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FAC6" w14:textId="77777777" w:rsidR="008C7C99" w:rsidRDefault="008C7C99" w:rsidP="008C7C99">
      <w:pPr>
        <w:rPr>
          <w:bCs/>
          <w:color w:val="000000"/>
        </w:rPr>
      </w:pPr>
      <w:r w:rsidRPr="00796B75">
        <w:rPr>
          <w:bCs/>
          <w:color w:val="000000"/>
        </w:rPr>
        <w:t xml:space="preserve">Open Special Session </w:t>
      </w:r>
      <w:r>
        <w:rPr>
          <w:bCs/>
          <w:color w:val="000000"/>
        </w:rPr>
        <w:t xml:space="preserve">D </w:t>
      </w:r>
    </w:p>
    <w:p w14:paraId="489D4BF8" w14:textId="77777777" w:rsidR="008C7C99" w:rsidRPr="008C7C99" w:rsidRDefault="008C7C99" w:rsidP="008C7C99">
      <w:pPr>
        <w:rPr>
          <w:b/>
          <w:color w:val="000000"/>
        </w:rPr>
      </w:pPr>
      <w:r w:rsidRPr="008C7C99">
        <w:rPr>
          <w:b/>
          <w:i/>
          <w:iCs/>
          <w:color w:val="000000"/>
        </w:rPr>
        <w:t xml:space="preserve">Building Effective University-Policy Partnerships to Support Innovation and Place-Based Impact </w:t>
      </w:r>
    </w:p>
    <w:p w14:paraId="3292B06D" w14:textId="77777777" w:rsidR="008C7C99" w:rsidRPr="00C21D61" w:rsidRDefault="008C7C99" w:rsidP="008C7C99">
      <w:pPr>
        <w:rPr>
          <w:rFonts w:ascii="Aptos" w:hAnsi="Aptos"/>
          <w:bCs/>
          <w:color w:val="000000"/>
        </w:rPr>
      </w:pPr>
      <w:r w:rsidRPr="00C21D61">
        <w:rPr>
          <w:rFonts w:ascii="Aptos" w:hAnsi="Aptos"/>
          <w:bCs/>
          <w:color w:val="000000"/>
        </w:rPr>
        <w:t xml:space="preserve">Session organisers – </w:t>
      </w:r>
    </w:p>
    <w:p w14:paraId="50E2B4CE" w14:textId="35621625" w:rsidR="008C7C99" w:rsidRDefault="008C7C99" w:rsidP="008C7C99">
      <w:pPr>
        <w:rPr>
          <w:bCs/>
          <w:color w:val="000000"/>
        </w:rPr>
      </w:pPr>
      <w:r w:rsidRPr="008C7C99">
        <w:rPr>
          <w:b/>
          <w:color w:val="000000"/>
        </w:rPr>
        <w:t>Abigail Taylor</w:t>
      </w:r>
      <w:r>
        <w:rPr>
          <w:bCs/>
          <w:color w:val="000000"/>
        </w:rPr>
        <w:t xml:space="preserve">, </w:t>
      </w:r>
      <w:r w:rsidRPr="00796B75">
        <w:rPr>
          <w:bCs/>
          <w:color w:val="000000"/>
        </w:rPr>
        <w:t>University of Birmingham</w:t>
      </w:r>
      <w:r>
        <w:rPr>
          <w:bCs/>
          <w:color w:val="000000"/>
        </w:rPr>
        <w:t xml:space="preserve"> </w:t>
      </w:r>
    </w:p>
    <w:p w14:paraId="041355C6" w14:textId="694D9B1A" w:rsidR="008C7C99" w:rsidRPr="008C7C99" w:rsidRDefault="008C7C99" w:rsidP="008C7C99">
      <w:pPr>
        <w:rPr>
          <w:bCs/>
          <w:color w:val="000000"/>
        </w:rPr>
      </w:pPr>
      <w:r w:rsidRPr="008C7C99">
        <w:rPr>
          <w:b/>
          <w:color w:val="000000"/>
        </w:rPr>
        <w:t>Massimiliano Nuccio</w:t>
      </w:r>
      <w:r>
        <w:rPr>
          <w:bCs/>
          <w:color w:val="000000"/>
        </w:rPr>
        <w:t>, University of Venice</w:t>
      </w:r>
    </w:p>
    <w:p w14:paraId="4B9804A6" w14:textId="280CDC10" w:rsidR="008C7C99" w:rsidRPr="008C7C99" w:rsidRDefault="008C7C99" w:rsidP="0038754B">
      <w:pPr>
        <w:rPr>
          <w:rFonts w:ascii="Aptos" w:hAnsi="Aptos"/>
          <w:u w:val="single"/>
        </w:rPr>
      </w:pPr>
      <w:r w:rsidRPr="00C21D61">
        <w:rPr>
          <w:rFonts w:ascii="Aptos" w:hAnsi="Aptos"/>
          <w:u w:val="single"/>
        </w:rPr>
        <w:t>Overview</w:t>
      </w:r>
    </w:p>
    <w:p w14:paraId="59E0CB54" w14:textId="6CBCCB8C" w:rsidR="0038754B" w:rsidRDefault="0038754B" w:rsidP="0038754B">
      <w:r w:rsidRPr="0038754B">
        <w:t>Universities are increasingly expected to demonstrate their value to society by engaging with local partners, supporting inclusive growth, and ensuring research informs real-world decision-making. As higher education</w:t>
      </w:r>
      <w:r>
        <w:t xml:space="preserve"> globally</w:t>
      </w:r>
      <w:r w:rsidRPr="0038754B">
        <w:t xml:space="preserve"> faces</w:t>
      </w:r>
      <w:r>
        <w:t xml:space="preserve"> increasing</w:t>
      </w:r>
      <w:r w:rsidRPr="0038754B">
        <w:t xml:space="preserve"> financial pressures, political scrutiny, and shifting public expectations, understanding how to build effective, sustainable collaboration structures</w:t>
      </w:r>
      <w:r w:rsidR="00670F23">
        <w:t xml:space="preserve"> to support regional </w:t>
      </w:r>
      <w:r w:rsidR="0070770E">
        <w:t xml:space="preserve">innovation and impacts including economic, social and civic spheres </w:t>
      </w:r>
      <w:r w:rsidRPr="0038754B">
        <w:t>has become a strategic priority.</w:t>
      </w:r>
      <w:r w:rsidR="00303B79">
        <w:t xml:space="preserve"> </w:t>
      </w:r>
    </w:p>
    <w:p w14:paraId="55BA1364" w14:textId="4B4D12E0" w:rsidR="00C16343" w:rsidRDefault="00C16343" w:rsidP="0038754B">
      <w:r w:rsidRPr="00C16343">
        <w:t>Although a substantial body of literature explores universities’ civic roles, knowledge exchange processes, and contributions to regional development, important gaps remain around the organisational structures and institutional conditions that enable</w:t>
      </w:r>
      <w:r w:rsidR="002B55B2">
        <w:t xml:space="preserve"> the development and continuation of</w:t>
      </w:r>
      <w:r w:rsidRPr="00C16343">
        <w:t xml:space="preserve"> effective, long-term collaboration with local partners.  </w:t>
      </w:r>
    </w:p>
    <w:p w14:paraId="48A89385" w14:textId="2884123C" w:rsidR="008C7C99" w:rsidRPr="008C7C99" w:rsidRDefault="008C7C99" w:rsidP="008C7C99">
      <w:pPr>
        <w:rPr>
          <w:rFonts w:ascii="Aptos" w:hAnsi="Aptos"/>
          <w:u w:val="single"/>
        </w:rPr>
      </w:pPr>
      <w:r w:rsidRPr="00C21D61">
        <w:rPr>
          <w:rFonts w:ascii="Aptos" w:hAnsi="Aptos"/>
          <w:u w:val="single"/>
        </w:rPr>
        <w:t>O</w:t>
      </w:r>
      <w:r>
        <w:rPr>
          <w:rFonts w:ascii="Aptos" w:hAnsi="Aptos"/>
          <w:u w:val="single"/>
        </w:rPr>
        <w:t>bjective and Scope</w:t>
      </w:r>
    </w:p>
    <w:p w14:paraId="1FE539D9" w14:textId="304E15EA" w:rsidR="0038754B" w:rsidRPr="0038754B" w:rsidRDefault="008C7C99" w:rsidP="0038754B">
      <w:r>
        <w:t>T</w:t>
      </w:r>
      <w:r w:rsidR="0038754B" w:rsidRPr="0038754B">
        <w:t xml:space="preserve">his Special Session </w:t>
      </w:r>
      <w:r>
        <w:t>aims</w:t>
      </w:r>
      <w:r w:rsidR="0038754B" w:rsidRPr="0038754B">
        <w:t xml:space="preserve"> to bring together learning from different countries and contexts, to better explore the organisational, theoretical, and practical dimensions of university–policy engagement</w:t>
      </w:r>
      <w:r w:rsidR="004708F9">
        <w:t xml:space="preserve"> supporting regional </w:t>
      </w:r>
      <w:r w:rsidR="0070770E">
        <w:t xml:space="preserve">innovation and </w:t>
      </w:r>
      <w:r w:rsidR="004708F9">
        <w:t>growth</w:t>
      </w:r>
      <w:r w:rsidR="0038754B" w:rsidRPr="0038754B">
        <w:t xml:space="preserve">, with a particular focus on university-based policy institutes and their role in shaping place-based strategies. </w:t>
      </w:r>
    </w:p>
    <w:p w14:paraId="5B307E19" w14:textId="25E357E8" w:rsidR="008C7C99" w:rsidRDefault="008C7C99" w:rsidP="008C7C99">
      <w:r>
        <w:t>W</w:t>
      </w:r>
      <w:r w:rsidR="0038754B" w:rsidRPr="0038754B">
        <w:t xml:space="preserve">e welcome submissions that can cover </w:t>
      </w:r>
      <w:r w:rsidR="0038754B">
        <w:t xml:space="preserve">how </w:t>
      </w:r>
      <w:r w:rsidR="0038754B" w:rsidRPr="0038754B">
        <w:t>research institutes</w:t>
      </w:r>
      <w:r w:rsidR="0038754B">
        <w:t xml:space="preserve"> </w:t>
      </w:r>
      <w:r w:rsidR="0038754B" w:rsidRPr="0038754B">
        <w:t>collaborat</w:t>
      </w:r>
      <w:r w:rsidR="0038754B">
        <w:t>e</w:t>
      </w:r>
      <w:r w:rsidR="0038754B" w:rsidRPr="0038754B">
        <w:t xml:space="preserve"> with local partners </w:t>
      </w:r>
      <w:r w:rsidR="0038754B">
        <w:t xml:space="preserve">for </w:t>
      </w:r>
      <w:r w:rsidR="0070770E">
        <w:t>innovation and impacts in their</w:t>
      </w:r>
      <w:r w:rsidR="0038754B">
        <w:t xml:space="preserve"> regions. </w:t>
      </w:r>
      <w:r w:rsidR="0070770E" w:rsidRPr="0038754B">
        <w:t>Contributions may draw on empirical research, conceptual work, or practitioner experience</w:t>
      </w:r>
      <w:r w:rsidR="0070770E">
        <w:t xml:space="preserve"> covering topics such as:</w:t>
      </w:r>
    </w:p>
    <w:p w14:paraId="5DA4D8EE" w14:textId="48D806B7" w:rsidR="00EF3357" w:rsidRPr="0038754B" w:rsidRDefault="00EF3357" w:rsidP="0070770E">
      <w:pPr>
        <w:pStyle w:val="ListParagraph"/>
        <w:numPr>
          <w:ilvl w:val="0"/>
          <w:numId w:val="3"/>
        </w:numPr>
        <w:spacing w:after="0" w:line="240" w:lineRule="auto"/>
      </w:pPr>
      <w:r w:rsidRPr="0038754B">
        <w:t>Organisational development, governance, and leadership in university-based policy institutes</w:t>
      </w:r>
      <w:r w:rsidR="004708F9">
        <w:t xml:space="preserve"> promoting </w:t>
      </w:r>
      <w:r w:rsidR="008C7C99">
        <w:t xml:space="preserve">innovation and impacts in </w:t>
      </w:r>
      <w:r w:rsidR="004708F9">
        <w:t>regions</w:t>
      </w:r>
    </w:p>
    <w:p w14:paraId="4E01B81D" w14:textId="6F0B5F87" w:rsidR="00EF3357" w:rsidRPr="0038754B" w:rsidRDefault="00EF3357" w:rsidP="0070770E">
      <w:pPr>
        <w:numPr>
          <w:ilvl w:val="0"/>
          <w:numId w:val="1"/>
        </w:numPr>
        <w:spacing w:after="0" w:line="240" w:lineRule="auto"/>
      </w:pPr>
      <w:r w:rsidRPr="0038754B">
        <w:t>Funding models, staffing structures, and talent development for long-term stability</w:t>
      </w:r>
      <w:r w:rsidR="00F43529">
        <w:t xml:space="preserve"> </w:t>
      </w:r>
    </w:p>
    <w:p w14:paraId="7F23D303" w14:textId="56B29219" w:rsidR="0038754B" w:rsidRPr="0038754B" w:rsidRDefault="0038754B" w:rsidP="0070770E">
      <w:pPr>
        <w:numPr>
          <w:ilvl w:val="0"/>
          <w:numId w:val="1"/>
        </w:numPr>
        <w:spacing w:after="0" w:line="240" w:lineRule="auto"/>
      </w:pPr>
      <w:r w:rsidRPr="0038754B">
        <w:t>Typologies and maturity models for university-based policy institutes</w:t>
      </w:r>
      <w:r w:rsidR="0070770E">
        <w:t xml:space="preserve"> </w:t>
      </w:r>
    </w:p>
    <w:p w14:paraId="16163728" w14:textId="5CFA463A" w:rsidR="0038754B" w:rsidRPr="0038754B" w:rsidRDefault="0038754B" w:rsidP="0070770E">
      <w:pPr>
        <w:numPr>
          <w:ilvl w:val="0"/>
          <w:numId w:val="1"/>
        </w:numPr>
        <w:spacing w:after="0" w:line="240" w:lineRule="auto"/>
      </w:pPr>
      <w:r w:rsidRPr="0038754B">
        <w:t>Universities’ convening power and their role in place</w:t>
      </w:r>
      <w:r w:rsidR="0070770E">
        <w:t>-based</w:t>
      </w:r>
      <w:r w:rsidRPr="0038754B">
        <w:t xml:space="preserve"> strateg</w:t>
      </w:r>
      <w:r w:rsidR="0070770E">
        <w:t>ic</w:t>
      </w:r>
      <w:r w:rsidRPr="0038754B">
        <w:t xml:space="preserve"> development and delivery</w:t>
      </w:r>
    </w:p>
    <w:p w14:paraId="206D8EC9" w14:textId="08650AE5" w:rsidR="0038754B" w:rsidRPr="0064640B" w:rsidRDefault="0038754B" w:rsidP="0070770E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38754B">
        <w:t xml:space="preserve">Comparative perspectives on </w:t>
      </w:r>
      <w:r w:rsidR="0064640B" w:rsidRPr="0064640B">
        <w:t>creat</w:t>
      </w:r>
      <w:r w:rsidR="0064640B">
        <w:t xml:space="preserve">ing </w:t>
      </w:r>
      <w:r w:rsidR="0064640B" w:rsidRPr="0064640B">
        <w:t>/mobilis</w:t>
      </w:r>
      <w:r w:rsidR="0064640B">
        <w:t xml:space="preserve">ing </w:t>
      </w:r>
      <w:r w:rsidR="0064640B" w:rsidRPr="0064640B">
        <w:t>knowledge to</w:t>
      </w:r>
      <w:r w:rsidR="0070770E">
        <w:t xml:space="preserve"> enhance innovation and impacts with </w:t>
      </w:r>
      <w:r w:rsidR="0064640B" w:rsidRPr="0064640B">
        <w:t xml:space="preserve">universities </w:t>
      </w:r>
      <w:r w:rsidR="0070770E">
        <w:t>in</w:t>
      </w:r>
      <w:r w:rsidR="0064640B" w:rsidRPr="0064640B">
        <w:t xml:space="preserve"> their regions.</w:t>
      </w:r>
    </w:p>
    <w:p w14:paraId="32CE4E5E" w14:textId="77777777" w:rsidR="0038754B" w:rsidRDefault="0038754B" w:rsidP="0070770E">
      <w:pPr>
        <w:spacing w:after="0" w:line="240" w:lineRule="auto"/>
      </w:pPr>
    </w:p>
    <w:sectPr w:rsidR="00387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F03"/>
    <w:multiLevelType w:val="hybridMultilevel"/>
    <w:tmpl w:val="25C8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4431F"/>
    <w:multiLevelType w:val="multilevel"/>
    <w:tmpl w:val="7A5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F0E7D"/>
    <w:multiLevelType w:val="multilevel"/>
    <w:tmpl w:val="294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78731">
    <w:abstractNumId w:val="2"/>
  </w:num>
  <w:num w:numId="2" w16cid:durableId="493690519">
    <w:abstractNumId w:val="1"/>
  </w:num>
  <w:num w:numId="3" w16cid:durableId="48046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4B"/>
    <w:rsid w:val="00087A10"/>
    <w:rsid w:val="002B55B2"/>
    <w:rsid w:val="00303B79"/>
    <w:rsid w:val="0038754B"/>
    <w:rsid w:val="004708F9"/>
    <w:rsid w:val="00504CCE"/>
    <w:rsid w:val="0064640B"/>
    <w:rsid w:val="00670F23"/>
    <w:rsid w:val="0070770E"/>
    <w:rsid w:val="008C7C99"/>
    <w:rsid w:val="008D304E"/>
    <w:rsid w:val="00A9310A"/>
    <w:rsid w:val="00C16343"/>
    <w:rsid w:val="00D674C0"/>
    <w:rsid w:val="00EA241F"/>
    <w:rsid w:val="00EF3357"/>
    <w:rsid w:val="00F43529"/>
    <w:rsid w:val="00F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C55C"/>
  <w15:chartTrackingRefBased/>
  <w15:docId w15:val="{29B2170C-3890-432C-B869-8C67A0B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99"/>
  </w:style>
  <w:style w:type="paragraph" w:styleId="Heading1">
    <w:name w:val="heading 1"/>
    <w:basedOn w:val="Normal"/>
    <w:next w:val="Normal"/>
    <w:link w:val="Heading1Char"/>
    <w:uiPriority w:val="9"/>
    <w:qFormat/>
    <w:rsid w:val="0038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Taylor (City-REDI)</dc:creator>
  <cp:keywords/>
  <dc:description/>
  <cp:lastModifiedBy>Rebecca Amos (Conferences and Events)</cp:lastModifiedBy>
  <cp:revision>2</cp:revision>
  <dcterms:created xsi:type="dcterms:W3CDTF">2026-01-28T14:16:00Z</dcterms:created>
  <dcterms:modified xsi:type="dcterms:W3CDTF">2026-01-28T14:16:00Z</dcterms:modified>
</cp:coreProperties>
</file>