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3501" w14:textId="77777777" w:rsidR="00824804" w:rsidRDefault="00824804" w:rsidP="00824804">
      <w:r>
        <w:t>Open Special Session E –</w:t>
      </w:r>
    </w:p>
    <w:p w14:paraId="5C8B4EB0" w14:textId="77777777" w:rsidR="00824804" w:rsidRPr="00824804" w:rsidRDefault="00824804" w:rsidP="00824804">
      <w:pPr>
        <w:rPr>
          <w:b/>
          <w:bCs/>
        </w:rPr>
      </w:pPr>
      <w:r w:rsidRPr="00824804">
        <w:rPr>
          <w:b/>
          <w:bCs/>
        </w:rPr>
        <w:t xml:space="preserve">Small, marginal or too resistant to change? Policies for Inclusive and Sustainable Regional Food Systems </w:t>
      </w:r>
    </w:p>
    <w:p w14:paraId="6756A248" w14:textId="77777777" w:rsidR="00824804" w:rsidRDefault="00824804" w:rsidP="00824804">
      <w:r>
        <w:t xml:space="preserve">Session organisers – </w:t>
      </w:r>
    </w:p>
    <w:p w14:paraId="019C9707" w14:textId="77777777" w:rsidR="00824804" w:rsidRDefault="00824804" w:rsidP="00824804">
      <w:r w:rsidRPr="00824804">
        <w:rPr>
          <w:b/>
          <w:bCs/>
        </w:rPr>
        <w:t xml:space="preserve">Vladi Finotto, Monica </w:t>
      </w:r>
      <w:proofErr w:type="spellStart"/>
      <w:r w:rsidRPr="00824804">
        <w:rPr>
          <w:b/>
          <w:bCs/>
        </w:rPr>
        <w:t>Plechero</w:t>
      </w:r>
      <w:proofErr w:type="spellEnd"/>
      <w:r>
        <w:t xml:space="preserve"> </w:t>
      </w:r>
      <w:r w:rsidRPr="00824804">
        <w:t>(Venice School of Management)</w:t>
      </w:r>
    </w:p>
    <w:p w14:paraId="6F5A861C" w14:textId="77777777" w:rsidR="00824804" w:rsidRDefault="00824804" w:rsidP="00824804">
      <w:r w:rsidRPr="00824804">
        <w:rPr>
          <w:b/>
          <w:bCs/>
        </w:rPr>
        <w:t>Nick Clifton, Sharon Mayho</w:t>
      </w:r>
      <w:r>
        <w:t xml:space="preserve"> </w:t>
      </w:r>
      <w:r w:rsidRPr="00824804">
        <w:rPr>
          <w:i/>
          <w:iCs/>
        </w:rPr>
        <w:t>(Cardiff Metropolitan University)</w:t>
      </w:r>
    </w:p>
    <w:p w14:paraId="7ED7E491" w14:textId="77777777" w:rsidR="00824804" w:rsidRDefault="00824804" w:rsidP="00824804">
      <w:r w:rsidRPr="00824804">
        <w:rPr>
          <w:b/>
          <w:bCs/>
        </w:rPr>
        <w:t>Robert Bowen</w:t>
      </w:r>
      <w:r>
        <w:t xml:space="preserve"> </w:t>
      </w:r>
      <w:r w:rsidRPr="00824804">
        <w:rPr>
          <w:i/>
          <w:iCs/>
        </w:rPr>
        <w:t>(Cardiff University)</w:t>
      </w:r>
      <w:r>
        <w:t xml:space="preserve"> and </w:t>
      </w:r>
      <w:r w:rsidRPr="00824804">
        <w:rPr>
          <w:b/>
          <w:bCs/>
        </w:rPr>
        <w:t>Gary Bosworth</w:t>
      </w:r>
      <w:r>
        <w:t xml:space="preserve"> </w:t>
      </w:r>
      <w:r w:rsidRPr="00824804">
        <w:rPr>
          <w:i/>
          <w:iCs/>
        </w:rPr>
        <w:t>(Northumbria University)</w:t>
      </w:r>
    </w:p>
    <w:p w14:paraId="3B6898EB" w14:textId="77777777" w:rsidR="00824804" w:rsidRDefault="00824804" w:rsidP="00824804"/>
    <w:p w14:paraId="36BF4E28" w14:textId="00378E99" w:rsidR="00824804" w:rsidRDefault="00824804" w:rsidP="00824804">
      <w:r>
        <w:t xml:space="preserve">This session is supported by the </w:t>
      </w:r>
      <w:hyperlink r:id="rId4" w:history="1">
        <w:r w:rsidRPr="00824804">
          <w:rPr>
            <w:rStyle w:val="Hyperlink"/>
          </w:rPr>
          <w:t>Agrifood Management and Innovation Lab, ZERO2FIVE Food Industry Centre</w:t>
        </w:r>
      </w:hyperlink>
    </w:p>
    <w:p w14:paraId="642625C0" w14:textId="77777777" w:rsidR="00824804" w:rsidRDefault="00824804" w:rsidP="00824804"/>
    <w:p w14:paraId="2683330F" w14:textId="77777777" w:rsidR="00824804" w:rsidRPr="00824804" w:rsidRDefault="00824804" w:rsidP="00824804">
      <w:pPr>
        <w:rPr>
          <w:u w:val="single"/>
        </w:rPr>
      </w:pPr>
      <w:r w:rsidRPr="00824804">
        <w:rPr>
          <w:u w:val="single"/>
        </w:rPr>
        <w:t>Overview</w:t>
      </w:r>
    </w:p>
    <w:p w14:paraId="124A870A" w14:textId="77777777" w:rsidR="00824804" w:rsidRDefault="00824804" w:rsidP="00824804">
      <w:r>
        <w:t xml:space="preserve">Food systems are facing growing pressures in transitioning towards more sustainable and inclusive ways of functioning. Such transition is a compelling area of investigation and interest for scholars and policy practitioners alike for many reasons that might shape our way of thinking about similar transformations in other industries. First, food systems are complex and sit at the interface between numerous </w:t>
      </w:r>
      <w:proofErr w:type="spellStart"/>
      <w:r>
        <w:t>filieres</w:t>
      </w:r>
      <w:proofErr w:type="spellEnd"/>
      <w:r>
        <w:t xml:space="preserve"> and value chains (agriculture, food transformation, food equipment, distribution, retail, service and more); second, being mature, especially in its agricultural component, it risks being locked-in to ways of functioning, institutional configurations, and mental models that might constrain this much needed transition, as recent protests by farmers in Europe show.</w:t>
      </w:r>
    </w:p>
    <w:p w14:paraId="502B5423" w14:textId="77777777" w:rsidR="00824804" w:rsidRDefault="00824804" w:rsidP="00824804">
      <w:r>
        <w:t>Addressing the transition, thus, requires the acquisition of new knowledge, competences, skills and governance for clearer support pathways, supply chain collaboration and improved consumer insights as it reveals uneven capacities to adapt and transform in different regions, in different segments of food systems. Small farmers, agri-food SMEs and other ‘marginal’ actors along local food value chains are particularly exposed to the potential shocks and disruptions brought about by food systems transformation, as they often operate under tight resource constraints while being required to cope with increasingly demanding sustainability alignments, food safety standards, and digitalisation challenges. At the same time, many regional food systems display significant resistance to change, not only among producers and intermediaries, but also within institutional and governance arrangements. Such resistance risks reinforcing territorial inequalities and excluding regions, as well as vulnerable actors, from emerging development trajectories. This session addresses the role of place-based innovation and regional policies in fostering inclusive transitions and in mitigating marginalisation and resistance in food systems.</w:t>
      </w:r>
    </w:p>
    <w:p w14:paraId="2947A3D3" w14:textId="77777777" w:rsidR="00824804" w:rsidRPr="00824804" w:rsidRDefault="00824804" w:rsidP="00824804">
      <w:pPr>
        <w:rPr>
          <w:u w:val="single"/>
        </w:rPr>
      </w:pPr>
      <w:r w:rsidRPr="00824804">
        <w:rPr>
          <w:u w:val="single"/>
        </w:rPr>
        <w:t>Session Aims and Scope</w:t>
      </w:r>
    </w:p>
    <w:p w14:paraId="3C6498B7" w14:textId="77777777" w:rsidR="00824804" w:rsidRDefault="00824804" w:rsidP="00824804">
      <w:r>
        <w:t xml:space="preserve">We welcome theoretical, methodological and empirical contributions that examine how regional innovation and development policies can effectively accompany transformation processes in food systems, particularly those characterised by fragmentation, institutional inertia and uneven capabilities. </w:t>
      </w:r>
    </w:p>
    <w:p w14:paraId="7A436DC2" w14:textId="77777777" w:rsidR="00824804" w:rsidRPr="0035316F" w:rsidRDefault="00824804" w:rsidP="00824804">
      <w:r w:rsidRPr="0035316F">
        <w:lastRenderedPageBreak/>
        <w:t>Relevant contributions may address:</w:t>
      </w:r>
    </w:p>
    <w:p w14:paraId="07D69E0C" w14:textId="77777777" w:rsidR="00824804" w:rsidRDefault="00824804" w:rsidP="00824804">
      <w:r>
        <w:t xml:space="preserve">• policy instruments and governance arrangements supporting small and marginal actors in sustainability, food safety and digital </w:t>
      </w:r>
      <w:proofErr w:type="gramStart"/>
      <w:r>
        <w:t>transitions;</w:t>
      </w:r>
      <w:proofErr w:type="gramEnd"/>
    </w:p>
    <w:p w14:paraId="4F79DB7F" w14:textId="77777777" w:rsidR="00824804" w:rsidRDefault="00824804" w:rsidP="00824804">
      <w:r>
        <w:t xml:space="preserve">• knowledge diffusion, learning processes and relational infrastructures facilitating </w:t>
      </w:r>
      <w:proofErr w:type="gramStart"/>
      <w:r>
        <w:t>change;</w:t>
      </w:r>
      <w:proofErr w:type="gramEnd"/>
    </w:p>
    <w:p w14:paraId="10E66644" w14:textId="77777777" w:rsidR="00824804" w:rsidRDefault="00824804" w:rsidP="00824804">
      <w:r>
        <w:t xml:space="preserve">• the sources and implications of resistance to change in regional food </w:t>
      </w:r>
      <w:proofErr w:type="gramStart"/>
      <w:r>
        <w:t>systems;</w:t>
      </w:r>
      <w:proofErr w:type="gramEnd"/>
    </w:p>
    <w:p w14:paraId="136E4D42" w14:textId="71EDEAFC" w:rsidR="00AB1373" w:rsidRDefault="00824804" w:rsidP="00824804">
      <w:r>
        <w:t>• place-based approaches enabling inclusive and territorially embedded food system transformation.</w:t>
      </w:r>
    </w:p>
    <w:sectPr w:rsidR="00AB1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04"/>
    <w:rsid w:val="0035316F"/>
    <w:rsid w:val="00680EC1"/>
    <w:rsid w:val="00824804"/>
    <w:rsid w:val="00AB1373"/>
    <w:rsid w:val="00CD2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7060"/>
  <w15:chartTrackingRefBased/>
  <w15:docId w15:val="{F91C5A06-78F4-4091-81CA-B153CA06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804"/>
    <w:rPr>
      <w:rFonts w:eastAsiaTheme="majorEastAsia" w:cstheme="majorBidi"/>
      <w:color w:val="272727" w:themeColor="text1" w:themeTint="D8"/>
    </w:rPr>
  </w:style>
  <w:style w:type="paragraph" w:styleId="Title">
    <w:name w:val="Title"/>
    <w:basedOn w:val="Normal"/>
    <w:next w:val="Normal"/>
    <w:link w:val="TitleChar"/>
    <w:uiPriority w:val="10"/>
    <w:qFormat/>
    <w:rsid w:val="0082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804"/>
    <w:pPr>
      <w:spacing w:before="160"/>
      <w:jc w:val="center"/>
    </w:pPr>
    <w:rPr>
      <w:i/>
      <w:iCs/>
      <w:color w:val="404040" w:themeColor="text1" w:themeTint="BF"/>
    </w:rPr>
  </w:style>
  <w:style w:type="character" w:customStyle="1" w:styleId="QuoteChar">
    <w:name w:val="Quote Char"/>
    <w:basedOn w:val="DefaultParagraphFont"/>
    <w:link w:val="Quote"/>
    <w:uiPriority w:val="29"/>
    <w:rsid w:val="00824804"/>
    <w:rPr>
      <w:i/>
      <w:iCs/>
      <w:color w:val="404040" w:themeColor="text1" w:themeTint="BF"/>
    </w:rPr>
  </w:style>
  <w:style w:type="paragraph" w:styleId="ListParagraph">
    <w:name w:val="List Paragraph"/>
    <w:basedOn w:val="Normal"/>
    <w:uiPriority w:val="34"/>
    <w:qFormat/>
    <w:rsid w:val="00824804"/>
    <w:pPr>
      <w:ind w:left="720"/>
      <w:contextualSpacing/>
    </w:pPr>
  </w:style>
  <w:style w:type="character" w:styleId="IntenseEmphasis">
    <w:name w:val="Intense Emphasis"/>
    <w:basedOn w:val="DefaultParagraphFont"/>
    <w:uiPriority w:val="21"/>
    <w:qFormat/>
    <w:rsid w:val="00824804"/>
    <w:rPr>
      <w:i/>
      <w:iCs/>
      <w:color w:val="0F4761" w:themeColor="accent1" w:themeShade="BF"/>
    </w:rPr>
  </w:style>
  <w:style w:type="paragraph" w:styleId="IntenseQuote">
    <w:name w:val="Intense Quote"/>
    <w:basedOn w:val="Normal"/>
    <w:next w:val="Normal"/>
    <w:link w:val="IntenseQuoteChar"/>
    <w:uiPriority w:val="30"/>
    <w:qFormat/>
    <w:rsid w:val="00824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804"/>
    <w:rPr>
      <w:i/>
      <w:iCs/>
      <w:color w:val="0F4761" w:themeColor="accent1" w:themeShade="BF"/>
    </w:rPr>
  </w:style>
  <w:style w:type="character" w:styleId="IntenseReference">
    <w:name w:val="Intense Reference"/>
    <w:basedOn w:val="DefaultParagraphFont"/>
    <w:uiPriority w:val="32"/>
    <w:qFormat/>
    <w:rsid w:val="00824804"/>
    <w:rPr>
      <w:b/>
      <w:bCs/>
      <w:smallCaps/>
      <w:color w:val="0F4761" w:themeColor="accent1" w:themeShade="BF"/>
      <w:spacing w:val="5"/>
    </w:rPr>
  </w:style>
  <w:style w:type="character" w:styleId="Hyperlink">
    <w:name w:val="Hyperlink"/>
    <w:basedOn w:val="DefaultParagraphFont"/>
    <w:uiPriority w:val="99"/>
    <w:unhideWhenUsed/>
    <w:rsid w:val="00824804"/>
    <w:rPr>
      <w:color w:val="467886" w:themeColor="hyperlink"/>
      <w:u w:val="single"/>
    </w:rPr>
  </w:style>
  <w:style w:type="character" w:styleId="UnresolvedMention">
    <w:name w:val="Unresolved Mention"/>
    <w:basedOn w:val="DefaultParagraphFont"/>
    <w:uiPriority w:val="99"/>
    <w:semiHidden/>
    <w:unhideWhenUsed/>
    <w:rsid w:val="0082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grifoodlab.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2806</Characters>
  <Application>Microsoft Office Word</Application>
  <DocSecurity>0</DocSecurity>
  <Lines>23</Lines>
  <Paragraphs>6</Paragraphs>
  <ScaleCrop>false</ScaleCrop>
  <Company>University of Birmingham</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Amos (Conferences and Events)</dc:creator>
  <cp:keywords/>
  <dc:description/>
  <cp:lastModifiedBy>Rebecca Amos (Conferences and Events)</cp:lastModifiedBy>
  <cp:revision>2</cp:revision>
  <dcterms:created xsi:type="dcterms:W3CDTF">2026-02-16T12:32:00Z</dcterms:created>
  <dcterms:modified xsi:type="dcterms:W3CDTF">2026-02-16T12:36:00Z</dcterms:modified>
</cp:coreProperties>
</file>