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013D8E" w14:textId="630D98C6" w:rsidR="00465097" w:rsidRDefault="00142CBB"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7FCA1CB" wp14:editId="5B542391">
            <wp:simplePos x="0" y="0"/>
            <wp:positionH relativeFrom="margin">
              <wp:align>right</wp:align>
            </wp:positionH>
            <wp:positionV relativeFrom="paragraph">
              <wp:posOffset>-914400</wp:posOffset>
            </wp:positionV>
            <wp:extent cx="5715000" cy="1571625"/>
            <wp:effectExtent l="0" t="0" r="0" b="9525"/>
            <wp:wrapNone/>
            <wp:docPr id="11890930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4D97511" w14:textId="0C5BB9F8" w:rsidR="000F3AC0" w:rsidRPr="000F3AC0" w:rsidRDefault="000F3AC0" w:rsidP="000F3AC0"/>
    <w:p w14:paraId="51DE0879" w14:textId="2DCFF460" w:rsidR="000F3AC0" w:rsidRPr="000F3AC0" w:rsidRDefault="000F3AC0" w:rsidP="000F3AC0">
      <w:pPr>
        <w:jc w:val="center"/>
        <w:rPr>
          <w:u w:val="single"/>
        </w:rPr>
      </w:pPr>
    </w:p>
    <w:p w14:paraId="76863357" w14:textId="43FA5CD6" w:rsidR="000F3AC0" w:rsidRPr="00536113" w:rsidRDefault="00142CBB" w:rsidP="00FA1EC7">
      <w:pPr>
        <w:rPr>
          <w:b/>
          <w:bCs/>
          <w:sz w:val="28"/>
          <w:szCs w:val="28"/>
        </w:rPr>
      </w:pPr>
      <w:proofErr w:type="spellStart"/>
      <w:r w:rsidRPr="00536113">
        <w:rPr>
          <w:b/>
          <w:bCs/>
          <w:sz w:val="28"/>
          <w:szCs w:val="28"/>
        </w:rPr>
        <w:t>Neurofly</w:t>
      </w:r>
      <w:proofErr w:type="spellEnd"/>
      <w:r w:rsidRPr="00536113">
        <w:rPr>
          <w:b/>
          <w:bCs/>
          <w:sz w:val="28"/>
          <w:szCs w:val="28"/>
        </w:rPr>
        <w:t xml:space="preserve"> 2024</w:t>
      </w:r>
      <w:r w:rsidR="000F3AC0" w:rsidRPr="00536113">
        <w:rPr>
          <w:b/>
          <w:bCs/>
          <w:sz w:val="28"/>
          <w:szCs w:val="28"/>
        </w:rPr>
        <w:t xml:space="preserve"> </w:t>
      </w:r>
      <w:r w:rsidR="00536113">
        <w:rPr>
          <w:b/>
          <w:bCs/>
          <w:sz w:val="28"/>
          <w:szCs w:val="28"/>
        </w:rPr>
        <w:t>M</w:t>
      </w:r>
      <w:r w:rsidR="000F3AC0" w:rsidRPr="00536113">
        <w:rPr>
          <w:b/>
          <w:bCs/>
          <w:sz w:val="28"/>
          <w:szCs w:val="28"/>
        </w:rPr>
        <w:t xml:space="preserve">anual </w:t>
      </w:r>
      <w:r w:rsidR="00536113">
        <w:rPr>
          <w:b/>
          <w:bCs/>
          <w:sz w:val="28"/>
          <w:szCs w:val="28"/>
        </w:rPr>
        <w:t>R</w:t>
      </w:r>
      <w:r w:rsidR="000F3AC0" w:rsidRPr="00536113">
        <w:rPr>
          <w:b/>
          <w:bCs/>
          <w:sz w:val="28"/>
          <w:szCs w:val="28"/>
        </w:rPr>
        <w:t xml:space="preserve">egistration </w:t>
      </w:r>
      <w:r w:rsidR="00536113">
        <w:rPr>
          <w:b/>
          <w:bCs/>
          <w:sz w:val="28"/>
          <w:szCs w:val="28"/>
        </w:rPr>
        <w:t>F</w:t>
      </w:r>
      <w:r w:rsidR="000F3AC0" w:rsidRPr="00536113">
        <w:rPr>
          <w:b/>
          <w:bCs/>
          <w:sz w:val="28"/>
          <w:szCs w:val="28"/>
        </w:rPr>
        <w:t>orm</w:t>
      </w:r>
    </w:p>
    <w:p w14:paraId="4308242F" w14:textId="62A373A3" w:rsidR="00C12818" w:rsidRPr="00C12818" w:rsidRDefault="00C12818" w:rsidP="00FB282E">
      <w:pPr>
        <w:rPr>
          <w:kern w:val="0"/>
          <w14:ligatures w14:val="none"/>
        </w:rPr>
      </w:pPr>
      <w:r w:rsidRPr="00C12818">
        <w:rPr>
          <w:kern w:val="0"/>
          <w14:ligatures w14:val="none"/>
        </w:rPr>
        <w:t>If you would like to register for the conference</w:t>
      </w:r>
      <w:r w:rsidR="009815A2">
        <w:rPr>
          <w:kern w:val="0"/>
          <w14:ligatures w14:val="none"/>
        </w:rPr>
        <w:t>, p</w:t>
      </w:r>
      <w:r w:rsidRPr="00C12818">
        <w:rPr>
          <w:kern w:val="0"/>
          <w14:ligatures w14:val="none"/>
        </w:rPr>
        <w:t xml:space="preserve">lease </w:t>
      </w:r>
      <w:r>
        <w:rPr>
          <w:kern w:val="0"/>
          <w14:ligatures w14:val="none"/>
        </w:rPr>
        <w:t>complete the table below and consent to the terms and conditions</w:t>
      </w:r>
      <w:r w:rsidR="00FB282E">
        <w:rPr>
          <w:kern w:val="0"/>
          <w14:ligatures w14:val="none"/>
        </w:rPr>
        <w:t>.</w:t>
      </w:r>
    </w:p>
    <w:p w14:paraId="6F686513" w14:textId="16888E53" w:rsidR="00536113" w:rsidRPr="005E6A81" w:rsidRDefault="00C12818" w:rsidP="00536113">
      <w:pPr>
        <w:rPr>
          <w:kern w:val="0"/>
          <w14:ligatures w14:val="none"/>
        </w:rPr>
      </w:pPr>
      <w:r w:rsidRPr="00C12818">
        <w:rPr>
          <w:kern w:val="0"/>
          <w14:ligatures w14:val="none"/>
        </w:rPr>
        <w:t xml:space="preserve">Once completed, please email as an attachment to </w:t>
      </w:r>
      <w:hyperlink r:id="rId8" w:history="1">
        <w:r w:rsidRPr="00C12818">
          <w:rPr>
            <w:color w:val="0563C1" w:themeColor="hyperlink"/>
            <w:kern w:val="0"/>
            <w:u w:val="single"/>
            <w14:ligatures w14:val="none"/>
          </w:rPr>
          <w:t>academic.conferences@contacts.bham.ac.uk</w:t>
        </w:r>
      </w:hyperlink>
      <w:r w:rsidRPr="00C12818">
        <w:rPr>
          <w:kern w:val="0"/>
          <w14:ligatures w14:val="none"/>
        </w:rPr>
        <w:t>. For any queries on the form, please also contact us at the address above.</w:t>
      </w:r>
    </w:p>
    <w:tbl>
      <w:tblPr>
        <w:tblStyle w:val="TableGrid"/>
        <w:tblpPr w:leftFromText="180" w:rightFromText="180" w:vertAnchor="text" w:horzAnchor="margin" w:tblpXSpec="center" w:tblpYSpec="inside"/>
        <w:tblW w:w="8982" w:type="dxa"/>
        <w:tblLook w:val="04A0" w:firstRow="1" w:lastRow="0" w:firstColumn="1" w:lastColumn="0" w:noHBand="0" w:noVBand="1"/>
      </w:tblPr>
      <w:tblGrid>
        <w:gridCol w:w="4531"/>
        <w:gridCol w:w="4451"/>
      </w:tblGrid>
      <w:tr w:rsidR="00536113" w:rsidRPr="000F3AC0" w14:paraId="240CF7FC" w14:textId="77777777" w:rsidTr="00536113">
        <w:trPr>
          <w:trHeight w:val="387"/>
        </w:trPr>
        <w:tc>
          <w:tcPr>
            <w:tcW w:w="4531" w:type="dxa"/>
          </w:tcPr>
          <w:p w14:paraId="2D31EF1D" w14:textId="77777777" w:rsidR="00536113" w:rsidRPr="00C12818" w:rsidRDefault="00536113" w:rsidP="00536113">
            <w:r w:rsidRPr="00C12818">
              <w:t>Title:</w:t>
            </w:r>
          </w:p>
        </w:tc>
        <w:tc>
          <w:tcPr>
            <w:tcW w:w="4451" w:type="dxa"/>
          </w:tcPr>
          <w:p w14:paraId="6FAEE826" w14:textId="77777777" w:rsidR="00536113" w:rsidRPr="00C12818" w:rsidRDefault="00536113" w:rsidP="00536113"/>
        </w:tc>
      </w:tr>
      <w:tr w:rsidR="00536113" w:rsidRPr="000F3AC0" w14:paraId="7C593829" w14:textId="77777777" w:rsidTr="00536113">
        <w:trPr>
          <w:trHeight w:val="387"/>
        </w:trPr>
        <w:tc>
          <w:tcPr>
            <w:tcW w:w="4531" w:type="dxa"/>
          </w:tcPr>
          <w:p w14:paraId="209253E4" w14:textId="77777777" w:rsidR="00536113" w:rsidRPr="00C12818" w:rsidRDefault="00536113" w:rsidP="00536113">
            <w:r w:rsidRPr="00C12818">
              <w:t>First Name:</w:t>
            </w:r>
          </w:p>
        </w:tc>
        <w:tc>
          <w:tcPr>
            <w:tcW w:w="4451" w:type="dxa"/>
          </w:tcPr>
          <w:p w14:paraId="28A92766" w14:textId="77777777" w:rsidR="00536113" w:rsidRPr="00C12818" w:rsidRDefault="00536113" w:rsidP="00536113"/>
        </w:tc>
      </w:tr>
      <w:tr w:rsidR="00536113" w:rsidRPr="000F3AC0" w14:paraId="3C12CE45" w14:textId="77777777" w:rsidTr="00536113">
        <w:trPr>
          <w:trHeight w:val="368"/>
        </w:trPr>
        <w:tc>
          <w:tcPr>
            <w:tcW w:w="4531" w:type="dxa"/>
          </w:tcPr>
          <w:p w14:paraId="05CC815F" w14:textId="77777777" w:rsidR="00536113" w:rsidRPr="00C12818" w:rsidRDefault="00536113" w:rsidP="00536113">
            <w:r w:rsidRPr="00C12818">
              <w:t>Last Name:</w:t>
            </w:r>
          </w:p>
        </w:tc>
        <w:tc>
          <w:tcPr>
            <w:tcW w:w="4451" w:type="dxa"/>
          </w:tcPr>
          <w:p w14:paraId="118BD263" w14:textId="77777777" w:rsidR="00536113" w:rsidRPr="00C12818" w:rsidRDefault="00536113" w:rsidP="00536113"/>
        </w:tc>
      </w:tr>
      <w:tr w:rsidR="00536113" w:rsidRPr="000F3AC0" w14:paraId="664D06D0" w14:textId="77777777" w:rsidTr="00536113">
        <w:trPr>
          <w:trHeight w:val="387"/>
        </w:trPr>
        <w:tc>
          <w:tcPr>
            <w:tcW w:w="4531" w:type="dxa"/>
          </w:tcPr>
          <w:p w14:paraId="388010A6" w14:textId="77777777" w:rsidR="00536113" w:rsidRPr="00C12818" w:rsidRDefault="00536113" w:rsidP="00536113">
            <w:r w:rsidRPr="00C12818">
              <w:t>Organisation:</w:t>
            </w:r>
          </w:p>
        </w:tc>
        <w:tc>
          <w:tcPr>
            <w:tcW w:w="4451" w:type="dxa"/>
          </w:tcPr>
          <w:p w14:paraId="240B7325" w14:textId="77777777" w:rsidR="00536113" w:rsidRPr="00C12818" w:rsidRDefault="00536113" w:rsidP="00536113"/>
        </w:tc>
      </w:tr>
      <w:tr w:rsidR="00536113" w:rsidRPr="000F3AC0" w14:paraId="0E92B3A0" w14:textId="77777777" w:rsidTr="00536113">
        <w:trPr>
          <w:trHeight w:val="387"/>
        </w:trPr>
        <w:tc>
          <w:tcPr>
            <w:tcW w:w="4531" w:type="dxa"/>
          </w:tcPr>
          <w:p w14:paraId="340B587E" w14:textId="77777777" w:rsidR="00536113" w:rsidRPr="00C12818" w:rsidRDefault="00536113" w:rsidP="00536113">
            <w:r w:rsidRPr="00C12818">
              <w:t>Job Title:</w:t>
            </w:r>
          </w:p>
        </w:tc>
        <w:tc>
          <w:tcPr>
            <w:tcW w:w="4451" w:type="dxa"/>
          </w:tcPr>
          <w:p w14:paraId="324EA813" w14:textId="77777777" w:rsidR="00536113" w:rsidRPr="00C12818" w:rsidRDefault="00536113" w:rsidP="00536113"/>
        </w:tc>
      </w:tr>
      <w:tr w:rsidR="00536113" w:rsidRPr="000F3AC0" w14:paraId="5A378E0C" w14:textId="77777777" w:rsidTr="00536113">
        <w:trPr>
          <w:trHeight w:val="387"/>
        </w:trPr>
        <w:tc>
          <w:tcPr>
            <w:tcW w:w="4531" w:type="dxa"/>
          </w:tcPr>
          <w:p w14:paraId="2D01C8FC" w14:textId="77777777" w:rsidR="00536113" w:rsidRPr="00C12818" w:rsidRDefault="00536113" w:rsidP="00536113">
            <w:r w:rsidRPr="00C12818">
              <w:t>Email Address:</w:t>
            </w:r>
          </w:p>
        </w:tc>
        <w:tc>
          <w:tcPr>
            <w:tcW w:w="4451" w:type="dxa"/>
          </w:tcPr>
          <w:p w14:paraId="38882671" w14:textId="77777777" w:rsidR="00536113" w:rsidRPr="00C12818" w:rsidRDefault="00536113" w:rsidP="00536113"/>
        </w:tc>
      </w:tr>
      <w:tr w:rsidR="00536113" w:rsidRPr="000F3AC0" w14:paraId="0FE45621" w14:textId="77777777" w:rsidTr="00536113">
        <w:trPr>
          <w:trHeight w:val="387"/>
        </w:trPr>
        <w:tc>
          <w:tcPr>
            <w:tcW w:w="4531" w:type="dxa"/>
          </w:tcPr>
          <w:p w14:paraId="205149C3" w14:textId="77777777" w:rsidR="00536113" w:rsidRPr="00C12818" w:rsidRDefault="00536113" w:rsidP="00536113">
            <w:r>
              <w:t>Address Country</w:t>
            </w:r>
            <w:r w:rsidRPr="00C12818">
              <w:t>:</w:t>
            </w:r>
          </w:p>
        </w:tc>
        <w:tc>
          <w:tcPr>
            <w:tcW w:w="4451" w:type="dxa"/>
          </w:tcPr>
          <w:p w14:paraId="69878ACA" w14:textId="77777777" w:rsidR="00536113" w:rsidRPr="00C12818" w:rsidRDefault="00536113" w:rsidP="00536113"/>
        </w:tc>
      </w:tr>
      <w:tr w:rsidR="00536113" w:rsidRPr="000F3AC0" w14:paraId="7EBD7248" w14:textId="77777777" w:rsidTr="00536113">
        <w:trPr>
          <w:trHeight w:val="488"/>
        </w:trPr>
        <w:tc>
          <w:tcPr>
            <w:tcW w:w="4531" w:type="dxa"/>
          </w:tcPr>
          <w:p w14:paraId="45C8F54C" w14:textId="77777777" w:rsidR="00536113" w:rsidRPr="00C12818" w:rsidRDefault="00536113" w:rsidP="00536113">
            <w:r w:rsidRPr="00C12818">
              <w:t>Dietary Requirements:</w:t>
            </w:r>
          </w:p>
        </w:tc>
        <w:tc>
          <w:tcPr>
            <w:tcW w:w="4451" w:type="dxa"/>
          </w:tcPr>
          <w:p w14:paraId="49773F1F" w14:textId="77777777" w:rsidR="00536113" w:rsidRPr="00C12818" w:rsidRDefault="00536113" w:rsidP="00536113"/>
        </w:tc>
      </w:tr>
      <w:tr w:rsidR="00536113" w:rsidRPr="000F3AC0" w14:paraId="205BE1A6" w14:textId="77777777" w:rsidTr="00536113">
        <w:trPr>
          <w:trHeight w:val="483"/>
        </w:trPr>
        <w:tc>
          <w:tcPr>
            <w:tcW w:w="4531" w:type="dxa"/>
          </w:tcPr>
          <w:p w14:paraId="44D6352F" w14:textId="77777777" w:rsidR="00536113" w:rsidRPr="00C12818" w:rsidRDefault="00536113" w:rsidP="00536113">
            <w:r w:rsidRPr="00C12818">
              <w:t>Specific Requirements:</w:t>
            </w:r>
          </w:p>
        </w:tc>
        <w:tc>
          <w:tcPr>
            <w:tcW w:w="4451" w:type="dxa"/>
          </w:tcPr>
          <w:p w14:paraId="68C31DD2" w14:textId="77777777" w:rsidR="00536113" w:rsidRPr="00C12818" w:rsidRDefault="00536113" w:rsidP="00536113"/>
        </w:tc>
      </w:tr>
      <w:tr w:rsidR="00536113" w:rsidRPr="000F3AC0" w14:paraId="024C8CE4" w14:textId="77777777" w:rsidTr="00536113">
        <w:trPr>
          <w:trHeight w:val="483"/>
        </w:trPr>
        <w:tc>
          <w:tcPr>
            <w:tcW w:w="4531" w:type="dxa"/>
          </w:tcPr>
          <w:p w14:paraId="05DED512" w14:textId="77777777" w:rsidR="00536113" w:rsidRDefault="00536113" w:rsidP="00536113">
            <w:r>
              <w:t>Would you like to attend the complimentary drinks reception on 2</w:t>
            </w:r>
            <w:r w:rsidRPr="00C34A8F">
              <w:rPr>
                <w:vertAlign w:val="superscript"/>
              </w:rPr>
              <w:t>nd</w:t>
            </w:r>
            <w:r>
              <w:t xml:space="preserve"> September?</w:t>
            </w:r>
          </w:p>
          <w:p w14:paraId="7FEC6768" w14:textId="77777777" w:rsidR="00536113" w:rsidRDefault="00536113" w:rsidP="00536113"/>
        </w:tc>
        <w:tc>
          <w:tcPr>
            <w:tcW w:w="4451" w:type="dxa"/>
          </w:tcPr>
          <w:p w14:paraId="2B47F346" w14:textId="77777777" w:rsidR="00536113" w:rsidRDefault="00536113" w:rsidP="00536113">
            <w:r>
              <w:t>Yes/No</w:t>
            </w:r>
          </w:p>
        </w:tc>
      </w:tr>
      <w:tr w:rsidR="00536113" w:rsidRPr="000F3AC0" w14:paraId="6F08A2E8" w14:textId="77777777" w:rsidTr="00536113">
        <w:trPr>
          <w:trHeight w:val="483"/>
        </w:trPr>
        <w:tc>
          <w:tcPr>
            <w:tcW w:w="4531" w:type="dxa"/>
          </w:tcPr>
          <w:p w14:paraId="442D9F8A" w14:textId="77777777" w:rsidR="00536113" w:rsidRDefault="00536113" w:rsidP="00536113">
            <w:r>
              <w:t>Would you like to attend the conference dinner on the evening of 5</w:t>
            </w:r>
            <w:r w:rsidRPr="00036DD6">
              <w:rPr>
                <w:vertAlign w:val="superscript"/>
              </w:rPr>
              <w:t>th</w:t>
            </w:r>
            <w:r>
              <w:t xml:space="preserve"> September (£30/£45)</w:t>
            </w:r>
          </w:p>
          <w:p w14:paraId="4DC5ACBE" w14:textId="77777777" w:rsidR="00536113" w:rsidRDefault="00536113" w:rsidP="00536113"/>
        </w:tc>
        <w:tc>
          <w:tcPr>
            <w:tcW w:w="4451" w:type="dxa"/>
          </w:tcPr>
          <w:p w14:paraId="3380CB6B" w14:textId="77777777" w:rsidR="00536113" w:rsidRDefault="00536113" w:rsidP="00536113">
            <w:r>
              <w:t>Yes/No</w:t>
            </w:r>
          </w:p>
        </w:tc>
      </w:tr>
      <w:tr w:rsidR="00536113" w:rsidRPr="000F3AC0" w14:paraId="457B5724" w14:textId="77777777" w:rsidTr="00536113">
        <w:trPr>
          <w:trHeight w:val="483"/>
        </w:trPr>
        <w:tc>
          <w:tcPr>
            <w:tcW w:w="4531" w:type="dxa"/>
          </w:tcPr>
          <w:p w14:paraId="480C3F37" w14:textId="77777777" w:rsidR="00536113" w:rsidRDefault="00536113" w:rsidP="00536113">
            <w:r w:rsidRPr="00C12818">
              <w:t>Do you require accommodation</w:t>
            </w:r>
            <w:r>
              <w:t xml:space="preserve"> at the Vale</w:t>
            </w:r>
            <w:r w:rsidRPr="00C12818">
              <w:t>?</w:t>
            </w:r>
            <w:r>
              <w:t xml:space="preserve"> (£50 per night) </w:t>
            </w:r>
            <w:hyperlink r:id="rId9" w:history="1">
              <w:r>
                <w:rPr>
                  <w:rStyle w:val="Hyperlink"/>
                </w:rPr>
                <w:t>More information</w:t>
              </w:r>
            </w:hyperlink>
            <w:r w:rsidRPr="002A77A8">
              <w:t xml:space="preserve"> </w:t>
            </w:r>
          </w:p>
          <w:p w14:paraId="395E92B8" w14:textId="77777777" w:rsidR="00536113" w:rsidRDefault="00536113" w:rsidP="00536113"/>
        </w:tc>
        <w:tc>
          <w:tcPr>
            <w:tcW w:w="4451" w:type="dxa"/>
          </w:tcPr>
          <w:p w14:paraId="7C2F812B" w14:textId="77777777" w:rsidR="00536113" w:rsidRDefault="00536113" w:rsidP="00536113">
            <w:r w:rsidRPr="00C12818">
              <w:t>Yes/No (if yes please confirm check in/ check out date)</w:t>
            </w:r>
          </w:p>
        </w:tc>
      </w:tr>
    </w:tbl>
    <w:p w14:paraId="705C53A0" w14:textId="77777777" w:rsidR="00536113" w:rsidRDefault="00536113" w:rsidP="00FB282E">
      <w:pPr>
        <w:rPr>
          <w:rFonts w:cstheme="minorHAnsi"/>
        </w:rPr>
      </w:pPr>
    </w:p>
    <w:p w14:paraId="70C540B4" w14:textId="70F7E014" w:rsidR="00C34A8F" w:rsidRPr="00536113" w:rsidRDefault="00767273" w:rsidP="00FB282E">
      <w:pPr>
        <w:rPr>
          <w:rFonts w:cstheme="minorHAnsi"/>
          <w:b/>
          <w:bCs/>
        </w:rPr>
      </w:pPr>
      <w:r w:rsidRPr="00536113">
        <w:rPr>
          <w:rFonts w:cstheme="minorHAnsi"/>
          <w:b/>
          <w:bCs/>
        </w:rPr>
        <w:t>Which registration type do you require</w:t>
      </w:r>
      <w:r w:rsidR="002C6449" w:rsidRPr="00536113">
        <w:rPr>
          <w:rFonts w:cstheme="minorHAnsi"/>
          <w:b/>
          <w:bCs/>
        </w:rPr>
        <w:t>?</w:t>
      </w:r>
    </w:p>
    <w:p w14:paraId="0EC6CE2C" w14:textId="1518A521" w:rsidR="00536113" w:rsidRPr="00536113" w:rsidRDefault="00536113" w:rsidP="002C6449">
      <w:pPr>
        <w:pStyle w:val="ListParagraph"/>
        <w:numPr>
          <w:ilvl w:val="0"/>
          <w:numId w:val="3"/>
        </w:numPr>
        <w:rPr>
          <w:rFonts w:cstheme="minorHAnsi"/>
          <w:shd w:val="clear" w:color="auto" w:fill="FCFCFC"/>
        </w:rPr>
      </w:pPr>
      <w:r>
        <w:t xml:space="preserve">Early Bird - Student - £400 </w:t>
      </w:r>
      <w:sdt>
        <w:sdtPr>
          <w:rPr>
            <w:rFonts w:ascii="Segoe UI Symbol" w:eastAsia="MS Gothic" w:hAnsi="Segoe UI Symbol" w:cs="Segoe UI Symbol"/>
          </w:rPr>
          <w:id w:val="-1542134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</w:p>
    <w:p w14:paraId="51262054" w14:textId="618A3958" w:rsidR="00C34A8F" w:rsidRPr="000B198A" w:rsidRDefault="00767273" w:rsidP="002C6449">
      <w:pPr>
        <w:pStyle w:val="ListParagraph"/>
        <w:numPr>
          <w:ilvl w:val="0"/>
          <w:numId w:val="3"/>
        </w:numPr>
        <w:rPr>
          <w:rStyle w:val="Strong"/>
          <w:rFonts w:cstheme="minorHAnsi"/>
          <w:b w:val="0"/>
          <w:bCs w:val="0"/>
          <w:shd w:val="clear" w:color="auto" w:fill="FCFCFC"/>
        </w:rPr>
      </w:pPr>
      <w:r w:rsidRPr="000B198A">
        <w:rPr>
          <w:rStyle w:val="Strong"/>
          <w:rFonts w:cstheme="minorHAnsi"/>
          <w:b w:val="0"/>
          <w:bCs w:val="0"/>
          <w:shd w:val="clear" w:color="auto" w:fill="FCFCFC"/>
        </w:rPr>
        <w:t>Early Bird - Postdoc Registration Fee</w:t>
      </w:r>
      <w:r w:rsidR="002C6449" w:rsidRPr="000B198A">
        <w:rPr>
          <w:rFonts w:cstheme="minorHAnsi"/>
        </w:rPr>
        <w:t xml:space="preserve"> </w:t>
      </w:r>
      <w:r w:rsidR="000F1916">
        <w:rPr>
          <w:rFonts w:cstheme="minorHAnsi"/>
        </w:rPr>
        <w:t xml:space="preserve">- £450  </w:t>
      </w:r>
      <w:sdt>
        <w:sdtPr>
          <w:rPr>
            <w:rFonts w:ascii="Segoe UI Symbol" w:eastAsia="MS Gothic" w:hAnsi="Segoe UI Symbol" w:cs="Segoe UI Symbol"/>
          </w:rPr>
          <w:id w:val="2085714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1916">
            <w:rPr>
              <w:rFonts w:ascii="MS Gothic" w:eastAsia="MS Gothic" w:hAnsi="MS Gothic" w:cs="Segoe UI Symbol" w:hint="eastAsia"/>
            </w:rPr>
            <w:t>☐</w:t>
          </w:r>
        </w:sdtContent>
      </w:sdt>
    </w:p>
    <w:p w14:paraId="7F7B645F" w14:textId="123EF587" w:rsidR="00767273" w:rsidRPr="000B198A" w:rsidRDefault="00767273" w:rsidP="002C6449">
      <w:pPr>
        <w:pStyle w:val="ListParagraph"/>
        <w:numPr>
          <w:ilvl w:val="0"/>
          <w:numId w:val="3"/>
        </w:numPr>
        <w:rPr>
          <w:rStyle w:val="Strong"/>
          <w:rFonts w:cstheme="minorHAnsi"/>
          <w:b w:val="0"/>
          <w:bCs w:val="0"/>
          <w:shd w:val="clear" w:color="auto" w:fill="FCFCFC"/>
        </w:rPr>
      </w:pPr>
      <w:r w:rsidRPr="000B198A">
        <w:rPr>
          <w:rStyle w:val="Strong"/>
          <w:rFonts w:cstheme="minorHAnsi"/>
          <w:b w:val="0"/>
          <w:bCs w:val="0"/>
          <w:shd w:val="clear" w:color="auto" w:fill="FCFCFC"/>
        </w:rPr>
        <w:t>Early Bird - Academic Registration Fee</w:t>
      </w:r>
      <w:r w:rsidR="000F1916">
        <w:rPr>
          <w:rStyle w:val="Strong"/>
          <w:rFonts w:cstheme="minorHAnsi"/>
          <w:b w:val="0"/>
          <w:bCs w:val="0"/>
          <w:shd w:val="clear" w:color="auto" w:fill="FCFCFC"/>
        </w:rPr>
        <w:t xml:space="preserve"> - £500 </w:t>
      </w:r>
      <w:r w:rsidR="002C6449" w:rsidRPr="000B198A">
        <w:rPr>
          <w:rFonts w:cstheme="minorHAnsi"/>
        </w:rPr>
        <w:t xml:space="preserve"> </w:t>
      </w:r>
      <w:sdt>
        <w:sdtPr>
          <w:rPr>
            <w:rFonts w:ascii="Segoe UI Symbol" w:eastAsia="MS Gothic" w:hAnsi="Segoe UI Symbol" w:cs="Segoe UI Symbol"/>
          </w:rPr>
          <w:id w:val="1483196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449" w:rsidRPr="000B198A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4062447C" w14:textId="3B65FFE6" w:rsidR="005E6A81" w:rsidRPr="005E6A81" w:rsidRDefault="00767273" w:rsidP="00FB282E">
      <w:pPr>
        <w:pStyle w:val="ListParagraph"/>
        <w:numPr>
          <w:ilvl w:val="0"/>
          <w:numId w:val="3"/>
        </w:numPr>
        <w:rPr>
          <w:rFonts w:cstheme="minorHAnsi"/>
        </w:rPr>
      </w:pPr>
      <w:r w:rsidRPr="000B198A">
        <w:rPr>
          <w:rStyle w:val="Strong"/>
          <w:rFonts w:cstheme="minorHAnsi"/>
          <w:b w:val="0"/>
          <w:bCs w:val="0"/>
          <w:shd w:val="clear" w:color="auto" w:fill="FCFCFC"/>
        </w:rPr>
        <w:t>Early Bird - Industrial Registration Fee</w:t>
      </w:r>
      <w:r w:rsidR="000F1916">
        <w:rPr>
          <w:rFonts w:cstheme="minorHAnsi"/>
        </w:rPr>
        <w:t xml:space="preserve"> - £500  </w:t>
      </w:r>
      <w:sdt>
        <w:sdtPr>
          <w:rPr>
            <w:rFonts w:ascii="Segoe UI Symbol" w:eastAsia="MS Gothic" w:hAnsi="Segoe UI Symbol" w:cs="Segoe UI Symbol"/>
          </w:rPr>
          <w:id w:val="320624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449" w:rsidRPr="000B198A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3306943A" w14:textId="77777777" w:rsidR="005E6A81" w:rsidRPr="005E6A81" w:rsidRDefault="005E6A81" w:rsidP="005E6A81">
      <w:pPr>
        <w:pStyle w:val="ListParagraph"/>
        <w:rPr>
          <w:rFonts w:cstheme="minorHAnsi"/>
        </w:rPr>
      </w:pPr>
    </w:p>
    <w:p w14:paraId="78F708AA" w14:textId="3CF28EEF" w:rsidR="00C34A8F" w:rsidRPr="00536113" w:rsidRDefault="000B198A" w:rsidP="00FB282E">
      <w:pPr>
        <w:rPr>
          <w:rFonts w:cstheme="minorHAnsi"/>
        </w:rPr>
      </w:pPr>
      <w:r w:rsidRPr="00536113">
        <w:rPr>
          <w:rFonts w:cstheme="minorHAnsi"/>
          <w:b/>
          <w:bCs/>
        </w:rPr>
        <w:t>Would you like to book an additional space for an a</w:t>
      </w:r>
      <w:r w:rsidR="002C6449" w:rsidRPr="00536113">
        <w:rPr>
          <w:rFonts w:cstheme="minorHAnsi"/>
          <w:b/>
          <w:bCs/>
        </w:rPr>
        <w:t>ccompanying person</w:t>
      </w:r>
      <w:r w:rsidRPr="00536113">
        <w:rPr>
          <w:rFonts w:cstheme="minorHAnsi"/>
          <w:b/>
          <w:bCs/>
        </w:rPr>
        <w:t>?</w:t>
      </w:r>
      <w:r w:rsidR="002C6449" w:rsidRPr="00536113">
        <w:rPr>
          <w:rFonts w:cstheme="minorHAnsi"/>
        </w:rPr>
        <w:t xml:space="preserve"> </w:t>
      </w:r>
      <w:r w:rsidR="00E56C26" w:rsidRPr="00536113">
        <w:rPr>
          <w:rFonts w:cstheme="minorHAnsi"/>
        </w:rPr>
        <w:t xml:space="preserve">- </w:t>
      </w:r>
      <w:r w:rsidR="002C6449" w:rsidRPr="00536113">
        <w:rPr>
          <w:rFonts w:cstheme="minorHAnsi"/>
        </w:rPr>
        <w:t>£150</w:t>
      </w:r>
    </w:p>
    <w:p w14:paraId="26FD938A" w14:textId="27B12ACE" w:rsidR="002C6449" w:rsidRPr="00536113" w:rsidRDefault="002C6449" w:rsidP="00FB282E">
      <w:pPr>
        <w:rPr>
          <w:rFonts w:cstheme="minorHAnsi"/>
        </w:rPr>
      </w:pPr>
      <w:r w:rsidRPr="00536113">
        <w:rPr>
          <w:rFonts w:cstheme="minorHAnsi"/>
        </w:rPr>
        <w:t>Please be aware that an accompanying person does not have access to the conference, but this fee includes the welcome drinks, refreshments, lunches and conference dinner.</w:t>
      </w:r>
    </w:p>
    <w:p w14:paraId="4F078245" w14:textId="77777777" w:rsidR="00707377" w:rsidRDefault="000B198A" w:rsidP="0097008F">
      <w:pPr>
        <w:rPr>
          <w:rFonts w:eastAsia="MS Gothic" w:cstheme="minorHAnsi"/>
        </w:rPr>
      </w:pPr>
      <w:r w:rsidRPr="00536113">
        <w:rPr>
          <w:rFonts w:cstheme="minorHAnsi"/>
        </w:rPr>
        <w:t>Yes</w:t>
      </w:r>
      <w:r w:rsidRPr="00536113">
        <w:rPr>
          <w:rFonts w:eastAsia="MS Gothic" w:cstheme="minorHAnsi"/>
        </w:rPr>
        <w:t xml:space="preserve"> </w:t>
      </w:r>
      <w:sdt>
        <w:sdtPr>
          <w:rPr>
            <w:rFonts w:eastAsia="MS Gothic" w:cstheme="minorHAnsi"/>
          </w:rPr>
          <w:id w:val="1215778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36113">
            <w:rPr>
              <w:rFonts w:ascii="Segoe UI Symbol" w:eastAsia="MS Gothic" w:hAnsi="Segoe UI Symbol" w:cs="Segoe UI Symbol"/>
            </w:rPr>
            <w:t>☐</w:t>
          </w:r>
        </w:sdtContent>
      </w:sdt>
      <w:r w:rsidRPr="00536113">
        <w:rPr>
          <w:rFonts w:cstheme="minorHAnsi"/>
        </w:rPr>
        <w:t xml:space="preserve">        No</w:t>
      </w:r>
      <w:r w:rsidRPr="00536113">
        <w:rPr>
          <w:rFonts w:eastAsia="MS Gothic" w:cstheme="minorHAnsi"/>
        </w:rPr>
        <w:t xml:space="preserve"> </w:t>
      </w:r>
      <w:sdt>
        <w:sdtPr>
          <w:rPr>
            <w:rFonts w:eastAsia="MS Gothic" w:cstheme="minorHAnsi"/>
          </w:rPr>
          <w:id w:val="2012877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7377">
            <w:rPr>
              <w:rFonts w:ascii="MS Gothic" w:eastAsia="MS Gothic" w:hAnsi="MS Gothic" w:cstheme="minorHAnsi" w:hint="eastAsia"/>
            </w:rPr>
            <w:t>☐</w:t>
          </w:r>
        </w:sdtContent>
      </w:sdt>
    </w:p>
    <w:p w14:paraId="60459D60" w14:textId="04B280E5" w:rsidR="0097008F" w:rsidRPr="005E6A81" w:rsidRDefault="0097008F" w:rsidP="0097008F">
      <w:pPr>
        <w:rPr>
          <w:rFonts w:cstheme="minorHAnsi"/>
        </w:rPr>
      </w:pPr>
      <w:r w:rsidRPr="00536113">
        <w:rPr>
          <w:rFonts w:cstheme="minorHAnsi"/>
          <w:b/>
          <w:bCs/>
        </w:rPr>
        <w:lastRenderedPageBreak/>
        <w:t>Trip to Stratford Upon Avon and visit to one of Shakespeare's Family Homes - £</w:t>
      </w:r>
      <w:r w:rsidR="00536113" w:rsidRPr="00536113">
        <w:rPr>
          <w:rFonts w:cstheme="minorHAnsi"/>
          <w:b/>
          <w:bCs/>
        </w:rPr>
        <w:t>25/£</w:t>
      </w:r>
      <w:r w:rsidRPr="00536113">
        <w:rPr>
          <w:rFonts w:cstheme="minorHAnsi"/>
          <w:b/>
          <w:bCs/>
        </w:rPr>
        <w:t xml:space="preserve">32 </w:t>
      </w:r>
    </w:p>
    <w:p w14:paraId="69B3543F" w14:textId="77777777" w:rsidR="0097008F" w:rsidRPr="00536113" w:rsidRDefault="0097008F" w:rsidP="0097008F">
      <w:pPr>
        <w:rPr>
          <w:rFonts w:cstheme="minorHAnsi"/>
        </w:rPr>
      </w:pPr>
      <w:r w:rsidRPr="00536113">
        <w:rPr>
          <w:rFonts w:cstheme="minorHAnsi"/>
        </w:rPr>
        <w:t>Please be aware visiting a Shakespeare family home is mandatory if you are attending the trip.</w:t>
      </w:r>
    </w:p>
    <w:p w14:paraId="1FB3F611" w14:textId="77777777" w:rsidR="0097008F" w:rsidRPr="00536113" w:rsidRDefault="0097008F" w:rsidP="0097008F">
      <w:pPr>
        <w:rPr>
          <w:rFonts w:cstheme="minorHAnsi"/>
        </w:rPr>
      </w:pPr>
      <w:r w:rsidRPr="00536113">
        <w:rPr>
          <w:rFonts w:cstheme="minorHAnsi"/>
        </w:rPr>
        <w:t xml:space="preserve">Coaches will be included in the price if you opt-in to attend the trip.  </w:t>
      </w:r>
    </w:p>
    <w:p w14:paraId="55F3A358" w14:textId="77777777" w:rsidR="0097008F" w:rsidRPr="00536113" w:rsidRDefault="0097008F" w:rsidP="0097008F">
      <w:pPr>
        <w:rPr>
          <w:rFonts w:cstheme="minorHAnsi"/>
        </w:rPr>
      </w:pPr>
      <w:r w:rsidRPr="00536113">
        <w:rPr>
          <w:rFonts w:cstheme="minorHAnsi"/>
        </w:rPr>
        <w:t>Would you like to book onto the trip to Stratford Upon Avon on Wednesday 4</w:t>
      </w:r>
      <w:r w:rsidRPr="00536113">
        <w:rPr>
          <w:rFonts w:cstheme="minorHAnsi"/>
          <w:vertAlign w:val="superscript"/>
        </w:rPr>
        <w:t>th</w:t>
      </w:r>
      <w:r w:rsidRPr="00536113">
        <w:rPr>
          <w:rFonts w:cstheme="minorHAnsi"/>
        </w:rPr>
        <w:t xml:space="preserve"> September? </w:t>
      </w:r>
    </w:p>
    <w:p w14:paraId="7ECE5782" w14:textId="77777777" w:rsidR="0097008F" w:rsidRPr="00536113" w:rsidRDefault="0097008F" w:rsidP="0097008F">
      <w:pPr>
        <w:rPr>
          <w:rFonts w:cstheme="minorHAnsi"/>
        </w:rPr>
      </w:pPr>
      <w:r w:rsidRPr="00536113">
        <w:rPr>
          <w:rFonts w:cstheme="minorHAnsi"/>
        </w:rPr>
        <w:t>Yes</w:t>
      </w:r>
      <w:r w:rsidRPr="00536113">
        <w:rPr>
          <w:rFonts w:eastAsia="MS Gothic" w:cstheme="minorHAnsi"/>
        </w:rPr>
        <w:t xml:space="preserve"> </w:t>
      </w:r>
      <w:sdt>
        <w:sdtPr>
          <w:rPr>
            <w:rFonts w:eastAsia="MS Gothic" w:cstheme="minorHAnsi"/>
          </w:rPr>
          <w:id w:val="812836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36113">
            <w:rPr>
              <w:rFonts w:ascii="Segoe UI Symbol" w:eastAsia="MS Gothic" w:hAnsi="Segoe UI Symbol" w:cs="Segoe UI Symbol"/>
            </w:rPr>
            <w:t>☐</w:t>
          </w:r>
        </w:sdtContent>
      </w:sdt>
      <w:r w:rsidRPr="00536113">
        <w:rPr>
          <w:rFonts w:cstheme="minorHAnsi"/>
        </w:rPr>
        <w:t xml:space="preserve">        No</w:t>
      </w:r>
      <w:r w:rsidRPr="00536113">
        <w:rPr>
          <w:rFonts w:eastAsia="MS Gothic" w:cstheme="minorHAnsi"/>
        </w:rPr>
        <w:t xml:space="preserve"> </w:t>
      </w:r>
      <w:sdt>
        <w:sdtPr>
          <w:rPr>
            <w:rFonts w:eastAsia="MS Gothic" w:cstheme="minorHAnsi"/>
          </w:rPr>
          <w:id w:val="-1635097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36113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4D000FAF" w14:textId="77777777" w:rsidR="0097008F" w:rsidRPr="00536113" w:rsidRDefault="0097008F" w:rsidP="0097008F">
      <w:pPr>
        <w:rPr>
          <w:rFonts w:cstheme="minorHAnsi"/>
          <w:b/>
          <w:bCs/>
          <w:color w:val="444444"/>
          <w:shd w:val="clear" w:color="auto" w:fill="FCFCFC"/>
        </w:rPr>
      </w:pPr>
    </w:p>
    <w:p w14:paraId="1666975A" w14:textId="77777777" w:rsidR="0097008F" w:rsidRPr="00536113" w:rsidRDefault="0097008F" w:rsidP="0097008F">
      <w:pPr>
        <w:rPr>
          <w:rFonts w:cstheme="minorHAnsi"/>
          <w:b/>
          <w:bCs/>
        </w:rPr>
      </w:pPr>
      <w:r w:rsidRPr="00536113">
        <w:rPr>
          <w:rFonts w:cstheme="minorHAnsi"/>
          <w:b/>
          <w:bCs/>
          <w:shd w:val="clear" w:color="auto" w:fill="FCFCFC"/>
        </w:rPr>
        <w:t>If you select to visit one of Shakespeare's family homes, you will have the option to see a theatre show in Stratford at an additional cost.</w:t>
      </w:r>
    </w:p>
    <w:p w14:paraId="52CFD364" w14:textId="77777777" w:rsidR="0097008F" w:rsidRPr="00536113" w:rsidRDefault="0097008F" w:rsidP="0097008F">
      <w:pPr>
        <w:rPr>
          <w:rFonts w:cstheme="minorHAnsi"/>
        </w:rPr>
      </w:pPr>
      <w:r w:rsidRPr="00536113">
        <w:rPr>
          <w:rFonts w:cstheme="minorHAnsi"/>
        </w:rPr>
        <w:t xml:space="preserve">Would you like to add on a theatre ticket to see ‘The Merry Wives of Windsor’- </w:t>
      </w:r>
      <w:r w:rsidRPr="00536113">
        <w:rPr>
          <w:rFonts w:cstheme="minorHAnsi"/>
          <w:b/>
          <w:bCs/>
        </w:rPr>
        <w:t>£18</w:t>
      </w:r>
    </w:p>
    <w:p w14:paraId="53353BCC" w14:textId="7957F00F" w:rsidR="00C562A7" w:rsidRPr="005E6A81" w:rsidRDefault="0097008F" w:rsidP="00C562A7">
      <w:pPr>
        <w:rPr>
          <w:rFonts w:cstheme="minorHAnsi"/>
        </w:rPr>
      </w:pPr>
      <w:r w:rsidRPr="00536113">
        <w:rPr>
          <w:rFonts w:cstheme="minorHAnsi"/>
        </w:rPr>
        <w:t>Yes</w:t>
      </w:r>
      <w:r w:rsidRPr="00536113">
        <w:rPr>
          <w:rFonts w:eastAsia="MS Gothic" w:cstheme="minorHAnsi"/>
        </w:rPr>
        <w:t xml:space="preserve"> </w:t>
      </w:r>
      <w:sdt>
        <w:sdtPr>
          <w:rPr>
            <w:rFonts w:eastAsia="MS Gothic" w:cstheme="minorHAnsi"/>
          </w:rPr>
          <w:id w:val="255023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62A7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536113">
        <w:rPr>
          <w:rFonts w:cstheme="minorHAnsi"/>
        </w:rPr>
        <w:t xml:space="preserve">        No</w:t>
      </w:r>
      <w:r w:rsidRPr="00536113">
        <w:rPr>
          <w:rFonts w:eastAsia="MS Gothic" w:cstheme="minorHAnsi"/>
        </w:rPr>
        <w:t xml:space="preserve"> </w:t>
      </w:r>
      <w:sdt>
        <w:sdtPr>
          <w:rPr>
            <w:rFonts w:eastAsia="MS Gothic" w:cstheme="minorHAnsi"/>
          </w:rPr>
          <w:id w:val="-1740089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36113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7384BF96" w14:textId="77777777" w:rsidR="005E6A81" w:rsidRDefault="005E6A81" w:rsidP="00C562A7">
      <w:pPr>
        <w:rPr>
          <w:b/>
          <w:bCs/>
          <w:sz w:val="24"/>
          <w:szCs w:val="24"/>
          <w:u w:val="single"/>
        </w:rPr>
      </w:pPr>
    </w:p>
    <w:p w14:paraId="7C90E136" w14:textId="3DA163F7" w:rsidR="00C562A7" w:rsidRDefault="00C562A7" w:rsidP="00C562A7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Internal payments</w:t>
      </w:r>
    </w:p>
    <w:p w14:paraId="5D1CBD5E" w14:textId="77777777" w:rsidR="00C562A7" w:rsidRDefault="00C562A7" w:rsidP="00C562A7">
      <w:r>
        <w:t xml:space="preserve">There are two options for internal payments, you will only be required to fill out one of the tables below.  </w:t>
      </w:r>
    </w:p>
    <w:tbl>
      <w:tblPr>
        <w:tblStyle w:val="TableGrid"/>
        <w:tblpPr w:leftFromText="180" w:rightFromText="180" w:vertAnchor="text" w:horzAnchor="margin" w:tblpY="494"/>
        <w:tblW w:w="0" w:type="auto"/>
        <w:tblLook w:val="04A0" w:firstRow="1" w:lastRow="0" w:firstColumn="1" w:lastColumn="0" w:noHBand="0" w:noVBand="1"/>
      </w:tblPr>
      <w:tblGrid>
        <w:gridCol w:w="2230"/>
        <w:gridCol w:w="2570"/>
      </w:tblGrid>
      <w:tr w:rsidR="00C562A7" w14:paraId="43563804" w14:textId="77777777" w:rsidTr="003B079A">
        <w:trPr>
          <w:trHeight w:val="328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99697" w14:textId="77777777" w:rsidR="00C562A7" w:rsidRDefault="00C562A7" w:rsidP="003B079A">
            <w:r>
              <w:t>Grant/Project Code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2F7B8" w14:textId="77777777" w:rsidR="00C562A7" w:rsidRDefault="00C562A7" w:rsidP="003B079A"/>
        </w:tc>
      </w:tr>
      <w:tr w:rsidR="00C562A7" w14:paraId="2E160639" w14:textId="77777777" w:rsidTr="003B079A">
        <w:trPr>
          <w:trHeight w:val="310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FDA0D" w14:textId="77777777" w:rsidR="00C562A7" w:rsidRDefault="00C562A7" w:rsidP="003B079A">
            <w:r>
              <w:t>Task Number (</w:t>
            </w:r>
            <w:proofErr w:type="spellStart"/>
            <w:r>
              <w:t>e.g</w:t>
            </w:r>
            <w:proofErr w:type="spellEnd"/>
            <w:r>
              <w:t xml:space="preserve"> 1.1)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D1471" w14:textId="77777777" w:rsidR="00C562A7" w:rsidRDefault="00C562A7" w:rsidP="003B079A"/>
        </w:tc>
      </w:tr>
    </w:tbl>
    <w:p w14:paraId="1DF98403" w14:textId="77777777" w:rsidR="00C562A7" w:rsidRDefault="00C562A7" w:rsidP="00C562A7">
      <w:pPr>
        <w:rPr>
          <w:b/>
          <w:bCs/>
        </w:rPr>
      </w:pPr>
      <w:r>
        <w:rPr>
          <w:b/>
          <w:bCs/>
        </w:rPr>
        <w:t xml:space="preserve"> If this is part of a project, please provide the following information in the table below:</w:t>
      </w:r>
    </w:p>
    <w:p w14:paraId="084A2FA0" w14:textId="77777777" w:rsidR="00C562A7" w:rsidRDefault="00C562A7" w:rsidP="00C562A7">
      <w:pPr>
        <w:rPr>
          <w:b/>
          <w:bCs/>
        </w:rPr>
      </w:pPr>
    </w:p>
    <w:p w14:paraId="2111BA02" w14:textId="77777777" w:rsidR="00C562A7" w:rsidRDefault="00C562A7" w:rsidP="00C562A7">
      <w:pPr>
        <w:rPr>
          <w:b/>
          <w:bCs/>
        </w:rPr>
      </w:pPr>
    </w:p>
    <w:p w14:paraId="4019B100" w14:textId="77777777" w:rsidR="00C562A7" w:rsidRDefault="00C562A7" w:rsidP="00C562A7">
      <w:pPr>
        <w:rPr>
          <w:b/>
          <w:bCs/>
        </w:rPr>
      </w:pPr>
      <w:r>
        <w:rPr>
          <w:b/>
          <w:bCs/>
        </w:rPr>
        <w:t xml:space="preserve">Alternatively, please provide the following information, which you </w:t>
      </w:r>
      <w:r>
        <w:rPr>
          <w:rFonts w:ascii="Calibri" w:eastAsia="Calibri" w:hAnsi="Calibri" w:cs="Times New Roman"/>
          <w:b/>
          <w:bCs/>
        </w:rPr>
        <w:t>may need to ask your finance team for</w:t>
      </w:r>
      <w:r>
        <w:rPr>
          <w:b/>
          <w:bCs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552"/>
      </w:tblGrid>
      <w:tr w:rsidR="00C562A7" w14:paraId="4D4679F4" w14:textId="77777777" w:rsidTr="003B079A">
        <w:trPr>
          <w:trHeight w:val="33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81169" w14:textId="77777777" w:rsidR="00C562A7" w:rsidRDefault="00C562A7" w:rsidP="003B079A">
            <w:r>
              <w:t>Analysis Code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BCC4" w14:textId="77777777" w:rsidR="00C562A7" w:rsidRDefault="00C562A7" w:rsidP="003B079A"/>
        </w:tc>
      </w:tr>
      <w:tr w:rsidR="00C562A7" w14:paraId="34710ECE" w14:textId="77777777" w:rsidTr="003B079A">
        <w:trPr>
          <w:trHeight w:val="31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15BCF" w14:textId="77777777" w:rsidR="00C562A7" w:rsidRDefault="00C562A7" w:rsidP="003B079A">
            <w:r>
              <w:t>Cost Centre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E9B1" w14:textId="77777777" w:rsidR="00C562A7" w:rsidRDefault="00C562A7" w:rsidP="003B079A"/>
        </w:tc>
      </w:tr>
      <w:tr w:rsidR="00C562A7" w14:paraId="3E86DF9C" w14:textId="77777777" w:rsidTr="003B079A">
        <w:trPr>
          <w:trHeight w:val="33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1D710" w14:textId="77777777" w:rsidR="00C562A7" w:rsidRDefault="00C562A7" w:rsidP="003B079A">
            <w:r>
              <w:t>Activity Code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860A" w14:textId="77777777" w:rsidR="00C562A7" w:rsidRDefault="00C562A7" w:rsidP="003B079A"/>
        </w:tc>
      </w:tr>
      <w:tr w:rsidR="00C562A7" w14:paraId="06CB3D18" w14:textId="77777777" w:rsidTr="003B079A">
        <w:trPr>
          <w:trHeight w:val="31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D436E" w14:textId="77777777" w:rsidR="00C562A7" w:rsidRDefault="00C562A7" w:rsidP="003B079A">
            <w:r>
              <w:t>Source of Funds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B20B" w14:textId="77777777" w:rsidR="00C562A7" w:rsidRDefault="00C562A7" w:rsidP="003B079A"/>
        </w:tc>
      </w:tr>
    </w:tbl>
    <w:p w14:paraId="1577E851" w14:textId="77777777" w:rsidR="00C562A7" w:rsidRDefault="00C562A7" w:rsidP="0097008F">
      <w:pPr>
        <w:rPr>
          <w:rFonts w:cstheme="minorHAnsi"/>
          <w:b/>
          <w:bCs/>
        </w:rPr>
      </w:pPr>
    </w:p>
    <w:p w14:paraId="4A0DB153" w14:textId="3C43F0C1" w:rsidR="0097008F" w:rsidRPr="00536113" w:rsidRDefault="0097008F" w:rsidP="0097008F">
      <w:pPr>
        <w:rPr>
          <w:rFonts w:cstheme="minorHAnsi"/>
          <w:b/>
          <w:bCs/>
        </w:rPr>
      </w:pPr>
      <w:r w:rsidRPr="00536113">
        <w:rPr>
          <w:rFonts w:cstheme="minorHAnsi"/>
          <w:b/>
          <w:bCs/>
        </w:rPr>
        <w:t>Terms and Conditions</w:t>
      </w:r>
    </w:p>
    <w:p w14:paraId="0A589FB0" w14:textId="77777777" w:rsidR="0097008F" w:rsidRPr="00536113" w:rsidRDefault="0097008F" w:rsidP="0097008F">
      <w:pPr>
        <w:rPr>
          <w:rFonts w:cstheme="minorHAnsi"/>
        </w:rPr>
      </w:pPr>
      <w:r w:rsidRPr="00536113">
        <w:rPr>
          <w:rFonts w:cstheme="minorHAnsi"/>
        </w:rPr>
        <w:t>Registrations cancelled before Wednesday 7 August 2024, will receive a full refund minus 15% administrative fee.</w:t>
      </w:r>
    </w:p>
    <w:p w14:paraId="04F2D0F3" w14:textId="77777777" w:rsidR="0097008F" w:rsidRPr="00536113" w:rsidRDefault="0097008F" w:rsidP="0097008F">
      <w:pPr>
        <w:rPr>
          <w:rFonts w:cstheme="minorHAnsi"/>
        </w:rPr>
      </w:pPr>
      <w:r w:rsidRPr="00536113">
        <w:rPr>
          <w:rFonts w:cstheme="minorHAnsi"/>
        </w:rPr>
        <w:t>No refunds can be processed after this date.</w:t>
      </w:r>
    </w:p>
    <w:p w14:paraId="72469B9E" w14:textId="77777777" w:rsidR="0097008F" w:rsidRPr="00536113" w:rsidRDefault="0097008F" w:rsidP="0097008F">
      <w:pPr>
        <w:rPr>
          <w:rFonts w:cstheme="minorHAnsi"/>
        </w:rPr>
      </w:pPr>
      <w:r w:rsidRPr="00536113">
        <w:rPr>
          <w:rFonts w:cstheme="minorHAnsi"/>
        </w:rPr>
        <w:t>Registration names can be substituted at any point by emailing academic.conferences@contact.bham.ac.uk please copy in both parties to confirm consent for the substitution.</w:t>
      </w:r>
    </w:p>
    <w:p w14:paraId="19CCF616" w14:textId="77777777" w:rsidR="0097008F" w:rsidRPr="00536113" w:rsidRDefault="0097008F" w:rsidP="0097008F">
      <w:pPr>
        <w:rPr>
          <w:rFonts w:cstheme="minorHAnsi"/>
        </w:rPr>
      </w:pPr>
      <w:r w:rsidRPr="00536113">
        <w:rPr>
          <w:rFonts w:cstheme="minorHAnsi"/>
        </w:rPr>
        <w:t xml:space="preserve">It may be necessary for reasons beyond the control of the organisers to alter the content and timing of the programme or the occasional identity of the speakers. The </w:t>
      </w:r>
      <w:proofErr w:type="spellStart"/>
      <w:r w:rsidRPr="00536113">
        <w:rPr>
          <w:rFonts w:cstheme="minorHAnsi"/>
        </w:rPr>
        <w:t>Neurofly</w:t>
      </w:r>
      <w:proofErr w:type="spellEnd"/>
      <w:r w:rsidRPr="00536113">
        <w:rPr>
          <w:rFonts w:cstheme="minorHAnsi"/>
        </w:rPr>
        <w:t xml:space="preserve"> 2024 committee and the University of Birmingham’s Event Management Team take no responsibility for non-refundable travel/accommodation in the case of a changed programme or cancelled event.</w:t>
      </w:r>
    </w:p>
    <w:p w14:paraId="67095CDE" w14:textId="77777777" w:rsidR="0097008F" w:rsidRPr="00536113" w:rsidRDefault="0097008F" w:rsidP="0097008F">
      <w:pPr>
        <w:rPr>
          <w:rFonts w:cstheme="minorHAnsi"/>
          <w:b/>
          <w:bCs/>
          <w:color w:val="FF0000"/>
        </w:rPr>
      </w:pPr>
      <w:r w:rsidRPr="00536113">
        <w:rPr>
          <w:rFonts w:cstheme="minorHAnsi"/>
          <w:b/>
          <w:bCs/>
        </w:rPr>
        <w:lastRenderedPageBreak/>
        <w:t xml:space="preserve">I Agree to the terms and conditions </w:t>
      </w:r>
      <w:r w:rsidRPr="00536113">
        <w:rPr>
          <w:rFonts w:cstheme="minorHAnsi"/>
          <w:b/>
          <w:bCs/>
          <w:color w:val="FF0000"/>
        </w:rPr>
        <w:t xml:space="preserve">* </w:t>
      </w:r>
      <w:sdt>
        <w:sdtPr>
          <w:rPr>
            <w:rFonts w:cstheme="minorHAnsi"/>
            <w:b/>
            <w:bCs/>
          </w:rPr>
          <w:id w:val="1686170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36113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</w:p>
    <w:sectPr w:rsidR="0097008F" w:rsidRPr="005361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F9D136" w14:textId="77777777" w:rsidR="00A71995" w:rsidRDefault="00A71995" w:rsidP="00C12818">
      <w:pPr>
        <w:spacing w:after="0" w:line="240" w:lineRule="auto"/>
      </w:pPr>
      <w:r>
        <w:separator/>
      </w:r>
    </w:p>
  </w:endnote>
  <w:endnote w:type="continuationSeparator" w:id="0">
    <w:p w14:paraId="1264FB01" w14:textId="77777777" w:rsidR="00A71995" w:rsidRDefault="00A71995" w:rsidP="00C12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735FF0" w14:textId="77777777" w:rsidR="00A71995" w:rsidRDefault="00A71995" w:rsidP="00C12818">
      <w:pPr>
        <w:spacing w:after="0" w:line="240" w:lineRule="auto"/>
      </w:pPr>
      <w:r>
        <w:separator/>
      </w:r>
    </w:p>
  </w:footnote>
  <w:footnote w:type="continuationSeparator" w:id="0">
    <w:p w14:paraId="2F663ACA" w14:textId="77777777" w:rsidR="00A71995" w:rsidRDefault="00A71995" w:rsidP="00C128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DE098D"/>
    <w:multiLevelType w:val="hybridMultilevel"/>
    <w:tmpl w:val="75C22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F537FB"/>
    <w:multiLevelType w:val="hybridMultilevel"/>
    <w:tmpl w:val="A5D216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1F41FD"/>
    <w:multiLevelType w:val="hybridMultilevel"/>
    <w:tmpl w:val="C7CC7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6720018">
    <w:abstractNumId w:val="1"/>
  </w:num>
  <w:num w:numId="2" w16cid:durableId="2092072921">
    <w:abstractNumId w:val="0"/>
  </w:num>
  <w:num w:numId="3" w16cid:durableId="8515765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AC0"/>
    <w:rsid w:val="000131BE"/>
    <w:rsid w:val="00036DD6"/>
    <w:rsid w:val="000429CF"/>
    <w:rsid w:val="00077688"/>
    <w:rsid w:val="000A5BAB"/>
    <w:rsid w:val="000B198A"/>
    <w:rsid w:val="000F1916"/>
    <w:rsid w:val="000F3AC0"/>
    <w:rsid w:val="00142CBB"/>
    <w:rsid w:val="002A77A8"/>
    <w:rsid w:val="002C6449"/>
    <w:rsid w:val="00303A5D"/>
    <w:rsid w:val="003F20E8"/>
    <w:rsid w:val="00465097"/>
    <w:rsid w:val="00481977"/>
    <w:rsid w:val="00536113"/>
    <w:rsid w:val="005E6A81"/>
    <w:rsid w:val="005F25DC"/>
    <w:rsid w:val="00683F6E"/>
    <w:rsid w:val="006B42EF"/>
    <w:rsid w:val="006D456F"/>
    <w:rsid w:val="006E61DD"/>
    <w:rsid w:val="00707377"/>
    <w:rsid w:val="00753485"/>
    <w:rsid w:val="00767273"/>
    <w:rsid w:val="007F5A55"/>
    <w:rsid w:val="00807678"/>
    <w:rsid w:val="008206CE"/>
    <w:rsid w:val="0087323A"/>
    <w:rsid w:val="00887A90"/>
    <w:rsid w:val="008E0B86"/>
    <w:rsid w:val="0097008F"/>
    <w:rsid w:val="009815A2"/>
    <w:rsid w:val="00A71995"/>
    <w:rsid w:val="00A86D88"/>
    <w:rsid w:val="00C12818"/>
    <w:rsid w:val="00C34A8F"/>
    <w:rsid w:val="00C562A7"/>
    <w:rsid w:val="00C73327"/>
    <w:rsid w:val="00C91EA3"/>
    <w:rsid w:val="00CB44FB"/>
    <w:rsid w:val="00D300C7"/>
    <w:rsid w:val="00DE306D"/>
    <w:rsid w:val="00E527B4"/>
    <w:rsid w:val="00E56C26"/>
    <w:rsid w:val="00EA709C"/>
    <w:rsid w:val="00F03468"/>
    <w:rsid w:val="00F24D60"/>
    <w:rsid w:val="00F4287F"/>
    <w:rsid w:val="00FA1EC7"/>
    <w:rsid w:val="00FB282E"/>
    <w:rsid w:val="00FF0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04017"/>
  <w15:chartTrackingRefBased/>
  <w15:docId w15:val="{A391F34A-4943-4178-816E-46C294B58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3AC0"/>
    <w:pPr>
      <w:ind w:left="720"/>
      <w:contextualSpacing/>
    </w:pPr>
    <w:rPr>
      <w:kern w:val="0"/>
      <w14:ligatures w14:val="none"/>
    </w:rPr>
  </w:style>
  <w:style w:type="table" w:styleId="TableGrid">
    <w:name w:val="Table Grid"/>
    <w:basedOn w:val="TableNormal"/>
    <w:uiPriority w:val="39"/>
    <w:rsid w:val="000F3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28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2818"/>
  </w:style>
  <w:style w:type="paragraph" w:styleId="Footer">
    <w:name w:val="footer"/>
    <w:basedOn w:val="Normal"/>
    <w:link w:val="FooterChar"/>
    <w:uiPriority w:val="99"/>
    <w:unhideWhenUsed/>
    <w:rsid w:val="00C128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2818"/>
  </w:style>
  <w:style w:type="character" w:styleId="Strong">
    <w:name w:val="Strong"/>
    <w:basedOn w:val="DefaultParagraphFont"/>
    <w:uiPriority w:val="22"/>
    <w:qFormat/>
    <w:rsid w:val="00767273"/>
    <w:rPr>
      <w:b/>
      <w:bCs/>
    </w:rPr>
  </w:style>
  <w:style w:type="character" w:styleId="Hyperlink">
    <w:name w:val="Hyperlink"/>
    <w:basedOn w:val="DefaultParagraphFont"/>
    <w:uiPriority w:val="99"/>
    <w:unhideWhenUsed/>
    <w:rsid w:val="002A77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77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A77A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44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6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0390">
          <w:marLeft w:val="0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7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90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98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91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ademic.conferences@contacts.bham.ac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obevents.eventsair.com/neurofly24/accommod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Birmingham</Company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Hall (Conferences and Events)</dc:creator>
  <cp:keywords/>
  <dc:description/>
  <cp:lastModifiedBy>Lucy Hall (Conferences and Events)</cp:lastModifiedBy>
  <cp:revision>4</cp:revision>
  <dcterms:created xsi:type="dcterms:W3CDTF">2024-06-05T08:58:00Z</dcterms:created>
  <dcterms:modified xsi:type="dcterms:W3CDTF">2024-06-05T09:00:00Z</dcterms:modified>
</cp:coreProperties>
</file>