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58A50D62" w:rsidR="005076E1" w:rsidRPr="00D6057A" w:rsidRDefault="00D72998" w:rsidP="006E77D5">
      <w:pPr>
        <w:spacing w:after="40" w:line="240" w:lineRule="auto"/>
        <w:jc w:val="center"/>
        <w:rPr>
          <w:rFonts w:ascii="Calibri" w:hAnsi="Calibri" w:cs="Calibri"/>
          <w:b/>
          <w:bCs/>
          <w:sz w:val="28"/>
          <w:szCs w:val="28"/>
        </w:rPr>
      </w:pPr>
      <w:r w:rsidRPr="00D72998">
        <w:rPr>
          <w:rFonts w:ascii="Calibri" w:hAnsi="Calibri" w:cs="Calibri"/>
          <w:b/>
          <w:bCs/>
          <w:sz w:val="28"/>
          <w:szCs w:val="28"/>
        </w:rPr>
        <w:t>Toward RDF-Based Representations of IFC 5</w:t>
      </w:r>
    </w:p>
    <w:p w14:paraId="134952A8" w14:textId="7B49C8B0" w:rsidR="005076E1" w:rsidRPr="00D6057A" w:rsidRDefault="005B4941" w:rsidP="006E77D5">
      <w:pPr>
        <w:spacing w:after="40" w:line="240" w:lineRule="auto"/>
        <w:jc w:val="center"/>
        <w:rPr>
          <w:rFonts w:ascii="Calibri" w:hAnsi="Calibri" w:cs="Calibri"/>
          <w:color w:val="EE0000"/>
          <w:sz w:val="24"/>
          <w:szCs w:val="24"/>
        </w:rPr>
      </w:pPr>
      <w:r w:rsidRPr="005B4941">
        <w:rPr>
          <w:rFonts w:ascii="Calibri" w:hAnsi="Calibri" w:cs="Calibri"/>
          <w:sz w:val="24"/>
          <w:szCs w:val="24"/>
        </w:rPr>
        <w:t>A First Conversion Algorithm and Prototype</w:t>
      </w:r>
    </w:p>
    <w:p w14:paraId="7EF4B119" w14:textId="713B4ED1" w:rsidR="005076E1" w:rsidRPr="001E59B1" w:rsidRDefault="005B4941" w:rsidP="006E77D5">
      <w:pPr>
        <w:pStyle w:val="Author"/>
        <w:spacing w:after="40"/>
        <w:jc w:val="center"/>
        <w:rPr>
          <w:rFonts w:ascii="Calibri" w:hAnsi="Calibri" w:cs="Calibri"/>
          <w:sz w:val="22"/>
          <w:szCs w:val="22"/>
          <w:lang w:val="en-US"/>
        </w:rPr>
      </w:pPr>
      <w:r w:rsidRPr="001E59B1">
        <w:rPr>
          <w:rFonts w:ascii="Calibri" w:hAnsi="Calibri" w:cs="Calibri"/>
          <w:sz w:val="22"/>
          <w:szCs w:val="22"/>
          <w:lang w:val="en-US"/>
        </w:rPr>
        <w:t>Fynn Korsen</w:t>
      </w:r>
      <w:r w:rsidR="001A609B" w:rsidRPr="001E59B1">
        <w:rPr>
          <w:rFonts w:ascii="Calibri" w:hAnsi="Calibri" w:cs="Calibri"/>
          <w:sz w:val="22"/>
          <w:szCs w:val="22"/>
          <w:vertAlign w:val="superscript"/>
          <w:lang w:val="en-US"/>
        </w:rPr>
        <w:t>1, *</w:t>
      </w:r>
      <w:r w:rsidR="005076E1" w:rsidRPr="001E59B1">
        <w:rPr>
          <w:rFonts w:ascii="Calibri" w:hAnsi="Calibri" w:cs="Calibri"/>
          <w:sz w:val="22"/>
          <w:szCs w:val="22"/>
          <w:lang w:val="en-US"/>
        </w:rPr>
        <w:t xml:space="preserve">, </w:t>
      </w:r>
      <w:r w:rsidR="008208E2" w:rsidRPr="001E59B1">
        <w:rPr>
          <w:rFonts w:ascii="Calibri" w:hAnsi="Calibri" w:cs="Calibri"/>
          <w:sz w:val="22"/>
          <w:szCs w:val="22"/>
          <w:lang w:val="en-US"/>
        </w:rPr>
        <w:t>Niels Bartels</w:t>
      </w:r>
      <w:r w:rsidR="005076E1" w:rsidRPr="001E59B1">
        <w:rPr>
          <w:rFonts w:ascii="Calibri" w:hAnsi="Calibri" w:cs="Calibri"/>
          <w:sz w:val="22"/>
          <w:szCs w:val="22"/>
          <w:lang w:val="en-US"/>
        </w:rPr>
        <w:t xml:space="preserve"> </w:t>
      </w:r>
      <w:r w:rsidR="005076E1" w:rsidRPr="001E59B1">
        <w:rPr>
          <w:rFonts w:ascii="Calibri" w:hAnsi="Calibri" w:cs="Calibri"/>
          <w:sz w:val="22"/>
          <w:szCs w:val="22"/>
          <w:vertAlign w:val="superscript"/>
          <w:lang w:val="en-US"/>
        </w:rPr>
        <w:t>1</w:t>
      </w:r>
    </w:p>
    <w:p w14:paraId="0C3B0385" w14:textId="77777777" w:rsidR="005076E1" w:rsidRPr="001E59B1" w:rsidRDefault="005076E1" w:rsidP="006E77D5">
      <w:pPr>
        <w:pStyle w:val="Author"/>
        <w:spacing w:after="40"/>
        <w:rPr>
          <w:rFonts w:ascii="Calibri" w:hAnsi="Calibri" w:cs="Calibri"/>
          <w:sz w:val="22"/>
          <w:szCs w:val="22"/>
          <w:lang w:val="en-US"/>
        </w:rPr>
      </w:pPr>
    </w:p>
    <w:p w14:paraId="187B1668" w14:textId="0BFD5AB0" w:rsidR="00E776DF"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9750FA" w:rsidRPr="009750FA">
        <w:rPr>
          <w:rFonts w:ascii="Calibri" w:hAnsi="Calibri" w:cs="Calibri"/>
          <w:sz w:val="22"/>
          <w:szCs w:val="22"/>
        </w:rPr>
        <w:t>TH Köln (University of Applied Sciences)</w:t>
      </w:r>
      <w:r w:rsidRPr="00D6057A">
        <w:rPr>
          <w:rFonts w:ascii="Calibri" w:hAnsi="Calibri" w:cs="Calibri"/>
          <w:sz w:val="22"/>
          <w:szCs w:val="22"/>
        </w:rPr>
        <w:t xml:space="preserve">, </w:t>
      </w:r>
      <w:r w:rsidR="009750FA">
        <w:rPr>
          <w:rFonts w:ascii="Calibri" w:hAnsi="Calibri" w:cs="Calibri"/>
          <w:sz w:val="22"/>
          <w:szCs w:val="22"/>
        </w:rPr>
        <w:t>Cologne</w:t>
      </w:r>
      <w:r w:rsidRPr="00D6057A">
        <w:rPr>
          <w:rFonts w:ascii="Calibri" w:hAnsi="Calibri" w:cs="Calibri"/>
          <w:sz w:val="22"/>
          <w:szCs w:val="22"/>
        </w:rPr>
        <w:t xml:space="preserve">, </w:t>
      </w:r>
      <w:r w:rsidR="008208E2">
        <w:rPr>
          <w:rFonts w:ascii="Calibri" w:hAnsi="Calibri" w:cs="Calibri"/>
          <w:sz w:val="22"/>
          <w:szCs w:val="22"/>
        </w:rPr>
        <w:t>Germany</w:t>
      </w:r>
      <w:r w:rsidR="001B45AE">
        <w:rPr>
          <w:rFonts w:ascii="Calibri" w:hAnsi="Calibri" w:cs="Calibri"/>
          <w:sz w:val="22"/>
          <w:szCs w:val="22"/>
        </w:rPr>
        <w:t xml:space="preserve">, </w:t>
      </w:r>
      <w:r w:rsidR="001B45AE" w:rsidRPr="001B45AE">
        <w:rPr>
          <w:rFonts w:ascii="Calibri" w:hAnsi="Calibri" w:cs="Calibri"/>
          <w:sz w:val="22"/>
          <w:szCs w:val="22"/>
        </w:rPr>
        <w:t>Faculty of Civil Engineering and Environmental Technology</w:t>
      </w:r>
    </w:p>
    <w:p w14:paraId="1BC4AD16" w14:textId="3CCA588C"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8" w:history="1">
        <w:r w:rsidR="001B45AE" w:rsidRPr="001829A1">
          <w:rPr>
            <w:rStyle w:val="Hyperlink"/>
            <w:rFonts w:ascii="Calibri" w:hAnsi="Calibri" w:cs="Calibri"/>
            <w:i/>
            <w:iCs/>
            <w:sz w:val="22"/>
            <w:szCs w:val="22"/>
          </w:rPr>
          <w:t>fynn.korsen@th-koeln.de</w:t>
        </w:r>
      </w:hyperlink>
      <w:r w:rsidRPr="00D6057A">
        <w:rPr>
          <w:rFonts w:ascii="Calibri" w:hAnsi="Calibri" w:cs="Calibri"/>
          <w:sz w:val="22"/>
          <w:szCs w:val="22"/>
        </w:rPr>
        <w:t xml:space="preserve"> </w:t>
      </w:r>
    </w:p>
    <w:p w14:paraId="6330E787" w14:textId="77777777" w:rsidR="005076E1" w:rsidRPr="00D6057A" w:rsidRDefault="005076E1" w:rsidP="006E77D5">
      <w:pPr>
        <w:spacing w:after="40" w:line="240" w:lineRule="auto"/>
        <w:rPr>
          <w:rFonts w:ascii="Calibri" w:hAnsi="Calibri" w:cs="Calibri"/>
        </w:rPr>
      </w:pPr>
    </w:p>
    <w:p w14:paraId="662F0B45" w14:textId="697C4883"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16BED9C5" w14:textId="20475C3F" w:rsidR="00C12601" w:rsidRPr="00C12601" w:rsidRDefault="005076E1" w:rsidP="00C12601">
      <w:pPr>
        <w:spacing w:after="40" w:line="240" w:lineRule="auto"/>
        <w:ind w:left="1134" w:right="1088"/>
        <w:jc w:val="both"/>
        <w:rPr>
          <w:rFonts w:ascii="Calibri" w:hAnsi="Calibri" w:cs="Calibri"/>
        </w:rPr>
      </w:pPr>
      <w:r w:rsidRPr="00D6057A">
        <w:rPr>
          <w:rFonts w:ascii="Calibri" w:hAnsi="Calibri" w:cs="Calibri"/>
        </w:rPr>
        <w:t>T</w:t>
      </w:r>
      <w:r w:rsidR="00C12601" w:rsidRPr="00C12601">
        <w:rPr>
          <w:rFonts w:ascii="Calibri" w:hAnsi="Calibri" w:cs="Calibri"/>
        </w:rPr>
        <w:t xml:space="preserve">he forthcoming Industry Foundation Classes version 5 (IFC 5) marks a technological turning point for open Building Information </w:t>
      </w:r>
      <w:proofErr w:type="spellStart"/>
      <w:r w:rsidR="00C12601" w:rsidRPr="00C12601">
        <w:rPr>
          <w:rFonts w:ascii="Calibri" w:hAnsi="Calibri" w:cs="Calibri"/>
        </w:rPr>
        <w:t>Modeling</w:t>
      </w:r>
      <w:proofErr w:type="spellEnd"/>
      <w:r w:rsidR="00C12601" w:rsidRPr="00C12601">
        <w:rPr>
          <w:rFonts w:ascii="Calibri" w:hAnsi="Calibri" w:cs="Calibri"/>
        </w:rPr>
        <w:t xml:space="preserve"> (BIM). </w:t>
      </w:r>
      <w:r w:rsidR="007C1D0F" w:rsidRPr="007C1D0F">
        <w:rPr>
          <w:rFonts w:ascii="Calibri" w:hAnsi="Calibri" w:cs="Calibri"/>
        </w:rPr>
        <w:t>As a new major release, IFC 5 introduces structural and conceptual changes that make existing approaches for transforming IFC into Semantic Web technologies only partially applicable</w:t>
      </w:r>
      <w:r w:rsidR="00C12601" w:rsidRPr="00C12601">
        <w:rPr>
          <w:rFonts w:ascii="Calibri" w:hAnsi="Calibri" w:cs="Calibri"/>
        </w:rPr>
        <w:t xml:space="preserve">. </w:t>
      </w:r>
      <w:r w:rsidR="0082444B" w:rsidRPr="0082444B">
        <w:rPr>
          <w:rFonts w:ascii="Calibri" w:hAnsi="Calibri" w:cs="Calibri"/>
        </w:rPr>
        <w:t>Because of this, converting IFC 5 into the Resource Description Framework (RDF) requires the development of a new, formally grounded transformation algorithm.</w:t>
      </w:r>
      <w:r w:rsidR="00D43FE7">
        <w:rPr>
          <w:rFonts w:ascii="Calibri" w:hAnsi="Calibri" w:cs="Calibri"/>
        </w:rPr>
        <w:t xml:space="preserve"> </w:t>
      </w:r>
      <w:r w:rsidR="00D43FE7" w:rsidRPr="00D43FE7">
        <w:rPr>
          <w:rFonts w:ascii="Calibri" w:hAnsi="Calibri" w:cs="Calibri"/>
        </w:rPr>
        <w:t>This paper presents the algorithm both conceptually and practically through a prototype implementation</w:t>
      </w:r>
      <w:r w:rsidR="00D43FE7">
        <w:rPr>
          <w:rFonts w:ascii="Calibri" w:hAnsi="Calibri" w:cs="Calibri"/>
        </w:rPr>
        <w:t>.</w:t>
      </w:r>
    </w:p>
    <w:p w14:paraId="69471261" w14:textId="7B01F7E0" w:rsidR="00C12601" w:rsidRPr="00C12601" w:rsidRDefault="00C12601" w:rsidP="00C12601">
      <w:pPr>
        <w:spacing w:after="40" w:line="240" w:lineRule="auto"/>
        <w:ind w:left="1134" w:right="1088"/>
        <w:jc w:val="both"/>
        <w:rPr>
          <w:rFonts w:ascii="Calibri" w:hAnsi="Calibri" w:cs="Calibri"/>
        </w:rPr>
      </w:pPr>
      <w:r w:rsidRPr="00C12601">
        <w:rPr>
          <w:rFonts w:ascii="Calibri" w:hAnsi="Calibri" w:cs="Calibri"/>
        </w:rPr>
        <w:t xml:space="preserve">The work focuses on </w:t>
      </w:r>
      <w:r w:rsidR="00625709">
        <w:rPr>
          <w:rFonts w:ascii="Calibri" w:hAnsi="Calibri" w:cs="Calibri"/>
        </w:rPr>
        <w:t>JSON</w:t>
      </w:r>
      <w:r w:rsidR="00FF42D6">
        <w:rPr>
          <w:rFonts w:ascii="Calibri" w:hAnsi="Calibri" w:cs="Calibri"/>
        </w:rPr>
        <w:t>-based</w:t>
      </w:r>
      <w:r w:rsidRPr="00C12601">
        <w:rPr>
          <w:rFonts w:ascii="Calibri" w:hAnsi="Calibri" w:cs="Calibri"/>
        </w:rPr>
        <w:t xml:space="preserve"> </w:t>
      </w:r>
      <w:r w:rsidR="00FF42D6" w:rsidRPr="00FF42D6">
        <w:rPr>
          <w:rFonts w:ascii="Calibri" w:hAnsi="Calibri" w:cs="Calibri"/>
        </w:rPr>
        <w:t>IFC models</w:t>
      </w:r>
      <w:r w:rsidRPr="00C12601">
        <w:rPr>
          <w:rFonts w:ascii="Calibri" w:hAnsi="Calibri" w:cs="Calibri"/>
        </w:rPr>
        <w:t xml:space="preserve">. RDF-based representations </w:t>
      </w:r>
      <w:r w:rsidR="00F027D5">
        <w:rPr>
          <w:rFonts w:ascii="Calibri" w:hAnsi="Calibri" w:cs="Calibri"/>
        </w:rPr>
        <w:t>are</w:t>
      </w:r>
      <w:r w:rsidRPr="00C12601">
        <w:rPr>
          <w:rFonts w:ascii="Calibri" w:hAnsi="Calibri" w:cs="Calibri"/>
        </w:rPr>
        <w:t xml:space="preserve"> enabling machine-readable semantics, querying, ontology-based knowledge representation, and AI-driven analytics.</w:t>
      </w:r>
    </w:p>
    <w:p w14:paraId="5D45C214" w14:textId="4A63C16C" w:rsidR="007E10E4" w:rsidRDefault="00C12601" w:rsidP="00833789">
      <w:pPr>
        <w:spacing w:after="40" w:line="240" w:lineRule="auto"/>
        <w:ind w:left="1134" w:right="1088"/>
        <w:jc w:val="both"/>
        <w:rPr>
          <w:rFonts w:ascii="Calibri" w:hAnsi="Calibri" w:cs="Calibri"/>
        </w:rPr>
      </w:pPr>
      <w:r w:rsidRPr="00C12601">
        <w:rPr>
          <w:rFonts w:ascii="Calibri" w:hAnsi="Calibri" w:cs="Calibri"/>
        </w:rPr>
        <w:t xml:space="preserve">The proposed algorithm systematically maps IFC 5 to RDF classes, properties, and relationships. It explicitly addresses new IFC 5 concepts such as revised typing mechanisms, modularization strategies, updated serialization paradigms, and the composition of multiple IFC files into a unified model. This composition is implemented using </w:t>
      </w:r>
      <w:r w:rsidR="0062425A">
        <w:rPr>
          <w:rFonts w:ascii="Calibri" w:hAnsi="Calibri" w:cs="Calibri"/>
        </w:rPr>
        <w:t>reification</w:t>
      </w:r>
      <w:r w:rsidRPr="00C12601">
        <w:rPr>
          <w:rFonts w:ascii="Calibri" w:hAnsi="Calibri" w:cs="Calibri"/>
        </w:rPr>
        <w:t>, allowing provenance-aware integration of distributed model fragments within a single knowledge graph. A prototype implementation demonstrates feasibility using selected model instances.</w:t>
      </w:r>
      <w:r w:rsidR="001C2D22">
        <w:rPr>
          <w:rFonts w:ascii="Calibri" w:hAnsi="Calibri" w:cs="Calibri"/>
        </w:rPr>
        <w:t xml:space="preserve"> </w:t>
      </w:r>
      <w:r w:rsidR="001C2D22" w:rsidRPr="001C2D22">
        <w:rPr>
          <w:rFonts w:ascii="Calibri" w:hAnsi="Calibri" w:cs="Calibri"/>
        </w:rPr>
        <w:t>A key application area is the Operation and Maintenance (O&amp;M) phase of buildings, where Facility Management requires integrating heterogeneous information domains such as building structure, automation, sensors, and services. RDF-based knowledge graphs enable semantic linking of static building models with dynamic operational data, supporting cross-domain queries, analytics, and optimization. The results demonstrate that a technologically adapted IFC5-to-RDF conversion is feasible and represents an important step toward semantically interoperable BIM ecosystems.</w:t>
      </w:r>
    </w:p>
    <w:p w14:paraId="7B2F857E" w14:textId="77777777" w:rsidR="001C2D22" w:rsidRPr="001C2D22" w:rsidRDefault="001C2D22" w:rsidP="001C2D22">
      <w:pPr>
        <w:spacing w:after="40" w:line="240" w:lineRule="auto"/>
        <w:ind w:left="1134" w:right="1088"/>
        <w:jc w:val="both"/>
        <w:rPr>
          <w:rFonts w:ascii="Calibri" w:hAnsi="Calibri" w:cs="Calibri"/>
        </w:rPr>
      </w:pPr>
    </w:p>
    <w:p w14:paraId="19E47564" w14:textId="30E53D6A" w:rsidR="005076E1" w:rsidRPr="00D6057A" w:rsidRDefault="005076E1" w:rsidP="006E77D5">
      <w:pPr>
        <w:pStyle w:val="Listenabsatz"/>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5466AD63" w14:textId="78D9B066" w:rsidR="003F37C6" w:rsidRDefault="00DF6037" w:rsidP="003F37C6">
      <w:pPr>
        <w:spacing w:after="40" w:line="240" w:lineRule="auto"/>
        <w:ind w:firstLine="851"/>
        <w:jc w:val="both"/>
        <w:rPr>
          <w:rFonts w:ascii="Calibri" w:hAnsi="Calibri" w:cs="Calibri"/>
        </w:rPr>
      </w:pPr>
      <w:r w:rsidRPr="00DF6037">
        <w:rPr>
          <w:rFonts w:ascii="Calibri" w:hAnsi="Calibri" w:cs="Calibri"/>
        </w:rPr>
        <w:t>The Industry Foundation Classes (IFC) constitute an open standard for the exchange of digital building data throughout all phases of the building lifecycle</w:t>
      </w:r>
      <w:r w:rsidR="00332925" w:rsidRPr="00332925">
        <w:rPr>
          <w:rFonts w:ascii="Calibri" w:hAnsi="Calibri" w:cs="Calibri"/>
        </w:rPr>
        <w:t>.</w:t>
      </w:r>
      <w:r w:rsidR="00522C87">
        <w:rPr>
          <w:rFonts w:ascii="Calibri" w:hAnsi="Calibri" w:cs="Calibri"/>
        </w:rPr>
        <w:t xml:space="preserve"> </w:t>
      </w:r>
      <w:sdt>
        <w:sdtPr>
          <w:rPr>
            <w:rFonts w:ascii="Calibri" w:hAnsi="Calibri" w:cs="Calibri"/>
          </w:rPr>
          <w:alias w:val="To edit, see citavi.com/edit"/>
          <w:tag w:val="CitaviPlaceholder#6c7b5e02-5064-49b6-b3c2-ba3ffde0670d"/>
          <w:id w:val="-2097925069"/>
          <w:placeholder>
            <w:docPart w:val="DefaultPlaceholder_-1854013440"/>
          </w:placeholder>
        </w:sdtPr>
        <w:sdtEndPr/>
        <w:sdtContent>
          <w:r w:rsidR="00522C87">
            <w:rPr>
              <w:rFonts w:ascii="Calibri" w:hAnsi="Calibri" w:cs="Calibri"/>
            </w:rPr>
            <w:fldChar w:fldCharType="begin"/>
          </w:r>
          <w:r w:rsidR="00E73F56">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lOTlmNmFkLWZhNmQtNGU1YS1hNWJhLTFmNTlmMDgxMmM1NCIsIlJhbmdlTGVuZ3RoIjoyMSwiUmVmZXJlbmNlSWQiOiJiZmUwOWMyYi0yYWVkLTQ0OTMtOTYzMC00NGExMjY2NmIxNz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cvOTc4LTMtMDMxLTEyNzU5LTUiLCJVcmlTdHJpbmciOiJodHRwczovL2RvaS5vcmcvMTAuMTAwNy85NzgtMy0wMzEtMTI3NTktN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}</w:instrText>
          </w:r>
          <w:r w:rsidR="00522C87">
            <w:rPr>
              <w:rFonts w:ascii="Calibri" w:hAnsi="Calibri" w:cs="Calibri"/>
            </w:rPr>
            <w:fldChar w:fldCharType="separate"/>
          </w:r>
          <w:hyperlink w:anchor="_CTVL001bfe09c2b2aed4493963044a12666b175" w:tooltip="Bartels N., Höper J., Theißen S. and Wimmer R. (2023). Application of the BIM Method in Sustainable Construction: Status Quo of Potential Applications…" w:history="1">
            <w:r w:rsidR="00E73F56">
              <w:rPr>
                <w:rFonts w:ascii="Calibri" w:hAnsi="Calibri" w:cs="Calibri"/>
              </w:rPr>
              <w:t>(Bartels et al., 2023</w:t>
            </w:r>
          </w:hyperlink>
          <w:hyperlink w:anchor="_CTVL001a95ccd7b41a74bc38ef071a496b8ff6f" w:tooltip="Borrmann A., König M., Koch C. and Beetz J. (2018). Building Information Modeling, Springer International Publishing, Cham." w:history="1">
            <w:r w:rsidR="00E73F56">
              <w:rPr>
                <w:rFonts w:ascii="Calibri" w:hAnsi="Calibri" w:cs="Calibri"/>
              </w:rPr>
              <w:t>, Borrmann et al., 2018</w:t>
            </w:r>
          </w:hyperlink>
          <w:hyperlink w:anchor="_CTVL00106b4753216a7458288f5385bc533dffb" w:tooltip="DIN EN ISO 16739-1:2024-09 (ISO 16739-1:2024), DIN Media GmbH, Berlin. DOI: 10.31030/3538555. Available from: https://www.dinmedia.de/de/norm/din-en-i…" w:history="1">
            <w:r w:rsidR="00E73F56">
              <w:rPr>
                <w:rFonts w:ascii="Calibri" w:hAnsi="Calibri" w:cs="Calibri"/>
              </w:rPr>
              <w:t xml:space="preserve">, </w:t>
            </w:r>
            <w:r w:rsidR="00E73F56" w:rsidRPr="00E73F56">
              <w:rPr>
                <w:rFonts w:ascii="Calibri" w:hAnsi="Calibri" w:cs="Calibri"/>
                <w:i/>
              </w:rPr>
              <w:t>DIN EN ISO 16739-1:2024-09</w:t>
            </w:r>
            <w:r w:rsidR="00E73F56" w:rsidRPr="00E73F56">
              <w:rPr>
                <w:rFonts w:ascii="Calibri" w:hAnsi="Calibri" w:cs="Calibri"/>
              </w:rPr>
              <w:t>)</w:t>
            </w:r>
          </w:hyperlink>
          <w:r w:rsidR="00522C87">
            <w:rPr>
              <w:rFonts w:ascii="Calibri" w:hAnsi="Calibri" w:cs="Calibri"/>
            </w:rPr>
            <w:fldChar w:fldCharType="end"/>
          </w:r>
        </w:sdtContent>
      </w:sdt>
      <w:r w:rsidR="00332925" w:rsidRPr="00332925">
        <w:rPr>
          <w:rFonts w:ascii="Calibri" w:hAnsi="Calibri" w:cs="Calibri"/>
        </w:rPr>
        <w:t xml:space="preserve"> With IFC</w:t>
      </w:r>
      <w:r w:rsidR="00B243E9">
        <w:rPr>
          <w:rFonts w:ascii="Calibri" w:hAnsi="Calibri" w:cs="Calibri"/>
        </w:rPr>
        <w:t xml:space="preserve"> </w:t>
      </w:r>
      <w:r w:rsidR="00332925" w:rsidRPr="00332925">
        <w:rPr>
          <w:rFonts w:ascii="Calibri" w:hAnsi="Calibri" w:cs="Calibri"/>
        </w:rPr>
        <w:t>5, this standard undergoes a fundamental conceptual and technical reorientation: the previously monolithic, STEP-based</w:t>
      </w:r>
      <w:r w:rsidR="00B573D1">
        <w:rPr>
          <w:rFonts w:ascii="Calibri" w:hAnsi="Calibri" w:cs="Calibri"/>
        </w:rPr>
        <w:t xml:space="preserve"> (</w:t>
      </w:r>
      <w:r w:rsidR="00B573D1" w:rsidRPr="00B573D1">
        <w:rPr>
          <w:rFonts w:ascii="Calibri" w:hAnsi="Calibri" w:cs="Calibri"/>
        </w:rPr>
        <w:t>S</w:t>
      </w:r>
      <w:r w:rsidR="00B573D1">
        <w:rPr>
          <w:rFonts w:ascii="Calibri" w:hAnsi="Calibri" w:cs="Calibri"/>
        </w:rPr>
        <w:t>t</w:t>
      </w:r>
      <w:r w:rsidR="00B573D1" w:rsidRPr="00B573D1">
        <w:rPr>
          <w:rFonts w:ascii="Calibri" w:hAnsi="Calibri" w:cs="Calibri"/>
        </w:rPr>
        <w:t xml:space="preserve">andard for the </w:t>
      </w:r>
      <w:r w:rsidR="00B573D1">
        <w:rPr>
          <w:rFonts w:ascii="Calibri" w:hAnsi="Calibri" w:cs="Calibri"/>
        </w:rPr>
        <w:t>e</w:t>
      </w:r>
      <w:r w:rsidR="00B573D1" w:rsidRPr="00B573D1">
        <w:rPr>
          <w:rFonts w:ascii="Calibri" w:hAnsi="Calibri" w:cs="Calibri"/>
        </w:rPr>
        <w:t xml:space="preserve">xchange of </w:t>
      </w:r>
      <w:r w:rsidR="00B573D1">
        <w:rPr>
          <w:rFonts w:ascii="Calibri" w:hAnsi="Calibri" w:cs="Calibri"/>
        </w:rPr>
        <w:t>p</w:t>
      </w:r>
      <w:r w:rsidR="00B573D1" w:rsidRPr="00B573D1">
        <w:rPr>
          <w:rFonts w:ascii="Calibri" w:hAnsi="Calibri" w:cs="Calibri"/>
        </w:rPr>
        <w:t>roduct model data</w:t>
      </w:r>
      <w:r w:rsidR="00B573D1">
        <w:rPr>
          <w:rFonts w:ascii="Calibri" w:hAnsi="Calibri" w:cs="Calibri"/>
        </w:rPr>
        <w:t>)</w:t>
      </w:r>
      <w:r w:rsidR="00076E00">
        <w:rPr>
          <w:rFonts w:ascii="Calibri" w:hAnsi="Calibri" w:cs="Calibri"/>
        </w:rPr>
        <w:t xml:space="preserve"> </w:t>
      </w:r>
      <w:r w:rsidR="00332925" w:rsidRPr="00332925">
        <w:rPr>
          <w:rFonts w:ascii="Calibri" w:hAnsi="Calibri" w:cs="Calibri"/>
        </w:rPr>
        <w:t>serialization is replaced by a JSON</w:t>
      </w:r>
      <w:r w:rsidR="00E253D6">
        <w:rPr>
          <w:rStyle w:val="Funotenzeichen"/>
          <w:rFonts w:ascii="Calibri" w:hAnsi="Calibri" w:cs="Calibri"/>
        </w:rPr>
        <w:footnoteReference w:id="1"/>
      </w:r>
      <w:r w:rsidR="00332925" w:rsidRPr="00332925">
        <w:rPr>
          <w:rFonts w:ascii="Calibri" w:hAnsi="Calibri" w:cs="Calibri"/>
        </w:rPr>
        <w:t>-based, layer-oriented data model (.</w:t>
      </w:r>
      <w:proofErr w:type="spellStart"/>
      <w:r w:rsidR="00332925" w:rsidRPr="00332925">
        <w:rPr>
          <w:rFonts w:ascii="Calibri" w:hAnsi="Calibri" w:cs="Calibri"/>
        </w:rPr>
        <w:t>ifcx</w:t>
      </w:r>
      <w:proofErr w:type="spellEnd"/>
      <w:r w:rsidR="00332925" w:rsidRPr="00332925">
        <w:rPr>
          <w:rFonts w:ascii="Calibri" w:hAnsi="Calibri" w:cs="Calibri"/>
        </w:rPr>
        <w:t xml:space="preserve">) that emphasizes composability, modular authoring, and the incremental superimposition of model </w:t>
      </w:r>
      <w:r w:rsidR="00332925" w:rsidRPr="00332925">
        <w:rPr>
          <w:rFonts w:ascii="Calibri" w:hAnsi="Calibri" w:cs="Calibri"/>
        </w:rPr>
        <w:lastRenderedPageBreak/>
        <w:t>contributions.</w:t>
      </w:r>
      <w:r w:rsidR="00D9167D">
        <w:rPr>
          <w:rFonts w:ascii="Calibri" w:hAnsi="Calibri" w:cs="Calibri"/>
        </w:rPr>
        <w:t xml:space="preserve"> </w:t>
      </w:r>
      <w:sdt>
        <w:sdtPr>
          <w:rPr>
            <w:rFonts w:ascii="Calibri" w:hAnsi="Calibri" w:cs="Calibri"/>
          </w:rPr>
          <w:alias w:val="To edit, see citavi.com/edit"/>
          <w:tag w:val="CitaviPlaceholder#0ad1a9da-2307-4c46-8b54-b048d5681feb"/>
          <w:id w:val="-49771659"/>
          <w:placeholder>
            <w:docPart w:val="DefaultPlaceholder_-1854013440"/>
          </w:placeholder>
        </w:sdtPr>
        <w:sdtEndPr/>
        <w:sdtContent>
          <w:r w:rsidR="00D9167D">
            <w:rPr>
              <w:rFonts w:ascii="Calibri" w:hAnsi="Calibri" w:cs="Calibri"/>
            </w:rPr>
            <w:fldChar w:fldCharType="begin"/>
          </w:r>
          <w:r w:rsidR="00D01588">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2NzFhNWU3LTkxMjMtNGNkYS1hZmM2LThhZGQ0MTRiZGM5MiIsIlJhbmdlU3RhcnQiOjQ5LCJSYW5nZUxlbmd0aCI6MjUsIlJlZmVyZW5jZUlkIjoiMjJjZDk4ZDEtZDNjMC00YjliLWE0ZWEtMWZmZGNkMGI5NDMy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aHR0cDovL3Jlc29sdmVyLnR1ZGVsZnQubmwvdXVpZDpiZDNiMGE2Yi1lOTU2LTQ0NzQtYmRkZC05NGI3N2FhN2M2ZTAiLCJVcmlTdHJpbmciOiJodHRwOi8vcmVzb2x2ZXIudHVkZWxmdC5ubC91dWlkOmJkM2IwYTZiLWU5NTYtNDQ3NC1iZGRkLTk0Yjc3YWE3YzZlM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yMyIsIiR0eXBlIjoiU3dpc3NBY2FkZW1pYy5DaXRhdmkuTG9jYXRpb24sIFN3aXNzQWNhZGVtaWMuQ2l0YXZpIiwiQWRkcmVzcyI6eyIkaWQiOiIyNCIsIiR0eXBlIjoiU3dpc3NBY2FkZW1pYy5DaXRhdmkuTGlua2VkUmVzb3VyY2UsIFN3aXNzQWNhZGVtaWMuQ2l0YXZpIiwiTGlua2VkUmVzb3VyY2VUeXBlIjo1LCJPcmlnaW5hbFN0cmluZyI6Imh0dHBzOi8vZ2l0aHViLmNvbS9idWlsZGluZ1NNQVJUL0lGQzUtZGV2ZWxvcG1lbnQiLCJVcmlTdHJpbmciOiJodHRwczovL2dpdGh1Yi5jb20vYnVpbGRpbmdTTUFSVC9JRkM1LWRldmVsb3BtZW50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zIiLCIkdHlwZSI6IlN3aXNzQWNhZGVtaWMuQ2l0YXZpLkxvY2F0aW9uLCBTd2lzc0FjYWRlbWljLkNpdGF2aSIsIkFkZHJlc3MiOnsiJGlkIjoiMzMiLCIkdHlwZSI6IlN3aXNzQWNhZGVtaWMuQ2l0YXZpLkxpbmtlZFJlc291cmNlLCBTd2lzc0FjYWRlbWljLkNpdGF2aSIsIkxpbmtlZFJlc291cmNlVHlwZSI6NSwiT3JpZ2luYWxTdHJpbmciOiJodHRwczovL3d3dy5idWlsZGluZ3NtYXJ0Lm9yZy9pZmMtNS1jb3JlLWNvbnN1bHRhdGlvbi8iLCJVcmlTdHJpbmciOiJodHRwczovL3d3dy5idWlsZGluZ3NtYXJ0Lm9yZy9pZmMtNS1jb3JlLWNvbnN1bHRhdGlvbi8iLCJMaW5rZWRSZXNvdXJjZVN0YXR1cyI6OCwiUHJvcGVydGllcyI6eyIkaWQiOiIz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}</w:instrText>
          </w:r>
          <w:r w:rsidR="00D9167D">
            <w:rPr>
              <w:rFonts w:ascii="Calibri" w:hAnsi="Calibri" w:cs="Calibri"/>
            </w:rPr>
            <w:fldChar w:fldCharType="separate"/>
          </w:r>
          <w:hyperlink w:anchor="_CTVL00122bd428492c54be2bfd3fae20eb8d81a" w:tooltip="buildingSMART. IFC 5 Core Consultation. Available from: https://www.buildingsmart.org/ifc-5-core-consultation/." w:history="1">
            <w:r w:rsidR="00D01588">
              <w:rPr>
                <w:rFonts w:ascii="Calibri" w:hAnsi="Calibri" w:cs="Calibri"/>
              </w:rPr>
              <w:t>(buildingSMART</w:t>
            </w:r>
          </w:hyperlink>
          <w:hyperlink w:anchor="_CTVL001583ed32e67d2422894851df96bb8b09c" w:tooltip="buildingSMART International (2026). IFC5-development. Available from: https://github.com/buildingSMART/IFC5-development." w:history="1">
            <w:r w:rsidR="00D01588">
              <w:rPr>
                <w:rFonts w:ascii="Calibri" w:hAnsi="Calibri" w:cs="Calibri"/>
              </w:rPr>
              <w:t>, buildingSMART International, 2026</w:t>
            </w:r>
          </w:hyperlink>
          <w:hyperlink w:anchor="_CTVL00122cd98d1d3c04b9ba4ea1ffdcd0b9432" w:tooltip="van Berlo L., Krijnen T.F., Tauscher H., Liebich T., van Kranenburg A. and Paasiala P. (2021). Future of the Industry Foundation Classes: towards IFC …" w:history="1">
            <w:r w:rsidR="00D01588">
              <w:rPr>
                <w:rFonts w:ascii="Calibri" w:hAnsi="Calibri" w:cs="Calibri"/>
              </w:rPr>
              <w:t>, van Berlo et al., 2021)</w:t>
            </w:r>
          </w:hyperlink>
          <w:r w:rsidR="00D9167D">
            <w:rPr>
              <w:rFonts w:ascii="Calibri" w:hAnsi="Calibri" w:cs="Calibri"/>
            </w:rPr>
            <w:fldChar w:fldCharType="end"/>
          </w:r>
        </w:sdtContent>
      </w:sdt>
      <w:r w:rsidR="00332925" w:rsidRPr="00332925">
        <w:rPr>
          <w:rFonts w:ascii="Calibri" w:hAnsi="Calibri" w:cs="Calibri"/>
        </w:rPr>
        <w:t xml:space="preserve"> While this shift substantially improves the flexibility of</w:t>
      </w:r>
      <w:r w:rsidR="00D0310C">
        <w:rPr>
          <w:rFonts w:ascii="Calibri" w:hAnsi="Calibri" w:cs="Calibri"/>
        </w:rPr>
        <w:t xml:space="preserve"> modelling</w:t>
      </w:r>
      <w:r w:rsidR="00332925" w:rsidRPr="00332925">
        <w:rPr>
          <w:rFonts w:ascii="Calibri" w:hAnsi="Calibri" w:cs="Calibri"/>
        </w:rPr>
        <w:t>, it also widens the gap between the file-centric representation of building data and the graph-oriented paradigms increasingly adopted for data integration, querying, and reasoning.</w:t>
      </w:r>
    </w:p>
    <w:p w14:paraId="3EEB168A" w14:textId="4257A1F8" w:rsidR="003039A8" w:rsidRDefault="003039A8" w:rsidP="003F37C6">
      <w:pPr>
        <w:spacing w:after="40" w:line="240" w:lineRule="auto"/>
        <w:ind w:firstLine="851"/>
        <w:jc w:val="both"/>
        <w:rPr>
          <w:rFonts w:ascii="Calibri" w:hAnsi="Calibri" w:cs="Calibri"/>
        </w:rPr>
      </w:pPr>
      <w:r w:rsidRPr="003039A8">
        <w:rPr>
          <w:rFonts w:ascii="Calibri" w:hAnsi="Calibri" w:cs="Calibri"/>
        </w:rPr>
        <w:t>Semantic Web technologies</w:t>
      </w:r>
      <w:r>
        <w:rPr>
          <w:rFonts w:ascii="Calibri" w:hAnsi="Calibri" w:cs="Calibri"/>
        </w:rPr>
        <w:t xml:space="preserve">, </w:t>
      </w:r>
      <w:r w:rsidRPr="003039A8">
        <w:rPr>
          <w:rFonts w:ascii="Calibri" w:hAnsi="Calibri" w:cs="Calibri"/>
        </w:rPr>
        <w:t>in particular the Resource Description Framework (RDF)</w:t>
      </w:r>
      <w:r w:rsidR="002C5205">
        <w:rPr>
          <w:rFonts w:ascii="Calibri" w:hAnsi="Calibri" w:cs="Calibri"/>
        </w:rPr>
        <w:t xml:space="preserve"> </w:t>
      </w:r>
      <w:sdt>
        <w:sdtPr>
          <w:rPr>
            <w:rFonts w:ascii="Calibri" w:hAnsi="Calibri" w:cs="Calibri"/>
          </w:rPr>
          <w:alias w:val="To edit, see citavi.com/edit"/>
          <w:tag w:val="CitaviPlaceholder#b30306ed-db96-47b4-a39b-cced09b67f40"/>
          <w:id w:val="-1240778340"/>
          <w:placeholder>
            <w:docPart w:val="DefaultPlaceholder_-1854013440"/>
          </w:placeholder>
        </w:sdtPr>
        <w:sdtEndPr/>
        <w:sdtContent>
          <w:r w:rsidR="008C214A">
            <w:rPr>
              <w:rFonts w:ascii="Calibri" w:hAnsi="Calibri" w:cs="Calibri"/>
            </w:rPr>
            <w:fldChar w:fldCharType="begin"/>
          </w:r>
          <w:r w:rsidR="008C214A">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3YmRhOGI5LTQ3YTMtNDM3ZS04M2E5LTQ4ZTYxNjE1NjNmZCIsIlJhbmdlTGVuZ3RoIjoxNCwiUmVmZXJlbmNlSWQiOiJhZjY0MDI5NC01ZDQxLTQzYTctYTIwYy0wMDQ5MmY4N2U1Yz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1LjIwMjUiLCJBdXRob3JzIjpbeyIkaWQiOiI3IiwiJHR5cGUiOiJTd2lzc0FjYWRlbWljLkNpdGF2aS5QZXJzb24sIFN3aXNzQWNhZGVtaWMuQ2l0YXZpIiwiRmlyc3ROYW1lIjoiRGF2ZSIsIkxhc3ROYW1lIjoiQmVja2V0dCIsIlByb3RlY3RlZCI6ZmFsc2UsIlNleCI6MiwiQ3JlYXRlZEJ5IjoiX0Z5bm4gS29yc2VuIiwiQ3JlYXRlZE9uIjoiMjAyNS0wNS0yMFQxNTowMzoyNSIsIk1vZGlmaWVkQnkiOiJfRnlubiBLb3JzZW4iLCJJZCI6ImFmZDU1ZTUzLTIxNTYtNDIzNC05YTk1LTUzODQ0YjVkZjMyOCIsIk1vZGlmaWVkT24iOiIyMDI1LTA1LTIwVDE1OjAzOjI1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dzMub3JnL1RSL1JFQy1yZGYtc3ludGF4LyIsIlVyaVN0cmluZyI6Imh0dHBzOi8vd3d3LnczLm9yZy9UUi9SRUMtcmRmLXN5bnRheC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dzMub3JnL1JERi8iLCJVcmlTdHJpbmciOiJodHRwczovL3d3dy53My5vcmcvUkRGL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}</w:instrText>
          </w:r>
          <w:r w:rsidR="008C214A">
            <w:rPr>
              <w:rFonts w:ascii="Calibri" w:hAnsi="Calibri" w:cs="Calibri"/>
            </w:rPr>
            <w:fldChar w:fldCharType="separate"/>
          </w:r>
          <w:hyperlink w:anchor="_CTVL001af6402945d4143a7a20c00492f87e5c4" w:tooltip="Beckett D. (2004). RDF/XML Syntax Specification (Revised). Available from: https://www.w3.org/TR/REC-rdf-syntax/." w:history="1">
            <w:r w:rsidR="008C214A">
              <w:rPr>
                <w:rFonts w:ascii="Calibri" w:hAnsi="Calibri" w:cs="Calibri"/>
              </w:rPr>
              <w:t>(Beckett, 2004</w:t>
            </w:r>
          </w:hyperlink>
          <w:hyperlink w:anchor="_CTVL00178a8297e0b014521a15ec0fcc4cd9075" w:tooltip="World Wide Web Consortium. Resource Description Framework (RDF). Available from: https://www.w3.org/RDF/." w:history="1">
            <w:r w:rsidR="008C214A">
              <w:rPr>
                <w:rFonts w:ascii="Calibri" w:hAnsi="Calibri" w:cs="Calibri"/>
              </w:rPr>
              <w:t>, World Wide Web Consortium)</w:t>
            </w:r>
          </w:hyperlink>
          <w:r w:rsidR="008C214A">
            <w:rPr>
              <w:rFonts w:ascii="Calibri" w:hAnsi="Calibri" w:cs="Calibri"/>
            </w:rPr>
            <w:fldChar w:fldCharType="end"/>
          </w:r>
        </w:sdtContent>
      </w:sdt>
      <w:r w:rsidRPr="003039A8">
        <w:rPr>
          <w:rFonts w:ascii="Calibri" w:hAnsi="Calibri" w:cs="Calibri"/>
        </w:rPr>
        <w:t xml:space="preserve"> and the Web Ontology Language (OWL)</w:t>
      </w:r>
      <w:r w:rsidR="00E349CC">
        <w:rPr>
          <w:rFonts w:ascii="Calibri" w:hAnsi="Calibri" w:cs="Calibri"/>
        </w:rPr>
        <w:t xml:space="preserve"> </w:t>
      </w:r>
      <w:sdt>
        <w:sdtPr>
          <w:rPr>
            <w:rFonts w:ascii="Calibri" w:hAnsi="Calibri" w:cs="Calibri"/>
          </w:rPr>
          <w:alias w:val="To edit, see citavi.com/edit"/>
          <w:tag w:val="CitaviPlaceholder#ddb3e5c8-4d29-4ad1-b4b3-e2851ad0e758"/>
          <w:id w:val="1335651159"/>
          <w:placeholder>
            <w:docPart w:val="DefaultPlaceholder_-1854013440"/>
          </w:placeholder>
        </w:sdtPr>
        <w:sdtEndPr/>
        <w:sdtContent>
          <w:r w:rsidR="00E349CC">
            <w:rPr>
              <w:rFonts w:ascii="Calibri" w:hAnsi="Calibri" w:cs="Calibri"/>
            </w:rPr>
            <w:fldChar w:fldCharType="begin"/>
          </w:r>
          <w:r w:rsidR="00E349CC">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0ZGIyNmQ3LTNmMmItNDY4MS05ZWNmLTI1N2FkZjg0M2Y0MyIsIlJhbmdlTGVuZ3RoIjozNSwiUmVmZXJlbmNlSWQiOiIzNTA3NDk5Zi04Y2Y4LTQ4MjktYWEwZS0zNWEwY2U3OGQ1Zj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dzMub3JnL1RSLzIwMDQvUkVDLW93bC1mZWF0dXJlcy0yMDA0MDIxMC8jczEiLCJVcmlTdHJpbmciOiJodHRwczovL3d3dy53My5vcmcvVFIvMjAwNC9SRUMtb3dsLWZlYXR1cmVzLTIwMDQwMjEwLyNzMS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}</w:instrText>
          </w:r>
          <w:r w:rsidR="00E349CC">
            <w:rPr>
              <w:rFonts w:ascii="Calibri" w:hAnsi="Calibri" w:cs="Calibri"/>
            </w:rPr>
            <w:fldChar w:fldCharType="separate"/>
          </w:r>
          <w:hyperlink w:anchor="_CTVL0013507499f8cf84829aa0e35a0ce78d5f2" w:tooltip="McGuinness D.L. and van Harmelen F. (2004). OWL Web Ontology Language Overview: W3C Recommendation 10 February 2004. Available from: https://www.w3.or…" w:history="1">
            <w:r w:rsidR="008C214A">
              <w:rPr>
                <w:rFonts w:ascii="Calibri" w:hAnsi="Calibri" w:cs="Calibri"/>
              </w:rPr>
              <w:t>(McGuinness and van Harmelen, 2004)</w:t>
            </w:r>
          </w:hyperlink>
          <w:r w:rsidR="00E349CC">
            <w:rPr>
              <w:rFonts w:ascii="Calibri" w:hAnsi="Calibri" w:cs="Calibri"/>
            </w:rPr>
            <w:fldChar w:fldCharType="end"/>
          </w:r>
        </w:sdtContent>
      </w:sdt>
      <w:r>
        <w:rPr>
          <w:rFonts w:ascii="Calibri" w:hAnsi="Calibri" w:cs="Calibri"/>
        </w:rPr>
        <w:t>,</w:t>
      </w:r>
      <w:r w:rsidRPr="003039A8">
        <w:rPr>
          <w:rFonts w:ascii="Calibri" w:hAnsi="Calibri" w:cs="Calibri"/>
        </w:rPr>
        <w:t xml:space="preserve"> offer a well-established foundation for representing building data as linked, machine-interpretable knowledge graphs. The IfcOWL ontology</w:t>
      </w:r>
      <w:r w:rsidR="005B6693">
        <w:rPr>
          <w:rStyle w:val="Funotenzeichen"/>
          <w:rFonts w:ascii="Calibri" w:hAnsi="Calibri" w:cs="Calibri"/>
        </w:rPr>
        <w:footnoteReference w:id="2"/>
      </w:r>
      <w:r w:rsidRPr="003039A8">
        <w:rPr>
          <w:rFonts w:ascii="Calibri" w:hAnsi="Calibri" w:cs="Calibri"/>
        </w:rPr>
        <w:t xml:space="preserve"> has demonstrated the value of expressing IFC semantics in RDF, enabling federated queries, logical inference, and the linkage of building models to external domain vocabularies.</w:t>
      </w:r>
      <w:r w:rsidR="00AA5BAF">
        <w:rPr>
          <w:rFonts w:ascii="Calibri" w:hAnsi="Calibri" w:cs="Calibri"/>
        </w:rPr>
        <w:t xml:space="preserve"> </w:t>
      </w:r>
      <w:sdt>
        <w:sdtPr>
          <w:rPr>
            <w:rFonts w:ascii="Calibri" w:hAnsi="Calibri" w:cs="Calibri"/>
          </w:rPr>
          <w:alias w:val="To edit, see citavi.com/edit"/>
          <w:tag w:val="CitaviPlaceholder#cad7c7f3-e2d0-43e9-9f9e-39b497927eb7"/>
          <w:id w:val="-73972015"/>
          <w:placeholder>
            <w:docPart w:val="DefaultPlaceholder_-1854013440"/>
          </w:placeholder>
        </w:sdtPr>
        <w:sdtEndPr/>
        <w:sdtContent>
          <w:r w:rsidR="00AA5BAF">
            <w:rPr>
              <w:rFonts w:ascii="Calibri" w:hAnsi="Calibri" w:cs="Calibri"/>
            </w:rPr>
            <w:fldChar w:fldCharType="begin"/>
          </w:r>
          <w:r w:rsidR="00AA5BAF">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4MWU3NjQ1LTEyNTAtNGUzNS05NzMyLTA2Y2NhY2ZhZTI4ZiIsIlJhbmdlTGVuZ3RoIjoyMCwiUmVmZXJlbmNlSWQiOiIzMzQ5NWNjZS1lZDU4LTQ1ZmQtYmE1ZC0zZGNmYTEyMjE5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IxMC4xMDE3L1MwODkwMDYwNDA5MDAwMTIyIiwiVXJpU3RyaW5nIjoiaHR0cHM6Ly9kb2kub3JnLzEwLjEwMTcvUzA4OTAwNjA0MDkwMDAxMjI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}</w:instrText>
          </w:r>
          <w:r w:rsidR="00AA5BAF">
            <w:rPr>
              <w:rFonts w:ascii="Calibri" w:hAnsi="Calibri" w:cs="Calibri"/>
            </w:rPr>
            <w:fldChar w:fldCharType="separate"/>
          </w:r>
          <w:hyperlink w:anchor="_CTVL00133495cceed5845fdba5d3dcfa12219c8" w:tooltip="Beetz J., van Leeuwen J. and Vries B. de (2009). IfcOWL: A case of transforming EXPRESS schemas into ontologies, Artificial Intelligence for Engineeri…" w:history="1">
            <w:r w:rsidR="00AA5BAF">
              <w:rPr>
                <w:rFonts w:ascii="Calibri" w:hAnsi="Calibri" w:cs="Calibri"/>
              </w:rPr>
              <w:t>(Beetz et al., 2009)</w:t>
            </w:r>
          </w:hyperlink>
          <w:r w:rsidR="00AA5BAF">
            <w:rPr>
              <w:rFonts w:ascii="Calibri" w:hAnsi="Calibri" w:cs="Calibri"/>
            </w:rPr>
            <w:fldChar w:fldCharType="end"/>
          </w:r>
        </w:sdtContent>
      </w:sdt>
      <w:r w:rsidRPr="003039A8">
        <w:rPr>
          <w:rFonts w:ascii="Calibri" w:hAnsi="Calibri" w:cs="Calibri"/>
        </w:rPr>
        <w:t xml:space="preserve"> However, IfcOWL was conceived for earlier, STEP-derived IFC versions and does not address the distinctive structural concepts introduced by IFC</w:t>
      </w:r>
      <w:r w:rsidR="00C43BC1">
        <w:rPr>
          <w:rFonts w:ascii="Calibri" w:hAnsi="Calibri" w:cs="Calibri"/>
        </w:rPr>
        <w:t xml:space="preserve"> </w:t>
      </w:r>
      <w:r w:rsidRPr="003039A8">
        <w:rPr>
          <w:rFonts w:ascii="Calibri" w:hAnsi="Calibri" w:cs="Calibri"/>
        </w:rPr>
        <w:t>5, such as content-addressed layers, explicit composition, and the JSON-native encoding of attributes, schemas, and geometry.</w:t>
      </w:r>
    </w:p>
    <w:p w14:paraId="25DCA9DF" w14:textId="6AC84C42" w:rsidR="00B775E9" w:rsidRDefault="00B775E9" w:rsidP="003F37C6">
      <w:pPr>
        <w:spacing w:after="40" w:line="240" w:lineRule="auto"/>
        <w:ind w:firstLine="851"/>
        <w:jc w:val="both"/>
        <w:rPr>
          <w:rFonts w:ascii="Calibri" w:hAnsi="Calibri" w:cs="Calibri"/>
        </w:rPr>
      </w:pPr>
      <w:r w:rsidRPr="00B775E9">
        <w:rPr>
          <w:rFonts w:ascii="Calibri" w:hAnsi="Calibri" w:cs="Calibri"/>
        </w:rPr>
        <w:t>This paper addresses the resulting need for a systematic translation of IFC</w:t>
      </w:r>
      <w:r w:rsidR="00C43BC1">
        <w:rPr>
          <w:rFonts w:ascii="Calibri" w:hAnsi="Calibri" w:cs="Calibri"/>
        </w:rPr>
        <w:t xml:space="preserve"> </w:t>
      </w:r>
      <w:r w:rsidRPr="00B775E9">
        <w:rPr>
          <w:rFonts w:ascii="Calibri" w:hAnsi="Calibri" w:cs="Calibri"/>
        </w:rPr>
        <w:t>5 data into an RDF representation suitable for storage and analysis in graph databases</w:t>
      </w:r>
      <w:r w:rsidR="002929CC">
        <w:rPr>
          <w:rFonts w:ascii="Calibri" w:hAnsi="Calibri" w:cs="Calibri"/>
        </w:rPr>
        <w:t xml:space="preserve"> and </w:t>
      </w:r>
      <w:r w:rsidR="001041AE">
        <w:rPr>
          <w:rFonts w:ascii="Calibri" w:hAnsi="Calibri" w:cs="Calibri"/>
        </w:rPr>
        <w:t>AI applications</w:t>
      </w:r>
      <w:r w:rsidRPr="00B775E9">
        <w:rPr>
          <w:rFonts w:ascii="Calibri" w:hAnsi="Calibri" w:cs="Calibri"/>
        </w:rPr>
        <w:t xml:space="preserve">. A conceptual mapping framework is proposed and realized in a prototype converter that </w:t>
      </w:r>
      <w:proofErr w:type="gramStart"/>
      <w:r w:rsidRPr="00B775E9">
        <w:rPr>
          <w:rFonts w:ascii="Calibri" w:hAnsi="Calibri" w:cs="Calibri"/>
        </w:rPr>
        <w:t>transforms .</w:t>
      </w:r>
      <w:proofErr w:type="spellStart"/>
      <w:r w:rsidRPr="00B775E9">
        <w:rPr>
          <w:rFonts w:ascii="Calibri" w:hAnsi="Calibri" w:cs="Calibri"/>
        </w:rPr>
        <w:t>ifcx</w:t>
      </w:r>
      <w:proofErr w:type="spellEnd"/>
      <w:proofErr w:type="gramEnd"/>
      <w:r w:rsidRPr="00B775E9">
        <w:rPr>
          <w:rFonts w:ascii="Calibri" w:hAnsi="Calibri" w:cs="Calibri"/>
        </w:rPr>
        <w:t xml:space="preserve"> documents into </w:t>
      </w:r>
      <w:r w:rsidR="00F916AF" w:rsidRPr="00F916AF">
        <w:rPr>
          <w:rFonts w:ascii="Calibri" w:hAnsi="Calibri" w:cs="Calibri"/>
        </w:rPr>
        <w:t>Terse RDF Triple Language</w:t>
      </w:r>
      <w:r w:rsidR="00F916AF">
        <w:rPr>
          <w:rStyle w:val="Funotenzeichen"/>
          <w:rFonts w:ascii="Calibri" w:hAnsi="Calibri" w:cs="Calibri"/>
        </w:rPr>
        <w:footnoteReference w:id="3"/>
      </w:r>
      <w:r w:rsidR="00F916AF" w:rsidRPr="00F916AF">
        <w:rPr>
          <w:rFonts w:ascii="Calibri" w:hAnsi="Calibri" w:cs="Calibri"/>
        </w:rPr>
        <w:t xml:space="preserve"> </w:t>
      </w:r>
      <w:r w:rsidRPr="00B775E9">
        <w:rPr>
          <w:rFonts w:ascii="Calibri" w:hAnsi="Calibri" w:cs="Calibri"/>
        </w:rPr>
        <w:t>(.</w:t>
      </w:r>
      <w:proofErr w:type="spellStart"/>
      <w:r w:rsidRPr="00B775E9">
        <w:rPr>
          <w:rFonts w:ascii="Calibri" w:hAnsi="Calibri" w:cs="Calibri"/>
        </w:rPr>
        <w:t>ttl</w:t>
      </w:r>
      <w:proofErr w:type="spellEnd"/>
      <w:r w:rsidRPr="00B775E9">
        <w:rPr>
          <w:rFonts w:ascii="Calibri" w:hAnsi="Calibri" w:cs="Calibri"/>
        </w:rPr>
        <w:t>) while preserving the layered semantics of IFC</w:t>
      </w:r>
      <w:r w:rsidR="00C43BC1">
        <w:rPr>
          <w:rFonts w:ascii="Calibri" w:hAnsi="Calibri" w:cs="Calibri"/>
        </w:rPr>
        <w:t xml:space="preserve"> </w:t>
      </w:r>
      <w:r w:rsidRPr="00B775E9">
        <w:rPr>
          <w:rFonts w:ascii="Calibri" w:hAnsi="Calibri" w:cs="Calibri"/>
        </w:rPr>
        <w:t>5 and recording the provenance of every asserted statement. The contribution thereby bridges the emerging IFC</w:t>
      </w:r>
      <w:r w:rsidR="00C43BC1">
        <w:rPr>
          <w:rFonts w:ascii="Calibri" w:hAnsi="Calibri" w:cs="Calibri"/>
        </w:rPr>
        <w:t xml:space="preserve"> </w:t>
      </w:r>
      <w:r w:rsidRPr="00B775E9">
        <w:rPr>
          <w:rFonts w:ascii="Calibri" w:hAnsi="Calibri" w:cs="Calibri"/>
        </w:rPr>
        <w:t xml:space="preserve">5 ecosystem and established Semantic Web </w:t>
      </w:r>
      <w:r w:rsidR="006B0F52" w:rsidRPr="00B775E9">
        <w:rPr>
          <w:rFonts w:ascii="Calibri" w:hAnsi="Calibri" w:cs="Calibri"/>
        </w:rPr>
        <w:t>infrastructure and</w:t>
      </w:r>
      <w:r w:rsidRPr="00B775E9">
        <w:rPr>
          <w:rFonts w:ascii="Calibri" w:hAnsi="Calibri" w:cs="Calibri"/>
        </w:rPr>
        <w:t xml:space="preserve"> provides a basis for the validation and discussion presented in the subsequent sections.</w:t>
      </w:r>
    </w:p>
    <w:p w14:paraId="13326868" w14:textId="77777777" w:rsidR="006E77D5" w:rsidRPr="00D6057A" w:rsidRDefault="006E77D5" w:rsidP="003F37C6">
      <w:pPr>
        <w:spacing w:after="40" w:line="240" w:lineRule="auto"/>
        <w:jc w:val="both"/>
        <w:rPr>
          <w:rFonts w:ascii="Calibri" w:hAnsi="Calibri" w:cs="Calibri"/>
        </w:rPr>
      </w:pPr>
    </w:p>
    <w:p w14:paraId="75CA3EFE" w14:textId="439E078C" w:rsidR="0028397B" w:rsidRDefault="00E65E7E" w:rsidP="0028397B">
      <w:pPr>
        <w:pStyle w:val="Listenabsatz"/>
        <w:numPr>
          <w:ilvl w:val="0"/>
          <w:numId w:val="1"/>
        </w:numPr>
        <w:spacing w:after="40" w:line="240" w:lineRule="auto"/>
        <w:rPr>
          <w:rFonts w:ascii="Calibri" w:hAnsi="Calibri" w:cs="Calibri"/>
          <w:b/>
          <w:bCs/>
          <w:sz w:val="28"/>
          <w:szCs w:val="28"/>
        </w:rPr>
      </w:pPr>
      <w:r>
        <w:rPr>
          <w:rFonts w:ascii="Calibri" w:hAnsi="Calibri" w:cs="Calibri"/>
          <w:b/>
          <w:bCs/>
          <w:sz w:val="28"/>
          <w:szCs w:val="28"/>
        </w:rPr>
        <w:t>BACKGROUND AND RELATED WORK</w:t>
      </w:r>
    </w:p>
    <w:p w14:paraId="3DF2D6FA" w14:textId="7875B5C8" w:rsidR="009817F7" w:rsidRDefault="006B46EB" w:rsidP="009817F7">
      <w:pPr>
        <w:spacing w:after="40" w:line="240" w:lineRule="auto"/>
        <w:ind w:firstLine="851"/>
        <w:jc w:val="both"/>
        <w:rPr>
          <w:rFonts w:ascii="Calibri" w:hAnsi="Calibri" w:cs="Calibri"/>
        </w:rPr>
      </w:pPr>
      <w:r w:rsidRPr="006B46EB">
        <w:rPr>
          <w:rFonts w:ascii="Calibri" w:hAnsi="Calibri" w:cs="Calibri"/>
        </w:rPr>
        <w:t>This section reviews the foundations on which the proposed mapping framework builds</w:t>
      </w:r>
      <w:r w:rsidR="004168FB">
        <w:rPr>
          <w:rFonts w:ascii="Calibri" w:hAnsi="Calibri" w:cs="Calibri"/>
        </w:rPr>
        <w:t xml:space="preserve">: </w:t>
      </w:r>
      <w:r w:rsidRPr="006B46EB">
        <w:rPr>
          <w:rFonts w:ascii="Calibri" w:hAnsi="Calibri" w:cs="Calibri"/>
        </w:rPr>
        <w:t>the transition towards the layered, JSON-based IFC5 standard, the Semantic Web technologies and the IfcOWL ontology underlying a graph-based representation of building data, and the existing conversion approaches that together delineate the research gap addressed in this work.</w:t>
      </w:r>
    </w:p>
    <w:p w14:paraId="786F4DFC" w14:textId="77777777" w:rsidR="006B46EB" w:rsidRPr="009817F7" w:rsidRDefault="006B46EB" w:rsidP="009817F7">
      <w:pPr>
        <w:spacing w:after="40" w:line="240" w:lineRule="auto"/>
        <w:ind w:firstLine="851"/>
        <w:jc w:val="both"/>
        <w:rPr>
          <w:rFonts w:ascii="Calibri" w:hAnsi="Calibri" w:cs="Calibri"/>
        </w:rPr>
      </w:pPr>
    </w:p>
    <w:p w14:paraId="7C385367" w14:textId="44CAE0AE" w:rsidR="00677152" w:rsidRPr="00EF5326" w:rsidRDefault="00677152" w:rsidP="00677152">
      <w:pPr>
        <w:spacing w:after="40" w:line="240" w:lineRule="auto"/>
        <w:rPr>
          <w:rFonts w:ascii="Calibri" w:hAnsi="Calibri" w:cs="Calibri"/>
          <w:b/>
          <w:bCs/>
          <w:sz w:val="24"/>
          <w:szCs w:val="24"/>
          <w:lang w:val="en-US"/>
        </w:rPr>
      </w:pPr>
      <w:r w:rsidRPr="00D6057A">
        <w:rPr>
          <w:rFonts w:ascii="Calibri" w:hAnsi="Calibri" w:cs="Calibri"/>
          <w:b/>
          <w:bCs/>
          <w:sz w:val="24"/>
          <w:szCs w:val="24"/>
        </w:rPr>
        <w:t>2.</w:t>
      </w:r>
      <w:r>
        <w:rPr>
          <w:rFonts w:ascii="Calibri" w:hAnsi="Calibri" w:cs="Calibri"/>
          <w:b/>
          <w:bCs/>
          <w:sz w:val="24"/>
          <w:szCs w:val="24"/>
        </w:rPr>
        <w:t>1</w:t>
      </w:r>
      <w:r w:rsidRPr="00D6057A">
        <w:rPr>
          <w:rFonts w:ascii="Calibri" w:hAnsi="Calibri" w:cs="Calibri"/>
          <w:b/>
          <w:bCs/>
          <w:sz w:val="24"/>
          <w:szCs w:val="24"/>
        </w:rPr>
        <w:t xml:space="preserve"> </w:t>
      </w:r>
      <w:r w:rsidR="00EF5326" w:rsidRPr="00EF5326">
        <w:rPr>
          <w:rFonts w:ascii="Calibri" w:hAnsi="Calibri" w:cs="Calibri"/>
          <w:b/>
          <w:bCs/>
          <w:sz w:val="24"/>
          <w:szCs w:val="24"/>
        </w:rPr>
        <w:t>The IFC Standard and the Transition to IFC</w:t>
      </w:r>
      <w:r w:rsidR="00C43BC1">
        <w:rPr>
          <w:rFonts w:ascii="Calibri" w:hAnsi="Calibri" w:cs="Calibri"/>
          <w:b/>
          <w:bCs/>
          <w:sz w:val="24"/>
          <w:szCs w:val="24"/>
        </w:rPr>
        <w:t xml:space="preserve"> </w:t>
      </w:r>
      <w:r w:rsidR="00EF5326" w:rsidRPr="00EF5326">
        <w:rPr>
          <w:rFonts w:ascii="Calibri" w:hAnsi="Calibri" w:cs="Calibri"/>
          <w:b/>
          <w:bCs/>
          <w:sz w:val="24"/>
          <w:szCs w:val="24"/>
        </w:rPr>
        <w:t>5</w:t>
      </w:r>
    </w:p>
    <w:p w14:paraId="09682AA3" w14:textId="0A9861DE" w:rsidR="00677152" w:rsidRPr="00D6057A" w:rsidRDefault="00A07780" w:rsidP="00677152">
      <w:pPr>
        <w:spacing w:after="40" w:line="240" w:lineRule="auto"/>
        <w:ind w:firstLine="851"/>
        <w:jc w:val="both"/>
        <w:rPr>
          <w:rFonts w:ascii="Calibri" w:hAnsi="Calibri" w:cs="Calibri"/>
        </w:rPr>
      </w:pPr>
      <w:r>
        <w:rPr>
          <w:rFonts w:ascii="Calibri" w:hAnsi="Calibri" w:cs="Calibri"/>
          <w:lang w:val="en-US"/>
        </w:rPr>
        <w:t>While</w:t>
      </w:r>
      <w:r w:rsidR="00A7164D" w:rsidRPr="00A7164D">
        <w:rPr>
          <w:rFonts w:ascii="Calibri" w:hAnsi="Calibri" w:cs="Calibri"/>
        </w:rPr>
        <w:t xml:space="preserve"> </w:t>
      </w:r>
      <w:r w:rsidR="00A7164D">
        <w:rPr>
          <w:rFonts w:ascii="Calibri" w:hAnsi="Calibri" w:cs="Calibri"/>
        </w:rPr>
        <w:t>IFC</w:t>
      </w:r>
      <w:r w:rsidR="00A7164D" w:rsidRPr="00A7164D">
        <w:rPr>
          <w:rFonts w:ascii="Calibri" w:hAnsi="Calibri" w:cs="Calibri"/>
        </w:rPr>
        <w:t xml:space="preserve"> </w:t>
      </w:r>
      <w:r>
        <w:rPr>
          <w:rFonts w:ascii="Calibri" w:hAnsi="Calibri" w:cs="Calibri"/>
        </w:rPr>
        <w:t xml:space="preserve"> has so far been expressed through </w:t>
      </w:r>
      <w:r w:rsidR="00A7164D" w:rsidRPr="00A7164D">
        <w:rPr>
          <w:rFonts w:ascii="Calibri" w:hAnsi="Calibri" w:cs="Calibri"/>
        </w:rPr>
        <w:t>STEP and EXPRESS schema language</w:t>
      </w:r>
      <w:r w:rsidR="00A825D7">
        <w:rPr>
          <w:rStyle w:val="Funotenzeichen"/>
          <w:rFonts w:ascii="Calibri" w:hAnsi="Calibri" w:cs="Calibri"/>
        </w:rPr>
        <w:footnoteReference w:id="4"/>
      </w:r>
      <w:r w:rsidR="00320388">
        <w:rPr>
          <w:rFonts w:ascii="Calibri" w:hAnsi="Calibri" w:cs="Calibri"/>
        </w:rPr>
        <w:t xml:space="preserve"> </w:t>
      </w:r>
      <w:sdt>
        <w:sdtPr>
          <w:rPr>
            <w:rFonts w:ascii="Calibri" w:hAnsi="Calibri" w:cs="Calibri"/>
          </w:rPr>
          <w:alias w:val="To edit, see citavi.com/edit"/>
          <w:tag w:val="CitaviPlaceholder#7d2470f5-b8ab-4255-b90e-bbb63f6d88eb"/>
          <w:id w:val="-2028857924"/>
          <w:placeholder>
            <w:docPart w:val="DefaultPlaceholder_-1854013440"/>
          </w:placeholder>
        </w:sdtPr>
        <w:sdtEndPr/>
        <w:sdtContent>
          <w:r w:rsidR="00EC78D0">
            <w:rPr>
              <w:rFonts w:ascii="Calibri" w:hAnsi="Calibri" w:cs="Calibri"/>
            </w:rPr>
            <w:fldChar w:fldCharType="begin"/>
          </w:r>
          <w:r w:rsidR="00A27605">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1OGFkYzY3LTJiZjItNDRlMy1hYTA0LTBiYTU3MTI1MDYzMSIsIlJhbmdlU3RhcnQiOjEwLCJSYW5nZUxlbmd0aCI6MjcsIlJlZmVyZW5jZUlkIjoiMWE4NDI4NzEtODE2Zi00YmQ0LTlhZTItYWNhYjMxOGU5NGQw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d3d3Lmlzby5vcmcvc3RhbmRhcmQvMzgwNDcuaHRtbCIsIlVyaVN0cmluZyI6Imh0dHBzOi8vd3d3Lmlzby5vcmcvc3RhbmRhcmQvMzgwNDcuaHRtb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}</w:instrText>
          </w:r>
          <w:r w:rsidR="00EC78D0">
            <w:rPr>
              <w:rFonts w:ascii="Calibri" w:hAnsi="Calibri" w:cs="Calibri"/>
            </w:rPr>
            <w:fldChar w:fldCharType="separate"/>
          </w:r>
          <w:hyperlink w:anchor="_CTVL001d4e3ef2ccc914879adf31e6c43c71828" w:tooltip="ISO (2004). Industrial automation systems and integration — Product data representation and exchange: Part 11: Description methods: The EXPRESS langua…" w:history="1">
            <w:r w:rsidR="00A27605" w:rsidRPr="00A27605">
              <w:rPr>
                <w:rFonts w:ascii="Calibri" w:hAnsi="Calibri" w:cs="Calibri"/>
              </w:rPr>
              <w:t>(ISO, 2004</w:t>
            </w:r>
          </w:hyperlink>
          <w:hyperlink w:anchor="_CTVL0011a842871816f4bd49ae2acab318e94d0" w:tooltip="Terkaj W. and Pauwels P. (2015). EXPRESS ontology." w:history="1">
            <w:r w:rsidR="00A27605" w:rsidRPr="00A27605">
              <w:rPr>
                <w:rFonts w:ascii="Calibri" w:hAnsi="Calibri" w:cs="Calibri"/>
              </w:rPr>
              <w:t>, Terkaj and Pauwels, 2015)</w:t>
            </w:r>
          </w:hyperlink>
          <w:r w:rsidR="00EC78D0">
            <w:rPr>
              <w:rFonts w:ascii="Calibri" w:hAnsi="Calibri" w:cs="Calibri"/>
            </w:rPr>
            <w:fldChar w:fldCharType="end"/>
          </w:r>
        </w:sdtContent>
      </w:sdt>
      <w:r w:rsidR="00320388">
        <w:rPr>
          <w:rFonts w:ascii="Calibri" w:hAnsi="Calibri" w:cs="Calibri"/>
        </w:rPr>
        <w:t xml:space="preserve">, </w:t>
      </w:r>
      <w:r w:rsidR="00A7164D" w:rsidRPr="00A7164D">
        <w:rPr>
          <w:rFonts w:ascii="Calibri" w:hAnsi="Calibri" w:cs="Calibri"/>
        </w:rPr>
        <w:t>IFC</w:t>
      </w:r>
      <w:r w:rsidR="00C43BC1">
        <w:rPr>
          <w:rFonts w:ascii="Calibri" w:hAnsi="Calibri" w:cs="Calibri"/>
        </w:rPr>
        <w:t xml:space="preserve"> </w:t>
      </w:r>
      <w:r w:rsidR="00A7164D" w:rsidRPr="00A7164D">
        <w:rPr>
          <w:rFonts w:ascii="Calibri" w:hAnsi="Calibri" w:cs="Calibri"/>
        </w:rPr>
        <w:t>5 introduces a conceptual break with this lineage: the monolithic, STEP-based serialization is replaced by a JSON-based format (.</w:t>
      </w:r>
      <w:proofErr w:type="spellStart"/>
      <w:r w:rsidR="00A7164D" w:rsidRPr="00A7164D">
        <w:rPr>
          <w:rFonts w:ascii="Calibri" w:hAnsi="Calibri" w:cs="Calibri"/>
        </w:rPr>
        <w:t>ifcx</w:t>
      </w:r>
      <w:proofErr w:type="spellEnd"/>
      <w:r w:rsidR="00A7164D" w:rsidRPr="00A7164D">
        <w:rPr>
          <w:rFonts w:ascii="Calibri" w:hAnsi="Calibri" w:cs="Calibri"/>
        </w:rPr>
        <w:t>) built around a prim-centric data model. Building elements are described as prims whose attributes, hierarchical children, and inheritance relationships may be authored incrementally and distributed across multiple files. Schema and data are separated, and model contributions are organized as composable layers. This reorientation is motivated by the goals of modularity, incremental authoring, and an alignment with scene-description and geometry conventions familiar from Universal Scene Description</w:t>
      </w:r>
      <w:r w:rsidR="00743931">
        <w:rPr>
          <w:rFonts w:ascii="Calibri" w:hAnsi="Calibri" w:cs="Calibri"/>
        </w:rPr>
        <w:t xml:space="preserve"> (USD)</w:t>
      </w:r>
      <w:r w:rsidR="00743931">
        <w:rPr>
          <w:rStyle w:val="Funotenzeichen"/>
          <w:rFonts w:ascii="Calibri" w:hAnsi="Calibri" w:cs="Calibri"/>
        </w:rPr>
        <w:footnoteReference w:id="5"/>
      </w:r>
      <w:r w:rsidR="00A7164D" w:rsidRPr="00A7164D">
        <w:rPr>
          <w:rFonts w:ascii="Calibri" w:hAnsi="Calibri" w:cs="Calibri"/>
        </w:rPr>
        <w:t>.</w:t>
      </w:r>
    </w:p>
    <w:p w14:paraId="2ACC4BED" w14:textId="77777777" w:rsidR="00D6057A" w:rsidRPr="00D6057A" w:rsidRDefault="00D6057A" w:rsidP="006E77D5">
      <w:pPr>
        <w:spacing w:after="40" w:line="240" w:lineRule="auto"/>
        <w:rPr>
          <w:rFonts w:ascii="Calibri" w:hAnsi="Calibri" w:cs="Calibri"/>
        </w:rPr>
      </w:pPr>
    </w:p>
    <w:p w14:paraId="7A899DE9" w14:textId="48B5F7A8" w:rsidR="00D6057A" w:rsidRPr="00675423" w:rsidRDefault="00D6057A" w:rsidP="006E77D5">
      <w:pPr>
        <w:spacing w:after="40" w:line="240" w:lineRule="auto"/>
        <w:rPr>
          <w:rFonts w:ascii="Calibri" w:hAnsi="Calibri" w:cs="Calibri"/>
          <w:b/>
          <w:bCs/>
          <w:sz w:val="24"/>
          <w:szCs w:val="24"/>
          <w:lang w:val="en-US"/>
        </w:rPr>
      </w:pPr>
      <w:r w:rsidRPr="00D6057A">
        <w:rPr>
          <w:rFonts w:ascii="Calibri" w:hAnsi="Calibri" w:cs="Calibri"/>
          <w:b/>
          <w:bCs/>
          <w:sz w:val="24"/>
          <w:szCs w:val="24"/>
        </w:rPr>
        <w:t>2.</w:t>
      </w:r>
      <w:r w:rsidR="00677152">
        <w:rPr>
          <w:rFonts w:ascii="Calibri" w:hAnsi="Calibri" w:cs="Calibri"/>
          <w:b/>
          <w:bCs/>
          <w:sz w:val="24"/>
          <w:szCs w:val="24"/>
        </w:rPr>
        <w:t>2</w:t>
      </w:r>
      <w:r w:rsidRPr="00D6057A">
        <w:rPr>
          <w:rFonts w:ascii="Calibri" w:hAnsi="Calibri" w:cs="Calibri"/>
          <w:b/>
          <w:bCs/>
          <w:sz w:val="24"/>
          <w:szCs w:val="24"/>
        </w:rPr>
        <w:t xml:space="preserve"> </w:t>
      </w:r>
      <w:r w:rsidR="00675423" w:rsidRPr="00675423">
        <w:rPr>
          <w:rFonts w:ascii="Calibri" w:hAnsi="Calibri" w:cs="Calibri"/>
          <w:b/>
          <w:bCs/>
          <w:sz w:val="24"/>
          <w:szCs w:val="24"/>
        </w:rPr>
        <w:t>Semantic Web Foundations: RDF, OWL, and Graph Databases</w:t>
      </w:r>
    </w:p>
    <w:p w14:paraId="5B83A778" w14:textId="5EF5DF1B" w:rsidR="002E4B6E" w:rsidRPr="00D6057A" w:rsidRDefault="00F72987" w:rsidP="002E4B6E">
      <w:pPr>
        <w:spacing w:after="40" w:line="240" w:lineRule="auto"/>
        <w:ind w:firstLine="851"/>
        <w:jc w:val="both"/>
        <w:rPr>
          <w:rFonts w:ascii="Calibri" w:hAnsi="Calibri" w:cs="Calibri"/>
        </w:rPr>
      </w:pPr>
      <w:r w:rsidRPr="00F72987">
        <w:rPr>
          <w:rFonts w:ascii="Calibri" w:hAnsi="Calibri" w:cs="Calibri"/>
        </w:rPr>
        <w:t>The RDF</w:t>
      </w:r>
      <w:r>
        <w:rPr>
          <w:rFonts w:ascii="Calibri" w:hAnsi="Calibri" w:cs="Calibri"/>
        </w:rPr>
        <w:t xml:space="preserve"> </w:t>
      </w:r>
      <w:r w:rsidRPr="00F72987">
        <w:rPr>
          <w:rFonts w:ascii="Calibri" w:hAnsi="Calibri" w:cs="Calibri"/>
        </w:rPr>
        <w:t xml:space="preserve">represents knowledge as triples of subject, predicate, and object, which can be aggregated into graphs and stored in triple stores or graph databases for querying </w:t>
      </w:r>
      <w:r w:rsidR="00B33280">
        <w:rPr>
          <w:rFonts w:ascii="Calibri" w:hAnsi="Calibri" w:cs="Calibri"/>
        </w:rPr>
        <w:t>(</w:t>
      </w:r>
      <w:r w:rsidR="00212771" w:rsidRPr="00212771">
        <w:rPr>
          <w:rFonts w:ascii="Calibri" w:hAnsi="Calibri" w:cs="Calibri"/>
        </w:rPr>
        <w:t xml:space="preserve">e.g. </w:t>
      </w:r>
      <w:r w:rsidRPr="00F72987">
        <w:rPr>
          <w:rFonts w:ascii="Calibri" w:hAnsi="Calibri" w:cs="Calibri"/>
        </w:rPr>
        <w:t>via SPARQL</w:t>
      </w:r>
      <w:r w:rsidR="00B33280">
        <w:rPr>
          <w:rFonts w:ascii="Calibri" w:hAnsi="Calibri" w:cs="Calibri"/>
        </w:rPr>
        <w:t>)</w:t>
      </w:r>
      <w:r w:rsidRPr="00F72987">
        <w:rPr>
          <w:rFonts w:ascii="Calibri" w:hAnsi="Calibri" w:cs="Calibri"/>
        </w:rPr>
        <w:t>. The OWL adds formal semantics that enable logical inference, while Turtle provides a compact, human-</w:t>
      </w:r>
      <w:r w:rsidRPr="00F72987">
        <w:rPr>
          <w:rFonts w:ascii="Calibri" w:hAnsi="Calibri" w:cs="Calibri"/>
        </w:rPr>
        <w:lastRenderedPageBreak/>
        <w:t>readable serialization. A recurring challenge is the expression of statements about statements</w:t>
      </w:r>
      <w:r w:rsidR="00EB3E13">
        <w:rPr>
          <w:rFonts w:ascii="Calibri" w:hAnsi="Calibri" w:cs="Calibri"/>
        </w:rPr>
        <w:t>. This is</w:t>
      </w:r>
      <w:r w:rsidRPr="00F72987">
        <w:rPr>
          <w:rFonts w:ascii="Calibri" w:hAnsi="Calibri" w:cs="Calibri"/>
        </w:rPr>
        <w:t xml:space="preserve"> required, for instance, to record the origin of an assertion. Established mechanisms include standard reification, named graphs, and the more recent RDF-star extension</w:t>
      </w:r>
      <w:r w:rsidR="00D059A9">
        <w:rPr>
          <w:rFonts w:ascii="Calibri" w:hAnsi="Calibri" w:cs="Calibri"/>
        </w:rPr>
        <w:t xml:space="preserve"> </w:t>
      </w:r>
      <w:sdt>
        <w:sdtPr>
          <w:rPr>
            <w:rFonts w:ascii="Calibri" w:hAnsi="Calibri" w:cs="Calibri"/>
          </w:rPr>
          <w:alias w:val="To edit, see citavi.com/edit"/>
          <w:tag w:val="CitaviPlaceholder#5aad8185-d34b-4744-9549-4106b54321f2"/>
          <w:id w:val="1564832215"/>
          <w:placeholder>
            <w:docPart w:val="DefaultPlaceholder_-1854013440"/>
          </w:placeholder>
        </w:sdtPr>
        <w:sdtEndPr/>
        <w:sdtContent>
          <w:r w:rsidR="00D059A9">
            <w:rPr>
              <w:rFonts w:ascii="Calibri" w:hAnsi="Calibri" w:cs="Calibri"/>
            </w:rPr>
            <w:fldChar w:fldCharType="begin"/>
          </w:r>
          <w:r w:rsidR="00D059A9">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Mjc3ODgwLTE2M2MtNDg4NC1iMTI1LTEyNWFmOTZjMjlmMCIsIlJhbmdlTGVuZ3RoIjoyMCwiUmVmZXJlbmNlSWQiOiI2OWFkMTk1Ny02OWY4LTQxMmEtOWQ0OS1hNzBlNzJmNGU0Nz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czYy5naXRodWIuaW8vcmRmLXN0YXIvY2ctc3BlYy9lZGl0b3JzX2RyYWZ0Lmh0bWwiLCJVcmlTdHJpbmciOiJodHRwczovL3czYy5naXRodWIuaW8vcmRmLXN0YXIvY2ctc3BlYy9lZGl0b3JzX2RyYWZ0Lmh0bWw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}</w:instrText>
          </w:r>
          <w:r w:rsidR="00D059A9">
            <w:rPr>
              <w:rFonts w:ascii="Calibri" w:hAnsi="Calibri" w:cs="Calibri"/>
            </w:rPr>
            <w:fldChar w:fldCharType="separate"/>
          </w:r>
          <w:hyperlink w:anchor="_CTVL00169ad195769f8412a9d49a70e72f4e471" w:tooltip="Arndt D., Broekstra J., DuCharme B., Lassila O., Patel-Schneider P.F., Prud'hommeaux E., Thibodeau T. and Thompson B. (2023). RDF-star and SPARQL-star…" w:history="1">
            <w:r w:rsidR="00D059A9">
              <w:rPr>
                <w:rFonts w:ascii="Calibri" w:hAnsi="Calibri" w:cs="Calibri"/>
              </w:rPr>
              <w:t>(Arndt et al., 2023)</w:t>
            </w:r>
          </w:hyperlink>
          <w:r w:rsidR="00D059A9">
            <w:rPr>
              <w:rFonts w:ascii="Calibri" w:hAnsi="Calibri" w:cs="Calibri"/>
            </w:rPr>
            <w:fldChar w:fldCharType="end"/>
          </w:r>
        </w:sdtContent>
      </w:sdt>
      <w:r w:rsidRPr="00F72987">
        <w:rPr>
          <w:rFonts w:ascii="Calibri" w:hAnsi="Calibri" w:cs="Calibri"/>
        </w:rPr>
        <w:t xml:space="preserve">. These constructs form the technical basis for the provenance </w:t>
      </w:r>
      <w:proofErr w:type="spellStart"/>
      <w:r w:rsidRPr="00F72987">
        <w:rPr>
          <w:rFonts w:ascii="Calibri" w:hAnsi="Calibri" w:cs="Calibri"/>
        </w:rPr>
        <w:t>modeling</w:t>
      </w:r>
      <w:proofErr w:type="spellEnd"/>
      <w:r w:rsidRPr="00F72987">
        <w:rPr>
          <w:rFonts w:ascii="Calibri" w:hAnsi="Calibri" w:cs="Calibri"/>
        </w:rPr>
        <w:t xml:space="preserve"> discussed below, and graph databases constitute the target infrastructure for federation, linkage, and reasoning over building data</w:t>
      </w:r>
      <w:r w:rsidR="00BB1FFA">
        <w:rPr>
          <w:rFonts w:ascii="Calibri" w:hAnsi="Calibri" w:cs="Calibri"/>
        </w:rPr>
        <w:t xml:space="preserve"> </w:t>
      </w:r>
      <w:sdt>
        <w:sdtPr>
          <w:rPr>
            <w:rFonts w:ascii="Calibri" w:hAnsi="Calibri" w:cs="Calibri"/>
          </w:rPr>
          <w:alias w:val="To edit, see citavi.com/edit"/>
          <w:tag w:val="CitaviPlaceholder#fd4986d5-d7c3-4b8a-95e4-49d43bb3cf08"/>
          <w:id w:val="1618015880"/>
          <w:placeholder>
            <w:docPart w:val="DefaultPlaceholder_-1854013440"/>
          </w:placeholder>
        </w:sdtPr>
        <w:sdtEndPr/>
        <w:sdtContent>
          <w:r w:rsidR="00BB1FFA">
            <w:rPr>
              <w:rFonts w:ascii="Calibri" w:hAnsi="Calibri" w:cs="Calibri"/>
            </w:rPr>
            <w:fldChar w:fldCharType="begin"/>
          </w:r>
          <w:r w:rsidR="00BB1FFA">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kZTkxMWI3LWU2NDYtNDEwZi1iZWVkLWUyZWQ1YmQyMGM1YSIsIlJhbmdlTGVuZ3RoIjoyMCwiUmVmZXJlbmNlSWQiOiIxM2M2YzljYS04ZTFhLTQwMDktYjhmOC0yMTE4NDk5NzIwMj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yMDEvOTc4MDQyOTUwNjIxNS00NSIsIlVyaVN0cmluZyI6Imh0dHBzOi8vZG9pLm9yZy8xMC4xMjAxLzk3ODA0Mjk1MDYyMTUtND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TAuMTIwMS85NzgwNDI5NTA2MjE1IiwiVXJpU3RyaW5nIjoiaHR0cHM6Ly9kb2kub3JnLzEwLjEyMDEvOTc4MDQyOTUwNjIxN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}</w:instrText>
          </w:r>
          <w:r w:rsidR="00BB1FFA">
            <w:rPr>
              <w:rFonts w:ascii="Calibri" w:hAnsi="Calibri" w:cs="Calibri"/>
            </w:rPr>
            <w:fldChar w:fldCharType="separate"/>
          </w:r>
          <w:hyperlink w:anchor="_CTVL00113c6c9ca8e1a4009b8f8211849972022" w:tooltip="Fahad M., Bus N. and Fies B. (2018). Semantic BIM reasoner for the verification of IFC Models, eWork and eBusiness in Architecture, Engineering and Co…" w:history="1">
            <w:r w:rsidR="00BB1FFA">
              <w:rPr>
                <w:rFonts w:ascii="Calibri" w:hAnsi="Calibri" w:cs="Calibri"/>
              </w:rPr>
              <w:t>(Fahad et al., 2018)</w:t>
            </w:r>
          </w:hyperlink>
          <w:r w:rsidR="00BB1FFA">
            <w:rPr>
              <w:rFonts w:ascii="Calibri" w:hAnsi="Calibri" w:cs="Calibri"/>
            </w:rPr>
            <w:fldChar w:fldCharType="end"/>
          </w:r>
        </w:sdtContent>
      </w:sdt>
      <w:r w:rsidRPr="00F72987">
        <w:rPr>
          <w:rFonts w:ascii="Calibri" w:hAnsi="Calibri" w:cs="Calibri"/>
        </w:rPr>
        <w:t>.</w:t>
      </w:r>
      <w:r w:rsidR="00E038F8">
        <w:rPr>
          <w:rFonts w:ascii="Calibri" w:hAnsi="Calibri" w:cs="Calibri"/>
        </w:rPr>
        <w:t xml:space="preserve"> </w:t>
      </w:r>
      <w:sdt>
        <w:sdtPr>
          <w:rPr>
            <w:rFonts w:ascii="Calibri" w:hAnsi="Calibri" w:cs="Calibri"/>
          </w:rPr>
          <w:alias w:val="To edit, see citavi.com/edit"/>
          <w:tag w:val="CitaviPlaceholder#5aefef00-a562-4268-aa40-d111e92e7422"/>
          <w:id w:val="-898819583"/>
          <w:placeholder>
            <w:docPart w:val="DefaultPlaceholder_-1854013440"/>
          </w:placeholder>
        </w:sdtPr>
        <w:sdtEndPr/>
        <w:sdtContent>
          <w:r w:rsidR="00E038F8">
            <w:rPr>
              <w:rFonts w:ascii="Calibri" w:hAnsi="Calibri" w:cs="Calibri"/>
            </w:rPr>
            <w:fldChar w:fldCharType="begin"/>
          </w:r>
          <w:r w:rsidR="00427F6D">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mNzU0NzczLTMxMTItNGIzMS04YzU0LTIxMjBmNTFkZGMzZiIsIlJhbmdlU3RhcnQiOjE1NiwiUmFuZ2VMZW5ndGgiOjIwLCJSZWZlcmVuY2VJZCI6IjdmMDFiNWU3LWM3ZDctNDczZi05ODU4LTQ3NGFkZDg1YTNk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E2L2ouYXV0Y29uLjIwMTkuMDEuMDIwIiwiVXJpU3RyaW5nIjoiaHR0cHM6Ly9kb2kub3JnLzEwLjEwMTYvai5hdXRjb24uMjAxOS4wMS4wMjA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Q0IiwiJHR5cGUiOiJTd2lzc0FjYWRlbWljLkNpdGF2aS5Mb2NhdGlvbiwgU3dpc3NBY2FkZW1pYy5DaXRhdmkiLCJBZGRyZXNzIjp7IiRpZCI6IjQ1IiwiJHR5cGUiOiJTd2lzc0FjYWRlbWljLkNpdGF2aS5MaW5rZWRSZXNvdXJjZSwgU3dpc3NBY2FkZW1pYy5DaXRhdmkiLCJMaW5rZWRSZXNvdXJjZVR5cGUiOjUsIk9yaWdpbmFsU3RyaW5nIjoiaHR0cHM6Ly93d3cudzMub3JnLzIwMDUvVGFsa3MvMDUxMS1rZXlub3RlLXRibC8iLCJVcmlTdHJpbmciOiJodHRwczovL3d3dy53My5vcmcvMjAwNS9UYWxrcy8wNTExLWtleW5vdGUtdGJsLyIsIkxpbmtlZFJlc291cmNlU3RhdHVzIjo4LCJQcm9wZXJ0aWVzIjp7IiRpZCI6IjQ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NTUiLCIkdHlwZSI6IlN3aXNzQWNhZGVtaWMuQ2l0YXZpLkxvY2F0aW9uLCBTd2lzc0FjYWRlbWljLkNpdGF2aSIsIkFkZHJlc3MiOnsiJGlkIjoiNTYiLCIkdHlwZSI6IlN3aXNzQWNhZGVtaWMuQ2l0YXZpLkxpbmtlZFJlc291cmNlLCBTd2lzc0FjYWRlbWljLkNpdGF2aSIsIkxpbmtlZFJlc291cmNlVHlwZSI6NSwiT3JpZ2luYWxTdHJpbmciOiJodHRwczovL3d3dy53My5vcmcvVFIvMjAwNC9SRUMtb3dsLWZlYXR1cmVzLTIwMDQwMjEwLyNzMSIsIlVyaVN0cmluZyI6Imh0dHBzOi8vd3d3LnczLm9yZy9UUi8yMDA0L1JFQy1vd2wtZmVhdHVyZXMtMjAwNDAyMTAvI3MxIiwiTGlua2VkUmVzb3VyY2VTdGF0dXMiOjgsIlByb3BlcnRpZXMiOnsiJGlkIjoiN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}</w:instrText>
          </w:r>
          <w:r w:rsidR="00E038F8">
            <w:rPr>
              <w:rFonts w:ascii="Calibri" w:hAnsi="Calibri" w:cs="Calibri"/>
            </w:rPr>
            <w:fldChar w:fldCharType="separate"/>
          </w:r>
          <w:hyperlink w:anchor="_CTVL00124a3fd75eab14319bc24f5f34934238e" w:tooltip="Bauer F. and Kaltenböck M. Linked Open Data: The Essentials: A Quick Start Guide for Decision Makers." w:history="1">
            <w:r w:rsidR="00427F6D">
              <w:rPr>
                <w:rFonts w:ascii="Calibri" w:hAnsi="Calibri" w:cs="Calibri"/>
              </w:rPr>
              <w:t>(Bauer and Kaltenböck</w:t>
            </w:r>
          </w:hyperlink>
          <w:hyperlink w:anchor="_CTVL001110cca1012e84d1f8355a58a9b16f6cf" w:tooltip="Semantic Web: Concepts, Technologies and Applications (2007), Springer London, London." w:history="1">
            <w:r w:rsidR="00427F6D">
              <w:rPr>
                <w:rFonts w:ascii="Calibri" w:hAnsi="Calibri" w:cs="Calibri"/>
              </w:rPr>
              <w:t xml:space="preserve">, </w:t>
            </w:r>
            <w:r w:rsidR="00427F6D" w:rsidRPr="00427F6D">
              <w:rPr>
                <w:rFonts w:ascii="Calibri" w:hAnsi="Calibri" w:cs="Calibri"/>
                <w:i/>
              </w:rPr>
              <w:t>Semantic Web: Concepts, Technologies and Applications</w:t>
            </w:r>
            <w:r w:rsidR="00427F6D" w:rsidRPr="00427F6D">
              <w:rPr>
                <w:rFonts w:ascii="Calibri" w:hAnsi="Calibri" w:cs="Calibri"/>
              </w:rPr>
              <w:t>, 2007</w:t>
            </w:r>
          </w:hyperlink>
          <w:hyperlink w:anchor="_CTVL001bb847190fc9e452db121abeb5fe55c8c" w:tooltip="Berners-Lee T. (2005). Berners-Lee - WWW2005 Keynote. Available from: https://www.w3.org/2005/Talks/0511-keynote-tbl/." w:history="1">
            <w:r w:rsidR="00427F6D" w:rsidRPr="00427F6D">
              <w:rPr>
                <w:rFonts w:ascii="Calibri" w:hAnsi="Calibri" w:cs="Calibri"/>
              </w:rPr>
              <w:t>, Berners-Lee, 2005</w:t>
            </w:r>
          </w:hyperlink>
          <w:hyperlink w:anchor="_CTVL0010cfbd578035d45ab9b2fdfe1402bcf9e" w:tooltip="Corry E., O’Donnell J., Curry E., Coakley D., Pauwels P. and Keane M. (2014). Using semantic web technologies to access soft AEC data, Advanced Engine…" w:history="1">
            <w:r w:rsidR="00427F6D" w:rsidRPr="00427F6D">
              <w:rPr>
                <w:rFonts w:ascii="Calibri" w:hAnsi="Calibri" w:cs="Calibri"/>
              </w:rPr>
              <w:t>, Corry et al., 2014</w:t>
            </w:r>
          </w:hyperlink>
          <w:hyperlink w:anchor="_CTVL0013507499f8cf84829aa0e35a0ce78d5f2" w:tooltip="McGuinness D.L. and van Harmelen F. (2004). OWL Web Ontology Language Overview: W3C Recommendation 10 February 2004. Available from: https://www.w3.or…" w:history="1">
            <w:r w:rsidR="00427F6D" w:rsidRPr="00427F6D">
              <w:rPr>
                <w:rFonts w:ascii="Calibri" w:hAnsi="Calibri" w:cs="Calibri"/>
              </w:rPr>
              <w:t>, McGuinness and van Harmelen, 2004</w:t>
            </w:r>
          </w:hyperlink>
          <w:hyperlink w:anchor="_CTVL0017f01b5e7c7d7473f9858474add85a3d8" w:tooltip="Tang S., Shelden D.R., Eastman C.M., Pishdad-Bozorgi P. and Gao X. (2019). A review of building information modeling (BIM) and the internet of things …" w:history="1">
            <w:r w:rsidR="00427F6D" w:rsidRPr="00427F6D">
              <w:rPr>
                <w:rFonts w:ascii="Calibri" w:hAnsi="Calibri" w:cs="Calibri"/>
              </w:rPr>
              <w:t>, Tang et al., 2019)</w:t>
            </w:r>
          </w:hyperlink>
          <w:r w:rsidR="00E038F8">
            <w:rPr>
              <w:rFonts w:ascii="Calibri" w:hAnsi="Calibri" w:cs="Calibri"/>
            </w:rPr>
            <w:fldChar w:fldCharType="end"/>
          </w:r>
        </w:sdtContent>
      </w:sdt>
    </w:p>
    <w:p w14:paraId="4607A477" w14:textId="77777777" w:rsidR="00D6057A" w:rsidRPr="00D6057A" w:rsidRDefault="00D6057A" w:rsidP="006E77D5">
      <w:pPr>
        <w:spacing w:after="40" w:line="240" w:lineRule="auto"/>
        <w:rPr>
          <w:rFonts w:ascii="Calibri" w:hAnsi="Calibri" w:cs="Calibri"/>
        </w:rPr>
      </w:pPr>
    </w:p>
    <w:p w14:paraId="2E6380E4" w14:textId="53A1080C" w:rsidR="00D6057A" w:rsidRPr="00675423" w:rsidRDefault="00D6057A" w:rsidP="006E77D5">
      <w:pPr>
        <w:spacing w:after="40" w:line="240" w:lineRule="auto"/>
        <w:rPr>
          <w:rFonts w:ascii="Calibri" w:hAnsi="Calibri" w:cs="Calibri"/>
          <w:b/>
          <w:bCs/>
          <w:sz w:val="24"/>
          <w:szCs w:val="24"/>
          <w:lang w:val="en-US"/>
        </w:rPr>
      </w:pPr>
      <w:r w:rsidRPr="00D6057A">
        <w:rPr>
          <w:rFonts w:ascii="Calibri" w:hAnsi="Calibri" w:cs="Calibri"/>
          <w:b/>
          <w:bCs/>
          <w:sz w:val="24"/>
          <w:szCs w:val="24"/>
        </w:rPr>
        <w:t>2.</w:t>
      </w:r>
      <w:r w:rsidR="00677152">
        <w:rPr>
          <w:rFonts w:ascii="Calibri" w:hAnsi="Calibri" w:cs="Calibri"/>
          <w:b/>
          <w:bCs/>
          <w:sz w:val="24"/>
          <w:szCs w:val="24"/>
        </w:rPr>
        <w:t>3</w:t>
      </w:r>
      <w:r w:rsidRPr="00D6057A">
        <w:rPr>
          <w:rFonts w:ascii="Calibri" w:hAnsi="Calibri" w:cs="Calibri"/>
          <w:b/>
          <w:bCs/>
          <w:sz w:val="24"/>
          <w:szCs w:val="24"/>
        </w:rPr>
        <w:t xml:space="preserve"> </w:t>
      </w:r>
      <w:r w:rsidR="00675423" w:rsidRPr="00675423">
        <w:rPr>
          <w:rFonts w:ascii="Calibri" w:hAnsi="Calibri" w:cs="Calibri"/>
          <w:b/>
          <w:bCs/>
          <w:sz w:val="24"/>
          <w:szCs w:val="24"/>
        </w:rPr>
        <w:t>Ontology-Based Representation of Building Data (IfcOWL)</w:t>
      </w:r>
    </w:p>
    <w:p w14:paraId="08D4ADC4" w14:textId="2EFD1E4B" w:rsidR="00514239" w:rsidRDefault="008576B0" w:rsidP="00A156DD">
      <w:pPr>
        <w:spacing w:after="40" w:line="240" w:lineRule="auto"/>
        <w:ind w:firstLine="851"/>
        <w:jc w:val="both"/>
        <w:rPr>
          <w:rFonts w:ascii="Calibri" w:hAnsi="Calibri" w:cs="Calibri"/>
          <w:lang w:val="en-US"/>
        </w:rPr>
      </w:pPr>
      <w:r w:rsidRPr="008576B0">
        <w:rPr>
          <w:rFonts w:ascii="Calibri" w:hAnsi="Calibri" w:cs="Calibri"/>
          <w:lang w:val="en-US"/>
        </w:rPr>
        <w:t>The IfcOWL ontology translates IFC semantics into RDF and OWL, enabling building models to participate in the Linked Building Data ecosystem and to be linked with external vocabularies, as well as supporting federated queries and logical reasoning. However, IfcOWL was designed for STEP-based IFC versions and reflects their structural assumptions. It does not capture key aspects of IFC 5, such as content-addressed layers, explicit multi-contribution composition, and its JSON-native representation of attributes, schemas, and geometry.</w:t>
      </w:r>
      <w:r w:rsidR="009E4576">
        <w:rPr>
          <w:rFonts w:ascii="Calibri" w:hAnsi="Calibri" w:cs="Calibri"/>
          <w:lang w:val="en-US"/>
        </w:rPr>
        <w:t xml:space="preserve"> </w:t>
      </w:r>
      <w:sdt>
        <w:sdtPr>
          <w:rPr>
            <w:rFonts w:ascii="Calibri" w:hAnsi="Calibri" w:cs="Calibri"/>
            <w:lang w:val="en-US"/>
          </w:rPr>
          <w:alias w:val="To edit, see citavi.com/edit"/>
          <w:tag w:val="CitaviPlaceholder#a821b9df-e774-49e6-8a6f-52899d3b970a"/>
          <w:id w:val="-939831909"/>
          <w:placeholder>
            <w:docPart w:val="DefaultPlaceholder_-1854013440"/>
          </w:placeholder>
        </w:sdtPr>
        <w:sdtEndPr/>
        <w:sdtContent>
          <w:r w:rsidR="009E4576">
            <w:rPr>
              <w:rFonts w:ascii="Calibri" w:hAnsi="Calibri" w:cs="Calibri"/>
              <w:lang w:val="en-US"/>
            </w:rPr>
            <w:fldChar w:fldCharType="begin"/>
          </w:r>
          <w:r w:rsidR="00373DFA">
            <w:rPr>
              <w:rFonts w:ascii="Calibri" w:hAnsi="Calibri" w:cs="Calibri"/>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mZWMwYjQ4LTZkYzUtNDMwYy1iMTM4LTM1YmE1NGQ5YTg1ZSIsIlJhbmdlTGVuZ3RoIjozNCwiUmVmZXJlbmNlSWQiOiI3ZDQzMzRlZC04YWQ4LTRmNmQtYTZiYi0yYTZhNGU2ODViZD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GVjaG5pY2FsLmJ1aWxkaW5nc21hcnQub3JnL3N0YW5kYXJkcy9pZmMvaWZjLWZvcm1hdHMvaWZjb3dsLyIsIlVyaVN0cmluZyI6Imh0dHBzOi8vdGVjaG5pY2FsLmJ1aWxkaW5nc21hcnQub3JnL3N0YW5kYXJkcy9pZmMvaWZjLWZvcm1hdHMvaWZjb3ds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lYm9va2NlbnRyYWwucHJvcXVlc3QuY29tL2xpYi9reHAvZGV0YWlsLmFjdGlvbj9kb2NJRD02OTkyMjM3IiwiVXJpU3RyaW5nIjoiaHR0cHM6Ly9lYm9va2NlbnRyYWwucHJvcXVlc3QuY29tL2xpYi9reHAvZGV0YWlsLmFjdGlvbj9kb2NJRD02OTkyMjM3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}</w:instrText>
          </w:r>
          <w:r w:rsidR="009E4576">
            <w:rPr>
              <w:rFonts w:ascii="Calibri" w:hAnsi="Calibri" w:cs="Calibri"/>
              <w:lang w:val="en-US"/>
            </w:rPr>
            <w:fldChar w:fldCharType="separate"/>
          </w:r>
          <w:hyperlink w:anchor="_CTVL0017d4334ed8ad84f6da6bb2a6a4e685bd8" w:tooltip="buildingSMART International, Ltd. ifcOWL. Available from: https://technical.buildingsmart.org/standards/ifc/ifc-formats/ifcowl/." w:history="1">
            <w:r w:rsidR="00373DFA">
              <w:rPr>
                <w:rFonts w:ascii="Calibri" w:hAnsi="Calibri" w:cs="Calibri"/>
                <w:lang w:val="en-US"/>
              </w:rPr>
              <w:t>(buildingSMART International, Ltd.</w:t>
            </w:r>
          </w:hyperlink>
          <w:hyperlink w:anchor="_CTVL001ccb01bf4c6dc46b0bd0e7c63743069c2" w:tooltip="Pauwels P. (2022). Buildings and Semantics: Data Models and Web Technologies for the Built Environment, Taylor &amp; Francis Group, Milton." w:history="1">
            <w:r w:rsidR="00373DFA">
              <w:rPr>
                <w:rFonts w:ascii="Calibri" w:hAnsi="Calibri" w:cs="Calibri"/>
                <w:lang w:val="en-US"/>
              </w:rPr>
              <w:t>, Pauwels, 2022)</w:t>
            </w:r>
          </w:hyperlink>
          <w:r w:rsidR="009E4576">
            <w:rPr>
              <w:rFonts w:ascii="Calibri" w:hAnsi="Calibri" w:cs="Calibri"/>
              <w:lang w:val="en-US"/>
            </w:rPr>
            <w:fldChar w:fldCharType="end"/>
          </w:r>
        </w:sdtContent>
      </w:sdt>
      <w:r w:rsidR="00790437">
        <w:rPr>
          <w:rFonts w:ascii="Calibri" w:hAnsi="Calibri" w:cs="Calibri"/>
          <w:lang w:val="en-US"/>
        </w:rPr>
        <w:t xml:space="preserve"> </w:t>
      </w:r>
      <w:r w:rsidR="00790437" w:rsidRPr="00790437">
        <w:rPr>
          <w:rFonts w:ascii="Calibri" w:hAnsi="Calibri" w:cs="Calibri"/>
          <w:lang w:val="en-US"/>
        </w:rPr>
        <w:t>Conversion tools have already been developed for earlier IFC versions. The ‘</w:t>
      </w:r>
      <w:proofErr w:type="spellStart"/>
      <w:r w:rsidR="00790437" w:rsidRPr="00790437">
        <w:rPr>
          <w:rFonts w:ascii="Calibri" w:hAnsi="Calibri" w:cs="Calibri"/>
          <w:lang w:val="en-US"/>
        </w:rPr>
        <w:t>IFCtoRDF</w:t>
      </w:r>
      <w:proofErr w:type="spellEnd"/>
      <w:r w:rsidR="00790437" w:rsidRPr="00790437">
        <w:rPr>
          <w:rFonts w:ascii="Calibri" w:hAnsi="Calibri" w:cs="Calibri"/>
          <w:lang w:val="en-US"/>
        </w:rPr>
        <w:t xml:space="preserve">’ tool can convert IFC files from versions IFC2X3_TC1 to IFC4x3_RC1 into Turtle. </w:t>
      </w:r>
      <w:sdt>
        <w:sdtPr>
          <w:rPr>
            <w:rFonts w:ascii="Calibri" w:hAnsi="Calibri" w:cs="Calibri"/>
            <w:lang w:val="de-DE"/>
          </w:rPr>
          <w:alias w:val="To edit, see citavi.com/edit"/>
          <w:tag w:val="CitaviPlaceholder#94429115-c575-4a51-bd78-aff97a061c8f"/>
          <w:id w:val="614414429"/>
          <w:placeholder>
            <w:docPart w:val="C2801B7E5EE34A388DC03E22A33C04B4"/>
          </w:placeholder>
        </w:sdtPr>
        <w:sdtEndPr/>
        <w:sdtContent>
          <w:r w:rsidR="00790437">
            <w:rPr>
              <w:rFonts w:ascii="Calibri" w:hAnsi="Calibri" w:cs="Calibri"/>
              <w:lang w:val="de-DE"/>
            </w:rPr>
            <w:fldChar w:fldCharType="begin"/>
          </w:r>
          <w:r w:rsidR="009519A4" w:rsidRPr="00F86BE6">
            <w:rPr>
              <w:rFonts w:ascii="Calibri" w:hAnsi="Calibri" w:cs="Calibri"/>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YmRiNTUyLTBhNjEtNGEwZi1hMGYxLTE4MjdmOGM2YjRlNiIsIlJhbmdlTGVuZ3RoIjo4LCJSZWZlcmVuY2VJZCI6ImM4MTkxMDc1LWQ4ZTEtNDg2Mi05NWU3LTFlYWZlNzRmNDJl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YuMDUuMjAyNiIsIkF1dGhvcnMiOlt7IiRpZCI6IjciLCIkdHlwZSI6IlN3aXNzQWNhZGVtaWMuQ2l0YXZpLlBlcnNvbiwgU3dpc3NBY2FkZW1pYy5DaXRhdmkiLCJGaXJzdE5hbWUiOiJQaWV0ZXIiLCJMYXN0TmFtZSI6IlBhdXdlbHMiLCJQcm90ZWN0ZWQiOmZhbHNlLCJTZXgiOjIsIkNyZWF0ZWRCeSI6Il9GeW5uIEtvcnNlbiIsIkNyZWF0ZWRPbiI6</w:instrText>
          </w:r>
          <w:r w:rsidR="009519A4">
            <w:rPr>
              <w:rFonts w:ascii="Calibri" w:hAnsi="Calibri" w:cs="Calibri"/>
              <w:lang w:val="de-DE"/>
            </w:rPr>
            <w:instrText>IjIwMjQtMTAtMDlUMDg6MDA6MTUiLCJNb2RpZmllZEJ5IjoiX0Z5bm4gS29yc2VuIiwiSWQiOiJhNjUwYTc3MS05OTA4LTQ1M2EtOTc4Ni02MjM3NjBmYzJkMjQiLCJNb2RpZmllZE9uIjoiMjAyNC0xMC0wOVQwODowMDox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l0aHViLmNvbS9waXBhdXdlbC9JRkN0b1JERiIsIlVyaVN0cmluZyI6Imh0dHBzOi8vZ2l0aHViLmNvbS9waXBhdXdlbC9JRkN0b1JERi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zdGFuZGFyZHMuYnVpbGRpbmdzbWFydC5vcmcvSUZDL0RFVi9JRkM0L0FERDJfVEMxL09XTC9pbmRleC5odG1sIiwiVXJpU3RyaW5nIjoiaHR0cHM6Ly9zdGFuZGFyZHMuYnVpbGRpbmdzbWFydC5vcmcvSUZDL0RFVi9JRkM0L0FERDJfVEMxL09XTC9pbmRleC5odG1s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</w:instrText>
          </w:r>
          <w:r w:rsidR="009519A4" w:rsidRPr="00F86BE6">
            <w:rPr>
              <w:rFonts w:ascii="Calibri" w:hAnsi="Calibri" w:cs="Calibri"/>
              <w:lang w:val="en-US"/>
            </w:rPr>
            <w:instrText>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}</w:instrText>
          </w:r>
          <w:r w:rsidR="00790437">
            <w:rPr>
              <w:rFonts w:ascii="Calibri" w:hAnsi="Calibri" w:cs="Calibri"/>
              <w:lang w:val="de-DE"/>
            </w:rPr>
            <w:fldChar w:fldCharType="separate"/>
          </w:r>
          <w:hyperlink w:anchor="_CTVL001c8191075d8e1486295e71eafe74f42ed" w:tooltip="Pauwels P. IFCtoRDF. Available from: https://github.com/pipauwel/IFCtoRDF." w:history="1">
            <w:r w:rsidR="009519A4" w:rsidRPr="00F86BE6">
              <w:rPr>
                <w:rFonts w:ascii="Calibri" w:hAnsi="Calibri" w:cs="Calibri"/>
                <w:lang w:val="en-US"/>
              </w:rPr>
              <w:t>(Pauwels</w:t>
            </w:r>
          </w:hyperlink>
          <w:hyperlink w:anchor="_CTVL001023c8e3c512d4bf88c183fc2f29e4b23" w:tooltip="Pauwels P. and Terkaj W. (2019). ifcOWL ontology (IFC4_ADD2_TC1). Available from: https://standards.buildingsmart.org/IFC/DEV/IFC4/ADD2_TC1/OWL/index.…" w:history="1">
            <w:r w:rsidR="009519A4" w:rsidRPr="00F86BE6">
              <w:rPr>
                <w:rFonts w:ascii="Calibri" w:hAnsi="Calibri" w:cs="Calibri"/>
                <w:lang w:val="en-US"/>
              </w:rPr>
              <w:t>, Pauwels and Terkaj, 2019)</w:t>
            </w:r>
          </w:hyperlink>
          <w:r w:rsidR="00790437">
            <w:rPr>
              <w:rFonts w:ascii="Calibri" w:hAnsi="Calibri" w:cs="Calibri"/>
              <w:lang w:val="de-DE"/>
            </w:rPr>
            <w:fldChar w:fldCharType="end"/>
          </w:r>
        </w:sdtContent>
      </w:sdt>
      <w:r w:rsidR="00790437" w:rsidRPr="00A95722">
        <w:rPr>
          <w:rFonts w:ascii="Calibri" w:hAnsi="Calibri" w:cs="Calibri"/>
          <w:lang w:val="en-US"/>
        </w:rPr>
        <w:t xml:space="preserve"> </w:t>
      </w:r>
      <w:r w:rsidR="00790437" w:rsidRPr="00790437">
        <w:rPr>
          <w:rFonts w:ascii="Calibri" w:hAnsi="Calibri" w:cs="Calibri"/>
          <w:lang w:val="en-US"/>
        </w:rPr>
        <w:t>The ‘</w:t>
      </w:r>
      <w:proofErr w:type="spellStart"/>
      <w:r w:rsidR="00790437" w:rsidRPr="00790437">
        <w:rPr>
          <w:rFonts w:ascii="Calibri" w:hAnsi="Calibri" w:cs="Calibri"/>
          <w:lang w:val="en-US"/>
        </w:rPr>
        <w:t>IfcSTEP</w:t>
      </w:r>
      <w:proofErr w:type="spellEnd"/>
      <w:r w:rsidR="00790437" w:rsidRPr="00790437">
        <w:rPr>
          <w:rFonts w:ascii="Calibri" w:hAnsi="Calibri" w:cs="Calibri"/>
          <w:lang w:val="en-US"/>
        </w:rPr>
        <w:t xml:space="preserve">-to-IfcOWL-converters’ project enables bidirectional conversion across the same range of versions. </w:t>
      </w:r>
      <w:sdt>
        <w:sdtPr>
          <w:rPr>
            <w:rFonts w:ascii="Calibri" w:hAnsi="Calibri" w:cs="Calibri"/>
            <w:lang w:val="de-DE"/>
          </w:rPr>
          <w:alias w:val="To edit, see citavi.com/edit"/>
          <w:tag w:val="CitaviPlaceholder#b206699d-82b3-48ec-9ae2-d424b3ec6119"/>
          <w:id w:val="420225760"/>
          <w:placeholder>
            <w:docPart w:val="A4BF4C3C0BED4F19947B53AAC51679AD"/>
          </w:placeholder>
        </w:sdtPr>
        <w:sdtEndPr/>
        <w:sdtContent>
          <w:r w:rsidR="00A95722">
            <w:rPr>
              <w:rFonts w:ascii="Calibri" w:hAnsi="Calibri" w:cs="Calibri"/>
              <w:lang w:val="de-DE"/>
            </w:rPr>
            <w:fldChar w:fldCharType="begin"/>
          </w:r>
          <w:r w:rsidR="00A95722" w:rsidRPr="00F86BE6">
            <w:rPr>
              <w:rFonts w:ascii="Calibri" w:hAnsi="Calibri" w:cs="Calibri"/>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hM2YwOGEwLTFiZGMtNDA1Ni1hMzRjLThmMDc3ZjBlZjI1YyIsIlJhbmdlTGVuZ3RoIjoxMSwiUmVmZXJlbmNlSWQiOiJjYWM4MDk2OC00YzJkLTQ3ODAtOTc0Mi1hNjA3YjE3MjNmOD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2LjA1LjIwMjYiLCJBdXRob3JzIjpbeyIkaWQiOiI3IiwiJHR5cGUiOiJTd2lzc0FjYWRlbWljLkNpdGF2aS5QZXJzb24sIFN3aXNzQWNhZGVtaWMuQ2l0YXZpIiwiTGFzdE5hbWUiOiJDaGkgWmhhbmciLCJQcm90ZWN0ZWQiOmZhbHNlLCJTZXgiOjAsIkNyZWF0ZWRCeSI6Il9GeW5uIEtvcnNlbiIsIkNyZWF0ZWRPbiI6IjIwMj</w:instrText>
          </w:r>
          <w:r w:rsidR="00A95722" w:rsidRPr="00FE6D88">
            <w:rPr>
              <w:rFonts w:ascii="Calibri" w:hAnsi="Calibri" w:cs="Calibri"/>
              <w:lang w:val="en-US"/>
            </w:rPr>
            <w:instrText>Y</w:instrText>
          </w:r>
          <w:r w:rsidR="00A95722">
            <w:rPr>
              <w:rFonts w:ascii="Calibri" w:hAnsi="Calibri" w:cs="Calibri"/>
              <w:lang w:val="de-DE"/>
            </w:rPr>
            <w:instrText>tMDUtMjZUMTM6MjQ6NTUiLCJNb2RpZmllZEJ5IjoiX0Z5bm4gS29yc2VuIiwiSWQiOiI2NzJmNDY4NC05NWQyLTQyZjgtOTIxYS1lZjg0Mjk4ZjQ1N2QiLCJNb2RpZmllZE9uIjoiMjAyNi0wNS0yNlQxMzoyNDo1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l0aHViLmNvbS9CZW56Y2x5WmhhbmcvSWZjU1RFUC10by1JZmNPV0wtY29udmVydGVycyIsIlVyaVN0cmluZyI6Imh0dHBzOi8vZ2l0aHViLmNvbS9CZW56Y2x5WmhhbmcvSWZjU1RFUC10by1JZmNPV0wtY29udmVydGVyc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2LTA1LTI2VDEzOjI0OjU5IiwiTW9kaWZpZWRCeSI6Il9GeW5uIEtvcnNlbiIsIklkIjoiMjFlYWZmMzQtODA3My00Nzg2LWIwZjMtY2JmOTg2ODMwOTA0IiwiTW9kaWZpZWRPbiI6IjIwMjYtMDUtMjZUMTM6MjQ6NTki</w:instrText>
          </w:r>
          <w:r w:rsidR="00A95722" w:rsidRPr="00A95722">
            <w:rPr>
              <w:rFonts w:ascii="Calibri" w:hAnsi="Calibri" w:cs="Calibri"/>
              <w:lang w:val="en-US"/>
            </w:rPr>
            <w:instrText>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}</w:instrText>
          </w:r>
          <w:r w:rsidR="00A95722">
            <w:rPr>
              <w:rFonts w:ascii="Calibri" w:hAnsi="Calibri" w:cs="Calibri"/>
              <w:lang w:val="de-DE"/>
            </w:rPr>
            <w:fldChar w:fldCharType="separate"/>
          </w:r>
          <w:hyperlink w:anchor="_CTVL001cac809684c2d47809742a607b1723f85" w:tooltip="Chi Zhang. IfcSTEP-to-IfcOWL-converters. Available from: https://github.com/BenzclyZhang/IfcSTEP-to-IfcOWL-converters." w:history="1">
            <w:r w:rsidR="00A95722" w:rsidRPr="00F86BE6">
              <w:rPr>
                <w:rFonts w:ascii="Calibri" w:hAnsi="Calibri" w:cs="Calibri"/>
                <w:lang w:val="en-US"/>
              </w:rPr>
              <w:t>(Chi Zhang)</w:t>
            </w:r>
          </w:hyperlink>
          <w:r w:rsidR="00A95722">
            <w:rPr>
              <w:rFonts w:ascii="Calibri" w:hAnsi="Calibri" w:cs="Calibri"/>
              <w:lang w:val="de-DE"/>
            </w:rPr>
            <w:fldChar w:fldCharType="end"/>
          </w:r>
        </w:sdtContent>
      </w:sdt>
      <w:r w:rsidR="00A95722" w:rsidRPr="00A95722">
        <w:rPr>
          <w:rFonts w:ascii="Calibri" w:hAnsi="Calibri" w:cs="Calibri"/>
          <w:lang w:val="en-US"/>
        </w:rPr>
        <w:t xml:space="preserve"> </w:t>
      </w:r>
      <w:r w:rsidR="00790437" w:rsidRPr="00790437">
        <w:rPr>
          <w:rFonts w:ascii="Calibri" w:hAnsi="Calibri" w:cs="Calibri"/>
          <w:lang w:val="en-US"/>
        </w:rPr>
        <w:t xml:space="preserve">Both tools break down geometries and </w:t>
      </w:r>
      <w:proofErr w:type="gramStart"/>
      <w:r w:rsidR="00790437" w:rsidRPr="00790437">
        <w:rPr>
          <w:rFonts w:ascii="Calibri" w:hAnsi="Calibri" w:cs="Calibri"/>
          <w:lang w:val="en-US"/>
        </w:rPr>
        <w:t>lists</w:t>
      </w:r>
      <w:proofErr w:type="gramEnd"/>
      <w:r w:rsidR="00790437" w:rsidRPr="00790437">
        <w:rPr>
          <w:rFonts w:ascii="Calibri" w:hAnsi="Calibri" w:cs="Calibri"/>
          <w:lang w:val="en-US"/>
        </w:rPr>
        <w:t xml:space="preserve"> into completely atomic elements.</w:t>
      </w:r>
      <w:r w:rsidR="00DE2D98">
        <w:rPr>
          <w:rFonts w:ascii="Calibri" w:hAnsi="Calibri" w:cs="Calibri"/>
          <w:lang w:val="en-US"/>
        </w:rPr>
        <w:t xml:space="preserve"> </w:t>
      </w:r>
      <w:r w:rsidR="000F41B5" w:rsidRPr="000F41B5">
        <w:rPr>
          <w:rFonts w:ascii="Calibri" w:hAnsi="Calibri" w:cs="Calibri"/>
          <w:lang w:val="en-US"/>
        </w:rPr>
        <w:t>There are other works that use IFC in the context of RDF.</w:t>
      </w:r>
      <w:r w:rsidR="008606BA">
        <w:rPr>
          <w:rFonts w:ascii="Calibri" w:hAnsi="Calibri" w:cs="Calibri"/>
          <w:lang w:val="en-US"/>
        </w:rPr>
        <w:t xml:space="preserve"> </w:t>
      </w:r>
      <w:sdt>
        <w:sdtPr>
          <w:rPr>
            <w:rFonts w:ascii="Calibri" w:hAnsi="Calibri" w:cs="Calibri"/>
            <w:lang w:val="en-US"/>
          </w:rPr>
          <w:alias w:val="To edit, see citavi.com/edit"/>
          <w:tag w:val="CitaviPlaceholder#6a0784cd-935d-43d1-856f-d000c1550cfb"/>
          <w:id w:val="-1760747733"/>
          <w:placeholder>
            <w:docPart w:val="DefaultPlaceholder_-1854013440"/>
          </w:placeholder>
        </w:sdtPr>
        <w:sdtEndPr/>
        <w:sdtContent>
          <w:r w:rsidR="00DE2D98">
            <w:rPr>
              <w:rFonts w:ascii="Calibri" w:hAnsi="Calibri" w:cs="Calibri"/>
              <w:lang w:val="en-US"/>
            </w:rPr>
            <w:fldChar w:fldCharType="begin"/>
          </w:r>
          <w:r w:rsidR="00FE6D88">
            <w:rPr>
              <w:rFonts w:ascii="Calibri" w:hAnsi="Calibri" w:cs="Calibri"/>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kZGJjMjNlLTUxM2MtNGE4Yy05MjY4LWFiMjg4MTgzM2E1ZSIsIlJhbmdlTGVuZ3RoIjoxMiwiUmVmZXJlbmNlSWQiOiJmMWY5OGEzOC1lMzcwLTRmN2MtYTQ2ZC05YzIwOGYyZDIwOT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pZWVleHBsb3JlLmllZWUub3JnL2RvY3VtZW50LzExNDY4MDQ3PyIsIlVyaVN0cmluZyI6Imh0dHBzOi8vaWVlZXhwbG9yZS5pZWVlLm9yZy9kb2N1bWVudC8xMTQ2ODA0Nz8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0MCIsIiR0eXBlIjoiU3dpc3NBY2FkZW1pYy5DaXRhdmkuTG9jYXRpb24sIFN3aXNzQWNhZGVtaWMuQ2l0YXZpIiwiQWRkcmVzcyI6eyIkaWQiOiI0MSIsIiR0eXBlIjoiU3dpc3NBY2FkZW1pYy5DaXRhdmkuTGlua2VkUmVzb3VyY2UsIFN3aXNzQWNhZGVtaWMuQ2l0YXZpIiwiTGlua2VkUmVzb3VyY2VUeXBlIjo1LCJPcmlnaW5hbFN0cmluZyI6Imh0dHA6Ly93d3cuaXRjb24ub3JnL2NnaS1iaW4vd29ya3MvU2hvdz8yMDA3XzI0IiwiVXJpU3RyaW5nIjoiaHR0cDovL3d3dy5pdGNvbi5vcmcvY2dpLWJpbi93b3Jrcy9TaG93PzIwMDdfMjQiLCJMaW5rZWRSZXNvdXJjZVN0YXR1cyI6OCwiUHJvcGVydGllcyI6eyIkaWQiOiI0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}</w:instrText>
          </w:r>
          <w:r w:rsidR="00DE2D98">
            <w:rPr>
              <w:rFonts w:ascii="Calibri" w:hAnsi="Calibri" w:cs="Calibri"/>
              <w:lang w:val="en-US"/>
            </w:rPr>
            <w:fldChar w:fldCharType="separate"/>
          </w:r>
          <w:hyperlink w:anchor="_CTVL001f1f98a38e3704f7ca46d9c208f2d2097" w:tooltip="Aydin M. (2026). Automated IFC-to-RDF Conversion for Semantic BIM Using IfcWall Entities, Booklet. IEEE. DOI: 10.1109/ACDSA67686.2026.11468047. https:…" w:history="1">
            <w:r w:rsidR="00FE6D88">
              <w:rPr>
                <w:rFonts w:ascii="Calibri" w:hAnsi="Calibri" w:cs="Calibri"/>
                <w:lang w:val="en-US"/>
              </w:rPr>
              <w:t>(Aydin, 2026</w:t>
            </w:r>
          </w:hyperlink>
          <w:hyperlink w:anchor="_CTVL001365e7e42c3bf45658bdb7c55720a974d" w:tooltip="Pauwels P., Zhang S. and Lee Y.-C. (2017). Semantic web technologies in AEC industry: A literature overview, Automation in Construction, Vol. 73, 145–…" w:history="1">
            <w:r w:rsidR="00FE6D88">
              <w:rPr>
                <w:rFonts w:ascii="Calibri" w:hAnsi="Calibri" w:cs="Calibri"/>
                <w:lang w:val="en-US"/>
              </w:rPr>
              <w:t>, Pauwels et al., 2017</w:t>
            </w:r>
          </w:hyperlink>
          <w:hyperlink w:anchor="_CTVL001f42b4eaa37c24cde9b201b70caeca8a5" w:tooltip="Schevers H.A., Mitchell J., Akhurst P., Marchant D.M., Bull S., McDonald K., Drogemuller R.M. and Linning C. (2007). Towards digital facility modellin…" w:history="1">
            <w:r w:rsidR="00FE6D88">
              <w:rPr>
                <w:rFonts w:ascii="Calibri" w:hAnsi="Calibri" w:cs="Calibri"/>
                <w:lang w:val="en-US"/>
              </w:rPr>
              <w:t>, Schevers et al., 2007</w:t>
            </w:r>
          </w:hyperlink>
          <w:hyperlink w:anchor="_CTVL0016063f95a2297458e947372c98ee7dcb7" w:tooltip="Vanlande R. and Nicolle C. (2008). Context DataModel Framework: semantic facilities management, International Journal of Product Lifecycle Management,…" w:history="1">
            <w:r w:rsidR="00FE6D88">
              <w:rPr>
                <w:rFonts w:ascii="Calibri" w:hAnsi="Calibri" w:cs="Calibri"/>
                <w:lang w:val="en-US"/>
              </w:rPr>
              <w:t>, Vanlande and Nicolle, 2008)</w:t>
            </w:r>
          </w:hyperlink>
          <w:r w:rsidR="00DE2D98">
            <w:rPr>
              <w:rFonts w:ascii="Calibri" w:hAnsi="Calibri" w:cs="Calibri"/>
              <w:lang w:val="en-US"/>
            </w:rPr>
            <w:fldChar w:fldCharType="end"/>
          </w:r>
        </w:sdtContent>
      </w:sdt>
    </w:p>
    <w:p w14:paraId="3CD079E9" w14:textId="77777777" w:rsidR="001B02CB" w:rsidRDefault="001B02CB" w:rsidP="00A156DD">
      <w:pPr>
        <w:spacing w:after="40" w:line="240" w:lineRule="auto"/>
        <w:ind w:firstLine="851"/>
        <w:jc w:val="both"/>
        <w:rPr>
          <w:rFonts w:ascii="Calibri" w:hAnsi="Calibri" w:cs="Calibri"/>
          <w:lang w:val="en-US"/>
        </w:rPr>
      </w:pPr>
    </w:p>
    <w:p w14:paraId="5F2072FD" w14:textId="0E6A033E" w:rsidR="00606BAE" w:rsidRPr="00675423" w:rsidRDefault="00606BAE" w:rsidP="00606BAE">
      <w:pPr>
        <w:spacing w:after="40" w:line="240" w:lineRule="auto"/>
        <w:rPr>
          <w:rFonts w:ascii="Calibri" w:hAnsi="Calibri" w:cs="Calibri"/>
          <w:b/>
          <w:bCs/>
          <w:sz w:val="24"/>
          <w:szCs w:val="24"/>
          <w:lang w:val="en-US"/>
        </w:rPr>
      </w:pPr>
      <w:r w:rsidRPr="00D6057A">
        <w:rPr>
          <w:rFonts w:ascii="Calibri" w:hAnsi="Calibri" w:cs="Calibri"/>
          <w:b/>
          <w:bCs/>
          <w:sz w:val="24"/>
          <w:szCs w:val="24"/>
        </w:rPr>
        <w:t>2.</w:t>
      </w:r>
      <w:r>
        <w:rPr>
          <w:rFonts w:ascii="Calibri" w:hAnsi="Calibri" w:cs="Calibri"/>
          <w:b/>
          <w:bCs/>
          <w:sz w:val="24"/>
          <w:szCs w:val="24"/>
        </w:rPr>
        <w:t>4</w:t>
      </w:r>
      <w:r w:rsidRPr="00D6057A">
        <w:rPr>
          <w:rFonts w:ascii="Calibri" w:hAnsi="Calibri" w:cs="Calibri"/>
          <w:b/>
          <w:bCs/>
          <w:sz w:val="24"/>
          <w:szCs w:val="24"/>
        </w:rPr>
        <w:t xml:space="preserve"> </w:t>
      </w:r>
      <w:r w:rsidRPr="00606BAE">
        <w:rPr>
          <w:rFonts w:ascii="Calibri" w:hAnsi="Calibri" w:cs="Calibri"/>
          <w:b/>
          <w:bCs/>
          <w:sz w:val="24"/>
          <w:szCs w:val="24"/>
        </w:rPr>
        <w:t>Provenance and Layered or Composed Models</w:t>
      </w:r>
    </w:p>
    <w:p w14:paraId="3D904686" w14:textId="1B2B3601" w:rsidR="00495814" w:rsidRDefault="00D15692" w:rsidP="00B94DAD">
      <w:pPr>
        <w:spacing w:after="40" w:line="240" w:lineRule="auto"/>
        <w:ind w:firstLine="851"/>
        <w:jc w:val="both"/>
        <w:rPr>
          <w:rFonts w:ascii="Calibri" w:hAnsi="Calibri" w:cs="Calibri"/>
        </w:rPr>
      </w:pPr>
      <w:r w:rsidRPr="00D15692">
        <w:rPr>
          <w:rFonts w:ascii="Calibri" w:hAnsi="Calibri" w:cs="Calibri"/>
        </w:rPr>
        <w:t>Where building data are assembled from several sources, the traceability of each assertion becomes essential. Semantic Web provenance approaches such as PROV-O, named graphs, and reification provide means to capture data origin at the statement level. Complementary to these, content addressing</w:t>
      </w:r>
      <w:r w:rsidR="00383B5E">
        <w:rPr>
          <w:rFonts w:ascii="Calibri" w:hAnsi="Calibri" w:cs="Calibri"/>
        </w:rPr>
        <w:t xml:space="preserve">, </w:t>
      </w:r>
      <w:r w:rsidRPr="00D15692">
        <w:rPr>
          <w:rFonts w:ascii="Calibri" w:hAnsi="Calibri" w:cs="Calibri"/>
        </w:rPr>
        <w:t>the derivation of an identifier from a cryptographic hash of the underlying content</w:t>
      </w:r>
      <w:r w:rsidR="00383B5E">
        <w:rPr>
          <w:rFonts w:ascii="Calibri" w:hAnsi="Calibri" w:cs="Calibri"/>
        </w:rPr>
        <w:t>,</w:t>
      </w:r>
      <w:r w:rsidRPr="00D15692">
        <w:rPr>
          <w:rFonts w:ascii="Calibri" w:hAnsi="Calibri" w:cs="Calibri"/>
        </w:rPr>
        <w:t xml:space="preserve"> supports reproducibility and integrity, since identical inputs yield identical identifiers and any modification is detectable. These notions are particularly relevant for layered and composed models, where later layers may refine or override earlier ones and the resolution of such conflicts must remain transparent and </w:t>
      </w:r>
      <w:proofErr w:type="spellStart"/>
      <w:r w:rsidRPr="00D15692">
        <w:rPr>
          <w:rFonts w:ascii="Calibri" w:hAnsi="Calibri" w:cs="Calibri"/>
        </w:rPr>
        <w:t>reconstructable</w:t>
      </w:r>
      <w:proofErr w:type="spellEnd"/>
      <w:r w:rsidRPr="00D15692">
        <w:rPr>
          <w:rFonts w:ascii="Calibri" w:hAnsi="Calibri" w:cs="Calibri"/>
        </w:rPr>
        <w:t>.</w:t>
      </w:r>
    </w:p>
    <w:p w14:paraId="6D0BD6EA" w14:textId="77777777" w:rsidR="00EB400A" w:rsidRPr="00EB400A" w:rsidRDefault="00EB400A" w:rsidP="00EB400A">
      <w:pPr>
        <w:spacing w:after="40" w:line="240" w:lineRule="auto"/>
        <w:ind w:firstLine="851"/>
        <w:jc w:val="both"/>
        <w:rPr>
          <w:rFonts w:ascii="Calibri" w:hAnsi="Calibri" w:cs="Calibri"/>
        </w:rPr>
      </w:pPr>
    </w:p>
    <w:p w14:paraId="3A54857E" w14:textId="7E2D6A94" w:rsidR="00D6057A" w:rsidRPr="002D66B6" w:rsidRDefault="00D6057A" w:rsidP="006E77D5">
      <w:pPr>
        <w:spacing w:after="40" w:line="240" w:lineRule="auto"/>
        <w:rPr>
          <w:rFonts w:ascii="Calibri" w:hAnsi="Calibri" w:cs="Calibri"/>
          <w:b/>
          <w:bCs/>
          <w:sz w:val="28"/>
          <w:szCs w:val="28"/>
          <w:lang w:val="en-US"/>
        </w:rPr>
      </w:pPr>
      <w:r w:rsidRPr="002D66B6">
        <w:rPr>
          <w:rFonts w:ascii="Calibri" w:hAnsi="Calibri" w:cs="Calibri"/>
          <w:b/>
          <w:bCs/>
          <w:sz w:val="28"/>
          <w:szCs w:val="28"/>
          <w:lang w:val="en-US"/>
        </w:rPr>
        <w:t xml:space="preserve">3. </w:t>
      </w:r>
      <w:r w:rsidR="006C23AD" w:rsidRPr="006C23AD">
        <w:rPr>
          <w:rFonts w:ascii="Calibri" w:hAnsi="Calibri" w:cs="Calibri"/>
          <w:b/>
          <w:bCs/>
          <w:sz w:val="28"/>
          <w:szCs w:val="28"/>
          <w:lang w:val="en-US"/>
        </w:rPr>
        <w:t>M</w:t>
      </w:r>
      <w:r w:rsidR="006C23AD">
        <w:rPr>
          <w:rFonts w:ascii="Calibri" w:hAnsi="Calibri" w:cs="Calibri"/>
          <w:b/>
          <w:bCs/>
          <w:sz w:val="28"/>
          <w:szCs w:val="28"/>
          <w:lang w:val="en-US"/>
        </w:rPr>
        <w:t xml:space="preserve">ETHODOLOGY &amp; </w:t>
      </w:r>
      <w:r w:rsidR="00372A13" w:rsidRPr="002D66B6">
        <w:rPr>
          <w:rFonts w:ascii="Calibri" w:hAnsi="Calibri" w:cs="Calibri"/>
          <w:b/>
          <w:bCs/>
          <w:sz w:val="28"/>
          <w:szCs w:val="28"/>
          <w:lang w:val="en-US"/>
        </w:rPr>
        <w:t>CONCEPTUAL MAPPING FRAMEWORK</w:t>
      </w:r>
    </w:p>
    <w:p w14:paraId="704035EB" w14:textId="06E217DC" w:rsidR="005920FF" w:rsidRDefault="00582AF4" w:rsidP="005920FF">
      <w:pPr>
        <w:spacing w:after="40" w:line="240" w:lineRule="auto"/>
        <w:ind w:firstLine="851"/>
        <w:rPr>
          <w:rFonts w:ascii="Calibri" w:hAnsi="Calibri" w:cs="Calibri"/>
          <w:lang w:val="en-US"/>
        </w:rPr>
      </w:pPr>
      <w:r w:rsidRPr="00582AF4">
        <w:rPr>
          <w:rFonts w:ascii="Calibri" w:hAnsi="Calibri" w:cs="Calibri"/>
          <w:lang w:val="en-US"/>
        </w:rPr>
        <w:t>Considering the technical characteristics of the IFC 5 standard and the limitations of existing converters for previous IFC versions, a new methodology for transforming IFC 5 into RDF is proposed. In addition, established software engineering principles are applied to define design requirements for the resulting tool.</w:t>
      </w:r>
      <w:r>
        <w:rPr>
          <w:rFonts w:ascii="Calibri" w:hAnsi="Calibri" w:cs="Calibri"/>
          <w:lang w:val="en-US"/>
        </w:rPr>
        <w:t xml:space="preserve"> </w:t>
      </w:r>
      <w:r w:rsidRPr="00582AF4">
        <w:rPr>
          <w:rFonts w:ascii="Calibri" w:hAnsi="Calibri" w:cs="Calibri"/>
          <w:lang w:val="en-US"/>
        </w:rPr>
        <w:t>An analysis of existing conversion approaches shows that current solutions are unable to adequately capture the specific characteristics of the IFC 5 standard. Hence, this research addresses the following question:</w:t>
      </w:r>
    </w:p>
    <w:p w14:paraId="3C6C360C" w14:textId="3583A6D0" w:rsidR="00582AF4" w:rsidRPr="006E43BC" w:rsidRDefault="00582AF4" w:rsidP="005920FF">
      <w:pPr>
        <w:spacing w:after="40" w:line="240" w:lineRule="auto"/>
        <w:ind w:firstLine="851"/>
        <w:rPr>
          <w:rFonts w:ascii="Calibri" w:hAnsi="Calibri" w:cs="Calibri"/>
          <w:b/>
          <w:bCs/>
          <w:lang w:val="en-US"/>
        </w:rPr>
      </w:pPr>
      <w:r w:rsidRPr="006E43BC">
        <w:rPr>
          <w:rFonts w:ascii="Calibri" w:hAnsi="Calibri" w:cs="Calibri"/>
          <w:b/>
          <w:bCs/>
          <w:lang w:val="en-US"/>
        </w:rPr>
        <w:t>How can an IFC 5 to RDF conversion tool be designed and implemented in a way that preserves the essential characteristics of the IFC 5 standard?</w:t>
      </w:r>
    </w:p>
    <w:p w14:paraId="0EA197AF" w14:textId="7D734449" w:rsidR="00582AF4" w:rsidRDefault="00761C43" w:rsidP="005920FF">
      <w:pPr>
        <w:spacing w:after="40" w:line="240" w:lineRule="auto"/>
        <w:ind w:firstLine="851"/>
        <w:rPr>
          <w:rFonts w:ascii="Calibri" w:hAnsi="Calibri" w:cs="Calibri"/>
          <w:lang w:val="en-US"/>
        </w:rPr>
      </w:pPr>
      <w:r w:rsidRPr="00761C43">
        <w:rPr>
          <w:rFonts w:ascii="Calibri" w:hAnsi="Calibri" w:cs="Calibri"/>
          <w:lang w:val="en-US"/>
        </w:rPr>
        <w:t>To address this question, a conceptual mapping framework is introduced and subsequently implemented as a prototype, which is evaluated through tests.</w:t>
      </w:r>
    </w:p>
    <w:p w14:paraId="46947713" w14:textId="77777777" w:rsidR="00761C43" w:rsidRPr="002D66B6" w:rsidRDefault="00761C43" w:rsidP="005920FF">
      <w:pPr>
        <w:spacing w:after="40" w:line="240" w:lineRule="auto"/>
        <w:ind w:firstLine="851"/>
        <w:rPr>
          <w:rFonts w:ascii="Calibri" w:hAnsi="Calibri" w:cs="Calibri"/>
          <w:lang w:val="en-US"/>
        </w:rPr>
      </w:pPr>
    </w:p>
    <w:p w14:paraId="64E71D8F" w14:textId="633B441D" w:rsidR="00EF69D5" w:rsidRPr="00F86BE6" w:rsidRDefault="00E5546F" w:rsidP="00EF69D5">
      <w:pPr>
        <w:spacing w:after="40" w:line="240" w:lineRule="auto"/>
        <w:rPr>
          <w:rFonts w:ascii="Calibri" w:hAnsi="Calibri" w:cs="Calibri"/>
          <w:b/>
          <w:bCs/>
          <w:sz w:val="24"/>
          <w:szCs w:val="24"/>
          <w:lang w:val="en-US"/>
        </w:rPr>
      </w:pPr>
      <w:r w:rsidRPr="00F86BE6">
        <w:rPr>
          <w:rFonts w:ascii="Calibri" w:hAnsi="Calibri" w:cs="Calibri"/>
          <w:b/>
          <w:bCs/>
          <w:sz w:val="24"/>
          <w:szCs w:val="24"/>
          <w:lang w:val="en-US"/>
        </w:rPr>
        <w:t>3</w:t>
      </w:r>
      <w:r w:rsidR="00EF69D5" w:rsidRPr="00F86BE6">
        <w:rPr>
          <w:rFonts w:ascii="Calibri" w:hAnsi="Calibri" w:cs="Calibri"/>
          <w:b/>
          <w:bCs/>
          <w:sz w:val="24"/>
          <w:szCs w:val="24"/>
          <w:lang w:val="en-US"/>
        </w:rPr>
        <w:t xml:space="preserve">.1 </w:t>
      </w:r>
      <w:r w:rsidR="007001CC" w:rsidRPr="00F86BE6">
        <w:rPr>
          <w:rFonts w:ascii="Calibri" w:hAnsi="Calibri" w:cs="Calibri"/>
          <w:b/>
          <w:bCs/>
          <w:sz w:val="24"/>
          <w:szCs w:val="24"/>
          <w:lang w:val="en-US"/>
        </w:rPr>
        <w:t>Design Requirements</w:t>
      </w:r>
    </w:p>
    <w:p w14:paraId="00B21DE2" w14:textId="5BE43F35" w:rsidR="007A3E03" w:rsidRDefault="00446564" w:rsidP="001521C0">
      <w:pPr>
        <w:spacing w:after="40" w:line="240" w:lineRule="auto"/>
        <w:ind w:firstLine="851"/>
        <w:jc w:val="both"/>
        <w:rPr>
          <w:rFonts w:ascii="Calibri" w:hAnsi="Calibri" w:cs="Calibri"/>
          <w:lang w:val="en-US"/>
        </w:rPr>
      </w:pPr>
      <w:r w:rsidRPr="00446564">
        <w:rPr>
          <w:rFonts w:ascii="Calibri" w:hAnsi="Calibri" w:cs="Calibri"/>
          <w:lang w:val="en-US"/>
        </w:rPr>
        <w:t>Five requirements guide the framework</w:t>
      </w:r>
      <w:r w:rsidR="00B17D57">
        <w:rPr>
          <w:rFonts w:ascii="Calibri" w:hAnsi="Calibri" w:cs="Calibri"/>
          <w:lang w:val="en-US"/>
        </w:rPr>
        <w:t xml:space="preserve"> (see </w:t>
      </w:r>
      <w:r w:rsidR="00B17D57">
        <w:rPr>
          <w:rFonts w:ascii="Calibri" w:hAnsi="Calibri" w:cs="Calibri"/>
          <w:lang w:val="en-US"/>
        </w:rPr>
        <w:fldChar w:fldCharType="begin"/>
      </w:r>
      <w:r w:rsidR="00B17D57">
        <w:rPr>
          <w:rFonts w:ascii="Calibri" w:hAnsi="Calibri" w:cs="Calibri"/>
          <w:lang w:val="en-US"/>
        </w:rPr>
        <w:instrText xml:space="preserve"> REF _Ref233621037 \h </w:instrText>
      </w:r>
      <w:r w:rsidR="00B17D57">
        <w:rPr>
          <w:rFonts w:ascii="Calibri" w:hAnsi="Calibri" w:cs="Calibri"/>
          <w:lang w:val="en-US"/>
        </w:rPr>
      </w:r>
      <w:r w:rsidR="00B17D57">
        <w:rPr>
          <w:rFonts w:ascii="Calibri" w:hAnsi="Calibri" w:cs="Calibri"/>
          <w:lang w:val="en-US"/>
        </w:rPr>
        <w:fldChar w:fldCharType="separate"/>
      </w:r>
      <w:r w:rsidR="00B17D57">
        <w:t xml:space="preserve">Figure </w:t>
      </w:r>
      <w:r w:rsidR="00B17D57">
        <w:rPr>
          <w:noProof/>
        </w:rPr>
        <w:t>1</w:t>
      </w:r>
      <w:r w:rsidR="00B17D57">
        <w:rPr>
          <w:rFonts w:ascii="Calibri" w:hAnsi="Calibri" w:cs="Calibri"/>
          <w:lang w:val="en-US"/>
        </w:rPr>
        <w:fldChar w:fldCharType="end"/>
      </w:r>
      <w:r w:rsidR="00B17D57">
        <w:rPr>
          <w:rFonts w:ascii="Calibri" w:hAnsi="Calibri" w:cs="Calibri"/>
          <w:lang w:val="en-US"/>
        </w:rPr>
        <w:t>)</w:t>
      </w:r>
      <w:r w:rsidRPr="00446564">
        <w:rPr>
          <w:rFonts w:ascii="Calibri" w:hAnsi="Calibri" w:cs="Calibri"/>
          <w:lang w:val="en-US"/>
        </w:rPr>
        <w:t>.</w:t>
      </w:r>
    </w:p>
    <w:p w14:paraId="6E7AF37D" w14:textId="77777777" w:rsidR="001B0056" w:rsidRDefault="00CC7596" w:rsidP="001B0056">
      <w:pPr>
        <w:keepNext/>
        <w:spacing w:after="40" w:line="240" w:lineRule="auto"/>
        <w:jc w:val="both"/>
      </w:pPr>
      <w:r>
        <w:rPr>
          <w:noProof/>
        </w:rPr>
        <w:lastRenderedPageBreak/>
        <w:drawing>
          <wp:inline distT="0" distB="0" distL="0" distR="0" wp14:anchorId="0A060333" wp14:editId="381B21FE">
            <wp:extent cx="5731510" cy="2823845"/>
            <wp:effectExtent l="0" t="0" r="2540" b="0"/>
            <wp:docPr id="4081892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89277"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731510" cy="2823845"/>
                    </a:xfrm>
                    <a:prstGeom prst="rect">
                      <a:avLst/>
                    </a:prstGeom>
                  </pic:spPr>
                </pic:pic>
              </a:graphicData>
            </a:graphic>
          </wp:inline>
        </w:drawing>
      </w:r>
    </w:p>
    <w:p w14:paraId="5D6470F4" w14:textId="19AB6B30" w:rsidR="00CC7596" w:rsidRPr="005321FE" w:rsidRDefault="001B0056" w:rsidP="001B0056">
      <w:pPr>
        <w:pStyle w:val="Beschriftung"/>
        <w:jc w:val="center"/>
        <w:rPr>
          <w:rFonts w:ascii="Calibri" w:hAnsi="Calibri" w:cs="Calibri"/>
          <w:sz w:val="20"/>
          <w:szCs w:val="20"/>
          <w:lang w:val="en-US"/>
        </w:rPr>
      </w:pPr>
      <w:bookmarkStart w:id="0" w:name="_Ref233621037"/>
      <w:r w:rsidRPr="005321FE">
        <w:rPr>
          <w:rFonts w:ascii="Calibri" w:hAnsi="Calibri" w:cs="Calibri"/>
          <w:sz w:val="20"/>
          <w:szCs w:val="20"/>
        </w:rPr>
        <w:t xml:space="preserve">Figure </w:t>
      </w:r>
      <w:r w:rsidRPr="005321FE">
        <w:rPr>
          <w:rFonts w:ascii="Calibri" w:hAnsi="Calibri" w:cs="Calibri"/>
          <w:sz w:val="20"/>
          <w:szCs w:val="20"/>
        </w:rPr>
        <w:fldChar w:fldCharType="begin"/>
      </w:r>
      <w:r w:rsidRPr="005321FE">
        <w:rPr>
          <w:rFonts w:ascii="Calibri" w:hAnsi="Calibri" w:cs="Calibri"/>
          <w:sz w:val="20"/>
          <w:szCs w:val="20"/>
        </w:rPr>
        <w:instrText xml:space="preserve"> SEQ Figure \* ARABIC </w:instrText>
      </w:r>
      <w:r w:rsidRPr="005321FE">
        <w:rPr>
          <w:rFonts w:ascii="Calibri" w:hAnsi="Calibri" w:cs="Calibri"/>
          <w:sz w:val="20"/>
          <w:szCs w:val="20"/>
        </w:rPr>
        <w:fldChar w:fldCharType="separate"/>
      </w:r>
      <w:r w:rsidR="00DD2CF2" w:rsidRPr="005321FE">
        <w:rPr>
          <w:rFonts w:ascii="Calibri" w:hAnsi="Calibri" w:cs="Calibri"/>
          <w:noProof/>
          <w:sz w:val="20"/>
          <w:szCs w:val="20"/>
        </w:rPr>
        <w:t>1</w:t>
      </w:r>
      <w:r w:rsidRPr="005321FE">
        <w:rPr>
          <w:rFonts w:ascii="Calibri" w:hAnsi="Calibri" w:cs="Calibri"/>
          <w:sz w:val="20"/>
          <w:szCs w:val="20"/>
        </w:rPr>
        <w:fldChar w:fldCharType="end"/>
      </w:r>
      <w:bookmarkEnd w:id="0"/>
      <w:r w:rsidRPr="005321FE">
        <w:rPr>
          <w:rFonts w:ascii="Calibri" w:hAnsi="Calibri" w:cs="Calibri"/>
          <w:sz w:val="20"/>
          <w:szCs w:val="20"/>
        </w:rPr>
        <w:t xml:space="preserve"> Five design requirements</w:t>
      </w:r>
      <w:r w:rsidR="00B17D57" w:rsidRPr="005321FE">
        <w:rPr>
          <w:rFonts w:ascii="Calibri" w:hAnsi="Calibri" w:cs="Calibri"/>
          <w:sz w:val="20"/>
          <w:szCs w:val="20"/>
        </w:rPr>
        <w:t xml:space="preserve"> of framework</w:t>
      </w:r>
    </w:p>
    <w:p w14:paraId="704C7ED7" w14:textId="77777777" w:rsidR="00B27CCE" w:rsidRPr="00446564" w:rsidRDefault="00B27CCE" w:rsidP="00446564">
      <w:pPr>
        <w:spacing w:after="40" w:line="240" w:lineRule="auto"/>
        <w:ind w:firstLine="851"/>
        <w:rPr>
          <w:rFonts w:ascii="Calibri" w:hAnsi="Calibri" w:cs="Calibri"/>
          <w:lang w:val="en-US"/>
        </w:rPr>
      </w:pPr>
    </w:p>
    <w:p w14:paraId="44C28AB2" w14:textId="347DCD91" w:rsidR="00B94212" w:rsidRPr="0026618D" w:rsidRDefault="00B94212" w:rsidP="00B94212">
      <w:pPr>
        <w:spacing w:after="40" w:line="240" w:lineRule="auto"/>
        <w:rPr>
          <w:rFonts w:ascii="Calibri" w:hAnsi="Calibri" w:cs="Calibri"/>
          <w:b/>
          <w:bCs/>
          <w:sz w:val="24"/>
          <w:szCs w:val="24"/>
          <w:lang w:val="en-US"/>
        </w:rPr>
      </w:pPr>
      <w:r w:rsidRPr="0026618D">
        <w:rPr>
          <w:rFonts w:ascii="Calibri" w:hAnsi="Calibri" w:cs="Calibri"/>
          <w:b/>
          <w:bCs/>
          <w:sz w:val="24"/>
          <w:szCs w:val="24"/>
          <w:lang w:val="en-US"/>
        </w:rPr>
        <w:t xml:space="preserve">3.2 </w:t>
      </w:r>
      <w:r w:rsidR="0026618D" w:rsidRPr="0026618D">
        <w:rPr>
          <w:rFonts w:ascii="Calibri" w:hAnsi="Calibri" w:cs="Calibri"/>
          <w:b/>
          <w:bCs/>
          <w:sz w:val="24"/>
          <w:szCs w:val="24"/>
          <w:lang w:val="en-US"/>
        </w:rPr>
        <w:t>Mapping Principles</w:t>
      </w:r>
    </w:p>
    <w:p w14:paraId="764B7C55" w14:textId="0AAC5789" w:rsidR="00604656" w:rsidRDefault="0026618D" w:rsidP="00D10710">
      <w:pPr>
        <w:spacing w:after="40" w:line="240" w:lineRule="auto"/>
        <w:ind w:firstLine="851"/>
        <w:jc w:val="both"/>
        <w:rPr>
          <w:rFonts w:ascii="Calibri" w:hAnsi="Calibri" w:cs="Calibri"/>
          <w:lang w:val="en-US"/>
        </w:rPr>
      </w:pPr>
      <w:r w:rsidRPr="0026618D">
        <w:rPr>
          <w:rFonts w:ascii="Calibri" w:hAnsi="Calibri" w:cs="Calibri"/>
          <w:lang w:val="en-US"/>
        </w:rPr>
        <w:t>The IFC</w:t>
      </w:r>
      <w:r>
        <w:rPr>
          <w:rFonts w:ascii="Calibri" w:hAnsi="Calibri" w:cs="Calibri"/>
          <w:lang w:val="en-US"/>
        </w:rPr>
        <w:t xml:space="preserve"> </w:t>
      </w:r>
      <w:r w:rsidRPr="0026618D">
        <w:rPr>
          <w:rFonts w:ascii="Calibri" w:hAnsi="Calibri" w:cs="Calibri"/>
          <w:lang w:val="en-US"/>
        </w:rPr>
        <w:t>5 metamodel is conceptually divided into a descriptive head and a data-bearing body, and the framework maps each according to its semantic role.</w:t>
      </w:r>
      <w:r w:rsidR="001F598B">
        <w:rPr>
          <w:rFonts w:ascii="Calibri" w:hAnsi="Calibri" w:cs="Calibri"/>
          <w:lang w:val="en-US"/>
        </w:rPr>
        <w:t xml:space="preserve"> </w:t>
      </w:r>
      <w:r w:rsidR="00685ECE" w:rsidRPr="00685ECE">
        <w:rPr>
          <w:rFonts w:ascii="Calibri" w:hAnsi="Calibri" w:cs="Calibri"/>
          <w:lang w:val="en-US"/>
        </w:rPr>
        <w:t>The head carries metadata about a model contribution. Each contribution is treated as a layer that is simultaneously regarded as an ontology, allowing it to be both an addressable unit of composition and a self-contained semantic module. Header metadata are mapped onto standard vocabularies such as Dublin Core and OWL, and declared schemas are carried along in encapsulated form so that they are preserved even where no native RDF translation yet exists.</w:t>
      </w:r>
      <w:r w:rsidR="001F598B">
        <w:rPr>
          <w:rFonts w:ascii="Calibri" w:hAnsi="Calibri" w:cs="Calibri"/>
          <w:lang w:val="en-US"/>
        </w:rPr>
        <w:t xml:space="preserve"> </w:t>
      </w:r>
      <w:r w:rsidR="00604656" w:rsidRPr="00604656">
        <w:rPr>
          <w:rFonts w:ascii="Calibri" w:hAnsi="Calibri" w:cs="Calibri"/>
          <w:lang w:val="en-US"/>
        </w:rPr>
        <w:t>The body consists of prims, the central model units of IFC</w:t>
      </w:r>
      <w:r w:rsidR="00604656">
        <w:rPr>
          <w:rFonts w:ascii="Calibri" w:hAnsi="Calibri" w:cs="Calibri"/>
          <w:lang w:val="en-US"/>
        </w:rPr>
        <w:t xml:space="preserve"> </w:t>
      </w:r>
      <w:r w:rsidR="00604656" w:rsidRPr="00604656">
        <w:rPr>
          <w:rFonts w:ascii="Calibri" w:hAnsi="Calibri" w:cs="Calibri"/>
          <w:lang w:val="en-US"/>
        </w:rPr>
        <w:t xml:space="preserve">5. Each prim becomes a named individual identified by a stable IRI derived from its path. Domain attributes are translated by a rule-based, key-driven scheme: recognized patterns </w:t>
      </w:r>
      <w:r w:rsidR="00604656">
        <w:rPr>
          <w:rFonts w:ascii="Calibri" w:hAnsi="Calibri" w:cs="Calibri"/>
          <w:lang w:val="en-US"/>
        </w:rPr>
        <w:t>(</w:t>
      </w:r>
      <w:r w:rsidR="00604656" w:rsidRPr="00604656">
        <w:rPr>
          <w:rFonts w:ascii="Calibri" w:hAnsi="Calibri" w:cs="Calibri"/>
          <w:lang w:val="en-US"/>
        </w:rPr>
        <w:t>class membership, classification, material, and spatial relationships</w:t>
      </w:r>
      <w:r w:rsidR="00604656">
        <w:rPr>
          <w:rFonts w:ascii="Calibri" w:hAnsi="Calibri" w:cs="Calibri"/>
          <w:lang w:val="en-US"/>
        </w:rPr>
        <w:t>)</w:t>
      </w:r>
      <w:r w:rsidR="00604656" w:rsidRPr="00604656">
        <w:rPr>
          <w:rFonts w:ascii="Calibri" w:hAnsi="Calibri" w:cs="Calibri"/>
          <w:lang w:val="en-US"/>
        </w:rPr>
        <w:t xml:space="preserve"> are mapped onto dedicated predicates and, where they reference other prims, onto links between individuals, while unrecognized keys are mapped deterministically into a generic namespace so that no attribute is lost. Hierarchical and inheritance relationships are modeled as reified structures rather than single predicates, preserving the named edges that IFC</w:t>
      </w:r>
      <w:r w:rsidR="003C45B4">
        <w:rPr>
          <w:rFonts w:ascii="Calibri" w:hAnsi="Calibri" w:cs="Calibri"/>
          <w:lang w:val="en-US"/>
        </w:rPr>
        <w:t xml:space="preserve"> </w:t>
      </w:r>
      <w:r w:rsidR="00604656" w:rsidRPr="00604656">
        <w:rPr>
          <w:rFonts w:ascii="Calibri" w:hAnsi="Calibri" w:cs="Calibri"/>
          <w:lang w:val="en-US"/>
        </w:rPr>
        <w:t>5 attaches to such relationships.</w:t>
      </w:r>
    </w:p>
    <w:p w14:paraId="0AD49396" w14:textId="7A2B08B6" w:rsidR="003C45B4" w:rsidRDefault="003C45B4" w:rsidP="00D10710">
      <w:pPr>
        <w:spacing w:after="40" w:line="240" w:lineRule="auto"/>
        <w:ind w:firstLine="851"/>
        <w:jc w:val="both"/>
        <w:rPr>
          <w:rFonts w:ascii="Calibri" w:hAnsi="Calibri" w:cs="Calibri"/>
          <w:lang w:val="en-US"/>
        </w:rPr>
      </w:pPr>
      <w:r w:rsidRPr="003C45B4">
        <w:rPr>
          <w:rFonts w:ascii="Calibri" w:hAnsi="Calibri" w:cs="Calibri"/>
          <w:lang w:val="en-US"/>
        </w:rPr>
        <w:t>Composition is treated as a first-class concept. The order of contributions defines the composition order, and the assembly of the overall model is made explicit through a composition node that references all participating layers. The substantive merging of distributed prim descriptions follows an overwrite semantics in which later contributions refine or correct earlier ones.</w:t>
      </w:r>
    </w:p>
    <w:p w14:paraId="7F5FF4D7" w14:textId="7BFEDDEC" w:rsidR="00926D43" w:rsidRDefault="00926D43" w:rsidP="00D10710">
      <w:pPr>
        <w:spacing w:after="40" w:line="240" w:lineRule="auto"/>
        <w:ind w:firstLine="851"/>
        <w:jc w:val="both"/>
        <w:rPr>
          <w:rFonts w:ascii="Calibri" w:hAnsi="Calibri" w:cs="Calibri"/>
          <w:lang w:val="en-US"/>
        </w:rPr>
      </w:pPr>
      <w:r w:rsidRPr="00926D43">
        <w:rPr>
          <w:rFonts w:ascii="Calibri" w:hAnsi="Calibri" w:cs="Calibri"/>
          <w:lang w:val="en-US"/>
        </w:rPr>
        <w:t>Provenance is anchored at two levels. Each layer is identified by a content-addressed IRI derived from a cryptographic hash of its content, yielding reproducible and integrity-preserving identity. Each meaning-bearing assertion is annotated, via reification, with the layer and composition position from which it originates, while purely technical auxiliary statements are deliberately left unannotated to avoid inflating the graph.</w:t>
      </w:r>
    </w:p>
    <w:p w14:paraId="7D8F15B0" w14:textId="541CB992" w:rsidR="00926D43" w:rsidRPr="0026618D" w:rsidRDefault="00926D43" w:rsidP="00D10710">
      <w:pPr>
        <w:spacing w:after="40" w:line="240" w:lineRule="auto"/>
        <w:ind w:firstLine="851"/>
        <w:jc w:val="both"/>
        <w:rPr>
          <w:rFonts w:ascii="Calibri" w:hAnsi="Calibri" w:cs="Calibri"/>
          <w:lang w:val="en-US"/>
        </w:rPr>
      </w:pPr>
      <w:r w:rsidRPr="00926D43">
        <w:rPr>
          <w:rFonts w:ascii="Calibri" w:hAnsi="Calibri" w:cs="Calibri"/>
          <w:lang w:val="en-US"/>
        </w:rPr>
        <w:t>For values, scalar attributes are assigned explicit XSD datatypes, with dimensional numbers represented in a decimal rather than a binary floating-point form to preserve precision. Geometry, by contrast, is treated as voluminous and structurally heterogeneous and is therefore preserved as an encapsulated literal attached to its carrier prim, rather than being atomized into individual triples.</w:t>
      </w:r>
    </w:p>
    <w:p w14:paraId="7C7EAC5C" w14:textId="77777777" w:rsidR="00D6057A" w:rsidRPr="0026618D" w:rsidRDefault="00D6057A" w:rsidP="006E77D5">
      <w:pPr>
        <w:spacing w:after="40" w:line="240" w:lineRule="auto"/>
        <w:rPr>
          <w:rFonts w:ascii="Calibri" w:hAnsi="Calibri" w:cs="Calibri"/>
          <w:lang w:val="en-US"/>
        </w:rPr>
      </w:pPr>
    </w:p>
    <w:p w14:paraId="22A73B4A" w14:textId="66FF1C57" w:rsidR="00D6057A" w:rsidRDefault="00D6057A" w:rsidP="006E77D5">
      <w:pPr>
        <w:spacing w:after="40" w:line="240" w:lineRule="auto"/>
        <w:rPr>
          <w:rFonts w:ascii="Calibri" w:hAnsi="Calibri" w:cs="Calibri"/>
          <w:b/>
          <w:bCs/>
          <w:sz w:val="28"/>
          <w:szCs w:val="28"/>
          <w:lang w:val="en-US"/>
        </w:rPr>
      </w:pPr>
      <w:r w:rsidRPr="00F86BE6">
        <w:rPr>
          <w:rFonts w:ascii="Calibri" w:hAnsi="Calibri" w:cs="Calibri"/>
          <w:b/>
          <w:bCs/>
          <w:sz w:val="28"/>
          <w:szCs w:val="28"/>
          <w:lang w:val="en-US"/>
        </w:rPr>
        <w:t xml:space="preserve">4. </w:t>
      </w:r>
      <w:r w:rsidR="00372A13" w:rsidRPr="00F86BE6">
        <w:rPr>
          <w:rFonts w:ascii="Calibri" w:hAnsi="Calibri" w:cs="Calibri"/>
          <w:b/>
          <w:bCs/>
          <w:sz w:val="28"/>
          <w:szCs w:val="28"/>
          <w:lang w:val="en-US"/>
        </w:rPr>
        <w:t>PROTOTYPE IMPLEMENTATION</w:t>
      </w:r>
    </w:p>
    <w:p w14:paraId="20FCA56F" w14:textId="6D5F6DBF" w:rsidR="003B1EF5" w:rsidRDefault="00655A3A" w:rsidP="003B1EF5">
      <w:pPr>
        <w:spacing w:after="40" w:line="240" w:lineRule="auto"/>
        <w:ind w:firstLine="851"/>
        <w:jc w:val="both"/>
        <w:rPr>
          <w:rFonts w:ascii="Calibri" w:hAnsi="Calibri" w:cs="Calibri"/>
          <w:lang w:val="en-US"/>
        </w:rPr>
      </w:pPr>
      <w:r w:rsidRPr="00655A3A">
        <w:rPr>
          <w:rFonts w:ascii="Calibri" w:hAnsi="Calibri" w:cs="Calibri"/>
          <w:lang w:val="en-US"/>
        </w:rPr>
        <w:t>The prototype presented below can be accessed a</w:t>
      </w:r>
      <w:r w:rsidR="00D55BD8">
        <w:rPr>
          <w:rFonts w:ascii="Calibri" w:hAnsi="Calibri" w:cs="Calibri"/>
          <w:lang w:val="en-US"/>
        </w:rPr>
        <w:t xml:space="preserve">t </w:t>
      </w:r>
      <w:r w:rsidR="00D55BD8" w:rsidRPr="00D55BD8">
        <w:rPr>
          <w:rFonts w:ascii="Calibri" w:hAnsi="Calibri" w:cs="Calibri"/>
          <w:lang w:val="en-US"/>
        </w:rPr>
        <w:t>https://github.com/fkorsen/Ifc5-to-RDF</w:t>
      </w:r>
      <w:r w:rsidRPr="00655A3A">
        <w:rPr>
          <w:rFonts w:ascii="Calibri" w:hAnsi="Calibri" w:cs="Calibri"/>
          <w:lang w:val="en-US"/>
        </w:rPr>
        <w:t>. This paper outlines only the most salient points.</w:t>
      </w:r>
    </w:p>
    <w:p w14:paraId="2E795A28" w14:textId="73147C21" w:rsidR="009803E9" w:rsidRPr="00B43CA8" w:rsidRDefault="009803E9" w:rsidP="009803E9">
      <w:pPr>
        <w:spacing w:after="40" w:line="240" w:lineRule="auto"/>
        <w:rPr>
          <w:rFonts w:ascii="Calibri" w:hAnsi="Calibri" w:cs="Calibri"/>
          <w:b/>
          <w:bCs/>
          <w:sz w:val="24"/>
          <w:szCs w:val="24"/>
          <w:lang w:val="en-US"/>
        </w:rPr>
      </w:pPr>
      <w:r w:rsidRPr="00B43CA8">
        <w:rPr>
          <w:rFonts w:ascii="Calibri" w:hAnsi="Calibri" w:cs="Calibri"/>
          <w:b/>
          <w:bCs/>
          <w:sz w:val="24"/>
          <w:szCs w:val="24"/>
          <w:lang w:val="en-US"/>
        </w:rPr>
        <w:t xml:space="preserve">4.1 </w:t>
      </w:r>
      <w:r w:rsidR="00B43CA8" w:rsidRPr="00B43CA8">
        <w:rPr>
          <w:rFonts w:ascii="Calibri" w:hAnsi="Calibri" w:cs="Calibri"/>
          <w:b/>
          <w:bCs/>
          <w:sz w:val="24"/>
          <w:szCs w:val="24"/>
          <w:lang w:val="en-US"/>
        </w:rPr>
        <w:t>Processing Architecture and Two-Phase Pipeline</w:t>
      </w:r>
    </w:p>
    <w:p w14:paraId="4416691F" w14:textId="46611C0A" w:rsidR="00FD2AEB" w:rsidRDefault="0068786A" w:rsidP="0030208C">
      <w:pPr>
        <w:spacing w:after="40" w:line="240" w:lineRule="auto"/>
        <w:ind w:firstLine="851"/>
        <w:jc w:val="both"/>
        <w:rPr>
          <w:rFonts w:ascii="Calibri" w:hAnsi="Calibri" w:cs="Calibri"/>
          <w:lang w:val="en-US"/>
        </w:rPr>
      </w:pPr>
      <w:r w:rsidRPr="0068786A">
        <w:rPr>
          <w:rFonts w:ascii="Calibri" w:hAnsi="Calibri" w:cs="Calibri"/>
          <w:lang w:val="en-US"/>
        </w:rPr>
        <w:t xml:space="preserve">The converter developed and implemented in this work transforms model data of the JSON based IFC 5 standard (file </w:t>
      </w:r>
      <w:proofErr w:type="gramStart"/>
      <w:r w:rsidRPr="0068786A">
        <w:rPr>
          <w:rFonts w:ascii="Calibri" w:hAnsi="Calibri" w:cs="Calibri"/>
          <w:lang w:val="en-US"/>
        </w:rPr>
        <w:t>extension .</w:t>
      </w:r>
      <w:proofErr w:type="spellStart"/>
      <w:r w:rsidRPr="0068786A">
        <w:rPr>
          <w:rFonts w:ascii="Calibri" w:hAnsi="Calibri" w:cs="Calibri"/>
          <w:lang w:val="en-US"/>
        </w:rPr>
        <w:t>ifcx</w:t>
      </w:r>
      <w:proofErr w:type="spellEnd"/>
      <w:proofErr w:type="gramEnd"/>
      <w:r w:rsidRPr="0068786A">
        <w:rPr>
          <w:rFonts w:ascii="Calibri" w:hAnsi="Calibri" w:cs="Calibri"/>
          <w:lang w:val="en-US"/>
        </w:rPr>
        <w:t>) into an RDF representation, stored as a Turtle serialization (.</w:t>
      </w:r>
      <w:proofErr w:type="spellStart"/>
      <w:r w:rsidRPr="0068786A">
        <w:rPr>
          <w:rFonts w:ascii="Calibri" w:hAnsi="Calibri" w:cs="Calibri"/>
          <w:lang w:val="en-US"/>
        </w:rPr>
        <w:t>ttl</w:t>
      </w:r>
      <w:proofErr w:type="spellEnd"/>
      <w:r w:rsidRPr="0068786A">
        <w:rPr>
          <w:rFonts w:ascii="Calibri" w:hAnsi="Calibri" w:cs="Calibri"/>
          <w:lang w:val="en-US"/>
        </w:rPr>
        <w:t>) that can be loaded directly into a graph database. Processing is deliberately divided into two clearly separated phases, enforcing the distinction between syntactic data preparation and semantic translation.</w:t>
      </w:r>
    </w:p>
    <w:p w14:paraId="528138E5" w14:textId="3A2FC43C" w:rsidR="0068786A" w:rsidRDefault="0068786A" w:rsidP="00F60CCF">
      <w:pPr>
        <w:spacing w:after="40" w:line="240" w:lineRule="auto"/>
        <w:ind w:firstLine="851"/>
        <w:jc w:val="both"/>
        <w:rPr>
          <w:rFonts w:ascii="Calibri" w:hAnsi="Calibri" w:cs="Calibri"/>
          <w:lang w:val="en-US"/>
        </w:rPr>
      </w:pPr>
      <w:r w:rsidRPr="0068786A">
        <w:rPr>
          <w:rFonts w:ascii="Calibri" w:hAnsi="Calibri" w:cs="Calibri"/>
          <w:lang w:val="en-US"/>
        </w:rPr>
        <w:t xml:space="preserve">In the first phase, the loader, input files are read and their contents aggregated into a normalized intermediate representation. The function </w:t>
      </w:r>
      <w:proofErr w:type="spellStart"/>
      <w:r w:rsidRPr="0068786A">
        <w:rPr>
          <w:rFonts w:ascii="Calibri" w:hAnsi="Calibri" w:cs="Calibri"/>
          <w:lang w:val="en-US"/>
        </w:rPr>
        <w:t>load_ifcx</w:t>
      </w:r>
      <w:proofErr w:type="spellEnd"/>
      <w:r w:rsidRPr="0068786A">
        <w:rPr>
          <w:rFonts w:ascii="Calibri" w:hAnsi="Calibri" w:cs="Calibri"/>
          <w:lang w:val="en-US"/>
        </w:rPr>
        <w:t xml:space="preserve"> deserializes the JSON document, while </w:t>
      </w:r>
      <w:proofErr w:type="spellStart"/>
      <w:r w:rsidRPr="0068786A">
        <w:rPr>
          <w:rFonts w:ascii="Calibri" w:hAnsi="Calibri" w:cs="Calibri"/>
          <w:lang w:val="en-US"/>
        </w:rPr>
        <w:t>build_document</w:t>
      </w:r>
      <w:proofErr w:type="spellEnd"/>
      <w:r w:rsidRPr="0068786A">
        <w:rPr>
          <w:rFonts w:ascii="Calibri" w:hAnsi="Calibri" w:cs="Calibri"/>
          <w:lang w:val="en-US"/>
        </w:rPr>
        <w:t xml:space="preserve"> derives from it a canonical document structure comprising four constituents: header, imports, schemas, and prims. Consolidation of model objects is performed by </w:t>
      </w:r>
      <w:proofErr w:type="spellStart"/>
      <w:r w:rsidRPr="0068786A">
        <w:rPr>
          <w:rFonts w:ascii="Calibri" w:hAnsi="Calibri" w:cs="Calibri"/>
          <w:lang w:val="en-US"/>
        </w:rPr>
        <w:t>aggregate_prims</w:t>
      </w:r>
      <w:proofErr w:type="spellEnd"/>
      <w:r w:rsidRPr="0068786A">
        <w:rPr>
          <w:rFonts w:ascii="Calibri" w:hAnsi="Calibri" w:cs="Calibri"/>
          <w:lang w:val="en-US"/>
        </w:rPr>
        <w:t>, which merges the partial descriptions of an object distributed across the IFC 5 data stream by means of their path.</w:t>
      </w:r>
      <w:r w:rsidR="00F60CCF">
        <w:rPr>
          <w:rFonts w:ascii="Calibri" w:hAnsi="Calibri" w:cs="Calibri"/>
          <w:lang w:val="en-US"/>
        </w:rPr>
        <w:t xml:space="preserve"> </w:t>
      </w:r>
      <w:r w:rsidR="00220F70" w:rsidRPr="00220F70">
        <w:rPr>
          <w:rFonts w:ascii="Calibri" w:hAnsi="Calibri" w:cs="Calibri"/>
          <w:lang w:val="en-US"/>
        </w:rPr>
        <w:t xml:space="preserve">In the second phase, the RDF conversion, the intermediate representation is transferred into an RDF graph. This task is carried out by the function </w:t>
      </w:r>
      <w:proofErr w:type="spellStart"/>
      <w:r w:rsidR="00220F70" w:rsidRPr="00220F70">
        <w:rPr>
          <w:rFonts w:ascii="Calibri" w:hAnsi="Calibri" w:cs="Calibri"/>
          <w:lang w:val="en-US"/>
        </w:rPr>
        <w:t>to_rdf</w:t>
      </w:r>
      <w:proofErr w:type="spellEnd"/>
      <w:r w:rsidR="00220F70" w:rsidRPr="00220F70">
        <w:rPr>
          <w:rFonts w:ascii="Calibri" w:hAnsi="Calibri" w:cs="Calibri"/>
          <w:lang w:val="en-US"/>
        </w:rPr>
        <w:t xml:space="preserve">, which constructs a Store of the </w:t>
      </w:r>
      <w:proofErr w:type="spellStart"/>
      <w:r w:rsidR="00220F70" w:rsidRPr="00220F70">
        <w:rPr>
          <w:rFonts w:ascii="Calibri" w:hAnsi="Calibri" w:cs="Calibri"/>
          <w:lang w:val="en-US"/>
        </w:rPr>
        <w:t>pyoxigraph</w:t>
      </w:r>
      <w:proofErr w:type="spellEnd"/>
      <w:r w:rsidR="00220F70" w:rsidRPr="00220F70">
        <w:rPr>
          <w:rFonts w:ascii="Calibri" w:hAnsi="Calibri" w:cs="Calibri"/>
          <w:lang w:val="en-US"/>
        </w:rPr>
        <w:t xml:space="preserve"> library and inserts all statements as Quad objects into the default graph. The choice of </w:t>
      </w:r>
      <w:proofErr w:type="spellStart"/>
      <w:r w:rsidR="00220F70" w:rsidRPr="00220F70">
        <w:rPr>
          <w:rFonts w:ascii="Calibri" w:hAnsi="Calibri" w:cs="Calibri"/>
          <w:lang w:val="en-US"/>
        </w:rPr>
        <w:t>pyoxigraph</w:t>
      </w:r>
      <w:proofErr w:type="spellEnd"/>
      <w:r w:rsidR="00220F70" w:rsidRPr="00220F70">
        <w:rPr>
          <w:rFonts w:ascii="Calibri" w:hAnsi="Calibri" w:cs="Calibri"/>
          <w:lang w:val="en-US"/>
        </w:rPr>
        <w:t xml:space="preserve"> is motivated by its native support for the RDF data model, </w:t>
      </w:r>
      <w:proofErr w:type="gramStart"/>
      <w:r w:rsidR="00220F70" w:rsidRPr="00220F70">
        <w:rPr>
          <w:rFonts w:ascii="Calibri" w:hAnsi="Calibri" w:cs="Calibri"/>
          <w:lang w:val="en-US"/>
        </w:rPr>
        <w:t>its</w:t>
      </w:r>
      <w:proofErr w:type="gramEnd"/>
      <w:r w:rsidR="00220F70" w:rsidRPr="00220F70">
        <w:rPr>
          <w:rFonts w:ascii="Calibri" w:hAnsi="Calibri" w:cs="Calibri"/>
          <w:lang w:val="en-US"/>
        </w:rPr>
        <w:t xml:space="preserve"> efficient in memory processing, and its direct Turtle serialization via the function serialize (</w:t>
      </w:r>
      <w:proofErr w:type="spellStart"/>
      <w:r w:rsidR="00220F70" w:rsidRPr="00220F70">
        <w:rPr>
          <w:rFonts w:ascii="Calibri" w:hAnsi="Calibri" w:cs="Calibri"/>
          <w:lang w:val="en-US"/>
        </w:rPr>
        <w:t>oxigraph</w:t>
      </w:r>
      <w:proofErr w:type="spellEnd"/>
      <w:r w:rsidR="00220F70" w:rsidRPr="00220F70">
        <w:rPr>
          <w:rFonts w:ascii="Calibri" w:hAnsi="Calibri" w:cs="Calibri"/>
          <w:lang w:val="en-US"/>
        </w:rPr>
        <w:t>). The uniform quad model thereby forms the technical foundation for the provenance annotation described later, since every statement is treated as an independent, addressable triple.</w:t>
      </w:r>
    </w:p>
    <w:p w14:paraId="7FC685DC" w14:textId="4C4E546B" w:rsidR="00220F70" w:rsidRDefault="00220F70" w:rsidP="00FE1E7A">
      <w:pPr>
        <w:spacing w:after="40" w:line="240" w:lineRule="auto"/>
        <w:ind w:firstLine="851"/>
        <w:jc w:val="both"/>
        <w:rPr>
          <w:rFonts w:ascii="Calibri" w:hAnsi="Calibri" w:cs="Calibri"/>
          <w:lang w:val="en-US"/>
        </w:rPr>
      </w:pPr>
      <w:r w:rsidRPr="00220F70">
        <w:rPr>
          <w:rFonts w:ascii="Calibri" w:hAnsi="Calibri" w:cs="Calibri"/>
          <w:lang w:val="en-US"/>
        </w:rPr>
        <w:t xml:space="preserve">The entry point in the __main__ block joins both phases into a continuous processing chain: for each supplied input file, the raw document is loaded, the canonical document structure is created, and a SHA256 hash of the file content is computed. From these constituents a tuple of document, index, content hash, and source name is formed for each file, capturing the layered character of the input. All layers are passed to </w:t>
      </w:r>
      <w:proofErr w:type="spellStart"/>
      <w:r w:rsidRPr="00220F70">
        <w:rPr>
          <w:rFonts w:ascii="Calibri" w:hAnsi="Calibri" w:cs="Calibri"/>
          <w:lang w:val="en-US"/>
        </w:rPr>
        <w:t>to_rdf</w:t>
      </w:r>
      <w:proofErr w:type="spellEnd"/>
      <w:r w:rsidRPr="00220F70">
        <w:rPr>
          <w:rFonts w:ascii="Calibri" w:hAnsi="Calibri" w:cs="Calibri"/>
          <w:lang w:val="en-US"/>
        </w:rPr>
        <w:t>, and the result is serialized as a Turtle file whose filename is derived from the first input file.</w:t>
      </w:r>
      <w:r w:rsidR="00FE1E7A">
        <w:rPr>
          <w:rFonts w:ascii="Calibri" w:hAnsi="Calibri" w:cs="Calibri"/>
          <w:lang w:val="en-US"/>
        </w:rPr>
        <w:t xml:space="preserve"> </w:t>
      </w:r>
      <w:r w:rsidRPr="00220F70">
        <w:rPr>
          <w:rFonts w:ascii="Calibri" w:hAnsi="Calibri" w:cs="Calibri"/>
          <w:lang w:val="en-US"/>
        </w:rPr>
        <w:t>This architecture reflects the design goal of modularity. Each function fulfils a narrowly defined task (reading, aggregating, layer annotation, attribute mapping, literal conversion), and the central vocabularies are factored out into a separate module, Namespaces, from which all namespaces (EX, IFCX, BSI_PROP, BSI_PRES, USD, and the standard vocabularies RDF, RDFS, OWL, DCTERMS, XSD) are imported. This separation keeps the translation rules independent of the concrete IRI assignment, allowing them to be developed further in isolation.</w:t>
      </w:r>
    </w:p>
    <w:p w14:paraId="7F512159" w14:textId="77777777" w:rsidR="001B02CB" w:rsidRPr="00312CFB" w:rsidRDefault="001B02CB" w:rsidP="00FD2AEB">
      <w:pPr>
        <w:spacing w:after="40" w:line="240" w:lineRule="auto"/>
        <w:ind w:firstLine="851"/>
        <w:rPr>
          <w:rFonts w:ascii="Calibri" w:hAnsi="Calibri" w:cs="Calibri"/>
          <w:lang w:val="en-US"/>
        </w:rPr>
      </w:pPr>
    </w:p>
    <w:p w14:paraId="726B81DB" w14:textId="01035DDE" w:rsidR="00594D9F" w:rsidRPr="00F750DE" w:rsidRDefault="009803E9" w:rsidP="00F750DE">
      <w:pPr>
        <w:spacing w:after="40" w:line="240" w:lineRule="auto"/>
        <w:rPr>
          <w:rFonts w:ascii="Calibri" w:hAnsi="Calibri" w:cs="Calibri"/>
          <w:b/>
          <w:bCs/>
          <w:sz w:val="24"/>
          <w:szCs w:val="24"/>
          <w:lang w:val="en-US"/>
        </w:rPr>
      </w:pPr>
      <w:r w:rsidRPr="00FC24A4">
        <w:rPr>
          <w:rFonts w:ascii="Calibri" w:hAnsi="Calibri" w:cs="Calibri"/>
          <w:b/>
          <w:bCs/>
          <w:sz w:val="24"/>
          <w:szCs w:val="24"/>
          <w:lang w:val="en-US"/>
        </w:rPr>
        <w:t xml:space="preserve">4.2 </w:t>
      </w:r>
      <w:r w:rsidR="00FC24A4" w:rsidRPr="00FC24A4">
        <w:rPr>
          <w:rFonts w:ascii="Calibri" w:hAnsi="Calibri" w:cs="Calibri"/>
          <w:b/>
          <w:bCs/>
          <w:sz w:val="24"/>
          <w:szCs w:val="24"/>
          <w:lang w:val="en-US"/>
        </w:rPr>
        <w:t>Handling of the Metamodel Structure (Head and Body)</w:t>
      </w:r>
    </w:p>
    <w:p w14:paraId="0D4EFE0F" w14:textId="66D7529E" w:rsidR="00F750DE" w:rsidRPr="00F750DE" w:rsidRDefault="00F750DE" w:rsidP="00F750DE">
      <w:pPr>
        <w:spacing w:after="40" w:line="240" w:lineRule="auto"/>
        <w:ind w:firstLine="851"/>
        <w:jc w:val="both"/>
        <w:rPr>
          <w:rFonts w:ascii="Calibri" w:hAnsi="Calibri" w:cs="Calibri"/>
          <w:lang w:val="en-US"/>
        </w:rPr>
      </w:pPr>
      <w:r w:rsidRPr="00F750DE">
        <w:rPr>
          <w:rFonts w:ascii="Calibri" w:hAnsi="Calibri" w:cs="Calibri"/>
          <w:lang w:val="en-US"/>
        </w:rPr>
        <w:t>The converter separates the descriptive head and the data carrying body because they serve different semantic roles. The head contains metadata about the layer, while the body represents the actual model objects. The head is processed in _</w:t>
      </w:r>
      <w:proofErr w:type="spellStart"/>
      <w:r w:rsidRPr="00F750DE">
        <w:rPr>
          <w:rFonts w:ascii="Calibri" w:hAnsi="Calibri" w:cs="Calibri"/>
          <w:lang w:val="en-US"/>
        </w:rPr>
        <w:t>add_layer</w:t>
      </w:r>
      <w:proofErr w:type="spellEnd"/>
      <w:r w:rsidRPr="00F750DE">
        <w:rPr>
          <w:rFonts w:ascii="Calibri" w:hAnsi="Calibri" w:cs="Calibri"/>
          <w:lang w:val="en-US"/>
        </w:rPr>
        <w:t>, where metadata is mapped to standardized vocabularies using an explicit header mapping. The reuse of Dublin Core terms supports semantic consistency and interoperability, enabling external tools to interpret provenance and version information without relying on a proprietary schema. Document imports are represented via owl imports and linked to named nodes, thereby integrating external ontologies and IFC 5 references into the OWL model.</w:t>
      </w:r>
      <w:r>
        <w:rPr>
          <w:rFonts w:ascii="Calibri" w:hAnsi="Calibri" w:cs="Calibri"/>
          <w:lang w:val="en-US"/>
        </w:rPr>
        <w:t xml:space="preserve"> </w:t>
      </w:r>
      <w:r w:rsidRPr="00F750DE">
        <w:rPr>
          <w:rFonts w:ascii="Calibri" w:hAnsi="Calibri" w:cs="Calibri"/>
          <w:lang w:val="en-US"/>
        </w:rPr>
        <w:t xml:space="preserve">Schema declarations in the head are attached to the layer via </w:t>
      </w:r>
      <w:proofErr w:type="spellStart"/>
      <w:r w:rsidRPr="00F750DE">
        <w:rPr>
          <w:rFonts w:ascii="Calibri" w:hAnsi="Calibri" w:cs="Calibri"/>
          <w:lang w:val="en-US"/>
        </w:rPr>
        <w:t>ifcx</w:t>
      </w:r>
      <w:proofErr w:type="spellEnd"/>
      <w:r w:rsidRPr="00F750DE">
        <w:rPr>
          <w:rFonts w:ascii="Calibri" w:hAnsi="Calibri" w:cs="Calibri"/>
          <w:lang w:val="en-US"/>
        </w:rPr>
        <w:t xml:space="preserve"> </w:t>
      </w:r>
      <w:proofErr w:type="spellStart"/>
      <w:r w:rsidRPr="00F750DE">
        <w:rPr>
          <w:rFonts w:ascii="Calibri" w:hAnsi="Calibri" w:cs="Calibri"/>
          <w:lang w:val="en-US"/>
        </w:rPr>
        <w:t>declaresSchema</w:t>
      </w:r>
      <w:proofErr w:type="spellEnd"/>
      <w:r w:rsidRPr="00F750DE">
        <w:rPr>
          <w:rFonts w:ascii="Calibri" w:hAnsi="Calibri" w:cs="Calibri"/>
          <w:lang w:val="en-US"/>
        </w:rPr>
        <w:t xml:space="preserve"> using blank nodes. The schema name is stored as a literal and the full definition is preserved as a JSON encoded literal with datatype </w:t>
      </w:r>
      <w:proofErr w:type="spellStart"/>
      <w:r w:rsidRPr="00F750DE">
        <w:rPr>
          <w:rFonts w:ascii="Calibri" w:hAnsi="Calibri" w:cs="Calibri"/>
          <w:lang w:val="en-US"/>
        </w:rPr>
        <w:t>rdf</w:t>
      </w:r>
      <w:proofErr w:type="spellEnd"/>
      <w:r w:rsidRPr="00F750DE">
        <w:rPr>
          <w:rFonts w:ascii="Calibri" w:hAnsi="Calibri" w:cs="Calibri"/>
          <w:lang w:val="en-US"/>
        </w:rPr>
        <w:t xml:space="preserve"> JSON. This design supports extensibility by allowing evolving IFC 5 schema structures to be retained even without a complete native RDF translation.</w:t>
      </w:r>
    </w:p>
    <w:p w14:paraId="58F3902A" w14:textId="36B5320C" w:rsidR="001B02CB" w:rsidRDefault="00F750DE" w:rsidP="003571AF">
      <w:pPr>
        <w:spacing w:after="40" w:line="240" w:lineRule="auto"/>
        <w:ind w:firstLine="851"/>
        <w:jc w:val="both"/>
        <w:rPr>
          <w:rFonts w:ascii="Calibri" w:hAnsi="Calibri" w:cs="Calibri"/>
          <w:lang w:val="en-US"/>
        </w:rPr>
      </w:pPr>
      <w:r w:rsidRPr="00F750DE">
        <w:rPr>
          <w:rFonts w:ascii="Calibri" w:hAnsi="Calibri" w:cs="Calibri"/>
          <w:lang w:val="en-US"/>
        </w:rPr>
        <w:lastRenderedPageBreak/>
        <w:t xml:space="preserve">The body is represented by aggregated prims, which constitute the core modeling units of IFC 5 and combine attributes, hierarchical structure, and inheritance relationships. Each prim is typed as owl </w:t>
      </w:r>
      <w:proofErr w:type="spellStart"/>
      <w:r w:rsidRPr="00F750DE">
        <w:rPr>
          <w:rFonts w:ascii="Calibri" w:hAnsi="Calibri" w:cs="Calibri"/>
          <w:lang w:val="en-US"/>
        </w:rPr>
        <w:t>NamedIndividual</w:t>
      </w:r>
      <w:proofErr w:type="spellEnd"/>
      <w:r w:rsidRPr="00F750DE">
        <w:rPr>
          <w:rFonts w:ascii="Calibri" w:hAnsi="Calibri" w:cs="Calibri"/>
          <w:lang w:val="en-US"/>
        </w:rPr>
        <w:t xml:space="preserve"> and identified by a stable IRI derived from its path. Hierarchical and inheritance relations are encoded using reified structures rather than simple predicates. Child and inheritance links are represented through blank nodes that explicitly store both relation names and targets, thereby preserving the named edge semantics of IFC 5 that would otherwise be lost in a direct triple mapping.</w:t>
      </w:r>
    </w:p>
    <w:p w14:paraId="23DFEA36" w14:textId="77777777" w:rsidR="003571AF" w:rsidRPr="00961A3F" w:rsidRDefault="003571AF" w:rsidP="003571AF">
      <w:pPr>
        <w:spacing w:after="40" w:line="240" w:lineRule="auto"/>
        <w:ind w:firstLine="851"/>
        <w:jc w:val="both"/>
        <w:rPr>
          <w:rFonts w:ascii="Calibri" w:hAnsi="Calibri" w:cs="Calibri"/>
          <w:lang w:val="en-US"/>
        </w:rPr>
      </w:pPr>
    </w:p>
    <w:p w14:paraId="11132B21" w14:textId="5A6645EA" w:rsidR="009803E9" w:rsidRPr="00CB4AB1" w:rsidRDefault="009803E9" w:rsidP="009803E9">
      <w:pPr>
        <w:spacing w:after="40" w:line="240" w:lineRule="auto"/>
        <w:rPr>
          <w:rFonts w:ascii="Calibri" w:hAnsi="Calibri" w:cs="Calibri"/>
          <w:b/>
          <w:bCs/>
          <w:sz w:val="24"/>
          <w:szCs w:val="24"/>
          <w:lang w:val="en-US"/>
        </w:rPr>
      </w:pPr>
      <w:r w:rsidRPr="00CB4AB1">
        <w:rPr>
          <w:rFonts w:ascii="Calibri" w:hAnsi="Calibri" w:cs="Calibri"/>
          <w:b/>
          <w:bCs/>
          <w:sz w:val="24"/>
          <w:szCs w:val="24"/>
          <w:lang w:val="en-US"/>
        </w:rPr>
        <w:t xml:space="preserve">4.3 </w:t>
      </w:r>
      <w:r w:rsidR="00CB4AB1" w:rsidRPr="00CB4AB1">
        <w:rPr>
          <w:rFonts w:ascii="Calibri" w:hAnsi="Calibri" w:cs="Calibri"/>
          <w:b/>
          <w:bCs/>
          <w:sz w:val="24"/>
          <w:szCs w:val="24"/>
          <w:lang w:val="en-US"/>
        </w:rPr>
        <w:t>IFC</w:t>
      </w:r>
      <w:r w:rsidR="00C43BC1">
        <w:rPr>
          <w:rFonts w:ascii="Calibri" w:hAnsi="Calibri" w:cs="Calibri"/>
          <w:b/>
          <w:bCs/>
          <w:sz w:val="24"/>
          <w:szCs w:val="24"/>
          <w:lang w:val="en-US"/>
        </w:rPr>
        <w:t xml:space="preserve"> </w:t>
      </w:r>
      <w:r w:rsidR="00CB4AB1" w:rsidRPr="00CB4AB1">
        <w:rPr>
          <w:rFonts w:ascii="Calibri" w:hAnsi="Calibri" w:cs="Calibri"/>
          <w:b/>
          <w:bCs/>
          <w:sz w:val="24"/>
          <w:szCs w:val="24"/>
          <w:lang w:val="en-US"/>
        </w:rPr>
        <w:t>5 Concepts and Composition of Multiple Files</w:t>
      </w:r>
    </w:p>
    <w:p w14:paraId="4ABF3971" w14:textId="4B816B9F" w:rsidR="005B469E" w:rsidRPr="005B469E" w:rsidRDefault="005B469E" w:rsidP="007227E6">
      <w:pPr>
        <w:spacing w:after="40" w:line="240" w:lineRule="auto"/>
        <w:ind w:firstLine="851"/>
        <w:jc w:val="both"/>
        <w:rPr>
          <w:rFonts w:ascii="Calibri" w:hAnsi="Calibri" w:cs="Calibri"/>
          <w:lang w:val="en-US"/>
        </w:rPr>
      </w:pPr>
      <w:r w:rsidRPr="005B469E">
        <w:rPr>
          <w:rFonts w:ascii="Calibri" w:hAnsi="Calibri" w:cs="Calibri"/>
          <w:lang w:val="en-US"/>
        </w:rPr>
        <w:t>A central concept of the IFC 5 standard is layered model construction, where a complete model is not necessarily defined by a single file but can be composed from multiple superimposed layers. The converter directly supports this semantics by accepting an arbitrary number of input files and interpreting their order as the composition sequence.</w:t>
      </w:r>
      <w:r w:rsidR="007227E6">
        <w:rPr>
          <w:rFonts w:ascii="Calibri" w:hAnsi="Calibri" w:cs="Calibri"/>
          <w:lang w:val="en-US"/>
        </w:rPr>
        <w:t xml:space="preserve"> </w:t>
      </w:r>
      <w:r w:rsidRPr="005B469E">
        <w:rPr>
          <w:rFonts w:ascii="Calibri" w:hAnsi="Calibri" w:cs="Calibri"/>
          <w:lang w:val="en-US"/>
        </w:rPr>
        <w:t>Each input file is represented as an individual layer, which is typed in _</w:t>
      </w:r>
      <w:proofErr w:type="spellStart"/>
      <w:r w:rsidRPr="005B469E">
        <w:rPr>
          <w:rFonts w:ascii="Calibri" w:hAnsi="Calibri" w:cs="Calibri"/>
          <w:lang w:val="en-US"/>
        </w:rPr>
        <w:t>add_layer</w:t>
      </w:r>
      <w:proofErr w:type="spellEnd"/>
      <w:r w:rsidRPr="005B469E">
        <w:rPr>
          <w:rFonts w:ascii="Calibri" w:hAnsi="Calibri" w:cs="Calibri"/>
          <w:lang w:val="en-US"/>
        </w:rPr>
        <w:t xml:space="preserve"> both as </w:t>
      </w:r>
      <w:proofErr w:type="spellStart"/>
      <w:r w:rsidRPr="005B469E">
        <w:rPr>
          <w:rFonts w:ascii="Calibri" w:hAnsi="Calibri" w:cs="Calibri"/>
          <w:lang w:val="en-US"/>
        </w:rPr>
        <w:t>ifcx</w:t>
      </w:r>
      <w:proofErr w:type="spellEnd"/>
      <w:r w:rsidRPr="005B469E">
        <w:rPr>
          <w:rFonts w:ascii="Calibri" w:hAnsi="Calibri" w:cs="Calibri"/>
          <w:lang w:val="en-US"/>
        </w:rPr>
        <w:t xml:space="preserve"> Layer and owl Ontology. This dual typing links IFC 5 specific layer semantics with established ontology modeling in OWL and allows each layer to be interpreted as an independent knowledge model. The position of a layer within the composition is stored via </w:t>
      </w:r>
      <w:proofErr w:type="spellStart"/>
      <w:r w:rsidRPr="005B469E">
        <w:rPr>
          <w:rFonts w:ascii="Calibri" w:hAnsi="Calibri" w:cs="Calibri"/>
          <w:lang w:val="en-US"/>
        </w:rPr>
        <w:t>ifcx</w:t>
      </w:r>
      <w:proofErr w:type="spellEnd"/>
      <w:r w:rsidRPr="005B469E">
        <w:rPr>
          <w:rFonts w:ascii="Calibri" w:hAnsi="Calibri" w:cs="Calibri"/>
          <w:lang w:val="en-US"/>
        </w:rPr>
        <w:t xml:space="preserve"> </w:t>
      </w:r>
      <w:proofErr w:type="spellStart"/>
      <w:r w:rsidRPr="005B469E">
        <w:rPr>
          <w:rFonts w:ascii="Calibri" w:hAnsi="Calibri" w:cs="Calibri"/>
          <w:lang w:val="en-US"/>
        </w:rPr>
        <w:t>layerIndex</w:t>
      </w:r>
      <w:proofErr w:type="spellEnd"/>
      <w:r w:rsidRPr="005B469E">
        <w:rPr>
          <w:rFonts w:ascii="Calibri" w:hAnsi="Calibri" w:cs="Calibri"/>
          <w:lang w:val="en-US"/>
        </w:rPr>
        <w:t xml:space="preserve"> as an integer literal, while its origin is recorded using </w:t>
      </w:r>
      <w:proofErr w:type="spellStart"/>
      <w:r w:rsidRPr="005B469E">
        <w:rPr>
          <w:rFonts w:ascii="Calibri" w:hAnsi="Calibri" w:cs="Calibri"/>
          <w:lang w:val="en-US"/>
        </w:rPr>
        <w:t>dcterms</w:t>
      </w:r>
      <w:proofErr w:type="spellEnd"/>
      <w:r w:rsidRPr="005B469E">
        <w:rPr>
          <w:rFonts w:ascii="Calibri" w:hAnsi="Calibri" w:cs="Calibri"/>
          <w:lang w:val="en-US"/>
        </w:rPr>
        <w:t xml:space="preserve"> source, referencing the corresponding filename.</w:t>
      </w:r>
    </w:p>
    <w:p w14:paraId="5A2B5F35" w14:textId="0F1DC24B" w:rsidR="005B469E" w:rsidRDefault="005B469E" w:rsidP="007227E6">
      <w:pPr>
        <w:spacing w:after="40" w:line="240" w:lineRule="auto"/>
        <w:ind w:firstLine="851"/>
        <w:jc w:val="both"/>
        <w:rPr>
          <w:rFonts w:ascii="Calibri" w:hAnsi="Calibri" w:cs="Calibri"/>
          <w:lang w:val="en-US"/>
        </w:rPr>
      </w:pPr>
      <w:r w:rsidRPr="005B469E">
        <w:rPr>
          <w:rFonts w:ascii="Calibri" w:hAnsi="Calibri" w:cs="Calibri"/>
          <w:lang w:val="en-US"/>
        </w:rPr>
        <w:t xml:space="preserve">The composition of layers is explicitly represented in the graph. A dedicated composition node is introduced and typed as </w:t>
      </w:r>
      <w:proofErr w:type="spellStart"/>
      <w:r w:rsidRPr="005B469E">
        <w:rPr>
          <w:rFonts w:ascii="Calibri" w:hAnsi="Calibri" w:cs="Calibri"/>
          <w:lang w:val="en-US"/>
        </w:rPr>
        <w:t>ifcx</w:t>
      </w:r>
      <w:proofErr w:type="spellEnd"/>
      <w:r w:rsidRPr="005B469E">
        <w:rPr>
          <w:rFonts w:ascii="Calibri" w:hAnsi="Calibri" w:cs="Calibri"/>
          <w:lang w:val="en-US"/>
        </w:rPr>
        <w:t xml:space="preserve"> Composition. It is connected to all participating layers via </w:t>
      </w:r>
      <w:proofErr w:type="spellStart"/>
      <w:r w:rsidRPr="005B469E">
        <w:rPr>
          <w:rFonts w:ascii="Calibri" w:hAnsi="Calibri" w:cs="Calibri"/>
          <w:lang w:val="en-US"/>
        </w:rPr>
        <w:t>ifcx</w:t>
      </w:r>
      <w:proofErr w:type="spellEnd"/>
      <w:r w:rsidRPr="005B469E">
        <w:rPr>
          <w:rFonts w:ascii="Calibri" w:hAnsi="Calibri" w:cs="Calibri"/>
          <w:lang w:val="en-US"/>
        </w:rPr>
        <w:t xml:space="preserve"> </w:t>
      </w:r>
      <w:proofErr w:type="spellStart"/>
      <w:r w:rsidRPr="005B469E">
        <w:rPr>
          <w:rFonts w:ascii="Calibri" w:hAnsi="Calibri" w:cs="Calibri"/>
          <w:lang w:val="en-US"/>
        </w:rPr>
        <w:t>hasLayer</w:t>
      </w:r>
      <w:proofErr w:type="spellEnd"/>
      <w:r w:rsidR="0000417B">
        <w:rPr>
          <w:rFonts w:ascii="Calibri" w:hAnsi="Calibri" w:cs="Calibri"/>
          <w:lang w:val="en-US"/>
        </w:rPr>
        <w:t xml:space="preserve"> (</w:t>
      </w:r>
      <w:r w:rsidR="00954C11">
        <w:rPr>
          <w:rFonts w:ascii="Calibri" w:hAnsi="Calibri" w:cs="Calibri"/>
          <w:lang w:val="en-US"/>
        </w:rPr>
        <w:t xml:space="preserve">see </w:t>
      </w:r>
      <w:r w:rsidR="00954C11">
        <w:rPr>
          <w:rFonts w:ascii="Calibri" w:hAnsi="Calibri" w:cs="Calibri"/>
          <w:lang w:val="en-US"/>
        </w:rPr>
        <w:fldChar w:fldCharType="begin"/>
      </w:r>
      <w:r w:rsidR="00954C11">
        <w:rPr>
          <w:rFonts w:ascii="Calibri" w:hAnsi="Calibri" w:cs="Calibri"/>
          <w:lang w:val="en-US"/>
        </w:rPr>
        <w:instrText xml:space="preserve"> REF _Ref233620402 \h </w:instrText>
      </w:r>
      <w:r w:rsidR="00954C11">
        <w:rPr>
          <w:rFonts w:ascii="Calibri" w:hAnsi="Calibri" w:cs="Calibri"/>
          <w:lang w:val="en-US"/>
        </w:rPr>
      </w:r>
      <w:r w:rsidR="00954C11">
        <w:rPr>
          <w:rFonts w:ascii="Calibri" w:hAnsi="Calibri" w:cs="Calibri"/>
          <w:lang w:val="en-US"/>
        </w:rPr>
        <w:fldChar w:fldCharType="separate"/>
      </w:r>
      <w:r w:rsidR="00954C11">
        <w:t xml:space="preserve">Figure </w:t>
      </w:r>
      <w:r w:rsidR="00954C11">
        <w:rPr>
          <w:noProof/>
        </w:rPr>
        <w:t>1</w:t>
      </w:r>
      <w:r w:rsidR="00954C11">
        <w:rPr>
          <w:rFonts w:ascii="Calibri" w:hAnsi="Calibri" w:cs="Calibri"/>
          <w:lang w:val="en-US"/>
        </w:rPr>
        <w:fldChar w:fldCharType="end"/>
      </w:r>
      <w:r w:rsidR="0000417B">
        <w:rPr>
          <w:rFonts w:ascii="Calibri" w:hAnsi="Calibri" w:cs="Calibri"/>
          <w:lang w:val="en-US"/>
        </w:rPr>
        <w:t>)</w:t>
      </w:r>
      <w:r w:rsidRPr="005B469E">
        <w:rPr>
          <w:rFonts w:ascii="Calibri" w:hAnsi="Calibri" w:cs="Calibri"/>
          <w:lang w:val="en-US"/>
        </w:rPr>
        <w:t xml:space="preserve">. This explicit representation makes the model assembly process transparent and </w:t>
      </w:r>
      <w:proofErr w:type="spellStart"/>
      <w:r w:rsidRPr="005B469E">
        <w:rPr>
          <w:rFonts w:ascii="Calibri" w:hAnsi="Calibri" w:cs="Calibri"/>
          <w:lang w:val="en-US"/>
        </w:rPr>
        <w:t>queryable</w:t>
      </w:r>
      <w:proofErr w:type="spellEnd"/>
      <w:r w:rsidRPr="005B469E">
        <w:rPr>
          <w:rFonts w:ascii="Calibri" w:hAnsi="Calibri" w:cs="Calibri"/>
          <w:lang w:val="en-US"/>
        </w:rPr>
        <w:t>, allowing downstream applications to reconstruct both the set of contributing layers and their ordering for correct semantic interpretation.</w:t>
      </w:r>
      <w:r w:rsidR="007227E6">
        <w:rPr>
          <w:rFonts w:ascii="Calibri" w:hAnsi="Calibri" w:cs="Calibri"/>
          <w:lang w:val="en-US"/>
        </w:rPr>
        <w:t xml:space="preserve"> </w:t>
      </w:r>
      <w:r w:rsidRPr="005B469E">
        <w:rPr>
          <w:rFonts w:ascii="Calibri" w:hAnsi="Calibri" w:cs="Calibri"/>
          <w:lang w:val="en-US"/>
        </w:rPr>
        <w:t xml:space="preserve">The integration of layer content is performed during the loading phase. Since a single prim may be distributed across multiple files, </w:t>
      </w:r>
      <w:proofErr w:type="spellStart"/>
      <w:r w:rsidRPr="005B469E">
        <w:rPr>
          <w:rFonts w:ascii="Calibri" w:hAnsi="Calibri" w:cs="Calibri"/>
          <w:lang w:val="en-US"/>
        </w:rPr>
        <w:t>aggregate_prims</w:t>
      </w:r>
      <w:proofErr w:type="spellEnd"/>
      <w:r w:rsidRPr="005B469E">
        <w:rPr>
          <w:rFonts w:ascii="Calibri" w:hAnsi="Calibri" w:cs="Calibri"/>
          <w:lang w:val="en-US"/>
        </w:rPr>
        <w:t xml:space="preserve"> merges all partial definitions sharing the same path. The helper function _</w:t>
      </w:r>
      <w:proofErr w:type="spellStart"/>
      <w:r w:rsidRPr="005B469E">
        <w:rPr>
          <w:rFonts w:ascii="Calibri" w:hAnsi="Calibri" w:cs="Calibri"/>
          <w:lang w:val="en-US"/>
        </w:rPr>
        <w:t>merge_section</w:t>
      </w:r>
      <w:proofErr w:type="spellEnd"/>
      <w:r w:rsidRPr="005B469E">
        <w:rPr>
          <w:rFonts w:ascii="Calibri" w:hAnsi="Calibri" w:cs="Calibri"/>
          <w:lang w:val="en-US"/>
        </w:rPr>
        <w:t xml:space="preserve"> applies an overwrite based strategy, where values from later layers replace earlier ones in case of conflicts, while all changes are logged for traceability. This behavior reflects the intended semantics of layered modeling, where subsequent layers refine or correct previous information.</w:t>
      </w:r>
      <w:r>
        <w:rPr>
          <w:rFonts w:ascii="Calibri" w:hAnsi="Calibri" w:cs="Calibri"/>
          <w:lang w:val="en-US"/>
        </w:rPr>
        <w:t xml:space="preserve"> </w:t>
      </w:r>
      <w:r w:rsidRPr="005B469E">
        <w:rPr>
          <w:rFonts w:ascii="Calibri" w:hAnsi="Calibri" w:cs="Calibri"/>
          <w:lang w:val="en-US"/>
        </w:rPr>
        <w:t xml:space="preserve">Despite this merging process, provenance is preserved at </w:t>
      </w:r>
      <w:proofErr w:type="gramStart"/>
      <w:r w:rsidRPr="005B469E">
        <w:rPr>
          <w:rFonts w:ascii="Calibri" w:hAnsi="Calibri" w:cs="Calibri"/>
          <w:lang w:val="en-US"/>
        </w:rPr>
        <w:t>the triple</w:t>
      </w:r>
      <w:proofErr w:type="gramEnd"/>
      <w:r w:rsidRPr="005B469E">
        <w:rPr>
          <w:rFonts w:ascii="Calibri" w:hAnsi="Calibri" w:cs="Calibri"/>
          <w:lang w:val="en-US"/>
        </w:rPr>
        <w:t xml:space="preserve"> level. Each contribution remains traceable to its originating layer, ensuring that the origin of every statement can be reconstructed even after aggregation.</w:t>
      </w:r>
    </w:p>
    <w:p w14:paraId="08563D7A" w14:textId="77777777" w:rsidR="00543230" w:rsidRDefault="003571AF" w:rsidP="00543230">
      <w:pPr>
        <w:keepNext/>
        <w:spacing w:after="40" w:line="240" w:lineRule="auto"/>
        <w:jc w:val="both"/>
      </w:pPr>
      <w:r w:rsidRPr="005F6719">
        <w:rPr>
          <w:rFonts w:ascii="Calibri" w:hAnsi="Calibri" w:cs="Calibri"/>
          <w:noProof/>
          <w:lang w:val="en-US"/>
        </w:rPr>
        <w:drawing>
          <wp:inline distT="0" distB="0" distL="0" distR="0" wp14:anchorId="58811EEF" wp14:editId="35D3A8F4">
            <wp:extent cx="5731262" cy="2092366"/>
            <wp:effectExtent l="0" t="0" r="3175" b="3175"/>
            <wp:docPr id="4339708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970832" name="Grafik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4078" cy="2100695"/>
                    </a:xfrm>
                    <a:prstGeom prst="rect">
                      <a:avLst/>
                    </a:prstGeom>
                  </pic:spPr>
                </pic:pic>
              </a:graphicData>
            </a:graphic>
          </wp:inline>
        </w:drawing>
      </w:r>
    </w:p>
    <w:p w14:paraId="2FD8A48C" w14:textId="5CC5BEE0" w:rsidR="003571AF" w:rsidRPr="005321FE" w:rsidRDefault="00543230" w:rsidP="009D575F">
      <w:pPr>
        <w:pStyle w:val="Beschriftung"/>
        <w:jc w:val="center"/>
        <w:rPr>
          <w:rFonts w:ascii="Calibri" w:hAnsi="Calibri" w:cs="Calibri"/>
          <w:sz w:val="20"/>
          <w:szCs w:val="20"/>
          <w:lang w:val="en-US"/>
        </w:rPr>
      </w:pPr>
      <w:bookmarkStart w:id="1" w:name="_Ref233620402"/>
      <w:r w:rsidRPr="005321FE">
        <w:rPr>
          <w:rFonts w:ascii="Calibri" w:hAnsi="Calibri" w:cs="Calibri"/>
          <w:sz w:val="20"/>
          <w:szCs w:val="20"/>
        </w:rPr>
        <w:t xml:space="preserve">Figure </w:t>
      </w:r>
      <w:r w:rsidRPr="005321FE">
        <w:rPr>
          <w:rFonts w:ascii="Calibri" w:hAnsi="Calibri" w:cs="Calibri"/>
          <w:sz w:val="20"/>
          <w:szCs w:val="20"/>
        </w:rPr>
        <w:fldChar w:fldCharType="begin"/>
      </w:r>
      <w:r w:rsidRPr="005321FE">
        <w:rPr>
          <w:rFonts w:ascii="Calibri" w:hAnsi="Calibri" w:cs="Calibri"/>
          <w:sz w:val="20"/>
          <w:szCs w:val="20"/>
        </w:rPr>
        <w:instrText xml:space="preserve"> SEQ Figure \* ARABIC </w:instrText>
      </w:r>
      <w:r w:rsidRPr="005321FE">
        <w:rPr>
          <w:rFonts w:ascii="Calibri" w:hAnsi="Calibri" w:cs="Calibri"/>
          <w:sz w:val="20"/>
          <w:szCs w:val="20"/>
        </w:rPr>
        <w:fldChar w:fldCharType="separate"/>
      </w:r>
      <w:r w:rsidR="00DD2CF2" w:rsidRPr="005321FE">
        <w:rPr>
          <w:rFonts w:ascii="Calibri" w:hAnsi="Calibri" w:cs="Calibri"/>
          <w:noProof/>
          <w:sz w:val="20"/>
          <w:szCs w:val="20"/>
        </w:rPr>
        <w:t>2</w:t>
      </w:r>
      <w:r w:rsidRPr="005321FE">
        <w:rPr>
          <w:rFonts w:ascii="Calibri" w:hAnsi="Calibri" w:cs="Calibri"/>
          <w:sz w:val="20"/>
          <w:szCs w:val="20"/>
        </w:rPr>
        <w:fldChar w:fldCharType="end"/>
      </w:r>
      <w:bookmarkEnd w:id="1"/>
      <w:r w:rsidRPr="005321FE">
        <w:rPr>
          <w:rFonts w:ascii="Calibri" w:hAnsi="Calibri" w:cs="Calibri"/>
          <w:sz w:val="20"/>
          <w:szCs w:val="20"/>
        </w:rPr>
        <w:t xml:space="preserve"> Visualization of the generated RDF using the Hello Wall example from </w:t>
      </w:r>
      <w:sdt>
        <w:sdtPr>
          <w:rPr>
            <w:rFonts w:ascii="Calibri" w:hAnsi="Calibri" w:cs="Calibri"/>
            <w:sz w:val="20"/>
            <w:szCs w:val="20"/>
          </w:rPr>
          <w:alias w:val="To edit, see citavi.com/edit"/>
          <w:tag w:val="CitaviPlaceholder#d261b9b1-f545-4ae5-b88a-bf12f7447e51"/>
          <w:id w:val="-1489164593"/>
          <w:placeholder>
            <w:docPart w:val="DefaultPlaceholder_-1854013440"/>
          </w:placeholder>
        </w:sdtPr>
        <w:sdtEndPr/>
        <w:sdtContent>
          <w:r w:rsidR="00492AE9" w:rsidRPr="005321FE">
            <w:rPr>
              <w:rFonts w:ascii="Calibri" w:hAnsi="Calibri" w:cs="Calibri"/>
              <w:sz w:val="20"/>
              <w:szCs w:val="20"/>
            </w:rPr>
            <w:fldChar w:fldCharType="begin"/>
          </w:r>
          <w:r w:rsidR="00492AE9" w:rsidRPr="005321FE">
            <w:rPr>
              <w:rFonts w:ascii="Calibri" w:hAnsi="Calibri" w:cs="Calibri"/>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jMjYxYmE1LWQ1YTktNGJlMC1hY2FiLTMyZDk3MDExNjc0MiIsIlJhbmdlTGVuZ3RoIjozNSwiUmVmZXJlbmNlSWQiOiI1ODNlZDMyZS02N2QyLTQyMjgtOTQ4NS0xZGY5NmJiOGIwO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2LjIwMjYiLCJBdXRob3JzIjpbeyIkaWQiOiI3IiwiJHR5cGUiOiJTd2lzc0FjYWRlbWljLkNpdGF2aS5QZXJzb24sIFN3aXNzQWNhZGVtaWMuQ2l0YXZpIiwiTGFzdE5hbWUiOiJidWlsZGluZ1NNQVJUIEludGVybmF0aW9uYWwiLCJQcm90ZWN0ZWQiOmZhbHNlLCJTZXgiOjAsIkNyZWF0ZWRCeSI6Il9GeW5uIEtvcnNlbiIsIkNyZWF0ZWRPbiI6IjIwMjYtMDYtMjVUMDg6Mzg6MTAiLCJNb2RpZmllZEJ5IjoiX0Z5bm4gS29yc2VuIiwiSWQiOiI2YThiM2IzZi00ZWFlLTRlMzctODViOC1lNWU4ODAxMzk3OGQiLCJNb2RpZmllZE9uIjoiMjAyNi0wNi0yNVQwODozODoxM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l0aHViLmNvbS9idWlsZGluZ1NNQVJUL0lGQzUtZGV2ZWxvcG1lbnQiLCJVcmlTdHJpbmciOiJodHRwczovL2dpdGh1Yi5jb20vYnVpbGRpbmdTTUFSVC9JRkM1LWRldmVsb3BtZW50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}</w:instrText>
          </w:r>
          <w:r w:rsidR="00492AE9" w:rsidRPr="005321FE">
            <w:rPr>
              <w:rFonts w:ascii="Calibri" w:hAnsi="Calibri" w:cs="Calibri"/>
              <w:sz w:val="20"/>
              <w:szCs w:val="20"/>
            </w:rPr>
            <w:fldChar w:fldCharType="separate"/>
          </w:r>
          <w:r w:rsidR="00492AE9" w:rsidRPr="005321FE">
            <w:rPr>
              <w:rFonts w:ascii="Calibri" w:hAnsi="Calibri" w:cs="Calibri"/>
              <w:sz w:val="20"/>
              <w:szCs w:val="20"/>
            </w:rPr>
            <w:t>(buildingSMART International, 2026)</w:t>
          </w:r>
          <w:r w:rsidR="00492AE9" w:rsidRPr="005321FE">
            <w:rPr>
              <w:rFonts w:ascii="Calibri" w:hAnsi="Calibri" w:cs="Calibri"/>
              <w:sz w:val="20"/>
              <w:szCs w:val="20"/>
            </w:rPr>
            <w:fldChar w:fldCharType="end"/>
          </w:r>
        </w:sdtContent>
      </w:sdt>
    </w:p>
    <w:p w14:paraId="652282CE" w14:textId="77777777" w:rsidR="001B02CB" w:rsidRPr="00BC3713" w:rsidRDefault="001B02CB" w:rsidP="00CA358A">
      <w:pPr>
        <w:spacing w:after="40" w:line="240" w:lineRule="auto"/>
        <w:ind w:firstLine="851"/>
        <w:rPr>
          <w:rFonts w:ascii="Calibri" w:hAnsi="Calibri" w:cs="Calibri"/>
          <w:lang w:val="en-US"/>
        </w:rPr>
      </w:pPr>
    </w:p>
    <w:p w14:paraId="51733142" w14:textId="56F349A6" w:rsidR="00CB4AB1" w:rsidRDefault="00CB4AB1" w:rsidP="00CB4AB1">
      <w:pPr>
        <w:spacing w:after="40" w:line="240" w:lineRule="auto"/>
        <w:rPr>
          <w:rFonts w:ascii="Calibri" w:hAnsi="Calibri" w:cs="Calibri"/>
          <w:b/>
          <w:bCs/>
          <w:sz w:val="24"/>
          <w:szCs w:val="24"/>
          <w:lang w:val="en-US"/>
        </w:rPr>
      </w:pPr>
      <w:r w:rsidRPr="00CB4AB1">
        <w:rPr>
          <w:rFonts w:ascii="Calibri" w:hAnsi="Calibri" w:cs="Calibri"/>
          <w:b/>
          <w:bCs/>
          <w:sz w:val="24"/>
          <w:szCs w:val="24"/>
          <w:lang w:val="en-US"/>
        </w:rPr>
        <w:t>4.</w:t>
      </w:r>
      <w:r>
        <w:rPr>
          <w:rFonts w:ascii="Calibri" w:hAnsi="Calibri" w:cs="Calibri"/>
          <w:b/>
          <w:bCs/>
          <w:sz w:val="24"/>
          <w:szCs w:val="24"/>
          <w:lang w:val="en-US"/>
        </w:rPr>
        <w:t>4</w:t>
      </w:r>
      <w:r w:rsidRPr="00CB4AB1">
        <w:rPr>
          <w:rFonts w:ascii="Calibri" w:hAnsi="Calibri" w:cs="Calibri"/>
          <w:b/>
          <w:bCs/>
          <w:sz w:val="24"/>
          <w:szCs w:val="24"/>
          <w:lang w:val="en-US"/>
        </w:rPr>
        <w:t xml:space="preserve"> Provenance Support</w:t>
      </w:r>
    </w:p>
    <w:p w14:paraId="0841AEEE" w14:textId="2416B774" w:rsidR="00E42E2D" w:rsidRDefault="001C0719" w:rsidP="00BC32A3">
      <w:pPr>
        <w:spacing w:after="40" w:line="240" w:lineRule="auto"/>
        <w:ind w:firstLine="851"/>
        <w:jc w:val="both"/>
        <w:rPr>
          <w:rFonts w:ascii="Calibri" w:hAnsi="Calibri" w:cs="Calibri"/>
          <w:lang w:val="en-US"/>
        </w:rPr>
      </w:pPr>
      <w:r w:rsidRPr="001C0719">
        <w:rPr>
          <w:rFonts w:ascii="Calibri" w:hAnsi="Calibri" w:cs="Calibri"/>
          <w:lang w:val="en-US"/>
        </w:rPr>
        <w:lastRenderedPageBreak/>
        <w:t xml:space="preserve">Traceability of data origin is a core design goal of the converter and is implemented at both layer and triple level. At the layer level, provenance is based on content addressing using a SHA 256 hash of the input file, producing a reproducible and integrity preserving layer IRI that uniquely identifies the file content. At the triple level, provenance is represented through standard reification, where each statement is reconstructed using </w:t>
      </w:r>
      <w:proofErr w:type="spellStart"/>
      <w:r w:rsidRPr="001C0719">
        <w:rPr>
          <w:rFonts w:ascii="Calibri" w:hAnsi="Calibri" w:cs="Calibri"/>
          <w:lang w:val="en-US"/>
        </w:rPr>
        <w:t>rdf</w:t>
      </w:r>
      <w:proofErr w:type="spellEnd"/>
      <w:r w:rsidRPr="001C0719">
        <w:rPr>
          <w:rFonts w:ascii="Calibri" w:hAnsi="Calibri" w:cs="Calibri"/>
          <w:lang w:val="en-US"/>
        </w:rPr>
        <w:t xml:space="preserve"> type </w:t>
      </w:r>
      <w:proofErr w:type="spellStart"/>
      <w:r w:rsidRPr="001C0719">
        <w:rPr>
          <w:rFonts w:ascii="Calibri" w:hAnsi="Calibri" w:cs="Calibri"/>
          <w:lang w:val="en-US"/>
        </w:rPr>
        <w:t>rdf</w:t>
      </w:r>
      <w:proofErr w:type="spellEnd"/>
      <w:r w:rsidRPr="001C0719">
        <w:rPr>
          <w:rFonts w:ascii="Calibri" w:hAnsi="Calibri" w:cs="Calibri"/>
          <w:lang w:val="en-US"/>
        </w:rPr>
        <w:t xml:space="preserve"> Statement and the </w:t>
      </w:r>
      <w:proofErr w:type="spellStart"/>
      <w:r w:rsidRPr="001C0719">
        <w:rPr>
          <w:rFonts w:ascii="Calibri" w:hAnsi="Calibri" w:cs="Calibri"/>
          <w:lang w:val="en-US"/>
        </w:rPr>
        <w:t>rdf</w:t>
      </w:r>
      <w:proofErr w:type="spellEnd"/>
      <w:r w:rsidRPr="001C0719">
        <w:rPr>
          <w:rFonts w:ascii="Calibri" w:hAnsi="Calibri" w:cs="Calibri"/>
          <w:lang w:val="en-US"/>
        </w:rPr>
        <w:t xml:space="preserve"> subject, </w:t>
      </w:r>
      <w:proofErr w:type="spellStart"/>
      <w:r w:rsidRPr="001C0719">
        <w:rPr>
          <w:rFonts w:ascii="Calibri" w:hAnsi="Calibri" w:cs="Calibri"/>
          <w:lang w:val="en-US"/>
        </w:rPr>
        <w:t>rdf</w:t>
      </w:r>
      <w:proofErr w:type="spellEnd"/>
      <w:r w:rsidRPr="001C0719">
        <w:rPr>
          <w:rFonts w:ascii="Calibri" w:hAnsi="Calibri" w:cs="Calibri"/>
          <w:lang w:val="en-US"/>
        </w:rPr>
        <w:t xml:space="preserve"> predicate, and </w:t>
      </w:r>
      <w:proofErr w:type="spellStart"/>
      <w:r w:rsidRPr="001C0719">
        <w:rPr>
          <w:rFonts w:ascii="Calibri" w:hAnsi="Calibri" w:cs="Calibri"/>
          <w:lang w:val="en-US"/>
        </w:rPr>
        <w:t>rdf</w:t>
      </w:r>
      <w:proofErr w:type="spellEnd"/>
      <w:r w:rsidRPr="001C0719">
        <w:rPr>
          <w:rFonts w:ascii="Calibri" w:hAnsi="Calibri" w:cs="Calibri"/>
          <w:lang w:val="en-US"/>
        </w:rPr>
        <w:t xml:space="preserve"> object properties, with additional metadata capturing the source layer and its position</w:t>
      </w:r>
      <w:r w:rsidR="006F7AD7">
        <w:rPr>
          <w:rFonts w:ascii="Calibri" w:hAnsi="Calibri" w:cs="Calibri"/>
          <w:lang w:val="en-US"/>
        </w:rPr>
        <w:t xml:space="preserve"> (see </w:t>
      </w:r>
      <w:r w:rsidR="006F7AD7">
        <w:rPr>
          <w:rFonts w:ascii="Calibri" w:hAnsi="Calibri" w:cs="Calibri"/>
          <w:lang w:val="en-US"/>
        </w:rPr>
        <w:fldChar w:fldCharType="begin"/>
      </w:r>
      <w:r w:rsidR="006F7AD7">
        <w:rPr>
          <w:rFonts w:ascii="Calibri" w:hAnsi="Calibri" w:cs="Calibri"/>
          <w:lang w:val="en-US"/>
        </w:rPr>
        <w:instrText xml:space="preserve"> REF _Ref233621994 \h </w:instrText>
      </w:r>
      <w:r w:rsidR="006F7AD7">
        <w:rPr>
          <w:rFonts w:ascii="Calibri" w:hAnsi="Calibri" w:cs="Calibri"/>
          <w:lang w:val="en-US"/>
        </w:rPr>
      </w:r>
      <w:r w:rsidR="006F7AD7">
        <w:rPr>
          <w:rFonts w:ascii="Calibri" w:hAnsi="Calibri" w:cs="Calibri"/>
          <w:lang w:val="en-US"/>
        </w:rPr>
        <w:fldChar w:fldCharType="separate"/>
      </w:r>
      <w:r w:rsidR="006F7AD7" w:rsidRPr="00806C71">
        <w:rPr>
          <w:rFonts w:ascii="Calibri" w:hAnsi="Calibri" w:cs="Calibri"/>
          <w:sz w:val="20"/>
          <w:szCs w:val="20"/>
        </w:rPr>
        <w:t xml:space="preserve">Figure </w:t>
      </w:r>
      <w:r w:rsidR="006F7AD7" w:rsidRPr="00806C71">
        <w:rPr>
          <w:rFonts w:ascii="Calibri" w:hAnsi="Calibri" w:cs="Calibri"/>
          <w:noProof/>
          <w:sz w:val="20"/>
          <w:szCs w:val="20"/>
        </w:rPr>
        <w:t>3</w:t>
      </w:r>
      <w:r w:rsidR="006F7AD7">
        <w:rPr>
          <w:rFonts w:ascii="Calibri" w:hAnsi="Calibri" w:cs="Calibri"/>
          <w:lang w:val="en-US"/>
        </w:rPr>
        <w:fldChar w:fldCharType="end"/>
      </w:r>
      <w:r w:rsidR="006F7AD7">
        <w:rPr>
          <w:rFonts w:ascii="Calibri" w:hAnsi="Calibri" w:cs="Calibri"/>
          <w:lang w:val="en-US"/>
        </w:rPr>
        <w:t>)</w:t>
      </w:r>
      <w:r w:rsidRPr="001C0719">
        <w:rPr>
          <w:rFonts w:ascii="Calibri" w:hAnsi="Calibri" w:cs="Calibri"/>
          <w:lang w:val="en-US"/>
        </w:rPr>
        <w:t>. Provenance annotations are applied only to semantically relevant statements, while auxiliary structural triples are excluded to avoid graph inflation and maintain focus on meaningful origin information.</w:t>
      </w:r>
    </w:p>
    <w:p w14:paraId="03BEC39E" w14:textId="77777777" w:rsidR="00DD2CF2" w:rsidRDefault="00DD2CF2" w:rsidP="00DD2CF2">
      <w:pPr>
        <w:keepNext/>
        <w:spacing w:after="40" w:line="240" w:lineRule="auto"/>
        <w:jc w:val="both"/>
      </w:pPr>
      <w:r w:rsidRPr="00DD2CF2">
        <w:rPr>
          <w:rFonts w:ascii="Calibri" w:hAnsi="Calibri" w:cs="Calibri"/>
          <w:noProof/>
          <w:lang w:val="en-US"/>
        </w:rPr>
        <w:drawing>
          <wp:inline distT="0" distB="0" distL="0" distR="0" wp14:anchorId="2179DB47" wp14:editId="37FAA657">
            <wp:extent cx="5731510" cy="2236470"/>
            <wp:effectExtent l="0" t="0" r="2540" b="0"/>
            <wp:docPr id="3130566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56678" name=""/>
                    <pic:cNvPicPr/>
                  </pic:nvPicPr>
                  <pic:blipFill>
                    <a:blip r:embed="rId12"/>
                    <a:stretch>
                      <a:fillRect/>
                    </a:stretch>
                  </pic:blipFill>
                  <pic:spPr>
                    <a:xfrm>
                      <a:off x="0" y="0"/>
                      <a:ext cx="5731510" cy="2236470"/>
                    </a:xfrm>
                    <a:prstGeom prst="rect">
                      <a:avLst/>
                    </a:prstGeom>
                  </pic:spPr>
                </pic:pic>
              </a:graphicData>
            </a:graphic>
          </wp:inline>
        </w:drawing>
      </w:r>
    </w:p>
    <w:p w14:paraId="2831652C" w14:textId="0E738FDE" w:rsidR="00DD2CF2" w:rsidRPr="00806C71" w:rsidRDefault="00DD2CF2" w:rsidP="00DD2CF2">
      <w:pPr>
        <w:pStyle w:val="Beschriftung"/>
        <w:jc w:val="center"/>
        <w:rPr>
          <w:rFonts w:ascii="Calibri" w:hAnsi="Calibri" w:cs="Calibri"/>
          <w:sz w:val="20"/>
          <w:szCs w:val="20"/>
          <w:lang w:val="en-US"/>
        </w:rPr>
      </w:pPr>
      <w:bookmarkStart w:id="2" w:name="_Ref233621994"/>
      <w:r w:rsidRPr="00806C71">
        <w:rPr>
          <w:rFonts w:ascii="Calibri" w:hAnsi="Calibri" w:cs="Calibri"/>
          <w:sz w:val="20"/>
          <w:szCs w:val="20"/>
        </w:rPr>
        <w:t xml:space="preserve">Figure </w:t>
      </w:r>
      <w:r w:rsidRPr="00806C71">
        <w:rPr>
          <w:rFonts w:ascii="Calibri" w:hAnsi="Calibri" w:cs="Calibri"/>
          <w:sz w:val="20"/>
          <w:szCs w:val="20"/>
        </w:rPr>
        <w:fldChar w:fldCharType="begin"/>
      </w:r>
      <w:r w:rsidRPr="00806C71">
        <w:rPr>
          <w:rFonts w:ascii="Calibri" w:hAnsi="Calibri" w:cs="Calibri"/>
          <w:sz w:val="20"/>
          <w:szCs w:val="20"/>
        </w:rPr>
        <w:instrText xml:space="preserve"> SEQ Figure \* ARABIC </w:instrText>
      </w:r>
      <w:r w:rsidRPr="00806C71">
        <w:rPr>
          <w:rFonts w:ascii="Calibri" w:hAnsi="Calibri" w:cs="Calibri"/>
          <w:sz w:val="20"/>
          <w:szCs w:val="20"/>
        </w:rPr>
        <w:fldChar w:fldCharType="separate"/>
      </w:r>
      <w:r w:rsidRPr="00806C71">
        <w:rPr>
          <w:rFonts w:ascii="Calibri" w:hAnsi="Calibri" w:cs="Calibri"/>
          <w:noProof/>
          <w:sz w:val="20"/>
          <w:szCs w:val="20"/>
        </w:rPr>
        <w:t>3</w:t>
      </w:r>
      <w:r w:rsidRPr="00806C71">
        <w:rPr>
          <w:rFonts w:ascii="Calibri" w:hAnsi="Calibri" w:cs="Calibri"/>
          <w:sz w:val="20"/>
          <w:szCs w:val="20"/>
        </w:rPr>
        <w:fldChar w:fldCharType="end"/>
      </w:r>
      <w:bookmarkEnd w:id="2"/>
      <w:r w:rsidRPr="00806C71">
        <w:rPr>
          <w:rFonts w:ascii="Calibri" w:hAnsi="Calibri" w:cs="Calibri"/>
          <w:sz w:val="20"/>
          <w:szCs w:val="20"/>
        </w:rPr>
        <w:t xml:space="preserve"> Isolated visualization of the </w:t>
      </w:r>
      <w:proofErr w:type="spellStart"/>
      <w:r w:rsidRPr="00806C71">
        <w:rPr>
          <w:rFonts w:ascii="Calibri" w:hAnsi="Calibri" w:cs="Calibri"/>
          <w:sz w:val="20"/>
          <w:szCs w:val="20"/>
        </w:rPr>
        <w:t>IfcSpace</w:t>
      </w:r>
      <w:proofErr w:type="spellEnd"/>
      <w:r w:rsidRPr="00806C71">
        <w:rPr>
          <w:rFonts w:ascii="Calibri" w:hAnsi="Calibri" w:cs="Calibri"/>
          <w:sz w:val="20"/>
          <w:szCs w:val="20"/>
        </w:rPr>
        <w:t xml:space="preserve"> object from the Hello Wall example</w:t>
      </w:r>
      <w:r w:rsidR="00806C71" w:rsidRPr="00806C71">
        <w:rPr>
          <w:rFonts w:ascii="Calibri" w:hAnsi="Calibri" w:cs="Calibri"/>
          <w:sz w:val="20"/>
          <w:szCs w:val="20"/>
        </w:rPr>
        <w:t xml:space="preserve"> </w:t>
      </w:r>
      <w:sdt>
        <w:sdtPr>
          <w:rPr>
            <w:rFonts w:ascii="Calibri" w:hAnsi="Calibri" w:cs="Calibri"/>
            <w:sz w:val="20"/>
            <w:szCs w:val="20"/>
          </w:rPr>
          <w:alias w:val="To edit, see citavi.com/edit"/>
          <w:tag w:val="CitaviPlaceholder#b2a5ee38-3519-4b8d-b159-8ae2639c64c7"/>
          <w:id w:val="315146363"/>
          <w:placeholder>
            <w:docPart w:val="DefaultPlaceholder_-1854013440"/>
          </w:placeholder>
        </w:sdtPr>
        <w:sdtEndPr/>
        <w:sdtContent>
          <w:r w:rsidR="00806C71" w:rsidRPr="00806C71">
            <w:rPr>
              <w:rFonts w:ascii="Calibri" w:hAnsi="Calibri" w:cs="Calibri"/>
              <w:sz w:val="20"/>
              <w:szCs w:val="20"/>
            </w:rPr>
            <w:fldChar w:fldCharType="begin"/>
          </w:r>
          <w:r w:rsidR="00806C71" w:rsidRPr="00806C71">
            <w:rPr>
              <w:rFonts w:ascii="Calibri" w:hAnsi="Calibri" w:cs="Calibri"/>
              <w:sz w:val="20"/>
              <w:szCs w:val="2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lNGJiYTRmLTU2ZWUtNDg5NC1iMzBjLWNjNDEyNzBhZDZkZiIsIlJhbmdlTGVuZ3RoIjozNSwiUmVmZXJlbmNlSWQiOiI1ODNlZDMyZS02N2QyLTQyMjgtOTQ4NS0xZGY5NmJiOGIwO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wLjA2LjIwMjYiLCJBdXRob3JzIjpbeyIkaWQiOiI3IiwiJHR5cGUiOiJTd2lzc0FjYWRlbWljLkNpdGF2aS5QZXJzb24sIFN3aXNzQWNhZGVtaWMuQ2l0YXZpIiwiTGFzdE5hbWUiOiJidWlsZGluZ1NNQVJUIEludGVybmF0aW9uYWwiLCJQcm90ZWN0ZWQiOmZhbHNlLCJTZXgiOjAsIkNyZWF0ZWRCeSI6Il9GeW5uIEtvcnNlbiIsIkNyZWF0ZWRPbiI6IjIwMjYtMDYtMjVUMDg6Mzg6MTAiLCJNb2RpZmllZEJ5IjoiX0Z5bm4gS29yc2VuIiwiSWQiOiI2YThiM2IzZi00ZWFlLTRlMzctODViOC1lNWU4ODAxMzk3OGQiLCJNb2RpZmllZE9uIjoiMjAyNi0wNi0yNVQwODozODoxMC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Z2l0aHViLmNvbS9idWlsZGluZ1NNQVJUL0lGQzUtZGV2ZWxvcG1lbnQiLCJVcmlTdHJpbmciOiJodHRwczovL2dpdGh1Yi5jb20vYnVpbGRpbmdTTUFSVC9JRkM1LWRldmVsb3BtZW50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}</w:instrText>
          </w:r>
          <w:r w:rsidR="00806C71" w:rsidRPr="00806C71">
            <w:rPr>
              <w:rFonts w:ascii="Calibri" w:hAnsi="Calibri" w:cs="Calibri"/>
              <w:sz w:val="20"/>
              <w:szCs w:val="20"/>
            </w:rPr>
            <w:fldChar w:fldCharType="separate"/>
          </w:r>
          <w:r w:rsidR="00806C71" w:rsidRPr="00806C71">
            <w:rPr>
              <w:rFonts w:ascii="Calibri" w:hAnsi="Calibri" w:cs="Calibri"/>
              <w:sz w:val="20"/>
              <w:szCs w:val="20"/>
            </w:rPr>
            <w:t>(buildingSMART International, 2026)</w:t>
          </w:r>
          <w:r w:rsidR="00806C71" w:rsidRPr="00806C71">
            <w:rPr>
              <w:rFonts w:ascii="Calibri" w:hAnsi="Calibri" w:cs="Calibri"/>
              <w:sz w:val="20"/>
              <w:szCs w:val="20"/>
            </w:rPr>
            <w:fldChar w:fldCharType="end"/>
          </w:r>
        </w:sdtContent>
      </w:sdt>
      <w:r w:rsidRPr="00806C71">
        <w:rPr>
          <w:rFonts w:ascii="Calibri" w:hAnsi="Calibri" w:cs="Calibri"/>
          <w:sz w:val="20"/>
          <w:szCs w:val="20"/>
        </w:rPr>
        <w:t xml:space="preserve"> in RDF</w:t>
      </w:r>
    </w:p>
    <w:p w14:paraId="5D21C6B1" w14:textId="77777777" w:rsidR="001B02CB" w:rsidRPr="009563BA" w:rsidRDefault="001B02CB" w:rsidP="00CB4AB1">
      <w:pPr>
        <w:spacing w:after="40" w:line="240" w:lineRule="auto"/>
        <w:ind w:firstLine="851"/>
        <w:rPr>
          <w:rFonts w:ascii="Calibri" w:hAnsi="Calibri" w:cs="Calibri"/>
          <w:lang w:val="en-US"/>
        </w:rPr>
      </w:pPr>
    </w:p>
    <w:p w14:paraId="7B8F56D5" w14:textId="107FDB30" w:rsidR="00CB4AB1" w:rsidRPr="00C531B2" w:rsidRDefault="00CB4AB1" w:rsidP="00CB4AB1">
      <w:pPr>
        <w:spacing w:after="40" w:line="240" w:lineRule="auto"/>
        <w:rPr>
          <w:rFonts w:ascii="Calibri" w:hAnsi="Calibri" w:cs="Calibri"/>
          <w:b/>
          <w:bCs/>
          <w:sz w:val="24"/>
          <w:szCs w:val="24"/>
          <w:lang w:val="en-US"/>
        </w:rPr>
      </w:pPr>
      <w:r w:rsidRPr="00C531B2">
        <w:rPr>
          <w:rFonts w:ascii="Calibri" w:hAnsi="Calibri" w:cs="Calibri"/>
          <w:b/>
          <w:bCs/>
          <w:sz w:val="24"/>
          <w:szCs w:val="24"/>
          <w:lang w:val="en-US"/>
        </w:rPr>
        <w:t xml:space="preserve">4.5 </w:t>
      </w:r>
      <w:r w:rsidR="00312CFB" w:rsidRPr="00C531B2">
        <w:rPr>
          <w:rFonts w:ascii="Calibri" w:hAnsi="Calibri" w:cs="Calibri"/>
          <w:b/>
          <w:bCs/>
          <w:sz w:val="24"/>
          <w:szCs w:val="24"/>
          <w:lang w:val="en-US"/>
        </w:rPr>
        <w:t>Mapping Strategies</w:t>
      </w:r>
    </w:p>
    <w:p w14:paraId="32174C76" w14:textId="0688B2E7" w:rsidR="00C531B2" w:rsidRDefault="00F877B3" w:rsidP="00BC32A3">
      <w:pPr>
        <w:spacing w:after="40" w:line="240" w:lineRule="auto"/>
        <w:ind w:firstLine="851"/>
        <w:jc w:val="both"/>
        <w:rPr>
          <w:rFonts w:ascii="Calibri" w:hAnsi="Calibri" w:cs="Calibri"/>
          <w:lang w:val="en-US"/>
        </w:rPr>
      </w:pPr>
      <w:r w:rsidRPr="00F877B3">
        <w:rPr>
          <w:rFonts w:ascii="Calibri" w:hAnsi="Calibri" w:cs="Calibri"/>
          <w:lang w:val="en-US"/>
        </w:rPr>
        <w:t>The translation of domain attributes in a prim constitutes the semantic core of the converter and is implemented in the function _</w:t>
      </w:r>
      <w:proofErr w:type="spellStart"/>
      <w:r w:rsidRPr="00F877B3">
        <w:rPr>
          <w:rFonts w:ascii="Calibri" w:hAnsi="Calibri" w:cs="Calibri"/>
          <w:lang w:val="en-US"/>
        </w:rPr>
        <w:t>attribute_triples</w:t>
      </w:r>
      <w:proofErr w:type="spellEnd"/>
      <w:r w:rsidRPr="00F877B3">
        <w:rPr>
          <w:rFonts w:ascii="Calibri" w:hAnsi="Calibri" w:cs="Calibri"/>
          <w:lang w:val="en-US"/>
        </w:rPr>
        <w:t xml:space="preserve"> as a rule based key driven mapping. The predicate is selected based on the attribute key structure and value type, and values are converted into appropriate RDF objects. This design supports extensibility, as new IFC 5 patterns can be integrated by adding additional rules without affecting existing mappings.</w:t>
      </w:r>
    </w:p>
    <w:p w14:paraId="40A36CD3" w14:textId="390313EF" w:rsidR="00713F5A" w:rsidRDefault="00054EC6" w:rsidP="00BC32A3">
      <w:pPr>
        <w:spacing w:after="40" w:line="240" w:lineRule="auto"/>
        <w:ind w:firstLine="851"/>
        <w:jc w:val="both"/>
        <w:rPr>
          <w:rFonts w:ascii="Calibri" w:hAnsi="Calibri" w:cs="Calibri"/>
          <w:lang w:val="en-US"/>
        </w:rPr>
      </w:pPr>
      <w:r w:rsidRPr="00054EC6">
        <w:rPr>
          <w:rFonts w:ascii="Calibri" w:hAnsi="Calibri" w:cs="Calibri"/>
          <w:lang w:val="en-US"/>
        </w:rPr>
        <w:t xml:space="preserve">Specific rules handle well defined domain patterns. The classification </w:t>
      </w:r>
      <w:proofErr w:type="spellStart"/>
      <w:proofErr w:type="gramStart"/>
      <w:r w:rsidRPr="00054EC6">
        <w:rPr>
          <w:rFonts w:ascii="Calibri" w:hAnsi="Calibri" w:cs="Calibri"/>
          <w:lang w:val="en-US"/>
        </w:rPr>
        <w:t>bsi</w:t>
      </w:r>
      <w:proofErr w:type="spellEnd"/>
      <w:r w:rsidRPr="00054EC6">
        <w:rPr>
          <w:rFonts w:ascii="Calibri" w:hAnsi="Calibri" w:cs="Calibri"/>
          <w:lang w:val="en-US"/>
        </w:rPr>
        <w:t>::</w:t>
      </w:r>
      <w:proofErr w:type="spellStart"/>
      <w:r w:rsidRPr="00054EC6">
        <w:rPr>
          <w:rFonts w:ascii="Calibri" w:hAnsi="Calibri" w:cs="Calibri"/>
          <w:lang w:val="en-US"/>
        </w:rPr>
        <w:t>ifc</w:t>
      </w:r>
      <w:proofErr w:type="spellEnd"/>
      <w:r w:rsidRPr="00054EC6">
        <w:rPr>
          <w:rFonts w:ascii="Calibri" w:hAnsi="Calibri" w:cs="Calibri"/>
          <w:lang w:val="en-US"/>
        </w:rPr>
        <w:t>::</w:t>
      </w:r>
      <w:proofErr w:type="gramEnd"/>
      <w:r w:rsidRPr="00054EC6">
        <w:rPr>
          <w:rFonts w:ascii="Calibri" w:hAnsi="Calibri" w:cs="Calibri"/>
          <w:lang w:val="en-US"/>
        </w:rPr>
        <w:t xml:space="preserve">class is mapped to </w:t>
      </w:r>
      <w:proofErr w:type="spellStart"/>
      <w:proofErr w:type="gramStart"/>
      <w:r w:rsidRPr="00054EC6">
        <w:rPr>
          <w:rFonts w:ascii="Calibri" w:hAnsi="Calibri" w:cs="Calibri"/>
          <w:lang w:val="en-US"/>
        </w:rPr>
        <w:t>rdf:type</w:t>
      </w:r>
      <w:proofErr w:type="spellEnd"/>
      <w:proofErr w:type="gramEnd"/>
      <w:r w:rsidRPr="00054EC6">
        <w:rPr>
          <w:rFonts w:ascii="Calibri" w:hAnsi="Calibri" w:cs="Calibri"/>
          <w:lang w:val="en-US"/>
        </w:rPr>
        <w:t xml:space="preserve"> with a corresponding URI and complemented by </w:t>
      </w:r>
      <w:proofErr w:type="gramStart"/>
      <w:r w:rsidRPr="00054EC6">
        <w:rPr>
          <w:rFonts w:ascii="Calibri" w:hAnsi="Calibri" w:cs="Calibri"/>
          <w:lang w:val="en-US"/>
        </w:rPr>
        <w:t>an</w:t>
      </w:r>
      <w:proofErr w:type="gramEnd"/>
      <w:r w:rsidRPr="00054EC6">
        <w:rPr>
          <w:rFonts w:ascii="Calibri" w:hAnsi="Calibri" w:cs="Calibri"/>
          <w:lang w:val="en-US"/>
        </w:rPr>
        <w:t xml:space="preserve"> </w:t>
      </w:r>
      <w:proofErr w:type="spellStart"/>
      <w:proofErr w:type="gramStart"/>
      <w:r w:rsidRPr="00054EC6">
        <w:rPr>
          <w:rFonts w:ascii="Calibri" w:hAnsi="Calibri" w:cs="Calibri"/>
          <w:lang w:val="en-US"/>
        </w:rPr>
        <w:t>rdfs:label</w:t>
      </w:r>
      <w:proofErr w:type="spellEnd"/>
      <w:proofErr w:type="gramEnd"/>
      <w:r w:rsidRPr="00054EC6">
        <w:rPr>
          <w:rFonts w:ascii="Calibri" w:hAnsi="Calibri" w:cs="Calibri"/>
          <w:lang w:val="en-US"/>
        </w:rPr>
        <w:t xml:space="preserve">. The classification </w:t>
      </w:r>
      <w:proofErr w:type="spellStart"/>
      <w:proofErr w:type="gramStart"/>
      <w:r w:rsidRPr="00054EC6">
        <w:rPr>
          <w:rFonts w:ascii="Calibri" w:hAnsi="Calibri" w:cs="Calibri"/>
          <w:lang w:val="en-US"/>
        </w:rPr>
        <w:t>nlsfb</w:t>
      </w:r>
      <w:proofErr w:type="spellEnd"/>
      <w:r w:rsidRPr="00054EC6">
        <w:rPr>
          <w:rFonts w:ascii="Calibri" w:hAnsi="Calibri" w:cs="Calibri"/>
          <w:lang w:val="en-US"/>
        </w:rPr>
        <w:t>::</w:t>
      </w:r>
      <w:proofErr w:type="gramEnd"/>
      <w:r w:rsidRPr="00054EC6">
        <w:rPr>
          <w:rFonts w:ascii="Calibri" w:hAnsi="Calibri" w:cs="Calibri"/>
          <w:lang w:val="en-US"/>
        </w:rPr>
        <w:t xml:space="preserve">class is represented via </w:t>
      </w:r>
      <w:proofErr w:type="spellStart"/>
      <w:proofErr w:type="gramStart"/>
      <w:r w:rsidRPr="00054EC6">
        <w:rPr>
          <w:rFonts w:ascii="Calibri" w:hAnsi="Calibri" w:cs="Calibri"/>
          <w:lang w:val="en-US"/>
        </w:rPr>
        <w:t>ifcx</w:t>
      </w:r>
      <w:proofErr w:type="spellEnd"/>
      <w:r w:rsidRPr="00054EC6">
        <w:rPr>
          <w:rFonts w:ascii="Calibri" w:hAnsi="Calibri" w:cs="Calibri"/>
          <w:lang w:val="en-US"/>
        </w:rPr>
        <w:t>::</w:t>
      </w:r>
      <w:proofErr w:type="gramEnd"/>
      <w:r w:rsidRPr="00054EC6">
        <w:rPr>
          <w:rFonts w:ascii="Calibri" w:hAnsi="Calibri" w:cs="Calibri"/>
          <w:lang w:val="en-US"/>
        </w:rPr>
        <w:t xml:space="preserve">classification, while material assignments use </w:t>
      </w:r>
      <w:proofErr w:type="spellStart"/>
      <w:proofErr w:type="gramStart"/>
      <w:r w:rsidRPr="00054EC6">
        <w:rPr>
          <w:rFonts w:ascii="Calibri" w:hAnsi="Calibri" w:cs="Calibri"/>
          <w:lang w:val="en-US"/>
        </w:rPr>
        <w:t>ifcx</w:t>
      </w:r>
      <w:proofErr w:type="spellEnd"/>
      <w:r w:rsidRPr="00054EC6">
        <w:rPr>
          <w:rFonts w:ascii="Calibri" w:hAnsi="Calibri" w:cs="Calibri"/>
          <w:lang w:val="en-US"/>
        </w:rPr>
        <w:t>::</w:t>
      </w:r>
      <w:proofErr w:type="spellStart"/>
      <w:proofErr w:type="gramEnd"/>
      <w:r w:rsidRPr="00054EC6">
        <w:rPr>
          <w:rFonts w:ascii="Calibri" w:hAnsi="Calibri" w:cs="Calibri"/>
          <w:lang w:val="en-US"/>
        </w:rPr>
        <w:t>hasMaterial</w:t>
      </w:r>
      <w:proofErr w:type="spellEnd"/>
      <w:r w:rsidRPr="00054EC6">
        <w:rPr>
          <w:rFonts w:ascii="Calibri" w:hAnsi="Calibri" w:cs="Calibri"/>
          <w:lang w:val="en-US"/>
        </w:rPr>
        <w:t xml:space="preserve">. Space boundaries are decomposed and mapped through </w:t>
      </w:r>
      <w:proofErr w:type="spellStart"/>
      <w:proofErr w:type="gramStart"/>
      <w:r w:rsidRPr="00054EC6">
        <w:rPr>
          <w:rFonts w:ascii="Calibri" w:hAnsi="Calibri" w:cs="Calibri"/>
          <w:lang w:val="en-US"/>
        </w:rPr>
        <w:t>ifcx</w:t>
      </w:r>
      <w:proofErr w:type="spellEnd"/>
      <w:r w:rsidRPr="00054EC6">
        <w:rPr>
          <w:rFonts w:ascii="Calibri" w:hAnsi="Calibri" w:cs="Calibri"/>
          <w:lang w:val="en-US"/>
        </w:rPr>
        <w:t>::</w:t>
      </w:r>
      <w:proofErr w:type="spellStart"/>
      <w:proofErr w:type="gramEnd"/>
      <w:r w:rsidRPr="00054EC6">
        <w:rPr>
          <w:rFonts w:ascii="Calibri" w:hAnsi="Calibri" w:cs="Calibri"/>
          <w:lang w:val="en-US"/>
        </w:rPr>
        <w:t>relatingSpace</w:t>
      </w:r>
      <w:proofErr w:type="spellEnd"/>
      <w:r w:rsidRPr="00054EC6">
        <w:rPr>
          <w:rFonts w:ascii="Calibri" w:hAnsi="Calibri" w:cs="Calibri"/>
          <w:lang w:val="en-US"/>
        </w:rPr>
        <w:t xml:space="preserve"> and </w:t>
      </w:r>
      <w:proofErr w:type="spellStart"/>
      <w:proofErr w:type="gramStart"/>
      <w:r w:rsidRPr="00054EC6">
        <w:rPr>
          <w:rFonts w:ascii="Calibri" w:hAnsi="Calibri" w:cs="Calibri"/>
          <w:lang w:val="en-US"/>
        </w:rPr>
        <w:t>ifcx</w:t>
      </w:r>
      <w:proofErr w:type="spellEnd"/>
      <w:r w:rsidRPr="00054EC6">
        <w:rPr>
          <w:rFonts w:ascii="Calibri" w:hAnsi="Calibri" w:cs="Calibri"/>
          <w:lang w:val="en-US"/>
        </w:rPr>
        <w:t>::</w:t>
      </w:r>
      <w:proofErr w:type="spellStart"/>
      <w:proofErr w:type="gramEnd"/>
      <w:r w:rsidRPr="00054EC6">
        <w:rPr>
          <w:rFonts w:ascii="Calibri" w:hAnsi="Calibri" w:cs="Calibri"/>
          <w:lang w:val="en-US"/>
        </w:rPr>
        <w:t>relatedElement</w:t>
      </w:r>
      <w:proofErr w:type="spellEnd"/>
      <w:r w:rsidRPr="00054EC6">
        <w:rPr>
          <w:rFonts w:ascii="Calibri" w:hAnsi="Calibri" w:cs="Calibri"/>
          <w:lang w:val="en-US"/>
        </w:rPr>
        <w:t xml:space="preserve">. Properties with the prefixes </w:t>
      </w:r>
      <w:proofErr w:type="spellStart"/>
      <w:proofErr w:type="gramStart"/>
      <w:r w:rsidRPr="00054EC6">
        <w:rPr>
          <w:rFonts w:ascii="Calibri" w:hAnsi="Calibri" w:cs="Calibri"/>
          <w:lang w:val="en-US"/>
        </w:rPr>
        <w:t>bsi</w:t>
      </w:r>
      <w:proofErr w:type="spellEnd"/>
      <w:r w:rsidRPr="00054EC6">
        <w:rPr>
          <w:rFonts w:ascii="Calibri" w:hAnsi="Calibri" w:cs="Calibri"/>
          <w:lang w:val="en-US"/>
        </w:rPr>
        <w:t>::</w:t>
      </w:r>
      <w:proofErr w:type="spellStart"/>
      <w:r w:rsidRPr="00054EC6">
        <w:rPr>
          <w:rFonts w:ascii="Calibri" w:hAnsi="Calibri" w:cs="Calibri"/>
          <w:lang w:val="en-US"/>
        </w:rPr>
        <w:t>ifc</w:t>
      </w:r>
      <w:proofErr w:type="spellEnd"/>
      <w:r w:rsidRPr="00054EC6">
        <w:rPr>
          <w:rFonts w:ascii="Calibri" w:hAnsi="Calibri" w:cs="Calibri"/>
          <w:lang w:val="en-US"/>
        </w:rPr>
        <w:t>::prop::</w:t>
      </w:r>
      <w:proofErr w:type="gramEnd"/>
      <w:r w:rsidRPr="00054EC6">
        <w:rPr>
          <w:rFonts w:ascii="Calibri" w:hAnsi="Calibri" w:cs="Calibri"/>
          <w:lang w:val="en-US"/>
        </w:rPr>
        <w:t xml:space="preserve"> and </w:t>
      </w:r>
      <w:proofErr w:type="spellStart"/>
      <w:proofErr w:type="gramStart"/>
      <w:r w:rsidRPr="00054EC6">
        <w:rPr>
          <w:rFonts w:ascii="Calibri" w:hAnsi="Calibri" w:cs="Calibri"/>
          <w:lang w:val="en-US"/>
        </w:rPr>
        <w:t>bsi</w:t>
      </w:r>
      <w:proofErr w:type="spellEnd"/>
      <w:r w:rsidRPr="00054EC6">
        <w:rPr>
          <w:rFonts w:ascii="Calibri" w:hAnsi="Calibri" w:cs="Calibri"/>
          <w:lang w:val="en-US"/>
        </w:rPr>
        <w:t>::</w:t>
      </w:r>
      <w:proofErr w:type="spellStart"/>
      <w:r w:rsidRPr="00054EC6">
        <w:rPr>
          <w:rFonts w:ascii="Calibri" w:hAnsi="Calibri" w:cs="Calibri"/>
          <w:lang w:val="en-US"/>
        </w:rPr>
        <w:t>ifc</w:t>
      </w:r>
      <w:proofErr w:type="spellEnd"/>
      <w:r w:rsidRPr="00054EC6">
        <w:rPr>
          <w:rFonts w:ascii="Calibri" w:hAnsi="Calibri" w:cs="Calibri"/>
          <w:lang w:val="en-US"/>
        </w:rPr>
        <w:t>::presentation::</w:t>
      </w:r>
      <w:proofErr w:type="gramEnd"/>
      <w:r w:rsidRPr="00054EC6">
        <w:rPr>
          <w:rFonts w:ascii="Calibri" w:hAnsi="Calibri" w:cs="Calibri"/>
          <w:lang w:val="en-US"/>
        </w:rPr>
        <w:t xml:space="preserve"> are assigned to the BSI_PROP and BSI_PRES namespaces, with local names derived from the final key segment. Attributes without dedicated rules are mapped to the IFCX namespace by replacing separators with underscores, ensuring that all data is preserved through a deterministic fallback strategy.</w:t>
      </w:r>
    </w:p>
    <w:p w14:paraId="1C54FCE7" w14:textId="6505E962" w:rsidR="000462EB" w:rsidRPr="00AC5B07" w:rsidRDefault="00A478A7" w:rsidP="00AC5B07">
      <w:pPr>
        <w:spacing w:after="40" w:line="240" w:lineRule="auto"/>
        <w:ind w:firstLine="851"/>
        <w:jc w:val="both"/>
        <w:rPr>
          <w:rFonts w:ascii="Calibri" w:hAnsi="Calibri" w:cs="Calibri"/>
          <w:lang w:val="en-US"/>
        </w:rPr>
      </w:pPr>
      <w:r w:rsidRPr="00A478A7">
        <w:rPr>
          <w:rFonts w:ascii="Calibri" w:hAnsi="Calibri" w:cs="Calibri"/>
        </w:rPr>
        <w:t>The function _</w:t>
      </w:r>
      <w:proofErr w:type="spellStart"/>
      <w:r w:rsidRPr="00A478A7">
        <w:rPr>
          <w:rFonts w:ascii="Calibri" w:hAnsi="Calibri" w:cs="Calibri"/>
        </w:rPr>
        <w:t>to_literal</w:t>
      </w:r>
      <w:proofErr w:type="spellEnd"/>
      <w:r w:rsidRPr="00A478A7">
        <w:rPr>
          <w:rFonts w:ascii="Calibri" w:hAnsi="Calibri" w:cs="Calibri"/>
        </w:rPr>
        <w:t xml:space="preserve"> converts scalar values into RDF literals by assigning XSD datatypes according to the Python type, mapping </w:t>
      </w:r>
      <w:proofErr w:type="spellStart"/>
      <w:r w:rsidRPr="00A478A7">
        <w:rPr>
          <w:rFonts w:ascii="Calibri" w:hAnsi="Calibri" w:cs="Calibri"/>
        </w:rPr>
        <w:t>booleans</w:t>
      </w:r>
      <w:proofErr w:type="spellEnd"/>
      <w:r w:rsidRPr="00A478A7">
        <w:rPr>
          <w:rFonts w:ascii="Calibri" w:hAnsi="Calibri" w:cs="Calibri"/>
        </w:rPr>
        <w:t xml:space="preserve"> to </w:t>
      </w:r>
      <w:proofErr w:type="spellStart"/>
      <w:proofErr w:type="gramStart"/>
      <w:r w:rsidRPr="00A478A7">
        <w:rPr>
          <w:rFonts w:ascii="Calibri" w:hAnsi="Calibri" w:cs="Calibri"/>
        </w:rPr>
        <w:t>xsd:boolean</w:t>
      </w:r>
      <w:proofErr w:type="spellEnd"/>
      <w:proofErr w:type="gramEnd"/>
      <w:r w:rsidRPr="00A478A7">
        <w:rPr>
          <w:rFonts w:ascii="Calibri" w:hAnsi="Calibri" w:cs="Calibri"/>
        </w:rPr>
        <w:t xml:space="preserve">, integers to </w:t>
      </w:r>
      <w:proofErr w:type="spellStart"/>
      <w:proofErr w:type="gramStart"/>
      <w:r w:rsidRPr="00A478A7">
        <w:rPr>
          <w:rFonts w:ascii="Calibri" w:hAnsi="Calibri" w:cs="Calibri"/>
        </w:rPr>
        <w:t>xsd:integer</w:t>
      </w:r>
      <w:proofErr w:type="spellEnd"/>
      <w:proofErr w:type="gramEnd"/>
      <w:r w:rsidRPr="00A478A7">
        <w:rPr>
          <w:rFonts w:ascii="Calibri" w:hAnsi="Calibri" w:cs="Calibri"/>
        </w:rPr>
        <w:t xml:space="preserve">, floats to </w:t>
      </w:r>
      <w:proofErr w:type="spellStart"/>
      <w:proofErr w:type="gramStart"/>
      <w:r w:rsidRPr="00A478A7">
        <w:rPr>
          <w:rFonts w:ascii="Calibri" w:hAnsi="Calibri" w:cs="Calibri"/>
        </w:rPr>
        <w:t>xsd:decimal</w:t>
      </w:r>
      <w:proofErr w:type="spellEnd"/>
      <w:proofErr w:type="gramEnd"/>
      <w:r w:rsidRPr="00A478A7">
        <w:rPr>
          <w:rFonts w:ascii="Calibri" w:hAnsi="Calibri" w:cs="Calibri"/>
        </w:rPr>
        <w:t xml:space="preserve">, and strings to plain literals. Non scalar values such as nested objects or lists are encoded as JSON literals with datatype </w:t>
      </w:r>
      <w:proofErr w:type="spellStart"/>
      <w:proofErr w:type="gramStart"/>
      <w:r w:rsidRPr="00A478A7">
        <w:rPr>
          <w:rFonts w:ascii="Calibri" w:hAnsi="Calibri" w:cs="Calibri"/>
        </w:rPr>
        <w:t>rdf:JSON</w:t>
      </w:r>
      <w:proofErr w:type="spellEnd"/>
      <w:proofErr w:type="gramEnd"/>
      <w:r w:rsidRPr="00A478A7">
        <w:rPr>
          <w:rFonts w:ascii="Calibri" w:hAnsi="Calibri" w:cs="Calibri"/>
        </w:rPr>
        <w:t xml:space="preserve">. This explicit typing preserves semantic interpretability and enables numeric values to be processed as numbers in graph queries. Floating point values are mapped to </w:t>
      </w:r>
      <w:proofErr w:type="spellStart"/>
      <w:proofErr w:type="gramStart"/>
      <w:r w:rsidRPr="00A478A7">
        <w:rPr>
          <w:rFonts w:ascii="Calibri" w:hAnsi="Calibri" w:cs="Calibri"/>
        </w:rPr>
        <w:t>xsd:decimal</w:t>
      </w:r>
      <w:proofErr w:type="spellEnd"/>
      <w:proofErr w:type="gramEnd"/>
      <w:r w:rsidRPr="00A478A7">
        <w:rPr>
          <w:rFonts w:ascii="Calibri" w:hAnsi="Calibri" w:cs="Calibri"/>
        </w:rPr>
        <w:t xml:space="preserve"> to maintain higher precision for building data, reflecting domain specific accuracy requirements rather than generic type conversion.</w:t>
      </w:r>
    </w:p>
    <w:p w14:paraId="5B8D500A" w14:textId="05B584B0" w:rsidR="00B92B5F" w:rsidRPr="00C179E6" w:rsidRDefault="0048716B" w:rsidP="00BC32A3">
      <w:pPr>
        <w:spacing w:after="40" w:line="240" w:lineRule="auto"/>
        <w:ind w:firstLine="851"/>
        <w:jc w:val="both"/>
        <w:rPr>
          <w:rFonts w:ascii="Calibri" w:hAnsi="Calibri" w:cs="Calibri"/>
          <w:lang w:val="en-US"/>
        </w:rPr>
      </w:pPr>
      <w:r w:rsidRPr="0048716B">
        <w:lastRenderedPageBreak/>
        <w:t xml:space="preserve"> </w:t>
      </w:r>
      <w:r w:rsidR="00F93537" w:rsidRPr="00F93537">
        <w:rPr>
          <w:rFonts w:ascii="Calibri" w:hAnsi="Calibri" w:cs="Calibri"/>
          <w:lang w:val="en-US"/>
        </w:rPr>
        <w:t xml:space="preserve">IFC 5 geometry and presentation data are represented using keys in the </w:t>
      </w:r>
      <w:proofErr w:type="spellStart"/>
      <w:r w:rsidR="00F93537" w:rsidRPr="00F93537">
        <w:rPr>
          <w:rFonts w:ascii="Calibri" w:hAnsi="Calibri" w:cs="Calibri"/>
          <w:lang w:val="en-US"/>
        </w:rPr>
        <w:t>usd</w:t>
      </w:r>
      <w:proofErr w:type="spellEnd"/>
      <w:r w:rsidR="00F93537" w:rsidRPr="00F93537">
        <w:rPr>
          <w:rFonts w:ascii="Calibri" w:hAnsi="Calibri" w:cs="Calibri"/>
          <w:lang w:val="en-US"/>
        </w:rPr>
        <w:t xml:space="preserve"> namespace and preserved as encapsulated RDF JSON literals rather than being transformed into a native RDF geometry model. This approach reflects the volume and structural heterogeneity of geometric data. Full decomposition into triples would significantly increase graph size and disrupt the integrity of the geometry representation. Encapsulation therefore ensures lossless and coherent storage while maintaining </w:t>
      </w:r>
      <w:proofErr w:type="spellStart"/>
      <w:r w:rsidR="00F93537" w:rsidRPr="00F93537">
        <w:rPr>
          <w:rFonts w:ascii="Calibri" w:hAnsi="Calibri" w:cs="Calibri"/>
          <w:lang w:val="en-US"/>
        </w:rPr>
        <w:t>referenceability</w:t>
      </w:r>
      <w:proofErr w:type="spellEnd"/>
      <w:r w:rsidR="00F93537" w:rsidRPr="00F93537">
        <w:rPr>
          <w:rFonts w:ascii="Calibri" w:hAnsi="Calibri" w:cs="Calibri"/>
          <w:lang w:val="en-US"/>
        </w:rPr>
        <w:t xml:space="preserve"> through the associated prim.</w:t>
      </w:r>
    </w:p>
    <w:p w14:paraId="2A3C55B7" w14:textId="77777777" w:rsidR="00B92B5F" w:rsidRPr="00F86BE6" w:rsidRDefault="00B92B5F" w:rsidP="00E53D57">
      <w:pPr>
        <w:spacing w:after="40" w:line="240" w:lineRule="auto"/>
        <w:rPr>
          <w:rFonts w:ascii="Calibri" w:hAnsi="Calibri" w:cs="Calibri"/>
          <w:b/>
          <w:bCs/>
          <w:sz w:val="28"/>
          <w:szCs w:val="28"/>
          <w:lang w:val="en-US"/>
        </w:rPr>
      </w:pPr>
    </w:p>
    <w:p w14:paraId="2541202F" w14:textId="1D7731B6" w:rsidR="00E53D57" w:rsidRPr="00F86BE6" w:rsidRDefault="00E53D57" w:rsidP="00E53D57">
      <w:pPr>
        <w:spacing w:after="40" w:line="240" w:lineRule="auto"/>
        <w:rPr>
          <w:rFonts w:ascii="Calibri" w:hAnsi="Calibri" w:cs="Calibri"/>
          <w:b/>
          <w:bCs/>
          <w:sz w:val="28"/>
          <w:szCs w:val="28"/>
          <w:lang w:val="en-US"/>
        </w:rPr>
      </w:pPr>
      <w:r w:rsidRPr="00F86BE6">
        <w:rPr>
          <w:rFonts w:ascii="Calibri" w:hAnsi="Calibri" w:cs="Calibri"/>
          <w:b/>
          <w:bCs/>
          <w:sz w:val="28"/>
          <w:szCs w:val="28"/>
          <w:lang w:val="en-US"/>
        </w:rPr>
        <w:t>6. DISCUSSION</w:t>
      </w:r>
    </w:p>
    <w:p w14:paraId="6F70D8C5" w14:textId="51B6C394" w:rsidR="00B92B5F" w:rsidRDefault="00C179E6" w:rsidP="00BC32A3">
      <w:pPr>
        <w:spacing w:after="40" w:line="240" w:lineRule="auto"/>
        <w:ind w:firstLine="851"/>
        <w:jc w:val="both"/>
        <w:rPr>
          <w:rFonts w:ascii="Calibri" w:hAnsi="Calibri" w:cs="Calibri"/>
          <w:lang w:val="en-US"/>
        </w:rPr>
      </w:pPr>
      <w:r w:rsidRPr="00C179E6">
        <w:rPr>
          <w:rFonts w:ascii="Calibri" w:hAnsi="Calibri" w:cs="Calibri"/>
          <w:lang w:val="en-US"/>
        </w:rPr>
        <w:t>The results indicate that the layered, JSON-based structure of IFC</w:t>
      </w:r>
      <w:r>
        <w:rPr>
          <w:rFonts w:ascii="Calibri" w:hAnsi="Calibri" w:cs="Calibri"/>
          <w:lang w:val="en-US"/>
        </w:rPr>
        <w:t xml:space="preserve"> </w:t>
      </w:r>
      <w:r w:rsidRPr="00C179E6">
        <w:rPr>
          <w:rFonts w:ascii="Calibri" w:hAnsi="Calibri" w:cs="Calibri"/>
          <w:lang w:val="en-US"/>
        </w:rPr>
        <w:t xml:space="preserve">5 can be expressed in RDF without loss of its distinctive semantics. By treating each contribution as a content-addressed layer and recording the origin of every meaning-bearing assertion through reification, the framework preserves both the composition order and the traceability of individual statements. This addresses a limitation of earlier IfcOWL-based conversions, which were conceived for STEP-derived versions and do not accommodate composition or statement-level provenance. </w:t>
      </w:r>
      <w:sdt>
        <w:sdtPr>
          <w:rPr>
            <w:rFonts w:ascii="Calibri" w:hAnsi="Calibri" w:cs="Calibri"/>
            <w:lang w:val="en-US"/>
          </w:rPr>
          <w:alias w:val="To edit, see citavi.com/edit"/>
          <w:tag w:val="CitaviPlaceholder#6069449c-f9f3-4b48-ae8c-3c2c76e35fd5"/>
          <w:id w:val="1244993569"/>
          <w:placeholder>
            <w:docPart w:val="DefaultPlaceholder_-1854013440"/>
          </w:placeholder>
        </w:sdtPr>
        <w:sdtEndPr/>
        <w:sdtContent>
          <w:r w:rsidR="005B3EDF">
            <w:rPr>
              <w:rFonts w:ascii="Calibri" w:hAnsi="Calibri" w:cs="Calibri"/>
              <w:lang w:val="en-US"/>
            </w:rPr>
            <w:fldChar w:fldCharType="begin"/>
          </w:r>
          <w:r w:rsidR="00A46295">
            <w:rPr>
              <w:rFonts w:ascii="Calibri" w:hAnsi="Calibri" w:cs="Calibri"/>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1MGQ3ZjJlLWM4OTUtNGNmNC05OWJhLTdhNjQ0NDY5ZmI2ZiIsIlJhbmdlU3RhcnQiOjEwLCJSYW5nZUxlbmd0aCI6MTAsIlJlZmVyZW5jZUlkIjoiYzgxOTEwNzUtZDhlMS00ODYyLTk1ZTctMWVhZmU3NGY0MmVk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yNi4wNS4yMDI2IiwiQXV0aG9ycyI6W3siJGlkIjoiNyIsIiR0eXBlIjoiU3dpc3NBY2FkZW1pYy5DaXRhdmkuUGVyc29uLCBTd2lzc0FjYWRlbWljLkNpdGF2aSIsIkZpcnN0TmFtZSI6IlBpZXRlciIsIkxhc3ROYW1lIjoiUGF1d2VscyIsIlByb3RlY3RlZCI6ZmFsc2UsIlNleCI6MiwiQ3JlYXRlZEJ5IjoiX0Z5bm4gS29yc2VuIiwiQ3JlYXRlZE9uIjoiMjAyNC0xMC0wOVQwODowMDoxNSIsIk1vZGlmaWVkQnkiOiJfRnlubiBLb3JzZW4iLCJJZCI6ImE2NTBhNzcxLTk5MDgtNDUzYS05Nzg2LTYyMzc2MGZjMmQyNCIsIk1vZGlmaWVkT24iOiIyMDI0LTEwLTA5VDA4OjAwOjE1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naXRodWIuY29tL3BpcGF1d2VsL0lGQ3RvUkRGIiwiVXJpU3RyaW5nIjoiaHR0cHM6Ly9naXRodWIuY29tL3BpcGF1d2VsL0lGQ3RvUkRG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Z2l0aHViLmNvbS9CZW56Y2x5WmhhbmcvSWZjU1RFUC10by1JZmNPV0wtY29udmVydGVycyIsIlVyaVN0cmluZyI6Imh0dHBzOi8vZ2l0aHViLmNvbS9CZW56Y2x5WmhhbmcvSWZjU1RFUC10by1JZmNPV0wtY29udmVydGVyc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}</w:instrText>
          </w:r>
          <w:r w:rsidR="005B3EDF">
            <w:rPr>
              <w:rFonts w:ascii="Calibri" w:hAnsi="Calibri" w:cs="Calibri"/>
              <w:lang w:val="en-US"/>
            </w:rPr>
            <w:fldChar w:fldCharType="separate"/>
          </w:r>
          <w:hyperlink w:anchor="_CTVL001cac809684c2d47809742a607b1723f85" w:tooltip="Chi Zhang. IfcSTEP-to-IfcOWL-converters. Available from: https://github.com/BenzclyZhang/IfcSTEP-to-IfcOWL-converters." w:history="1">
            <w:r w:rsidR="0030208C">
              <w:rPr>
                <w:rFonts w:ascii="Calibri" w:hAnsi="Calibri" w:cs="Calibri"/>
                <w:lang w:val="en-US"/>
              </w:rPr>
              <w:t>(Chi Zhang</w:t>
            </w:r>
          </w:hyperlink>
          <w:hyperlink w:anchor="_CTVL001c8191075d8e1486295e71eafe74f42ed" w:tooltip="Pauwels P. IFCtoRDF. Available from: https://github.com/pipauwel/IFCtoRDF." w:history="1">
            <w:r w:rsidR="0030208C">
              <w:rPr>
                <w:rFonts w:ascii="Calibri" w:hAnsi="Calibri" w:cs="Calibri"/>
                <w:lang w:val="en-US"/>
              </w:rPr>
              <w:t>, Pauwels)</w:t>
            </w:r>
          </w:hyperlink>
          <w:r w:rsidR="005B3EDF">
            <w:rPr>
              <w:rFonts w:ascii="Calibri" w:hAnsi="Calibri" w:cs="Calibri"/>
              <w:lang w:val="en-US"/>
            </w:rPr>
            <w:fldChar w:fldCharType="end"/>
          </w:r>
        </w:sdtContent>
      </w:sdt>
      <w:r w:rsidR="00410C10">
        <w:rPr>
          <w:rFonts w:ascii="Calibri" w:hAnsi="Calibri" w:cs="Calibri"/>
          <w:lang w:val="en-US"/>
        </w:rPr>
        <w:t xml:space="preserve"> </w:t>
      </w:r>
      <w:r w:rsidRPr="00C179E6">
        <w:rPr>
          <w:rFonts w:ascii="Calibri" w:hAnsi="Calibri" w:cs="Calibri"/>
          <w:lang w:val="en-US"/>
        </w:rPr>
        <w:t>The rule-based attribute mapping, combined with a deterministic fallback, ensures that no attribute is silently discarded, while the encapsulation of geometry as a coherent literal keeps the graph compact and avoids the structural inflation that full atomization would entail.</w:t>
      </w:r>
    </w:p>
    <w:p w14:paraId="3885D678" w14:textId="1A06FCB5" w:rsidR="00817CDB" w:rsidRDefault="00817CDB" w:rsidP="00BC32A3">
      <w:pPr>
        <w:spacing w:after="40" w:line="240" w:lineRule="auto"/>
        <w:ind w:firstLine="851"/>
        <w:jc w:val="both"/>
        <w:rPr>
          <w:rFonts w:ascii="Calibri" w:hAnsi="Calibri" w:cs="Calibri"/>
          <w:lang w:val="en-US"/>
        </w:rPr>
      </w:pPr>
      <w:r w:rsidRPr="00817CDB">
        <w:rPr>
          <w:rFonts w:ascii="Calibri" w:hAnsi="Calibri" w:cs="Calibri"/>
          <w:lang w:val="en-US"/>
        </w:rPr>
        <w:t xml:space="preserve">A particularly promising field of application lies in the operation and maintenance phase of the building lifecycle. Because the resulting graph is </w:t>
      </w:r>
      <w:proofErr w:type="spellStart"/>
      <w:r w:rsidRPr="00817CDB">
        <w:rPr>
          <w:rFonts w:ascii="Calibri" w:hAnsi="Calibri" w:cs="Calibri"/>
          <w:lang w:val="en-US"/>
        </w:rPr>
        <w:t>queryable</w:t>
      </w:r>
      <w:proofErr w:type="spellEnd"/>
      <w:r w:rsidRPr="00817CDB">
        <w:rPr>
          <w:rFonts w:ascii="Calibri" w:hAnsi="Calibri" w:cs="Calibri"/>
          <w:lang w:val="en-US"/>
        </w:rPr>
        <w:t xml:space="preserve"> in a standard graph database and links elements, classifications, materials, and spatial relationships, it can serve as a semantic backbone for facility: maintenance schedules, sensor and monitoring data, and inspection records can be attached to the corresponding prims and retrieved through federated queries. The statement-level provenance is valuable in this context, as it allows </w:t>
      </w:r>
      <w:r w:rsidR="003344E2">
        <w:rPr>
          <w:rFonts w:ascii="Calibri" w:hAnsi="Calibri" w:cs="Calibri"/>
          <w:lang w:val="en-US"/>
        </w:rPr>
        <w:t xml:space="preserve">FM </w:t>
      </w:r>
      <w:r w:rsidRPr="00817CDB">
        <w:rPr>
          <w:rFonts w:ascii="Calibri" w:hAnsi="Calibri" w:cs="Calibri"/>
          <w:lang w:val="en-US"/>
        </w:rPr>
        <w:t>to determine from which contribution a given property originated and to evaluate competing assertions when models are updated over the operational lifetime. Further applications include compliance and consistency checking through reasoning, the linkage of building data to external domain vocabularies, and the incremental integration of contributions from multiple disciplines.</w:t>
      </w:r>
    </w:p>
    <w:p w14:paraId="1BAD4843" w14:textId="0E6671DD" w:rsidR="0098572F" w:rsidRPr="00C179E6" w:rsidRDefault="0043330A" w:rsidP="00BC32A3">
      <w:pPr>
        <w:spacing w:after="40" w:line="240" w:lineRule="auto"/>
        <w:ind w:firstLine="851"/>
        <w:jc w:val="both"/>
        <w:rPr>
          <w:rFonts w:ascii="Calibri" w:hAnsi="Calibri" w:cs="Calibri"/>
          <w:lang w:val="en-US"/>
        </w:rPr>
      </w:pPr>
      <w:r w:rsidRPr="0043330A">
        <w:rPr>
          <w:rFonts w:ascii="Calibri" w:hAnsi="Calibri" w:cs="Calibri"/>
          <w:lang w:val="en-US"/>
        </w:rPr>
        <w:t>Several limitations qualify these findings. The mapping presently covers the most common IFC</w:t>
      </w:r>
      <w:r w:rsidR="00AE5A58">
        <w:rPr>
          <w:rFonts w:ascii="Calibri" w:hAnsi="Calibri" w:cs="Calibri"/>
          <w:lang w:val="en-US"/>
        </w:rPr>
        <w:t xml:space="preserve"> </w:t>
      </w:r>
      <w:r w:rsidRPr="0043330A">
        <w:rPr>
          <w:rFonts w:ascii="Calibri" w:hAnsi="Calibri" w:cs="Calibri"/>
          <w:lang w:val="en-US"/>
        </w:rPr>
        <w:t>5 attribute patterns, while less frequent or custom data are handled generically and may warrant dedicated rules. The encapsulation of geometry preserves information but does not yet expose it to geometric reasoning within the graph. Moreover, the representation of provenance through standard reification, although broadly interoperable, increases the size of the graph and could in future be complemented by more concise mechanisms such as RDF-star</w:t>
      </w:r>
      <w:r w:rsidR="00B873B4">
        <w:rPr>
          <w:rStyle w:val="Funotenzeichen"/>
          <w:rFonts w:ascii="Calibri" w:hAnsi="Calibri" w:cs="Calibri"/>
          <w:lang w:val="en-US"/>
        </w:rPr>
        <w:footnoteReference w:id="6"/>
      </w:r>
      <w:r w:rsidRPr="0043330A">
        <w:rPr>
          <w:rFonts w:ascii="Calibri" w:hAnsi="Calibri" w:cs="Calibri"/>
          <w:lang w:val="en-US"/>
        </w:rPr>
        <w:t>.</w:t>
      </w:r>
    </w:p>
    <w:p w14:paraId="72A99973" w14:textId="77777777" w:rsidR="00B92B5F" w:rsidRPr="00C179E6" w:rsidRDefault="00B92B5F" w:rsidP="00E53D57">
      <w:pPr>
        <w:spacing w:after="40" w:line="240" w:lineRule="auto"/>
        <w:rPr>
          <w:rFonts w:ascii="Calibri" w:hAnsi="Calibri" w:cs="Calibri"/>
          <w:b/>
          <w:bCs/>
          <w:sz w:val="28"/>
          <w:szCs w:val="28"/>
          <w:lang w:val="en-US"/>
        </w:rPr>
      </w:pPr>
    </w:p>
    <w:p w14:paraId="15C96744" w14:textId="2B8588AE" w:rsidR="001C50AA" w:rsidRPr="00F86BE6" w:rsidRDefault="001C50AA" w:rsidP="00E53D57">
      <w:pPr>
        <w:spacing w:after="40" w:line="240" w:lineRule="auto"/>
        <w:rPr>
          <w:rFonts w:ascii="Calibri" w:hAnsi="Calibri" w:cs="Calibri"/>
          <w:b/>
          <w:bCs/>
          <w:sz w:val="28"/>
          <w:szCs w:val="28"/>
          <w:lang w:val="en-US"/>
        </w:rPr>
      </w:pPr>
      <w:r w:rsidRPr="00F86BE6">
        <w:rPr>
          <w:rFonts w:ascii="Calibri" w:hAnsi="Calibri" w:cs="Calibri"/>
          <w:b/>
          <w:bCs/>
          <w:sz w:val="28"/>
          <w:szCs w:val="28"/>
          <w:lang w:val="en-US"/>
        </w:rPr>
        <w:t>7. CONCLUSION AND FUTURE WORK</w:t>
      </w:r>
    </w:p>
    <w:p w14:paraId="6ED04759" w14:textId="66B4B4A3" w:rsidR="00B92B5F" w:rsidRDefault="0035104D" w:rsidP="006B4440">
      <w:pPr>
        <w:spacing w:after="40" w:line="240" w:lineRule="auto"/>
        <w:ind w:firstLine="851"/>
        <w:jc w:val="both"/>
        <w:rPr>
          <w:rFonts w:ascii="Calibri" w:hAnsi="Calibri" w:cs="Calibri"/>
          <w:lang w:val="en-US"/>
        </w:rPr>
      </w:pPr>
      <w:r w:rsidRPr="0035104D">
        <w:rPr>
          <w:rFonts w:ascii="Calibri" w:hAnsi="Calibri" w:cs="Calibri"/>
          <w:lang w:val="en-US"/>
        </w:rPr>
        <w:t xml:space="preserve">This paper has presented a conceptual mapping framework and a prototype converter that </w:t>
      </w:r>
      <w:proofErr w:type="gramStart"/>
      <w:r w:rsidRPr="0035104D">
        <w:rPr>
          <w:rFonts w:ascii="Calibri" w:hAnsi="Calibri" w:cs="Calibri"/>
          <w:lang w:val="en-US"/>
        </w:rPr>
        <w:t>translate</w:t>
      </w:r>
      <w:proofErr w:type="gramEnd"/>
      <w:r w:rsidRPr="0035104D">
        <w:rPr>
          <w:rFonts w:ascii="Calibri" w:hAnsi="Calibri" w:cs="Calibri"/>
          <w:lang w:val="en-US"/>
        </w:rPr>
        <w:t xml:space="preserve"> the layered, JSON-based IFC</w:t>
      </w:r>
      <w:r w:rsidR="00594C5E">
        <w:rPr>
          <w:rFonts w:ascii="Calibri" w:hAnsi="Calibri" w:cs="Calibri"/>
          <w:lang w:val="en-US"/>
        </w:rPr>
        <w:t xml:space="preserve"> </w:t>
      </w:r>
      <w:r w:rsidRPr="0035104D">
        <w:rPr>
          <w:rFonts w:ascii="Calibri" w:hAnsi="Calibri" w:cs="Calibri"/>
          <w:lang w:val="en-US"/>
        </w:rPr>
        <w:t>5 standard into an RDF representation suitable for storage and analysis in graph databases. Guided by the requirements of semantic consistency, extensibility, modularity, provenance support, and precision, the framework expresses the IFC</w:t>
      </w:r>
      <w:r w:rsidR="00594C5E">
        <w:rPr>
          <w:rFonts w:ascii="Calibri" w:hAnsi="Calibri" w:cs="Calibri"/>
          <w:lang w:val="en-US"/>
        </w:rPr>
        <w:t xml:space="preserve"> </w:t>
      </w:r>
      <w:r w:rsidRPr="0035104D">
        <w:rPr>
          <w:rFonts w:ascii="Calibri" w:hAnsi="Calibri" w:cs="Calibri"/>
          <w:lang w:val="en-US"/>
        </w:rPr>
        <w:t xml:space="preserve">5 metamodel in RDF while preserving the standard's distinctive concepts. </w:t>
      </w:r>
      <w:r w:rsidR="00594C5E" w:rsidRPr="0035104D">
        <w:rPr>
          <w:rFonts w:ascii="Calibri" w:hAnsi="Calibri" w:cs="Calibri"/>
          <w:lang w:val="en-US"/>
        </w:rPr>
        <w:t>Each</w:t>
      </w:r>
      <w:r w:rsidRPr="0035104D">
        <w:rPr>
          <w:rFonts w:ascii="Calibri" w:hAnsi="Calibri" w:cs="Calibri"/>
          <w:lang w:val="en-US"/>
        </w:rPr>
        <w:t xml:space="preserve"> model contribution is treated as a content-addressed layer, the composition of multiple files is made explicit, and the origin of every meaning-bearing assertion is recorded through reification. The prototype demonstrates that these principles can be realized in practice, producing Turtle output that is </w:t>
      </w:r>
      <w:proofErr w:type="spellStart"/>
      <w:r w:rsidRPr="0035104D">
        <w:rPr>
          <w:rFonts w:ascii="Calibri" w:hAnsi="Calibri" w:cs="Calibri"/>
          <w:lang w:val="en-US"/>
        </w:rPr>
        <w:t>queryable</w:t>
      </w:r>
      <w:proofErr w:type="spellEnd"/>
      <w:r w:rsidRPr="0035104D">
        <w:rPr>
          <w:rFonts w:ascii="Calibri" w:hAnsi="Calibri" w:cs="Calibri"/>
          <w:lang w:val="en-US"/>
        </w:rPr>
        <w:t xml:space="preserve"> with standard Semantic Web tooling and that bridges the emerging IFC5 ecosystem with established graph-based infrastructure.</w:t>
      </w:r>
    </w:p>
    <w:p w14:paraId="7A55BC29" w14:textId="31844868" w:rsidR="00A078FF" w:rsidRPr="0035104D" w:rsidRDefault="00191AB6" w:rsidP="006B4440">
      <w:pPr>
        <w:spacing w:after="40" w:line="240" w:lineRule="auto"/>
        <w:ind w:firstLine="851"/>
        <w:jc w:val="both"/>
        <w:rPr>
          <w:rFonts w:ascii="Calibri" w:hAnsi="Calibri" w:cs="Calibri"/>
          <w:lang w:val="en-US"/>
        </w:rPr>
      </w:pPr>
      <w:r w:rsidRPr="00191AB6">
        <w:rPr>
          <w:rFonts w:ascii="Calibri" w:hAnsi="Calibri" w:cs="Calibri"/>
          <w:lang w:val="en-US"/>
        </w:rPr>
        <w:lastRenderedPageBreak/>
        <w:t>Several directions remain for future work. Attribute mapping can be extended with specific rules for less common and custom data patterns to improve semantic fidelity. Encapsulated geometry could be selectively exposed in native form to support spatial reasoning within graphs. The provenance model, currently based on standard reification for interoperability, may be complemented by more compact approaches such as named graphs or RDF star to reduce graph size. Further work should also include large scale validation on multi contributor models, alignment of the generated vocabulary with the evolving IFC 5 specification and existing ontologies such as IfcOWL, and the development of application-level services, particularly for operation and maintenance where linking building data with monitoring information offers significant practical value.</w:t>
      </w:r>
    </w:p>
    <w:p w14:paraId="27DB1F53" w14:textId="77777777" w:rsidR="00D6057A" w:rsidRPr="00495321" w:rsidRDefault="00D6057A" w:rsidP="006E77D5">
      <w:pPr>
        <w:spacing w:after="40" w:line="240" w:lineRule="auto"/>
        <w:rPr>
          <w:rFonts w:ascii="Calibri" w:hAnsi="Calibri" w:cs="Calibri"/>
          <w:lang w:val="en-US"/>
        </w:rPr>
      </w:pPr>
    </w:p>
    <w:p w14:paraId="1C4D7BD6" w14:textId="77777777" w:rsidR="00D6057A" w:rsidRPr="00F86BE6" w:rsidRDefault="00D6057A" w:rsidP="006E77D5">
      <w:pPr>
        <w:spacing w:after="40" w:line="240" w:lineRule="auto"/>
        <w:rPr>
          <w:rFonts w:ascii="Calibri" w:hAnsi="Calibri" w:cs="Calibri"/>
          <w:b/>
          <w:bCs/>
          <w:sz w:val="28"/>
          <w:szCs w:val="28"/>
          <w:lang w:val="en-US"/>
        </w:rPr>
      </w:pPr>
      <w:r w:rsidRPr="00F86BE6">
        <w:rPr>
          <w:rFonts w:ascii="Calibri" w:hAnsi="Calibri" w:cs="Calibri"/>
          <w:b/>
          <w:bCs/>
          <w:sz w:val="28"/>
          <w:szCs w:val="28"/>
          <w:lang w:val="en-US"/>
        </w:rPr>
        <w:t xml:space="preserve">REFERENCES </w:t>
      </w:r>
    </w:p>
    <w:sdt>
      <w:sdtPr>
        <w:tag w:val="CitaviBibliography"/>
        <w:id w:val="1754238309"/>
        <w:placeholder>
          <w:docPart w:val="DefaultPlaceholder_-1854013440"/>
        </w:placeholder>
      </w:sdtPr>
      <w:sdtEndPr/>
      <w:sdtContent>
        <w:p w14:paraId="7155D893" w14:textId="77777777" w:rsidR="0030208C" w:rsidRDefault="001E53D4" w:rsidP="0030208C">
          <w:pPr>
            <w:pStyle w:val="CitaviBibliographyEntry"/>
          </w:pPr>
          <w:r w:rsidRPr="00CE45C5">
            <w:fldChar w:fldCharType="begin"/>
          </w:r>
          <w:r w:rsidRPr="008606BA">
            <w:rPr>
              <w:lang w:val="en-US"/>
            </w:rPr>
            <w:instrText>ADDIN CitaviBibliography</w:instrText>
          </w:r>
          <w:r w:rsidRPr="00CE45C5">
            <w:fldChar w:fldCharType="separate"/>
          </w:r>
          <w:bookmarkStart w:id="3" w:name="_CTVL00169ad195769f8412a9d49a70e72f4e471"/>
          <w:r w:rsidR="0030208C">
            <w:t>Arndt D., Broekstra J., DuCharme B., Lassila O., Patel-Schneider P.F., Prud'hommeaux E., Thibodeau T. and Thompson B. (2023). RDF-star and SPARQL-star. Available from: https://w3c.github.io/rdf-star/cg-spec/editors_draft.html.</w:t>
          </w:r>
        </w:p>
        <w:p w14:paraId="684CADB7" w14:textId="77777777" w:rsidR="0030208C" w:rsidRPr="0030208C" w:rsidRDefault="0030208C" w:rsidP="0030208C">
          <w:pPr>
            <w:pStyle w:val="CitaviBibliographyEntry"/>
            <w:rPr>
              <w:lang w:val="de-DE"/>
            </w:rPr>
          </w:pPr>
          <w:bookmarkStart w:id="4" w:name="_CTVL001f1f98a38e3704f7ca46d9c208f2d2097"/>
          <w:bookmarkEnd w:id="3"/>
          <w:r>
            <w:t xml:space="preserve">Aydin M. (2026). Automated IFC-to-RDF Conversion for Semantic BIM Using IfcWall Entities, Booklet. </w:t>
          </w:r>
          <w:r w:rsidRPr="0030208C">
            <w:rPr>
              <w:lang w:val="de-DE"/>
            </w:rPr>
            <w:t>IEEE. DOI: 10.1109/ACDSA67686.2026.11468047. https://ieeexplore.ieee.org/document/11468047?</w:t>
          </w:r>
        </w:p>
        <w:p w14:paraId="2DF716ED" w14:textId="77777777" w:rsidR="0030208C" w:rsidRDefault="0030208C" w:rsidP="0030208C">
          <w:pPr>
            <w:pStyle w:val="CitaviBibliographyEntry"/>
          </w:pPr>
          <w:bookmarkStart w:id="5" w:name="_CTVL001bfe09c2b2aed4493963044a12666b175"/>
          <w:bookmarkEnd w:id="4"/>
          <w:r w:rsidRPr="0030208C">
            <w:rPr>
              <w:lang w:val="de-DE"/>
            </w:rPr>
            <w:t xml:space="preserve">Bartels N., Höper J., Theißen S. and Wimmer R. (2023). </w:t>
          </w:r>
          <w:r>
            <w:t>Application of the BIM Method in Sustainable Construction: Status Quo of Potential Applications in Practice, Springer International Publishing; Imprint Springer, Cham.</w:t>
          </w:r>
        </w:p>
        <w:p w14:paraId="43EF829B" w14:textId="77777777" w:rsidR="0030208C" w:rsidRDefault="0030208C" w:rsidP="0030208C">
          <w:pPr>
            <w:pStyle w:val="CitaviBibliographyEntry"/>
          </w:pPr>
          <w:bookmarkStart w:id="6" w:name="_CTVL00124a3fd75eab14319bc24f5f34934238e"/>
          <w:bookmarkEnd w:id="5"/>
          <w:r>
            <w:t>Bauer F. and Kaltenböck M. Linked Open Data: The Essentials: A Quick Start Guide for Decision Makers.</w:t>
          </w:r>
        </w:p>
        <w:p w14:paraId="4F6360A7" w14:textId="77777777" w:rsidR="0030208C" w:rsidRDefault="0030208C" w:rsidP="0030208C">
          <w:pPr>
            <w:pStyle w:val="CitaviBibliographyEntry"/>
          </w:pPr>
          <w:bookmarkStart w:id="7" w:name="_CTVL001af6402945d4143a7a20c00492f87e5c4"/>
          <w:bookmarkEnd w:id="6"/>
          <w:r>
            <w:t>Beckett D. (2004). RDF/XML Syntax Specification (Revised). Available from: https://www.w3.org/TR/REC-rdf-syntax/.</w:t>
          </w:r>
        </w:p>
        <w:p w14:paraId="3749F0F9" w14:textId="77777777" w:rsidR="0030208C" w:rsidRDefault="0030208C" w:rsidP="0030208C">
          <w:pPr>
            <w:pStyle w:val="CitaviBibliographyEntry"/>
          </w:pPr>
          <w:bookmarkStart w:id="8" w:name="_CTVL00133495cceed5845fdba5d3dcfa12219c8"/>
          <w:bookmarkEnd w:id="7"/>
          <w:r w:rsidRPr="0030208C">
            <w:rPr>
              <w:lang w:val="nl-NL"/>
            </w:rPr>
            <w:t xml:space="preserve">Beetz J., van Leeuwen J. and Vries B. de (2009). </w:t>
          </w:r>
          <w:r>
            <w:t>IfcOWL: A case of transforming EXPRESS schemas into ontologies,</w:t>
          </w:r>
          <w:bookmarkEnd w:id="8"/>
          <w:r>
            <w:t xml:space="preserve"> </w:t>
          </w:r>
          <w:r w:rsidRPr="0030208C">
            <w:rPr>
              <w:i/>
            </w:rPr>
            <w:t>Artificial Intelligence for Engineering Design, Analysis and Manufacturing</w:t>
          </w:r>
          <w:r w:rsidRPr="0030208C">
            <w:t>, Vol. 23, No. 1, 89–101. DOI: 10.1017/S0890060409000122.</w:t>
          </w:r>
        </w:p>
        <w:p w14:paraId="7616774A" w14:textId="77777777" w:rsidR="0030208C" w:rsidRDefault="0030208C" w:rsidP="0030208C">
          <w:pPr>
            <w:pStyle w:val="CitaviBibliographyEntry"/>
          </w:pPr>
          <w:bookmarkStart w:id="9" w:name="_CTVL001bb847190fc9e452db121abeb5fe55c8c"/>
          <w:r>
            <w:t>Berners-Lee T. (2005). Berners-Lee - WWW2005 Keynote. Available from: https://www.w3.org/2005/Talks/0511-keynote-tbl/.</w:t>
          </w:r>
        </w:p>
        <w:p w14:paraId="6511BE9C" w14:textId="77777777" w:rsidR="0030208C" w:rsidRDefault="0030208C" w:rsidP="0030208C">
          <w:pPr>
            <w:pStyle w:val="CitaviBibliographyEntry"/>
          </w:pPr>
          <w:bookmarkStart w:id="10" w:name="_CTVL001a95ccd7b41a74bc38ef071a496b8ff6f"/>
          <w:bookmarkEnd w:id="9"/>
          <w:r w:rsidRPr="0030208C">
            <w:rPr>
              <w:lang w:val="de-DE"/>
            </w:rPr>
            <w:t xml:space="preserve">Borrmann A., König M., Koch C. and Beetz J. (2018). </w:t>
          </w:r>
          <w:r>
            <w:t>Building Information Modeling, Springer International Publishing, Cham.</w:t>
          </w:r>
        </w:p>
        <w:p w14:paraId="2C4CF8D2" w14:textId="77777777" w:rsidR="0030208C" w:rsidRDefault="0030208C" w:rsidP="0030208C">
          <w:pPr>
            <w:pStyle w:val="CitaviBibliographyEntry"/>
          </w:pPr>
          <w:bookmarkStart w:id="11" w:name="_CTVL00122bd428492c54be2bfd3fae20eb8d81a"/>
          <w:bookmarkEnd w:id="10"/>
          <w:r>
            <w:t>buildingSMART. IFC 5 Core Consultation. Available from: https://www.buildingsmart.org/ifc-5-core-consultation/.</w:t>
          </w:r>
        </w:p>
        <w:p w14:paraId="2B5C8E15" w14:textId="77777777" w:rsidR="0030208C" w:rsidRDefault="0030208C" w:rsidP="0030208C">
          <w:pPr>
            <w:pStyle w:val="CitaviBibliographyEntry"/>
          </w:pPr>
          <w:bookmarkStart w:id="12" w:name="_CTVL001583ed32e67d2422894851df96bb8b09c"/>
          <w:bookmarkEnd w:id="11"/>
          <w:r>
            <w:t>buildingSMART International (2026). IFC5-development. Available from: https://github.com/buildingSMART/IFC5-development.</w:t>
          </w:r>
        </w:p>
        <w:p w14:paraId="09C2F486" w14:textId="77777777" w:rsidR="0030208C" w:rsidRDefault="0030208C" w:rsidP="0030208C">
          <w:pPr>
            <w:pStyle w:val="CitaviBibliographyEntry"/>
          </w:pPr>
          <w:bookmarkStart w:id="13" w:name="_CTVL0017d4334ed8ad84f6da6bb2a6a4e685bd8"/>
          <w:bookmarkEnd w:id="12"/>
          <w:r>
            <w:t>buildingSMART International, Ltd. ifcOWL. Available from: https://technical.buildingsmart.org/standards/ifc/ifc-formats/ifcowl/.</w:t>
          </w:r>
        </w:p>
        <w:p w14:paraId="73E5816C" w14:textId="77777777" w:rsidR="0030208C" w:rsidRDefault="0030208C" w:rsidP="0030208C">
          <w:pPr>
            <w:pStyle w:val="CitaviBibliographyEntry"/>
          </w:pPr>
          <w:bookmarkStart w:id="14" w:name="_CTVL001cac809684c2d47809742a607b1723f85"/>
          <w:bookmarkEnd w:id="13"/>
          <w:r>
            <w:t>Chi Zhang. IfcSTEP-to-IfcOWL-converters. Available from: https://github.com/BenzclyZhang/IfcSTEP-to-IfcOWL-converters.</w:t>
          </w:r>
        </w:p>
        <w:p w14:paraId="7369DA23" w14:textId="77777777" w:rsidR="0030208C" w:rsidRDefault="0030208C" w:rsidP="0030208C">
          <w:pPr>
            <w:pStyle w:val="CitaviBibliographyEntry"/>
          </w:pPr>
          <w:bookmarkStart w:id="15" w:name="_CTVL0010cfbd578035d45ab9b2fdfe1402bcf9e"/>
          <w:bookmarkEnd w:id="14"/>
          <w:r>
            <w:t>Corry E., O’Donnell J., Curry E., Coakley D., Pauwels P. and Keane M. (2014). Using semantic web technologies to access soft AEC data,</w:t>
          </w:r>
          <w:bookmarkEnd w:id="15"/>
          <w:r>
            <w:t xml:space="preserve"> </w:t>
          </w:r>
          <w:r w:rsidRPr="0030208C">
            <w:rPr>
              <w:i/>
            </w:rPr>
            <w:t>Advanced Engineering Informatics</w:t>
          </w:r>
          <w:r w:rsidRPr="0030208C">
            <w:t>, Vol. 28, No. 4, 370–380. DOI: 10.1016/j.aei.2014.05.002.</w:t>
          </w:r>
        </w:p>
        <w:p w14:paraId="5BCD500D" w14:textId="77777777" w:rsidR="0030208C" w:rsidRDefault="0030208C" w:rsidP="0030208C">
          <w:pPr>
            <w:pStyle w:val="CitaviBibliographyEntry"/>
          </w:pPr>
          <w:bookmarkStart w:id="16" w:name="_CTVL00106b4753216a7458288f5385bc533dffb"/>
          <w:r>
            <w:t>DIN EN ISO 16739-1:2024-09: Industry Foundation Classes (IFC) for data sharing in the construction and facility management industries - Part 1: Data schema (ISO 16739-1:2024); English version EN ISO 16739-1:2024 (ISO 16739-1:2024), DIN Media GmbH, Berlin. DOI: 10.31030/3538555. Available from: https://www.dinmedia.de/de/norm/din-en-iso-16739-1/379635818.</w:t>
          </w:r>
        </w:p>
        <w:p w14:paraId="06250CED" w14:textId="77777777" w:rsidR="0030208C" w:rsidRDefault="0030208C" w:rsidP="0030208C">
          <w:pPr>
            <w:pStyle w:val="CitaviBibliographyEntry"/>
          </w:pPr>
          <w:bookmarkStart w:id="17" w:name="_CTVL00113c6c9ca8e1a4009b8f8211849972022"/>
          <w:bookmarkEnd w:id="16"/>
          <w:r>
            <w:lastRenderedPageBreak/>
            <w:t>Fahad M., Bus N. and Fies B. (2018). Semantic BIM reasoner for the verification of IFC Models,</w:t>
          </w:r>
          <w:bookmarkEnd w:id="17"/>
          <w:r>
            <w:t xml:space="preserve"> </w:t>
          </w:r>
          <w:r w:rsidRPr="0030208C">
            <w:rPr>
              <w:i/>
            </w:rPr>
            <w:t>eWork and eBusiness in Architecture, Engineering and Construction (</w:t>
          </w:r>
          <w:r w:rsidRPr="0030208C">
            <w:t>Karlshøj J. and Scherer R., editors), CRC Press, 361–368.</w:t>
          </w:r>
        </w:p>
        <w:p w14:paraId="3B639E06" w14:textId="77777777" w:rsidR="0030208C" w:rsidRDefault="0030208C" w:rsidP="0030208C">
          <w:pPr>
            <w:pStyle w:val="CitaviBibliographyEntry"/>
          </w:pPr>
          <w:bookmarkStart w:id="18" w:name="_CTVL001d4e3ef2ccc914879adf31e6c43c71828"/>
          <w:r>
            <w:t>ISO (2004). Industrial automation systems and integration — Product data representation and exchange: Part 11: Description methods: The EXPRESS language reference manual, ISO, Switzerland, Vol. 25.040.40, ISO 10303-11:2004(E). Available from: https://www.iso.org/standard/38047.html.</w:t>
          </w:r>
        </w:p>
        <w:p w14:paraId="1C0300A5" w14:textId="77777777" w:rsidR="0030208C" w:rsidRDefault="0030208C" w:rsidP="0030208C">
          <w:pPr>
            <w:pStyle w:val="CitaviBibliographyEntry"/>
          </w:pPr>
          <w:bookmarkStart w:id="19" w:name="_CTVL0013507499f8cf84829aa0e35a0ce78d5f2"/>
          <w:bookmarkEnd w:id="18"/>
          <w:r>
            <w:t>McGuinness D.L. and van Harmelen F. (2004). OWL Web Ontology Language Overview: W3C Recommendation 10 February 2004. Available from: https://www.w3.org/TR/2004/REC-owl-features-20040210/#s1.</w:t>
          </w:r>
        </w:p>
        <w:p w14:paraId="3C200AF1" w14:textId="77777777" w:rsidR="0030208C" w:rsidRDefault="0030208C" w:rsidP="0030208C">
          <w:pPr>
            <w:pStyle w:val="CitaviBibliographyEntry"/>
          </w:pPr>
          <w:bookmarkStart w:id="20" w:name="_CTVL001c8191075d8e1486295e71eafe74f42ed"/>
          <w:bookmarkEnd w:id="19"/>
          <w:r>
            <w:t>Pauwels P. IFCtoRDF. Available from: https://github.com/pipauwel/IFCtoRDF.</w:t>
          </w:r>
        </w:p>
        <w:p w14:paraId="20DD1193" w14:textId="77777777" w:rsidR="0030208C" w:rsidRDefault="0030208C" w:rsidP="0030208C">
          <w:pPr>
            <w:pStyle w:val="CitaviBibliographyEntry"/>
          </w:pPr>
          <w:bookmarkStart w:id="21" w:name="_CTVL001ccb01bf4c6dc46b0bd0e7c63743069c2"/>
          <w:bookmarkEnd w:id="20"/>
          <w:r>
            <w:t>Pauwels P. (2022). Buildings and Semantics: Data Models and Web Technologies for the Built Environment, Taylor &amp; Francis Group, Milton.</w:t>
          </w:r>
        </w:p>
        <w:p w14:paraId="61097271" w14:textId="77777777" w:rsidR="0030208C" w:rsidRDefault="0030208C" w:rsidP="0030208C">
          <w:pPr>
            <w:pStyle w:val="CitaviBibliographyEntry"/>
          </w:pPr>
          <w:bookmarkStart w:id="22" w:name="_CTVL001023c8e3c512d4bf88c183fc2f29e4b23"/>
          <w:bookmarkEnd w:id="21"/>
          <w:r>
            <w:t>Pauwels P. and Terkaj W. (2019). ifcOWL ontology (IFC4_ADD2_TC1). Available from: https://standards.buildingsmart.org/IFC/DEV/IFC4/ADD2_TC1/OWL/index.html.</w:t>
          </w:r>
        </w:p>
        <w:p w14:paraId="05D2EC57" w14:textId="77777777" w:rsidR="0030208C" w:rsidRDefault="0030208C" w:rsidP="0030208C">
          <w:pPr>
            <w:pStyle w:val="CitaviBibliographyEntry"/>
          </w:pPr>
          <w:bookmarkStart w:id="23" w:name="_CTVL001365e7e42c3bf45658bdb7c55720a974d"/>
          <w:bookmarkEnd w:id="22"/>
          <w:r w:rsidRPr="0030208C">
            <w:rPr>
              <w:lang w:val="nl-NL"/>
            </w:rPr>
            <w:t xml:space="preserve">Pauwels P., Zhang S. and Lee Y.-C. (2017). </w:t>
          </w:r>
          <w:r>
            <w:t>Semantic web technologies in AEC industry: A literature overview,</w:t>
          </w:r>
          <w:bookmarkEnd w:id="23"/>
          <w:r>
            <w:t xml:space="preserve"> </w:t>
          </w:r>
          <w:r w:rsidRPr="0030208C">
            <w:rPr>
              <w:i/>
            </w:rPr>
            <w:t>Automation in Construction</w:t>
          </w:r>
          <w:r w:rsidRPr="0030208C">
            <w:t>, Vol. 73, 145–165. DOI: 10.1016/j.autcon.2016.10.003.</w:t>
          </w:r>
        </w:p>
        <w:p w14:paraId="7314D952" w14:textId="77777777" w:rsidR="0030208C" w:rsidRDefault="0030208C" w:rsidP="0030208C">
          <w:pPr>
            <w:pStyle w:val="CitaviBibliographyEntry"/>
          </w:pPr>
          <w:bookmarkStart w:id="24" w:name="_CTVL001f42b4eaa37c24cde9b201b70caeca8a5"/>
          <w:r>
            <w:t>Schevers H.A., Mitchell J., Akhurst P., Marchant D.M., Bull S., McDonald K., Drogemuller R.M. and Linning C. (2007). Towards digital facility modelling for Sydney Opera House using IFC and semantic web technology. Available from: http://www.itcon.org/cgi-bin/works/Show?2007_24.</w:t>
          </w:r>
        </w:p>
        <w:p w14:paraId="7A54B1A1" w14:textId="77777777" w:rsidR="0030208C" w:rsidRDefault="0030208C" w:rsidP="0030208C">
          <w:pPr>
            <w:pStyle w:val="CitaviBibliographyEntry"/>
          </w:pPr>
          <w:bookmarkStart w:id="25" w:name="_CTVL001110cca1012e84d1f8355a58a9b16f6cf"/>
          <w:bookmarkEnd w:id="24"/>
          <w:r>
            <w:t>Semantic Web: Concepts, Technologies and Applications (2007), Springer London, London.</w:t>
          </w:r>
        </w:p>
        <w:p w14:paraId="43D51EAD" w14:textId="77777777" w:rsidR="0030208C" w:rsidRDefault="0030208C" w:rsidP="0030208C">
          <w:pPr>
            <w:pStyle w:val="CitaviBibliographyEntry"/>
          </w:pPr>
          <w:bookmarkStart w:id="26" w:name="_CTVL0017f01b5e7c7d7473f9858474add85a3d8"/>
          <w:bookmarkEnd w:id="25"/>
          <w:r>
            <w:t>Tang S., Shelden D.R., Eastman C.M., Pishdad-Bozorgi P. and Gao X. (2019). A review of building information modeling (BIM) and the internet of things (IoT) devices integration: Present status and future trends,</w:t>
          </w:r>
          <w:bookmarkEnd w:id="26"/>
          <w:r>
            <w:t xml:space="preserve"> </w:t>
          </w:r>
          <w:r w:rsidRPr="0030208C">
            <w:rPr>
              <w:i/>
            </w:rPr>
            <w:t>Automation in Construction</w:t>
          </w:r>
          <w:r w:rsidRPr="0030208C">
            <w:t>, Vol. 101, 127–139. DOI: 10.1016/j.autcon.2019.01.020.</w:t>
          </w:r>
        </w:p>
        <w:p w14:paraId="7FF92EFE" w14:textId="77777777" w:rsidR="0030208C" w:rsidRDefault="0030208C" w:rsidP="0030208C">
          <w:pPr>
            <w:pStyle w:val="CitaviBibliographyEntry"/>
          </w:pPr>
          <w:bookmarkStart w:id="27" w:name="_CTVL0011a842871816f4bd49ae2acab318e94d0"/>
          <w:r>
            <w:t>Terkaj W. and Pauwels P. (2015). EXPRESS ontology.</w:t>
          </w:r>
        </w:p>
        <w:p w14:paraId="6599AB4F" w14:textId="77777777" w:rsidR="0030208C" w:rsidRDefault="0030208C" w:rsidP="0030208C">
          <w:pPr>
            <w:pStyle w:val="CitaviBibliographyEntry"/>
          </w:pPr>
          <w:bookmarkStart w:id="28" w:name="_CTVL00122cd98d1d3c04b9ba4ea1ffdcd0b9432"/>
          <w:bookmarkEnd w:id="27"/>
          <w:r>
            <w:t>van Berlo L., Krijnen T.F., Tauscher H., Liebich T., van Kranenburg A. and Paasiala P. (2021). Future of the Industry Foundation Classes: towards IFC 5. Available from: http://resolver.tudelft.nl/uuid:bd3b0a6b-e956-4474-bddd-94b77aa7c6e0.</w:t>
          </w:r>
        </w:p>
        <w:p w14:paraId="3C958AAD" w14:textId="77777777" w:rsidR="0030208C" w:rsidRDefault="0030208C" w:rsidP="0030208C">
          <w:pPr>
            <w:pStyle w:val="CitaviBibliographyEntry"/>
          </w:pPr>
          <w:bookmarkStart w:id="29" w:name="_CTVL0016063f95a2297458e947372c98ee7dcb7"/>
          <w:bookmarkEnd w:id="28"/>
          <w:r>
            <w:t>Vanlande R. and Nicolle C. (2008). Context DataModel Framework: semantic facilities management,</w:t>
          </w:r>
          <w:bookmarkEnd w:id="29"/>
          <w:r>
            <w:t xml:space="preserve"> </w:t>
          </w:r>
          <w:r w:rsidRPr="0030208C">
            <w:rPr>
              <w:i/>
            </w:rPr>
            <w:t>International Journal of Product Lifecycle Management</w:t>
          </w:r>
          <w:r w:rsidRPr="0030208C">
            <w:t>, Vol. 3, 2/3, 165. DOI: 10.1504/IJPLM.2008.021440.</w:t>
          </w:r>
        </w:p>
        <w:p w14:paraId="14941586" w14:textId="4FF5D342" w:rsidR="001E53D4" w:rsidRPr="00CE45C5" w:rsidRDefault="0030208C" w:rsidP="0030208C">
          <w:pPr>
            <w:pStyle w:val="CitaviBibliographyEntry"/>
          </w:pPr>
          <w:bookmarkStart w:id="30" w:name="_CTVL00178a8297e0b014521a15ec0fcc4cd9075"/>
          <w:r>
            <w:t>World Wide Web Consortium. Resource Description Framework (RDF). Available from: https://www.w3.org/RDF/</w:t>
          </w:r>
          <w:bookmarkEnd w:id="30"/>
          <w:r>
            <w:t>.</w:t>
          </w:r>
          <w:r w:rsidR="001E53D4" w:rsidRPr="00CE45C5">
            <w:fldChar w:fldCharType="end"/>
          </w:r>
        </w:p>
      </w:sdtContent>
    </w:sdt>
    <w:p w14:paraId="7BA60C9C" w14:textId="77777777" w:rsidR="001E53D4" w:rsidRPr="00D6057A" w:rsidRDefault="001E53D4" w:rsidP="001E53D4"/>
    <w:sectPr w:rsidR="001E53D4" w:rsidRPr="00D6057A">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76B2E" w14:textId="77777777" w:rsidR="00C93C54" w:rsidRDefault="00C93C54" w:rsidP="005076E1">
      <w:pPr>
        <w:spacing w:after="0" w:line="240" w:lineRule="auto"/>
      </w:pPr>
      <w:r>
        <w:separator/>
      </w:r>
    </w:p>
  </w:endnote>
  <w:endnote w:type="continuationSeparator" w:id="0">
    <w:p w14:paraId="2149FC1A" w14:textId="77777777" w:rsidR="00C93C54" w:rsidRDefault="00C93C54"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0B03B" w14:textId="77777777" w:rsidR="00D72998" w:rsidRDefault="00D729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uzeile"/>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uzeile"/>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C490C" w14:textId="77777777" w:rsidR="00D72998" w:rsidRDefault="00D729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72B0D" w14:textId="77777777" w:rsidR="00C93C54" w:rsidRDefault="00C93C54" w:rsidP="005076E1">
      <w:pPr>
        <w:spacing w:after="0" w:line="240" w:lineRule="auto"/>
      </w:pPr>
      <w:r>
        <w:separator/>
      </w:r>
    </w:p>
  </w:footnote>
  <w:footnote w:type="continuationSeparator" w:id="0">
    <w:p w14:paraId="5C6B1E88" w14:textId="77777777" w:rsidR="00C93C54" w:rsidRDefault="00C93C54" w:rsidP="005076E1">
      <w:pPr>
        <w:spacing w:after="0" w:line="240" w:lineRule="auto"/>
      </w:pPr>
      <w:r>
        <w:continuationSeparator/>
      </w:r>
    </w:p>
  </w:footnote>
  <w:footnote w:id="1">
    <w:p w14:paraId="4D7CFE63" w14:textId="268893CE" w:rsidR="00E253D6" w:rsidRPr="00470628" w:rsidRDefault="00E253D6">
      <w:pPr>
        <w:pStyle w:val="Funotentext"/>
        <w:rPr>
          <w:lang w:val="fr-FR"/>
        </w:rPr>
      </w:pPr>
      <w:r>
        <w:rPr>
          <w:rStyle w:val="Funotenzeichen"/>
        </w:rPr>
        <w:footnoteRef/>
      </w:r>
      <w:r w:rsidRPr="00470628">
        <w:rPr>
          <w:lang w:val="fr-FR"/>
        </w:rPr>
        <w:t xml:space="preserve"> </w:t>
      </w:r>
      <w:r w:rsidR="00470628" w:rsidRPr="00470628">
        <w:rPr>
          <w:lang w:val="fr-FR"/>
        </w:rPr>
        <w:t xml:space="preserve">JavaScript Object Notation, </w:t>
      </w:r>
      <w:proofErr w:type="spellStart"/>
      <w:r w:rsidR="00E90FC9" w:rsidRPr="00470628">
        <w:rPr>
          <w:lang w:val="fr-FR"/>
        </w:rPr>
        <w:t>ava</w:t>
      </w:r>
      <w:r w:rsidR="00E90FC9">
        <w:rPr>
          <w:lang w:val="fr-FR"/>
        </w:rPr>
        <w:t>i</w:t>
      </w:r>
      <w:r w:rsidR="00E90FC9" w:rsidRPr="00470628">
        <w:rPr>
          <w:lang w:val="fr-FR"/>
        </w:rPr>
        <w:t>lable</w:t>
      </w:r>
      <w:proofErr w:type="spellEnd"/>
      <w:r w:rsidR="00470628" w:rsidRPr="00470628">
        <w:rPr>
          <w:lang w:val="fr-FR"/>
        </w:rPr>
        <w:t xml:space="preserve"> a</w:t>
      </w:r>
      <w:r w:rsidR="00470628">
        <w:rPr>
          <w:lang w:val="fr-FR"/>
        </w:rPr>
        <w:t xml:space="preserve">t </w:t>
      </w:r>
      <w:r w:rsidR="00E90FC9" w:rsidRPr="00E90FC9">
        <w:rPr>
          <w:lang w:val="fr-FR"/>
        </w:rPr>
        <w:t>https://www.json.org</w:t>
      </w:r>
    </w:p>
  </w:footnote>
  <w:footnote w:id="2">
    <w:p w14:paraId="1F443DB1" w14:textId="0FA8267A" w:rsidR="005B6693" w:rsidRPr="00963FAC" w:rsidRDefault="005B6693">
      <w:pPr>
        <w:pStyle w:val="Funotentext"/>
        <w:rPr>
          <w:lang w:val="en-US"/>
        </w:rPr>
      </w:pPr>
      <w:r>
        <w:rPr>
          <w:rStyle w:val="Funotenzeichen"/>
        </w:rPr>
        <w:footnoteRef/>
      </w:r>
      <w:r w:rsidRPr="00963FAC">
        <w:rPr>
          <w:lang w:val="en-US"/>
        </w:rPr>
        <w:t xml:space="preserve"> Available at </w:t>
      </w:r>
      <w:hyperlink r:id="rId1" w:history="1">
        <w:r w:rsidR="00963FAC" w:rsidRPr="00963FAC">
          <w:rPr>
            <w:rStyle w:val="Hyperlink"/>
            <w:color w:val="auto"/>
            <w:u w:val="none"/>
            <w:lang w:val="en-US"/>
          </w:rPr>
          <w:t>https://standards.buildingsmart.org/IFC/DEV/IFC4/ADD2_TC1/OWL/index.html</w:t>
        </w:r>
      </w:hyperlink>
      <w:r w:rsidR="00963FAC" w:rsidRPr="00963FAC">
        <w:rPr>
          <w:lang w:val="en-US"/>
        </w:rPr>
        <w:t xml:space="preserve"> (Versi</w:t>
      </w:r>
      <w:r w:rsidR="00963FAC">
        <w:rPr>
          <w:lang w:val="en-US"/>
        </w:rPr>
        <w:t xml:space="preserve">on </w:t>
      </w:r>
      <w:r w:rsidR="00963FAC" w:rsidRPr="00963FAC">
        <w:rPr>
          <w:lang w:val="en-US"/>
        </w:rPr>
        <w:t>IFC4_ADD2_TC1</w:t>
      </w:r>
      <w:r w:rsidR="00963FAC">
        <w:rPr>
          <w:lang w:val="en-US"/>
        </w:rPr>
        <w:t>)</w:t>
      </w:r>
    </w:p>
  </w:footnote>
  <w:footnote w:id="3">
    <w:p w14:paraId="02ED6E78" w14:textId="75EE26E7" w:rsidR="00F916AF" w:rsidRPr="00F916AF" w:rsidRDefault="00F916AF">
      <w:pPr>
        <w:pStyle w:val="Funotentext"/>
      </w:pPr>
      <w:r>
        <w:rPr>
          <w:rStyle w:val="Funotenzeichen"/>
        </w:rPr>
        <w:footnoteRef/>
      </w:r>
      <w:r>
        <w:t xml:space="preserve"> </w:t>
      </w:r>
      <w:r w:rsidR="005940C5">
        <w:t xml:space="preserve">Available at </w:t>
      </w:r>
      <w:r w:rsidR="005940C5" w:rsidRPr="005940C5">
        <w:t>https://www.w3.org/TR/turtle/</w:t>
      </w:r>
    </w:p>
  </w:footnote>
  <w:footnote w:id="4">
    <w:p w14:paraId="7E28C7D1" w14:textId="2E331D5C" w:rsidR="00A825D7" w:rsidRPr="00A825D7" w:rsidRDefault="00A825D7">
      <w:pPr>
        <w:pStyle w:val="Funotentext"/>
      </w:pPr>
      <w:r>
        <w:rPr>
          <w:rStyle w:val="Funotenzeichen"/>
        </w:rPr>
        <w:footnoteRef/>
      </w:r>
      <w:r>
        <w:t xml:space="preserve"> </w:t>
      </w:r>
      <w:r w:rsidR="004D34F1">
        <w:t xml:space="preserve">Available at </w:t>
      </w:r>
      <w:r w:rsidR="004D34F1" w:rsidRPr="004D34F1">
        <w:t>https://www.expresslang.org/languages/express</w:t>
      </w:r>
    </w:p>
  </w:footnote>
  <w:footnote w:id="5">
    <w:p w14:paraId="225BE4F8" w14:textId="516D853B" w:rsidR="00743931" w:rsidRPr="00743931" w:rsidRDefault="00743931">
      <w:pPr>
        <w:pStyle w:val="Funotentext"/>
      </w:pPr>
      <w:r>
        <w:rPr>
          <w:rStyle w:val="Funotenzeichen"/>
        </w:rPr>
        <w:footnoteRef/>
      </w:r>
      <w:r>
        <w:t xml:space="preserve"> Available at </w:t>
      </w:r>
      <w:r w:rsidRPr="00CD7F24">
        <w:rPr>
          <w:lang w:val="en-US"/>
        </w:rPr>
        <w:t>Available at https://openusd.org/release/index.html</w:t>
      </w:r>
    </w:p>
  </w:footnote>
  <w:footnote w:id="6">
    <w:p w14:paraId="18F6DF6E" w14:textId="7418CDA0" w:rsidR="00B873B4" w:rsidRPr="00B873B4" w:rsidRDefault="00B873B4">
      <w:pPr>
        <w:pStyle w:val="Funotentext"/>
        <w:rPr>
          <w:lang w:val="en-US"/>
        </w:rPr>
      </w:pPr>
      <w:r>
        <w:rPr>
          <w:rStyle w:val="Funotenzeichen"/>
        </w:rPr>
        <w:footnoteRef/>
      </w:r>
      <w:r>
        <w:t xml:space="preserve"> </w:t>
      </w:r>
      <w:r w:rsidRPr="00B873B4">
        <w:rPr>
          <w:lang w:val="en-US"/>
        </w:rPr>
        <w:t>Available at https://w3c-cg.github.io/rdf-star/cg-spec/editors_draft.html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D55A" w14:textId="77777777" w:rsidR="00D72998" w:rsidRDefault="00D7299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Kopfzeile"/>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Kopfzeile"/>
      <w:jc w:val="center"/>
      <w:rPr>
        <w:sz w:val="28"/>
        <w:szCs w:val="28"/>
      </w:rPr>
    </w:pPr>
    <w:r w:rsidRPr="00A93F99">
      <w:rPr>
        <w:sz w:val="28"/>
        <w:szCs w:val="28"/>
      </w:rPr>
      <w:t>IT in Construction</w:t>
    </w:r>
  </w:p>
  <w:p w14:paraId="076529DD" w14:textId="77777777" w:rsidR="005076E1" w:rsidRPr="00F3628B" w:rsidRDefault="005076E1" w:rsidP="005076E1">
    <w:pPr>
      <w:pStyle w:val="Kopfzeile"/>
      <w:jc w:val="center"/>
      <w:rPr>
        <w:sz w:val="28"/>
        <w:szCs w:val="28"/>
      </w:rPr>
    </w:pPr>
    <w:r>
      <w:rPr>
        <w:sz w:val="28"/>
        <w:szCs w:val="28"/>
      </w:rPr>
      <w:t>New Delhi, India</w:t>
    </w:r>
  </w:p>
  <w:p w14:paraId="47C5E8E2" w14:textId="77777777" w:rsidR="005076E1" w:rsidRPr="005076E1" w:rsidRDefault="005076E1" w:rsidP="005076E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51CB" w14:textId="77777777" w:rsidR="00D72998" w:rsidRDefault="00D7299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0A6D9F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2F1805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750ABA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05061622"/>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542491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7C833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D4544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C3BD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7E39B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9D6123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9C222EF"/>
    <w:multiLevelType w:val="multilevel"/>
    <w:tmpl w:val="A6C2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10112B"/>
    <w:multiLevelType w:val="multilevel"/>
    <w:tmpl w:val="B630B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4254BA"/>
    <w:multiLevelType w:val="multilevel"/>
    <w:tmpl w:val="6E88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E47E50"/>
    <w:multiLevelType w:val="multilevel"/>
    <w:tmpl w:val="485A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644902">
    <w:abstractNumId w:val="14"/>
  </w:num>
  <w:num w:numId="2" w16cid:durableId="1976060961">
    <w:abstractNumId w:val="15"/>
  </w:num>
  <w:num w:numId="3" w16cid:durableId="1047297945">
    <w:abstractNumId w:val="13"/>
  </w:num>
  <w:num w:numId="4" w16cid:durableId="392512360">
    <w:abstractNumId w:val="12"/>
  </w:num>
  <w:num w:numId="5" w16cid:durableId="1714769962">
    <w:abstractNumId w:val="11"/>
  </w:num>
  <w:num w:numId="6" w16cid:durableId="1612778923">
    <w:abstractNumId w:val="10"/>
  </w:num>
  <w:num w:numId="7" w16cid:durableId="1122843273">
    <w:abstractNumId w:val="0"/>
  </w:num>
  <w:num w:numId="8" w16cid:durableId="213590470">
    <w:abstractNumId w:val="1"/>
  </w:num>
  <w:num w:numId="9" w16cid:durableId="348608591">
    <w:abstractNumId w:val="2"/>
  </w:num>
  <w:num w:numId="10" w16cid:durableId="1446389056">
    <w:abstractNumId w:val="3"/>
  </w:num>
  <w:num w:numId="11" w16cid:durableId="520970173">
    <w:abstractNumId w:val="4"/>
  </w:num>
  <w:num w:numId="12" w16cid:durableId="1184857697">
    <w:abstractNumId w:val="5"/>
  </w:num>
  <w:num w:numId="13" w16cid:durableId="598026909">
    <w:abstractNumId w:val="6"/>
  </w:num>
  <w:num w:numId="14" w16cid:durableId="1894730764">
    <w:abstractNumId w:val="7"/>
  </w:num>
  <w:num w:numId="15" w16cid:durableId="1470318531">
    <w:abstractNumId w:val="8"/>
  </w:num>
  <w:num w:numId="16" w16cid:durableId="6024967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417B"/>
    <w:rsid w:val="000276AA"/>
    <w:rsid w:val="00037ABC"/>
    <w:rsid w:val="00040243"/>
    <w:rsid w:val="0004497F"/>
    <w:rsid w:val="000462EB"/>
    <w:rsid w:val="00047BB3"/>
    <w:rsid w:val="00054EC6"/>
    <w:rsid w:val="00076E00"/>
    <w:rsid w:val="00086E25"/>
    <w:rsid w:val="000D2545"/>
    <w:rsid w:val="000D5D16"/>
    <w:rsid w:val="000F41B5"/>
    <w:rsid w:val="001041AE"/>
    <w:rsid w:val="001130DE"/>
    <w:rsid w:val="001521C0"/>
    <w:rsid w:val="00170492"/>
    <w:rsid w:val="00186659"/>
    <w:rsid w:val="0019154D"/>
    <w:rsid w:val="00191AB6"/>
    <w:rsid w:val="00194FCC"/>
    <w:rsid w:val="001A609B"/>
    <w:rsid w:val="001B0056"/>
    <w:rsid w:val="001B02CB"/>
    <w:rsid w:val="001B3249"/>
    <w:rsid w:val="001B3E8C"/>
    <w:rsid w:val="001B45AE"/>
    <w:rsid w:val="001C0719"/>
    <w:rsid w:val="001C2D22"/>
    <w:rsid w:val="001C50AA"/>
    <w:rsid w:val="001C66A8"/>
    <w:rsid w:val="001D446C"/>
    <w:rsid w:val="001E53D4"/>
    <w:rsid w:val="001E59B1"/>
    <w:rsid w:val="001F598B"/>
    <w:rsid w:val="00206383"/>
    <w:rsid w:val="00212771"/>
    <w:rsid w:val="00220F70"/>
    <w:rsid w:val="0024358E"/>
    <w:rsid w:val="00251BF0"/>
    <w:rsid w:val="002533F1"/>
    <w:rsid w:val="0026618D"/>
    <w:rsid w:val="0028397B"/>
    <w:rsid w:val="002929CC"/>
    <w:rsid w:val="002B60A5"/>
    <w:rsid w:val="002C5205"/>
    <w:rsid w:val="002D66B6"/>
    <w:rsid w:val="002E4B6E"/>
    <w:rsid w:val="0030208C"/>
    <w:rsid w:val="003039A8"/>
    <w:rsid w:val="00312CFB"/>
    <w:rsid w:val="00320388"/>
    <w:rsid w:val="00332925"/>
    <w:rsid w:val="003344E2"/>
    <w:rsid w:val="0035020A"/>
    <w:rsid w:val="0035104D"/>
    <w:rsid w:val="003571AF"/>
    <w:rsid w:val="00372A13"/>
    <w:rsid w:val="00373DFA"/>
    <w:rsid w:val="00381833"/>
    <w:rsid w:val="00383B5E"/>
    <w:rsid w:val="0038681E"/>
    <w:rsid w:val="0039197E"/>
    <w:rsid w:val="00392782"/>
    <w:rsid w:val="003B1EF5"/>
    <w:rsid w:val="003C45B4"/>
    <w:rsid w:val="003F37C6"/>
    <w:rsid w:val="003F7AA1"/>
    <w:rsid w:val="004047AE"/>
    <w:rsid w:val="00410C10"/>
    <w:rsid w:val="00414877"/>
    <w:rsid w:val="004168FB"/>
    <w:rsid w:val="00426744"/>
    <w:rsid w:val="00427F6D"/>
    <w:rsid w:val="00432050"/>
    <w:rsid w:val="0043330A"/>
    <w:rsid w:val="00435597"/>
    <w:rsid w:val="00442CA4"/>
    <w:rsid w:val="00446564"/>
    <w:rsid w:val="00454249"/>
    <w:rsid w:val="00456BB7"/>
    <w:rsid w:val="004605A8"/>
    <w:rsid w:val="004655EA"/>
    <w:rsid w:val="00470628"/>
    <w:rsid w:val="00471C1D"/>
    <w:rsid w:val="004750F6"/>
    <w:rsid w:val="00486B4C"/>
    <w:rsid w:val="0048716B"/>
    <w:rsid w:val="00492AE9"/>
    <w:rsid w:val="00493010"/>
    <w:rsid w:val="00495321"/>
    <w:rsid w:val="00495814"/>
    <w:rsid w:val="0049798A"/>
    <w:rsid w:val="004B34B4"/>
    <w:rsid w:val="004B4899"/>
    <w:rsid w:val="004D34F1"/>
    <w:rsid w:val="005076E1"/>
    <w:rsid w:val="00514239"/>
    <w:rsid w:val="00522C87"/>
    <w:rsid w:val="00524B03"/>
    <w:rsid w:val="005321FE"/>
    <w:rsid w:val="00543230"/>
    <w:rsid w:val="0055396D"/>
    <w:rsid w:val="00582AF4"/>
    <w:rsid w:val="00585A42"/>
    <w:rsid w:val="00590306"/>
    <w:rsid w:val="005920FF"/>
    <w:rsid w:val="005940C5"/>
    <w:rsid w:val="00594C5E"/>
    <w:rsid w:val="00594D9F"/>
    <w:rsid w:val="00595843"/>
    <w:rsid w:val="005A40C5"/>
    <w:rsid w:val="005A699C"/>
    <w:rsid w:val="005B00DA"/>
    <w:rsid w:val="005B3EDF"/>
    <w:rsid w:val="005B469E"/>
    <w:rsid w:val="005B4941"/>
    <w:rsid w:val="005B6693"/>
    <w:rsid w:val="005C2A63"/>
    <w:rsid w:val="005D2887"/>
    <w:rsid w:val="005E207C"/>
    <w:rsid w:val="005F6719"/>
    <w:rsid w:val="00602F78"/>
    <w:rsid w:val="00604656"/>
    <w:rsid w:val="00606BAE"/>
    <w:rsid w:val="0062425A"/>
    <w:rsid w:val="00625709"/>
    <w:rsid w:val="00655A3A"/>
    <w:rsid w:val="00655CA6"/>
    <w:rsid w:val="00655F98"/>
    <w:rsid w:val="00675423"/>
    <w:rsid w:val="00677152"/>
    <w:rsid w:val="00685ECE"/>
    <w:rsid w:val="0068786A"/>
    <w:rsid w:val="00693D14"/>
    <w:rsid w:val="006B0F52"/>
    <w:rsid w:val="006B2114"/>
    <w:rsid w:val="006B4440"/>
    <w:rsid w:val="006B46EB"/>
    <w:rsid w:val="006C23AD"/>
    <w:rsid w:val="006C756B"/>
    <w:rsid w:val="006E43BC"/>
    <w:rsid w:val="006E77D5"/>
    <w:rsid w:val="006F11F9"/>
    <w:rsid w:val="006F7AD7"/>
    <w:rsid w:val="007001CC"/>
    <w:rsid w:val="00704847"/>
    <w:rsid w:val="00713F5A"/>
    <w:rsid w:val="00721BAC"/>
    <w:rsid w:val="007227E6"/>
    <w:rsid w:val="00743931"/>
    <w:rsid w:val="007604FD"/>
    <w:rsid w:val="00761C43"/>
    <w:rsid w:val="00780BA1"/>
    <w:rsid w:val="00783AC0"/>
    <w:rsid w:val="00790437"/>
    <w:rsid w:val="00793570"/>
    <w:rsid w:val="007A3E03"/>
    <w:rsid w:val="007B153B"/>
    <w:rsid w:val="007B5B0F"/>
    <w:rsid w:val="007C1D0F"/>
    <w:rsid w:val="007E10E4"/>
    <w:rsid w:val="007E403B"/>
    <w:rsid w:val="007E5FD9"/>
    <w:rsid w:val="00806C71"/>
    <w:rsid w:val="008118FC"/>
    <w:rsid w:val="00817CDB"/>
    <w:rsid w:val="008208E2"/>
    <w:rsid w:val="0082444B"/>
    <w:rsid w:val="00833789"/>
    <w:rsid w:val="0083643A"/>
    <w:rsid w:val="00841327"/>
    <w:rsid w:val="008576B0"/>
    <w:rsid w:val="008606BA"/>
    <w:rsid w:val="008659C7"/>
    <w:rsid w:val="00877DEF"/>
    <w:rsid w:val="0089695D"/>
    <w:rsid w:val="008A11E5"/>
    <w:rsid w:val="008B1841"/>
    <w:rsid w:val="008C214A"/>
    <w:rsid w:val="008C2380"/>
    <w:rsid w:val="008F2440"/>
    <w:rsid w:val="00923D3A"/>
    <w:rsid w:val="0092432F"/>
    <w:rsid w:val="00926D43"/>
    <w:rsid w:val="00935ED5"/>
    <w:rsid w:val="009519A4"/>
    <w:rsid w:val="00953108"/>
    <w:rsid w:val="00954C11"/>
    <w:rsid w:val="009563BA"/>
    <w:rsid w:val="00961A3F"/>
    <w:rsid w:val="00963FAC"/>
    <w:rsid w:val="00973FA2"/>
    <w:rsid w:val="009750FA"/>
    <w:rsid w:val="00975DFD"/>
    <w:rsid w:val="009803E9"/>
    <w:rsid w:val="009817F7"/>
    <w:rsid w:val="0098572F"/>
    <w:rsid w:val="00986633"/>
    <w:rsid w:val="00995BEF"/>
    <w:rsid w:val="009B39E8"/>
    <w:rsid w:val="009C4BCF"/>
    <w:rsid w:val="009C605F"/>
    <w:rsid w:val="009C6C3B"/>
    <w:rsid w:val="009D575F"/>
    <w:rsid w:val="009E4576"/>
    <w:rsid w:val="009F1E72"/>
    <w:rsid w:val="00A07446"/>
    <w:rsid w:val="00A07780"/>
    <w:rsid w:val="00A078FF"/>
    <w:rsid w:val="00A1441D"/>
    <w:rsid w:val="00A156DD"/>
    <w:rsid w:val="00A27605"/>
    <w:rsid w:val="00A46295"/>
    <w:rsid w:val="00A478A7"/>
    <w:rsid w:val="00A618B2"/>
    <w:rsid w:val="00A61FD9"/>
    <w:rsid w:val="00A7164D"/>
    <w:rsid w:val="00A73929"/>
    <w:rsid w:val="00A73C07"/>
    <w:rsid w:val="00A825D7"/>
    <w:rsid w:val="00A95722"/>
    <w:rsid w:val="00AA2057"/>
    <w:rsid w:val="00AA5BAF"/>
    <w:rsid w:val="00AA68A0"/>
    <w:rsid w:val="00AC16F3"/>
    <w:rsid w:val="00AC5B07"/>
    <w:rsid w:val="00AD181B"/>
    <w:rsid w:val="00AE5A58"/>
    <w:rsid w:val="00AE6C48"/>
    <w:rsid w:val="00AF2572"/>
    <w:rsid w:val="00B12688"/>
    <w:rsid w:val="00B17D57"/>
    <w:rsid w:val="00B243E9"/>
    <w:rsid w:val="00B27CCE"/>
    <w:rsid w:val="00B33280"/>
    <w:rsid w:val="00B3430C"/>
    <w:rsid w:val="00B42868"/>
    <w:rsid w:val="00B43853"/>
    <w:rsid w:val="00B43CA8"/>
    <w:rsid w:val="00B53741"/>
    <w:rsid w:val="00B573D1"/>
    <w:rsid w:val="00B775E9"/>
    <w:rsid w:val="00B873B4"/>
    <w:rsid w:val="00B92B5F"/>
    <w:rsid w:val="00B94212"/>
    <w:rsid w:val="00B94DAD"/>
    <w:rsid w:val="00B97626"/>
    <w:rsid w:val="00BB1FFA"/>
    <w:rsid w:val="00BC27E1"/>
    <w:rsid w:val="00BC32A3"/>
    <w:rsid w:val="00BC3713"/>
    <w:rsid w:val="00BC4531"/>
    <w:rsid w:val="00BD048F"/>
    <w:rsid w:val="00BE019C"/>
    <w:rsid w:val="00BE25DE"/>
    <w:rsid w:val="00C12601"/>
    <w:rsid w:val="00C128ED"/>
    <w:rsid w:val="00C179E6"/>
    <w:rsid w:val="00C43496"/>
    <w:rsid w:val="00C43BC1"/>
    <w:rsid w:val="00C531B2"/>
    <w:rsid w:val="00C71B7E"/>
    <w:rsid w:val="00C8063E"/>
    <w:rsid w:val="00C93C54"/>
    <w:rsid w:val="00C9690C"/>
    <w:rsid w:val="00CA0886"/>
    <w:rsid w:val="00CA358A"/>
    <w:rsid w:val="00CB4AB1"/>
    <w:rsid w:val="00CC7596"/>
    <w:rsid w:val="00CD7457"/>
    <w:rsid w:val="00CD7F24"/>
    <w:rsid w:val="00CE45C5"/>
    <w:rsid w:val="00CE639F"/>
    <w:rsid w:val="00D01588"/>
    <w:rsid w:val="00D0310C"/>
    <w:rsid w:val="00D059A9"/>
    <w:rsid w:val="00D10710"/>
    <w:rsid w:val="00D13C2B"/>
    <w:rsid w:val="00D14E51"/>
    <w:rsid w:val="00D15692"/>
    <w:rsid w:val="00D43FE7"/>
    <w:rsid w:val="00D50BE6"/>
    <w:rsid w:val="00D5432A"/>
    <w:rsid w:val="00D55BD8"/>
    <w:rsid w:val="00D6057A"/>
    <w:rsid w:val="00D67E5B"/>
    <w:rsid w:val="00D72998"/>
    <w:rsid w:val="00D77DB1"/>
    <w:rsid w:val="00D9167D"/>
    <w:rsid w:val="00DA7356"/>
    <w:rsid w:val="00DC4033"/>
    <w:rsid w:val="00DC5C49"/>
    <w:rsid w:val="00DD2CF2"/>
    <w:rsid w:val="00DE1215"/>
    <w:rsid w:val="00DE2D98"/>
    <w:rsid w:val="00DE3F59"/>
    <w:rsid w:val="00DF6037"/>
    <w:rsid w:val="00E027B4"/>
    <w:rsid w:val="00E038F8"/>
    <w:rsid w:val="00E253D6"/>
    <w:rsid w:val="00E30617"/>
    <w:rsid w:val="00E32AEF"/>
    <w:rsid w:val="00E349CC"/>
    <w:rsid w:val="00E3714B"/>
    <w:rsid w:val="00E4033D"/>
    <w:rsid w:val="00E42E2D"/>
    <w:rsid w:val="00E53D57"/>
    <w:rsid w:val="00E5546F"/>
    <w:rsid w:val="00E61CC1"/>
    <w:rsid w:val="00E65E7E"/>
    <w:rsid w:val="00E73F56"/>
    <w:rsid w:val="00E776DF"/>
    <w:rsid w:val="00E81038"/>
    <w:rsid w:val="00E866F0"/>
    <w:rsid w:val="00E90FC9"/>
    <w:rsid w:val="00E96E48"/>
    <w:rsid w:val="00EB3E13"/>
    <w:rsid w:val="00EB400A"/>
    <w:rsid w:val="00EC2DCF"/>
    <w:rsid w:val="00EC78D0"/>
    <w:rsid w:val="00ED0379"/>
    <w:rsid w:val="00EF48FC"/>
    <w:rsid w:val="00EF5326"/>
    <w:rsid w:val="00EF562B"/>
    <w:rsid w:val="00EF6753"/>
    <w:rsid w:val="00EF69D5"/>
    <w:rsid w:val="00F0123F"/>
    <w:rsid w:val="00F027D5"/>
    <w:rsid w:val="00F2321C"/>
    <w:rsid w:val="00F50E8B"/>
    <w:rsid w:val="00F60CCF"/>
    <w:rsid w:val="00F72987"/>
    <w:rsid w:val="00F750DE"/>
    <w:rsid w:val="00F86BE6"/>
    <w:rsid w:val="00F877B3"/>
    <w:rsid w:val="00F916AF"/>
    <w:rsid w:val="00F93537"/>
    <w:rsid w:val="00FA1134"/>
    <w:rsid w:val="00FB7516"/>
    <w:rsid w:val="00FC24A4"/>
    <w:rsid w:val="00FD2AEB"/>
    <w:rsid w:val="00FE1740"/>
    <w:rsid w:val="00FE1E7A"/>
    <w:rsid w:val="00FE6D88"/>
    <w:rsid w:val="00FF42D6"/>
    <w:rsid w:val="00FF6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6BAE"/>
    <w:pPr>
      <w:spacing w:line="259" w:lineRule="auto"/>
    </w:pPr>
    <w:rPr>
      <w:sz w:val="22"/>
      <w:szCs w:val="22"/>
    </w:rPr>
  </w:style>
  <w:style w:type="paragraph" w:styleId="berschrift1">
    <w:name w:val="heading 1"/>
    <w:basedOn w:val="Standard"/>
    <w:next w:val="Standard"/>
    <w:link w:val="berschrift1Zchn"/>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076E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076E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076E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076E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076E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076E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076E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076E1"/>
    <w:rPr>
      <w:rFonts w:eastAsiaTheme="majorEastAsia" w:cstheme="majorBidi"/>
      <w:color w:val="272727" w:themeColor="text1" w:themeTint="D8"/>
    </w:rPr>
  </w:style>
  <w:style w:type="paragraph" w:styleId="Titel">
    <w:name w:val="Title"/>
    <w:basedOn w:val="Standard"/>
    <w:next w:val="Standard"/>
    <w:link w:val="TitelZchn"/>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76E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076E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076E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076E1"/>
    <w:rPr>
      <w:i/>
      <w:iCs/>
      <w:color w:val="404040" w:themeColor="text1" w:themeTint="BF"/>
    </w:rPr>
  </w:style>
  <w:style w:type="paragraph" w:styleId="Listenabsatz">
    <w:name w:val="List Paragraph"/>
    <w:basedOn w:val="Standard"/>
    <w:uiPriority w:val="34"/>
    <w:qFormat/>
    <w:rsid w:val="005076E1"/>
    <w:pPr>
      <w:ind w:left="720"/>
      <w:contextualSpacing/>
    </w:pPr>
  </w:style>
  <w:style w:type="character" w:styleId="IntensiveHervorhebung">
    <w:name w:val="Intense Emphasis"/>
    <w:basedOn w:val="Absatz-Standardschriftart"/>
    <w:uiPriority w:val="21"/>
    <w:qFormat/>
    <w:rsid w:val="005076E1"/>
    <w:rPr>
      <w:i/>
      <w:iCs/>
      <w:color w:val="0F4761" w:themeColor="accent1" w:themeShade="BF"/>
    </w:rPr>
  </w:style>
  <w:style w:type="paragraph" w:styleId="IntensivesZitat">
    <w:name w:val="Intense Quote"/>
    <w:basedOn w:val="Standard"/>
    <w:next w:val="Standard"/>
    <w:link w:val="IntensivesZitatZchn"/>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076E1"/>
    <w:rPr>
      <w:i/>
      <w:iCs/>
      <w:color w:val="0F4761" w:themeColor="accent1" w:themeShade="BF"/>
    </w:rPr>
  </w:style>
  <w:style w:type="character" w:styleId="IntensiverVerweis">
    <w:name w:val="Intense Reference"/>
    <w:basedOn w:val="Absatz-Standardschriftart"/>
    <w:uiPriority w:val="32"/>
    <w:qFormat/>
    <w:rsid w:val="005076E1"/>
    <w:rPr>
      <w:b/>
      <w:bCs/>
      <w:smallCaps/>
      <w:color w:val="0F4761" w:themeColor="accent1" w:themeShade="BF"/>
      <w:spacing w:val="5"/>
    </w:rPr>
  </w:style>
  <w:style w:type="paragraph" w:styleId="Kopfzeile">
    <w:name w:val="header"/>
    <w:basedOn w:val="Standard"/>
    <w:link w:val="KopfzeileZchn"/>
    <w:uiPriority w:val="99"/>
    <w:unhideWhenUsed/>
    <w:rsid w:val="005076E1"/>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5076E1"/>
  </w:style>
  <w:style w:type="paragraph" w:styleId="Fuzeile">
    <w:name w:val="footer"/>
    <w:basedOn w:val="Standard"/>
    <w:link w:val="FuzeileZchn"/>
    <w:uiPriority w:val="99"/>
    <w:unhideWhenUsed/>
    <w:rsid w:val="005076E1"/>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5076E1"/>
  </w:style>
  <w:style w:type="character" w:styleId="Hyperlink">
    <w:name w:val="Hyperlink"/>
    <w:basedOn w:val="Absatz-Standardschriftart"/>
    <w:uiPriority w:val="99"/>
    <w:unhideWhenUsed/>
    <w:rsid w:val="005076E1"/>
    <w:rPr>
      <w:color w:val="0000FF"/>
      <w:u w:val="single"/>
    </w:rPr>
  </w:style>
  <w:style w:type="paragraph" w:customStyle="1" w:styleId="Author">
    <w:name w:val="Author"/>
    <w:basedOn w:val="Standard"/>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NurText">
    <w:name w:val="Plain Text"/>
    <w:aliases w:val="Subsection text"/>
    <w:basedOn w:val="Standard"/>
    <w:link w:val="NurTextZchn"/>
    <w:rsid w:val="00D6057A"/>
    <w:pPr>
      <w:spacing w:after="0" w:line="240" w:lineRule="auto"/>
      <w:jc w:val="both"/>
    </w:pPr>
    <w:rPr>
      <w:rFonts w:ascii="Arial" w:eastAsia="MS Mincho" w:hAnsi="Arial" w:cs="Arial"/>
      <w:kern w:val="0"/>
      <w:sz w:val="18"/>
      <w:szCs w:val="20"/>
      <w14:ligatures w14:val="none"/>
    </w:rPr>
  </w:style>
  <w:style w:type="character" w:customStyle="1" w:styleId="NurTextZchn">
    <w:name w:val="Nur Text Zchn"/>
    <w:aliases w:val="Subsection text Zchn"/>
    <w:basedOn w:val="Absatz-Standardschriftart"/>
    <w:link w:val="NurText"/>
    <w:rsid w:val="00D6057A"/>
    <w:rPr>
      <w:rFonts w:ascii="Arial" w:eastAsia="MS Mincho" w:hAnsi="Arial" w:cs="Arial"/>
      <w:kern w:val="0"/>
      <w:sz w:val="18"/>
      <w:szCs w:val="20"/>
      <w14:ligatures w14:val="none"/>
    </w:rPr>
  </w:style>
  <w:style w:type="character" w:styleId="NichtaufgelsteErwhnung">
    <w:name w:val="Unresolved Mention"/>
    <w:basedOn w:val="Absatz-Standardschriftart"/>
    <w:uiPriority w:val="99"/>
    <w:semiHidden/>
    <w:unhideWhenUsed/>
    <w:rsid w:val="00D6057A"/>
    <w:rPr>
      <w:color w:val="605E5C"/>
      <w:shd w:val="clear" w:color="auto" w:fill="E1DFDD"/>
    </w:rPr>
  </w:style>
  <w:style w:type="character" w:styleId="Platzhaltertext">
    <w:name w:val="Placeholder Text"/>
    <w:basedOn w:val="Absatz-Standardschriftart"/>
    <w:uiPriority w:val="99"/>
    <w:semiHidden/>
    <w:rsid w:val="001E53D4"/>
    <w:rPr>
      <w:color w:val="666666"/>
    </w:rPr>
  </w:style>
  <w:style w:type="paragraph" w:customStyle="1" w:styleId="CitaviBibliographyEntry">
    <w:name w:val="Citavi Bibliography Entry"/>
    <w:basedOn w:val="References"/>
    <w:link w:val="CitaviBibliographyEntryZchn"/>
    <w:uiPriority w:val="99"/>
    <w:rsid w:val="00CE45C5"/>
    <w:pPr>
      <w:tabs>
        <w:tab w:val="left" w:pos="340"/>
      </w:tabs>
      <w:spacing w:after="0"/>
      <w:ind w:left="340" w:hanging="340"/>
    </w:pPr>
  </w:style>
  <w:style w:type="character" w:customStyle="1" w:styleId="CitaviBibliographyEntryZchn">
    <w:name w:val="Citavi Bibliography Entry Zchn"/>
    <w:basedOn w:val="Absatz-Standardschriftart"/>
    <w:link w:val="CitaviBibliographyEntry"/>
    <w:uiPriority w:val="99"/>
    <w:rsid w:val="00CE45C5"/>
    <w:rPr>
      <w:rFonts w:ascii="Calibri" w:hAnsi="Calibri" w:cs="Calibri"/>
      <w:sz w:val="22"/>
      <w:szCs w:val="22"/>
    </w:rPr>
  </w:style>
  <w:style w:type="paragraph" w:customStyle="1" w:styleId="CitaviBibliographyHeading">
    <w:name w:val="Citavi Bibliography Heading"/>
    <w:basedOn w:val="berschrift1"/>
    <w:link w:val="CitaviBibliographyHeadingZchn"/>
    <w:uiPriority w:val="99"/>
    <w:rsid w:val="001E53D4"/>
  </w:style>
  <w:style w:type="character" w:customStyle="1" w:styleId="CitaviBibliographyHeadingZchn">
    <w:name w:val="Citavi Bibliography Heading Zchn"/>
    <w:basedOn w:val="Absatz-Standardschriftart"/>
    <w:link w:val="CitaviBibliographyHeading"/>
    <w:uiPriority w:val="99"/>
    <w:rsid w:val="001E53D4"/>
    <w:rPr>
      <w:rFonts w:asciiTheme="majorHAnsi" w:eastAsiaTheme="majorEastAsia" w:hAnsiTheme="majorHAnsi" w:cstheme="majorBidi"/>
      <w:color w:val="0F4761" w:themeColor="accent1" w:themeShade="BF"/>
      <w:sz w:val="40"/>
      <w:szCs w:val="40"/>
    </w:rPr>
  </w:style>
  <w:style w:type="paragraph" w:customStyle="1" w:styleId="CitaviChapterBibliographyHeading">
    <w:name w:val="Citavi Chapter Bibliography Heading"/>
    <w:basedOn w:val="berschrift2"/>
    <w:link w:val="CitaviChapterBibliographyHeadingZchn"/>
    <w:uiPriority w:val="99"/>
    <w:rsid w:val="001E53D4"/>
  </w:style>
  <w:style w:type="character" w:customStyle="1" w:styleId="CitaviChapterBibliographyHeadingZchn">
    <w:name w:val="Citavi Chapter Bibliography Heading Zchn"/>
    <w:basedOn w:val="Absatz-Standardschriftart"/>
    <w:link w:val="CitaviChapterBibliographyHeading"/>
    <w:uiPriority w:val="99"/>
    <w:rsid w:val="001E53D4"/>
    <w:rPr>
      <w:rFonts w:asciiTheme="majorHAnsi" w:eastAsiaTheme="majorEastAsia" w:hAnsiTheme="majorHAnsi" w:cstheme="majorBidi"/>
      <w:color w:val="0F4761" w:themeColor="accent1" w:themeShade="BF"/>
      <w:sz w:val="32"/>
      <w:szCs w:val="32"/>
    </w:rPr>
  </w:style>
  <w:style w:type="paragraph" w:customStyle="1" w:styleId="CitaviBibliographySubheading1">
    <w:name w:val="Citavi Bibliography Subheading 1"/>
    <w:basedOn w:val="berschrift2"/>
    <w:link w:val="CitaviBibliographySubheading1Zchn"/>
    <w:uiPriority w:val="99"/>
    <w:rsid w:val="001E53D4"/>
    <w:pPr>
      <w:spacing w:after="40" w:line="240" w:lineRule="auto"/>
      <w:ind w:firstLine="851"/>
      <w:outlineLvl w:val="9"/>
    </w:pPr>
    <w:rPr>
      <w:rFonts w:ascii="Calibri" w:hAnsi="Calibri" w:cs="Calibri"/>
    </w:rPr>
  </w:style>
  <w:style w:type="character" w:customStyle="1" w:styleId="CitaviBibliographySubheading1Zchn">
    <w:name w:val="Citavi Bibliography Subheading 1 Zchn"/>
    <w:basedOn w:val="Absatz-Standardschriftart"/>
    <w:link w:val="CitaviBibliographySubheading1"/>
    <w:uiPriority w:val="99"/>
    <w:rsid w:val="001E53D4"/>
    <w:rPr>
      <w:rFonts w:ascii="Calibri" w:eastAsiaTheme="majorEastAsia" w:hAnsi="Calibri" w:cs="Calibri"/>
      <w:color w:val="0F4761" w:themeColor="accent1" w:themeShade="BF"/>
      <w:sz w:val="32"/>
      <w:szCs w:val="32"/>
    </w:rPr>
  </w:style>
  <w:style w:type="paragraph" w:customStyle="1" w:styleId="CitaviBibliographySubheading2">
    <w:name w:val="Citavi Bibliography Subheading 2"/>
    <w:basedOn w:val="berschrift3"/>
    <w:link w:val="CitaviBibliographySubheading2Zchn"/>
    <w:uiPriority w:val="99"/>
    <w:rsid w:val="001E53D4"/>
    <w:pPr>
      <w:spacing w:after="40" w:line="240" w:lineRule="auto"/>
      <w:ind w:firstLine="851"/>
      <w:outlineLvl w:val="9"/>
    </w:pPr>
    <w:rPr>
      <w:rFonts w:ascii="Calibri" w:hAnsi="Calibri" w:cs="Calibri"/>
    </w:rPr>
  </w:style>
  <w:style w:type="character" w:customStyle="1" w:styleId="CitaviBibliographySubheading2Zchn">
    <w:name w:val="Citavi Bibliography Subheading 2 Zchn"/>
    <w:basedOn w:val="Absatz-Standardschriftart"/>
    <w:link w:val="CitaviBibliographySubheading2"/>
    <w:uiPriority w:val="99"/>
    <w:rsid w:val="001E53D4"/>
    <w:rPr>
      <w:rFonts w:ascii="Calibri" w:eastAsiaTheme="majorEastAsia" w:hAnsi="Calibri" w:cs="Calibri"/>
      <w:color w:val="0F4761" w:themeColor="accent1" w:themeShade="BF"/>
      <w:sz w:val="28"/>
      <w:szCs w:val="28"/>
    </w:rPr>
  </w:style>
  <w:style w:type="paragraph" w:customStyle="1" w:styleId="CitaviBibliographySubheading3">
    <w:name w:val="Citavi Bibliography Subheading 3"/>
    <w:basedOn w:val="berschrift4"/>
    <w:link w:val="CitaviBibliographySubheading3Zchn"/>
    <w:uiPriority w:val="99"/>
    <w:rsid w:val="001E53D4"/>
    <w:pPr>
      <w:spacing w:line="240" w:lineRule="auto"/>
      <w:ind w:firstLine="851"/>
      <w:outlineLvl w:val="9"/>
    </w:pPr>
    <w:rPr>
      <w:rFonts w:ascii="Calibri" w:hAnsi="Calibri" w:cs="Calibri"/>
    </w:rPr>
  </w:style>
  <w:style w:type="character" w:customStyle="1" w:styleId="CitaviBibliographySubheading3Zchn">
    <w:name w:val="Citavi Bibliography Subheading 3 Zchn"/>
    <w:basedOn w:val="Absatz-Standardschriftart"/>
    <w:link w:val="CitaviBibliographySubheading3"/>
    <w:uiPriority w:val="99"/>
    <w:rsid w:val="001E53D4"/>
    <w:rPr>
      <w:rFonts w:ascii="Calibri" w:eastAsiaTheme="majorEastAsia" w:hAnsi="Calibri" w:cs="Calibri"/>
      <w:i/>
      <w:iCs/>
      <w:color w:val="0F4761" w:themeColor="accent1" w:themeShade="BF"/>
      <w:sz w:val="22"/>
      <w:szCs w:val="22"/>
    </w:rPr>
  </w:style>
  <w:style w:type="paragraph" w:customStyle="1" w:styleId="CitaviBibliographySubheading4">
    <w:name w:val="Citavi Bibliography Subheading 4"/>
    <w:basedOn w:val="berschrift5"/>
    <w:link w:val="CitaviBibliographySubheading4Zchn"/>
    <w:uiPriority w:val="99"/>
    <w:rsid w:val="001E53D4"/>
    <w:pPr>
      <w:spacing w:line="240" w:lineRule="auto"/>
      <w:ind w:firstLine="851"/>
      <w:outlineLvl w:val="9"/>
    </w:pPr>
    <w:rPr>
      <w:rFonts w:ascii="Calibri" w:hAnsi="Calibri" w:cs="Calibri"/>
    </w:rPr>
  </w:style>
  <w:style w:type="character" w:customStyle="1" w:styleId="CitaviBibliographySubheading4Zchn">
    <w:name w:val="Citavi Bibliography Subheading 4 Zchn"/>
    <w:basedOn w:val="Absatz-Standardschriftart"/>
    <w:link w:val="CitaviBibliographySubheading4"/>
    <w:uiPriority w:val="99"/>
    <w:rsid w:val="001E53D4"/>
    <w:rPr>
      <w:rFonts w:ascii="Calibri" w:eastAsiaTheme="majorEastAsia" w:hAnsi="Calibri" w:cs="Calibri"/>
      <w:color w:val="0F4761" w:themeColor="accent1" w:themeShade="BF"/>
      <w:sz w:val="22"/>
      <w:szCs w:val="22"/>
    </w:rPr>
  </w:style>
  <w:style w:type="paragraph" w:customStyle="1" w:styleId="CitaviBibliographySubheading5">
    <w:name w:val="Citavi Bibliography Subheading 5"/>
    <w:basedOn w:val="berschrift6"/>
    <w:link w:val="CitaviBibliographySubheading5Zchn"/>
    <w:uiPriority w:val="99"/>
    <w:rsid w:val="001E53D4"/>
    <w:pPr>
      <w:spacing w:after="40" w:line="240" w:lineRule="auto"/>
      <w:ind w:firstLine="851"/>
      <w:outlineLvl w:val="9"/>
    </w:pPr>
    <w:rPr>
      <w:rFonts w:ascii="Calibri" w:hAnsi="Calibri" w:cs="Calibri"/>
    </w:rPr>
  </w:style>
  <w:style w:type="character" w:customStyle="1" w:styleId="CitaviBibliographySubheading5Zchn">
    <w:name w:val="Citavi Bibliography Subheading 5 Zchn"/>
    <w:basedOn w:val="Absatz-Standardschriftart"/>
    <w:link w:val="CitaviBibliographySubheading5"/>
    <w:uiPriority w:val="99"/>
    <w:rsid w:val="001E53D4"/>
    <w:rPr>
      <w:rFonts w:ascii="Calibri" w:eastAsiaTheme="majorEastAsia" w:hAnsi="Calibri" w:cs="Calibri"/>
      <w:i/>
      <w:iCs/>
      <w:color w:val="595959" w:themeColor="text1" w:themeTint="A6"/>
      <w:sz w:val="22"/>
      <w:szCs w:val="22"/>
    </w:rPr>
  </w:style>
  <w:style w:type="paragraph" w:customStyle="1" w:styleId="CitaviBibliographySubheading6">
    <w:name w:val="Citavi Bibliography Subheading 6"/>
    <w:basedOn w:val="berschrift7"/>
    <w:link w:val="CitaviBibliographySubheading6Zchn"/>
    <w:uiPriority w:val="99"/>
    <w:rsid w:val="001E53D4"/>
    <w:pPr>
      <w:spacing w:after="40" w:line="240" w:lineRule="auto"/>
      <w:ind w:firstLine="851"/>
      <w:outlineLvl w:val="9"/>
    </w:pPr>
    <w:rPr>
      <w:rFonts w:ascii="Calibri" w:hAnsi="Calibri" w:cs="Calibri"/>
    </w:rPr>
  </w:style>
  <w:style w:type="character" w:customStyle="1" w:styleId="CitaviBibliographySubheading6Zchn">
    <w:name w:val="Citavi Bibliography Subheading 6 Zchn"/>
    <w:basedOn w:val="Absatz-Standardschriftart"/>
    <w:link w:val="CitaviBibliographySubheading6"/>
    <w:uiPriority w:val="99"/>
    <w:rsid w:val="001E53D4"/>
    <w:rPr>
      <w:rFonts w:ascii="Calibri" w:eastAsiaTheme="majorEastAsia" w:hAnsi="Calibri" w:cs="Calibri"/>
      <w:color w:val="595959" w:themeColor="text1" w:themeTint="A6"/>
      <w:sz w:val="22"/>
      <w:szCs w:val="22"/>
    </w:rPr>
  </w:style>
  <w:style w:type="paragraph" w:customStyle="1" w:styleId="CitaviBibliographySubheading7">
    <w:name w:val="Citavi Bibliography Subheading 7"/>
    <w:basedOn w:val="berschrift8"/>
    <w:link w:val="CitaviBibliographySubheading7Zchn"/>
    <w:uiPriority w:val="99"/>
    <w:rsid w:val="001E53D4"/>
    <w:pPr>
      <w:spacing w:after="40" w:line="240" w:lineRule="auto"/>
      <w:ind w:firstLine="851"/>
      <w:outlineLvl w:val="9"/>
    </w:pPr>
    <w:rPr>
      <w:rFonts w:ascii="Calibri" w:hAnsi="Calibri" w:cs="Calibri"/>
    </w:rPr>
  </w:style>
  <w:style w:type="character" w:customStyle="1" w:styleId="CitaviBibliographySubheading7Zchn">
    <w:name w:val="Citavi Bibliography Subheading 7 Zchn"/>
    <w:basedOn w:val="Absatz-Standardschriftart"/>
    <w:link w:val="CitaviBibliographySubheading7"/>
    <w:uiPriority w:val="99"/>
    <w:rsid w:val="001E53D4"/>
    <w:rPr>
      <w:rFonts w:ascii="Calibri" w:eastAsiaTheme="majorEastAsia" w:hAnsi="Calibri" w:cs="Calibri"/>
      <w:i/>
      <w:iCs/>
      <w:color w:val="272727" w:themeColor="text1" w:themeTint="D8"/>
      <w:sz w:val="22"/>
      <w:szCs w:val="22"/>
    </w:rPr>
  </w:style>
  <w:style w:type="paragraph" w:customStyle="1" w:styleId="CitaviBibliographySubheading8">
    <w:name w:val="Citavi Bibliography Subheading 8"/>
    <w:basedOn w:val="berschrift9"/>
    <w:link w:val="CitaviBibliographySubheading8Zchn"/>
    <w:uiPriority w:val="99"/>
    <w:rsid w:val="001E53D4"/>
    <w:pPr>
      <w:spacing w:after="40" w:line="240" w:lineRule="auto"/>
      <w:ind w:firstLine="851"/>
      <w:outlineLvl w:val="9"/>
    </w:pPr>
    <w:rPr>
      <w:rFonts w:ascii="Calibri" w:hAnsi="Calibri" w:cs="Calibri"/>
    </w:rPr>
  </w:style>
  <w:style w:type="character" w:customStyle="1" w:styleId="CitaviBibliographySubheading8Zchn">
    <w:name w:val="Citavi Bibliography Subheading 8 Zchn"/>
    <w:basedOn w:val="Absatz-Standardschriftart"/>
    <w:link w:val="CitaviBibliographySubheading8"/>
    <w:uiPriority w:val="99"/>
    <w:rsid w:val="001E53D4"/>
    <w:rPr>
      <w:rFonts w:ascii="Calibri" w:eastAsiaTheme="majorEastAsia" w:hAnsi="Calibri" w:cs="Calibri"/>
      <w:color w:val="272727" w:themeColor="text1" w:themeTint="D8"/>
      <w:sz w:val="22"/>
      <w:szCs w:val="22"/>
    </w:rPr>
  </w:style>
  <w:style w:type="paragraph" w:customStyle="1" w:styleId="References">
    <w:name w:val="References"/>
    <w:basedOn w:val="Standard"/>
    <w:link w:val="ReferencesZchn"/>
    <w:qFormat/>
    <w:rsid w:val="0039197E"/>
    <w:pPr>
      <w:spacing w:after="40" w:line="240" w:lineRule="auto"/>
      <w:ind w:left="851" w:hanging="851"/>
    </w:pPr>
    <w:rPr>
      <w:rFonts w:ascii="Calibri" w:hAnsi="Calibri" w:cs="Calibri"/>
    </w:rPr>
  </w:style>
  <w:style w:type="character" w:customStyle="1" w:styleId="ReferencesZchn">
    <w:name w:val="References Zchn"/>
    <w:basedOn w:val="Absatz-Standardschriftart"/>
    <w:link w:val="References"/>
    <w:rsid w:val="0039197E"/>
    <w:rPr>
      <w:rFonts w:ascii="Calibri" w:hAnsi="Calibri" w:cs="Calibri"/>
      <w:sz w:val="22"/>
      <w:szCs w:val="22"/>
    </w:rPr>
  </w:style>
  <w:style w:type="paragraph" w:styleId="Inhaltsverzeichnisberschrift">
    <w:name w:val="TOC Heading"/>
    <w:basedOn w:val="berschrift1"/>
    <w:next w:val="Standard"/>
    <w:uiPriority w:val="39"/>
    <w:semiHidden/>
    <w:unhideWhenUsed/>
    <w:qFormat/>
    <w:rsid w:val="000276AA"/>
    <w:pPr>
      <w:spacing w:before="240" w:after="0"/>
      <w:outlineLvl w:val="9"/>
    </w:pPr>
    <w:rPr>
      <w:sz w:val="32"/>
      <w:szCs w:val="32"/>
    </w:rPr>
  </w:style>
  <w:style w:type="paragraph" w:styleId="Literaturverzeichnis">
    <w:name w:val="Bibliography"/>
    <w:basedOn w:val="Standard"/>
    <w:next w:val="Standard"/>
    <w:uiPriority w:val="37"/>
    <w:semiHidden/>
    <w:unhideWhenUsed/>
    <w:rsid w:val="000276AA"/>
  </w:style>
  <w:style w:type="character" w:styleId="Buchtitel">
    <w:name w:val="Book Title"/>
    <w:basedOn w:val="Absatz-Standardschriftart"/>
    <w:uiPriority w:val="33"/>
    <w:qFormat/>
    <w:rsid w:val="000276AA"/>
    <w:rPr>
      <w:b/>
      <w:bCs/>
      <w:i/>
      <w:iCs/>
      <w:spacing w:val="5"/>
    </w:rPr>
  </w:style>
  <w:style w:type="character" w:styleId="SchwacherVerweis">
    <w:name w:val="Subtle Reference"/>
    <w:basedOn w:val="Absatz-Standardschriftart"/>
    <w:uiPriority w:val="31"/>
    <w:qFormat/>
    <w:rsid w:val="000276AA"/>
    <w:rPr>
      <w:smallCaps/>
      <w:color w:val="5A5A5A" w:themeColor="text1" w:themeTint="A5"/>
    </w:rPr>
  </w:style>
  <w:style w:type="character" w:styleId="SchwacheHervorhebung">
    <w:name w:val="Subtle Emphasis"/>
    <w:basedOn w:val="Absatz-Standardschriftart"/>
    <w:uiPriority w:val="19"/>
    <w:qFormat/>
    <w:rsid w:val="000276AA"/>
    <w:rPr>
      <w:i/>
      <w:iCs/>
      <w:color w:val="404040" w:themeColor="text1" w:themeTint="BF"/>
    </w:rPr>
  </w:style>
  <w:style w:type="table" w:styleId="MittlereListe1-Akzent1">
    <w:name w:val="Medium List 1 Accent 1"/>
    <w:basedOn w:val="NormaleTabelle"/>
    <w:uiPriority w:val="65"/>
    <w:semiHidden/>
    <w:unhideWhenUsed/>
    <w:rsid w:val="000276AA"/>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Schattierung2-Akzent1">
    <w:name w:val="Medium Shading 2 Accent 1"/>
    <w:basedOn w:val="NormaleTabelle"/>
    <w:uiPriority w:val="64"/>
    <w:semiHidden/>
    <w:unhideWhenUsed/>
    <w:rsid w:val="000276A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0276A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0276A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Liste-Akzent1">
    <w:name w:val="Light List Accent 1"/>
    <w:basedOn w:val="NormaleTabelle"/>
    <w:uiPriority w:val="61"/>
    <w:semiHidden/>
    <w:unhideWhenUsed/>
    <w:rsid w:val="000276A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Schattierung-Akzent1">
    <w:name w:val="Light Shading Accent 1"/>
    <w:basedOn w:val="NormaleTabelle"/>
    <w:uiPriority w:val="60"/>
    <w:semiHidden/>
    <w:unhideWhenUsed/>
    <w:rsid w:val="000276AA"/>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FarbigesRaster">
    <w:name w:val="Colorful Grid"/>
    <w:basedOn w:val="NormaleTabelle"/>
    <w:uiPriority w:val="73"/>
    <w:semiHidden/>
    <w:unhideWhenUsed/>
    <w:rsid w:val="000276A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0276A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0276AA"/>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0276A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0276A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0276A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0276A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0276A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0276A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0276A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0276A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0276A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0276A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0276A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0276AA"/>
    <w:pPr>
      <w:spacing w:after="0" w:line="240" w:lineRule="auto"/>
    </w:pPr>
    <w:rPr>
      <w:sz w:val="22"/>
      <w:szCs w:val="22"/>
    </w:rPr>
  </w:style>
  <w:style w:type="character" w:styleId="HTMLVariable">
    <w:name w:val="HTML Variable"/>
    <w:basedOn w:val="Absatz-Standardschriftart"/>
    <w:uiPriority w:val="99"/>
    <w:semiHidden/>
    <w:unhideWhenUsed/>
    <w:rsid w:val="000276AA"/>
    <w:rPr>
      <w:i/>
      <w:iCs/>
    </w:rPr>
  </w:style>
  <w:style w:type="character" w:styleId="HTMLSchreibmaschine">
    <w:name w:val="HTML Typewriter"/>
    <w:basedOn w:val="Absatz-Standardschriftart"/>
    <w:uiPriority w:val="99"/>
    <w:semiHidden/>
    <w:unhideWhenUsed/>
    <w:rsid w:val="000276AA"/>
    <w:rPr>
      <w:rFonts w:ascii="Consolas" w:hAnsi="Consolas"/>
      <w:sz w:val="20"/>
      <w:szCs w:val="20"/>
    </w:rPr>
  </w:style>
  <w:style w:type="character" w:styleId="HTMLBeispiel">
    <w:name w:val="HTML Sample"/>
    <w:basedOn w:val="Absatz-Standardschriftart"/>
    <w:uiPriority w:val="99"/>
    <w:semiHidden/>
    <w:unhideWhenUsed/>
    <w:rsid w:val="000276AA"/>
    <w:rPr>
      <w:rFonts w:ascii="Consolas" w:hAnsi="Consolas"/>
      <w:sz w:val="24"/>
      <w:szCs w:val="24"/>
    </w:rPr>
  </w:style>
  <w:style w:type="paragraph" w:styleId="HTMLVorformatiert">
    <w:name w:val="HTML Preformatted"/>
    <w:basedOn w:val="Standard"/>
    <w:link w:val="HTMLVorformatiertZchn"/>
    <w:uiPriority w:val="99"/>
    <w:semiHidden/>
    <w:unhideWhenUsed/>
    <w:rsid w:val="000276AA"/>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0276AA"/>
    <w:rPr>
      <w:rFonts w:ascii="Consolas" w:hAnsi="Consolas"/>
      <w:sz w:val="20"/>
      <w:szCs w:val="20"/>
    </w:rPr>
  </w:style>
  <w:style w:type="character" w:styleId="HTMLTastatur">
    <w:name w:val="HTML Keyboard"/>
    <w:basedOn w:val="Absatz-Standardschriftart"/>
    <w:uiPriority w:val="99"/>
    <w:semiHidden/>
    <w:unhideWhenUsed/>
    <w:rsid w:val="000276AA"/>
    <w:rPr>
      <w:rFonts w:ascii="Consolas" w:hAnsi="Consolas"/>
      <w:sz w:val="20"/>
      <w:szCs w:val="20"/>
    </w:rPr>
  </w:style>
  <w:style w:type="character" w:styleId="HTMLDefinition">
    <w:name w:val="HTML Definition"/>
    <w:basedOn w:val="Absatz-Standardschriftart"/>
    <w:uiPriority w:val="99"/>
    <w:semiHidden/>
    <w:unhideWhenUsed/>
    <w:rsid w:val="000276AA"/>
    <w:rPr>
      <w:i/>
      <w:iCs/>
    </w:rPr>
  </w:style>
  <w:style w:type="character" w:styleId="HTMLCode">
    <w:name w:val="HTML Code"/>
    <w:basedOn w:val="Absatz-Standardschriftart"/>
    <w:uiPriority w:val="99"/>
    <w:semiHidden/>
    <w:unhideWhenUsed/>
    <w:rsid w:val="000276AA"/>
    <w:rPr>
      <w:rFonts w:ascii="Consolas" w:hAnsi="Consolas"/>
      <w:sz w:val="20"/>
      <w:szCs w:val="20"/>
    </w:rPr>
  </w:style>
  <w:style w:type="character" w:styleId="HTMLZitat">
    <w:name w:val="HTML Cite"/>
    <w:basedOn w:val="Absatz-Standardschriftart"/>
    <w:uiPriority w:val="99"/>
    <w:semiHidden/>
    <w:unhideWhenUsed/>
    <w:rsid w:val="000276AA"/>
    <w:rPr>
      <w:i/>
      <w:iCs/>
    </w:rPr>
  </w:style>
  <w:style w:type="paragraph" w:styleId="HTMLAdresse">
    <w:name w:val="HTML Address"/>
    <w:basedOn w:val="Standard"/>
    <w:link w:val="HTMLAdresseZchn"/>
    <w:uiPriority w:val="99"/>
    <w:semiHidden/>
    <w:unhideWhenUsed/>
    <w:rsid w:val="000276AA"/>
    <w:pPr>
      <w:spacing w:after="0" w:line="240" w:lineRule="auto"/>
    </w:pPr>
    <w:rPr>
      <w:i/>
      <w:iCs/>
    </w:rPr>
  </w:style>
  <w:style w:type="character" w:customStyle="1" w:styleId="HTMLAdresseZchn">
    <w:name w:val="HTML Adresse Zchn"/>
    <w:basedOn w:val="Absatz-Standardschriftart"/>
    <w:link w:val="HTMLAdresse"/>
    <w:uiPriority w:val="99"/>
    <w:semiHidden/>
    <w:rsid w:val="000276AA"/>
    <w:rPr>
      <w:i/>
      <w:iCs/>
      <w:sz w:val="22"/>
      <w:szCs w:val="22"/>
    </w:rPr>
  </w:style>
  <w:style w:type="character" w:styleId="HTMLAkronym">
    <w:name w:val="HTML Acronym"/>
    <w:basedOn w:val="Absatz-Standardschriftart"/>
    <w:uiPriority w:val="99"/>
    <w:semiHidden/>
    <w:unhideWhenUsed/>
    <w:rsid w:val="000276AA"/>
  </w:style>
  <w:style w:type="paragraph" w:styleId="StandardWeb">
    <w:name w:val="Normal (Web)"/>
    <w:basedOn w:val="Standard"/>
    <w:uiPriority w:val="99"/>
    <w:semiHidden/>
    <w:unhideWhenUsed/>
    <w:rsid w:val="000276AA"/>
    <w:rPr>
      <w:rFonts w:ascii="Times New Roman" w:hAnsi="Times New Roman" w:cs="Times New Roman"/>
      <w:sz w:val="24"/>
      <w:szCs w:val="24"/>
    </w:rPr>
  </w:style>
  <w:style w:type="paragraph" w:styleId="Dokumentstruktur">
    <w:name w:val="Document Map"/>
    <w:basedOn w:val="Standard"/>
    <w:link w:val="DokumentstrukturZchn"/>
    <w:uiPriority w:val="99"/>
    <w:semiHidden/>
    <w:unhideWhenUsed/>
    <w:rsid w:val="000276AA"/>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0276AA"/>
    <w:rPr>
      <w:rFonts w:ascii="Segoe UI" w:hAnsi="Segoe UI" w:cs="Segoe UI"/>
      <w:sz w:val="16"/>
      <w:szCs w:val="16"/>
    </w:rPr>
  </w:style>
  <w:style w:type="character" w:styleId="Hervorhebung">
    <w:name w:val="Emphasis"/>
    <w:basedOn w:val="Absatz-Standardschriftart"/>
    <w:uiPriority w:val="20"/>
    <w:qFormat/>
    <w:rsid w:val="000276AA"/>
    <w:rPr>
      <w:i/>
      <w:iCs/>
    </w:rPr>
  </w:style>
  <w:style w:type="character" w:styleId="Fett">
    <w:name w:val="Strong"/>
    <w:basedOn w:val="Absatz-Standardschriftart"/>
    <w:uiPriority w:val="22"/>
    <w:qFormat/>
    <w:rsid w:val="000276AA"/>
    <w:rPr>
      <w:b/>
      <w:bCs/>
    </w:rPr>
  </w:style>
  <w:style w:type="character" w:styleId="BesuchterLink">
    <w:name w:val="FollowedHyperlink"/>
    <w:basedOn w:val="Absatz-Standardschriftart"/>
    <w:uiPriority w:val="99"/>
    <w:semiHidden/>
    <w:unhideWhenUsed/>
    <w:rsid w:val="000276AA"/>
    <w:rPr>
      <w:color w:val="96607D" w:themeColor="followedHyperlink"/>
      <w:u w:val="single"/>
    </w:rPr>
  </w:style>
  <w:style w:type="paragraph" w:styleId="Blocktext">
    <w:name w:val="Block Text"/>
    <w:basedOn w:val="Standard"/>
    <w:uiPriority w:val="99"/>
    <w:semiHidden/>
    <w:unhideWhenUsed/>
    <w:rsid w:val="000276A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Textkrper-Einzug3">
    <w:name w:val="Body Text Indent 3"/>
    <w:basedOn w:val="Standard"/>
    <w:link w:val="Textkrper-Einzug3Zchn"/>
    <w:uiPriority w:val="99"/>
    <w:semiHidden/>
    <w:unhideWhenUsed/>
    <w:rsid w:val="000276AA"/>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0276AA"/>
    <w:rPr>
      <w:sz w:val="16"/>
      <w:szCs w:val="16"/>
    </w:rPr>
  </w:style>
  <w:style w:type="paragraph" w:styleId="Textkrper-Einzug2">
    <w:name w:val="Body Text Indent 2"/>
    <w:basedOn w:val="Standard"/>
    <w:link w:val="Textkrper-Einzug2Zchn"/>
    <w:uiPriority w:val="99"/>
    <w:semiHidden/>
    <w:unhideWhenUsed/>
    <w:rsid w:val="000276AA"/>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0276AA"/>
    <w:rPr>
      <w:sz w:val="22"/>
      <w:szCs w:val="22"/>
    </w:rPr>
  </w:style>
  <w:style w:type="paragraph" w:styleId="Textkrper3">
    <w:name w:val="Body Text 3"/>
    <w:basedOn w:val="Standard"/>
    <w:link w:val="Textkrper3Zchn"/>
    <w:uiPriority w:val="99"/>
    <w:semiHidden/>
    <w:unhideWhenUsed/>
    <w:rsid w:val="000276AA"/>
    <w:pPr>
      <w:spacing w:after="120"/>
    </w:pPr>
    <w:rPr>
      <w:sz w:val="16"/>
      <w:szCs w:val="16"/>
    </w:rPr>
  </w:style>
  <w:style w:type="character" w:customStyle="1" w:styleId="Textkrper3Zchn">
    <w:name w:val="Textkörper 3 Zchn"/>
    <w:basedOn w:val="Absatz-Standardschriftart"/>
    <w:link w:val="Textkrper3"/>
    <w:uiPriority w:val="99"/>
    <w:semiHidden/>
    <w:rsid w:val="000276AA"/>
    <w:rPr>
      <w:sz w:val="16"/>
      <w:szCs w:val="16"/>
    </w:rPr>
  </w:style>
  <w:style w:type="paragraph" w:styleId="Textkrper2">
    <w:name w:val="Body Text 2"/>
    <w:basedOn w:val="Standard"/>
    <w:link w:val="Textkrper2Zchn"/>
    <w:uiPriority w:val="99"/>
    <w:semiHidden/>
    <w:unhideWhenUsed/>
    <w:rsid w:val="000276AA"/>
    <w:pPr>
      <w:spacing w:after="120" w:line="480" w:lineRule="auto"/>
    </w:pPr>
  </w:style>
  <w:style w:type="character" w:customStyle="1" w:styleId="Textkrper2Zchn">
    <w:name w:val="Textkörper 2 Zchn"/>
    <w:basedOn w:val="Absatz-Standardschriftart"/>
    <w:link w:val="Textkrper2"/>
    <w:uiPriority w:val="99"/>
    <w:semiHidden/>
    <w:rsid w:val="000276AA"/>
    <w:rPr>
      <w:sz w:val="22"/>
      <w:szCs w:val="22"/>
    </w:rPr>
  </w:style>
  <w:style w:type="paragraph" w:styleId="Fu-Endnotenberschrift">
    <w:name w:val="Note Heading"/>
    <w:basedOn w:val="Standard"/>
    <w:next w:val="Standard"/>
    <w:link w:val="Fu-EndnotenberschriftZchn"/>
    <w:uiPriority w:val="99"/>
    <w:semiHidden/>
    <w:unhideWhenUsed/>
    <w:rsid w:val="000276AA"/>
    <w:pPr>
      <w:spacing w:after="0" w:line="240" w:lineRule="auto"/>
    </w:pPr>
  </w:style>
  <w:style w:type="character" w:customStyle="1" w:styleId="Fu-EndnotenberschriftZchn">
    <w:name w:val="Fuß/-Endnotenüberschrift Zchn"/>
    <w:basedOn w:val="Absatz-Standardschriftart"/>
    <w:link w:val="Fu-Endnotenberschrift"/>
    <w:uiPriority w:val="99"/>
    <w:semiHidden/>
    <w:rsid w:val="000276AA"/>
    <w:rPr>
      <w:sz w:val="22"/>
      <w:szCs w:val="22"/>
    </w:rPr>
  </w:style>
  <w:style w:type="paragraph" w:styleId="Textkrper-Zeileneinzug">
    <w:name w:val="Body Text Indent"/>
    <w:basedOn w:val="Standard"/>
    <w:link w:val="Textkrper-ZeileneinzugZchn"/>
    <w:uiPriority w:val="99"/>
    <w:semiHidden/>
    <w:unhideWhenUsed/>
    <w:rsid w:val="000276AA"/>
    <w:pPr>
      <w:spacing w:after="120"/>
      <w:ind w:left="283"/>
    </w:pPr>
  </w:style>
  <w:style w:type="character" w:customStyle="1" w:styleId="Textkrper-ZeileneinzugZchn">
    <w:name w:val="Textkörper-Zeileneinzug Zchn"/>
    <w:basedOn w:val="Absatz-Standardschriftart"/>
    <w:link w:val="Textkrper-Zeileneinzug"/>
    <w:uiPriority w:val="99"/>
    <w:semiHidden/>
    <w:rsid w:val="000276AA"/>
    <w:rPr>
      <w:sz w:val="22"/>
      <w:szCs w:val="22"/>
    </w:rPr>
  </w:style>
  <w:style w:type="paragraph" w:styleId="Textkrper-Erstzeileneinzug2">
    <w:name w:val="Body Text First Indent 2"/>
    <w:basedOn w:val="Textkrper-Zeileneinzug"/>
    <w:link w:val="Textkrper-Erstzeileneinzug2Zchn"/>
    <w:uiPriority w:val="99"/>
    <w:semiHidden/>
    <w:unhideWhenUsed/>
    <w:rsid w:val="000276AA"/>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0276AA"/>
    <w:rPr>
      <w:sz w:val="22"/>
      <w:szCs w:val="22"/>
    </w:rPr>
  </w:style>
  <w:style w:type="paragraph" w:styleId="Textkrper">
    <w:name w:val="Body Text"/>
    <w:basedOn w:val="Standard"/>
    <w:link w:val="TextkrperZchn"/>
    <w:uiPriority w:val="99"/>
    <w:semiHidden/>
    <w:unhideWhenUsed/>
    <w:rsid w:val="000276AA"/>
    <w:pPr>
      <w:spacing w:after="120"/>
    </w:pPr>
  </w:style>
  <w:style w:type="character" w:customStyle="1" w:styleId="TextkrperZchn">
    <w:name w:val="Textkörper Zchn"/>
    <w:basedOn w:val="Absatz-Standardschriftart"/>
    <w:link w:val="Textkrper"/>
    <w:uiPriority w:val="99"/>
    <w:semiHidden/>
    <w:rsid w:val="000276AA"/>
    <w:rPr>
      <w:sz w:val="22"/>
      <w:szCs w:val="22"/>
    </w:rPr>
  </w:style>
  <w:style w:type="paragraph" w:styleId="Textkrper-Erstzeileneinzug">
    <w:name w:val="Body Text First Indent"/>
    <w:basedOn w:val="Textkrper"/>
    <w:link w:val="Textkrper-ErstzeileneinzugZchn"/>
    <w:uiPriority w:val="99"/>
    <w:semiHidden/>
    <w:unhideWhenUsed/>
    <w:rsid w:val="000276AA"/>
    <w:pPr>
      <w:spacing w:after="160"/>
      <w:ind w:firstLine="360"/>
    </w:pPr>
  </w:style>
  <w:style w:type="character" w:customStyle="1" w:styleId="Textkrper-ErstzeileneinzugZchn">
    <w:name w:val="Textkörper-Erstzeileneinzug Zchn"/>
    <w:basedOn w:val="TextkrperZchn"/>
    <w:link w:val="Textkrper-Erstzeileneinzug"/>
    <w:uiPriority w:val="99"/>
    <w:semiHidden/>
    <w:rsid w:val="000276AA"/>
    <w:rPr>
      <w:sz w:val="22"/>
      <w:szCs w:val="22"/>
    </w:rPr>
  </w:style>
  <w:style w:type="paragraph" w:styleId="Datum">
    <w:name w:val="Date"/>
    <w:basedOn w:val="Standard"/>
    <w:next w:val="Standard"/>
    <w:link w:val="DatumZchn"/>
    <w:uiPriority w:val="99"/>
    <w:semiHidden/>
    <w:unhideWhenUsed/>
    <w:rsid w:val="000276AA"/>
  </w:style>
  <w:style w:type="character" w:customStyle="1" w:styleId="DatumZchn">
    <w:name w:val="Datum Zchn"/>
    <w:basedOn w:val="Absatz-Standardschriftart"/>
    <w:link w:val="Datum"/>
    <w:uiPriority w:val="99"/>
    <w:semiHidden/>
    <w:rsid w:val="000276AA"/>
    <w:rPr>
      <w:sz w:val="22"/>
      <w:szCs w:val="22"/>
    </w:rPr>
  </w:style>
  <w:style w:type="paragraph" w:styleId="Anrede">
    <w:name w:val="Salutation"/>
    <w:basedOn w:val="Standard"/>
    <w:next w:val="Standard"/>
    <w:link w:val="AnredeZchn"/>
    <w:uiPriority w:val="99"/>
    <w:semiHidden/>
    <w:unhideWhenUsed/>
    <w:rsid w:val="000276AA"/>
  </w:style>
  <w:style w:type="character" w:customStyle="1" w:styleId="AnredeZchn">
    <w:name w:val="Anrede Zchn"/>
    <w:basedOn w:val="Absatz-Standardschriftart"/>
    <w:link w:val="Anrede"/>
    <w:uiPriority w:val="99"/>
    <w:semiHidden/>
    <w:rsid w:val="000276AA"/>
    <w:rPr>
      <w:sz w:val="22"/>
      <w:szCs w:val="22"/>
    </w:rPr>
  </w:style>
  <w:style w:type="paragraph" w:styleId="Nachrichtenkopf">
    <w:name w:val="Message Header"/>
    <w:basedOn w:val="Standard"/>
    <w:link w:val="NachrichtenkopfZchn"/>
    <w:uiPriority w:val="99"/>
    <w:semiHidden/>
    <w:unhideWhenUsed/>
    <w:rsid w:val="000276A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0276AA"/>
    <w:rPr>
      <w:rFonts w:asciiTheme="majorHAnsi" w:eastAsiaTheme="majorEastAsia" w:hAnsiTheme="majorHAnsi" w:cstheme="majorBidi"/>
      <w:shd w:val="pct20" w:color="auto" w:fill="auto"/>
    </w:rPr>
  </w:style>
  <w:style w:type="paragraph" w:styleId="Listenfortsetzung5">
    <w:name w:val="List Continue 5"/>
    <w:basedOn w:val="Standard"/>
    <w:uiPriority w:val="99"/>
    <w:semiHidden/>
    <w:unhideWhenUsed/>
    <w:rsid w:val="000276AA"/>
    <w:pPr>
      <w:spacing w:after="120"/>
      <w:ind w:left="1415"/>
      <w:contextualSpacing/>
    </w:pPr>
  </w:style>
  <w:style w:type="paragraph" w:styleId="Listenfortsetzung4">
    <w:name w:val="List Continue 4"/>
    <w:basedOn w:val="Standard"/>
    <w:uiPriority w:val="99"/>
    <w:semiHidden/>
    <w:unhideWhenUsed/>
    <w:rsid w:val="000276AA"/>
    <w:pPr>
      <w:spacing w:after="120"/>
      <w:ind w:left="1132"/>
      <w:contextualSpacing/>
    </w:pPr>
  </w:style>
  <w:style w:type="paragraph" w:styleId="Listenfortsetzung3">
    <w:name w:val="List Continue 3"/>
    <w:basedOn w:val="Standard"/>
    <w:uiPriority w:val="99"/>
    <w:semiHidden/>
    <w:unhideWhenUsed/>
    <w:rsid w:val="000276AA"/>
    <w:pPr>
      <w:spacing w:after="120"/>
      <w:ind w:left="849"/>
      <w:contextualSpacing/>
    </w:pPr>
  </w:style>
  <w:style w:type="paragraph" w:styleId="Listenfortsetzung2">
    <w:name w:val="List Continue 2"/>
    <w:basedOn w:val="Standard"/>
    <w:uiPriority w:val="99"/>
    <w:semiHidden/>
    <w:unhideWhenUsed/>
    <w:rsid w:val="000276AA"/>
    <w:pPr>
      <w:spacing w:after="120"/>
      <w:ind w:left="566"/>
      <w:contextualSpacing/>
    </w:pPr>
  </w:style>
  <w:style w:type="paragraph" w:styleId="Listenfortsetzung">
    <w:name w:val="List Continue"/>
    <w:basedOn w:val="Standard"/>
    <w:uiPriority w:val="99"/>
    <w:semiHidden/>
    <w:unhideWhenUsed/>
    <w:rsid w:val="000276AA"/>
    <w:pPr>
      <w:spacing w:after="120"/>
      <w:ind w:left="283"/>
      <w:contextualSpacing/>
    </w:pPr>
  </w:style>
  <w:style w:type="paragraph" w:styleId="Unterschrift">
    <w:name w:val="Signature"/>
    <w:basedOn w:val="Standard"/>
    <w:link w:val="UnterschriftZchn"/>
    <w:uiPriority w:val="99"/>
    <w:semiHidden/>
    <w:unhideWhenUsed/>
    <w:rsid w:val="000276AA"/>
    <w:pPr>
      <w:spacing w:after="0" w:line="240" w:lineRule="auto"/>
      <w:ind w:left="4252"/>
    </w:pPr>
  </w:style>
  <w:style w:type="character" w:customStyle="1" w:styleId="UnterschriftZchn">
    <w:name w:val="Unterschrift Zchn"/>
    <w:basedOn w:val="Absatz-Standardschriftart"/>
    <w:link w:val="Unterschrift"/>
    <w:uiPriority w:val="99"/>
    <w:semiHidden/>
    <w:rsid w:val="000276AA"/>
    <w:rPr>
      <w:sz w:val="22"/>
      <w:szCs w:val="22"/>
    </w:rPr>
  </w:style>
  <w:style w:type="paragraph" w:styleId="Gruformel">
    <w:name w:val="Closing"/>
    <w:basedOn w:val="Standard"/>
    <w:link w:val="GruformelZchn"/>
    <w:uiPriority w:val="99"/>
    <w:semiHidden/>
    <w:unhideWhenUsed/>
    <w:rsid w:val="000276AA"/>
    <w:pPr>
      <w:spacing w:after="0" w:line="240" w:lineRule="auto"/>
      <w:ind w:left="4252"/>
    </w:pPr>
  </w:style>
  <w:style w:type="character" w:customStyle="1" w:styleId="GruformelZchn">
    <w:name w:val="Grußformel Zchn"/>
    <w:basedOn w:val="Absatz-Standardschriftart"/>
    <w:link w:val="Gruformel"/>
    <w:uiPriority w:val="99"/>
    <w:semiHidden/>
    <w:rsid w:val="000276AA"/>
    <w:rPr>
      <w:sz w:val="22"/>
      <w:szCs w:val="22"/>
    </w:rPr>
  </w:style>
  <w:style w:type="paragraph" w:styleId="Listennummer5">
    <w:name w:val="List Number 5"/>
    <w:basedOn w:val="Standard"/>
    <w:uiPriority w:val="99"/>
    <w:semiHidden/>
    <w:unhideWhenUsed/>
    <w:rsid w:val="000276AA"/>
    <w:pPr>
      <w:numPr>
        <w:numId w:val="7"/>
      </w:numPr>
      <w:contextualSpacing/>
    </w:pPr>
  </w:style>
  <w:style w:type="paragraph" w:styleId="Listennummer4">
    <w:name w:val="List Number 4"/>
    <w:basedOn w:val="Standard"/>
    <w:uiPriority w:val="99"/>
    <w:semiHidden/>
    <w:unhideWhenUsed/>
    <w:rsid w:val="000276AA"/>
    <w:pPr>
      <w:numPr>
        <w:numId w:val="8"/>
      </w:numPr>
      <w:contextualSpacing/>
    </w:pPr>
  </w:style>
  <w:style w:type="paragraph" w:styleId="Listennummer3">
    <w:name w:val="List Number 3"/>
    <w:basedOn w:val="Standard"/>
    <w:uiPriority w:val="99"/>
    <w:semiHidden/>
    <w:unhideWhenUsed/>
    <w:rsid w:val="000276AA"/>
    <w:pPr>
      <w:numPr>
        <w:numId w:val="9"/>
      </w:numPr>
      <w:contextualSpacing/>
    </w:pPr>
  </w:style>
  <w:style w:type="paragraph" w:styleId="Listennummer2">
    <w:name w:val="List Number 2"/>
    <w:basedOn w:val="Standard"/>
    <w:uiPriority w:val="99"/>
    <w:semiHidden/>
    <w:unhideWhenUsed/>
    <w:rsid w:val="000276AA"/>
    <w:pPr>
      <w:numPr>
        <w:numId w:val="10"/>
      </w:numPr>
      <w:contextualSpacing/>
    </w:pPr>
  </w:style>
  <w:style w:type="paragraph" w:styleId="Aufzhlungszeichen5">
    <w:name w:val="List Bullet 5"/>
    <w:basedOn w:val="Standard"/>
    <w:uiPriority w:val="99"/>
    <w:semiHidden/>
    <w:unhideWhenUsed/>
    <w:rsid w:val="000276AA"/>
    <w:pPr>
      <w:numPr>
        <w:numId w:val="11"/>
      </w:numPr>
      <w:contextualSpacing/>
    </w:pPr>
  </w:style>
  <w:style w:type="paragraph" w:styleId="Aufzhlungszeichen4">
    <w:name w:val="List Bullet 4"/>
    <w:basedOn w:val="Standard"/>
    <w:uiPriority w:val="99"/>
    <w:semiHidden/>
    <w:unhideWhenUsed/>
    <w:rsid w:val="000276AA"/>
    <w:pPr>
      <w:numPr>
        <w:numId w:val="12"/>
      </w:numPr>
      <w:contextualSpacing/>
    </w:pPr>
  </w:style>
  <w:style w:type="paragraph" w:styleId="Aufzhlungszeichen3">
    <w:name w:val="List Bullet 3"/>
    <w:basedOn w:val="Standard"/>
    <w:uiPriority w:val="99"/>
    <w:semiHidden/>
    <w:unhideWhenUsed/>
    <w:rsid w:val="000276AA"/>
    <w:pPr>
      <w:numPr>
        <w:numId w:val="13"/>
      </w:numPr>
      <w:contextualSpacing/>
    </w:pPr>
  </w:style>
  <w:style w:type="paragraph" w:styleId="Aufzhlungszeichen2">
    <w:name w:val="List Bullet 2"/>
    <w:basedOn w:val="Standard"/>
    <w:uiPriority w:val="99"/>
    <w:semiHidden/>
    <w:unhideWhenUsed/>
    <w:rsid w:val="000276AA"/>
    <w:pPr>
      <w:numPr>
        <w:numId w:val="14"/>
      </w:numPr>
      <w:contextualSpacing/>
    </w:pPr>
  </w:style>
  <w:style w:type="paragraph" w:styleId="Liste5">
    <w:name w:val="List 5"/>
    <w:basedOn w:val="Standard"/>
    <w:uiPriority w:val="99"/>
    <w:semiHidden/>
    <w:unhideWhenUsed/>
    <w:rsid w:val="000276AA"/>
    <w:pPr>
      <w:ind w:left="1415" w:hanging="283"/>
      <w:contextualSpacing/>
    </w:pPr>
  </w:style>
  <w:style w:type="paragraph" w:styleId="Liste4">
    <w:name w:val="List 4"/>
    <w:basedOn w:val="Standard"/>
    <w:uiPriority w:val="99"/>
    <w:semiHidden/>
    <w:unhideWhenUsed/>
    <w:rsid w:val="000276AA"/>
    <w:pPr>
      <w:ind w:left="1132" w:hanging="283"/>
      <w:contextualSpacing/>
    </w:pPr>
  </w:style>
  <w:style w:type="paragraph" w:styleId="Liste3">
    <w:name w:val="List 3"/>
    <w:basedOn w:val="Standard"/>
    <w:uiPriority w:val="99"/>
    <w:semiHidden/>
    <w:unhideWhenUsed/>
    <w:rsid w:val="000276AA"/>
    <w:pPr>
      <w:ind w:left="849" w:hanging="283"/>
      <w:contextualSpacing/>
    </w:pPr>
  </w:style>
  <w:style w:type="paragraph" w:styleId="Liste2">
    <w:name w:val="List 2"/>
    <w:basedOn w:val="Standard"/>
    <w:uiPriority w:val="99"/>
    <w:semiHidden/>
    <w:unhideWhenUsed/>
    <w:rsid w:val="000276AA"/>
    <w:pPr>
      <w:ind w:left="566" w:hanging="283"/>
      <w:contextualSpacing/>
    </w:pPr>
  </w:style>
  <w:style w:type="paragraph" w:styleId="Listennummer">
    <w:name w:val="List Number"/>
    <w:basedOn w:val="Standard"/>
    <w:uiPriority w:val="99"/>
    <w:semiHidden/>
    <w:unhideWhenUsed/>
    <w:rsid w:val="000276AA"/>
    <w:pPr>
      <w:numPr>
        <w:numId w:val="15"/>
      </w:numPr>
      <w:contextualSpacing/>
    </w:pPr>
  </w:style>
  <w:style w:type="paragraph" w:styleId="Aufzhlungszeichen">
    <w:name w:val="List Bullet"/>
    <w:basedOn w:val="Standard"/>
    <w:uiPriority w:val="99"/>
    <w:semiHidden/>
    <w:unhideWhenUsed/>
    <w:rsid w:val="000276AA"/>
    <w:pPr>
      <w:numPr>
        <w:numId w:val="16"/>
      </w:numPr>
      <w:contextualSpacing/>
    </w:pPr>
  </w:style>
  <w:style w:type="paragraph" w:styleId="Liste">
    <w:name w:val="List"/>
    <w:basedOn w:val="Standard"/>
    <w:uiPriority w:val="99"/>
    <w:semiHidden/>
    <w:unhideWhenUsed/>
    <w:rsid w:val="000276AA"/>
    <w:pPr>
      <w:ind w:left="283" w:hanging="283"/>
      <w:contextualSpacing/>
    </w:pPr>
  </w:style>
  <w:style w:type="paragraph" w:styleId="RGV-berschrift">
    <w:name w:val="toa heading"/>
    <w:basedOn w:val="Standard"/>
    <w:next w:val="Standard"/>
    <w:uiPriority w:val="99"/>
    <w:semiHidden/>
    <w:unhideWhenUsed/>
    <w:rsid w:val="000276AA"/>
    <w:pPr>
      <w:spacing w:before="120"/>
    </w:pPr>
    <w:rPr>
      <w:rFonts w:asciiTheme="majorHAnsi" w:eastAsiaTheme="majorEastAsia" w:hAnsiTheme="majorHAnsi" w:cstheme="majorBidi"/>
      <w:b/>
      <w:bCs/>
      <w:sz w:val="24"/>
      <w:szCs w:val="24"/>
    </w:rPr>
  </w:style>
  <w:style w:type="paragraph" w:styleId="Makrotext">
    <w:name w:val="macro"/>
    <w:link w:val="MakrotextZchn"/>
    <w:uiPriority w:val="99"/>
    <w:semiHidden/>
    <w:unhideWhenUsed/>
    <w:rsid w:val="000276AA"/>
    <w:pPr>
      <w:tabs>
        <w:tab w:val="left" w:pos="480"/>
        <w:tab w:val="left" w:pos="960"/>
        <w:tab w:val="left" w:pos="1440"/>
        <w:tab w:val="left" w:pos="1920"/>
        <w:tab w:val="left" w:pos="2400"/>
        <w:tab w:val="left" w:pos="2880"/>
        <w:tab w:val="left" w:pos="3360"/>
        <w:tab w:val="left" w:pos="3840"/>
        <w:tab w:val="left" w:pos="4320"/>
      </w:tabs>
      <w:spacing w:after="0" w:line="259" w:lineRule="auto"/>
    </w:pPr>
    <w:rPr>
      <w:rFonts w:ascii="Consolas" w:hAnsi="Consolas"/>
      <w:sz w:val="20"/>
      <w:szCs w:val="20"/>
    </w:rPr>
  </w:style>
  <w:style w:type="character" w:customStyle="1" w:styleId="MakrotextZchn">
    <w:name w:val="Makrotext Zchn"/>
    <w:basedOn w:val="Absatz-Standardschriftart"/>
    <w:link w:val="Makrotext"/>
    <w:uiPriority w:val="99"/>
    <w:semiHidden/>
    <w:rsid w:val="000276AA"/>
    <w:rPr>
      <w:rFonts w:ascii="Consolas" w:hAnsi="Consolas"/>
      <w:sz w:val="20"/>
      <w:szCs w:val="20"/>
    </w:rPr>
  </w:style>
  <w:style w:type="paragraph" w:styleId="Rechtsgrundlagenverzeichnis">
    <w:name w:val="table of authorities"/>
    <w:basedOn w:val="Standard"/>
    <w:next w:val="Standard"/>
    <w:uiPriority w:val="99"/>
    <w:semiHidden/>
    <w:unhideWhenUsed/>
    <w:rsid w:val="000276AA"/>
    <w:pPr>
      <w:spacing w:after="0"/>
      <w:ind w:left="220" w:hanging="220"/>
    </w:pPr>
  </w:style>
  <w:style w:type="paragraph" w:styleId="Endnotentext">
    <w:name w:val="endnote text"/>
    <w:basedOn w:val="Standard"/>
    <w:link w:val="EndnotentextZchn"/>
    <w:uiPriority w:val="99"/>
    <w:semiHidden/>
    <w:unhideWhenUsed/>
    <w:rsid w:val="000276AA"/>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0276AA"/>
    <w:rPr>
      <w:sz w:val="20"/>
      <w:szCs w:val="20"/>
    </w:rPr>
  </w:style>
  <w:style w:type="character" w:styleId="Endnotenzeichen">
    <w:name w:val="endnote reference"/>
    <w:basedOn w:val="Absatz-Standardschriftart"/>
    <w:uiPriority w:val="99"/>
    <w:semiHidden/>
    <w:unhideWhenUsed/>
    <w:rsid w:val="000276AA"/>
    <w:rPr>
      <w:vertAlign w:val="superscript"/>
    </w:rPr>
  </w:style>
  <w:style w:type="character" w:styleId="Seitenzahl">
    <w:name w:val="page number"/>
    <w:basedOn w:val="Absatz-Standardschriftart"/>
    <w:uiPriority w:val="99"/>
    <w:semiHidden/>
    <w:unhideWhenUsed/>
    <w:rsid w:val="000276AA"/>
  </w:style>
  <w:style w:type="character" w:styleId="Zeilennummer">
    <w:name w:val="line number"/>
    <w:basedOn w:val="Absatz-Standardschriftart"/>
    <w:uiPriority w:val="99"/>
    <w:semiHidden/>
    <w:unhideWhenUsed/>
    <w:rsid w:val="000276AA"/>
  </w:style>
  <w:style w:type="character" w:styleId="Kommentarzeichen">
    <w:name w:val="annotation reference"/>
    <w:basedOn w:val="Absatz-Standardschriftart"/>
    <w:uiPriority w:val="99"/>
    <w:semiHidden/>
    <w:unhideWhenUsed/>
    <w:rsid w:val="000276AA"/>
    <w:rPr>
      <w:sz w:val="16"/>
      <w:szCs w:val="16"/>
    </w:rPr>
  </w:style>
  <w:style w:type="character" w:styleId="Funotenzeichen">
    <w:name w:val="footnote reference"/>
    <w:basedOn w:val="Absatz-Standardschriftart"/>
    <w:uiPriority w:val="99"/>
    <w:semiHidden/>
    <w:unhideWhenUsed/>
    <w:rsid w:val="000276AA"/>
    <w:rPr>
      <w:vertAlign w:val="superscript"/>
    </w:rPr>
  </w:style>
  <w:style w:type="paragraph" w:styleId="Umschlagabsenderadresse">
    <w:name w:val="envelope return"/>
    <w:basedOn w:val="Standard"/>
    <w:uiPriority w:val="99"/>
    <w:semiHidden/>
    <w:unhideWhenUsed/>
    <w:rsid w:val="000276AA"/>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0276AA"/>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Abbildungsverzeichnis">
    <w:name w:val="table of figures"/>
    <w:basedOn w:val="Standard"/>
    <w:next w:val="Standard"/>
    <w:uiPriority w:val="99"/>
    <w:semiHidden/>
    <w:unhideWhenUsed/>
    <w:rsid w:val="000276AA"/>
    <w:pPr>
      <w:spacing w:after="0"/>
    </w:pPr>
  </w:style>
  <w:style w:type="paragraph" w:styleId="Beschriftung">
    <w:name w:val="caption"/>
    <w:basedOn w:val="Standard"/>
    <w:next w:val="Standard"/>
    <w:uiPriority w:val="35"/>
    <w:unhideWhenUsed/>
    <w:qFormat/>
    <w:rsid w:val="000276AA"/>
    <w:pPr>
      <w:spacing w:after="200" w:line="240" w:lineRule="auto"/>
    </w:pPr>
    <w:rPr>
      <w:i/>
      <w:iCs/>
      <w:color w:val="0E2841" w:themeColor="text2"/>
      <w:sz w:val="18"/>
      <w:szCs w:val="18"/>
    </w:rPr>
  </w:style>
  <w:style w:type="paragraph" w:styleId="Index1">
    <w:name w:val="index 1"/>
    <w:basedOn w:val="Standard"/>
    <w:next w:val="Standard"/>
    <w:autoRedefine/>
    <w:uiPriority w:val="99"/>
    <w:semiHidden/>
    <w:unhideWhenUsed/>
    <w:rsid w:val="000276AA"/>
    <w:pPr>
      <w:spacing w:after="0" w:line="240" w:lineRule="auto"/>
      <w:ind w:left="220" w:hanging="220"/>
    </w:pPr>
  </w:style>
  <w:style w:type="paragraph" w:styleId="Indexberschrift">
    <w:name w:val="index heading"/>
    <w:basedOn w:val="Standard"/>
    <w:next w:val="Index1"/>
    <w:uiPriority w:val="99"/>
    <w:semiHidden/>
    <w:unhideWhenUsed/>
    <w:rsid w:val="000276AA"/>
    <w:rPr>
      <w:rFonts w:asciiTheme="majorHAnsi" w:eastAsiaTheme="majorEastAsia" w:hAnsiTheme="majorHAnsi" w:cstheme="majorBidi"/>
      <w:b/>
      <w:bCs/>
    </w:rPr>
  </w:style>
  <w:style w:type="paragraph" w:styleId="Kommentartext">
    <w:name w:val="annotation text"/>
    <w:basedOn w:val="Standard"/>
    <w:link w:val="KommentartextZchn"/>
    <w:uiPriority w:val="99"/>
    <w:semiHidden/>
    <w:unhideWhenUsed/>
    <w:rsid w:val="000276A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276AA"/>
    <w:rPr>
      <w:sz w:val="20"/>
      <w:szCs w:val="20"/>
    </w:rPr>
  </w:style>
  <w:style w:type="paragraph" w:styleId="Funotentext">
    <w:name w:val="footnote text"/>
    <w:basedOn w:val="Standard"/>
    <w:link w:val="FunotentextZchn"/>
    <w:uiPriority w:val="99"/>
    <w:semiHidden/>
    <w:unhideWhenUsed/>
    <w:rsid w:val="000276A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276AA"/>
    <w:rPr>
      <w:sz w:val="20"/>
      <w:szCs w:val="20"/>
    </w:rPr>
  </w:style>
  <w:style w:type="paragraph" w:styleId="Standardeinzug">
    <w:name w:val="Normal Indent"/>
    <w:basedOn w:val="Standard"/>
    <w:uiPriority w:val="99"/>
    <w:semiHidden/>
    <w:unhideWhenUsed/>
    <w:rsid w:val="000276AA"/>
    <w:pPr>
      <w:ind w:left="708"/>
    </w:pPr>
  </w:style>
  <w:style w:type="paragraph" w:styleId="Verzeichnis9">
    <w:name w:val="toc 9"/>
    <w:basedOn w:val="Standard"/>
    <w:next w:val="Standard"/>
    <w:autoRedefine/>
    <w:uiPriority w:val="39"/>
    <w:semiHidden/>
    <w:unhideWhenUsed/>
    <w:rsid w:val="000276AA"/>
    <w:pPr>
      <w:spacing w:after="100"/>
      <w:ind w:left="1760"/>
    </w:pPr>
  </w:style>
  <w:style w:type="paragraph" w:styleId="Verzeichnis8">
    <w:name w:val="toc 8"/>
    <w:basedOn w:val="Standard"/>
    <w:next w:val="Standard"/>
    <w:autoRedefine/>
    <w:uiPriority w:val="39"/>
    <w:semiHidden/>
    <w:unhideWhenUsed/>
    <w:rsid w:val="000276AA"/>
    <w:pPr>
      <w:spacing w:after="100"/>
      <w:ind w:left="1540"/>
    </w:pPr>
  </w:style>
  <w:style w:type="paragraph" w:styleId="Verzeichnis7">
    <w:name w:val="toc 7"/>
    <w:basedOn w:val="Standard"/>
    <w:next w:val="Standard"/>
    <w:autoRedefine/>
    <w:uiPriority w:val="39"/>
    <w:semiHidden/>
    <w:unhideWhenUsed/>
    <w:rsid w:val="000276AA"/>
    <w:pPr>
      <w:spacing w:after="100"/>
      <w:ind w:left="1320"/>
    </w:pPr>
  </w:style>
  <w:style w:type="paragraph" w:styleId="Verzeichnis6">
    <w:name w:val="toc 6"/>
    <w:basedOn w:val="Standard"/>
    <w:next w:val="Standard"/>
    <w:autoRedefine/>
    <w:uiPriority w:val="39"/>
    <w:semiHidden/>
    <w:unhideWhenUsed/>
    <w:rsid w:val="000276AA"/>
    <w:pPr>
      <w:spacing w:after="100"/>
      <w:ind w:left="1100"/>
    </w:pPr>
  </w:style>
  <w:style w:type="paragraph" w:styleId="Verzeichnis5">
    <w:name w:val="toc 5"/>
    <w:basedOn w:val="Standard"/>
    <w:next w:val="Standard"/>
    <w:autoRedefine/>
    <w:uiPriority w:val="39"/>
    <w:semiHidden/>
    <w:unhideWhenUsed/>
    <w:rsid w:val="000276AA"/>
    <w:pPr>
      <w:spacing w:after="100"/>
      <w:ind w:left="880"/>
    </w:pPr>
  </w:style>
  <w:style w:type="paragraph" w:styleId="Verzeichnis4">
    <w:name w:val="toc 4"/>
    <w:basedOn w:val="Standard"/>
    <w:next w:val="Standard"/>
    <w:autoRedefine/>
    <w:uiPriority w:val="39"/>
    <w:semiHidden/>
    <w:unhideWhenUsed/>
    <w:rsid w:val="000276AA"/>
    <w:pPr>
      <w:spacing w:after="100"/>
      <w:ind w:left="660"/>
    </w:pPr>
  </w:style>
  <w:style w:type="paragraph" w:styleId="Verzeichnis3">
    <w:name w:val="toc 3"/>
    <w:basedOn w:val="Standard"/>
    <w:next w:val="Standard"/>
    <w:autoRedefine/>
    <w:uiPriority w:val="39"/>
    <w:semiHidden/>
    <w:unhideWhenUsed/>
    <w:rsid w:val="000276AA"/>
    <w:pPr>
      <w:spacing w:after="100"/>
      <w:ind w:left="440"/>
    </w:pPr>
  </w:style>
  <w:style w:type="paragraph" w:styleId="Verzeichnis2">
    <w:name w:val="toc 2"/>
    <w:basedOn w:val="Standard"/>
    <w:next w:val="Standard"/>
    <w:autoRedefine/>
    <w:uiPriority w:val="39"/>
    <w:semiHidden/>
    <w:unhideWhenUsed/>
    <w:rsid w:val="000276AA"/>
    <w:pPr>
      <w:spacing w:after="100"/>
      <w:ind w:left="220"/>
    </w:pPr>
  </w:style>
  <w:style w:type="paragraph" w:styleId="Verzeichnis1">
    <w:name w:val="toc 1"/>
    <w:basedOn w:val="Standard"/>
    <w:next w:val="Standard"/>
    <w:autoRedefine/>
    <w:uiPriority w:val="39"/>
    <w:semiHidden/>
    <w:unhideWhenUsed/>
    <w:rsid w:val="000276AA"/>
    <w:pPr>
      <w:spacing w:after="100"/>
    </w:pPr>
  </w:style>
  <w:style w:type="paragraph" w:styleId="Index9">
    <w:name w:val="index 9"/>
    <w:basedOn w:val="Standard"/>
    <w:next w:val="Standard"/>
    <w:autoRedefine/>
    <w:uiPriority w:val="99"/>
    <w:semiHidden/>
    <w:unhideWhenUsed/>
    <w:rsid w:val="000276AA"/>
    <w:pPr>
      <w:spacing w:after="0" w:line="240" w:lineRule="auto"/>
      <w:ind w:left="1980" w:hanging="220"/>
    </w:pPr>
  </w:style>
  <w:style w:type="paragraph" w:styleId="Index8">
    <w:name w:val="index 8"/>
    <w:basedOn w:val="Standard"/>
    <w:next w:val="Standard"/>
    <w:autoRedefine/>
    <w:uiPriority w:val="99"/>
    <w:semiHidden/>
    <w:unhideWhenUsed/>
    <w:rsid w:val="000276AA"/>
    <w:pPr>
      <w:spacing w:after="0" w:line="240" w:lineRule="auto"/>
      <w:ind w:left="1760" w:hanging="220"/>
    </w:pPr>
  </w:style>
  <w:style w:type="paragraph" w:styleId="Index7">
    <w:name w:val="index 7"/>
    <w:basedOn w:val="Standard"/>
    <w:next w:val="Standard"/>
    <w:autoRedefine/>
    <w:uiPriority w:val="99"/>
    <w:semiHidden/>
    <w:unhideWhenUsed/>
    <w:rsid w:val="000276AA"/>
    <w:pPr>
      <w:spacing w:after="0" w:line="240" w:lineRule="auto"/>
      <w:ind w:left="1540" w:hanging="220"/>
    </w:pPr>
  </w:style>
  <w:style w:type="paragraph" w:styleId="Index6">
    <w:name w:val="index 6"/>
    <w:basedOn w:val="Standard"/>
    <w:next w:val="Standard"/>
    <w:autoRedefine/>
    <w:uiPriority w:val="99"/>
    <w:semiHidden/>
    <w:unhideWhenUsed/>
    <w:rsid w:val="000276AA"/>
    <w:pPr>
      <w:spacing w:after="0" w:line="240" w:lineRule="auto"/>
      <w:ind w:left="1320" w:hanging="220"/>
    </w:pPr>
  </w:style>
  <w:style w:type="paragraph" w:styleId="Index5">
    <w:name w:val="index 5"/>
    <w:basedOn w:val="Standard"/>
    <w:next w:val="Standard"/>
    <w:autoRedefine/>
    <w:uiPriority w:val="99"/>
    <w:semiHidden/>
    <w:unhideWhenUsed/>
    <w:rsid w:val="000276AA"/>
    <w:pPr>
      <w:spacing w:after="0" w:line="240" w:lineRule="auto"/>
      <w:ind w:left="1100" w:hanging="220"/>
    </w:pPr>
  </w:style>
  <w:style w:type="paragraph" w:styleId="Index4">
    <w:name w:val="index 4"/>
    <w:basedOn w:val="Standard"/>
    <w:next w:val="Standard"/>
    <w:autoRedefine/>
    <w:uiPriority w:val="99"/>
    <w:semiHidden/>
    <w:unhideWhenUsed/>
    <w:rsid w:val="000276AA"/>
    <w:pPr>
      <w:spacing w:after="0" w:line="240" w:lineRule="auto"/>
      <w:ind w:left="880" w:hanging="220"/>
    </w:pPr>
  </w:style>
  <w:style w:type="paragraph" w:styleId="Index3">
    <w:name w:val="index 3"/>
    <w:basedOn w:val="Standard"/>
    <w:next w:val="Standard"/>
    <w:autoRedefine/>
    <w:uiPriority w:val="99"/>
    <w:semiHidden/>
    <w:unhideWhenUsed/>
    <w:rsid w:val="000276AA"/>
    <w:pPr>
      <w:spacing w:after="0" w:line="240" w:lineRule="auto"/>
      <w:ind w:left="660" w:hanging="220"/>
    </w:pPr>
  </w:style>
  <w:style w:type="paragraph" w:styleId="Index2">
    <w:name w:val="index 2"/>
    <w:basedOn w:val="Standard"/>
    <w:next w:val="Standard"/>
    <w:autoRedefine/>
    <w:uiPriority w:val="99"/>
    <w:semiHidden/>
    <w:unhideWhenUsed/>
    <w:rsid w:val="000276AA"/>
    <w:pPr>
      <w:spacing w:after="0" w:line="240" w:lineRule="auto"/>
      <w:ind w:left="440" w:hanging="220"/>
    </w:pPr>
  </w:style>
  <w:style w:type="paragraph" w:styleId="Kommentarthema">
    <w:name w:val="annotation subject"/>
    <w:basedOn w:val="Kommentartext"/>
    <w:next w:val="Kommentartext"/>
    <w:link w:val="KommentarthemaZchn"/>
    <w:uiPriority w:val="99"/>
    <w:semiHidden/>
    <w:unhideWhenUsed/>
    <w:rsid w:val="00FB7516"/>
    <w:rPr>
      <w:b/>
      <w:bCs/>
    </w:rPr>
  </w:style>
  <w:style w:type="character" w:customStyle="1" w:styleId="KommentarthemaZchn">
    <w:name w:val="Kommentarthema Zchn"/>
    <w:basedOn w:val="KommentartextZchn"/>
    <w:link w:val="Kommentarthema"/>
    <w:uiPriority w:val="99"/>
    <w:semiHidden/>
    <w:rsid w:val="00FB7516"/>
    <w:rPr>
      <w:b/>
      <w:bCs/>
      <w:sz w:val="20"/>
      <w:szCs w:val="20"/>
    </w:rPr>
  </w:style>
  <w:style w:type="paragraph" w:styleId="berarbeitung">
    <w:name w:val="Revision"/>
    <w:hidden/>
    <w:uiPriority w:val="99"/>
    <w:semiHidden/>
    <w:rsid w:val="00D10710"/>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ynn.korsen@th-koeln.d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sv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standards.buildingsmart.org/IFC/DEV/IFC4/ADD2_TC1/OWL/index.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88BD7EA5-2372-44C7-B0E6-3ED2097A46A8}"/>
      </w:docPartPr>
      <w:docPartBody>
        <w:p w:rsidR="008B0FFF" w:rsidRDefault="00D21558">
          <w:r w:rsidRPr="001829A1">
            <w:rPr>
              <w:rStyle w:val="Platzhaltertext"/>
            </w:rPr>
            <w:t>Klicken oder tippen Sie hier, um Text einzugeben.</w:t>
          </w:r>
        </w:p>
      </w:docPartBody>
    </w:docPart>
    <w:docPart>
      <w:docPartPr>
        <w:name w:val="C2801B7E5EE34A388DC03E22A33C04B4"/>
        <w:category>
          <w:name w:val="Allgemein"/>
          <w:gallery w:val="placeholder"/>
        </w:category>
        <w:types>
          <w:type w:val="bbPlcHdr"/>
        </w:types>
        <w:behaviors>
          <w:behavior w:val="content"/>
        </w:behaviors>
        <w:guid w:val="{2D44A777-2F77-4AE7-BFFF-94090AF2258E}"/>
      </w:docPartPr>
      <w:docPartBody>
        <w:p w:rsidR="00B606D8" w:rsidRDefault="008B0FFF" w:rsidP="008B0FFF">
          <w:pPr>
            <w:pStyle w:val="C2801B7E5EE34A388DC03E22A33C04B4"/>
          </w:pPr>
          <w:r w:rsidRPr="001829A1">
            <w:rPr>
              <w:rStyle w:val="Platzhaltertext"/>
            </w:rPr>
            <w:t>Klicken oder tippen Sie hier, um Text einzugeben.</w:t>
          </w:r>
        </w:p>
      </w:docPartBody>
    </w:docPart>
    <w:docPart>
      <w:docPartPr>
        <w:name w:val="A4BF4C3C0BED4F19947B53AAC51679AD"/>
        <w:category>
          <w:name w:val="Allgemein"/>
          <w:gallery w:val="placeholder"/>
        </w:category>
        <w:types>
          <w:type w:val="bbPlcHdr"/>
        </w:types>
        <w:behaviors>
          <w:behavior w:val="content"/>
        </w:behaviors>
        <w:guid w:val="{A1FBAC9D-ABDA-4330-8BAD-C7EE13BE749F}"/>
      </w:docPartPr>
      <w:docPartBody>
        <w:p w:rsidR="00B606D8" w:rsidRDefault="008B0FFF" w:rsidP="008B0FFF">
          <w:pPr>
            <w:pStyle w:val="A4BF4C3C0BED4F19947B53AAC51679AD"/>
          </w:pPr>
          <w:r w:rsidRPr="001829A1">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558"/>
    <w:rsid w:val="001130DE"/>
    <w:rsid w:val="004655EA"/>
    <w:rsid w:val="005D2887"/>
    <w:rsid w:val="006E3C18"/>
    <w:rsid w:val="00744669"/>
    <w:rsid w:val="00820B00"/>
    <w:rsid w:val="008B0FFF"/>
    <w:rsid w:val="00936ADF"/>
    <w:rsid w:val="00AF19AD"/>
    <w:rsid w:val="00B469E0"/>
    <w:rsid w:val="00B606D8"/>
    <w:rsid w:val="00BE25DE"/>
    <w:rsid w:val="00D21558"/>
    <w:rsid w:val="00ED03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B0FFF"/>
    <w:rPr>
      <w:color w:val="666666"/>
    </w:rPr>
  </w:style>
  <w:style w:type="paragraph" w:customStyle="1" w:styleId="C2801B7E5EE34A388DC03E22A33C04B4">
    <w:name w:val="C2801B7E5EE34A388DC03E22A33C04B4"/>
    <w:rsid w:val="008B0FFF"/>
  </w:style>
  <w:style w:type="paragraph" w:customStyle="1" w:styleId="A4BF4C3C0BED4F19947B53AAC51679AD">
    <w:name w:val="A4BF4C3C0BED4F19947B53AAC51679AD"/>
    <w:rsid w:val="008B0F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E2861-D194-4F65-9881-B9B1438C7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29445</Words>
  <Characters>184330</Characters>
  <Application>Microsoft Office Word</Application>
  <DocSecurity>0</DocSecurity>
  <Lines>2751</Lines>
  <Paragraphs>722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Fynn Korsen</cp:lastModifiedBy>
  <cp:revision>6</cp:revision>
  <cp:lastPrinted>2026-06-29T09:11:00Z</cp:lastPrinted>
  <dcterms:created xsi:type="dcterms:W3CDTF">2026-06-29T08:51:00Z</dcterms:created>
  <dcterms:modified xsi:type="dcterms:W3CDTF">2026-09-18T12:19:00Z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itaviDocumentProperty_0">
    <vt:lpwstr>7b9bb271-3cdd-491d-be3e-75d54185b3df</vt:lpwstr>
  </property>
  <property fmtid="{D5CDD505-2E9C-101B-9397-08002B2CF9AE}" pid="4" name="CitaviDocumentProperty_28">
    <vt:lpwstr>True</vt:lpwstr>
  </property>
  <property fmtid="{D5CDD505-2E9C-101B-9397-08002B2CF9AE}" pid="5" name="CitaviDocumentProperty_25">
    <vt:lpwstr>True</vt:lpwstr>
  </property>
  <property fmtid="{D5CDD505-2E9C-101B-9397-08002B2CF9AE}" pid="6" name="CitaviDocumentProperty_11">
    <vt:lpwstr>Überschrift 1</vt:lpwstr>
  </property>
  <property fmtid="{D5CDD505-2E9C-101B-9397-08002B2CF9AE}" pid="7" name="CitaviDocumentProperty_12">
    <vt:lpwstr>Standard</vt:lpwstr>
  </property>
  <property fmtid="{D5CDD505-2E9C-101B-9397-08002B2CF9AE}" pid="8" name="CitaviDocumentProperty_16">
    <vt:lpwstr>Untertitel</vt:lpwstr>
  </property>
  <property fmtid="{D5CDD505-2E9C-101B-9397-08002B2CF9AE}" pid="9" name="CitaviDocumentProperty_13">
    <vt:lpwstr>Standard</vt:lpwstr>
  </property>
  <property fmtid="{D5CDD505-2E9C-101B-9397-08002B2CF9AE}" pid="10" name="CitaviDocumentProperty_15">
    <vt:lpwstr>Standard</vt:lpwstr>
  </property>
  <property fmtid="{D5CDD505-2E9C-101B-9397-08002B2CF9AE}" pid="11" name="CitaviDocumentProperty_17">
    <vt:lpwstr>Standard</vt:lpwstr>
  </property>
  <property fmtid="{D5CDD505-2E9C-101B-9397-08002B2CF9AE}" pid="12" name="CitaviDocumentProperty_8">
    <vt:lpwstr>CloudProjectKey=vpachhloe89tw0vnjt6dojrvqgqe1unh3ijxmimzeyfghocon; ProjectName=Masterprojekt / Masterarbeit TH</vt:lpwstr>
  </property>
  <property fmtid="{D5CDD505-2E9C-101B-9397-08002B2CF9AE}" pid="13" name="CitaviDocumentProperty_7">
    <vt:lpwstr>Masterprojekt / Masterarbeit TH</vt:lpwstr>
  </property>
  <property fmtid="{D5CDD505-2E9C-101B-9397-08002B2CF9AE}" pid="14" name="CitaviDocumentProperty_1">
    <vt:lpwstr>6.20.0.0</vt:lpwstr>
  </property>
  <property fmtid="{D5CDD505-2E9C-101B-9397-08002B2CF9AE}" pid="15" name="CitaviDocumentProperty_6">
    <vt:lpwstr>True</vt:lpwstr>
  </property>
</Properties>
</file>