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AAE646" w14:textId="77777777" w:rsidR="00782DDB" w:rsidRPr="00023861" w:rsidRDefault="00782DDB" w:rsidP="00782DDB">
      <w:pPr>
        <w:pStyle w:val="Titel"/>
        <w:spacing w:after="0"/>
        <w:ind w:firstLine="284"/>
        <w:rPr>
          <w:lang w:val="en-US"/>
        </w:rPr>
      </w:pPr>
      <w:r w:rsidRPr="00023861">
        <w:rPr>
          <w:lang w:val="en-US"/>
        </w:rPr>
        <w:t>Ontology-based knowledge representation for wire arc additive manufacturing and composite extrusion modeling</w:t>
      </w:r>
    </w:p>
    <w:p w14:paraId="520D727B" w14:textId="77777777" w:rsidR="00F4455C" w:rsidRPr="00963256" w:rsidRDefault="00F4455C" w:rsidP="00F4455C">
      <w:pPr>
        <w:pStyle w:val="NurText"/>
        <w:jc w:val="center"/>
        <w:rPr>
          <w:sz w:val="20"/>
          <w:lang w:val="en-US"/>
        </w:rPr>
      </w:pPr>
    </w:p>
    <w:p w14:paraId="2789B4DA" w14:textId="2D0308F1" w:rsidR="00F4455C" w:rsidRPr="009852A8" w:rsidRDefault="00F4455C" w:rsidP="00F4455C">
      <w:pPr>
        <w:pStyle w:val="NurText"/>
        <w:jc w:val="center"/>
        <w:rPr>
          <w:rFonts w:ascii="Calibri" w:hAnsi="Calibri" w:cs="Calibri"/>
          <w:sz w:val="24"/>
          <w:szCs w:val="24"/>
          <w:lang w:val="de-DE"/>
        </w:rPr>
      </w:pPr>
      <w:r w:rsidRPr="009852A8">
        <w:rPr>
          <w:rFonts w:ascii="Calibri" w:hAnsi="Calibri" w:cs="Calibri"/>
          <w:sz w:val="24"/>
          <w:szCs w:val="24"/>
          <w:lang w:val="de-DE"/>
        </w:rPr>
        <w:t>A</w:t>
      </w:r>
      <w:r w:rsidR="00D110FB" w:rsidRPr="009852A8">
        <w:rPr>
          <w:rFonts w:ascii="Calibri" w:hAnsi="Calibri" w:cs="Calibri"/>
          <w:sz w:val="24"/>
          <w:szCs w:val="24"/>
          <w:lang w:val="de-DE"/>
        </w:rPr>
        <w:t>HMAD</w:t>
      </w:r>
      <w:r w:rsidRPr="009852A8">
        <w:rPr>
          <w:rFonts w:ascii="Calibri" w:hAnsi="Calibri" w:cs="Calibri"/>
          <w:sz w:val="24"/>
          <w:szCs w:val="24"/>
          <w:lang w:val="de-DE"/>
        </w:rPr>
        <w:t>, M. E.</w:t>
      </w:r>
      <w:r w:rsidRPr="009852A8">
        <w:rPr>
          <w:rFonts w:ascii="Calibri" w:hAnsi="Calibri" w:cs="Calibri"/>
          <w:sz w:val="24"/>
          <w:szCs w:val="24"/>
          <w:vertAlign w:val="superscript"/>
          <w:lang w:val="de-DE"/>
        </w:rPr>
        <w:t>1, *</w:t>
      </w:r>
      <w:r w:rsidRPr="009852A8">
        <w:rPr>
          <w:rFonts w:ascii="Calibri" w:hAnsi="Calibri" w:cs="Calibri"/>
          <w:sz w:val="24"/>
          <w:szCs w:val="24"/>
          <w:lang w:val="de-DE"/>
        </w:rPr>
        <w:t xml:space="preserve">, </w:t>
      </w:r>
      <w:r w:rsidR="00A56E27" w:rsidRPr="009852A8">
        <w:rPr>
          <w:rFonts w:ascii="Calibri" w:hAnsi="Calibri" w:cs="Calibri"/>
          <w:sz w:val="24"/>
          <w:szCs w:val="24"/>
          <w:lang w:val="de-DE"/>
        </w:rPr>
        <w:t>PERALTA ABADÍA</w:t>
      </w:r>
      <w:r w:rsidRPr="009852A8">
        <w:rPr>
          <w:rFonts w:ascii="Calibri" w:hAnsi="Calibri" w:cs="Calibri"/>
          <w:sz w:val="24"/>
          <w:szCs w:val="24"/>
          <w:lang w:val="de-DE"/>
        </w:rPr>
        <w:t xml:space="preserve">, </w:t>
      </w:r>
      <w:r w:rsidR="0033496E" w:rsidRPr="009852A8">
        <w:rPr>
          <w:rFonts w:ascii="Calibri" w:hAnsi="Calibri" w:cs="Calibri"/>
          <w:sz w:val="24"/>
          <w:szCs w:val="24"/>
          <w:lang w:val="de-DE"/>
        </w:rPr>
        <w:t>J</w:t>
      </w:r>
      <w:r w:rsidRPr="009852A8">
        <w:rPr>
          <w:rFonts w:ascii="Calibri" w:hAnsi="Calibri" w:cs="Calibri"/>
          <w:sz w:val="24"/>
          <w:szCs w:val="24"/>
          <w:lang w:val="de-DE"/>
        </w:rPr>
        <w:t>.</w:t>
      </w:r>
      <w:r w:rsidR="00F172AF" w:rsidRPr="009852A8">
        <w:rPr>
          <w:rFonts w:ascii="Calibri" w:hAnsi="Calibri" w:cs="Calibri"/>
          <w:sz w:val="24"/>
          <w:szCs w:val="24"/>
          <w:lang w:val="de-DE"/>
        </w:rPr>
        <w:t xml:space="preserve"> </w:t>
      </w:r>
      <w:r w:rsidR="0033496E">
        <w:rPr>
          <w:rFonts w:ascii="Calibri" w:hAnsi="Calibri" w:cs="Calibri"/>
          <w:sz w:val="24"/>
          <w:szCs w:val="24"/>
          <w:lang w:val="de-DE"/>
        </w:rPr>
        <w:t>J</w:t>
      </w:r>
      <w:r w:rsidR="00F172AF" w:rsidRPr="009852A8">
        <w:rPr>
          <w:rFonts w:ascii="Calibri" w:hAnsi="Calibri" w:cs="Calibri"/>
          <w:sz w:val="24"/>
          <w:szCs w:val="24"/>
          <w:lang w:val="de-DE"/>
        </w:rPr>
        <w:t>.</w:t>
      </w:r>
      <w:r w:rsidR="002C30EA" w:rsidRPr="009852A8">
        <w:rPr>
          <w:rFonts w:ascii="Calibri" w:hAnsi="Calibri" w:cs="Calibri"/>
          <w:sz w:val="24"/>
          <w:szCs w:val="24"/>
          <w:vertAlign w:val="superscript"/>
          <w:lang w:val="de-DE"/>
        </w:rPr>
        <w:t>1,2</w:t>
      </w:r>
      <w:r w:rsidRPr="009852A8">
        <w:rPr>
          <w:rFonts w:ascii="Calibri" w:hAnsi="Calibri" w:cs="Calibri"/>
          <w:sz w:val="24"/>
          <w:szCs w:val="24"/>
          <w:lang w:val="de-DE"/>
        </w:rPr>
        <w:t xml:space="preserve">, </w:t>
      </w:r>
      <w:r w:rsidR="00D23566" w:rsidRPr="00D23566">
        <w:rPr>
          <w:rFonts w:ascii="Calibri" w:hAnsi="Calibri" w:cs="Calibri"/>
          <w:sz w:val="24"/>
          <w:szCs w:val="24"/>
          <w:lang w:val="de-DE"/>
        </w:rPr>
        <w:t>CHMELNIZKIJ</w:t>
      </w:r>
      <w:r w:rsidRPr="009852A8">
        <w:rPr>
          <w:rFonts w:ascii="Calibri" w:hAnsi="Calibri" w:cs="Calibri"/>
          <w:sz w:val="24"/>
          <w:szCs w:val="24"/>
          <w:lang w:val="de-DE"/>
        </w:rPr>
        <w:t>, A.</w:t>
      </w:r>
      <w:r w:rsidRPr="009852A8">
        <w:rPr>
          <w:rFonts w:ascii="Calibri" w:hAnsi="Calibri" w:cs="Calibri"/>
          <w:sz w:val="24"/>
          <w:szCs w:val="24"/>
          <w:vertAlign w:val="superscript"/>
          <w:lang w:val="de-DE"/>
        </w:rPr>
        <w:t>1</w:t>
      </w:r>
      <w:r w:rsidRPr="009852A8">
        <w:rPr>
          <w:rFonts w:ascii="Calibri" w:hAnsi="Calibri" w:cs="Calibri"/>
          <w:sz w:val="24"/>
          <w:szCs w:val="24"/>
          <w:lang w:val="de-DE"/>
        </w:rPr>
        <w:t xml:space="preserve">, </w:t>
      </w:r>
      <w:r w:rsidR="0071435D" w:rsidRPr="0071435D">
        <w:rPr>
          <w:rFonts w:ascii="Calibri" w:hAnsi="Calibri" w:cs="Calibri"/>
          <w:sz w:val="24"/>
          <w:szCs w:val="24"/>
          <w:lang w:val="de-DE"/>
        </w:rPr>
        <w:t>REIMANN</w:t>
      </w:r>
      <w:r w:rsidRPr="009852A8">
        <w:rPr>
          <w:rFonts w:ascii="Calibri" w:hAnsi="Calibri" w:cs="Calibri"/>
          <w:sz w:val="24"/>
          <w:szCs w:val="24"/>
          <w:lang w:val="de-DE"/>
        </w:rPr>
        <w:t>, J.</w:t>
      </w:r>
      <w:r w:rsidR="00F172AF" w:rsidRPr="009852A8">
        <w:rPr>
          <w:rFonts w:ascii="Calibri" w:hAnsi="Calibri" w:cs="Calibri"/>
          <w:sz w:val="24"/>
          <w:szCs w:val="24"/>
          <w:vertAlign w:val="superscript"/>
          <w:lang w:val="de-DE"/>
        </w:rPr>
        <w:t>3</w:t>
      </w:r>
      <w:r w:rsidRPr="009852A8">
        <w:rPr>
          <w:rFonts w:ascii="Calibri" w:hAnsi="Calibri" w:cs="Calibri"/>
          <w:sz w:val="24"/>
          <w:szCs w:val="24"/>
          <w:lang w:val="de-DE"/>
        </w:rPr>
        <w:t xml:space="preserve">, </w:t>
      </w:r>
      <w:r w:rsidR="00BD585B" w:rsidRPr="00BD585B">
        <w:rPr>
          <w:rFonts w:ascii="Calibri" w:hAnsi="Calibri" w:cs="Calibri"/>
          <w:sz w:val="24"/>
          <w:szCs w:val="24"/>
          <w:lang w:val="de-DE"/>
        </w:rPr>
        <w:t>HILDEBRAND</w:t>
      </w:r>
      <w:r w:rsidRPr="009852A8">
        <w:rPr>
          <w:rFonts w:ascii="Calibri" w:hAnsi="Calibri" w:cs="Calibri"/>
          <w:sz w:val="24"/>
          <w:szCs w:val="24"/>
          <w:lang w:val="de-DE"/>
        </w:rPr>
        <w:t>, J.</w:t>
      </w:r>
      <w:r w:rsidR="00F172AF" w:rsidRPr="009852A8">
        <w:rPr>
          <w:rFonts w:ascii="Calibri" w:hAnsi="Calibri" w:cs="Calibri"/>
          <w:sz w:val="24"/>
          <w:szCs w:val="24"/>
          <w:vertAlign w:val="superscript"/>
          <w:lang w:val="de-DE"/>
        </w:rPr>
        <w:t>3</w:t>
      </w:r>
      <w:r w:rsidRPr="009852A8">
        <w:rPr>
          <w:rFonts w:ascii="Calibri" w:hAnsi="Calibri" w:cs="Calibri"/>
          <w:sz w:val="24"/>
          <w:szCs w:val="24"/>
          <w:lang w:val="de-DE"/>
        </w:rPr>
        <w:t xml:space="preserve">, </w:t>
      </w:r>
      <w:r w:rsidR="00A05A83" w:rsidRPr="00A05A83">
        <w:rPr>
          <w:rFonts w:ascii="Calibri" w:hAnsi="Calibri" w:cs="Calibri"/>
          <w:sz w:val="24"/>
          <w:szCs w:val="24"/>
          <w:lang w:val="de-DE"/>
        </w:rPr>
        <w:t>BERGMANN</w:t>
      </w:r>
      <w:r w:rsidRPr="009852A8">
        <w:rPr>
          <w:rFonts w:ascii="Calibri" w:hAnsi="Calibri" w:cs="Calibri"/>
          <w:sz w:val="24"/>
          <w:szCs w:val="24"/>
          <w:lang w:val="de-DE"/>
        </w:rPr>
        <w:t>, J. P.</w:t>
      </w:r>
      <w:r w:rsidR="00F172AF" w:rsidRPr="009852A8">
        <w:rPr>
          <w:rFonts w:ascii="Calibri" w:hAnsi="Calibri" w:cs="Calibri"/>
          <w:sz w:val="24"/>
          <w:szCs w:val="24"/>
          <w:vertAlign w:val="superscript"/>
          <w:lang w:val="de-DE"/>
        </w:rPr>
        <w:t>3</w:t>
      </w:r>
      <w:r w:rsidR="00F172AF" w:rsidRPr="009852A8">
        <w:rPr>
          <w:rFonts w:ascii="Calibri" w:hAnsi="Calibri" w:cs="Calibri"/>
          <w:sz w:val="24"/>
          <w:szCs w:val="24"/>
          <w:lang w:val="de-DE"/>
        </w:rPr>
        <w:t xml:space="preserve"> &amp; </w:t>
      </w:r>
      <w:r w:rsidR="00DA29C7" w:rsidRPr="00DA29C7">
        <w:rPr>
          <w:rFonts w:ascii="Calibri" w:hAnsi="Calibri" w:cs="Calibri"/>
          <w:sz w:val="24"/>
          <w:szCs w:val="24"/>
          <w:lang w:val="de-DE"/>
        </w:rPr>
        <w:t>SMARSLY</w:t>
      </w:r>
      <w:r w:rsidR="00F172AF" w:rsidRPr="009852A8">
        <w:rPr>
          <w:rFonts w:ascii="Calibri" w:hAnsi="Calibri" w:cs="Calibri"/>
          <w:sz w:val="24"/>
          <w:szCs w:val="24"/>
          <w:lang w:val="de-DE"/>
        </w:rPr>
        <w:t>, K.</w:t>
      </w:r>
      <w:r w:rsidR="00F172AF" w:rsidRPr="009852A8">
        <w:rPr>
          <w:rFonts w:ascii="Calibri" w:hAnsi="Calibri" w:cs="Calibri"/>
          <w:sz w:val="24"/>
          <w:szCs w:val="24"/>
          <w:vertAlign w:val="superscript"/>
          <w:lang w:val="de-DE"/>
        </w:rPr>
        <w:t>1</w:t>
      </w:r>
    </w:p>
    <w:p w14:paraId="68EBDD0B" w14:textId="77777777" w:rsidR="00F4455C" w:rsidRPr="002D0C90" w:rsidRDefault="00F4455C" w:rsidP="00F4455C">
      <w:pPr>
        <w:pStyle w:val="NurText"/>
        <w:jc w:val="left"/>
        <w:rPr>
          <w:sz w:val="20"/>
          <w:lang w:val="de-DE"/>
        </w:rPr>
      </w:pPr>
    </w:p>
    <w:p w14:paraId="3B8BE4A2" w14:textId="463338FF" w:rsidR="00F4455C" w:rsidRPr="009852A8" w:rsidRDefault="00F4455C" w:rsidP="00F4455C">
      <w:pPr>
        <w:pStyle w:val="NurText"/>
        <w:ind w:left="1134"/>
        <w:rPr>
          <w:rFonts w:ascii="Calibri" w:hAnsi="Calibri" w:cs="Calibri"/>
          <w:lang w:val="en-US"/>
        </w:rPr>
      </w:pPr>
      <w:r w:rsidRPr="009852A8">
        <w:rPr>
          <w:rFonts w:ascii="Calibri" w:hAnsi="Calibri" w:cs="Calibri"/>
          <w:vertAlign w:val="superscript"/>
          <w:lang w:val="en-US"/>
        </w:rPr>
        <w:t xml:space="preserve">1 </w:t>
      </w:r>
      <w:r w:rsidRPr="009852A8">
        <w:rPr>
          <w:rFonts w:ascii="Calibri" w:hAnsi="Calibri" w:cs="Calibri"/>
          <w:sz w:val="20"/>
          <w:lang w:val="en-US"/>
        </w:rPr>
        <w:t>Institute of Digital and Autonomous Construction; Hamburg University of Technology</w:t>
      </w:r>
      <w:r w:rsidR="0033237F" w:rsidRPr="009852A8">
        <w:rPr>
          <w:rFonts w:ascii="Calibri" w:hAnsi="Calibri" w:cs="Calibri"/>
          <w:sz w:val="20"/>
          <w:lang w:val="en-US"/>
        </w:rPr>
        <w:t>,</w:t>
      </w:r>
      <w:r w:rsidRPr="009852A8">
        <w:rPr>
          <w:rFonts w:ascii="Calibri" w:hAnsi="Calibri" w:cs="Calibri"/>
          <w:sz w:val="20"/>
          <w:lang w:val="en-US"/>
        </w:rPr>
        <w:t xml:space="preserve"> Germany</w:t>
      </w:r>
    </w:p>
    <w:p w14:paraId="3D69523C" w14:textId="60E3F9F1" w:rsidR="00E540A4" w:rsidRPr="009852A8" w:rsidRDefault="00E540A4" w:rsidP="00F4455C">
      <w:pPr>
        <w:pStyle w:val="NurText"/>
        <w:ind w:left="1134"/>
        <w:rPr>
          <w:rFonts w:ascii="Calibri" w:hAnsi="Calibri" w:cs="Calibri"/>
          <w:lang w:val="en-US"/>
        </w:rPr>
      </w:pPr>
      <w:r w:rsidRPr="009852A8">
        <w:rPr>
          <w:rFonts w:ascii="Calibri" w:hAnsi="Calibri" w:cs="Calibri"/>
          <w:vertAlign w:val="superscript"/>
          <w:lang w:val="en-US"/>
        </w:rPr>
        <w:t>2</w:t>
      </w:r>
      <w:r w:rsidRPr="009852A8">
        <w:rPr>
          <w:rFonts w:ascii="Calibri" w:hAnsi="Calibri" w:cs="Calibri"/>
          <w:lang w:val="en-US"/>
        </w:rPr>
        <w:t xml:space="preserve"> </w:t>
      </w:r>
      <w:r w:rsidRPr="009852A8">
        <w:rPr>
          <w:rFonts w:ascii="Calibri" w:hAnsi="Calibri" w:cs="Calibri"/>
          <w:sz w:val="20"/>
          <w:lang w:val="en-US"/>
        </w:rPr>
        <w:t>Software and System Engineerin</w:t>
      </w:r>
      <w:bookmarkStart w:id="0" w:name="_GoBack"/>
      <w:bookmarkEnd w:id="0"/>
      <w:r w:rsidRPr="009852A8">
        <w:rPr>
          <w:rFonts w:ascii="Calibri" w:hAnsi="Calibri" w:cs="Calibri"/>
          <w:sz w:val="20"/>
          <w:lang w:val="en-US"/>
        </w:rPr>
        <w:t xml:space="preserve">g Research Group, Mondragon </w:t>
      </w:r>
      <w:proofErr w:type="spellStart"/>
      <w:r w:rsidRPr="009852A8">
        <w:rPr>
          <w:rFonts w:ascii="Calibri" w:hAnsi="Calibri" w:cs="Calibri"/>
          <w:sz w:val="20"/>
          <w:lang w:val="en-US"/>
        </w:rPr>
        <w:t>Goi</w:t>
      </w:r>
      <w:proofErr w:type="spellEnd"/>
      <w:r w:rsidRPr="009852A8">
        <w:rPr>
          <w:rFonts w:ascii="Calibri" w:hAnsi="Calibri" w:cs="Calibri"/>
          <w:sz w:val="20"/>
          <w:lang w:val="en-US"/>
        </w:rPr>
        <w:t xml:space="preserve"> </w:t>
      </w:r>
      <w:proofErr w:type="spellStart"/>
      <w:r w:rsidRPr="009852A8">
        <w:rPr>
          <w:rFonts w:ascii="Calibri" w:hAnsi="Calibri" w:cs="Calibri"/>
          <w:sz w:val="20"/>
          <w:lang w:val="en-US"/>
        </w:rPr>
        <w:t>Eskola</w:t>
      </w:r>
      <w:proofErr w:type="spellEnd"/>
      <w:r w:rsidRPr="009852A8">
        <w:rPr>
          <w:rFonts w:ascii="Calibri" w:hAnsi="Calibri" w:cs="Calibri"/>
          <w:sz w:val="20"/>
          <w:lang w:val="en-US"/>
        </w:rPr>
        <w:t xml:space="preserve"> </w:t>
      </w:r>
      <w:proofErr w:type="spellStart"/>
      <w:r w:rsidRPr="009852A8">
        <w:rPr>
          <w:rFonts w:ascii="Calibri" w:hAnsi="Calibri" w:cs="Calibri"/>
          <w:sz w:val="20"/>
          <w:lang w:val="en-US"/>
        </w:rPr>
        <w:t>Politeknikoa</w:t>
      </w:r>
      <w:proofErr w:type="spellEnd"/>
      <w:r w:rsidRPr="009852A8">
        <w:rPr>
          <w:rFonts w:ascii="Calibri" w:hAnsi="Calibri" w:cs="Calibri"/>
          <w:sz w:val="20"/>
          <w:lang w:val="en-US"/>
        </w:rPr>
        <w:t>, Spain</w:t>
      </w:r>
    </w:p>
    <w:p w14:paraId="7BD6EC87" w14:textId="198DF967" w:rsidR="00C31D5E" w:rsidRPr="009852A8" w:rsidRDefault="00023861" w:rsidP="00E908AE">
      <w:pPr>
        <w:pStyle w:val="NurText"/>
        <w:ind w:left="1134"/>
        <w:rPr>
          <w:rFonts w:ascii="Calibri" w:hAnsi="Calibri" w:cs="Calibri"/>
          <w:lang w:val="en-US"/>
        </w:rPr>
      </w:pPr>
      <w:r w:rsidRPr="009852A8">
        <w:rPr>
          <w:rFonts w:ascii="Calibri" w:hAnsi="Calibri" w:cs="Calibri"/>
          <w:vertAlign w:val="superscript"/>
          <w:lang w:val="en-US"/>
        </w:rPr>
        <w:t>3</w:t>
      </w:r>
      <w:r w:rsidR="00F4455C" w:rsidRPr="009852A8">
        <w:rPr>
          <w:rFonts w:ascii="Calibri" w:hAnsi="Calibri" w:cs="Calibri"/>
          <w:lang w:val="en-US"/>
        </w:rPr>
        <w:t xml:space="preserve"> </w:t>
      </w:r>
      <w:r w:rsidRPr="009852A8">
        <w:rPr>
          <w:rFonts w:ascii="Calibri" w:hAnsi="Calibri" w:cs="Calibri"/>
          <w:sz w:val="20"/>
          <w:lang w:val="en-US"/>
        </w:rPr>
        <w:t>Ilmenau University of Technology</w:t>
      </w:r>
      <w:r w:rsidR="00F4455C" w:rsidRPr="009852A8">
        <w:rPr>
          <w:rFonts w:ascii="Calibri" w:hAnsi="Calibri" w:cs="Calibri"/>
          <w:sz w:val="20"/>
          <w:lang w:val="en-US"/>
        </w:rPr>
        <w:t>, Department of Production Technology</w:t>
      </w:r>
      <w:r w:rsidR="0033237F" w:rsidRPr="009852A8">
        <w:rPr>
          <w:rFonts w:ascii="Calibri" w:hAnsi="Calibri" w:cs="Calibri"/>
          <w:sz w:val="20"/>
          <w:lang w:val="en-US"/>
        </w:rPr>
        <w:t>,</w:t>
      </w:r>
      <w:r w:rsidR="00F4455C" w:rsidRPr="009852A8">
        <w:rPr>
          <w:rFonts w:ascii="Calibri" w:hAnsi="Calibri" w:cs="Calibri"/>
          <w:sz w:val="20"/>
          <w:lang w:val="en-US"/>
        </w:rPr>
        <w:t xml:space="preserve"> Germany</w:t>
      </w:r>
      <w:r w:rsidR="00F4455C" w:rsidRPr="009852A8">
        <w:rPr>
          <w:rFonts w:ascii="Calibri" w:hAnsi="Calibri" w:cs="Calibri"/>
          <w:sz w:val="20"/>
          <w:lang w:val="en-US"/>
        </w:rPr>
        <w:cr/>
      </w:r>
      <w:r w:rsidR="00F4455C" w:rsidRPr="009852A8">
        <w:rPr>
          <w:rFonts w:ascii="Calibri" w:hAnsi="Calibri" w:cs="Calibri"/>
          <w:sz w:val="20"/>
          <w:vertAlign w:val="superscript"/>
          <w:lang w:val="en-US"/>
        </w:rPr>
        <w:t>*</w:t>
      </w:r>
      <w:r w:rsidR="006A7B5E" w:rsidRPr="009852A8">
        <w:rPr>
          <w:rFonts w:ascii="Calibri" w:hAnsi="Calibri" w:cs="Calibri"/>
          <w:lang w:val="en-US"/>
        </w:rPr>
        <w:t xml:space="preserve"> </w:t>
      </w:r>
      <w:r w:rsidR="006A7B5E" w:rsidRPr="009852A8">
        <w:rPr>
          <w:rFonts w:ascii="Calibri" w:hAnsi="Calibri" w:cs="Calibri"/>
          <w:sz w:val="20"/>
          <w:lang w:val="en-US"/>
        </w:rPr>
        <w:t>C</w:t>
      </w:r>
      <w:r w:rsidR="00F4455C" w:rsidRPr="009852A8">
        <w:rPr>
          <w:rFonts w:ascii="Calibri" w:hAnsi="Calibri" w:cs="Calibri"/>
          <w:sz w:val="20"/>
          <w:lang w:val="en-US"/>
        </w:rPr>
        <w:t>orrespondence: muhammad.ekbal.ahmad@tuhh.de</w:t>
      </w:r>
    </w:p>
    <w:p w14:paraId="61BAB410" w14:textId="77777777" w:rsidR="00C31D5E" w:rsidRPr="00963256" w:rsidRDefault="00C31D5E" w:rsidP="00C31D5E">
      <w:pPr>
        <w:pStyle w:val="NurText"/>
        <w:rPr>
          <w:lang w:val="en-US"/>
        </w:rPr>
      </w:pPr>
    </w:p>
    <w:p w14:paraId="119A5596" w14:textId="77777777" w:rsidR="00AC79BB" w:rsidRPr="00963256" w:rsidRDefault="00AC79BB" w:rsidP="00C31D5E">
      <w:pPr>
        <w:pStyle w:val="NurText"/>
        <w:rPr>
          <w:lang w:val="en-US"/>
        </w:rPr>
      </w:pPr>
    </w:p>
    <w:p w14:paraId="70668164" w14:textId="479D6DC2" w:rsidR="00CB2332" w:rsidRPr="00963256" w:rsidRDefault="00C31D5E" w:rsidP="00CB2332">
      <w:pPr>
        <w:pStyle w:val="AbstractHeading"/>
        <w:rPr>
          <w:lang w:val="en-US"/>
        </w:rPr>
      </w:pPr>
      <w:r w:rsidRPr="00963256">
        <w:rPr>
          <w:lang w:val="en-US"/>
        </w:rPr>
        <w:t>ABSTRA</w:t>
      </w:r>
      <w:r w:rsidR="00246E7B" w:rsidRPr="00963256">
        <w:rPr>
          <w:lang w:val="en-US"/>
        </w:rPr>
        <w:t>CT:</w:t>
      </w:r>
      <w:r w:rsidR="00CB2332" w:rsidRPr="00963256">
        <w:rPr>
          <w:lang w:val="en-US"/>
        </w:rPr>
        <w:t xml:space="preserve"> </w:t>
      </w:r>
    </w:p>
    <w:p w14:paraId="12CCC09A" w14:textId="38140CA6" w:rsidR="00C31D5E" w:rsidRPr="00963256" w:rsidRDefault="005D5A4F" w:rsidP="00017B66">
      <w:pPr>
        <w:pStyle w:val="Abstracttext"/>
        <w:rPr>
          <w:lang w:val="en-US"/>
        </w:rPr>
      </w:pPr>
      <w:r w:rsidRPr="00963256">
        <w:rPr>
          <w:lang w:val="en-US"/>
        </w:rPr>
        <w:t xml:space="preserve">Knowledge representation in additive manufacturing (AM) </w:t>
      </w:r>
      <w:r w:rsidR="009C1EC7" w:rsidRPr="00963256">
        <w:rPr>
          <w:lang w:val="en-US"/>
        </w:rPr>
        <w:t xml:space="preserve">is </w:t>
      </w:r>
      <w:r w:rsidR="003B0BE1" w:rsidRPr="00963256">
        <w:rPr>
          <w:lang w:val="en-US"/>
        </w:rPr>
        <w:t>essential for data management, enabling semantic interoperability and decision-making</w:t>
      </w:r>
      <w:r w:rsidRPr="00963256">
        <w:rPr>
          <w:lang w:val="en-US"/>
        </w:rPr>
        <w:t xml:space="preserve">. </w:t>
      </w:r>
      <w:r w:rsidR="008678BF" w:rsidRPr="00963256">
        <w:rPr>
          <w:lang w:val="en-US"/>
        </w:rPr>
        <w:t xml:space="preserve">Wire arc additive manufacturing (WAAM) and composite extrusion modeling (CEM) are advanced manufacturing methods employed within metal-based additive manufacturing. </w:t>
      </w:r>
      <w:r w:rsidR="00032B93" w:rsidRPr="00963256">
        <w:rPr>
          <w:lang w:val="en-US"/>
        </w:rPr>
        <w:t xml:space="preserve">Although knowledge representation in AM has been </w:t>
      </w:r>
      <w:r w:rsidR="00023861">
        <w:rPr>
          <w:lang w:val="en-US"/>
        </w:rPr>
        <w:t xml:space="preserve">widely </w:t>
      </w:r>
      <w:r w:rsidR="00032B93" w:rsidRPr="00963256">
        <w:rPr>
          <w:lang w:val="en-US"/>
        </w:rPr>
        <w:t>explored, there is a notable gap in research addressing knowledge representation tailored to WAAM and CEM.</w:t>
      </w:r>
      <w:r w:rsidRPr="00963256">
        <w:rPr>
          <w:lang w:val="en-US"/>
        </w:rPr>
        <w:t xml:space="preserve"> </w:t>
      </w:r>
      <w:r w:rsidR="00D653F3" w:rsidRPr="00963256">
        <w:rPr>
          <w:lang w:val="en-US"/>
        </w:rPr>
        <w:t xml:space="preserve">Aiming to advance knowledge representation for WAAM and CEM, this paper </w:t>
      </w:r>
      <w:r w:rsidR="00D653F3" w:rsidRPr="001E0000">
        <w:rPr>
          <w:lang w:val="en-US"/>
        </w:rPr>
        <w:t xml:space="preserve">proposes an </w:t>
      </w:r>
      <w:bookmarkStart w:id="1" w:name="_Hlk183186660"/>
      <w:r w:rsidR="00BA519B" w:rsidRPr="00D33217">
        <w:rPr>
          <w:lang w:val="en-US"/>
        </w:rPr>
        <w:t>ontology-based knowledge representation approach</w:t>
      </w:r>
      <w:bookmarkEnd w:id="1"/>
      <w:r w:rsidR="00BA519B" w:rsidRPr="001E0000">
        <w:rPr>
          <w:lang w:val="en-US"/>
        </w:rPr>
        <w:t>.</w:t>
      </w:r>
      <w:r w:rsidR="00D653F3" w:rsidRPr="00963256">
        <w:rPr>
          <w:lang w:val="en-US"/>
        </w:rPr>
        <w:t xml:space="preserve"> Two ontologies, the Wire Arc Additive Manufacturing Application Ontology (WAAMAO) and the Composite Extrusion Modeling Application Ontology (CEMAO), are proposed, following a well-known ontology engineering methodology to ensure a rigorous and systematic ontology design process.</w:t>
      </w:r>
      <w:r w:rsidRPr="00963256">
        <w:rPr>
          <w:lang w:val="en-US"/>
        </w:rPr>
        <w:t xml:space="preserve"> </w:t>
      </w:r>
      <w:r w:rsidR="00F1287D" w:rsidRPr="00963256">
        <w:rPr>
          <w:lang w:val="en-US"/>
        </w:rPr>
        <w:t xml:space="preserve">To validate the proposed approach, a manufacturing information system utilizing both ontologies is presented. </w:t>
      </w:r>
      <w:r w:rsidR="00023861" w:rsidRPr="00023861">
        <w:rPr>
          <w:lang w:val="en-US"/>
        </w:rPr>
        <w:t xml:space="preserve">The findings highlight the </w:t>
      </w:r>
      <w:r w:rsidR="00023861">
        <w:rPr>
          <w:lang w:val="en-US"/>
        </w:rPr>
        <w:t>capability</w:t>
      </w:r>
      <w:r w:rsidR="00023861" w:rsidRPr="00023861">
        <w:rPr>
          <w:lang w:val="en-US"/>
        </w:rPr>
        <w:t xml:space="preserve"> of WAAMAO and CEMAO in knowledge </w:t>
      </w:r>
      <w:r w:rsidR="00023861">
        <w:rPr>
          <w:lang w:val="en-US"/>
        </w:rPr>
        <w:t>representation</w:t>
      </w:r>
      <w:r w:rsidR="00023861" w:rsidRPr="00023861">
        <w:rPr>
          <w:lang w:val="en-US"/>
        </w:rPr>
        <w:t>, enabling efficient data management and supporting semantic interoperability in metal-based AM processes</w:t>
      </w:r>
      <w:r w:rsidR="00046B39" w:rsidRPr="00963256">
        <w:rPr>
          <w:lang w:val="en-US"/>
        </w:rPr>
        <w:t>.</w:t>
      </w:r>
    </w:p>
    <w:p w14:paraId="6EFF2DEE" w14:textId="77777777" w:rsidR="00BF5B80" w:rsidRPr="00963256" w:rsidRDefault="00BF5B80" w:rsidP="00017B66">
      <w:pPr>
        <w:pStyle w:val="Abstracttext"/>
        <w:rPr>
          <w:lang w:val="en-US"/>
        </w:rPr>
      </w:pPr>
    </w:p>
    <w:p w14:paraId="072547D4" w14:textId="2BD2B1FC" w:rsidR="00B86B2E" w:rsidRPr="00963256" w:rsidRDefault="008B6A2D" w:rsidP="00896AB3">
      <w:pPr>
        <w:pStyle w:val="Keywordsheading"/>
        <w:rPr>
          <w:lang w:val="en-US"/>
        </w:rPr>
      </w:pPr>
      <w:r w:rsidRPr="00963256">
        <w:rPr>
          <w:lang w:val="en-US"/>
        </w:rPr>
        <w:t>KEYWORDS</w:t>
      </w:r>
      <w:r w:rsidR="00BF5B80" w:rsidRPr="00963256">
        <w:rPr>
          <w:lang w:val="en-US"/>
        </w:rPr>
        <w:t xml:space="preserve">: </w:t>
      </w:r>
    </w:p>
    <w:p w14:paraId="45ACA9DE" w14:textId="0DA439B4" w:rsidR="00452605" w:rsidRPr="00963256" w:rsidRDefault="00CD2E0C" w:rsidP="008B6A2D">
      <w:pPr>
        <w:pStyle w:val="Keywordstext"/>
        <w:rPr>
          <w:lang w:val="en-US"/>
        </w:rPr>
      </w:pPr>
      <w:r w:rsidRPr="00CD2E0C">
        <w:rPr>
          <w:lang w:val="en-US"/>
        </w:rPr>
        <w:t>Additive manufacturing, metal-based additive manufacturing, wire arc additive manufacturing, composite extrusion modelling, onto</w:t>
      </w:r>
      <w:r w:rsidR="00C9374F">
        <w:rPr>
          <w:lang w:val="en-US"/>
        </w:rPr>
        <w:t>logy</w:t>
      </w:r>
    </w:p>
    <w:p w14:paraId="03615150" w14:textId="77777777" w:rsidR="00AC79BB" w:rsidRPr="00963256" w:rsidRDefault="00AC79BB" w:rsidP="00452605">
      <w:pPr>
        <w:pStyle w:val="NurText"/>
        <w:ind w:left="567" w:right="567"/>
        <w:rPr>
          <w:lang w:val="en-US"/>
        </w:rPr>
      </w:pPr>
    </w:p>
    <w:p w14:paraId="17510818" w14:textId="77777777" w:rsidR="00812538" w:rsidRPr="00963256" w:rsidRDefault="00812538" w:rsidP="00452605">
      <w:pPr>
        <w:pStyle w:val="NurText"/>
        <w:ind w:left="567" w:right="567"/>
        <w:rPr>
          <w:i/>
          <w:lang w:val="en-US"/>
        </w:rPr>
      </w:pPr>
    </w:p>
    <w:p w14:paraId="1AB04069" w14:textId="77777777" w:rsidR="00812538" w:rsidRPr="00963256" w:rsidRDefault="00812538" w:rsidP="00452605">
      <w:pPr>
        <w:pStyle w:val="NurText"/>
        <w:ind w:right="567"/>
        <w:rPr>
          <w:lang w:val="en-US"/>
        </w:rPr>
        <w:sectPr w:rsidR="00812538" w:rsidRPr="00963256">
          <w:headerReference w:type="default" r:id="rId11"/>
          <w:footerReference w:type="default" r:id="rId12"/>
          <w:headerReference w:type="first" r:id="rId13"/>
          <w:footerReference w:type="first" r:id="rId14"/>
          <w:pgSz w:w="12240" w:h="15840" w:code="9"/>
          <w:pgMar w:top="1276" w:right="1276" w:bottom="1276" w:left="1276" w:header="720" w:footer="567" w:gutter="0"/>
          <w:pgNumType w:start="1" w:chapStyle="1"/>
          <w:cols w:space="567"/>
          <w:titlePg/>
          <w:docGrid w:linePitch="360"/>
        </w:sectPr>
      </w:pPr>
    </w:p>
    <w:p w14:paraId="76A3BEC1" w14:textId="7335E8C6" w:rsidR="00452605" w:rsidRPr="00963256" w:rsidRDefault="0095653F" w:rsidP="00452605">
      <w:pPr>
        <w:pStyle w:val="berschrift1"/>
        <w:rPr>
          <w:lang w:val="en-US"/>
        </w:rPr>
      </w:pPr>
      <w:r w:rsidRPr="00963256">
        <w:rPr>
          <w:lang w:val="en-US"/>
        </w:rPr>
        <w:t xml:space="preserve">1. </w:t>
      </w:r>
      <w:r w:rsidR="00452605" w:rsidRPr="00963256">
        <w:rPr>
          <w:lang w:val="en-US"/>
        </w:rPr>
        <w:t>INTRODUCTION</w:t>
      </w:r>
    </w:p>
    <w:p w14:paraId="46B27A44" w14:textId="1C5CCBC7" w:rsidR="00DA3FDF" w:rsidRPr="00963256" w:rsidRDefault="00DA3FDF" w:rsidP="00E908AE">
      <w:pPr>
        <w:pStyle w:val="MainText"/>
        <w:rPr>
          <w:lang w:val="en-US"/>
        </w:rPr>
      </w:pPr>
      <w:r w:rsidRPr="00963256">
        <w:rPr>
          <w:lang w:val="en-US"/>
        </w:rPr>
        <w:t xml:space="preserve">Additive manufacturing (AM) is a fabrication technique leveraging raw materials, product design, and specialized AM methods </w:t>
      </w:r>
      <w:r w:rsidR="00615299" w:rsidRPr="00963256">
        <w:rPr>
          <w:lang w:val="en-US"/>
        </w:rPr>
        <w:t>(</w:t>
      </w:r>
      <w:r w:rsidR="00C92604" w:rsidRPr="00963256">
        <w:rPr>
          <w:lang w:val="en-US"/>
        </w:rPr>
        <w:t>Ford</w:t>
      </w:r>
      <w:r w:rsidR="00615299" w:rsidRPr="00963256">
        <w:rPr>
          <w:lang w:val="en-US"/>
        </w:rPr>
        <w:t>, et al., 201</w:t>
      </w:r>
      <w:r w:rsidR="00C92604" w:rsidRPr="00963256">
        <w:rPr>
          <w:lang w:val="en-US"/>
        </w:rPr>
        <w:t>6</w:t>
      </w:r>
      <w:r w:rsidR="00615299" w:rsidRPr="00963256">
        <w:rPr>
          <w:lang w:val="en-US"/>
        </w:rPr>
        <w:t>)</w:t>
      </w:r>
      <w:r w:rsidRPr="00963256">
        <w:rPr>
          <w:lang w:val="en-US"/>
        </w:rPr>
        <w:t xml:space="preserve">. One branch of AM, metal-based additive manufacturing (MAM), specializes in metal products. </w:t>
      </w:r>
      <w:r w:rsidR="008A0722">
        <w:rPr>
          <w:lang w:val="en-US"/>
        </w:rPr>
        <w:t>M</w:t>
      </w:r>
      <w:r w:rsidR="008A0722" w:rsidRPr="00564B2A">
        <w:rPr>
          <w:lang w:val="en-US"/>
        </w:rPr>
        <w:t>etal-based additive manufacturing</w:t>
      </w:r>
      <w:r w:rsidR="008A0722" w:rsidRPr="00023861" w:rsidDel="008A0722">
        <w:rPr>
          <w:lang w:val="en-US"/>
        </w:rPr>
        <w:t xml:space="preserve"> </w:t>
      </w:r>
      <w:r w:rsidRPr="00963256">
        <w:rPr>
          <w:lang w:val="en-US"/>
        </w:rPr>
        <w:t xml:space="preserve">involves various AM methods, such as wire arc </w:t>
      </w:r>
      <w:r w:rsidRPr="00963256">
        <w:rPr>
          <w:lang w:val="en-US"/>
        </w:rPr>
        <w:t>additive manufacturing (WAAM)</w:t>
      </w:r>
      <w:r w:rsidR="002C69DC" w:rsidRPr="00963256">
        <w:rPr>
          <w:lang w:val="en-US"/>
        </w:rPr>
        <w:t xml:space="preserve"> (Wu, et al., 2018)</w:t>
      </w:r>
      <w:r w:rsidRPr="00963256">
        <w:rPr>
          <w:lang w:val="en-US"/>
        </w:rPr>
        <w:t xml:space="preserve">, composite extrusion modeling (CEM) </w:t>
      </w:r>
      <w:r w:rsidR="00B7024C" w:rsidRPr="00963256">
        <w:rPr>
          <w:lang w:val="en-US"/>
        </w:rPr>
        <w:t>(</w:t>
      </w:r>
      <w:proofErr w:type="spellStart"/>
      <w:r w:rsidR="00B7024C" w:rsidRPr="00963256">
        <w:rPr>
          <w:lang w:val="en-US"/>
        </w:rPr>
        <w:t>Altıparmak</w:t>
      </w:r>
      <w:proofErr w:type="spellEnd"/>
      <w:r w:rsidR="00B7024C" w:rsidRPr="00963256">
        <w:rPr>
          <w:lang w:val="en-US"/>
        </w:rPr>
        <w:t>, et al., 2022)</w:t>
      </w:r>
      <w:r w:rsidR="008A0722">
        <w:rPr>
          <w:lang w:val="en-US"/>
        </w:rPr>
        <w:t>,</w:t>
      </w:r>
      <w:r w:rsidRPr="00963256">
        <w:rPr>
          <w:lang w:val="en-US"/>
        </w:rPr>
        <w:t xml:space="preserve"> and powder bed fusion (PBF) </w:t>
      </w:r>
      <w:r w:rsidR="007D5890" w:rsidRPr="00963256">
        <w:rPr>
          <w:lang w:val="en-US"/>
        </w:rPr>
        <w:t>(Singh, et al., 2020)</w:t>
      </w:r>
      <w:r w:rsidRPr="00963256">
        <w:rPr>
          <w:lang w:val="en-US"/>
        </w:rPr>
        <w:t xml:space="preserve">. </w:t>
      </w:r>
      <w:r w:rsidR="008A0722">
        <w:rPr>
          <w:lang w:val="en-US"/>
        </w:rPr>
        <w:t>Additive manufacturing</w:t>
      </w:r>
      <w:r w:rsidR="008A0722" w:rsidRPr="00963256">
        <w:rPr>
          <w:lang w:val="en-US"/>
        </w:rPr>
        <w:t xml:space="preserve"> </w:t>
      </w:r>
      <w:r w:rsidRPr="00963256">
        <w:rPr>
          <w:lang w:val="en-US"/>
        </w:rPr>
        <w:t xml:space="preserve">processes, including MAM processes, utilize and generate heterogeneous data, including 3D models processed by slicing software tools, descriptions of </w:t>
      </w:r>
      <w:r w:rsidRPr="00963256">
        <w:rPr>
          <w:lang w:val="en-US"/>
        </w:rPr>
        <w:lastRenderedPageBreak/>
        <w:t>manufacturing process as well as various process parameters</w:t>
      </w:r>
      <w:r w:rsidR="00D26FE1" w:rsidRPr="00963256">
        <w:rPr>
          <w:lang w:val="en-US"/>
        </w:rPr>
        <w:t xml:space="preserve"> (Peralta, et al., 2022)</w:t>
      </w:r>
      <w:r w:rsidRPr="00963256">
        <w:rPr>
          <w:lang w:val="en-US"/>
        </w:rPr>
        <w:t>.</w:t>
      </w:r>
    </w:p>
    <w:p w14:paraId="48096CE1" w14:textId="741035A5" w:rsidR="00DA3FDF" w:rsidRPr="00963256" w:rsidRDefault="00DA3FDF" w:rsidP="00DA3FDF">
      <w:pPr>
        <w:pStyle w:val="MainText"/>
        <w:rPr>
          <w:lang w:val="en-US"/>
        </w:rPr>
      </w:pPr>
      <w:r w:rsidRPr="00963256">
        <w:rPr>
          <w:lang w:val="en-US"/>
        </w:rPr>
        <w:t xml:space="preserve">Knowledge representation in AM is critical for data management, enabling semantic interoperability and informed decision-making </w:t>
      </w:r>
      <w:r w:rsidR="00471669" w:rsidRPr="00963256">
        <w:rPr>
          <w:lang w:val="en-US"/>
        </w:rPr>
        <w:t>(Peralta, et al., 2020)</w:t>
      </w:r>
      <w:r w:rsidRPr="00963256">
        <w:rPr>
          <w:lang w:val="en-US"/>
        </w:rPr>
        <w:t xml:space="preserve">, and the significance continues to grow with the increasing prevalence of digital twinning </w:t>
      </w:r>
      <w:r w:rsidR="00377C12" w:rsidRPr="00963256">
        <w:rPr>
          <w:lang w:val="en-US"/>
        </w:rPr>
        <w:t>(Smarsly, et al., 2024)</w:t>
      </w:r>
      <w:r w:rsidRPr="00963256">
        <w:rPr>
          <w:lang w:val="en-US"/>
        </w:rPr>
        <w:t xml:space="preserve">. A prominent approach towards knowledge representation is based on ontologies that enhances data integration and semantic interoperability by utilizing formal logic. Ontologies are collections of concepts and relationships, organizing and formalizing knowledge; for a formal definition of ontologies, the interested reader is referred to </w:t>
      </w:r>
      <w:r w:rsidR="0048434F" w:rsidRPr="00963256">
        <w:rPr>
          <w:lang w:val="en-US"/>
        </w:rPr>
        <w:t>Rudolph</w:t>
      </w:r>
      <w:r w:rsidR="008A0722">
        <w:rPr>
          <w:lang w:val="en-US"/>
        </w:rPr>
        <w:t xml:space="preserve"> (</w:t>
      </w:r>
      <w:r w:rsidR="0048434F" w:rsidRPr="00963256">
        <w:rPr>
          <w:lang w:val="en-US"/>
        </w:rPr>
        <w:t>2011)</w:t>
      </w:r>
      <w:r w:rsidRPr="00963256">
        <w:rPr>
          <w:lang w:val="en-US"/>
        </w:rPr>
        <w:t xml:space="preserve">. Using ontologies, knowledge is represented in the form of Resource Description Framework (RDF) </w:t>
      </w:r>
      <w:r w:rsidR="0055151E" w:rsidRPr="00963256">
        <w:rPr>
          <w:lang w:val="en-US"/>
        </w:rPr>
        <w:t>triples</w:t>
      </w:r>
      <w:r w:rsidR="008A0722">
        <w:rPr>
          <w:lang w:val="en-US"/>
        </w:rPr>
        <w:t xml:space="preserve"> </w:t>
      </w:r>
      <w:r w:rsidR="008A0722" w:rsidRPr="00564B2A">
        <w:rPr>
          <w:lang w:val="en-US"/>
        </w:rPr>
        <w:t>(RDF Working Group, 2012)</w:t>
      </w:r>
      <w:r w:rsidRPr="00963256">
        <w:rPr>
          <w:lang w:val="en-US"/>
        </w:rPr>
        <w:t xml:space="preserve">, enabling data processing and querying through the SPARQL Protocol and RDF Query Language (SPARQL) </w:t>
      </w:r>
      <w:r w:rsidR="00A378C9" w:rsidRPr="00963256">
        <w:rPr>
          <w:lang w:val="en-US"/>
        </w:rPr>
        <w:t>(</w:t>
      </w:r>
      <w:r w:rsidR="00225FB2" w:rsidRPr="00963256">
        <w:rPr>
          <w:lang w:val="en-US"/>
        </w:rPr>
        <w:t>SPARQL Working Group, 2013</w:t>
      </w:r>
      <w:r w:rsidR="00A378C9" w:rsidRPr="00963256">
        <w:rPr>
          <w:lang w:val="en-US"/>
        </w:rPr>
        <w:t>)</w:t>
      </w:r>
      <w:r w:rsidRPr="00963256">
        <w:rPr>
          <w:lang w:val="en-US"/>
        </w:rPr>
        <w:t>.</w:t>
      </w:r>
    </w:p>
    <w:p w14:paraId="2CA2CCFB" w14:textId="4D0A6337" w:rsidR="00DA3FDF" w:rsidRPr="00963256" w:rsidRDefault="00DA3FDF" w:rsidP="00DA3FDF">
      <w:pPr>
        <w:pStyle w:val="MainText"/>
        <w:rPr>
          <w:lang w:val="en-US"/>
        </w:rPr>
      </w:pPr>
      <w:r w:rsidRPr="00963256">
        <w:rPr>
          <w:lang w:val="en-US"/>
        </w:rPr>
        <w:t xml:space="preserve">Several ontologies have been proposed in the context of AM. For instance, the Printing Information Modeling Ontology (PIM-O) has been presented </w:t>
      </w:r>
      <w:r w:rsidR="008A0722">
        <w:rPr>
          <w:lang w:val="en-US"/>
        </w:rPr>
        <w:t>by</w:t>
      </w:r>
      <w:r w:rsidRPr="00963256">
        <w:rPr>
          <w:lang w:val="en-US"/>
        </w:rPr>
        <w:t xml:space="preserve"> </w:t>
      </w:r>
      <w:r w:rsidR="00D82958" w:rsidRPr="00963256">
        <w:rPr>
          <w:lang w:val="en-US"/>
        </w:rPr>
        <w:t>Peralta, et al</w:t>
      </w:r>
      <w:r w:rsidR="008A0722" w:rsidRPr="00963256">
        <w:rPr>
          <w:lang w:val="en-US"/>
        </w:rPr>
        <w:t>.</w:t>
      </w:r>
      <w:r w:rsidR="008A0722">
        <w:rPr>
          <w:lang w:val="en-US"/>
        </w:rPr>
        <w:t xml:space="preserve"> (</w:t>
      </w:r>
      <w:r w:rsidR="00D82958" w:rsidRPr="00963256">
        <w:rPr>
          <w:lang w:val="en-US"/>
        </w:rPr>
        <w:t>2023)</w:t>
      </w:r>
      <w:r w:rsidRPr="00963256">
        <w:rPr>
          <w:lang w:val="en-US"/>
        </w:rPr>
        <w:t>, facilitating additive manufacturing of concrete structures, while</w:t>
      </w:r>
      <w:r w:rsidR="008A0722">
        <w:rPr>
          <w:lang w:val="en-US"/>
        </w:rPr>
        <w:t xml:space="preserve"> being</w:t>
      </w:r>
      <w:r w:rsidRPr="00963256">
        <w:rPr>
          <w:lang w:val="en-US"/>
        </w:rPr>
        <w:t xml:space="preserve"> adaptable to additive manufacturing of metals. Furthermore, in </w:t>
      </w:r>
      <w:proofErr w:type="spellStart"/>
      <w:r w:rsidR="00E04579" w:rsidRPr="00963256">
        <w:rPr>
          <w:lang w:val="en-US"/>
        </w:rPr>
        <w:t>Bayerlein</w:t>
      </w:r>
      <w:proofErr w:type="spellEnd"/>
      <w:r w:rsidR="00E04579" w:rsidRPr="00963256">
        <w:rPr>
          <w:lang w:val="en-US"/>
        </w:rPr>
        <w:t>, et al</w:t>
      </w:r>
      <w:r w:rsidR="00971B0B" w:rsidRPr="00963256">
        <w:rPr>
          <w:lang w:val="en-US"/>
        </w:rPr>
        <w:t>.</w:t>
      </w:r>
      <w:r w:rsidR="00971B0B">
        <w:rPr>
          <w:lang w:val="en-US"/>
        </w:rPr>
        <w:t xml:space="preserve"> (</w:t>
      </w:r>
      <w:r w:rsidR="00E04579" w:rsidRPr="00963256">
        <w:rPr>
          <w:lang w:val="en-US"/>
        </w:rPr>
        <w:t>2024)</w:t>
      </w:r>
      <w:r w:rsidRPr="00963256">
        <w:rPr>
          <w:lang w:val="en-US"/>
        </w:rPr>
        <w:t>, the ontology Platform Material Digital Core Ontology (</w:t>
      </w:r>
      <w:proofErr w:type="spellStart"/>
      <w:r w:rsidRPr="00963256">
        <w:rPr>
          <w:lang w:val="en-US"/>
        </w:rPr>
        <w:t>PMDco</w:t>
      </w:r>
      <w:proofErr w:type="spellEnd"/>
      <w:r w:rsidRPr="00963256">
        <w:rPr>
          <w:lang w:val="en-US"/>
        </w:rPr>
        <w:t xml:space="preserve">) is presented. As an extension of the Provenance Ontology (PROV-O) </w:t>
      </w:r>
      <w:r w:rsidR="00161A44" w:rsidRPr="00963256">
        <w:rPr>
          <w:lang w:val="en-US"/>
        </w:rPr>
        <w:t>(</w:t>
      </w:r>
      <w:r w:rsidR="000159B0" w:rsidRPr="00963256">
        <w:rPr>
          <w:lang w:val="en-US"/>
        </w:rPr>
        <w:t>Provenance Working Group, 2013</w:t>
      </w:r>
      <w:r w:rsidR="00161A44" w:rsidRPr="00963256">
        <w:rPr>
          <w:lang w:val="en-US"/>
        </w:rPr>
        <w:t>)</w:t>
      </w:r>
      <w:r w:rsidRPr="00963256">
        <w:rPr>
          <w:lang w:val="en-US"/>
        </w:rPr>
        <w:t xml:space="preserve">, the </w:t>
      </w:r>
      <w:r w:rsidR="008A0722">
        <w:rPr>
          <w:lang w:val="en-US"/>
        </w:rPr>
        <w:t xml:space="preserve">ontology </w:t>
      </w:r>
      <w:proofErr w:type="spellStart"/>
      <w:r w:rsidRPr="00963256">
        <w:rPr>
          <w:lang w:val="en-US"/>
        </w:rPr>
        <w:t>PMDco</w:t>
      </w:r>
      <w:proofErr w:type="spellEnd"/>
      <w:r w:rsidRPr="00963256">
        <w:rPr>
          <w:lang w:val="en-US"/>
        </w:rPr>
        <w:t xml:space="preserve"> serves as a mid-level ontology bridging semantic gaps between materials science and other domains, achieving cross-domain interoperability as well as enabling the representation of processes and process chains in a material-science-specific manner. In </w:t>
      </w:r>
      <w:proofErr w:type="spellStart"/>
      <w:r w:rsidR="00D91DF8" w:rsidRPr="00963256">
        <w:rPr>
          <w:lang w:val="en-US"/>
        </w:rPr>
        <w:t>Roh</w:t>
      </w:r>
      <w:proofErr w:type="spellEnd"/>
      <w:r w:rsidR="00D91DF8" w:rsidRPr="00963256">
        <w:rPr>
          <w:lang w:val="en-US"/>
        </w:rPr>
        <w:t>, et al</w:t>
      </w:r>
      <w:r w:rsidR="008A0722" w:rsidRPr="00963256">
        <w:rPr>
          <w:lang w:val="en-US"/>
        </w:rPr>
        <w:t>.</w:t>
      </w:r>
      <w:r w:rsidR="008A0722">
        <w:rPr>
          <w:lang w:val="en-US"/>
        </w:rPr>
        <w:t xml:space="preserve"> (</w:t>
      </w:r>
      <w:r w:rsidR="00D91DF8" w:rsidRPr="00963256">
        <w:rPr>
          <w:lang w:val="en-US"/>
        </w:rPr>
        <w:t>2021)</w:t>
      </w:r>
      <w:r w:rsidRPr="00963256">
        <w:rPr>
          <w:lang w:val="en-US"/>
        </w:rPr>
        <w:t>, the Additive Manufacturing Ontology (</w:t>
      </w:r>
      <w:proofErr w:type="spellStart"/>
      <w:r w:rsidRPr="00963256">
        <w:rPr>
          <w:lang w:val="en-US"/>
        </w:rPr>
        <w:t>AMOntology</w:t>
      </w:r>
      <w:proofErr w:type="spellEnd"/>
      <w:r w:rsidRPr="00963256">
        <w:rPr>
          <w:lang w:val="en-US"/>
        </w:rPr>
        <w:t xml:space="preserve">) is introduced. The </w:t>
      </w:r>
      <w:proofErr w:type="spellStart"/>
      <w:r w:rsidRPr="00963256">
        <w:rPr>
          <w:lang w:val="en-US"/>
        </w:rPr>
        <w:t>AMOntology</w:t>
      </w:r>
      <w:proofErr w:type="spellEnd"/>
      <w:r w:rsidRPr="00963256">
        <w:rPr>
          <w:lang w:val="en-US"/>
        </w:rPr>
        <w:t xml:space="preserve"> is specialized for metal-based PBF, providing terminology for describing AM processes as well as laser, thermal, microstructure and mechanical properties. In </w:t>
      </w:r>
      <w:r w:rsidR="00EF2AB0" w:rsidRPr="00963256">
        <w:rPr>
          <w:lang w:val="en-US"/>
        </w:rPr>
        <w:t xml:space="preserve">Abd </w:t>
      </w:r>
      <w:proofErr w:type="spellStart"/>
      <w:r w:rsidR="00EF2AB0" w:rsidRPr="00963256">
        <w:rPr>
          <w:lang w:val="en-US"/>
        </w:rPr>
        <w:t>Nikooie</w:t>
      </w:r>
      <w:proofErr w:type="spellEnd"/>
      <w:r w:rsidR="00EF2AB0" w:rsidRPr="00963256">
        <w:rPr>
          <w:lang w:val="en-US"/>
        </w:rPr>
        <w:t xml:space="preserve"> Pour, et al.</w:t>
      </w:r>
      <w:r w:rsidR="00971B0B">
        <w:rPr>
          <w:lang w:val="en-US"/>
        </w:rPr>
        <w:t xml:space="preserve"> (</w:t>
      </w:r>
      <w:r w:rsidR="00EF2AB0" w:rsidRPr="00963256">
        <w:rPr>
          <w:lang w:val="en-US"/>
        </w:rPr>
        <w:t>2024)</w:t>
      </w:r>
      <w:r w:rsidRPr="00963256">
        <w:rPr>
          <w:lang w:val="en-US"/>
        </w:rPr>
        <w:t xml:space="preserve">, the ontology Powder Bed Fusion Additive Manufacturing Process Ontology (PBF-AMP-Onto) is introduced, which is a modular ontology specialized for Electron Beam Powder Bed Fusion (EB-PBF). In </w:t>
      </w:r>
      <w:r w:rsidR="00E41B18" w:rsidRPr="00963256">
        <w:rPr>
          <w:lang w:val="en-US"/>
        </w:rPr>
        <w:t>Kim, et al.</w:t>
      </w:r>
      <w:r w:rsidR="00971B0B">
        <w:rPr>
          <w:lang w:val="en-US"/>
        </w:rPr>
        <w:t xml:space="preserve"> (</w:t>
      </w:r>
      <w:r w:rsidR="00E41B18" w:rsidRPr="00963256">
        <w:rPr>
          <w:lang w:val="en-US"/>
        </w:rPr>
        <w:t>2019)</w:t>
      </w:r>
      <w:r w:rsidR="00E41B18" w:rsidRPr="00963256" w:rsidDel="00E41B18">
        <w:rPr>
          <w:lang w:val="en-US"/>
        </w:rPr>
        <w:t xml:space="preserve"> </w:t>
      </w:r>
      <w:r w:rsidRPr="00963256">
        <w:rPr>
          <w:lang w:val="en-US"/>
        </w:rPr>
        <w:t xml:space="preserve">and in </w:t>
      </w:r>
      <w:r w:rsidR="003E11D6" w:rsidRPr="00963256">
        <w:rPr>
          <w:lang w:val="en-US"/>
        </w:rPr>
        <w:t>Wang, et al</w:t>
      </w:r>
      <w:r w:rsidR="00971B0B" w:rsidRPr="00963256">
        <w:rPr>
          <w:lang w:val="en-US"/>
        </w:rPr>
        <w:t>.</w:t>
      </w:r>
      <w:r w:rsidR="00971B0B">
        <w:rPr>
          <w:lang w:val="en-US"/>
        </w:rPr>
        <w:t xml:space="preserve"> (</w:t>
      </w:r>
      <w:r w:rsidR="003E11D6" w:rsidRPr="00963256">
        <w:rPr>
          <w:lang w:val="en-US"/>
        </w:rPr>
        <w:t>2024)</w:t>
      </w:r>
      <w:r w:rsidRPr="00963256">
        <w:rPr>
          <w:lang w:val="en-US"/>
        </w:rPr>
        <w:t>, the Design for Additive Manufacturing Ontology (DFAM ontology) and the Eco-Design for Additive Manufacturing Ontology (</w:t>
      </w:r>
      <w:proofErr w:type="spellStart"/>
      <w:r w:rsidRPr="00963256">
        <w:rPr>
          <w:lang w:val="en-US"/>
        </w:rPr>
        <w:t>EcoDfAM</w:t>
      </w:r>
      <w:proofErr w:type="spellEnd"/>
      <w:r w:rsidRPr="00963256">
        <w:rPr>
          <w:lang w:val="en-US"/>
        </w:rPr>
        <w:t xml:space="preserve"> ontology) are presented, respectively. Both ontologies emphasize knowledge representation for design stages preceding AM processes.</w:t>
      </w:r>
    </w:p>
    <w:p w14:paraId="7C9E7978" w14:textId="0D7264D7" w:rsidR="00DA3FDF" w:rsidRPr="00963256" w:rsidRDefault="00DA3FDF" w:rsidP="00DA3FDF">
      <w:pPr>
        <w:pStyle w:val="MainText"/>
        <w:rPr>
          <w:lang w:val="en-US"/>
        </w:rPr>
      </w:pPr>
      <w:r w:rsidRPr="00963256">
        <w:rPr>
          <w:lang w:val="en-US"/>
        </w:rPr>
        <w:t xml:space="preserve">Although knowledge representation in AM has been widely explored, there is a notable gap in research addressing knowledge representation </w:t>
      </w:r>
      <w:r w:rsidRPr="00963256">
        <w:rPr>
          <w:lang w:val="en-US"/>
        </w:rPr>
        <w:t xml:space="preserve">tailored to WAAM and CEM. Furthermore, knowledge representation in AM is challenging </w:t>
      </w:r>
      <w:r w:rsidR="00242803">
        <w:rPr>
          <w:lang w:val="en-US"/>
        </w:rPr>
        <w:t>owing</w:t>
      </w:r>
      <w:r w:rsidR="00242803" w:rsidRPr="00963256">
        <w:rPr>
          <w:lang w:val="en-US"/>
        </w:rPr>
        <w:t xml:space="preserve"> </w:t>
      </w:r>
      <w:r w:rsidRPr="00963256">
        <w:rPr>
          <w:lang w:val="en-US"/>
        </w:rPr>
        <w:t xml:space="preserve">to the lack of metadata as well as ambiguity and inconsistencies in </w:t>
      </w:r>
      <w:r w:rsidR="00971B0B">
        <w:rPr>
          <w:lang w:val="en-US"/>
        </w:rPr>
        <w:t>the</w:t>
      </w:r>
      <w:r w:rsidR="00971B0B" w:rsidRPr="00963256">
        <w:rPr>
          <w:lang w:val="en-US"/>
        </w:rPr>
        <w:t xml:space="preserve"> </w:t>
      </w:r>
      <w:r w:rsidRPr="00963256">
        <w:rPr>
          <w:lang w:val="en-US"/>
        </w:rPr>
        <w:t xml:space="preserve">terminologies, hindering semantic interoperability and data reuse. Aiming to address the gap and to advance knowledge representation tailored to WAAM and CEM, this paper proposes an </w:t>
      </w:r>
      <w:r w:rsidRPr="00D33217">
        <w:rPr>
          <w:lang w:val="en-US"/>
        </w:rPr>
        <w:t>ontology-based knowledge representation approach</w:t>
      </w:r>
      <w:r w:rsidR="00971B0B">
        <w:rPr>
          <w:lang w:val="en-US"/>
        </w:rPr>
        <w:t>, comprising two ontologies: T</w:t>
      </w:r>
      <w:r w:rsidRPr="00963256">
        <w:rPr>
          <w:lang w:val="en-US"/>
        </w:rPr>
        <w:t>he Wire Arc Additive Manufacturing Application Ontology (WAAMAO) and the Composite Extrusion Modeling Application Ontology (CEMAO) are developed, following a well-known ontology engineering methodology.</w:t>
      </w:r>
    </w:p>
    <w:p w14:paraId="02D9DE50" w14:textId="78933CBB" w:rsidR="00655CAD" w:rsidRPr="00963256" w:rsidRDefault="005D092E" w:rsidP="00DA3FDF">
      <w:pPr>
        <w:pStyle w:val="MainText"/>
        <w:rPr>
          <w:lang w:val="en-US"/>
        </w:rPr>
      </w:pPr>
      <w:r w:rsidRPr="00963256">
        <w:rPr>
          <w:lang w:val="en-US"/>
        </w:rPr>
        <w:t xml:space="preserve">The </w:t>
      </w:r>
      <w:r w:rsidR="00DA3FDF" w:rsidRPr="00963256">
        <w:rPr>
          <w:lang w:val="en-US"/>
        </w:rPr>
        <w:t xml:space="preserve">remainder of the paper is structured as follows. First, </w:t>
      </w:r>
      <w:r w:rsidR="002D4C5D" w:rsidRPr="00963256">
        <w:rPr>
          <w:lang w:val="en-US"/>
        </w:rPr>
        <w:t xml:space="preserve">the </w:t>
      </w:r>
      <w:r w:rsidR="00933F83" w:rsidRPr="00963256">
        <w:rPr>
          <w:lang w:val="en-US"/>
        </w:rPr>
        <w:t xml:space="preserve">ontologies </w:t>
      </w:r>
      <w:r w:rsidR="00DA3FDF" w:rsidRPr="00963256">
        <w:rPr>
          <w:lang w:val="en-US"/>
        </w:rPr>
        <w:t xml:space="preserve">WAAMAO and CEMAO </w:t>
      </w:r>
      <w:r w:rsidR="00097312" w:rsidRPr="00963256">
        <w:rPr>
          <w:lang w:val="en-US"/>
        </w:rPr>
        <w:t xml:space="preserve">are </w:t>
      </w:r>
      <w:r w:rsidR="00093C47" w:rsidRPr="00963256">
        <w:rPr>
          <w:lang w:val="en-US"/>
        </w:rPr>
        <w:t>introduced</w:t>
      </w:r>
      <w:r w:rsidR="00DA3FDF" w:rsidRPr="00963256">
        <w:rPr>
          <w:lang w:val="en-US"/>
        </w:rPr>
        <w:t xml:space="preserve">. Next, a </w:t>
      </w:r>
      <w:r w:rsidR="00DA3FDF" w:rsidRPr="00D33217">
        <w:rPr>
          <w:lang w:val="en-US"/>
        </w:rPr>
        <w:t>manufacturing information system</w:t>
      </w:r>
      <w:r w:rsidR="00DA3FDF" w:rsidRPr="00963256">
        <w:rPr>
          <w:lang w:val="en-US"/>
        </w:rPr>
        <w:t xml:space="preserve">, incorporating both ontologies, is presented for validation purposes, emphasizing the role of WAAMAO and CEMAO in facilitating knowledge representation and data management in WAAM and CEM. Finally, concluding remarks and an outlook </w:t>
      </w:r>
      <w:r w:rsidR="00971B0B">
        <w:rPr>
          <w:lang w:val="en-US"/>
        </w:rPr>
        <w:t>on</w:t>
      </w:r>
      <w:r w:rsidR="00971B0B" w:rsidRPr="00963256">
        <w:rPr>
          <w:lang w:val="en-US"/>
        </w:rPr>
        <w:t xml:space="preserve"> </w:t>
      </w:r>
      <w:r w:rsidR="00DA3FDF" w:rsidRPr="00963256">
        <w:rPr>
          <w:lang w:val="en-US"/>
        </w:rPr>
        <w:t>future work are provided.</w:t>
      </w:r>
    </w:p>
    <w:p w14:paraId="7B3261A0" w14:textId="77777777" w:rsidR="00452605" w:rsidRPr="00963256" w:rsidRDefault="00452605" w:rsidP="00452605">
      <w:pPr>
        <w:pStyle w:val="NurText"/>
        <w:rPr>
          <w:sz w:val="20"/>
          <w:lang w:val="en-US"/>
        </w:rPr>
      </w:pPr>
    </w:p>
    <w:p w14:paraId="56D82AAA" w14:textId="0498A6A4" w:rsidR="00452605" w:rsidRPr="00963256" w:rsidRDefault="0095653F" w:rsidP="00452605">
      <w:pPr>
        <w:pStyle w:val="berschrift1"/>
        <w:rPr>
          <w:lang w:val="en-US"/>
        </w:rPr>
      </w:pPr>
      <w:r w:rsidRPr="00963256">
        <w:rPr>
          <w:lang w:val="en-US"/>
        </w:rPr>
        <w:t xml:space="preserve">2. </w:t>
      </w:r>
      <w:r w:rsidR="003C22F2" w:rsidRPr="00963256">
        <w:rPr>
          <w:lang w:val="en-US"/>
        </w:rPr>
        <w:t>T</w:t>
      </w:r>
      <w:r w:rsidR="00804BCA" w:rsidRPr="00963256">
        <w:rPr>
          <w:lang w:val="en-US"/>
        </w:rPr>
        <w:t xml:space="preserve">HE ONTOLOGIES </w:t>
      </w:r>
      <w:r w:rsidR="003C22F2" w:rsidRPr="00963256">
        <w:rPr>
          <w:lang w:val="en-US"/>
        </w:rPr>
        <w:t xml:space="preserve">WAAMAO </w:t>
      </w:r>
      <w:r w:rsidR="00804BCA" w:rsidRPr="00963256">
        <w:rPr>
          <w:lang w:val="en-US"/>
        </w:rPr>
        <w:t>AND</w:t>
      </w:r>
      <w:r w:rsidR="003C22F2" w:rsidRPr="00963256">
        <w:rPr>
          <w:lang w:val="en-US"/>
        </w:rPr>
        <w:t xml:space="preserve"> CEMAO</w:t>
      </w:r>
    </w:p>
    <w:p w14:paraId="7BC4FB7C" w14:textId="4A05DA09" w:rsidR="006D7FAD" w:rsidRPr="00963256" w:rsidRDefault="006D7FAD" w:rsidP="006D7FAD">
      <w:pPr>
        <w:pStyle w:val="NurText"/>
        <w:ind w:firstLine="284"/>
        <w:rPr>
          <w:sz w:val="20"/>
          <w:lang w:val="en-US"/>
        </w:rPr>
      </w:pPr>
      <w:r w:rsidRPr="00023861">
        <w:rPr>
          <w:sz w:val="20"/>
          <w:lang w:val="en-US"/>
        </w:rPr>
        <w:t>As a key contribution of this paper, the ontologies WAAMAO and CEMAO are presented in this section. The section begins with an overview of the ontology design process employed herein, followed by a description of each ontology.</w:t>
      </w:r>
    </w:p>
    <w:p w14:paraId="7D32644B" w14:textId="77777777" w:rsidR="000A364B" w:rsidRPr="00963256" w:rsidRDefault="000A364B" w:rsidP="00C97163">
      <w:pPr>
        <w:pStyle w:val="NurText"/>
        <w:rPr>
          <w:sz w:val="20"/>
          <w:lang w:val="en-US"/>
        </w:rPr>
      </w:pPr>
    </w:p>
    <w:p w14:paraId="113E975F" w14:textId="0C23AE0C" w:rsidR="00283E92" w:rsidRPr="00963256" w:rsidRDefault="00094A82" w:rsidP="00A113E7">
      <w:pPr>
        <w:pStyle w:val="NurText"/>
        <w:rPr>
          <w:sz w:val="20"/>
          <w:lang w:val="en-US"/>
        </w:rPr>
      </w:pPr>
      <w:r w:rsidRPr="00963256">
        <w:rPr>
          <w:b/>
          <w:sz w:val="20"/>
          <w:lang w:val="en-US"/>
        </w:rPr>
        <w:t xml:space="preserve">2.1 </w:t>
      </w:r>
      <w:r w:rsidR="00C76238" w:rsidRPr="00963256">
        <w:rPr>
          <w:b/>
          <w:sz w:val="20"/>
          <w:lang w:val="en-US"/>
        </w:rPr>
        <w:t>Ontology design process</w:t>
      </w:r>
    </w:p>
    <w:p w14:paraId="25C5121E" w14:textId="58AC41BB" w:rsidR="001F0DBD" w:rsidRPr="00963256" w:rsidRDefault="00EA4E5D" w:rsidP="001F0DBD">
      <w:pPr>
        <w:pStyle w:val="NurText"/>
        <w:ind w:firstLine="284"/>
        <w:rPr>
          <w:sz w:val="20"/>
          <w:lang w:val="en-US"/>
        </w:rPr>
      </w:pPr>
      <w:r w:rsidRPr="00963256">
        <w:rPr>
          <w:sz w:val="20"/>
          <w:lang w:val="en-US"/>
        </w:rPr>
        <w:t xml:space="preserve">To develop the ontologies WAAMAO and CEMAO, the </w:t>
      </w:r>
      <w:proofErr w:type="spellStart"/>
      <w:r w:rsidRPr="00963256">
        <w:rPr>
          <w:sz w:val="20"/>
          <w:lang w:val="en-US"/>
        </w:rPr>
        <w:t>NeOn</w:t>
      </w:r>
      <w:proofErr w:type="spellEnd"/>
      <w:r w:rsidRPr="00963256">
        <w:rPr>
          <w:sz w:val="20"/>
          <w:lang w:val="en-US"/>
        </w:rPr>
        <w:t xml:space="preserve"> methodology for ontology engineering is employed</w:t>
      </w:r>
      <w:r w:rsidR="00902D26">
        <w:rPr>
          <w:sz w:val="20"/>
          <w:lang w:val="en-US"/>
        </w:rPr>
        <w:t>,</w:t>
      </w:r>
      <w:r w:rsidRPr="00963256">
        <w:rPr>
          <w:sz w:val="20"/>
          <w:lang w:val="en-US"/>
        </w:rPr>
        <w:t xml:space="preserve"> to ensure a rigorous and systematic ontology design </w:t>
      </w:r>
      <w:r w:rsidR="00FE410A" w:rsidRPr="00D33217">
        <w:rPr>
          <w:sz w:val="20"/>
          <w:lang w:val="en-US"/>
        </w:rPr>
        <w:t>(López, 2011).</w:t>
      </w:r>
      <w:r w:rsidRPr="00963256">
        <w:rPr>
          <w:sz w:val="20"/>
          <w:lang w:val="en-US"/>
        </w:rPr>
        <w:t xml:space="preserve"> The ontology design process, shown in Figure 1, involves five steps, (</w:t>
      </w:r>
      <w:proofErr w:type="spellStart"/>
      <w:r w:rsidRPr="00963256">
        <w:rPr>
          <w:sz w:val="20"/>
          <w:lang w:val="en-US"/>
        </w:rPr>
        <w:t>i</w:t>
      </w:r>
      <w:proofErr w:type="spellEnd"/>
      <w:r w:rsidRPr="00963256">
        <w:rPr>
          <w:sz w:val="20"/>
          <w:lang w:val="en-US"/>
        </w:rPr>
        <w:t xml:space="preserve">) </w:t>
      </w:r>
      <w:r w:rsidRPr="00620892">
        <w:rPr>
          <w:b/>
          <w:i/>
          <w:sz w:val="20"/>
          <w:lang w:val="en-US"/>
        </w:rPr>
        <w:t>scope definition</w:t>
      </w:r>
      <w:r w:rsidRPr="00963256">
        <w:rPr>
          <w:sz w:val="20"/>
          <w:lang w:val="en-US"/>
        </w:rPr>
        <w:t xml:space="preserve">, in which clear boundaries and objectives for both ontologies are established, based on the competency questions shown in Table 1, (ii) </w:t>
      </w:r>
      <w:r w:rsidRPr="00620892">
        <w:rPr>
          <w:b/>
          <w:i/>
          <w:sz w:val="20"/>
          <w:lang w:val="en-US"/>
        </w:rPr>
        <w:t>taxonomy definition</w:t>
      </w:r>
      <w:r w:rsidRPr="00963256">
        <w:rPr>
          <w:sz w:val="20"/>
          <w:lang w:val="en-US"/>
        </w:rPr>
        <w:t xml:space="preserve">, in which terms are specified and structured in a hierarchical manner, (iii) </w:t>
      </w:r>
      <w:r w:rsidRPr="00620892">
        <w:rPr>
          <w:b/>
          <w:i/>
          <w:sz w:val="20"/>
          <w:lang w:val="en-US"/>
        </w:rPr>
        <w:t>ontology development</w:t>
      </w:r>
      <w:r w:rsidRPr="00963256">
        <w:rPr>
          <w:sz w:val="20"/>
          <w:lang w:val="en-US"/>
        </w:rPr>
        <w:t xml:space="preserve">, in which the ontologies are implemented utilizing the Web Ontology Language (OWL) </w:t>
      </w:r>
      <w:r w:rsidR="003E0199" w:rsidRPr="00963256">
        <w:rPr>
          <w:sz w:val="20"/>
          <w:lang w:val="en-US"/>
        </w:rPr>
        <w:t>(</w:t>
      </w:r>
      <w:r w:rsidR="004D6A80" w:rsidRPr="00963256">
        <w:rPr>
          <w:sz w:val="20"/>
          <w:lang w:val="en-US"/>
        </w:rPr>
        <w:t>OWL Working Group</w:t>
      </w:r>
      <w:r w:rsidR="003E0199" w:rsidRPr="00963256">
        <w:rPr>
          <w:sz w:val="20"/>
          <w:lang w:val="en-US"/>
        </w:rPr>
        <w:t>,</w:t>
      </w:r>
      <w:r w:rsidR="004D6A80" w:rsidRPr="00963256">
        <w:rPr>
          <w:sz w:val="20"/>
          <w:lang w:val="en-US"/>
        </w:rPr>
        <w:t xml:space="preserve"> </w:t>
      </w:r>
      <w:r w:rsidR="003E0199" w:rsidRPr="00963256">
        <w:rPr>
          <w:sz w:val="20"/>
          <w:lang w:val="en-US"/>
        </w:rPr>
        <w:t>2012)</w:t>
      </w:r>
      <w:r w:rsidRPr="00963256">
        <w:rPr>
          <w:sz w:val="20"/>
          <w:lang w:val="en-US"/>
        </w:rPr>
        <w:t xml:space="preserve"> and the ontology editor Protégé</w:t>
      </w:r>
      <w:r w:rsidR="004E6E69" w:rsidRPr="00963256">
        <w:rPr>
          <w:lang w:val="en-US"/>
        </w:rPr>
        <w:t xml:space="preserve"> (</w:t>
      </w:r>
      <w:r w:rsidR="004E6E69" w:rsidRPr="00963256">
        <w:rPr>
          <w:sz w:val="20"/>
          <w:lang w:val="en-US"/>
        </w:rPr>
        <w:t>Stanford University, 2011)</w:t>
      </w:r>
      <w:r w:rsidRPr="00963256">
        <w:rPr>
          <w:sz w:val="20"/>
          <w:lang w:val="en-US"/>
        </w:rPr>
        <w:t xml:space="preserve">, (iv) </w:t>
      </w:r>
      <w:r w:rsidRPr="00620892">
        <w:rPr>
          <w:b/>
          <w:i/>
          <w:sz w:val="20"/>
          <w:lang w:val="en-US"/>
        </w:rPr>
        <w:t>ontology validation</w:t>
      </w:r>
      <w:r w:rsidRPr="00963256">
        <w:rPr>
          <w:sz w:val="20"/>
          <w:lang w:val="en-US"/>
        </w:rPr>
        <w:t xml:space="preserve">, in which the ontologies are verified and validated to ensure the absence of design flaws as well as capability to answer the competency questions effectively, and (v) </w:t>
      </w:r>
      <w:r w:rsidRPr="00620892">
        <w:rPr>
          <w:b/>
          <w:i/>
          <w:sz w:val="20"/>
          <w:lang w:val="en-US"/>
        </w:rPr>
        <w:t>documentation</w:t>
      </w:r>
      <w:r w:rsidRPr="00963256">
        <w:rPr>
          <w:sz w:val="20"/>
          <w:lang w:val="en-US"/>
        </w:rPr>
        <w:t xml:space="preserve">, in which a usage guideline is provided to help researchers understand and use the ontologies. As a result of the ontology design process, the ontologies WAAMAO and CEMAO are established, as </w:t>
      </w:r>
      <w:r w:rsidR="00902D26" w:rsidRPr="00963256">
        <w:rPr>
          <w:sz w:val="20"/>
          <w:lang w:val="en-US"/>
        </w:rPr>
        <w:t>introduce</w:t>
      </w:r>
      <w:r w:rsidR="00902D26">
        <w:rPr>
          <w:sz w:val="20"/>
          <w:lang w:val="en-US"/>
        </w:rPr>
        <w:t>d</w:t>
      </w:r>
      <w:r w:rsidR="00902D26" w:rsidRPr="00963256">
        <w:rPr>
          <w:sz w:val="20"/>
          <w:lang w:val="en-US"/>
        </w:rPr>
        <w:t xml:space="preserve"> </w:t>
      </w:r>
      <w:r w:rsidRPr="00963256">
        <w:rPr>
          <w:sz w:val="20"/>
          <w:lang w:val="en-US"/>
        </w:rPr>
        <w:t>in the following subsections.</w:t>
      </w:r>
      <w:r w:rsidR="001F0DBD" w:rsidRPr="00963256">
        <w:rPr>
          <w:sz w:val="20"/>
          <w:lang w:val="en-US"/>
        </w:rPr>
        <w:t xml:space="preserve">  </w:t>
      </w:r>
    </w:p>
    <w:p w14:paraId="50273269" w14:textId="5CC1BBAE" w:rsidR="00923F23" w:rsidRPr="00963256" w:rsidRDefault="006A5749" w:rsidP="00A113E7">
      <w:pPr>
        <w:pStyle w:val="NurText"/>
        <w:rPr>
          <w:sz w:val="20"/>
          <w:lang w:val="en-US"/>
        </w:rPr>
      </w:pPr>
      <w:r>
        <w:rPr>
          <w:rFonts w:eastAsia="Times New Roman" w:cs="Times New Roman"/>
          <w:b/>
          <w:noProof/>
          <w:sz w:val="16"/>
          <w:szCs w:val="16"/>
        </w:rPr>
        <w:lastRenderedPageBreak/>
        <w:drawing>
          <wp:anchor distT="0" distB="0" distL="114300" distR="114300" simplePos="0" relativeHeight="251665408" behindDoc="0" locked="0" layoutInCell="1" allowOverlap="1" wp14:anchorId="7F7784BD" wp14:editId="4B77DFA8">
            <wp:simplePos x="0" y="0"/>
            <wp:positionH relativeFrom="margin">
              <wp:posOffset>-5080</wp:posOffset>
            </wp:positionH>
            <wp:positionV relativeFrom="paragraph">
              <wp:posOffset>1270</wp:posOffset>
            </wp:positionV>
            <wp:extent cx="6152515" cy="1732280"/>
            <wp:effectExtent l="0" t="0" r="635" b="1270"/>
            <wp:wrapSquare wrapText="bothSides"/>
            <wp:docPr id="38" name="Grafi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Grafik 38"/>
                    <pic:cNvPicPr>
                      <a:picLocks noChangeAspect="1"/>
                    </pic:cNvPicPr>
                  </pic:nvPicPr>
                  <pic:blipFill rotWithShape="1">
                    <a:blip r:embed="rId15"/>
                    <a:srcRect r="-10"/>
                    <a:stretch/>
                  </pic:blipFill>
                  <pic:spPr bwMode="auto">
                    <a:xfrm>
                      <a:off x="0" y="0"/>
                      <a:ext cx="6152515" cy="17322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E1759" w:rsidRPr="00963256">
        <w:rPr>
          <w:noProof/>
          <w:lang w:val="en-US"/>
        </w:rPr>
        <mc:AlternateContent>
          <mc:Choice Requires="wps">
            <w:drawing>
              <wp:anchor distT="0" distB="0" distL="114300" distR="114300" simplePos="0" relativeHeight="251681792" behindDoc="1" locked="0" layoutInCell="1" allowOverlap="1" wp14:anchorId="7F83C1F1" wp14:editId="1320E89B">
                <wp:simplePos x="0" y="0"/>
                <wp:positionH relativeFrom="margin">
                  <wp:posOffset>0</wp:posOffset>
                </wp:positionH>
                <wp:positionV relativeFrom="page">
                  <wp:posOffset>2863394</wp:posOffset>
                </wp:positionV>
                <wp:extent cx="6141720" cy="185420"/>
                <wp:effectExtent l="0" t="0" r="0" b="5080"/>
                <wp:wrapTight wrapText="bothSides">
                  <wp:wrapPolygon edited="0">
                    <wp:start x="0" y="0"/>
                    <wp:lineTo x="0" y="19973"/>
                    <wp:lineTo x="21506" y="19973"/>
                    <wp:lineTo x="21506" y="0"/>
                    <wp:lineTo x="0" y="0"/>
                  </wp:wrapPolygon>
                </wp:wrapTight>
                <wp:docPr id="8" name="Rechteck 8"/>
                <wp:cNvGraphicFramePr/>
                <a:graphic xmlns:a="http://schemas.openxmlformats.org/drawingml/2006/main">
                  <a:graphicData uri="http://schemas.microsoft.com/office/word/2010/wordprocessingShape">
                    <wps:wsp>
                      <wps:cNvSpPr/>
                      <wps:spPr>
                        <a:xfrm>
                          <a:off x="0" y="0"/>
                          <a:ext cx="6141720" cy="185420"/>
                        </a:xfrm>
                        <a:prstGeom prst="rect">
                          <a:avLst/>
                        </a:prstGeom>
                        <a:solidFill>
                          <a:srgbClr val="FFFFFF"/>
                        </a:solidFill>
                        <a:ln>
                          <a:noFill/>
                        </a:ln>
                      </wps:spPr>
                      <wps:txbx>
                        <w:txbxContent>
                          <w:p w14:paraId="15821103" w14:textId="77777777" w:rsidR="005F33E9" w:rsidRPr="00963256" w:rsidRDefault="005F33E9" w:rsidP="008948DD">
                            <w:pPr>
                              <w:pStyle w:val="NurText"/>
                              <w:rPr>
                                <w:rStyle w:val="CaptionfigtableChar"/>
                                <w:b/>
                              </w:rPr>
                            </w:pPr>
                            <w:r>
                              <w:rPr>
                                <w:i/>
                              </w:rPr>
                              <w:t>Tab</w:t>
                            </w:r>
                            <w:r w:rsidRPr="00F05EA2">
                              <w:rPr>
                                <w:i/>
                              </w:rPr>
                              <w:t xml:space="preserve">le 1: </w:t>
                            </w:r>
                            <w:r w:rsidRPr="00D54019">
                              <w:rPr>
                                <w:i/>
                              </w:rPr>
                              <w:t>List of competency questions.</w:t>
                            </w:r>
                          </w:p>
                        </w:txbxContent>
                      </wps:txbx>
                      <wps:bodyPr spcFirstLastPara="1"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rect w14:anchorId="7F83C1F1" id="Rechteck 8" o:spid="_x0000_s1026" style="position:absolute;left:0;text-align:left;margin-left:0;margin-top:225.45pt;width:483.6pt;height:14.6pt;z-index:-2516346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" stroked="f">
                <v:textbox inset="0,0,0,0">
                  <w:txbxContent>
                    <w:p w14:paraId="15821103" w14:textId="77777777" w:rsidR="005F33E9" w:rsidRPr="00963256" w:rsidRDefault="005F33E9" w:rsidP="008948DD">
                      <w:pPr>
                        <w:pStyle w:val="NurText"/>
                        <w:rPr>
                          <w:rStyle w:val="CaptionfigtableChar"/>
                          <w:b/>
                        </w:rPr>
                      </w:pPr>
                      <w:r>
                        <w:rPr>
                          <w:i/>
                        </w:rPr>
                        <w:t>Tab</w:t>
                      </w:r>
                      <w:r w:rsidRPr="00F05EA2">
                        <w:rPr>
                          <w:i/>
                        </w:rPr>
                        <w:t xml:space="preserve">le 1: </w:t>
                      </w:r>
                      <w:r w:rsidRPr="00D54019">
                        <w:rPr>
                          <w:i/>
                        </w:rPr>
                        <w:t>List of competency questions.</w:t>
                      </w:r>
                    </w:p>
                  </w:txbxContent>
                </v:textbox>
                <w10:wrap type="tight" anchorx="margin" anchory="page"/>
              </v:rect>
            </w:pict>
          </mc:Fallback>
        </mc:AlternateContent>
      </w:r>
      <w:r w:rsidR="00096D05">
        <w:rPr>
          <w:rFonts w:eastAsia="Times New Roman" w:cs="Times New Roman"/>
          <w:b/>
          <w:noProof/>
          <w:sz w:val="16"/>
          <w:szCs w:val="16"/>
        </w:rPr>
        <mc:AlternateContent>
          <mc:Choice Requires="wps">
            <w:drawing>
              <wp:anchor distT="0" distB="0" distL="114300" distR="114300" simplePos="0" relativeHeight="251664384" behindDoc="0" locked="0" layoutInCell="1" allowOverlap="1" wp14:anchorId="79ED3E64" wp14:editId="17B18F1E">
                <wp:simplePos x="0" y="0"/>
                <wp:positionH relativeFrom="margin">
                  <wp:posOffset>0</wp:posOffset>
                </wp:positionH>
                <wp:positionV relativeFrom="paragraph">
                  <wp:posOffset>1768475</wp:posOffset>
                </wp:positionV>
                <wp:extent cx="6148705" cy="131445"/>
                <wp:effectExtent l="0" t="0" r="4445" b="1905"/>
                <wp:wrapSquare wrapText="bothSides"/>
                <wp:docPr id="37" name="Rechteck 37"/>
                <wp:cNvGraphicFramePr/>
                <a:graphic xmlns:a="http://schemas.openxmlformats.org/drawingml/2006/main">
                  <a:graphicData uri="http://schemas.microsoft.com/office/word/2010/wordprocessingShape">
                    <wps:wsp>
                      <wps:cNvSpPr/>
                      <wps:spPr>
                        <a:xfrm>
                          <a:off x="0" y="0"/>
                          <a:ext cx="6148705" cy="131445"/>
                        </a:xfrm>
                        <a:prstGeom prst="rect">
                          <a:avLst/>
                        </a:prstGeom>
                        <a:solidFill>
                          <a:srgbClr val="FFFFFF"/>
                        </a:solidFill>
                        <a:ln>
                          <a:noFill/>
                        </a:ln>
                      </wps:spPr>
                      <wps:txbx>
                        <w:txbxContent>
                          <w:p w14:paraId="3F3F57AB" w14:textId="4DFACA9E" w:rsidR="005F33E9" w:rsidRPr="00C97163" w:rsidRDefault="005F33E9" w:rsidP="00023861">
                            <w:pPr>
                              <w:rPr>
                                <w:rStyle w:val="CaptionfigtableChar"/>
                                <w:b w:val="0"/>
                                <w:szCs w:val="20"/>
                              </w:rPr>
                            </w:pPr>
                            <w:r w:rsidRPr="00C97163">
                              <w:rPr>
                                <w:rStyle w:val="CaptionfigtableChar"/>
                                <w:b w:val="0"/>
                                <w:szCs w:val="20"/>
                              </w:rPr>
                              <w:t xml:space="preserve">Figure 1: </w:t>
                            </w:r>
                            <w:r w:rsidRPr="00CD0843">
                              <w:rPr>
                                <w:rStyle w:val="CaptionfigtableChar"/>
                                <w:b w:val="0"/>
                                <w:szCs w:val="20"/>
                              </w:rPr>
                              <w:t>Ontology design process</w:t>
                            </w:r>
                          </w:p>
                        </w:txbxContent>
                      </wps:txbx>
                      <wps:bodyPr spcFirstLastPara="1" wrap="square" lIns="0" tIns="0" rIns="0" bIns="0" anchor="t" anchorCtr="0">
                        <a:noAutofit/>
                      </wps:bodyPr>
                    </wps:wsp>
                  </a:graphicData>
                </a:graphic>
                <wp14:sizeRelH relativeFrom="margin">
                  <wp14:pctWidth>0</wp14:pctWidth>
                </wp14:sizeRelH>
              </wp:anchor>
            </w:drawing>
          </mc:Choice>
          <mc:Fallback>
            <w:pict>
              <v:rect w14:anchorId="79ED3E64" id="Rechteck 37" o:spid="_x0000_s1027" style="position:absolute;left:0;text-align:left;margin-left:0;margin-top:139.25pt;width:484.15pt;height:10.35pt;z-index:25166438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" stroked="f">
                <v:textbox inset="0,0,0,0">
                  <w:txbxContent>
                    <w:p w14:paraId="3F3F57AB" w14:textId="4DFACA9E" w:rsidR="005F33E9" w:rsidRPr="00C97163" w:rsidRDefault="005F33E9" w:rsidP="00023861">
                      <w:pPr>
                        <w:rPr>
                          <w:rStyle w:val="CaptionfigtableChar"/>
                          <w:b w:val="0"/>
                          <w:szCs w:val="20"/>
                        </w:rPr>
                      </w:pPr>
                      <w:r w:rsidRPr="00C97163">
                        <w:rPr>
                          <w:rStyle w:val="CaptionfigtableChar"/>
                          <w:b w:val="0"/>
                          <w:szCs w:val="20"/>
                        </w:rPr>
                        <w:t xml:space="preserve">Figure 1: </w:t>
                      </w:r>
                      <w:r w:rsidRPr="00CD0843">
                        <w:rPr>
                          <w:rStyle w:val="CaptionfigtableChar"/>
                          <w:b w:val="0"/>
                          <w:szCs w:val="20"/>
                        </w:rPr>
                        <w:t>Ontology design process</w:t>
                      </w:r>
                    </w:p>
                  </w:txbxContent>
                </v:textbox>
                <w10:wrap type="square" anchorx="margin"/>
              </v:rect>
            </w:pict>
          </mc:Fallback>
        </mc:AlternateContent>
      </w:r>
    </w:p>
    <w:tbl>
      <w:tblPr>
        <w:tblpPr w:leftFromText="142" w:rightFromText="142" w:vertAnchor="text" w:horzAnchor="margin" w:tblpY="37"/>
        <w:tblOverlap w:val="never"/>
        <w:tblW w:w="9639" w:type="dxa"/>
        <w:tblLook w:val="04A0" w:firstRow="1" w:lastRow="0" w:firstColumn="1" w:lastColumn="0" w:noHBand="0" w:noVBand="1"/>
      </w:tblPr>
      <w:tblGrid>
        <w:gridCol w:w="927"/>
        <w:gridCol w:w="8712"/>
      </w:tblGrid>
      <w:tr w:rsidR="008948DD" w:rsidRPr="00023861" w14:paraId="3FF42EE4" w14:textId="77777777" w:rsidTr="00902D26">
        <w:tc>
          <w:tcPr>
            <w:tcW w:w="927" w:type="dxa"/>
            <w:tcBorders>
              <w:top w:val="single" w:sz="4" w:space="0" w:color="auto"/>
              <w:bottom w:val="single" w:sz="4" w:space="0" w:color="auto"/>
            </w:tcBorders>
            <w:shd w:val="clear" w:color="auto" w:fill="auto"/>
            <w:vAlign w:val="center"/>
          </w:tcPr>
          <w:p w14:paraId="780DF5E0" w14:textId="77777777" w:rsidR="008948DD" w:rsidRPr="00963256" w:rsidRDefault="008948DD" w:rsidP="00902D26">
            <w:pPr>
              <w:pStyle w:val="NurText"/>
              <w:jc w:val="center"/>
              <w:rPr>
                <w:sz w:val="20"/>
                <w:lang w:val="en-US"/>
              </w:rPr>
            </w:pPr>
            <w:r w:rsidRPr="00963256">
              <w:rPr>
                <w:sz w:val="20"/>
                <w:lang w:val="en-US"/>
              </w:rPr>
              <w:t>ID</w:t>
            </w:r>
          </w:p>
        </w:tc>
        <w:tc>
          <w:tcPr>
            <w:tcW w:w="8712" w:type="dxa"/>
            <w:tcBorders>
              <w:top w:val="single" w:sz="4" w:space="0" w:color="auto"/>
              <w:bottom w:val="single" w:sz="4" w:space="0" w:color="auto"/>
            </w:tcBorders>
            <w:shd w:val="clear" w:color="auto" w:fill="auto"/>
            <w:vAlign w:val="center"/>
          </w:tcPr>
          <w:p w14:paraId="4A9E8F81" w14:textId="77777777" w:rsidR="008948DD" w:rsidRPr="00963256" w:rsidRDefault="008948DD" w:rsidP="00902D26">
            <w:pPr>
              <w:pStyle w:val="NurText"/>
              <w:jc w:val="center"/>
              <w:rPr>
                <w:sz w:val="20"/>
                <w:lang w:val="en-US"/>
              </w:rPr>
            </w:pPr>
            <w:r w:rsidRPr="00963256">
              <w:rPr>
                <w:sz w:val="20"/>
                <w:lang w:val="en-US"/>
              </w:rPr>
              <w:t>Competency questions for WAAM and CEM</w:t>
            </w:r>
          </w:p>
        </w:tc>
      </w:tr>
      <w:tr w:rsidR="008948DD" w:rsidRPr="00023861" w14:paraId="4C19A7CD" w14:textId="77777777" w:rsidTr="00963256">
        <w:tc>
          <w:tcPr>
            <w:tcW w:w="927" w:type="dxa"/>
            <w:tcBorders>
              <w:top w:val="single" w:sz="4" w:space="0" w:color="auto"/>
            </w:tcBorders>
            <w:shd w:val="clear" w:color="auto" w:fill="auto"/>
          </w:tcPr>
          <w:p w14:paraId="15B7B14E" w14:textId="77777777" w:rsidR="008948DD" w:rsidRPr="00D33217" w:rsidRDefault="008948DD" w:rsidP="00902D26">
            <w:pPr>
              <w:pStyle w:val="NurText"/>
              <w:contextualSpacing/>
              <w:jc w:val="center"/>
              <w:rPr>
                <w:lang w:val="en-US"/>
              </w:rPr>
            </w:pPr>
            <w:r w:rsidRPr="00963256">
              <w:rPr>
                <w:lang w:val="en-US"/>
              </w:rPr>
              <w:t>CQ1</w:t>
            </w:r>
          </w:p>
        </w:tc>
        <w:tc>
          <w:tcPr>
            <w:tcW w:w="8712" w:type="dxa"/>
            <w:tcBorders>
              <w:top w:val="single" w:sz="4" w:space="0" w:color="auto"/>
            </w:tcBorders>
            <w:shd w:val="clear" w:color="auto" w:fill="auto"/>
            <w:vAlign w:val="center"/>
          </w:tcPr>
          <w:p w14:paraId="4319B3F5" w14:textId="77777777" w:rsidR="008948DD" w:rsidRPr="00D33217" w:rsidRDefault="008948DD" w:rsidP="00902D26">
            <w:pPr>
              <w:pStyle w:val="NurText"/>
              <w:contextualSpacing/>
              <w:jc w:val="left"/>
              <w:rPr>
                <w:lang w:val="en-US"/>
              </w:rPr>
            </w:pPr>
            <w:r w:rsidRPr="00963256">
              <w:rPr>
                <w:lang w:val="en-US"/>
              </w:rPr>
              <w:t>What type of machine is employed for manufacturing?</w:t>
            </w:r>
          </w:p>
        </w:tc>
      </w:tr>
      <w:tr w:rsidR="008948DD" w:rsidRPr="00023861" w14:paraId="56D4AE02" w14:textId="77777777" w:rsidTr="00963256">
        <w:tc>
          <w:tcPr>
            <w:tcW w:w="927" w:type="dxa"/>
            <w:shd w:val="clear" w:color="auto" w:fill="auto"/>
          </w:tcPr>
          <w:p w14:paraId="0F474F99" w14:textId="77777777" w:rsidR="008948DD" w:rsidRPr="00D33217" w:rsidRDefault="008948DD" w:rsidP="00902D26">
            <w:pPr>
              <w:pStyle w:val="NurText"/>
              <w:contextualSpacing/>
              <w:jc w:val="center"/>
              <w:rPr>
                <w:lang w:val="en-US"/>
              </w:rPr>
            </w:pPr>
            <w:r w:rsidRPr="00963256">
              <w:rPr>
                <w:lang w:val="en-US"/>
              </w:rPr>
              <w:t>CQ2</w:t>
            </w:r>
          </w:p>
        </w:tc>
        <w:tc>
          <w:tcPr>
            <w:tcW w:w="8712" w:type="dxa"/>
            <w:shd w:val="clear" w:color="auto" w:fill="auto"/>
            <w:vAlign w:val="center"/>
          </w:tcPr>
          <w:p w14:paraId="3DC5582E" w14:textId="77777777" w:rsidR="008948DD" w:rsidRPr="00D33217" w:rsidRDefault="008948DD" w:rsidP="00902D26">
            <w:pPr>
              <w:pStyle w:val="NurText"/>
              <w:contextualSpacing/>
              <w:jc w:val="left"/>
              <w:rPr>
                <w:lang w:val="en-US"/>
              </w:rPr>
            </w:pPr>
            <w:r w:rsidRPr="00963256">
              <w:rPr>
                <w:lang w:val="en-US"/>
              </w:rPr>
              <w:t>What are the inputs and outputs during the manufacturing process?</w:t>
            </w:r>
          </w:p>
        </w:tc>
      </w:tr>
      <w:tr w:rsidR="008948DD" w:rsidRPr="00023861" w14:paraId="512E3D3D" w14:textId="77777777" w:rsidTr="00963256">
        <w:tc>
          <w:tcPr>
            <w:tcW w:w="927" w:type="dxa"/>
            <w:shd w:val="clear" w:color="auto" w:fill="auto"/>
          </w:tcPr>
          <w:p w14:paraId="38245FA3" w14:textId="77777777" w:rsidR="008948DD" w:rsidRPr="00D33217" w:rsidRDefault="008948DD" w:rsidP="00902D26">
            <w:pPr>
              <w:pStyle w:val="NurText"/>
              <w:contextualSpacing/>
              <w:jc w:val="center"/>
              <w:rPr>
                <w:lang w:val="en-US"/>
              </w:rPr>
            </w:pPr>
            <w:r w:rsidRPr="00963256">
              <w:rPr>
                <w:lang w:val="en-US"/>
              </w:rPr>
              <w:t>CQ3</w:t>
            </w:r>
          </w:p>
        </w:tc>
        <w:tc>
          <w:tcPr>
            <w:tcW w:w="8712" w:type="dxa"/>
            <w:shd w:val="clear" w:color="auto" w:fill="auto"/>
            <w:vAlign w:val="center"/>
          </w:tcPr>
          <w:p w14:paraId="6675D30B" w14:textId="77777777" w:rsidR="008948DD" w:rsidRPr="00D33217" w:rsidRDefault="008948DD" w:rsidP="00902D26">
            <w:pPr>
              <w:pStyle w:val="NurText"/>
              <w:contextualSpacing/>
              <w:jc w:val="left"/>
              <w:rPr>
                <w:lang w:val="en-US"/>
              </w:rPr>
            </w:pPr>
            <w:r w:rsidRPr="00963256">
              <w:rPr>
                <w:lang w:val="en-US"/>
              </w:rPr>
              <w:t>What are the sub-processes of the manufacturing process?</w:t>
            </w:r>
          </w:p>
        </w:tc>
      </w:tr>
      <w:tr w:rsidR="008948DD" w:rsidRPr="00023861" w14:paraId="5EEEDA68" w14:textId="77777777" w:rsidTr="00963256">
        <w:tc>
          <w:tcPr>
            <w:tcW w:w="927" w:type="dxa"/>
            <w:shd w:val="clear" w:color="auto" w:fill="auto"/>
          </w:tcPr>
          <w:p w14:paraId="75F02ABE" w14:textId="77777777" w:rsidR="008948DD" w:rsidRPr="00D33217" w:rsidRDefault="008948DD" w:rsidP="00902D26">
            <w:pPr>
              <w:pStyle w:val="NurText"/>
              <w:contextualSpacing/>
              <w:jc w:val="center"/>
              <w:rPr>
                <w:lang w:val="en-US"/>
              </w:rPr>
            </w:pPr>
            <w:r w:rsidRPr="00963256">
              <w:rPr>
                <w:lang w:val="en-US"/>
              </w:rPr>
              <w:t>CQ4</w:t>
            </w:r>
          </w:p>
        </w:tc>
        <w:tc>
          <w:tcPr>
            <w:tcW w:w="8712" w:type="dxa"/>
            <w:shd w:val="clear" w:color="auto" w:fill="auto"/>
            <w:vAlign w:val="center"/>
          </w:tcPr>
          <w:p w14:paraId="19A4B635" w14:textId="77777777" w:rsidR="008948DD" w:rsidRPr="00D33217" w:rsidRDefault="008948DD" w:rsidP="00902D26">
            <w:pPr>
              <w:pStyle w:val="NurText"/>
              <w:contextualSpacing/>
              <w:jc w:val="left"/>
              <w:rPr>
                <w:lang w:val="en-US"/>
              </w:rPr>
            </w:pPr>
            <w:r w:rsidRPr="00963256">
              <w:rPr>
                <w:lang w:val="en-US"/>
              </w:rPr>
              <w:t>What is the welding mode used for manufacturing?</w:t>
            </w:r>
          </w:p>
        </w:tc>
      </w:tr>
      <w:tr w:rsidR="008948DD" w:rsidRPr="00023861" w14:paraId="0F4D2154" w14:textId="77777777" w:rsidTr="00963256">
        <w:tc>
          <w:tcPr>
            <w:tcW w:w="927" w:type="dxa"/>
            <w:tcBorders>
              <w:bottom w:val="single" w:sz="4" w:space="0" w:color="auto"/>
            </w:tcBorders>
            <w:shd w:val="clear" w:color="auto" w:fill="auto"/>
          </w:tcPr>
          <w:p w14:paraId="0C3DA8BE" w14:textId="77777777" w:rsidR="008948DD" w:rsidRPr="00D33217" w:rsidRDefault="008948DD" w:rsidP="00902D26">
            <w:pPr>
              <w:pStyle w:val="NurText"/>
              <w:contextualSpacing/>
              <w:jc w:val="center"/>
              <w:rPr>
                <w:lang w:val="en-US"/>
              </w:rPr>
            </w:pPr>
            <w:r w:rsidRPr="00963256">
              <w:rPr>
                <w:lang w:val="en-US"/>
              </w:rPr>
              <w:t>CQ5</w:t>
            </w:r>
          </w:p>
        </w:tc>
        <w:tc>
          <w:tcPr>
            <w:tcW w:w="8712" w:type="dxa"/>
            <w:tcBorders>
              <w:bottom w:val="single" w:sz="4" w:space="0" w:color="auto"/>
            </w:tcBorders>
            <w:shd w:val="clear" w:color="auto" w:fill="auto"/>
            <w:vAlign w:val="center"/>
          </w:tcPr>
          <w:p w14:paraId="347F3626" w14:textId="48B4DB41" w:rsidR="008948DD" w:rsidRPr="00D33217" w:rsidRDefault="008948DD" w:rsidP="00902D26">
            <w:pPr>
              <w:pStyle w:val="NurText"/>
              <w:contextualSpacing/>
              <w:jc w:val="left"/>
              <w:rPr>
                <w:lang w:val="en-US"/>
              </w:rPr>
            </w:pPr>
            <w:r w:rsidRPr="00963256">
              <w:rPr>
                <w:lang w:val="en-US"/>
              </w:rPr>
              <w:t>What are the measurements of the</w:t>
            </w:r>
            <w:r w:rsidR="00893C4E">
              <w:rPr>
                <w:lang w:val="en-US"/>
              </w:rPr>
              <w:t xml:space="preserve"> </w:t>
            </w:r>
            <w:r w:rsidRPr="00083C22">
              <w:rPr>
                <w:i/>
                <w:lang w:val="en-US"/>
              </w:rPr>
              <w:t>temperature</w:t>
            </w:r>
            <w:r w:rsidRPr="00963256">
              <w:rPr>
                <w:lang w:val="en-US"/>
              </w:rPr>
              <w:t xml:space="preserve"> and </w:t>
            </w:r>
            <w:r w:rsidRPr="00083C22">
              <w:rPr>
                <w:i/>
                <w:lang w:val="en-US"/>
              </w:rPr>
              <w:t>specific</w:t>
            </w:r>
            <w:r w:rsidR="00035D27" w:rsidRPr="00083C22">
              <w:rPr>
                <w:i/>
                <w:lang w:val="en-US"/>
              </w:rPr>
              <w:t xml:space="preserve"> </w:t>
            </w:r>
            <w:r w:rsidRPr="00083C22">
              <w:rPr>
                <w:i/>
                <w:lang w:val="en-US"/>
              </w:rPr>
              <w:t>heat</w:t>
            </w:r>
            <w:r w:rsidR="00035D27" w:rsidRPr="00083C22">
              <w:rPr>
                <w:i/>
                <w:lang w:val="en-US"/>
              </w:rPr>
              <w:t xml:space="preserve"> </w:t>
            </w:r>
            <w:r w:rsidRPr="00083C22">
              <w:rPr>
                <w:i/>
                <w:lang w:val="en-US"/>
              </w:rPr>
              <w:t>capacity</w:t>
            </w:r>
            <w:r w:rsidRPr="00D33217">
              <w:rPr>
                <w:lang w:val="en-US"/>
              </w:rPr>
              <w:t xml:space="preserve"> </w:t>
            </w:r>
            <w:r w:rsidRPr="00963256">
              <w:rPr>
                <w:lang w:val="en-US"/>
              </w:rPr>
              <w:t>of a particular artifact</w:t>
            </w:r>
            <w:r w:rsidR="006D57B0">
              <w:rPr>
                <w:lang w:val="en-US"/>
              </w:rPr>
              <w:t xml:space="preserve"> </w:t>
            </w:r>
            <w:r w:rsidRPr="00963256">
              <w:rPr>
                <w:lang w:val="en-US"/>
              </w:rPr>
              <w:t>manufactured by a WAAM process, as determined by a dynamic</w:t>
            </w:r>
            <w:r w:rsidR="00035D27">
              <w:rPr>
                <w:lang w:val="en-US"/>
              </w:rPr>
              <w:t xml:space="preserve"> </w:t>
            </w:r>
            <w:r w:rsidRPr="00963256">
              <w:rPr>
                <w:lang w:val="en-US"/>
              </w:rPr>
              <w:t>scanning</w:t>
            </w:r>
            <w:r w:rsidR="00035D27">
              <w:rPr>
                <w:lang w:val="en-US"/>
              </w:rPr>
              <w:t xml:space="preserve"> </w:t>
            </w:r>
            <w:r w:rsidRPr="00963256">
              <w:rPr>
                <w:lang w:val="en-US"/>
              </w:rPr>
              <w:t>calorimetry</w:t>
            </w:r>
            <w:r w:rsidRPr="00963256" w:rsidDel="001A3F71">
              <w:rPr>
                <w:lang w:val="en-US"/>
              </w:rPr>
              <w:t xml:space="preserve"> </w:t>
            </w:r>
            <w:r w:rsidRPr="00963256">
              <w:rPr>
                <w:lang w:val="en-US"/>
              </w:rPr>
              <w:t>test?</w:t>
            </w:r>
          </w:p>
        </w:tc>
      </w:tr>
    </w:tbl>
    <w:p w14:paraId="453645E4" w14:textId="07F5F9E4" w:rsidR="003D306E" w:rsidRDefault="003D306E" w:rsidP="00A113E7">
      <w:pPr>
        <w:pStyle w:val="NurText"/>
        <w:rPr>
          <w:b/>
          <w:sz w:val="20"/>
          <w:lang w:val="en-US"/>
        </w:rPr>
      </w:pPr>
    </w:p>
    <w:p w14:paraId="337B9655" w14:textId="18E5DC04" w:rsidR="00D461B2" w:rsidRPr="00963256" w:rsidRDefault="00094A82" w:rsidP="00A113E7">
      <w:pPr>
        <w:pStyle w:val="NurText"/>
        <w:rPr>
          <w:b/>
          <w:sz w:val="20"/>
          <w:lang w:val="en-US"/>
        </w:rPr>
      </w:pPr>
      <w:r w:rsidRPr="00963256">
        <w:rPr>
          <w:b/>
          <w:sz w:val="20"/>
          <w:lang w:val="en-US"/>
        </w:rPr>
        <w:t xml:space="preserve">2.2 </w:t>
      </w:r>
      <w:r w:rsidR="006832D1" w:rsidRPr="00963256">
        <w:rPr>
          <w:b/>
          <w:sz w:val="20"/>
          <w:lang w:val="en-US"/>
        </w:rPr>
        <w:t>Wire Arc Additive Manufacturing Application Ontology (WAAMAO)</w:t>
      </w:r>
    </w:p>
    <w:p w14:paraId="5E525579" w14:textId="2885B0C1" w:rsidR="00FA359F" w:rsidRPr="00620892" w:rsidRDefault="00FA359F" w:rsidP="00FA359F">
      <w:pPr>
        <w:pStyle w:val="NurText"/>
        <w:ind w:firstLine="284"/>
        <w:rPr>
          <w:sz w:val="20"/>
          <w:lang w:val="en-US"/>
        </w:rPr>
      </w:pPr>
      <w:r w:rsidRPr="00963256">
        <w:rPr>
          <w:sz w:val="20"/>
          <w:lang w:val="en-US"/>
        </w:rPr>
        <w:t>The ontology WAAMAO provides classes describing manufacturing processes, machines, and parameters within WAAM. The ontology WAAMAO builds upon higher-level ontologies, including the Fraunhofer IG</w:t>
      </w:r>
      <w:r w:rsidR="003F302D">
        <w:rPr>
          <w:sz w:val="20"/>
          <w:lang w:val="en-US"/>
        </w:rPr>
        <w:t>C</w:t>
      </w:r>
      <w:r w:rsidRPr="00963256">
        <w:rPr>
          <w:sz w:val="20"/>
          <w:lang w:val="en-US"/>
        </w:rPr>
        <w:t xml:space="preserve">V AM Application Ontology (AMAO) </w:t>
      </w:r>
      <w:r w:rsidR="00AB2F91" w:rsidRPr="00963256">
        <w:rPr>
          <w:sz w:val="20"/>
          <w:lang w:val="en-US"/>
        </w:rPr>
        <w:t>(</w:t>
      </w:r>
      <w:proofErr w:type="spellStart"/>
      <w:r w:rsidR="00AB2F91" w:rsidRPr="00963256">
        <w:rPr>
          <w:sz w:val="20"/>
          <w:lang w:val="en-US"/>
        </w:rPr>
        <w:t>Bjarsch</w:t>
      </w:r>
      <w:proofErr w:type="spellEnd"/>
      <w:r w:rsidR="00AB2F91" w:rsidRPr="00963256">
        <w:rPr>
          <w:sz w:val="20"/>
          <w:lang w:val="en-US"/>
        </w:rPr>
        <w:t>, 2024)</w:t>
      </w:r>
      <w:r w:rsidRPr="00963256">
        <w:rPr>
          <w:sz w:val="20"/>
          <w:lang w:val="en-US"/>
        </w:rPr>
        <w:t xml:space="preserve">, </w:t>
      </w:r>
      <w:r w:rsidR="00902D26">
        <w:rPr>
          <w:sz w:val="20"/>
          <w:lang w:val="en-US"/>
        </w:rPr>
        <w:t xml:space="preserve">the </w:t>
      </w:r>
      <w:r w:rsidRPr="00963256">
        <w:rPr>
          <w:sz w:val="20"/>
          <w:lang w:val="en-US"/>
        </w:rPr>
        <w:t xml:space="preserve">Fraunhofer IGCV Manufacturing Application Ontology (MAO) </w:t>
      </w:r>
      <w:r w:rsidR="00E771C2" w:rsidRPr="00963256">
        <w:rPr>
          <w:sz w:val="20"/>
          <w:lang w:val="en-US"/>
        </w:rPr>
        <w:t>(</w:t>
      </w:r>
      <w:proofErr w:type="spellStart"/>
      <w:r w:rsidR="00057D6C" w:rsidRPr="00963256">
        <w:rPr>
          <w:sz w:val="20"/>
          <w:lang w:val="en-US"/>
        </w:rPr>
        <w:t>Bjarsch</w:t>
      </w:r>
      <w:proofErr w:type="spellEnd"/>
      <w:r w:rsidR="00057D6C" w:rsidRPr="00963256">
        <w:rPr>
          <w:sz w:val="20"/>
          <w:lang w:val="en-US"/>
        </w:rPr>
        <w:t>, 2024</w:t>
      </w:r>
      <w:r w:rsidR="00E771C2" w:rsidRPr="00963256">
        <w:rPr>
          <w:sz w:val="20"/>
          <w:lang w:val="en-US"/>
        </w:rPr>
        <w:t>)</w:t>
      </w:r>
      <w:r w:rsidRPr="00963256">
        <w:rPr>
          <w:sz w:val="20"/>
          <w:lang w:val="en-US"/>
        </w:rPr>
        <w:t xml:space="preserve">, </w:t>
      </w:r>
      <w:r w:rsidR="00902D26">
        <w:rPr>
          <w:sz w:val="20"/>
          <w:lang w:val="en-US"/>
        </w:rPr>
        <w:t xml:space="preserve">the </w:t>
      </w:r>
      <w:r w:rsidRPr="00963256">
        <w:rPr>
          <w:sz w:val="20"/>
          <w:lang w:val="en-US"/>
        </w:rPr>
        <w:t xml:space="preserve">Common Core Ontologies (CCO) </w:t>
      </w:r>
      <w:r w:rsidR="00DD5705" w:rsidRPr="00963256">
        <w:rPr>
          <w:sz w:val="20"/>
          <w:lang w:val="en-US"/>
        </w:rPr>
        <w:t xml:space="preserve">(Jensen, et al., 2022), </w:t>
      </w:r>
      <w:r w:rsidRPr="00963256">
        <w:rPr>
          <w:sz w:val="20"/>
          <w:lang w:val="en-US"/>
        </w:rPr>
        <w:t xml:space="preserve">and </w:t>
      </w:r>
      <w:r w:rsidR="00902D26">
        <w:rPr>
          <w:sz w:val="20"/>
          <w:lang w:val="en-US"/>
        </w:rPr>
        <w:t xml:space="preserve">the </w:t>
      </w:r>
      <w:r w:rsidRPr="00963256">
        <w:rPr>
          <w:sz w:val="20"/>
          <w:lang w:val="en-US"/>
        </w:rPr>
        <w:t xml:space="preserve">Basic Formal Ontology (BFO) </w:t>
      </w:r>
      <w:r w:rsidR="00052625" w:rsidRPr="00963256">
        <w:rPr>
          <w:sz w:val="20"/>
          <w:lang w:val="en-US"/>
        </w:rPr>
        <w:t>(ISO/IEC 21838-2:2021)</w:t>
      </w:r>
      <w:r w:rsidRPr="00963256">
        <w:rPr>
          <w:sz w:val="20"/>
          <w:lang w:val="en-US"/>
        </w:rPr>
        <w:t xml:space="preserve">, enriching the ontologies with classes specialized </w:t>
      </w:r>
      <w:r w:rsidRPr="00620892">
        <w:rPr>
          <w:sz w:val="20"/>
          <w:lang w:val="en-US"/>
        </w:rPr>
        <w:t xml:space="preserve">for WAAM. Figure 2 shows the main classes of the ontology WAAMAO (in green color) as well as the classes relevant to manufacturing processes </w:t>
      </w:r>
      <w:r w:rsidR="00902D26" w:rsidRPr="00620892">
        <w:rPr>
          <w:sz w:val="20"/>
          <w:lang w:val="en-US"/>
        </w:rPr>
        <w:t xml:space="preserve">included </w:t>
      </w:r>
      <w:r w:rsidRPr="00620892">
        <w:rPr>
          <w:sz w:val="20"/>
          <w:lang w:val="en-US"/>
        </w:rPr>
        <w:t>from the higher-level ontologies, as presented in the following paragraphs.</w:t>
      </w:r>
    </w:p>
    <w:p w14:paraId="5065EB16" w14:textId="4D10D645" w:rsidR="00E6720F" w:rsidRPr="00620892" w:rsidRDefault="00FA359F" w:rsidP="00E6720F">
      <w:pPr>
        <w:pStyle w:val="NurText"/>
        <w:ind w:firstLine="284"/>
        <w:rPr>
          <w:sz w:val="20"/>
          <w:lang w:val="en-US"/>
        </w:rPr>
      </w:pPr>
      <w:r w:rsidRPr="00620892">
        <w:rPr>
          <w:sz w:val="20"/>
          <w:lang w:val="en-US"/>
        </w:rPr>
        <w:t xml:space="preserve">Figure 2 is arranged into two parts, the terminological box (T-Box, top part of the figure) and the </w:t>
      </w:r>
      <w:proofErr w:type="spellStart"/>
      <w:r w:rsidRPr="00620892">
        <w:rPr>
          <w:sz w:val="20"/>
          <w:lang w:val="en-US"/>
        </w:rPr>
        <w:t>assertional</w:t>
      </w:r>
      <w:proofErr w:type="spellEnd"/>
      <w:r w:rsidRPr="00620892">
        <w:rPr>
          <w:sz w:val="20"/>
          <w:lang w:val="en-US"/>
        </w:rPr>
        <w:t xml:space="preserve"> box</w:t>
      </w:r>
      <w:r w:rsidR="00644A72" w:rsidRPr="00620892">
        <w:rPr>
          <w:sz w:val="20"/>
          <w:lang w:val="en-US"/>
        </w:rPr>
        <w:t xml:space="preserve"> </w:t>
      </w:r>
      <w:r w:rsidRPr="00620892">
        <w:rPr>
          <w:sz w:val="20"/>
          <w:lang w:val="en-US"/>
        </w:rPr>
        <w:t xml:space="preserve">(A-Box, bottom part of the figure). The T-Box is devoted to present the main classes of the ontology WAAMAO, while the A-Box illustrates an example instantiation. For clarity, the T-Box is intentionally simplified to include the main classes of the ontology WAAMAO. The ontology WAAMAO comprises a total of 40 classes, each being subclass of the top-class </w:t>
      </w:r>
      <w:r w:rsidR="00993681" w:rsidRPr="00620892">
        <w:rPr>
          <w:rFonts w:eastAsia="Times New Roman"/>
          <w:sz w:val="20"/>
          <w:szCs w:val="24"/>
          <w:lang w:val="en-US"/>
        </w:rPr>
        <w:t>(“</w:t>
      </w:r>
      <w:proofErr w:type="spellStart"/>
      <w:proofErr w:type="gramStart"/>
      <w:r w:rsidRPr="00620892">
        <w:rPr>
          <w:i/>
          <w:sz w:val="20"/>
          <w:lang w:val="en-US"/>
        </w:rPr>
        <w:t>owl:Thing</w:t>
      </w:r>
      <w:proofErr w:type="spellEnd"/>
      <w:proofErr w:type="gramEnd"/>
      <w:r w:rsidR="00993681" w:rsidRPr="00620892">
        <w:rPr>
          <w:rFonts w:eastAsia="Times New Roman"/>
          <w:sz w:val="20"/>
          <w:szCs w:val="24"/>
          <w:lang w:val="en-US"/>
        </w:rPr>
        <w:t>”)</w:t>
      </w:r>
      <w:r w:rsidRPr="00620892">
        <w:rPr>
          <w:sz w:val="20"/>
          <w:lang w:val="en-US"/>
        </w:rPr>
        <w:t xml:space="preserve">. Subclass relationships are expressed via the relation </w:t>
      </w:r>
      <w:r w:rsidR="00993681" w:rsidRPr="00620892">
        <w:rPr>
          <w:rFonts w:eastAsia="Times New Roman"/>
          <w:sz w:val="20"/>
          <w:szCs w:val="24"/>
          <w:lang w:val="en-US"/>
        </w:rPr>
        <w:t>(“</w:t>
      </w:r>
      <w:proofErr w:type="spellStart"/>
      <w:proofErr w:type="gramStart"/>
      <w:r w:rsidRPr="00620892">
        <w:rPr>
          <w:i/>
          <w:sz w:val="20"/>
          <w:lang w:val="en-US"/>
        </w:rPr>
        <w:t>rdfs:subClassOf</w:t>
      </w:r>
      <w:proofErr w:type="spellEnd"/>
      <w:proofErr w:type="gramEnd"/>
      <w:r w:rsidR="00993681" w:rsidRPr="00620892">
        <w:rPr>
          <w:rFonts w:eastAsia="Times New Roman"/>
          <w:sz w:val="20"/>
          <w:szCs w:val="24"/>
          <w:lang w:val="en-US"/>
        </w:rPr>
        <w:t>”)</w:t>
      </w:r>
      <w:r w:rsidRPr="00620892">
        <w:rPr>
          <w:sz w:val="20"/>
          <w:lang w:val="en-US"/>
        </w:rPr>
        <w:t>.</w:t>
      </w:r>
    </w:p>
    <w:p w14:paraId="162D1769" w14:textId="4F59EA5A" w:rsidR="008A7908" w:rsidRDefault="00FA359F" w:rsidP="00D33217">
      <w:pPr>
        <w:pStyle w:val="NurText"/>
        <w:ind w:firstLine="284"/>
        <w:rPr>
          <w:sz w:val="20"/>
          <w:lang w:val="en-US"/>
        </w:rPr>
      </w:pPr>
      <w:r w:rsidRPr="00620892">
        <w:rPr>
          <w:sz w:val="20"/>
          <w:lang w:val="en-US"/>
        </w:rPr>
        <w:t xml:space="preserve">Processes in WAAM are modeled utilizing the </w:t>
      </w:r>
      <w:r w:rsidR="00423C67" w:rsidRPr="00620892">
        <w:rPr>
          <w:sz w:val="20"/>
          <w:lang w:val="en-US"/>
        </w:rPr>
        <w:t>class</w:t>
      </w:r>
      <w:r w:rsidR="00620892" w:rsidRPr="00620892">
        <w:rPr>
          <w:sz w:val="20"/>
          <w:lang w:val="en-US"/>
        </w:rPr>
        <w:t xml:space="preserve"> </w:t>
      </w:r>
      <w:r w:rsidR="00423C67" w:rsidRPr="00620892">
        <w:rPr>
          <w:sz w:val="20"/>
          <w:lang w:val="en-US"/>
        </w:rPr>
        <w:t>(“</w:t>
      </w:r>
      <w:proofErr w:type="spellStart"/>
      <w:proofErr w:type="gramStart"/>
      <w:r w:rsidR="00423C67" w:rsidRPr="00620892">
        <w:rPr>
          <w:i/>
          <w:sz w:val="20"/>
          <w:lang w:val="en-US"/>
        </w:rPr>
        <w:t>waamao:WireArcAdditiveManufacturing</w:t>
      </w:r>
      <w:proofErr w:type="spellEnd"/>
      <w:proofErr w:type="gramEnd"/>
      <w:r w:rsidR="00423C67" w:rsidRPr="00620892">
        <w:rPr>
          <w:sz w:val="20"/>
          <w:lang w:val="en-US"/>
        </w:rPr>
        <w:t>”),</w:t>
      </w:r>
      <w:r w:rsidR="00E6720F" w:rsidRPr="00620892">
        <w:rPr>
          <w:sz w:val="20"/>
          <w:lang w:val="en-US"/>
        </w:rPr>
        <w:br/>
      </w:r>
      <w:r w:rsidR="00E6720F" w:rsidRPr="00620892">
        <w:rPr>
          <w:sz w:val="20"/>
          <w:lang w:val="en-US"/>
        </w:rPr>
        <w:br/>
      </w:r>
    </w:p>
    <w:p w14:paraId="4B3AC4C7" w14:textId="02805D0C" w:rsidR="00096D05" w:rsidRDefault="00096D05" w:rsidP="00D33217">
      <w:pPr>
        <w:pStyle w:val="NurText"/>
        <w:ind w:firstLine="284"/>
        <w:rPr>
          <w:sz w:val="20"/>
          <w:lang w:val="en-US"/>
        </w:rPr>
      </w:pPr>
    </w:p>
    <w:p w14:paraId="5D870E25" w14:textId="77777777" w:rsidR="00C16722" w:rsidRDefault="00C16722" w:rsidP="00D33217">
      <w:pPr>
        <w:pStyle w:val="NurText"/>
        <w:ind w:firstLine="284"/>
        <w:rPr>
          <w:sz w:val="20"/>
          <w:lang w:val="en-US"/>
        </w:rPr>
      </w:pPr>
    </w:p>
    <w:p w14:paraId="27430C54" w14:textId="5717E861" w:rsidR="0081763A" w:rsidRPr="00963256" w:rsidRDefault="00FA359F" w:rsidP="00D33217">
      <w:pPr>
        <w:pStyle w:val="NurText"/>
        <w:ind w:firstLine="284"/>
        <w:rPr>
          <w:sz w:val="20"/>
          <w:lang w:val="en-US"/>
        </w:rPr>
      </w:pPr>
      <w:r w:rsidRPr="00620892">
        <w:rPr>
          <w:sz w:val="20"/>
          <w:lang w:val="en-US"/>
        </w:rPr>
        <w:t xml:space="preserve">which is a subclass of the class </w:t>
      </w:r>
      <w:r w:rsidR="009A3676" w:rsidRPr="00620892">
        <w:rPr>
          <w:sz w:val="20"/>
          <w:lang w:val="en-US"/>
        </w:rPr>
        <w:t>(“</w:t>
      </w:r>
      <w:proofErr w:type="spellStart"/>
      <w:proofErr w:type="gramStart"/>
      <w:r w:rsidRPr="00C6106D">
        <w:rPr>
          <w:i/>
          <w:sz w:val="20"/>
          <w:lang w:val="en-US"/>
        </w:rPr>
        <w:t>bfo:Process</w:t>
      </w:r>
      <w:proofErr w:type="spellEnd"/>
      <w:proofErr w:type="gramEnd"/>
      <w:r w:rsidR="000D0B31" w:rsidRPr="00620892">
        <w:rPr>
          <w:sz w:val="20"/>
          <w:lang w:val="en-US"/>
        </w:rPr>
        <w:t>”)</w:t>
      </w:r>
      <w:r w:rsidRPr="00620892">
        <w:rPr>
          <w:sz w:val="20"/>
          <w:lang w:val="en-US"/>
        </w:rPr>
        <w:t>,</w:t>
      </w:r>
      <w:r w:rsidR="00E6720F" w:rsidRPr="00620892">
        <w:rPr>
          <w:sz w:val="20"/>
          <w:lang w:val="en-US"/>
        </w:rPr>
        <w:t xml:space="preserve"> </w:t>
      </w:r>
      <w:r w:rsidRPr="00620892">
        <w:rPr>
          <w:sz w:val="20"/>
          <w:lang w:val="en-US"/>
        </w:rPr>
        <w:t>inheriting</w:t>
      </w:r>
      <w:r w:rsidR="00506D1B" w:rsidRPr="00620892">
        <w:rPr>
          <w:sz w:val="20"/>
          <w:lang w:val="en-US"/>
        </w:rPr>
        <w:t xml:space="preserve"> </w:t>
      </w:r>
      <w:r w:rsidRPr="00620892">
        <w:rPr>
          <w:sz w:val="20"/>
          <w:lang w:val="en-US"/>
        </w:rPr>
        <w:t xml:space="preserve">several properties, such as decomposability, into subprocesses, as well as attributes for duration, start time, and end time. </w:t>
      </w:r>
      <w:r w:rsidR="005025A1" w:rsidRPr="00620892">
        <w:rPr>
          <w:sz w:val="20"/>
          <w:lang w:val="en-US"/>
        </w:rPr>
        <w:t>To</w:t>
      </w:r>
      <w:r w:rsidR="00DB77CD" w:rsidRPr="00620892">
        <w:rPr>
          <w:sz w:val="20"/>
          <w:lang w:val="en-US"/>
        </w:rPr>
        <w:t xml:space="preserve"> model</w:t>
      </w:r>
      <w:r w:rsidRPr="00620892">
        <w:rPr>
          <w:sz w:val="20"/>
          <w:lang w:val="en-US"/>
        </w:rPr>
        <w:t xml:space="preserve"> manufacturing machines</w:t>
      </w:r>
      <w:r w:rsidR="002D0C90" w:rsidRPr="00620892">
        <w:rPr>
          <w:sz w:val="20"/>
          <w:lang w:val="en-US"/>
        </w:rPr>
        <w:t>,</w:t>
      </w:r>
      <w:r w:rsidRPr="00620892">
        <w:rPr>
          <w:sz w:val="20"/>
          <w:lang w:val="en-US"/>
        </w:rPr>
        <w:t xml:space="preserve"> the</w:t>
      </w:r>
      <w:r w:rsidR="008673D8" w:rsidRPr="00620892">
        <w:rPr>
          <w:sz w:val="20"/>
          <w:lang w:val="en-US"/>
        </w:rPr>
        <w:t xml:space="preserve"> </w:t>
      </w:r>
      <w:r w:rsidRPr="00620892">
        <w:rPr>
          <w:sz w:val="20"/>
          <w:lang w:val="en-US"/>
        </w:rPr>
        <w:t xml:space="preserve">class </w:t>
      </w:r>
      <w:r w:rsidR="00E51D19" w:rsidRPr="00620892">
        <w:rPr>
          <w:rFonts w:eastAsia="Times New Roman"/>
          <w:sz w:val="20"/>
          <w:szCs w:val="24"/>
          <w:lang w:val="en-US"/>
        </w:rPr>
        <w:t>(“</w:t>
      </w:r>
      <w:proofErr w:type="spellStart"/>
      <w:proofErr w:type="gramStart"/>
      <w:r w:rsidRPr="00620892">
        <w:rPr>
          <w:i/>
          <w:sz w:val="20"/>
          <w:lang w:val="en-US"/>
        </w:rPr>
        <w:t>waamao:WireArcAdditiveManufacturingMachine</w:t>
      </w:r>
      <w:proofErr w:type="spellEnd"/>
      <w:proofErr w:type="gramEnd"/>
      <w:r w:rsidR="00CC5FF2" w:rsidRPr="00620892">
        <w:rPr>
          <w:rFonts w:eastAsia="Times New Roman"/>
          <w:sz w:val="20"/>
          <w:szCs w:val="24"/>
          <w:lang w:val="en-US"/>
        </w:rPr>
        <w:t>”</w:t>
      </w:r>
      <w:r w:rsidR="00A120BA" w:rsidRPr="00620892">
        <w:rPr>
          <w:rFonts w:eastAsia="Times New Roman"/>
          <w:sz w:val="20"/>
          <w:szCs w:val="24"/>
          <w:lang w:val="en-US"/>
        </w:rPr>
        <w:t>)</w:t>
      </w:r>
      <w:r w:rsidR="007D2222" w:rsidRPr="00620892">
        <w:rPr>
          <w:rFonts w:eastAsia="Times New Roman"/>
          <w:sz w:val="20"/>
          <w:szCs w:val="24"/>
          <w:lang w:val="en-US"/>
        </w:rPr>
        <w:t xml:space="preserve"> is </w:t>
      </w:r>
      <w:r w:rsidR="004415F4" w:rsidRPr="00620892">
        <w:rPr>
          <w:rFonts w:eastAsia="Times New Roman"/>
          <w:sz w:val="20"/>
          <w:szCs w:val="24"/>
          <w:lang w:val="en-US"/>
        </w:rPr>
        <w:t>utilized</w:t>
      </w:r>
      <w:r w:rsidR="00C27920" w:rsidRPr="00620892">
        <w:rPr>
          <w:rFonts w:eastAsia="Times New Roman"/>
          <w:sz w:val="20"/>
          <w:szCs w:val="24"/>
          <w:lang w:val="en-US"/>
        </w:rPr>
        <w:t>.</w:t>
      </w:r>
      <w:r w:rsidRPr="00620892">
        <w:rPr>
          <w:sz w:val="20"/>
          <w:lang w:val="en-US"/>
        </w:rPr>
        <w:t xml:space="preserve"> The WAAM processes are linked to manufacturing machines via the relation </w:t>
      </w:r>
      <w:r w:rsidR="00E51D19" w:rsidRPr="00620892">
        <w:rPr>
          <w:rFonts w:eastAsia="Times New Roman"/>
          <w:sz w:val="20"/>
          <w:szCs w:val="24"/>
          <w:lang w:val="en-US"/>
        </w:rPr>
        <w:t>(“</w:t>
      </w:r>
      <w:proofErr w:type="spellStart"/>
      <w:proofErr w:type="gramStart"/>
      <w:r w:rsidRPr="00620892">
        <w:rPr>
          <w:i/>
          <w:sz w:val="20"/>
          <w:lang w:val="en-US"/>
        </w:rPr>
        <w:t>cco:has</w:t>
      </w:r>
      <w:proofErr w:type="gramEnd"/>
      <w:r w:rsidRPr="00620892">
        <w:rPr>
          <w:i/>
          <w:sz w:val="20"/>
          <w:lang w:val="en-US"/>
        </w:rPr>
        <w:t>_participant</w:t>
      </w:r>
      <w:proofErr w:type="spellEnd"/>
      <w:r w:rsidR="004415F4" w:rsidRPr="00620892">
        <w:rPr>
          <w:rFonts w:eastAsia="Times New Roman"/>
          <w:sz w:val="20"/>
          <w:szCs w:val="24"/>
          <w:lang w:val="en-US"/>
        </w:rPr>
        <w:t>”)</w:t>
      </w:r>
      <w:r w:rsidRPr="00620892">
        <w:rPr>
          <w:sz w:val="20"/>
          <w:lang w:val="en-US"/>
        </w:rPr>
        <w:t xml:space="preserve">. In addition, WAAM processes may have various inputs, such as welding modes, and outputs, such as 3D-printed metal products. The inputs represent parameters of WAAM processes and are modelled utilizing the </w:t>
      </w:r>
      <w:r w:rsidR="00E51D19" w:rsidRPr="00620892">
        <w:rPr>
          <w:rFonts w:eastAsia="Times New Roman"/>
          <w:sz w:val="20"/>
          <w:szCs w:val="24"/>
          <w:lang w:val="en-US"/>
        </w:rPr>
        <w:t>“</w:t>
      </w:r>
      <w:proofErr w:type="spellStart"/>
      <w:proofErr w:type="gramStart"/>
      <w:r w:rsidRPr="00620892">
        <w:rPr>
          <w:rFonts w:ascii="Arial Narrow" w:hAnsi="Arial Narrow"/>
          <w:i/>
          <w:spacing w:val="-4"/>
          <w:sz w:val="20"/>
          <w:lang w:val="en-US"/>
        </w:rPr>
        <w:t>waamao:ActOfWireArcAdditiveManufacturingProcessParameter</w:t>
      </w:r>
      <w:proofErr w:type="spellEnd"/>
      <w:proofErr w:type="gramEnd"/>
      <w:r w:rsidR="00116E9C" w:rsidRPr="00620892">
        <w:rPr>
          <w:rFonts w:eastAsia="Times New Roman"/>
          <w:sz w:val="20"/>
          <w:szCs w:val="24"/>
          <w:lang w:val="en-US"/>
        </w:rPr>
        <w:t>”</w:t>
      </w:r>
      <w:r w:rsidR="004C36A5" w:rsidRPr="00620892">
        <w:rPr>
          <w:rFonts w:eastAsia="Times New Roman"/>
          <w:sz w:val="20"/>
          <w:szCs w:val="24"/>
          <w:lang w:val="en-US"/>
        </w:rPr>
        <w:t xml:space="preserve"> class</w:t>
      </w:r>
      <w:r w:rsidRPr="00620892">
        <w:rPr>
          <w:sz w:val="20"/>
          <w:lang w:val="en-US"/>
        </w:rPr>
        <w:t xml:space="preserve">. The WAAM processes are linked to process parameters via the relations </w:t>
      </w:r>
      <w:r w:rsidR="00E51D19" w:rsidRPr="00620892">
        <w:rPr>
          <w:rFonts w:eastAsia="Times New Roman"/>
          <w:sz w:val="20"/>
          <w:szCs w:val="24"/>
          <w:lang w:val="en-US"/>
        </w:rPr>
        <w:t>(“</w:t>
      </w:r>
      <w:proofErr w:type="spellStart"/>
      <w:proofErr w:type="gramStart"/>
      <w:r w:rsidRPr="00620892">
        <w:rPr>
          <w:i/>
          <w:sz w:val="20"/>
          <w:lang w:val="en-US"/>
        </w:rPr>
        <w:t>cco:has</w:t>
      </w:r>
      <w:proofErr w:type="gramEnd"/>
      <w:r w:rsidRPr="00620892">
        <w:rPr>
          <w:i/>
          <w:sz w:val="20"/>
          <w:lang w:val="en-US"/>
        </w:rPr>
        <w:t>_input</w:t>
      </w:r>
      <w:proofErr w:type="spellEnd"/>
      <w:r w:rsidR="00573358" w:rsidRPr="00620892">
        <w:rPr>
          <w:rFonts w:eastAsia="Times New Roman"/>
          <w:sz w:val="20"/>
          <w:szCs w:val="24"/>
          <w:lang w:val="en-US"/>
        </w:rPr>
        <w:t>”)</w:t>
      </w:r>
      <w:r w:rsidRPr="00620892">
        <w:rPr>
          <w:sz w:val="20"/>
          <w:lang w:val="en-US"/>
        </w:rPr>
        <w:t xml:space="preserve"> and </w:t>
      </w:r>
      <w:r w:rsidR="00E51D19" w:rsidRPr="00620892">
        <w:rPr>
          <w:rFonts w:eastAsia="Times New Roman"/>
          <w:sz w:val="20"/>
          <w:szCs w:val="24"/>
          <w:lang w:val="en-US"/>
        </w:rPr>
        <w:t>(“</w:t>
      </w:r>
      <w:proofErr w:type="spellStart"/>
      <w:r w:rsidRPr="00620892">
        <w:rPr>
          <w:i/>
          <w:sz w:val="20"/>
          <w:lang w:val="en-US"/>
        </w:rPr>
        <w:t>cco:has_output</w:t>
      </w:r>
      <w:proofErr w:type="spellEnd"/>
      <w:r w:rsidR="00573358" w:rsidRPr="00620892">
        <w:rPr>
          <w:rFonts w:eastAsia="Times New Roman"/>
          <w:sz w:val="20"/>
          <w:szCs w:val="24"/>
          <w:lang w:val="en-US"/>
        </w:rPr>
        <w:t>”)</w:t>
      </w:r>
      <w:r w:rsidRPr="00620892">
        <w:rPr>
          <w:sz w:val="20"/>
          <w:lang w:val="en-US"/>
        </w:rPr>
        <w:t>. Finally, as mentioned above, the A-Box demonstrates an instantiation of the ontology</w:t>
      </w:r>
      <w:r w:rsidRPr="00963256">
        <w:rPr>
          <w:sz w:val="20"/>
          <w:lang w:val="en-US"/>
        </w:rPr>
        <w:t xml:space="preserve"> WAAMAO. The instances, or “individuals”, are linked to the corresponding classes via the property </w:t>
      </w:r>
      <w:r w:rsidR="00E51D19" w:rsidRPr="00963256">
        <w:rPr>
          <w:rFonts w:eastAsia="Times New Roman"/>
          <w:sz w:val="20"/>
          <w:szCs w:val="24"/>
          <w:lang w:val="en-US"/>
        </w:rPr>
        <w:t>(“</w:t>
      </w:r>
      <w:proofErr w:type="spellStart"/>
      <w:proofErr w:type="gramStart"/>
      <w:r w:rsidRPr="00963256">
        <w:rPr>
          <w:i/>
          <w:sz w:val="20"/>
          <w:lang w:val="en-US"/>
        </w:rPr>
        <w:t>rdf:type</w:t>
      </w:r>
      <w:proofErr w:type="spellEnd"/>
      <w:proofErr w:type="gramEnd"/>
      <w:r w:rsidR="0018466B" w:rsidRPr="00963256">
        <w:rPr>
          <w:rFonts w:eastAsia="Times New Roman"/>
          <w:sz w:val="20"/>
          <w:szCs w:val="24"/>
          <w:lang w:val="en-US"/>
        </w:rPr>
        <w:t>”)</w:t>
      </w:r>
      <w:r w:rsidRPr="00963256">
        <w:rPr>
          <w:sz w:val="20"/>
          <w:lang w:val="en-US"/>
        </w:rPr>
        <w:t xml:space="preserve">. The A-Box describes a particular manufacturing process </w:t>
      </w:r>
      <w:r w:rsidR="00E51D19" w:rsidRPr="00963256">
        <w:rPr>
          <w:rFonts w:eastAsia="Times New Roman"/>
          <w:sz w:val="20"/>
          <w:szCs w:val="24"/>
          <w:lang w:val="en-US"/>
        </w:rPr>
        <w:t>(“</w:t>
      </w:r>
      <w:proofErr w:type="gramStart"/>
      <w:r w:rsidRPr="00963256">
        <w:rPr>
          <w:i/>
          <w:sz w:val="20"/>
          <w:lang w:val="en-US"/>
        </w:rPr>
        <w:t>ex:manufacturing</w:t>
      </w:r>
      <w:proofErr w:type="gramEnd"/>
      <w:r w:rsidRPr="00963256">
        <w:rPr>
          <w:i/>
          <w:sz w:val="20"/>
          <w:lang w:val="en-US"/>
        </w:rPr>
        <w:t>_1</w:t>
      </w:r>
      <w:r w:rsidR="00604B13" w:rsidRPr="00963256">
        <w:rPr>
          <w:rFonts w:eastAsia="Times New Roman"/>
          <w:sz w:val="20"/>
          <w:szCs w:val="24"/>
          <w:lang w:val="en-US"/>
        </w:rPr>
        <w:t>”)</w:t>
      </w:r>
      <w:r w:rsidRPr="00963256">
        <w:rPr>
          <w:sz w:val="20"/>
          <w:lang w:val="en-US"/>
        </w:rPr>
        <w:t xml:space="preserve">, which utilizes a manufacturing machine </w:t>
      </w:r>
      <w:r w:rsidR="009440B7" w:rsidRPr="00963256">
        <w:rPr>
          <w:rFonts w:eastAsia="Times New Roman"/>
          <w:sz w:val="20"/>
          <w:szCs w:val="24"/>
          <w:lang w:val="en-US"/>
        </w:rPr>
        <w:t>(“</w:t>
      </w:r>
      <w:r w:rsidRPr="00963256">
        <w:rPr>
          <w:i/>
          <w:sz w:val="20"/>
          <w:lang w:val="en-US"/>
        </w:rPr>
        <w:t>ex:machine_1</w:t>
      </w:r>
      <w:r w:rsidR="009440B7" w:rsidRPr="00963256">
        <w:rPr>
          <w:rFonts w:eastAsia="Times New Roman"/>
          <w:sz w:val="20"/>
          <w:szCs w:val="24"/>
          <w:lang w:val="en-US"/>
        </w:rPr>
        <w:t>”)</w:t>
      </w:r>
      <w:r w:rsidRPr="00963256">
        <w:rPr>
          <w:sz w:val="20"/>
          <w:lang w:val="en-US"/>
        </w:rPr>
        <w:t xml:space="preserve">, operates in a welding mode </w:t>
      </w:r>
      <w:r w:rsidR="00475491" w:rsidRPr="00963256">
        <w:rPr>
          <w:rFonts w:eastAsia="Times New Roman"/>
          <w:sz w:val="20"/>
          <w:szCs w:val="24"/>
          <w:lang w:val="en-US"/>
        </w:rPr>
        <w:t>(“</w:t>
      </w:r>
      <w:r w:rsidRPr="00963256">
        <w:rPr>
          <w:i/>
          <w:sz w:val="20"/>
          <w:lang w:val="en-US"/>
        </w:rPr>
        <w:t>pulsed-AC</w:t>
      </w:r>
      <w:r w:rsidR="00475491" w:rsidRPr="00963256">
        <w:rPr>
          <w:rFonts w:eastAsia="Times New Roman"/>
          <w:sz w:val="20"/>
          <w:szCs w:val="24"/>
          <w:lang w:val="en-US"/>
        </w:rPr>
        <w:t>”)</w:t>
      </w:r>
      <w:r w:rsidRPr="00963256">
        <w:rPr>
          <w:sz w:val="20"/>
          <w:lang w:val="en-US"/>
        </w:rPr>
        <w:t>, and is initiated with a starting current of 100 A.</w:t>
      </w:r>
      <w:r w:rsidRPr="00963256" w:rsidDel="00FA359F">
        <w:rPr>
          <w:sz w:val="20"/>
          <w:lang w:val="en-US"/>
        </w:rPr>
        <w:t xml:space="preserve"> </w:t>
      </w:r>
    </w:p>
    <w:p w14:paraId="1B2787A1" w14:textId="7629A992" w:rsidR="00334B19" w:rsidRPr="00963256" w:rsidRDefault="009243C3" w:rsidP="00C97163">
      <w:pPr>
        <w:pStyle w:val="NurText"/>
        <w:ind w:firstLine="284"/>
        <w:rPr>
          <w:noProof/>
          <w:sz w:val="20"/>
          <w:lang w:val="en-US"/>
        </w:rPr>
      </w:pPr>
      <w:r w:rsidRPr="00963256">
        <w:rPr>
          <w:sz w:val="20"/>
          <w:lang w:val="en-US"/>
        </w:rPr>
        <w:t>As a result, the ontology WAAMAO provides classes describing manufacturing processes, machines, and parameters for WAAM.</w:t>
      </w:r>
      <w:r w:rsidR="004A761B" w:rsidRPr="00963256">
        <w:rPr>
          <w:sz w:val="20"/>
          <w:lang w:val="en-US"/>
        </w:rPr>
        <w:t xml:space="preserve"> To facilitate knowledge representation in CEM, the following subsection introduces the ontology CEMAO.</w:t>
      </w:r>
    </w:p>
    <w:p w14:paraId="379FE9DA" w14:textId="6298E9B4" w:rsidR="00F83265" w:rsidRDefault="00F83265" w:rsidP="00A113E7">
      <w:pPr>
        <w:pStyle w:val="NurText"/>
        <w:rPr>
          <w:b/>
          <w:sz w:val="20"/>
          <w:lang w:val="en-US"/>
        </w:rPr>
      </w:pPr>
    </w:p>
    <w:p w14:paraId="749C965D" w14:textId="09564127" w:rsidR="005A4039" w:rsidRPr="00963256" w:rsidRDefault="005A4039" w:rsidP="00A113E7">
      <w:pPr>
        <w:pStyle w:val="NurText"/>
        <w:rPr>
          <w:b/>
          <w:sz w:val="20"/>
          <w:lang w:val="en-US"/>
        </w:rPr>
      </w:pPr>
    </w:p>
    <w:p w14:paraId="4F55A807" w14:textId="7ED834F8" w:rsidR="00F83265" w:rsidRDefault="00F83265" w:rsidP="00A113E7">
      <w:pPr>
        <w:pStyle w:val="NurText"/>
        <w:rPr>
          <w:b/>
          <w:sz w:val="20"/>
          <w:lang w:val="en-US"/>
        </w:rPr>
      </w:pPr>
    </w:p>
    <w:p w14:paraId="5E0AFD7B" w14:textId="26E7DC16" w:rsidR="00F83265" w:rsidRDefault="009F5DFD" w:rsidP="00A113E7">
      <w:pPr>
        <w:pStyle w:val="NurText"/>
        <w:rPr>
          <w:b/>
          <w:sz w:val="20"/>
          <w:lang w:val="en-US"/>
        </w:rPr>
      </w:pPr>
      <w:r>
        <w:rPr>
          <w:rFonts w:eastAsia="Times New Roman" w:cs="Times New Roman"/>
          <w:b/>
          <w:noProof/>
          <w:sz w:val="16"/>
          <w:szCs w:val="16"/>
        </w:rPr>
        <w:lastRenderedPageBreak/>
        <w:drawing>
          <wp:anchor distT="0" distB="0" distL="114300" distR="114300" simplePos="0" relativeHeight="251673600" behindDoc="0" locked="0" layoutInCell="1" allowOverlap="1" wp14:anchorId="138142AE" wp14:editId="73CB5B06">
            <wp:simplePos x="0" y="0"/>
            <wp:positionH relativeFrom="margin">
              <wp:posOffset>46990</wp:posOffset>
            </wp:positionH>
            <wp:positionV relativeFrom="paragraph">
              <wp:posOffset>2540</wp:posOffset>
            </wp:positionV>
            <wp:extent cx="6089650" cy="7635240"/>
            <wp:effectExtent l="0" t="0" r="6350" b="0"/>
            <wp:wrapSquare wrapText="bothSides"/>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fik 21"/>
                    <pic:cNvPicPr>
                      <a:picLocks noChangeAspect="1"/>
                    </pic:cNvPicPr>
                  </pic:nvPicPr>
                  <pic:blipFill rotWithShape="1">
                    <a:blip r:embed="rId16"/>
                    <a:srcRect l="519" t="-122" b="-3233"/>
                    <a:stretch/>
                  </pic:blipFill>
                  <pic:spPr bwMode="auto">
                    <a:xfrm>
                      <a:off x="0" y="0"/>
                      <a:ext cx="6089650" cy="76352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eastAsia="Times New Roman" w:cs="Times New Roman"/>
          <w:b/>
          <w:noProof/>
          <w:sz w:val="16"/>
          <w:szCs w:val="16"/>
        </w:rPr>
        <mc:AlternateContent>
          <mc:Choice Requires="wps">
            <w:drawing>
              <wp:anchor distT="0" distB="0" distL="114300" distR="114300" simplePos="0" relativeHeight="251672576" behindDoc="0" locked="0" layoutInCell="1" allowOverlap="1" wp14:anchorId="2AF8BBE4" wp14:editId="27F30F49">
                <wp:simplePos x="0" y="0"/>
                <wp:positionH relativeFrom="margin">
                  <wp:posOffset>244475</wp:posOffset>
                </wp:positionH>
                <wp:positionV relativeFrom="paragraph">
                  <wp:posOffset>7471722</wp:posOffset>
                </wp:positionV>
                <wp:extent cx="6157595" cy="190500"/>
                <wp:effectExtent l="0" t="0" r="0" b="0"/>
                <wp:wrapSquare wrapText="bothSides"/>
                <wp:docPr id="20" name="Rechteck 20"/>
                <wp:cNvGraphicFramePr/>
                <a:graphic xmlns:a="http://schemas.openxmlformats.org/drawingml/2006/main">
                  <a:graphicData uri="http://schemas.microsoft.com/office/word/2010/wordprocessingShape">
                    <wps:wsp>
                      <wps:cNvSpPr/>
                      <wps:spPr>
                        <a:xfrm>
                          <a:off x="0" y="0"/>
                          <a:ext cx="6157595" cy="190500"/>
                        </a:xfrm>
                        <a:prstGeom prst="rect">
                          <a:avLst/>
                        </a:prstGeom>
                        <a:solidFill>
                          <a:srgbClr val="FFFFFF"/>
                        </a:solidFill>
                        <a:ln>
                          <a:noFill/>
                        </a:ln>
                      </wps:spPr>
                      <wps:txbx>
                        <w:txbxContent>
                          <w:p w14:paraId="612BC02F" w14:textId="5584DE21" w:rsidR="005F33E9" w:rsidRPr="00C97163" w:rsidRDefault="005F33E9" w:rsidP="00023861">
                            <w:pPr>
                              <w:rPr>
                                <w:rStyle w:val="CaptionfigtableChar"/>
                                <w:b w:val="0"/>
                                <w:szCs w:val="20"/>
                              </w:rPr>
                            </w:pPr>
                            <w:r w:rsidRPr="00C97163">
                              <w:rPr>
                                <w:rStyle w:val="CaptionfigtableChar"/>
                                <w:b w:val="0"/>
                                <w:szCs w:val="20"/>
                              </w:rPr>
                              <w:t xml:space="preserve">Figure </w:t>
                            </w:r>
                            <w:r>
                              <w:rPr>
                                <w:rStyle w:val="CaptionfigtableChar"/>
                                <w:b w:val="0"/>
                                <w:szCs w:val="20"/>
                              </w:rPr>
                              <w:t>2</w:t>
                            </w:r>
                            <w:r w:rsidRPr="00C97163">
                              <w:rPr>
                                <w:rStyle w:val="CaptionfigtableChar"/>
                                <w:b w:val="0"/>
                                <w:szCs w:val="20"/>
                              </w:rPr>
                              <w:t>: Main classes and relationships of the ontology WAAMAO (in green color).</w:t>
                            </w:r>
                          </w:p>
                        </w:txbxContent>
                      </wps:txbx>
                      <wps:bodyPr spcFirstLastPara="1"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rect w14:anchorId="2AF8BBE4" id="Rechteck 20" o:spid="_x0000_s1028" style="position:absolute;left:0;text-align:left;margin-left:19.25pt;margin-top:588.3pt;width:484.85pt;height:1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" stroked="f">
                <v:textbox inset="0,0,0,0">
                  <w:txbxContent>
                    <w:p w14:paraId="612BC02F" w14:textId="5584DE21" w:rsidR="005F33E9" w:rsidRPr="00C97163" w:rsidRDefault="005F33E9" w:rsidP="00023861">
                      <w:pPr>
                        <w:rPr>
                          <w:rStyle w:val="CaptionfigtableChar"/>
                          <w:b w:val="0"/>
                          <w:szCs w:val="20"/>
                        </w:rPr>
                      </w:pPr>
                      <w:r w:rsidRPr="00C97163">
                        <w:rPr>
                          <w:rStyle w:val="CaptionfigtableChar"/>
                          <w:b w:val="0"/>
                          <w:szCs w:val="20"/>
                        </w:rPr>
                        <w:t xml:space="preserve">Figure </w:t>
                      </w:r>
                      <w:r>
                        <w:rPr>
                          <w:rStyle w:val="CaptionfigtableChar"/>
                          <w:b w:val="0"/>
                          <w:szCs w:val="20"/>
                        </w:rPr>
                        <w:t>2</w:t>
                      </w:r>
                      <w:r w:rsidRPr="00C97163">
                        <w:rPr>
                          <w:rStyle w:val="CaptionfigtableChar"/>
                          <w:b w:val="0"/>
                          <w:szCs w:val="20"/>
                        </w:rPr>
                        <w:t>: Main classes and relationships of the ontology WAAMAO (in green color).</w:t>
                      </w:r>
                    </w:p>
                  </w:txbxContent>
                </v:textbox>
                <w10:wrap type="square" anchorx="margin"/>
              </v:rect>
            </w:pict>
          </mc:Fallback>
        </mc:AlternateContent>
      </w:r>
    </w:p>
    <w:p w14:paraId="516C69C8" w14:textId="55DE2919" w:rsidR="00F83265" w:rsidRDefault="00F83265" w:rsidP="00A113E7">
      <w:pPr>
        <w:pStyle w:val="NurText"/>
        <w:rPr>
          <w:b/>
          <w:sz w:val="20"/>
          <w:lang w:val="en-US"/>
        </w:rPr>
      </w:pPr>
    </w:p>
    <w:p w14:paraId="46DB8E2E" w14:textId="3B0C5F2F" w:rsidR="009F5DFD" w:rsidRDefault="009F5DFD" w:rsidP="00A113E7">
      <w:pPr>
        <w:pStyle w:val="NurText"/>
        <w:rPr>
          <w:b/>
          <w:sz w:val="20"/>
          <w:lang w:val="en-US"/>
        </w:rPr>
      </w:pPr>
    </w:p>
    <w:p w14:paraId="64AC62F7" w14:textId="445D9637" w:rsidR="009F5DFD" w:rsidRDefault="009F5DFD" w:rsidP="00A113E7">
      <w:pPr>
        <w:pStyle w:val="NurText"/>
        <w:rPr>
          <w:b/>
          <w:sz w:val="20"/>
          <w:lang w:val="en-US"/>
        </w:rPr>
      </w:pPr>
    </w:p>
    <w:p w14:paraId="555898D1" w14:textId="42EB65CA" w:rsidR="009F5DFD" w:rsidRDefault="009F5DFD" w:rsidP="00A113E7">
      <w:pPr>
        <w:pStyle w:val="NurText"/>
        <w:rPr>
          <w:b/>
          <w:sz w:val="20"/>
          <w:lang w:val="en-US"/>
        </w:rPr>
      </w:pPr>
    </w:p>
    <w:p w14:paraId="5BACC462" w14:textId="77777777" w:rsidR="009F5DFD" w:rsidRDefault="009F5DFD" w:rsidP="00A113E7">
      <w:pPr>
        <w:pStyle w:val="NurText"/>
        <w:rPr>
          <w:b/>
          <w:sz w:val="20"/>
          <w:lang w:val="en-US"/>
        </w:rPr>
      </w:pPr>
    </w:p>
    <w:p w14:paraId="6CE7DC98" w14:textId="4AA193B2" w:rsidR="009F5DFD" w:rsidRDefault="009F5DFD" w:rsidP="00A113E7">
      <w:pPr>
        <w:pStyle w:val="NurText"/>
        <w:rPr>
          <w:b/>
          <w:sz w:val="20"/>
          <w:lang w:val="en-US"/>
        </w:rPr>
      </w:pPr>
    </w:p>
    <w:p w14:paraId="33ABEAF5" w14:textId="656183EE" w:rsidR="009F5DFD" w:rsidRDefault="009F5DFD" w:rsidP="00A113E7">
      <w:pPr>
        <w:pStyle w:val="NurText"/>
        <w:rPr>
          <w:b/>
          <w:sz w:val="20"/>
          <w:lang w:val="en-US"/>
        </w:rPr>
      </w:pPr>
    </w:p>
    <w:p w14:paraId="690F33E0" w14:textId="77777777" w:rsidR="009F5DFD" w:rsidRDefault="009F5DFD" w:rsidP="00A113E7">
      <w:pPr>
        <w:pStyle w:val="NurText"/>
        <w:rPr>
          <w:b/>
          <w:sz w:val="20"/>
          <w:lang w:val="en-US"/>
        </w:rPr>
      </w:pPr>
    </w:p>
    <w:p w14:paraId="19FFFDD4" w14:textId="35D2D128" w:rsidR="00D053CB" w:rsidRPr="00963256" w:rsidRDefault="00094A82" w:rsidP="00A113E7">
      <w:pPr>
        <w:pStyle w:val="NurText"/>
        <w:rPr>
          <w:b/>
          <w:sz w:val="20"/>
          <w:lang w:val="en-US"/>
        </w:rPr>
      </w:pPr>
      <w:r w:rsidRPr="00963256">
        <w:rPr>
          <w:b/>
          <w:sz w:val="20"/>
          <w:lang w:val="en-US"/>
        </w:rPr>
        <w:lastRenderedPageBreak/>
        <w:t xml:space="preserve">2.3 </w:t>
      </w:r>
      <w:r w:rsidR="00927A1B" w:rsidRPr="00963256">
        <w:rPr>
          <w:b/>
          <w:sz w:val="20"/>
          <w:lang w:val="en-US"/>
        </w:rPr>
        <w:t>Composite Extrusion Modeling Application Ontology (CEMAO)</w:t>
      </w:r>
    </w:p>
    <w:p w14:paraId="20F329ED" w14:textId="002499F7" w:rsidR="006D1BF8" w:rsidRPr="00963256" w:rsidRDefault="00C37AE8">
      <w:pPr>
        <w:pStyle w:val="NurText"/>
        <w:ind w:firstLine="284"/>
        <w:rPr>
          <w:sz w:val="20"/>
          <w:lang w:val="en-US"/>
        </w:rPr>
      </w:pPr>
      <w:r w:rsidRPr="00963256">
        <w:rPr>
          <w:sz w:val="20"/>
          <w:lang w:val="en-US"/>
        </w:rPr>
        <w:t xml:space="preserve">The ontology CEMAO provides classes describing manufacturing processes, machines, and parameters for CEM. Analogous to WAAMAO, CEMAO builds upon the same higher-level ontologies, i.e., AMAO, MAO, CCO, and BFO. </w:t>
      </w:r>
    </w:p>
    <w:p w14:paraId="596E7651" w14:textId="7AA7F85D" w:rsidR="00C37AE8" w:rsidRPr="00963256" w:rsidRDefault="00C37AE8" w:rsidP="00D916BD">
      <w:pPr>
        <w:pStyle w:val="NurText"/>
        <w:ind w:firstLine="284"/>
        <w:rPr>
          <w:sz w:val="20"/>
          <w:lang w:val="en-US"/>
        </w:rPr>
      </w:pPr>
      <w:r w:rsidRPr="00963256">
        <w:rPr>
          <w:sz w:val="20"/>
          <w:lang w:val="en-US"/>
        </w:rPr>
        <w:t>Figure 3 present</w:t>
      </w:r>
      <w:r w:rsidR="002D0C90">
        <w:rPr>
          <w:sz w:val="20"/>
          <w:lang w:val="en-US"/>
        </w:rPr>
        <w:t>s</w:t>
      </w:r>
      <w:r w:rsidRPr="00963256">
        <w:rPr>
          <w:sz w:val="20"/>
          <w:lang w:val="en-US"/>
        </w:rPr>
        <w:t xml:space="preserve"> the main classes of CEMAO, denoted with turquoise color. CEMAO comprises a total of 39 classes dedicated to represent CEM processes, CEM machines, and process parameters (e.g., extrusion speed and nozzle diameter). The A-Box demonstrates an instantiation of the ontology CEMAO, </w:t>
      </w:r>
      <w:r w:rsidR="002D0C90">
        <w:rPr>
          <w:sz w:val="20"/>
          <w:lang w:val="en-US"/>
        </w:rPr>
        <w:t>re</w:t>
      </w:r>
      <w:r w:rsidRPr="00963256">
        <w:rPr>
          <w:sz w:val="20"/>
          <w:lang w:val="en-US"/>
        </w:rPr>
        <w:t xml:space="preserve">presenting a particular manufacturing process, </w:t>
      </w:r>
      <w:r w:rsidR="00B4371C" w:rsidRPr="00963256">
        <w:rPr>
          <w:rFonts w:eastAsia="Times New Roman"/>
          <w:sz w:val="20"/>
          <w:szCs w:val="24"/>
          <w:lang w:val="en-US"/>
        </w:rPr>
        <w:t>(“</w:t>
      </w:r>
      <w:proofErr w:type="gramStart"/>
      <w:r w:rsidRPr="00963256">
        <w:rPr>
          <w:i/>
          <w:sz w:val="20"/>
          <w:lang w:val="en-US"/>
        </w:rPr>
        <w:t>ex:manufacturing</w:t>
      </w:r>
      <w:proofErr w:type="gramEnd"/>
      <w:r w:rsidRPr="00963256">
        <w:rPr>
          <w:i/>
          <w:sz w:val="20"/>
          <w:lang w:val="en-US"/>
        </w:rPr>
        <w:t>_2</w:t>
      </w:r>
      <w:r w:rsidR="00696549" w:rsidRPr="00963256">
        <w:rPr>
          <w:rFonts w:eastAsia="Times New Roman"/>
          <w:sz w:val="20"/>
          <w:szCs w:val="24"/>
          <w:lang w:val="en-US"/>
        </w:rPr>
        <w:t>”)</w:t>
      </w:r>
      <w:r w:rsidRPr="00963256">
        <w:rPr>
          <w:sz w:val="20"/>
          <w:lang w:val="en-US"/>
        </w:rPr>
        <w:t xml:space="preserve">, which utilizes a manufacturing machine, </w:t>
      </w:r>
      <w:r w:rsidR="00B4371C" w:rsidRPr="00963256">
        <w:rPr>
          <w:rFonts w:eastAsia="Times New Roman"/>
          <w:sz w:val="20"/>
          <w:szCs w:val="24"/>
          <w:lang w:val="en-US"/>
        </w:rPr>
        <w:t>(“</w:t>
      </w:r>
      <w:r w:rsidRPr="00963256">
        <w:rPr>
          <w:i/>
          <w:sz w:val="20"/>
          <w:lang w:val="en-US"/>
        </w:rPr>
        <w:t>ex:machine_2</w:t>
      </w:r>
      <w:r w:rsidR="00675B70" w:rsidRPr="00963256">
        <w:rPr>
          <w:rFonts w:eastAsia="Times New Roman"/>
          <w:sz w:val="20"/>
          <w:szCs w:val="24"/>
          <w:lang w:val="en-US"/>
        </w:rPr>
        <w:t>”)</w:t>
      </w:r>
      <w:r w:rsidRPr="00963256">
        <w:rPr>
          <w:sz w:val="20"/>
          <w:lang w:val="en-US"/>
        </w:rPr>
        <w:t>, at an</w:t>
      </w:r>
      <w:r w:rsidR="0043440A">
        <w:rPr>
          <w:sz w:val="20"/>
          <w:lang w:val="en-US"/>
        </w:rPr>
        <w:t xml:space="preserve"> </w:t>
      </w:r>
      <w:r w:rsidRPr="00963256">
        <w:rPr>
          <w:sz w:val="20"/>
          <w:lang w:val="en-US"/>
        </w:rPr>
        <w:t>extrusion speed of 20.75 mm/s, and a nozzle diameter of 3.15 mm.</w:t>
      </w:r>
    </w:p>
    <w:p w14:paraId="7DBDDEDC" w14:textId="023A3FED" w:rsidR="00C37AE8" w:rsidRPr="00963256" w:rsidRDefault="002674AF" w:rsidP="00C37AE8">
      <w:pPr>
        <w:pStyle w:val="NurText"/>
        <w:ind w:firstLine="284"/>
        <w:rPr>
          <w:sz w:val="20"/>
          <w:lang w:val="en-US"/>
        </w:rPr>
      </w:pPr>
      <w:r>
        <w:rPr>
          <w:noProof/>
          <w:sz w:val="20"/>
          <w:lang w:val="en-US"/>
        </w:rPr>
        <mc:AlternateContent>
          <mc:Choice Requires="wps">
            <w:drawing>
              <wp:anchor distT="0" distB="0" distL="114300" distR="114300" simplePos="0" relativeHeight="251679744" behindDoc="0" locked="0" layoutInCell="1" allowOverlap="1" wp14:anchorId="7842D1C3" wp14:editId="679EFD7E">
                <wp:simplePos x="0" y="0"/>
                <wp:positionH relativeFrom="column">
                  <wp:posOffset>-4445</wp:posOffset>
                </wp:positionH>
                <wp:positionV relativeFrom="paragraph">
                  <wp:posOffset>4070350</wp:posOffset>
                </wp:positionV>
                <wp:extent cx="6151880" cy="186055"/>
                <wp:effectExtent l="0" t="0" r="1270" b="4445"/>
                <wp:wrapSquare wrapText="bothSides"/>
                <wp:docPr id="23" name="Rechteck 23"/>
                <wp:cNvGraphicFramePr/>
                <a:graphic xmlns:a="http://schemas.openxmlformats.org/drawingml/2006/main">
                  <a:graphicData uri="http://schemas.microsoft.com/office/word/2010/wordprocessingShape">
                    <wps:wsp>
                      <wps:cNvSpPr/>
                      <wps:spPr>
                        <a:xfrm>
                          <a:off x="0" y="0"/>
                          <a:ext cx="6151880" cy="186055"/>
                        </a:xfrm>
                        <a:prstGeom prst="rect">
                          <a:avLst/>
                        </a:prstGeom>
                        <a:solidFill>
                          <a:srgbClr val="FFFFFF"/>
                        </a:solidFill>
                        <a:ln>
                          <a:noFill/>
                        </a:ln>
                      </wps:spPr>
                      <wps:txbx>
                        <w:txbxContent>
                          <w:p w14:paraId="7A8697CE" w14:textId="4BE5895E" w:rsidR="005F33E9" w:rsidRDefault="005F33E9" w:rsidP="00023861">
                            <w:pPr>
                              <w:rPr>
                                <w:rStyle w:val="CaptionfigtableChar"/>
                                <w:b w:val="0"/>
                                <w:szCs w:val="20"/>
                              </w:rPr>
                            </w:pPr>
                            <w:r w:rsidRPr="00C97163">
                              <w:rPr>
                                <w:rStyle w:val="CaptionfigtableChar"/>
                                <w:b w:val="0"/>
                                <w:szCs w:val="20"/>
                              </w:rPr>
                              <w:t xml:space="preserve">Figure </w:t>
                            </w:r>
                            <w:r>
                              <w:rPr>
                                <w:rStyle w:val="CaptionfigtableChar"/>
                                <w:b w:val="0"/>
                                <w:szCs w:val="20"/>
                              </w:rPr>
                              <w:t>3</w:t>
                            </w:r>
                            <w:r w:rsidRPr="00C97163">
                              <w:rPr>
                                <w:rStyle w:val="CaptionfigtableChar"/>
                                <w:b w:val="0"/>
                                <w:szCs w:val="20"/>
                              </w:rPr>
                              <w:t xml:space="preserve">: </w:t>
                            </w:r>
                            <w:r w:rsidRPr="007D3375">
                              <w:rPr>
                                <w:rStyle w:val="CaptionfigtableChar"/>
                                <w:b w:val="0"/>
                                <w:szCs w:val="20"/>
                              </w:rPr>
                              <w:t>Main classes and relationships of the ontology CEMAO (in turquoise color).</w:t>
                            </w:r>
                          </w:p>
                          <w:p w14:paraId="3FD3C04D" w14:textId="77777777" w:rsidR="005F33E9" w:rsidRPr="00D916BD" w:rsidRDefault="005F33E9" w:rsidP="00D916BD">
                            <w:pPr>
                              <w:pStyle w:val="NurText"/>
                            </w:pPr>
                          </w:p>
                        </w:txbxContent>
                      </wps:txbx>
                      <wps:bodyPr spcFirstLastPara="1" wrap="square" lIns="0" tIns="0" rIns="0" bIns="0" anchor="t" anchorCtr="0">
                        <a:noAutofit/>
                      </wps:bodyPr>
                    </wps:wsp>
                  </a:graphicData>
                </a:graphic>
              </wp:anchor>
            </w:drawing>
          </mc:Choice>
          <mc:Fallback>
            <w:pict>
              <v:rect w14:anchorId="7842D1C3" id="Rechteck 23" o:spid="_x0000_s1029" style="position:absolute;left:0;text-align:left;margin-left:-.35pt;margin-top:320.5pt;width:484.4pt;height:14.65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" stroked="f">
                <v:textbox inset="0,0,0,0">
                  <w:txbxContent>
                    <w:p w14:paraId="7A8697CE" w14:textId="4BE5895E" w:rsidR="005F33E9" w:rsidRDefault="005F33E9" w:rsidP="00023861">
                      <w:pPr>
                        <w:rPr>
                          <w:rStyle w:val="CaptionfigtableChar"/>
                          <w:b w:val="0"/>
                          <w:szCs w:val="20"/>
                        </w:rPr>
                      </w:pPr>
                      <w:r w:rsidRPr="00C97163">
                        <w:rPr>
                          <w:rStyle w:val="CaptionfigtableChar"/>
                          <w:b w:val="0"/>
                          <w:szCs w:val="20"/>
                        </w:rPr>
                        <w:t xml:space="preserve">Figure </w:t>
                      </w:r>
                      <w:r>
                        <w:rPr>
                          <w:rStyle w:val="CaptionfigtableChar"/>
                          <w:b w:val="0"/>
                          <w:szCs w:val="20"/>
                        </w:rPr>
                        <w:t>3</w:t>
                      </w:r>
                      <w:r w:rsidRPr="00C97163">
                        <w:rPr>
                          <w:rStyle w:val="CaptionfigtableChar"/>
                          <w:b w:val="0"/>
                          <w:szCs w:val="20"/>
                        </w:rPr>
                        <w:t xml:space="preserve">: </w:t>
                      </w:r>
                      <w:r w:rsidRPr="007D3375">
                        <w:rPr>
                          <w:rStyle w:val="CaptionfigtableChar"/>
                          <w:b w:val="0"/>
                          <w:szCs w:val="20"/>
                        </w:rPr>
                        <w:t>Main classes and relationships of the ontology CEMAO (in turquoise color).</w:t>
                      </w:r>
                    </w:p>
                    <w:p w14:paraId="3FD3C04D" w14:textId="77777777" w:rsidR="005F33E9" w:rsidRPr="00D916BD" w:rsidRDefault="005F33E9" w:rsidP="00D916BD">
                      <w:pPr>
                        <w:pStyle w:val="NurText"/>
                      </w:pPr>
                    </w:p>
                  </w:txbxContent>
                </v:textbox>
                <w10:wrap type="square"/>
              </v:rect>
            </w:pict>
          </mc:Fallback>
        </mc:AlternateContent>
      </w:r>
      <w:r>
        <w:rPr>
          <w:noProof/>
          <w:sz w:val="20"/>
          <w:lang w:val="en-US"/>
        </w:rPr>
        <w:drawing>
          <wp:anchor distT="0" distB="0" distL="114300" distR="114300" simplePos="0" relativeHeight="251649023" behindDoc="0" locked="0" layoutInCell="1" allowOverlap="1" wp14:anchorId="5020E5AA" wp14:editId="1DABEC8F">
            <wp:simplePos x="0" y="0"/>
            <wp:positionH relativeFrom="margin">
              <wp:posOffset>42545</wp:posOffset>
            </wp:positionH>
            <wp:positionV relativeFrom="paragraph">
              <wp:posOffset>542925</wp:posOffset>
            </wp:positionV>
            <wp:extent cx="6056630" cy="3482975"/>
            <wp:effectExtent l="0" t="0" r="1270" b="3175"/>
            <wp:wrapSquare wrapText="bothSides"/>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rafik 24"/>
                    <pic:cNvPicPr>
                      <a:picLocks noChangeAspect="1"/>
                    </pic:cNvPicPr>
                  </pic:nvPicPr>
                  <pic:blipFill>
                    <a:blip r:embed="rId17"/>
                    <a:stretch>
                      <a:fillRect/>
                    </a:stretch>
                  </pic:blipFill>
                  <pic:spPr bwMode="auto">
                    <a:xfrm>
                      <a:off x="0" y="0"/>
                      <a:ext cx="6056630" cy="34829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sz w:val="20"/>
          <w:lang w:val="en-US"/>
        </w:rPr>
        <w:drawing>
          <wp:anchor distT="0" distB="0" distL="114300" distR="114300" simplePos="0" relativeHeight="251658240" behindDoc="0" locked="0" layoutInCell="1" allowOverlap="1" wp14:anchorId="2BD173E6" wp14:editId="62E1A42A">
            <wp:simplePos x="0" y="0"/>
            <wp:positionH relativeFrom="margin">
              <wp:posOffset>324485</wp:posOffset>
            </wp:positionH>
            <wp:positionV relativeFrom="paragraph">
              <wp:posOffset>4278157</wp:posOffset>
            </wp:positionV>
            <wp:extent cx="5495925" cy="1325880"/>
            <wp:effectExtent l="0" t="0" r="0" b="7620"/>
            <wp:wrapSquare wrapText="bothSides"/>
            <wp:docPr id="32" name="Grafi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a:picLocks noChangeAspect="1"/>
                    </pic:cNvPicPr>
                  </pic:nvPicPr>
                  <pic:blipFill rotWithShape="1">
                    <a:blip r:embed="rId18"/>
                    <a:srcRect l="-1943"/>
                    <a:stretch/>
                  </pic:blipFill>
                  <pic:spPr bwMode="auto">
                    <a:xfrm>
                      <a:off x="0" y="0"/>
                      <a:ext cx="5495925" cy="13258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sz w:val="20"/>
          <w:lang w:val="en-US"/>
        </w:rPr>
        <mc:AlternateContent>
          <mc:Choice Requires="wps">
            <w:drawing>
              <wp:anchor distT="0" distB="0" distL="114300" distR="114300" simplePos="0" relativeHeight="251657216" behindDoc="0" locked="0" layoutInCell="1" allowOverlap="1" wp14:anchorId="5A9381C3" wp14:editId="7DBD9B75">
                <wp:simplePos x="0" y="0"/>
                <wp:positionH relativeFrom="column">
                  <wp:posOffset>-5715</wp:posOffset>
                </wp:positionH>
                <wp:positionV relativeFrom="paragraph">
                  <wp:posOffset>5661025</wp:posOffset>
                </wp:positionV>
                <wp:extent cx="6151880" cy="129540"/>
                <wp:effectExtent l="0" t="0" r="1270" b="3810"/>
                <wp:wrapSquare wrapText="bothSides"/>
                <wp:docPr id="26" name="Rechteck 26"/>
                <wp:cNvGraphicFramePr/>
                <a:graphic xmlns:a="http://schemas.openxmlformats.org/drawingml/2006/main">
                  <a:graphicData uri="http://schemas.microsoft.com/office/word/2010/wordprocessingShape">
                    <wps:wsp>
                      <wps:cNvSpPr/>
                      <wps:spPr>
                        <a:xfrm>
                          <a:off x="0" y="0"/>
                          <a:ext cx="6151880" cy="129540"/>
                        </a:xfrm>
                        <a:prstGeom prst="rect">
                          <a:avLst/>
                        </a:prstGeom>
                        <a:solidFill>
                          <a:srgbClr val="FFFFFF"/>
                        </a:solidFill>
                        <a:ln>
                          <a:noFill/>
                        </a:ln>
                      </wps:spPr>
                      <wps:txbx>
                        <w:txbxContent>
                          <w:p w14:paraId="6B799E4A" w14:textId="52614629" w:rsidR="005F33E9" w:rsidRPr="00C97163" w:rsidRDefault="005F33E9" w:rsidP="00023861">
                            <w:pPr>
                              <w:rPr>
                                <w:rStyle w:val="CaptionfigtableChar"/>
                                <w:b w:val="0"/>
                                <w:szCs w:val="20"/>
                              </w:rPr>
                            </w:pPr>
                            <w:r w:rsidRPr="00634E5C">
                              <w:rPr>
                                <w:rStyle w:val="CaptionfigtableChar"/>
                                <w:b w:val="0"/>
                                <w:szCs w:val="20"/>
                              </w:rPr>
                              <w:t>Figure 4: System architecture.</w:t>
                            </w:r>
                          </w:p>
                        </w:txbxContent>
                      </wps:txbx>
                      <wps:bodyPr spcFirstLastPara="1" wrap="square" lIns="0" tIns="0" rIns="0" bIns="0" anchor="t" anchorCtr="0">
                        <a:noAutofit/>
                      </wps:bodyPr>
                    </wps:wsp>
                  </a:graphicData>
                </a:graphic>
                <wp14:sizeRelH relativeFrom="margin">
                  <wp14:pctWidth>0</wp14:pctWidth>
                </wp14:sizeRelH>
              </wp:anchor>
            </w:drawing>
          </mc:Choice>
          <mc:Fallback>
            <w:pict>
              <v:rect w14:anchorId="5A9381C3" id="Rechteck 26" o:spid="_x0000_s1030" style="position:absolute;left:0;text-align:left;margin-left:-.45pt;margin-top:445.75pt;width:484.4pt;height:10.2pt;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" stroked="f">
                <v:textbox inset="0,0,0,0">
                  <w:txbxContent>
                    <w:p w14:paraId="6B799E4A" w14:textId="52614629" w:rsidR="005F33E9" w:rsidRPr="00C97163" w:rsidRDefault="005F33E9" w:rsidP="00023861">
                      <w:pPr>
                        <w:rPr>
                          <w:rStyle w:val="CaptionfigtableChar"/>
                          <w:b w:val="0"/>
                          <w:szCs w:val="20"/>
                        </w:rPr>
                      </w:pPr>
                      <w:r w:rsidRPr="00634E5C">
                        <w:rPr>
                          <w:rStyle w:val="CaptionfigtableChar"/>
                          <w:b w:val="0"/>
                          <w:szCs w:val="20"/>
                        </w:rPr>
                        <w:t>Figure 4: System architecture.</w:t>
                      </w:r>
                    </w:p>
                  </w:txbxContent>
                </v:textbox>
                <w10:wrap type="square"/>
              </v:rect>
            </w:pict>
          </mc:Fallback>
        </mc:AlternateContent>
      </w:r>
      <w:r w:rsidR="00C37AE8" w:rsidRPr="00963256">
        <w:rPr>
          <w:sz w:val="20"/>
          <w:lang w:val="en-US"/>
        </w:rPr>
        <w:t xml:space="preserve">To validate the ontology-based knowledge representation approach, the following section </w:t>
      </w:r>
      <w:r w:rsidR="00C37AE8" w:rsidRPr="00963256">
        <w:rPr>
          <w:sz w:val="20"/>
          <w:lang w:val="en-US"/>
        </w:rPr>
        <w:t xml:space="preserve">presents </w:t>
      </w:r>
      <w:r w:rsidR="002D0C90">
        <w:rPr>
          <w:sz w:val="20"/>
          <w:lang w:val="en-US"/>
        </w:rPr>
        <w:t>the</w:t>
      </w:r>
      <w:r w:rsidR="002D0C90" w:rsidRPr="00963256">
        <w:rPr>
          <w:sz w:val="20"/>
          <w:lang w:val="en-US"/>
        </w:rPr>
        <w:t xml:space="preserve"> </w:t>
      </w:r>
      <w:r w:rsidR="00C37AE8" w:rsidRPr="00D33217">
        <w:rPr>
          <w:sz w:val="20"/>
          <w:lang w:val="en-US"/>
        </w:rPr>
        <w:t>manufacturing information system</w:t>
      </w:r>
      <w:r w:rsidR="00C37AE8" w:rsidRPr="00963256">
        <w:rPr>
          <w:sz w:val="20"/>
          <w:lang w:val="en-US"/>
        </w:rPr>
        <w:t xml:space="preserve"> utilizing the ontologies WAAMAO and CEMAO.</w:t>
      </w:r>
      <w:r w:rsidR="00C9218A" w:rsidRPr="00963256">
        <w:rPr>
          <w:noProof/>
          <w:sz w:val="20"/>
          <w:lang w:val="en-US"/>
        </w:rPr>
        <w:t xml:space="preserve"> </w:t>
      </w:r>
    </w:p>
    <w:p w14:paraId="7F3E7FBD" w14:textId="5DEC0398" w:rsidR="00C669E4" w:rsidRPr="00963256" w:rsidRDefault="00C669E4" w:rsidP="0081763A">
      <w:pPr>
        <w:pStyle w:val="NurText"/>
        <w:rPr>
          <w:sz w:val="20"/>
          <w:lang w:val="en-US"/>
        </w:rPr>
      </w:pPr>
    </w:p>
    <w:p w14:paraId="1BB77F9B" w14:textId="5BD7C112" w:rsidR="00452605" w:rsidRPr="00963256" w:rsidRDefault="0042338A" w:rsidP="00452605">
      <w:pPr>
        <w:pStyle w:val="berschrift1"/>
        <w:rPr>
          <w:lang w:val="en-US"/>
        </w:rPr>
      </w:pPr>
      <w:r w:rsidRPr="00963256">
        <w:rPr>
          <w:lang w:val="en-US"/>
        </w:rPr>
        <w:t>3</w:t>
      </w:r>
      <w:r w:rsidR="003B7617" w:rsidRPr="00963256">
        <w:rPr>
          <w:lang w:val="en-US"/>
        </w:rPr>
        <w:t xml:space="preserve">. </w:t>
      </w:r>
      <w:r w:rsidR="00630D1C" w:rsidRPr="00963256">
        <w:rPr>
          <w:lang w:val="en-US"/>
        </w:rPr>
        <w:t>MA</w:t>
      </w:r>
      <w:r w:rsidR="002D0C90">
        <w:rPr>
          <w:lang w:val="en-US"/>
        </w:rPr>
        <w:t>N</w:t>
      </w:r>
      <w:r w:rsidR="00630D1C" w:rsidRPr="00963256">
        <w:rPr>
          <w:lang w:val="en-US"/>
        </w:rPr>
        <w:t>UFACTURING INFORMATION SYSTEM</w:t>
      </w:r>
    </w:p>
    <w:p w14:paraId="4306518D" w14:textId="5E042B16" w:rsidR="003C06DF" w:rsidRPr="00963256" w:rsidRDefault="00E902B8">
      <w:pPr>
        <w:pStyle w:val="NurText"/>
        <w:ind w:firstLine="284"/>
        <w:rPr>
          <w:rFonts w:eastAsia="Times New Roman"/>
          <w:sz w:val="20"/>
          <w:szCs w:val="24"/>
          <w:lang w:val="en-US"/>
        </w:rPr>
      </w:pPr>
      <w:r w:rsidRPr="00963256">
        <w:rPr>
          <w:rFonts w:eastAsia="Times New Roman"/>
          <w:sz w:val="20"/>
          <w:szCs w:val="24"/>
          <w:lang w:val="en-US"/>
        </w:rPr>
        <w:t xml:space="preserve">To validate the proposed approach, </w:t>
      </w:r>
      <w:r w:rsidR="002D0C90">
        <w:rPr>
          <w:rFonts w:eastAsia="Times New Roman"/>
          <w:sz w:val="20"/>
          <w:szCs w:val="24"/>
          <w:lang w:val="en-US"/>
        </w:rPr>
        <w:t>the</w:t>
      </w:r>
      <w:r w:rsidR="002D0C90" w:rsidRPr="00963256">
        <w:rPr>
          <w:rFonts w:eastAsia="Times New Roman"/>
          <w:sz w:val="20"/>
          <w:szCs w:val="24"/>
          <w:lang w:val="en-US"/>
        </w:rPr>
        <w:t xml:space="preserve"> </w:t>
      </w:r>
      <w:r w:rsidRPr="00963256">
        <w:rPr>
          <w:rFonts w:eastAsia="Times New Roman"/>
          <w:sz w:val="20"/>
          <w:szCs w:val="24"/>
          <w:lang w:val="en-US"/>
        </w:rPr>
        <w:t>manufacturing information system, incorporating the ontologies WAAMAO and CEMAO, is developed. As shown in Figure 4, the system comprises three major components, (</w:t>
      </w:r>
      <w:proofErr w:type="spellStart"/>
      <w:r w:rsidRPr="00963256">
        <w:rPr>
          <w:rFonts w:eastAsia="Times New Roman"/>
          <w:sz w:val="20"/>
          <w:szCs w:val="24"/>
          <w:lang w:val="en-US"/>
        </w:rPr>
        <w:t>i</w:t>
      </w:r>
      <w:proofErr w:type="spellEnd"/>
      <w:r w:rsidRPr="00963256">
        <w:rPr>
          <w:rFonts w:eastAsia="Times New Roman"/>
          <w:sz w:val="20"/>
          <w:szCs w:val="24"/>
          <w:lang w:val="en-US"/>
        </w:rPr>
        <w:t xml:space="preserve">) a frontend, (ii) a backend, and (iii) an ontology-based database. The </w:t>
      </w:r>
      <w:r w:rsidRPr="00620892">
        <w:rPr>
          <w:rFonts w:eastAsia="Times New Roman"/>
          <w:b/>
          <w:i/>
          <w:sz w:val="20"/>
          <w:szCs w:val="24"/>
          <w:lang w:val="en-US"/>
        </w:rPr>
        <w:t>frontend</w:t>
      </w:r>
      <w:r w:rsidRPr="00963256">
        <w:rPr>
          <w:rFonts w:eastAsia="Times New Roman"/>
          <w:sz w:val="20"/>
          <w:szCs w:val="24"/>
          <w:lang w:val="en-US"/>
        </w:rPr>
        <w:t>, or client</w:t>
      </w:r>
      <w:r w:rsidR="002D0C90">
        <w:rPr>
          <w:rFonts w:eastAsia="Times New Roman"/>
          <w:sz w:val="20"/>
          <w:szCs w:val="24"/>
          <w:lang w:val="en-US"/>
        </w:rPr>
        <w:t xml:space="preserve"> </w:t>
      </w:r>
      <w:r w:rsidRPr="00963256">
        <w:rPr>
          <w:rFonts w:eastAsia="Times New Roman"/>
          <w:sz w:val="20"/>
          <w:szCs w:val="24"/>
          <w:lang w:val="en-US"/>
        </w:rPr>
        <w:t>side, is responsible for handling user</w:t>
      </w:r>
      <w:r w:rsidR="003C06DF" w:rsidRPr="00963256">
        <w:rPr>
          <w:rFonts w:eastAsia="Times New Roman"/>
          <w:sz w:val="20"/>
          <w:szCs w:val="24"/>
          <w:lang w:val="en-US"/>
        </w:rPr>
        <w:t xml:space="preserve"> interactions and data visualization. The </w:t>
      </w:r>
      <w:r w:rsidR="003C06DF" w:rsidRPr="00620892">
        <w:rPr>
          <w:rFonts w:eastAsia="Times New Roman"/>
          <w:b/>
          <w:i/>
          <w:sz w:val="20"/>
          <w:szCs w:val="24"/>
          <w:lang w:val="en-US"/>
        </w:rPr>
        <w:t>backend</w:t>
      </w:r>
      <w:r w:rsidR="003C06DF" w:rsidRPr="00963256">
        <w:rPr>
          <w:rFonts w:eastAsia="Times New Roman"/>
          <w:sz w:val="20"/>
          <w:szCs w:val="24"/>
          <w:lang w:val="en-US"/>
        </w:rPr>
        <w:t>, or server</w:t>
      </w:r>
      <w:r w:rsidR="002D0C90">
        <w:rPr>
          <w:rFonts w:eastAsia="Times New Roman"/>
          <w:sz w:val="20"/>
          <w:szCs w:val="24"/>
          <w:lang w:val="en-US"/>
        </w:rPr>
        <w:t xml:space="preserve"> </w:t>
      </w:r>
      <w:r w:rsidR="003C06DF" w:rsidRPr="00963256">
        <w:rPr>
          <w:rFonts w:eastAsia="Times New Roman"/>
          <w:sz w:val="20"/>
          <w:szCs w:val="24"/>
          <w:lang w:val="en-US"/>
        </w:rPr>
        <w:t xml:space="preserve">side, hosts business logic and manages communication between the frontend and the ontology-based database. The </w:t>
      </w:r>
      <w:r w:rsidR="003C06DF" w:rsidRPr="00620892">
        <w:rPr>
          <w:rFonts w:eastAsia="Times New Roman"/>
          <w:b/>
          <w:i/>
          <w:sz w:val="20"/>
          <w:szCs w:val="24"/>
          <w:lang w:val="en-US"/>
        </w:rPr>
        <w:t>ontology-based database</w:t>
      </w:r>
      <w:r w:rsidR="003C06DF" w:rsidRPr="00963256">
        <w:rPr>
          <w:rFonts w:eastAsia="Times New Roman"/>
          <w:sz w:val="20"/>
          <w:szCs w:val="24"/>
          <w:lang w:val="en-US"/>
        </w:rPr>
        <w:t xml:space="preserve"> stores, organizes, and retrieves AM data related to WAAM and CEM. The AM data is represented as instances of the ontologies WAAMAO and CEMAO. The frontend, </w:t>
      </w:r>
      <w:r w:rsidR="009C477C">
        <w:rPr>
          <w:rFonts w:eastAsia="Times New Roman"/>
          <w:sz w:val="20"/>
          <w:szCs w:val="24"/>
          <w:lang w:val="en-US"/>
        </w:rPr>
        <w:t xml:space="preserve">the </w:t>
      </w:r>
      <w:r w:rsidR="003C06DF" w:rsidRPr="00963256">
        <w:rPr>
          <w:rFonts w:eastAsia="Times New Roman"/>
          <w:sz w:val="20"/>
          <w:szCs w:val="24"/>
          <w:lang w:val="en-US"/>
        </w:rPr>
        <w:t xml:space="preserve">backend, and </w:t>
      </w:r>
      <w:r w:rsidR="009C477C">
        <w:rPr>
          <w:rFonts w:eastAsia="Times New Roman"/>
          <w:sz w:val="20"/>
          <w:szCs w:val="24"/>
          <w:lang w:val="en-US"/>
        </w:rPr>
        <w:t xml:space="preserve">the </w:t>
      </w:r>
      <w:r w:rsidR="003C06DF" w:rsidRPr="00963256">
        <w:rPr>
          <w:rFonts w:eastAsia="Times New Roman"/>
          <w:sz w:val="20"/>
          <w:szCs w:val="24"/>
          <w:lang w:val="en-US"/>
        </w:rPr>
        <w:t xml:space="preserve">ontology-based database are implemented utilizing the web application framework Angular </w:t>
      </w:r>
      <w:r w:rsidR="005C4D96" w:rsidRPr="00963256">
        <w:rPr>
          <w:rFonts w:eastAsia="Times New Roman"/>
          <w:sz w:val="20"/>
          <w:szCs w:val="24"/>
          <w:lang w:val="en-US"/>
        </w:rPr>
        <w:lastRenderedPageBreak/>
        <w:t>(</w:t>
      </w:r>
      <w:r w:rsidR="00741BFC">
        <w:rPr>
          <w:rFonts w:eastAsia="Times New Roman"/>
          <w:sz w:val="20"/>
          <w:szCs w:val="24"/>
          <w:lang w:val="en-US"/>
        </w:rPr>
        <w:t>Angular</w:t>
      </w:r>
      <w:r w:rsidR="00AD36C1" w:rsidRPr="00963256">
        <w:rPr>
          <w:rFonts w:eastAsia="Times New Roman"/>
          <w:sz w:val="20"/>
          <w:szCs w:val="24"/>
          <w:lang w:val="en-US"/>
        </w:rPr>
        <w:t xml:space="preserve">, </w:t>
      </w:r>
      <w:r w:rsidR="00440E27" w:rsidRPr="00963256">
        <w:rPr>
          <w:rFonts w:eastAsia="Times New Roman"/>
          <w:sz w:val="20"/>
          <w:szCs w:val="24"/>
          <w:lang w:val="en-US"/>
        </w:rPr>
        <w:t>20</w:t>
      </w:r>
      <w:r w:rsidR="00741BFC">
        <w:rPr>
          <w:rFonts w:eastAsia="Times New Roman"/>
          <w:sz w:val="20"/>
          <w:szCs w:val="24"/>
          <w:lang w:val="en-US"/>
        </w:rPr>
        <w:t>2</w:t>
      </w:r>
      <w:r w:rsidR="00440E27" w:rsidRPr="00963256">
        <w:rPr>
          <w:rFonts w:eastAsia="Times New Roman"/>
          <w:sz w:val="20"/>
          <w:szCs w:val="24"/>
          <w:lang w:val="en-US"/>
        </w:rPr>
        <w:t>4</w:t>
      </w:r>
      <w:r w:rsidR="005C4D96" w:rsidRPr="00963256">
        <w:rPr>
          <w:rFonts w:eastAsia="Times New Roman"/>
          <w:sz w:val="20"/>
          <w:szCs w:val="24"/>
          <w:lang w:val="en-US"/>
        </w:rPr>
        <w:t>)</w:t>
      </w:r>
      <w:r w:rsidR="003C06DF" w:rsidRPr="00963256">
        <w:rPr>
          <w:rFonts w:eastAsia="Times New Roman"/>
          <w:sz w:val="20"/>
          <w:szCs w:val="24"/>
          <w:lang w:val="en-US"/>
        </w:rPr>
        <w:t xml:space="preserve">, the framework Flask </w:t>
      </w:r>
      <w:r w:rsidR="00D14797" w:rsidRPr="00963256">
        <w:rPr>
          <w:rFonts w:eastAsia="Times New Roman"/>
          <w:sz w:val="20"/>
          <w:szCs w:val="24"/>
          <w:lang w:val="en-US"/>
        </w:rPr>
        <w:t>(</w:t>
      </w:r>
      <w:r w:rsidR="00741BFC">
        <w:rPr>
          <w:rFonts w:eastAsia="Times New Roman"/>
          <w:sz w:val="20"/>
          <w:szCs w:val="24"/>
          <w:lang w:val="en-US"/>
        </w:rPr>
        <w:t>Pallets</w:t>
      </w:r>
      <w:r w:rsidR="00D14797" w:rsidRPr="00963256">
        <w:rPr>
          <w:rFonts w:eastAsia="Times New Roman"/>
          <w:sz w:val="20"/>
          <w:szCs w:val="24"/>
          <w:lang w:val="en-US"/>
        </w:rPr>
        <w:t xml:space="preserve">, </w:t>
      </w:r>
      <w:r w:rsidR="00741BFC">
        <w:rPr>
          <w:rFonts w:eastAsia="Times New Roman"/>
          <w:sz w:val="20"/>
          <w:szCs w:val="24"/>
          <w:lang w:val="en-US"/>
        </w:rPr>
        <w:t>2024</w:t>
      </w:r>
      <w:r w:rsidR="00D14797" w:rsidRPr="00963256">
        <w:rPr>
          <w:rFonts w:eastAsia="Times New Roman"/>
          <w:sz w:val="20"/>
          <w:szCs w:val="24"/>
          <w:lang w:val="en-US"/>
        </w:rPr>
        <w:t>)</w:t>
      </w:r>
      <w:r w:rsidR="003C06DF" w:rsidRPr="00963256">
        <w:rPr>
          <w:rFonts w:eastAsia="Times New Roman"/>
          <w:sz w:val="20"/>
          <w:szCs w:val="24"/>
          <w:lang w:val="en-US"/>
        </w:rPr>
        <w:t xml:space="preserve">, and the database management system </w:t>
      </w:r>
      <w:proofErr w:type="spellStart"/>
      <w:r w:rsidR="003C06DF" w:rsidRPr="00963256">
        <w:rPr>
          <w:rFonts w:eastAsia="Times New Roman"/>
          <w:sz w:val="20"/>
          <w:szCs w:val="24"/>
          <w:lang w:val="en-US"/>
        </w:rPr>
        <w:t>GraphDB</w:t>
      </w:r>
      <w:proofErr w:type="spellEnd"/>
      <w:r w:rsidR="003C06DF" w:rsidRPr="00963256">
        <w:rPr>
          <w:rFonts w:eastAsia="Times New Roman"/>
          <w:sz w:val="20"/>
          <w:szCs w:val="24"/>
          <w:lang w:val="en-US"/>
        </w:rPr>
        <w:t xml:space="preserve"> </w:t>
      </w:r>
      <w:r w:rsidR="00CD5BF7" w:rsidRPr="00963256">
        <w:rPr>
          <w:rFonts w:eastAsia="Times New Roman"/>
          <w:sz w:val="20"/>
          <w:szCs w:val="24"/>
          <w:lang w:val="en-US"/>
        </w:rPr>
        <w:t>(</w:t>
      </w:r>
      <w:proofErr w:type="spellStart"/>
      <w:r w:rsidR="00CD5BF7" w:rsidRPr="00963256">
        <w:rPr>
          <w:rFonts w:eastAsia="Times New Roman"/>
          <w:sz w:val="20"/>
          <w:szCs w:val="24"/>
          <w:lang w:val="en-US"/>
        </w:rPr>
        <w:t>Ontotext</w:t>
      </w:r>
      <w:proofErr w:type="spellEnd"/>
      <w:r w:rsidR="00CD5BF7" w:rsidRPr="00963256">
        <w:rPr>
          <w:rFonts w:eastAsia="Times New Roman"/>
          <w:sz w:val="20"/>
          <w:szCs w:val="24"/>
          <w:lang w:val="en-US"/>
        </w:rPr>
        <w:t>, 2024)</w:t>
      </w:r>
      <w:r w:rsidR="003C06DF" w:rsidRPr="00963256">
        <w:rPr>
          <w:rFonts w:eastAsia="Times New Roman"/>
          <w:sz w:val="20"/>
          <w:szCs w:val="24"/>
          <w:lang w:val="en-US"/>
        </w:rPr>
        <w:t>, respectively.</w:t>
      </w:r>
    </w:p>
    <w:p w14:paraId="740860EA" w14:textId="2D4FD591" w:rsidR="008D6F32" w:rsidRPr="00963256" w:rsidRDefault="00714023" w:rsidP="008D6F32">
      <w:pPr>
        <w:pStyle w:val="NurText"/>
        <w:ind w:firstLine="284"/>
        <w:rPr>
          <w:rFonts w:eastAsia="Times New Roman"/>
          <w:sz w:val="20"/>
          <w:szCs w:val="24"/>
          <w:lang w:val="en-US"/>
        </w:rPr>
      </w:pPr>
      <w:r w:rsidRPr="00963256">
        <w:rPr>
          <w:rFonts w:eastAsia="Times New Roman"/>
          <w:sz w:val="20"/>
          <w:szCs w:val="24"/>
          <w:lang w:val="en-US"/>
        </w:rPr>
        <w:t xml:space="preserve">For the validation, </w:t>
      </w:r>
      <w:r w:rsidR="008D6F32" w:rsidRPr="00963256">
        <w:rPr>
          <w:rFonts w:eastAsia="Times New Roman"/>
          <w:sz w:val="20"/>
          <w:szCs w:val="24"/>
          <w:lang w:val="en-US"/>
        </w:rPr>
        <w:t xml:space="preserve">data </w:t>
      </w:r>
      <w:r w:rsidR="009C477C">
        <w:rPr>
          <w:rFonts w:eastAsia="Times New Roman"/>
          <w:sz w:val="20"/>
          <w:szCs w:val="24"/>
          <w:lang w:val="en-US"/>
        </w:rPr>
        <w:t>is</w:t>
      </w:r>
      <w:r w:rsidR="009C477C" w:rsidRPr="00963256">
        <w:rPr>
          <w:rFonts w:eastAsia="Times New Roman"/>
          <w:sz w:val="20"/>
          <w:szCs w:val="24"/>
          <w:lang w:val="en-US"/>
        </w:rPr>
        <w:t xml:space="preserve"> </w:t>
      </w:r>
      <w:r w:rsidR="009C477C">
        <w:rPr>
          <w:rFonts w:eastAsia="Times New Roman"/>
          <w:sz w:val="20"/>
          <w:szCs w:val="24"/>
          <w:lang w:val="en-US"/>
        </w:rPr>
        <w:t xml:space="preserve">used, </w:t>
      </w:r>
      <w:r w:rsidR="008D6F32" w:rsidRPr="00963256">
        <w:rPr>
          <w:rFonts w:eastAsia="Times New Roman"/>
          <w:sz w:val="20"/>
          <w:szCs w:val="24"/>
          <w:lang w:val="en-US"/>
        </w:rPr>
        <w:t>obtained from an experiment involving the manufacturing and testing of a wall structure with a specific parameter set. In the experiment, a</w:t>
      </w:r>
      <w:r w:rsidR="008B67BE" w:rsidRPr="00963256">
        <w:rPr>
          <w:rFonts w:eastAsia="Times New Roman"/>
          <w:sz w:val="20"/>
          <w:szCs w:val="24"/>
          <w:lang w:val="en-US"/>
        </w:rPr>
        <w:t>n</w:t>
      </w:r>
      <w:r w:rsidR="008D6F32" w:rsidRPr="00963256">
        <w:rPr>
          <w:rFonts w:eastAsia="Times New Roman"/>
          <w:sz w:val="20"/>
          <w:szCs w:val="24"/>
          <w:lang w:val="en-US"/>
        </w:rPr>
        <w:t xml:space="preserve"> </w:t>
      </w:r>
      <w:r w:rsidR="008B67BE" w:rsidRPr="00963256">
        <w:rPr>
          <w:rFonts w:eastAsia="Times New Roman"/>
          <w:sz w:val="20"/>
          <w:szCs w:val="24"/>
          <w:lang w:val="en-US"/>
        </w:rPr>
        <w:t>industrial robot</w:t>
      </w:r>
      <w:r w:rsidR="009C477C">
        <w:rPr>
          <w:rFonts w:eastAsia="Times New Roman"/>
          <w:sz w:val="20"/>
          <w:szCs w:val="24"/>
          <w:lang w:val="en-US"/>
        </w:rPr>
        <w:t xml:space="preserve">, type </w:t>
      </w:r>
      <w:proofErr w:type="spellStart"/>
      <w:r w:rsidR="008D6F32" w:rsidRPr="00963256">
        <w:rPr>
          <w:rFonts w:eastAsia="Times New Roman"/>
          <w:sz w:val="20"/>
          <w:szCs w:val="24"/>
          <w:lang w:val="en-US"/>
        </w:rPr>
        <w:t>Kuka</w:t>
      </w:r>
      <w:proofErr w:type="spellEnd"/>
      <w:r w:rsidR="008D6F32" w:rsidRPr="00963256">
        <w:rPr>
          <w:rFonts w:eastAsia="Times New Roman"/>
          <w:sz w:val="20"/>
          <w:szCs w:val="24"/>
          <w:lang w:val="en-US"/>
        </w:rPr>
        <w:t xml:space="preserve"> KR 150</w:t>
      </w:r>
      <w:r w:rsidR="0064294E" w:rsidRPr="00963256">
        <w:rPr>
          <w:lang w:val="en-US"/>
        </w:rPr>
        <w:t>-</w:t>
      </w:r>
      <w:r w:rsidR="008D6F32" w:rsidRPr="00963256">
        <w:rPr>
          <w:rFonts w:eastAsia="Times New Roman"/>
          <w:sz w:val="20"/>
          <w:szCs w:val="24"/>
          <w:lang w:val="en-US"/>
        </w:rPr>
        <w:t>2</w:t>
      </w:r>
      <w:r w:rsidR="009C477C">
        <w:rPr>
          <w:rFonts w:eastAsia="Times New Roman"/>
          <w:sz w:val="20"/>
          <w:szCs w:val="24"/>
          <w:lang w:val="en-US"/>
        </w:rPr>
        <w:t xml:space="preserve">, </w:t>
      </w:r>
      <w:r w:rsidR="008D6F32" w:rsidRPr="00963256">
        <w:rPr>
          <w:rFonts w:eastAsia="Times New Roman"/>
          <w:sz w:val="20"/>
          <w:szCs w:val="24"/>
          <w:lang w:val="en-US"/>
        </w:rPr>
        <w:t xml:space="preserve">in combination with a </w:t>
      </w:r>
      <w:r w:rsidR="00A56A62" w:rsidRPr="00963256">
        <w:rPr>
          <w:rFonts w:eastAsia="Times New Roman"/>
          <w:sz w:val="20"/>
          <w:szCs w:val="24"/>
          <w:lang w:val="en-US"/>
        </w:rPr>
        <w:t xml:space="preserve">welding </w:t>
      </w:r>
      <w:r w:rsidR="009C477C">
        <w:rPr>
          <w:rFonts w:eastAsia="Times New Roman"/>
          <w:sz w:val="20"/>
          <w:szCs w:val="24"/>
          <w:lang w:val="en-US"/>
        </w:rPr>
        <w:t xml:space="preserve">system, type </w:t>
      </w:r>
      <w:r w:rsidR="008D6F32" w:rsidRPr="00963256">
        <w:rPr>
          <w:rFonts w:eastAsia="Times New Roman"/>
          <w:sz w:val="20"/>
          <w:szCs w:val="24"/>
          <w:lang w:val="en-US"/>
        </w:rPr>
        <w:t>Fronius CMT Advance</w:t>
      </w:r>
      <w:r w:rsidR="0034513F">
        <w:rPr>
          <w:rFonts w:eastAsia="Times New Roman"/>
          <w:sz w:val="20"/>
          <w:szCs w:val="24"/>
          <w:lang w:val="en-US"/>
        </w:rPr>
        <w:t>d</w:t>
      </w:r>
      <w:r w:rsidR="008D6F32" w:rsidRPr="00963256">
        <w:rPr>
          <w:rFonts w:eastAsia="Times New Roman"/>
          <w:sz w:val="20"/>
          <w:szCs w:val="24"/>
          <w:lang w:val="en-US"/>
        </w:rPr>
        <w:t xml:space="preserve"> 4000</w:t>
      </w:r>
      <w:r w:rsidR="009C477C">
        <w:rPr>
          <w:rFonts w:eastAsia="Times New Roman"/>
          <w:sz w:val="20"/>
          <w:szCs w:val="24"/>
          <w:lang w:val="en-US"/>
        </w:rPr>
        <w:t>,</w:t>
      </w:r>
      <w:r w:rsidR="009C477C" w:rsidRPr="00963256">
        <w:rPr>
          <w:rFonts w:eastAsia="Times New Roman"/>
          <w:sz w:val="20"/>
          <w:szCs w:val="24"/>
          <w:lang w:val="en-US"/>
        </w:rPr>
        <w:t xml:space="preserve"> </w:t>
      </w:r>
      <w:r w:rsidR="008D6F32" w:rsidRPr="00963256">
        <w:rPr>
          <w:rFonts w:eastAsia="Times New Roman"/>
          <w:sz w:val="20"/>
          <w:szCs w:val="24"/>
          <w:lang w:val="en-US"/>
        </w:rPr>
        <w:t>are employed</w:t>
      </w:r>
      <w:r w:rsidR="009C477C">
        <w:rPr>
          <w:rFonts w:eastAsia="Times New Roman"/>
          <w:sz w:val="20"/>
          <w:szCs w:val="24"/>
          <w:lang w:val="en-US"/>
        </w:rPr>
        <w:t xml:space="preserve"> for welding</w:t>
      </w:r>
      <w:r w:rsidR="008D6F32" w:rsidRPr="00963256">
        <w:rPr>
          <w:rFonts w:eastAsia="Times New Roman"/>
          <w:sz w:val="20"/>
          <w:szCs w:val="24"/>
          <w:lang w:val="en-US"/>
        </w:rPr>
        <w:t xml:space="preserve">, </w:t>
      </w:r>
      <w:r w:rsidR="009C477C">
        <w:rPr>
          <w:rFonts w:eastAsia="Times New Roman"/>
          <w:sz w:val="20"/>
          <w:szCs w:val="24"/>
          <w:lang w:val="en-US"/>
        </w:rPr>
        <w:t>and</w:t>
      </w:r>
      <w:r w:rsidR="009C477C" w:rsidRPr="00963256">
        <w:rPr>
          <w:rFonts w:eastAsia="Times New Roman"/>
          <w:sz w:val="20"/>
          <w:szCs w:val="24"/>
          <w:lang w:val="en-US"/>
        </w:rPr>
        <w:t xml:space="preserve"> </w:t>
      </w:r>
      <w:r w:rsidR="008D6F32" w:rsidRPr="00963256">
        <w:rPr>
          <w:rFonts w:eastAsia="Times New Roman"/>
          <w:sz w:val="20"/>
          <w:szCs w:val="24"/>
          <w:lang w:val="en-US"/>
        </w:rPr>
        <w:t xml:space="preserve">a </w:t>
      </w:r>
      <w:r w:rsidR="00CA1998" w:rsidRPr="00963256">
        <w:rPr>
          <w:rFonts w:eastAsia="Times New Roman"/>
          <w:sz w:val="20"/>
          <w:szCs w:val="24"/>
          <w:lang w:val="en-US"/>
        </w:rPr>
        <w:t>differential scanning calorimeter</w:t>
      </w:r>
      <w:r w:rsidR="00035D27">
        <w:rPr>
          <w:rFonts w:eastAsia="Times New Roman"/>
          <w:sz w:val="20"/>
          <w:szCs w:val="24"/>
          <w:lang w:val="en-US"/>
        </w:rPr>
        <w:t xml:space="preserve">, type </w:t>
      </w:r>
      <w:r w:rsidR="008D6F32" w:rsidRPr="00963256">
        <w:rPr>
          <w:rFonts w:eastAsia="Times New Roman"/>
          <w:sz w:val="20"/>
          <w:szCs w:val="24"/>
          <w:lang w:val="en-US"/>
        </w:rPr>
        <w:t>NETZSCH DSC 204</w:t>
      </w:r>
      <w:r w:rsidR="009C477C">
        <w:rPr>
          <w:rFonts w:eastAsia="Times New Roman"/>
          <w:sz w:val="20"/>
          <w:szCs w:val="24"/>
          <w:lang w:val="en-US"/>
        </w:rPr>
        <w:t xml:space="preserve"> </w:t>
      </w:r>
      <w:r w:rsidR="008D6F32" w:rsidRPr="00963256">
        <w:rPr>
          <w:rFonts w:eastAsia="Times New Roman"/>
          <w:sz w:val="20"/>
          <w:szCs w:val="24"/>
          <w:lang w:val="en-US"/>
        </w:rPr>
        <w:t>F1 Phoenix</w:t>
      </w:r>
      <w:r w:rsidR="00035D27">
        <w:rPr>
          <w:rFonts w:eastAsia="Times New Roman"/>
          <w:sz w:val="20"/>
          <w:szCs w:val="24"/>
          <w:lang w:val="en-US"/>
        </w:rPr>
        <w:t>,</w:t>
      </w:r>
      <w:r w:rsidR="00035D27" w:rsidRPr="00963256">
        <w:rPr>
          <w:rFonts w:eastAsia="Times New Roman"/>
          <w:sz w:val="20"/>
          <w:szCs w:val="24"/>
          <w:lang w:val="en-US"/>
        </w:rPr>
        <w:t xml:space="preserve"> </w:t>
      </w:r>
      <w:r w:rsidR="009C477C">
        <w:rPr>
          <w:rFonts w:eastAsia="Times New Roman"/>
          <w:sz w:val="20"/>
          <w:szCs w:val="24"/>
          <w:lang w:val="en-US"/>
        </w:rPr>
        <w:t>is employed for testing</w:t>
      </w:r>
      <w:r w:rsidR="008D6F32" w:rsidRPr="00963256">
        <w:rPr>
          <w:rFonts w:eastAsia="Times New Roman"/>
          <w:sz w:val="20"/>
          <w:szCs w:val="24"/>
          <w:lang w:val="en-US"/>
        </w:rPr>
        <w:t xml:space="preserve">. The data, encompassing manufacturing data as well as testing data, is obtained </w:t>
      </w:r>
      <w:r w:rsidR="002D0CDE" w:rsidRPr="00963256">
        <w:rPr>
          <w:rFonts w:eastAsia="Times New Roman"/>
          <w:sz w:val="20"/>
          <w:szCs w:val="24"/>
          <w:lang w:val="en-US"/>
        </w:rPr>
        <w:t xml:space="preserve">from the experiment </w:t>
      </w:r>
      <w:r w:rsidR="00035D27">
        <w:rPr>
          <w:rFonts w:eastAsia="Times New Roman"/>
          <w:sz w:val="20"/>
          <w:szCs w:val="24"/>
          <w:lang w:val="en-US"/>
        </w:rPr>
        <w:t>in</w:t>
      </w:r>
      <w:r w:rsidR="00035D27" w:rsidRPr="00963256">
        <w:rPr>
          <w:rFonts w:eastAsia="Times New Roman"/>
          <w:sz w:val="20"/>
          <w:szCs w:val="24"/>
          <w:lang w:val="en-US"/>
        </w:rPr>
        <w:t xml:space="preserve"> </w:t>
      </w:r>
      <w:r w:rsidR="008D6F32" w:rsidRPr="00963256">
        <w:rPr>
          <w:rFonts w:eastAsia="Times New Roman"/>
          <w:sz w:val="20"/>
          <w:szCs w:val="24"/>
          <w:lang w:val="en-US"/>
        </w:rPr>
        <w:t>two Excel files. The manufacturing data is manually inserted into an Excel file, while the testing data is obtained from the testing machine.</w:t>
      </w:r>
    </w:p>
    <w:p w14:paraId="5105552B" w14:textId="64FCB8D9" w:rsidR="0042205D" w:rsidRPr="00963256" w:rsidRDefault="008D6F32" w:rsidP="008D6F32">
      <w:pPr>
        <w:pStyle w:val="NurText"/>
        <w:ind w:firstLine="284"/>
        <w:rPr>
          <w:noProof/>
          <w:sz w:val="20"/>
          <w:lang w:val="en-US"/>
        </w:rPr>
      </w:pPr>
      <w:r w:rsidRPr="00963256">
        <w:rPr>
          <w:rFonts w:eastAsia="Times New Roman"/>
          <w:sz w:val="20"/>
          <w:szCs w:val="24"/>
          <w:lang w:val="en-US"/>
        </w:rPr>
        <w:t>The validation procedure is twofold</w:t>
      </w:r>
      <w:r w:rsidR="00035D27">
        <w:rPr>
          <w:rFonts w:eastAsia="Times New Roman"/>
          <w:sz w:val="20"/>
          <w:szCs w:val="24"/>
          <w:lang w:val="en-US"/>
        </w:rPr>
        <w:t xml:space="preserve">: </w:t>
      </w:r>
      <w:r w:rsidRPr="00963256">
        <w:rPr>
          <w:rFonts w:eastAsia="Times New Roman"/>
          <w:sz w:val="20"/>
          <w:szCs w:val="24"/>
          <w:lang w:val="en-US"/>
        </w:rPr>
        <w:t xml:space="preserve">First, the data is mapped to the ontology WAAMAO as well as </w:t>
      </w:r>
      <w:r w:rsidR="00035D27">
        <w:rPr>
          <w:rFonts w:eastAsia="Times New Roman"/>
          <w:sz w:val="20"/>
          <w:szCs w:val="24"/>
          <w:lang w:val="en-US"/>
        </w:rPr>
        <w:t xml:space="preserve">to </w:t>
      </w:r>
      <w:r w:rsidRPr="00963256">
        <w:rPr>
          <w:rFonts w:eastAsia="Times New Roman"/>
          <w:sz w:val="20"/>
          <w:szCs w:val="24"/>
          <w:lang w:val="en-US"/>
        </w:rPr>
        <w:t xml:space="preserve">higher-level ontologies (including the ontology MAO) utilizing a Python script. Second, </w:t>
      </w:r>
      <w:r w:rsidR="009B10C5" w:rsidRPr="00963256">
        <w:rPr>
          <w:rFonts w:eastAsia="Times New Roman"/>
          <w:sz w:val="20"/>
          <w:szCs w:val="24"/>
          <w:lang w:val="en-US"/>
        </w:rPr>
        <w:t xml:space="preserve">a </w:t>
      </w:r>
      <w:r w:rsidRPr="00963256">
        <w:rPr>
          <w:rFonts w:eastAsia="Times New Roman"/>
          <w:sz w:val="20"/>
          <w:szCs w:val="24"/>
          <w:lang w:val="en-US"/>
        </w:rPr>
        <w:t xml:space="preserve">SPARQL </w:t>
      </w:r>
      <w:r w:rsidR="00D56D0B" w:rsidRPr="00963256">
        <w:rPr>
          <w:rFonts w:eastAsia="Times New Roman"/>
          <w:sz w:val="20"/>
          <w:szCs w:val="24"/>
          <w:lang w:val="en-US"/>
        </w:rPr>
        <w:t>query</w:t>
      </w:r>
      <w:r w:rsidR="00E6064C" w:rsidRPr="00963256">
        <w:rPr>
          <w:rFonts w:eastAsia="Times New Roman"/>
          <w:sz w:val="20"/>
          <w:szCs w:val="24"/>
          <w:lang w:val="en-US"/>
        </w:rPr>
        <w:t xml:space="preserve"> is</w:t>
      </w:r>
      <w:r w:rsidRPr="00963256">
        <w:rPr>
          <w:rFonts w:eastAsia="Times New Roman"/>
          <w:sz w:val="20"/>
          <w:szCs w:val="24"/>
          <w:lang w:val="en-US"/>
        </w:rPr>
        <w:t xml:space="preserve"> performed to </w:t>
      </w:r>
      <w:r w:rsidR="00035D27">
        <w:rPr>
          <w:rFonts w:eastAsia="Times New Roman"/>
          <w:sz w:val="20"/>
          <w:szCs w:val="24"/>
          <w:lang w:val="en-US"/>
        </w:rPr>
        <w:t>validate</w:t>
      </w:r>
      <w:r w:rsidR="00035D27" w:rsidRPr="00963256">
        <w:rPr>
          <w:rFonts w:eastAsia="Times New Roman"/>
          <w:sz w:val="20"/>
          <w:szCs w:val="24"/>
          <w:lang w:val="en-US"/>
        </w:rPr>
        <w:t xml:space="preserve"> </w:t>
      </w:r>
      <w:r w:rsidR="00457CCC" w:rsidRPr="00963256">
        <w:rPr>
          <w:rFonts w:eastAsia="Times New Roman"/>
          <w:sz w:val="20"/>
          <w:szCs w:val="24"/>
          <w:lang w:val="en-US"/>
        </w:rPr>
        <w:t>the ability to query the data</w:t>
      </w:r>
      <w:r w:rsidRPr="00963256">
        <w:rPr>
          <w:rFonts w:eastAsia="Times New Roman"/>
          <w:sz w:val="20"/>
          <w:szCs w:val="24"/>
          <w:lang w:val="en-US"/>
        </w:rPr>
        <w:t xml:space="preserve">. </w:t>
      </w:r>
      <w:r w:rsidR="00F2118B" w:rsidRPr="00963256">
        <w:rPr>
          <w:rFonts w:eastAsia="Times New Roman"/>
          <w:sz w:val="20"/>
          <w:szCs w:val="24"/>
          <w:lang w:val="en-US"/>
        </w:rPr>
        <w:t>For data mapping, instances are created using the Python script. Thereby, the instances are assigned to classes in accordance with the ontologies WAAMAO and MAO</w:t>
      </w:r>
      <w:r w:rsidR="00035D27">
        <w:rPr>
          <w:rFonts w:eastAsia="Times New Roman"/>
          <w:sz w:val="20"/>
          <w:szCs w:val="24"/>
          <w:lang w:val="en-US"/>
        </w:rPr>
        <w:t xml:space="preserve"> and </w:t>
      </w:r>
      <w:r w:rsidR="00F2118B" w:rsidRPr="00963256">
        <w:rPr>
          <w:rFonts w:eastAsia="Times New Roman"/>
          <w:sz w:val="20"/>
          <w:szCs w:val="24"/>
          <w:lang w:val="en-US"/>
        </w:rPr>
        <w:t>interlinked with each other (Figure 5</w:t>
      </w:r>
      <w:r w:rsidRPr="00963256">
        <w:rPr>
          <w:rFonts w:eastAsia="Times New Roman"/>
          <w:sz w:val="20"/>
          <w:szCs w:val="24"/>
          <w:lang w:val="en-US"/>
        </w:rPr>
        <w:t>).</w:t>
      </w:r>
    </w:p>
    <w:p w14:paraId="23C022FB" w14:textId="58AF34F3" w:rsidR="005229C3" w:rsidRPr="00963256" w:rsidRDefault="002674AF" w:rsidP="005229C3">
      <w:pPr>
        <w:pStyle w:val="NurText"/>
        <w:ind w:firstLine="284"/>
        <w:rPr>
          <w:rFonts w:eastAsia="Times New Roman"/>
          <w:sz w:val="20"/>
          <w:szCs w:val="24"/>
          <w:lang w:val="en-US"/>
        </w:rPr>
      </w:pPr>
      <w:r>
        <w:rPr>
          <w:rFonts w:eastAsia="Times New Roman" w:cs="Times New Roman"/>
          <w:b/>
          <w:noProof/>
          <w:sz w:val="16"/>
          <w:szCs w:val="16"/>
        </w:rPr>
        <w:drawing>
          <wp:anchor distT="0" distB="0" distL="114300" distR="114300" simplePos="0" relativeHeight="251685888" behindDoc="0" locked="0" layoutInCell="1" allowOverlap="1" wp14:anchorId="6BB7DDBA" wp14:editId="6933DD0C">
            <wp:simplePos x="0" y="0"/>
            <wp:positionH relativeFrom="margin">
              <wp:posOffset>33020</wp:posOffset>
            </wp:positionH>
            <wp:positionV relativeFrom="paragraph">
              <wp:posOffset>1261110</wp:posOffset>
            </wp:positionV>
            <wp:extent cx="6085205" cy="2995295"/>
            <wp:effectExtent l="0" t="0" r="0" b="0"/>
            <wp:wrapSquare wrapText="bothSides"/>
            <wp:docPr id="43" name="Grafi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Grafik 43"/>
                    <pic:cNvPicPr>
                      <a:picLocks noChangeAspect="1"/>
                    </pic:cNvPicPr>
                  </pic:nvPicPr>
                  <pic:blipFill rotWithShape="1">
                    <a:blip r:embed="rId19"/>
                    <a:srcRect l="557"/>
                    <a:stretch/>
                  </pic:blipFill>
                  <pic:spPr bwMode="auto">
                    <a:xfrm>
                      <a:off x="0" y="0"/>
                      <a:ext cx="6085205" cy="29952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eastAsia="Times New Roman" w:cs="Times New Roman"/>
          <w:b/>
          <w:noProof/>
          <w:sz w:val="16"/>
          <w:szCs w:val="16"/>
        </w:rPr>
        <mc:AlternateContent>
          <mc:Choice Requires="wps">
            <w:drawing>
              <wp:anchor distT="0" distB="0" distL="114300" distR="114300" simplePos="0" relativeHeight="251684864" behindDoc="0" locked="0" layoutInCell="1" allowOverlap="1" wp14:anchorId="58F2354E" wp14:editId="59D205C3">
                <wp:simplePos x="0" y="0"/>
                <wp:positionH relativeFrom="margin">
                  <wp:posOffset>-3175</wp:posOffset>
                </wp:positionH>
                <wp:positionV relativeFrom="paragraph">
                  <wp:posOffset>4318162</wp:posOffset>
                </wp:positionV>
                <wp:extent cx="6155055" cy="208915"/>
                <wp:effectExtent l="0" t="0" r="0" b="635"/>
                <wp:wrapSquare wrapText="bothSides"/>
                <wp:docPr id="42" name="Rechteck 42"/>
                <wp:cNvGraphicFramePr/>
                <a:graphic xmlns:a="http://schemas.openxmlformats.org/drawingml/2006/main">
                  <a:graphicData uri="http://schemas.microsoft.com/office/word/2010/wordprocessingShape">
                    <wps:wsp>
                      <wps:cNvSpPr/>
                      <wps:spPr>
                        <a:xfrm>
                          <a:off x="0" y="0"/>
                          <a:ext cx="6155055" cy="208915"/>
                        </a:xfrm>
                        <a:prstGeom prst="rect">
                          <a:avLst/>
                        </a:prstGeom>
                        <a:solidFill>
                          <a:srgbClr val="FFFFFF"/>
                        </a:solidFill>
                        <a:ln>
                          <a:noFill/>
                        </a:ln>
                      </wps:spPr>
                      <wps:txbx>
                        <w:txbxContent>
                          <w:p w14:paraId="0E3C8813" w14:textId="3E293A18" w:rsidR="005F33E9" w:rsidRPr="00023861" w:rsidRDefault="005F33E9" w:rsidP="00F57BDC">
                            <w:pPr>
                              <w:pStyle w:val="NurText"/>
                              <w:jc w:val="center"/>
                              <w:rPr>
                                <w:rStyle w:val="CaptionfigtableChar"/>
                                <w:lang w:val="en-US"/>
                              </w:rPr>
                            </w:pPr>
                            <w:r w:rsidRPr="00694D90">
                              <w:rPr>
                                <w:rStyle w:val="CaptionfigtableChar"/>
                                <w:lang w:val="en-US"/>
                              </w:rPr>
                              <w:t xml:space="preserve">Figure </w:t>
                            </w:r>
                            <w:r>
                              <w:rPr>
                                <w:rStyle w:val="CaptionfigtableChar"/>
                                <w:lang w:val="en-US"/>
                              </w:rPr>
                              <w:t>5</w:t>
                            </w:r>
                            <w:r w:rsidRPr="00694D90">
                              <w:rPr>
                                <w:rStyle w:val="CaptionfigtableChar"/>
                                <w:lang w:val="en-US"/>
                              </w:rPr>
                              <w:t xml:space="preserve">: </w:t>
                            </w:r>
                            <w:r w:rsidRPr="00583D69">
                              <w:rPr>
                                <w:rStyle w:val="CaptionfigtableChar"/>
                                <w:lang w:val="en-US"/>
                              </w:rPr>
                              <w:t>Schematic representation of a process chain for manufacturing and testing a wall structure</w:t>
                            </w:r>
                            <w:r>
                              <w:rPr>
                                <w:rStyle w:val="CaptionfigtableChar"/>
                                <w:lang w:val="en-US"/>
                              </w:rPr>
                              <w:t>.</w:t>
                            </w:r>
                          </w:p>
                        </w:txbxContent>
                      </wps:txbx>
                      <wps:bodyPr spcFirstLastPara="1" wrap="square" lIns="0" tIns="0" rIns="0" bIns="0" anchor="t" anchorCtr="0">
                        <a:noAutofit/>
                      </wps:bodyPr>
                    </wps:wsp>
                  </a:graphicData>
                </a:graphic>
                <wp14:sizeRelH relativeFrom="margin">
                  <wp14:pctWidth>0</wp14:pctWidth>
                </wp14:sizeRelH>
              </wp:anchor>
            </w:drawing>
          </mc:Choice>
          <mc:Fallback>
            <w:pict>
              <v:rect w14:anchorId="58F2354E" id="Rechteck 42" o:spid="_x0000_s1031" style="position:absolute;left:0;text-align:left;margin-left:-.25pt;margin-top:340pt;width:484.65pt;height:16.45pt;z-index:2516848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" stroked="f">
                <v:textbox inset="0,0,0,0">
                  <w:txbxContent>
                    <w:p w14:paraId="0E3C8813" w14:textId="3E293A18" w:rsidR="005F33E9" w:rsidRPr="00023861" w:rsidRDefault="005F33E9" w:rsidP="00F57BDC">
                      <w:pPr>
                        <w:pStyle w:val="NurText"/>
                        <w:jc w:val="center"/>
                        <w:rPr>
                          <w:rStyle w:val="CaptionfigtableChar"/>
                          <w:lang w:val="en-US"/>
                        </w:rPr>
                      </w:pPr>
                      <w:r w:rsidRPr="00694D90">
                        <w:rPr>
                          <w:rStyle w:val="CaptionfigtableChar"/>
                          <w:lang w:val="en-US"/>
                        </w:rPr>
                        <w:t xml:space="preserve">Figure </w:t>
                      </w:r>
                      <w:r>
                        <w:rPr>
                          <w:rStyle w:val="CaptionfigtableChar"/>
                          <w:lang w:val="en-US"/>
                        </w:rPr>
                        <w:t>5</w:t>
                      </w:r>
                      <w:r w:rsidRPr="00694D90">
                        <w:rPr>
                          <w:rStyle w:val="CaptionfigtableChar"/>
                          <w:lang w:val="en-US"/>
                        </w:rPr>
                        <w:t xml:space="preserve">: </w:t>
                      </w:r>
                      <w:r w:rsidRPr="00583D69">
                        <w:rPr>
                          <w:rStyle w:val="CaptionfigtableChar"/>
                          <w:lang w:val="en-US"/>
                        </w:rPr>
                        <w:t>Schematic representation of a process chain for manufacturing and testing a wall structure</w:t>
                      </w:r>
                      <w:r>
                        <w:rPr>
                          <w:rStyle w:val="CaptionfigtableChar"/>
                          <w:lang w:val="en-US"/>
                        </w:rPr>
                        <w:t>.</w:t>
                      </w:r>
                    </w:p>
                  </w:txbxContent>
                </v:textbox>
                <w10:wrap type="square" anchorx="margin"/>
              </v:rect>
            </w:pict>
          </mc:Fallback>
        </mc:AlternateContent>
      </w:r>
      <w:r w:rsidR="00240349" w:rsidRPr="00963256">
        <w:rPr>
          <w:rFonts w:eastAsia="Times New Roman"/>
          <w:sz w:val="20"/>
          <w:szCs w:val="24"/>
          <w:lang w:val="en-US"/>
        </w:rPr>
        <w:t>As shown in Figure 5, the WAAM process (“</w:t>
      </w:r>
      <w:proofErr w:type="gramStart"/>
      <w:r w:rsidR="00240349" w:rsidRPr="00963256">
        <w:rPr>
          <w:rFonts w:eastAsia="Times New Roman"/>
          <w:i/>
          <w:sz w:val="20"/>
          <w:szCs w:val="24"/>
          <w:lang w:val="en-US"/>
        </w:rPr>
        <w:t>ex:manufacturing</w:t>
      </w:r>
      <w:proofErr w:type="gramEnd"/>
      <w:r w:rsidR="00240349" w:rsidRPr="00963256">
        <w:rPr>
          <w:rFonts w:eastAsia="Times New Roman"/>
          <w:i/>
          <w:sz w:val="20"/>
          <w:szCs w:val="24"/>
          <w:lang w:val="en-US"/>
        </w:rPr>
        <w:t>_1</w:t>
      </w:r>
      <w:r w:rsidR="00240349" w:rsidRPr="00963256">
        <w:rPr>
          <w:rFonts w:eastAsia="Times New Roman"/>
          <w:sz w:val="20"/>
          <w:szCs w:val="24"/>
          <w:lang w:val="en-US"/>
        </w:rPr>
        <w:t xml:space="preserve">”) is applied to fabricate </w:t>
      </w:r>
      <w:r w:rsidR="00035D27">
        <w:rPr>
          <w:rFonts w:eastAsia="Times New Roman"/>
          <w:sz w:val="20"/>
          <w:szCs w:val="24"/>
          <w:lang w:val="en-US"/>
        </w:rPr>
        <w:t>a</w:t>
      </w:r>
      <w:r w:rsidR="00035D27" w:rsidRPr="00963256">
        <w:rPr>
          <w:rFonts w:eastAsia="Times New Roman"/>
          <w:sz w:val="20"/>
          <w:szCs w:val="24"/>
          <w:lang w:val="en-US"/>
        </w:rPr>
        <w:t xml:space="preserve"> </w:t>
      </w:r>
      <w:r w:rsidR="00240349" w:rsidRPr="00963256">
        <w:rPr>
          <w:rFonts w:eastAsia="Times New Roman"/>
          <w:sz w:val="20"/>
          <w:szCs w:val="24"/>
          <w:lang w:val="en-US"/>
        </w:rPr>
        <w:t>wall</w:t>
      </w:r>
      <w:r w:rsidR="005229C3" w:rsidRPr="00963256">
        <w:rPr>
          <w:rFonts w:eastAsia="Times New Roman"/>
          <w:sz w:val="20"/>
          <w:szCs w:val="24"/>
          <w:lang w:val="en-US"/>
        </w:rPr>
        <w:t xml:space="preserve"> structure (“</w:t>
      </w:r>
      <w:r w:rsidR="005229C3" w:rsidRPr="00963256">
        <w:rPr>
          <w:rFonts w:eastAsia="Times New Roman"/>
          <w:i/>
          <w:sz w:val="20"/>
          <w:szCs w:val="24"/>
          <w:lang w:val="en-US"/>
        </w:rPr>
        <w:t>ex:artifact_1</w:t>
      </w:r>
      <w:r w:rsidR="005229C3" w:rsidRPr="00963256">
        <w:rPr>
          <w:rFonts w:eastAsia="Times New Roman"/>
          <w:sz w:val="20"/>
          <w:szCs w:val="24"/>
          <w:lang w:val="en-US"/>
        </w:rPr>
        <w:t>”)</w:t>
      </w:r>
      <w:r w:rsidR="00035D27">
        <w:rPr>
          <w:rFonts w:eastAsia="Times New Roman"/>
          <w:sz w:val="20"/>
          <w:szCs w:val="24"/>
          <w:lang w:val="en-US"/>
        </w:rPr>
        <w:t>,</w:t>
      </w:r>
      <w:r w:rsidR="005229C3" w:rsidRPr="00963256">
        <w:rPr>
          <w:rFonts w:eastAsia="Times New Roman"/>
          <w:sz w:val="20"/>
          <w:szCs w:val="24"/>
          <w:lang w:val="en-US"/>
        </w:rPr>
        <w:t xml:space="preserve"> utilizing</w:t>
      </w:r>
      <w:r w:rsidR="000D1537" w:rsidRPr="00963256">
        <w:rPr>
          <w:rFonts w:eastAsia="Times New Roman"/>
          <w:sz w:val="20"/>
          <w:szCs w:val="24"/>
          <w:lang w:val="en-US"/>
        </w:rPr>
        <w:t xml:space="preserve"> </w:t>
      </w:r>
      <w:r w:rsidR="000D1537" w:rsidRPr="00963256">
        <w:rPr>
          <w:sz w:val="20"/>
          <w:lang w:val="en-US"/>
        </w:rPr>
        <w:t>(a)</w:t>
      </w:r>
      <w:r w:rsidR="005229C3" w:rsidRPr="00963256">
        <w:rPr>
          <w:rFonts w:eastAsia="Times New Roman"/>
          <w:sz w:val="20"/>
          <w:szCs w:val="24"/>
          <w:lang w:val="en-US"/>
        </w:rPr>
        <w:t xml:space="preserve"> the manufacturing machine (“</w:t>
      </w:r>
      <w:r w:rsidR="005229C3" w:rsidRPr="00963256">
        <w:rPr>
          <w:rFonts w:eastAsia="Times New Roman"/>
          <w:i/>
          <w:sz w:val="20"/>
          <w:szCs w:val="24"/>
          <w:lang w:val="en-US"/>
        </w:rPr>
        <w:t>ex:machine_1</w:t>
      </w:r>
      <w:r w:rsidR="005229C3" w:rsidRPr="00963256">
        <w:rPr>
          <w:rFonts w:eastAsia="Times New Roman"/>
          <w:sz w:val="20"/>
          <w:szCs w:val="24"/>
          <w:lang w:val="en-US"/>
        </w:rPr>
        <w:t xml:space="preserve">”), which represents the </w:t>
      </w:r>
      <w:proofErr w:type="spellStart"/>
      <w:r w:rsidR="005229C3" w:rsidRPr="00963256">
        <w:rPr>
          <w:rFonts w:eastAsia="Times New Roman"/>
          <w:sz w:val="20"/>
          <w:szCs w:val="24"/>
          <w:lang w:val="en-US"/>
        </w:rPr>
        <w:t>Kuka</w:t>
      </w:r>
      <w:proofErr w:type="spellEnd"/>
      <w:r w:rsidR="005229C3" w:rsidRPr="00963256">
        <w:rPr>
          <w:rFonts w:eastAsia="Times New Roman"/>
          <w:sz w:val="20"/>
          <w:szCs w:val="24"/>
          <w:lang w:val="en-US"/>
        </w:rPr>
        <w:t xml:space="preserve"> robot,</w:t>
      </w:r>
      <w:r w:rsidR="004F5A3D" w:rsidRPr="00963256">
        <w:rPr>
          <w:rFonts w:eastAsia="Times New Roman"/>
          <w:sz w:val="20"/>
          <w:szCs w:val="24"/>
          <w:lang w:val="en-US"/>
        </w:rPr>
        <w:t xml:space="preserve"> </w:t>
      </w:r>
      <w:r w:rsidR="00814BDD" w:rsidRPr="00963256">
        <w:rPr>
          <w:rFonts w:eastAsia="Times New Roman"/>
          <w:sz w:val="20"/>
          <w:szCs w:val="24"/>
          <w:lang w:val="en-US"/>
        </w:rPr>
        <w:t xml:space="preserve">and </w:t>
      </w:r>
      <w:r w:rsidR="00814BDD" w:rsidRPr="00963256">
        <w:rPr>
          <w:sz w:val="20"/>
          <w:lang w:val="en-US"/>
        </w:rPr>
        <w:t>(b)</w:t>
      </w:r>
      <w:r w:rsidR="004F5A3D" w:rsidRPr="00963256">
        <w:rPr>
          <w:rFonts w:eastAsia="Times New Roman"/>
          <w:sz w:val="20"/>
          <w:szCs w:val="24"/>
          <w:lang w:val="en-US"/>
        </w:rPr>
        <w:t xml:space="preserve"> a</w:t>
      </w:r>
      <w:r w:rsidR="005229C3" w:rsidRPr="00963256">
        <w:rPr>
          <w:rFonts w:eastAsia="Times New Roman"/>
          <w:sz w:val="20"/>
          <w:szCs w:val="24"/>
          <w:lang w:val="en-US"/>
        </w:rPr>
        <w:t xml:space="preserve"> printing job (“</w:t>
      </w:r>
      <w:r w:rsidR="005229C3" w:rsidRPr="00963256">
        <w:rPr>
          <w:rFonts w:eastAsia="Times New Roman"/>
          <w:i/>
          <w:sz w:val="20"/>
          <w:szCs w:val="24"/>
          <w:lang w:val="en-US"/>
        </w:rPr>
        <w:t>ex:printing_job_1</w:t>
      </w:r>
      <w:r w:rsidR="005229C3" w:rsidRPr="00963256">
        <w:rPr>
          <w:rFonts w:eastAsia="Times New Roman"/>
          <w:sz w:val="20"/>
          <w:szCs w:val="24"/>
          <w:lang w:val="en-US"/>
        </w:rPr>
        <w:t>”)</w:t>
      </w:r>
      <w:r w:rsidR="009912C6" w:rsidRPr="00963256">
        <w:rPr>
          <w:rFonts w:eastAsia="Times New Roman"/>
          <w:sz w:val="20"/>
          <w:szCs w:val="24"/>
          <w:lang w:val="en-US"/>
        </w:rPr>
        <w:t>,</w:t>
      </w:r>
      <w:r w:rsidR="005229C3" w:rsidRPr="00963256">
        <w:rPr>
          <w:rFonts w:eastAsia="Times New Roman"/>
          <w:sz w:val="20"/>
          <w:szCs w:val="24"/>
          <w:lang w:val="en-US"/>
        </w:rPr>
        <w:t xml:space="preserve"> as inputs. </w:t>
      </w:r>
      <w:r w:rsidR="00212C78" w:rsidRPr="00963256">
        <w:rPr>
          <w:rFonts w:eastAsia="Times New Roman"/>
          <w:sz w:val="20"/>
          <w:szCs w:val="24"/>
          <w:lang w:val="en-US"/>
        </w:rPr>
        <w:t xml:space="preserve">The output of the WAAM process </w:t>
      </w:r>
      <w:r w:rsidR="005229C3" w:rsidRPr="00963256">
        <w:rPr>
          <w:rFonts w:eastAsia="Times New Roman"/>
          <w:sz w:val="20"/>
          <w:szCs w:val="24"/>
          <w:lang w:val="en-US"/>
        </w:rPr>
        <w:t>(“</w:t>
      </w:r>
      <w:proofErr w:type="gramStart"/>
      <w:r w:rsidR="005229C3" w:rsidRPr="00963256">
        <w:rPr>
          <w:rFonts w:eastAsia="Times New Roman"/>
          <w:i/>
          <w:sz w:val="20"/>
          <w:szCs w:val="24"/>
          <w:lang w:val="en-US"/>
        </w:rPr>
        <w:t>ex:manufacturing</w:t>
      </w:r>
      <w:proofErr w:type="gramEnd"/>
      <w:r w:rsidR="005229C3" w:rsidRPr="00963256">
        <w:rPr>
          <w:rFonts w:eastAsia="Times New Roman"/>
          <w:i/>
          <w:sz w:val="20"/>
          <w:szCs w:val="24"/>
          <w:lang w:val="en-US"/>
        </w:rPr>
        <w:t>_1</w:t>
      </w:r>
      <w:r w:rsidR="005229C3" w:rsidRPr="00963256">
        <w:rPr>
          <w:rFonts w:eastAsia="Times New Roman"/>
          <w:sz w:val="20"/>
          <w:szCs w:val="24"/>
          <w:lang w:val="en-US"/>
        </w:rPr>
        <w:t>”) is the wall structure (“</w:t>
      </w:r>
      <w:r w:rsidR="005229C3" w:rsidRPr="00963256">
        <w:rPr>
          <w:rFonts w:eastAsia="Times New Roman"/>
          <w:i/>
          <w:sz w:val="20"/>
          <w:szCs w:val="24"/>
          <w:lang w:val="en-US"/>
        </w:rPr>
        <w:t>ex:artifact_1</w:t>
      </w:r>
      <w:r w:rsidR="005229C3" w:rsidRPr="00963256">
        <w:rPr>
          <w:rFonts w:eastAsia="Times New Roman"/>
          <w:sz w:val="20"/>
          <w:szCs w:val="24"/>
          <w:lang w:val="en-US"/>
        </w:rPr>
        <w:t>”), which</w:t>
      </w:r>
      <w:r w:rsidR="00035D27">
        <w:rPr>
          <w:rFonts w:eastAsia="Times New Roman"/>
          <w:sz w:val="20"/>
          <w:szCs w:val="24"/>
          <w:lang w:val="en-US"/>
        </w:rPr>
        <w:t>, in turn,</w:t>
      </w:r>
      <w:r w:rsidR="005229C3" w:rsidRPr="00963256">
        <w:rPr>
          <w:rFonts w:eastAsia="Times New Roman"/>
          <w:sz w:val="20"/>
          <w:szCs w:val="24"/>
          <w:lang w:val="en-US"/>
        </w:rPr>
        <w:t xml:space="preserve"> is used as </w:t>
      </w:r>
      <w:r w:rsidR="005229C3" w:rsidRPr="00963256">
        <w:rPr>
          <w:rFonts w:eastAsia="Times New Roman"/>
          <w:sz w:val="20"/>
          <w:szCs w:val="24"/>
          <w:lang w:val="en-US"/>
        </w:rPr>
        <w:t xml:space="preserve">an input to </w:t>
      </w:r>
      <w:r w:rsidR="00866C54" w:rsidRPr="00963256">
        <w:rPr>
          <w:rFonts w:eastAsia="Times New Roman"/>
          <w:sz w:val="20"/>
          <w:szCs w:val="24"/>
          <w:lang w:val="en-US"/>
        </w:rPr>
        <w:t xml:space="preserve">the </w:t>
      </w:r>
      <w:r w:rsidR="00D943A4" w:rsidRPr="00963256">
        <w:rPr>
          <w:rFonts w:eastAsia="Times New Roman"/>
          <w:sz w:val="20"/>
          <w:szCs w:val="24"/>
          <w:lang w:val="en-US"/>
        </w:rPr>
        <w:t xml:space="preserve">dynamic-scanning-calorimetry </w:t>
      </w:r>
      <w:r w:rsidR="008F3647" w:rsidRPr="00963256">
        <w:rPr>
          <w:rFonts w:eastAsia="Times New Roman"/>
          <w:sz w:val="20"/>
          <w:szCs w:val="24"/>
          <w:lang w:val="en-US"/>
        </w:rPr>
        <w:t xml:space="preserve">test </w:t>
      </w:r>
      <w:r w:rsidR="005229C3" w:rsidRPr="00963256">
        <w:rPr>
          <w:rFonts w:eastAsia="Times New Roman"/>
          <w:sz w:val="20"/>
          <w:szCs w:val="24"/>
          <w:lang w:val="en-US"/>
        </w:rPr>
        <w:t>(“</w:t>
      </w:r>
      <w:r w:rsidR="005229C3" w:rsidRPr="00963256">
        <w:rPr>
          <w:rFonts w:eastAsia="Times New Roman"/>
          <w:i/>
          <w:sz w:val="20"/>
          <w:szCs w:val="24"/>
          <w:lang w:val="en-US"/>
        </w:rPr>
        <w:t>ex:testing_1</w:t>
      </w:r>
      <w:r w:rsidR="005229C3" w:rsidRPr="00963256">
        <w:rPr>
          <w:rFonts w:eastAsia="Times New Roman"/>
          <w:sz w:val="20"/>
          <w:szCs w:val="24"/>
          <w:lang w:val="en-US"/>
        </w:rPr>
        <w:t>”).</w:t>
      </w:r>
      <w:r w:rsidR="00EE5927" w:rsidRPr="00963256">
        <w:rPr>
          <w:rFonts w:eastAsia="Times New Roman"/>
          <w:sz w:val="20"/>
          <w:szCs w:val="24"/>
          <w:lang w:val="en-US"/>
        </w:rPr>
        <w:t xml:space="preserve"> Furthermore</w:t>
      </w:r>
      <w:r w:rsidR="005229C3" w:rsidRPr="00963256">
        <w:rPr>
          <w:rFonts w:eastAsia="Times New Roman"/>
          <w:sz w:val="20"/>
          <w:szCs w:val="24"/>
          <w:lang w:val="en-US"/>
        </w:rPr>
        <w:t xml:space="preserve">, data </w:t>
      </w:r>
      <w:r w:rsidR="00035D27">
        <w:rPr>
          <w:rFonts w:eastAsia="Times New Roman"/>
          <w:sz w:val="20"/>
          <w:szCs w:val="24"/>
          <w:lang w:val="en-US"/>
        </w:rPr>
        <w:t xml:space="preserve">describing </w:t>
      </w:r>
      <w:r w:rsidR="005229C3" w:rsidRPr="00963256">
        <w:rPr>
          <w:rFonts w:eastAsia="Times New Roman"/>
          <w:sz w:val="20"/>
          <w:szCs w:val="24"/>
          <w:lang w:val="en-US"/>
        </w:rPr>
        <w:t>the temperature dependency of specific</w:t>
      </w:r>
      <w:r w:rsidR="00995720" w:rsidRPr="00963256">
        <w:rPr>
          <w:rFonts w:eastAsia="Times New Roman"/>
          <w:sz w:val="20"/>
          <w:szCs w:val="24"/>
          <w:lang w:val="en-US"/>
        </w:rPr>
        <w:t>-</w:t>
      </w:r>
      <w:r w:rsidR="005229C3" w:rsidRPr="00963256">
        <w:rPr>
          <w:rFonts w:eastAsia="Times New Roman"/>
          <w:sz w:val="20"/>
          <w:szCs w:val="24"/>
          <w:lang w:val="en-US"/>
        </w:rPr>
        <w:t>heat</w:t>
      </w:r>
      <w:r w:rsidR="00C50F7A" w:rsidRPr="00963256">
        <w:rPr>
          <w:rFonts w:eastAsia="Times New Roman"/>
          <w:sz w:val="20"/>
          <w:szCs w:val="24"/>
          <w:lang w:val="en-US"/>
        </w:rPr>
        <w:t>-</w:t>
      </w:r>
      <w:r w:rsidR="005229C3" w:rsidRPr="00963256">
        <w:rPr>
          <w:rFonts w:eastAsia="Times New Roman"/>
          <w:sz w:val="20"/>
          <w:szCs w:val="24"/>
          <w:lang w:val="en-US"/>
        </w:rPr>
        <w:t xml:space="preserve">capacity </w:t>
      </w:r>
      <w:r w:rsidR="00C441DD" w:rsidRPr="00963256">
        <w:rPr>
          <w:rFonts w:eastAsia="Times New Roman"/>
          <w:sz w:val="20"/>
          <w:szCs w:val="24"/>
          <w:lang w:val="en-US"/>
        </w:rPr>
        <w:t>is</w:t>
      </w:r>
      <w:r w:rsidR="005229C3" w:rsidRPr="00963256">
        <w:rPr>
          <w:rFonts w:eastAsia="Times New Roman"/>
          <w:sz w:val="20"/>
          <w:szCs w:val="24"/>
          <w:lang w:val="en-US"/>
        </w:rPr>
        <w:t xml:space="preserve"> linked as outputs to the test (“</w:t>
      </w:r>
      <w:proofErr w:type="gramStart"/>
      <w:r w:rsidR="005229C3" w:rsidRPr="00963256">
        <w:rPr>
          <w:rFonts w:eastAsia="Times New Roman"/>
          <w:i/>
          <w:sz w:val="20"/>
          <w:szCs w:val="24"/>
          <w:lang w:val="en-US"/>
        </w:rPr>
        <w:t>ex:testing</w:t>
      </w:r>
      <w:proofErr w:type="gramEnd"/>
      <w:r w:rsidR="005229C3" w:rsidRPr="00963256">
        <w:rPr>
          <w:rFonts w:eastAsia="Times New Roman"/>
          <w:i/>
          <w:sz w:val="20"/>
          <w:szCs w:val="24"/>
          <w:lang w:val="en-US"/>
        </w:rPr>
        <w:t>_1</w:t>
      </w:r>
      <w:r w:rsidR="005229C3" w:rsidRPr="00963256">
        <w:rPr>
          <w:rFonts w:eastAsia="Times New Roman"/>
          <w:sz w:val="20"/>
          <w:szCs w:val="24"/>
          <w:lang w:val="en-US"/>
        </w:rPr>
        <w:t>”).</w:t>
      </w:r>
    </w:p>
    <w:p w14:paraId="2DE319B9" w14:textId="60F5E679" w:rsidR="00240349" w:rsidRPr="00963256" w:rsidRDefault="00035D27" w:rsidP="005229C3">
      <w:pPr>
        <w:pStyle w:val="NurText"/>
        <w:ind w:firstLine="284"/>
        <w:rPr>
          <w:rFonts w:eastAsia="Times New Roman"/>
          <w:sz w:val="20"/>
          <w:szCs w:val="24"/>
          <w:lang w:val="en-US"/>
        </w:rPr>
      </w:pPr>
      <w:r>
        <w:rPr>
          <w:rFonts w:eastAsia="Times New Roman"/>
          <w:sz w:val="20"/>
          <w:szCs w:val="24"/>
          <w:lang w:val="en-US"/>
        </w:rPr>
        <w:t>As f</w:t>
      </w:r>
      <w:r w:rsidR="005229C3" w:rsidRPr="00963256">
        <w:rPr>
          <w:rFonts w:eastAsia="Times New Roman"/>
          <w:sz w:val="20"/>
          <w:szCs w:val="24"/>
          <w:lang w:val="en-US"/>
        </w:rPr>
        <w:t xml:space="preserve">or the SPARQL </w:t>
      </w:r>
      <w:r w:rsidR="00E97DB8" w:rsidRPr="00963256">
        <w:rPr>
          <w:rFonts w:eastAsia="Times New Roman"/>
          <w:sz w:val="20"/>
          <w:szCs w:val="24"/>
          <w:lang w:val="en-US"/>
        </w:rPr>
        <w:t>query</w:t>
      </w:r>
      <w:r w:rsidR="005229C3" w:rsidRPr="00963256">
        <w:rPr>
          <w:rFonts w:eastAsia="Times New Roman"/>
          <w:sz w:val="20"/>
          <w:szCs w:val="24"/>
          <w:lang w:val="en-US"/>
        </w:rPr>
        <w:t xml:space="preserve">, </w:t>
      </w:r>
      <w:proofErr w:type="gramStart"/>
      <w:r w:rsidR="005229C3" w:rsidRPr="00963256">
        <w:rPr>
          <w:rFonts w:eastAsia="Times New Roman"/>
          <w:sz w:val="20"/>
          <w:szCs w:val="24"/>
          <w:lang w:val="en-US"/>
        </w:rPr>
        <w:t>Listing</w:t>
      </w:r>
      <w:proofErr w:type="gramEnd"/>
      <w:r w:rsidR="005229C3" w:rsidRPr="00963256">
        <w:rPr>
          <w:rFonts w:eastAsia="Times New Roman"/>
          <w:sz w:val="20"/>
          <w:szCs w:val="24"/>
          <w:lang w:val="en-US"/>
        </w:rPr>
        <w:t xml:space="preserve"> 1 shows </w:t>
      </w:r>
      <w:r w:rsidR="003B42F7" w:rsidRPr="00302F86">
        <w:rPr>
          <w:rFonts w:eastAsia="Times New Roman"/>
          <w:sz w:val="20"/>
          <w:szCs w:val="24"/>
          <w:lang w:val="en-US"/>
        </w:rPr>
        <w:t>the</w:t>
      </w:r>
      <w:r w:rsidR="003B42F7" w:rsidRPr="00033992">
        <w:rPr>
          <w:rFonts w:eastAsia="Times New Roman"/>
          <w:sz w:val="20"/>
          <w:szCs w:val="24"/>
          <w:lang w:val="en-US"/>
        </w:rPr>
        <w:t xml:space="preserve"> </w:t>
      </w:r>
      <w:r w:rsidR="005229C3" w:rsidRPr="00033992">
        <w:rPr>
          <w:rFonts w:eastAsia="Times New Roman"/>
          <w:sz w:val="20"/>
          <w:szCs w:val="24"/>
          <w:lang w:val="en-US"/>
        </w:rPr>
        <w:t>query</w:t>
      </w:r>
      <w:r w:rsidR="005229C3" w:rsidRPr="00963256">
        <w:rPr>
          <w:rFonts w:eastAsia="Times New Roman"/>
          <w:sz w:val="20"/>
          <w:szCs w:val="24"/>
          <w:lang w:val="en-US"/>
        </w:rPr>
        <w:t xml:space="preserve"> corresponding to the competency question CQ5 (</w:t>
      </w:r>
      <w:r w:rsidRPr="00963256">
        <w:rPr>
          <w:rFonts w:eastAsia="Times New Roman"/>
          <w:i/>
          <w:sz w:val="20"/>
          <w:szCs w:val="24"/>
          <w:lang w:val="en-US"/>
        </w:rPr>
        <w:t>What are the measurements of the temperature and specific heat capacity of a particular artifact manufactured by a WAAM process, as determined by a dynamic scanning calorimetry test</w:t>
      </w:r>
      <w:r w:rsidR="005229C3" w:rsidRPr="00963256">
        <w:rPr>
          <w:rFonts w:eastAsia="Times New Roman"/>
          <w:sz w:val="20"/>
          <w:szCs w:val="24"/>
          <w:lang w:val="en-US"/>
        </w:rPr>
        <w:t xml:space="preserve">). The query is executed through the manufacturing information system. The results obtained from the query are </w:t>
      </w:r>
      <w:r w:rsidR="009058B4" w:rsidRPr="00963256">
        <w:rPr>
          <w:rFonts w:eastAsia="Times New Roman"/>
          <w:sz w:val="20"/>
          <w:szCs w:val="24"/>
          <w:lang w:val="en-US"/>
        </w:rPr>
        <w:t xml:space="preserve">illustrated </w:t>
      </w:r>
      <w:r w:rsidR="005229C3" w:rsidRPr="00963256">
        <w:rPr>
          <w:rFonts w:eastAsia="Times New Roman"/>
          <w:sz w:val="20"/>
          <w:szCs w:val="24"/>
          <w:lang w:val="en-US"/>
        </w:rPr>
        <w:t xml:space="preserve">in Figure </w:t>
      </w:r>
      <w:r w:rsidR="009C259A">
        <w:rPr>
          <w:rFonts w:eastAsia="Times New Roman"/>
          <w:sz w:val="20"/>
          <w:szCs w:val="24"/>
          <w:lang w:val="en-US"/>
        </w:rPr>
        <w:t>6</w:t>
      </w:r>
      <w:r w:rsidR="005229C3" w:rsidRPr="00963256">
        <w:rPr>
          <w:rFonts w:eastAsia="Times New Roman"/>
          <w:sz w:val="20"/>
          <w:szCs w:val="24"/>
          <w:lang w:val="en-US"/>
        </w:rPr>
        <w:t xml:space="preserve">, indicating the temperature dependency of </w:t>
      </w:r>
      <w:r w:rsidR="001966B3" w:rsidRPr="00963256">
        <w:rPr>
          <w:rFonts w:eastAsia="Times New Roman"/>
          <w:sz w:val="20"/>
          <w:szCs w:val="24"/>
          <w:lang w:val="en-US"/>
        </w:rPr>
        <w:t>specific</w:t>
      </w:r>
      <w:r>
        <w:rPr>
          <w:rFonts w:eastAsia="Times New Roman"/>
          <w:sz w:val="20"/>
          <w:szCs w:val="24"/>
          <w:lang w:val="en-US"/>
        </w:rPr>
        <w:t xml:space="preserve"> </w:t>
      </w:r>
      <w:r w:rsidR="001966B3" w:rsidRPr="00963256">
        <w:rPr>
          <w:rFonts w:eastAsia="Times New Roman"/>
          <w:sz w:val="20"/>
          <w:szCs w:val="24"/>
          <w:lang w:val="en-US"/>
        </w:rPr>
        <w:t>heat</w:t>
      </w:r>
      <w:r>
        <w:rPr>
          <w:rFonts w:eastAsia="Times New Roman"/>
          <w:sz w:val="20"/>
          <w:szCs w:val="24"/>
          <w:lang w:val="en-US"/>
        </w:rPr>
        <w:t xml:space="preserve"> </w:t>
      </w:r>
      <w:r w:rsidR="001966B3" w:rsidRPr="00963256">
        <w:rPr>
          <w:rFonts w:eastAsia="Times New Roman"/>
          <w:sz w:val="20"/>
          <w:szCs w:val="24"/>
          <w:lang w:val="en-US"/>
        </w:rPr>
        <w:t>capacity</w:t>
      </w:r>
      <w:r w:rsidR="005229C3" w:rsidRPr="00963256">
        <w:rPr>
          <w:rFonts w:eastAsia="Times New Roman"/>
          <w:sz w:val="20"/>
          <w:szCs w:val="24"/>
          <w:lang w:val="en-US"/>
        </w:rPr>
        <w:t xml:space="preserve">. The results highlight the capability of the ontology WAAMAO to address CQ5, emphasizing </w:t>
      </w:r>
      <w:r w:rsidR="00AD3A58" w:rsidRPr="00963256">
        <w:rPr>
          <w:rFonts w:eastAsia="Times New Roman"/>
          <w:sz w:val="20"/>
          <w:szCs w:val="24"/>
          <w:lang w:val="en-US"/>
        </w:rPr>
        <w:t>ability to query the data</w:t>
      </w:r>
      <w:r w:rsidR="00625E82" w:rsidRPr="00963256">
        <w:rPr>
          <w:rFonts w:eastAsia="Times New Roman"/>
          <w:sz w:val="20"/>
          <w:szCs w:val="24"/>
          <w:lang w:val="en-US"/>
        </w:rPr>
        <w:t xml:space="preserve"> as well as </w:t>
      </w:r>
      <w:r w:rsidR="005229C3" w:rsidRPr="00963256">
        <w:rPr>
          <w:rFonts w:eastAsia="Times New Roman"/>
          <w:sz w:val="20"/>
          <w:szCs w:val="24"/>
          <w:lang w:val="en-US"/>
        </w:rPr>
        <w:t>knowledge representation for WAAM.</w:t>
      </w:r>
    </w:p>
    <w:tbl>
      <w:tblPr>
        <w:tblpPr w:leftFromText="142" w:rightFromText="142" w:vertAnchor="text" w:horzAnchor="margin" w:tblpXSpec="center" w:tblpY="-46"/>
        <w:tblOverlap w:val="never"/>
        <w:tblW w:w="9705" w:type="dxa"/>
        <w:jc w:val="center"/>
        <w:shd w:val="clear" w:color="auto" w:fill="D9D9D9" w:themeFill="background1" w:themeFillShade="D9"/>
        <w:tblLook w:val="04A0" w:firstRow="1" w:lastRow="0" w:firstColumn="1" w:lastColumn="0" w:noHBand="0" w:noVBand="1"/>
      </w:tblPr>
      <w:tblGrid>
        <w:gridCol w:w="9705"/>
      </w:tblGrid>
      <w:tr w:rsidR="00C233D2" w:rsidRPr="00023861" w14:paraId="46B9E51D" w14:textId="77777777" w:rsidTr="00D33217">
        <w:trPr>
          <w:jc w:val="center"/>
        </w:trPr>
        <w:tc>
          <w:tcPr>
            <w:tcW w:w="9705" w:type="dxa"/>
            <w:tcBorders>
              <w:top w:val="single" w:sz="4" w:space="0" w:color="auto"/>
              <w:bottom w:val="single" w:sz="4" w:space="0" w:color="auto"/>
            </w:tcBorders>
            <w:shd w:val="clear" w:color="auto" w:fill="D9D9D9" w:themeFill="background1" w:themeFillShade="D9"/>
            <w:vAlign w:val="center"/>
          </w:tcPr>
          <w:p w14:paraId="42880DEF" w14:textId="05F6D6AC" w:rsidR="00C233D2" w:rsidRPr="00023861" w:rsidRDefault="00C233D2" w:rsidP="00902D26">
            <w:pPr>
              <w:pStyle w:val="Listenabsatz"/>
              <w:spacing w:line="240" w:lineRule="auto"/>
              <w:ind w:left="705" w:hanging="426"/>
              <w:jc w:val="left"/>
              <w:rPr>
                <w:rFonts w:ascii="Arial" w:hAnsi="Arial" w:cs="Arial"/>
                <w:color w:val="6E1384"/>
                <w:sz w:val="20"/>
                <w:szCs w:val="20"/>
                <w:lang w:val="en-US"/>
              </w:rPr>
            </w:pPr>
          </w:p>
          <w:p w14:paraId="788B5ABE" w14:textId="667D1D06" w:rsidR="00C233D2" w:rsidRPr="00963256" w:rsidRDefault="00C233D2" w:rsidP="00963256">
            <w:pPr>
              <w:pStyle w:val="Listenabsatz"/>
              <w:shd w:val="clear" w:color="auto" w:fill="D9D9D9" w:themeFill="background1" w:themeFillShade="D9"/>
              <w:spacing w:line="240" w:lineRule="auto"/>
              <w:ind w:left="705" w:hanging="426"/>
              <w:jc w:val="left"/>
              <w:rPr>
                <w:rFonts w:ascii="Arial" w:hAnsi="Arial" w:cs="Arial"/>
                <w:color w:val="191970"/>
                <w:sz w:val="18"/>
                <w:szCs w:val="18"/>
                <w:lang w:val="en-US"/>
              </w:rPr>
            </w:pPr>
            <w:r w:rsidRPr="00963256">
              <w:rPr>
                <w:rFonts w:ascii="Arial" w:hAnsi="Arial" w:cs="Arial"/>
                <w:color w:val="6E1384"/>
                <w:sz w:val="18"/>
                <w:szCs w:val="18"/>
                <w:lang w:val="en-US"/>
              </w:rPr>
              <w:t>PREFIX</w:t>
            </w:r>
            <w:r w:rsidRPr="00963256">
              <w:rPr>
                <w:rFonts w:ascii="Arial" w:hAnsi="Arial" w:cs="Arial"/>
                <w:sz w:val="18"/>
                <w:szCs w:val="18"/>
                <w:lang w:val="en-US"/>
              </w:rPr>
              <w:t xml:space="preserve"> </w:t>
            </w:r>
            <w:proofErr w:type="spellStart"/>
            <w:r w:rsidRPr="00963256">
              <w:rPr>
                <w:rFonts w:ascii="Arial" w:hAnsi="Arial" w:cs="Arial"/>
                <w:color w:val="E97132"/>
                <w:sz w:val="18"/>
                <w:szCs w:val="18"/>
                <w:lang w:val="en-US"/>
              </w:rPr>
              <w:t>rdf</w:t>
            </w:r>
            <w:proofErr w:type="spellEnd"/>
            <w:r w:rsidRPr="00963256">
              <w:rPr>
                <w:rFonts w:ascii="Arial" w:hAnsi="Arial" w:cs="Arial"/>
                <w:sz w:val="18"/>
                <w:szCs w:val="18"/>
                <w:lang w:val="en-US"/>
              </w:rPr>
              <w:t xml:space="preserve">: </w:t>
            </w:r>
            <w:r w:rsidRPr="00963256">
              <w:rPr>
                <w:rFonts w:ascii="Arial" w:hAnsi="Arial" w:cs="Arial"/>
                <w:color w:val="191970"/>
                <w:sz w:val="18"/>
                <w:szCs w:val="18"/>
                <w:lang w:val="en-US"/>
              </w:rPr>
              <w:t>&lt;http://www.w3.org/1999/02/22-rdf-syntax-ns#&gt;</w:t>
            </w:r>
          </w:p>
          <w:p w14:paraId="152531D3" w14:textId="74F330F3" w:rsidR="00C233D2" w:rsidRPr="00963256" w:rsidRDefault="00C233D2" w:rsidP="00963256">
            <w:pPr>
              <w:pStyle w:val="Listenabsatz"/>
              <w:shd w:val="clear" w:color="auto" w:fill="D9D9D9" w:themeFill="background1" w:themeFillShade="D9"/>
              <w:spacing w:line="240" w:lineRule="auto"/>
              <w:ind w:left="705" w:hanging="426"/>
              <w:jc w:val="left"/>
              <w:rPr>
                <w:rFonts w:ascii="Arial" w:hAnsi="Arial" w:cs="Arial"/>
                <w:color w:val="191970"/>
                <w:sz w:val="18"/>
                <w:szCs w:val="18"/>
                <w:lang w:val="en-US"/>
              </w:rPr>
            </w:pPr>
            <w:r w:rsidRPr="00963256">
              <w:rPr>
                <w:rFonts w:ascii="Arial" w:hAnsi="Arial" w:cs="Arial"/>
                <w:color w:val="6E1384"/>
                <w:sz w:val="18"/>
                <w:szCs w:val="18"/>
                <w:lang w:val="en-US"/>
              </w:rPr>
              <w:t>PREFIX</w:t>
            </w:r>
            <w:r w:rsidRPr="00963256">
              <w:rPr>
                <w:rFonts w:ascii="Arial" w:hAnsi="Arial" w:cs="Arial"/>
                <w:sz w:val="18"/>
                <w:szCs w:val="18"/>
                <w:lang w:val="en-US"/>
              </w:rPr>
              <w:t xml:space="preserve"> </w:t>
            </w:r>
            <w:proofErr w:type="spellStart"/>
            <w:r w:rsidRPr="00963256">
              <w:rPr>
                <w:rFonts w:ascii="Arial" w:hAnsi="Arial" w:cs="Arial"/>
                <w:color w:val="E97132"/>
                <w:sz w:val="18"/>
                <w:szCs w:val="18"/>
                <w:lang w:val="en-US"/>
              </w:rPr>
              <w:t>bfo</w:t>
            </w:r>
            <w:proofErr w:type="spellEnd"/>
            <w:r w:rsidRPr="00963256">
              <w:rPr>
                <w:rFonts w:ascii="Arial" w:hAnsi="Arial" w:cs="Arial"/>
                <w:sz w:val="18"/>
                <w:szCs w:val="18"/>
                <w:lang w:val="en-US"/>
              </w:rPr>
              <w:t xml:space="preserve">: </w:t>
            </w:r>
            <w:r w:rsidRPr="00963256">
              <w:rPr>
                <w:rFonts w:ascii="Arial" w:hAnsi="Arial" w:cs="Arial"/>
                <w:color w:val="191970"/>
                <w:sz w:val="18"/>
                <w:szCs w:val="18"/>
                <w:lang w:val="en-US"/>
              </w:rPr>
              <w:t>&lt;http://purl.obolibrary.org/obo/bfoowl#&gt;</w:t>
            </w:r>
          </w:p>
          <w:p w14:paraId="4EF51670" w14:textId="77777777" w:rsidR="00C233D2" w:rsidRPr="00963256" w:rsidRDefault="00C233D2" w:rsidP="00963256">
            <w:pPr>
              <w:pStyle w:val="Listenabsatz"/>
              <w:shd w:val="clear" w:color="auto" w:fill="D9D9D9" w:themeFill="background1" w:themeFillShade="D9"/>
              <w:spacing w:line="240" w:lineRule="auto"/>
              <w:ind w:left="705" w:hanging="426"/>
              <w:jc w:val="left"/>
              <w:rPr>
                <w:rFonts w:ascii="Arial" w:hAnsi="Arial" w:cs="Arial"/>
                <w:sz w:val="18"/>
                <w:szCs w:val="18"/>
                <w:lang w:val="en-US"/>
              </w:rPr>
            </w:pPr>
            <w:r w:rsidRPr="00963256">
              <w:rPr>
                <w:rFonts w:ascii="Arial" w:hAnsi="Arial" w:cs="Arial"/>
                <w:color w:val="6E1384"/>
                <w:sz w:val="18"/>
                <w:szCs w:val="18"/>
                <w:lang w:val="en-US"/>
              </w:rPr>
              <w:t>PREFIX</w:t>
            </w:r>
            <w:r w:rsidRPr="00963256">
              <w:rPr>
                <w:rFonts w:ascii="Arial" w:hAnsi="Arial" w:cs="Arial"/>
                <w:sz w:val="18"/>
                <w:szCs w:val="18"/>
                <w:lang w:val="en-US"/>
              </w:rPr>
              <w:t xml:space="preserve"> </w:t>
            </w:r>
            <w:proofErr w:type="spellStart"/>
            <w:r w:rsidRPr="00963256">
              <w:rPr>
                <w:rFonts w:ascii="Arial" w:hAnsi="Arial" w:cs="Arial"/>
                <w:color w:val="E97132"/>
                <w:sz w:val="18"/>
                <w:szCs w:val="18"/>
                <w:lang w:val="en-US"/>
              </w:rPr>
              <w:t>cco</w:t>
            </w:r>
            <w:proofErr w:type="spellEnd"/>
            <w:r w:rsidRPr="00963256">
              <w:rPr>
                <w:rFonts w:ascii="Arial" w:hAnsi="Arial" w:cs="Arial"/>
                <w:sz w:val="18"/>
                <w:szCs w:val="18"/>
                <w:lang w:val="en-US"/>
              </w:rPr>
              <w:t xml:space="preserve">: </w:t>
            </w:r>
            <w:r w:rsidRPr="00963256">
              <w:rPr>
                <w:rFonts w:ascii="Arial" w:hAnsi="Arial" w:cs="Arial"/>
                <w:color w:val="191970"/>
                <w:sz w:val="18"/>
                <w:szCs w:val="18"/>
                <w:lang w:val="en-US"/>
              </w:rPr>
              <w:t>&lt;http://www.ontologyrepository.com/CommonCoreOntologies/&gt;</w:t>
            </w:r>
          </w:p>
          <w:p w14:paraId="2B6A95AA" w14:textId="42535B12" w:rsidR="00C233D2" w:rsidRPr="00963256" w:rsidRDefault="00C233D2" w:rsidP="00963256">
            <w:pPr>
              <w:pStyle w:val="Listenabsatz"/>
              <w:shd w:val="clear" w:color="auto" w:fill="D9D9D9" w:themeFill="background1" w:themeFillShade="D9"/>
              <w:spacing w:line="240" w:lineRule="auto"/>
              <w:ind w:left="705" w:hanging="426"/>
              <w:jc w:val="left"/>
              <w:rPr>
                <w:rFonts w:ascii="Arial" w:hAnsi="Arial" w:cs="Arial"/>
                <w:sz w:val="18"/>
                <w:szCs w:val="18"/>
                <w:lang w:val="en-US"/>
              </w:rPr>
            </w:pPr>
            <w:r w:rsidRPr="00963256">
              <w:rPr>
                <w:rFonts w:ascii="Arial" w:hAnsi="Arial" w:cs="Arial"/>
                <w:color w:val="6E1384"/>
                <w:sz w:val="18"/>
                <w:szCs w:val="18"/>
                <w:lang w:val="en-US"/>
              </w:rPr>
              <w:t>PREFIX</w:t>
            </w:r>
            <w:r w:rsidRPr="00963256">
              <w:rPr>
                <w:rFonts w:ascii="Arial" w:hAnsi="Arial" w:cs="Arial"/>
                <w:sz w:val="18"/>
                <w:szCs w:val="18"/>
                <w:lang w:val="en-US"/>
              </w:rPr>
              <w:t xml:space="preserve"> </w:t>
            </w:r>
            <w:proofErr w:type="spellStart"/>
            <w:r w:rsidRPr="00963256">
              <w:rPr>
                <w:rFonts w:ascii="Arial" w:hAnsi="Arial" w:cs="Arial"/>
                <w:color w:val="E97132"/>
                <w:sz w:val="18"/>
                <w:szCs w:val="18"/>
                <w:lang w:val="en-US"/>
              </w:rPr>
              <w:t>mao</w:t>
            </w:r>
            <w:proofErr w:type="spellEnd"/>
            <w:r w:rsidRPr="00963256">
              <w:rPr>
                <w:rFonts w:ascii="Arial" w:hAnsi="Arial" w:cs="Arial"/>
                <w:sz w:val="18"/>
                <w:szCs w:val="18"/>
                <w:lang w:val="en-US"/>
              </w:rPr>
              <w:t xml:space="preserve">: </w:t>
            </w:r>
            <w:r w:rsidRPr="00963256">
              <w:rPr>
                <w:rFonts w:ascii="Arial" w:hAnsi="Arial" w:cs="Arial"/>
                <w:color w:val="191970"/>
                <w:sz w:val="18"/>
                <w:szCs w:val="18"/>
                <w:lang w:val="en-US"/>
              </w:rPr>
              <w:t>&lt;https://w3id.org/ODE_AM/MAO/&gt;</w:t>
            </w:r>
          </w:p>
          <w:p w14:paraId="32FC5F78" w14:textId="398611D8" w:rsidR="00C233D2" w:rsidRPr="00963256" w:rsidRDefault="00C233D2" w:rsidP="00963256">
            <w:pPr>
              <w:pStyle w:val="Listenabsatz"/>
              <w:shd w:val="clear" w:color="auto" w:fill="D9D9D9" w:themeFill="background1" w:themeFillShade="D9"/>
              <w:spacing w:line="240" w:lineRule="auto"/>
              <w:ind w:left="705" w:hanging="426"/>
              <w:jc w:val="left"/>
              <w:rPr>
                <w:rFonts w:ascii="Arial" w:hAnsi="Arial" w:cs="Arial"/>
                <w:sz w:val="18"/>
                <w:szCs w:val="18"/>
                <w:lang w:val="en-US"/>
              </w:rPr>
            </w:pPr>
            <w:r w:rsidRPr="00963256">
              <w:rPr>
                <w:rFonts w:ascii="Arial" w:hAnsi="Arial" w:cs="Arial"/>
                <w:color w:val="6E1384"/>
                <w:sz w:val="18"/>
                <w:szCs w:val="18"/>
                <w:lang w:val="en-US"/>
              </w:rPr>
              <w:t>PREFIX</w:t>
            </w:r>
            <w:r w:rsidRPr="00963256">
              <w:rPr>
                <w:rFonts w:ascii="Arial" w:hAnsi="Arial" w:cs="Arial"/>
                <w:sz w:val="18"/>
                <w:szCs w:val="18"/>
                <w:lang w:val="en-US"/>
              </w:rPr>
              <w:t xml:space="preserve"> </w:t>
            </w:r>
            <w:proofErr w:type="spellStart"/>
            <w:r w:rsidRPr="00963256">
              <w:rPr>
                <w:rFonts w:ascii="Arial" w:hAnsi="Arial" w:cs="Arial"/>
                <w:color w:val="E97132"/>
                <w:sz w:val="18"/>
                <w:szCs w:val="18"/>
                <w:lang w:val="en-US"/>
              </w:rPr>
              <w:t>waamao</w:t>
            </w:r>
            <w:proofErr w:type="spellEnd"/>
            <w:r w:rsidRPr="00963256">
              <w:rPr>
                <w:rFonts w:ascii="Arial" w:hAnsi="Arial" w:cs="Arial"/>
                <w:sz w:val="18"/>
                <w:szCs w:val="18"/>
                <w:lang w:val="en-US"/>
              </w:rPr>
              <w:t xml:space="preserve">: </w:t>
            </w:r>
            <w:r w:rsidRPr="00963256">
              <w:rPr>
                <w:rFonts w:ascii="Arial" w:hAnsi="Arial" w:cs="Arial"/>
                <w:color w:val="191970"/>
                <w:sz w:val="18"/>
                <w:szCs w:val="18"/>
                <w:lang w:val="en-US"/>
              </w:rPr>
              <w:t>&lt;https://w3id.org/ODE_AM/WAAMAO/&gt;</w:t>
            </w:r>
          </w:p>
          <w:p w14:paraId="16E747BA" w14:textId="5B053F4A" w:rsidR="00C233D2" w:rsidRPr="00963256" w:rsidRDefault="00C233D2" w:rsidP="00963256">
            <w:pPr>
              <w:pStyle w:val="Listenabsatz"/>
              <w:shd w:val="clear" w:color="auto" w:fill="D9D9D9" w:themeFill="background1" w:themeFillShade="D9"/>
              <w:spacing w:line="240" w:lineRule="auto"/>
              <w:ind w:left="705" w:hanging="426"/>
              <w:jc w:val="left"/>
              <w:rPr>
                <w:rFonts w:ascii="Arial" w:hAnsi="Arial" w:cs="Arial"/>
                <w:sz w:val="18"/>
                <w:szCs w:val="18"/>
                <w:lang w:val="en-US"/>
              </w:rPr>
            </w:pPr>
          </w:p>
          <w:p w14:paraId="41B768D6" w14:textId="281D3E82" w:rsidR="00C233D2" w:rsidRPr="00963256" w:rsidRDefault="00C233D2" w:rsidP="00963256">
            <w:pPr>
              <w:pStyle w:val="Listenabsatz"/>
              <w:shd w:val="clear" w:color="auto" w:fill="D9D9D9" w:themeFill="background1" w:themeFillShade="D9"/>
              <w:spacing w:line="240" w:lineRule="auto"/>
              <w:ind w:left="705" w:hanging="426"/>
              <w:jc w:val="left"/>
              <w:rPr>
                <w:rFonts w:ascii="Arial" w:hAnsi="Arial" w:cs="Arial"/>
                <w:sz w:val="18"/>
                <w:szCs w:val="18"/>
                <w:lang w:val="en-US"/>
              </w:rPr>
            </w:pPr>
            <w:proofErr w:type="gramStart"/>
            <w:r w:rsidRPr="00963256">
              <w:rPr>
                <w:rFonts w:ascii="Arial" w:hAnsi="Arial" w:cs="Arial"/>
                <w:color w:val="6E1384"/>
                <w:sz w:val="18"/>
                <w:szCs w:val="18"/>
                <w:lang w:val="en-US"/>
              </w:rPr>
              <w:t>SELECT</w:t>
            </w:r>
            <w:r w:rsidRPr="00963256">
              <w:rPr>
                <w:rFonts w:ascii="Arial" w:hAnsi="Arial" w:cs="Arial"/>
                <w:sz w:val="18"/>
                <w:szCs w:val="18"/>
                <w:lang w:val="en-US"/>
              </w:rPr>
              <w:t xml:space="preserve"> ?</w:t>
            </w:r>
            <w:proofErr w:type="spellStart"/>
            <w:r w:rsidRPr="00963256">
              <w:rPr>
                <w:rFonts w:ascii="Arial" w:hAnsi="Arial" w:cs="Arial"/>
                <w:sz w:val="18"/>
                <w:szCs w:val="18"/>
                <w:lang w:val="en-US"/>
              </w:rPr>
              <w:t>temperature</w:t>
            </w:r>
            <w:proofErr w:type="gramEnd"/>
            <w:r w:rsidRPr="00963256">
              <w:rPr>
                <w:rFonts w:ascii="Arial" w:hAnsi="Arial" w:cs="Arial"/>
                <w:sz w:val="18"/>
                <w:szCs w:val="18"/>
                <w:lang w:val="en-US"/>
              </w:rPr>
              <w:t>_value</w:t>
            </w:r>
            <w:proofErr w:type="spellEnd"/>
            <w:r w:rsidRPr="00963256">
              <w:rPr>
                <w:rFonts w:ascii="Arial" w:hAnsi="Arial" w:cs="Arial"/>
                <w:sz w:val="18"/>
                <w:szCs w:val="18"/>
                <w:lang w:val="en-US"/>
              </w:rPr>
              <w:t xml:space="preserve"> ?</w:t>
            </w:r>
            <w:proofErr w:type="spellStart"/>
            <w:r w:rsidRPr="00963256">
              <w:rPr>
                <w:rFonts w:ascii="Arial" w:hAnsi="Arial" w:cs="Arial"/>
                <w:sz w:val="18"/>
                <w:szCs w:val="18"/>
                <w:lang w:val="en-US"/>
              </w:rPr>
              <w:t>specific_heat_capacity_value</w:t>
            </w:r>
            <w:proofErr w:type="spellEnd"/>
          </w:p>
          <w:p w14:paraId="343DB169" w14:textId="0784ADC6" w:rsidR="00C233D2" w:rsidRPr="00963256" w:rsidRDefault="00C233D2" w:rsidP="00963256">
            <w:pPr>
              <w:pStyle w:val="Listenabsatz"/>
              <w:shd w:val="clear" w:color="auto" w:fill="D9D9D9" w:themeFill="background1" w:themeFillShade="D9"/>
              <w:spacing w:line="240" w:lineRule="auto"/>
              <w:ind w:left="705" w:hanging="426"/>
              <w:jc w:val="left"/>
              <w:rPr>
                <w:rFonts w:ascii="Arial" w:hAnsi="Arial" w:cs="Arial"/>
                <w:sz w:val="18"/>
                <w:szCs w:val="18"/>
                <w:lang w:val="en-US"/>
              </w:rPr>
            </w:pPr>
            <w:r w:rsidRPr="00963256">
              <w:rPr>
                <w:rFonts w:ascii="Arial" w:hAnsi="Arial" w:cs="Arial"/>
                <w:color w:val="6E1384"/>
                <w:sz w:val="18"/>
                <w:szCs w:val="18"/>
                <w:lang w:val="en-US"/>
              </w:rPr>
              <w:t>WHERE</w:t>
            </w:r>
            <w:r w:rsidRPr="00963256">
              <w:rPr>
                <w:rFonts w:ascii="Arial" w:hAnsi="Arial" w:cs="Arial"/>
                <w:sz w:val="18"/>
                <w:szCs w:val="18"/>
                <w:lang w:val="en-US"/>
              </w:rPr>
              <w:t xml:space="preserve"> {</w:t>
            </w:r>
          </w:p>
          <w:p w14:paraId="3DCBD08D" w14:textId="4F373DE4" w:rsidR="00C233D2" w:rsidRPr="00963256" w:rsidRDefault="00C233D2" w:rsidP="00963256">
            <w:pPr>
              <w:pStyle w:val="Listenabsatz"/>
              <w:shd w:val="clear" w:color="auto" w:fill="D9D9D9" w:themeFill="background1" w:themeFillShade="D9"/>
              <w:spacing w:line="240" w:lineRule="auto"/>
              <w:ind w:left="705" w:hanging="426"/>
              <w:jc w:val="left"/>
              <w:rPr>
                <w:rFonts w:ascii="Arial" w:hAnsi="Arial" w:cs="Arial"/>
                <w:sz w:val="18"/>
                <w:szCs w:val="18"/>
                <w:lang w:val="en-US"/>
              </w:rPr>
            </w:pPr>
            <w:r w:rsidRPr="00963256">
              <w:rPr>
                <w:rFonts w:ascii="Arial" w:hAnsi="Arial" w:cs="Arial"/>
                <w:sz w:val="18"/>
                <w:szCs w:val="18"/>
                <w:lang w:val="en-US"/>
              </w:rPr>
              <w:t xml:space="preserve">  </w:t>
            </w:r>
            <w:proofErr w:type="gramStart"/>
            <w:r w:rsidRPr="00963256">
              <w:rPr>
                <w:rFonts w:ascii="Arial" w:hAnsi="Arial" w:cs="Arial"/>
                <w:sz w:val="18"/>
                <w:szCs w:val="18"/>
                <w:lang w:val="en-US"/>
              </w:rPr>
              <w:t>?</w:t>
            </w:r>
            <w:proofErr w:type="spellStart"/>
            <w:r w:rsidRPr="00963256">
              <w:rPr>
                <w:rFonts w:ascii="Arial" w:hAnsi="Arial" w:cs="Arial"/>
                <w:sz w:val="18"/>
                <w:szCs w:val="18"/>
                <w:lang w:val="en-US"/>
              </w:rPr>
              <w:t>manufacturing</w:t>
            </w:r>
            <w:proofErr w:type="gramEnd"/>
            <w:r w:rsidRPr="00963256">
              <w:rPr>
                <w:rFonts w:ascii="Arial" w:hAnsi="Arial" w:cs="Arial"/>
                <w:sz w:val="18"/>
                <w:szCs w:val="18"/>
                <w:lang w:val="en-US"/>
              </w:rPr>
              <w:t>_process</w:t>
            </w:r>
            <w:proofErr w:type="spellEnd"/>
            <w:r w:rsidRPr="00963256">
              <w:rPr>
                <w:rFonts w:ascii="Arial" w:hAnsi="Arial" w:cs="Arial"/>
                <w:sz w:val="18"/>
                <w:szCs w:val="18"/>
                <w:lang w:val="en-US"/>
              </w:rPr>
              <w:t xml:space="preserve"> </w:t>
            </w:r>
            <w:proofErr w:type="spellStart"/>
            <w:r w:rsidRPr="00963256">
              <w:rPr>
                <w:rFonts w:ascii="Arial" w:hAnsi="Arial" w:cs="Arial"/>
                <w:color w:val="E97132"/>
                <w:sz w:val="18"/>
                <w:szCs w:val="18"/>
                <w:lang w:val="en-US"/>
              </w:rPr>
              <w:t>rdf:type</w:t>
            </w:r>
            <w:proofErr w:type="spellEnd"/>
            <w:r w:rsidRPr="00963256">
              <w:rPr>
                <w:rFonts w:ascii="Arial" w:hAnsi="Arial" w:cs="Arial"/>
                <w:sz w:val="18"/>
                <w:szCs w:val="18"/>
                <w:lang w:val="en-US"/>
              </w:rPr>
              <w:t xml:space="preserve"> </w:t>
            </w:r>
            <w:proofErr w:type="spellStart"/>
            <w:r w:rsidRPr="00963256">
              <w:rPr>
                <w:rFonts w:ascii="Arial" w:hAnsi="Arial" w:cs="Arial"/>
                <w:sz w:val="18"/>
                <w:szCs w:val="18"/>
                <w:lang w:val="en-US"/>
              </w:rPr>
              <w:t>waamao:WireArcAdditiveManufacturing</w:t>
            </w:r>
            <w:proofErr w:type="spellEnd"/>
            <w:r w:rsidRPr="00963256">
              <w:rPr>
                <w:rFonts w:ascii="Arial" w:hAnsi="Arial" w:cs="Arial"/>
                <w:sz w:val="18"/>
                <w:szCs w:val="18"/>
                <w:lang w:val="en-US"/>
              </w:rPr>
              <w:t xml:space="preserve"> .</w:t>
            </w:r>
          </w:p>
          <w:p w14:paraId="4F0C8F08" w14:textId="4D278A8E" w:rsidR="00C233D2" w:rsidRPr="00963256" w:rsidRDefault="00C233D2" w:rsidP="00963256">
            <w:pPr>
              <w:pStyle w:val="Listenabsatz"/>
              <w:shd w:val="clear" w:color="auto" w:fill="D9D9D9" w:themeFill="background1" w:themeFillShade="D9"/>
              <w:spacing w:line="240" w:lineRule="auto"/>
              <w:ind w:left="705" w:hanging="426"/>
              <w:jc w:val="left"/>
              <w:rPr>
                <w:rFonts w:ascii="Arial" w:hAnsi="Arial" w:cs="Arial"/>
                <w:sz w:val="18"/>
                <w:szCs w:val="18"/>
                <w:lang w:val="en-US"/>
              </w:rPr>
            </w:pPr>
            <w:r w:rsidRPr="00963256">
              <w:rPr>
                <w:rFonts w:ascii="Arial" w:hAnsi="Arial" w:cs="Arial"/>
                <w:sz w:val="18"/>
                <w:szCs w:val="18"/>
                <w:lang w:val="en-US"/>
              </w:rPr>
              <w:t xml:space="preserve">  </w:t>
            </w:r>
            <w:proofErr w:type="gramStart"/>
            <w:r w:rsidRPr="00963256">
              <w:rPr>
                <w:rFonts w:ascii="Arial" w:hAnsi="Arial" w:cs="Arial"/>
                <w:sz w:val="18"/>
                <w:szCs w:val="18"/>
                <w:lang w:val="en-US"/>
              </w:rPr>
              <w:t>?</w:t>
            </w:r>
            <w:proofErr w:type="spellStart"/>
            <w:r w:rsidRPr="00963256">
              <w:rPr>
                <w:rFonts w:ascii="Arial" w:hAnsi="Arial" w:cs="Arial"/>
                <w:sz w:val="18"/>
                <w:szCs w:val="18"/>
                <w:lang w:val="en-US"/>
              </w:rPr>
              <w:t>manufacturing</w:t>
            </w:r>
            <w:proofErr w:type="gramEnd"/>
            <w:r w:rsidRPr="00963256">
              <w:rPr>
                <w:rFonts w:ascii="Arial" w:hAnsi="Arial" w:cs="Arial"/>
                <w:sz w:val="18"/>
                <w:szCs w:val="18"/>
                <w:lang w:val="en-US"/>
              </w:rPr>
              <w:t>_process</w:t>
            </w:r>
            <w:proofErr w:type="spellEnd"/>
            <w:r w:rsidRPr="00963256">
              <w:rPr>
                <w:rFonts w:ascii="Arial" w:hAnsi="Arial" w:cs="Arial"/>
                <w:sz w:val="18"/>
                <w:szCs w:val="18"/>
                <w:lang w:val="en-US"/>
              </w:rPr>
              <w:t xml:space="preserve"> </w:t>
            </w:r>
            <w:proofErr w:type="spellStart"/>
            <w:r w:rsidRPr="00963256">
              <w:rPr>
                <w:rFonts w:ascii="Arial" w:hAnsi="Arial" w:cs="Arial"/>
                <w:color w:val="E97132"/>
                <w:sz w:val="18"/>
                <w:szCs w:val="18"/>
                <w:lang w:val="en-US"/>
              </w:rPr>
              <w:t>cco:has_output</w:t>
            </w:r>
            <w:proofErr w:type="spellEnd"/>
            <w:r w:rsidRPr="00963256">
              <w:rPr>
                <w:rFonts w:ascii="Arial" w:hAnsi="Arial" w:cs="Arial"/>
                <w:sz w:val="18"/>
                <w:szCs w:val="18"/>
                <w:lang w:val="en-US"/>
              </w:rPr>
              <w:t xml:space="preserve"> ?artifact .</w:t>
            </w:r>
          </w:p>
          <w:p w14:paraId="2FD80FA2" w14:textId="298C11CB" w:rsidR="00C233D2" w:rsidRPr="00963256" w:rsidRDefault="00C233D2" w:rsidP="00963256">
            <w:pPr>
              <w:pStyle w:val="Listenabsatz"/>
              <w:shd w:val="clear" w:color="auto" w:fill="D9D9D9" w:themeFill="background1" w:themeFillShade="D9"/>
              <w:spacing w:line="240" w:lineRule="auto"/>
              <w:ind w:left="705" w:hanging="426"/>
              <w:jc w:val="left"/>
              <w:rPr>
                <w:rFonts w:ascii="Arial" w:hAnsi="Arial" w:cs="Arial"/>
                <w:sz w:val="18"/>
                <w:szCs w:val="18"/>
                <w:lang w:val="en-US"/>
              </w:rPr>
            </w:pPr>
            <w:r w:rsidRPr="00963256">
              <w:rPr>
                <w:rFonts w:ascii="Arial" w:hAnsi="Arial" w:cs="Arial"/>
                <w:sz w:val="18"/>
                <w:szCs w:val="18"/>
                <w:lang w:val="en-US"/>
              </w:rPr>
              <w:t xml:space="preserve">  </w:t>
            </w:r>
            <w:proofErr w:type="gramStart"/>
            <w:r w:rsidRPr="00963256">
              <w:rPr>
                <w:rFonts w:ascii="Arial" w:hAnsi="Arial" w:cs="Arial"/>
                <w:sz w:val="18"/>
                <w:szCs w:val="18"/>
                <w:lang w:val="en-US"/>
              </w:rPr>
              <w:t>?</w:t>
            </w:r>
            <w:proofErr w:type="spellStart"/>
            <w:r w:rsidRPr="00963256">
              <w:rPr>
                <w:rFonts w:ascii="Arial" w:hAnsi="Arial" w:cs="Arial"/>
                <w:sz w:val="18"/>
                <w:szCs w:val="18"/>
                <w:lang w:val="en-US"/>
              </w:rPr>
              <w:t>testing</w:t>
            </w:r>
            <w:proofErr w:type="gramEnd"/>
            <w:r w:rsidRPr="00963256">
              <w:rPr>
                <w:rFonts w:ascii="Arial" w:hAnsi="Arial" w:cs="Arial"/>
                <w:sz w:val="18"/>
                <w:szCs w:val="18"/>
                <w:lang w:val="en-US"/>
              </w:rPr>
              <w:t>_process</w:t>
            </w:r>
            <w:proofErr w:type="spellEnd"/>
            <w:r w:rsidRPr="00963256">
              <w:rPr>
                <w:rFonts w:ascii="Arial" w:hAnsi="Arial" w:cs="Arial"/>
                <w:sz w:val="18"/>
                <w:szCs w:val="18"/>
                <w:lang w:val="en-US"/>
              </w:rPr>
              <w:t xml:space="preserve">  </w:t>
            </w:r>
            <w:proofErr w:type="spellStart"/>
            <w:r w:rsidRPr="00963256">
              <w:rPr>
                <w:rFonts w:ascii="Arial" w:hAnsi="Arial" w:cs="Arial"/>
                <w:color w:val="E97132"/>
                <w:sz w:val="18"/>
                <w:szCs w:val="18"/>
                <w:lang w:val="en-US"/>
              </w:rPr>
              <w:t>rdf:type</w:t>
            </w:r>
            <w:proofErr w:type="spellEnd"/>
            <w:r w:rsidRPr="00963256">
              <w:rPr>
                <w:rFonts w:ascii="Arial" w:hAnsi="Arial" w:cs="Arial"/>
                <w:sz w:val="18"/>
                <w:szCs w:val="18"/>
                <w:lang w:val="en-US"/>
              </w:rPr>
              <w:t xml:space="preserve"> </w:t>
            </w:r>
            <w:proofErr w:type="spellStart"/>
            <w:r w:rsidRPr="00963256">
              <w:rPr>
                <w:rFonts w:ascii="Arial" w:hAnsi="Arial" w:cs="Arial"/>
                <w:sz w:val="18"/>
                <w:szCs w:val="18"/>
                <w:lang w:val="en-US"/>
              </w:rPr>
              <w:t>mao:ActOfDynamicScanningCalorimetry</w:t>
            </w:r>
            <w:proofErr w:type="spellEnd"/>
            <w:r w:rsidRPr="00963256">
              <w:rPr>
                <w:rFonts w:ascii="Arial" w:hAnsi="Arial" w:cs="Arial"/>
                <w:sz w:val="18"/>
                <w:szCs w:val="18"/>
                <w:lang w:val="en-US"/>
              </w:rPr>
              <w:t xml:space="preserve"> .</w:t>
            </w:r>
          </w:p>
          <w:p w14:paraId="0EDC78A5" w14:textId="24948E16" w:rsidR="00C233D2" w:rsidRPr="00963256" w:rsidRDefault="00C233D2" w:rsidP="00963256">
            <w:pPr>
              <w:pStyle w:val="Listenabsatz"/>
              <w:shd w:val="clear" w:color="auto" w:fill="D9D9D9" w:themeFill="background1" w:themeFillShade="D9"/>
              <w:spacing w:line="240" w:lineRule="auto"/>
              <w:ind w:left="705" w:hanging="426"/>
              <w:jc w:val="left"/>
              <w:rPr>
                <w:rFonts w:ascii="Arial" w:hAnsi="Arial" w:cs="Arial"/>
                <w:sz w:val="18"/>
                <w:szCs w:val="18"/>
                <w:lang w:val="en-US"/>
              </w:rPr>
            </w:pPr>
            <w:r w:rsidRPr="00963256">
              <w:rPr>
                <w:rFonts w:ascii="Arial" w:hAnsi="Arial" w:cs="Arial"/>
                <w:sz w:val="18"/>
                <w:szCs w:val="18"/>
                <w:lang w:val="en-US"/>
              </w:rPr>
              <w:t xml:space="preserve">  </w:t>
            </w:r>
            <w:proofErr w:type="gramStart"/>
            <w:r w:rsidRPr="00963256">
              <w:rPr>
                <w:rFonts w:ascii="Arial" w:hAnsi="Arial" w:cs="Arial"/>
                <w:sz w:val="18"/>
                <w:szCs w:val="18"/>
                <w:lang w:val="en-US"/>
              </w:rPr>
              <w:t>?</w:t>
            </w:r>
            <w:proofErr w:type="spellStart"/>
            <w:r w:rsidRPr="00963256">
              <w:rPr>
                <w:rFonts w:ascii="Arial" w:hAnsi="Arial" w:cs="Arial"/>
                <w:sz w:val="18"/>
                <w:szCs w:val="18"/>
                <w:lang w:val="en-US"/>
              </w:rPr>
              <w:t>testing</w:t>
            </w:r>
            <w:proofErr w:type="gramEnd"/>
            <w:r w:rsidRPr="00963256">
              <w:rPr>
                <w:rFonts w:ascii="Arial" w:hAnsi="Arial" w:cs="Arial"/>
                <w:sz w:val="18"/>
                <w:szCs w:val="18"/>
                <w:lang w:val="en-US"/>
              </w:rPr>
              <w:t>_process</w:t>
            </w:r>
            <w:proofErr w:type="spellEnd"/>
            <w:r w:rsidRPr="00963256">
              <w:rPr>
                <w:rFonts w:ascii="Arial" w:hAnsi="Arial" w:cs="Arial"/>
                <w:sz w:val="18"/>
                <w:szCs w:val="18"/>
                <w:lang w:val="en-US"/>
              </w:rPr>
              <w:t xml:space="preserve">  </w:t>
            </w:r>
            <w:proofErr w:type="spellStart"/>
            <w:r w:rsidRPr="00963256">
              <w:rPr>
                <w:rFonts w:ascii="Arial" w:hAnsi="Arial" w:cs="Arial"/>
                <w:color w:val="E97132"/>
                <w:sz w:val="18"/>
                <w:szCs w:val="18"/>
                <w:lang w:val="en-US"/>
              </w:rPr>
              <w:t>cco:has_input</w:t>
            </w:r>
            <w:proofErr w:type="spellEnd"/>
            <w:r w:rsidRPr="00963256">
              <w:rPr>
                <w:rFonts w:ascii="Arial" w:hAnsi="Arial" w:cs="Arial"/>
                <w:sz w:val="18"/>
                <w:szCs w:val="18"/>
                <w:lang w:val="en-US"/>
              </w:rPr>
              <w:t xml:space="preserve"> ?artifact .</w:t>
            </w:r>
          </w:p>
          <w:p w14:paraId="3B0D0DA9" w14:textId="20873790" w:rsidR="00C233D2" w:rsidRPr="00963256" w:rsidRDefault="00C233D2" w:rsidP="00963256">
            <w:pPr>
              <w:pStyle w:val="Listenabsatz"/>
              <w:shd w:val="clear" w:color="auto" w:fill="D9D9D9" w:themeFill="background1" w:themeFillShade="D9"/>
              <w:spacing w:line="240" w:lineRule="auto"/>
              <w:ind w:left="705" w:hanging="426"/>
              <w:jc w:val="left"/>
              <w:rPr>
                <w:rFonts w:ascii="Arial" w:hAnsi="Arial" w:cs="Arial"/>
                <w:sz w:val="18"/>
                <w:szCs w:val="18"/>
                <w:lang w:val="en-US"/>
              </w:rPr>
            </w:pPr>
            <w:r w:rsidRPr="00963256">
              <w:rPr>
                <w:rFonts w:ascii="Arial" w:hAnsi="Arial" w:cs="Arial"/>
                <w:sz w:val="18"/>
                <w:szCs w:val="18"/>
                <w:lang w:val="en-US"/>
              </w:rPr>
              <w:t xml:space="preserve">  </w:t>
            </w:r>
            <w:proofErr w:type="gramStart"/>
            <w:r w:rsidRPr="00963256">
              <w:rPr>
                <w:rFonts w:ascii="Arial" w:hAnsi="Arial" w:cs="Arial"/>
                <w:sz w:val="18"/>
                <w:szCs w:val="18"/>
                <w:lang w:val="en-US"/>
              </w:rPr>
              <w:t>?</w:t>
            </w:r>
            <w:proofErr w:type="spellStart"/>
            <w:r w:rsidRPr="00963256">
              <w:rPr>
                <w:rFonts w:ascii="Arial" w:hAnsi="Arial" w:cs="Arial"/>
                <w:sz w:val="18"/>
                <w:szCs w:val="18"/>
                <w:lang w:val="en-US"/>
              </w:rPr>
              <w:t>testing</w:t>
            </w:r>
            <w:proofErr w:type="gramEnd"/>
            <w:r w:rsidRPr="00963256">
              <w:rPr>
                <w:rFonts w:ascii="Arial" w:hAnsi="Arial" w:cs="Arial"/>
                <w:sz w:val="18"/>
                <w:szCs w:val="18"/>
                <w:lang w:val="en-US"/>
              </w:rPr>
              <w:t>_process</w:t>
            </w:r>
            <w:proofErr w:type="spellEnd"/>
            <w:r w:rsidRPr="00963256">
              <w:rPr>
                <w:rFonts w:ascii="Arial" w:hAnsi="Arial" w:cs="Arial"/>
                <w:sz w:val="18"/>
                <w:szCs w:val="18"/>
                <w:lang w:val="en-US"/>
              </w:rPr>
              <w:t xml:space="preserve">  </w:t>
            </w:r>
            <w:proofErr w:type="spellStart"/>
            <w:r w:rsidRPr="00963256">
              <w:rPr>
                <w:rFonts w:ascii="Arial" w:hAnsi="Arial" w:cs="Arial"/>
                <w:color w:val="E97132"/>
                <w:sz w:val="18"/>
                <w:szCs w:val="18"/>
                <w:lang w:val="en-US"/>
              </w:rPr>
              <w:t>cco:has_output</w:t>
            </w:r>
            <w:proofErr w:type="spellEnd"/>
            <w:r w:rsidRPr="00963256">
              <w:rPr>
                <w:rFonts w:ascii="Arial" w:hAnsi="Arial" w:cs="Arial"/>
                <w:sz w:val="18"/>
                <w:szCs w:val="18"/>
                <w:lang w:val="en-US"/>
              </w:rPr>
              <w:t xml:space="preserve"> ?</w:t>
            </w:r>
            <w:proofErr w:type="spellStart"/>
            <w:r w:rsidRPr="00963256">
              <w:rPr>
                <w:rFonts w:ascii="Arial" w:hAnsi="Arial" w:cs="Arial"/>
                <w:sz w:val="18"/>
                <w:szCs w:val="18"/>
                <w:lang w:val="en-US"/>
              </w:rPr>
              <w:t>measurement_point</w:t>
            </w:r>
            <w:proofErr w:type="spellEnd"/>
            <w:r w:rsidRPr="00963256">
              <w:rPr>
                <w:rFonts w:ascii="Arial" w:hAnsi="Arial" w:cs="Arial"/>
                <w:sz w:val="18"/>
                <w:szCs w:val="18"/>
                <w:lang w:val="en-US"/>
              </w:rPr>
              <w:t xml:space="preserve"> .</w:t>
            </w:r>
          </w:p>
          <w:p w14:paraId="7ED1DD50" w14:textId="3C95AF4B" w:rsidR="00C233D2" w:rsidRPr="00963256" w:rsidRDefault="00C233D2" w:rsidP="00963256">
            <w:pPr>
              <w:pStyle w:val="Listenabsatz"/>
              <w:shd w:val="clear" w:color="auto" w:fill="D9D9D9" w:themeFill="background1" w:themeFillShade="D9"/>
              <w:spacing w:line="240" w:lineRule="auto"/>
              <w:ind w:left="705" w:hanging="426"/>
              <w:jc w:val="left"/>
              <w:rPr>
                <w:rFonts w:ascii="Arial" w:hAnsi="Arial" w:cs="Arial"/>
                <w:sz w:val="18"/>
                <w:szCs w:val="18"/>
                <w:lang w:val="en-US"/>
              </w:rPr>
            </w:pPr>
            <w:r w:rsidRPr="00963256">
              <w:rPr>
                <w:rFonts w:ascii="Arial" w:hAnsi="Arial" w:cs="Arial"/>
                <w:sz w:val="18"/>
                <w:szCs w:val="18"/>
                <w:lang w:val="en-US"/>
              </w:rPr>
              <w:t xml:space="preserve">  </w:t>
            </w:r>
            <w:proofErr w:type="gramStart"/>
            <w:r w:rsidRPr="00963256">
              <w:rPr>
                <w:rFonts w:ascii="Arial" w:hAnsi="Arial" w:cs="Arial"/>
                <w:sz w:val="18"/>
                <w:szCs w:val="18"/>
                <w:lang w:val="en-US"/>
              </w:rPr>
              <w:t>?</w:t>
            </w:r>
            <w:proofErr w:type="spellStart"/>
            <w:r w:rsidRPr="00963256">
              <w:rPr>
                <w:rFonts w:ascii="Arial" w:hAnsi="Arial" w:cs="Arial"/>
                <w:sz w:val="18"/>
                <w:szCs w:val="18"/>
                <w:lang w:val="en-US"/>
              </w:rPr>
              <w:t>measurement</w:t>
            </w:r>
            <w:proofErr w:type="gramEnd"/>
            <w:r w:rsidRPr="00963256">
              <w:rPr>
                <w:rFonts w:ascii="Arial" w:hAnsi="Arial" w:cs="Arial"/>
                <w:sz w:val="18"/>
                <w:szCs w:val="18"/>
                <w:lang w:val="en-US"/>
              </w:rPr>
              <w:t>_point</w:t>
            </w:r>
            <w:proofErr w:type="spellEnd"/>
            <w:r w:rsidRPr="00963256">
              <w:rPr>
                <w:rFonts w:ascii="Arial" w:hAnsi="Arial" w:cs="Arial"/>
                <w:sz w:val="18"/>
                <w:szCs w:val="18"/>
                <w:lang w:val="en-US"/>
              </w:rPr>
              <w:t xml:space="preserve"> </w:t>
            </w:r>
            <w:proofErr w:type="spellStart"/>
            <w:r w:rsidRPr="00963256">
              <w:rPr>
                <w:rFonts w:ascii="Arial" w:hAnsi="Arial" w:cs="Arial"/>
                <w:color w:val="E97132"/>
                <w:sz w:val="18"/>
                <w:szCs w:val="18"/>
                <w:lang w:val="en-US"/>
              </w:rPr>
              <w:t>bfo:has_quality</w:t>
            </w:r>
            <w:proofErr w:type="spellEnd"/>
            <w:r w:rsidRPr="00963256">
              <w:rPr>
                <w:rFonts w:ascii="Arial" w:hAnsi="Arial" w:cs="Arial"/>
                <w:sz w:val="18"/>
                <w:szCs w:val="18"/>
                <w:lang w:val="en-US"/>
              </w:rPr>
              <w:t xml:space="preserve"> ?temperature.</w:t>
            </w:r>
          </w:p>
          <w:p w14:paraId="54244CDC" w14:textId="1436553C" w:rsidR="00C233D2" w:rsidRPr="00963256" w:rsidRDefault="00C233D2" w:rsidP="00963256">
            <w:pPr>
              <w:pStyle w:val="Listenabsatz"/>
              <w:shd w:val="clear" w:color="auto" w:fill="D9D9D9" w:themeFill="background1" w:themeFillShade="D9"/>
              <w:spacing w:line="240" w:lineRule="auto"/>
              <w:ind w:left="705" w:hanging="426"/>
              <w:jc w:val="left"/>
              <w:rPr>
                <w:rFonts w:ascii="Arial" w:hAnsi="Arial" w:cs="Arial"/>
                <w:sz w:val="18"/>
                <w:szCs w:val="18"/>
                <w:lang w:val="en-US"/>
              </w:rPr>
            </w:pPr>
            <w:r w:rsidRPr="00963256">
              <w:rPr>
                <w:rFonts w:ascii="Arial" w:hAnsi="Arial" w:cs="Arial"/>
                <w:sz w:val="18"/>
                <w:szCs w:val="18"/>
                <w:lang w:val="en-US"/>
              </w:rPr>
              <w:t xml:space="preserve">  </w:t>
            </w:r>
            <w:proofErr w:type="gramStart"/>
            <w:r w:rsidRPr="00963256">
              <w:rPr>
                <w:rFonts w:ascii="Arial" w:hAnsi="Arial" w:cs="Arial"/>
                <w:sz w:val="18"/>
                <w:szCs w:val="18"/>
                <w:lang w:val="en-US"/>
              </w:rPr>
              <w:t>?temperature</w:t>
            </w:r>
            <w:proofErr w:type="gramEnd"/>
            <w:r w:rsidRPr="00963256">
              <w:rPr>
                <w:rFonts w:ascii="Arial" w:hAnsi="Arial" w:cs="Arial"/>
                <w:sz w:val="18"/>
                <w:szCs w:val="18"/>
                <w:lang w:val="en-US"/>
              </w:rPr>
              <w:t xml:space="preserve"> </w:t>
            </w:r>
            <w:proofErr w:type="spellStart"/>
            <w:r w:rsidRPr="00963256">
              <w:rPr>
                <w:rFonts w:ascii="Arial" w:hAnsi="Arial" w:cs="Arial"/>
                <w:color w:val="E97132"/>
                <w:sz w:val="18"/>
                <w:szCs w:val="18"/>
                <w:lang w:val="en-US"/>
              </w:rPr>
              <w:t>rdf:type</w:t>
            </w:r>
            <w:proofErr w:type="spellEnd"/>
            <w:r w:rsidRPr="00963256">
              <w:rPr>
                <w:rFonts w:ascii="Arial" w:hAnsi="Arial" w:cs="Arial"/>
                <w:sz w:val="18"/>
                <w:szCs w:val="18"/>
                <w:lang w:val="en-US"/>
              </w:rPr>
              <w:t xml:space="preserve"> </w:t>
            </w:r>
            <w:proofErr w:type="spellStart"/>
            <w:r w:rsidRPr="00963256">
              <w:rPr>
                <w:rFonts w:ascii="Arial" w:hAnsi="Arial" w:cs="Arial"/>
                <w:sz w:val="18"/>
                <w:szCs w:val="18"/>
                <w:lang w:val="en-US"/>
              </w:rPr>
              <w:t>cco:Temperature</w:t>
            </w:r>
            <w:proofErr w:type="spellEnd"/>
            <w:r w:rsidRPr="00963256">
              <w:rPr>
                <w:rFonts w:ascii="Arial" w:hAnsi="Arial" w:cs="Arial"/>
                <w:sz w:val="18"/>
                <w:szCs w:val="18"/>
                <w:lang w:val="en-US"/>
              </w:rPr>
              <w:t>.</w:t>
            </w:r>
          </w:p>
          <w:p w14:paraId="0FA56513" w14:textId="3CF7489B" w:rsidR="00C233D2" w:rsidRPr="00963256" w:rsidRDefault="00C233D2" w:rsidP="00963256">
            <w:pPr>
              <w:pStyle w:val="Listenabsatz"/>
              <w:shd w:val="clear" w:color="auto" w:fill="D9D9D9" w:themeFill="background1" w:themeFillShade="D9"/>
              <w:spacing w:line="240" w:lineRule="auto"/>
              <w:ind w:left="705" w:hanging="426"/>
              <w:jc w:val="left"/>
              <w:rPr>
                <w:rFonts w:ascii="Arial" w:hAnsi="Arial" w:cs="Arial"/>
                <w:sz w:val="18"/>
                <w:szCs w:val="18"/>
                <w:lang w:val="en-US"/>
              </w:rPr>
            </w:pPr>
            <w:r w:rsidRPr="00963256">
              <w:rPr>
                <w:rFonts w:ascii="Arial" w:hAnsi="Arial" w:cs="Arial"/>
                <w:sz w:val="18"/>
                <w:szCs w:val="18"/>
                <w:lang w:val="en-US"/>
              </w:rPr>
              <w:t xml:space="preserve">  </w:t>
            </w:r>
            <w:proofErr w:type="gramStart"/>
            <w:r w:rsidRPr="00963256">
              <w:rPr>
                <w:rFonts w:ascii="Arial" w:hAnsi="Arial" w:cs="Arial"/>
                <w:sz w:val="18"/>
                <w:szCs w:val="18"/>
                <w:lang w:val="en-US"/>
              </w:rPr>
              <w:t>?temperature</w:t>
            </w:r>
            <w:proofErr w:type="gramEnd"/>
            <w:r w:rsidRPr="00963256">
              <w:rPr>
                <w:rFonts w:ascii="Arial" w:hAnsi="Arial" w:cs="Arial"/>
                <w:sz w:val="18"/>
                <w:szCs w:val="18"/>
                <w:lang w:val="en-US"/>
              </w:rPr>
              <w:t xml:space="preserve"> </w:t>
            </w:r>
            <w:proofErr w:type="spellStart"/>
            <w:r w:rsidRPr="00963256">
              <w:rPr>
                <w:rFonts w:ascii="Arial" w:hAnsi="Arial" w:cs="Arial"/>
                <w:color w:val="E97132"/>
                <w:sz w:val="18"/>
                <w:szCs w:val="18"/>
                <w:lang w:val="en-US"/>
              </w:rPr>
              <w:t>cco:has_decimal_value</w:t>
            </w:r>
            <w:proofErr w:type="spellEnd"/>
            <w:r w:rsidRPr="00963256">
              <w:rPr>
                <w:rFonts w:ascii="Arial" w:hAnsi="Arial" w:cs="Arial"/>
                <w:sz w:val="18"/>
                <w:szCs w:val="18"/>
                <w:lang w:val="en-US"/>
              </w:rPr>
              <w:t xml:space="preserve"> ?</w:t>
            </w:r>
            <w:proofErr w:type="spellStart"/>
            <w:r w:rsidRPr="00963256">
              <w:rPr>
                <w:rFonts w:ascii="Arial" w:hAnsi="Arial" w:cs="Arial"/>
                <w:sz w:val="18"/>
                <w:szCs w:val="18"/>
                <w:lang w:val="en-US"/>
              </w:rPr>
              <w:t>temperature_value</w:t>
            </w:r>
            <w:proofErr w:type="spellEnd"/>
            <w:r w:rsidRPr="00963256">
              <w:rPr>
                <w:rFonts w:ascii="Arial" w:hAnsi="Arial" w:cs="Arial"/>
                <w:sz w:val="18"/>
                <w:szCs w:val="18"/>
                <w:lang w:val="en-US"/>
              </w:rPr>
              <w:t>.</w:t>
            </w:r>
          </w:p>
          <w:p w14:paraId="57233283" w14:textId="77777777" w:rsidR="00C233D2" w:rsidRPr="00963256" w:rsidRDefault="00C233D2" w:rsidP="00963256">
            <w:pPr>
              <w:pStyle w:val="Listenabsatz"/>
              <w:shd w:val="clear" w:color="auto" w:fill="D9D9D9" w:themeFill="background1" w:themeFillShade="D9"/>
              <w:spacing w:line="240" w:lineRule="auto"/>
              <w:ind w:left="705" w:hanging="426"/>
              <w:jc w:val="left"/>
              <w:rPr>
                <w:rFonts w:ascii="Arial" w:hAnsi="Arial" w:cs="Arial"/>
                <w:sz w:val="18"/>
                <w:szCs w:val="18"/>
                <w:lang w:val="en-US"/>
              </w:rPr>
            </w:pPr>
            <w:r w:rsidRPr="00963256">
              <w:rPr>
                <w:rFonts w:ascii="Arial" w:hAnsi="Arial" w:cs="Arial"/>
                <w:sz w:val="18"/>
                <w:szCs w:val="18"/>
                <w:lang w:val="en-US"/>
              </w:rPr>
              <w:t xml:space="preserve">  </w:t>
            </w:r>
            <w:proofErr w:type="gramStart"/>
            <w:r w:rsidRPr="00963256">
              <w:rPr>
                <w:rFonts w:ascii="Arial" w:hAnsi="Arial" w:cs="Arial"/>
                <w:sz w:val="18"/>
                <w:szCs w:val="18"/>
                <w:lang w:val="en-US"/>
              </w:rPr>
              <w:t>?</w:t>
            </w:r>
            <w:proofErr w:type="spellStart"/>
            <w:r w:rsidRPr="00963256">
              <w:rPr>
                <w:rFonts w:ascii="Arial" w:hAnsi="Arial" w:cs="Arial"/>
                <w:sz w:val="18"/>
                <w:szCs w:val="18"/>
                <w:lang w:val="en-US"/>
              </w:rPr>
              <w:t>measurement</w:t>
            </w:r>
            <w:proofErr w:type="gramEnd"/>
            <w:r w:rsidRPr="00963256">
              <w:rPr>
                <w:rFonts w:ascii="Arial" w:hAnsi="Arial" w:cs="Arial"/>
                <w:sz w:val="18"/>
                <w:szCs w:val="18"/>
                <w:lang w:val="en-US"/>
              </w:rPr>
              <w:t>_point</w:t>
            </w:r>
            <w:proofErr w:type="spellEnd"/>
            <w:r w:rsidRPr="00963256">
              <w:rPr>
                <w:rFonts w:ascii="Arial" w:hAnsi="Arial" w:cs="Arial"/>
                <w:sz w:val="18"/>
                <w:szCs w:val="18"/>
                <w:lang w:val="en-US"/>
              </w:rPr>
              <w:t xml:space="preserve"> </w:t>
            </w:r>
            <w:proofErr w:type="spellStart"/>
            <w:r w:rsidRPr="00963256">
              <w:rPr>
                <w:rFonts w:ascii="Arial" w:hAnsi="Arial" w:cs="Arial"/>
                <w:color w:val="E97132"/>
                <w:sz w:val="18"/>
                <w:szCs w:val="18"/>
                <w:lang w:val="en-US"/>
              </w:rPr>
              <w:t>bfo:has_quality</w:t>
            </w:r>
            <w:proofErr w:type="spellEnd"/>
            <w:r w:rsidRPr="00963256">
              <w:rPr>
                <w:rFonts w:ascii="Arial" w:hAnsi="Arial" w:cs="Arial"/>
                <w:sz w:val="18"/>
                <w:szCs w:val="18"/>
                <w:lang w:val="en-US"/>
              </w:rPr>
              <w:t xml:space="preserve"> ?</w:t>
            </w:r>
            <w:proofErr w:type="spellStart"/>
            <w:r w:rsidRPr="00963256">
              <w:rPr>
                <w:rFonts w:ascii="Arial" w:hAnsi="Arial" w:cs="Arial"/>
                <w:sz w:val="18"/>
                <w:szCs w:val="18"/>
                <w:lang w:val="en-US"/>
              </w:rPr>
              <w:t>specific_heat_capacity</w:t>
            </w:r>
            <w:proofErr w:type="spellEnd"/>
            <w:r w:rsidRPr="00963256">
              <w:rPr>
                <w:rFonts w:ascii="Arial" w:hAnsi="Arial" w:cs="Arial"/>
                <w:sz w:val="18"/>
                <w:szCs w:val="18"/>
                <w:lang w:val="en-US"/>
              </w:rPr>
              <w:t>.</w:t>
            </w:r>
          </w:p>
          <w:p w14:paraId="7C55B6A9" w14:textId="77777777" w:rsidR="00C233D2" w:rsidRPr="00963256" w:rsidRDefault="00C233D2" w:rsidP="00963256">
            <w:pPr>
              <w:pStyle w:val="Listenabsatz"/>
              <w:shd w:val="clear" w:color="auto" w:fill="D9D9D9" w:themeFill="background1" w:themeFillShade="D9"/>
              <w:spacing w:line="240" w:lineRule="auto"/>
              <w:ind w:left="705" w:hanging="426"/>
              <w:jc w:val="left"/>
              <w:rPr>
                <w:rFonts w:ascii="Arial" w:hAnsi="Arial" w:cs="Arial"/>
                <w:sz w:val="18"/>
                <w:szCs w:val="18"/>
                <w:lang w:val="en-US"/>
              </w:rPr>
            </w:pPr>
            <w:r w:rsidRPr="00963256">
              <w:rPr>
                <w:rFonts w:ascii="Arial" w:hAnsi="Arial" w:cs="Arial"/>
                <w:sz w:val="18"/>
                <w:szCs w:val="18"/>
                <w:lang w:val="en-US"/>
              </w:rPr>
              <w:t xml:space="preserve">  </w:t>
            </w:r>
            <w:proofErr w:type="gramStart"/>
            <w:r w:rsidRPr="00963256">
              <w:rPr>
                <w:rFonts w:ascii="Arial" w:hAnsi="Arial" w:cs="Arial"/>
                <w:sz w:val="18"/>
                <w:szCs w:val="18"/>
                <w:lang w:val="en-US"/>
              </w:rPr>
              <w:t>?</w:t>
            </w:r>
            <w:proofErr w:type="spellStart"/>
            <w:r w:rsidRPr="00963256">
              <w:rPr>
                <w:rFonts w:ascii="Arial" w:hAnsi="Arial" w:cs="Arial"/>
                <w:sz w:val="18"/>
                <w:szCs w:val="18"/>
                <w:lang w:val="en-US"/>
              </w:rPr>
              <w:t>specific</w:t>
            </w:r>
            <w:proofErr w:type="gramEnd"/>
            <w:r w:rsidRPr="00963256">
              <w:rPr>
                <w:rFonts w:ascii="Arial" w:hAnsi="Arial" w:cs="Arial"/>
                <w:sz w:val="18"/>
                <w:szCs w:val="18"/>
                <w:lang w:val="en-US"/>
              </w:rPr>
              <w:t>_heat_capacity</w:t>
            </w:r>
            <w:proofErr w:type="spellEnd"/>
            <w:r w:rsidRPr="00963256">
              <w:rPr>
                <w:rFonts w:ascii="Arial" w:hAnsi="Arial" w:cs="Arial"/>
                <w:sz w:val="18"/>
                <w:szCs w:val="18"/>
                <w:lang w:val="en-US"/>
              </w:rPr>
              <w:t xml:space="preserve"> </w:t>
            </w:r>
            <w:proofErr w:type="spellStart"/>
            <w:r w:rsidRPr="00963256">
              <w:rPr>
                <w:rFonts w:ascii="Arial" w:hAnsi="Arial" w:cs="Arial"/>
                <w:color w:val="E97132"/>
                <w:sz w:val="18"/>
                <w:szCs w:val="18"/>
                <w:lang w:val="en-US"/>
              </w:rPr>
              <w:t>rdf:type</w:t>
            </w:r>
            <w:proofErr w:type="spellEnd"/>
            <w:r w:rsidRPr="00963256">
              <w:rPr>
                <w:rFonts w:ascii="Arial" w:hAnsi="Arial" w:cs="Arial"/>
                <w:sz w:val="18"/>
                <w:szCs w:val="18"/>
                <w:lang w:val="en-US"/>
              </w:rPr>
              <w:t xml:space="preserve"> </w:t>
            </w:r>
            <w:proofErr w:type="spellStart"/>
            <w:r w:rsidRPr="00963256">
              <w:rPr>
                <w:rFonts w:ascii="Arial" w:hAnsi="Arial" w:cs="Arial"/>
                <w:sz w:val="18"/>
                <w:szCs w:val="18"/>
                <w:lang w:val="en-US"/>
              </w:rPr>
              <w:t>mao:SpecificHeatCapacity</w:t>
            </w:r>
            <w:proofErr w:type="spellEnd"/>
            <w:r w:rsidRPr="00963256">
              <w:rPr>
                <w:rFonts w:ascii="Arial" w:hAnsi="Arial" w:cs="Arial"/>
                <w:sz w:val="18"/>
                <w:szCs w:val="18"/>
                <w:lang w:val="en-US"/>
              </w:rPr>
              <w:t>.</w:t>
            </w:r>
          </w:p>
          <w:p w14:paraId="7F4D60E2" w14:textId="40FC3193" w:rsidR="00C233D2" w:rsidRPr="00963256" w:rsidRDefault="00C233D2" w:rsidP="00963256">
            <w:pPr>
              <w:pStyle w:val="Listenabsatz"/>
              <w:shd w:val="clear" w:color="auto" w:fill="D9D9D9" w:themeFill="background1" w:themeFillShade="D9"/>
              <w:spacing w:line="240" w:lineRule="auto"/>
              <w:ind w:left="705" w:hanging="426"/>
              <w:jc w:val="left"/>
              <w:rPr>
                <w:rFonts w:ascii="Arial" w:hAnsi="Arial" w:cs="Arial"/>
                <w:sz w:val="18"/>
                <w:szCs w:val="18"/>
                <w:lang w:val="en-US"/>
              </w:rPr>
            </w:pPr>
            <w:r w:rsidRPr="00963256">
              <w:rPr>
                <w:rFonts w:ascii="Arial" w:hAnsi="Arial" w:cs="Arial"/>
                <w:sz w:val="18"/>
                <w:szCs w:val="18"/>
                <w:lang w:val="en-US"/>
              </w:rPr>
              <w:t xml:space="preserve">  </w:t>
            </w:r>
            <w:proofErr w:type="gramStart"/>
            <w:r w:rsidRPr="00963256">
              <w:rPr>
                <w:rFonts w:ascii="Arial" w:hAnsi="Arial" w:cs="Arial"/>
                <w:sz w:val="18"/>
                <w:szCs w:val="18"/>
                <w:lang w:val="en-US"/>
              </w:rPr>
              <w:t>?</w:t>
            </w:r>
            <w:proofErr w:type="spellStart"/>
            <w:r w:rsidRPr="00963256">
              <w:rPr>
                <w:rFonts w:ascii="Arial" w:hAnsi="Arial" w:cs="Arial"/>
                <w:sz w:val="18"/>
                <w:szCs w:val="18"/>
                <w:lang w:val="en-US"/>
              </w:rPr>
              <w:t>specific</w:t>
            </w:r>
            <w:proofErr w:type="gramEnd"/>
            <w:r w:rsidRPr="00963256">
              <w:rPr>
                <w:rFonts w:ascii="Arial" w:hAnsi="Arial" w:cs="Arial"/>
                <w:sz w:val="18"/>
                <w:szCs w:val="18"/>
                <w:lang w:val="en-US"/>
              </w:rPr>
              <w:t>_heat_capacity</w:t>
            </w:r>
            <w:proofErr w:type="spellEnd"/>
            <w:r w:rsidRPr="00963256">
              <w:rPr>
                <w:rFonts w:ascii="Arial" w:hAnsi="Arial" w:cs="Arial"/>
                <w:sz w:val="18"/>
                <w:szCs w:val="18"/>
                <w:lang w:val="en-US"/>
              </w:rPr>
              <w:t xml:space="preserve"> </w:t>
            </w:r>
            <w:proofErr w:type="spellStart"/>
            <w:r w:rsidRPr="00963256">
              <w:rPr>
                <w:rFonts w:ascii="Arial" w:hAnsi="Arial" w:cs="Arial"/>
                <w:color w:val="E97132"/>
                <w:sz w:val="18"/>
                <w:szCs w:val="18"/>
                <w:lang w:val="en-US"/>
              </w:rPr>
              <w:t>cco:has_decimal_value</w:t>
            </w:r>
            <w:proofErr w:type="spellEnd"/>
            <w:r w:rsidRPr="00963256">
              <w:rPr>
                <w:rFonts w:ascii="Arial" w:hAnsi="Arial" w:cs="Arial"/>
                <w:sz w:val="18"/>
                <w:szCs w:val="18"/>
                <w:lang w:val="en-US"/>
              </w:rPr>
              <w:t xml:space="preserve"> ?</w:t>
            </w:r>
            <w:proofErr w:type="spellStart"/>
            <w:r w:rsidRPr="00963256">
              <w:rPr>
                <w:rFonts w:ascii="Arial" w:hAnsi="Arial" w:cs="Arial"/>
                <w:sz w:val="18"/>
                <w:szCs w:val="18"/>
                <w:lang w:val="en-US"/>
              </w:rPr>
              <w:t>specific_heat_capacity_value</w:t>
            </w:r>
            <w:proofErr w:type="spellEnd"/>
            <w:r w:rsidRPr="00963256">
              <w:rPr>
                <w:rFonts w:ascii="Arial" w:hAnsi="Arial" w:cs="Arial"/>
                <w:sz w:val="18"/>
                <w:szCs w:val="18"/>
                <w:lang w:val="en-US"/>
              </w:rPr>
              <w:t>.</w:t>
            </w:r>
          </w:p>
          <w:p w14:paraId="568AC918" w14:textId="652E5B00" w:rsidR="00C233D2" w:rsidRPr="00963256" w:rsidRDefault="00C233D2" w:rsidP="00963256">
            <w:pPr>
              <w:pStyle w:val="Listenabsatz"/>
              <w:shd w:val="clear" w:color="auto" w:fill="D9D9D9" w:themeFill="background1" w:themeFillShade="D9"/>
              <w:spacing w:line="240" w:lineRule="auto"/>
              <w:ind w:left="705" w:hanging="426"/>
              <w:jc w:val="left"/>
              <w:rPr>
                <w:rFonts w:ascii="Arial" w:hAnsi="Arial" w:cs="Arial"/>
                <w:sz w:val="18"/>
                <w:szCs w:val="18"/>
                <w:lang w:val="en-US"/>
              </w:rPr>
            </w:pPr>
            <w:r w:rsidRPr="00963256">
              <w:rPr>
                <w:rFonts w:ascii="Arial" w:hAnsi="Arial" w:cs="Arial"/>
                <w:sz w:val="18"/>
                <w:szCs w:val="18"/>
                <w:lang w:val="en-US"/>
              </w:rPr>
              <w:t xml:space="preserve">  </w:t>
            </w:r>
            <w:proofErr w:type="gramStart"/>
            <w:r w:rsidRPr="00963256">
              <w:rPr>
                <w:rFonts w:ascii="Arial" w:hAnsi="Arial" w:cs="Arial"/>
                <w:sz w:val="18"/>
                <w:szCs w:val="18"/>
                <w:lang w:val="en-US"/>
              </w:rPr>
              <w:t>?artifact</w:t>
            </w:r>
            <w:proofErr w:type="gramEnd"/>
            <w:r w:rsidRPr="00963256">
              <w:rPr>
                <w:rFonts w:ascii="Arial" w:hAnsi="Arial" w:cs="Arial"/>
                <w:sz w:val="18"/>
                <w:szCs w:val="18"/>
                <w:lang w:val="en-US"/>
              </w:rPr>
              <w:t xml:space="preserve"> </w:t>
            </w:r>
            <w:proofErr w:type="spellStart"/>
            <w:r w:rsidRPr="00963256">
              <w:rPr>
                <w:rFonts w:ascii="Arial" w:hAnsi="Arial" w:cs="Arial"/>
                <w:sz w:val="18"/>
                <w:szCs w:val="18"/>
                <w:lang w:val="en-US"/>
              </w:rPr>
              <w:t>cco:has_text_value</w:t>
            </w:r>
            <w:proofErr w:type="spellEnd"/>
            <w:r w:rsidRPr="00963256">
              <w:rPr>
                <w:rFonts w:ascii="Arial" w:hAnsi="Arial" w:cs="Arial"/>
                <w:sz w:val="18"/>
                <w:szCs w:val="18"/>
                <w:lang w:val="en-US"/>
              </w:rPr>
              <w:t xml:space="preserve"> ?</w:t>
            </w:r>
            <w:proofErr w:type="spellStart"/>
            <w:r w:rsidRPr="00963256">
              <w:rPr>
                <w:rFonts w:ascii="Arial" w:hAnsi="Arial" w:cs="Arial"/>
                <w:sz w:val="18"/>
                <w:szCs w:val="18"/>
                <w:lang w:val="en-US"/>
              </w:rPr>
              <w:t>artifact_name</w:t>
            </w:r>
            <w:proofErr w:type="spellEnd"/>
            <w:r w:rsidRPr="00963256">
              <w:rPr>
                <w:rFonts w:ascii="Arial" w:hAnsi="Arial" w:cs="Arial"/>
                <w:sz w:val="18"/>
                <w:szCs w:val="18"/>
                <w:lang w:val="en-US"/>
              </w:rPr>
              <w:t xml:space="preserve"> .</w:t>
            </w:r>
          </w:p>
          <w:p w14:paraId="25517576" w14:textId="3DD654F0" w:rsidR="00C233D2" w:rsidRPr="00963256" w:rsidRDefault="00C233D2" w:rsidP="00963256">
            <w:pPr>
              <w:pStyle w:val="Listenabsatz"/>
              <w:shd w:val="clear" w:color="auto" w:fill="D9D9D9" w:themeFill="background1" w:themeFillShade="D9"/>
              <w:spacing w:line="240" w:lineRule="auto"/>
              <w:ind w:left="705" w:hanging="426"/>
              <w:jc w:val="left"/>
              <w:rPr>
                <w:rFonts w:ascii="Arial" w:hAnsi="Arial" w:cs="Arial"/>
                <w:sz w:val="18"/>
                <w:szCs w:val="18"/>
                <w:lang w:val="en-US"/>
              </w:rPr>
            </w:pPr>
            <w:r w:rsidRPr="00963256">
              <w:rPr>
                <w:rFonts w:ascii="Arial" w:hAnsi="Arial" w:cs="Arial"/>
                <w:sz w:val="18"/>
                <w:szCs w:val="18"/>
                <w:lang w:val="en-US"/>
              </w:rPr>
              <w:t xml:space="preserve">  </w:t>
            </w:r>
            <w:proofErr w:type="gramStart"/>
            <w:r w:rsidRPr="00963256">
              <w:rPr>
                <w:rFonts w:ascii="Arial" w:hAnsi="Arial" w:cs="Arial"/>
                <w:sz w:val="18"/>
                <w:szCs w:val="18"/>
                <w:lang w:val="en-US"/>
              </w:rPr>
              <w:t>FILTER(</w:t>
            </w:r>
            <w:proofErr w:type="gramEnd"/>
            <w:r w:rsidRPr="00963256">
              <w:rPr>
                <w:rFonts w:ascii="Arial" w:hAnsi="Arial" w:cs="Arial"/>
                <w:sz w:val="18"/>
                <w:szCs w:val="18"/>
                <w:lang w:val="en-US"/>
              </w:rPr>
              <w:t>?</w:t>
            </w:r>
            <w:proofErr w:type="spellStart"/>
            <w:r w:rsidRPr="00963256">
              <w:rPr>
                <w:rFonts w:ascii="Arial" w:hAnsi="Arial" w:cs="Arial"/>
                <w:sz w:val="18"/>
                <w:szCs w:val="18"/>
                <w:lang w:val="en-US"/>
              </w:rPr>
              <w:t>artifact_name</w:t>
            </w:r>
            <w:proofErr w:type="spellEnd"/>
            <w:r w:rsidRPr="00963256">
              <w:rPr>
                <w:rFonts w:ascii="Arial" w:hAnsi="Arial" w:cs="Arial"/>
                <w:sz w:val="18"/>
                <w:szCs w:val="18"/>
                <w:lang w:val="en-US"/>
              </w:rPr>
              <w:t xml:space="preserve"> = "artifact_1")</w:t>
            </w:r>
          </w:p>
          <w:p w14:paraId="4113FE3E" w14:textId="6B520B76" w:rsidR="00C233D2" w:rsidRPr="00963256" w:rsidRDefault="00C233D2" w:rsidP="00963256">
            <w:pPr>
              <w:pStyle w:val="Listenabsatz"/>
              <w:shd w:val="clear" w:color="auto" w:fill="D9D9D9" w:themeFill="background1" w:themeFillShade="D9"/>
              <w:spacing w:line="240" w:lineRule="auto"/>
              <w:ind w:left="705" w:hanging="426"/>
              <w:jc w:val="left"/>
              <w:rPr>
                <w:rFonts w:ascii="Arial" w:hAnsi="Arial" w:cs="Arial"/>
                <w:sz w:val="18"/>
                <w:szCs w:val="18"/>
                <w:lang w:val="en-US"/>
              </w:rPr>
            </w:pPr>
            <w:r w:rsidRPr="00963256">
              <w:rPr>
                <w:rFonts w:ascii="Arial" w:hAnsi="Arial" w:cs="Arial"/>
                <w:sz w:val="18"/>
                <w:szCs w:val="18"/>
                <w:lang w:val="en-US"/>
              </w:rPr>
              <w:t>}</w:t>
            </w:r>
          </w:p>
          <w:p w14:paraId="370D6A37" w14:textId="3A29040B" w:rsidR="00C233D2" w:rsidRPr="00963256" w:rsidRDefault="00C233D2" w:rsidP="00963256">
            <w:pPr>
              <w:pStyle w:val="MDPI3aequationnumber"/>
              <w:shd w:val="clear" w:color="auto" w:fill="D9D9D9" w:themeFill="background1" w:themeFillShade="D9"/>
              <w:spacing w:before="0" w:after="0"/>
              <w:ind w:left="705" w:hanging="426"/>
              <w:jc w:val="left"/>
              <w:rPr>
                <w:rFonts w:ascii="Arial" w:eastAsia="Aptos" w:hAnsi="Arial" w:cs="Arial"/>
                <w:color w:val="auto"/>
                <w:sz w:val="18"/>
                <w:szCs w:val="18"/>
                <w:lang w:eastAsia="en-US" w:bidi="ar-SA"/>
              </w:rPr>
            </w:pPr>
            <w:r w:rsidRPr="00963256">
              <w:rPr>
                <w:rFonts w:ascii="Arial" w:eastAsia="Aptos" w:hAnsi="Arial" w:cs="Arial"/>
                <w:color w:val="6E1384"/>
                <w:sz w:val="18"/>
                <w:szCs w:val="18"/>
                <w:lang w:eastAsia="en-US" w:bidi="ar-SA"/>
              </w:rPr>
              <w:t xml:space="preserve">ORDER </w:t>
            </w:r>
            <w:proofErr w:type="gramStart"/>
            <w:r w:rsidRPr="00963256">
              <w:rPr>
                <w:rFonts w:ascii="Arial" w:eastAsia="Aptos" w:hAnsi="Arial" w:cs="Arial"/>
                <w:color w:val="6E1384"/>
                <w:sz w:val="18"/>
                <w:szCs w:val="18"/>
                <w:lang w:eastAsia="en-US" w:bidi="ar-SA"/>
              </w:rPr>
              <w:t>BY</w:t>
            </w:r>
            <w:r w:rsidRPr="00963256">
              <w:rPr>
                <w:rFonts w:ascii="Arial" w:eastAsia="Aptos" w:hAnsi="Arial" w:cs="Arial"/>
                <w:color w:val="auto"/>
                <w:sz w:val="18"/>
                <w:szCs w:val="18"/>
                <w:lang w:eastAsia="en-US" w:bidi="ar-SA"/>
              </w:rPr>
              <w:t xml:space="preserve"> ?</w:t>
            </w:r>
            <w:proofErr w:type="spellStart"/>
            <w:r w:rsidRPr="00963256">
              <w:rPr>
                <w:rFonts w:ascii="Arial" w:eastAsia="Aptos" w:hAnsi="Arial" w:cs="Arial"/>
                <w:color w:val="auto"/>
                <w:sz w:val="18"/>
                <w:szCs w:val="18"/>
                <w:lang w:eastAsia="en-US" w:bidi="ar-SA"/>
              </w:rPr>
              <w:t>temperature</w:t>
            </w:r>
            <w:proofErr w:type="gramEnd"/>
            <w:r w:rsidRPr="00963256">
              <w:rPr>
                <w:rFonts w:ascii="Arial" w:eastAsia="Aptos" w:hAnsi="Arial" w:cs="Arial"/>
                <w:color w:val="auto"/>
                <w:sz w:val="18"/>
                <w:szCs w:val="18"/>
                <w:lang w:eastAsia="en-US" w:bidi="ar-SA"/>
              </w:rPr>
              <w:t>_value</w:t>
            </w:r>
            <w:proofErr w:type="spellEnd"/>
          </w:p>
          <w:p w14:paraId="18B083B8" w14:textId="5F607F01" w:rsidR="00C233D2" w:rsidRPr="00023861" w:rsidRDefault="00C233D2" w:rsidP="00902D26">
            <w:pPr>
              <w:pStyle w:val="NurText"/>
              <w:jc w:val="center"/>
              <w:rPr>
                <w:sz w:val="20"/>
                <w:lang w:val="en-US"/>
              </w:rPr>
            </w:pPr>
          </w:p>
        </w:tc>
      </w:tr>
    </w:tbl>
    <w:p w14:paraId="55218D5F" w14:textId="22C09ADC" w:rsidR="00624323" w:rsidRPr="00963256" w:rsidRDefault="00CF437B" w:rsidP="00624323">
      <w:pPr>
        <w:pStyle w:val="NurText"/>
        <w:jc w:val="center"/>
        <w:rPr>
          <w:sz w:val="20"/>
          <w:lang w:val="en-US"/>
        </w:rPr>
      </w:pPr>
      <w:r w:rsidRPr="00963256">
        <w:rPr>
          <w:noProof/>
          <w:lang w:val="en-US"/>
        </w:rPr>
        <mc:AlternateContent>
          <mc:Choice Requires="wps">
            <w:drawing>
              <wp:anchor distT="0" distB="0" distL="114300" distR="114300" simplePos="0" relativeHeight="251650048" behindDoc="1" locked="0" layoutInCell="1" allowOverlap="1" wp14:anchorId="75C2A3D7" wp14:editId="1183B005">
                <wp:simplePos x="0" y="0"/>
                <wp:positionH relativeFrom="column">
                  <wp:posOffset>-1905</wp:posOffset>
                </wp:positionH>
                <wp:positionV relativeFrom="paragraph">
                  <wp:posOffset>3400095</wp:posOffset>
                </wp:positionV>
                <wp:extent cx="6129020" cy="412115"/>
                <wp:effectExtent l="0" t="0" r="5080" b="6985"/>
                <wp:wrapSquare wrapText="bothSides"/>
                <wp:docPr id="13" name="Rechteck 13"/>
                <wp:cNvGraphicFramePr/>
                <a:graphic xmlns:a="http://schemas.openxmlformats.org/drawingml/2006/main">
                  <a:graphicData uri="http://schemas.microsoft.com/office/word/2010/wordprocessingShape">
                    <wps:wsp>
                      <wps:cNvSpPr/>
                      <wps:spPr>
                        <a:xfrm>
                          <a:off x="0" y="0"/>
                          <a:ext cx="6129020" cy="412115"/>
                        </a:xfrm>
                        <a:prstGeom prst="rect">
                          <a:avLst/>
                        </a:prstGeom>
                        <a:solidFill>
                          <a:srgbClr val="FFFFFF"/>
                        </a:solidFill>
                        <a:ln>
                          <a:noFill/>
                        </a:ln>
                      </wps:spPr>
                      <wps:txbx>
                        <w:txbxContent>
                          <w:p w14:paraId="6D8B42DE" w14:textId="6A707536" w:rsidR="005F33E9" w:rsidRPr="00C97163" w:rsidRDefault="005F33E9" w:rsidP="00C97163">
                            <w:pPr>
                              <w:jc w:val="both"/>
                              <w:rPr>
                                <w:rFonts w:eastAsia="MS Mincho"/>
                              </w:rPr>
                            </w:pPr>
                            <w:r>
                              <w:rPr>
                                <w:rStyle w:val="CaptionfigtableChar"/>
                                <w:b w:val="0"/>
                                <w:szCs w:val="20"/>
                              </w:rPr>
                              <w:t>Listing</w:t>
                            </w:r>
                            <w:r w:rsidRPr="00634E5C">
                              <w:rPr>
                                <w:rStyle w:val="CaptionfigtableChar"/>
                                <w:b w:val="0"/>
                                <w:szCs w:val="20"/>
                              </w:rPr>
                              <w:t xml:space="preserve"> </w:t>
                            </w:r>
                            <w:r>
                              <w:rPr>
                                <w:rStyle w:val="CaptionfigtableChar"/>
                                <w:b w:val="0"/>
                                <w:szCs w:val="20"/>
                              </w:rPr>
                              <w:t>1</w:t>
                            </w:r>
                            <w:r w:rsidRPr="00634E5C">
                              <w:rPr>
                                <w:rStyle w:val="CaptionfigtableChar"/>
                                <w:b w:val="0"/>
                                <w:szCs w:val="20"/>
                              </w:rPr>
                              <w:t xml:space="preserve">: </w:t>
                            </w:r>
                            <w:r w:rsidRPr="00AE343D">
                              <w:rPr>
                                <w:rStyle w:val="CaptionfigtableChar"/>
                                <w:b w:val="0"/>
                                <w:szCs w:val="20"/>
                              </w:rPr>
                              <w:t xml:space="preserve">SPARQL query for </w:t>
                            </w:r>
                            <w:r w:rsidRPr="007F464D">
                              <w:rPr>
                                <w:rStyle w:val="CaptionfigtableChar"/>
                                <w:b w:val="0"/>
                                <w:szCs w:val="20"/>
                              </w:rPr>
                              <w:t xml:space="preserve">competency </w:t>
                            </w:r>
                            <w:r w:rsidRPr="00AE343D">
                              <w:rPr>
                                <w:rStyle w:val="CaptionfigtableChar"/>
                                <w:b w:val="0"/>
                                <w:szCs w:val="20"/>
                              </w:rPr>
                              <w:t>question</w:t>
                            </w:r>
                            <w:r w:rsidR="00781F8F">
                              <w:rPr>
                                <w:rStyle w:val="CaptionfigtableChar"/>
                                <w:b w:val="0"/>
                                <w:szCs w:val="20"/>
                              </w:rPr>
                              <w:t xml:space="preserve"> CQ5</w:t>
                            </w:r>
                            <w:r w:rsidRPr="00AE343D">
                              <w:rPr>
                                <w:rStyle w:val="CaptionfigtableChar"/>
                                <w:b w:val="0"/>
                                <w:szCs w:val="20"/>
                              </w:rPr>
                              <w:t>.</w:t>
                            </w:r>
                          </w:p>
                        </w:txbxContent>
                      </wps:txbx>
                      <wps:bodyPr spcFirstLastPara="1"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rect w14:anchorId="75C2A3D7" id="Rechteck 13" o:spid="_x0000_s1032" style="position:absolute;left:0;text-align:left;margin-left:-.15pt;margin-top:267.7pt;width:482.6pt;height:32.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" stroked="f">
                <v:textbox inset="0,0,0,0">
                  <w:txbxContent>
                    <w:p w14:paraId="6D8B42DE" w14:textId="6A707536" w:rsidR="005F33E9" w:rsidRPr="00C97163" w:rsidRDefault="005F33E9" w:rsidP="00C97163">
                      <w:pPr>
                        <w:jc w:val="both"/>
                        <w:rPr>
                          <w:rFonts w:eastAsia="MS Mincho"/>
                        </w:rPr>
                      </w:pPr>
                      <w:r>
                        <w:rPr>
                          <w:rStyle w:val="CaptionfigtableChar"/>
                          <w:b w:val="0"/>
                          <w:szCs w:val="20"/>
                        </w:rPr>
                        <w:t>Listing</w:t>
                      </w:r>
                      <w:r w:rsidRPr="00634E5C">
                        <w:rPr>
                          <w:rStyle w:val="CaptionfigtableChar"/>
                          <w:b w:val="0"/>
                          <w:szCs w:val="20"/>
                        </w:rPr>
                        <w:t xml:space="preserve"> </w:t>
                      </w:r>
                      <w:r>
                        <w:rPr>
                          <w:rStyle w:val="CaptionfigtableChar"/>
                          <w:b w:val="0"/>
                          <w:szCs w:val="20"/>
                        </w:rPr>
                        <w:t>1</w:t>
                      </w:r>
                      <w:r w:rsidRPr="00634E5C">
                        <w:rPr>
                          <w:rStyle w:val="CaptionfigtableChar"/>
                          <w:b w:val="0"/>
                          <w:szCs w:val="20"/>
                        </w:rPr>
                        <w:t xml:space="preserve">: </w:t>
                      </w:r>
                      <w:r w:rsidRPr="00AE343D">
                        <w:rPr>
                          <w:rStyle w:val="CaptionfigtableChar"/>
                          <w:b w:val="0"/>
                          <w:szCs w:val="20"/>
                        </w:rPr>
                        <w:t xml:space="preserve">SPARQL query for </w:t>
                      </w:r>
                      <w:r w:rsidRPr="007F464D">
                        <w:rPr>
                          <w:rStyle w:val="CaptionfigtableChar"/>
                          <w:b w:val="0"/>
                          <w:szCs w:val="20"/>
                        </w:rPr>
                        <w:t xml:space="preserve">competency </w:t>
                      </w:r>
                      <w:r w:rsidRPr="00AE343D">
                        <w:rPr>
                          <w:rStyle w:val="CaptionfigtableChar"/>
                          <w:b w:val="0"/>
                          <w:szCs w:val="20"/>
                        </w:rPr>
                        <w:t>question</w:t>
                      </w:r>
                      <w:r w:rsidR="00781F8F">
                        <w:rPr>
                          <w:rStyle w:val="CaptionfigtableChar"/>
                          <w:b w:val="0"/>
                          <w:szCs w:val="20"/>
                        </w:rPr>
                        <w:t xml:space="preserve"> CQ5</w:t>
                      </w:r>
                      <w:r w:rsidRPr="00AE343D">
                        <w:rPr>
                          <w:rStyle w:val="CaptionfigtableChar"/>
                          <w:b w:val="0"/>
                          <w:szCs w:val="20"/>
                        </w:rPr>
                        <w:t>.</w:t>
                      </w:r>
                    </w:p>
                  </w:txbxContent>
                </v:textbox>
                <w10:wrap type="square"/>
              </v:rect>
            </w:pict>
          </mc:Fallback>
        </mc:AlternateContent>
      </w:r>
      <w:r w:rsidR="00624323" w:rsidRPr="00963256">
        <w:rPr>
          <w:noProof/>
          <w:lang w:val="en-US"/>
        </w:rPr>
        <w:drawing>
          <wp:inline distT="0" distB="0" distL="0" distR="0" wp14:anchorId="49697893" wp14:editId="7CA81E72">
            <wp:extent cx="2889250" cy="1472019"/>
            <wp:effectExtent l="0" t="0" r="6350" b="0"/>
            <wp:docPr id="30"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art"/>
                    <pic:cNvPicPr>
                      <a:picLocks noChangeAspect="1" noChangeArrowheads="1"/>
                    </pic:cNvPicPr>
                  </pic:nvPicPr>
                  <pic:blipFill>
                    <a:blip r:embed="rId20"/>
                    <a:stretch>
                      <a:fillRect/>
                    </a:stretch>
                  </pic:blipFill>
                  <pic:spPr bwMode="auto">
                    <a:xfrm>
                      <a:off x="0" y="0"/>
                      <a:ext cx="2889250" cy="1472019"/>
                    </a:xfrm>
                    <a:prstGeom prst="rect">
                      <a:avLst/>
                    </a:prstGeom>
                    <a:noFill/>
                    <a:ln>
                      <a:noFill/>
                    </a:ln>
                  </pic:spPr>
                </pic:pic>
              </a:graphicData>
            </a:graphic>
          </wp:inline>
        </w:drawing>
      </w:r>
    </w:p>
    <w:p w14:paraId="03395473" w14:textId="549796FC" w:rsidR="00624323" w:rsidRPr="00963256" w:rsidRDefault="00624323" w:rsidP="00D33217">
      <w:pPr>
        <w:pStyle w:val="NurText"/>
        <w:jc w:val="center"/>
        <w:rPr>
          <w:rStyle w:val="CaptionfigtableChar"/>
          <w:lang w:val="en-US"/>
        </w:rPr>
      </w:pPr>
      <w:r w:rsidRPr="00963256">
        <w:rPr>
          <w:rStyle w:val="CaptionfigtableChar"/>
          <w:lang w:val="en-US"/>
        </w:rPr>
        <w:t xml:space="preserve">Figure </w:t>
      </w:r>
      <w:r w:rsidR="00740C9F">
        <w:rPr>
          <w:rStyle w:val="CaptionfigtableChar"/>
          <w:lang w:val="en-US"/>
        </w:rPr>
        <w:t>6</w:t>
      </w:r>
      <w:r w:rsidRPr="00963256">
        <w:rPr>
          <w:rStyle w:val="CaptionfigtableChar"/>
          <w:lang w:val="en-US"/>
        </w:rPr>
        <w:t>: Illustration of the results of the SPARQL query for CQ5, depicting the specific</w:t>
      </w:r>
      <w:r w:rsidR="00035D27">
        <w:rPr>
          <w:rStyle w:val="CaptionfigtableChar"/>
          <w:lang w:val="en-US"/>
        </w:rPr>
        <w:t xml:space="preserve"> </w:t>
      </w:r>
      <w:r w:rsidRPr="00963256">
        <w:rPr>
          <w:rStyle w:val="CaptionfigtableChar"/>
          <w:lang w:val="en-US"/>
        </w:rPr>
        <w:t>heat</w:t>
      </w:r>
      <w:r w:rsidR="00035D27">
        <w:rPr>
          <w:rStyle w:val="CaptionfigtableChar"/>
          <w:lang w:val="en-US"/>
        </w:rPr>
        <w:t xml:space="preserve"> </w:t>
      </w:r>
      <w:r w:rsidRPr="00963256">
        <w:rPr>
          <w:rStyle w:val="CaptionfigtableChar"/>
          <w:lang w:val="en-US"/>
        </w:rPr>
        <w:t>capacity as a function of the temperature.</w:t>
      </w:r>
    </w:p>
    <w:p w14:paraId="54A1214B" w14:textId="7F7F7FD2" w:rsidR="0054466D" w:rsidRPr="00963256" w:rsidRDefault="0054466D" w:rsidP="00C97163">
      <w:pPr>
        <w:pStyle w:val="NurText"/>
        <w:rPr>
          <w:sz w:val="20"/>
          <w:lang w:val="en-US"/>
        </w:rPr>
      </w:pPr>
    </w:p>
    <w:p w14:paraId="44872FCF" w14:textId="6225BB71" w:rsidR="00452605" w:rsidRPr="00963256" w:rsidRDefault="00C04303" w:rsidP="00452605">
      <w:pPr>
        <w:pStyle w:val="berschrift1"/>
        <w:rPr>
          <w:lang w:val="en-US"/>
        </w:rPr>
      </w:pPr>
      <w:r w:rsidRPr="00963256">
        <w:rPr>
          <w:lang w:val="en-US"/>
        </w:rPr>
        <w:t xml:space="preserve">4. </w:t>
      </w:r>
      <w:r w:rsidR="00242803">
        <w:rPr>
          <w:lang w:val="en-US"/>
        </w:rPr>
        <w:t xml:space="preserve">SUMMARY AND </w:t>
      </w:r>
      <w:r w:rsidR="00452605" w:rsidRPr="00963256">
        <w:rPr>
          <w:lang w:val="en-US"/>
        </w:rPr>
        <w:t>CONCLUSION</w:t>
      </w:r>
      <w:r w:rsidR="00242803">
        <w:rPr>
          <w:lang w:val="en-US"/>
        </w:rPr>
        <w:t>S</w:t>
      </w:r>
    </w:p>
    <w:p w14:paraId="1141F1D1" w14:textId="55C700D7" w:rsidR="00452605" w:rsidRPr="00963256" w:rsidRDefault="00A96FA4" w:rsidP="00A87382">
      <w:pPr>
        <w:pStyle w:val="NurText"/>
        <w:ind w:firstLine="284"/>
        <w:rPr>
          <w:sz w:val="20"/>
          <w:lang w:val="en-US"/>
        </w:rPr>
      </w:pPr>
      <w:r w:rsidRPr="00963256">
        <w:rPr>
          <w:sz w:val="20"/>
          <w:lang w:val="en-US"/>
        </w:rPr>
        <w:t xml:space="preserve">Wire arc additive manufacturing and composite extrusion modeling are key manufacturing methods in metal-based additive manufacturing. However, </w:t>
      </w:r>
      <w:r w:rsidR="00242803">
        <w:rPr>
          <w:sz w:val="20"/>
          <w:lang w:val="en-US"/>
        </w:rPr>
        <w:t xml:space="preserve">despite the considerable progress made in knowledge representation in additive manufacturing, </w:t>
      </w:r>
      <w:r w:rsidRPr="00963256">
        <w:rPr>
          <w:sz w:val="20"/>
          <w:lang w:val="en-US"/>
        </w:rPr>
        <w:t xml:space="preserve">there is a notable lack of research on knowledge representation tailored to WAAM and CEM. Furthermore, knowledge representation in AM faces inherent challenges </w:t>
      </w:r>
      <w:r w:rsidR="00242803">
        <w:rPr>
          <w:sz w:val="20"/>
          <w:lang w:val="en-US"/>
        </w:rPr>
        <w:t>owing</w:t>
      </w:r>
      <w:r w:rsidR="00242803" w:rsidRPr="00963256">
        <w:rPr>
          <w:sz w:val="20"/>
          <w:lang w:val="en-US"/>
        </w:rPr>
        <w:t xml:space="preserve"> </w:t>
      </w:r>
      <w:r w:rsidRPr="00963256">
        <w:rPr>
          <w:sz w:val="20"/>
          <w:lang w:val="en-US"/>
        </w:rPr>
        <w:t xml:space="preserve">to ambiguity and inconsistency in the terminology. Aiming to the address the aforementioned challenges, an </w:t>
      </w:r>
      <w:r w:rsidRPr="00D33217">
        <w:rPr>
          <w:sz w:val="20"/>
          <w:lang w:val="en-US"/>
        </w:rPr>
        <w:t>ontology-based knowledge representation approach</w:t>
      </w:r>
      <w:r w:rsidRPr="00963256">
        <w:rPr>
          <w:sz w:val="20"/>
          <w:lang w:val="en-US"/>
        </w:rPr>
        <w:t xml:space="preserve"> has been proposed in this paper.</w:t>
      </w:r>
      <w:r w:rsidR="00E9236C" w:rsidRPr="00963256">
        <w:rPr>
          <w:sz w:val="20"/>
          <w:lang w:val="en-US"/>
        </w:rPr>
        <w:t xml:space="preserve"> </w:t>
      </w:r>
      <w:r w:rsidR="00C63903">
        <w:rPr>
          <w:sz w:val="20"/>
          <w:lang w:val="en-US"/>
        </w:rPr>
        <w:t xml:space="preserve">Representing integral cornerstones of the </w:t>
      </w:r>
      <w:r w:rsidRPr="00963256">
        <w:rPr>
          <w:sz w:val="20"/>
          <w:lang w:val="en-US"/>
        </w:rPr>
        <w:t xml:space="preserve">proposed approach, two ontologies have been developed, the Wire Arc Additive Manufacturing Application Ontology (WAAMAO) for WAAM as well as the Composite Extrusion Modeling Application Ontology (CEMAO) for CEM. </w:t>
      </w:r>
      <w:r w:rsidR="00C63903">
        <w:rPr>
          <w:sz w:val="20"/>
          <w:lang w:val="en-US"/>
        </w:rPr>
        <w:t>As has been shown in this paper, t</w:t>
      </w:r>
      <w:r w:rsidRPr="00963256">
        <w:rPr>
          <w:sz w:val="20"/>
          <w:lang w:val="en-US"/>
        </w:rPr>
        <w:t xml:space="preserve">he ontologies provide specialized terminology for WAAM and CEM, facilitating the transformation of manufacturing data into an ontology-based, machine-processable format. Moreover, </w:t>
      </w:r>
      <w:r w:rsidR="00C63903">
        <w:rPr>
          <w:sz w:val="20"/>
          <w:lang w:val="en-US"/>
        </w:rPr>
        <w:t xml:space="preserve">for validation purposes, </w:t>
      </w:r>
      <w:r w:rsidR="00C63903" w:rsidRPr="00D51D4F">
        <w:rPr>
          <w:sz w:val="20"/>
          <w:lang w:val="en-US"/>
        </w:rPr>
        <w:t>a</w:t>
      </w:r>
      <w:r w:rsidRPr="00D51D4F">
        <w:rPr>
          <w:sz w:val="20"/>
          <w:lang w:val="en-US"/>
        </w:rPr>
        <w:t xml:space="preserve"> </w:t>
      </w:r>
      <w:r w:rsidRPr="00D33217">
        <w:rPr>
          <w:sz w:val="20"/>
          <w:lang w:val="en-US"/>
        </w:rPr>
        <w:t>manufacturing information system</w:t>
      </w:r>
      <w:r w:rsidR="00C63903">
        <w:rPr>
          <w:sz w:val="20"/>
          <w:lang w:val="en-US"/>
        </w:rPr>
        <w:t xml:space="preserve"> </w:t>
      </w:r>
      <w:r w:rsidR="00C63903" w:rsidRPr="00564B2A">
        <w:rPr>
          <w:sz w:val="20"/>
          <w:lang w:val="en-US"/>
        </w:rPr>
        <w:t>utilizing both ontologies</w:t>
      </w:r>
      <w:r w:rsidR="00C63903">
        <w:rPr>
          <w:sz w:val="20"/>
          <w:lang w:val="en-US"/>
        </w:rPr>
        <w:t xml:space="preserve"> </w:t>
      </w:r>
      <w:proofErr w:type="gramStart"/>
      <w:r w:rsidRPr="00963256">
        <w:rPr>
          <w:sz w:val="20"/>
          <w:lang w:val="en-US"/>
        </w:rPr>
        <w:t>has</w:t>
      </w:r>
      <w:proofErr w:type="gramEnd"/>
      <w:r w:rsidRPr="00963256">
        <w:rPr>
          <w:sz w:val="20"/>
          <w:lang w:val="en-US"/>
        </w:rPr>
        <w:t xml:space="preserve"> been developed to facilitate knowledge representation and data management in metal-based additive manufacturing. Future work may be conducted towards developing a framework for digital twins in additive manufacturing, leveraging WAAMAO and CEMAO to enable monitoring and control of AM processes in real time. In addition, future research may be conducted towards an ontology for sustainable additive manufacturing methods, such as clay-based AM, promoting semantic interoperability across diverse AM branches.</w:t>
      </w:r>
    </w:p>
    <w:p w14:paraId="29E69BB2" w14:textId="35AD32C7" w:rsidR="00452605" w:rsidRPr="00963256" w:rsidRDefault="00452605" w:rsidP="00452605">
      <w:pPr>
        <w:pStyle w:val="NurText"/>
        <w:rPr>
          <w:sz w:val="20"/>
          <w:lang w:val="en-US"/>
        </w:rPr>
      </w:pPr>
    </w:p>
    <w:p w14:paraId="0EEFBB0F" w14:textId="77777777" w:rsidR="00452605" w:rsidRPr="00963256" w:rsidRDefault="00452605" w:rsidP="00BC0D0B">
      <w:pPr>
        <w:pStyle w:val="berschrift1"/>
        <w:rPr>
          <w:lang w:val="en-US"/>
        </w:rPr>
      </w:pPr>
      <w:r w:rsidRPr="00963256">
        <w:rPr>
          <w:lang w:val="en-US"/>
        </w:rPr>
        <w:t>ACKNOWLEDGEMENTS</w:t>
      </w:r>
    </w:p>
    <w:p w14:paraId="1DE7D531" w14:textId="73155763" w:rsidR="00452605" w:rsidRPr="00023861" w:rsidRDefault="00960D8B" w:rsidP="00A87382">
      <w:pPr>
        <w:pStyle w:val="Third-LevelHeadingParagraph"/>
        <w:widowControl/>
        <w:ind w:firstLine="284"/>
        <w:rPr>
          <w:rFonts w:cs="Arial"/>
          <w:b/>
        </w:rPr>
      </w:pPr>
      <w:r w:rsidRPr="00023861">
        <w:rPr>
          <w:rFonts w:cs="Arial"/>
        </w:rPr>
        <w:t xml:space="preserve">The authors gratefully acknowledge the support offered by the German Research Foundation (DFG) under grant SM 281/9-3 and by the Department of Education, Universities and Research of the Basque Government under the project </w:t>
      </w:r>
      <w:proofErr w:type="spellStart"/>
      <w:r w:rsidRPr="00023861">
        <w:rPr>
          <w:rFonts w:cs="Arial"/>
        </w:rPr>
        <w:t>Ikerketa</w:t>
      </w:r>
      <w:proofErr w:type="spellEnd"/>
      <w:r w:rsidRPr="00023861">
        <w:rPr>
          <w:rFonts w:cs="Arial"/>
        </w:rPr>
        <w:t xml:space="preserve"> </w:t>
      </w:r>
      <w:proofErr w:type="spellStart"/>
      <w:r w:rsidRPr="00023861">
        <w:rPr>
          <w:rFonts w:cs="Arial"/>
        </w:rPr>
        <w:t>Taldeak</w:t>
      </w:r>
      <w:proofErr w:type="spellEnd"/>
      <w:r w:rsidRPr="00023861">
        <w:rPr>
          <w:rFonts w:cs="Arial"/>
        </w:rPr>
        <w:t xml:space="preserve"> (Grupo de </w:t>
      </w:r>
      <w:proofErr w:type="spellStart"/>
      <w:r w:rsidRPr="00023861">
        <w:rPr>
          <w:rFonts w:cs="Arial"/>
        </w:rPr>
        <w:t>Ingeniería</w:t>
      </w:r>
      <w:proofErr w:type="spellEnd"/>
      <w:r w:rsidRPr="00023861">
        <w:rPr>
          <w:rFonts w:cs="Arial"/>
        </w:rPr>
        <w:t xml:space="preserve"> de Software y </w:t>
      </w:r>
      <w:proofErr w:type="spellStart"/>
      <w:r w:rsidRPr="00023861">
        <w:rPr>
          <w:rFonts w:cs="Arial"/>
        </w:rPr>
        <w:t>Sistemas</w:t>
      </w:r>
      <w:proofErr w:type="spellEnd"/>
      <w:r w:rsidRPr="00023861">
        <w:rPr>
          <w:rFonts w:cs="Arial"/>
        </w:rPr>
        <w:t xml:space="preserve"> IT1519-22 and Grupo de </w:t>
      </w:r>
      <w:proofErr w:type="spellStart"/>
      <w:r w:rsidRPr="00023861">
        <w:rPr>
          <w:rFonts w:cs="Arial"/>
        </w:rPr>
        <w:t>investigación</w:t>
      </w:r>
      <w:proofErr w:type="spellEnd"/>
      <w:r w:rsidRPr="00023861">
        <w:rPr>
          <w:rFonts w:cs="Arial"/>
        </w:rPr>
        <w:t xml:space="preserve"> de </w:t>
      </w:r>
      <w:proofErr w:type="spellStart"/>
      <w:r w:rsidRPr="00023861">
        <w:rPr>
          <w:rFonts w:cs="Arial"/>
        </w:rPr>
        <w:t>Mecanizado</w:t>
      </w:r>
      <w:proofErr w:type="spellEnd"/>
      <w:r w:rsidRPr="00023861">
        <w:rPr>
          <w:rFonts w:cs="Arial"/>
        </w:rPr>
        <w:t xml:space="preserve"> de Alto </w:t>
      </w:r>
      <w:proofErr w:type="spellStart"/>
      <w:r w:rsidRPr="00023861">
        <w:rPr>
          <w:rFonts w:cs="Arial"/>
        </w:rPr>
        <w:t>Rendimiento</w:t>
      </w:r>
      <w:proofErr w:type="spellEnd"/>
      <w:r w:rsidRPr="00023861">
        <w:rPr>
          <w:rFonts w:cs="Arial"/>
        </w:rPr>
        <w:t xml:space="preserve"> IT1443-22). The </w:t>
      </w:r>
      <w:r w:rsidRPr="00023861">
        <w:rPr>
          <w:rFonts w:cs="Arial"/>
        </w:rPr>
        <w:lastRenderedPageBreak/>
        <w:t>ontologies WAAMAO and CEMAO are the result of collaborative efforts conducted by the partners of the “ODE_AM” project, which is funded by the Federal Ministry of Education and Research (BMBF) under grant 13XP5117D. The support of the project partners is very much appreciated and the financial support of the sponsors is gratefully acknowledged. Any opinions, findings, conclusions, or recommendations expressed in this paper are those of the authors and do not necessarily reflect the views of the sponsors.</w:t>
      </w:r>
    </w:p>
    <w:p w14:paraId="05874D3C" w14:textId="4F789C2E" w:rsidR="00687EF4" w:rsidRPr="00963256" w:rsidRDefault="00687EF4" w:rsidP="00D916BD">
      <w:pPr>
        <w:pStyle w:val="NurText"/>
        <w:rPr>
          <w:sz w:val="20"/>
          <w:lang w:val="en-US"/>
        </w:rPr>
      </w:pPr>
    </w:p>
    <w:p w14:paraId="234BB2E7" w14:textId="14C6755E" w:rsidR="00893336" w:rsidRPr="00963256" w:rsidRDefault="00893336" w:rsidP="00893336">
      <w:pPr>
        <w:pStyle w:val="berschrift1"/>
        <w:rPr>
          <w:lang w:val="en-US"/>
        </w:rPr>
      </w:pPr>
      <w:r w:rsidRPr="00963256">
        <w:rPr>
          <w:lang w:val="en-US"/>
        </w:rPr>
        <w:t xml:space="preserve">List of </w:t>
      </w:r>
      <w:r w:rsidR="00C63903">
        <w:rPr>
          <w:lang w:val="en-US"/>
        </w:rPr>
        <w:t>a</w:t>
      </w:r>
      <w:r w:rsidR="00C63903" w:rsidRPr="00963256">
        <w:rPr>
          <w:lang w:val="en-US"/>
        </w:rPr>
        <w:t>cronyms</w:t>
      </w:r>
    </w:p>
    <w:tbl>
      <w:tblPr>
        <w:tblW w:w="4772" w:type="dxa"/>
        <w:tblLook w:val="04A0" w:firstRow="1" w:lastRow="0" w:firstColumn="1" w:lastColumn="0" w:noHBand="0" w:noVBand="1"/>
      </w:tblPr>
      <w:tblGrid>
        <w:gridCol w:w="1276"/>
        <w:gridCol w:w="3496"/>
      </w:tblGrid>
      <w:tr w:rsidR="00B5683E" w:rsidRPr="00023861" w14:paraId="4720D920" w14:textId="77777777" w:rsidTr="00D33217">
        <w:tc>
          <w:tcPr>
            <w:tcW w:w="1276" w:type="dxa"/>
            <w:tcBorders>
              <w:top w:val="single" w:sz="4" w:space="0" w:color="auto"/>
            </w:tcBorders>
            <w:shd w:val="clear" w:color="auto" w:fill="auto"/>
          </w:tcPr>
          <w:p w14:paraId="32F52315" w14:textId="5E4BA8DA" w:rsidR="00B5683E" w:rsidRPr="00963256" w:rsidRDefault="00B5683E" w:rsidP="00D916BD">
            <w:pPr>
              <w:pStyle w:val="NurText"/>
              <w:jc w:val="left"/>
              <w:rPr>
                <w:sz w:val="20"/>
                <w:lang w:val="en-US"/>
              </w:rPr>
            </w:pPr>
            <w:proofErr w:type="spellStart"/>
            <w:r w:rsidRPr="00963256">
              <w:rPr>
                <w:lang w:val="en-US"/>
              </w:rPr>
              <w:t>AMOntology</w:t>
            </w:r>
            <w:proofErr w:type="spellEnd"/>
          </w:p>
        </w:tc>
        <w:tc>
          <w:tcPr>
            <w:tcW w:w="3496" w:type="dxa"/>
            <w:tcBorders>
              <w:top w:val="single" w:sz="4" w:space="0" w:color="auto"/>
            </w:tcBorders>
            <w:shd w:val="clear" w:color="auto" w:fill="auto"/>
          </w:tcPr>
          <w:p w14:paraId="014FBCFE" w14:textId="1799AC5B" w:rsidR="00B5683E" w:rsidRPr="00963256" w:rsidRDefault="00B5683E" w:rsidP="00D916BD">
            <w:pPr>
              <w:pStyle w:val="NurText"/>
              <w:jc w:val="left"/>
              <w:rPr>
                <w:sz w:val="20"/>
                <w:lang w:val="en-US"/>
              </w:rPr>
            </w:pPr>
            <w:r w:rsidRPr="00963256">
              <w:rPr>
                <w:lang w:val="en-US"/>
              </w:rPr>
              <w:t>Additive Manufacturing Ontology</w:t>
            </w:r>
          </w:p>
        </w:tc>
      </w:tr>
      <w:tr w:rsidR="00B5683E" w:rsidRPr="00023861" w14:paraId="4FF01DE5" w14:textId="77777777" w:rsidTr="00D33217">
        <w:tc>
          <w:tcPr>
            <w:tcW w:w="1276" w:type="dxa"/>
            <w:shd w:val="clear" w:color="auto" w:fill="auto"/>
          </w:tcPr>
          <w:p w14:paraId="52366BDA" w14:textId="7D75EDE1" w:rsidR="00B5683E" w:rsidRPr="00963256" w:rsidRDefault="00B5683E" w:rsidP="00D916BD">
            <w:pPr>
              <w:pStyle w:val="NurText"/>
              <w:jc w:val="left"/>
              <w:rPr>
                <w:sz w:val="20"/>
                <w:lang w:val="en-US"/>
              </w:rPr>
            </w:pPr>
            <w:r w:rsidRPr="00963256">
              <w:rPr>
                <w:lang w:val="en-US"/>
              </w:rPr>
              <w:t>A-Box</w:t>
            </w:r>
          </w:p>
        </w:tc>
        <w:tc>
          <w:tcPr>
            <w:tcW w:w="3496" w:type="dxa"/>
            <w:shd w:val="clear" w:color="auto" w:fill="auto"/>
          </w:tcPr>
          <w:p w14:paraId="0CD47220" w14:textId="3033D43D" w:rsidR="00B5683E" w:rsidRPr="00963256" w:rsidRDefault="00B5683E" w:rsidP="00D916BD">
            <w:pPr>
              <w:pStyle w:val="NurText"/>
              <w:jc w:val="left"/>
              <w:rPr>
                <w:sz w:val="20"/>
                <w:lang w:val="en-US"/>
              </w:rPr>
            </w:pPr>
            <w:proofErr w:type="spellStart"/>
            <w:r w:rsidRPr="00963256">
              <w:rPr>
                <w:lang w:val="en-US"/>
              </w:rPr>
              <w:t>Assertional</w:t>
            </w:r>
            <w:proofErr w:type="spellEnd"/>
            <w:r w:rsidRPr="00963256">
              <w:rPr>
                <w:lang w:val="en-US"/>
              </w:rPr>
              <w:t xml:space="preserve"> box</w:t>
            </w:r>
          </w:p>
        </w:tc>
      </w:tr>
      <w:tr w:rsidR="00B5683E" w:rsidRPr="00023861" w14:paraId="6AE33653" w14:textId="77777777" w:rsidTr="00D33217">
        <w:tc>
          <w:tcPr>
            <w:tcW w:w="1276" w:type="dxa"/>
            <w:shd w:val="clear" w:color="auto" w:fill="auto"/>
          </w:tcPr>
          <w:p w14:paraId="49B7C26B" w14:textId="4F61F99B" w:rsidR="00B5683E" w:rsidRPr="00963256" w:rsidRDefault="00B5683E" w:rsidP="00D916BD">
            <w:pPr>
              <w:pStyle w:val="NurText"/>
              <w:jc w:val="left"/>
              <w:rPr>
                <w:sz w:val="20"/>
                <w:lang w:val="en-US"/>
              </w:rPr>
            </w:pPr>
            <w:r w:rsidRPr="00963256">
              <w:rPr>
                <w:lang w:val="en-US"/>
              </w:rPr>
              <w:t>AM</w:t>
            </w:r>
          </w:p>
        </w:tc>
        <w:tc>
          <w:tcPr>
            <w:tcW w:w="3496" w:type="dxa"/>
            <w:shd w:val="clear" w:color="auto" w:fill="auto"/>
          </w:tcPr>
          <w:p w14:paraId="29AA66C1" w14:textId="7CB19A27" w:rsidR="00B5683E" w:rsidRPr="00963256" w:rsidRDefault="00B5683E" w:rsidP="00D916BD">
            <w:pPr>
              <w:pStyle w:val="NurText"/>
              <w:jc w:val="left"/>
              <w:rPr>
                <w:sz w:val="20"/>
                <w:lang w:val="en-US"/>
              </w:rPr>
            </w:pPr>
            <w:r w:rsidRPr="00963256">
              <w:rPr>
                <w:lang w:val="en-US"/>
              </w:rPr>
              <w:t>Additive manufacturing</w:t>
            </w:r>
          </w:p>
        </w:tc>
      </w:tr>
      <w:tr w:rsidR="00B5683E" w:rsidRPr="00023861" w14:paraId="699B3BFF" w14:textId="77777777" w:rsidTr="00D33217">
        <w:tc>
          <w:tcPr>
            <w:tcW w:w="1276" w:type="dxa"/>
            <w:shd w:val="clear" w:color="auto" w:fill="auto"/>
          </w:tcPr>
          <w:p w14:paraId="29A7F4BB" w14:textId="4473CB1F" w:rsidR="00B5683E" w:rsidRPr="00963256" w:rsidRDefault="00B5683E" w:rsidP="00D916BD">
            <w:pPr>
              <w:pStyle w:val="NurText"/>
              <w:jc w:val="left"/>
              <w:rPr>
                <w:sz w:val="20"/>
                <w:lang w:val="en-US"/>
              </w:rPr>
            </w:pPr>
            <w:r w:rsidRPr="00963256">
              <w:rPr>
                <w:lang w:val="en-US"/>
              </w:rPr>
              <w:t>AMAO</w:t>
            </w:r>
          </w:p>
        </w:tc>
        <w:tc>
          <w:tcPr>
            <w:tcW w:w="3496" w:type="dxa"/>
            <w:shd w:val="clear" w:color="auto" w:fill="auto"/>
          </w:tcPr>
          <w:p w14:paraId="2B647709" w14:textId="30F527C0" w:rsidR="00B5683E" w:rsidRPr="00963256" w:rsidRDefault="00B5683E" w:rsidP="00D916BD">
            <w:pPr>
              <w:pStyle w:val="NurText"/>
              <w:jc w:val="left"/>
              <w:rPr>
                <w:sz w:val="20"/>
                <w:lang w:val="en-US"/>
              </w:rPr>
            </w:pPr>
            <w:r w:rsidRPr="00963256">
              <w:rPr>
                <w:lang w:val="en-US"/>
              </w:rPr>
              <w:t>Fraunhofer IG</w:t>
            </w:r>
            <w:r w:rsidR="000A30FC">
              <w:rPr>
                <w:lang w:val="en-US"/>
              </w:rPr>
              <w:t>C</w:t>
            </w:r>
            <w:r w:rsidRPr="00963256">
              <w:rPr>
                <w:lang w:val="en-US"/>
              </w:rPr>
              <w:t>V AM Application Ontology</w:t>
            </w:r>
          </w:p>
        </w:tc>
      </w:tr>
      <w:tr w:rsidR="00B5683E" w:rsidRPr="00023861" w14:paraId="23961A52" w14:textId="77777777" w:rsidTr="00D33217">
        <w:tc>
          <w:tcPr>
            <w:tcW w:w="1276" w:type="dxa"/>
            <w:shd w:val="clear" w:color="auto" w:fill="auto"/>
          </w:tcPr>
          <w:p w14:paraId="0359889F" w14:textId="37CA973E" w:rsidR="00B5683E" w:rsidRPr="00963256" w:rsidRDefault="00B5683E" w:rsidP="00D916BD">
            <w:pPr>
              <w:pStyle w:val="NurText"/>
              <w:jc w:val="left"/>
              <w:rPr>
                <w:sz w:val="20"/>
                <w:lang w:val="en-US"/>
              </w:rPr>
            </w:pPr>
            <w:r w:rsidRPr="00963256">
              <w:rPr>
                <w:lang w:val="en-US"/>
              </w:rPr>
              <w:t>BFO</w:t>
            </w:r>
          </w:p>
        </w:tc>
        <w:tc>
          <w:tcPr>
            <w:tcW w:w="3496" w:type="dxa"/>
            <w:shd w:val="clear" w:color="auto" w:fill="auto"/>
          </w:tcPr>
          <w:p w14:paraId="1CDAED38" w14:textId="7218F35F" w:rsidR="00B5683E" w:rsidRPr="00963256" w:rsidRDefault="00B5683E" w:rsidP="00D916BD">
            <w:pPr>
              <w:pStyle w:val="NurText"/>
              <w:jc w:val="left"/>
              <w:rPr>
                <w:sz w:val="20"/>
                <w:lang w:val="en-US"/>
              </w:rPr>
            </w:pPr>
            <w:r w:rsidRPr="00963256">
              <w:rPr>
                <w:lang w:val="en-US"/>
              </w:rPr>
              <w:t>Basic Formal Ontology</w:t>
            </w:r>
          </w:p>
        </w:tc>
      </w:tr>
      <w:tr w:rsidR="00B5683E" w:rsidRPr="00023861" w14:paraId="4AFF753F" w14:textId="77777777" w:rsidTr="00D33217">
        <w:tc>
          <w:tcPr>
            <w:tcW w:w="1276" w:type="dxa"/>
            <w:shd w:val="clear" w:color="auto" w:fill="auto"/>
          </w:tcPr>
          <w:p w14:paraId="507C7389" w14:textId="423D7926" w:rsidR="00B5683E" w:rsidRPr="00963256" w:rsidRDefault="00B5683E" w:rsidP="00D916BD">
            <w:pPr>
              <w:pStyle w:val="NurText"/>
              <w:jc w:val="left"/>
              <w:rPr>
                <w:sz w:val="20"/>
                <w:lang w:val="en-US"/>
              </w:rPr>
            </w:pPr>
            <w:r w:rsidRPr="00963256">
              <w:rPr>
                <w:lang w:val="en-US"/>
              </w:rPr>
              <w:t>CEM</w:t>
            </w:r>
          </w:p>
        </w:tc>
        <w:tc>
          <w:tcPr>
            <w:tcW w:w="3496" w:type="dxa"/>
            <w:shd w:val="clear" w:color="auto" w:fill="auto"/>
          </w:tcPr>
          <w:p w14:paraId="51692E01" w14:textId="4B5D8789" w:rsidR="00B5683E" w:rsidRPr="00963256" w:rsidRDefault="00B5683E" w:rsidP="00D916BD">
            <w:pPr>
              <w:pStyle w:val="NurText"/>
              <w:jc w:val="left"/>
              <w:rPr>
                <w:sz w:val="20"/>
                <w:lang w:val="en-US"/>
              </w:rPr>
            </w:pPr>
            <w:r w:rsidRPr="00963256">
              <w:rPr>
                <w:lang w:val="en-US"/>
              </w:rPr>
              <w:t>Composite extrusion modeling</w:t>
            </w:r>
          </w:p>
        </w:tc>
      </w:tr>
      <w:tr w:rsidR="00B5683E" w:rsidRPr="00023861" w14:paraId="612652A4" w14:textId="77777777" w:rsidTr="00D33217">
        <w:tc>
          <w:tcPr>
            <w:tcW w:w="1276" w:type="dxa"/>
            <w:shd w:val="clear" w:color="auto" w:fill="auto"/>
          </w:tcPr>
          <w:p w14:paraId="1228EC7E" w14:textId="5E257FB7" w:rsidR="00B5683E" w:rsidRPr="00963256" w:rsidRDefault="00B5683E" w:rsidP="00D916BD">
            <w:pPr>
              <w:pStyle w:val="NurText"/>
              <w:jc w:val="left"/>
              <w:rPr>
                <w:sz w:val="20"/>
                <w:lang w:val="en-US"/>
              </w:rPr>
            </w:pPr>
            <w:r w:rsidRPr="00963256">
              <w:rPr>
                <w:lang w:val="en-US"/>
              </w:rPr>
              <w:t>CEMAO</w:t>
            </w:r>
          </w:p>
        </w:tc>
        <w:tc>
          <w:tcPr>
            <w:tcW w:w="3496" w:type="dxa"/>
            <w:shd w:val="clear" w:color="auto" w:fill="auto"/>
          </w:tcPr>
          <w:p w14:paraId="47054BA1" w14:textId="5FA16D5D" w:rsidR="00B5683E" w:rsidRPr="00963256" w:rsidRDefault="00B5683E" w:rsidP="00D916BD">
            <w:pPr>
              <w:pStyle w:val="NurText"/>
              <w:jc w:val="left"/>
              <w:rPr>
                <w:sz w:val="20"/>
                <w:lang w:val="en-US"/>
              </w:rPr>
            </w:pPr>
            <w:r w:rsidRPr="00963256">
              <w:rPr>
                <w:lang w:val="en-US"/>
              </w:rPr>
              <w:t>Composite Extrusion Modeling Application Ontology</w:t>
            </w:r>
          </w:p>
        </w:tc>
      </w:tr>
      <w:tr w:rsidR="00B5683E" w:rsidRPr="00023861" w14:paraId="70F03108" w14:textId="77777777" w:rsidTr="00D33217">
        <w:tc>
          <w:tcPr>
            <w:tcW w:w="1276" w:type="dxa"/>
            <w:shd w:val="clear" w:color="auto" w:fill="auto"/>
          </w:tcPr>
          <w:p w14:paraId="70F98AD6" w14:textId="4EED797A" w:rsidR="00B5683E" w:rsidRPr="00963256" w:rsidRDefault="00B5683E" w:rsidP="00D916BD">
            <w:pPr>
              <w:pStyle w:val="NurText"/>
              <w:jc w:val="left"/>
              <w:rPr>
                <w:sz w:val="20"/>
                <w:lang w:val="en-US"/>
              </w:rPr>
            </w:pPr>
            <w:r w:rsidRPr="00963256">
              <w:rPr>
                <w:lang w:val="en-US"/>
              </w:rPr>
              <w:t>CCO</w:t>
            </w:r>
          </w:p>
        </w:tc>
        <w:tc>
          <w:tcPr>
            <w:tcW w:w="3496" w:type="dxa"/>
            <w:shd w:val="clear" w:color="auto" w:fill="auto"/>
          </w:tcPr>
          <w:p w14:paraId="30501945" w14:textId="075A1E5B" w:rsidR="00B5683E" w:rsidRPr="00963256" w:rsidRDefault="00B5683E" w:rsidP="00D916BD">
            <w:pPr>
              <w:pStyle w:val="NurText"/>
              <w:jc w:val="left"/>
              <w:rPr>
                <w:sz w:val="20"/>
                <w:lang w:val="en-US"/>
              </w:rPr>
            </w:pPr>
            <w:r w:rsidRPr="00963256">
              <w:rPr>
                <w:lang w:val="en-US"/>
              </w:rPr>
              <w:t>Common Core Ontologies</w:t>
            </w:r>
          </w:p>
        </w:tc>
      </w:tr>
      <w:tr w:rsidR="00B5683E" w:rsidRPr="00023861" w14:paraId="21CD2870" w14:textId="77777777" w:rsidTr="00D33217">
        <w:tc>
          <w:tcPr>
            <w:tcW w:w="1276" w:type="dxa"/>
            <w:shd w:val="clear" w:color="auto" w:fill="auto"/>
          </w:tcPr>
          <w:p w14:paraId="4351BC85" w14:textId="274B4527" w:rsidR="00B5683E" w:rsidRPr="00963256" w:rsidRDefault="00B5683E" w:rsidP="00D916BD">
            <w:pPr>
              <w:pStyle w:val="NurText"/>
              <w:jc w:val="left"/>
              <w:rPr>
                <w:sz w:val="20"/>
                <w:lang w:val="en-US"/>
              </w:rPr>
            </w:pPr>
            <w:r w:rsidRPr="00963256">
              <w:rPr>
                <w:lang w:val="en-US"/>
              </w:rPr>
              <w:t>DFAM</w:t>
            </w:r>
          </w:p>
        </w:tc>
        <w:tc>
          <w:tcPr>
            <w:tcW w:w="3496" w:type="dxa"/>
            <w:shd w:val="clear" w:color="auto" w:fill="auto"/>
          </w:tcPr>
          <w:p w14:paraId="31BA0565" w14:textId="0DA8B693" w:rsidR="00B5683E" w:rsidRPr="00963256" w:rsidRDefault="00B5683E" w:rsidP="00D916BD">
            <w:pPr>
              <w:pStyle w:val="NurText"/>
              <w:jc w:val="left"/>
              <w:rPr>
                <w:sz w:val="20"/>
                <w:lang w:val="en-US"/>
              </w:rPr>
            </w:pPr>
            <w:r w:rsidRPr="00963256">
              <w:rPr>
                <w:lang w:val="en-US"/>
              </w:rPr>
              <w:t>Design for Additive Manufacturing</w:t>
            </w:r>
          </w:p>
        </w:tc>
      </w:tr>
      <w:tr w:rsidR="00B5683E" w:rsidRPr="00023861" w14:paraId="130D42A5" w14:textId="77777777" w:rsidTr="00D33217">
        <w:tc>
          <w:tcPr>
            <w:tcW w:w="1276" w:type="dxa"/>
            <w:shd w:val="clear" w:color="auto" w:fill="auto"/>
          </w:tcPr>
          <w:p w14:paraId="4F7E5B68" w14:textId="1C70CADE" w:rsidR="00B5683E" w:rsidRPr="00963256" w:rsidRDefault="00B5683E" w:rsidP="00D916BD">
            <w:pPr>
              <w:pStyle w:val="NurText"/>
              <w:jc w:val="left"/>
              <w:rPr>
                <w:sz w:val="20"/>
                <w:lang w:val="en-US"/>
              </w:rPr>
            </w:pPr>
            <w:r w:rsidRPr="00963256">
              <w:rPr>
                <w:lang w:val="en-US"/>
              </w:rPr>
              <w:t>EB-PBF</w:t>
            </w:r>
          </w:p>
        </w:tc>
        <w:tc>
          <w:tcPr>
            <w:tcW w:w="3496" w:type="dxa"/>
            <w:shd w:val="clear" w:color="auto" w:fill="auto"/>
          </w:tcPr>
          <w:p w14:paraId="3D85928D" w14:textId="2E237998" w:rsidR="00B5683E" w:rsidRPr="00963256" w:rsidRDefault="00B5683E" w:rsidP="00D916BD">
            <w:pPr>
              <w:pStyle w:val="NurText"/>
              <w:jc w:val="left"/>
              <w:rPr>
                <w:sz w:val="20"/>
                <w:lang w:val="en-US"/>
              </w:rPr>
            </w:pPr>
            <w:r w:rsidRPr="00963256">
              <w:rPr>
                <w:lang w:val="en-US"/>
              </w:rPr>
              <w:t>Electron beam powder bed fusion</w:t>
            </w:r>
          </w:p>
        </w:tc>
      </w:tr>
      <w:tr w:rsidR="00B5683E" w:rsidRPr="00023861" w14:paraId="0EADD47B" w14:textId="77777777" w:rsidTr="00D33217">
        <w:tc>
          <w:tcPr>
            <w:tcW w:w="1276" w:type="dxa"/>
            <w:shd w:val="clear" w:color="auto" w:fill="auto"/>
          </w:tcPr>
          <w:p w14:paraId="58A354A4" w14:textId="21FC98FB" w:rsidR="00B5683E" w:rsidRPr="00963256" w:rsidRDefault="00B5683E" w:rsidP="00D916BD">
            <w:pPr>
              <w:pStyle w:val="NurText"/>
              <w:jc w:val="left"/>
              <w:rPr>
                <w:sz w:val="20"/>
                <w:lang w:val="en-US"/>
              </w:rPr>
            </w:pPr>
            <w:proofErr w:type="spellStart"/>
            <w:r w:rsidRPr="00963256">
              <w:rPr>
                <w:lang w:val="en-US"/>
              </w:rPr>
              <w:t>EcoDfAM</w:t>
            </w:r>
            <w:proofErr w:type="spellEnd"/>
          </w:p>
        </w:tc>
        <w:tc>
          <w:tcPr>
            <w:tcW w:w="3496" w:type="dxa"/>
            <w:shd w:val="clear" w:color="auto" w:fill="auto"/>
          </w:tcPr>
          <w:p w14:paraId="0CF306C6" w14:textId="7285AA13" w:rsidR="00B5683E" w:rsidRPr="00963256" w:rsidRDefault="00B5683E" w:rsidP="00D916BD">
            <w:pPr>
              <w:pStyle w:val="NurText"/>
              <w:jc w:val="left"/>
              <w:rPr>
                <w:sz w:val="20"/>
                <w:lang w:val="en-US"/>
              </w:rPr>
            </w:pPr>
            <w:r w:rsidRPr="00963256">
              <w:rPr>
                <w:lang w:val="en-US"/>
              </w:rPr>
              <w:t>Eco-Design for Additive Manufacturing</w:t>
            </w:r>
          </w:p>
        </w:tc>
      </w:tr>
      <w:tr w:rsidR="00B5683E" w:rsidRPr="00023861" w14:paraId="04ED713B" w14:textId="77777777" w:rsidTr="00D33217">
        <w:tc>
          <w:tcPr>
            <w:tcW w:w="1276" w:type="dxa"/>
            <w:shd w:val="clear" w:color="auto" w:fill="auto"/>
          </w:tcPr>
          <w:p w14:paraId="1125B51A" w14:textId="0CDA9364" w:rsidR="00B5683E" w:rsidRPr="00963256" w:rsidRDefault="00B5683E" w:rsidP="00D916BD">
            <w:pPr>
              <w:pStyle w:val="NurText"/>
              <w:jc w:val="left"/>
              <w:rPr>
                <w:sz w:val="20"/>
                <w:lang w:val="en-US"/>
              </w:rPr>
            </w:pPr>
            <w:r w:rsidRPr="00963256">
              <w:rPr>
                <w:lang w:val="en-US"/>
              </w:rPr>
              <w:t>MAO</w:t>
            </w:r>
          </w:p>
        </w:tc>
        <w:tc>
          <w:tcPr>
            <w:tcW w:w="3496" w:type="dxa"/>
            <w:shd w:val="clear" w:color="auto" w:fill="auto"/>
          </w:tcPr>
          <w:p w14:paraId="6EA16169" w14:textId="385519CD" w:rsidR="00B5683E" w:rsidRPr="00963256" w:rsidRDefault="00B5683E" w:rsidP="00D916BD">
            <w:pPr>
              <w:pStyle w:val="NurText"/>
              <w:jc w:val="left"/>
              <w:rPr>
                <w:sz w:val="20"/>
                <w:lang w:val="en-US"/>
              </w:rPr>
            </w:pPr>
            <w:r w:rsidRPr="00963256">
              <w:rPr>
                <w:lang w:val="en-US"/>
              </w:rPr>
              <w:t>Fraunhofer IGCV Manufacturing Application Ontology</w:t>
            </w:r>
          </w:p>
        </w:tc>
      </w:tr>
      <w:tr w:rsidR="00B5683E" w:rsidRPr="00023861" w14:paraId="29EBCBB0" w14:textId="77777777" w:rsidTr="00D33217">
        <w:tc>
          <w:tcPr>
            <w:tcW w:w="1276" w:type="dxa"/>
            <w:shd w:val="clear" w:color="auto" w:fill="auto"/>
          </w:tcPr>
          <w:p w14:paraId="76E2B616" w14:textId="33CBA956" w:rsidR="00B5683E" w:rsidRPr="00963256" w:rsidRDefault="00B5683E" w:rsidP="00D916BD">
            <w:pPr>
              <w:pStyle w:val="NurText"/>
              <w:jc w:val="left"/>
              <w:rPr>
                <w:sz w:val="20"/>
                <w:lang w:val="en-US"/>
              </w:rPr>
            </w:pPr>
            <w:r w:rsidRPr="00963256">
              <w:rPr>
                <w:lang w:val="en-US"/>
              </w:rPr>
              <w:t>MAM</w:t>
            </w:r>
          </w:p>
        </w:tc>
        <w:tc>
          <w:tcPr>
            <w:tcW w:w="3496" w:type="dxa"/>
            <w:shd w:val="clear" w:color="auto" w:fill="auto"/>
          </w:tcPr>
          <w:p w14:paraId="72705609" w14:textId="272C163F" w:rsidR="00B5683E" w:rsidRPr="00963256" w:rsidRDefault="00B5683E" w:rsidP="00D916BD">
            <w:pPr>
              <w:pStyle w:val="NurText"/>
              <w:jc w:val="left"/>
              <w:rPr>
                <w:sz w:val="20"/>
                <w:lang w:val="en-US"/>
              </w:rPr>
            </w:pPr>
            <w:r w:rsidRPr="00963256">
              <w:rPr>
                <w:lang w:val="en-US"/>
              </w:rPr>
              <w:t>Metal-based additive manufacturing</w:t>
            </w:r>
          </w:p>
        </w:tc>
      </w:tr>
      <w:tr w:rsidR="00B5683E" w:rsidRPr="00023861" w14:paraId="2B0D9B09" w14:textId="77777777" w:rsidTr="00D33217">
        <w:tc>
          <w:tcPr>
            <w:tcW w:w="1276" w:type="dxa"/>
            <w:shd w:val="clear" w:color="auto" w:fill="auto"/>
          </w:tcPr>
          <w:p w14:paraId="31506068" w14:textId="615E25BC" w:rsidR="00B5683E" w:rsidRPr="00963256" w:rsidRDefault="00B5683E" w:rsidP="00D916BD">
            <w:pPr>
              <w:pStyle w:val="NurText"/>
              <w:jc w:val="left"/>
              <w:rPr>
                <w:sz w:val="20"/>
                <w:lang w:val="en-US"/>
              </w:rPr>
            </w:pPr>
            <w:r w:rsidRPr="00963256">
              <w:rPr>
                <w:lang w:val="en-US"/>
              </w:rPr>
              <w:t>OWL</w:t>
            </w:r>
          </w:p>
        </w:tc>
        <w:tc>
          <w:tcPr>
            <w:tcW w:w="3496" w:type="dxa"/>
            <w:shd w:val="clear" w:color="auto" w:fill="auto"/>
          </w:tcPr>
          <w:p w14:paraId="738F3B76" w14:textId="73DA75A2" w:rsidR="00B5683E" w:rsidRPr="00963256" w:rsidRDefault="00B5683E" w:rsidP="00D916BD">
            <w:pPr>
              <w:pStyle w:val="NurText"/>
              <w:jc w:val="left"/>
              <w:rPr>
                <w:sz w:val="20"/>
                <w:lang w:val="en-US"/>
              </w:rPr>
            </w:pPr>
            <w:r w:rsidRPr="00963256">
              <w:rPr>
                <w:lang w:val="en-US"/>
              </w:rPr>
              <w:t>Web Ontology Language</w:t>
            </w:r>
          </w:p>
        </w:tc>
      </w:tr>
      <w:tr w:rsidR="00B5683E" w:rsidRPr="00023861" w14:paraId="11BF28C7" w14:textId="77777777" w:rsidTr="00D33217">
        <w:tc>
          <w:tcPr>
            <w:tcW w:w="1276" w:type="dxa"/>
            <w:shd w:val="clear" w:color="auto" w:fill="auto"/>
          </w:tcPr>
          <w:p w14:paraId="4B9C7635" w14:textId="1EDFCDFA" w:rsidR="00B5683E" w:rsidRPr="00963256" w:rsidRDefault="00B5683E" w:rsidP="00D916BD">
            <w:pPr>
              <w:pStyle w:val="NurText"/>
              <w:jc w:val="left"/>
              <w:rPr>
                <w:sz w:val="20"/>
                <w:lang w:val="en-US"/>
              </w:rPr>
            </w:pPr>
            <w:r w:rsidRPr="00963256">
              <w:rPr>
                <w:lang w:val="en-US"/>
              </w:rPr>
              <w:t>PBF</w:t>
            </w:r>
          </w:p>
        </w:tc>
        <w:tc>
          <w:tcPr>
            <w:tcW w:w="3496" w:type="dxa"/>
            <w:shd w:val="clear" w:color="auto" w:fill="auto"/>
          </w:tcPr>
          <w:p w14:paraId="4C6FB4C8" w14:textId="0AEDA8B2" w:rsidR="00B5683E" w:rsidRPr="00963256" w:rsidRDefault="00B5683E" w:rsidP="00D916BD">
            <w:pPr>
              <w:pStyle w:val="NurText"/>
              <w:jc w:val="left"/>
              <w:rPr>
                <w:sz w:val="20"/>
                <w:lang w:val="en-US"/>
              </w:rPr>
            </w:pPr>
            <w:r w:rsidRPr="00963256">
              <w:rPr>
                <w:lang w:val="en-US"/>
              </w:rPr>
              <w:t>Powder bed fusion</w:t>
            </w:r>
          </w:p>
        </w:tc>
      </w:tr>
      <w:tr w:rsidR="00B5683E" w:rsidRPr="00023861" w14:paraId="321E807A" w14:textId="77777777" w:rsidTr="00D33217">
        <w:tc>
          <w:tcPr>
            <w:tcW w:w="1276" w:type="dxa"/>
            <w:shd w:val="clear" w:color="auto" w:fill="auto"/>
          </w:tcPr>
          <w:p w14:paraId="779111C6" w14:textId="5A6D62F8" w:rsidR="00B5683E" w:rsidRPr="00963256" w:rsidRDefault="00B5683E" w:rsidP="00D916BD">
            <w:pPr>
              <w:pStyle w:val="NurText"/>
              <w:jc w:val="left"/>
              <w:rPr>
                <w:sz w:val="20"/>
                <w:lang w:val="en-US"/>
              </w:rPr>
            </w:pPr>
            <w:r w:rsidRPr="00963256">
              <w:rPr>
                <w:lang w:val="en-US"/>
              </w:rPr>
              <w:t>PBF-AMP-Onto</w:t>
            </w:r>
          </w:p>
        </w:tc>
        <w:tc>
          <w:tcPr>
            <w:tcW w:w="3496" w:type="dxa"/>
            <w:shd w:val="clear" w:color="auto" w:fill="auto"/>
          </w:tcPr>
          <w:p w14:paraId="1363CFEB" w14:textId="317AA7AD" w:rsidR="00B5683E" w:rsidRPr="00963256" w:rsidRDefault="00B5683E" w:rsidP="00D916BD">
            <w:pPr>
              <w:pStyle w:val="NurText"/>
              <w:jc w:val="left"/>
              <w:rPr>
                <w:sz w:val="20"/>
                <w:lang w:val="en-US"/>
              </w:rPr>
            </w:pPr>
            <w:r w:rsidRPr="00963256">
              <w:rPr>
                <w:lang w:val="en-US"/>
              </w:rPr>
              <w:t>Powder Bed Fusion Additive Manufacturing Process Ontology</w:t>
            </w:r>
          </w:p>
        </w:tc>
      </w:tr>
      <w:tr w:rsidR="00B5683E" w:rsidRPr="00023861" w14:paraId="51E6DCB5" w14:textId="77777777" w:rsidTr="00D33217">
        <w:tc>
          <w:tcPr>
            <w:tcW w:w="1276" w:type="dxa"/>
            <w:shd w:val="clear" w:color="auto" w:fill="auto"/>
          </w:tcPr>
          <w:p w14:paraId="5CAAD6BA" w14:textId="497F5AAF" w:rsidR="00B5683E" w:rsidRPr="00963256" w:rsidRDefault="00B5683E" w:rsidP="00D916BD">
            <w:pPr>
              <w:pStyle w:val="NurText"/>
              <w:jc w:val="left"/>
              <w:rPr>
                <w:sz w:val="20"/>
                <w:lang w:val="en-US"/>
              </w:rPr>
            </w:pPr>
            <w:r w:rsidRPr="00963256">
              <w:rPr>
                <w:lang w:val="en-US"/>
              </w:rPr>
              <w:t>PMD</w:t>
            </w:r>
          </w:p>
        </w:tc>
        <w:tc>
          <w:tcPr>
            <w:tcW w:w="3496" w:type="dxa"/>
            <w:shd w:val="clear" w:color="auto" w:fill="auto"/>
          </w:tcPr>
          <w:p w14:paraId="20FC78E9" w14:textId="35C6C650" w:rsidR="00B5683E" w:rsidRPr="00963256" w:rsidRDefault="00B5683E" w:rsidP="00D916BD">
            <w:pPr>
              <w:pStyle w:val="NurText"/>
              <w:jc w:val="left"/>
              <w:rPr>
                <w:sz w:val="20"/>
                <w:lang w:val="en-US"/>
              </w:rPr>
            </w:pPr>
            <w:r w:rsidRPr="00963256">
              <w:rPr>
                <w:lang w:val="en-US"/>
              </w:rPr>
              <w:t xml:space="preserve">Platform </w:t>
            </w:r>
            <w:proofErr w:type="spellStart"/>
            <w:r w:rsidRPr="00963256">
              <w:rPr>
                <w:lang w:val="en-US"/>
              </w:rPr>
              <w:t>MaterialDigital</w:t>
            </w:r>
            <w:proofErr w:type="spellEnd"/>
          </w:p>
        </w:tc>
      </w:tr>
      <w:tr w:rsidR="00B5683E" w:rsidRPr="00023861" w14:paraId="093B0E0C" w14:textId="77777777" w:rsidTr="00D33217">
        <w:tc>
          <w:tcPr>
            <w:tcW w:w="1276" w:type="dxa"/>
            <w:shd w:val="clear" w:color="auto" w:fill="auto"/>
          </w:tcPr>
          <w:p w14:paraId="5355696A" w14:textId="25B2C3A1" w:rsidR="00B5683E" w:rsidRPr="00963256" w:rsidRDefault="00B5683E" w:rsidP="00D916BD">
            <w:pPr>
              <w:pStyle w:val="NurText"/>
              <w:jc w:val="left"/>
              <w:rPr>
                <w:sz w:val="20"/>
                <w:lang w:val="en-US"/>
              </w:rPr>
            </w:pPr>
            <w:proofErr w:type="spellStart"/>
            <w:r w:rsidRPr="00963256">
              <w:rPr>
                <w:lang w:val="en-US"/>
              </w:rPr>
              <w:t>PMDco</w:t>
            </w:r>
            <w:proofErr w:type="spellEnd"/>
          </w:p>
        </w:tc>
        <w:tc>
          <w:tcPr>
            <w:tcW w:w="3496" w:type="dxa"/>
            <w:shd w:val="clear" w:color="auto" w:fill="auto"/>
          </w:tcPr>
          <w:p w14:paraId="0EB9F475" w14:textId="5607C5CA" w:rsidR="00B5683E" w:rsidRPr="00963256" w:rsidRDefault="00B5683E" w:rsidP="00D916BD">
            <w:pPr>
              <w:pStyle w:val="NurText"/>
              <w:jc w:val="left"/>
              <w:rPr>
                <w:sz w:val="20"/>
                <w:lang w:val="en-US"/>
              </w:rPr>
            </w:pPr>
            <w:r w:rsidRPr="00963256">
              <w:rPr>
                <w:lang w:val="en-US"/>
              </w:rPr>
              <w:t>Platform Material Digital Core Ontology</w:t>
            </w:r>
          </w:p>
        </w:tc>
      </w:tr>
      <w:tr w:rsidR="00B5683E" w:rsidRPr="00023861" w14:paraId="274CCAC3" w14:textId="77777777" w:rsidTr="00D33217">
        <w:tc>
          <w:tcPr>
            <w:tcW w:w="1276" w:type="dxa"/>
            <w:shd w:val="clear" w:color="auto" w:fill="auto"/>
          </w:tcPr>
          <w:p w14:paraId="6A8E7BD7" w14:textId="033BA91C" w:rsidR="00B5683E" w:rsidRPr="00963256" w:rsidRDefault="00B5683E" w:rsidP="00D916BD">
            <w:pPr>
              <w:pStyle w:val="NurText"/>
              <w:jc w:val="left"/>
              <w:rPr>
                <w:sz w:val="20"/>
                <w:lang w:val="en-US"/>
              </w:rPr>
            </w:pPr>
            <w:r w:rsidRPr="00963256">
              <w:rPr>
                <w:lang w:val="en-US"/>
              </w:rPr>
              <w:t>PROV-O</w:t>
            </w:r>
          </w:p>
        </w:tc>
        <w:tc>
          <w:tcPr>
            <w:tcW w:w="3496" w:type="dxa"/>
            <w:shd w:val="clear" w:color="auto" w:fill="auto"/>
          </w:tcPr>
          <w:p w14:paraId="7731E25C" w14:textId="22D338AB" w:rsidR="00B5683E" w:rsidRPr="00963256" w:rsidRDefault="00B5683E" w:rsidP="00D916BD">
            <w:pPr>
              <w:pStyle w:val="NurText"/>
              <w:jc w:val="left"/>
              <w:rPr>
                <w:sz w:val="20"/>
                <w:lang w:val="en-US"/>
              </w:rPr>
            </w:pPr>
            <w:r w:rsidRPr="00963256">
              <w:rPr>
                <w:lang w:val="en-US"/>
              </w:rPr>
              <w:t>PROV Ontology</w:t>
            </w:r>
          </w:p>
        </w:tc>
      </w:tr>
      <w:tr w:rsidR="00B5683E" w:rsidRPr="00023861" w14:paraId="386B2CBC" w14:textId="77777777" w:rsidTr="00D33217">
        <w:tc>
          <w:tcPr>
            <w:tcW w:w="1276" w:type="dxa"/>
            <w:shd w:val="clear" w:color="auto" w:fill="auto"/>
          </w:tcPr>
          <w:p w14:paraId="4060350F" w14:textId="1C31B305" w:rsidR="00B5683E" w:rsidRPr="00963256" w:rsidRDefault="00B5683E" w:rsidP="00D916BD">
            <w:pPr>
              <w:pStyle w:val="NurText"/>
              <w:jc w:val="left"/>
              <w:rPr>
                <w:sz w:val="20"/>
                <w:lang w:val="en-US"/>
              </w:rPr>
            </w:pPr>
            <w:r w:rsidRPr="00963256">
              <w:rPr>
                <w:lang w:val="en-US"/>
              </w:rPr>
              <w:t>QUDT</w:t>
            </w:r>
          </w:p>
        </w:tc>
        <w:tc>
          <w:tcPr>
            <w:tcW w:w="3496" w:type="dxa"/>
            <w:shd w:val="clear" w:color="auto" w:fill="auto"/>
          </w:tcPr>
          <w:p w14:paraId="45E06694" w14:textId="39AD8874" w:rsidR="00B5683E" w:rsidRPr="00963256" w:rsidRDefault="00B5683E" w:rsidP="00D916BD">
            <w:pPr>
              <w:pStyle w:val="NurText"/>
              <w:jc w:val="left"/>
              <w:rPr>
                <w:sz w:val="20"/>
                <w:lang w:val="en-US"/>
              </w:rPr>
            </w:pPr>
            <w:r w:rsidRPr="00963256">
              <w:rPr>
                <w:lang w:val="en-US"/>
              </w:rPr>
              <w:t>Quantities, Units, Dimensions and Types</w:t>
            </w:r>
          </w:p>
        </w:tc>
      </w:tr>
      <w:tr w:rsidR="00B5683E" w:rsidRPr="00023861" w14:paraId="72578197" w14:textId="77777777" w:rsidTr="00D33217">
        <w:tc>
          <w:tcPr>
            <w:tcW w:w="1276" w:type="dxa"/>
            <w:shd w:val="clear" w:color="auto" w:fill="auto"/>
          </w:tcPr>
          <w:p w14:paraId="28CE0B80" w14:textId="5158A87A" w:rsidR="00B5683E" w:rsidRPr="00963256" w:rsidRDefault="00B5683E" w:rsidP="00D916BD">
            <w:pPr>
              <w:pStyle w:val="NurText"/>
              <w:jc w:val="left"/>
              <w:rPr>
                <w:sz w:val="20"/>
                <w:lang w:val="en-US"/>
              </w:rPr>
            </w:pPr>
            <w:r w:rsidRPr="00963256">
              <w:rPr>
                <w:lang w:val="en-US"/>
              </w:rPr>
              <w:t>RDF</w:t>
            </w:r>
          </w:p>
        </w:tc>
        <w:tc>
          <w:tcPr>
            <w:tcW w:w="3496" w:type="dxa"/>
            <w:shd w:val="clear" w:color="auto" w:fill="auto"/>
          </w:tcPr>
          <w:p w14:paraId="039BE926" w14:textId="51441E18" w:rsidR="00B5683E" w:rsidRPr="00963256" w:rsidRDefault="00B5683E" w:rsidP="00D916BD">
            <w:pPr>
              <w:pStyle w:val="NurText"/>
              <w:jc w:val="left"/>
              <w:rPr>
                <w:sz w:val="20"/>
                <w:lang w:val="en-US"/>
              </w:rPr>
            </w:pPr>
            <w:r w:rsidRPr="00963256">
              <w:rPr>
                <w:lang w:val="en-US"/>
              </w:rPr>
              <w:t>Resource Description Framework</w:t>
            </w:r>
          </w:p>
        </w:tc>
      </w:tr>
      <w:tr w:rsidR="00B5683E" w:rsidRPr="00023861" w14:paraId="06A36A95" w14:textId="77777777" w:rsidTr="00D33217">
        <w:tc>
          <w:tcPr>
            <w:tcW w:w="1276" w:type="dxa"/>
            <w:shd w:val="clear" w:color="auto" w:fill="auto"/>
          </w:tcPr>
          <w:p w14:paraId="6B0CE26B" w14:textId="3D436D63" w:rsidR="00B5683E" w:rsidRPr="00963256" w:rsidRDefault="00B5683E" w:rsidP="00D916BD">
            <w:pPr>
              <w:pStyle w:val="NurText"/>
              <w:jc w:val="left"/>
              <w:rPr>
                <w:sz w:val="20"/>
                <w:lang w:val="en-US"/>
              </w:rPr>
            </w:pPr>
            <w:r w:rsidRPr="00963256">
              <w:rPr>
                <w:lang w:val="en-US"/>
              </w:rPr>
              <w:t>SPARQL</w:t>
            </w:r>
          </w:p>
        </w:tc>
        <w:tc>
          <w:tcPr>
            <w:tcW w:w="3496" w:type="dxa"/>
            <w:shd w:val="clear" w:color="auto" w:fill="auto"/>
          </w:tcPr>
          <w:p w14:paraId="6857222C" w14:textId="5EC853AB" w:rsidR="00B5683E" w:rsidRPr="00963256" w:rsidRDefault="00B5683E" w:rsidP="00D916BD">
            <w:pPr>
              <w:pStyle w:val="NurText"/>
              <w:jc w:val="left"/>
              <w:rPr>
                <w:sz w:val="20"/>
                <w:lang w:val="en-US"/>
              </w:rPr>
            </w:pPr>
            <w:r w:rsidRPr="00963256">
              <w:rPr>
                <w:lang w:val="en-US"/>
              </w:rPr>
              <w:t>SPARQL Protocol and RDF Query Language</w:t>
            </w:r>
          </w:p>
        </w:tc>
      </w:tr>
      <w:tr w:rsidR="00B5683E" w:rsidRPr="00023861" w14:paraId="1E6D5B96" w14:textId="77777777" w:rsidTr="00D33217">
        <w:tc>
          <w:tcPr>
            <w:tcW w:w="1276" w:type="dxa"/>
            <w:shd w:val="clear" w:color="auto" w:fill="auto"/>
          </w:tcPr>
          <w:p w14:paraId="4F2D1FE7" w14:textId="463EA5C1" w:rsidR="00B5683E" w:rsidRPr="00963256" w:rsidRDefault="00B5683E" w:rsidP="00D916BD">
            <w:pPr>
              <w:pStyle w:val="NurText"/>
              <w:jc w:val="left"/>
              <w:rPr>
                <w:sz w:val="20"/>
                <w:lang w:val="en-US"/>
              </w:rPr>
            </w:pPr>
            <w:r w:rsidRPr="00963256">
              <w:rPr>
                <w:lang w:val="en-US"/>
              </w:rPr>
              <w:t>T-Box</w:t>
            </w:r>
          </w:p>
        </w:tc>
        <w:tc>
          <w:tcPr>
            <w:tcW w:w="3496" w:type="dxa"/>
            <w:shd w:val="clear" w:color="auto" w:fill="auto"/>
          </w:tcPr>
          <w:p w14:paraId="112DD044" w14:textId="6C69C6C3" w:rsidR="00B5683E" w:rsidRPr="00963256" w:rsidRDefault="00B5683E" w:rsidP="00D916BD">
            <w:pPr>
              <w:pStyle w:val="NurText"/>
              <w:jc w:val="left"/>
              <w:rPr>
                <w:sz w:val="20"/>
                <w:lang w:val="en-US"/>
              </w:rPr>
            </w:pPr>
            <w:r w:rsidRPr="00963256">
              <w:rPr>
                <w:lang w:val="en-US"/>
              </w:rPr>
              <w:t>Terminological box</w:t>
            </w:r>
          </w:p>
        </w:tc>
      </w:tr>
      <w:tr w:rsidR="00B5683E" w:rsidRPr="00023861" w14:paraId="2789F115" w14:textId="77777777" w:rsidTr="00D33217">
        <w:tc>
          <w:tcPr>
            <w:tcW w:w="1276" w:type="dxa"/>
            <w:tcBorders>
              <w:bottom w:val="single" w:sz="4" w:space="0" w:color="auto"/>
            </w:tcBorders>
            <w:shd w:val="clear" w:color="auto" w:fill="auto"/>
          </w:tcPr>
          <w:p w14:paraId="0CF8886A" w14:textId="30FB0507" w:rsidR="00B5683E" w:rsidRPr="00963256" w:rsidRDefault="00B5683E" w:rsidP="00D916BD">
            <w:pPr>
              <w:pStyle w:val="NurText"/>
              <w:jc w:val="left"/>
              <w:rPr>
                <w:sz w:val="20"/>
                <w:lang w:val="en-US"/>
              </w:rPr>
            </w:pPr>
            <w:r w:rsidRPr="00963256">
              <w:rPr>
                <w:lang w:val="en-US"/>
              </w:rPr>
              <w:t>WAAM</w:t>
            </w:r>
          </w:p>
        </w:tc>
        <w:tc>
          <w:tcPr>
            <w:tcW w:w="3496" w:type="dxa"/>
            <w:tcBorders>
              <w:bottom w:val="single" w:sz="4" w:space="0" w:color="auto"/>
            </w:tcBorders>
            <w:shd w:val="clear" w:color="auto" w:fill="auto"/>
          </w:tcPr>
          <w:p w14:paraId="3595F1FF" w14:textId="28FC9D75" w:rsidR="00B5683E" w:rsidRPr="00963256" w:rsidRDefault="00B5683E" w:rsidP="00D916BD">
            <w:pPr>
              <w:pStyle w:val="NurText"/>
              <w:jc w:val="left"/>
              <w:rPr>
                <w:sz w:val="20"/>
                <w:lang w:val="en-US"/>
              </w:rPr>
            </w:pPr>
            <w:r w:rsidRPr="00963256">
              <w:rPr>
                <w:lang w:val="en-US"/>
              </w:rPr>
              <w:t>Wire arc additive manufacturing</w:t>
            </w:r>
          </w:p>
        </w:tc>
      </w:tr>
    </w:tbl>
    <w:p w14:paraId="0853EEB2" w14:textId="5BA2DA33" w:rsidR="00687EF4" w:rsidRPr="00963256" w:rsidRDefault="00687EF4" w:rsidP="00937CDD">
      <w:pPr>
        <w:pStyle w:val="NurText"/>
        <w:rPr>
          <w:sz w:val="20"/>
          <w:lang w:val="en-US"/>
        </w:rPr>
      </w:pPr>
    </w:p>
    <w:p w14:paraId="3EDE3707" w14:textId="37DFFEB0" w:rsidR="00937CDD" w:rsidRPr="00963256" w:rsidRDefault="00937CDD" w:rsidP="00937CDD">
      <w:pPr>
        <w:pStyle w:val="berschrift1"/>
        <w:rPr>
          <w:lang w:val="en-US"/>
        </w:rPr>
      </w:pPr>
      <w:r w:rsidRPr="00963256">
        <w:rPr>
          <w:lang w:val="en-US"/>
        </w:rPr>
        <w:t xml:space="preserve">List of </w:t>
      </w:r>
      <w:r w:rsidR="00D075A5" w:rsidRPr="00963256">
        <w:rPr>
          <w:lang w:val="en-US"/>
        </w:rPr>
        <w:t>ontolog</w:t>
      </w:r>
      <w:r w:rsidR="00C63903">
        <w:rPr>
          <w:lang w:val="en-US"/>
        </w:rPr>
        <w:t>y prefixes</w:t>
      </w:r>
    </w:p>
    <w:tbl>
      <w:tblPr>
        <w:tblW w:w="0" w:type="auto"/>
        <w:tblLayout w:type="fixed"/>
        <w:tblLook w:val="04A0" w:firstRow="1" w:lastRow="0" w:firstColumn="1" w:lastColumn="0" w:noHBand="0" w:noVBand="1"/>
      </w:tblPr>
      <w:tblGrid>
        <w:gridCol w:w="1276"/>
        <w:gridCol w:w="3284"/>
      </w:tblGrid>
      <w:tr w:rsidR="00D33217" w:rsidRPr="00023861" w14:paraId="615C99EE" w14:textId="77777777" w:rsidTr="00D33217">
        <w:tc>
          <w:tcPr>
            <w:tcW w:w="1276" w:type="dxa"/>
            <w:tcBorders>
              <w:top w:val="single" w:sz="4" w:space="0" w:color="auto"/>
            </w:tcBorders>
          </w:tcPr>
          <w:p w14:paraId="3F37B8A5" w14:textId="01C9A3C8" w:rsidR="00D33217" w:rsidRPr="00963256" w:rsidRDefault="00D33217" w:rsidP="00D916BD">
            <w:pPr>
              <w:pStyle w:val="NurText"/>
              <w:jc w:val="left"/>
              <w:rPr>
                <w:lang w:val="en-US"/>
              </w:rPr>
            </w:pPr>
            <w:proofErr w:type="spellStart"/>
            <w:r>
              <w:rPr>
                <w:lang w:val="en-US"/>
              </w:rPr>
              <w:t>amao</w:t>
            </w:r>
            <w:proofErr w:type="spellEnd"/>
          </w:p>
        </w:tc>
        <w:tc>
          <w:tcPr>
            <w:tcW w:w="3284" w:type="dxa"/>
            <w:tcBorders>
              <w:top w:val="single" w:sz="4" w:space="0" w:color="auto"/>
            </w:tcBorders>
            <w:shd w:val="clear" w:color="auto" w:fill="auto"/>
          </w:tcPr>
          <w:p w14:paraId="29423F7A" w14:textId="2DD10971" w:rsidR="00D33217" w:rsidRPr="00963256" w:rsidRDefault="00D33217" w:rsidP="00D916BD">
            <w:pPr>
              <w:pStyle w:val="NurText"/>
              <w:jc w:val="left"/>
              <w:rPr>
                <w:sz w:val="20"/>
                <w:lang w:val="en-US"/>
              </w:rPr>
            </w:pPr>
            <w:r w:rsidRPr="00963256">
              <w:rPr>
                <w:lang w:val="en-US"/>
              </w:rPr>
              <w:t>https://w3id.org/ODE_AM/AMAO/</w:t>
            </w:r>
          </w:p>
        </w:tc>
      </w:tr>
      <w:tr w:rsidR="00D33217" w:rsidRPr="00D33217" w14:paraId="7A7E8DC5" w14:textId="77777777" w:rsidTr="00D33217">
        <w:tc>
          <w:tcPr>
            <w:tcW w:w="1276" w:type="dxa"/>
          </w:tcPr>
          <w:p w14:paraId="18FE4C0C" w14:textId="7BEDA6F2" w:rsidR="00D33217" w:rsidRPr="00D33217" w:rsidRDefault="00D33217" w:rsidP="00D916BD">
            <w:pPr>
              <w:pStyle w:val="NurText"/>
              <w:jc w:val="left"/>
              <w:rPr>
                <w:lang w:val="en-US"/>
              </w:rPr>
            </w:pPr>
            <w:proofErr w:type="spellStart"/>
            <w:r>
              <w:rPr>
                <w:lang w:val="en-US"/>
              </w:rPr>
              <w:t>bfo</w:t>
            </w:r>
            <w:proofErr w:type="spellEnd"/>
          </w:p>
        </w:tc>
        <w:tc>
          <w:tcPr>
            <w:tcW w:w="3284" w:type="dxa"/>
            <w:shd w:val="clear" w:color="auto" w:fill="auto"/>
          </w:tcPr>
          <w:p w14:paraId="388A2298" w14:textId="62EF721D" w:rsidR="00D33217" w:rsidRPr="00D33217" w:rsidRDefault="00D33217" w:rsidP="00D916BD">
            <w:pPr>
              <w:pStyle w:val="NurText"/>
              <w:jc w:val="left"/>
              <w:rPr>
                <w:sz w:val="20"/>
                <w:lang w:val="en-US"/>
              </w:rPr>
            </w:pPr>
            <w:r w:rsidRPr="00D33217">
              <w:rPr>
                <w:lang w:val="en-US"/>
              </w:rPr>
              <w:t>http://purl.obolibrary.org/obo/</w:t>
            </w:r>
          </w:p>
        </w:tc>
      </w:tr>
      <w:tr w:rsidR="00D33217" w:rsidRPr="009852A8" w14:paraId="70A855B0" w14:textId="77777777" w:rsidTr="00D33217">
        <w:tc>
          <w:tcPr>
            <w:tcW w:w="1276" w:type="dxa"/>
          </w:tcPr>
          <w:p w14:paraId="29780240" w14:textId="34D50DBA" w:rsidR="00D33217" w:rsidRPr="00D33217" w:rsidRDefault="00D33217" w:rsidP="00D916BD">
            <w:pPr>
              <w:pStyle w:val="NurText"/>
              <w:jc w:val="left"/>
              <w:rPr>
                <w:lang w:val="de-DE"/>
              </w:rPr>
            </w:pPr>
            <w:proofErr w:type="spellStart"/>
            <w:r>
              <w:rPr>
                <w:lang w:val="de-DE"/>
              </w:rPr>
              <w:t>cco</w:t>
            </w:r>
            <w:proofErr w:type="spellEnd"/>
          </w:p>
        </w:tc>
        <w:tc>
          <w:tcPr>
            <w:tcW w:w="3284" w:type="dxa"/>
            <w:shd w:val="clear" w:color="auto" w:fill="auto"/>
          </w:tcPr>
          <w:p w14:paraId="6411BB3F" w14:textId="30415DBB" w:rsidR="00D33217" w:rsidRPr="00D33217" w:rsidRDefault="00D33217" w:rsidP="00D916BD">
            <w:pPr>
              <w:pStyle w:val="NurText"/>
              <w:jc w:val="left"/>
              <w:rPr>
                <w:sz w:val="20"/>
                <w:lang w:val="de-DE"/>
              </w:rPr>
            </w:pPr>
            <w:r w:rsidRPr="00D33217">
              <w:rPr>
                <w:lang w:val="de-DE"/>
              </w:rPr>
              <w:t>https://github.com/CommonCoreOntology/CommonCoreOntologies</w:t>
            </w:r>
          </w:p>
        </w:tc>
      </w:tr>
      <w:tr w:rsidR="00D33217" w:rsidRPr="00023861" w14:paraId="6E04D4A6" w14:textId="77777777" w:rsidTr="00D33217">
        <w:tc>
          <w:tcPr>
            <w:tcW w:w="1276" w:type="dxa"/>
          </w:tcPr>
          <w:p w14:paraId="6B2CFFFE" w14:textId="08F0DE98" w:rsidR="00D33217" w:rsidRPr="00963256" w:rsidRDefault="00D33217" w:rsidP="00D916BD">
            <w:pPr>
              <w:pStyle w:val="NurText"/>
              <w:jc w:val="left"/>
              <w:rPr>
                <w:lang w:val="en-US"/>
              </w:rPr>
            </w:pPr>
            <w:proofErr w:type="spellStart"/>
            <w:r>
              <w:rPr>
                <w:lang w:val="en-US"/>
              </w:rPr>
              <w:t>cemao</w:t>
            </w:r>
            <w:proofErr w:type="spellEnd"/>
          </w:p>
        </w:tc>
        <w:tc>
          <w:tcPr>
            <w:tcW w:w="3284" w:type="dxa"/>
            <w:shd w:val="clear" w:color="auto" w:fill="auto"/>
          </w:tcPr>
          <w:p w14:paraId="04EC23EC" w14:textId="47055AEF" w:rsidR="00D33217" w:rsidRPr="00963256" w:rsidRDefault="00D33217" w:rsidP="00D916BD">
            <w:pPr>
              <w:pStyle w:val="NurText"/>
              <w:jc w:val="left"/>
              <w:rPr>
                <w:sz w:val="20"/>
                <w:lang w:val="en-US"/>
              </w:rPr>
            </w:pPr>
            <w:r w:rsidRPr="00963256">
              <w:rPr>
                <w:lang w:val="en-US"/>
              </w:rPr>
              <w:t>https://w3id.org/ODE_AM/CEMAO/</w:t>
            </w:r>
          </w:p>
        </w:tc>
      </w:tr>
      <w:tr w:rsidR="00D33217" w:rsidRPr="00023861" w14:paraId="113C7D10" w14:textId="77777777" w:rsidTr="00D33217">
        <w:tc>
          <w:tcPr>
            <w:tcW w:w="1276" w:type="dxa"/>
          </w:tcPr>
          <w:p w14:paraId="30F39D72" w14:textId="3F4D381F" w:rsidR="00D33217" w:rsidRPr="00963256" w:rsidRDefault="00D33217" w:rsidP="00D916BD">
            <w:pPr>
              <w:pStyle w:val="NurText"/>
              <w:jc w:val="left"/>
              <w:rPr>
                <w:lang w:val="en-US"/>
              </w:rPr>
            </w:pPr>
            <w:r>
              <w:rPr>
                <w:lang w:val="en-US"/>
              </w:rPr>
              <w:t>ex</w:t>
            </w:r>
          </w:p>
        </w:tc>
        <w:tc>
          <w:tcPr>
            <w:tcW w:w="3284" w:type="dxa"/>
            <w:shd w:val="clear" w:color="auto" w:fill="auto"/>
          </w:tcPr>
          <w:p w14:paraId="4A5EDC1D" w14:textId="08ADFDB5" w:rsidR="00D33217" w:rsidRPr="00963256" w:rsidRDefault="00D33217" w:rsidP="00D916BD">
            <w:pPr>
              <w:pStyle w:val="NurText"/>
              <w:jc w:val="left"/>
              <w:rPr>
                <w:sz w:val="20"/>
                <w:lang w:val="en-US"/>
              </w:rPr>
            </w:pPr>
            <w:r w:rsidRPr="00963256">
              <w:rPr>
                <w:lang w:val="en-US"/>
              </w:rPr>
              <w:t>https://example.org/</w:t>
            </w:r>
          </w:p>
        </w:tc>
      </w:tr>
      <w:tr w:rsidR="00D33217" w:rsidRPr="00023861" w14:paraId="13448B35" w14:textId="77777777" w:rsidTr="00D33217">
        <w:tc>
          <w:tcPr>
            <w:tcW w:w="1276" w:type="dxa"/>
          </w:tcPr>
          <w:p w14:paraId="548E3C8D" w14:textId="79222B2B" w:rsidR="00D33217" w:rsidRPr="00963256" w:rsidRDefault="00D33217" w:rsidP="00D916BD">
            <w:pPr>
              <w:pStyle w:val="NurText"/>
              <w:jc w:val="left"/>
              <w:rPr>
                <w:lang w:val="en-US"/>
              </w:rPr>
            </w:pPr>
            <w:proofErr w:type="spellStart"/>
            <w:r>
              <w:rPr>
                <w:lang w:val="en-US"/>
              </w:rPr>
              <w:t>mao</w:t>
            </w:r>
            <w:proofErr w:type="spellEnd"/>
          </w:p>
        </w:tc>
        <w:tc>
          <w:tcPr>
            <w:tcW w:w="3284" w:type="dxa"/>
            <w:shd w:val="clear" w:color="auto" w:fill="auto"/>
          </w:tcPr>
          <w:p w14:paraId="58969552" w14:textId="098125CC" w:rsidR="00D33217" w:rsidRPr="00963256" w:rsidRDefault="00D33217" w:rsidP="00D916BD">
            <w:pPr>
              <w:pStyle w:val="NurText"/>
              <w:jc w:val="left"/>
              <w:rPr>
                <w:sz w:val="20"/>
                <w:lang w:val="en-US"/>
              </w:rPr>
            </w:pPr>
            <w:r w:rsidRPr="00963256">
              <w:rPr>
                <w:lang w:val="en-US"/>
              </w:rPr>
              <w:t>https://w3id.org/ODE_AM/MAO/</w:t>
            </w:r>
          </w:p>
        </w:tc>
      </w:tr>
      <w:tr w:rsidR="00D33217" w:rsidRPr="00023861" w14:paraId="16234DC0" w14:textId="77777777" w:rsidTr="00D33217">
        <w:tc>
          <w:tcPr>
            <w:tcW w:w="1276" w:type="dxa"/>
          </w:tcPr>
          <w:p w14:paraId="2C0CDDB3" w14:textId="427FE612" w:rsidR="00D33217" w:rsidRPr="00963256" w:rsidRDefault="00D33217" w:rsidP="00D916BD">
            <w:pPr>
              <w:pStyle w:val="NurText"/>
              <w:jc w:val="left"/>
              <w:rPr>
                <w:lang w:val="en-US"/>
              </w:rPr>
            </w:pPr>
            <w:r>
              <w:rPr>
                <w:lang w:val="en-US"/>
              </w:rPr>
              <w:t>owl</w:t>
            </w:r>
          </w:p>
        </w:tc>
        <w:tc>
          <w:tcPr>
            <w:tcW w:w="3284" w:type="dxa"/>
            <w:shd w:val="clear" w:color="auto" w:fill="auto"/>
          </w:tcPr>
          <w:p w14:paraId="479D2A8C" w14:textId="37A5673B" w:rsidR="00D33217" w:rsidRPr="00963256" w:rsidRDefault="00D33217" w:rsidP="00D916BD">
            <w:pPr>
              <w:pStyle w:val="NurText"/>
              <w:jc w:val="left"/>
              <w:rPr>
                <w:sz w:val="20"/>
                <w:lang w:val="en-US"/>
              </w:rPr>
            </w:pPr>
            <w:r w:rsidRPr="00963256">
              <w:rPr>
                <w:lang w:val="en-US"/>
              </w:rPr>
              <w:t>http://www.w3.org/2002/07/owl#</w:t>
            </w:r>
          </w:p>
        </w:tc>
      </w:tr>
      <w:tr w:rsidR="00D33217" w:rsidRPr="00023861" w14:paraId="1087259D" w14:textId="77777777" w:rsidTr="00D33217">
        <w:tc>
          <w:tcPr>
            <w:tcW w:w="1276" w:type="dxa"/>
          </w:tcPr>
          <w:p w14:paraId="54791649" w14:textId="39929925" w:rsidR="00D33217" w:rsidRPr="00963256" w:rsidRDefault="00D33217" w:rsidP="00D916BD">
            <w:pPr>
              <w:pStyle w:val="NurText"/>
              <w:jc w:val="left"/>
              <w:rPr>
                <w:lang w:val="en-US"/>
              </w:rPr>
            </w:pPr>
            <w:proofErr w:type="spellStart"/>
            <w:r>
              <w:rPr>
                <w:lang w:val="en-US"/>
              </w:rPr>
              <w:t>rdf</w:t>
            </w:r>
            <w:proofErr w:type="spellEnd"/>
          </w:p>
        </w:tc>
        <w:tc>
          <w:tcPr>
            <w:tcW w:w="3284" w:type="dxa"/>
            <w:shd w:val="clear" w:color="auto" w:fill="auto"/>
          </w:tcPr>
          <w:p w14:paraId="636A88B4" w14:textId="4912494B" w:rsidR="00D33217" w:rsidRPr="00963256" w:rsidRDefault="00D33217" w:rsidP="00D916BD">
            <w:pPr>
              <w:pStyle w:val="NurText"/>
              <w:jc w:val="left"/>
              <w:rPr>
                <w:sz w:val="20"/>
                <w:lang w:val="en-US"/>
              </w:rPr>
            </w:pPr>
            <w:r w:rsidRPr="00963256">
              <w:rPr>
                <w:lang w:val="en-US"/>
              </w:rPr>
              <w:t>http://www.w3.org/1999/02/22-rdf-syntax-ns#</w:t>
            </w:r>
          </w:p>
        </w:tc>
      </w:tr>
      <w:tr w:rsidR="00D33217" w:rsidRPr="00023861" w14:paraId="480CB4A2" w14:textId="77777777" w:rsidTr="00D33217">
        <w:tc>
          <w:tcPr>
            <w:tcW w:w="1276" w:type="dxa"/>
          </w:tcPr>
          <w:p w14:paraId="1DC8FA90" w14:textId="32CC682C" w:rsidR="00D33217" w:rsidRPr="00963256" w:rsidRDefault="00D33217" w:rsidP="00D916BD">
            <w:pPr>
              <w:pStyle w:val="NurText"/>
              <w:jc w:val="left"/>
              <w:rPr>
                <w:lang w:val="en-US"/>
              </w:rPr>
            </w:pPr>
            <w:proofErr w:type="spellStart"/>
            <w:r>
              <w:rPr>
                <w:lang w:val="en-US"/>
              </w:rPr>
              <w:t>rdfs</w:t>
            </w:r>
            <w:proofErr w:type="spellEnd"/>
          </w:p>
        </w:tc>
        <w:tc>
          <w:tcPr>
            <w:tcW w:w="3284" w:type="dxa"/>
            <w:shd w:val="clear" w:color="auto" w:fill="auto"/>
          </w:tcPr>
          <w:p w14:paraId="2BBAC390" w14:textId="795BEC5E" w:rsidR="00D33217" w:rsidRPr="00963256" w:rsidRDefault="00D33217" w:rsidP="00D916BD">
            <w:pPr>
              <w:pStyle w:val="NurText"/>
              <w:jc w:val="left"/>
              <w:rPr>
                <w:sz w:val="20"/>
                <w:lang w:val="en-US"/>
              </w:rPr>
            </w:pPr>
            <w:r w:rsidRPr="00963256">
              <w:rPr>
                <w:lang w:val="en-US"/>
              </w:rPr>
              <w:t>http://www.w3.org/2000/01/rdf-schema#</w:t>
            </w:r>
          </w:p>
        </w:tc>
      </w:tr>
      <w:tr w:rsidR="00D33217" w:rsidRPr="009852A8" w14:paraId="0D64D641" w14:textId="77777777" w:rsidTr="00D33217">
        <w:tc>
          <w:tcPr>
            <w:tcW w:w="1276" w:type="dxa"/>
          </w:tcPr>
          <w:p w14:paraId="55F1B2C7" w14:textId="35C136EA" w:rsidR="00D33217" w:rsidRPr="002D0C90" w:rsidRDefault="00D33217" w:rsidP="00D916BD">
            <w:pPr>
              <w:pStyle w:val="NurText"/>
              <w:jc w:val="left"/>
              <w:rPr>
                <w:lang w:val="de-DE"/>
              </w:rPr>
            </w:pPr>
            <w:proofErr w:type="spellStart"/>
            <w:r>
              <w:rPr>
                <w:lang w:val="de-DE"/>
              </w:rPr>
              <w:t>qudt</w:t>
            </w:r>
            <w:proofErr w:type="spellEnd"/>
          </w:p>
        </w:tc>
        <w:tc>
          <w:tcPr>
            <w:tcW w:w="3284" w:type="dxa"/>
            <w:shd w:val="clear" w:color="auto" w:fill="auto"/>
          </w:tcPr>
          <w:p w14:paraId="2A7A7E40" w14:textId="0E0D4205" w:rsidR="00D33217" w:rsidRPr="002D0C90" w:rsidRDefault="00D33217" w:rsidP="00D916BD">
            <w:pPr>
              <w:pStyle w:val="NurText"/>
              <w:jc w:val="left"/>
              <w:rPr>
                <w:sz w:val="20"/>
                <w:lang w:val="de-DE"/>
              </w:rPr>
            </w:pPr>
            <w:r w:rsidRPr="002D0C90">
              <w:rPr>
                <w:lang w:val="de-DE"/>
              </w:rPr>
              <w:t>http://qudt.org/schema/qudt/</w:t>
            </w:r>
          </w:p>
        </w:tc>
      </w:tr>
      <w:tr w:rsidR="00D33217" w:rsidRPr="009852A8" w14:paraId="518C664E" w14:textId="77777777" w:rsidTr="00D33217">
        <w:tc>
          <w:tcPr>
            <w:tcW w:w="1276" w:type="dxa"/>
            <w:tcBorders>
              <w:bottom w:val="single" w:sz="4" w:space="0" w:color="auto"/>
            </w:tcBorders>
          </w:tcPr>
          <w:p w14:paraId="0B964201" w14:textId="2FFF9A46" w:rsidR="00D33217" w:rsidRPr="00D33217" w:rsidRDefault="00D33217" w:rsidP="00D916BD">
            <w:pPr>
              <w:pStyle w:val="NurText"/>
              <w:jc w:val="left"/>
              <w:rPr>
                <w:lang w:val="de-DE"/>
              </w:rPr>
            </w:pPr>
            <w:proofErr w:type="spellStart"/>
            <w:r>
              <w:rPr>
                <w:lang w:val="de-DE"/>
              </w:rPr>
              <w:t>waamao</w:t>
            </w:r>
            <w:proofErr w:type="spellEnd"/>
          </w:p>
        </w:tc>
        <w:tc>
          <w:tcPr>
            <w:tcW w:w="3284" w:type="dxa"/>
            <w:tcBorders>
              <w:bottom w:val="single" w:sz="4" w:space="0" w:color="auto"/>
            </w:tcBorders>
            <w:shd w:val="clear" w:color="auto" w:fill="auto"/>
          </w:tcPr>
          <w:p w14:paraId="202DB32A" w14:textId="79900B10" w:rsidR="00D33217" w:rsidRPr="00D33217" w:rsidRDefault="00D33217" w:rsidP="00D916BD">
            <w:pPr>
              <w:pStyle w:val="NurText"/>
              <w:jc w:val="left"/>
              <w:rPr>
                <w:sz w:val="20"/>
                <w:lang w:val="de-DE"/>
              </w:rPr>
            </w:pPr>
            <w:r w:rsidRPr="00D33217">
              <w:rPr>
                <w:lang w:val="de-DE"/>
              </w:rPr>
              <w:t>https://w3id.org/ODE_AM/WAAMAO/</w:t>
            </w:r>
          </w:p>
        </w:tc>
      </w:tr>
    </w:tbl>
    <w:p w14:paraId="5DCB0383" w14:textId="77A6263F" w:rsidR="00D33217" w:rsidRPr="00E330BC" w:rsidRDefault="00D33217" w:rsidP="00D33217">
      <w:pPr>
        <w:rPr>
          <w:lang w:val="de-DE"/>
        </w:rPr>
      </w:pPr>
    </w:p>
    <w:p w14:paraId="3C162EAE" w14:textId="77777777" w:rsidR="00D33217" w:rsidRPr="00E330BC" w:rsidRDefault="00D33217" w:rsidP="00D33217">
      <w:pPr>
        <w:pStyle w:val="NurText"/>
        <w:rPr>
          <w:lang w:val="de-DE"/>
        </w:rPr>
      </w:pPr>
    </w:p>
    <w:p w14:paraId="78C1978A" w14:textId="5052A0D0" w:rsidR="00452605" w:rsidRPr="00963256" w:rsidRDefault="00452605" w:rsidP="00452605">
      <w:pPr>
        <w:pStyle w:val="berschrift1"/>
        <w:rPr>
          <w:b w:val="0"/>
          <w:lang w:val="en-US"/>
        </w:rPr>
      </w:pPr>
      <w:r w:rsidRPr="00963256">
        <w:rPr>
          <w:lang w:val="en-US"/>
        </w:rPr>
        <w:t>REFERENCES</w:t>
      </w:r>
      <w:r w:rsidR="0042205D" w:rsidRPr="00963256">
        <w:rPr>
          <w:lang w:val="en-US"/>
        </w:rPr>
        <w:t xml:space="preserve"> </w:t>
      </w:r>
    </w:p>
    <w:p w14:paraId="7B1DB933" w14:textId="7E103412" w:rsidR="00AE670B" w:rsidRPr="00963256" w:rsidRDefault="00AE670B" w:rsidP="00AE670B">
      <w:pPr>
        <w:pStyle w:val="NurText"/>
        <w:rPr>
          <w:lang w:val="en-US"/>
        </w:rPr>
      </w:pPr>
      <w:r w:rsidRPr="00023861">
        <w:rPr>
          <w:lang w:val="en-US"/>
        </w:rPr>
        <w:t xml:space="preserve">Ford, S. &amp; </w:t>
      </w:r>
      <w:proofErr w:type="spellStart"/>
      <w:r w:rsidRPr="00023861">
        <w:rPr>
          <w:lang w:val="en-US"/>
        </w:rPr>
        <w:t>Despeisse</w:t>
      </w:r>
      <w:proofErr w:type="spellEnd"/>
      <w:r w:rsidRPr="00023861">
        <w:rPr>
          <w:lang w:val="en-US"/>
        </w:rPr>
        <w:t xml:space="preserve">, M. (2016). </w:t>
      </w:r>
      <w:r w:rsidRPr="00963256">
        <w:rPr>
          <w:lang w:val="en-US"/>
        </w:rPr>
        <w:t xml:space="preserve">Additive manufacturing and sustainability: an exploratory study of the advantages and challenges. </w:t>
      </w:r>
      <w:r w:rsidRPr="00963256">
        <w:rPr>
          <w:i/>
          <w:lang w:val="en-US"/>
        </w:rPr>
        <w:t>Journal of Cleaner Production</w:t>
      </w:r>
      <w:r w:rsidRPr="00963256">
        <w:rPr>
          <w:lang w:val="en-US"/>
        </w:rPr>
        <w:t>, 137(2016): p. 1573-1587.</w:t>
      </w:r>
      <w:r w:rsidR="009A3294" w:rsidRPr="009A3294">
        <w:t xml:space="preserve"> </w:t>
      </w:r>
      <w:r w:rsidR="009A3294" w:rsidRPr="009A3294">
        <w:rPr>
          <w:lang w:val="en-US"/>
        </w:rPr>
        <w:t>DOI: 10.1016/</w:t>
      </w:r>
      <w:proofErr w:type="spellStart"/>
      <w:r w:rsidR="009A3294" w:rsidRPr="009A3294">
        <w:rPr>
          <w:lang w:val="en-US"/>
        </w:rPr>
        <w:t>j.</w:t>
      </w:r>
      <w:r w:rsidR="00970CE4" w:rsidRPr="00970CE4">
        <w:rPr>
          <w:lang w:val="en-US"/>
        </w:rPr>
        <w:t>jclepro</w:t>
      </w:r>
      <w:proofErr w:type="spellEnd"/>
      <w:r w:rsidR="009A3294" w:rsidRPr="009A3294">
        <w:rPr>
          <w:lang w:val="en-US"/>
        </w:rPr>
        <w:t xml:space="preserve">. </w:t>
      </w:r>
      <w:r w:rsidR="00813FBC" w:rsidRPr="00813FBC">
        <w:rPr>
          <w:lang w:val="en-US"/>
        </w:rPr>
        <w:t>2016.04.150</w:t>
      </w:r>
      <w:r w:rsidR="007B7228">
        <w:rPr>
          <w:lang w:val="en-US"/>
        </w:rPr>
        <w:t>.</w:t>
      </w:r>
    </w:p>
    <w:p w14:paraId="3D47B67A" w14:textId="4EAA898E" w:rsidR="00F47C35" w:rsidRPr="00963256" w:rsidRDefault="00AE670B" w:rsidP="00F47C35">
      <w:pPr>
        <w:pStyle w:val="NurText"/>
        <w:rPr>
          <w:lang w:val="en-US"/>
        </w:rPr>
      </w:pPr>
      <w:r w:rsidRPr="00963256">
        <w:rPr>
          <w:lang w:val="en-US"/>
        </w:rPr>
        <w:t xml:space="preserve">Wu, B., Pan, Z., Ding, D., </w:t>
      </w:r>
      <w:proofErr w:type="spellStart"/>
      <w:r w:rsidRPr="00963256">
        <w:rPr>
          <w:lang w:val="en-US"/>
        </w:rPr>
        <w:t>Cuiuri</w:t>
      </w:r>
      <w:proofErr w:type="spellEnd"/>
      <w:r w:rsidRPr="00963256">
        <w:rPr>
          <w:lang w:val="en-US"/>
        </w:rPr>
        <w:t xml:space="preserve">, D., Li, H., Xu, J., &amp; Norrish, J. (2018). A review of the wire arc additive manufacturing of metals: properties, defects and quality improvement. </w:t>
      </w:r>
      <w:r w:rsidRPr="00963256">
        <w:rPr>
          <w:i/>
          <w:lang w:val="en-US"/>
        </w:rPr>
        <w:t>Journal of Manufacturing Processes</w:t>
      </w:r>
      <w:r w:rsidRPr="00963256">
        <w:rPr>
          <w:lang w:val="en-US"/>
        </w:rPr>
        <w:t>, 35(2018): p. 127-139.</w:t>
      </w:r>
      <w:r w:rsidR="00776857" w:rsidRPr="00776857">
        <w:rPr>
          <w:lang w:val="en-US"/>
        </w:rPr>
        <w:t xml:space="preserve"> </w:t>
      </w:r>
      <w:r w:rsidR="00F47C35" w:rsidRPr="009A3294">
        <w:rPr>
          <w:lang w:val="en-US"/>
        </w:rPr>
        <w:t xml:space="preserve">DOI: </w:t>
      </w:r>
      <w:r w:rsidR="00BE4167" w:rsidRPr="00BE4167">
        <w:rPr>
          <w:lang w:val="en-US"/>
        </w:rPr>
        <w:t>10.1016/j.jmapro.2018.08.001</w:t>
      </w:r>
      <w:r w:rsidR="007B7228">
        <w:rPr>
          <w:lang w:val="en-US"/>
        </w:rPr>
        <w:t>.</w:t>
      </w:r>
    </w:p>
    <w:p w14:paraId="35D68938" w14:textId="7F6BDF87" w:rsidR="00AE670B" w:rsidRPr="00963256" w:rsidRDefault="00AE670B" w:rsidP="00AE670B">
      <w:pPr>
        <w:pStyle w:val="NurText"/>
        <w:rPr>
          <w:lang w:val="en-US"/>
        </w:rPr>
      </w:pPr>
      <w:proofErr w:type="spellStart"/>
      <w:r w:rsidRPr="00963256">
        <w:rPr>
          <w:lang w:val="en-US"/>
        </w:rPr>
        <w:t>Altıparmak</w:t>
      </w:r>
      <w:proofErr w:type="spellEnd"/>
      <w:r w:rsidRPr="00963256">
        <w:rPr>
          <w:lang w:val="en-US"/>
        </w:rPr>
        <w:t xml:space="preserve">, S. C., Yardley, V. A., Shi, Z., &amp; Lin, J. (2022). Extrusion-based additive manufacturing technologies: State of the art and future perspectives. </w:t>
      </w:r>
      <w:r w:rsidRPr="00963256">
        <w:rPr>
          <w:i/>
          <w:lang w:val="en-US"/>
        </w:rPr>
        <w:t>Journal of Manufacturing Processes</w:t>
      </w:r>
      <w:r w:rsidRPr="00963256">
        <w:rPr>
          <w:lang w:val="en-US"/>
        </w:rPr>
        <w:t>, 83(2022): p. 607-636.</w:t>
      </w:r>
      <w:r w:rsidR="0093460E" w:rsidRPr="0093460E">
        <w:t xml:space="preserve"> </w:t>
      </w:r>
      <w:bookmarkStart w:id="2" w:name="_Hlk191636025"/>
      <w:r w:rsidR="00E06884" w:rsidRPr="009A3294">
        <w:rPr>
          <w:lang w:val="en-US"/>
        </w:rPr>
        <w:t>DOI:</w:t>
      </w:r>
      <w:bookmarkEnd w:id="2"/>
      <w:r w:rsidR="00E06884">
        <w:rPr>
          <w:lang w:val="en-US"/>
        </w:rPr>
        <w:t xml:space="preserve"> </w:t>
      </w:r>
      <w:r w:rsidR="0093460E" w:rsidRPr="0093460E">
        <w:rPr>
          <w:lang w:val="en-US"/>
        </w:rPr>
        <w:t>10.1016/j.jmapro.2022.09.032</w:t>
      </w:r>
      <w:r w:rsidR="007B7228">
        <w:rPr>
          <w:lang w:val="en-US"/>
        </w:rPr>
        <w:t>.</w:t>
      </w:r>
    </w:p>
    <w:p w14:paraId="025AF600" w14:textId="686B412A" w:rsidR="00AE670B" w:rsidRPr="00963256" w:rsidRDefault="00AE670B" w:rsidP="00AE670B">
      <w:pPr>
        <w:pStyle w:val="NurText"/>
        <w:rPr>
          <w:lang w:val="en-US"/>
        </w:rPr>
      </w:pPr>
      <w:r w:rsidRPr="00963256">
        <w:rPr>
          <w:lang w:val="en-US"/>
        </w:rPr>
        <w:t xml:space="preserve">Singh, R., Gupta, A., Tripathi, O., Srivastava, S., Singh, B., Awasthi, A., Rajput, S. K., Sonia, P., Singhal, P., &amp; Saxena, K. K. (2020). Powder bed fusion process in additive manufacturing: An overview. </w:t>
      </w:r>
      <w:r w:rsidRPr="00963256">
        <w:rPr>
          <w:i/>
          <w:lang w:val="en-US"/>
        </w:rPr>
        <w:t>Materials Today: Proceedings</w:t>
      </w:r>
      <w:r w:rsidRPr="00963256">
        <w:rPr>
          <w:lang w:val="en-US"/>
        </w:rPr>
        <w:t>, 26(2): p. 3058-3070.</w:t>
      </w:r>
      <w:r w:rsidR="008F7906" w:rsidRPr="008F7906">
        <w:t xml:space="preserve"> </w:t>
      </w:r>
      <w:r w:rsidR="008F7906" w:rsidRPr="008F7906">
        <w:rPr>
          <w:lang w:val="en-US"/>
        </w:rPr>
        <w:t>DOI:</w:t>
      </w:r>
      <w:r w:rsidR="0076106F" w:rsidRPr="0076106F">
        <w:t xml:space="preserve"> </w:t>
      </w:r>
      <w:r w:rsidR="0076106F" w:rsidRPr="0076106F">
        <w:rPr>
          <w:lang w:val="en-US"/>
        </w:rPr>
        <w:t>10.1016/j.matpr.2020.02.635</w:t>
      </w:r>
      <w:r w:rsidR="007B7228">
        <w:rPr>
          <w:lang w:val="en-US"/>
        </w:rPr>
        <w:t>.</w:t>
      </w:r>
    </w:p>
    <w:p w14:paraId="769C0A81" w14:textId="75AFE3A9" w:rsidR="00AE670B" w:rsidRPr="00963256" w:rsidRDefault="00AE670B" w:rsidP="00AE670B">
      <w:pPr>
        <w:pStyle w:val="NurText"/>
        <w:rPr>
          <w:lang w:val="en-US"/>
        </w:rPr>
      </w:pPr>
      <w:r w:rsidRPr="00023861">
        <w:rPr>
          <w:lang w:val="en-US"/>
        </w:rPr>
        <w:t xml:space="preserve">Peralta, P. &amp; Smarsly, K. (2022). </w:t>
      </w:r>
      <w:r w:rsidRPr="00963256">
        <w:rPr>
          <w:lang w:val="en-US"/>
        </w:rPr>
        <w:t xml:space="preserve">Requirements analysis of additive manufacturing for concrete printing – A systematic review. In </w:t>
      </w:r>
      <w:r w:rsidRPr="00963256">
        <w:rPr>
          <w:i/>
          <w:lang w:val="en-US"/>
        </w:rPr>
        <w:t>Proceedings of the 39th International Symposium on Automation and Robotics in Construction</w:t>
      </w:r>
      <w:r w:rsidRPr="00963256">
        <w:rPr>
          <w:lang w:val="en-US"/>
        </w:rPr>
        <w:t xml:space="preserve"> (</w:t>
      </w:r>
      <w:r w:rsidRPr="00963256">
        <w:rPr>
          <w:i/>
          <w:lang w:val="en-US"/>
        </w:rPr>
        <w:t>ISARC</w:t>
      </w:r>
      <w:r w:rsidRPr="00963256">
        <w:rPr>
          <w:lang w:val="en-US"/>
        </w:rPr>
        <w:t>). Bogota, Colombia, July 12-15.</w:t>
      </w:r>
      <w:r w:rsidR="004C687C" w:rsidRPr="004C687C">
        <w:t xml:space="preserve"> </w:t>
      </w:r>
      <w:r w:rsidR="004C687C" w:rsidRPr="004C687C">
        <w:rPr>
          <w:lang w:val="en-US"/>
        </w:rPr>
        <w:t>DOI: 10.22260/ISARC2022/0047</w:t>
      </w:r>
      <w:r w:rsidR="007B7228">
        <w:rPr>
          <w:lang w:val="en-US"/>
        </w:rPr>
        <w:t>.</w:t>
      </w:r>
    </w:p>
    <w:p w14:paraId="5B4BF305" w14:textId="1A77C98D" w:rsidR="00AE670B" w:rsidRPr="00963256" w:rsidRDefault="00AE670B" w:rsidP="00AE670B">
      <w:pPr>
        <w:pStyle w:val="NurText"/>
        <w:rPr>
          <w:lang w:val="en-US"/>
        </w:rPr>
      </w:pPr>
      <w:r w:rsidRPr="005E6C18">
        <w:rPr>
          <w:lang w:val="en-US"/>
        </w:rPr>
        <w:t xml:space="preserve">Peralta, P., Heine, S., Ludwig, H.-M., &amp; Smarsly, K. (2020). A BIM-based approach towards additive manufacturing of concrete structures. In </w:t>
      </w:r>
      <w:r w:rsidRPr="005E6C18">
        <w:rPr>
          <w:i/>
          <w:lang w:val="en-US"/>
        </w:rPr>
        <w:t>Proceedings of the 27th International Workshop on Intelligent Computing in Engineering</w:t>
      </w:r>
      <w:r w:rsidRPr="005E6C18">
        <w:rPr>
          <w:lang w:val="en-US"/>
        </w:rPr>
        <w:t xml:space="preserve"> (</w:t>
      </w:r>
      <w:r w:rsidRPr="005E6C18">
        <w:rPr>
          <w:i/>
          <w:lang w:val="en-US"/>
        </w:rPr>
        <w:t>EG-ICE</w:t>
      </w:r>
      <w:r w:rsidRPr="005E6C18">
        <w:rPr>
          <w:lang w:val="en-US"/>
        </w:rPr>
        <w:t>). Berlin, Germany, July 01-04.</w:t>
      </w:r>
      <w:r w:rsidR="008B3853">
        <w:rPr>
          <w:lang w:val="en-US"/>
        </w:rPr>
        <w:t xml:space="preserve"> </w:t>
      </w:r>
      <w:r w:rsidR="008B3853" w:rsidRPr="006E12BC">
        <w:rPr>
          <w:lang w:val="en-US"/>
        </w:rPr>
        <w:t>DOI: 10.14279/depositonce-</w:t>
      </w:r>
      <w:r w:rsidR="006E12BC" w:rsidRPr="006E12BC">
        <w:rPr>
          <w:lang w:val="en-US"/>
        </w:rPr>
        <w:t>19121</w:t>
      </w:r>
      <w:r w:rsidR="00280566" w:rsidRPr="006E12BC">
        <w:rPr>
          <w:lang w:val="en-US"/>
        </w:rPr>
        <w:t>.</w:t>
      </w:r>
    </w:p>
    <w:p w14:paraId="14EC9374" w14:textId="5BFC23CE" w:rsidR="00AB0C77" w:rsidRPr="00BD7F58" w:rsidRDefault="00AE670B" w:rsidP="00AE670B">
      <w:pPr>
        <w:pStyle w:val="NurText"/>
        <w:rPr>
          <w:lang w:val="en-US"/>
        </w:rPr>
      </w:pPr>
      <w:r w:rsidRPr="009F24BB">
        <w:rPr>
          <w:lang w:val="en-US"/>
        </w:rPr>
        <w:t>Smarsly</w:t>
      </w:r>
      <w:r w:rsidR="00E604A2" w:rsidRPr="00E604A2">
        <w:rPr>
          <w:lang w:val="en-US"/>
        </w:rPr>
        <w:t>, K., Peralta, P., Dragos, K., Ahmad, M. E., Al-Zuriqat, T., Chillón Geck, C., &amp; Al-Nasser, H. (2024). A multivocal literature review of digital twins, architectures, and elements in civil engineering. In Proceedings of the 11th European Workshop on Structural Health Monitoring (EWSHM). Potsdam, Germany, June 10-13. DOI: 10.58286/</w:t>
      </w:r>
      <w:r w:rsidR="00E604A2" w:rsidRPr="00BD7F58">
        <w:rPr>
          <w:lang w:val="en-US"/>
        </w:rPr>
        <w:t>29579</w:t>
      </w:r>
      <w:r w:rsidRPr="00BD7F58">
        <w:rPr>
          <w:lang w:val="en-US"/>
        </w:rPr>
        <w:t>.</w:t>
      </w:r>
    </w:p>
    <w:p w14:paraId="0528386D" w14:textId="77BDD0D0" w:rsidR="00AE670B" w:rsidRPr="00963256" w:rsidRDefault="00AE670B" w:rsidP="00C102ED">
      <w:pPr>
        <w:pStyle w:val="NurText"/>
        <w:rPr>
          <w:lang w:val="en-US"/>
        </w:rPr>
      </w:pPr>
      <w:r w:rsidRPr="00963256">
        <w:rPr>
          <w:lang w:val="en-US"/>
        </w:rPr>
        <w:t xml:space="preserve">Rudolph, S. (2011). Foundations of Description Logics. In </w:t>
      </w:r>
      <w:r w:rsidRPr="00963256">
        <w:rPr>
          <w:i/>
          <w:lang w:val="en-US"/>
        </w:rPr>
        <w:t>Reasoning Web</w:t>
      </w:r>
      <w:r w:rsidRPr="00963256">
        <w:rPr>
          <w:lang w:val="en-US"/>
        </w:rPr>
        <w:t xml:space="preserve">. In </w:t>
      </w:r>
      <w:proofErr w:type="spellStart"/>
      <w:r w:rsidRPr="00963256">
        <w:rPr>
          <w:lang w:val="en-US"/>
        </w:rPr>
        <w:t>Polleres</w:t>
      </w:r>
      <w:proofErr w:type="spellEnd"/>
      <w:r w:rsidRPr="00963256">
        <w:rPr>
          <w:lang w:val="en-US"/>
        </w:rPr>
        <w:t xml:space="preserve">, A., et al. (eds.). </w:t>
      </w:r>
      <w:r w:rsidRPr="00963256">
        <w:rPr>
          <w:i/>
          <w:lang w:val="en-US"/>
        </w:rPr>
        <w:t>Reasoning Web International Summer School</w:t>
      </w:r>
      <w:r w:rsidRPr="00963256">
        <w:rPr>
          <w:lang w:val="en-US"/>
        </w:rPr>
        <w:t xml:space="preserve"> </w:t>
      </w:r>
      <w:r w:rsidRPr="00D33217">
        <w:rPr>
          <w:lang w:val="en-US"/>
        </w:rPr>
        <w:t>(p. 76-136)</w:t>
      </w:r>
      <w:r w:rsidRPr="002749E7">
        <w:rPr>
          <w:lang w:val="en-US"/>
        </w:rPr>
        <w:t>.</w:t>
      </w:r>
      <w:r w:rsidRPr="00963256">
        <w:rPr>
          <w:lang w:val="en-US"/>
        </w:rPr>
        <w:t xml:space="preserve"> Berlin, Germany: Springer.</w:t>
      </w:r>
      <w:r w:rsidR="00C102ED" w:rsidRPr="00C102ED">
        <w:t xml:space="preserve"> </w:t>
      </w:r>
      <w:r w:rsidR="00C102ED" w:rsidRPr="00C102ED">
        <w:rPr>
          <w:lang w:val="en-US"/>
        </w:rPr>
        <w:t>DOI</w:t>
      </w:r>
      <w:r w:rsidR="00073C22">
        <w:rPr>
          <w:lang w:val="en-US"/>
        </w:rPr>
        <w:t xml:space="preserve">: </w:t>
      </w:r>
      <w:r w:rsidR="00C102ED" w:rsidRPr="00C102ED">
        <w:rPr>
          <w:lang w:val="en-US"/>
        </w:rPr>
        <w:t>10.1007/978-3-642-23032-5_2</w:t>
      </w:r>
      <w:r w:rsidR="007B7228">
        <w:rPr>
          <w:lang w:val="en-US"/>
        </w:rPr>
        <w:t>.</w:t>
      </w:r>
    </w:p>
    <w:p w14:paraId="7309686A" w14:textId="642F2227" w:rsidR="00AE670B" w:rsidRPr="00963256" w:rsidRDefault="00AE670B" w:rsidP="00AE670B">
      <w:pPr>
        <w:pStyle w:val="NurText"/>
        <w:rPr>
          <w:lang w:val="en-US"/>
        </w:rPr>
      </w:pPr>
      <w:r w:rsidRPr="00963256">
        <w:rPr>
          <w:lang w:val="en-US"/>
        </w:rPr>
        <w:t>[MA_10]</w:t>
      </w:r>
      <w:r w:rsidRPr="00963256">
        <w:rPr>
          <w:lang w:val="en-US"/>
        </w:rPr>
        <w:tab/>
        <w:t>RDF Working Group (2012). Resource Description Framework (RDF) (2004), [Online], Available: http://www.w3.org/RDF/ [28 October 2024].</w:t>
      </w:r>
    </w:p>
    <w:p w14:paraId="4AF79AE6" w14:textId="7F3E0E1A" w:rsidR="00AE670B" w:rsidRPr="00963256" w:rsidRDefault="00AE670B" w:rsidP="00AE670B">
      <w:pPr>
        <w:pStyle w:val="NurText"/>
        <w:rPr>
          <w:lang w:val="en-US"/>
        </w:rPr>
      </w:pPr>
      <w:r w:rsidRPr="00963256">
        <w:rPr>
          <w:lang w:val="en-US"/>
        </w:rPr>
        <w:t>SPARQL Working Group (2013). SPARQL 1.1 Overview – W3C Recommendation (</w:t>
      </w:r>
      <w:r w:rsidRPr="00023861">
        <w:rPr>
          <w:lang w:val="en-US"/>
        </w:rPr>
        <w:t>2013</w:t>
      </w:r>
      <w:r w:rsidRPr="00963256">
        <w:rPr>
          <w:lang w:val="en-US"/>
        </w:rPr>
        <w:t>), [Online], Available: https://www.w3.org/TR/sparql11-overview/ [28 October 2024].</w:t>
      </w:r>
    </w:p>
    <w:p w14:paraId="17FE5514" w14:textId="24ECF530" w:rsidR="00AE670B" w:rsidRPr="00963256" w:rsidRDefault="00AE670B" w:rsidP="00AE670B">
      <w:pPr>
        <w:pStyle w:val="NurText"/>
        <w:rPr>
          <w:lang w:val="en-US"/>
        </w:rPr>
      </w:pPr>
      <w:r w:rsidRPr="00023861">
        <w:rPr>
          <w:lang w:val="en-US"/>
        </w:rPr>
        <w:t xml:space="preserve">Peralta, P., Ahmad, M. E., &amp; Smarsly, K. (2023). </w:t>
      </w:r>
      <w:r w:rsidRPr="00963256">
        <w:rPr>
          <w:lang w:val="en-US"/>
        </w:rPr>
        <w:t xml:space="preserve">Printing information modeling (PIM) for additive manufacturing of concrete structures. </w:t>
      </w:r>
      <w:r w:rsidRPr="00963256">
        <w:rPr>
          <w:i/>
          <w:lang w:val="en-US"/>
        </w:rPr>
        <w:t>Applied Sciences</w:t>
      </w:r>
      <w:r w:rsidRPr="00963256">
        <w:rPr>
          <w:lang w:val="en-US"/>
        </w:rPr>
        <w:t>, 13(23), 12664.</w:t>
      </w:r>
      <w:r w:rsidR="00182537">
        <w:rPr>
          <w:lang w:val="en-US"/>
        </w:rPr>
        <w:t xml:space="preserve"> DOI: </w:t>
      </w:r>
      <w:r w:rsidR="001449D9" w:rsidRPr="001449D9">
        <w:rPr>
          <w:lang w:val="en-US"/>
        </w:rPr>
        <w:t>10.3390/app132312664</w:t>
      </w:r>
      <w:r w:rsidR="001449D9">
        <w:rPr>
          <w:lang w:val="en-US"/>
        </w:rPr>
        <w:t>.</w:t>
      </w:r>
    </w:p>
    <w:p w14:paraId="1312ACD8" w14:textId="65F50A5E" w:rsidR="00AE670B" w:rsidRPr="00963256" w:rsidRDefault="00AE670B" w:rsidP="00AE670B">
      <w:pPr>
        <w:pStyle w:val="NurText"/>
        <w:rPr>
          <w:lang w:val="en-US"/>
        </w:rPr>
      </w:pPr>
      <w:proofErr w:type="spellStart"/>
      <w:r w:rsidRPr="00C6106D">
        <w:rPr>
          <w:lang w:val="en-US"/>
        </w:rPr>
        <w:t>Bayerlein</w:t>
      </w:r>
      <w:proofErr w:type="spellEnd"/>
      <w:r w:rsidRPr="00C6106D">
        <w:rPr>
          <w:lang w:val="en-US"/>
        </w:rPr>
        <w:t xml:space="preserve">, B., Schilling, M., </w:t>
      </w:r>
      <w:proofErr w:type="spellStart"/>
      <w:r w:rsidRPr="00C6106D">
        <w:rPr>
          <w:lang w:val="en-US"/>
        </w:rPr>
        <w:t>Birkholz</w:t>
      </w:r>
      <w:proofErr w:type="spellEnd"/>
      <w:r w:rsidRPr="00C6106D">
        <w:rPr>
          <w:lang w:val="en-US"/>
        </w:rPr>
        <w:t xml:space="preserve">, H., Jung, M., </w:t>
      </w:r>
      <w:proofErr w:type="spellStart"/>
      <w:r w:rsidRPr="00C6106D">
        <w:rPr>
          <w:lang w:val="en-US"/>
        </w:rPr>
        <w:t>Waitelonis</w:t>
      </w:r>
      <w:proofErr w:type="spellEnd"/>
      <w:r w:rsidRPr="00C6106D">
        <w:rPr>
          <w:lang w:val="en-US"/>
        </w:rPr>
        <w:t xml:space="preserve">, J., </w:t>
      </w:r>
      <w:proofErr w:type="spellStart"/>
      <w:r w:rsidRPr="00C6106D">
        <w:rPr>
          <w:lang w:val="en-US"/>
        </w:rPr>
        <w:t>Mädler</w:t>
      </w:r>
      <w:proofErr w:type="spellEnd"/>
      <w:r w:rsidRPr="00C6106D">
        <w:rPr>
          <w:lang w:val="en-US"/>
        </w:rPr>
        <w:t xml:space="preserve">, L., &amp; Sack, H. (2024). </w:t>
      </w:r>
      <w:r w:rsidRPr="00963256">
        <w:rPr>
          <w:lang w:val="en-US"/>
        </w:rPr>
        <w:t xml:space="preserve">PMD Core Ontology: Achieving semantic interoperability in materials science. </w:t>
      </w:r>
      <w:r w:rsidRPr="00963256">
        <w:rPr>
          <w:i/>
          <w:lang w:val="en-US"/>
        </w:rPr>
        <w:t>Materials &amp; Design</w:t>
      </w:r>
      <w:r w:rsidRPr="00963256">
        <w:rPr>
          <w:lang w:val="en-US"/>
        </w:rPr>
        <w:t>, 237(</w:t>
      </w:r>
      <w:r w:rsidRPr="00023861">
        <w:rPr>
          <w:lang w:val="en-US"/>
        </w:rPr>
        <w:t>2024</w:t>
      </w:r>
      <w:r w:rsidRPr="00963256">
        <w:rPr>
          <w:lang w:val="en-US"/>
        </w:rPr>
        <w:t>): 112603.</w:t>
      </w:r>
      <w:r w:rsidR="00135DF5" w:rsidRPr="00135DF5">
        <w:t xml:space="preserve"> </w:t>
      </w:r>
      <w:r w:rsidR="00135DF5" w:rsidRPr="00135DF5">
        <w:rPr>
          <w:lang w:val="en-US"/>
        </w:rPr>
        <w:t xml:space="preserve">DOI: </w:t>
      </w:r>
      <w:r w:rsidR="00F45428" w:rsidRPr="00F45428">
        <w:rPr>
          <w:lang w:val="en-US"/>
        </w:rPr>
        <w:t>10.1016/j.matdes.2023.112603</w:t>
      </w:r>
      <w:r w:rsidR="007B7228">
        <w:rPr>
          <w:lang w:val="en-US"/>
        </w:rPr>
        <w:t>.</w:t>
      </w:r>
    </w:p>
    <w:p w14:paraId="4E7DA65F" w14:textId="25C98D0F" w:rsidR="00AE670B" w:rsidRPr="00963256" w:rsidRDefault="00AE670B" w:rsidP="00AE670B">
      <w:pPr>
        <w:pStyle w:val="NurText"/>
        <w:rPr>
          <w:lang w:val="en-US"/>
        </w:rPr>
      </w:pPr>
      <w:r w:rsidRPr="00963256">
        <w:rPr>
          <w:lang w:val="en-US"/>
        </w:rPr>
        <w:t>Provenance Working Group (2013). PROV-O: The PROV Ontology – W3C Recommendation (</w:t>
      </w:r>
      <w:r w:rsidRPr="00023861">
        <w:rPr>
          <w:lang w:val="en-US"/>
        </w:rPr>
        <w:t>2013</w:t>
      </w:r>
      <w:r w:rsidRPr="00963256">
        <w:rPr>
          <w:lang w:val="en-US"/>
        </w:rPr>
        <w:t xml:space="preserve">), [Online], </w:t>
      </w:r>
      <w:r w:rsidRPr="00963256">
        <w:rPr>
          <w:lang w:val="en-US"/>
        </w:rPr>
        <w:lastRenderedPageBreak/>
        <w:t>Available: https://www.w3.org/TR/prov-o/ [28 October 2024].</w:t>
      </w:r>
    </w:p>
    <w:p w14:paraId="4564646D" w14:textId="5E6CA8BE" w:rsidR="00AE670B" w:rsidRPr="00963256" w:rsidRDefault="00AE670B" w:rsidP="00AE670B">
      <w:pPr>
        <w:pStyle w:val="NurText"/>
        <w:rPr>
          <w:lang w:val="en-US"/>
        </w:rPr>
      </w:pPr>
      <w:proofErr w:type="spellStart"/>
      <w:r w:rsidRPr="00963256">
        <w:rPr>
          <w:lang w:val="en-US"/>
        </w:rPr>
        <w:t>Roh</w:t>
      </w:r>
      <w:proofErr w:type="spellEnd"/>
      <w:r w:rsidRPr="00963256">
        <w:rPr>
          <w:lang w:val="en-US"/>
        </w:rPr>
        <w:t xml:space="preserve">, B. M., Kumara, S. R., </w:t>
      </w:r>
      <w:proofErr w:type="spellStart"/>
      <w:r w:rsidRPr="00963256">
        <w:rPr>
          <w:lang w:val="en-US"/>
        </w:rPr>
        <w:t>Witherell</w:t>
      </w:r>
      <w:proofErr w:type="spellEnd"/>
      <w:r w:rsidRPr="00963256">
        <w:rPr>
          <w:lang w:val="en-US"/>
        </w:rPr>
        <w:t xml:space="preserve">, P., &amp; Simpson, T. W. (2021). Ontology-based process map for metal additive manufacturing. </w:t>
      </w:r>
      <w:r w:rsidRPr="00963256">
        <w:rPr>
          <w:i/>
          <w:lang w:val="en-US"/>
        </w:rPr>
        <w:t>Journal of Materials Engineering and Performance</w:t>
      </w:r>
      <w:r w:rsidRPr="00963256">
        <w:rPr>
          <w:lang w:val="en-US"/>
        </w:rPr>
        <w:t>, 30(12): p. 8784-8797.</w:t>
      </w:r>
      <w:r w:rsidR="00332DA1" w:rsidRPr="00332DA1">
        <w:t xml:space="preserve"> </w:t>
      </w:r>
      <w:r w:rsidR="00332DA1" w:rsidRPr="00332DA1">
        <w:rPr>
          <w:lang w:val="en-US"/>
        </w:rPr>
        <w:t>DOI: 10.1007/s11665-021-06274-2</w:t>
      </w:r>
      <w:r w:rsidR="007B7228">
        <w:rPr>
          <w:lang w:val="en-US"/>
        </w:rPr>
        <w:t>.</w:t>
      </w:r>
    </w:p>
    <w:p w14:paraId="376D823D" w14:textId="72F66E96" w:rsidR="00AE670B" w:rsidRPr="00023861" w:rsidRDefault="00AE670B" w:rsidP="00AE670B">
      <w:pPr>
        <w:pStyle w:val="NurText"/>
        <w:rPr>
          <w:lang w:val="en-US"/>
        </w:rPr>
      </w:pPr>
      <w:r w:rsidRPr="00023861">
        <w:rPr>
          <w:lang w:val="en-US"/>
        </w:rPr>
        <w:t xml:space="preserve">Abd </w:t>
      </w:r>
      <w:proofErr w:type="spellStart"/>
      <w:r w:rsidRPr="00023861">
        <w:rPr>
          <w:lang w:val="en-US"/>
        </w:rPr>
        <w:t>Nikooie</w:t>
      </w:r>
      <w:proofErr w:type="spellEnd"/>
      <w:r w:rsidRPr="00023861">
        <w:rPr>
          <w:lang w:val="en-US"/>
        </w:rPr>
        <w:t xml:space="preserve"> Pour, M., </w:t>
      </w:r>
      <w:proofErr w:type="spellStart"/>
      <w:r w:rsidRPr="00023861">
        <w:rPr>
          <w:lang w:val="en-US"/>
        </w:rPr>
        <w:t>Tarafder</w:t>
      </w:r>
      <w:proofErr w:type="spellEnd"/>
      <w:r w:rsidRPr="00023861">
        <w:rPr>
          <w:lang w:val="en-US"/>
        </w:rPr>
        <w:t xml:space="preserve">, P., </w:t>
      </w:r>
      <w:proofErr w:type="spellStart"/>
      <w:r w:rsidRPr="00023861">
        <w:rPr>
          <w:lang w:val="en-US"/>
        </w:rPr>
        <w:t>Wiberg</w:t>
      </w:r>
      <w:proofErr w:type="spellEnd"/>
      <w:r w:rsidRPr="00023861">
        <w:rPr>
          <w:lang w:val="en-US"/>
        </w:rPr>
        <w:t xml:space="preserve">, A., Li, H., </w:t>
      </w:r>
      <w:proofErr w:type="spellStart"/>
      <w:r w:rsidRPr="00023861">
        <w:rPr>
          <w:lang w:val="en-US"/>
        </w:rPr>
        <w:t>Moverare</w:t>
      </w:r>
      <w:proofErr w:type="spellEnd"/>
      <w:r w:rsidRPr="00023861">
        <w:rPr>
          <w:lang w:val="en-US"/>
        </w:rPr>
        <w:t xml:space="preserve">, J., &amp; </w:t>
      </w:r>
      <w:proofErr w:type="spellStart"/>
      <w:r w:rsidRPr="00023861">
        <w:rPr>
          <w:lang w:val="en-US"/>
        </w:rPr>
        <w:t>Lambrix</w:t>
      </w:r>
      <w:proofErr w:type="spellEnd"/>
      <w:r w:rsidRPr="00023861">
        <w:rPr>
          <w:lang w:val="en-US"/>
        </w:rPr>
        <w:t xml:space="preserve">, P. (2024). </w:t>
      </w:r>
      <w:r w:rsidRPr="00963256">
        <w:rPr>
          <w:lang w:val="en-US"/>
        </w:rPr>
        <w:t xml:space="preserve">PBF-AMP-Onto: an ontology for powder bed fusion additive manufacturing processes. In </w:t>
      </w:r>
      <w:r w:rsidRPr="00963256">
        <w:rPr>
          <w:i/>
          <w:lang w:val="en-US"/>
        </w:rPr>
        <w:t>The 1st International Workshop on Semantic Materials Science</w:t>
      </w:r>
      <w:r w:rsidRPr="00963256">
        <w:rPr>
          <w:lang w:val="en-US"/>
        </w:rPr>
        <w:t xml:space="preserve">: </w:t>
      </w:r>
      <w:r w:rsidRPr="00963256">
        <w:rPr>
          <w:i/>
          <w:lang w:val="en-US"/>
        </w:rPr>
        <w:t>Harnessing the Power of Semantic Web Technologies in Materials Science</w:t>
      </w:r>
      <w:r w:rsidRPr="00963256">
        <w:rPr>
          <w:lang w:val="en-US"/>
        </w:rPr>
        <w:t xml:space="preserve">. </w:t>
      </w:r>
      <w:r w:rsidRPr="00023861">
        <w:rPr>
          <w:lang w:val="en-US"/>
        </w:rPr>
        <w:t xml:space="preserve">Amsterdam, Netherlands, </w:t>
      </w:r>
      <w:r w:rsidRPr="00963256">
        <w:rPr>
          <w:lang w:val="en-US"/>
        </w:rPr>
        <w:t xml:space="preserve">September </w:t>
      </w:r>
      <w:r w:rsidRPr="00023861">
        <w:rPr>
          <w:lang w:val="en-US"/>
        </w:rPr>
        <w:t>17-19</w:t>
      </w:r>
      <w:r w:rsidR="00A52906" w:rsidRPr="00A52906">
        <w:rPr>
          <w:lang w:val="en-US"/>
        </w:rPr>
        <w:t>.</w:t>
      </w:r>
      <w:r w:rsidR="0028382C">
        <w:rPr>
          <w:lang w:val="en-US"/>
        </w:rPr>
        <w:t xml:space="preserve"> </w:t>
      </w:r>
      <w:r w:rsidR="0028382C" w:rsidRPr="00963256">
        <w:rPr>
          <w:lang w:val="en-US"/>
        </w:rPr>
        <w:t xml:space="preserve">[Online], </w:t>
      </w:r>
      <w:r w:rsidR="00753FE4" w:rsidRPr="00C6106D">
        <w:rPr>
          <w:lang w:val="en-US"/>
        </w:rPr>
        <w:t>Available</w:t>
      </w:r>
      <w:r w:rsidR="00057A81" w:rsidRPr="00C6106D">
        <w:rPr>
          <w:lang w:val="en-US"/>
        </w:rPr>
        <w:t>:</w:t>
      </w:r>
      <w:r w:rsidR="00F604DC" w:rsidRPr="00007D58">
        <w:rPr>
          <w:lang w:val="en-US"/>
        </w:rPr>
        <w:t xml:space="preserve"> https://ceur-ws.org/Vol-3760/paper10.pdf</w:t>
      </w:r>
      <w:r w:rsidR="00300C15" w:rsidRPr="00C6106D">
        <w:rPr>
          <w:lang w:val="en-US"/>
        </w:rPr>
        <w:t>.</w:t>
      </w:r>
    </w:p>
    <w:p w14:paraId="7F2A336D" w14:textId="55C3FF55" w:rsidR="00AE670B" w:rsidRPr="00963256" w:rsidRDefault="00AE670B" w:rsidP="00AE670B">
      <w:pPr>
        <w:pStyle w:val="NurText"/>
        <w:rPr>
          <w:lang w:val="en-US"/>
        </w:rPr>
      </w:pPr>
      <w:r w:rsidRPr="00023861">
        <w:rPr>
          <w:lang w:val="en-US"/>
        </w:rPr>
        <w:t xml:space="preserve">Kim, S., Rosen, D. W., </w:t>
      </w:r>
      <w:proofErr w:type="spellStart"/>
      <w:r w:rsidRPr="00023861">
        <w:rPr>
          <w:lang w:val="en-US"/>
        </w:rPr>
        <w:t>Witherell</w:t>
      </w:r>
      <w:proofErr w:type="spellEnd"/>
      <w:r w:rsidRPr="00023861">
        <w:rPr>
          <w:lang w:val="en-US"/>
        </w:rPr>
        <w:t xml:space="preserve">, P., &amp; Ko, H. (2019). </w:t>
      </w:r>
      <w:r w:rsidRPr="00963256">
        <w:rPr>
          <w:lang w:val="en-US"/>
        </w:rPr>
        <w:t xml:space="preserve">A design for additive manufacturing ontology to support manufacturability analysis. </w:t>
      </w:r>
      <w:r w:rsidRPr="00963256">
        <w:rPr>
          <w:i/>
          <w:lang w:val="en-US"/>
        </w:rPr>
        <w:t>Journal of Computing and Information Science in Engineering</w:t>
      </w:r>
      <w:r w:rsidRPr="00963256">
        <w:rPr>
          <w:lang w:val="en-US"/>
        </w:rPr>
        <w:t>, 19(4): 041014.</w:t>
      </w:r>
      <w:r w:rsidR="00FE6C07" w:rsidRPr="00FE6C07">
        <w:t xml:space="preserve"> </w:t>
      </w:r>
      <w:r w:rsidR="00FE6C07" w:rsidRPr="00FE6C07">
        <w:rPr>
          <w:lang w:val="en-US"/>
        </w:rPr>
        <w:t>DOI: 10.1115/DETC2018-85848</w:t>
      </w:r>
      <w:r w:rsidR="00FE6C07">
        <w:rPr>
          <w:lang w:val="en-US"/>
        </w:rPr>
        <w:t>.</w:t>
      </w:r>
    </w:p>
    <w:p w14:paraId="1103D190" w14:textId="562BE109" w:rsidR="00AE670B" w:rsidRPr="00963256" w:rsidRDefault="00AE670B" w:rsidP="00AE670B">
      <w:pPr>
        <w:pStyle w:val="NurText"/>
        <w:rPr>
          <w:lang w:val="en-US"/>
        </w:rPr>
      </w:pPr>
      <w:r w:rsidRPr="00C6106D">
        <w:rPr>
          <w:lang w:val="de-DE"/>
        </w:rPr>
        <w:t xml:space="preserve">Wang, Y., Peng, T., </w:t>
      </w:r>
      <w:proofErr w:type="spellStart"/>
      <w:r w:rsidRPr="00C6106D">
        <w:rPr>
          <w:lang w:val="de-DE"/>
        </w:rPr>
        <w:t>Xiong</w:t>
      </w:r>
      <w:proofErr w:type="spellEnd"/>
      <w:r w:rsidRPr="00C6106D">
        <w:rPr>
          <w:lang w:val="de-DE"/>
        </w:rPr>
        <w:t xml:space="preserve">, Y., Kim, S., Zhu, Y., &amp; Tang, R. (2024). </w:t>
      </w:r>
      <w:r w:rsidRPr="00963256">
        <w:rPr>
          <w:lang w:val="en-US"/>
        </w:rPr>
        <w:t xml:space="preserve">An ontology of eco-design for additive manufacturing with informative sustainability analysis. </w:t>
      </w:r>
      <w:r w:rsidRPr="00963256">
        <w:rPr>
          <w:i/>
          <w:lang w:val="en-US"/>
        </w:rPr>
        <w:t>Advanced Engineering Informatics</w:t>
      </w:r>
      <w:r w:rsidRPr="00963256">
        <w:rPr>
          <w:lang w:val="en-US"/>
        </w:rPr>
        <w:t>, 60(2024): 102430.</w:t>
      </w:r>
      <w:r w:rsidR="00EC1560">
        <w:rPr>
          <w:lang w:val="en-US"/>
        </w:rPr>
        <w:t xml:space="preserve"> DOI: </w:t>
      </w:r>
      <w:r w:rsidR="0042071A" w:rsidRPr="0042071A">
        <w:rPr>
          <w:lang w:val="en-US"/>
        </w:rPr>
        <w:t>10.1016/j.aei.2024.102430</w:t>
      </w:r>
      <w:r w:rsidR="00BE51B2">
        <w:rPr>
          <w:lang w:val="en-US"/>
        </w:rPr>
        <w:t>.</w:t>
      </w:r>
    </w:p>
    <w:p w14:paraId="5A8B499E" w14:textId="2106F7BC" w:rsidR="00AE670B" w:rsidRPr="00963256" w:rsidRDefault="00AE670B" w:rsidP="00AE670B">
      <w:pPr>
        <w:pStyle w:val="NurText"/>
        <w:rPr>
          <w:lang w:val="en-US"/>
        </w:rPr>
      </w:pPr>
      <w:r w:rsidRPr="00963256">
        <w:rPr>
          <w:lang w:val="en-US"/>
        </w:rPr>
        <w:t xml:space="preserve">Suárez-Figueroa, M. C., Gómez-Pérez, A., &amp; Fernández-López, M. (2011). The </w:t>
      </w:r>
      <w:proofErr w:type="spellStart"/>
      <w:r w:rsidRPr="00963256">
        <w:rPr>
          <w:lang w:val="en-US"/>
        </w:rPr>
        <w:t>NeOn</w:t>
      </w:r>
      <w:proofErr w:type="spellEnd"/>
      <w:r w:rsidRPr="00963256">
        <w:rPr>
          <w:lang w:val="en-US"/>
        </w:rPr>
        <w:t xml:space="preserve"> methodology for ontology engineering. In: </w:t>
      </w:r>
      <w:r w:rsidRPr="00963256">
        <w:rPr>
          <w:i/>
          <w:lang w:val="en-US"/>
        </w:rPr>
        <w:t xml:space="preserve">Ontology Engineering in a Networked </w:t>
      </w:r>
      <w:r w:rsidRPr="00963256">
        <w:rPr>
          <w:i/>
          <w:lang w:val="en-US"/>
        </w:rPr>
        <w:t>World</w:t>
      </w:r>
      <w:r w:rsidRPr="00963256">
        <w:rPr>
          <w:lang w:val="en-US"/>
        </w:rPr>
        <w:t>: p. 9-4. Berlin, Germany: Springer.</w:t>
      </w:r>
      <w:r w:rsidR="005A1412">
        <w:rPr>
          <w:lang w:val="en-US"/>
        </w:rPr>
        <w:t xml:space="preserve"> DOI: </w:t>
      </w:r>
      <w:r w:rsidR="005A1412" w:rsidRPr="005A1412">
        <w:rPr>
          <w:lang w:val="en-US"/>
        </w:rPr>
        <w:t>10.1007/978-3-642-24794-1</w:t>
      </w:r>
      <w:r w:rsidR="00EB7AE7">
        <w:rPr>
          <w:lang w:val="en-US"/>
        </w:rPr>
        <w:t>_</w:t>
      </w:r>
      <w:r w:rsidR="005A1412" w:rsidRPr="005A1412">
        <w:rPr>
          <w:lang w:val="en-US"/>
        </w:rPr>
        <w:t>2</w:t>
      </w:r>
      <w:r w:rsidR="005A1412">
        <w:rPr>
          <w:lang w:val="en-US"/>
        </w:rPr>
        <w:t>.</w:t>
      </w:r>
    </w:p>
    <w:p w14:paraId="2C94171B" w14:textId="204B18D0" w:rsidR="00AE670B" w:rsidRPr="00963256" w:rsidRDefault="00AE670B" w:rsidP="00AE670B">
      <w:pPr>
        <w:pStyle w:val="NurText"/>
        <w:rPr>
          <w:lang w:val="en-US"/>
        </w:rPr>
      </w:pPr>
      <w:r w:rsidRPr="00963256">
        <w:rPr>
          <w:lang w:val="en-US"/>
        </w:rPr>
        <w:t>OWL Working Group (2012). OWL 2 Web Ontology Language Document Overview – W3C Recommendation (2012), [Online], Available: https://www.w3.org/TR/owl2-overview/ [28 October 2024].</w:t>
      </w:r>
    </w:p>
    <w:p w14:paraId="48471F14" w14:textId="7C03A56C" w:rsidR="00AE670B" w:rsidRPr="00963256" w:rsidRDefault="00AE670B" w:rsidP="00AE670B">
      <w:pPr>
        <w:pStyle w:val="NurText"/>
        <w:rPr>
          <w:lang w:val="en-US"/>
        </w:rPr>
      </w:pPr>
      <w:r w:rsidRPr="00963256">
        <w:rPr>
          <w:lang w:val="en-US"/>
        </w:rPr>
        <w:t>Stanford University</w:t>
      </w:r>
      <w:r w:rsidRPr="00023861">
        <w:rPr>
          <w:lang w:val="en-US"/>
        </w:rPr>
        <w:t xml:space="preserve"> (</w:t>
      </w:r>
      <w:r w:rsidRPr="00963256">
        <w:rPr>
          <w:lang w:val="en-US"/>
        </w:rPr>
        <w:t>2011</w:t>
      </w:r>
      <w:r w:rsidRPr="00023861">
        <w:rPr>
          <w:lang w:val="en-US"/>
        </w:rPr>
        <w:t xml:space="preserve">). </w:t>
      </w:r>
      <w:r w:rsidRPr="00963256">
        <w:rPr>
          <w:lang w:val="en-US"/>
        </w:rPr>
        <w:t>Protégé, [Online], Available: https://protege.stanford.edu [28 October 2024].</w:t>
      </w:r>
    </w:p>
    <w:p w14:paraId="6B802BEA" w14:textId="32EE137A" w:rsidR="00AE670B" w:rsidRPr="00963256" w:rsidRDefault="00AE670B" w:rsidP="00AE670B">
      <w:pPr>
        <w:pStyle w:val="NurText"/>
        <w:rPr>
          <w:lang w:val="en-US"/>
        </w:rPr>
      </w:pPr>
      <w:proofErr w:type="spellStart"/>
      <w:r w:rsidRPr="00023861">
        <w:rPr>
          <w:lang w:val="en-US"/>
        </w:rPr>
        <w:t>Bjarsch</w:t>
      </w:r>
      <w:proofErr w:type="spellEnd"/>
      <w:r w:rsidRPr="00023861">
        <w:rPr>
          <w:lang w:val="en-US"/>
        </w:rPr>
        <w:t xml:space="preserve">, T. (2024). </w:t>
      </w:r>
      <w:r w:rsidRPr="00D33217">
        <w:rPr>
          <w:lang w:val="en-US"/>
        </w:rPr>
        <w:t>Repository Overview: ODE_AM Ontologies,</w:t>
      </w:r>
      <w:r w:rsidRPr="00963256">
        <w:rPr>
          <w:lang w:val="en-US"/>
        </w:rPr>
        <w:t xml:space="preserve"> [Online], Available: https://github.com/ThomasBjarsch/ODE_AM [28 October 2024].</w:t>
      </w:r>
    </w:p>
    <w:p w14:paraId="2F218E32" w14:textId="726DF0E1" w:rsidR="00AE670B" w:rsidRPr="00963256" w:rsidRDefault="00AE670B" w:rsidP="00AE670B">
      <w:pPr>
        <w:pStyle w:val="NurText"/>
        <w:rPr>
          <w:lang w:val="en-US"/>
        </w:rPr>
      </w:pPr>
      <w:r w:rsidRPr="00963256">
        <w:rPr>
          <w:lang w:val="en-US"/>
        </w:rPr>
        <w:t xml:space="preserve">Jensen, M., Colle, G. D., </w:t>
      </w:r>
      <w:proofErr w:type="spellStart"/>
      <w:r w:rsidRPr="00963256">
        <w:rPr>
          <w:lang w:val="en-US"/>
        </w:rPr>
        <w:t>Kindya</w:t>
      </w:r>
      <w:proofErr w:type="spellEnd"/>
      <w:r w:rsidRPr="00963256">
        <w:rPr>
          <w:lang w:val="en-US"/>
        </w:rPr>
        <w:t xml:space="preserve">, S., More, C., Cox, A.P., &amp; Beverley, J. (2024). The Common Core Ontologies. </w:t>
      </w:r>
      <w:proofErr w:type="spellStart"/>
      <w:r w:rsidRPr="00963256">
        <w:rPr>
          <w:i/>
          <w:lang w:val="en-US"/>
        </w:rPr>
        <w:t>arXiv</w:t>
      </w:r>
      <w:proofErr w:type="spellEnd"/>
      <w:r w:rsidRPr="00963256">
        <w:rPr>
          <w:i/>
          <w:lang w:val="en-US"/>
        </w:rPr>
        <w:t xml:space="preserve"> preprint</w:t>
      </w:r>
      <w:r w:rsidRPr="00963256">
        <w:rPr>
          <w:lang w:val="en-US"/>
        </w:rPr>
        <w:t>: arXiv:2404.17758.</w:t>
      </w:r>
    </w:p>
    <w:p w14:paraId="3931F73E" w14:textId="72FD636E" w:rsidR="00D063A5" w:rsidRPr="00963256" w:rsidRDefault="00AE670B" w:rsidP="00D063A5">
      <w:pPr>
        <w:pStyle w:val="NurText"/>
        <w:rPr>
          <w:lang w:val="en-US"/>
        </w:rPr>
      </w:pPr>
      <w:r w:rsidRPr="00963256">
        <w:rPr>
          <w:lang w:val="en-US"/>
        </w:rPr>
        <w:t>ISO/IEC 21838-2:2021 Information Technology – Top-Level Ontologies (TLO) – Part 2: Basic Formal Ontology (BFO). Geneva, Switzerland: ISO</w:t>
      </w:r>
      <w:r w:rsidR="0028382C">
        <w:rPr>
          <w:lang w:val="en-US"/>
        </w:rPr>
        <w:t xml:space="preserve">, </w:t>
      </w:r>
      <w:r w:rsidR="0028382C" w:rsidRPr="00963256">
        <w:rPr>
          <w:lang w:val="en-US"/>
        </w:rPr>
        <w:t>[Online],</w:t>
      </w:r>
      <w:r w:rsidR="0028382C">
        <w:rPr>
          <w:lang w:val="en-US"/>
        </w:rPr>
        <w:t xml:space="preserve"> </w:t>
      </w:r>
      <w:r w:rsidR="005927B3" w:rsidRPr="00007D58">
        <w:rPr>
          <w:lang w:val="en-US"/>
        </w:rPr>
        <w:t>Available:</w:t>
      </w:r>
      <w:r w:rsidR="005927B3" w:rsidRPr="00007D58">
        <w:t xml:space="preserve"> </w:t>
      </w:r>
      <w:r w:rsidR="005927B3" w:rsidRPr="00007D58">
        <w:rPr>
          <w:lang w:val="en-US"/>
        </w:rPr>
        <w:t>https://www.iso.org/standard/74572.html</w:t>
      </w:r>
    </w:p>
    <w:p w14:paraId="51652F64" w14:textId="2BDC2830" w:rsidR="00D063A5" w:rsidRPr="00963256" w:rsidRDefault="00D063A5" w:rsidP="00D063A5">
      <w:pPr>
        <w:pStyle w:val="NurText"/>
        <w:rPr>
          <w:lang w:val="en-US"/>
        </w:rPr>
      </w:pPr>
      <w:r w:rsidRPr="00963256">
        <w:rPr>
          <w:lang w:val="en-US"/>
        </w:rPr>
        <w:t>Angular</w:t>
      </w:r>
      <w:r w:rsidR="00741BFC">
        <w:rPr>
          <w:lang w:val="en-US"/>
        </w:rPr>
        <w:t xml:space="preserve"> (2024). Angular,</w:t>
      </w:r>
      <w:r w:rsidRPr="00963256">
        <w:rPr>
          <w:lang w:val="en-US"/>
        </w:rPr>
        <w:t xml:space="preserve"> </w:t>
      </w:r>
      <w:r w:rsidR="00741BFC" w:rsidRPr="00963256">
        <w:rPr>
          <w:lang w:val="en-US"/>
        </w:rPr>
        <w:t xml:space="preserve">[Online], Available: </w:t>
      </w:r>
      <w:r w:rsidR="00741BFC" w:rsidRPr="00741BFC">
        <w:rPr>
          <w:lang w:val="en-US"/>
        </w:rPr>
        <w:t xml:space="preserve">https://angular.dev/ </w:t>
      </w:r>
      <w:r w:rsidR="00741BFC" w:rsidRPr="00963256">
        <w:rPr>
          <w:lang w:val="en-US"/>
        </w:rPr>
        <w:t>[28 October 2024].</w:t>
      </w:r>
    </w:p>
    <w:p w14:paraId="31D801F8" w14:textId="7C06612F" w:rsidR="00D063A5" w:rsidRPr="00963256" w:rsidRDefault="00741BFC" w:rsidP="00D063A5">
      <w:pPr>
        <w:pStyle w:val="NurText"/>
        <w:rPr>
          <w:lang w:val="en-US"/>
        </w:rPr>
      </w:pPr>
      <w:r w:rsidRPr="00C6106D">
        <w:rPr>
          <w:lang w:val="en-US"/>
        </w:rPr>
        <w:t>Pallets</w:t>
      </w:r>
      <w:r w:rsidR="00D063A5" w:rsidRPr="00741BFC">
        <w:rPr>
          <w:lang w:val="en-US"/>
        </w:rPr>
        <w:t xml:space="preserve"> (</w:t>
      </w:r>
      <w:r w:rsidRPr="00C6106D">
        <w:rPr>
          <w:lang w:val="en-US"/>
        </w:rPr>
        <w:t>2024</w:t>
      </w:r>
      <w:r w:rsidR="00D063A5" w:rsidRPr="00741BFC">
        <w:rPr>
          <w:lang w:val="en-US"/>
        </w:rPr>
        <w:t xml:space="preserve">). </w:t>
      </w:r>
      <w:r w:rsidR="00D063A5" w:rsidRPr="00963256">
        <w:rPr>
          <w:lang w:val="en-US"/>
        </w:rPr>
        <w:t>Flask</w:t>
      </w:r>
      <w:r>
        <w:rPr>
          <w:lang w:val="en-US"/>
        </w:rPr>
        <w:t>,</w:t>
      </w:r>
      <w:r w:rsidR="00D063A5" w:rsidRPr="00741BFC">
        <w:rPr>
          <w:lang w:val="en-US"/>
        </w:rPr>
        <w:t xml:space="preserve"> </w:t>
      </w:r>
      <w:r w:rsidRPr="00963256">
        <w:rPr>
          <w:lang w:val="en-US"/>
        </w:rPr>
        <w:t xml:space="preserve">[Online], Available: </w:t>
      </w:r>
      <w:r w:rsidRPr="00741BFC">
        <w:rPr>
          <w:lang w:val="en-US"/>
        </w:rPr>
        <w:t xml:space="preserve">https://flask.palletsprojects.com/ </w:t>
      </w:r>
      <w:r w:rsidRPr="00963256">
        <w:rPr>
          <w:lang w:val="en-US"/>
        </w:rPr>
        <w:t>[28 October 2024].</w:t>
      </w:r>
    </w:p>
    <w:p w14:paraId="788A7310" w14:textId="77777777" w:rsidR="00106CD4" w:rsidRDefault="00D063A5">
      <w:pPr>
        <w:pStyle w:val="NurText"/>
        <w:rPr>
          <w:lang w:val="en-US"/>
        </w:rPr>
        <w:sectPr w:rsidR="00106CD4" w:rsidSect="00857E6D">
          <w:headerReference w:type="default" r:id="rId21"/>
          <w:type w:val="continuous"/>
          <w:pgSz w:w="12240" w:h="15840" w:code="9"/>
          <w:pgMar w:top="1276" w:right="1276" w:bottom="1276" w:left="1276" w:header="720" w:footer="567" w:gutter="0"/>
          <w:pgNumType w:start="1" w:chapStyle="1"/>
          <w:cols w:num="2" w:space="567"/>
          <w:docGrid w:linePitch="360"/>
        </w:sectPr>
      </w:pPr>
      <w:proofErr w:type="spellStart"/>
      <w:r w:rsidRPr="00963256">
        <w:rPr>
          <w:lang w:val="en-US"/>
        </w:rPr>
        <w:t>Ontotext</w:t>
      </w:r>
      <w:proofErr w:type="spellEnd"/>
      <w:r w:rsidRPr="00963256">
        <w:rPr>
          <w:lang w:val="en-US"/>
        </w:rPr>
        <w:t xml:space="preserve"> (2024). </w:t>
      </w:r>
      <w:proofErr w:type="spellStart"/>
      <w:r w:rsidRPr="00963256">
        <w:rPr>
          <w:lang w:val="en-US"/>
        </w:rPr>
        <w:t>GraphDB</w:t>
      </w:r>
      <w:proofErr w:type="spellEnd"/>
      <w:r w:rsidRPr="00963256">
        <w:rPr>
          <w:lang w:val="en-US"/>
        </w:rPr>
        <w:t xml:space="preserve"> Documentation, [Online], Available: https://graphdb.ontotext.com/documentation/10.5/pdf/GraphDB.pdf [28 October 2024].</w:t>
      </w:r>
    </w:p>
    <w:p w14:paraId="5013C475" w14:textId="5C7B12BB" w:rsidR="00D063A5" w:rsidRPr="00963256" w:rsidRDefault="00D063A5">
      <w:pPr>
        <w:pStyle w:val="NurText"/>
        <w:rPr>
          <w:lang w:val="en-US"/>
        </w:rPr>
      </w:pPr>
    </w:p>
    <w:p w14:paraId="0178C775" w14:textId="77777777" w:rsidR="00452605" w:rsidRPr="00963256" w:rsidRDefault="00452605" w:rsidP="00452605">
      <w:pPr>
        <w:jc w:val="both"/>
        <w:rPr>
          <w:rFonts w:cs="Arial"/>
          <w:b w:val="0"/>
          <w:sz w:val="18"/>
          <w:lang w:val="en-US"/>
        </w:rPr>
      </w:pPr>
    </w:p>
    <w:sectPr w:rsidR="00452605" w:rsidRPr="00963256" w:rsidSect="00857E6D">
      <w:type w:val="continuous"/>
      <w:pgSz w:w="12240" w:h="15840" w:code="9"/>
      <w:pgMar w:top="1276" w:right="1276" w:bottom="1276" w:left="1276" w:header="720" w:footer="567" w:gutter="0"/>
      <w:pgNumType w:start="1" w:chapStyle="1"/>
      <w:cols w:num="2"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CB82FF" w14:textId="77777777" w:rsidR="00FE4A42" w:rsidRDefault="00FE4A42" w:rsidP="00A974D7">
      <w:r>
        <w:separator/>
      </w:r>
    </w:p>
  </w:endnote>
  <w:endnote w:type="continuationSeparator" w:id="0">
    <w:p w14:paraId="4182900E" w14:textId="77777777" w:rsidR="00FE4A42" w:rsidRDefault="00FE4A42" w:rsidP="00A974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Times">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6A135C" w14:textId="77777777" w:rsidR="005F33E9" w:rsidRPr="00DF42B5" w:rsidRDefault="005F33E9" w:rsidP="00DF42B5">
    <w:pPr>
      <w:pStyle w:val="Fuzeile"/>
      <w:jc w:val="right"/>
      <w:rPr>
        <w:b w:val="0"/>
        <w:bCs/>
        <w:sz w:val="16"/>
        <w:szCs w:val="16"/>
      </w:rPr>
    </w:pPr>
    <w:r>
      <w:rPr>
        <w:b w:val="0"/>
        <w:bCs/>
        <w:sz w:val="16"/>
        <w:szCs w:val="16"/>
      </w:rPr>
      <w:t xml:space="preserve">The </w:t>
    </w:r>
    <w:r w:rsidRPr="00DF42B5">
      <w:rPr>
        <w:b w:val="0"/>
        <w:bCs/>
        <w:sz w:val="16"/>
        <w:szCs w:val="16"/>
      </w:rPr>
      <w:t>University of Strathclyde</w:t>
    </w:r>
    <w:r w:rsidRPr="00DF42B5">
      <w:rPr>
        <w:b w:val="0"/>
        <w:bCs/>
        <w:sz w:val="16"/>
        <w:szCs w:val="16"/>
      </w:rPr>
      <w:tab/>
    </w:r>
    <w:r w:rsidRPr="00DF42B5">
      <w:rPr>
        <w:b w:val="0"/>
        <w:bCs/>
        <w:sz w:val="16"/>
        <w:szCs w:val="16"/>
      </w:rPr>
      <w:tab/>
    </w:r>
    <w:r w:rsidRPr="00DF42B5">
      <w:rPr>
        <w:b w:val="0"/>
        <w:bCs/>
        <w:sz w:val="16"/>
        <w:szCs w:val="16"/>
      </w:rPr>
      <w:tab/>
    </w:r>
    <w:r w:rsidRPr="00DF42B5">
      <w:rPr>
        <w:b w:val="0"/>
        <w:bCs/>
        <w:sz w:val="16"/>
        <w:szCs w:val="16"/>
      </w:rPr>
      <w:fldChar w:fldCharType="begin"/>
    </w:r>
    <w:r w:rsidRPr="00DF42B5">
      <w:rPr>
        <w:b w:val="0"/>
        <w:bCs/>
        <w:sz w:val="16"/>
        <w:szCs w:val="16"/>
      </w:rPr>
      <w:instrText xml:space="preserve"> PAGE   \* MERGEFORMAT </w:instrText>
    </w:r>
    <w:r w:rsidRPr="00DF42B5">
      <w:rPr>
        <w:b w:val="0"/>
        <w:bCs/>
        <w:sz w:val="16"/>
        <w:szCs w:val="16"/>
      </w:rPr>
      <w:fldChar w:fldCharType="separate"/>
    </w:r>
    <w:r>
      <w:rPr>
        <w:b w:val="0"/>
        <w:bCs/>
        <w:sz w:val="16"/>
        <w:szCs w:val="16"/>
      </w:rPr>
      <w:t>1</w:t>
    </w:r>
    <w:r w:rsidRPr="00DF42B5">
      <w:rPr>
        <w:b w:val="0"/>
        <w:bCs/>
        <w:noProof/>
        <w:sz w:val="16"/>
        <w:szCs w:val="16"/>
      </w:rPr>
      <w:fldChar w:fldCharType="end"/>
    </w:r>
  </w:p>
  <w:p w14:paraId="136CF226" w14:textId="77777777" w:rsidR="005F33E9" w:rsidRDefault="005F33E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72DB25" w14:textId="793F1F78" w:rsidR="005F33E9" w:rsidRPr="00DF42B5" w:rsidRDefault="005F33E9">
    <w:pPr>
      <w:pStyle w:val="Fuzeile"/>
      <w:jc w:val="right"/>
      <w:rPr>
        <w:b w:val="0"/>
        <w:bCs/>
        <w:sz w:val="16"/>
        <w:szCs w:val="16"/>
      </w:rPr>
    </w:pPr>
    <w:r>
      <w:rPr>
        <w:b w:val="0"/>
        <w:bCs/>
        <w:sz w:val="16"/>
        <w:szCs w:val="16"/>
      </w:rPr>
      <w:t xml:space="preserve">The </w:t>
    </w:r>
    <w:r w:rsidRPr="00DF42B5">
      <w:rPr>
        <w:b w:val="0"/>
        <w:bCs/>
        <w:sz w:val="16"/>
        <w:szCs w:val="16"/>
      </w:rPr>
      <w:t>University of Strathclyde</w:t>
    </w:r>
    <w:r w:rsidRPr="00DF42B5">
      <w:rPr>
        <w:b w:val="0"/>
        <w:bCs/>
        <w:sz w:val="16"/>
        <w:szCs w:val="16"/>
      </w:rPr>
      <w:tab/>
    </w:r>
    <w:r w:rsidRPr="00DF42B5">
      <w:rPr>
        <w:b w:val="0"/>
        <w:bCs/>
        <w:sz w:val="16"/>
        <w:szCs w:val="16"/>
      </w:rPr>
      <w:tab/>
    </w:r>
    <w:r w:rsidRPr="00DF42B5">
      <w:rPr>
        <w:b w:val="0"/>
        <w:bCs/>
        <w:sz w:val="16"/>
        <w:szCs w:val="16"/>
      </w:rPr>
      <w:tab/>
    </w:r>
    <w:r w:rsidRPr="00DF42B5">
      <w:rPr>
        <w:b w:val="0"/>
        <w:bCs/>
        <w:sz w:val="16"/>
        <w:szCs w:val="16"/>
      </w:rPr>
      <w:fldChar w:fldCharType="begin"/>
    </w:r>
    <w:r w:rsidRPr="00DF42B5">
      <w:rPr>
        <w:b w:val="0"/>
        <w:bCs/>
        <w:sz w:val="16"/>
        <w:szCs w:val="16"/>
      </w:rPr>
      <w:instrText xml:space="preserve"> PAGE   \* MERGEFORMAT </w:instrText>
    </w:r>
    <w:r w:rsidRPr="00DF42B5">
      <w:rPr>
        <w:b w:val="0"/>
        <w:bCs/>
        <w:sz w:val="16"/>
        <w:szCs w:val="16"/>
      </w:rPr>
      <w:fldChar w:fldCharType="separate"/>
    </w:r>
    <w:r w:rsidRPr="00DF42B5">
      <w:rPr>
        <w:b w:val="0"/>
        <w:bCs/>
        <w:noProof/>
        <w:sz w:val="16"/>
        <w:szCs w:val="16"/>
      </w:rPr>
      <w:t>2</w:t>
    </w:r>
    <w:r w:rsidRPr="00DF42B5">
      <w:rPr>
        <w:b w:val="0"/>
        <w:bCs/>
        <w:noProof/>
        <w:sz w:val="16"/>
        <w:szCs w:val="16"/>
      </w:rPr>
      <w:fldChar w:fldCharType="end"/>
    </w:r>
  </w:p>
  <w:p w14:paraId="4C893041" w14:textId="1D114BE9" w:rsidR="005F33E9" w:rsidRDefault="005F33E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55FFA6" w14:textId="77777777" w:rsidR="00FE4A42" w:rsidRDefault="00FE4A42" w:rsidP="00A974D7">
      <w:r>
        <w:separator/>
      </w:r>
    </w:p>
  </w:footnote>
  <w:footnote w:type="continuationSeparator" w:id="0">
    <w:p w14:paraId="54466108" w14:textId="77777777" w:rsidR="00FE4A42" w:rsidRDefault="00FE4A42" w:rsidP="00A974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630131" w14:textId="77777777" w:rsidR="005F33E9" w:rsidRPr="003C6817" w:rsidRDefault="005F33E9" w:rsidP="007F30EC">
    <w:pPr>
      <w:pStyle w:val="Kopfzeile"/>
      <w:jc w:val="center"/>
      <w:rPr>
        <w:rFonts w:ascii="Times" w:hAnsi="Times"/>
        <w:sz w:val="16"/>
      </w:rPr>
    </w:pPr>
    <w:r w:rsidRPr="007F30EC">
      <w:rPr>
        <w:rFonts w:ascii="Times" w:hAnsi="Times"/>
        <w:sz w:val="16"/>
      </w:rPr>
      <w:t>PLEA2016 Los Angeles - Cities, Buildings, People: Towards Regenerative Environments, 11-13 July, 2016</w:t>
    </w:r>
  </w:p>
  <w:p w14:paraId="3D31942F" w14:textId="77777777" w:rsidR="005F33E9" w:rsidRDefault="005F33E9" w:rsidP="005B724E">
    <w:pPr>
      <w:pStyle w:val="Kopfzeile"/>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75B56E" w14:textId="0AE3C307" w:rsidR="005F33E9" w:rsidRDefault="005F33E9" w:rsidP="009465E7">
    <w:pPr>
      <w:pStyle w:val="Kopfzeile"/>
      <w:jc w:val="center"/>
    </w:pPr>
    <w:r>
      <w:rPr>
        <w:rFonts w:cs="Arial"/>
        <w:sz w:val="36"/>
      </w:rPr>
      <w:t xml:space="preserve"> </w:t>
    </w:r>
    <w:r>
      <w:rPr>
        <w:noProof/>
      </w:rPr>
      <w:drawing>
        <wp:inline distT="0" distB="0" distL="0" distR="0" wp14:anchorId="463B60E2" wp14:editId="75F9CABE">
          <wp:extent cx="1797050" cy="1797050"/>
          <wp:effectExtent l="0" t="0" r="0" b="0"/>
          <wp:docPr id="4"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7050" cy="179705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0A89B9" w14:textId="77777777" w:rsidR="005F33E9" w:rsidRDefault="005F33E9" w:rsidP="005B724E">
    <w:pPr>
      <w:pStyle w:val="Kopfzeil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4D18B8"/>
    <w:multiLevelType w:val="hybridMultilevel"/>
    <w:tmpl w:val="DE4471DA"/>
    <w:lvl w:ilvl="0" w:tplc="0407000F">
      <w:start w:val="1"/>
      <w:numFmt w:val="decimal"/>
      <w:lvlText w:val="%1."/>
      <w:lvlJc w:val="left"/>
      <w:pPr>
        <w:ind w:left="720" w:hanging="360"/>
      </w:pPr>
      <w:rPr>
        <w:rFont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E2B43DF"/>
    <w:multiLevelType w:val="hybridMultilevel"/>
    <w:tmpl w:val="C29211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8F4D98"/>
    <w:multiLevelType w:val="hybridMultilevel"/>
    <w:tmpl w:val="16FC23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77A71F0"/>
    <w:multiLevelType w:val="hybridMultilevel"/>
    <w:tmpl w:val="A4805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0EC62C9"/>
    <w:multiLevelType w:val="hybridMultilevel"/>
    <w:tmpl w:val="FCB8C2E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5FB743EC"/>
    <w:multiLevelType w:val="hybridMultilevel"/>
    <w:tmpl w:val="0C383750"/>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73704C2"/>
    <w:multiLevelType w:val="hybridMultilevel"/>
    <w:tmpl w:val="587E540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689147D4"/>
    <w:multiLevelType w:val="hybridMultilevel"/>
    <w:tmpl w:val="AB10EEA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44F38FC"/>
    <w:multiLevelType w:val="hybridMultilevel"/>
    <w:tmpl w:val="A2BCA08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1"/>
  </w:num>
  <w:num w:numId="4">
    <w:abstractNumId w:val="8"/>
  </w:num>
  <w:num w:numId="5">
    <w:abstractNumId w:val="6"/>
  </w:num>
  <w:num w:numId="6">
    <w:abstractNumId w:val="2"/>
  </w:num>
  <w:num w:numId="7">
    <w:abstractNumId w:val="7"/>
  </w:num>
  <w:num w:numId="8">
    <w:abstractNumId w:val="4"/>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trackRevisions/>
  <w:defaultTabStop w:val="851"/>
  <w:hyphenationZone w:val="425"/>
  <w:drawingGridHorizontalSpacing w:val="181"/>
  <w:drawingGridVerticalSpacing w:val="181"/>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605"/>
    <w:rsid w:val="00005923"/>
    <w:rsid w:val="00007B2A"/>
    <w:rsid w:val="00007D58"/>
    <w:rsid w:val="000115A7"/>
    <w:rsid w:val="000159B0"/>
    <w:rsid w:val="00016641"/>
    <w:rsid w:val="00016F2D"/>
    <w:rsid w:val="00017B66"/>
    <w:rsid w:val="00023861"/>
    <w:rsid w:val="00023C2A"/>
    <w:rsid w:val="00030F40"/>
    <w:rsid w:val="000329CA"/>
    <w:rsid w:val="00032B93"/>
    <w:rsid w:val="00032BAF"/>
    <w:rsid w:val="00033270"/>
    <w:rsid w:val="00033919"/>
    <w:rsid w:val="00033992"/>
    <w:rsid w:val="00034092"/>
    <w:rsid w:val="00035D27"/>
    <w:rsid w:val="00035E2C"/>
    <w:rsid w:val="00041183"/>
    <w:rsid w:val="00041B90"/>
    <w:rsid w:val="000434B6"/>
    <w:rsid w:val="000439AC"/>
    <w:rsid w:val="00046B39"/>
    <w:rsid w:val="000470C3"/>
    <w:rsid w:val="00050414"/>
    <w:rsid w:val="00052309"/>
    <w:rsid w:val="00052625"/>
    <w:rsid w:val="00057A81"/>
    <w:rsid w:val="00057D6C"/>
    <w:rsid w:val="00057F85"/>
    <w:rsid w:val="00060ACF"/>
    <w:rsid w:val="00060AD0"/>
    <w:rsid w:val="000621C1"/>
    <w:rsid w:val="00063B58"/>
    <w:rsid w:val="00064AE6"/>
    <w:rsid w:val="00071583"/>
    <w:rsid w:val="00071E2E"/>
    <w:rsid w:val="00073C22"/>
    <w:rsid w:val="00074885"/>
    <w:rsid w:val="00076448"/>
    <w:rsid w:val="00081805"/>
    <w:rsid w:val="00083528"/>
    <w:rsid w:val="00083C22"/>
    <w:rsid w:val="000857A4"/>
    <w:rsid w:val="000861F7"/>
    <w:rsid w:val="0009235D"/>
    <w:rsid w:val="00093C47"/>
    <w:rsid w:val="00094A82"/>
    <w:rsid w:val="00095014"/>
    <w:rsid w:val="00096D05"/>
    <w:rsid w:val="00097312"/>
    <w:rsid w:val="000A1EB5"/>
    <w:rsid w:val="000A22E1"/>
    <w:rsid w:val="000A2615"/>
    <w:rsid w:val="000A30FC"/>
    <w:rsid w:val="000A364B"/>
    <w:rsid w:val="000B04F0"/>
    <w:rsid w:val="000B1BF8"/>
    <w:rsid w:val="000B479F"/>
    <w:rsid w:val="000B62D6"/>
    <w:rsid w:val="000B6376"/>
    <w:rsid w:val="000B7A90"/>
    <w:rsid w:val="000B7F21"/>
    <w:rsid w:val="000C79BC"/>
    <w:rsid w:val="000D0B31"/>
    <w:rsid w:val="000D1537"/>
    <w:rsid w:val="000D479C"/>
    <w:rsid w:val="000D5BB5"/>
    <w:rsid w:val="000E0423"/>
    <w:rsid w:val="000E5A23"/>
    <w:rsid w:val="000F4745"/>
    <w:rsid w:val="00100674"/>
    <w:rsid w:val="001029BA"/>
    <w:rsid w:val="00106CD4"/>
    <w:rsid w:val="001078AE"/>
    <w:rsid w:val="00112D7B"/>
    <w:rsid w:val="001157E3"/>
    <w:rsid w:val="00116E9C"/>
    <w:rsid w:val="001201AD"/>
    <w:rsid w:val="0012216D"/>
    <w:rsid w:val="00122C2E"/>
    <w:rsid w:val="00132C21"/>
    <w:rsid w:val="00132C7D"/>
    <w:rsid w:val="001330F2"/>
    <w:rsid w:val="00134326"/>
    <w:rsid w:val="00135DF5"/>
    <w:rsid w:val="001364A6"/>
    <w:rsid w:val="00136805"/>
    <w:rsid w:val="00140464"/>
    <w:rsid w:val="0014051D"/>
    <w:rsid w:val="00141B69"/>
    <w:rsid w:val="001449D9"/>
    <w:rsid w:val="00146C42"/>
    <w:rsid w:val="00146D45"/>
    <w:rsid w:val="001475CF"/>
    <w:rsid w:val="00154061"/>
    <w:rsid w:val="00154111"/>
    <w:rsid w:val="00154E17"/>
    <w:rsid w:val="00155EA0"/>
    <w:rsid w:val="00156EE9"/>
    <w:rsid w:val="00157B44"/>
    <w:rsid w:val="00161167"/>
    <w:rsid w:val="00161A44"/>
    <w:rsid w:val="001647CB"/>
    <w:rsid w:val="00164C30"/>
    <w:rsid w:val="00165056"/>
    <w:rsid w:val="00167260"/>
    <w:rsid w:val="00172E2B"/>
    <w:rsid w:val="00174507"/>
    <w:rsid w:val="00181318"/>
    <w:rsid w:val="00182537"/>
    <w:rsid w:val="0018466B"/>
    <w:rsid w:val="00184903"/>
    <w:rsid w:val="00185B1C"/>
    <w:rsid w:val="001966B3"/>
    <w:rsid w:val="001A0B08"/>
    <w:rsid w:val="001A357A"/>
    <w:rsid w:val="001A3F71"/>
    <w:rsid w:val="001A4741"/>
    <w:rsid w:val="001A7DE9"/>
    <w:rsid w:val="001B0C20"/>
    <w:rsid w:val="001B2242"/>
    <w:rsid w:val="001B3EB9"/>
    <w:rsid w:val="001B51D5"/>
    <w:rsid w:val="001B5885"/>
    <w:rsid w:val="001C0409"/>
    <w:rsid w:val="001C0A3B"/>
    <w:rsid w:val="001C25BF"/>
    <w:rsid w:val="001C535D"/>
    <w:rsid w:val="001D190A"/>
    <w:rsid w:val="001D3A2B"/>
    <w:rsid w:val="001D5885"/>
    <w:rsid w:val="001D5B4A"/>
    <w:rsid w:val="001D6CCF"/>
    <w:rsid w:val="001D72F8"/>
    <w:rsid w:val="001D7BAB"/>
    <w:rsid w:val="001E0000"/>
    <w:rsid w:val="001E03B8"/>
    <w:rsid w:val="001E09D6"/>
    <w:rsid w:val="001E5F17"/>
    <w:rsid w:val="001E621F"/>
    <w:rsid w:val="001E6716"/>
    <w:rsid w:val="001E7132"/>
    <w:rsid w:val="001F0DBD"/>
    <w:rsid w:val="001F56EB"/>
    <w:rsid w:val="00201FB6"/>
    <w:rsid w:val="002020C9"/>
    <w:rsid w:val="00204E8D"/>
    <w:rsid w:val="00205681"/>
    <w:rsid w:val="002100A8"/>
    <w:rsid w:val="00210796"/>
    <w:rsid w:val="00212444"/>
    <w:rsid w:val="00212C78"/>
    <w:rsid w:val="00212C97"/>
    <w:rsid w:val="00213073"/>
    <w:rsid w:val="00216CAD"/>
    <w:rsid w:val="002176C0"/>
    <w:rsid w:val="00222C8E"/>
    <w:rsid w:val="00224D5C"/>
    <w:rsid w:val="00225FB2"/>
    <w:rsid w:val="00230396"/>
    <w:rsid w:val="00233AB9"/>
    <w:rsid w:val="00234159"/>
    <w:rsid w:val="00240349"/>
    <w:rsid w:val="00242803"/>
    <w:rsid w:val="00242C84"/>
    <w:rsid w:val="0024432C"/>
    <w:rsid w:val="00246E7B"/>
    <w:rsid w:val="00253F6B"/>
    <w:rsid w:val="00257361"/>
    <w:rsid w:val="002604BA"/>
    <w:rsid w:val="002616CE"/>
    <w:rsid w:val="002620D6"/>
    <w:rsid w:val="00264C18"/>
    <w:rsid w:val="00266240"/>
    <w:rsid w:val="002674AF"/>
    <w:rsid w:val="00270954"/>
    <w:rsid w:val="0027153A"/>
    <w:rsid w:val="002715DF"/>
    <w:rsid w:val="002719C5"/>
    <w:rsid w:val="00273072"/>
    <w:rsid w:val="002739B1"/>
    <w:rsid w:val="002749E7"/>
    <w:rsid w:val="00276424"/>
    <w:rsid w:val="00276DD0"/>
    <w:rsid w:val="00280566"/>
    <w:rsid w:val="00280CEC"/>
    <w:rsid w:val="0028166F"/>
    <w:rsid w:val="00281897"/>
    <w:rsid w:val="0028242A"/>
    <w:rsid w:val="00282AAA"/>
    <w:rsid w:val="0028382C"/>
    <w:rsid w:val="00283E92"/>
    <w:rsid w:val="00286439"/>
    <w:rsid w:val="0029024B"/>
    <w:rsid w:val="002915D9"/>
    <w:rsid w:val="002922CB"/>
    <w:rsid w:val="00294F81"/>
    <w:rsid w:val="00295B55"/>
    <w:rsid w:val="00295CE3"/>
    <w:rsid w:val="00296466"/>
    <w:rsid w:val="0029706A"/>
    <w:rsid w:val="00297D53"/>
    <w:rsid w:val="002A0DE2"/>
    <w:rsid w:val="002A1062"/>
    <w:rsid w:val="002A11E9"/>
    <w:rsid w:val="002A27B9"/>
    <w:rsid w:val="002A4B65"/>
    <w:rsid w:val="002A6CB1"/>
    <w:rsid w:val="002A7B3D"/>
    <w:rsid w:val="002B0992"/>
    <w:rsid w:val="002B3887"/>
    <w:rsid w:val="002B5C82"/>
    <w:rsid w:val="002B68A9"/>
    <w:rsid w:val="002C062D"/>
    <w:rsid w:val="002C30EA"/>
    <w:rsid w:val="002C3783"/>
    <w:rsid w:val="002C69DC"/>
    <w:rsid w:val="002C72E6"/>
    <w:rsid w:val="002D0C90"/>
    <w:rsid w:val="002D0CDE"/>
    <w:rsid w:val="002D4C5D"/>
    <w:rsid w:val="002D5E90"/>
    <w:rsid w:val="002D616E"/>
    <w:rsid w:val="002D636B"/>
    <w:rsid w:val="002E02DB"/>
    <w:rsid w:val="002E12E7"/>
    <w:rsid w:val="002E5EEF"/>
    <w:rsid w:val="002E61A1"/>
    <w:rsid w:val="002F359C"/>
    <w:rsid w:val="002F456C"/>
    <w:rsid w:val="002F56A2"/>
    <w:rsid w:val="002F7B0D"/>
    <w:rsid w:val="00300504"/>
    <w:rsid w:val="00300C15"/>
    <w:rsid w:val="00302F86"/>
    <w:rsid w:val="003051AB"/>
    <w:rsid w:val="00310155"/>
    <w:rsid w:val="00310675"/>
    <w:rsid w:val="00314AF6"/>
    <w:rsid w:val="0031580D"/>
    <w:rsid w:val="00315AEC"/>
    <w:rsid w:val="00320540"/>
    <w:rsid w:val="00320CE4"/>
    <w:rsid w:val="00320F37"/>
    <w:rsid w:val="00323520"/>
    <w:rsid w:val="00324810"/>
    <w:rsid w:val="00331193"/>
    <w:rsid w:val="00331EDA"/>
    <w:rsid w:val="0033237F"/>
    <w:rsid w:val="0033283E"/>
    <w:rsid w:val="00332DA1"/>
    <w:rsid w:val="0033496E"/>
    <w:rsid w:val="00334B19"/>
    <w:rsid w:val="0034513F"/>
    <w:rsid w:val="00345207"/>
    <w:rsid w:val="003460C2"/>
    <w:rsid w:val="003464B6"/>
    <w:rsid w:val="00346B93"/>
    <w:rsid w:val="00351D34"/>
    <w:rsid w:val="00354103"/>
    <w:rsid w:val="00356AF7"/>
    <w:rsid w:val="003570CB"/>
    <w:rsid w:val="0036146B"/>
    <w:rsid w:val="00361BDF"/>
    <w:rsid w:val="00362C43"/>
    <w:rsid w:val="00364B4C"/>
    <w:rsid w:val="0036546B"/>
    <w:rsid w:val="00371622"/>
    <w:rsid w:val="00371BAD"/>
    <w:rsid w:val="00372649"/>
    <w:rsid w:val="003752FF"/>
    <w:rsid w:val="003761B4"/>
    <w:rsid w:val="00377C12"/>
    <w:rsid w:val="00383812"/>
    <w:rsid w:val="00387B56"/>
    <w:rsid w:val="00390CD8"/>
    <w:rsid w:val="003930E7"/>
    <w:rsid w:val="0039747C"/>
    <w:rsid w:val="003A244D"/>
    <w:rsid w:val="003A3553"/>
    <w:rsid w:val="003A456C"/>
    <w:rsid w:val="003A49A5"/>
    <w:rsid w:val="003A7CBF"/>
    <w:rsid w:val="003B0A45"/>
    <w:rsid w:val="003B0BE1"/>
    <w:rsid w:val="003B3377"/>
    <w:rsid w:val="003B3573"/>
    <w:rsid w:val="003B42F7"/>
    <w:rsid w:val="003B45D4"/>
    <w:rsid w:val="003B7617"/>
    <w:rsid w:val="003C06DF"/>
    <w:rsid w:val="003C22F2"/>
    <w:rsid w:val="003C360A"/>
    <w:rsid w:val="003C4A25"/>
    <w:rsid w:val="003C4EE6"/>
    <w:rsid w:val="003C5C2D"/>
    <w:rsid w:val="003D0228"/>
    <w:rsid w:val="003D302A"/>
    <w:rsid w:val="003D306E"/>
    <w:rsid w:val="003D3203"/>
    <w:rsid w:val="003D40D0"/>
    <w:rsid w:val="003D653F"/>
    <w:rsid w:val="003E0199"/>
    <w:rsid w:val="003E11D6"/>
    <w:rsid w:val="003E1723"/>
    <w:rsid w:val="003F045F"/>
    <w:rsid w:val="003F06E1"/>
    <w:rsid w:val="003F1F2A"/>
    <w:rsid w:val="003F302D"/>
    <w:rsid w:val="003F3ACC"/>
    <w:rsid w:val="003F51A0"/>
    <w:rsid w:val="003F5E29"/>
    <w:rsid w:val="004027C6"/>
    <w:rsid w:val="0040438A"/>
    <w:rsid w:val="00405644"/>
    <w:rsid w:val="00407C45"/>
    <w:rsid w:val="00410C18"/>
    <w:rsid w:val="00411A30"/>
    <w:rsid w:val="00411FB0"/>
    <w:rsid w:val="00413023"/>
    <w:rsid w:val="00413218"/>
    <w:rsid w:val="00413FFE"/>
    <w:rsid w:val="00414E39"/>
    <w:rsid w:val="0042071A"/>
    <w:rsid w:val="004213F2"/>
    <w:rsid w:val="0042205D"/>
    <w:rsid w:val="004220F5"/>
    <w:rsid w:val="0042338A"/>
    <w:rsid w:val="00423C67"/>
    <w:rsid w:val="00425B38"/>
    <w:rsid w:val="00426DFA"/>
    <w:rsid w:val="00432F75"/>
    <w:rsid w:val="00433534"/>
    <w:rsid w:val="0043440A"/>
    <w:rsid w:val="0043554E"/>
    <w:rsid w:val="00435AEE"/>
    <w:rsid w:val="00440D89"/>
    <w:rsid w:val="00440E27"/>
    <w:rsid w:val="004415F4"/>
    <w:rsid w:val="00441EC1"/>
    <w:rsid w:val="0044586A"/>
    <w:rsid w:val="0045127A"/>
    <w:rsid w:val="00451CC8"/>
    <w:rsid w:val="00452605"/>
    <w:rsid w:val="00457CCC"/>
    <w:rsid w:val="004615DE"/>
    <w:rsid w:val="00471669"/>
    <w:rsid w:val="004736CF"/>
    <w:rsid w:val="0047494E"/>
    <w:rsid w:val="00475491"/>
    <w:rsid w:val="004759C4"/>
    <w:rsid w:val="004763ED"/>
    <w:rsid w:val="00480680"/>
    <w:rsid w:val="00480A8D"/>
    <w:rsid w:val="0048355F"/>
    <w:rsid w:val="0048434F"/>
    <w:rsid w:val="00492D59"/>
    <w:rsid w:val="004939CF"/>
    <w:rsid w:val="00493DE1"/>
    <w:rsid w:val="00494DBB"/>
    <w:rsid w:val="00495556"/>
    <w:rsid w:val="00496050"/>
    <w:rsid w:val="004A2023"/>
    <w:rsid w:val="004A3C09"/>
    <w:rsid w:val="004A6F60"/>
    <w:rsid w:val="004A761B"/>
    <w:rsid w:val="004B4581"/>
    <w:rsid w:val="004B4B33"/>
    <w:rsid w:val="004B4F4B"/>
    <w:rsid w:val="004B68BE"/>
    <w:rsid w:val="004B7E75"/>
    <w:rsid w:val="004C073B"/>
    <w:rsid w:val="004C1337"/>
    <w:rsid w:val="004C3328"/>
    <w:rsid w:val="004C36A5"/>
    <w:rsid w:val="004C4E0A"/>
    <w:rsid w:val="004C6452"/>
    <w:rsid w:val="004C687C"/>
    <w:rsid w:val="004D035F"/>
    <w:rsid w:val="004D409F"/>
    <w:rsid w:val="004D4BBF"/>
    <w:rsid w:val="004D645C"/>
    <w:rsid w:val="004D6A80"/>
    <w:rsid w:val="004D720D"/>
    <w:rsid w:val="004E13BD"/>
    <w:rsid w:val="004E1F95"/>
    <w:rsid w:val="004E20F3"/>
    <w:rsid w:val="004E26B5"/>
    <w:rsid w:val="004E6E69"/>
    <w:rsid w:val="004F13A8"/>
    <w:rsid w:val="004F55C0"/>
    <w:rsid w:val="004F58D9"/>
    <w:rsid w:val="004F5A3D"/>
    <w:rsid w:val="004F6326"/>
    <w:rsid w:val="004F6A2B"/>
    <w:rsid w:val="005025A1"/>
    <w:rsid w:val="00503A51"/>
    <w:rsid w:val="00506D1B"/>
    <w:rsid w:val="00513DBC"/>
    <w:rsid w:val="005143F3"/>
    <w:rsid w:val="00514EDB"/>
    <w:rsid w:val="00516127"/>
    <w:rsid w:val="00516460"/>
    <w:rsid w:val="00521F7B"/>
    <w:rsid w:val="0052224D"/>
    <w:rsid w:val="005223B6"/>
    <w:rsid w:val="005228B8"/>
    <w:rsid w:val="005229C3"/>
    <w:rsid w:val="00523059"/>
    <w:rsid w:val="00524B21"/>
    <w:rsid w:val="00526FC1"/>
    <w:rsid w:val="005356CF"/>
    <w:rsid w:val="005366C9"/>
    <w:rsid w:val="00543888"/>
    <w:rsid w:val="00543933"/>
    <w:rsid w:val="0054466D"/>
    <w:rsid w:val="005458D0"/>
    <w:rsid w:val="00547386"/>
    <w:rsid w:val="0055151E"/>
    <w:rsid w:val="00560F83"/>
    <w:rsid w:val="0056228E"/>
    <w:rsid w:val="00562DC3"/>
    <w:rsid w:val="00567F21"/>
    <w:rsid w:val="00570788"/>
    <w:rsid w:val="00571A78"/>
    <w:rsid w:val="0057281C"/>
    <w:rsid w:val="00573358"/>
    <w:rsid w:val="00574A9B"/>
    <w:rsid w:val="00574E03"/>
    <w:rsid w:val="00580E0F"/>
    <w:rsid w:val="005819F0"/>
    <w:rsid w:val="00581F6A"/>
    <w:rsid w:val="005848FE"/>
    <w:rsid w:val="00585A2D"/>
    <w:rsid w:val="00585FA6"/>
    <w:rsid w:val="00586C06"/>
    <w:rsid w:val="00587001"/>
    <w:rsid w:val="005927B3"/>
    <w:rsid w:val="00593EBA"/>
    <w:rsid w:val="00594643"/>
    <w:rsid w:val="005946B6"/>
    <w:rsid w:val="00594EA7"/>
    <w:rsid w:val="00597D3E"/>
    <w:rsid w:val="005A0994"/>
    <w:rsid w:val="005A108C"/>
    <w:rsid w:val="005A1412"/>
    <w:rsid w:val="005A2F90"/>
    <w:rsid w:val="005A4039"/>
    <w:rsid w:val="005B165D"/>
    <w:rsid w:val="005B2BD1"/>
    <w:rsid w:val="005B2F9F"/>
    <w:rsid w:val="005B5625"/>
    <w:rsid w:val="005B724E"/>
    <w:rsid w:val="005C1764"/>
    <w:rsid w:val="005C20E5"/>
    <w:rsid w:val="005C3BA5"/>
    <w:rsid w:val="005C4D96"/>
    <w:rsid w:val="005C4EFD"/>
    <w:rsid w:val="005D092E"/>
    <w:rsid w:val="005D0EE1"/>
    <w:rsid w:val="005D14CA"/>
    <w:rsid w:val="005D2694"/>
    <w:rsid w:val="005D5A4F"/>
    <w:rsid w:val="005D5B77"/>
    <w:rsid w:val="005D5E29"/>
    <w:rsid w:val="005D7E14"/>
    <w:rsid w:val="005E13AA"/>
    <w:rsid w:val="005E3283"/>
    <w:rsid w:val="005E4273"/>
    <w:rsid w:val="005E448D"/>
    <w:rsid w:val="005E6C18"/>
    <w:rsid w:val="005E732F"/>
    <w:rsid w:val="005F00DF"/>
    <w:rsid w:val="005F14BF"/>
    <w:rsid w:val="005F33E9"/>
    <w:rsid w:val="005F6402"/>
    <w:rsid w:val="005F667A"/>
    <w:rsid w:val="005F74EF"/>
    <w:rsid w:val="00601389"/>
    <w:rsid w:val="00601D03"/>
    <w:rsid w:val="0060225E"/>
    <w:rsid w:val="00602A0A"/>
    <w:rsid w:val="00604B13"/>
    <w:rsid w:val="00605C0D"/>
    <w:rsid w:val="006069C3"/>
    <w:rsid w:val="00610C89"/>
    <w:rsid w:val="0061384C"/>
    <w:rsid w:val="00615299"/>
    <w:rsid w:val="00620892"/>
    <w:rsid w:val="00621641"/>
    <w:rsid w:val="00622B76"/>
    <w:rsid w:val="00623E19"/>
    <w:rsid w:val="00624323"/>
    <w:rsid w:val="00624786"/>
    <w:rsid w:val="00625E82"/>
    <w:rsid w:val="00630D1C"/>
    <w:rsid w:val="006363FE"/>
    <w:rsid w:val="00636C3E"/>
    <w:rsid w:val="00636E94"/>
    <w:rsid w:val="00637024"/>
    <w:rsid w:val="006370A7"/>
    <w:rsid w:val="0064294E"/>
    <w:rsid w:val="00644A72"/>
    <w:rsid w:val="00650788"/>
    <w:rsid w:val="00650B4C"/>
    <w:rsid w:val="006539D1"/>
    <w:rsid w:val="00653C34"/>
    <w:rsid w:val="00653F2A"/>
    <w:rsid w:val="00655CAD"/>
    <w:rsid w:val="0065674D"/>
    <w:rsid w:val="00656C2C"/>
    <w:rsid w:val="006678F8"/>
    <w:rsid w:val="006755C8"/>
    <w:rsid w:val="00675B70"/>
    <w:rsid w:val="00681F34"/>
    <w:rsid w:val="006832D1"/>
    <w:rsid w:val="00683536"/>
    <w:rsid w:val="00684864"/>
    <w:rsid w:val="00686506"/>
    <w:rsid w:val="00686D26"/>
    <w:rsid w:val="00687EF4"/>
    <w:rsid w:val="00690128"/>
    <w:rsid w:val="00690B8B"/>
    <w:rsid w:val="00696549"/>
    <w:rsid w:val="006A1479"/>
    <w:rsid w:val="006A2AB1"/>
    <w:rsid w:val="006A3782"/>
    <w:rsid w:val="006A4699"/>
    <w:rsid w:val="006A5749"/>
    <w:rsid w:val="006A6A7E"/>
    <w:rsid w:val="006A7B5E"/>
    <w:rsid w:val="006A7D6A"/>
    <w:rsid w:val="006B047E"/>
    <w:rsid w:val="006B228A"/>
    <w:rsid w:val="006B264D"/>
    <w:rsid w:val="006B48C6"/>
    <w:rsid w:val="006B5A63"/>
    <w:rsid w:val="006C2B63"/>
    <w:rsid w:val="006C4863"/>
    <w:rsid w:val="006C5367"/>
    <w:rsid w:val="006C6589"/>
    <w:rsid w:val="006D0CE4"/>
    <w:rsid w:val="006D16CB"/>
    <w:rsid w:val="006D1BF8"/>
    <w:rsid w:val="006D43DD"/>
    <w:rsid w:val="006D57B0"/>
    <w:rsid w:val="006D5C01"/>
    <w:rsid w:val="006D7AF5"/>
    <w:rsid w:val="006D7FAD"/>
    <w:rsid w:val="006E01FF"/>
    <w:rsid w:val="006E06DD"/>
    <w:rsid w:val="006E09EB"/>
    <w:rsid w:val="006E12BC"/>
    <w:rsid w:val="006E2182"/>
    <w:rsid w:val="006E2965"/>
    <w:rsid w:val="006E54BB"/>
    <w:rsid w:val="006F082E"/>
    <w:rsid w:val="006F13BE"/>
    <w:rsid w:val="006F453F"/>
    <w:rsid w:val="006F4CFA"/>
    <w:rsid w:val="006F5156"/>
    <w:rsid w:val="006F6D16"/>
    <w:rsid w:val="006F79F9"/>
    <w:rsid w:val="00701B43"/>
    <w:rsid w:val="007131C6"/>
    <w:rsid w:val="00713F02"/>
    <w:rsid w:val="00714023"/>
    <w:rsid w:val="0071435D"/>
    <w:rsid w:val="0071499A"/>
    <w:rsid w:val="00714A90"/>
    <w:rsid w:val="007159E2"/>
    <w:rsid w:val="00715BF3"/>
    <w:rsid w:val="0072189C"/>
    <w:rsid w:val="007259C0"/>
    <w:rsid w:val="0072784F"/>
    <w:rsid w:val="00735158"/>
    <w:rsid w:val="00736E56"/>
    <w:rsid w:val="00740C9F"/>
    <w:rsid w:val="00740F22"/>
    <w:rsid w:val="00741BFC"/>
    <w:rsid w:val="00741EA8"/>
    <w:rsid w:val="00742062"/>
    <w:rsid w:val="0074254B"/>
    <w:rsid w:val="0074255C"/>
    <w:rsid w:val="007459B1"/>
    <w:rsid w:val="00751084"/>
    <w:rsid w:val="00752605"/>
    <w:rsid w:val="007538D9"/>
    <w:rsid w:val="00753FE4"/>
    <w:rsid w:val="00756F99"/>
    <w:rsid w:val="007573F6"/>
    <w:rsid w:val="0076106F"/>
    <w:rsid w:val="007625C7"/>
    <w:rsid w:val="007638D1"/>
    <w:rsid w:val="00763F5F"/>
    <w:rsid w:val="007656D3"/>
    <w:rsid w:val="00765F3D"/>
    <w:rsid w:val="0077117C"/>
    <w:rsid w:val="00774093"/>
    <w:rsid w:val="007762A3"/>
    <w:rsid w:val="00776857"/>
    <w:rsid w:val="00777373"/>
    <w:rsid w:val="00781485"/>
    <w:rsid w:val="00781F8F"/>
    <w:rsid w:val="00781FB4"/>
    <w:rsid w:val="0078264E"/>
    <w:rsid w:val="00782DDB"/>
    <w:rsid w:val="007904E0"/>
    <w:rsid w:val="00790893"/>
    <w:rsid w:val="007909D1"/>
    <w:rsid w:val="0079463B"/>
    <w:rsid w:val="00794AB4"/>
    <w:rsid w:val="0079586B"/>
    <w:rsid w:val="007971D0"/>
    <w:rsid w:val="007979C8"/>
    <w:rsid w:val="00797FB3"/>
    <w:rsid w:val="007A060C"/>
    <w:rsid w:val="007A2A9E"/>
    <w:rsid w:val="007A2C1D"/>
    <w:rsid w:val="007A51B6"/>
    <w:rsid w:val="007A78F0"/>
    <w:rsid w:val="007B002B"/>
    <w:rsid w:val="007B0527"/>
    <w:rsid w:val="007B134F"/>
    <w:rsid w:val="007B13DB"/>
    <w:rsid w:val="007B184C"/>
    <w:rsid w:val="007B7228"/>
    <w:rsid w:val="007C0423"/>
    <w:rsid w:val="007C12BC"/>
    <w:rsid w:val="007C238A"/>
    <w:rsid w:val="007C3528"/>
    <w:rsid w:val="007C418F"/>
    <w:rsid w:val="007C4603"/>
    <w:rsid w:val="007C523E"/>
    <w:rsid w:val="007C7AE4"/>
    <w:rsid w:val="007D1838"/>
    <w:rsid w:val="007D2222"/>
    <w:rsid w:val="007D29AF"/>
    <w:rsid w:val="007D4E1C"/>
    <w:rsid w:val="007D5890"/>
    <w:rsid w:val="007D59F8"/>
    <w:rsid w:val="007D775D"/>
    <w:rsid w:val="007D7D58"/>
    <w:rsid w:val="007E05D9"/>
    <w:rsid w:val="007E3BD9"/>
    <w:rsid w:val="007E71A9"/>
    <w:rsid w:val="007F2CCF"/>
    <w:rsid w:val="007F30EC"/>
    <w:rsid w:val="007F464D"/>
    <w:rsid w:val="007F5224"/>
    <w:rsid w:val="007F5562"/>
    <w:rsid w:val="00800062"/>
    <w:rsid w:val="00800168"/>
    <w:rsid w:val="00801871"/>
    <w:rsid w:val="00801AB1"/>
    <w:rsid w:val="00802805"/>
    <w:rsid w:val="00802C94"/>
    <w:rsid w:val="00803A11"/>
    <w:rsid w:val="00804BCA"/>
    <w:rsid w:val="008059EF"/>
    <w:rsid w:val="00806810"/>
    <w:rsid w:val="00807ACF"/>
    <w:rsid w:val="0081122C"/>
    <w:rsid w:val="00812538"/>
    <w:rsid w:val="00813FBC"/>
    <w:rsid w:val="00814BDD"/>
    <w:rsid w:val="0081666B"/>
    <w:rsid w:val="0081763A"/>
    <w:rsid w:val="00822309"/>
    <w:rsid w:val="00823451"/>
    <w:rsid w:val="00825622"/>
    <w:rsid w:val="008272AB"/>
    <w:rsid w:val="00831BC7"/>
    <w:rsid w:val="00833290"/>
    <w:rsid w:val="00834472"/>
    <w:rsid w:val="008365F1"/>
    <w:rsid w:val="008412C9"/>
    <w:rsid w:val="008415F8"/>
    <w:rsid w:val="00841E37"/>
    <w:rsid w:val="00842657"/>
    <w:rsid w:val="008461C1"/>
    <w:rsid w:val="00846FAA"/>
    <w:rsid w:val="00850825"/>
    <w:rsid w:val="00851F59"/>
    <w:rsid w:val="0085341E"/>
    <w:rsid w:val="00854663"/>
    <w:rsid w:val="008551B6"/>
    <w:rsid w:val="008554BE"/>
    <w:rsid w:val="008556AB"/>
    <w:rsid w:val="008570D4"/>
    <w:rsid w:val="00857E6D"/>
    <w:rsid w:val="00864909"/>
    <w:rsid w:val="00864DB0"/>
    <w:rsid w:val="008656E8"/>
    <w:rsid w:val="008659A1"/>
    <w:rsid w:val="00865E31"/>
    <w:rsid w:val="0086615C"/>
    <w:rsid w:val="0086672F"/>
    <w:rsid w:val="00866C54"/>
    <w:rsid w:val="008673D8"/>
    <w:rsid w:val="008678BF"/>
    <w:rsid w:val="008701BC"/>
    <w:rsid w:val="008709C3"/>
    <w:rsid w:val="00870FC2"/>
    <w:rsid w:val="00876368"/>
    <w:rsid w:val="00882FAC"/>
    <w:rsid w:val="0088356E"/>
    <w:rsid w:val="00883C53"/>
    <w:rsid w:val="00883CEC"/>
    <w:rsid w:val="008872C4"/>
    <w:rsid w:val="00887F9A"/>
    <w:rsid w:val="0089320A"/>
    <w:rsid w:val="00893336"/>
    <w:rsid w:val="0089389A"/>
    <w:rsid w:val="00893C4E"/>
    <w:rsid w:val="008948DD"/>
    <w:rsid w:val="00896126"/>
    <w:rsid w:val="0089655D"/>
    <w:rsid w:val="008968E9"/>
    <w:rsid w:val="0089698E"/>
    <w:rsid w:val="00896AB3"/>
    <w:rsid w:val="008A0722"/>
    <w:rsid w:val="008A1384"/>
    <w:rsid w:val="008A4947"/>
    <w:rsid w:val="008A4BD9"/>
    <w:rsid w:val="008A7908"/>
    <w:rsid w:val="008B372A"/>
    <w:rsid w:val="008B3853"/>
    <w:rsid w:val="008B67BE"/>
    <w:rsid w:val="008B6A2D"/>
    <w:rsid w:val="008B7508"/>
    <w:rsid w:val="008B750C"/>
    <w:rsid w:val="008B7BF7"/>
    <w:rsid w:val="008C1D1F"/>
    <w:rsid w:val="008C3B77"/>
    <w:rsid w:val="008C70E5"/>
    <w:rsid w:val="008C7709"/>
    <w:rsid w:val="008D0A34"/>
    <w:rsid w:val="008D0C56"/>
    <w:rsid w:val="008D1758"/>
    <w:rsid w:val="008D19E4"/>
    <w:rsid w:val="008D2398"/>
    <w:rsid w:val="008D4168"/>
    <w:rsid w:val="008D55B7"/>
    <w:rsid w:val="008D67BC"/>
    <w:rsid w:val="008D6F32"/>
    <w:rsid w:val="008D7E58"/>
    <w:rsid w:val="008E08AD"/>
    <w:rsid w:val="008E15E0"/>
    <w:rsid w:val="008E49F3"/>
    <w:rsid w:val="008E4CA7"/>
    <w:rsid w:val="008F1697"/>
    <w:rsid w:val="008F2A82"/>
    <w:rsid w:val="008F2CB7"/>
    <w:rsid w:val="008F3647"/>
    <w:rsid w:val="008F3AA5"/>
    <w:rsid w:val="008F50B8"/>
    <w:rsid w:val="008F74FD"/>
    <w:rsid w:val="008F7906"/>
    <w:rsid w:val="0090148C"/>
    <w:rsid w:val="0090248E"/>
    <w:rsid w:val="00902CD6"/>
    <w:rsid w:val="00902D26"/>
    <w:rsid w:val="009030DC"/>
    <w:rsid w:val="0090355C"/>
    <w:rsid w:val="009053CA"/>
    <w:rsid w:val="009058B4"/>
    <w:rsid w:val="009059D2"/>
    <w:rsid w:val="0090778C"/>
    <w:rsid w:val="00910728"/>
    <w:rsid w:val="00913DF7"/>
    <w:rsid w:val="0091410E"/>
    <w:rsid w:val="00920540"/>
    <w:rsid w:val="0092355C"/>
    <w:rsid w:val="00923F23"/>
    <w:rsid w:val="009243C3"/>
    <w:rsid w:val="00924889"/>
    <w:rsid w:val="00924984"/>
    <w:rsid w:val="009251E5"/>
    <w:rsid w:val="00927566"/>
    <w:rsid w:val="009275CF"/>
    <w:rsid w:val="00927A1B"/>
    <w:rsid w:val="00933F83"/>
    <w:rsid w:val="0093460E"/>
    <w:rsid w:val="0093462B"/>
    <w:rsid w:val="00934EA8"/>
    <w:rsid w:val="00935E77"/>
    <w:rsid w:val="00936D2D"/>
    <w:rsid w:val="0093736F"/>
    <w:rsid w:val="00937CDD"/>
    <w:rsid w:val="009425B8"/>
    <w:rsid w:val="00942E7D"/>
    <w:rsid w:val="009440B7"/>
    <w:rsid w:val="009450F6"/>
    <w:rsid w:val="00945224"/>
    <w:rsid w:val="00945297"/>
    <w:rsid w:val="00946409"/>
    <w:rsid w:val="009465E7"/>
    <w:rsid w:val="00947200"/>
    <w:rsid w:val="0095653F"/>
    <w:rsid w:val="00956572"/>
    <w:rsid w:val="00956649"/>
    <w:rsid w:val="00960D8B"/>
    <w:rsid w:val="00963256"/>
    <w:rsid w:val="00964209"/>
    <w:rsid w:val="009648B4"/>
    <w:rsid w:val="00964B2F"/>
    <w:rsid w:val="009666C4"/>
    <w:rsid w:val="00966CB9"/>
    <w:rsid w:val="00970CE4"/>
    <w:rsid w:val="00971B0B"/>
    <w:rsid w:val="00980048"/>
    <w:rsid w:val="00980F9C"/>
    <w:rsid w:val="0098489B"/>
    <w:rsid w:val="009852A8"/>
    <w:rsid w:val="0098586D"/>
    <w:rsid w:val="0098666B"/>
    <w:rsid w:val="009906F4"/>
    <w:rsid w:val="009912C6"/>
    <w:rsid w:val="00991A6B"/>
    <w:rsid w:val="00992A2E"/>
    <w:rsid w:val="00993681"/>
    <w:rsid w:val="00993798"/>
    <w:rsid w:val="00995720"/>
    <w:rsid w:val="00996337"/>
    <w:rsid w:val="009978D0"/>
    <w:rsid w:val="009A0826"/>
    <w:rsid w:val="009A0FC9"/>
    <w:rsid w:val="009A3294"/>
    <w:rsid w:val="009A3625"/>
    <w:rsid w:val="009A3676"/>
    <w:rsid w:val="009A642F"/>
    <w:rsid w:val="009A6DD8"/>
    <w:rsid w:val="009A7469"/>
    <w:rsid w:val="009B10C5"/>
    <w:rsid w:val="009B1CBF"/>
    <w:rsid w:val="009B49B8"/>
    <w:rsid w:val="009B5C6F"/>
    <w:rsid w:val="009B753C"/>
    <w:rsid w:val="009C12FB"/>
    <w:rsid w:val="009C163A"/>
    <w:rsid w:val="009C171E"/>
    <w:rsid w:val="009C1870"/>
    <w:rsid w:val="009C1B88"/>
    <w:rsid w:val="009C1EC7"/>
    <w:rsid w:val="009C2146"/>
    <w:rsid w:val="009C259A"/>
    <w:rsid w:val="009C477C"/>
    <w:rsid w:val="009C50C5"/>
    <w:rsid w:val="009D2606"/>
    <w:rsid w:val="009D2860"/>
    <w:rsid w:val="009D3296"/>
    <w:rsid w:val="009D373F"/>
    <w:rsid w:val="009D7AEA"/>
    <w:rsid w:val="009E06BD"/>
    <w:rsid w:val="009E159F"/>
    <w:rsid w:val="009E398C"/>
    <w:rsid w:val="009E5926"/>
    <w:rsid w:val="009F0AE7"/>
    <w:rsid w:val="009F0B7A"/>
    <w:rsid w:val="009F24BB"/>
    <w:rsid w:val="009F3077"/>
    <w:rsid w:val="009F33FE"/>
    <w:rsid w:val="009F3C0F"/>
    <w:rsid w:val="009F4211"/>
    <w:rsid w:val="009F5DFD"/>
    <w:rsid w:val="009F6E27"/>
    <w:rsid w:val="00A036E8"/>
    <w:rsid w:val="00A04C38"/>
    <w:rsid w:val="00A05A83"/>
    <w:rsid w:val="00A073D1"/>
    <w:rsid w:val="00A10EDD"/>
    <w:rsid w:val="00A113E7"/>
    <w:rsid w:val="00A11E59"/>
    <w:rsid w:val="00A120BA"/>
    <w:rsid w:val="00A12AFF"/>
    <w:rsid w:val="00A1355D"/>
    <w:rsid w:val="00A15788"/>
    <w:rsid w:val="00A23450"/>
    <w:rsid w:val="00A2750C"/>
    <w:rsid w:val="00A27DB8"/>
    <w:rsid w:val="00A305CA"/>
    <w:rsid w:val="00A30DDD"/>
    <w:rsid w:val="00A3731F"/>
    <w:rsid w:val="00A3747D"/>
    <w:rsid w:val="00A378C9"/>
    <w:rsid w:val="00A424F8"/>
    <w:rsid w:val="00A42631"/>
    <w:rsid w:val="00A42B2E"/>
    <w:rsid w:val="00A43462"/>
    <w:rsid w:val="00A44AE1"/>
    <w:rsid w:val="00A51310"/>
    <w:rsid w:val="00A51E4D"/>
    <w:rsid w:val="00A525EC"/>
    <w:rsid w:val="00A52906"/>
    <w:rsid w:val="00A55CB6"/>
    <w:rsid w:val="00A56A62"/>
    <w:rsid w:val="00A56E27"/>
    <w:rsid w:val="00A60014"/>
    <w:rsid w:val="00A60967"/>
    <w:rsid w:val="00A61ECF"/>
    <w:rsid w:val="00A66C40"/>
    <w:rsid w:val="00A67D1E"/>
    <w:rsid w:val="00A700B1"/>
    <w:rsid w:val="00A70111"/>
    <w:rsid w:val="00A725B8"/>
    <w:rsid w:val="00A7402D"/>
    <w:rsid w:val="00A74484"/>
    <w:rsid w:val="00A75693"/>
    <w:rsid w:val="00A8288F"/>
    <w:rsid w:val="00A83A23"/>
    <w:rsid w:val="00A84CC2"/>
    <w:rsid w:val="00A8572C"/>
    <w:rsid w:val="00A87382"/>
    <w:rsid w:val="00A91420"/>
    <w:rsid w:val="00A927E7"/>
    <w:rsid w:val="00A92A2C"/>
    <w:rsid w:val="00A9524F"/>
    <w:rsid w:val="00A95EEC"/>
    <w:rsid w:val="00A96216"/>
    <w:rsid w:val="00A96CE1"/>
    <w:rsid w:val="00A96FA4"/>
    <w:rsid w:val="00A974D7"/>
    <w:rsid w:val="00A97552"/>
    <w:rsid w:val="00A97631"/>
    <w:rsid w:val="00AA0E8C"/>
    <w:rsid w:val="00AA1895"/>
    <w:rsid w:val="00AA1FBC"/>
    <w:rsid w:val="00AA28C5"/>
    <w:rsid w:val="00AA4FF0"/>
    <w:rsid w:val="00AA5330"/>
    <w:rsid w:val="00AA6A8D"/>
    <w:rsid w:val="00AA75DE"/>
    <w:rsid w:val="00AB0C77"/>
    <w:rsid w:val="00AB20A5"/>
    <w:rsid w:val="00AB2309"/>
    <w:rsid w:val="00AB2F91"/>
    <w:rsid w:val="00AB5331"/>
    <w:rsid w:val="00AB5C23"/>
    <w:rsid w:val="00AB7CD9"/>
    <w:rsid w:val="00AC3065"/>
    <w:rsid w:val="00AC40DF"/>
    <w:rsid w:val="00AC45E9"/>
    <w:rsid w:val="00AC4D20"/>
    <w:rsid w:val="00AC7160"/>
    <w:rsid w:val="00AC729A"/>
    <w:rsid w:val="00AC79A1"/>
    <w:rsid w:val="00AC79BB"/>
    <w:rsid w:val="00AC7CCD"/>
    <w:rsid w:val="00AC7FEF"/>
    <w:rsid w:val="00AD2D60"/>
    <w:rsid w:val="00AD36C1"/>
    <w:rsid w:val="00AD3A58"/>
    <w:rsid w:val="00AD4192"/>
    <w:rsid w:val="00AD563C"/>
    <w:rsid w:val="00AD5772"/>
    <w:rsid w:val="00AD75F6"/>
    <w:rsid w:val="00AE0626"/>
    <w:rsid w:val="00AE0949"/>
    <w:rsid w:val="00AE2B3A"/>
    <w:rsid w:val="00AE343D"/>
    <w:rsid w:val="00AE63C5"/>
    <w:rsid w:val="00AE670B"/>
    <w:rsid w:val="00AF1105"/>
    <w:rsid w:val="00AF1F2B"/>
    <w:rsid w:val="00AF41C3"/>
    <w:rsid w:val="00AF5816"/>
    <w:rsid w:val="00AF7083"/>
    <w:rsid w:val="00AF7B9D"/>
    <w:rsid w:val="00B034E1"/>
    <w:rsid w:val="00B12412"/>
    <w:rsid w:val="00B12B20"/>
    <w:rsid w:val="00B20A61"/>
    <w:rsid w:val="00B215FC"/>
    <w:rsid w:val="00B2183C"/>
    <w:rsid w:val="00B21B81"/>
    <w:rsid w:val="00B21D34"/>
    <w:rsid w:val="00B21F7D"/>
    <w:rsid w:val="00B22854"/>
    <w:rsid w:val="00B2391E"/>
    <w:rsid w:val="00B26915"/>
    <w:rsid w:val="00B304FE"/>
    <w:rsid w:val="00B311D5"/>
    <w:rsid w:val="00B322E5"/>
    <w:rsid w:val="00B41856"/>
    <w:rsid w:val="00B429AB"/>
    <w:rsid w:val="00B4349F"/>
    <w:rsid w:val="00B4371C"/>
    <w:rsid w:val="00B46516"/>
    <w:rsid w:val="00B46C43"/>
    <w:rsid w:val="00B47504"/>
    <w:rsid w:val="00B5473B"/>
    <w:rsid w:val="00B566A3"/>
    <w:rsid w:val="00B5683E"/>
    <w:rsid w:val="00B56FAC"/>
    <w:rsid w:val="00B57004"/>
    <w:rsid w:val="00B57820"/>
    <w:rsid w:val="00B644FF"/>
    <w:rsid w:val="00B64D61"/>
    <w:rsid w:val="00B7024C"/>
    <w:rsid w:val="00B70C16"/>
    <w:rsid w:val="00B71CC0"/>
    <w:rsid w:val="00B71EC3"/>
    <w:rsid w:val="00B750B3"/>
    <w:rsid w:val="00B76C0C"/>
    <w:rsid w:val="00B77A41"/>
    <w:rsid w:val="00B80FF4"/>
    <w:rsid w:val="00B81125"/>
    <w:rsid w:val="00B84E07"/>
    <w:rsid w:val="00B85E59"/>
    <w:rsid w:val="00B86302"/>
    <w:rsid w:val="00B86B2A"/>
    <w:rsid w:val="00B86B2E"/>
    <w:rsid w:val="00B87834"/>
    <w:rsid w:val="00B91DED"/>
    <w:rsid w:val="00B92126"/>
    <w:rsid w:val="00B95705"/>
    <w:rsid w:val="00B9575C"/>
    <w:rsid w:val="00B97DC1"/>
    <w:rsid w:val="00BA0FFF"/>
    <w:rsid w:val="00BA2B73"/>
    <w:rsid w:val="00BA2CD7"/>
    <w:rsid w:val="00BA519B"/>
    <w:rsid w:val="00BB055D"/>
    <w:rsid w:val="00BB1219"/>
    <w:rsid w:val="00BB1A73"/>
    <w:rsid w:val="00BB3FFE"/>
    <w:rsid w:val="00BB587A"/>
    <w:rsid w:val="00BC0D0B"/>
    <w:rsid w:val="00BC5CB9"/>
    <w:rsid w:val="00BC7271"/>
    <w:rsid w:val="00BC7700"/>
    <w:rsid w:val="00BD19E2"/>
    <w:rsid w:val="00BD54AE"/>
    <w:rsid w:val="00BD585B"/>
    <w:rsid w:val="00BD5DD1"/>
    <w:rsid w:val="00BD6463"/>
    <w:rsid w:val="00BD7808"/>
    <w:rsid w:val="00BD7F58"/>
    <w:rsid w:val="00BE258C"/>
    <w:rsid w:val="00BE4167"/>
    <w:rsid w:val="00BE51B2"/>
    <w:rsid w:val="00BE533F"/>
    <w:rsid w:val="00BE61AA"/>
    <w:rsid w:val="00BE7313"/>
    <w:rsid w:val="00BF1EEA"/>
    <w:rsid w:val="00BF5B80"/>
    <w:rsid w:val="00BF6180"/>
    <w:rsid w:val="00BF6585"/>
    <w:rsid w:val="00BF7FBE"/>
    <w:rsid w:val="00C0088E"/>
    <w:rsid w:val="00C0185F"/>
    <w:rsid w:val="00C03B51"/>
    <w:rsid w:val="00C04303"/>
    <w:rsid w:val="00C06233"/>
    <w:rsid w:val="00C07CE0"/>
    <w:rsid w:val="00C07F73"/>
    <w:rsid w:val="00C07FF5"/>
    <w:rsid w:val="00C10295"/>
    <w:rsid w:val="00C102ED"/>
    <w:rsid w:val="00C15D67"/>
    <w:rsid w:val="00C16722"/>
    <w:rsid w:val="00C233D2"/>
    <w:rsid w:val="00C27920"/>
    <w:rsid w:val="00C31D5E"/>
    <w:rsid w:val="00C32EB1"/>
    <w:rsid w:val="00C33C20"/>
    <w:rsid w:val="00C37AE8"/>
    <w:rsid w:val="00C403E7"/>
    <w:rsid w:val="00C41557"/>
    <w:rsid w:val="00C44021"/>
    <w:rsid w:val="00C44163"/>
    <w:rsid w:val="00C441DD"/>
    <w:rsid w:val="00C44AF6"/>
    <w:rsid w:val="00C44D63"/>
    <w:rsid w:val="00C44F0D"/>
    <w:rsid w:val="00C4506F"/>
    <w:rsid w:val="00C50F7A"/>
    <w:rsid w:val="00C51C91"/>
    <w:rsid w:val="00C52729"/>
    <w:rsid w:val="00C53E0C"/>
    <w:rsid w:val="00C54CCA"/>
    <w:rsid w:val="00C55B45"/>
    <w:rsid w:val="00C6106D"/>
    <w:rsid w:val="00C62F1D"/>
    <w:rsid w:val="00C63062"/>
    <w:rsid w:val="00C63903"/>
    <w:rsid w:val="00C64DF9"/>
    <w:rsid w:val="00C669E4"/>
    <w:rsid w:val="00C750FA"/>
    <w:rsid w:val="00C76238"/>
    <w:rsid w:val="00C85A3C"/>
    <w:rsid w:val="00C8701C"/>
    <w:rsid w:val="00C8796C"/>
    <w:rsid w:val="00C9218A"/>
    <w:rsid w:val="00C92604"/>
    <w:rsid w:val="00C93570"/>
    <w:rsid w:val="00C9374F"/>
    <w:rsid w:val="00C9428C"/>
    <w:rsid w:val="00C9511F"/>
    <w:rsid w:val="00C956D1"/>
    <w:rsid w:val="00C97163"/>
    <w:rsid w:val="00C97BEA"/>
    <w:rsid w:val="00CA1998"/>
    <w:rsid w:val="00CA244E"/>
    <w:rsid w:val="00CA2A3C"/>
    <w:rsid w:val="00CA3ECE"/>
    <w:rsid w:val="00CA411A"/>
    <w:rsid w:val="00CA6D53"/>
    <w:rsid w:val="00CA7662"/>
    <w:rsid w:val="00CB0674"/>
    <w:rsid w:val="00CB2332"/>
    <w:rsid w:val="00CC2A87"/>
    <w:rsid w:val="00CC33CC"/>
    <w:rsid w:val="00CC3E9D"/>
    <w:rsid w:val="00CC5FF2"/>
    <w:rsid w:val="00CC7D32"/>
    <w:rsid w:val="00CD0843"/>
    <w:rsid w:val="00CD2E0C"/>
    <w:rsid w:val="00CD3E55"/>
    <w:rsid w:val="00CD5280"/>
    <w:rsid w:val="00CD5A69"/>
    <w:rsid w:val="00CD5BF7"/>
    <w:rsid w:val="00CE1C3B"/>
    <w:rsid w:val="00CE4E9B"/>
    <w:rsid w:val="00CE5799"/>
    <w:rsid w:val="00CE58AD"/>
    <w:rsid w:val="00CE5B24"/>
    <w:rsid w:val="00CE721C"/>
    <w:rsid w:val="00CF004C"/>
    <w:rsid w:val="00CF0C8E"/>
    <w:rsid w:val="00CF139F"/>
    <w:rsid w:val="00CF3B42"/>
    <w:rsid w:val="00CF437B"/>
    <w:rsid w:val="00CF475C"/>
    <w:rsid w:val="00CF6922"/>
    <w:rsid w:val="00D00995"/>
    <w:rsid w:val="00D01A7D"/>
    <w:rsid w:val="00D02204"/>
    <w:rsid w:val="00D027EB"/>
    <w:rsid w:val="00D02C4B"/>
    <w:rsid w:val="00D0413A"/>
    <w:rsid w:val="00D053CB"/>
    <w:rsid w:val="00D063A5"/>
    <w:rsid w:val="00D0735B"/>
    <w:rsid w:val="00D075A5"/>
    <w:rsid w:val="00D07C09"/>
    <w:rsid w:val="00D10879"/>
    <w:rsid w:val="00D110FB"/>
    <w:rsid w:val="00D13E61"/>
    <w:rsid w:val="00D14182"/>
    <w:rsid w:val="00D14797"/>
    <w:rsid w:val="00D16A29"/>
    <w:rsid w:val="00D20FDE"/>
    <w:rsid w:val="00D21278"/>
    <w:rsid w:val="00D23566"/>
    <w:rsid w:val="00D2529B"/>
    <w:rsid w:val="00D255AF"/>
    <w:rsid w:val="00D25F22"/>
    <w:rsid w:val="00D26FE1"/>
    <w:rsid w:val="00D27FE4"/>
    <w:rsid w:val="00D31278"/>
    <w:rsid w:val="00D33217"/>
    <w:rsid w:val="00D33F36"/>
    <w:rsid w:val="00D3452E"/>
    <w:rsid w:val="00D35EBF"/>
    <w:rsid w:val="00D40576"/>
    <w:rsid w:val="00D416BF"/>
    <w:rsid w:val="00D430F3"/>
    <w:rsid w:val="00D43670"/>
    <w:rsid w:val="00D461B2"/>
    <w:rsid w:val="00D50CBB"/>
    <w:rsid w:val="00D51D4F"/>
    <w:rsid w:val="00D56D0B"/>
    <w:rsid w:val="00D57FCA"/>
    <w:rsid w:val="00D603B8"/>
    <w:rsid w:val="00D61C56"/>
    <w:rsid w:val="00D63E65"/>
    <w:rsid w:val="00D653F3"/>
    <w:rsid w:val="00D70CD4"/>
    <w:rsid w:val="00D72FA9"/>
    <w:rsid w:val="00D73057"/>
    <w:rsid w:val="00D7566D"/>
    <w:rsid w:val="00D76494"/>
    <w:rsid w:val="00D76A2D"/>
    <w:rsid w:val="00D77DA7"/>
    <w:rsid w:val="00D80EB7"/>
    <w:rsid w:val="00D82958"/>
    <w:rsid w:val="00D84FA3"/>
    <w:rsid w:val="00D85226"/>
    <w:rsid w:val="00D87627"/>
    <w:rsid w:val="00D87C12"/>
    <w:rsid w:val="00D87FF7"/>
    <w:rsid w:val="00D916BD"/>
    <w:rsid w:val="00D91DF8"/>
    <w:rsid w:val="00D93CA6"/>
    <w:rsid w:val="00D942B8"/>
    <w:rsid w:val="00D943A4"/>
    <w:rsid w:val="00D9693F"/>
    <w:rsid w:val="00D97C54"/>
    <w:rsid w:val="00DA1C21"/>
    <w:rsid w:val="00DA29C7"/>
    <w:rsid w:val="00DA3FDF"/>
    <w:rsid w:val="00DB231B"/>
    <w:rsid w:val="00DB3B8D"/>
    <w:rsid w:val="00DB60B6"/>
    <w:rsid w:val="00DB60D2"/>
    <w:rsid w:val="00DB6547"/>
    <w:rsid w:val="00DB76BF"/>
    <w:rsid w:val="00DB77CD"/>
    <w:rsid w:val="00DC175A"/>
    <w:rsid w:val="00DC2507"/>
    <w:rsid w:val="00DC7A8B"/>
    <w:rsid w:val="00DC7F21"/>
    <w:rsid w:val="00DD0625"/>
    <w:rsid w:val="00DD0C17"/>
    <w:rsid w:val="00DD1770"/>
    <w:rsid w:val="00DD398B"/>
    <w:rsid w:val="00DD4419"/>
    <w:rsid w:val="00DD5705"/>
    <w:rsid w:val="00DD61BB"/>
    <w:rsid w:val="00DD687C"/>
    <w:rsid w:val="00DD6B8D"/>
    <w:rsid w:val="00DD6EF7"/>
    <w:rsid w:val="00DD74A2"/>
    <w:rsid w:val="00DE0126"/>
    <w:rsid w:val="00DE1562"/>
    <w:rsid w:val="00DE1759"/>
    <w:rsid w:val="00DE267E"/>
    <w:rsid w:val="00DE2C5C"/>
    <w:rsid w:val="00DE3EC6"/>
    <w:rsid w:val="00DE4774"/>
    <w:rsid w:val="00DE4784"/>
    <w:rsid w:val="00DE4AB5"/>
    <w:rsid w:val="00DE51F8"/>
    <w:rsid w:val="00DE638C"/>
    <w:rsid w:val="00DF08D6"/>
    <w:rsid w:val="00DF2044"/>
    <w:rsid w:val="00DF3CC5"/>
    <w:rsid w:val="00DF42B5"/>
    <w:rsid w:val="00DF6957"/>
    <w:rsid w:val="00DF78BD"/>
    <w:rsid w:val="00DF78EA"/>
    <w:rsid w:val="00E0184B"/>
    <w:rsid w:val="00E04265"/>
    <w:rsid w:val="00E04579"/>
    <w:rsid w:val="00E05A85"/>
    <w:rsid w:val="00E05EF5"/>
    <w:rsid w:val="00E06884"/>
    <w:rsid w:val="00E13700"/>
    <w:rsid w:val="00E17DB8"/>
    <w:rsid w:val="00E215D2"/>
    <w:rsid w:val="00E21E61"/>
    <w:rsid w:val="00E22AF3"/>
    <w:rsid w:val="00E2346B"/>
    <w:rsid w:val="00E23C7A"/>
    <w:rsid w:val="00E24063"/>
    <w:rsid w:val="00E252AC"/>
    <w:rsid w:val="00E274FE"/>
    <w:rsid w:val="00E330BC"/>
    <w:rsid w:val="00E330EB"/>
    <w:rsid w:val="00E34D7A"/>
    <w:rsid w:val="00E36DF2"/>
    <w:rsid w:val="00E415DE"/>
    <w:rsid w:val="00E41B18"/>
    <w:rsid w:val="00E4266A"/>
    <w:rsid w:val="00E434E0"/>
    <w:rsid w:val="00E45EAA"/>
    <w:rsid w:val="00E477D7"/>
    <w:rsid w:val="00E51D19"/>
    <w:rsid w:val="00E53B0A"/>
    <w:rsid w:val="00E53B4A"/>
    <w:rsid w:val="00E540A4"/>
    <w:rsid w:val="00E540B2"/>
    <w:rsid w:val="00E547D2"/>
    <w:rsid w:val="00E56AE4"/>
    <w:rsid w:val="00E604A2"/>
    <w:rsid w:val="00E6064C"/>
    <w:rsid w:val="00E62CF3"/>
    <w:rsid w:val="00E63996"/>
    <w:rsid w:val="00E6720F"/>
    <w:rsid w:val="00E677BE"/>
    <w:rsid w:val="00E67FB3"/>
    <w:rsid w:val="00E70355"/>
    <w:rsid w:val="00E72291"/>
    <w:rsid w:val="00E72643"/>
    <w:rsid w:val="00E771C2"/>
    <w:rsid w:val="00E81A1C"/>
    <w:rsid w:val="00E82497"/>
    <w:rsid w:val="00E84285"/>
    <w:rsid w:val="00E87B44"/>
    <w:rsid w:val="00E902B8"/>
    <w:rsid w:val="00E908AE"/>
    <w:rsid w:val="00E90A6D"/>
    <w:rsid w:val="00E917D5"/>
    <w:rsid w:val="00E9236C"/>
    <w:rsid w:val="00E93FFD"/>
    <w:rsid w:val="00E946DF"/>
    <w:rsid w:val="00E94B2F"/>
    <w:rsid w:val="00E970F9"/>
    <w:rsid w:val="00E97DB8"/>
    <w:rsid w:val="00EA1813"/>
    <w:rsid w:val="00EA46A2"/>
    <w:rsid w:val="00EA4E5D"/>
    <w:rsid w:val="00EA62B6"/>
    <w:rsid w:val="00EA64DE"/>
    <w:rsid w:val="00EB179D"/>
    <w:rsid w:val="00EB20DE"/>
    <w:rsid w:val="00EB5D89"/>
    <w:rsid w:val="00EB7991"/>
    <w:rsid w:val="00EB7AE7"/>
    <w:rsid w:val="00EC1560"/>
    <w:rsid w:val="00EC5E65"/>
    <w:rsid w:val="00EC61B4"/>
    <w:rsid w:val="00ED14AD"/>
    <w:rsid w:val="00ED303B"/>
    <w:rsid w:val="00ED3661"/>
    <w:rsid w:val="00EE013E"/>
    <w:rsid w:val="00EE0E6E"/>
    <w:rsid w:val="00EE40DD"/>
    <w:rsid w:val="00EE5927"/>
    <w:rsid w:val="00EE7AC4"/>
    <w:rsid w:val="00EF0109"/>
    <w:rsid w:val="00EF2A34"/>
    <w:rsid w:val="00EF2AB0"/>
    <w:rsid w:val="00EF4C2C"/>
    <w:rsid w:val="00EF4D54"/>
    <w:rsid w:val="00EF5BFB"/>
    <w:rsid w:val="00EF7644"/>
    <w:rsid w:val="00F01AB0"/>
    <w:rsid w:val="00F022C9"/>
    <w:rsid w:val="00F028E2"/>
    <w:rsid w:val="00F04225"/>
    <w:rsid w:val="00F05EA2"/>
    <w:rsid w:val="00F1078F"/>
    <w:rsid w:val="00F1287D"/>
    <w:rsid w:val="00F129AA"/>
    <w:rsid w:val="00F129F6"/>
    <w:rsid w:val="00F159E4"/>
    <w:rsid w:val="00F172AF"/>
    <w:rsid w:val="00F17AB6"/>
    <w:rsid w:val="00F2118B"/>
    <w:rsid w:val="00F2258D"/>
    <w:rsid w:val="00F26717"/>
    <w:rsid w:val="00F26E45"/>
    <w:rsid w:val="00F26FB9"/>
    <w:rsid w:val="00F316FC"/>
    <w:rsid w:val="00F332C9"/>
    <w:rsid w:val="00F33B88"/>
    <w:rsid w:val="00F372BD"/>
    <w:rsid w:val="00F44448"/>
    <w:rsid w:val="00F4455C"/>
    <w:rsid w:val="00F45428"/>
    <w:rsid w:val="00F462F6"/>
    <w:rsid w:val="00F46DD2"/>
    <w:rsid w:val="00F4772D"/>
    <w:rsid w:val="00F47C35"/>
    <w:rsid w:val="00F51EB1"/>
    <w:rsid w:val="00F51F2B"/>
    <w:rsid w:val="00F52A7B"/>
    <w:rsid w:val="00F54C03"/>
    <w:rsid w:val="00F55600"/>
    <w:rsid w:val="00F55FD9"/>
    <w:rsid w:val="00F57BDC"/>
    <w:rsid w:val="00F604DC"/>
    <w:rsid w:val="00F608DB"/>
    <w:rsid w:val="00F61581"/>
    <w:rsid w:val="00F62488"/>
    <w:rsid w:val="00F634DB"/>
    <w:rsid w:val="00F646DD"/>
    <w:rsid w:val="00F65C51"/>
    <w:rsid w:val="00F67CA0"/>
    <w:rsid w:val="00F733B8"/>
    <w:rsid w:val="00F8264F"/>
    <w:rsid w:val="00F83265"/>
    <w:rsid w:val="00F83B75"/>
    <w:rsid w:val="00F871F5"/>
    <w:rsid w:val="00F87E90"/>
    <w:rsid w:val="00F90265"/>
    <w:rsid w:val="00F97483"/>
    <w:rsid w:val="00FA0514"/>
    <w:rsid w:val="00FA1A6B"/>
    <w:rsid w:val="00FA359F"/>
    <w:rsid w:val="00FA4BF0"/>
    <w:rsid w:val="00FA6035"/>
    <w:rsid w:val="00FA6FE6"/>
    <w:rsid w:val="00FA7288"/>
    <w:rsid w:val="00FA7EFB"/>
    <w:rsid w:val="00FB1B83"/>
    <w:rsid w:val="00FB266A"/>
    <w:rsid w:val="00FC01DA"/>
    <w:rsid w:val="00FC396B"/>
    <w:rsid w:val="00FC50A1"/>
    <w:rsid w:val="00FC5E1B"/>
    <w:rsid w:val="00FD0BFE"/>
    <w:rsid w:val="00FD1575"/>
    <w:rsid w:val="00FD5523"/>
    <w:rsid w:val="00FD5923"/>
    <w:rsid w:val="00FD7F65"/>
    <w:rsid w:val="00FE1BCB"/>
    <w:rsid w:val="00FE410A"/>
    <w:rsid w:val="00FE4248"/>
    <w:rsid w:val="00FE4A42"/>
    <w:rsid w:val="00FE4E60"/>
    <w:rsid w:val="00FE5180"/>
    <w:rsid w:val="00FE6C07"/>
    <w:rsid w:val="00FF2D42"/>
    <w:rsid w:val="00FF3FC6"/>
    <w:rsid w:val="00FF72A6"/>
  </w:rsids>
  <m:mathPr>
    <m:mathFont m:val="Cambria Math"/>
    <m:brkBin m:val="before"/>
    <m:brkBinSub m:val="--"/>
    <m:smallFrac/>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BBAF4D8"/>
  <w14:defaultImageDpi w14:val="32767"/>
  <w15:chartTrackingRefBased/>
  <w15:docId w15:val="{1343CF3D-8249-44D7-A63D-5419137CC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PMingLiU"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aliases w:val="Authors"/>
    <w:next w:val="NurText"/>
    <w:qFormat/>
    <w:rsid w:val="00C07CE0"/>
    <w:pPr>
      <w:jc w:val="center"/>
    </w:pPr>
    <w:rPr>
      <w:rFonts w:ascii="Arial" w:eastAsia="Times New Roman" w:hAnsi="Arial"/>
      <w:b/>
      <w:sz w:val="24"/>
      <w:szCs w:val="24"/>
      <w:lang w:eastAsia="en-US"/>
    </w:rPr>
  </w:style>
  <w:style w:type="paragraph" w:styleId="berschrift1">
    <w:name w:val="heading 1"/>
    <w:aliases w:val="Section headings"/>
    <w:basedOn w:val="Standard"/>
    <w:next w:val="NurText"/>
    <w:link w:val="berschrift1Zchn"/>
    <w:uiPriority w:val="9"/>
    <w:qFormat/>
    <w:rsid w:val="00C07CE0"/>
    <w:pPr>
      <w:keepNext/>
      <w:jc w:val="left"/>
      <w:outlineLvl w:val="0"/>
    </w:pPr>
    <w:rPr>
      <w:rFonts w:cs="Arial"/>
      <w:kern w:val="32"/>
      <w:sz w:val="20"/>
      <w:szCs w:val="32"/>
    </w:rPr>
  </w:style>
  <w:style w:type="paragraph" w:styleId="berschrift2">
    <w:name w:val="heading 2"/>
    <w:basedOn w:val="Standard"/>
    <w:next w:val="Standard"/>
    <w:link w:val="berschrift2Zchn"/>
    <w:uiPriority w:val="9"/>
    <w:semiHidden/>
    <w:unhideWhenUsed/>
    <w:qFormat/>
    <w:rsid w:val="00656C2C"/>
    <w:pPr>
      <w:keepNext/>
      <w:spacing w:before="240" w:after="60"/>
      <w:outlineLvl w:val="1"/>
    </w:pPr>
    <w:rPr>
      <w:rFonts w:ascii="Calibri Light" w:hAnsi="Calibri Light"/>
      <w:bCs/>
      <w:i/>
      <w:i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Section headings Zchn"/>
    <w:link w:val="berschrift1"/>
    <w:uiPriority w:val="9"/>
    <w:rsid w:val="00C07CE0"/>
    <w:rPr>
      <w:rFonts w:ascii="Arial" w:eastAsia="Times New Roman" w:hAnsi="Arial" w:cs="Arial"/>
      <w:b/>
      <w:kern w:val="32"/>
      <w:szCs w:val="32"/>
      <w:lang w:eastAsia="en-US"/>
    </w:rPr>
  </w:style>
  <w:style w:type="paragraph" w:styleId="NurText">
    <w:name w:val="Plain Text"/>
    <w:aliases w:val="Subsection text"/>
    <w:basedOn w:val="Standard"/>
    <w:link w:val="NurTextZchn"/>
    <w:rsid w:val="00452605"/>
    <w:pPr>
      <w:jc w:val="both"/>
    </w:pPr>
    <w:rPr>
      <w:rFonts w:eastAsia="MS Mincho" w:cs="Arial"/>
      <w:b w:val="0"/>
      <w:sz w:val="18"/>
      <w:szCs w:val="20"/>
    </w:rPr>
  </w:style>
  <w:style w:type="character" w:customStyle="1" w:styleId="NurTextZchn">
    <w:name w:val="Nur Text Zchn"/>
    <w:aliases w:val="Subsection text Zchn"/>
    <w:link w:val="NurText"/>
    <w:rsid w:val="00452605"/>
    <w:rPr>
      <w:rFonts w:ascii="Arial" w:eastAsia="MS Mincho" w:hAnsi="Arial" w:cs="Arial"/>
      <w:sz w:val="18"/>
      <w:szCs w:val="20"/>
      <w:lang w:val="en-GB"/>
    </w:rPr>
  </w:style>
  <w:style w:type="paragraph" w:styleId="Kopfzeile">
    <w:name w:val="header"/>
    <w:basedOn w:val="Standard"/>
    <w:link w:val="KopfzeileZchn"/>
    <w:rsid w:val="00C07CE0"/>
    <w:pPr>
      <w:tabs>
        <w:tab w:val="center" w:pos="4320"/>
        <w:tab w:val="right" w:pos="8640"/>
      </w:tabs>
      <w:jc w:val="left"/>
    </w:pPr>
    <w:rPr>
      <w:b w:val="0"/>
      <w:sz w:val="18"/>
    </w:rPr>
  </w:style>
  <w:style w:type="character" w:customStyle="1" w:styleId="KopfzeileZchn">
    <w:name w:val="Kopfzeile Zchn"/>
    <w:link w:val="Kopfzeile"/>
    <w:rsid w:val="00C07CE0"/>
    <w:rPr>
      <w:rFonts w:ascii="Arial" w:eastAsia="Times New Roman" w:hAnsi="Arial"/>
      <w:sz w:val="18"/>
      <w:szCs w:val="24"/>
      <w:lang w:eastAsia="en-US"/>
    </w:rPr>
  </w:style>
  <w:style w:type="paragraph" w:styleId="Titel">
    <w:name w:val="Title"/>
    <w:basedOn w:val="Standard"/>
    <w:next w:val="Standard"/>
    <w:link w:val="TitelZchn"/>
    <w:qFormat/>
    <w:rsid w:val="00C07CE0"/>
    <w:pPr>
      <w:spacing w:before="240" w:after="480"/>
    </w:pPr>
    <w:rPr>
      <w:rFonts w:cs="Arial"/>
      <w:bCs/>
      <w:kern w:val="28"/>
      <w:sz w:val="36"/>
      <w:szCs w:val="32"/>
    </w:rPr>
  </w:style>
  <w:style w:type="character" w:customStyle="1" w:styleId="TitelZchn">
    <w:name w:val="Titel Zchn"/>
    <w:link w:val="Titel"/>
    <w:rsid w:val="00C07CE0"/>
    <w:rPr>
      <w:rFonts w:ascii="Arial" w:eastAsia="Times New Roman" w:hAnsi="Arial" w:cs="Arial"/>
      <w:b/>
      <w:bCs/>
      <w:kern w:val="28"/>
      <w:sz w:val="36"/>
      <w:szCs w:val="32"/>
      <w:lang w:eastAsia="en-US"/>
    </w:rPr>
  </w:style>
  <w:style w:type="character" w:styleId="Hyperlink">
    <w:name w:val="Hyperlink"/>
    <w:rsid w:val="00C07CE0"/>
    <w:rPr>
      <w:rFonts w:ascii="Arial" w:hAnsi="Arial"/>
      <w:color w:val="0000FF"/>
      <w:u w:val="single"/>
    </w:rPr>
  </w:style>
  <w:style w:type="paragraph" w:customStyle="1" w:styleId="Third-LevelHeadingParagraph">
    <w:name w:val="Third-Level Heading Paragraph"/>
    <w:basedOn w:val="Standard"/>
    <w:rsid w:val="00C07CE0"/>
    <w:pPr>
      <w:widowControl w:val="0"/>
      <w:tabs>
        <w:tab w:val="left" w:pos="200"/>
      </w:tabs>
      <w:spacing w:before="60" w:line="220" w:lineRule="exact"/>
      <w:jc w:val="both"/>
    </w:pPr>
    <w:rPr>
      <w:b w:val="0"/>
      <w:sz w:val="20"/>
      <w:szCs w:val="20"/>
      <w:lang w:val="en-US" w:eastAsia="fr-FR"/>
    </w:rPr>
  </w:style>
  <w:style w:type="paragraph" w:styleId="Sprechblasentext">
    <w:name w:val="Balloon Text"/>
    <w:basedOn w:val="Standard"/>
    <w:link w:val="SprechblasentextZchn"/>
    <w:uiPriority w:val="99"/>
    <w:semiHidden/>
    <w:unhideWhenUsed/>
    <w:rsid w:val="00452605"/>
    <w:rPr>
      <w:rFonts w:ascii="Tahoma" w:hAnsi="Tahoma" w:cs="Tahoma"/>
      <w:sz w:val="16"/>
      <w:szCs w:val="16"/>
    </w:rPr>
  </w:style>
  <w:style w:type="character" w:customStyle="1" w:styleId="SprechblasentextZchn">
    <w:name w:val="Sprechblasentext Zchn"/>
    <w:link w:val="Sprechblasentext"/>
    <w:uiPriority w:val="99"/>
    <w:semiHidden/>
    <w:rsid w:val="00452605"/>
    <w:rPr>
      <w:rFonts w:ascii="Tahoma" w:eastAsia="Times New Roman" w:hAnsi="Tahoma" w:cs="Tahoma"/>
      <w:b/>
      <w:sz w:val="16"/>
      <w:szCs w:val="16"/>
      <w:lang w:val="en-GB"/>
    </w:rPr>
  </w:style>
  <w:style w:type="paragraph" w:styleId="Fuzeile">
    <w:name w:val="footer"/>
    <w:basedOn w:val="Standard"/>
    <w:link w:val="FuzeileZchn"/>
    <w:uiPriority w:val="99"/>
    <w:unhideWhenUsed/>
    <w:rsid w:val="00C07CE0"/>
    <w:pPr>
      <w:tabs>
        <w:tab w:val="center" w:pos="4536"/>
        <w:tab w:val="right" w:pos="9072"/>
      </w:tabs>
    </w:pPr>
  </w:style>
  <w:style w:type="character" w:customStyle="1" w:styleId="FuzeileZchn">
    <w:name w:val="Fußzeile Zchn"/>
    <w:link w:val="Fuzeile"/>
    <w:uiPriority w:val="99"/>
    <w:rsid w:val="00C07CE0"/>
    <w:rPr>
      <w:rFonts w:ascii="Arial" w:eastAsia="Times New Roman" w:hAnsi="Arial"/>
      <w:b/>
      <w:sz w:val="24"/>
      <w:szCs w:val="24"/>
      <w:lang w:eastAsia="en-US"/>
    </w:rPr>
  </w:style>
  <w:style w:type="paragraph" w:customStyle="1" w:styleId="52Equationnote">
    <w:name w:val="52_Equation_note"/>
    <w:basedOn w:val="Standard"/>
    <w:rsid w:val="00C07CE0"/>
    <w:pPr>
      <w:snapToGrid w:val="0"/>
      <w:spacing w:line="360" w:lineRule="auto"/>
      <w:ind w:left="181" w:firstLine="720"/>
      <w:jc w:val="left"/>
    </w:pPr>
    <w:rPr>
      <w:rFonts w:eastAsia="SimSun"/>
      <w:b w:val="0"/>
      <w:sz w:val="21"/>
      <w:szCs w:val="20"/>
      <w:lang w:val="en-US" w:eastAsia="zh-CN"/>
    </w:rPr>
  </w:style>
  <w:style w:type="paragraph" w:customStyle="1" w:styleId="51Equation">
    <w:name w:val="51_Equation"/>
    <w:basedOn w:val="Standard"/>
    <w:next w:val="Standard"/>
    <w:rsid w:val="00C07CE0"/>
    <w:pPr>
      <w:widowControl w:val="0"/>
      <w:tabs>
        <w:tab w:val="num" w:pos="1080"/>
      </w:tabs>
      <w:snapToGrid w:val="0"/>
      <w:spacing w:before="240" w:after="240"/>
      <w:jc w:val="right"/>
    </w:pPr>
    <w:rPr>
      <w:rFonts w:eastAsia="SimSun"/>
      <w:b w:val="0"/>
      <w:sz w:val="21"/>
      <w:szCs w:val="20"/>
      <w:lang w:val="en-US" w:eastAsia="zh-TW"/>
    </w:rPr>
  </w:style>
  <w:style w:type="paragraph" w:customStyle="1" w:styleId="21ParagraphE">
    <w:name w:val="21_Paragraph_E"/>
    <w:basedOn w:val="Standard"/>
    <w:rsid w:val="00C07CE0"/>
    <w:pPr>
      <w:spacing w:after="120"/>
      <w:jc w:val="both"/>
    </w:pPr>
    <w:rPr>
      <w:rFonts w:eastAsia="SimSun"/>
      <w:b w:val="0"/>
      <w:sz w:val="21"/>
      <w:szCs w:val="20"/>
      <w:lang w:val="en-US" w:eastAsia="zh-CN"/>
    </w:rPr>
  </w:style>
  <w:style w:type="character" w:styleId="Platzhaltertext">
    <w:name w:val="Placeholder Text"/>
    <w:uiPriority w:val="99"/>
    <w:semiHidden/>
    <w:rsid w:val="007E3BD9"/>
    <w:rPr>
      <w:color w:val="808080"/>
    </w:rPr>
  </w:style>
  <w:style w:type="table" w:styleId="Tabellenraster">
    <w:name w:val="Table Grid"/>
    <w:basedOn w:val="NormaleTabelle"/>
    <w:uiPriority w:val="59"/>
    <w:rsid w:val="00864D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teraturverzeichnis">
    <w:name w:val="Bibliography"/>
    <w:basedOn w:val="Standard"/>
    <w:next w:val="Standard"/>
    <w:uiPriority w:val="37"/>
    <w:unhideWhenUsed/>
    <w:rsid w:val="00C07CE0"/>
  </w:style>
  <w:style w:type="paragraph" w:customStyle="1" w:styleId="MainText">
    <w:name w:val="Main Text"/>
    <w:basedOn w:val="NurText"/>
    <w:qFormat/>
    <w:rsid w:val="00C07CE0"/>
    <w:pPr>
      <w:adjustRightInd w:val="0"/>
      <w:snapToGrid w:val="0"/>
      <w:ind w:firstLine="284"/>
      <w:contextualSpacing/>
    </w:pPr>
    <w:rPr>
      <w:sz w:val="20"/>
    </w:rPr>
  </w:style>
  <w:style w:type="paragraph" w:customStyle="1" w:styleId="Captionfigtable">
    <w:name w:val="Caption (fig &amp; table)"/>
    <w:basedOn w:val="NurText"/>
    <w:link w:val="CaptionfigtableChar"/>
    <w:qFormat/>
    <w:rsid w:val="00C07CE0"/>
    <w:pPr>
      <w:adjustRightInd w:val="0"/>
      <w:snapToGrid w:val="0"/>
    </w:pPr>
    <w:rPr>
      <w:i/>
    </w:rPr>
  </w:style>
  <w:style w:type="character" w:customStyle="1" w:styleId="berschrift2Zchn">
    <w:name w:val="Überschrift 2 Zchn"/>
    <w:link w:val="berschrift2"/>
    <w:uiPriority w:val="9"/>
    <w:semiHidden/>
    <w:rsid w:val="00656C2C"/>
    <w:rPr>
      <w:rFonts w:ascii="Calibri Light" w:eastAsia="Times New Roman" w:hAnsi="Calibri Light" w:cs="Times New Roman"/>
      <w:b/>
      <w:bCs/>
      <w:i/>
      <w:iCs/>
      <w:sz w:val="28"/>
      <w:szCs w:val="28"/>
      <w:lang w:val="en-GB" w:eastAsia="en-US"/>
    </w:rPr>
  </w:style>
  <w:style w:type="character" w:customStyle="1" w:styleId="CaptionfigtableChar">
    <w:name w:val="Caption (fig &amp; table) Char"/>
    <w:link w:val="Captionfigtable"/>
    <w:rsid w:val="00C07CE0"/>
    <w:rPr>
      <w:rFonts w:ascii="Arial" w:eastAsia="MS Mincho" w:hAnsi="Arial" w:cs="Arial"/>
      <w:i/>
      <w:sz w:val="18"/>
      <w:lang w:eastAsia="en-US"/>
    </w:rPr>
  </w:style>
  <w:style w:type="character" w:styleId="NichtaufgelsteErwhnung">
    <w:name w:val="Unresolved Mention"/>
    <w:uiPriority w:val="99"/>
    <w:semiHidden/>
    <w:unhideWhenUsed/>
    <w:rsid w:val="00F634DB"/>
    <w:rPr>
      <w:color w:val="605E5C"/>
      <w:shd w:val="clear" w:color="auto" w:fill="E1DFDD"/>
    </w:rPr>
  </w:style>
  <w:style w:type="paragraph" w:customStyle="1" w:styleId="AbstractHeading">
    <w:name w:val="Abstract Heading"/>
    <w:basedOn w:val="berschrift1"/>
    <w:qFormat/>
    <w:rsid w:val="00246E7B"/>
    <w:pPr>
      <w:ind w:left="1134" w:right="1183"/>
    </w:pPr>
  </w:style>
  <w:style w:type="paragraph" w:customStyle="1" w:styleId="Abstracttext">
    <w:name w:val="Abstract text"/>
    <w:basedOn w:val="AbstractHeading"/>
    <w:qFormat/>
    <w:rsid w:val="00017B66"/>
    <w:pPr>
      <w:jc w:val="both"/>
    </w:pPr>
    <w:rPr>
      <w:b w:val="0"/>
      <w:bCs/>
    </w:rPr>
  </w:style>
  <w:style w:type="paragraph" w:customStyle="1" w:styleId="Keywordsheading">
    <w:name w:val="Keywords heading"/>
    <w:basedOn w:val="AbstractHeading"/>
    <w:qFormat/>
    <w:rsid w:val="00896AB3"/>
  </w:style>
  <w:style w:type="paragraph" w:customStyle="1" w:styleId="Keywordstext">
    <w:name w:val="Keywords text"/>
    <w:basedOn w:val="Keywordsheading"/>
    <w:qFormat/>
    <w:rsid w:val="000115A7"/>
    <w:rPr>
      <w:b w:val="0"/>
    </w:rPr>
  </w:style>
  <w:style w:type="paragraph" w:styleId="Listenabsatz">
    <w:name w:val="List Paragraph"/>
    <w:basedOn w:val="Standard"/>
    <w:uiPriority w:val="34"/>
    <w:qFormat/>
    <w:rsid w:val="00C233D2"/>
    <w:pPr>
      <w:spacing w:after="160" w:line="480" w:lineRule="auto"/>
      <w:ind w:left="720"/>
      <w:contextualSpacing/>
      <w:jc w:val="both"/>
    </w:pPr>
    <w:rPr>
      <w:rFonts w:ascii="Times New Roman" w:eastAsia="Calibri" w:hAnsi="Times New Roman"/>
      <w:b w:val="0"/>
      <w:sz w:val="22"/>
      <w:szCs w:val="22"/>
      <w:lang w:val="de-DE"/>
    </w:rPr>
  </w:style>
  <w:style w:type="paragraph" w:customStyle="1" w:styleId="MDPI3aequationnumber">
    <w:name w:val="MDPI_3.a_equation_number"/>
    <w:qFormat/>
    <w:rsid w:val="00C233D2"/>
    <w:pPr>
      <w:snapToGrid w:val="0"/>
      <w:spacing w:before="120" w:after="120"/>
      <w:jc w:val="right"/>
    </w:pPr>
    <w:rPr>
      <w:rFonts w:ascii="Palatino Linotype" w:eastAsia="Times New Roman" w:hAnsi="Palatino Linotype"/>
      <w:color w:val="000000"/>
      <w:szCs w:val="22"/>
      <w:lang w:val="en-US" w:eastAsia="de-DE" w:bidi="en-US"/>
    </w:rPr>
  </w:style>
  <w:style w:type="character" w:styleId="Kommentarzeichen">
    <w:name w:val="annotation reference"/>
    <w:basedOn w:val="Absatz-Standardschriftart"/>
    <w:uiPriority w:val="99"/>
    <w:semiHidden/>
    <w:unhideWhenUsed/>
    <w:rsid w:val="00157B44"/>
    <w:rPr>
      <w:sz w:val="16"/>
      <w:szCs w:val="16"/>
    </w:rPr>
  </w:style>
  <w:style w:type="paragraph" w:styleId="Kommentartext">
    <w:name w:val="annotation text"/>
    <w:basedOn w:val="Standard"/>
    <w:link w:val="KommentartextZchn"/>
    <w:uiPriority w:val="99"/>
    <w:unhideWhenUsed/>
    <w:rsid w:val="00157B44"/>
    <w:rPr>
      <w:sz w:val="20"/>
      <w:szCs w:val="20"/>
    </w:rPr>
  </w:style>
  <w:style w:type="character" w:customStyle="1" w:styleId="KommentartextZchn">
    <w:name w:val="Kommentartext Zchn"/>
    <w:basedOn w:val="Absatz-Standardschriftart"/>
    <w:link w:val="Kommentartext"/>
    <w:uiPriority w:val="99"/>
    <w:rsid w:val="00157B44"/>
    <w:rPr>
      <w:rFonts w:ascii="Arial" w:eastAsia="Times New Roman" w:hAnsi="Arial"/>
      <w:b/>
      <w:lang w:eastAsia="en-US"/>
    </w:rPr>
  </w:style>
  <w:style w:type="paragraph" w:styleId="Kommentarthema">
    <w:name w:val="annotation subject"/>
    <w:basedOn w:val="Kommentartext"/>
    <w:next w:val="Kommentartext"/>
    <w:link w:val="KommentarthemaZchn"/>
    <w:uiPriority w:val="99"/>
    <w:semiHidden/>
    <w:unhideWhenUsed/>
    <w:rsid w:val="00157B44"/>
    <w:rPr>
      <w:bCs/>
    </w:rPr>
  </w:style>
  <w:style w:type="character" w:customStyle="1" w:styleId="KommentarthemaZchn">
    <w:name w:val="Kommentarthema Zchn"/>
    <w:basedOn w:val="KommentartextZchn"/>
    <w:link w:val="Kommentarthema"/>
    <w:uiPriority w:val="99"/>
    <w:semiHidden/>
    <w:rsid w:val="00157B44"/>
    <w:rPr>
      <w:rFonts w:ascii="Arial" w:eastAsia="Times New Roman" w:hAnsi="Arial"/>
      <w:b/>
      <w:bCs/>
      <w:lang w:eastAsia="en-US"/>
    </w:rPr>
  </w:style>
  <w:style w:type="paragraph" w:styleId="berarbeitung">
    <w:name w:val="Revision"/>
    <w:hidden/>
    <w:uiPriority w:val="99"/>
    <w:semiHidden/>
    <w:rsid w:val="00963256"/>
    <w:rPr>
      <w:rFonts w:ascii="Arial" w:eastAsia="Times New Roman" w:hAnsi="Arial"/>
      <w:b/>
      <w:sz w:val="24"/>
      <w:szCs w:val="24"/>
      <w:lang w:eastAsia="en-US"/>
    </w:rPr>
  </w:style>
  <w:style w:type="character" w:customStyle="1" w:styleId="col-3">
    <w:name w:val="col-3"/>
    <w:basedOn w:val="Absatz-Standardschriftart"/>
    <w:rsid w:val="004615DE"/>
  </w:style>
  <w:style w:type="character" w:customStyle="1" w:styleId="text-value">
    <w:name w:val="text-value"/>
    <w:basedOn w:val="Absatz-Standardschriftart"/>
    <w:rsid w:val="004615DE"/>
  </w:style>
  <w:style w:type="character" w:styleId="BesuchterLink">
    <w:name w:val="FollowedHyperlink"/>
    <w:basedOn w:val="Absatz-Standardschriftart"/>
    <w:uiPriority w:val="99"/>
    <w:semiHidden/>
    <w:unhideWhenUsed/>
    <w:rsid w:val="007A060C"/>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213334">
      <w:bodyDiv w:val="1"/>
      <w:marLeft w:val="0"/>
      <w:marRight w:val="0"/>
      <w:marTop w:val="0"/>
      <w:marBottom w:val="0"/>
      <w:divBdr>
        <w:top w:val="none" w:sz="0" w:space="0" w:color="auto"/>
        <w:left w:val="none" w:sz="0" w:space="0" w:color="auto"/>
        <w:bottom w:val="none" w:sz="0" w:space="0" w:color="auto"/>
        <w:right w:val="none" w:sz="0" w:space="0" w:color="auto"/>
      </w:divBdr>
    </w:div>
    <w:div w:id="165217215">
      <w:bodyDiv w:val="1"/>
      <w:marLeft w:val="0"/>
      <w:marRight w:val="0"/>
      <w:marTop w:val="0"/>
      <w:marBottom w:val="0"/>
      <w:divBdr>
        <w:top w:val="none" w:sz="0" w:space="0" w:color="auto"/>
        <w:left w:val="none" w:sz="0" w:space="0" w:color="auto"/>
        <w:bottom w:val="none" w:sz="0" w:space="0" w:color="auto"/>
        <w:right w:val="none" w:sz="0" w:space="0" w:color="auto"/>
      </w:divBdr>
    </w:div>
    <w:div w:id="292492230">
      <w:bodyDiv w:val="1"/>
      <w:marLeft w:val="0"/>
      <w:marRight w:val="0"/>
      <w:marTop w:val="0"/>
      <w:marBottom w:val="0"/>
      <w:divBdr>
        <w:top w:val="none" w:sz="0" w:space="0" w:color="auto"/>
        <w:left w:val="none" w:sz="0" w:space="0" w:color="auto"/>
        <w:bottom w:val="none" w:sz="0" w:space="0" w:color="auto"/>
        <w:right w:val="none" w:sz="0" w:space="0" w:color="auto"/>
      </w:divBdr>
    </w:div>
    <w:div w:id="305596919">
      <w:bodyDiv w:val="1"/>
      <w:marLeft w:val="0"/>
      <w:marRight w:val="0"/>
      <w:marTop w:val="0"/>
      <w:marBottom w:val="0"/>
      <w:divBdr>
        <w:top w:val="none" w:sz="0" w:space="0" w:color="auto"/>
        <w:left w:val="none" w:sz="0" w:space="0" w:color="auto"/>
        <w:bottom w:val="none" w:sz="0" w:space="0" w:color="auto"/>
        <w:right w:val="none" w:sz="0" w:space="0" w:color="auto"/>
      </w:divBdr>
    </w:div>
    <w:div w:id="372118430">
      <w:bodyDiv w:val="1"/>
      <w:marLeft w:val="0"/>
      <w:marRight w:val="0"/>
      <w:marTop w:val="0"/>
      <w:marBottom w:val="0"/>
      <w:divBdr>
        <w:top w:val="none" w:sz="0" w:space="0" w:color="auto"/>
        <w:left w:val="none" w:sz="0" w:space="0" w:color="auto"/>
        <w:bottom w:val="none" w:sz="0" w:space="0" w:color="auto"/>
        <w:right w:val="none" w:sz="0" w:space="0" w:color="auto"/>
      </w:divBdr>
    </w:div>
    <w:div w:id="515074006">
      <w:bodyDiv w:val="1"/>
      <w:marLeft w:val="0"/>
      <w:marRight w:val="0"/>
      <w:marTop w:val="0"/>
      <w:marBottom w:val="0"/>
      <w:divBdr>
        <w:top w:val="none" w:sz="0" w:space="0" w:color="auto"/>
        <w:left w:val="none" w:sz="0" w:space="0" w:color="auto"/>
        <w:bottom w:val="none" w:sz="0" w:space="0" w:color="auto"/>
        <w:right w:val="none" w:sz="0" w:space="0" w:color="auto"/>
      </w:divBdr>
    </w:div>
    <w:div w:id="611935613">
      <w:bodyDiv w:val="1"/>
      <w:marLeft w:val="0"/>
      <w:marRight w:val="0"/>
      <w:marTop w:val="0"/>
      <w:marBottom w:val="0"/>
      <w:divBdr>
        <w:top w:val="none" w:sz="0" w:space="0" w:color="auto"/>
        <w:left w:val="none" w:sz="0" w:space="0" w:color="auto"/>
        <w:bottom w:val="none" w:sz="0" w:space="0" w:color="auto"/>
        <w:right w:val="none" w:sz="0" w:space="0" w:color="auto"/>
      </w:divBdr>
    </w:div>
    <w:div w:id="626161025">
      <w:bodyDiv w:val="1"/>
      <w:marLeft w:val="0"/>
      <w:marRight w:val="0"/>
      <w:marTop w:val="0"/>
      <w:marBottom w:val="0"/>
      <w:divBdr>
        <w:top w:val="none" w:sz="0" w:space="0" w:color="auto"/>
        <w:left w:val="none" w:sz="0" w:space="0" w:color="auto"/>
        <w:bottom w:val="none" w:sz="0" w:space="0" w:color="auto"/>
        <w:right w:val="none" w:sz="0" w:space="0" w:color="auto"/>
      </w:divBdr>
    </w:div>
    <w:div w:id="819729769">
      <w:bodyDiv w:val="1"/>
      <w:marLeft w:val="0"/>
      <w:marRight w:val="0"/>
      <w:marTop w:val="0"/>
      <w:marBottom w:val="0"/>
      <w:divBdr>
        <w:top w:val="none" w:sz="0" w:space="0" w:color="auto"/>
        <w:left w:val="none" w:sz="0" w:space="0" w:color="auto"/>
        <w:bottom w:val="none" w:sz="0" w:space="0" w:color="auto"/>
        <w:right w:val="none" w:sz="0" w:space="0" w:color="auto"/>
      </w:divBdr>
    </w:div>
    <w:div w:id="989480642">
      <w:bodyDiv w:val="1"/>
      <w:marLeft w:val="0"/>
      <w:marRight w:val="0"/>
      <w:marTop w:val="0"/>
      <w:marBottom w:val="0"/>
      <w:divBdr>
        <w:top w:val="none" w:sz="0" w:space="0" w:color="auto"/>
        <w:left w:val="none" w:sz="0" w:space="0" w:color="auto"/>
        <w:bottom w:val="none" w:sz="0" w:space="0" w:color="auto"/>
        <w:right w:val="none" w:sz="0" w:space="0" w:color="auto"/>
      </w:divBdr>
      <w:divsChild>
        <w:div w:id="330181743">
          <w:marLeft w:val="0"/>
          <w:marRight w:val="0"/>
          <w:marTop w:val="0"/>
          <w:marBottom w:val="0"/>
          <w:divBdr>
            <w:top w:val="none" w:sz="0" w:space="0" w:color="auto"/>
            <w:left w:val="none" w:sz="0" w:space="0" w:color="auto"/>
            <w:bottom w:val="none" w:sz="0" w:space="0" w:color="auto"/>
            <w:right w:val="none" w:sz="0" w:space="0" w:color="auto"/>
          </w:divBdr>
          <w:divsChild>
            <w:div w:id="1768890501">
              <w:marLeft w:val="0"/>
              <w:marRight w:val="0"/>
              <w:marTop w:val="0"/>
              <w:marBottom w:val="0"/>
              <w:divBdr>
                <w:top w:val="none" w:sz="0" w:space="0" w:color="auto"/>
                <w:left w:val="none" w:sz="0" w:space="0" w:color="auto"/>
                <w:bottom w:val="none" w:sz="0" w:space="0" w:color="auto"/>
                <w:right w:val="none" w:sz="0" w:space="0" w:color="auto"/>
              </w:divBdr>
              <w:divsChild>
                <w:div w:id="1157307904">
                  <w:marLeft w:val="0"/>
                  <w:marRight w:val="0"/>
                  <w:marTop w:val="0"/>
                  <w:marBottom w:val="0"/>
                  <w:divBdr>
                    <w:top w:val="none" w:sz="0" w:space="0" w:color="auto"/>
                    <w:left w:val="none" w:sz="0" w:space="0" w:color="auto"/>
                    <w:bottom w:val="none" w:sz="0" w:space="0" w:color="auto"/>
                    <w:right w:val="none" w:sz="0" w:space="0" w:color="auto"/>
                  </w:divBdr>
                  <w:divsChild>
                    <w:div w:id="1838959476">
                      <w:marLeft w:val="0"/>
                      <w:marRight w:val="0"/>
                      <w:marTop w:val="0"/>
                      <w:marBottom w:val="0"/>
                      <w:divBdr>
                        <w:top w:val="none" w:sz="0" w:space="0" w:color="auto"/>
                        <w:left w:val="none" w:sz="0" w:space="0" w:color="auto"/>
                        <w:bottom w:val="none" w:sz="0" w:space="0" w:color="auto"/>
                        <w:right w:val="none" w:sz="0" w:space="0" w:color="auto"/>
                      </w:divBdr>
                      <w:divsChild>
                        <w:div w:id="1717973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2895319">
          <w:marLeft w:val="0"/>
          <w:marRight w:val="0"/>
          <w:marTop w:val="0"/>
          <w:marBottom w:val="0"/>
          <w:divBdr>
            <w:top w:val="none" w:sz="0" w:space="0" w:color="auto"/>
            <w:left w:val="none" w:sz="0" w:space="0" w:color="auto"/>
            <w:bottom w:val="none" w:sz="0" w:space="0" w:color="auto"/>
            <w:right w:val="none" w:sz="0" w:space="0" w:color="auto"/>
          </w:divBdr>
          <w:divsChild>
            <w:div w:id="846946694">
              <w:marLeft w:val="0"/>
              <w:marRight w:val="0"/>
              <w:marTop w:val="0"/>
              <w:marBottom w:val="0"/>
              <w:divBdr>
                <w:top w:val="none" w:sz="0" w:space="0" w:color="auto"/>
                <w:left w:val="none" w:sz="0" w:space="0" w:color="auto"/>
                <w:bottom w:val="none" w:sz="0" w:space="0" w:color="auto"/>
                <w:right w:val="none" w:sz="0" w:space="0" w:color="auto"/>
              </w:divBdr>
              <w:divsChild>
                <w:div w:id="88745">
                  <w:marLeft w:val="0"/>
                  <w:marRight w:val="0"/>
                  <w:marTop w:val="0"/>
                  <w:marBottom w:val="0"/>
                  <w:divBdr>
                    <w:top w:val="none" w:sz="0" w:space="0" w:color="auto"/>
                    <w:left w:val="none" w:sz="0" w:space="0" w:color="auto"/>
                    <w:bottom w:val="none" w:sz="0" w:space="0" w:color="auto"/>
                    <w:right w:val="none" w:sz="0" w:space="0" w:color="auto"/>
                  </w:divBdr>
                  <w:divsChild>
                    <w:div w:id="55058314">
                      <w:marLeft w:val="0"/>
                      <w:marRight w:val="0"/>
                      <w:marTop w:val="0"/>
                      <w:marBottom w:val="0"/>
                      <w:divBdr>
                        <w:top w:val="none" w:sz="0" w:space="0" w:color="auto"/>
                        <w:left w:val="none" w:sz="0" w:space="0" w:color="auto"/>
                        <w:bottom w:val="none" w:sz="0" w:space="0" w:color="auto"/>
                        <w:right w:val="none" w:sz="0" w:space="0" w:color="auto"/>
                      </w:divBdr>
                      <w:divsChild>
                        <w:div w:id="1153256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6583044">
      <w:bodyDiv w:val="1"/>
      <w:marLeft w:val="0"/>
      <w:marRight w:val="0"/>
      <w:marTop w:val="0"/>
      <w:marBottom w:val="0"/>
      <w:divBdr>
        <w:top w:val="none" w:sz="0" w:space="0" w:color="auto"/>
        <w:left w:val="none" w:sz="0" w:space="0" w:color="auto"/>
        <w:bottom w:val="none" w:sz="0" w:space="0" w:color="auto"/>
        <w:right w:val="none" w:sz="0" w:space="0" w:color="auto"/>
      </w:divBdr>
    </w:div>
    <w:div w:id="1244871976">
      <w:bodyDiv w:val="1"/>
      <w:marLeft w:val="0"/>
      <w:marRight w:val="0"/>
      <w:marTop w:val="0"/>
      <w:marBottom w:val="0"/>
      <w:divBdr>
        <w:top w:val="none" w:sz="0" w:space="0" w:color="auto"/>
        <w:left w:val="none" w:sz="0" w:space="0" w:color="auto"/>
        <w:bottom w:val="none" w:sz="0" w:space="0" w:color="auto"/>
        <w:right w:val="none" w:sz="0" w:space="0" w:color="auto"/>
      </w:divBdr>
    </w:div>
    <w:div w:id="1325743176">
      <w:bodyDiv w:val="1"/>
      <w:marLeft w:val="0"/>
      <w:marRight w:val="0"/>
      <w:marTop w:val="0"/>
      <w:marBottom w:val="0"/>
      <w:divBdr>
        <w:top w:val="none" w:sz="0" w:space="0" w:color="auto"/>
        <w:left w:val="none" w:sz="0" w:space="0" w:color="auto"/>
        <w:bottom w:val="none" w:sz="0" w:space="0" w:color="auto"/>
        <w:right w:val="none" w:sz="0" w:space="0" w:color="auto"/>
      </w:divBdr>
    </w:div>
    <w:div w:id="1481269003">
      <w:bodyDiv w:val="1"/>
      <w:marLeft w:val="0"/>
      <w:marRight w:val="0"/>
      <w:marTop w:val="0"/>
      <w:marBottom w:val="0"/>
      <w:divBdr>
        <w:top w:val="none" w:sz="0" w:space="0" w:color="auto"/>
        <w:left w:val="none" w:sz="0" w:space="0" w:color="auto"/>
        <w:bottom w:val="none" w:sz="0" w:space="0" w:color="auto"/>
        <w:right w:val="none" w:sz="0" w:space="0" w:color="auto"/>
      </w:divBdr>
    </w:div>
    <w:div w:id="1747727554">
      <w:bodyDiv w:val="1"/>
      <w:marLeft w:val="0"/>
      <w:marRight w:val="0"/>
      <w:marTop w:val="0"/>
      <w:marBottom w:val="0"/>
      <w:divBdr>
        <w:top w:val="none" w:sz="0" w:space="0" w:color="auto"/>
        <w:left w:val="none" w:sz="0" w:space="0" w:color="auto"/>
        <w:bottom w:val="none" w:sz="0" w:space="0" w:color="auto"/>
        <w:right w:val="none" w:sz="0" w:space="0" w:color="auto"/>
      </w:divBdr>
    </w:div>
    <w:div w:id="1860853372">
      <w:bodyDiv w:val="1"/>
      <w:marLeft w:val="0"/>
      <w:marRight w:val="0"/>
      <w:marTop w:val="0"/>
      <w:marBottom w:val="0"/>
      <w:divBdr>
        <w:top w:val="none" w:sz="0" w:space="0" w:color="auto"/>
        <w:left w:val="none" w:sz="0" w:space="0" w:color="auto"/>
        <w:bottom w:val="none" w:sz="0" w:space="0" w:color="auto"/>
        <w:right w:val="none" w:sz="0" w:space="0" w:color="auto"/>
      </w:divBdr>
    </w:div>
    <w:div w:id="2092040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5.emf"/><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4.emf"/><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2.emf"/><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6.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1A4966ED4033A4A83F4B1AB21983F26" ma:contentTypeVersion="11" ma:contentTypeDescription="Create a new document." ma:contentTypeScope="" ma:versionID="bc7703226245dc332de5e20b76d0f18c">
  <xsd:schema xmlns:xsd="http://www.w3.org/2001/XMLSchema" xmlns:xs="http://www.w3.org/2001/XMLSchema" xmlns:p="http://schemas.microsoft.com/office/2006/metadata/properties" xmlns:ns2="f0c98dcc-332f-4f33-92b8-9fa3a3f16af2" xmlns:ns3="06c96c53-fbaa-458c-8234-f032d09dee87" targetNamespace="http://schemas.microsoft.com/office/2006/metadata/properties" ma:root="true" ma:fieldsID="77baf9c28f83b24495c24c060375f598" ns2:_="" ns3:_="">
    <xsd:import namespace="f0c98dcc-332f-4f33-92b8-9fa3a3f16af2"/>
    <xsd:import namespace="06c96c53-fbaa-458c-8234-f032d09dee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c98dcc-332f-4f33-92b8-9fa3a3f16a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3e5f84b-6ca5-478f-9f05-3b2f85c90bb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c96c53-fbaa-458c-8234-f032d09dee8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1d038f5-d162-4f25-bec2-c079cac5e35c}" ma:internalName="TaxCatchAll" ma:showField="CatchAllData" ma:web="06c96c53-fbaa-458c-8234-f032d09dee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6c96c53-fbaa-458c-8234-f032d09dee87"/>
    <lcf76f155ced4ddcb4097134ff3c332f xmlns="f0c98dcc-332f-4f33-92b8-9fa3a3f16af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b:Source>
    <b:Tag>Jul02</b:Tag>
    <b:SourceType>Book</b:SourceType>
    <b:Guid>{2E6DB9DB-104D-49D8-A29A-C50713406C0C}</b:Guid>
    <b:Title>London's Environment</b:Title>
    <b:Year>2002</b:Year>
    <b:Author>
      <b:Author>
        <b:NameList>
          <b:Person>
            <b:Last>Hunt</b:Last>
            <b:First>Julian</b:First>
          </b:Person>
        </b:NameList>
      </b:Author>
    </b:Author>
    <b:City>London</b:City>
    <b:Publisher>Imperial College Press</b:Publisher>
    <b:RefOrder>1</b:RefOrder>
  </b:Source>
</b:Sources>
</file>

<file path=customXml/itemProps1.xml><?xml version="1.0" encoding="utf-8"?>
<ds:datastoreItem xmlns:ds="http://schemas.openxmlformats.org/officeDocument/2006/customXml" ds:itemID="{B5B03EC5-148B-4BD5-AD09-853A278CEC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c98dcc-332f-4f33-92b8-9fa3a3f16af2"/>
    <ds:schemaRef ds:uri="06c96c53-fbaa-458c-8234-f032d09dee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06F91D-13C6-469B-B0AA-24CA6B09C68D}">
  <ds:schemaRefs>
    <ds:schemaRef ds:uri="http://schemas.microsoft.com/office/2006/metadata/properties"/>
    <ds:schemaRef ds:uri="http://schemas.microsoft.com/office/infopath/2007/PartnerControls"/>
    <ds:schemaRef ds:uri="06c96c53-fbaa-458c-8234-f032d09dee87"/>
    <ds:schemaRef ds:uri="f0c98dcc-332f-4f33-92b8-9fa3a3f16af2"/>
  </ds:schemaRefs>
</ds:datastoreItem>
</file>

<file path=customXml/itemProps3.xml><?xml version="1.0" encoding="utf-8"?>
<ds:datastoreItem xmlns:ds="http://schemas.openxmlformats.org/officeDocument/2006/customXml" ds:itemID="{A822B88F-FF3F-4795-A6B0-9D609CBFB3CB}">
  <ds:schemaRefs>
    <ds:schemaRef ds:uri="http://schemas.microsoft.com/sharepoint/v3/contenttype/forms"/>
  </ds:schemaRefs>
</ds:datastoreItem>
</file>

<file path=customXml/itemProps4.xml><?xml version="1.0" encoding="utf-8"?>
<ds:datastoreItem xmlns:ds="http://schemas.openxmlformats.org/officeDocument/2006/customXml" ds:itemID="{FC5B40B0-DE7F-4EBE-B9F7-EF5624C52C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3577</Words>
  <Characters>22538</Characters>
  <Application>Microsoft Office Word</Application>
  <DocSecurity>0</DocSecurity>
  <Lines>187</Lines>
  <Paragraphs>52</Paragraphs>
  <ScaleCrop>false</ScaleCrop>
  <HeadingPairs>
    <vt:vector size="8" baseType="variant">
      <vt:variant>
        <vt:lpstr>Titel</vt:lpstr>
      </vt:variant>
      <vt:variant>
        <vt:i4>1</vt:i4>
      </vt:variant>
      <vt:variant>
        <vt:lpstr>Title</vt:lpstr>
      </vt:variant>
      <vt:variant>
        <vt:i4>1</vt:i4>
      </vt:variant>
      <vt:variant>
        <vt:lpstr>Tytuł</vt:lpstr>
      </vt:variant>
      <vt:variant>
        <vt:i4>1</vt:i4>
      </vt:variant>
      <vt:variant>
        <vt:lpstr>Título</vt:lpstr>
      </vt:variant>
      <vt:variant>
        <vt:i4>1</vt:i4>
      </vt:variant>
    </vt:vector>
  </HeadingPairs>
  <TitlesOfParts>
    <vt:vector size="4" baseType="lpstr">
      <vt:lpstr>PLEA 2020 Abtract template</vt:lpstr>
      <vt:lpstr>PLEA 2020 Abtract template</vt:lpstr>
      <vt:lpstr>PLEA 2020 Abtract template</vt:lpstr>
      <vt:lpstr>PLEA 2020 Abtract template</vt:lpstr>
    </vt:vector>
  </TitlesOfParts>
  <Company>HMC Architects</Company>
  <LinksUpToDate>false</LinksUpToDate>
  <CharactersWithSpaces>26063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PLEA 2020 Abtract template</dc:title>
  <dc:subject/>
  <dc:creator>Jorge Rodríguez Álvarez</dc:creator>
  <cp:keywords>PLEA 2020 Abstract;template</cp:keywords>
  <cp:lastModifiedBy>Muhammad Ekbal Ahmad</cp:lastModifiedBy>
  <cp:revision>22</cp:revision>
  <cp:lastPrinted>2013-03-18T18:30:00Z</cp:lastPrinted>
  <dcterms:created xsi:type="dcterms:W3CDTF">2025-05-05T13:16:00Z</dcterms:created>
  <dcterms:modified xsi:type="dcterms:W3CDTF">2025-05-06T07:33:00Z</dcterms:modified>
</cp:coreProperties>
</file>