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32411FD0" w:rsidR="00452605" w:rsidRPr="00F05EA2" w:rsidRDefault="00585308" w:rsidP="00812538">
      <w:pPr>
        <w:pStyle w:val="Titel"/>
        <w:spacing w:after="0"/>
        <w:ind w:firstLine="284"/>
        <w:rPr>
          <w:color w:val="FF0000"/>
        </w:rPr>
      </w:pPr>
      <w:r>
        <w:t xml:space="preserve">Graph Neural Networks for Building Evacuation </w:t>
      </w:r>
      <w:r w:rsidR="00BF147F">
        <w:t>Prediction</w:t>
      </w:r>
    </w:p>
    <w:p w14:paraId="13768A84" w14:textId="0FC454BE" w:rsidR="00452605" w:rsidRDefault="003B015B" w:rsidP="00812538">
      <w:pPr>
        <w:spacing w:after="200"/>
        <w:rPr>
          <w:rFonts w:cs="Arial"/>
          <w:b w:val="0"/>
          <w:color w:val="FF0000"/>
          <w:sz w:val="32"/>
        </w:rPr>
      </w:pPr>
      <w:r w:rsidRPr="003B015B">
        <w:rPr>
          <w:rFonts w:cs="Arial"/>
          <w:b w:val="0"/>
          <w:sz w:val="32"/>
        </w:rPr>
        <w:t>Integrating Real-Time Pedestrian Flow Simulation into BIM Workflows</w:t>
      </w:r>
    </w:p>
    <w:p w14:paraId="7BD6EC87" w14:textId="4F2CFC0E" w:rsidR="00C31D5E" w:rsidRDefault="00000000" w:rsidP="00C31D5E">
      <w:pPr>
        <w:pStyle w:val="NurText"/>
      </w:pPr>
      <w:r>
        <w:rPr>
          <w:sz w:val="20"/>
        </w:rPr>
      </w:r>
      <w:r>
        <w:rPr>
          <w:sz w:val="20"/>
        </w:rPr>
        <w:pict w14:anchorId="24F6FE05">
          <v:rect id="_x0000_s2069" style="width:479.4pt;height:43.6pt;mso-left-percent:-10001;mso-top-percent:-10001;mso-position-horizontal:absolute;mso-position-horizontal-relative:char;mso-position-vertical:absolute;mso-position-vertical-relative:line;mso-left-percent:-10001;mso-top-percent:-10001" fillcolor="#f2f2f2" stroked="f">
            <v:textbox>
              <w:txbxContent>
                <w:p w14:paraId="327BBB8B" w14:textId="77777777" w:rsidR="00C31D5E" w:rsidRDefault="00C31D5E" w:rsidP="00C31D5E">
                  <w:pPr>
                    <w:rPr>
                      <w:rFonts w:eastAsia="MS Mincho" w:cs="Arial"/>
                      <w:b w:val="0"/>
                      <w:sz w:val="20"/>
                      <w:szCs w:val="20"/>
                    </w:rPr>
                  </w:pPr>
                  <w:r>
                    <w:rPr>
                      <w:rFonts w:eastAsia="MS Mincho" w:cs="Arial"/>
                      <w:b w:val="0"/>
                      <w:sz w:val="20"/>
                      <w:szCs w:val="20"/>
                    </w:rPr>
                    <w:t>Double-blind review process</w:t>
                  </w:r>
                </w:p>
                <w:p w14:paraId="4FD6800A" w14:textId="77777777" w:rsidR="00C31D5E" w:rsidRPr="003E1723" w:rsidRDefault="00C31D5E" w:rsidP="00C31D5E">
                  <w:pPr>
                    <w:pStyle w:val="NurText"/>
                  </w:pPr>
                </w:p>
                <w:p w14:paraId="72FAD07A" w14:textId="77777777" w:rsidR="00C31D5E" w:rsidRDefault="00C31D5E" w:rsidP="00C31D5E">
                  <w:pPr>
                    <w:rPr>
                      <w:rFonts w:eastAsia="MS Mincho" w:cs="Arial"/>
                      <w:b w:val="0"/>
                      <w:sz w:val="20"/>
                      <w:szCs w:val="20"/>
                    </w:rPr>
                  </w:pPr>
                  <w:r w:rsidRPr="003E1723">
                    <w:rPr>
                      <w:rFonts w:eastAsia="MS Mincho" w:cs="Arial"/>
                      <w:b w:val="0"/>
                      <w:sz w:val="20"/>
                      <w:szCs w:val="20"/>
                    </w:rPr>
                    <w:t xml:space="preserve">Do not include authors in the body text </w:t>
                  </w:r>
                  <w:proofErr w:type="gramStart"/>
                  <w:r w:rsidRPr="003E1723">
                    <w:rPr>
                      <w:rFonts w:eastAsia="MS Mincho" w:cs="Arial"/>
                      <w:b w:val="0"/>
                      <w:sz w:val="20"/>
                      <w:szCs w:val="20"/>
                    </w:rPr>
                    <w:t>at this time</w:t>
                  </w:r>
                  <w:proofErr w:type="gramEnd"/>
                </w:p>
                <w:p w14:paraId="1B1CD827" w14:textId="77777777" w:rsidR="00C31D5E" w:rsidRDefault="00C31D5E" w:rsidP="00C31D5E">
                  <w:pPr>
                    <w:pStyle w:val="NurText"/>
                  </w:pPr>
                </w:p>
                <w:p w14:paraId="3C9CFF26" w14:textId="77777777" w:rsidR="00C31D5E" w:rsidRDefault="00C31D5E" w:rsidP="00C31D5E">
                  <w:pPr>
                    <w:pStyle w:val="NurText"/>
                  </w:pPr>
                </w:p>
                <w:p w14:paraId="6DF52A5F" w14:textId="77777777" w:rsidR="00C31D5E" w:rsidRDefault="00C31D5E" w:rsidP="00C31D5E">
                  <w:pPr>
                    <w:pStyle w:val="NurText"/>
                  </w:pPr>
                </w:p>
                <w:p w14:paraId="716768FB" w14:textId="77777777" w:rsidR="00C31D5E" w:rsidRPr="003E1723" w:rsidRDefault="00C31D5E" w:rsidP="00C31D5E">
                  <w:pPr>
                    <w:pStyle w:val="NurText"/>
                  </w:pPr>
                </w:p>
                <w:p w14:paraId="273369BC" w14:textId="77777777" w:rsidR="00C31D5E" w:rsidRDefault="00C31D5E" w:rsidP="00C31D5E">
                  <w:pPr>
                    <w:pStyle w:val="NurText"/>
                  </w:pPr>
                </w:p>
                <w:p w14:paraId="7A6C1135" w14:textId="77777777" w:rsidR="00C31D5E" w:rsidRDefault="00C31D5E" w:rsidP="00C31D5E">
                  <w:pPr>
                    <w:pStyle w:val="NurText"/>
                  </w:pPr>
                </w:p>
                <w:p w14:paraId="1EDD1C23" w14:textId="77777777" w:rsidR="00C31D5E" w:rsidRDefault="00C31D5E" w:rsidP="00C31D5E">
                  <w:pPr>
                    <w:pStyle w:val="NurText"/>
                  </w:pPr>
                </w:p>
                <w:p w14:paraId="238D2430" w14:textId="77777777" w:rsidR="00C31D5E" w:rsidRDefault="00C31D5E" w:rsidP="00C31D5E">
                  <w:pPr>
                    <w:pStyle w:val="NurText"/>
                  </w:pPr>
                </w:p>
                <w:p w14:paraId="78B20520" w14:textId="77777777" w:rsidR="00C31D5E" w:rsidRPr="003E1723" w:rsidRDefault="00C31D5E" w:rsidP="00C31D5E">
                  <w:pPr>
                    <w:pStyle w:val="NurText"/>
                  </w:pPr>
                </w:p>
              </w:txbxContent>
            </v:textbox>
            <w10:anchorlock/>
          </v:rect>
        </w:pict>
      </w:r>
    </w:p>
    <w:p w14:paraId="61BAB410" w14:textId="77777777" w:rsidR="00C31D5E" w:rsidRDefault="00C31D5E" w:rsidP="00C31D5E">
      <w:pPr>
        <w:pStyle w:val="NurText"/>
      </w:pPr>
    </w:p>
    <w:p w14:paraId="119A5596" w14:textId="77777777" w:rsidR="00AC79BB" w:rsidRDefault="00AC79BB" w:rsidP="00C31D5E">
      <w:pPr>
        <w:pStyle w:val="NurText"/>
      </w:pPr>
    </w:p>
    <w:p w14:paraId="70668164" w14:textId="24F6F7F1" w:rsidR="00CB2332" w:rsidRDefault="00C31D5E" w:rsidP="00CB2332">
      <w:pPr>
        <w:pStyle w:val="AbstractHeading"/>
      </w:pPr>
      <w:r w:rsidRPr="00246E7B">
        <w:t>ABSTRA</w:t>
      </w:r>
      <w:r w:rsidR="00246E7B" w:rsidRPr="00246E7B">
        <w:t>CT:</w:t>
      </w:r>
      <w:r w:rsidR="00CB2332">
        <w:t xml:space="preserve"> </w:t>
      </w:r>
    </w:p>
    <w:p w14:paraId="12CCC09A" w14:textId="3D8CC319" w:rsidR="00C31D5E" w:rsidRDefault="00BE0246" w:rsidP="00017B66">
      <w:pPr>
        <w:pStyle w:val="Abstracttext"/>
      </w:pPr>
      <w:r w:rsidRPr="00BE0246">
        <w:t>Effective evacuation planning requires accurate pedestrian simulations, yet integrating such models into early-stage architectural design remains challenging due to</w:t>
      </w:r>
      <w:r w:rsidR="00306AF2">
        <w:t xml:space="preserve"> </w:t>
      </w:r>
      <w:r w:rsidRPr="00BE0246">
        <w:t xml:space="preserve">manual data conversions and long simulation runtimes. Meanwhile, Building Information </w:t>
      </w:r>
      <w:r w:rsidR="00AC53B2" w:rsidRPr="00BE0246">
        <w:t>Modelling</w:t>
      </w:r>
      <w:r w:rsidRPr="00BE0246">
        <w:t xml:space="preserve"> (BIM) is widely used for digital building representation but lacks native pedestrian simulation </w:t>
      </w:r>
      <w:r w:rsidR="00E50CD2">
        <w:t>support</w:t>
      </w:r>
      <w:r w:rsidRPr="00BE0246">
        <w:t xml:space="preserve">. To address this gap, we propose a novel approach that combines graph-based building representations with a Graph Neural Network to predict pedestrian flow in real-time. Our method transforms parametric BIM layouts into graph </w:t>
      </w:r>
      <w:r w:rsidR="007317FE">
        <w:t>representations</w:t>
      </w:r>
      <w:r w:rsidRPr="00BE0246">
        <w:t xml:space="preserve">, enabling fine-grained temporal resolution of crowd dynamics. Unlike previous surrogate models with static or coarse outputs, our approach captures density rates dynamically, facilitating rapid safety assessments during design iterations. This integration streamlines pedestrian simulation within BIM workflows, allowing </w:t>
      </w:r>
      <w:r w:rsidR="00B97960">
        <w:t xml:space="preserve">for layout </w:t>
      </w:r>
      <w:r w:rsidRPr="00BE0246">
        <w:t>optimiz</w:t>
      </w:r>
      <w:r w:rsidR="00B97960">
        <w:t>ation</w:t>
      </w:r>
      <w:r w:rsidRPr="00BE0246">
        <w:t xml:space="preserve"> layouts </w:t>
      </w:r>
      <w:r w:rsidR="00B97960">
        <w:t>to ensure</w:t>
      </w:r>
      <w:r w:rsidRPr="00BE0246">
        <w:t xml:space="preserve"> safe and efficient </w:t>
      </w:r>
      <w:r w:rsidR="00F13E46">
        <w:t>evacuation design</w:t>
      </w:r>
      <w:r w:rsidRPr="00BE0246">
        <w:t>.</w:t>
      </w:r>
    </w:p>
    <w:p w14:paraId="6EFF2DEE" w14:textId="77777777" w:rsidR="00BF5B80" w:rsidRPr="00017B66" w:rsidRDefault="00BF5B80" w:rsidP="00017B66">
      <w:pPr>
        <w:pStyle w:val="Abstracttext"/>
      </w:pPr>
    </w:p>
    <w:p w14:paraId="072547D4" w14:textId="504CA8D1" w:rsidR="00B86B2E" w:rsidRDefault="008B6A2D" w:rsidP="00896AB3">
      <w:pPr>
        <w:pStyle w:val="Keywordsheading"/>
      </w:pPr>
      <w:r>
        <w:t>KEYWORDS</w:t>
      </w:r>
      <w:r w:rsidR="00BF5B80">
        <w:t xml:space="preserve">: </w:t>
      </w:r>
    </w:p>
    <w:p w14:paraId="45ACA9DE" w14:textId="7531B502" w:rsidR="00452605" w:rsidRPr="008B6A2D" w:rsidRDefault="00383FA6" w:rsidP="008B6A2D">
      <w:pPr>
        <w:pStyle w:val="Keywordstext"/>
      </w:pPr>
      <w:r>
        <w:t xml:space="preserve">Graph neural network, </w:t>
      </w:r>
      <w:r w:rsidR="00704606">
        <w:t xml:space="preserve">deep learning, </w:t>
      </w:r>
      <w:r w:rsidR="00621427">
        <w:t xml:space="preserve">building </w:t>
      </w:r>
      <w:r w:rsidR="00D5558E">
        <w:t xml:space="preserve">evacuation, Building Information Modelling, </w:t>
      </w:r>
      <w:r w:rsidR="00621427">
        <w:t>pedestrian simulation</w:t>
      </w:r>
      <w:r w:rsidR="008B6A2D" w:rsidRPr="008B6A2D">
        <w:t>.</w:t>
      </w:r>
    </w:p>
    <w:p w14:paraId="03615150" w14:textId="77777777" w:rsidR="00AC79BB" w:rsidRPr="00F05EA2" w:rsidRDefault="00AC79BB" w:rsidP="00452605">
      <w:pPr>
        <w:pStyle w:val="NurText"/>
        <w:ind w:left="567" w:right="567"/>
      </w:pPr>
    </w:p>
    <w:p w14:paraId="17510818" w14:textId="77777777" w:rsidR="00812538" w:rsidRPr="00F05EA2" w:rsidRDefault="00812538" w:rsidP="00452605">
      <w:pPr>
        <w:pStyle w:val="NurText"/>
        <w:ind w:left="567" w:right="567"/>
        <w:rPr>
          <w:i/>
        </w:rPr>
      </w:pPr>
    </w:p>
    <w:p w14:paraId="1AB04069" w14:textId="77777777" w:rsidR="00812538" w:rsidRPr="00F05EA2" w:rsidRDefault="00812538" w:rsidP="00452605">
      <w:pPr>
        <w:pStyle w:val="Nur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6BFFDFE0" w:rsidR="00452605" w:rsidRPr="00F05EA2" w:rsidRDefault="0095653F" w:rsidP="00452605">
      <w:pPr>
        <w:pStyle w:val="berschrift1"/>
      </w:pPr>
      <w:r w:rsidRPr="00F05EA2">
        <w:t xml:space="preserve">1. </w:t>
      </w:r>
      <w:r w:rsidR="00452605" w:rsidRPr="00F05EA2">
        <w:t>INTRODUCTION</w:t>
      </w:r>
    </w:p>
    <w:p w14:paraId="15BB1C11" w14:textId="3E557989" w:rsidR="00F92C6D" w:rsidRDefault="00E24BA8" w:rsidP="00F92C6D">
      <w:pPr>
        <w:pStyle w:val="MainText"/>
      </w:pPr>
      <w:r>
        <w:t>D</w:t>
      </w:r>
      <w:r w:rsidRPr="007B0542">
        <w:t>angerous</w:t>
      </w:r>
      <w:r w:rsidR="00C93BB5" w:rsidRPr="007B0542">
        <w:t xml:space="preserve"> situations, such as overcrowding</w:t>
      </w:r>
      <w:r w:rsidR="009D7190" w:rsidRPr="007B0542">
        <w:t xml:space="preserve"> or </w:t>
      </w:r>
      <w:r w:rsidR="00AF7893">
        <w:t>mass panic</w:t>
      </w:r>
      <w:r w:rsidR="00C93BB5" w:rsidRPr="007B0542">
        <w:t xml:space="preserve">, can arise when numerous occupants </w:t>
      </w:r>
      <w:r w:rsidR="0067732B" w:rsidRPr="007B0542">
        <w:t>attempt to access building exits simultaneously</w:t>
      </w:r>
      <w:r w:rsidR="00C93BB5" w:rsidRPr="007B0542">
        <w:t>, particularly during evacuation scenarios.</w:t>
      </w:r>
      <w:r w:rsidR="008245E1">
        <w:t xml:space="preserve"> </w:t>
      </w:r>
      <w:r w:rsidR="00A26237" w:rsidRPr="00A26237">
        <w:t xml:space="preserve">Tragic </w:t>
      </w:r>
      <w:r w:rsidR="00650E48" w:rsidRPr="00650E48">
        <w:t>crowd disasters</w:t>
      </w:r>
      <w:r w:rsidR="00722701">
        <w:t xml:space="preserve"> – </w:t>
      </w:r>
      <w:r w:rsidR="00A26237" w:rsidRPr="00A26237">
        <w:t>including the Love Parade in 2010, the Hajj stampede in 2015, and the Seoul Halloween crowd crush in 2022</w:t>
      </w:r>
      <w:r w:rsidR="00722701">
        <w:t xml:space="preserve"> – </w:t>
      </w:r>
      <w:r w:rsidR="00A26237" w:rsidRPr="00A26237">
        <w:t>highlight the severe consequences of unmanaged crowd dynamics</w:t>
      </w:r>
      <w:r w:rsidR="00A26237">
        <w:t>.</w:t>
      </w:r>
      <w:r w:rsidR="00B13EF7">
        <w:t xml:space="preserve"> </w:t>
      </w:r>
      <w:r w:rsidR="00C93BB5" w:rsidRPr="007B0542">
        <w:t>To analy</w:t>
      </w:r>
      <w:r w:rsidR="00880D4B">
        <w:t>s</w:t>
      </w:r>
      <w:r w:rsidR="00C93BB5" w:rsidRPr="007B0542">
        <w:t xml:space="preserve">e and understand these situations, and </w:t>
      </w:r>
      <w:r w:rsidR="001E0B13" w:rsidRPr="007B0542">
        <w:t>consequently</w:t>
      </w:r>
      <w:r w:rsidR="00C93BB5" w:rsidRPr="007B0542">
        <w:t xml:space="preserve"> implement preventive measures, the simulation of such scenarios using pedestrian simulators is crucial</w:t>
      </w:r>
      <w:r w:rsidR="00BA3731">
        <w:t xml:space="preserve"> </w:t>
      </w:r>
      <w:r w:rsidR="00BA3731" w:rsidRPr="00BA3731">
        <w:rPr>
          <w:noProof/>
          <w:lang w:val="en-US"/>
        </w:rPr>
        <w:t xml:space="preserve">(Haghani &amp; Sarvi, </w:t>
      </w:r>
      <w:r w:rsidR="00BA3731" w:rsidRPr="00BA3731">
        <w:rPr>
          <w:noProof/>
          <w:lang w:val="en-US"/>
        </w:rPr>
        <w:t>2018</w:t>
      </w:r>
      <w:r w:rsidR="00660656">
        <w:rPr>
          <w:noProof/>
          <w:lang w:val="en-US"/>
        </w:rPr>
        <w:t xml:space="preserve">; </w:t>
      </w:r>
      <w:r w:rsidR="00660656" w:rsidRPr="00D46F1D">
        <w:rPr>
          <w:noProof/>
          <w:lang w:val="en-US"/>
        </w:rPr>
        <w:t>Helbing, et al., 2005</w:t>
      </w:r>
      <w:r w:rsidR="00BA3731" w:rsidRPr="00BA3731">
        <w:rPr>
          <w:noProof/>
          <w:lang w:val="en-US"/>
        </w:rPr>
        <w:t>)</w:t>
      </w:r>
      <w:r w:rsidR="00C93BB5" w:rsidRPr="007B0542">
        <w:t xml:space="preserve">. </w:t>
      </w:r>
      <w:r w:rsidR="005D04B3">
        <w:t>In the built environment, a</w:t>
      </w:r>
      <w:r w:rsidR="00C93BB5" w:rsidRPr="007B0542">
        <w:t xml:space="preserve"> key factor influencing these dynamics is the building's architectural layout</w:t>
      </w:r>
      <w:r w:rsidR="00540ABF">
        <w:t xml:space="preserve"> </w:t>
      </w:r>
      <w:r w:rsidR="00540ABF" w:rsidRPr="00540ABF">
        <w:rPr>
          <w:noProof/>
          <w:lang w:val="en-US"/>
        </w:rPr>
        <w:t>(Natapov, et al., 2022)</w:t>
      </w:r>
      <w:r w:rsidR="005B4C73">
        <w:rPr>
          <w:noProof/>
          <w:lang w:val="en-US"/>
        </w:rPr>
        <w:t>,</w:t>
      </w:r>
      <w:r w:rsidR="00570E7C" w:rsidRPr="00BA3731">
        <w:rPr>
          <w:noProof/>
          <w:lang w:val="en-US"/>
        </w:rPr>
        <w:t xml:space="preserve"> </w:t>
      </w:r>
      <w:r w:rsidR="00C93BB5" w:rsidRPr="007B0542">
        <w:t>which is typically</w:t>
      </w:r>
      <w:r w:rsidR="00540ABF">
        <w:rPr>
          <w:lang w:val="en-US"/>
        </w:rPr>
        <w:t xml:space="preserve"> </w:t>
      </w:r>
      <w:r w:rsidR="00C93BB5" w:rsidRPr="007B0542">
        <w:t>determined during the early stages of design</w:t>
      </w:r>
      <w:r w:rsidR="00C93BB5" w:rsidRPr="007B0542">
        <w:rPr>
          <w:color w:val="156082"/>
        </w:rPr>
        <w:t xml:space="preserve">. </w:t>
      </w:r>
      <w:r w:rsidR="00C93BB5" w:rsidRPr="007B0542">
        <w:t xml:space="preserve">However, integrating pedestrian simulators into these early phases </w:t>
      </w:r>
      <w:r w:rsidR="00F767CA">
        <w:t>involves</w:t>
      </w:r>
      <w:r w:rsidR="00C93BB5" w:rsidRPr="007B0542">
        <w:t xml:space="preserve"> significant challenges. The process often requires manual export and conversion of </w:t>
      </w:r>
      <w:r w:rsidR="007A41DD" w:rsidRPr="007B0542">
        <w:t xml:space="preserve">stand-alone </w:t>
      </w:r>
      <w:r w:rsidR="00C93BB5" w:rsidRPr="007B0542">
        <w:t>file formats, coupled with lengthy simulation runtimes ranging from minutes to hours, depending on the building's complexity</w:t>
      </w:r>
      <w:r w:rsidR="001D4C50" w:rsidRPr="001D6390">
        <w:t xml:space="preserve"> </w:t>
      </w:r>
      <w:r w:rsidR="001D6390" w:rsidRPr="001D6390">
        <w:t>(Berggold, et al., 2023)</w:t>
      </w:r>
      <w:r w:rsidR="00176826" w:rsidRPr="007B0542">
        <w:t>.</w:t>
      </w:r>
      <w:r w:rsidR="00C93BB5" w:rsidRPr="007B0542">
        <w:t xml:space="preserve"> This makes the use of such simulators impractical during the initial design </w:t>
      </w:r>
      <w:r w:rsidR="00C93BB5" w:rsidRPr="007B0542">
        <w:lastRenderedPageBreak/>
        <w:t xml:space="preserve">stages, where the architectural layout undergoes frequent changes and involves multiple stakeholders, including architects, civil engineers, </w:t>
      </w:r>
      <w:r w:rsidR="00D13B62">
        <w:t xml:space="preserve">planners, </w:t>
      </w:r>
      <w:r w:rsidR="00C93BB5" w:rsidRPr="007B0542">
        <w:t xml:space="preserve">and other </w:t>
      </w:r>
      <w:r w:rsidR="00686D6E">
        <w:t>professionals</w:t>
      </w:r>
      <w:r w:rsidR="00C93BB5" w:rsidRPr="007B0542">
        <w:t xml:space="preserve">. The cumbersome nature of this integration hinders the effective utilization of pedestrian simulators in the critical phases of </w:t>
      </w:r>
      <w:r w:rsidR="00A524DA" w:rsidRPr="007B0542">
        <w:t>b</w:t>
      </w:r>
      <w:r w:rsidR="00C93BB5" w:rsidRPr="007B0542">
        <w:t>uilding design, potentially compromising safety considerations in the final structure</w:t>
      </w:r>
      <w:r w:rsidR="00F92C6D" w:rsidRPr="007B0542">
        <w:t>.</w:t>
      </w:r>
    </w:p>
    <w:p w14:paraId="46307CE3" w14:textId="77777777" w:rsidR="00F92C6D" w:rsidRPr="00F67721" w:rsidRDefault="00F92C6D" w:rsidP="00F92C6D">
      <w:pPr>
        <w:pStyle w:val="MainText"/>
        <w:rPr>
          <w:vanish/>
        </w:rPr>
      </w:pPr>
      <w:r w:rsidRPr="00F67721">
        <w:rPr>
          <w:vanish/>
        </w:rPr>
        <w:t>Formularbeginn</w:t>
      </w:r>
    </w:p>
    <w:p w14:paraId="276D568E" w14:textId="27BDD1D0" w:rsidR="008461C1" w:rsidRDefault="007F59AB" w:rsidP="001C535D">
      <w:pPr>
        <w:pStyle w:val="MainText"/>
        <w:rPr>
          <w:rFonts w:eastAsia="Times New Roman"/>
        </w:rPr>
      </w:pPr>
      <w:r w:rsidRPr="00F67721">
        <w:t>Another c</w:t>
      </w:r>
      <w:r w:rsidR="00966F2A" w:rsidRPr="00F67721">
        <w:t xml:space="preserve">rucial </w:t>
      </w:r>
      <w:r w:rsidR="00E67D26" w:rsidRPr="00F67721">
        <w:t>methodology in the design process</w:t>
      </w:r>
      <w:r w:rsidR="00966F2A" w:rsidRPr="00F67721">
        <w:t xml:space="preserve"> is Building Information Modelling (BIM), which has become an integral part of modern architectural and engineering practices</w:t>
      </w:r>
      <w:r w:rsidR="00BB0F83" w:rsidRPr="00BB0F83">
        <w:rPr>
          <w:noProof/>
          <w:lang w:val="en-US"/>
        </w:rPr>
        <w:t xml:space="preserve"> (Borrmann, et al., 2018)</w:t>
      </w:r>
      <w:r w:rsidR="00966F2A" w:rsidRPr="00F67721">
        <w:t xml:space="preserve">. BIM </w:t>
      </w:r>
      <w:r w:rsidR="002061FF" w:rsidRPr="00F67721">
        <w:t>employs 3D mode</w:t>
      </w:r>
      <w:r w:rsidR="00F67721">
        <w:t>l</w:t>
      </w:r>
      <w:r w:rsidR="002061FF" w:rsidRPr="00F67721">
        <w:t>ling and data-rich environments to represent buildings digitally</w:t>
      </w:r>
      <w:r w:rsidR="00C679A7" w:rsidRPr="00F67721">
        <w:t xml:space="preserve"> and thus </w:t>
      </w:r>
      <w:r w:rsidR="00966F2A" w:rsidRPr="00F67721">
        <w:t xml:space="preserve">facilitates the creation and management of physical and functional characteristics throughout the </w:t>
      </w:r>
      <w:r w:rsidR="00CC2502" w:rsidRPr="00F67721">
        <w:t xml:space="preserve">building </w:t>
      </w:r>
      <w:r w:rsidR="00966F2A" w:rsidRPr="00F67721">
        <w:t>lifecycle. However, despite its widespread adoption, BIM platforms often lack native support for pedestrian simulations, creating a disconnect between the design process and critical safety analyses</w:t>
      </w:r>
      <w:r w:rsidR="00DE5067" w:rsidRPr="00DE5067">
        <w:rPr>
          <w:noProof/>
          <w:lang w:val="en-US"/>
        </w:rPr>
        <w:t xml:space="preserve"> (Siddiqui, et al., 2024)</w:t>
      </w:r>
      <w:r w:rsidR="00C41557" w:rsidRPr="002A0C98">
        <w:rPr>
          <w:rFonts w:eastAsia="Times New Roman"/>
        </w:rPr>
        <w:t xml:space="preserve">. </w:t>
      </w:r>
    </w:p>
    <w:p w14:paraId="4574C165" w14:textId="19F406B4" w:rsidR="002E2831" w:rsidRDefault="00846BA2" w:rsidP="00873913">
      <w:pPr>
        <w:pStyle w:val="MainText"/>
        <w:rPr>
          <w:lang w:val="en-US"/>
        </w:rPr>
      </w:pPr>
      <w:r w:rsidRPr="002A0C98">
        <w:rPr>
          <w:lang w:val="en-US"/>
        </w:rPr>
        <w:t xml:space="preserve">In this study, we present a novel approach to bridge this gap by </w:t>
      </w:r>
      <w:r w:rsidR="006E4EDD" w:rsidRPr="002A0C98">
        <w:rPr>
          <w:lang w:val="en-US"/>
        </w:rPr>
        <w:t>combining</w:t>
      </w:r>
      <w:r w:rsidRPr="002A0C98">
        <w:rPr>
          <w:lang w:val="en-US"/>
        </w:rPr>
        <w:t xml:space="preserve"> a graph-based representation of building layouts, derived from a parametric BIM</w:t>
      </w:r>
      <w:r w:rsidR="0096098F" w:rsidRPr="002A0C98">
        <w:rPr>
          <w:lang w:val="en-US"/>
        </w:rPr>
        <w:t xml:space="preserve"> model</w:t>
      </w:r>
      <w:r w:rsidRPr="002A0C98">
        <w:rPr>
          <w:lang w:val="en-US"/>
        </w:rPr>
        <w:t xml:space="preserve">, with a </w:t>
      </w:r>
      <w:r w:rsidR="00354CF9" w:rsidRPr="002A0C98">
        <w:rPr>
          <w:lang w:val="en-US"/>
        </w:rPr>
        <w:t>G</w:t>
      </w:r>
      <w:r w:rsidRPr="002A0C98">
        <w:rPr>
          <w:lang w:val="en-US"/>
        </w:rPr>
        <w:t xml:space="preserve">raph </w:t>
      </w:r>
      <w:r w:rsidR="00354CF9" w:rsidRPr="002A0C98">
        <w:rPr>
          <w:lang w:val="en-US"/>
        </w:rPr>
        <w:t>N</w:t>
      </w:r>
      <w:r w:rsidRPr="002A0C98">
        <w:rPr>
          <w:lang w:val="en-US"/>
        </w:rPr>
        <w:t xml:space="preserve">eural </w:t>
      </w:r>
      <w:r w:rsidR="00354CF9" w:rsidRPr="002A0C98">
        <w:rPr>
          <w:lang w:val="en-US"/>
        </w:rPr>
        <w:t>N</w:t>
      </w:r>
      <w:r w:rsidRPr="002A0C98">
        <w:rPr>
          <w:lang w:val="en-US"/>
        </w:rPr>
        <w:t>etwork (GNN) to generate pedestrian simulation results in real-time</w:t>
      </w:r>
      <w:r w:rsidR="00BF3D58">
        <w:rPr>
          <w:lang w:val="en-US"/>
        </w:rPr>
        <w:t>. Hence, our proposed</w:t>
      </w:r>
      <w:r w:rsidR="004E773A">
        <w:rPr>
          <w:lang w:val="en-US"/>
        </w:rPr>
        <w:t xml:space="preserve"> </w:t>
      </w:r>
      <w:r w:rsidR="00BF3D58">
        <w:rPr>
          <w:lang w:val="en-US"/>
        </w:rPr>
        <w:t>method is</w:t>
      </w:r>
      <w:r w:rsidR="00873913" w:rsidRPr="00873913">
        <w:rPr>
          <w:lang w:val="en-US"/>
        </w:rPr>
        <w:t xml:space="preserve"> designed to support </w:t>
      </w:r>
      <w:r w:rsidR="00873913">
        <w:rPr>
          <w:lang w:val="en-US"/>
        </w:rPr>
        <w:t xml:space="preserve">the decision-making processes during building design </w:t>
      </w:r>
      <w:r w:rsidR="00873913" w:rsidRPr="00873913">
        <w:rPr>
          <w:lang w:val="en-US"/>
        </w:rPr>
        <w:t xml:space="preserve">by providing fast, approximative predictions of crowd </w:t>
      </w:r>
      <w:r w:rsidR="00873913">
        <w:rPr>
          <w:lang w:val="en-US"/>
        </w:rPr>
        <w:t xml:space="preserve">and evacuation </w:t>
      </w:r>
      <w:r w:rsidR="00873913" w:rsidRPr="00873913">
        <w:rPr>
          <w:lang w:val="en-US"/>
        </w:rPr>
        <w:t>dynamics</w:t>
      </w:r>
      <w:r w:rsidR="00873913">
        <w:rPr>
          <w:lang w:val="en-US"/>
        </w:rPr>
        <w:t>.</w:t>
      </w:r>
      <w:r w:rsidR="003B7763" w:rsidRPr="002A0C98">
        <w:rPr>
          <w:lang w:val="en-US"/>
        </w:rPr>
        <w:t xml:space="preserve"> </w:t>
      </w:r>
      <w:r w:rsidR="00B425AF" w:rsidRPr="002A0C98">
        <w:rPr>
          <w:lang w:val="en-US"/>
        </w:rPr>
        <w:t>While previous surrogate models</w:t>
      </w:r>
      <w:r w:rsidR="00506628">
        <w:rPr>
          <w:lang w:val="en-US"/>
        </w:rPr>
        <w:t xml:space="preserve"> </w:t>
      </w:r>
      <w:r w:rsidR="00506628">
        <w:rPr>
          <w:noProof/>
          <w:lang w:val="en-US"/>
        </w:rPr>
        <w:t>rely on rasterization</w:t>
      </w:r>
      <w:r w:rsidR="00506628" w:rsidRPr="00506628">
        <w:rPr>
          <w:noProof/>
          <w:lang w:val="en-US"/>
        </w:rPr>
        <w:t xml:space="preserve"> (Sohn, et al., 2020)</w:t>
      </w:r>
      <w:r w:rsidR="00506628">
        <w:rPr>
          <w:noProof/>
          <w:lang w:val="en-US"/>
        </w:rPr>
        <w:t xml:space="preserve"> and</w:t>
      </w:r>
      <w:r w:rsidR="00B425AF" w:rsidRPr="002A0C98">
        <w:rPr>
          <w:lang w:val="en-US"/>
        </w:rPr>
        <w:t xml:space="preserve"> </w:t>
      </w:r>
      <w:r w:rsidR="002E2831" w:rsidRPr="002E2831">
        <w:rPr>
          <w:lang w:val="en-US"/>
        </w:rPr>
        <w:t>are limited to static estimates or coarse temporal resolution</w:t>
      </w:r>
      <w:r w:rsidR="00FD0651">
        <w:rPr>
          <w:lang w:val="en-US"/>
        </w:rPr>
        <w:t xml:space="preserve"> </w:t>
      </w:r>
      <w:r w:rsidR="00FD0651" w:rsidRPr="00FD0651">
        <w:rPr>
          <w:noProof/>
          <w:lang w:val="en-US"/>
        </w:rPr>
        <w:t>(Clever, et al., 2021</w:t>
      </w:r>
      <w:r w:rsidR="00992C0E">
        <w:rPr>
          <w:noProof/>
          <w:lang w:val="en-US"/>
        </w:rPr>
        <w:t>;</w:t>
      </w:r>
      <w:r w:rsidR="00FD0651" w:rsidRPr="00FD0651">
        <w:rPr>
          <w:noProof/>
          <w:lang w:val="en-US"/>
        </w:rPr>
        <w:t xml:space="preserve"> Berggold, et al., 2023)</w:t>
      </w:r>
      <w:r w:rsidR="00506628">
        <w:rPr>
          <w:noProof/>
          <w:lang w:val="en-US"/>
        </w:rPr>
        <w:t xml:space="preserve">, </w:t>
      </w:r>
      <w:r w:rsidR="0012553B" w:rsidRPr="0012553B">
        <w:rPr>
          <w:lang w:val="en-US"/>
        </w:rPr>
        <w:t>our approach provides fine-grained temporal predictions while preserving spatial flexibility</w:t>
      </w:r>
      <w:r w:rsidR="002E2831" w:rsidRPr="002E2831">
        <w:rPr>
          <w:lang w:val="en-US"/>
        </w:rPr>
        <w:t xml:space="preserve">. By operating directly on the floorplan topology, the </w:t>
      </w:r>
      <w:r w:rsidR="00FD0651">
        <w:rPr>
          <w:lang w:val="en-US"/>
        </w:rPr>
        <w:t>model</w:t>
      </w:r>
      <w:r w:rsidR="002E2831" w:rsidRPr="002E2831">
        <w:rPr>
          <w:lang w:val="en-US"/>
        </w:rPr>
        <w:t xml:space="preserve"> </w:t>
      </w:r>
      <w:r w:rsidR="00D23EE9">
        <w:rPr>
          <w:lang w:val="en-US"/>
        </w:rPr>
        <w:t>can adapt</w:t>
      </w:r>
      <w:r w:rsidR="002E2831" w:rsidRPr="002E2831">
        <w:rPr>
          <w:lang w:val="en-US"/>
        </w:rPr>
        <w:t xml:space="preserve"> to diverse architectural layouts, enabling detailed, dynamic analyses of pedestrian flow and the </w:t>
      </w:r>
      <w:r w:rsidR="00D23EE9" w:rsidRPr="002A0C98">
        <w:rPr>
          <w:lang w:val="en-US"/>
        </w:rPr>
        <w:t xml:space="preserve">impact </w:t>
      </w:r>
      <w:r w:rsidR="002E2831" w:rsidRPr="002E2831">
        <w:rPr>
          <w:lang w:val="en-US"/>
        </w:rPr>
        <w:t xml:space="preserve">of spatial features </w:t>
      </w:r>
      <w:r w:rsidR="00D23EE9">
        <w:rPr>
          <w:lang w:val="en-US"/>
        </w:rPr>
        <w:t>of</w:t>
      </w:r>
      <w:r w:rsidR="002E2831" w:rsidRPr="002E2831">
        <w:rPr>
          <w:lang w:val="en-US"/>
        </w:rPr>
        <w:t xml:space="preserve"> bottlenecks on evacuation </w:t>
      </w:r>
      <w:r w:rsidR="005B67B3">
        <w:rPr>
          <w:lang w:val="en-US"/>
        </w:rPr>
        <w:t>performance</w:t>
      </w:r>
      <w:r w:rsidR="002E2831" w:rsidRPr="002E2831">
        <w:rPr>
          <w:lang w:val="en-US"/>
        </w:rPr>
        <w:t>.</w:t>
      </w:r>
    </w:p>
    <w:p w14:paraId="02D9DE50" w14:textId="4122E0DC" w:rsidR="00655CAD" w:rsidRPr="002A0C98" w:rsidRDefault="00B1405B" w:rsidP="001C535D">
      <w:pPr>
        <w:pStyle w:val="MainText"/>
      </w:pPr>
      <w:r w:rsidRPr="00C352D4">
        <w:rPr>
          <w:lang w:val="en-US"/>
        </w:rPr>
        <w:t>Th</w:t>
      </w:r>
      <w:r w:rsidR="00E029A1">
        <w:rPr>
          <w:lang w:val="en-US"/>
        </w:rPr>
        <w:t>is</w:t>
      </w:r>
      <w:r w:rsidRPr="00C352D4">
        <w:rPr>
          <w:lang w:val="en-US"/>
        </w:rPr>
        <w:t xml:space="preserve"> paper is </w:t>
      </w:r>
      <w:r w:rsidR="00407CF8">
        <w:rPr>
          <w:lang w:val="en-US"/>
        </w:rPr>
        <w:t>structured</w:t>
      </w:r>
      <w:r w:rsidRPr="00C352D4">
        <w:rPr>
          <w:lang w:val="en-US"/>
        </w:rPr>
        <w:t xml:space="preserve"> as follows:</w:t>
      </w:r>
      <w:r>
        <w:rPr>
          <w:lang w:val="en-US"/>
        </w:rPr>
        <w:t xml:space="preserve"> </w:t>
      </w:r>
      <w:r w:rsidR="00B63BC7" w:rsidRPr="00B63BC7">
        <w:rPr>
          <w:lang w:val="en-US"/>
        </w:rPr>
        <w:t xml:space="preserve">the </w:t>
      </w:r>
      <w:r w:rsidR="00B63BC7">
        <w:rPr>
          <w:lang w:val="en-US"/>
        </w:rPr>
        <w:t>subsequent</w:t>
      </w:r>
      <w:r w:rsidR="00B63BC7" w:rsidRPr="00B63BC7">
        <w:rPr>
          <w:lang w:val="en-US"/>
        </w:rPr>
        <w:t xml:space="preserve"> section discusses related work in pedestrian simulati</w:t>
      </w:r>
      <w:r w:rsidR="00B63BC7">
        <w:rPr>
          <w:lang w:val="en-US"/>
        </w:rPr>
        <w:t>ons</w:t>
      </w:r>
      <w:r w:rsidR="00B63BC7" w:rsidRPr="00B63BC7">
        <w:rPr>
          <w:lang w:val="en-US"/>
        </w:rPr>
        <w:t xml:space="preserve"> and machine learning-based surrogate models. Section 3 describes the </w:t>
      </w:r>
      <w:r w:rsidR="007C3538">
        <w:rPr>
          <w:lang w:val="en-US"/>
        </w:rPr>
        <w:t xml:space="preserve">graph-based </w:t>
      </w:r>
      <w:r w:rsidR="00B63BC7" w:rsidRPr="00B63BC7">
        <w:rPr>
          <w:lang w:val="en-US"/>
        </w:rPr>
        <w:t xml:space="preserve">methodology of our approach. Section 4 </w:t>
      </w:r>
      <w:r w:rsidR="007D6132">
        <w:rPr>
          <w:lang w:val="en-US"/>
        </w:rPr>
        <w:t xml:space="preserve">elaborates training details and </w:t>
      </w:r>
      <w:r w:rsidR="00B63BC7" w:rsidRPr="00B63BC7">
        <w:rPr>
          <w:lang w:val="en-US"/>
        </w:rPr>
        <w:t xml:space="preserve">experimental </w:t>
      </w:r>
      <w:r w:rsidR="007D6132">
        <w:rPr>
          <w:lang w:val="en-US"/>
        </w:rPr>
        <w:t>results.</w:t>
      </w:r>
      <w:r w:rsidR="00B63BC7" w:rsidRPr="00B63BC7">
        <w:rPr>
          <w:lang w:val="en-US"/>
        </w:rPr>
        <w:t xml:space="preserve"> </w:t>
      </w:r>
      <w:proofErr w:type="gramStart"/>
      <w:r w:rsidR="00983C56">
        <w:rPr>
          <w:lang w:val="en-US"/>
        </w:rPr>
        <w:t>At last</w:t>
      </w:r>
      <w:proofErr w:type="gramEnd"/>
      <w:r w:rsidR="00B63BC7" w:rsidRPr="00B63BC7">
        <w:rPr>
          <w:lang w:val="en-US"/>
        </w:rPr>
        <w:t>, Section 5 concludes this article.</w:t>
      </w:r>
    </w:p>
    <w:p w14:paraId="7B3261A0" w14:textId="77777777" w:rsidR="00452605" w:rsidRPr="00F05EA2" w:rsidRDefault="00452605" w:rsidP="00452605">
      <w:pPr>
        <w:pStyle w:val="NurText"/>
        <w:rPr>
          <w:sz w:val="20"/>
        </w:rPr>
      </w:pPr>
    </w:p>
    <w:p w14:paraId="56D82AAA" w14:textId="7890B7F2" w:rsidR="00452605" w:rsidRDefault="0095653F" w:rsidP="00452605">
      <w:pPr>
        <w:pStyle w:val="berschrift1"/>
      </w:pPr>
      <w:r w:rsidRPr="00F05EA2">
        <w:t xml:space="preserve">2. </w:t>
      </w:r>
      <w:r w:rsidR="007B1B89">
        <w:t>RELATED WORK</w:t>
      </w:r>
    </w:p>
    <w:p w14:paraId="20692E7D" w14:textId="7D418FD7" w:rsidR="004D6C78" w:rsidRDefault="000C3348" w:rsidP="004D6C78">
      <w:pPr>
        <w:pStyle w:val="NurText"/>
        <w:ind w:firstLine="284"/>
        <w:rPr>
          <w:sz w:val="20"/>
        </w:rPr>
      </w:pPr>
      <w:r w:rsidRPr="000C3348">
        <w:rPr>
          <w:sz w:val="20"/>
        </w:rPr>
        <w:t>Integrating pedestrian simulation into building design remains a challenge due to the limitations of existing models and tools. This section reviews conventional simulation approaches</w:t>
      </w:r>
      <w:r w:rsidR="00F56E99">
        <w:rPr>
          <w:sz w:val="20"/>
        </w:rPr>
        <w:t xml:space="preserve"> </w:t>
      </w:r>
      <w:r w:rsidRPr="000C3348">
        <w:rPr>
          <w:sz w:val="20"/>
        </w:rPr>
        <w:t xml:space="preserve">and </w:t>
      </w:r>
      <w:r w:rsidR="002737F4">
        <w:rPr>
          <w:sz w:val="20"/>
        </w:rPr>
        <w:t xml:space="preserve">state-of-the-art </w:t>
      </w:r>
      <w:r w:rsidR="00F56E99">
        <w:rPr>
          <w:sz w:val="20"/>
        </w:rPr>
        <w:t xml:space="preserve">deep </w:t>
      </w:r>
      <w:r w:rsidRPr="000C3348">
        <w:rPr>
          <w:sz w:val="20"/>
        </w:rPr>
        <w:t xml:space="preserve">learning </w:t>
      </w:r>
      <w:r w:rsidR="002737F4">
        <w:rPr>
          <w:sz w:val="20"/>
        </w:rPr>
        <w:t>surrogate models for pedestrian and crowd dynamics</w:t>
      </w:r>
      <w:r w:rsidRPr="000C3348">
        <w:rPr>
          <w:sz w:val="20"/>
        </w:rPr>
        <w:t>.</w:t>
      </w:r>
    </w:p>
    <w:p w14:paraId="794B4F5A" w14:textId="1EA4CD71" w:rsidR="00E20D83" w:rsidRPr="00E20D83" w:rsidRDefault="00E20D83" w:rsidP="00E20D83">
      <w:pPr>
        <w:pStyle w:val="NurText"/>
        <w:rPr>
          <w:b/>
          <w:sz w:val="20"/>
        </w:rPr>
      </w:pPr>
      <w:r w:rsidRPr="00F05EA2">
        <w:rPr>
          <w:b/>
          <w:sz w:val="20"/>
        </w:rPr>
        <w:t>2</w:t>
      </w:r>
      <w:r>
        <w:rPr>
          <w:b/>
          <w:sz w:val="20"/>
        </w:rPr>
        <w:t>.1</w:t>
      </w:r>
      <w:r w:rsidRPr="00F05EA2">
        <w:rPr>
          <w:b/>
          <w:sz w:val="20"/>
        </w:rPr>
        <w:t xml:space="preserve"> </w:t>
      </w:r>
      <w:r w:rsidR="00CD6908">
        <w:rPr>
          <w:b/>
          <w:sz w:val="20"/>
        </w:rPr>
        <w:t>Pedestrian</w:t>
      </w:r>
      <w:r w:rsidR="00430280">
        <w:rPr>
          <w:b/>
          <w:sz w:val="20"/>
        </w:rPr>
        <w:t xml:space="preserve"> Simulati</w:t>
      </w:r>
      <w:r w:rsidR="00CD6908">
        <w:rPr>
          <w:b/>
          <w:sz w:val="20"/>
        </w:rPr>
        <w:t xml:space="preserve">on </w:t>
      </w:r>
      <w:r w:rsidR="00CD6908" w:rsidRPr="00365ABD">
        <w:rPr>
          <w:b/>
          <w:sz w:val="20"/>
        </w:rPr>
        <w:t>in Building Design</w:t>
      </w:r>
    </w:p>
    <w:p w14:paraId="26534249" w14:textId="77777777" w:rsidR="00961C4C" w:rsidRDefault="00D046AA" w:rsidP="00B13EF7">
      <w:pPr>
        <w:pStyle w:val="NurText"/>
        <w:ind w:firstLine="284"/>
        <w:rPr>
          <w:sz w:val="20"/>
        </w:rPr>
      </w:pPr>
      <w:r w:rsidRPr="00D046AA">
        <w:rPr>
          <w:sz w:val="20"/>
        </w:rPr>
        <w:t>The simulation of evacuation scenarios and mass events is essential for</w:t>
      </w:r>
      <w:r>
        <w:rPr>
          <w:sz w:val="20"/>
        </w:rPr>
        <w:t xml:space="preserve"> evaluating the </w:t>
      </w:r>
      <w:r w:rsidRPr="00B13EF7">
        <w:rPr>
          <w:sz w:val="20"/>
        </w:rPr>
        <w:t>architectural design</w:t>
      </w:r>
      <w:r>
        <w:rPr>
          <w:sz w:val="20"/>
        </w:rPr>
        <w:t xml:space="preserve"> </w:t>
      </w:r>
      <w:proofErr w:type="gramStart"/>
      <w:r w:rsidRPr="00B13EF7">
        <w:rPr>
          <w:sz w:val="20"/>
        </w:rPr>
        <w:t>solutions</w:t>
      </w:r>
      <w:r>
        <w:rPr>
          <w:sz w:val="20"/>
        </w:rPr>
        <w:t>, and</w:t>
      </w:r>
      <w:proofErr w:type="gramEnd"/>
      <w:r w:rsidRPr="00D046AA">
        <w:rPr>
          <w:sz w:val="20"/>
        </w:rPr>
        <w:t xml:space="preserve"> assessing potential hazards and ensuring pedestrian safety </w:t>
      </w:r>
      <w:r w:rsidR="00D46F1D" w:rsidRPr="00D46F1D">
        <w:rPr>
          <w:noProof/>
          <w:sz w:val="20"/>
          <w:lang w:val="en-US"/>
        </w:rPr>
        <w:t>(Helbing, et al., 2005)</w:t>
      </w:r>
      <w:r w:rsidR="00D46F1D">
        <w:rPr>
          <w:noProof/>
          <w:sz w:val="20"/>
          <w:lang w:val="en-US"/>
        </w:rPr>
        <w:t>.</w:t>
      </w:r>
      <w:r w:rsidR="006D4523">
        <w:rPr>
          <w:sz w:val="20"/>
        </w:rPr>
        <w:t xml:space="preserve"> </w:t>
      </w:r>
    </w:p>
    <w:p w14:paraId="5BE5E17C" w14:textId="20201391" w:rsidR="00CD2AF2" w:rsidRPr="00EA1862" w:rsidRDefault="00961C4C" w:rsidP="00F95CAC">
      <w:pPr>
        <w:pStyle w:val="NurText"/>
        <w:ind w:firstLine="284"/>
        <w:rPr>
          <w:sz w:val="20"/>
        </w:rPr>
      </w:pPr>
      <w:r w:rsidRPr="00961C4C">
        <w:rPr>
          <w:sz w:val="20"/>
        </w:rPr>
        <w:t>Various simulation models exist, typically categorized as microscopic</w:t>
      </w:r>
      <w:r w:rsidR="0021369F">
        <w:rPr>
          <w:sz w:val="20"/>
        </w:rPr>
        <w:t xml:space="preserve"> or</w:t>
      </w:r>
      <w:r w:rsidRPr="00961C4C">
        <w:rPr>
          <w:sz w:val="20"/>
        </w:rPr>
        <w:t xml:space="preserve"> macroscopic</w:t>
      </w:r>
      <w:r w:rsidR="0086206F">
        <w:rPr>
          <w:sz w:val="20"/>
        </w:rPr>
        <w:t xml:space="preserve"> </w:t>
      </w:r>
      <w:r w:rsidR="00D61E1F">
        <w:rPr>
          <w:sz w:val="20"/>
        </w:rPr>
        <w:t>(</w:t>
      </w:r>
      <w:r w:rsidR="0086206F">
        <w:rPr>
          <w:sz w:val="20"/>
        </w:rPr>
        <w:t>or a combination of both</w:t>
      </w:r>
      <w:r w:rsidR="00D61E1F">
        <w:rPr>
          <w:sz w:val="20"/>
        </w:rPr>
        <w:t>),</w:t>
      </w:r>
      <w:r w:rsidRPr="00961C4C">
        <w:rPr>
          <w:sz w:val="20"/>
        </w:rPr>
        <w:t xml:space="preserve"> each offering different levels of detail and predictive capabilities.</w:t>
      </w:r>
      <w:r>
        <w:rPr>
          <w:sz w:val="20"/>
        </w:rPr>
        <w:t xml:space="preserve"> </w:t>
      </w:r>
      <w:r w:rsidR="00365ABD" w:rsidRPr="00EA1862">
        <w:rPr>
          <w:sz w:val="20"/>
        </w:rPr>
        <w:t>Macroscopic models describe pedestrian movement using aggregate flow variables, such as density and velocity. These models are computationally efficient but lack detailed individual behavio</w:t>
      </w:r>
      <w:r w:rsidR="003328CA" w:rsidRPr="00EA1862">
        <w:rPr>
          <w:sz w:val="20"/>
        </w:rPr>
        <w:t>u</w:t>
      </w:r>
      <w:r w:rsidR="00365ABD" w:rsidRPr="00EA1862">
        <w:rPr>
          <w:sz w:val="20"/>
        </w:rPr>
        <w:t xml:space="preserve">r representation. In contrast, microscopic models simulate pedestrians as discrete </w:t>
      </w:r>
      <w:r w:rsidR="003328CA" w:rsidRPr="00EA1862">
        <w:rPr>
          <w:sz w:val="20"/>
        </w:rPr>
        <w:t>entities</w:t>
      </w:r>
      <w:r w:rsidR="00CD2AF2" w:rsidRPr="00EA1862">
        <w:rPr>
          <w:sz w:val="20"/>
        </w:rPr>
        <w:t>.</w:t>
      </w:r>
      <w:r w:rsidR="00365ABD" w:rsidRPr="00EA1862">
        <w:rPr>
          <w:sz w:val="20"/>
        </w:rPr>
        <w:t xml:space="preserve"> A subset of microscopic models, agent-based approaches, explicitly model interactions between individuals and their environment</w:t>
      </w:r>
      <w:r w:rsidR="008E4B31" w:rsidRPr="00EA1862">
        <w:rPr>
          <w:sz w:val="20"/>
        </w:rPr>
        <w:t xml:space="preserve"> (</w:t>
      </w:r>
      <w:proofErr w:type="spellStart"/>
      <w:r w:rsidR="008E4B31" w:rsidRPr="00EA1862">
        <w:rPr>
          <w:sz w:val="20"/>
        </w:rPr>
        <w:t>Duives</w:t>
      </w:r>
      <w:proofErr w:type="spellEnd"/>
      <w:r w:rsidR="008E4B31" w:rsidRPr="00EA1862">
        <w:rPr>
          <w:sz w:val="20"/>
        </w:rPr>
        <w:t>, et al., 2013)</w:t>
      </w:r>
      <w:r w:rsidR="00CD2AF2" w:rsidRPr="00EA1862">
        <w:rPr>
          <w:sz w:val="20"/>
        </w:rPr>
        <w:t>.</w:t>
      </w:r>
    </w:p>
    <w:p w14:paraId="7D3A5012" w14:textId="09CA89E9" w:rsidR="00C850A3" w:rsidRDefault="006D4523" w:rsidP="00F95CAC">
      <w:pPr>
        <w:pStyle w:val="NurText"/>
        <w:ind w:firstLine="284"/>
        <w:rPr>
          <w:sz w:val="20"/>
        </w:rPr>
      </w:pPr>
      <w:r>
        <w:rPr>
          <w:sz w:val="20"/>
        </w:rPr>
        <w:t>Nowadays, many conventional simulators are based on microscopic</w:t>
      </w:r>
      <w:r w:rsidR="00DB40FD" w:rsidRPr="00406E93">
        <w:rPr>
          <w:sz w:val="20"/>
        </w:rPr>
        <w:t>, agent-based</w:t>
      </w:r>
      <w:r>
        <w:rPr>
          <w:sz w:val="20"/>
        </w:rPr>
        <w:t xml:space="preserve"> models to analyse pedestrian</w:t>
      </w:r>
      <w:r w:rsidR="00DB40FD">
        <w:rPr>
          <w:sz w:val="20"/>
        </w:rPr>
        <w:t xml:space="preserve"> and crowd</w:t>
      </w:r>
      <w:r>
        <w:rPr>
          <w:sz w:val="20"/>
        </w:rPr>
        <w:t xml:space="preserve"> dynamics</w:t>
      </w:r>
      <w:r w:rsidR="00DB40FD">
        <w:rPr>
          <w:sz w:val="20"/>
        </w:rPr>
        <w:t xml:space="preserve">. </w:t>
      </w:r>
      <w:r w:rsidR="00FD7E86">
        <w:rPr>
          <w:sz w:val="20"/>
        </w:rPr>
        <w:t>The Social Force Model</w:t>
      </w:r>
      <w:r w:rsidR="00365ABD">
        <w:rPr>
          <w:sz w:val="20"/>
        </w:rPr>
        <w:t xml:space="preserve"> </w:t>
      </w:r>
      <w:r w:rsidR="00365ABD" w:rsidRPr="00365ABD">
        <w:rPr>
          <w:noProof/>
          <w:sz w:val="20"/>
          <w:lang w:val="en-US"/>
        </w:rPr>
        <w:t>(Helbing &amp; Molnar, 1995)</w:t>
      </w:r>
      <w:r w:rsidR="00FD7E86" w:rsidRPr="002C7719">
        <w:rPr>
          <w:sz w:val="20"/>
        </w:rPr>
        <w:t xml:space="preserve"> </w:t>
      </w:r>
      <w:r w:rsidR="00FD7E86">
        <w:rPr>
          <w:sz w:val="20"/>
        </w:rPr>
        <w:t xml:space="preserve">(SFM) is the most popular </w:t>
      </w:r>
      <w:r w:rsidR="00B93FB4">
        <w:rPr>
          <w:sz w:val="20"/>
        </w:rPr>
        <w:t xml:space="preserve">representative </w:t>
      </w:r>
      <w:r w:rsidR="0091537E">
        <w:rPr>
          <w:sz w:val="20"/>
        </w:rPr>
        <w:t>of</w:t>
      </w:r>
      <w:r w:rsidR="00B93FB4">
        <w:rPr>
          <w:sz w:val="20"/>
        </w:rPr>
        <w:t xml:space="preserve"> this category, describing the </w:t>
      </w:r>
      <w:r w:rsidR="00E049B1">
        <w:rPr>
          <w:sz w:val="20"/>
        </w:rPr>
        <w:t xml:space="preserve">continuous </w:t>
      </w:r>
      <w:r w:rsidR="00B93FB4">
        <w:rPr>
          <w:sz w:val="20"/>
        </w:rPr>
        <w:t>movement</w:t>
      </w:r>
      <w:r w:rsidR="0091537E">
        <w:rPr>
          <w:sz w:val="20"/>
        </w:rPr>
        <w:t>s</w:t>
      </w:r>
      <w:r w:rsidR="00B93FB4">
        <w:rPr>
          <w:sz w:val="20"/>
        </w:rPr>
        <w:t xml:space="preserve"> of agents as </w:t>
      </w:r>
      <w:r w:rsidR="0091537E" w:rsidRPr="0091537E">
        <w:rPr>
          <w:sz w:val="20"/>
        </w:rPr>
        <w:t>a sum of attractive and repulsive forces acting upon agents, influenced by destinations, obstacles, and</w:t>
      </w:r>
      <w:r w:rsidR="0091537E">
        <w:rPr>
          <w:sz w:val="20"/>
        </w:rPr>
        <w:t xml:space="preserve"> other </w:t>
      </w:r>
      <w:r w:rsidR="0091537E" w:rsidRPr="0091537E">
        <w:rPr>
          <w:sz w:val="20"/>
        </w:rPr>
        <w:t>pedestrians</w:t>
      </w:r>
      <w:r w:rsidR="003D7CE0">
        <w:rPr>
          <w:sz w:val="20"/>
        </w:rPr>
        <w:t xml:space="preserve">. </w:t>
      </w:r>
      <w:r w:rsidR="00C97155">
        <w:rPr>
          <w:sz w:val="20"/>
        </w:rPr>
        <w:t xml:space="preserve">Another </w:t>
      </w:r>
      <w:r w:rsidR="001B2A0C">
        <w:rPr>
          <w:sz w:val="20"/>
        </w:rPr>
        <w:t xml:space="preserve">well-known model family is the </w:t>
      </w:r>
      <w:r w:rsidR="001B2A0C" w:rsidRPr="001B2A0C">
        <w:rPr>
          <w:sz w:val="20"/>
        </w:rPr>
        <w:t xml:space="preserve">Cellular Automata-based models, </w:t>
      </w:r>
      <w:r w:rsidR="00AE70BD">
        <w:rPr>
          <w:sz w:val="20"/>
        </w:rPr>
        <w:t xml:space="preserve">which, </w:t>
      </w:r>
      <w:r w:rsidR="001B2A0C" w:rsidRPr="001B2A0C">
        <w:rPr>
          <w:sz w:val="20"/>
        </w:rPr>
        <w:t>in contrast, discretize space into grid cells, where pedestrian movement follows predefined rules and transition probabilities.</w:t>
      </w:r>
      <w:r w:rsidR="00E049B1">
        <w:rPr>
          <w:sz w:val="20"/>
        </w:rPr>
        <w:t xml:space="preserve"> </w:t>
      </w:r>
      <w:r w:rsidR="00C850A3">
        <w:rPr>
          <w:sz w:val="20"/>
        </w:rPr>
        <w:t xml:space="preserve">Furthermore, the </w:t>
      </w:r>
      <w:r w:rsidR="00C97155">
        <w:rPr>
          <w:sz w:val="20"/>
        </w:rPr>
        <w:t>Optimal Steps Model</w:t>
      </w:r>
      <w:r w:rsidR="00447C8F" w:rsidRPr="00447C8F">
        <w:rPr>
          <w:noProof/>
          <w:sz w:val="20"/>
          <w:lang w:val="en-US"/>
        </w:rPr>
        <w:t xml:space="preserve"> (Seitz &amp; Köster, 2012)</w:t>
      </w:r>
      <w:r w:rsidR="00C97155">
        <w:rPr>
          <w:sz w:val="20"/>
        </w:rPr>
        <w:t xml:space="preserve"> (OSM)</w:t>
      </w:r>
      <w:r w:rsidR="007322ED">
        <w:rPr>
          <w:sz w:val="20"/>
        </w:rPr>
        <w:t xml:space="preserve"> integrates stepwise movements of agents into the </w:t>
      </w:r>
      <w:r w:rsidR="007322ED" w:rsidRPr="00406E93">
        <w:rPr>
          <w:sz w:val="20"/>
        </w:rPr>
        <w:t>continuity of space</w:t>
      </w:r>
      <w:r w:rsidR="007322ED">
        <w:rPr>
          <w:sz w:val="20"/>
        </w:rPr>
        <w:t xml:space="preserve">. </w:t>
      </w:r>
      <w:proofErr w:type="gramStart"/>
      <w:r w:rsidR="00F95CAC">
        <w:rPr>
          <w:sz w:val="20"/>
        </w:rPr>
        <w:t>Similar</w:t>
      </w:r>
      <w:r w:rsidR="00736F88">
        <w:rPr>
          <w:sz w:val="20"/>
        </w:rPr>
        <w:t xml:space="preserve"> to</w:t>
      </w:r>
      <w:proofErr w:type="gramEnd"/>
      <w:r w:rsidR="00736F88">
        <w:rPr>
          <w:sz w:val="20"/>
        </w:rPr>
        <w:t xml:space="preserve"> the SFM</w:t>
      </w:r>
      <w:r w:rsidR="00F95CAC">
        <w:rPr>
          <w:sz w:val="20"/>
        </w:rPr>
        <w:t xml:space="preserve">, agents navigate towards their destinations </w:t>
      </w:r>
      <w:r w:rsidR="006C7A57">
        <w:rPr>
          <w:sz w:val="20"/>
        </w:rPr>
        <w:t>by optimising a</w:t>
      </w:r>
      <w:r w:rsidR="007322ED" w:rsidRPr="00406E93">
        <w:rPr>
          <w:sz w:val="20"/>
        </w:rPr>
        <w:t xml:space="preserve"> utility function that </w:t>
      </w:r>
      <w:r w:rsidR="00F95CAC">
        <w:rPr>
          <w:sz w:val="20"/>
        </w:rPr>
        <w:t>encompasses</w:t>
      </w:r>
      <w:r w:rsidR="007322ED" w:rsidRPr="00406E93">
        <w:rPr>
          <w:sz w:val="20"/>
        </w:rPr>
        <w:t xml:space="preserve"> </w:t>
      </w:r>
      <w:r w:rsidR="00F95CAC">
        <w:rPr>
          <w:sz w:val="20"/>
        </w:rPr>
        <w:t xml:space="preserve">various </w:t>
      </w:r>
      <w:r w:rsidR="007322ED" w:rsidRPr="00406E93">
        <w:rPr>
          <w:sz w:val="20"/>
        </w:rPr>
        <w:t>attractive and repulsive potentials</w:t>
      </w:r>
      <w:r w:rsidR="00F95CAC">
        <w:rPr>
          <w:sz w:val="20"/>
        </w:rPr>
        <w:t xml:space="preserve">. </w:t>
      </w:r>
    </w:p>
    <w:p w14:paraId="6F5FEFDD" w14:textId="6B7998ED" w:rsidR="005B6B7D" w:rsidRDefault="007E44FB" w:rsidP="005B6B7D">
      <w:pPr>
        <w:pStyle w:val="NurText"/>
        <w:ind w:firstLine="284"/>
        <w:rPr>
          <w:sz w:val="20"/>
        </w:rPr>
      </w:pPr>
      <w:r w:rsidRPr="007E44FB">
        <w:rPr>
          <w:sz w:val="20"/>
        </w:rPr>
        <w:t>While numerous simulation frameworks exist, their integration into BIM</w:t>
      </w:r>
      <w:r w:rsidR="00BF0465">
        <w:rPr>
          <w:sz w:val="20"/>
        </w:rPr>
        <w:t xml:space="preserve"> </w:t>
      </w:r>
      <w:r w:rsidR="001C7390" w:rsidRPr="007E44FB">
        <w:rPr>
          <w:sz w:val="20"/>
        </w:rPr>
        <w:t xml:space="preserve">workflows </w:t>
      </w:r>
      <w:r w:rsidR="00BF0465">
        <w:rPr>
          <w:sz w:val="20"/>
        </w:rPr>
        <w:t xml:space="preserve">– </w:t>
      </w:r>
      <w:r w:rsidR="007134A9">
        <w:rPr>
          <w:sz w:val="20"/>
        </w:rPr>
        <w:t xml:space="preserve">which </w:t>
      </w:r>
      <w:r w:rsidR="007134A9" w:rsidRPr="007134A9">
        <w:rPr>
          <w:sz w:val="20"/>
        </w:rPr>
        <w:t>has become the standard for digital building representation</w:t>
      </w:r>
      <w:r w:rsidR="00BF0465">
        <w:rPr>
          <w:sz w:val="20"/>
        </w:rPr>
        <w:t xml:space="preserve"> –</w:t>
      </w:r>
      <w:r w:rsidR="001C7390">
        <w:rPr>
          <w:sz w:val="20"/>
        </w:rPr>
        <w:t xml:space="preserve"> </w:t>
      </w:r>
      <w:r w:rsidRPr="007E44FB">
        <w:rPr>
          <w:sz w:val="20"/>
        </w:rPr>
        <w:t>remains limited</w:t>
      </w:r>
      <w:r w:rsidR="00D65FB2">
        <w:rPr>
          <w:sz w:val="20"/>
        </w:rPr>
        <w:t xml:space="preserve">. Common </w:t>
      </w:r>
      <w:r w:rsidR="001C7390">
        <w:rPr>
          <w:sz w:val="20"/>
        </w:rPr>
        <w:t>limitations</w:t>
      </w:r>
      <w:r w:rsidR="00D65FB2">
        <w:rPr>
          <w:sz w:val="20"/>
        </w:rPr>
        <w:t xml:space="preserve"> </w:t>
      </w:r>
      <w:r w:rsidR="001C7390">
        <w:rPr>
          <w:sz w:val="20"/>
        </w:rPr>
        <w:t>are</w:t>
      </w:r>
      <w:r w:rsidR="00D65FB2">
        <w:rPr>
          <w:sz w:val="20"/>
        </w:rPr>
        <w:t xml:space="preserve"> the lack of </w:t>
      </w:r>
      <w:r w:rsidR="00D65FB2" w:rsidRPr="00D65FB2">
        <w:rPr>
          <w:sz w:val="20"/>
        </w:rPr>
        <w:t xml:space="preserve">specific data exchange for pedestrian modelling </w:t>
      </w:r>
      <w:r w:rsidR="001C7390">
        <w:rPr>
          <w:sz w:val="20"/>
        </w:rPr>
        <w:t>t</w:t>
      </w:r>
      <w:r w:rsidR="00D65FB2" w:rsidRPr="00D65FB2">
        <w:rPr>
          <w:sz w:val="20"/>
        </w:rPr>
        <w:t>ools</w:t>
      </w:r>
      <w:r w:rsidR="00D65FB2">
        <w:rPr>
          <w:sz w:val="20"/>
        </w:rPr>
        <w:t xml:space="preserve">, </w:t>
      </w:r>
      <w:r w:rsidR="001C7390">
        <w:rPr>
          <w:sz w:val="20"/>
        </w:rPr>
        <w:t xml:space="preserve">or </w:t>
      </w:r>
      <w:r w:rsidR="00060643">
        <w:rPr>
          <w:sz w:val="20"/>
        </w:rPr>
        <w:t xml:space="preserve">insufficient </w:t>
      </w:r>
      <w:r w:rsidR="00D65FB2" w:rsidRPr="00D65FB2">
        <w:rPr>
          <w:sz w:val="20"/>
        </w:rPr>
        <w:t>suppor</w:t>
      </w:r>
      <w:r w:rsidR="00D65FB2">
        <w:rPr>
          <w:sz w:val="20"/>
        </w:rPr>
        <w:t xml:space="preserve">t </w:t>
      </w:r>
      <w:r w:rsidR="00D65FB2" w:rsidRPr="00D65FB2">
        <w:rPr>
          <w:sz w:val="20"/>
        </w:rPr>
        <w:t>to capture modelling</w:t>
      </w:r>
      <w:r w:rsidR="00060643">
        <w:rPr>
          <w:sz w:val="20"/>
        </w:rPr>
        <w:t>-</w:t>
      </w:r>
      <w:r w:rsidR="00D65FB2" w:rsidRPr="00D65FB2">
        <w:rPr>
          <w:sz w:val="20"/>
        </w:rPr>
        <w:t>based result</w:t>
      </w:r>
      <w:r w:rsidR="00060643">
        <w:rPr>
          <w:sz w:val="20"/>
        </w:rPr>
        <w:t>s</w:t>
      </w:r>
      <w:r w:rsidR="001A7896" w:rsidRPr="001A7896">
        <w:rPr>
          <w:noProof/>
          <w:sz w:val="20"/>
          <w:lang w:val="en-US"/>
        </w:rPr>
        <w:t xml:space="preserve"> (Siddiqui, et al., 2024)</w:t>
      </w:r>
      <w:r w:rsidR="00D65FB2">
        <w:rPr>
          <w:sz w:val="20"/>
        </w:rPr>
        <w:t>.</w:t>
      </w:r>
      <w:r w:rsidR="001A7896">
        <w:rPr>
          <w:sz w:val="20"/>
        </w:rPr>
        <w:t xml:space="preserve"> </w:t>
      </w:r>
      <w:r w:rsidR="00160C88">
        <w:rPr>
          <w:sz w:val="20"/>
        </w:rPr>
        <w:t xml:space="preserve">In addition, commercial simulators typically operate as </w:t>
      </w:r>
      <w:r w:rsidR="00160C88" w:rsidRPr="00160C88">
        <w:rPr>
          <w:sz w:val="20"/>
        </w:rPr>
        <w:t>standalone applications, requiring manual export, format conversion, and re-importing of data to generate results. This process is time-intensive, error-prone, and disrupts iterative design workflows, further complicating the use of pedestrian simulations during early-stage building design</w:t>
      </w:r>
      <w:r w:rsidR="00387DF4">
        <w:rPr>
          <w:sz w:val="20"/>
        </w:rPr>
        <w:t xml:space="preserve"> </w:t>
      </w:r>
      <w:r w:rsidR="008C25CC" w:rsidRPr="008C25CC">
        <w:rPr>
          <w:noProof/>
          <w:sz w:val="20"/>
          <w:lang w:val="en-US"/>
        </w:rPr>
        <w:t>(Clever, et al., 2021)</w:t>
      </w:r>
      <w:r w:rsidR="00160C88" w:rsidRPr="00160C88">
        <w:rPr>
          <w:sz w:val="20"/>
        </w:rPr>
        <w:t>.</w:t>
      </w:r>
    </w:p>
    <w:p w14:paraId="21711126" w14:textId="77777777" w:rsidR="0031752C" w:rsidRDefault="0031752C" w:rsidP="005B6B7D">
      <w:pPr>
        <w:pStyle w:val="NurText"/>
        <w:ind w:firstLine="284"/>
        <w:rPr>
          <w:sz w:val="20"/>
        </w:rPr>
      </w:pPr>
    </w:p>
    <w:p w14:paraId="7EAEDA18" w14:textId="77777777" w:rsidR="00E20D83" w:rsidRDefault="00E20D83" w:rsidP="005035AF">
      <w:pPr>
        <w:pStyle w:val="NurText"/>
        <w:ind w:firstLine="284"/>
        <w:rPr>
          <w:sz w:val="20"/>
        </w:rPr>
      </w:pPr>
    </w:p>
    <w:p w14:paraId="192F00AC" w14:textId="51135F2E" w:rsidR="00E20D83" w:rsidRPr="00F05EA2" w:rsidRDefault="00E20D83" w:rsidP="00E20D83">
      <w:pPr>
        <w:pStyle w:val="NurText"/>
        <w:rPr>
          <w:b/>
          <w:sz w:val="20"/>
        </w:rPr>
      </w:pPr>
      <w:r w:rsidRPr="00F05EA2">
        <w:rPr>
          <w:b/>
          <w:sz w:val="20"/>
        </w:rPr>
        <w:lastRenderedPageBreak/>
        <w:t xml:space="preserve">2.2 </w:t>
      </w:r>
      <w:r w:rsidR="00857FBA">
        <w:rPr>
          <w:b/>
          <w:sz w:val="20"/>
        </w:rPr>
        <w:t>Deep</w:t>
      </w:r>
      <w:r w:rsidR="00641E46">
        <w:rPr>
          <w:b/>
          <w:sz w:val="20"/>
        </w:rPr>
        <w:t xml:space="preserve"> Learning Models</w:t>
      </w:r>
    </w:p>
    <w:p w14:paraId="3A999C66" w14:textId="7941AE6D" w:rsidR="00557394" w:rsidRDefault="00857FBA" w:rsidP="005035AF">
      <w:pPr>
        <w:pStyle w:val="NurText"/>
        <w:ind w:firstLine="284"/>
        <w:rPr>
          <w:sz w:val="20"/>
        </w:rPr>
      </w:pPr>
      <w:r>
        <w:rPr>
          <w:sz w:val="20"/>
        </w:rPr>
        <w:t>Deep</w:t>
      </w:r>
      <w:r w:rsidR="00557394" w:rsidRPr="00557394">
        <w:rPr>
          <w:sz w:val="20"/>
        </w:rPr>
        <w:t xml:space="preserve"> </w:t>
      </w:r>
      <w:r w:rsidR="000A4795">
        <w:rPr>
          <w:sz w:val="20"/>
        </w:rPr>
        <w:t>l</w:t>
      </w:r>
      <w:r w:rsidR="00557394" w:rsidRPr="00557394">
        <w:rPr>
          <w:sz w:val="20"/>
        </w:rPr>
        <w:t>earning (</w:t>
      </w:r>
      <w:r>
        <w:rPr>
          <w:sz w:val="20"/>
        </w:rPr>
        <w:t>D</w:t>
      </w:r>
      <w:r w:rsidR="00557394" w:rsidRPr="00557394">
        <w:rPr>
          <w:sz w:val="20"/>
        </w:rPr>
        <w:t>L) has significantly influenced various disciplines, including pedestrian dynamics, form</w:t>
      </w:r>
      <w:r>
        <w:rPr>
          <w:sz w:val="20"/>
        </w:rPr>
        <w:t>ing</w:t>
      </w:r>
      <w:r w:rsidR="00557394" w:rsidRPr="00557394">
        <w:rPr>
          <w:sz w:val="20"/>
        </w:rPr>
        <w:t xml:space="preserve"> the foundation of modern data-driven surrogate models. These models can be broadly classified into trajectory and collective </w:t>
      </w:r>
      <w:r w:rsidR="006F66D5">
        <w:rPr>
          <w:sz w:val="20"/>
        </w:rPr>
        <w:t xml:space="preserve">prediction </w:t>
      </w:r>
      <w:r w:rsidR="00557394" w:rsidRPr="00557394">
        <w:rPr>
          <w:sz w:val="20"/>
        </w:rPr>
        <w:t>approaches.</w:t>
      </w:r>
    </w:p>
    <w:p w14:paraId="3CEDF95D" w14:textId="01B595C8" w:rsidR="00035397" w:rsidRDefault="00F153B5" w:rsidP="005035AF">
      <w:pPr>
        <w:pStyle w:val="NurText"/>
        <w:ind w:firstLine="284"/>
        <w:rPr>
          <w:sz w:val="20"/>
        </w:rPr>
      </w:pPr>
      <w:r>
        <w:rPr>
          <w:sz w:val="20"/>
        </w:rPr>
        <w:t xml:space="preserve">Trajectory prediction </w:t>
      </w:r>
      <w:r w:rsidR="00993339" w:rsidRPr="00993339">
        <w:rPr>
          <w:sz w:val="20"/>
        </w:rPr>
        <w:t xml:space="preserve">focuses on forecasting individual pedestrian positions </w:t>
      </w:r>
      <w:r w:rsidR="00993339">
        <w:rPr>
          <w:sz w:val="20"/>
        </w:rPr>
        <w:t xml:space="preserve">or </w:t>
      </w:r>
      <w:r w:rsidR="00993339" w:rsidRPr="00993339">
        <w:rPr>
          <w:sz w:val="20"/>
        </w:rPr>
        <w:t>velocities over multiple timesteps</w:t>
      </w:r>
      <w:r w:rsidR="0044122E">
        <w:rPr>
          <w:sz w:val="20"/>
        </w:rPr>
        <w:t>.</w:t>
      </w:r>
      <w:r w:rsidR="00F562EC">
        <w:rPr>
          <w:sz w:val="20"/>
        </w:rPr>
        <w:t xml:space="preserve"> </w:t>
      </w:r>
      <w:r w:rsidR="00F562EC" w:rsidRPr="00F562EC">
        <w:rPr>
          <w:sz w:val="20"/>
        </w:rPr>
        <w:t>Notable models include Social LST</w:t>
      </w:r>
      <w:r w:rsidR="00F562EC">
        <w:rPr>
          <w:sz w:val="20"/>
        </w:rPr>
        <w:t xml:space="preserve">M </w:t>
      </w:r>
      <w:r w:rsidR="00F562EC" w:rsidRPr="00FA2393">
        <w:rPr>
          <w:noProof/>
          <w:sz w:val="20"/>
          <w:lang w:val="en-US"/>
        </w:rPr>
        <w:t>(Alahi, et al., 2016)</w:t>
      </w:r>
      <w:r w:rsidR="00F562EC">
        <w:rPr>
          <w:sz w:val="20"/>
        </w:rPr>
        <w:t>,</w:t>
      </w:r>
      <w:r w:rsidR="00F562EC" w:rsidRPr="00F562EC">
        <w:rPr>
          <w:sz w:val="20"/>
        </w:rPr>
        <w:t xml:space="preserve"> which captures spatial-temporal dependencies using recurrent neural networks, STAR</w:t>
      </w:r>
      <w:r w:rsidR="00F562EC">
        <w:rPr>
          <w:sz w:val="20"/>
        </w:rPr>
        <w:t xml:space="preserve"> </w:t>
      </w:r>
      <w:r w:rsidR="00F562EC" w:rsidRPr="00172C13">
        <w:rPr>
          <w:noProof/>
          <w:sz w:val="20"/>
          <w:lang w:val="en-US"/>
        </w:rPr>
        <w:t>(Yu, et al., 2020)</w:t>
      </w:r>
      <w:r w:rsidR="00F562EC" w:rsidRPr="00F562EC">
        <w:rPr>
          <w:sz w:val="20"/>
        </w:rPr>
        <w:t xml:space="preserve">, which employs self-attention mechanisms for trajectory refinement, and </w:t>
      </w:r>
      <w:proofErr w:type="spellStart"/>
      <w:r w:rsidR="00F562EC" w:rsidRPr="00F562EC">
        <w:rPr>
          <w:sz w:val="20"/>
        </w:rPr>
        <w:t>PECNet</w:t>
      </w:r>
      <w:proofErr w:type="spellEnd"/>
      <w:r w:rsidR="00F562EC">
        <w:rPr>
          <w:sz w:val="20"/>
        </w:rPr>
        <w:t xml:space="preserve"> </w:t>
      </w:r>
      <w:r w:rsidR="00F562EC" w:rsidRPr="007A46A8">
        <w:rPr>
          <w:noProof/>
          <w:sz w:val="20"/>
          <w:lang w:val="en-US"/>
        </w:rPr>
        <w:t>(Mangalam, et al., 2020)</w:t>
      </w:r>
      <w:r w:rsidR="00F562EC" w:rsidRPr="00F562EC">
        <w:rPr>
          <w:sz w:val="20"/>
        </w:rPr>
        <w:t xml:space="preserve">, which leverages variational autoencoders </w:t>
      </w:r>
      <w:r w:rsidR="00F562EC">
        <w:rPr>
          <w:sz w:val="20"/>
        </w:rPr>
        <w:t xml:space="preserve">to </w:t>
      </w:r>
      <w:r w:rsidR="007F75EF">
        <w:rPr>
          <w:sz w:val="20"/>
        </w:rPr>
        <w:t>perform an intermediate</w:t>
      </w:r>
      <w:r w:rsidR="00F562EC">
        <w:rPr>
          <w:sz w:val="20"/>
        </w:rPr>
        <w:t xml:space="preserve"> destination</w:t>
      </w:r>
      <w:r w:rsidR="007F75EF">
        <w:rPr>
          <w:sz w:val="20"/>
        </w:rPr>
        <w:t xml:space="preserve"> prediction</w:t>
      </w:r>
      <w:r w:rsidR="00F562EC">
        <w:rPr>
          <w:sz w:val="20"/>
        </w:rPr>
        <w:t>.</w:t>
      </w:r>
      <w:r w:rsidR="002F3361">
        <w:rPr>
          <w:sz w:val="20"/>
        </w:rPr>
        <w:t xml:space="preserve"> </w:t>
      </w:r>
      <w:r w:rsidR="00466674">
        <w:rPr>
          <w:sz w:val="20"/>
        </w:rPr>
        <w:t xml:space="preserve">Human trajectory prediction </w:t>
      </w:r>
      <w:r w:rsidR="00466674" w:rsidRPr="00466674">
        <w:rPr>
          <w:sz w:val="20"/>
        </w:rPr>
        <w:t xml:space="preserve">models are typically trained and benchmarked on </w:t>
      </w:r>
      <w:r w:rsidR="00466674">
        <w:rPr>
          <w:sz w:val="20"/>
        </w:rPr>
        <w:t xml:space="preserve">publicly available </w:t>
      </w:r>
      <w:r w:rsidR="00466674" w:rsidRPr="00466674">
        <w:rPr>
          <w:sz w:val="20"/>
        </w:rPr>
        <w:t>datasets</w:t>
      </w:r>
      <w:r w:rsidR="00466674">
        <w:rPr>
          <w:sz w:val="20"/>
        </w:rPr>
        <w:t>, mainly</w:t>
      </w:r>
      <w:r w:rsidR="00466674" w:rsidRPr="00466674">
        <w:rPr>
          <w:sz w:val="20"/>
        </w:rPr>
        <w:t xml:space="preserve"> ETH</w:t>
      </w:r>
      <w:r w:rsidR="00466674" w:rsidRPr="00466674">
        <w:rPr>
          <w:noProof/>
          <w:sz w:val="20"/>
          <w:lang w:val="en-US"/>
        </w:rPr>
        <w:t xml:space="preserve"> (Pellegrini, et al., 2009)</w:t>
      </w:r>
      <w:r w:rsidR="00466674" w:rsidRPr="00466674">
        <w:rPr>
          <w:sz w:val="20"/>
        </w:rPr>
        <w:t xml:space="preserve"> and UCY </w:t>
      </w:r>
      <w:r w:rsidR="00466674" w:rsidRPr="00466674">
        <w:rPr>
          <w:noProof/>
          <w:sz w:val="20"/>
          <w:lang w:val="en-US"/>
        </w:rPr>
        <w:t>(Lerner, et al., 2007)</w:t>
      </w:r>
      <w:r w:rsidR="00466674" w:rsidRPr="00466674">
        <w:rPr>
          <w:sz w:val="20"/>
        </w:rPr>
        <w:t xml:space="preserve">, which consist of </w:t>
      </w:r>
      <w:r w:rsidR="00466674">
        <w:rPr>
          <w:sz w:val="20"/>
        </w:rPr>
        <w:t xml:space="preserve">few </w:t>
      </w:r>
      <w:r w:rsidR="00466674" w:rsidRPr="00466674">
        <w:rPr>
          <w:sz w:val="20"/>
        </w:rPr>
        <w:t>low-density, real-world pedestrian scenes in open environments</w:t>
      </w:r>
      <w:r w:rsidR="00466674">
        <w:rPr>
          <w:sz w:val="20"/>
        </w:rPr>
        <w:t xml:space="preserve">. </w:t>
      </w:r>
      <w:r w:rsidR="00035397">
        <w:rPr>
          <w:sz w:val="20"/>
        </w:rPr>
        <w:t>Consequently</w:t>
      </w:r>
      <w:r w:rsidR="00035397" w:rsidRPr="00035397">
        <w:rPr>
          <w:sz w:val="20"/>
        </w:rPr>
        <w:t>, the limited scope of these datasets hinders the generalization of learned models to high-density evacuation scenarios</w:t>
      </w:r>
      <w:r w:rsidR="00035397">
        <w:rPr>
          <w:sz w:val="20"/>
        </w:rPr>
        <w:t xml:space="preserve"> across countless building geometry possibilities. Furthermore, human </w:t>
      </w:r>
      <w:r w:rsidR="00035397" w:rsidRPr="00035397">
        <w:rPr>
          <w:sz w:val="20"/>
        </w:rPr>
        <w:t xml:space="preserve">trajectory </w:t>
      </w:r>
      <w:r w:rsidR="00035397">
        <w:rPr>
          <w:sz w:val="20"/>
        </w:rPr>
        <w:t xml:space="preserve">prediction </w:t>
      </w:r>
      <w:r w:rsidR="00035397" w:rsidRPr="00035397">
        <w:rPr>
          <w:sz w:val="20"/>
        </w:rPr>
        <w:t xml:space="preserve">is constrained to short time horizons (a few seconds), making </w:t>
      </w:r>
      <w:r w:rsidR="00035397">
        <w:rPr>
          <w:sz w:val="20"/>
        </w:rPr>
        <w:t>the models</w:t>
      </w:r>
      <w:r w:rsidR="00035397" w:rsidRPr="00035397">
        <w:rPr>
          <w:sz w:val="20"/>
        </w:rPr>
        <w:t xml:space="preserve"> unsuitable for model</w:t>
      </w:r>
      <w:r w:rsidR="00035397">
        <w:rPr>
          <w:sz w:val="20"/>
        </w:rPr>
        <w:t>l</w:t>
      </w:r>
      <w:r w:rsidR="00035397" w:rsidRPr="00035397">
        <w:rPr>
          <w:sz w:val="20"/>
        </w:rPr>
        <w:t>ing prolonged evacuation processes</w:t>
      </w:r>
      <w:r w:rsidR="00035397">
        <w:rPr>
          <w:sz w:val="20"/>
        </w:rPr>
        <w:t>, and thus reliable safety assessments</w:t>
      </w:r>
      <w:r w:rsidR="00035397" w:rsidRPr="00035397">
        <w:rPr>
          <w:sz w:val="20"/>
        </w:rPr>
        <w:t>.</w:t>
      </w:r>
    </w:p>
    <w:p w14:paraId="68A9A4E2" w14:textId="635577BE" w:rsidR="00491F3C" w:rsidRPr="005A13C3" w:rsidRDefault="00FC62E4" w:rsidP="009E43CD">
      <w:pPr>
        <w:pStyle w:val="NurText"/>
        <w:ind w:firstLine="284"/>
        <w:rPr>
          <w:sz w:val="20"/>
          <w:lang w:val="en-US"/>
        </w:rPr>
      </w:pPr>
      <w:r>
        <w:rPr>
          <w:sz w:val="20"/>
        </w:rPr>
        <w:t xml:space="preserve">Furthermore, DL models </w:t>
      </w:r>
      <w:r w:rsidR="00FE6C6E">
        <w:rPr>
          <w:sz w:val="20"/>
        </w:rPr>
        <w:t>that predict emergent, collective quantities of interest in evacuation scenarios – such as evacuation time, density heatmaps,</w:t>
      </w:r>
      <w:r w:rsidR="000A1008">
        <w:rPr>
          <w:sz w:val="20"/>
        </w:rPr>
        <w:t xml:space="preserve"> or</w:t>
      </w:r>
      <w:r w:rsidR="00FE6C6E">
        <w:rPr>
          <w:sz w:val="20"/>
        </w:rPr>
        <w:t xml:space="preserve"> bottleneck</w:t>
      </w:r>
      <w:r w:rsidR="000A1008">
        <w:rPr>
          <w:sz w:val="20"/>
        </w:rPr>
        <w:t xml:space="preserve"> flows</w:t>
      </w:r>
      <w:r w:rsidR="00FE6C6E">
        <w:rPr>
          <w:sz w:val="20"/>
        </w:rPr>
        <w:t xml:space="preserve"> – have </w:t>
      </w:r>
      <w:r w:rsidR="00094A29" w:rsidRPr="00094A29">
        <w:rPr>
          <w:sz w:val="20"/>
        </w:rPr>
        <w:t>also been proposed</w:t>
      </w:r>
      <w:r w:rsidR="00FE6C6E">
        <w:rPr>
          <w:sz w:val="20"/>
        </w:rPr>
        <w:t>.</w:t>
      </w:r>
      <w:r w:rsidR="00393938">
        <w:rPr>
          <w:sz w:val="20"/>
        </w:rPr>
        <w:t xml:space="preserve"> </w:t>
      </w:r>
      <w:r w:rsidR="009D145F" w:rsidRPr="009D145F">
        <w:rPr>
          <w:sz w:val="20"/>
        </w:rPr>
        <w:t>For instance, recent studies estimate evacuation time using</w:t>
      </w:r>
      <w:r w:rsidR="00393938">
        <w:rPr>
          <w:sz w:val="20"/>
        </w:rPr>
        <w:t xml:space="preserve"> environmental parameters</w:t>
      </w:r>
      <w:r w:rsidR="00F85C2D">
        <w:rPr>
          <w:sz w:val="20"/>
        </w:rPr>
        <w:t xml:space="preserve"> </w:t>
      </w:r>
      <w:r w:rsidR="00F85C2D" w:rsidRPr="00F85C2D">
        <w:rPr>
          <w:noProof/>
          <w:sz w:val="20"/>
          <w:lang w:val="en-US"/>
        </w:rPr>
        <w:t>(Testa, et al., 2019)</w:t>
      </w:r>
      <w:r w:rsidR="00393938">
        <w:rPr>
          <w:sz w:val="20"/>
        </w:rPr>
        <w:t xml:space="preserve"> or floorplan images</w:t>
      </w:r>
      <w:r w:rsidR="00FD28C1" w:rsidRPr="00FD28C1">
        <w:rPr>
          <w:noProof/>
          <w:sz w:val="20"/>
          <w:lang w:val="en-US"/>
        </w:rPr>
        <w:t xml:space="preserve"> (Berggold, et al., 2024)</w:t>
      </w:r>
      <w:r w:rsidR="00393938">
        <w:rPr>
          <w:sz w:val="20"/>
        </w:rPr>
        <w:t xml:space="preserve">, </w:t>
      </w:r>
      <w:r w:rsidR="00C74C15">
        <w:rPr>
          <w:sz w:val="20"/>
        </w:rPr>
        <w:t>employing</w:t>
      </w:r>
      <w:r w:rsidR="00393938">
        <w:rPr>
          <w:sz w:val="20"/>
        </w:rPr>
        <w:t xml:space="preserve"> Multi-Layer Perceptron</w:t>
      </w:r>
      <w:r w:rsidR="00071ECA">
        <w:rPr>
          <w:sz w:val="20"/>
        </w:rPr>
        <w:t xml:space="preserve"> (MLP)</w:t>
      </w:r>
      <w:r w:rsidR="00393938">
        <w:rPr>
          <w:sz w:val="20"/>
        </w:rPr>
        <w:t xml:space="preserve"> or Convolutional </w:t>
      </w:r>
      <w:r w:rsidR="008F4E65">
        <w:rPr>
          <w:sz w:val="20"/>
        </w:rPr>
        <w:t>Neural Network</w:t>
      </w:r>
      <w:r w:rsidR="00127C18">
        <w:rPr>
          <w:sz w:val="20"/>
        </w:rPr>
        <w:t xml:space="preserve"> (CNN)</w:t>
      </w:r>
      <w:r w:rsidR="00C74C15">
        <w:rPr>
          <w:sz w:val="20"/>
        </w:rPr>
        <w:t xml:space="preserve"> trained on synthetic datasets</w:t>
      </w:r>
      <w:r w:rsidR="008F4E65">
        <w:rPr>
          <w:sz w:val="20"/>
        </w:rPr>
        <w:t>, respectively. However, evacuation time</w:t>
      </w:r>
      <w:r w:rsidR="00EB4F32">
        <w:rPr>
          <w:sz w:val="20"/>
        </w:rPr>
        <w:t>,</w:t>
      </w:r>
      <w:r w:rsidR="008F4E65">
        <w:rPr>
          <w:sz w:val="20"/>
        </w:rPr>
        <w:t xml:space="preserve"> </w:t>
      </w:r>
      <w:r w:rsidR="005D66EF">
        <w:rPr>
          <w:sz w:val="20"/>
        </w:rPr>
        <w:t xml:space="preserve">as </w:t>
      </w:r>
      <w:r w:rsidR="008F4E65">
        <w:rPr>
          <w:sz w:val="20"/>
        </w:rPr>
        <w:t xml:space="preserve">one-dimensional </w:t>
      </w:r>
      <w:r w:rsidR="00EB4F32">
        <w:rPr>
          <w:sz w:val="20"/>
        </w:rPr>
        <w:t>metric,</w:t>
      </w:r>
      <w:r w:rsidR="005D66EF">
        <w:rPr>
          <w:sz w:val="20"/>
        </w:rPr>
        <w:t xml:space="preserve"> </w:t>
      </w:r>
      <w:r w:rsidR="004D0D5E" w:rsidRPr="004D0D5E">
        <w:rPr>
          <w:sz w:val="20"/>
        </w:rPr>
        <w:t>fails to fully capture evacuation complexity and safety</w:t>
      </w:r>
      <w:r w:rsidR="008F4E65">
        <w:rPr>
          <w:sz w:val="20"/>
        </w:rPr>
        <w:t>.</w:t>
      </w:r>
      <w:r w:rsidR="00CA44F5">
        <w:rPr>
          <w:sz w:val="20"/>
        </w:rPr>
        <w:t xml:space="preserve"> </w:t>
      </w:r>
      <w:r w:rsidR="00491F3C">
        <w:rPr>
          <w:sz w:val="20"/>
        </w:rPr>
        <w:t xml:space="preserve">Other DL </w:t>
      </w:r>
      <w:r w:rsidR="0004360C">
        <w:rPr>
          <w:sz w:val="20"/>
        </w:rPr>
        <w:t xml:space="preserve">models </w:t>
      </w:r>
      <w:r w:rsidR="00CA5844">
        <w:rPr>
          <w:sz w:val="20"/>
        </w:rPr>
        <w:t xml:space="preserve">focus on more informative quantities, such as </w:t>
      </w:r>
      <w:r w:rsidR="00491F3C">
        <w:rPr>
          <w:sz w:val="20"/>
        </w:rPr>
        <w:t>density or flow.</w:t>
      </w:r>
      <w:r w:rsidR="00CA5844">
        <w:rPr>
          <w:sz w:val="20"/>
        </w:rPr>
        <w:t xml:space="preserve"> </w:t>
      </w:r>
      <w:r w:rsidR="00EE1B92" w:rsidRPr="00EE1B92">
        <w:rPr>
          <w:noProof/>
          <w:sz w:val="20"/>
          <w:lang w:val="en-US"/>
        </w:rPr>
        <w:t xml:space="preserve"> (Karbovskii, et al., 2021)</w:t>
      </w:r>
      <w:r w:rsidR="00EE1B92">
        <w:rPr>
          <w:sz w:val="20"/>
          <w:lang w:val="en-US"/>
        </w:rPr>
        <w:t xml:space="preserve"> </w:t>
      </w:r>
      <w:r w:rsidR="00C76C34" w:rsidRPr="00EE1B92">
        <w:rPr>
          <w:sz w:val="20"/>
        </w:rPr>
        <w:t>perform short-term crowd flow prediction by estimating the number of people per timestep using ensemble learning with neural networks</w:t>
      </w:r>
      <w:r w:rsidR="007914D6">
        <w:rPr>
          <w:sz w:val="20"/>
        </w:rPr>
        <w:t>.</w:t>
      </w:r>
      <w:r w:rsidR="00496B6D">
        <w:rPr>
          <w:sz w:val="20"/>
        </w:rPr>
        <w:t xml:space="preserve"> </w:t>
      </w:r>
      <w:r w:rsidR="002B68F0">
        <w:rPr>
          <w:sz w:val="20"/>
        </w:rPr>
        <w:t xml:space="preserve">However, </w:t>
      </w:r>
      <w:r w:rsidR="002B68F0" w:rsidRPr="002B68F0">
        <w:rPr>
          <w:sz w:val="20"/>
        </w:rPr>
        <w:t>their approach is limited to narrow spaces like corridors</w:t>
      </w:r>
      <w:r w:rsidR="003200C8">
        <w:rPr>
          <w:sz w:val="20"/>
        </w:rPr>
        <w:t xml:space="preserve">. </w:t>
      </w:r>
      <w:r w:rsidR="0004360C" w:rsidRPr="000F02AE">
        <w:rPr>
          <w:noProof/>
          <w:sz w:val="20"/>
          <w:lang w:val="en-US"/>
        </w:rPr>
        <w:t>(Clever, et al., 2021)</w:t>
      </w:r>
      <w:r w:rsidR="0004360C">
        <w:rPr>
          <w:sz w:val="20"/>
        </w:rPr>
        <w:t xml:space="preserve"> predict mean density heatmaps </w:t>
      </w:r>
      <w:r w:rsidR="00496B6D">
        <w:rPr>
          <w:sz w:val="20"/>
        </w:rPr>
        <w:t xml:space="preserve">from train station floorplan images </w:t>
      </w:r>
      <w:r w:rsidR="002B68F0">
        <w:rPr>
          <w:sz w:val="20"/>
        </w:rPr>
        <w:t>using</w:t>
      </w:r>
      <w:r w:rsidR="0004360C">
        <w:rPr>
          <w:sz w:val="20"/>
        </w:rPr>
        <w:t xml:space="preserve"> </w:t>
      </w:r>
      <w:proofErr w:type="gramStart"/>
      <w:r w:rsidR="0004360C">
        <w:rPr>
          <w:sz w:val="20"/>
        </w:rPr>
        <w:t>a CNN</w:t>
      </w:r>
      <w:proofErr w:type="gramEnd"/>
      <w:r w:rsidR="002B68F0">
        <w:rPr>
          <w:sz w:val="20"/>
        </w:rPr>
        <w:t xml:space="preserve">, </w:t>
      </w:r>
      <w:r w:rsidR="002B68F0" w:rsidRPr="002B68F0">
        <w:rPr>
          <w:sz w:val="20"/>
        </w:rPr>
        <w:t>but without model</w:t>
      </w:r>
      <w:r w:rsidR="002B68F0">
        <w:rPr>
          <w:sz w:val="20"/>
        </w:rPr>
        <w:t>l</w:t>
      </w:r>
      <w:r w:rsidR="002B68F0" w:rsidRPr="002B68F0">
        <w:rPr>
          <w:sz w:val="20"/>
        </w:rPr>
        <w:t>ing temporal dynamics</w:t>
      </w:r>
      <w:r w:rsidR="0004360C">
        <w:rPr>
          <w:sz w:val="20"/>
        </w:rPr>
        <w:t xml:space="preserve">. </w:t>
      </w:r>
      <w:r w:rsidR="0004360C" w:rsidRPr="00065226">
        <w:rPr>
          <w:sz w:val="20"/>
        </w:rPr>
        <w:t xml:space="preserve"> (Sohn, et al., 2020</w:t>
      </w:r>
      <w:r w:rsidR="0004360C" w:rsidRPr="0004360C">
        <w:rPr>
          <w:noProof/>
          <w:sz w:val="20"/>
          <w:lang w:val="en-US"/>
        </w:rPr>
        <w:t>)</w:t>
      </w:r>
      <w:r w:rsidR="0004360C" w:rsidRPr="0004360C">
        <w:rPr>
          <w:sz w:val="20"/>
          <w:lang w:val="en-US"/>
        </w:rPr>
        <w:t xml:space="preserve"> a</w:t>
      </w:r>
      <w:r w:rsidR="0004360C">
        <w:rPr>
          <w:sz w:val="20"/>
          <w:lang w:val="en-US"/>
        </w:rPr>
        <w:t xml:space="preserve">nd </w:t>
      </w:r>
      <w:r w:rsidR="0004360C" w:rsidRPr="00CA44F5">
        <w:rPr>
          <w:noProof/>
          <w:sz w:val="20"/>
          <w:lang w:val="en-US"/>
        </w:rPr>
        <w:t>(Berggold, et al., 2023)</w:t>
      </w:r>
      <w:r w:rsidR="0004360C">
        <w:rPr>
          <w:noProof/>
          <w:sz w:val="20"/>
          <w:lang w:val="en-US"/>
        </w:rPr>
        <w:t xml:space="preserve"> </w:t>
      </w:r>
      <w:r w:rsidR="009B1FD3" w:rsidRPr="009B1FD3">
        <w:rPr>
          <w:noProof/>
          <w:sz w:val="20"/>
          <w:lang w:val="en-US"/>
        </w:rPr>
        <w:t>address long-term crowd evolution</w:t>
      </w:r>
      <w:r w:rsidR="009B1FD3">
        <w:rPr>
          <w:noProof/>
          <w:sz w:val="20"/>
          <w:lang w:val="en-US"/>
        </w:rPr>
        <w:t xml:space="preserve">, </w:t>
      </w:r>
      <w:r w:rsidR="004A5260">
        <w:rPr>
          <w:noProof/>
          <w:sz w:val="20"/>
          <w:lang w:val="en-US"/>
        </w:rPr>
        <w:t xml:space="preserve">predicting </w:t>
      </w:r>
      <w:r w:rsidR="004A5260" w:rsidRPr="004A5260">
        <w:rPr>
          <w:sz w:val="20"/>
          <w:lang w:val="en-US"/>
        </w:rPr>
        <w:t>long-term aggregation of crowd flow</w:t>
      </w:r>
      <w:r w:rsidR="004A5260">
        <w:rPr>
          <w:sz w:val="20"/>
          <w:lang w:val="en-US"/>
        </w:rPr>
        <w:t xml:space="preserve"> </w:t>
      </w:r>
      <w:r w:rsidR="0060428B">
        <w:rPr>
          <w:sz w:val="20"/>
          <w:lang w:val="en-US"/>
        </w:rPr>
        <w:t>or</w:t>
      </w:r>
      <w:r w:rsidR="004A5260">
        <w:rPr>
          <w:sz w:val="20"/>
          <w:lang w:val="en-US"/>
        </w:rPr>
        <w:t xml:space="preserve"> </w:t>
      </w:r>
      <w:r w:rsidR="00BA0573">
        <w:rPr>
          <w:sz w:val="20"/>
          <w:lang w:val="en-US"/>
        </w:rPr>
        <w:t xml:space="preserve">cell-wise </w:t>
      </w:r>
      <w:r w:rsidR="004A5260">
        <w:rPr>
          <w:sz w:val="20"/>
          <w:lang w:val="en-US"/>
        </w:rPr>
        <w:t xml:space="preserve">densities </w:t>
      </w:r>
      <w:r w:rsidR="0060428B">
        <w:rPr>
          <w:sz w:val="20"/>
          <w:lang w:val="en-US"/>
        </w:rPr>
        <w:t>over</w:t>
      </w:r>
      <w:r w:rsidR="004A5260">
        <w:rPr>
          <w:sz w:val="20"/>
          <w:lang w:val="en-US"/>
        </w:rPr>
        <w:t xml:space="preserve"> coarse</w:t>
      </w:r>
      <w:r w:rsidR="00756821">
        <w:rPr>
          <w:sz w:val="20"/>
          <w:lang w:val="en-US"/>
        </w:rPr>
        <w:t xml:space="preserve"> time</w:t>
      </w:r>
      <w:r w:rsidR="004A5260">
        <w:rPr>
          <w:sz w:val="20"/>
          <w:lang w:val="en-US"/>
        </w:rPr>
        <w:t xml:space="preserve"> intervals, respectively. </w:t>
      </w:r>
      <w:r w:rsidR="009E43CD" w:rsidRPr="009E43CD">
        <w:rPr>
          <w:sz w:val="20"/>
          <w:lang w:val="en-US"/>
        </w:rPr>
        <w:t xml:space="preserve">These methods rely on </w:t>
      </w:r>
      <w:r w:rsidR="009E43CD" w:rsidRPr="009E43CD">
        <w:rPr>
          <w:sz w:val="20"/>
          <w:lang w:val="en-US"/>
        </w:rPr>
        <w:t>rasterizing the environment into grids</w:t>
      </w:r>
      <w:r w:rsidR="009E43CD">
        <w:rPr>
          <w:sz w:val="20"/>
          <w:lang w:val="en-US"/>
        </w:rPr>
        <w:t xml:space="preserve"> to apply pixel-based image processing techniques with the use of CNN or Transformer </w:t>
      </w:r>
      <w:proofErr w:type="gramStart"/>
      <w:r w:rsidR="009E43CD">
        <w:rPr>
          <w:sz w:val="20"/>
          <w:lang w:val="en-US"/>
        </w:rPr>
        <w:t>architectures</w:t>
      </w:r>
      <w:proofErr w:type="gramEnd"/>
      <w:r w:rsidR="009E43CD">
        <w:rPr>
          <w:sz w:val="20"/>
          <w:lang w:val="en-US"/>
        </w:rPr>
        <w:t>. However, t</w:t>
      </w:r>
      <w:r w:rsidR="00A1269E">
        <w:rPr>
          <w:sz w:val="20"/>
          <w:lang w:val="en-US"/>
        </w:rPr>
        <w:t xml:space="preserve">his limits </w:t>
      </w:r>
      <w:r w:rsidR="00A1269E" w:rsidRPr="00ED0C9D">
        <w:rPr>
          <w:sz w:val="20"/>
        </w:rPr>
        <w:t xml:space="preserve">flexibility compared to </w:t>
      </w:r>
      <w:r w:rsidR="00A1269E" w:rsidRPr="00FD6400">
        <w:rPr>
          <w:sz w:val="20"/>
        </w:rPr>
        <w:t>our proposed method</w:t>
      </w:r>
      <w:r w:rsidR="00A1269E">
        <w:rPr>
          <w:sz w:val="20"/>
        </w:rPr>
        <w:t xml:space="preserve"> that </w:t>
      </w:r>
      <w:r w:rsidR="009E43CD" w:rsidRPr="009E43CD">
        <w:rPr>
          <w:sz w:val="20"/>
        </w:rPr>
        <w:t>operates directly on the floorplan topology, offering fine-grained, adjustable spatial and temporal resolution.</w:t>
      </w:r>
      <w:r w:rsidR="009E43CD">
        <w:rPr>
          <w:sz w:val="20"/>
        </w:rPr>
        <w:t xml:space="preserve"> This </w:t>
      </w:r>
      <w:r w:rsidR="009E43CD" w:rsidRPr="009E43CD">
        <w:rPr>
          <w:sz w:val="20"/>
        </w:rPr>
        <w:t>enables detailed predictions across diverse architectural layouts</w:t>
      </w:r>
      <w:r w:rsidR="009E43CD">
        <w:rPr>
          <w:sz w:val="20"/>
        </w:rPr>
        <w:t>, where rasterization may be impractical (e.g. L-</w:t>
      </w:r>
      <w:r w:rsidR="00577BB4">
        <w:rPr>
          <w:sz w:val="20"/>
        </w:rPr>
        <w:t xml:space="preserve"> or T-</w:t>
      </w:r>
      <w:r w:rsidR="009E43CD">
        <w:rPr>
          <w:sz w:val="20"/>
        </w:rPr>
        <w:t>shapes,</w:t>
      </w:r>
      <w:r w:rsidR="00577BB4">
        <w:rPr>
          <w:sz w:val="20"/>
        </w:rPr>
        <w:t xml:space="preserve"> </w:t>
      </w:r>
      <w:r w:rsidR="008627B5">
        <w:rPr>
          <w:sz w:val="20"/>
        </w:rPr>
        <w:t>m</w:t>
      </w:r>
      <w:r w:rsidR="008627B5" w:rsidRPr="008627B5">
        <w:rPr>
          <w:sz w:val="20"/>
        </w:rPr>
        <w:t>ulti-</w:t>
      </w:r>
      <w:r w:rsidR="008627B5">
        <w:rPr>
          <w:sz w:val="20"/>
        </w:rPr>
        <w:t>story</w:t>
      </w:r>
      <w:r w:rsidR="008627B5" w:rsidRPr="008627B5">
        <w:rPr>
          <w:sz w:val="20"/>
        </w:rPr>
        <w:t xml:space="preserve"> </w:t>
      </w:r>
      <w:r w:rsidR="008627B5">
        <w:rPr>
          <w:sz w:val="20"/>
        </w:rPr>
        <w:t xml:space="preserve">buildings or </w:t>
      </w:r>
      <w:r w:rsidR="008627B5" w:rsidRPr="008627B5">
        <w:rPr>
          <w:sz w:val="20"/>
        </w:rPr>
        <w:t>curved layouts</w:t>
      </w:r>
      <w:r w:rsidR="009E43CD">
        <w:rPr>
          <w:sz w:val="20"/>
        </w:rPr>
        <w:t xml:space="preserve">). </w:t>
      </w:r>
      <w:r w:rsidR="00AB4657">
        <w:rPr>
          <w:sz w:val="20"/>
        </w:rPr>
        <w:t xml:space="preserve"> </w:t>
      </w:r>
      <w:r w:rsidR="009E43CD" w:rsidRPr="009E43CD">
        <w:rPr>
          <w:sz w:val="20"/>
        </w:rPr>
        <w:t>Moreover, unlike many existing methods, our model explicitly captures temporal dynamics, providing high-resolution forecasts.</w:t>
      </w:r>
    </w:p>
    <w:p w14:paraId="2D319634" w14:textId="1F6A3E07" w:rsidR="00411D28" w:rsidRDefault="00471953" w:rsidP="002C086E">
      <w:pPr>
        <w:pStyle w:val="NurText"/>
        <w:ind w:firstLine="284"/>
        <w:rPr>
          <w:sz w:val="20"/>
        </w:rPr>
      </w:pPr>
      <w:r w:rsidRPr="00471953">
        <w:rPr>
          <w:sz w:val="20"/>
        </w:rPr>
        <w:t xml:space="preserve">Lastly, GNN approaches remain relatively underexplored for predicting evacuation </w:t>
      </w:r>
      <w:r w:rsidR="00C50377">
        <w:rPr>
          <w:sz w:val="20"/>
        </w:rPr>
        <w:t xml:space="preserve">dynamics </w:t>
      </w:r>
      <w:r w:rsidRPr="00471953">
        <w:rPr>
          <w:sz w:val="20"/>
        </w:rPr>
        <w:t>from floorplan data</w:t>
      </w:r>
      <w:r w:rsidR="00A50A3F">
        <w:rPr>
          <w:sz w:val="20"/>
        </w:rPr>
        <w:t xml:space="preserve">. </w:t>
      </w:r>
      <w:r w:rsidR="001474E4" w:rsidRPr="001474E4">
        <w:rPr>
          <w:sz w:val="20"/>
        </w:rPr>
        <w:t xml:space="preserve">A notable exception is the work of </w:t>
      </w:r>
      <w:r w:rsidR="00243B6C" w:rsidRPr="00243B6C">
        <w:rPr>
          <w:noProof/>
          <w:sz w:val="20"/>
          <w:lang w:val="en-US"/>
        </w:rPr>
        <w:t>(Li, et al., 2024)</w:t>
      </w:r>
      <w:r w:rsidR="00A50A3F">
        <w:rPr>
          <w:noProof/>
          <w:sz w:val="20"/>
          <w:lang w:val="en-US"/>
        </w:rPr>
        <w:t xml:space="preserve">, </w:t>
      </w:r>
      <w:r w:rsidR="001474E4" w:rsidRPr="001474E4">
        <w:rPr>
          <w:noProof/>
          <w:sz w:val="20"/>
          <w:lang w:val="en-US"/>
        </w:rPr>
        <w:t>which employs a graph convolutional framework to model passenger movement and density variations in large-area complexes. Their approach leverages Wi-Fi access point coverage and other monitoring systems to infer crowd dynamics.</w:t>
      </w:r>
    </w:p>
    <w:p w14:paraId="1A61FBC7" w14:textId="77777777" w:rsidR="00791EA1" w:rsidRPr="00F05EA2" w:rsidRDefault="00791EA1" w:rsidP="00791EA1">
      <w:pPr>
        <w:pStyle w:val="NurText"/>
        <w:rPr>
          <w:sz w:val="20"/>
        </w:rPr>
      </w:pPr>
    </w:p>
    <w:p w14:paraId="3C04CFBE" w14:textId="102A39B3" w:rsidR="00791EA1" w:rsidRPr="00F05EA2" w:rsidRDefault="00791EA1" w:rsidP="00791EA1">
      <w:pPr>
        <w:pStyle w:val="berschrift1"/>
      </w:pPr>
      <w:r>
        <w:t>3</w:t>
      </w:r>
      <w:r w:rsidRPr="00F05EA2">
        <w:t xml:space="preserve">. </w:t>
      </w:r>
      <w:r>
        <w:t>METHODOLOGY</w:t>
      </w:r>
    </w:p>
    <w:p w14:paraId="255BA1CA" w14:textId="4F2B895C" w:rsidR="00DE1EF8" w:rsidRDefault="00B61CEB" w:rsidP="005035AF">
      <w:pPr>
        <w:pStyle w:val="NurText"/>
        <w:ind w:firstLine="284"/>
        <w:rPr>
          <w:sz w:val="20"/>
        </w:rPr>
      </w:pPr>
      <w:r w:rsidRPr="00B61CEB">
        <w:rPr>
          <w:sz w:val="20"/>
        </w:rPr>
        <w:t xml:space="preserve">We propose a GNN-based architecture for predicting pedestrian densities across all </w:t>
      </w:r>
      <w:r>
        <w:rPr>
          <w:sz w:val="20"/>
        </w:rPr>
        <w:t>walkable</w:t>
      </w:r>
      <w:r w:rsidRPr="00B61CEB">
        <w:rPr>
          <w:sz w:val="20"/>
        </w:rPr>
        <w:t xml:space="preserve"> regions of a floorplan </w:t>
      </w:r>
      <w:r w:rsidR="00CA5327">
        <w:rPr>
          <w:sz w:val="20"/>
        </w:rPr>
        <w:t>throughout an evacuation process</w:t>
      </w:r>
      <w:r w:rsidRPr="00B61CEB">
        <w:rPr>
          <w:sz w:val="20"/>
        </w:rPr>
        <w:t xml:space="preserve">. This requires transforming the floorplan into a graph, where nodes represent distinct areas within the layout. To train our model, we generate a synthetic dataset </w:t>
      </w:r>
      <w:r w:rsidR="00CA5327">
        <w:rPr>
          <w:sz w:val="20"/>
        </w:rPr>
        <w:t xml:space="preserve">based on a parametric BIM </w:t>
      </w:r>
      <w:proofErr w:type="gramStart"/>
      <w:r w:rsidR="00CA5327">
        <w:rPr>
          <w:sz w:val="20"/>
        </w:rPr>
        <w:t>model, and</w:t>
      </w:r>
      <w:proofErr w:type="gramEnd"/>
      <w:r w:rsidR="00CA5327">
        <w:rPr>
          <w:sz w:val="20"/>
        </w:rPr>
        <w:t xml:space="preserve"> run</w:t>
      </w:r>
      <w:r w:rsidRPr="00B61CEB">
        <w:rPr>
          <w:sz w:val="20"/>
        </w:rPr>
        <w:t xml:space="preserve"> thousands of simulations using a conventional pedestrian simulator.</w:t>
      </w:r>
      <w:r w:rsidR="00CA5327">
        <w:rPr>
          <w:sz w:val="20"/>
        </w:rPr>
        <w:t xml:space="preserve"> Specifically, our dataset includes </w:t>
      </w:r>
      <w:r w:rsidR="00CA5327" w:rsidRPr="00CA5327">
        <w:rPr>
          <w:sz w:val="20"/>
        </w:rPr>
        <w:t xml:space="preserve">a </w:t>
      </w:r>
      <w:r w:rsidR="00CA5327">
        <w:rPr>
          <w:sz w:val="20"/>
        </w:rPr>
        <w:t xml:space="preserve">wide </w:t>
      </w:r>
      <w:r w:rsidR="00CA5327" w:rsidRPr="00CA5327">
        <w:rPr>
          <w:sz w:val="20"/>
        </w:rPr>
        <w:t>range of combinations of geometry and simulation input parameters,</w:t>
      </w:r>
      <w:r w:rsidRPr="00B61CEB">
        <w:rPr>
          <w:sz w:val="20"/>
        </w:rPr>
        <w:t xml:space="preserve"> </w:t>
      </w:r>
      <w:r w:rsidR="00CA5327">
        <w:rPr>
          <w:sz w:val="20"/>
        </w:rPr>
        <w:t xml:space="preserve">as detailed below. </w:t>
      </w:r>
      <w:r w:rsidRPr="00B61CEB">
        <w:rPr>
          <w:sz w:val="20"/>
        </w:rPr>
        <w:t>The prediction task is formulated as a classification problem, encoding different levels of overcrowding risk.</w:t>
      </w:r>
    </w:p>
    <w:p w14:paraId="27A949E1" w14:textId="77777777" w:rsidR="00C11594" w:rsidRDefault="00C11594" w:rsidP="005035AF">
      <w:pPr>
        <w:pStyle w:val="NurText"/>
        <w:ind w:firstLine="284"/>
        <w:rPr>
          <w:sz w:val="20"/>
        </w:rPr>
      </w:pPr>
    </w:p>
    <w:p w14:paraId="63019DCF" w14:textId="3545DC4A" w:rsidR="00C11594" w:rsidRPr="00E20D83" w:rsidRDefault="00C11594" w:rsidP="00C11594">
      <w:pPr>
        <w:pStyle w:val="NurText"/>
        <w:rPr>
          <w:b/>
          <w:sz w:val="20"/>
        </w:rPr>
      </w:pPr>
      <w:r>
        <w:rPr>
          <w:b/>
          <w:sz w:val="20"/>
        </w:rPr>
        <w:t>3.1</w:t>
      </w:r>
      <w:r w:rsidRPr="00F05EA2">
        <w:rPr>
          <w:b/>
          <w:sz w:val="20"/>
        </w:rPr>
        <w:t xml:space="preserve"> </w:t>
      </w:r>
      <w:r w:rsidR="0086292E">
        <w:rPr>
          <w:b/>
          <w:sz w:val="20"/>
        </w:rPr>
        <w:t>Dataset Parameters</w:t>
      </w:r>
    </w:p>
    <w:p w14:paraId="27430C54" w14:textId="3FA6CA47" w:rsidR="0081763A" w:rsidRDefault="00A12CB6" w:rsidP="00D84271">
      <w:pPr>
        <w:pStyle w:val="NurText"/>
        <w:ind w:firstLine="284"/>
        <w:rPr>
          <w:sz w:val="20"/>
        </w:rPr>
      </w:pPr>
      <w:r w:rsidRPr="00A12CB6">
        <w:rPr>
          <w:sz w:val="20"/>
        </w:rPr>
        <w:t xml:space="preserve">Our synthetic dataset is </w:t>
      </w:r>
      <w:r w:rsidR="00CA5327">
        <w:rPr>
          <w:sz w:val="20"/>
        </w:rPr>
        <w:t xml:space="preserve">generated from a parametric BIM model, which resembles </w:t>
      </w:r>
      <w:r w:rsidRPr="00A12CB6">
        <w:rPr>
          <w:sz w:val="20"/>
        </w:rPr>
        <w:t xml:space="preserve">a single-floor office building prototype featuring multiple rooms and a central corridor </w:t>
      </w:r>
      <w:r>
        <w:rPr>
          <w:sz w:val="20"/>
        </w:rPr>
        <w:t xml:space="preserve">(see </w:t>
      </w:r>
      <w:r w:rsidRPr="00783F91">
        <w:rPr>
          <w:sz w:val="20"/>
        </w:rPr>
        <w:fldChar w:fldCharType="begin"/>
      </w:r>
      <w:r w:rsidRPr="00783F91">
        <w:rPr>
          <w:sz w:val="20"/>
        </w:rPr>
        <w:instrText xml:space="preserve"> REF _Ref188969291 \h  \* MERGEFORMAT </w:instrText>
      </w:r>
      <w:r w:rsidRPr="00783F91">
        <w:rPr>
          <w:sz w:val="20"/>
        </w:rPr>
      </w:r>
      <w:r w:rsidRPr="00783F91">
        <w:rPr>
          <w:sz w:val="20"/>
        </w:rPr>
        <w:fldChar w:fldCharType="separate"/>
      </w:r>
      <w:r w:rsidR="004B72A1" w:rsidRPr="004B72A1">
        <w:rPr>
          <w:sz w:val="20"/>
        </w:rPr>
        <w:t>Figure 1</w:t>
      </w:r>
      <w:r w:rsidRPr="00783F91">
        <w:rPr>
          <w:sz w:val="20"/>
        </w:rPr>
        <w:fldChar w:fldCharType="end"/>
      </w:r>
      <w:r>
        <w:rPr>
          <w:sz w:val="20"/>
        </w:rPr>
        <w:t>)</w:t>
      </w:r>
      <w:r w:rsidRPr="00A12CB6">
        <w:rPr>
          <w:sz w:val="20"/>
        </w:rPr>
        <w:t>.</w:t>
      </w:r>
      <w:r w:rsidR="00492C6F" w:rsidRPr="00492C6F">
        <w:rPr>
          <w:sz w:val="20"/>
        </w:rPr>
        <w:t xml:space="preserve"> </w:t>
      </w:r>
      <w:r w:rsidR="006F246E">
        <w:rPr>
          <w:sz w:val="20"/>
        </w:rPr>
        <w:t>Our goal is to investigate</w:t>
      </w:r>
      <w:r w:rsidR="00CA5327">
        <w:rPr>
          <w:sz w:val="20"/>
        </w:rPr>
        <w:t xml:space="preserve"> particularly dangerous, high-density situations that arise when all occupants attempt </w:t>
      </w:r>
      <w:r w:rsidR="006F246E">
        <w:rPr>
          <w:sz w:val="20"/>
        </w:rPr>
        <w:t>t</w:t>
      </w:r>
      <w:r w:rsidR="00474EB8">
        <w:rPr>
          <w:sz w:val="20"/>
        </w:rPr>
        <w:t>o</w:t>
      </w:r>
      <w:r w:rsidR="006F246E">
        <w:rPr>
          <w:sz w:val="20"/>
        </w:rPr>
        <w:t xml:space="preserve"> </w:t>
      </w:r>
      <w:r w:rsidR="00CA5327">
        <w:rPr>
          <w:sz w:val="20"/>
        </w:rPr>
        <w:t xml:space="preserve">escape the building </w:t>
      </w:r>
      <w:r w:rsidR="003F5E48">
        <w:rPr>
          <w:sz w:val="20"/>
        </w:rPr>
        <w:t>simultaneously</w:t>
      </w:r>
      <w:r w:rsidR="00945D05">
        <w:rPr>
          <w:sz w:val="20"/>
        </w:rPr>
        <w:t>. Hence, we simulate evacuation scenarios, in which t</w:t>
      </w:r>
      <w:r w:rsidR="00492C6F" w:rsidRPr="00492C6F">
        <w:rPr>
          <w:sz w:val="20"/>
        </w:rPr>
        <w:t xml:space="preserve">he rooms serve as origin areas, representing the initial locations of </w:t>
      </w:r>
      <w:r w:rsidR="00164274">
        <w:rPr>
          <w:sz w:val="20"/>
        </w:rPr>
        <w:t xml:space="preserve">the </w:t>
      </w:r>
      <w:r w:rsidR="00492C6F" w:rsidRPr="00492C6F">
        <w:rPr>
          <w:sz w:val="20"/>
        </w:rPr>
        <w:t xml:space="preserve">occupants, while the two endpoints of the corridor </w:t>
      </w:r>
      <w:r w:rsidR="00492C6F">
        <w:rPr>
          <w:sz w:val="20"/>
        </w:rPr>
        <w:t>serve</w:t>
      </w:r>
      <w:r w:rsidR="00492C6F" w:rsidRPr="00492C6F">
        <w:rPr>
          <w:sz w:val="20"/>
        </w:rPr>
        <w:t xml:space="preserve"> as evacuation destinations.</w:t>
      </w:r>
    </w:p>
    <w:p w14:paraId="3B3BE07D" w14:textId="77777777" w:rsidR="00545F98" w:rsidRDefault="00545F98" w:rsidP="005035AF">
      <w:pPr>
        <w:pStyle w:val="NurText"/>
        <w:ind w:firstLine="284"/>
        <w:rPr>
          <w:sz w:val="20"/>
        </w:rPr>
      </w:pPr>
    </w:p>
    <w:p w14:paraId="5B94EE5A" w14:textId="03D1F7A7" w:rsidR="007F3DE4" w:rsidRPr="0018292C" w:rsidRDefault="005E7365" w:rsidP="0018292C">
      <w:pPr>
        <w:pStyle w:val="NurText"/>
        <w:jc w:val="center"/>
        <w:rPr>
          <w:sz w:val="20"/>
        </w:rPr>
      </w:pPr>
      <w:r>
        <w:lastRenderedPageBreak/>
        <w:pict w14:anchorId="6A53AA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5.45pt;height:4in">
            <v:imagedata r:id="rId15" o:title=""/>
          </v:shape>
        </w:pict>
      </w:r>
    </w:p>
    <w:p w14:paraId="1F9D3BDC" w14:textId="704A6DA8" w:rsidR="007F3DE4" w:rsidRPr="00A1314C" w:rsidRDefault="007F3DE4" w:rsidP="007F3DE4">
      <w:pPr>
        <w:pStyle w:val="Beschriftung"/>
        <w:jc w:val="both"/>
        <w:rPr>
          <w:rStyle w:val="CaptionfigtableChar"/>
          <w:b w:val="0"/>
          <w:bCs w:val="0"/>
        </w:rPr>
      </w:pPr>
      <w:bookmarkStart w:id="0" w:name="_Ref188969291"/>
      <w:r w:rsidRPr="00A1314C">
        <w:rPr>
          <w:rStyle w:val="CaptionfigtableChar"/>
          <w:b w:val="0"/>
          <w:bCs w:val="0"/>
        </w:rPr>
        <w:t xml:space="preserve">Figure </w:t>
      </w:r>
      <w:r w:rsidRPr="00A1314C">
        <w:rPr>
          <w:rStyle w:val="CaptionfigtableChar"/>
          <w:b w:val="0"/>
          <w:bCs w:val="0"/>
        </w:rPr>
        <w:fldChar w:fldCharType="begin"/>
      </w:r>
      <w:r w:rsidRPr="00A1314C">
        <w:rPr>
          <w:rStyle w:val="CaptionfigtableChar"/>
          <w:b w:val="0"/>
          <w:bCs w:val="0"/>
        </w:rPr>
        <w:instrText xml:space="preserve"> SEQ Figure \* ARABIC </w:instrText>
      </w:r>
      <w:r w:rsidRPr="00A1314C">
        <w:rPr>
          <w:rStyle w:val="CaptionfigtableChar"/>
          <w:b w:val="0"/>
          <w:bCs w:val="0"/>
        </w:rPr>
        <w:fldChar w:fldCharType="separate"/>
      </w:r>
      <w:r w:rsidR="004B72A1">
        <w:rPr>
          <w:rStyle w:val="CaptionfigtableChar"/>
          <w:b w:val="0"/>
          <w:bCs w:val="0"/>
          <w:noProof/>
        </w:rPr>
        <w:t>1</w:t>
      </w:r>
      <w:r w:rsidRPr="00A1314C">
        <w:rPr>
          <w:rStyle w:val="CaptionfigtableChar"/>
          <w:b w:val="0"/>
          <w:bCs w:val="0"/>
        </w:rPr>
        <w:fldChar w:fldCharType="end"/>
      </w:r>
      <w:bookmarkEnd w:id="0"/>
      <w:r w:rsidRPr="00A1314C">
        <w:rPr>
          <w:rStyle w:val="CaptionfigtableChar"/>
          <w:b w:val="0"/>
          <w:bCs w:val="0"/>
        </w:rPr>
        <w:t xml:space="preserve">: </w:t>
      </w:r>
      <w:r w:rsidR="00333C41">
        <w:rPr>
          <w:rStyle w:val="CaptionfigtableChar"/>
          <w:b w:val="0"/>
          <w:bCs w:val="0"/>
        </w:rPr>
        <w:t xml:space="preserve">The </w:t>
      </w:r>
      <w:r w:rsidR="00530C18">
        <w:rPr>
          <w:rStyle w:val="CaptionfigtableChar"/>
          <w:b w:val="0"/>
          <w:bCs w:val="0"/>
        </w:rPr>
        <w:t>office building prototype</w:t>
      </w:r>
      <w:r w:rsidR="00612EB7">
        <w:rPr>
          <w:rStyle w:val="CaptionfigtableChar"/>
          <w:b w:val="0"/>
          <w:bCs w:val="0"/>
        </w:rPr>
        <w:t xml:space="preserve"> (top)</w:t>
      </w:r>
      <w:r w:rsidR="00333C41">
        <w:rPr>
          <w:rStyle w:val="CaptionfigtableChar"/>
          <w:b w:val="0"/>
          <w:bCs w:val="0"/>
        </w:rPr>
        <w:t xml:space="preserve">, </w:t>
      </w:r>
      <w:r w:rsidR="00530C18">
        <w:rPr>
          <w:rStyle w:val="CaptionfigtableChar"/>
          <w:b w:val="0"/>
          <w:bCs w:val="0"/>
        </w:rPr>
        <w:t>based on a p</w:t>
      </w:r>
      <w:r w:rsidR="00530C18" w:rsidRPr="00A1314C">
        <w:rPr>
          <w:rStyle w:val="CaptionfigtableChar"/>
          <w:b w:val="0"/>
          <w:bCs w:val="0"/>
        </w:rPr>
        <w:t>arametric BIM model</w:t>
      </w:r>
      <w:r w:rsidR="00530C18">
        <w:rPr>
          <w:rStyle w:val="CaptionfigtableChar"/>
          <w:b w:val="0"/>
          <w:bCs w:val="0"/>
        </w:rPr>
        <w:t xml:space="preserve"> </w:t>
      </w:r>
      <w:r w:rsidR="00857832">
        <w:rPr>
          <w:rStyle w:val="CaptionfigtableChar"/>
          <w:b w:val="0"/>
          <w:bCs w:val="0"/>
        </w:rPr>
        <w:t>(s</w:t>
      </w:r>
      <w:r w:rsidR="005E3513">
        <w:rPr>
          <w:rStyle w:val="CaptionfigtableChar"/>
          <w:b w:val="0"/>
          <w:bCs w:val="0"/>
        </w:rPr>
        <w:t>creen</w:t>
      </w:r>
      <w:r w:rsidR="00857832">
        <w:rPr>
          <w:rStyle w:val="CaptionfigtableChar"/>
          <w:b w:val="0"/>
          <w:bCs w:val="0"/>
        </w:rPr>
        <w:t>shot from Revit</w:t>
      </w:r>
      <w:r w:rsidR="001C4D83">
        <w:rPr>
          <w:rStyle w:val="CaptionfigtableChar"/>
          <w:b w:val="0"/>
          <w:bCs w:val="0"/>
        </w:rPr>
        <w:t>)</w:t>
      </w:r>
      <w:r w:rsidRPr="00A1314C">
        <w:rPr>
          <w:rStyle w:val="CaptionfigtableChar"/>
          <w:b w:val="0"/>
          <w:bCs w:val="0"/>
        </w:rPr>
        <w:t>.</w:t>
      </w:r>
      <w:r w:rsidR="00612EB7">
        <w:rPr>
          <w:rStyle w:val="CaptionfigtableChar"/>
          <w:b w:val="0"/>
          <w:bCs w:val="0"/>
        </w:rPr>
        <w:t xml:space="preserve"> To run pedestrian simulations, the floorplan must be exported and converted into simulator format</w:t>
      </w:r>
      <w:r w:rsidR="00A95E96">
        <w:rPr>
          <w:rStyle w:val="CaptionfigtableChar"/>
          <w:b w:val="0"/>
          <w:bCs w:val="0"/>
        </w:rPr>
        <w:t>, which is depicted at the bottom</w:t>
      </w:r>
      <w:r w:rsidR="00612EB7">
        <w:rPr>
          <w:rStyle w:val="CaptionfigtableChar"/>
          <w:b w:val="0"/>
          <w:bCs w:val="0"/>
        </w:rPr>
        <w:t>.</w:t>
      </w:r>
    </w:p>
    <w:p w14:paraId="2FD238D0" w14:textId="77777777" w:rsidR="007F3DE4" w:rsidRPr="00F05EA2" w:rsidRDefault="007F3DE4" w:rsidP="00452605">
      <w:pPr>
        <w:pStyle w:val="NurText"/>
        <w:rPr>
          <w:sz w:val="20"/>
        </w:rPr>
      </w:pPr>
    </w:p>
    <w:p w14:paraId="230FB876" w14:textId="77777777" w:rsidR="00884584" w:rsidRDefault="002146FD" w:rsidP="00EF52AF">
      <w:pPr>
        <w:pStyle w:val="NurText"/>
        <w:ind w:firstLine="284"/>
        <w:rPr>
          <w:sz w:val="20"/>
        </w:rPr>
      </w:pPr>
      <w:r w:rsidRPr="0065715E">
        <w:rPr>
          <w:sz w:val="20"/>
        </w:rPr>
        <w:t xml:space="preserve">To generate training data, we conduct extensive evacuation simulations using the </w:t>
      </w:r>
      <w:r w:rsidR="00B30604" w:rsidRPr="0065715E">
        <w:rPr>
          <w:i/>
          <w:sz w:val="20"/>
        </w:rPr>
        <w:t>crowd:</w:t>
      </w:r>
      <w:proofErr w:type="gramStart"/>
      <w:r w:rsidR="00B30604" w:rsidRPr="0065715E">
        <w:rPr>
          <w:i/>
          <w:sz w:val="20"/>
        </w:rPr>
        <w:t>it</w:t>
      </w:r>
      <w:proofErr w:type="gramEnd"/>
      <w:r w:rsidR="00B30604" w:rsidRPr="0065715E">
        <w:rPr>
          <w:sz w:val="20"/>
        </w:rPr>
        <w:t xml:space="preserve"> simulator (</w:t>
      </w:r>
      <w:proofErr w:type="spellStart"/>
      <w:proofErr w:type="gramStart"/>
      <w:r w:rsidR="00B30604" w:rsidRPr="0065715E">
        <w:rPr>
          <w:sz w:val="20"/>
        </w:rPr>
        <w:t>accu:rate</w:t>
      </w:r>
      <w:proofErr w:type="spellEnd"/>
      <w:proofErr w:type="gramEnd"/>
      <w:r w:rsidR="00B30604" w:rsidRPr="0065715E">
        <w:rPr>
          <w:sz w:val="20"/>
        </w:rPr>
        <w:t>, 2025)</w:t>
      </w:r>
      <w:r w:rsidR="004B1122" w:rsidRPr="0065715E">
        <w:rPr>
          <w:sz w:val="20"/>
        </w:rPr>
        <w:t xml:space="preserve">, which </w:t>
      </w:r>
      <w:r w:rsidR="00DB0B9E">
        <w:rPr>
          <w:sz w:val="20"/>
        </w:rPr>
        <w:t xml:space="preserve">employs </w:t>
      </w:r>
      <w:r w:rsidR="004B1122" w:rsidRPr="0065715E">
        <w:rPr>
          <w:sz w:val="20"/>
        </w:rPr>
        <w:t>the OSM</w:t>
      </w:r>
      <w:r w:rsidR="00DB0B9E">
        <w:rPr>
          <w:sz w:val="20"/>
        </w:rPr>
        <w:t xml:space="preserve"> to compute agents’ locations across all timestamps</w:t>
      </w:r>
      <w:r w:rsidR="00E72F03">
        <w:rPr>
          <w:sz w:val="20"/>
        </w:rPr>
        <w:t>.</w:t>
      </w:r>
      <w:r w:rsidR="00884584">
        <w:rPr>
          <w:sz w:val="20"/>
        </w:rPr>
        <w:t xml:space="preserve"> </w:t>
      </w:r>
    </w:p>
    <w:p w14:paraId="2431D07C" w14:textId="1FCBEEC3" w:rsidR="00702071" w:rsidRDefault="00286D16" w:rsidP="00EF52AF">
      <w:pPr>
        <w:pStyle w:val="NurText"/>
        <w:ind w:firstLine="284"/>
        <w:rPr>
          <w:sz w:val="20"/>
        </w:rPr>
      </w:pPr>
      <w:r w:rsidRPr="0065715E">
        <w:rPr>
          <w:sz w:val="20"/>
        </w:rPr>
        <w:t>We systematically</w:t>
      </w:r>
      <w:r w:rsidRPr="00286D16">
        <w:rPr>
          <w:sz w:val="20"/>
        </w:rPr>
        <w:t xml:space="preserve"> vary four geometric input parameters: a) floorplan length, b) floorplan width, c) corridor width, and d) number of rooms</w:t>
      </w:r>
      <w:r w:rsidR="00702071">
        <w:rPr>
          <w:sz w:val="20"/>
        </w:rPr>
        <w:t xml:space="preserve"> per side</w:t>
      </w:r>
      <w:r w:rsidR="004A77D4">
        <w:rPr>
          <w:sz w:val="20"/>
        </w:rPr>
        <w:t>.</w:t>
      </w:r>
      <w:r w:rsidR="00795F25">
        <w:rPr>
          <w:sz w:val="20"/>
        </w:rPr>
        <w:t xml:space="preserve"> </w:t>
      </w:r>
      <w:r w:rsidR="00545573" w:rsidRPr="00545573">
        <w:rPr>
          <w:sz w:val="20"/>
        </w:rPr>
        <w:t>The simulator requires additional input parameters for dataset generation, including (a) the number and locations of origin areas, (b) the number and locations of destination areas, and (c) the initial agent count per origin. In total,</w:t>
      </w:r>
      <w:r w:rsidR="00C95D65">
        <w:rPr>
          <w:sz w:val="20"/>
        </w:rPr>
        <w:t xml:space="preserve"> the dataset encompasses</w:t>
      </w:r>
      <w:r w:rsidR="001C6111">
        <w:rPr>
          <w:sz w:val="20"/>
        </w:rPr>
        <w:t xml:space="preserve"> </w:t>
      </w:r>
      <w:r w:rsidR="001C6111" w:rsidRPr="001C6111">
        <w:rPr>
          <w:sz w:val="20"/>
        </w:rPr>
        <w:t>3</w:t>
      </w:r>
      <w:r w:rsidR="001C6111">
        <w:rPr>
          <w:sz w:val="20"/>
        </w:rPr>
        <w:t>,</w:t>
      </w:r>
      <w:r w:rsidR="001C6111" w:rsidRPr="001C6111">
        <w:rPr>
          <w:sz w:val="20"/>
        </w:rPr>
        <w:t>429</w:t>
      </w:r>
      <w:r w:rsidR="001C6111">
        <w:rPr>
          <w:sz w:val="20"/>
        </w:rPr>
        <w:t xml:space="preserve"> </w:t>
      </w:r>
      <w:r w:rsidR="00545573" w:rsidRPr="00545573">
        <w:rPr>
          <w:sz w:val="20"/>
        </w:rPr>
        <w:t>simulation</w:t>
      </w:r>
      <w:r w:rsidR="00C95D65">
        <w:rPr>
          <w:sz w:val="20"/>
        </w:rPr>
        <w:t xml:space="preserve"> results</w:t>
      </w:r>
      <w:r w:rsidR="00545573" w:rsidRPr="00545573">
        <w:rPr>
          <w:sz w:val="20"/>
        </w:rPr>
        <w:t xml:space="preserve">, with the corresponding parameter ranges summarized </w:t>
      </w:r>
      <w:r w:rsidR="00717792">
        <w:rPr>
          <w:sz w:val="20"/>
        </w:rPr>
        <w:t>in Table 1.</w:t>
      </w:r>
      <w:r w:rsidR="00702071">
        <w:rPr>
          <w:sz w:val="20"/>
        </w:rPr>
        <w:t xml:space="preserve"> </w:t>
      </w:r>
    </w:p>
    <w:p w14:paraId="316A4F81" w14:textId="77777777" w:rsidR="004A155B" w:rsidRPr="00F05EA2" w:rsidRDefault="004A155B" w:rsidP="00D07131">
      <w:pPr>
        <w:pStyle w:val="NurText"/>
        <w:ind w:firstLine="284"/>
        <w:rPr>
          <w:sz w:val="20"/>
        </w:rPr>
      </w:pPr>
    </w:p>
    <w:p w14:paraId="7CB95C5C" w14:textId="572244E9" w:rsidR="00FA2188" w:rsidRPr="00F05EA2" w:rsidRDefault="00FA2188" w:rsidP="00FA2188">
      <w:pPr>
        <w:pStyle w:val="NurText"/>
        <w:rPr>
          <w:sz w:val="20"/>
        </w:rPr>
      </w:pPr>
      <w:r w:rsidRPr="00F05EA2">
        <w:rPr>
          <w:i/>
        </w:rPr>
        <w:t xml:space="preserve">Table 1: </w:t>
      </w:r>
      <w:r w:rsidR="00A0382C">
        <w:rPr>
          <w:i/>
        </w:rPr>
        <w:t>Overview of parameter</w:t>
      </w:r>
      <w:r w:rsidR="00717792">
        <w:rPr>
          <w:i/>
        </w:rPr>
        <w:t xml:space="preserve"> range</w:t>
      </w:r>
      <w:r w:rsidR="00A0382C">
        <w:rPr>
          <w:i/>
        </w:rPr>
        <w:t>s used to generate the dataset.</w:t>
      </w:r>
      <w:r w:rsidRPr="00F05EA2">
        <w:rPr>
          <w:i/>
        </w:rPr>
        <w:t xml:space="preserve"> </w:t>
      </w:r>
    </w:p>
    <w:tbl>
      <w:tblPr>
        <w:tblW w:w="4657" w:type="dxa"/>
        <w:jc w:val="center"/>
        <w:tblLook w:val="04A0" w:firstRow="1" w:lastRow="0" w:firstColumn="1" w:lastColumn="0" w:noHBand="0" w:noVBand="1"/>
      </w:tblPr>
      <w:tblGrid>
        <w:gridCol w:w="1057"/>
        <w:gridCol w:w="2253"/>
        <w:gridCol w:w="1347"/>
      </w:tblGrid>
      <w:tr w:rsidR="00C0016B" w:rsidRPr="00F05EA2" w14:paraId="67ADC00D" w14:textId="77777777" w:rsidTr="00904B31">
        <w:trPr>
          <w:trHeight w:val="280"/>
          <w:jc w:val="center"/>
        </w:trPr>
        <w:tc>
          <w:tcPr>
            <w:tcW w:w="1057" w:type="dxa"/>
            <w:tcBorders>
              <w:top w:val="single" w:sz="4" w:space="0" w:color="auto"/>
              <w:bottom w:val="single" w:sz="4" w:space="0" w:color="auto"/>
            </w:tcBorders>
            <w:shd w:val="clear" w:color="auto" w:fill="auto"/>
            <w:vAlign w:val="center"/>
          </w:tcPr>
          <w:p w14:paraId="6E193C4A" w14:textId="07F25D42" w:rsidR="00FA2188" w:rsidRPr="00F05EA2" w:rsidRDefault="00FA2188" w:rsidP="00553D1E">
            <w:pPr>
              <w:pStyle w:val="NurText"/>
              <w:jc w:val="center"/>
              <w:rPr>
                <w:sz w:val="20"/>
              </w:rPr>
            </w:pPr>
            <w:r>
              <w:rPr>
                <w:sz w:val="20"/>
              </w:rPr>
              <w:t>Type</w:t>
            </w:r>
          </w:p>
        </w:tc>
        <w:tc>
          <w:tcPr>
            <w:tcW w:w="2253" w:type="dxa"/>
            <w:tcBorders>
              <w:top w:val="single" w:sz="4" w:space="0" w:color="auto"/>
              <w:bottom w:val="single" w:sz="4" w:space="0" w:color="auto"/>
            </w:tcBorders>
            <w:shd w:val="clear" w:color="auto" w:fill="auto"/>
            <w:vAlign w:val="center"/>
          </w:tcPr>
          <w:p w14:paraId="592AE149" w14:textId="0FB976B2" w:rsidR="00FA2188" w:rsidRPr="00F05EA2" w:rsidRDefault="00FA2188" w:rsidP="00553D1E">
            <w:pPr>
              <w:pStyle w:val="NurText"/>
              <w:jc w:val="center"/>
              <w:rPr>
                <w:sz w:val="20"/>
              </w:rPr>
            </w:pPr>
            <w:r>
              <w:rPr>
                <w:sz w:val="20"/>
              </w:rPr>
              <w:t>Parameter</w:t>
            </w:r>
          </w:p>
        </w:tc>
        <w:tc>
          <w:tcPr>
            <w:tcW w:w="1347" w:type="dxa"/>
            <w:tcBorders>
              <w:top w:val="single" w:sz="4" w:space="0" w:color="auto"/>
              <w:bottom w:val="single" w:sz="4" w:space="0" w:color="auto"/>
            </w:tcBorders>
            <w:shd w:val="clear" w:color="auto" w:fill="auto"/>
            <w:vAlign w:val="center"/>
          </w:tcPr>
          <w:p w14:paraId="5D1197D7" w14:textId="3E682033" w:rsidR="00FA2188" w:rsidRPr="00F05EA2" w:rsidRDefault="00FA2188" w:rsidP="00553D1E">
            <w:pPr>
              <w:pStyle w:val="NurText"/>
              <w:jc w:val="center"/>
              <w:rPr>
                <w:sz w:val="20"/>
              </w:rPr>
            </w:pPr>
            <w:r>
              <w:rPr>
                <w:sz w:val="20"/>
              </w:rPr>
              <w:t>Range</w:t>
            </w:r>
          </w:p>
        </w:tc>
      </w:tr>
      <w:tr w:rsidR="00C0016B" w:rsidRPr="00F05EA2" w14:paraId="509E471C" w14:textId="77777777" w:rsidTr="00904B31">
        <w:trPr>
          <w:trHeight w:val="258"/>
          <w:jc w:val="center"/>
        </w:trPr>
        <w:tc>
          <w:tcPr>
            <w:tcW w:w="1057" w:type="dxa"/>
            <w:tcBorders>
              <w:top w:val="single" w:sz="4" w:space="0" w:color="auto"/>
            </w:tcBorders>
            <w:shd w:val="clear" w:color="auto" w:fill="auto"/>
            <w:vAlign w:val="center"/>
          </w:tcPr>
          <w:p w14:paraId="0FADAD02" w14:textId="7CF115DE" w:rsidR="00FA2188" w:rsidRPr="00087C0B" w:rsidRDefault="00FA2188" w:rsidP="00553D1E">
            <w:pPr>
              <w:pStyle w:val="NurText"/>
              <w:jc w:val="center"/>
              <w:rPr>
                <w:szCs w:val="18"/>
              </w:rPr>
            </w:pPr>
            <w:r w:rsidRPr="00087C0B">
              <w:rPr>
                <w:szCs w:val="18"/>
              </w:rPr>
              <w:t>Geometric</w:t>
            </w:r>
          </w:p>
        </w:tc>
        <w:tc>
          <w:tcPr>
            <w:tcW w:w="2253" w:type="dxa"/>
            <w:tcBorders>
              <w:top w:val="single" w:sz="4" w:space="0" w:color="auto"/>
            </w:tcBorders>
            <w:shd w:val="clear" w:color="auto" w:fill="auto"/>
            <w:vAlign w:val="center"/>
          </w:tcPr>
          <w:p w14:paraId="14D2E9FD" w14:textId="58FD5B62" w:rsidR="00FA2188" w:rsidRPr="00087C0B" w:rsidRDefault="00FA2188" w:rsidP="00553D1E">
            <w:pPr>
              <w:pStyle w:val="NurText"/>
              <w:jc w:val="center"/>
              <w:rPr>
                <w:szCs w:val="18"/>
              </w:rPr>
            </w:pPr>
            <w:r w:rsidRPr="00087C0B">
              <w:rPr>
                <w:szCs w:val="18"/>
              </w:rPr>
              <w:t>Length</w:t>
            </w:r>
          </w:p>
        </w:tc>
        <w:tc>
          <w:tcPr>
            <w:tcW w:w="1347" w:type="dxa"/>
            <w:tcBorders>
              <w:top w:val="single" w:sz="4" w:space="0" w:color="auto"/>
            </w:tcBorders>
            <w:shd w:val="clear" w:color="auto" w:fill="auto"/>
            <w:vAlign w:val="center"/>
          </w:tcPr>
          <w:p w14:paraId="7A675497" w14:textId="0EEE45C1" w:rsidR="00FA2188" w:rsidRPr="00087C0B" w:rsidRDefault="00C0016B" w:rsidP="00553D1E">
            <w:pPr>
              <w:pStyle w:val="NurText"/>
              <w:jc w:val="center"/>
              <w:rPr>
                <w:szCs w:val="18"/>
              </w:rPr>
            </w:pPr>
            <w:r w:rsidRPr="00087C0B">
              <w:rPr>
                <w:szCs w:val="18"/>
              </w:rPr>
              <w:t>[</w:t>
            </w:r>
            <w:r w:rsidR="00744DD1" w:rsidRPr="00087C0B">
              <w:rPr>
                <w:szCs w:val="18"/>
              </w:rPr>
              <w:t>40, 45, 55</w:t>
            </w:r>
            <w:r w:rsidRPr="00087C0B">
              <w:rPr>
                <w:szCs w:val="18"/>
              </w:rPr>
              <w:t>]</w:t>
            </w:r>
            <w:r w:rsidR="00744DD1" w:rsidRPr="00087C0B">
              <w:rPr>
                <w:szCs w:val="18"/>
              </w:rPr>
              <w:t xml:space="preserve"> m</w:t>
            </w:r>
          </w:p>
        </w:tc>
      </w:tr>
      <w:tr w:rsidR="00C0016B" w:rsidRPr="00F05EA2" w14:paraId="56AC93C0" w14:textId="77777777" w:rsidTr="00904B31">
        <w:trPr>
          <w:trHeight w:val="258"/>
          <w:jc w:val="center"/>
        </w:trPr>
        <w:tc>
          <w:tcPr>
            <w:tcW w:w="1057" w:type="dxa"/>
            <w:shd w:val="clear" w:color="auto" w:fill="auto"/>
            <w:vAlign w:val="center"/>
          </w:tcPr>
          <w:p w14:paraId="631AE0AD" w14:textId="16347C69" w:rsidR="00FA2188" w:rsidRPr="00087C0B" w:rsidRDefault="00FA2188" w:rsidP="00553D1E">
            <w:pPr>
              <w:pStyle w:val="NurText"/>
              <w:jc w:val="center"/>
              <w:rPr>
                <w:szCs w:val="18"/>
              </w:rPr>
            </w:pPr>
            <w:r w:rsidRPr="00087C0B">
              <w:rPr>
                <w:szCs w:val="18"/>
              </w:rPr>
              <w:t>Geometric</w:t>
            </w:r>
          </w:p>
        </w:tc>
        <w:tc>
          <w:tcPr>
            <w:tcW w:w="2253" w:type="dxa"/>
            <w:shd w:val="clear" w:color="auto" w:fill="auto"/>
            <w:vAlign w:val="center"/>
          </w:tcPr>
          <w:p w14:paraId="192A2F15" w14:textId="65DDA60A" w:rsidR="00FA2188" w:rsidRPr="00087C0B" w:rsidRDefault="00FA2188" w:rsidP="00553D1E">
            <w:pPr>
              <w:pStyle w:val="NurText"/>
              <w:jc w:val="center"/>
              <w:rPr>
                <w:szCs w:val="18"/>
              </w:rPr>
            </w:pPr>
            <w:r w:rsidRPr="00087C0B">
              <w:rPr>
                <w:szCs w:val="18"/>
              </w:rPr>
              <w:t>Width</w:t>
            </w:r>
          </w:p>
        </w:tc>
        <w:tc>
          <w:tcPr>
            <w:tcW w:w="1347" w:type="dxa"/>
            <w:shd w:val="clear" w:color="auto" w:fill="auto"/>
            <w:vAlign w:val="center"/>
          </w:tcPr>
          <w:p w14:paraId="025CF121" w14:textId="5853DC58" w:rsidR="00FA2188" w:rsidRPr="00087C0B" w:rsidRDefault="00C0016B" w:rsidP="00553D1E">
            <w:pPr>
              <w:pStyle w:val="NurText"/>
              <w:jc w:val="center"/>
              <w:rPr>
                <w:szCs w:val="18"/>
              </w:rPr>
            </w:pPr>
            <w:r w:rsidRPr="00087C0B">
              <w:rPr>
                <w:szCs w:val="18"/>
              </w:rPr>
              <w:t>[</w:t>
            </w:r>
            <w:r w:rsidR="00744DD1" w:rsidRPr="00087C0B">
              <w:rPr>
                <w:szCs w:val="18"/>
              </w:rPr>
              <w:t>20, 25, 30</w:t>
            </w:r>
            <w:r w:rsidRPr="00087C0B">
              <w:rPr>
                <w:szCs w:val="18"/>
              </w:rPr>
              <w:t>] m</w:t>
            </w:r>
          </w:p>
        </w:tc>
      </w:tr>
      <w:tr w:rsidR="00C0016B" w:rsidRPr="00F05EA2" w14:paraId="30E868C0" w14:textId="77777777" w:rsidTr="00904B31">
        <w:trPr>
          <w:trHeight w:val="280"/>
          <w:jc w:val="center"/>
        </w:trPr>
        <w:tc>
          <w:tcPr>
            <w:tcW w:w="1057" w:type="dxa"/>
            <w:shd w:val="clear" w:color="auto" w:fill="auto"/>
            <w:vAlign w:val="center"/>
          </w:tcPr>
          <w:p w14:paraId="35AD04B7" w14:textId="611BA444" w:rsidR="00FA2188" w:rsidRPr="00087C0B" w:rsidRDefault="00FA2188" w:rsidP="00553D1E">
            <w:pPr>
              <w:pStyle w:val="NurText"/>
              <w:jc w:val="center"/>
              <w:rPr>
                <w:szCs w:val="18"/>
              </w:rPr>
            </w:pPr>
            <w:r w:rsidRPr="00087C0B">
              <w:rPr>
                <w:szCs w:val="18"/>
              </w:rPr>
              <w:t>Geometric</w:t>
            </w:r>
          </w:p>
        </w:tc>
        <w:tc>
          <w:tcPr>
            <w:tcW w:w="2253" w:type="dxa"/>
            <w:shd w:val="clear" w:color="auto" w:fill="auto"/>
            <w:vAlign w:val="center"/>
          </w:tcPr>
          <w:p w14:paraId="499AC3C3" w14:textId="72497C83" w:rsidR="00FA2188" w:rsidRPr="00087C0B" w:rsidRDefault="00F317C9" w:rsidP="00553D1E">
            <w:pPr>
              <w:pStyle w:val="NurText"/>
              <w:jc w:val="center"/>
              <w:rPr>
                <w:szCs w:val="18"/>
              </w:rPr>
            </w:pPr>
            <w:r w:rsidRPr="00087C0B">
              <w:rPr>
                <w:szCs w:val="18"/>
              </w:rPr>
              <w:t>Corridor</w:t>
            </w:r>
          </w:p>
        </w:tc>
        <w:tc>
          <w:tcPr>
            <w:tcW w:w="1347" w:type="dxa"/>
            <w:shd w:val="clear" w:color="auto" w:fill="auto"/>
            <w:vAlign w:val="center"/>
          </w:tcPr>
          <w:p w14:paraId="5154DD2A" w14:textId="71D4E9E6" w:rsidR="00FA2188" w:rsidRPr="00087C0B" w:rsidRDefault="00682DC2" w:rsidP="00553D1E">
            <w:pPr>
              <w:pStyle w:val="NurText"/>
              <w:jc w:val="center"/>
              <w:rPr>
                <w:szCs w:val="18"/>
              </w:rPr>
            </w:pPr>
            <w:r w:rsidRPr="00087C0B">
              <w:rPr>
                <w:szCs w:val="18"/>
              </w:rPr>
              <w:t>[2, 3, 4] m</w:t>
            </w:r>
          </w:p>
        </w:tc>
      </w:tr>
      <w:tr w:rsidR="00C0016B" w:rsidRPr="00F05EA2" w14:paraId="2ABCB221" w14:textId="77777777" w:rsidTr="00904B31">
        <w:trPr>
          <w:trHeight w:val="280"/>
          <w:jc w:val="center"/>
        </w:trPr>
        <w:tc>
          <w:tcPr>
            <w:tcW w:w="1057" w:type="dxa"/>
            <w:shd w:val="clear" w:color="auto" w:fill="auto"/>
            <w:vAlign w:val="center"/>
          </w:tcPr>
          <w:p w14:paraId="577172A6" w14:textId="3DF1E75E" w:rsidR="00C0016B" w:rsidRPr="00087C0B" w:rsidRDefault="00C0016B" w:rsidP="00553D1E">
            <w:pPr>
              <w:pStyle w:val="NurText"/>
              <w:jc w:val="center"/>
              <w:rPr>
                <w:szCs w:val="18"/>
              </w:rPr>
            </w:pPr>
            <w:r w:rsidRPr="00087C0B">
              <w:rPr>
                <w:szCs w:val="18"/>
              </w:rPr>
              <w:t>Geometric</w:t>
            </w:r>
          </w:p>
        </w:tc>
        <w:tc>
          <w:tcPr>
            <w:tcW w:w="2253" w:type="dxa"/>
            <w:shd w:val="clear" w:color="auto" w:fill="auto"/>
            <w:vAlign w:val="center"/>
          </w:tcPr>
          <w:p w14:paraId="36482352" w14:textId="12D22A36" w:rsidR="00C0016B" w:rsidRPr="00087C0B" w:rsidRDefault="00C0016B" w:rsidP="00553D1E">
            <w:pPr>
              <w:pStyle w:val="NurText"/>
              <w:jc w:val="center"/>
              <w:rPr>
                <w:szCs w:val="18"/>
              </w:rPr>
            </w:pPr>
            <w:r w:rsidRPr="00087C0B">
              <w:rPr>
                <w:szCs w:val="18"/>
              </w:rPr>
              <w:t xml:space="preserve">Num. of </w:t>
            </w:r>
            <w:r w:rsidR="000F39ED" w:rsidRPr="00087C0B">
              <w:rPr>
                <w:szCs w:val="18"/>
              </w:rPr>
              <w:t>r</w:t>
            </w:r>
            <w:r w:rsidRPr="00087C0B">
              <w:rPr>
                <w:szCs w:val="18"/>
              </w:rPr>
              <w:t>ooms</w:t>
            </w:r>
            <w:r w:rsidR="000F39ED" w:rsidRPr="00087C0B">
              <w:rPr>
                <w:szCs w:val="18"/>
              </w:rPr>
              <w:t xml:space="preserve"> per side</w:t>
            </w:r>
          </w:p>
        </w:tc>
        <w:tc>
          <w:tcPr>
            <w:tcW w:w="1347" w:type="dxa"/>
            <w:shd w:val="clear" w:color="auto" w:fill="auto"/>
            <w:vAlign w:val="center"/>
          </w:tcPr>
          <w:p w14:paraId="087FD28A" w14:textId="4A229725" w:rsidR="00C0016B" w:rsidRPr="00087C0B" w:rsidRDefault="00C0016B" w:rsidP="00553D1E">
            <w:pPr>
              <w:pStyle w:val="NurText"/>
              <w:jc w:val="center"/>
              <w:rPr>
                <w:szCs w:val="18"/>
              </w:rPr>
            </w:pPr>
            <w:r w:rsidRPr="00087C0B">
              <w:rPr>
                <w:szCs w:val="18"/>
              </w:rPr>
              <w:t>[3, 4]</w:t>
            </w:r>
          </w:p>
        </w:tc>
      </w:tr>
      <w:tr w:rsidR="00C0016B" w:rsidRPr="00F05EA2" w14:paraId="4DEF184E" w14:textId="77777777" w:rsidTr="00904B31">
        <w:trPr>
          <w:trHeight w:val="247"/>
          <w:jc w:val="center"/>
        </w:trPr>
        <w:tc>
          <w:tcPr>
            <w:tcW w:w="1057" w:type="dxa"/>
            <w:shd w:val="clear" w:color="auto" w:fill="auto"/>
            <w:vAlign w:val="center"/>
          </w:tcPr>
          <w:p w14:paraId="4B9041A3" w14:textId="07E30DCB" w:rsidR="00F317C9" w:rsidRPr="00087C0B" w:rsidRDefault="00F317C9" w:rsidP="00553D1E">
            <w:pPr>
              <w:pStyle w:val="NurText"/>
              <w:jc w:val="center"/>
              <w:rPr>
                <w:szCs w:val="18"/>
              </w:rPr>
            </w:pPr>
            <w:r w:rsidRPr="00087C0B">
              <w:rPr>
                <w:szCs w:val="18"/>
              </w:rPr>
              <w:t>Simulation</w:t>
            </w:r>
          </w:p>
        </w:tc>
        <w:tc>
          <w:tcPr>
            <w:tcW w:w="2253" w:type="dxa"/>
            <w:shd w:val="clear" w:color="auto" w:fill="auto"/>
            <w:vAlign w:val="center"/>
          </w:tcPr>
          <w:p w14:paraId="7832EEC4" w14:textId="1A9923AC" w:rsidR="00F317C9" w:rsidRPr="00087C0B" w:rsidRDefault="00D3283A" w:rsidP="00553D1E">
            <w:pPr>
              <w:pStyle w:val="NurText"/>
              <w:jc w:val="center"/>
              <w:rPr>
                <w:szCs w:val="18"/>
              </w:rPr>
            </w:pPr>
            <w:r w:rsidRPr="00087C0B">
              <w:rPr>
                <w:szCs w:val="18"/>
              </w:rPr>
              <w:t>Origins</w:t>
            </w:r>
          </w:p>
        </w:tc>
        <w:tc>
          <w:tcPr>
            <w:tcW w:w="1347" w:type="dxa"/>
            <w:shd w:val="clear" w:color="auto" w:fill="auto"/>
            <w:vAlign w:val="center"/>
          </w:tcPr>
          <w:p w14:paraId="54FECC43" w14:textId="4BC9791D" w:rsidR="00F317C9" w:rsidRPr="00087C0B" w:rsidRDefault="00C0016B" w:rsidP="00553D1E">
            <w:pPr>
              <w:pStyle w:val="NurText"/>
              <w:jc w:val="center"/>
              <w:rPr>
                <w:szCs w:val="18"/>
              </w:rPr>
            </w:pPr>
            <w:r w:rsidRPr="00087C0B">
              <w:rPr>
                <w:szCs w:val="18"/>
              </w:rPr>
              <w:t>[</w:t>
            </w:r>
            <w:r w:rsidR="00064F08" w:rsidRPr="00087C0B">
              <w:rPr>
                <w:szCs w:val="18"/>
              </w:rPr>
              <w:t>1 - 8</w:t>
            </w:r>
            <w:r w:rsidRPr="00087C0B">
              <w:rPr>
                <w:szCs w:val="18"/>
              </w:rPr>
              <w:t>]</w:t>
            </w:r>
          </w:p>
        </w:tc>
      </w:tr>
      <w:tr w:rsidR="00C0016B" w:rsidRPr="00F05EA2" w14:paraId="01317951" w14:textId="77777777" w:rsidTr="00904B31">
        <w:trPr>
          <w:trHeight w:val="258"/>
          <w:jc w:val="center"/>
        </w:trPr>
        <w:tc>
          <w:tcPr>
            <w:tcW w:w="1057" w:type="dxa"/>
            <w:shd w:val="clear" w:color="auto" w:fill="auto"/>
            <w:vAlign w:val="center"/>
          </w:tcPr>
          <w:p w14:paraId="2480A29E" w14:textId="0CCB48BD" w:rsidR="00FA2188" w:rsidRPr="00087C0B" w:rsidRDefault="00FA2188" w:rsidP="00553D1E">
            <w:pPr>
              <w:pStyle w:val="NurText"/>
              <w:jc w:val="center"/>
              <w:rPr>
                <w:szCs w:val="18"/>
              </w:rPr>
            </w:pPr>
            <w:r w:rsidRPr="00087C0B">
              <w:rPr>
                <w:szCs w:val="18"/>
              </w:rPr>
              <w:t>Simulation</w:t>
            </w:r>
          </w:p>
        </w:tc>
        <w:tc>
          <w:tcPr>
            <w:tcW w:w="2253" w:type="dxa"/>
            <w:shd w:val="clear" w:color="auto" w:fill="auto"/>
            <w:vAlign w:val="center"/>
          </w:tcPr>
          <w:p w14:paraId="75EB5B3D" w14:textId="2A20DD29" w:rsidR="00FA2188" w:rsidRPr="00087C0B" w:rsidRDefault="00D3283A" w:rsidP="00553D1E">
            <w:pPr>
              <w:pStyle w:val="NurText"/>
              <w:jc w:val="center"/>
              <w:rPr>
                <w:szCs w:val="18"/>
              </w:rPr>
            </w:pPr>
            <w:r w:rsidRPr="00087C0B">
              <w:rPr>
                <w:szCs w:val="18"/>
              </w:rPr>
              <w:t>Destinations</w:t>
            </w:r>
          </w:p>
        </w:tc>
        <w:tc>
          <w:tcPr>
            <w:tcW w:w="1347" w:type="dxa"/>
            <w:shd w:val="clear" w:color="auto" w:fill="auto"/>
            <w:vAlign w:val="center"/>
          </w:tcPr>
          <w:p w14:paraId="61183D2D" w14:textId="56EB02F3" w:rsidR="00FA2188" w:rsidRPr="00087C0B" w:rsidRDefault="00064F08" w:rsidP="00553D1E">
            <w:pPr>
              <w:pStyle w:val="NurText"/>
              <w:jc w:val="center"/>
              <w:rPr>
                <w:szCs w:val="18"/>
              </w:rPr>
            </w:pPr>
            <w:r w:rsidRPr="00087C0B">
              <w:rPr>
                <w:szCs w:val="18"/>
              </w:rPr>
              <w:t>[1, 2]</w:t>
            </w:r>
          </w:p>
        </w:tc>
      </w:tr>
      <w:tr w:rsidR="00C0016B" w:rsidRPr="00F05EA2" w14:paraId="30CC0C49" w14:textId="77777777" w:rsidTr="00904B31">
        <w:trPr>
          <w:trHeight w:val="258"/>
          <w:jc w:val="center"/>
        </w:trPr>
        <w:tc>
          <w:tcPr>
            <w:tcW w:w="1057" w:type="dxa"/>
            <w:tcBorders>
              <w:bottom w:val="single" w:sz="4" w:space="0" w:color="auto"/>
            </w:tcBorders>
            <w:shd w:val="clear" w:color="auto" w:fill="auto"/>
            <w:vAlign w:val="center"/>
          </w:tcPr>
          <w:p w14:paraId="6207C2E9" w14:textId="680561DC" w:rsidR="00FA2188" w:rsidRPr="00087C0B" w:rsidRDefault="00FA2188" w:rsidP="00553D1E">
            <w:pPr>
              <w:pStyle w:val="NurText"/>
              <w:jc w:val="center"/>
              <w:rPr>
                <w:szCs w:val="18"/>
              </w:rPr>
            </w:pPr>
            <w:r w:rsidRPr="00087C0B">
              <w:rPr>
                <w:szCs w:val="18"/>
              </w:rPr>
              <w:t>Simulation</w:t>
            </w:r>
          </w:p>
        </w:tc>
        <w:tc>
          <w:tcPr>
            <w:tcW w:w="2253" w:type="dxa"/>
            <w:tcBorders>
              <w:bottom w:val="single" w:sz="4" w:space="0" w:color="auto"/>
            </w:tcBorders>
            <w:shd w:val="clear" w:color="auto" w:fill="auto"/>
            <w:vAlign w:val="center"/>
          </w:tcPr>
          <w:p w14:paraId="5ECD3E1C" w14:textId="0BCCE1C5" w:rsidR="00FA2188" w:rsidRPr="00087C0B" w:rsidRDefault="00D3283A" w:rsidP="00553D1E">
            <w:pPr>
              <w:pStyle w:val="NurText"/>
              <w:jc w:val="center"/>
              <w:rPr>
                <w:szCs w:val="18"/>
              </w:rPr>
            </w:pPr>
            <w:r w:rsidRPr="00087C0B">
              <w:rPr>
                <w:szCs w:val="18"/>
              </w:rPr>
              <w:t>Num. of agents</w:t>
            </w:r>
            <w:r w:rsidR="008C776F" w:rsidRPr="00087C0B">
              <w:rPr>
                <w:szCs w:val="18"/>
              </w:rPr>
              <w:t xml:space="preserve"> </w:t>
            </w:r>
            <w:r w:rsidR="00904B31">
              <w:rPr>
                <w:szCs w:val="18"/>
              </w:rPr>
              <w:t>per</w:t>
            </w:r>
            <w:r w:rsidR="008C776F" w:rsidRPr="00087C0B">
              <w:rPr>
                <w:szCs w:val="18"/>
              </w:rPr>
              <w:t xml:space="preserve"> origin</w:t>
            </w:r>
          </w:p>
        </w:tc>
        <w:tc>
          <w:tcPr>
            <w:tcW w:w="1347" w:type="dxa"/>
            <w:tcBorders>
              <w:bottom w:val="single" w:sz="4" w:space="0" w:color="auto"/>
            </w:tcBorders>
            <w:shd w:val="clear" w:color="auto" w:fill="auto"/>
            <w:vAlign w:val="center"/>
          </w:tcPr>
          <w:p w14:paraId="02D498D5" w14:textId="1E100181" w:rsidR="00FA2188" w:rsidRPr="00087C0B" w:rsidRDefault="00064F08" w:rsidP="00553D1E">
            <w:pPr>
              <w:pStyle w:val="NurText"/>
              <w:jc w:val="center"/>
              <w:rPr>
                <w:szCs w:val="18"/>
              </w:rPr>
            </w:pPr>
            <w:r w:rsidRPr="00087C0B">
              <w:rPr>
                <w:szCs w:val="18"/>
              </w:rPr>
              <w:t>[10, 20, 30]</w:t>
            </w:r>
          </w:p>
        </w:tc>
      </w:tr>
    </w:tbl>
    <w:p w14:paraId="1F00071E" w14:textId="77777777" w:rsidR="00FA2188" w:rsidRDefault="00FA2188" w:rsidP="00FA2188">
      <w:pPr>
        <w:pStyle w:val="NurText"/>
        <w:rPr>
          <w:sz w:val="20"/>
        </w:rPr>
      </w:pPr>
    </w:p>
    <w:p w14:paraId="45ACAD04" w14:textId="7A5BC64E" w:rsidR="00F33C14" w:rsidRDefault="008F0F97" w:rsidP="00161D85">
      <w:pPr>
        <w:pStyle w:val="NurText"/>
        <w:ind w:firstLine="284"/>
        <w:rPr>
          <w:sz w:val="20"/>
        </w:rPr>
      </w:pPr>
      <w:r w:rsidRPr="008F0F97">
        <w:rPr>
          <w:sz w:val="20"/>
        </w:rPr>
        <w:t>For each simulation, polygon</w:t>
      </w:r>
      <w:r w:rsidR="00430F4E">
        <w:rPr>
          <w:sz w:val="20"/>
        </w:rPr>
        <w:t>-shaped</w:t>
      </w:r>
      <w:r w:rsidRPr="008F0F97">
        <w:rPr>
          <w:sz w:val="20"/>
        </w:rPr>
        <w:t xml:space="preserve"> origin and destination areas are first defined. A fixed number of agents is then assigned to each origin. Prior to the first timestep, agents are initialized within their respective origin areas. The simulation proceeds sequentially, with agents moving toward their assigned destinations. When multiple destinations are available, each agent selects the nearest one. </w:t>
      </w:r>
      <w:r>
        <w:rPr>
          <w:sz w:val="20"/>
        </w:rPr>
        <w:t>Notably, e</w:t>
      </w:r>
      <w:r w:rsidRPr="008F0F97">
        <w:rPr>
          <w:sz w:val="20"/>
        </w:rPr>
        <w:t xml:space="preserve">vacuation scenarios with </w:t>
      </w:r>
      <w:r>
        <w:rPr>
          <w:sz w:val="20"/>
        </w:rPr>
        <w:t>only one</w:t>
      </w:r>
      <w:r w:rsidRPr="008F0F97">
        <w:rPr>
          <w:sz w:val="20"/>
        </w:rPr>
        <w:t xml:space="preserve"> active destination are also </w:t>
      </w:r>
      <w:r w:rsidR="000828B4">
        <w:rPr>
          <w:sz w:val="20"/>
        </w:rPr>
        <w:t>covered</w:t>
      </w:r>
      <w:r w:rsidRPr="008F0F97">
        <w:rPr>
          <w:sz w:val="20"/>
        </w:rPr>
        <w:t xml:space="preserve">, representing blocked or inaccessible evacuation </w:t>
      </w:r>
      <w:r w:rsidR="004503EA">
        <w:rPr>
          <w:sz w:val="20"/>
        </w:rPr>
        <w:t>path</w:t>
      </w:r>
      <w:r w:rsidRPr="008F0F97">
        <w:rPr>
          <w:sz w:val="20"/>
        </w:rPr>
        <w:t>s.</w:t>
      </w:r>
      <w:r w:rsidR="00106872">
        <w:rPr>
          <w:sz w:val="20"/>
        </w:rPr>
        <w:t xml:space="preserve"> </w:t>
      </w:r>
    </w:p>
    <w:p w14:paraId="12077AE7" w14:textId="77777777" w:rsidR="00161D85" w:rsidRDefault="00161D85" w:rsidP="00161D85">
      <w:pPr>
        <w:pStyle w:val="NurText"/>
        <w:rPr>
          <w:sz w:val="20"/>
        </w:rPr>
      </w:pPr>
    </w:p>
    <w:p w14:paraId="1E340BFD" w14:textId="6431371C" w:rsidR="004C5993" w:rsidRPr="004C5993" w:rsidRDefault="004C5993" w:rsidP="004C5993">
      <w:pPr>
        <w:pStyle w:val="NurText"/>
        <w:rPr>
          <w:b/>
          <w:sz w:val="20"/>
        </w:rPr>
      </w:pPr>
      <w:r>
        <w:rPr>
          <w:b/>
          <w:sz w:val="20"/>
        </w:rPr>
        <w:t>3.2</w:t>
      </w:r>
      <w:r w:rsidRPr="00F05EA2">
        <w:rPr>
          <w:b/>
          <w:sz w:val="20"/>
        </w:rPr>
        <w:t xml:space="preserve"> </w:t>
      </w:r>
      <w:r>
        <w:rPr>
          <w:b/>
          <w:sz w:val="20"/>
        </w:rPr>
        <w:t>Floorplan Conversion into Graph</w:t>
      </w:r>
    </w:p>
    <w:p w14:paraId="3E3518BE" w14:textId="6C448591" w:rsidR="00263DD2" w:rsidRDefault="00F00C26" w:rsidP="00F373E7">
      <w:pPr>
        <w:pStyle w:val="NurText"/>
        <w:ind w:firstLine="284"/>
        <w:rPr>
          <w:sz w:val="20"/>
        </w:rPr>
      </w:pPr>
      <w:r w:rsidRPr="00F00C26">
        <w:rPr>
          <w:sz w:val="20"/>
        </w:rPr>
        <w:t xml:space="preserve">Before running </w:t>
      </w:r>
      <w:r w:rsidR="00CD6F48">
        <w:rPr>
          <w:sz w:val="20"/>
        </w:rPr>
        <w:t xml:space="preserve">the </w:t>
      </w:r>
      <w:r w:rsidRPr="00F00C26">
        <w:rPr>
          <w:sz w:val="20"/>
        </w:rPr>
        <w:t xml:space="preserve">simulations, we define rules for converting floorplans into graph representations. The floorplan is first partitioned into cells, ensuring adaptability to various building layouts. Areas separated by doors are initially converted into subgraphs, which are later merged to form the final graph representation of the entire floorplan. Since rooms are typically rectangular, each subgraph is generated by dividing the room into a grid of rectangular cells based on a spatial granularity parameter </w:t>
      </w:r>
      <w:r w:rsidR="00E67815" w:rsidRPr="007B1B0F">
        <w:rPr>
          <w:rFonts w:ascii="Cambria Math" w:hAnsi="Cambria Math"/>
          <w:sz w:val="20"/>
        </w:rPr>
        <w:t>S</w:t>
      </w:r>
      <w:r w:rsidR="007B1B0F" w:rsidRPr="007B1B0F">
        <w:rPr>
          <w:rFonts w:ascii="Cambria Math" w:hAnsi="Cambria Math"/>
          <w:sz w:val="20"/>
        </w:rPr>
        <w:t>G</w:t>
      </w:r>
      <w:r w:rsidR="00263DD2">
        <w:rPr>
          <w:rFonts w:ascii="Cambria Math" w:hAnsi="Cambria Math"/>
          <w:sz w:val="20"/>
        </w:rPr>
        <w:t>.</w:t>
      </w:r>
      <w:r w:rsidR="00263DD2" w:rsidRPr="00263DD2">
        <w:rPr>
          <w:sz w:val="20"/>
        </w:rPr>
        <w:t xml:space="preserve"> </w:t>
      </w:r>
      <w:r w:rsidR="00D67289" w:rsidRPr="00D67289">
        <w:rPr>
          <w:sz w:val="20"/>
        </w:rPr>
        <w:t xml:space="preserve">The number of cells along each axis is determined by dividing the room’s length by </w:t>
      </w:r>
      <w:r w:rsidR="00D67289" w:rsidRPr="00D67289">
        <w:rPr>
          <w:rFonts w:ascii="Cambria Math" w:hAnsi="Cambria Math"/>
          <w:sz w:val="20"/>
        </w:rPr>
        <w:t>SG</w:t>
      </w:r>
      <w:r w:rsidR="00D67289" w:rsidRPr="00D67289">
        <w:rPr>
          <w:sz w:val="20"/>
        </w:rPr>
        <w:t xml:space="preserve"> and rounding up, ensuring uniform cell sizes per room</w:t>
      </w:r>
      <w:r w:rsidR="00263DD2" w:rsidRPr="00263DD2">
        <w:rPr>
          <w:sz w:val="20"/>
        </w:rPr>
        <w:t>.</w:t>
      </w:r>
      <w:r w:rsidR="000E01C5">
        <w:rPr>
          <w:sz w:val="20"/>
        </w:rPr>
        <w:t xml:space="preserve"> </w:t>
      </w:r>
      <w:r w:rsidR="00C0153F" w:rsidRPr="00C0153F">
        <w:rPr>
          <w:sz w:val="20"/>
        </w:rPr>
        <w:fldChar w:fldCharType="begin"/>
      </w:r>
      <w:r w:rsidR="00C0153F" w:rsidRPr="00C0153F">
        <w:rPr>
          <w:sz w:val="20"/>
        </w:rPr>
        <w:instrText xml:space="preserve"> REF _Ref194396038 \h  \* MERGEFORMAT </w:instrText>
      </w:r>
      <w:r w:rsidR="00C0153F" w:rsidRPr="00C0153F">
        <w:rPr>
          <w:sz w:val="20"/>
        </w:rPr>
      </w:r>
      <w:r w:rsidR="00C0153F" w:rsidRPr="00C0153F">
        <w:rPr>
          <w:sz w:val="20"/>
        </w:rPr>
        <w:fldChar w:fldCharType="separate"/>
      </w:r>
      <w:r w:rsidR="004B72A1" w:rsidRPr="004B72A1">
        <w:rPr>
          <w:sz w:val="20"/>
        </w:rPr>
        <w:t>Figure 2</w:t>
      </w:r>
      <w:r w:rsidR="00C0153F" w:rsidRPr="00C0153F">
        <w:rPr>
          <w:sz w:val="20"/>
        </w:rPr>
        <w:fldChar w:fldCharType="end"/>
      </w:r>
      <w:r w:rsidR="00C0153F">
        <w:rPr>
          <w:sz w:val="20"/>
        </w:rPr>
        <w:t xml:space="preserve"> </w:t>
      </w:r>
      <w:r w:rsidR="00D67289" w:rsidRPr="00D67289">
        <w:rPr>
          <w:sz w:val="20"/>
        </w:rPr>
        <w:t xml:space="preserve">illustrates a rectangular room with three different </w:t>
      </w:r>
      <w:r w:rsidR="00D67289" w:rsidRPr="00D67289">
        <w:rPr>
          <w:rFonts w:ascii="Cambria Math" w:hAnsi="Cambria Math"/>
          <w:sz w:val="20"/>
        </w:rPr>
        <w:t>SG</w:t>
      </w:r>
      <w:r w:rsidR="00D67289" w:rsidRPr="00D67289">
        <w:rPr>
          <w:sz w:val="20"/>
        </w:rPr>
        <w:t xml:space="preserve"> values and the resulting cell structures.</w:t>
      </w:r>
    </w:p>
    <w:p w14:paraId="2E6E503A" w14:textId="77777777" w:rsidR="005A79A4" w:rsidRDefault="005A79A4" w:rsidP="00F373E7">
      <w:pPr>
        <w:pStyle w:val="NurText"/>
        <w:ind w:firstLine="284"/>
        <w:rPr>
          <w:sz w:val="20"/>
        </w:rPr>
      </w:pPr>
    </w:p>
    <w:p w14:paraId="3817E63E" w14:textId="3AF90F3E" w:rsidR="005A79A4" w:rsidRDefault="005E7365" w:rsidP="005A79A4">
      <w:pPr>
        <w:pStyle w:val="NurText"/>
        <w:rPr>
          <w:sz w:val="20"/>
        </w:rPr>
      </w:pPr>
      <w:r>
        <w:rPr>
          <w:noProof/>
        </w:rPr>
        <w:pict w14:anchorId="40EDA9EF">
          <v:shape id="_x0000_i1028" type="#_x0000_t75" style="width:227.1pt;height:102.45pt">
            <v:imagedata r:id="rId16" o:title=""/>
          </v:shape>
        </w:pict>
      </w:r>
    </w:p>
    <w:p w14:paraId="113558A4" w14:textId="5FCBE5FD" w:rsidR="005A79A4" w:rsidRPr="00161CFB" w:rsidRDefault="005A79A4" w:rsidP="005A79A4">
      <w:pPr>
        <w:pStyle w:val="Beschriftung"/>
        <w:jc w:val="both"/>
        <w:rPr>
          <w:rStyle w:val="CaptionfigtableChar"/>
          <w:b w:val="0"/>
          <w:bCs w:val="0"/>
        </w:rPr>
      </w:pPr>
      <w:bookmarkStart w:id="1" w:name="_Ref194396038"/>
      <w:r w:rsidRPr="00161CFB">
        <w:rPr>
          <w:rStyle w:val="CaptionfigtableChar"/>
          <w:b w:val="0"/>
          <w:bCs w:val="0"/>
        </w:rPr>
        <w:t xml:space="preserve">Figure </w:t>
      </w:r>
      <w:r w:rsidRPr="00161CFB">
        <w:rPr>
          <w:rStyle w:val="CaptionfigtableChar"/>
          <w:b w:val="0"/>
          <w:bCs w:val="0"/>
        </w:rPr>
        <w:fldChar w:fldCharType="begin"/>
      </w:r>
      <w:r w:rsidRPr="00161CFB">
        <w:rPr>
          <w:rStyle w:val="CaptionfigtableChar"/>
          <w:b w:val="0"/>
          <w:bCs w:val="0"/>
        </w:rPr>
        <w:instrText xml:space="preserve"> SEQ Figure \* ARABIC </w:instrText>
      </w:r>
      <w:r w:rsidRPr="00161CFB">
        <w:rPr>
          <w:rStyle w:val="CaptionfigtableChar"/>
          <w:b w:val="0"/>
          <w:bCs w:val="0"/>
        </w:rPr>
        <w:fldChar w:fldCharType="separate"/>
      </w:r>
      <w:r w:rsidR="004B72A1">
        <w:rPr>
          <w:rStyle w:val="CaptionfigtableChar"/>
          <w:b w:val="0"/>
          <w:bCs w:val="0"/>
          <w:noProof/>
        </w:rPr>
        <w:t>2</w:t>
      </w:r>
      <w:r w:rsidRPr="00161CFB">
        <w:rPr>
          <w:rStyle w:val="CaptionfigtableChar"/>
          <w:b w:val="0"/>
          <w:bCs w:val="0"/>
        </w:rPr>
        <w:fldChar w:fldCharType="end"/>
      </w:r>
      <w:bookmarkEnd w:id="1"/>
      <w:r w:rsidRPr="00161CFB">
        <w:rPr>
          <w:rStyle w:val="CaptionfigtableChar"/>
          <w:b w:val="0"/>
          <w:bCs w:val="0"/>
        </w:rPr>
        <w:t>: Room partitioning example for three diff</w:t>
      </w:r>
      <w:r>
        <w:rPr>
          <w:rStyle w:val="CaptionfigtableChar"/>
          <w:b w:val="0"/>
          <w:bCs w:val="0"/>
        </w:rPr>
        <w:t>er</w:t>
      </w:r>
      <w:r w:rsidRPr="00161CFB">
        <w:rPr>
          <w:rStyle w:val="CaptionfigtableChar"/>
          <w:b w:val="0"/>
          <w:bCs w:val="0"/>
        </w:rPr>
        <w:t xml:space="preserve">ent values of </w:t>
      </w:r>
      <w:r w:rsidRPr="00D90F26">
        <w:rPr>
          <w:rStyle w:val="CaptionfigtableChar"/>
          <w:rFonts w:ascii="Cambria Math" w:hAnsi="Cambria Math"/>
          <w:b w:val="0"/>
          <w:bCs w:val="0"/>
        </w:rPr>
        <w:t>SG</w:t>
      </w:r>
      <w:r>
        <w:rPr>
          <w:rStyle w:val="CaptionfigtableChar"/>
          <w:b w:val="0"/>
          <w:bCs w:val="0"/>
        </w:rPr>
        <w:t xml:space="preserve">, </w:t>
      </w:r>
      <w:r w:rsidR="00573C3A">
        <w:rPr>
          <w:rStyle w:val="CaptionfigtableChar"/>
          <w:b w:val="0"/>
          <w:bCs w:val="0"/>
        </w:rPr>
        <w:t xml:space="preserve">including 1.5, 2 and 4 meters, </w:t>
      </w:r>
      <w:r w:rsidR="007B298E">
        <w:rPr>
          <w:rStyle w:val="CaptionfigtableChar"/>
          <w:b w:val="0"/>
          <w:bCs w:val="0"/>
        </w:rPr>
        <w:t xml:space="preserve">which </w:t>
      </w:r>
      <w:r>
        <w:rPr>
          <w:rStyle w:val="CaptionfigtableChar"/>
          <w:b w:val="0"/>
          <w:bCs w:val="0"/>
        </w:rPr>
        <w:t>determin</w:t>
      </w:r>
      <w:r w:rsidR="007B298E">
        <w:rPr>
          <w:rStyle w:val="CaptionfigtableChar"/>
          <w:b w:val="0"/>
          <w:bCs w:val="0"/>
        </w:rPr>
        <w:t>es</w:t>
      </w:r>
      <w:r>
        <w:rPr>
          <w:rStyle w:val="CaptionfigtableChar"/>
          <w:b w:val="0"/>
          <w:bCs w:val="0"/>
        </w:rPr>
        <w:t xml:space="preserve"> the number of cells </w:t>
      </w:r>
      <w:r w:rsidR="0071730B">
        <w:rPr>
          <w:rStyle w:val="CaptionfigtableChar"/>
          <w:b w:val="0"/>
          <w:bCs w:val="0"/>
        </w:rPr>
        <w:t xml:space="preserve">per axis </w:t>
      </w:r>
      <w:r>
        <w:rPr>
          <w:rStyle w:val="CaptionfigtableChar"/>
          <w:b w:val="0"/>
          <w:bCs w:val="0"/>
        </w:rPr>
        <w:t xml:space="preserve">and the </w:t>
      </w:r>
      <w:r w:rsidR="000F699E">
        <w:rPr>
          <w:rStyle w:val="CaptionfigtableChar"/>
          <w:b w:val="0"/>
          <w:bCs w:val="0"/>
        </w:rPr>
        <w:t xml:space="preserve">uniform </w:t>
      </w:r>
      <w:r>
        <w:rPr>
          <w:rStyle w:val="CaptionfigtableChar"/>
          <w:b w:val="0"/>
          <w:bCs w:val="0"/>
        </w:rPr>
        <w:t>cell sizes</w:t>
      </w:r>
      <w:r w:rsidR="00914F7C">
        <w:rPr>
          <w:rStyle w:val="CaptionfigtableChar"/>
          <w:b w:val="0"/>
          <w:bCs w:val="0"/>
        </w:rPr>
        <w:t xml:space="preserve"> per room</w:t>
      </w:r>
      <w:r>
        <w:rPr>
          <w:rStyle w:val="CaptionfigtableChar"/>
          <w:b w:val="0"/>
          <w:bCs w:val="0"/>
        </w:rPr>
        <w:t>.</w:t>
      </w:r>
      <w:r w:rsidR="00191C41">
        <w:rPr>
          <w:rStyle w:val="CaptionfigtableChar"/>
          <w:b w:val="0"/>
          <w:bCs w:val="0"/>
        </w:rPr>
        <w:t xml:space="preserve"> Accordingly, lower</w:t>
      </w:r>
      <w:r w:rsidR="006717FF">
        <w:rPr>
          <w:rStyle w:val="CaptionfigtableChar"/>
          <w:b w:val="0"/>
          <w:bCs w:val="0"/>
        </w:rPr>
        <w:t xml:space="preserve"> values</w:t>
      </w:r>
      <w:r w:rsidR="00191C41">
        <w:rPr>
          <w:rStyle w:val="CaptionfigtableChar"/>
          <w:b w:val="0"/>
          <w:bCs w:val="0"/>
        </w:rPr>
        <w:t xml:space="preserve"> </w:t>
      </w:r>
      <w:r w:rsidR="006717FF">
        <w:rPr>
          <w:rStyle w:val="CaptionfigtableChar"/>
          <w:b w:val="0"/>
          <w:bCs w:val="0"/>
        </w:rPr>
        <w:t xml:space="preserve">for </w:t>
      </w:r>
      <w:r w:rsidR="00191C41" w:rsidRPr="00191C41">
        <w:rPr>
          <w:rStyle w:val="CaptionfigtableChar"/>
          <w:rFonts w:ascii="Cambria Math" w:hAnsi="Cambria Math"/>
          <w:b w:val="0"/>
          <w:bCs w:val="0"/>
        </w:rPr>
        <w:t>SG</w:t>
      </w:r>
      <w:r w:rsidR="00191C41">
        <w:rPr>
          <w:rStyle w:val="CaptionfigtableChar"/>
          <w:b w:val="0"/>
          <w:bCs w:val="0"/>
        </w:rPr>
        <w:t xml:space="preserve"> lead to more cells</w:t>
      </w:r>
      <w:r w:rsidR="00914F7C">
        <w:rPr>
          <w:rStyle w:val="CaptionfigtableChar"/>
          <w:b w:val="0"/>
          <w:bCs w:val="0"/>
        </w:rPr>
        <w:t>, smaller cell sizes,</w:t>
      </w:r>
      <w:r w:rsidR="00191C41">
        <w:rPr>
          <w:rStyle w:val="CaptionfigtableChar"/>
          <w:b w:val="0"/>
          <w:bCs w:val="0"/>
        </w:rPr>
        <w:t xml:space="preserve"> and </w:t>
      </w:r>
      <w:r w:rsidR="00914F7C">
        <w:rPr>
          <w:rStyle w:val="CaptionfigtableChar"/>
          <w:b w:val="0"/>
          <w:bCs w:val="0"/>
        </w:rPr>
        <w:t xml:space="preserve">thus </w:t>
      </w:r>
      <w:r w:rsidR="00191C41">
        <w:rPr>
          <w:rStyle w:val="CaptionfigtableChar"/>
          <w:b w:val="0"/>
          <w:bCs w:val="0"/>
        </w:rPr>
        <w:t>finer spatial granularity.</w:t>
      </w:r>
    </w:p>
    <w:p w14:paraId="489E9744" w14:textId="77777777" w:rsidR="005A79A4" w:rsidRDefault="005A79A4" w:rsidP="00F373E7">
      <w:pPr>
        <w:pStyle w:val="NurText"/>
        <w:ind w:firstLine="284"/>
        <w:rPr>
          <w:sz w:val="20"/>
        </w:rPr>
      </w:pPr>
    </w:p>
    <w:p w14:paraId="3DD9800C" w14:textId="2A42B552" w:rsidR="00727F16" w:rsidRDefault="00560F92" w:rsidP="00F373E7">
      <w:pPr>
        <w:pStyle w:val="NurText"/>
        <w:ind w:firstLine="284"/>
        <w:rPr>
          <w:sz w:val="20"/>
        </w:rPr>
      </w:pPr>
      <w:r w:rsidRPr="00560F92">
        <w:rPr>
          <w:sz w:val="20"/>
        </w:rPr>
        <w:t xml:space="preserve">Each subgraph is constructed by placing a node at the centre of </w:t>
      </w:r>
      <w:r w:rsidR="00CD2EED">
        <w:rPr>
          <w:sz w:val="20"/>
        </w:rPr>
        <w:t>a</w:t>
      </w:r>
      <w:r w:rsidRPr="00560F92">
        <w:rPr>
          <w:sz w:val="20"/>
        </w:rPr>
        <w:t xml:space="preserve"> cell. </w:t>
      </w:r>
      <w:r w:rsidR="0046581C" w:rsidRPr="0046581C">
        <w:rPr>
          <w:sz w:val="20"/>
        </w:rPr>
        <w:t xml:space="preserve">Nodes are connected if their corresponding cells are adjacent along the </w:t>
      </w:r>
      <w:r w:rsidR="0046581C" w:rsidRPr="00D87941">
        <w:rPr>
          <w:i/>
          <w:sz w:val="20"/>
        </w:rPr>
        <w:t>x</w:t>
      </w:r>
      <w:r w:rsidR="0046581C" w:rsidRPr="0046581C">
        <w:rPr>
          <w:sz w:val="20"/>
        </w:rPr>
        <w:t xml:space="preserve">- or </w:t>
      </w:r>
      <w:r w:rsidR="0046581C" w:rsidRPr="00D87941">
        <w:rPr>
          <w:i/>
          <w:sz w:val="20"/>
        </w:rPr>
        <w:t>y</w:t>
      </w:r>
      <w:r w:rsidR="0046581C" w:rsidRPr="0046581C">
        <w:rPr>
          <w:sz w:val="20"/>
        </w:rPr>
        <w:t>-axis, enabling the integration of subgraphs into a unified graph when rooms are linked by doorways.</w:t>
      </w:r>
      <w:r w:rsidRPr="00560F92">
        <w:rPr>
          <w:sz w:val="20"/>
        </w:rPr>
        <w:t xml:space="preserve"> Once the spatial partitioning is applied, the graph structure is finalized</w:t>
      </w:r>
      <w:r w:rsidR="00171F4D">
        <w:rPr>
          <w:sz w:val="20"/>
        </w:rPr>
        <w:t>.</w:t>
      </w:r>
      <w:r w:rsidR="004E234A">
        <w:rPr>
          <w:sz w:val="20"/>
        </w:rPr>
        <w:t xml:space="preserve"> </w:t>
      </w:r>
      <w:r w:rsidR="00060674" w:rsidRPr="007C3675">
        <w:rPr>
          <w:sz w:val="20"/>
        </w:rPr>
        <w:fldChar w:fldCharType="begin"/>
      </w:r>
      <w:r w:rsidR="00060674" w:rsidRPr="007C3675">
        <w:rPr>
          <w:sz w:val="20"/>
        </w:rPr>
        <w:instrText xml:space="preserve"> REF _Ref194410531 \h  \* MERGEFORMAT </w:instrText>
      </w:r>
      <w:r w:rsidR="00060674" w:rsidRPr="007C3675">
        <w:rPr>
          <w:sz w:val="20"/>
        </w:rPr>
      </w:r>
      <w:r w:rsidR="00060674" w:rsidRPr="007C3675">
        <w:rPr>
          <w:sz w:val="20"/>
        </w:rPr>
        <w:fldChar w:fldCharType="separate"/>
      </w:r>
      <w:r w:rsidR="004B72A1" w:rsidRPr="004B72A1">
        <w:rPr>
          <w:sz w:val="20"/>
        </w:rPr>
        <w:t>Figure 3</w:t>
      </w:r>
      <w:r w:rsidR="00060674" w:rsidRPr="007C3675">
        <w:rPr>
          <w:sz w:val="20"/>
        </w:rPr>
        <w:fldChar w:fldCharType="end"/>
      </w:r>
      <w:r w:rsidR="00060674" w:rsidRPr="007C3675">
        <w:rPr>
          <w:sz w:val="20"/>
        </w:rPr>
        <w:t xml:space="preserve"> </w:t>
      </w:r>
      <w:r w:rsidR="00A620BC" w:rsidRPr="00A620BC">
        <w:rPr>
          <w:sz w:val="20"/>
        </w:rPr>
        <w:t xml:space="preserve">presents the floorplan from </w:t>
      </w:r>
      <w:r w:rsidR="00060674" w:rsidRPr="007C3675">
        <w:rPr>
          <w:sz w:val="20"/>
        </w:rPr>
        <w:fldChar w:fldCharType="begin"/>
      </w:r>
      <w:r w:rsidR="00060674" w:rsidRPr="007C3675">
        <w:rPr>
          <w:sz w:val="20"/>
        </w:rPr>
        <w:instrText xml:space="preserve"> REF _Ref188969291 \h  \* MERGEFORMAT </w:instrText>
      </w:r>
      <w:r w:rsidR="00060674" w:rsidRPr="007C3675">
        <w:rPr>
          <w:sz w:val="20"/>
        </w:rPr>
      </w:r>
      <w:r w:rsidR="00060674" w:rsidRPr="007C3675">
        <w:rPr>
          <w:sz w:val="20"/>
        </w:rPr>
        <w:fldChar w:fldCharType="separate"/>
      </w:r>
      <w:r w:rsidR="004B72A1" w:rsidRPr="004B72A1">
        <w:rPr>
          <w:sz w:val="20"/>
        </w:rPr>
        <w:t>Figure 1</w:t>
      </w:r>
      <w:r w:rsidR="00060674" w:rsidRPr="007C3675">
        <w:rPr>
          <w:sz w:val="20"/>
        </w:rPr>
        <w:fldChar w:fldCharType="end"/>
      </w:r>
      <w:r w:rsidR="0075221E" w:rsidRPr="0075221E">
        <w:rPr>
          <w:sz w:val="20"/>
        </w:rPr>
        <w:t xml:space="preserve">, converted into a graph </w:t>
      </w:r>
      <w:r w:rsidR="000F5B10">
        <w:rPr>
          <w:sz w:val="20"/>
        </w:rPr>
        <w:t xml:space="preserve">representation </w:t>
      </w:r>
      <w:r w:rsidR="0075221E" w:rsidRPr="0075221E">
        <w:rPr>
          <w:sz w:val="20"/>
        </w:rPr>
        <w:t xml:space="preserve">with </w:t>
      </w:r>
      <w:r w:rsidR="0075221E" w:rsidRPr="0075221E">
        <w:rPr>
          <w:rFonts w:ascii="Cambria Math" w:hAnsi="Cambria Math"/>
          <w:sz w:val="20"/>
        </w:rPr>
        <w:t>SG</w:t>
      </w:r>
      <w:r w:rsidR="0075221E" w:rsidRPr="0075221E">
        <w:rPr>
          <w:sz w:val="20"/>
        </w:rPr>
        <w:t xml:space="preserve"> set to 2 meters.</w:t>
      </w:r>
      <w:r w:rsidR="00060674">
        <w:rPr>
          <w:sz w:val="20"/>
        </w:rPr>
        <w:t xml:space="preserve"> </w:t>
      </w:r>
    </w:p>
    <w:p w14:paraId="3980930A" w14:textId="77777777" w:rsidR="00C83724" w:rsidRDefault="005E371A" w:rsidP="00F373E7">
      <w:pPr>
        <w:pStyle w:val="NurText"/>
        <w:ind w:firstLine="284"/>
        <w:rPr>
          <w:sz w:val="20"/>
        </w:rPr>
      </w:pPr>
      <w:r w:rsidRPr="005E371A">
        <w:rPr>
          <w:sz w:val="20"/>
        </w:rPr>
        <w:t>Each node is assigned features, including its position, type (</w:t>
      </w:r>
      <w:r w:rsidR="00285970">
        <w:rPr>
          <w:sz w:val="20"/>
        </w:rPr>
        <w:t>i.e</w:t>
      </w:r>
      <w:r w:rsidRPr="005E371A">
        <w:rPr>
          <w:sz w:val="20"/>
        </w:rPr>
        <w:t xml:space="preserve">., "normal" or "destination" node), </w:t>
      </w:r>
      <w:r w:rsidRPr="005E371A">
        <w:rPr>
          <w:sz w:val="20"/>
        </w:rPr>
        <w:lastRenderedPageBreak/>
        <w:t xml:space="preserve">timestamp, and density value. Density is computed as the number of occupants per corresponding cell area over all timesteps. Furthermore, instead of using continuous density values, densities are discretized into </w:t>
      </w:r>
      <w:r w:rsidR="00F40AD9">
        <w:rPr>
          <w:sz w:val="20"/>
        </w:rPr>
        <w:t xml:space="preserve">four </w:t>
      </w:r>
      <w:r w:rsidRPr="005E371A">
        <w:rPr>
          <w:sz w:val="20"/>
        </w:rPr>
        <w:t>predefined classes</w:t>
      </w:r>
      <w:r w:rsidR="00F40AD9">
        <w:rPr>
          <w:sz w:val="20"/>
        </w:rPr>
        <w:t xml:space="preserve"> according to Table 2</w:t>
      </w:r>
      <w:r w:rsidRPr="005E371A">
        <w:rPr>
          <w:sz w:val="20"/>
        </w:rPr>
        <w:t xml:space="preserve">. </w:t>
      </w:r>
      <w:r w:rsidR="00E36D2C" w:rsidRPr="00E36D2C">
        <w:rPr>
          <w:sz w:val="20"/>
        </w:rPr>
        <w:t xml:space="preserve">This classification aligns with the purpose of our GNN-based approach as an approximative tool, designed to highlight when and where critical overcrowding occurs rather than providing exact density measurements. By offering a rapid, interpretable assessment of evacuation safety, it supports </w:t>
      </w:r>
      <w:r w:rsidR="00E53F80">
        <w:rPr>
          <w:sz w:val="20"/>
        </w:rPr>
        <w:t xml:space="preserve">building </w:t>
      </w:r>
      <w:r w:rsidR="00E36D2C" w:rsidRPr="00E36D2C">
        <w:rPr>
          <w:sz w:val="20"/>
        </w:rPr>
        <w:t>design decisions.</w:t>
      </w:r>
      <w:r w:rsidR="00361F33" w:rsidRPr="00361F33">
        <w:rPr>
          <w:sz w:val="20"/>
        </w:rPr>
        <w:t xml:space="preserve"> </w:t>
      </w:r>
    </w:p>
    <w:p w14:paraId="3F2C9557" w14:textId="21DAA8CD" w:rsidR="00426E1A" w:rsidRDefault="00D20350" w:rsidP="00F373E7">
      <w:pPr>
        <w:pStyle w:val="NurText"/>
        <w:ind w:firstLine="284"/>
        <w:rPr>
          <w:sz w:val="20"/>
        </w:rPr>
      </w:pPr>
      <w:r>
        <w:rPr>
          <w:sz w:val="20"/>
        </w:rPr>
        <w:t>Moreover</w:t>
      </w:r>
      <w:r w:rsidR="00361F33" w:rsidRPr="00361F33">
        <w:rPr>
          <w:sz w:val="20"/>
        </w:rPr>
        <w:t xml:space="preserve">, edges are </w:t>
      </w:r>
      <w:r w:rsidR="00BA1C0D">
        <w:rPr>
          <w:sz w:val="20"/>
        </w:rPr>
        <w:t xml:space="preserve">also </w:t>
      </w:r>
      <w:r w:rsidR="00361F33" w:rsidRPr="00361F33">
        <w:rPr>
          <w:sz w:val="20"/>
        </w:rPr>
        <w:t xml:space="preserve">assigned features that include the distance </w:t>
      </w:r>
      <w:r w:rsidR="00BA1C0D">
        <w:rPr>
          <w:sz w:val="20"/>
        </w:rPr>
        <w:t xml:space="preserve">from the current node </w:t>
      </w:r>
      <w:r w:rsidR="00361F33" w:rsidRPr="00361F33">
        <w:rPr>
          <w:sz w:val="20"/>
        </w:rPr>
        <w:t>to the nearest destination node, edge length, overlap along the x- and y-axes between connected cells, and the positions of the connected nodes. As a result, node and edge features have dimensions of five and eight, respectively</w:t>
      </w:r>
      <w:r w:rsidR="00361F33">
        <w:rPr>
          <w:sz w:val="20"/>
        </w:rPr>
        <w:t>.</w:t>
      </w:r>
    </w:p>
    <w:p w14:paraId="115D267A" w14:textId="77777777" w:rsidR="00D346D7" w:rsidRDefault="00D346D7" w:rsidP="00F373E7">
      <w:pPr>
        <w:pStyle w:val="NurText"/>
        <w:ind w:firstLine="284"/>
        <w:rPr>
          <w:color w:val="FF0000"/>
          <w:sz w:val="20"/>
        </w:rPr>
      </w:pPr>
    </w:p>
    <w:p w14:paraId="646F7A33" w14:textId="1F3AA90D" w:rsidR="00821817" w:rsidRDefault="005E7365" w:rsidP="00821817">
      <w:pPr>
        <w:pStyle w:val="NurText"/>
        <w:keepNext/>
        <w:jc w:val="center"/>
      </w:pPr>
      <w:r>
        <w:pict w14:anchorId="34C16B90">
          <v:shape id="_x0000_i1029" type="#_x0000_t75" style="width:227.65pt;height:165.05pt">
            <v:imagedata r:id="rId17" o:title=""/>
          </v:shape>
        </w:pict>
      </w:r>
    </w:p>
    <w:p w14:paraId="5AB1545B" w14:textId="6BE92E23" w:rsidR="00821817" w:rsidRPr="00821817" w:rsidRDefault="00821817" w:rsidP="00821817">
      <w:pPr>
        <w:pStyle w:val="Beschriftung"/>
        <w:jc w:val="both"/>
        <w:rPr>
          <w:rStyle w:val="CaptionfigtableChar"/>
          <w:b w:val="0"/>
          <w:bCs w:val="0"/>
        </w:rPr>
      </w:pPr>
      <w:bookmarkStart w:id="2" w:name="_Ref194410531"/>
      <w:r w:rsidRPr="00821817">
        <w:rPr>
          <w:rStyle w:val="CaptionfigtableChar"/>
          <w:b w:val="0"/>
          <w:bCs w:val="0"/>
        </w:rPr>
        <w:t xml:space="preserve">Figure </w:t>
      </w:r>
      <w:r w:rsidRPr="00821817">
        <w:rPr>
          <w:rStyle w:val="CaptionfigtableChar"/>
          <w:b w:val="0"/>
          <w:bCs w:val="0"/>
        </w:rPr>
        <w:fldChar w:fldCharType="begin"/>
      </w:r>
      <w:r w:rsidRPr="00821817">
        <w:rPr>
          <w:rStyle w:val="CaptionfigtableChar"/>
          <w:b w:val="0"/>
          <w:bCs w:val="0"/>
        </w:rPr>
        <w:instrText xml:space="preserve"> SEQ Figure \* ARABIC </w:instrText>
      </w:r>
      <w:r w:rsidRPr="00821817">
        <w:rPr>
          <w:rStyle w:val="CaptionfigtableChar"/>
          <w:b w:val="0"/>
          <w:bCs w:val="0"/>
        </w:rPr>
        <w:fldChar w:fldCharType="separate"/>
      </w:r>
      <w:r w:rsidR="004B72A1">
        <w:rPr>
          <w:rStyle w:val="CaptionfigtableChar"/>
          <w:b w:val="0"/>
          <w:bCs w:val="0"/>
          <w:noProof/>
        </w:rPr>
        <w:t>3</w:t>
      </w:r>
      <w:r w:rsidRPr="00821817">
        <w:rPr>
          <w:rStyle w:val="CaptionfigtableChar"/>
          <w:b w:val="0"/>
          <w:bCs w:val="0"/>
        </w:rPr>
        <w:fldChar w:fldCharType="end"/>
      </w:r>
      <w:bookmarkEnd w:id="2"/>
      <w:r w:rsidRPr="00821817">
        <w:rPr>
          <w:rStyle w:val="CaptionfigtableChar"/>
          <w:b w:val="0"/>
          <w:bCs w:val="0"/>
        </w:rPr>
        <w:t xml:space="preserve">: </w:t>
      </w:r>
      <w:r w:rsidR="00D2566A">
        <w:rPr>
          <w:rStyle w:val="CaptionfigtableChar"/>
          <w:b w:val="0"/>
          <w:bCs w:val="0"/>
        </w:rPr>
        <w:t xml:space="preserve">Floorplan </w:t>
      </w:r>
      <w:r w:rsidRPr="00821817">
        <w:rPr>
          <w:rStyle w:val="CaptionfigtableChar"/>
          <w:b w:val="0"/>
          <w:bCs w:val="0"/>
        </w:rPr>
        <w:t xml:space="preserve">conversion </w:t>
      </w:r>
      <w:r w:rsidR="00D2566A">
        <w:rPr>
          <w:rStyle w:val="CaptionfigtableChar"/>
          <w:b w:val="0"/>
          <w:bCs w:val="0"/>
        </w:rPr>
        <w:t>to</w:t>
      </w:r>
      <w:r w:rsidR="007B13B5">
        <w:rPr>
          <w:rStyle w:val="CaptionfigtableChar"/>
          <w:b w:val="0"/>
          <w:bCs w:val="0"/>
        </w:rPr>
        <w:t xml:space="preserve"> a</w:t>
      </w:r>
      <w:r w:rsidR="00D2566A">
        <w:rPr>
          <w:rStyle w:val="CaptionfigtableChar"/>
          <w:b w:val="0"/>
          <w:bCs w:val="0"/>
        </w:rPr>
        <w:t xml:space="preserve"> graph representation </w:t>
      </w:r>
      <w:r w:rsidRPr="00821817">
        <w:rPr>
          <w:rStyle w:val="CaptionfigtableChar"/>
          <w:b w:val="0"/>
          <w:bCs w:val="0"/>
        </w:rPr>
        <w:t xml:space="preserve">with </w:t>
      </w:r>
      <w:r w:rsidRPr="00B44CFC">
        <w:rPr>
          <w:rStyle w:val="CaptionfigtableChar"/>
          <w:rFonts w:ascii="Cambria Math" w:hAnsi="Cambria Math"/>
          <w:b w:val="0"/>
          <w:bCs w:val="0"/>
        </w:rPr>
        <w:t>SG</w:t>
      </w:r>
      <w:r w:rsidRPr="00821817">
        <w:rPr>
          <w:rStyle w:val="CaptionfigtableChar"/>
          <w:b w:val="0"/>
          <w:bCs w:val="0"/>
        </w:rPr>
        <w:t xml:space="preserve"> set to 2 meters</w:t>
      </w:r>
      <w:r w:rsidR="00D2566A">
        <w:rPr>
          <w:rStyle w:val="CaptionfigtableChar"/>
          <w:b w:val="0"/>
          <w:bCs w:val="0"/>
        </w:rPr>
        <w:t xml:space="preserve"> across all rooms (including the corridor).</w:t>
      </w:r>
      <w:r w:rsidR="008138FF">
        <w:rPr>
          <w:rStyle w:val="CaptionfigtableChar"/>
          <w:b w:val="0"/>
          <w:bCs w:val="0"/>
        </w:rPr>
        <w:t xml:space="preserve"> </w:t>
      </w:r>
      <w:r w:rsidR="007B13B5">
        <w:rPr>
          <w:rStyle w:val="CaptionfigtableChar"/>
          <w:b w:val="0"/>
          <w:bCs w:val="0"/>
        </w:rPr>
        <w:t xml:space="preserve">Notably, two subgraphs are connected when </w:t>
      </w:r>
      <w:r w:rsidR="00736812">
        <w:rPr>
          <w:rStyle w:val="CaptionfigtableChar"/>
          <w:b w:val="0"/>
          <w:bCs w:val="0"/>
        </w:rPr>
        <w:t>c</w:t>
      </w:r>
      <w:r w:rsidR="007B13B5">
        <w:rPr>
          <w:rStyle w:val="CaptionfigtableChar"/>
          <w:b w:val="0"/>
          <w:bCs w:val="0"/>
        </w:rPr>
        <w:t xml:space="preserve">ells from different rooms overlap along x- or y-direction. </w:t>
      </w:r>
      <w:r w:rsidR="008138FF">
        <w:rPr>
          <w:rStyle w:val="CaptionfigtableChar"/>
          <w:b w:val="0"/>
          <w:bCs w:val="0"/>
        </w:rPr>
        <w:t xml:space="preserve">In addition, </w:t>
      </w:r>
      <w:r w:rsidRPr="00821817">
        <w:rPr>
          <w:rStyle w:val="CaptionfigtableChar"/>
          <w:b w:val="0"/>
          <w:bCs w:val="0"/>
        </w:rPr>
        <w:t>node and edge features</w:t>
      </w:r>
      <w:r w:rsidR="008138FF">
        <w:rPr>
          <w:rStyle w:val="CaptionfigtableChar"/>
          <w:b w:val="0"/>
          <w:bCs w:val="0"/>
        </w:rPr>
        <w:t xml:space="preserve"> are </w:t>
      </w:r>
      <w:r w:rsidR="00E153F2">
        <w:rPr>
          <w:rStyle w:val="CaptionfigtableChar"/>
          <w:b w:val="0"/>
          <w:bCs w:val="0"/>
        </w:rPr>
        <w:t>listed</w:t>
      </w:r>
      <w:r w:rsidR="008138FF">
        <w:rPr>
          <w:rStyle w:val="CaptionfigtableChar"/>
          <w:b w:val="0"/>
          <w:bCs w:val="0"/>
        </w:rPr>
        <w:t xml:space="preserve">, as well as the </w:t>
      </w:r>
      <w:r w:rsidR="00E153F2">
        <w:rPr>
          <w:rStyle w:val="CaptionfigtableChar"/>
          <w:b w:val="0"/>
          <w:bCs w:val="0"/>
        </w:rPr>
        <w:t xml:space="preserve">density </w:t>
      </w:r>
      <w:r w:rsidR="008138FF">
        <w:rPr>
          <w:rStyle w:val="CaptionfigtableChar"/>
          <w:b w:val="0"/>
          <w:bCs w:val="0"/>
        </w:rPr>
        <w:t xml:space="preserve">thresholds </w:t>
      </w:r>
      <w:r w:rsidR="00E153F2">
        <w:rPr>
          <w:rStyle w:val="CaptionfigtableChar"/>
          <w:b w:val="0"/>
          <w:bCs w:val="0"/>
        </w:rPr>
        <w:t xml:space="preserve">that separate </w:t>
      </w:r>
      <w:r w:rsidR="00B206DB">
        <w:rPr>
          <w:rStyle w:val="CaptionfigtableChar"/>
          <w:b w:val="0"/>
          <w:bCs w:val="0"/>
        </w:rPr>
        <w:t xml:space="preserve">the </w:t>
      </w:r>
      <w:r w:rsidR="00E153F2">
        <w:rPr>
          <w:rStyle w:val="CaptionfigtableChar"/>
          <w:b w:val="0"/>
          <w:bCs w:val="0"/>
        </w:rPr>
        <w:t>four classes</w:t>
      </w:r>
      <w:r w:rsidRPr="00821817">
        <w:rPr>
          <w:rStyle w:val="CaptionfigtableChar"/>
          <w:b w:val="0"/>
          <w:bCs w:val="0"/>
        </w:rPr>
        <w:t>.</w:t>
      </w:r>
    </w:p>
    <w:p w14:paraId="5B2A1446" w14:textId="77777777" w:rsidR="00D346D7" w:rsidRDefault="00D346D7" w:rsidP="00D346D7">
      <w:pPr>
        <w:pStyle w:val="NurText"/>
        <w:ind w:firstLine="284"/>
        <w:rPr>
          <w:sz w:val="20"/>
        </w:rPr>
      </w:pPr>
    </w:p>
    <w:p w14:paraId="7858AB86" w14:textId="77777777" w:rsidR="00D346D7" w:rsidRPr="00F05EA2" w:rsidRDefault="00D346D7" w:rsidP="00D346D7">
      <w:pPr>
        <w:pStyle w:val="NurText"/>
        <w:rPr>
          <w:i/>
          <w:color w:val="FF0000"/>
        </w:rPr>
      </w:pPr>
      <w:r w:rsidRPr="00F05EA2">
        <w:rPr>
          <w:i/>
        </w:rPr>
        <w:t xml:space="preserve">Table </w:t>
      </w:r>
      <w:r>
        <w:rPr>
          <w:i/>
        </w:rPr>
        <w:t>2</w:t>
      </w:r>
      <w:r w:rsidRPr="00F05EA2">
        <w:rPr>
          <w:i/>
        </w:rPr>
        <w:t xml:space="preserve">: </w:t>
      </w:r>
      <w:r>
        <w:rPr>
          <w:i/>
        </w:rPr>
        <w:t>Density class thresholds in terms of occupants per square meter (</w:t>
      </w:r>
      <w:r w:rsidRPr="00455316">
        <w:rPr>
          <w:i/>
          <w:szCs w:val="18"/>
        </w:rPr>
        <w:t>m</w:t>
      </w:r>
      <w:r w:rsidRPr="00455316">
        <w:rPr>
          <w:i/>
          <w:szCs w:val="18"/>
          <w:vertAlign w:val="superscript"/>
        </w:rPr>
        <w:t>-2</w:t>
      </w:r>
      <w:r>
        <w:rPr>
          <w:i/>
        </w:rPr>
        <w:t>).</w:t>
      </w:r>
      <w:r w:rsidRPr="00F05EA2">
        <w:rPr>
          <w:i/>
        </w:rPr>
        <w:t xml:space="preserve"> </w:t>
      </w:r>
    </w:p>
    <w:tbl>
      <w:tblPr>
        <w:tblW w:w="4502" w:type="dxa"/>
        <w:jc w:val="center"/>
        <w:tblLook w:val="04A0" w:firstRow="1" w:lastRow="0" w:firstColumn="1" w:lastColumn="0" w:noHBand="0" w:noVBand="1"/>
      </w:tblPr>
      <w:tblGrid>
        <w:gridCol w:w="1021"/>
        <w:gridCol w:w="1904"/>
        <w:gridCol w:w="1577"/>
      </w:tblGrid>
      <w:tr w:rsidR="00D346D7" w:rsidRPr="00F05EA2" w14:paraId="16E3ADDE" w14:textId="77777777" w:rsidTr="00D45A0D">
        <w:trPr>
          <w:trHeight w:val="297"/>
          <w:jc w:val="center"/>
        </w:trPr>
        <w:tc>
          <w:tcPr>
            <w:tcW w:w="1021" w:type="dxa"/>
            <w:tcBorders>
              <w:top w:val="single" w:sz="4" w:space="0" w:color="auto"/>
              <w:bottom w:val="single" w:sz="4" w:space="0" w:color="auto"/>
            </w:tcBorders>
            <w:shd w:val="clear" w:color="auto" w:fill="auto"/>
            <w:vAlign w:val="center"/>
          </w:tcPr>
          <w:p w14:paraId="7CB93BAC" w14:textId="77777777" w:rsidR="00D346D7" w:rsidRPr="00F05EA2" w:rsidRDefault="00D346D7" w:rsidP="00D45A0D">
            <w:pPr>
              <w:pStyle w:val="NurText"/>
              <w:jc w:val="center"/>
              <w:rPr>
                <w:sz w:val="20"/>
              </w:rPr>
            </w:pPr>
            <w:r>
              <w:rPr>
                <w:sz w:val="20"/>
              </w:rPr>
              <w:t>Class</w:t>
            </w:r>
          </w:p>
        </w:tc>
        <w:tc>
          <w:tcPr>
            <w:tcW w:w="1904" w:type="dxa"/>
            <w:tcBorders>
              <w:top w:val="single" w:sz="4" w:space="0" w:color="auto"/>
              <w:bottom w:val="single" w:sz="4" w:space="0" w:color="auto"/>
            </w:tcBorders>
            <w:shd w:val="clear" w:color="auto" w:fill="auto"/>
            <w:vAlign w:val="center"/>
          </w:tcPr>
          <w:p w14:paraId="69332965" w14:textId="77777777" w:rsidR="00D346D7" w:rsidRPr="00F05EA2" w:rsidRDefault="00D346D7" w:rsidP="00D45A0D">
            <w:pPr>
              <w:pStyle w:val="NurText"/>
              <w:jc w:val="center"/>
              <w:rPr>
                <w:sz w:val="20"/>
              </w:rPr>
            </w:pPr>
            <w:r>
              <w:rPr>
                <w:sz w:val="20"/>
              </w:rPr>
              <w:t>Description</w:t>
            </w:r>
          </w:p>
        </w:tc>
        <w:tc>
          <w:tcPr>
            <w:tcW w:w="1577" w:type="dxa"/>
            <w:tcBorders>
              <w:top w:val="single" w:sz="4" w:space="0" w:color="auto"/>
              <w:bottom w:val="single" w:sz="4" w:space="0" w:color="auto"/>
            </w:tcBorders>
            <w:shd w:val="clear" w:color="auto" w:fill="auto"/>
            <w:vAlign w:val="center"/>
          </w:tcPr>
          <w:p w14:paraId="6AC807E4" w14:textId="77777777" w:rsidR="00D346D7" w:rsidRPr="00F05EA2" w:rsidRDefault="00D346D7" w:rsidP="00D45A0D">
            <w:pPr>
              <w:pStyle w:val="NurText"/>
              <w:jc w:val="center"/>
              <w:rPr>
                <w:sz w:val="20"/>
              </w:rPr>
            </w:pPr>
            <w:r>
              <w:rPr>
                <w:sz w:val="20"/>
              </w:rPr>
              <w:t>Density values</w:t>
            </w:r>
          </w:p>
        </w:tc>
      </w:tr>
      <w:tr w:rsidR="00D346D7" w:rsidRPr="00F05EA2" w14:paraId="2796107E" w14:textId="77777777" w:rsidTr="00D45A0D">
        <w:trPr>
          <w:trHeight w:val="273"/>
          <w:jc w:val="center"/>
        </w:trPr>
        <w:tc>
          <w:tcPr>
            <w:tcW w:w="1021" w:type="dxa"/>
            <w:tcBorders>
              <w:top w:val="single" w:sz="4" w:space="0" w:color="auto"/>
            </w:tcBorders>
            <w:shd w:val="clear" w:color="auto" w:fill="auto"/>
            <w:vAlign w:val="center"/>
          </w:tcPr>
          <w:p w14:paraId="3791D0D3" w14:textId="77777777" w:rsidR="00D346D7" w:rsidRPr="00847A89" w:rsidRDefault="00D346D7" w:rsidP="00D45A0D">
            <w:pPr>
              <w:pStyle w:val="NurText"/>
              <w:jc w:val="center"/>
              <w:rPr>
                <w:szCs w:val="18"/>
              </w:rPr>
            </w:pPr>
            <w:r w:rsidRPr="00847A89">
              <w:rPr>
                <w:szCs w:val="18"/>
              </w:rPr>
              <w:t>0</w:t>
            </w:r>
          </w:p>
        </w:tc>
        <w:tc>
          <w:tcPr>
            <w:tcW w:w="1904" w:type="dxa"/>
            <w:tcBorders>
              <w:top w:val="single" w:sz="4" w:space="0" w:color="auto"/>
            </w:tcBorders>
            <w:shd w:val="clear" w:color="auto" w:fill="auto"/>
            <w:vAlign w:val="center"/>
          </w:tcPr>
          <w:p w14:paraId="70050AD0" w14:textId="77777777" w:rsidR="00D346D7" w:rsidRPr="00847A89" w:rsidRDefault="00D346D7" w:rsidP="00D45A0D">
            <w:pPr>
              <w:pStyle w:val="NurText"/>
              <w:jc w:val="center"/>
              <w:rPr>
                <w:szCs w:val="18"/>
              </w:rPr>
            </w:pPr>
            <w:r w:rsidRPr="00847A89">
              <w:rPr>
                <w:szCs w:val="18"/>
              </w:rPr>
              <w:t>No occupants</w:t>
            </w:r>
          </w:p>
        </w:tc>
        <w:tc>
          <w:tcPr>
            <w:tcW w:w="1577" w:type="dxa"/>
            <w:tcBorders>
              <w:top w:val="single" w:sz="4" w:space="0" w:color="auto"/>
            </w:tcBorders>
            <w:shd w:val="clear" w:color="auto" w:fill="auto"/>
            <w:vAlign w:val="center"/>
          </w:tcPr>
          <w:p w14:paraId="0C7CB771" w14:textId="77777777" w:rsidR="00D346D7" w:rsidRPr="00847A89" w:rsidRDefault="00D346D7" w:rsidP="00D45A0D">
            <w:pPr>
              <w:pStyle w:val="NurText"/>
              <w:jc w:val="center"/>
              <w:rPr>
                <w:szCs w:val="18"/>
                <w:vertAlign w:val="superscript"/>
              </w:rPr>
            </w:pPr>
            <w:r w:rsidRPr="00847A89">
              <w:rPr>
                <w:szCs w:val="18"/>
              </w:rPr>
              <w:t>0 m</w:t>
            </w:r>
            <w:r w:rsidRPr="00847A89">
              <w:rPr>
                <w:szCs w:val="18"/>
                <w:vertAlign w:val="superscript"/>
              </w:rPr>
              <w:t>-2</w:t>
            </w:r>
          </w:p>
        </w:tc>
      </w:tr>
      <w:tr w:rsidR="00D346D7" w:rsidRPr="00F05EA2" w14:paraId="72D158DB" w14:textId="77777777" w:rsidTr="00D45A0D">
        <w:trPr>
          <w:trHeight w:val="273"/>
          <w:jc w:val="center"/>
        </w:trPr>
        <w:tc>
          <w:tcPr>
            <w:tcW w:w="1021" w:type="dxa"/>
            <w:shd w:val="clear" w:color="auto" w:fill="auto"/>
            <w:vAlign w:val="center"/>
          </w:tcPr>
          <w:p w14:paraId="43036C38" w14:textId="77777777" w:rsidR="00D346D7" w:rsidRPr="00847A89" w:rsidRDefault="00D346D7" w:rsidP="00D45A0D">
            <w:pPr>
              <w:pStyle w:val="NurText"/>
              <w:jc w:val="center"/>
              <w:rPr>
                <w:szCs w:val="18"/>
              </w:rPr>
            </w:pPr>
            <w:r w:rsidRPr="00847A89">
              <w:rPr>
                <w:szCs w:val="18"/>
              </w:rPr>
              <w:t>1</w:t>
            </w:r>
          </w:p>
        </w:tc>
        <w:tc>
          <w:tcPr>
            <w:tcW w:w="1904" w:type="dxa"/>
            <w:shd w:val="clear" w:color="auto" w:fill="auto"/>
            <w:vAlign w:val="center"/>
          </w:tcPr>
          <w:p w14:paraId="755B6DE4" w14:textId="77777777" w:rsidR="00D346D7" w:rsidRPr="00847A89" w:rsidRDefault="00D346D7" w:rsidP="00D45A0D">
            <w:pPr>
              <w:pStyle w:val="NurText"/>
              <w:jc w:val="center"/>
              <w:rPr>
                <w:szCs w:val="18"/>
              </w:rPr>
            </w:pPr>
            <w:r w:rsidRPr="00847A89">
              <w:rPr>
                <w:szCs w:val="18"/>
              </w:rPr>
              <w:t>Low density</w:t>
            </w:r>
          </w:p>
        </w:tc>
        <w:tc>
          <w:tcPr>
            <w:tcW w:w="1577" w:type="dxa"/>
            <w:shd w:val="clear" w:color="auto" w:fill="auto"/>
            <w:vAlign w:val="center"/>
          </w:tcPr>
          <w:p w14:paraId="4F93C3F4" w14:textId="77777777" w:rsidR="00D346D7" w:rsidRPr="00847A89" w:rsidRDefault="00D346D7" w:rsidP="00D45A0D">
            <w:pPr>
              <w:pStyle w:val="NurText"/>
              <w:jc w:val="center"/>
              <w:rPr>
                <w:szCs w:val="18"/>
              </w:rPr>
            </w:pPr>
            <w:proofErr w:type="gramStart"/>
            <w:r>
              <w:rPr>
                <w:szCs w:val="18"/>
              </w:rPr>
              <w:t>( 0</w:t>
            </w:r>
            <w:proofErr w:type="gramEnd"/>
            <w:r w:rsidRPr="00847A89">
              <w:rPr>
                <w:szCs w:val="18"/>
              </w:rPr>
              <w:t xml:space="preserve">, </w:t>
            </w:r>
            <w:proofErr w:type="gramStart"/>
            <w:r>
              <w:rPr>
                <w:szCs w:val="18"/>
              </w:rPr>
              <w:t xml:space="preserve">0.5 </w:t>
            </w:r>
            <w:r w:rsidRPr="00847A89">
              <w:rPr>
                <w:szCs w:val="18"/>
              </w:rPr>
              <w:t>]</w:t>
            </w:r>
            <w:proofErr w:type="gramEnd"/>
            <w:r w:rsidRPr="00847A89">
              <w:rPr>
                <w:szCs w:val="18"/>
              </w:rPr>
              <w:t xml:space="preserve"> m</w:t>
            </w:r>
            <w:r w:rsidRPr="00847A89">
              <w:rPr>
                <w:szCs w:val="18"/>
                <w:vertAlign w:val="superscript"/>
              </w:rPr>
              <w:t>-2</w:t>
            </w:r>
          </w:p>
        </w:tc>
      </w:tr>
      <w:tr w:rsidR="00D346D7" w:rsidRPr="00F05EA2" w14:paraId="73F69005" w14:textId="77777777" w:rsidTr="00D45A0D">
        <w:trPr>
          <w:trHeight w:val="297"/>
          <w:jc w:val="center"/>
        </w:trPr>
        <w:tc>
          <w:tcPr>
            <w:tcW w:w="1021" w:type="dxa"/>
            <w:shd w:val="clear" w:color="auto" w:fill="auto"/>
            <w:vAlign w:val="center"/>
          </w:tcPr>
          <w:p w14:paraId="644AB501" w14:textId="77777777" w:rsidR="00D346D7" w:rsidRPr="00847A89" w:rsidRDefault="00D346D7" w:rsidP="00D45A0D">
            <w:pPr>
              <w:pStyle w:val="NurText"/>
              <w:jc w:val="center"/>
              <w:rPr>
                <w:szCs w:val="18"/>
              </w:rPr>
            </w:pPr>
            <w:r w:rsidRPr="00847A89">
              <w:rPr>
                <w:szCs w:val="18"/>
              </w:rPr>
              <w:t>2</w:t>
            </w:r>
          </w:p>
        </w:tc>
        <w:tc>
          <w:tcPr>
            <w:tcW w:w="1904" w:type="dxa"/>
            <w:shd w:val="clear" w:color="auto" w:fill="auto"/>
            <w:vAlign w:val="center"/>
          </w:tcPr>
          <w:p w14:paraId="210ED37D" w14:textId="77777777" w:rsidR="00D346D7" w:rsidRPr="00847A89" w:rsidRDefault="00D346D7" w:rsidP="00D45A0D">
            <w:pPr>
              <w:pStyle w:val="NurText"/>
              <w:jc w:val="center"/>
              <w:rPr>
                <w:szCs w:val="18"/>
              </w:rPr>
            </w:pPr>
            <w:r w:rsidRPr="00847A89">
              <w:rPr>
                <w:szCs w:val="18"/>
              </w:rPr>
              <w:t>Medium density</w:t>
            </w:r>
          </w:p>
        </w:tc>
        <w:tc>
          <w:tcPr>
            <w:tcW w:w="1577" w:type="dxa"/>
            <w:shd w:val="clear" w:color="auto" w:fill="auto"/>
            <w:vAlign w:val="center"/>
          </w:tcPr>
          <w:p w14:paraId="50D41A02" w14:textId="77777777" w:rsidR="00D346D7" w:rsidRPr="00847A89" w:rsidRDefault="00D346D7" w:rsidP="00D45A0D">
            <w:pPr>
              <w:pStyle w:val="NurText"/>
              <w:jc w:val="center"/>
              <w:rPr>
                <w:szCs w:val="18"/>
              </w:rPr>
            </w:pPr>
            <w:proofErr w:type="gramStart"/>
            <w:r>
              <w:rPr>
                <w:szCs w:val="18"/>
              </w:rPr>
              <w:t>( 0.5</w:t>
            </w:r>
            <w:proofErr w:type="gramEnd"/>
            <w:r>
              <w:rPr>
                <w:szCs w:val="18"/>
              </w:rPr>
              <w:t xml:space="preserve">, </w:t>
            </w:r>
            <w:proofErr w:type="gramStart"/>
            <w:r>
              <w:rPr>
                <w:szCs w:val="18"/>
              </w:rPr>
              <w:t xml:space="preserve">1.0 </w:t>
            </w:r>
            <w:r w:rsidRPr="00847A89">
              <w:rPr>
                <w:szCs w:val="18"/>
              </w:rPr>
              <w:t>]</w:t>
            </w:r>
            <w:proofErr w:type="gramEnd"/>
            <w:r w:rsidRPr="00847A89">
              <w:rPr>
                <w:szCs w:val="18"/>
              </w:rPr>
              <w:t xml:space="preserve"> m</w:t>
            </w:r>
            <w:r w:rsidRPr="00847A89">
              <w:rPr>
                <w:szCs w:val="18"/>
                <w:vertAlign w:val="superscript"/>
              </w:rPr>
              <w:t>-2</w:t>
            </w:r>
          </w:p>
        </w:tc>
      </w:tr>
      <w:tr w:rsidR="00D346D7" w:rsidRPr="00F05EA2" w14:paraId="03094C2A" w14:textId="77777777" w:rsidTr="00D45A0D">
        <w:trPr>
          <w:trHeight w:val="273"/>
          <w:jc w:val="center"/>
        </w:trPr>
        <w:tc>
          <w:tcPr>
            <w:tcW w:w="1021" w:type="dxa"/>
            <w:tcBorders>
              <w:bottom w:val="single" w:sz="4" w:space="0" w:color="auto"/>
            </w:tcBorders>
            <w:shd w:val="clear" w:color="auto" w:fill="auto"/>
            <w:vAlign w:val="center"/>
          </w:tcPr>
          <w:p w14:paraId="55001317" w14:textId="77777777" w:rsidR="00D346D7" w:rsidRPr="00847A89" w:rsidRDefault="00D346D7" w:rsidP="00D45A0D">
            <w:pPr>
              <w:pStyle w:val="NurText"/>
              <w:jc w:val="center"/>
              <w:rPr>
                <w:szCs w:val="18"/>
              </w:rPr>
            </w:pPr>
            <w:r w:rsidRPr="00847A89">
              <w:rPr>
                <w:szCs w:val="18"/>
              </w:rPr>
              <w:t>3</w:t>
            </w:r>
          </w:p>
        </w:tc>
        <w:tc>
          <w:tcPr>
            <w:tcW w:w="1904" w:type="dxa"/>
            <w:tcBorders>
              <w:bottom w:val="single" w:sz="4" w:space="0" w:color="auto"/>
            </w:tcBorders>
            <w:shd w:val="clear" w:color="auto" w:fill="auto"/>
            <w:vAlign w:val="center"/>
          </w:tcPr>
          <w:p w14:paraId="7EE93C2F" w14:textId="77777777" w:rsidR="00D346D7" w:rsidRPr="00847A89" w:rsidRDefault="00D346D7" w:rsidP="00D45A0D">
            <w:pPr>
              <w:pStyle w:val="NurText"/>
              <w:jc w:val="center"/>
              <w:rPr>
                <w:szCs w:val="18"/>
              </w:rPr>
            </w:pPr>
            <w:r w:rsidRPr="00847A89">
              <w:rPr>
                <w:szCs w:val="18"/>
              </w:rPr>
              <w:t>High densit</w:t>
            </w:r>
            <w:r>
              <w:rPr>
                <w:szCs w:val="18"/>
              </w:rPr>
              <w:t>y</w:t>
            </w:r>
          </w:p>
        </w:tc>
        <w:tc>
          <w:tcPr>
            <w:tcW w:w="1577" w:type="dxa"/>
            <w:tcBorders>
              <w:bottom w:val="single" w:sz="4" w:space="0" w:color="auto"/>
            </w:tcBorders>
            <w:shd w:val="clear" w:color="auto" w:fill="auto"/>
            <w:vAlign w:val="center"/>
          </w:tcPr>
          <w:p w14:paraId="54B6C751" w14:textId="77777777" w:rsidR="00D346D7" w:rsidRPr="00847A89" w:rsidRDefault="00D346D7" w:rsidP="00D45A0D">
            <w:pPr>
              <w:pStyle w:val="NurText"/>
              <w:jc w:val="center"/>
              <w:rPr>
                <w:szCs w:val="18"/>
              </w:rPr>
            </w:pPr>
            <w:r>
              <w:rPr>
                <w:szCs w:val="18"/>
              </w:rPr>
              <w:t xml:space="preserve">&gt; 1.0 </w:t>
            </w:r>
            <w:r w:rsidRPr="00847A89">
              <w:rPr>
                <w:szCs w:val="18"/>
              </w:rPr>
              <w:t>m</w:t>
            </w:r>
            <w:r w:rsidRPr="00847A89">
              <w:rPr>
                <w:szCs w:val="18"/>
                <w:vertAlign w:val="superscript"/>
              </w:rPr>
              <w:t>-2</w:t>
            </w:r>
          </w:p>
        </w:tc>
      </w:tr>
    </w:tbl>
    <w:p w14:paraId="0D2A6A08" w14:textId="77777777" w:rsidR="00287C1B" w:rsidRDefault="00287C1B" w:rsidP="00D346D7">
      <w:pPr>
        <w:pStyle w:val="NurText"/>
        <w:rPr>
          <w:sz w:val="20"/>
        </w:rPr>
      </w:pPr>
    </w:p>
    <w:p w14:paraId="2F4ED8FE" w14:textId="3FB0207A" w:rsidR="00287C1B" w:rsidRDefault="00BA1C0D" w:rsidP="00287C1B">
      <w:pPr>
        <w:pStyle w:val="NurText"/>
        <w:ind w:firstLine="284"/>
        <w:rPr>
          <w:sz w:val="20"/>
        </w:rPr>
      </w:pPr>
      <w:r w:rsidRPr="00BA1C0D">
        <w:rPr>
          <w:sz w:val="20"/>
        </w:rPr>
        <w:t xml:space="preserve">Finally, to generate the dataset, simulations are conducted </w:t>
      </w:r>
      <w:r>
        <w:rPr>
          <w:sz w:val="20"/>
        </w:rPr>
        <w:t>across</w:t>
      </w:r>
      <w:r w:rsidRPr="00BA1C0D">
        <w:rPr>
          <w:sz w:val="20"/>
        </w:rPr>
        <w:t xml:space="preserve"> </w:t>
      </w:r>
      <w:r>
        <w:rPr>
          <w:sz w:val="20"/>
        </w:rPr>
        <w:t>numerous</w:t>
      </w:r>
      <w:r w:rsidR="00C95D65">
        <w:rPr>
          <w:sz w:val="20"/>
        </w:rPr>
        <w:t xml:space="preserve"> combinations</w:t>
      </w:r>
      <w:r w:rsidRPr="00BA1C0D">
        <w:rPr>
          <w:sz w:val="20"/>
        </w:rPr>
        <w:t xml:space="preserve"> of geometric and simulation parameters. During each simulation, agents within a cell’s boundaries are assigned to the corresponding node at each </w:t>
      </w:r>
      <w:r w:rsidRPr="00BA1C0D">
        <w:rPr>
          <w:sz w:val="20"/>
        </w:rPr>
        <w:t xml:space="preserve">timestep, determining the node's </w:t>
      </w:r>
      <w:r w:rsidRPr="00EC5257">
        <w:rPr>
          <w:sz w:val="20"/>
        </w:rPr>
        <w:t xml:space="preserve">density. </w:t>
      </w:r>
      <w:r w:rsidR="00EC5257" w:rsidRPr="00EC5257">
        <w:rPr>
          <w:sz w:val="20"/>
        </w:rPr>
        <w:fldChar w:fldCharType="begin"/>
      </w:r>
      <w:r w:rsidR="00EC5257" w:rsidRPr="00EC5257">
        <w:rPr>
          <w:sz w:val="20"/>
        </w:rPr>
        <w:instrText xml:space="preserve"> REF _Ref195010331 \h  \* MERGEFORMAT </w:instrText>
      </w:r>
      <w:r w:rsidR="00EC5257" w:rsidRPr="00EC5257">
        <w:rPr>
          <w:sz w:val="20"/>
        </w:rPr>
      </w:r>
      <w:r w:rsidR="00EC5257" w:rsidRPr="00EC5257">
        <w:rPr>
          <w:sz w:val="20"/>
        </w:rPr>
        <w:fldChar w:fldCharType="separate"/>
      </w:r>
      <w:r w:rsidR="00EC5257" w:rsidRPr="00EC5257">
        <w:rPr>
          <w:sz w:val="20"/>
        </w:rPr>
        <w:t>Figure 4</w:t>
      </w:r>
      <w:r w:rsidR="00EC5257" w:rsidRPr="00EC5257">
        <w:rPr>
          <w:sz w:val="20"/>
        </w:rPr>
        <w:fldChar w:fldCharType="end"/>
      </w:r>
      <w:r w:rsidR="00EC5257">
        <w:rPr>
          <w:sz w:val="20"/>
        </w:rPr>
        <w:t xml:space="preserve"> </w:t>
      </w:r>
      <w:r w:rsidR="00E416AE" w:rsidRPr="00E416AE">
        <w:rPr>
          <w:sz w:val="20"/>
        </w:rPr>
        <w:t>illustrates the creation of the spatiotemporal evacuation graph, which serves as the ground truth for training the GNN.</w:t>
      </w:r>
    </w:p>
    <w:p w14:paraId="1D9F9651" w14:textId="77777777" w:rsidR="00ED3BCE" w:rsidRPr="00F05EA2" w:rsidRDefault="00ED3BCE" w:rsidP="00FA2188">
      <w:pPr>
        <w:pStyle w:val="NurText"/>
        <w:rPr>
          <w:sz w:val="20"/>
        </w:rPr>
      </w:pPr>
    </w:p>
    <w:p w14:paraId="5F1DBF05" w14:textId="3D0A4EE3" w:rsidR="00FA2188" w:rsidRPr="00F05EA2" w:rsidRDefault="00B10DD6" w:rsidP="00FA2188">
      <w:pPr>
        <w:pStyle w:val="NurText"/>
        <w:rPr>
          <w:b/>
          <w:sz w:val="20"/>
        </w:rPr>
      </w:pPr>
      <w:r>
        <w:rPr>
          <w:b/>
          <w:sz w:val="20"/>
        </w:rPr>
        <w:t>3</w:t>
      </w:r>
      <w:r w:rsidR="00FA2188" w:rsidRPr="00F05EA2">
        <w:rPr>
          <w:b/>
          <w:sz w:val="20"/>
        </w:rPr>
        <w:t>.</w:t>
      </w:r>
      <w:r>
        <w:rPr>
          <w:b/>
          <w:sz w:val="20"/>
        </w:rPr>
        <w:t>3</w:t>
      </w:r>
      <w:r w:rsidR="00FA2188" w:rsidRPr="00F05EA2">
        <w:rPr>
          <w:b/>
          <w:sz w:val="20"/>
        </w:rPr>
        <w:t xml:space="preserve"> </w:t>
      </w:r>
      <w:r>
        <w:rPr>
          <w:b/>
          <w:sz w:val="20"/>
        </w:rPr>
        <w:t>Graph Neural Network</w:t>
      </w:r>
    </w:p>
    <w:p w14:paraId="099616C8" w14:textId="1F6B5747" w:rsidR="00F032F5" w:rsidRDefault="00F032F5" w:rsidP="00452605">
      <w:pPr>
        <w:pStyle w:val="NurText"/>
        <w:ind w:firstLine="284"/>
        <w:rPr>
          <w:sz w:val="20"/>
        </w:rPr>
      </w:pPr>
      <w:r w:rsidRPr="00F032F5">
        <w:rPr>
          <w:sz w:val="20"/>
        </w:rPr>
        <w:t xml:space="preserve">The spatiotemporal graph prediction is performed using a GNN. Training follows </w:t>
      </w:r>
      <w:r w:rsidR="00434A75">
        <w:rPr>
          <w:sz w:val="20"/>
        </w:rPr>
        <w:t>the</w:t>
      </w:r>
      <w:r w:rsidRPr="00F032F5">
        <w:rPr>
          <w:sz w:val="20"/>
        </w:rPr>
        <w:t xml:space="preserve"> practical use case in which the simulator receives an initial configuration</w:t>
      </w:r>
      <w:r w:rsidR="00FA0EA5">
        <w:rPr>
          <w:sz w:val="20"/>
        </w:rPr>
        <w:t xml:space="preserve"> – </w:t>
      </w:r>
      <w:r w:rsidRPr="00F032F5">
        <w:rPr>
          <w:sz w:val="20"/>
        </w:rPr>
        <w:t>comprising the floorplan and simulation parameters</w:t>
      </w:r>
      <w:r w:rsidR="006940B8">
        <w:rPr>
          <w:sz w:val="20"/>
        </w:rPr>
        <w:t xml:space="preserve"> – </w:t>
      </w:r>
      <w:r w:rsidRPr="00F032F5">
        <w:rPr>
          <w:sz w:val="20"/>
        </w:rPr>
        <w:t xml:space="preserve">and generates the full simulation run. The same inputs are provided to the GNN in the form of the graph at first timestep, </w:t>
      </w:r>
      <w:r w:rsidR="00B77C66">
        <w:rPr>
          <w:sz w:val="20"/>
        </w:rPr>
        <w:t>and</w:t>
      </w:r>
      <w:r w:rsidR="00202A0B">
        <w:rPr>
          <w:sz w:val="20"/>
        </w:rPr>
        <w:t xml:space="preserve"> </w:t>
      </w:r>
      <w:r w:rsidR="00B77C66">
        <w:rPr>
          <w:sz w:val="20"/>
        </w:rPr>
        <w:t>the target timestamp</w:t>
      </w:r>
      <w:r w:rsidR="00202A0B">
        <w:rPr>
          <w:sz w:val="20"/>
        </w:rPr>
        <w:t xml:space="preserve"> additionally</w:t>
      </w:r>
      <w:r w:rsidR="00B77C66">
        <w:rPr>
          <w:sz w:val="20"/>
        </w:rPr>
        <w:t>,</w:t>
      </w:r>
      <w:r w:rsidR="00434A75">
        <w:rPr>
          <w:sz w:val="20"/>
        </w:rPr>
        <w:t xml:space="preserve"> </w:t>
      </w:r>
      <w:r w:rsidR="00B77C66">
        <w:rPr>
          <w:sz w:val="20"/>
        </w:rPr>
        <w:t>to</w:t>
      </w:r>
      <w:r w:rsidRPr="00F032F5">
        <w:rPr>
          <w:sz w:val="20"/>
        </w:rPr>
        <w:t xml:space="preserve"> predict </w:t>
      </w:r>
      <w:r w:rsidR="00B77C66">
        <w:rPr>
          <w:sz w:val="20"/>
        </w:rPr>
        <w:t xml:space="preserve">the corresponding node-wise </w:t>
      </w:r>
      <w:r w:rsidRPr="00F032F5">
        <w:rPr>
          <w:sz w:val="20"/>
        </w:rPr>
        <w:t>density classes</w:t>
      </w:r>
      <w:r w:rsidR="00B77C66">
        <w:rPr>
          <w:sz w:val="20"/>
        </w:rPr>
        <w:t>.</w:t>
      </w:r>
      <w:r w:rsidRPr="00F032F5">
        <w:rPr>
          <w:sz w:val="20"/>
        </w:rPr>
        <w:t xml:space="preserve"> </w:t>
      </w:r>
    </w:p>
    <w:p w14:paraId="1F4D7A31" w14:textId="5267CC7F" w:rsidR="00F825C2" w:rsidRDefault="00A31ECE" w:rsidP="00452605">
      <w:pPr>
        <w:pStyle w:val="NurText"/>
        <w:ind w:firstLine="284"/>
        <w:rPr>
          <w:sz w:val="20"/>
        </w:rPr>
      </w:pPr>
      <w:r w:rsidRPr="00A31ECE">
        <w:rPr>
          <w:sz w:val="20"/>
        </w:rPr>
        <w:t>The proposed spatiotemporal GNN architecture</w:t>
      </w:r>
      <w:r w:rsidR="00A57162">
        <w:rPr>
          <w:sz w:val="20"/>
        </w:rPr>
        <w:t>, visualized in</w:t>
      </w:r>
      <w:r w:rsidR="00BC41E1">
        <w:rPr>
          <w:sz w:val="20"/>
        </w:rPr>
        <w:t xml:space="preserve"> </w:t>
      </w:r>
      <w:r w:rsidR="00BC41E1" w:rsidRPr="00F76E49">
        <w:rPr>
          <w:sz w:val="20"/>
        </w:rPr>
        <w:fldChar w:fldCharType="begin"/>
      </w:r>
      <w:r w:rsidR="00BC41E1" w:rsidRPr="00F76E49">
        <w:rPr>
          <w:sz w:val="20"/>
        </w:rPr>
        <w:instrText xml:space="preserve"> REF _Ref194421565 \h  \* MERGEFORMAT </w:instrText>
      </w:r>
      <w:r w:rsidR="00BC41E1" w:rsidRPr="00F76E49">
        <w:rPr>
          <w:sz w:val="20"/>
        </w:rPr>
      </w:r>
      <w:r w:rsidR="00BC41E1" w:rsidRPr="00F76E49">
        <w:rPr>
          <w:sz w:val="20"/>
        </w:rPr>
        <w:fldChar w:fldCharType="separate"/>
      </w:r>
      <w:r w:rsidR="004B72A1" w:rsidRPr="004B72A1">
        <w:rPr>
          <w:sz w:val="20"/>
        </w:rPr>
        <w:t>Figure 5</w:t>
      </w:r>
      <w:r w:rsidR="00BC41E1" w:rsidRPr="00F76E49">
        <w:rPr>
          <w:sz w:val="20"/>
        </w:rPr>
        <w:fldChar w:fldCharType="end"/>
      </w:r>
      <w:r w:rsidR="00A57162">
        <w:rPr>
          <w:sz w:val="20"/>
        </w:rPr>
        <w:t>,</w:t>
      </w:r>
      <w:r w:rsidR="00F76E49" w:rsidRPr="00F76E49">
        <w:rPr>
          <w:sz w:val="20"/>
        </w:rPr>
        <w:t xml:space="preserve"> processes node and edge features through MLPs </w:t>
      </w:r>
      <w:r w:rsidR="002027A5">
        <w:rPr>
          <w:sz w:val="20"/>
        </w:rPr>
        <w:t>to encode feature information into higher-dimensional space (256)</w:t>
      </w:r>
      <w:r w:rsidR="00F76E49" w:rsidRPr="00F76E49">
        <w:rPr>
          <w:sz w:val="20"/>
        </w:rPr>
        <w:t xml:space="preserve">. It </w:t>
      </w:r>
      <w:r w:rsidR="00F76E49" w:rsidRPr="00A27E85">
        <w:rPr>
          <w:sz w:val="20"/>
        </w:rPr>
        <w:t xml:space="preserve">then applies </w:t>
      </w:r>
      <w:r w:rsidR="005E7365" w:rsidRPr="00A27E85">
        <w:rPr>
          <w:sz w:val="20"/>
        </w:rPr>
        <w:t>four</w:t>
      </w:r>
      <w:r w:rsidR="00F76E49" w:rsidRPr="00A27E85">
        <w:rPr>
          <w:sz w:val="20"/>
        </w:rPr>
        <w:t xml:space="preserve"> consecutive layers, each comprising an Edge-</w:t>
      </w:r>
      <w:r w:rsidR="004548B9" w:rsidRPr="00A27E85">
        <w:rPr>
          <w:sz w:val="20"/>
        </w:rPr>
        <w:t xml:space="preserve">featured </w:t>
      </w:r>
      <w:r w:rsidR="00F76E49" w:rsidRPr="00A27E85">
        <w:rPr>
          <w:sz w:val="20"/>
        </w:rPr>
        <w:t xml:space="preserve">Graph Attention </w:t>
      </w:r>
      <w:r w:rsidR="00C51333" w:rsidRPr="00A27E85">
        <w:rPr>
          <w:sz w:val="20"/>
        </w:rPr>
        <w:t>(</w:t>
      </w:r>
      <w:bookmarkStart w:id="3" w:name="_Hlk194747759"/>
      <w:r w:rsidR="00C51333" w:rsidRPr="00A27E85">
        <w:rPr>
          <w:sz w:val="20"/>
        </w:rPr>
        <w:t>EGAT</w:t>
      </w:r>
      <w:bookmarkEnd w:id="3"/>
      <w:r w:rsidR="00C51333" w:rsidRPr="00A27E85">
        <w:rPr>
          <w:sz w:val="20"/>
        </w:rPr>
        <w:t xml:space="preserve">) module </w:t>
      </w:r>
      <w:r w:rsidR="00617FB3" w:rsidRPr="00A27E85">
        <w:rPr>
          <w:sz w:val="20"/>
        </w:rPr>
        <w:t xml:space="preserve">(Wang, et al., 2021) </w:t>
      </w:r>
      <w:r w:rsidR="000159BB" w:rsidRPr="00A27E85">
        <w:rPr>
          <w:sz w:val="20"/>
        </w:rPr>
        <w:t>with four heads</w:t>
      </w:r>
      <w:r w:rsidR="00A27E85" w:rsidRPr="00A27E85">
        <w:rPr>
          <w:sz w:val="20"/>
        </w:rPr>
        <w:t xml:space="preserve">, </w:t>
      </w:r>
      <w:proofErr w:type="spellStart"/>
      <w:r w:rsidR="00F76E49" w:rsidRPr="00A27E85">
        <w:rPr>
          <w:sz w:val="20"/>
        </w:rPr>
        <w:t>GraphNorm</w:t>
      </w:r>
      <w:proofErr w:type="spellEnd"/>
      <w:r w:rsidR="00A27E85" w:rsidRPr="00A27E85">
        <w:rPr>
          <w:sz w:val="20"/>
        </w:rPr>
        <w:t xml:space="preserve"> and</w:t>
      </w:r>
      <w:r w:rsidR="00F76E49" w:rsidRPr="00A27E85">
        <w:rPr>
          <w:sz w:val="20"/>
        </w:rPr>
        <w:t xml:space="preserve"> </w:t>
      </w:r>
      <w:proofErr w:type="spellStart"/>
      <w:r w:rsidR="00F76E49" w:rsidRPr="00A27E85">
        <w:rPr>
          <w:sz w:val="20"/>
        </w:rPr>
        <w:t>LeakyReLU</w:t>
      </w:r>
      <w:proofErr w:type="spellEnd"/>
      <w:r w:rsidR="00F76E49" w:rsidRPr="00A27E85">
        <w:rPr>
          <w:sz w:val="20"/>
        </w:rPr>
        <w:t xml:space="preserve"> (</w:t>
      </w:r>
      <w:r w:rsidR="00F73356" w:rsidRPr="00A27E85">
        <w:rPr>
          <w:sz w:val="20"/>
        </w:rPr>
        <w:t>negative slope</w:t>
      </w:r>
      <w:r w:rsidR="00617FB3" w:rsidRPr="00A27E85">
        <w:rPr>
          <w:sz w:val="20"/>
        </w:rPr>
        <w:t xml:space="preserve">: </w:t>
      </w:r>
      <w:r w:rsidR="00F76E49" w:rsidRPr="00A27E85">
        <w:rPr>
          <w:sz w:val="20"/>
        </w:rPr>
        <w:t xml:space="preserve">0.1). </w:t>
      </w:r>
      <w:r w:rsidR="002E187F" w:rsidRPr="00A27E85">
        <w:rPr>
          <w:sz w:val="20"/>
        </w:rPr>
        <w:t xml:space="preserve">We employ EGAT specifically because it incorporates edge features in addition to node </w:t>
      </w:r>
      <w:r w:rsidR="00DB7D28" w:rsidRPr="00A27E85">
        <w:rPr>
          <w:sz w:val="20"/>
        </w:rPr>
        <w:t xml:space="preserve">features </w:t>
      </w:r>
      <w:r w:rsidR="002E187F" w:rsidRPr="00A27E85">
        <w:rPr>
          <w:sz w:val="20"/>
        </w:rPr>
        <w:t xml:space="preserve">and connectivity, unlike conventional graph convolution and graph attention. </w:t>
      </w:r>
      <w:r w:rsidR="00FC5A0A" w:rsidRPr="00A27E85">
        <w:rPr>
          <w:sz w:val="20"/>
        </w:rPr>
        <w:t xml:space="preserve">All </w:t>
      </w:r>
      <w:r w:rsidR="001A4370" w:rsidRPr="00A27E85">
        <w:rPr>
          <w:sz w:val="20"/>
        </w:rPr>
        <w:t xml:space="preserve">network layers operate with a hidden dimension of </w:t>
      </w:r>
      <w:r w:rsidR="004833FE">
        <w:rPr>
          <w:sz w:val="20"/>
        </w:rPr>
        <w:t>512</w:t>
      </w:r>
      <w:r w:rsidR="00FC5A0A" w:rsidRPr="00A27E85">
        <w:rPr>
          <w:sz w:val="20"/>
        </w:rPr>
        <w:t>.</w:t>
      </w:r>
      <w:r w:rsidR="00FC5A0A">
        <w:rPr>
          <w:sz w:val="20"/>
        </w:rPr>
        <w:t xml:space="preserve"> </w:t>
      </w:r>
      <w:r w:rsidR="00F76E49" w:rsidRPr="00F76E49">
        <w:rPr>
          <w:sz w:val="20"/>
        </w:rPr>
        <w:t>Finally, a prediction head performs per-node density classification</w:t>
      </w:r>
      <w:r w:rsidR="0057255E">
        <w:rPr>
          <w:sz w:val="20"/>
        </w:rPr>
        <w:t>.</w:t>
      </w:r>
    </w:p>
    <w:p w14:paraId="572B424D" w14:textId="77777777" w:rsidR="00803034" w:rsidRDefault="00803034" w:rsidP="00452605">
      <w:pPr>
        <w:pStyle w:val="NurText"/>
        <w:ind w:firstLine="284"/>
        <w:rPr>
          <w:sz w:val="20"/>
        </w:rPr>
      </w:pPr>
    </w:p>
    <w:p w14:paraId="72205B5B" w14:textId="77777777" w:rsidR="00803034" w:rsidRDefault="00803034" w:rsidP="00803034">
      <w:pPr>
        <w:pStyle w:val="berschrift1"/>
      </w:pPr>
      <w:r>
        <w:t>4</w:t>
      </w:r>
      <w:r w:rsidRPr="00F05EA2">
        <w:t xml:space="preserve">. </w:t>
      </w:r>
      <w:r>
        <w:t>EXPERIMENTAL EVALUATION</w:t>
      </w:r>
    </w:p>
    <w:p w14:paraId="5E5D9F4D" w14:textId="77777777" w:rsidR="00803034" w:rsidRDefault="00803034" w:rsidP="00803034">
      <w:pPr>
        <w:pStyle w:val="NurText"/>
        <w:ind w:firstLine="284"/>
        <w:rPr>
          <w:sz w:val="20"/>
        </w:rPr>
      </w:pPr>
      <w:r>
        <w:rPr>
          <w:sz w:val="20"/>
        </w:rPr>
        <w:t xml:space="preserve">We evaluate the </w:t>
      </w:r>
      <w:r w:rsidRPr="008D1A5D">
        <w:rPr>
          <w:sz w:val="20"/>
        </w:rPr>
        <w:t>prediction of density classes in our spatiotemporal graph based on the results of neural network training and common classification metrics</w:t>
      </w:r>
      <w:r>
        <w:rPr>
          <w:sz w:val="20"/>
        </w:rPr>
        <w:t xml:space="preserve">. </w:t>
      </w:r>
    </w:p>
    <w:p w14:paraId="7AB99077" w14:textId="77777777" w:rsidR="00803034" w:rsidRDefault="00803034" w:rsidP="00803034">
      <w:pPr>
        <w:pStyle w:val="NurText"/>
        <w:ind w:firstLine="284"/>
        <w:rPr>
          <w:sz w:val="20"/>
        </w:rPr>
      </w:pPr>
    </w:p>
    <w:p w14:paraId="4FD1D4C6" w14:textId="77777777" w:rsidR="00803034" w:rsidRPr="00F05EA2" w:rsidRDefault="00803034" w:rsidP="00803034">
      <w:pPr>
        <w:pStyle w:val="NurText"/>
        <w:rPr>
          <w:b/>
          <w:sz w:val="20"/>
        </w:rPr>
      </w:pPr>
      <w:r>
        <w:rPr>
          <w:b/>
          <w:sz w:val="20"/>
        </w:rPr>
        <w:t>4</w:t>
      </w:r>
      <w:r w:rsidRPr="00F05EA2">
        <w:rPr>
          <w:b/>
          <w:sz w:val="20"/>
        </w:rPr>
        <w:t>.</w:t>
      </w:r>
      <w:r>
        <w:rPr>
          <w:b/>
          <w:sz w:val="20"/>
        </w:rPr>
        <w:t>1</w:t>
      </w:r>
      <w:r w:rsidRPr="00F05EA2">
        <w:rPr>
          <w:b/>
          <w:sz w:val="20"/>
        </w:rPr>
        <w:t xml:space="preserve"> </w:t>
      </w:r>
      <w:r>
        <w:rPr>
          <w:b/>
          <w:sz w:val="20"/>
        </w:rPr>
        <w:t xml:space="preserve">Neural Network Training </w:t>
      </w:r>
    </w:p>
    <w:p w14:paraId="3FDC9FF3" w14:textId="265647D1" w:rsidR="00803034" w:rsidRDefault="00803034" w:rsidP="00803034">
      <w:pPr>
        <w:pStyle w:val="NurText"/>
        <w:ind w:firstLine="284"/>
        <w:rPr>
          <w:sz w:val="20"/>
        </w:rPr>
      </w:pPr>
      <w:r>
        <w:rPr>
          <w:sz w:val="20"/>
        </w:rPr>
        <w:t>Our training process is based on splitting the dataset into 7</w:t>
      </w:r>
      <w:r w:rsidR="001864BE">
        <w:rPr>
          <w:sz w:val="20"/>
        </w:rPr>
        <w:t>5</w:t>
      </w:r>
      <w:r>
        <w:rPr>
          <w:sz w:val="20"/>
        </w:rPr>
        <w:t>% training set, 15% validation set and 1</w:t>
      </w:r>
      <w:r w:rsidR="001864BE">
        <w:rPr>
          <w:sz w:val="20"/>
        </w:rPr>
        <w:t>0</w:t>
      </w:r>
      <w:r>
        <w:rPr>
          <w:sz w:val="20"/>
        </w:rPr>
        <w:t xml:space="preserve">% test set. </w:t>
      </w:r>
      <w:r w:rsidRPr="005D2F72">
        <w:rPr>
          <w:sz w:val="20"/>
        </w:rPr>
        <w:t xml:space="preserve">The corresponding parameters for our GNN are as follows: an initial learning rate of </w:t>
      </w:r>
      <w:r w:rsidR="005D2F72" w:rsidRPr="005D2F72">
        <w:rPr>
          <w:sz w:val="20"/>
        </w:rPr>
        <w:t>6</w:t>
      </w:r>
      <w:r w:rsidRPr="005D2F72">
        <w:rPr>
          <w:sz w:val="20"/>
        </w:rPr>
        <w:t>e-</w:t>
      </w:r>
      <w:r w:rsidR="005D2F72" w:rsidRPr="005D2F72">
        <w:rPr>
          <w:sz w:val="20"/>
        </w:rPr>
        <w:t>4</w:t>
      </w:r>
      <w:r w:rsidRPr="005D2F72">
        <w:rPr>
          <w:sz w:val="20"/>
        </w:rPr>
        <w:t>, the Adam optimizer, and a learning rate scheduler that reduces the learning rate by a factor 0.75 on a validation loss plateau after 5 epochs.</w:t>
      </w:r>
      <w:r w:rsidRPr="00021FFC">
        <w:rPr>
          <w:sz w:val="20"/>
        </w:rPr>
        <w:t xml:space="preserve"> </w:t>
      </w:r>
    </w:p>
    <w:p w14:paraId="0DF0F5F6" w14:textId="6AF5B95C" w:rsidR="00803034" w:rsidRDefault="00803034" w:rsidP="00803034">
      <w:pPr>
        <w:pStyle w:val="NurText"/>
        <w:ind w:firstLine="284"/>
        <w:rPr>
          <w:sz w:val="20"/>
        </w:rPr>
      </w:pPr>
      <w:r>
        <w:rPr>
          <w:sz w:val="20"/>
        </w:rPr>
        <w:t>To accomplish</w:t>
      </w:r>
      <w:r w:rsidRPr="005137B4">
        <w:rPr>
          <w:sz w:val="20"/>
        </w:rPr>
        <w:t xml:space="preserve"> temporal predictions based on the initial crowd configuration, the GNN is provided with the target prediction timestamp</w:t>
      </w:r>
      <w:r>
        <w:rPr>
          <w:sz w:val="20"/>
        </w:rPr>
        <w:t>, as well as the initial</w:t>
      </w:r>
      <w:r w:rsidRPr="004833D7">
        <w:rPr>
          <w:sz w:val="20"/>
        </w:rPr>
        <w:t xml:space="preserve"> </w:t>
      </w:r>
      <w:r w:rsidRPr="005137B4">
        <w:rPr>
          <w:sz w:val="20"/>
        </w:rPr>
        <w:t>node</w:t>
      </w:r>
      <w:r>
        <w:rPr>
          <w:sz w:val="20"/>
        </w:rPr>
        <w:t xml:space="preserve"> density classes, and the remaining node and edge features</w:t>
      </w:r>
      <w:r w:rsidR="00AE1577">
        <w:rPr>
          <w:sz w:val="20"/>
        </w:rPr>
        <w:t xml:space="preserve"> (see </w:t>
      </w:r>
      <w:r w:rsidR="00473328" w:rsidRPr="00F76E49">
        <w:rPr>
          <w:sz w:val="20"/>
        </w:rPr>
        <w:fldChar w:fldCharType="begin"/>
      </w:r>
      <w:r w:rsidR="00473328" w:rsidRPr="00F76E49">
        <w:rPr>
          <w:sz w:val="20"/>
        </w:rPr>
        <w:instrText xml:space="preserve"> REF _Ref194421565 \h  \* MERGEFORMAT </w:instrText>
      </w:r>
      <w:r w:rsidR="00473328" w:rsidRPr="00F76E49">
        <w:rPr>
          <w:sz w:val="20"/>
        </w:rPr>
      </w:r>
      <w:r w:rsidR="00473328" w:rsidRPr="00F76E49">
        <w:rPr>
          <w:sz w:val="20"/>
        </w:rPr>
        <w:fldChar w:fldCharType="separate"/>
      </w:r>
      <w:r w:rsidR="00473328" w:rsidRPr="004B72A1">
        <w:rPr>
          <w:sz w:val="20"/>
        </w:rPr>
        <w:t>Figure 5</w:t>
      </w:r>
      <w:r w:rsidR="00473328" w:rsidRPr="00F76E49">
        <w:rPr>
          <w:sz w:val="20"/>
        </w:rPr>
        <w:fldChar w:fldCharType="end"/>
      </w:r>
      <w:r w:rsidR="00AE1577">
        <w:rPr>
          <w:sz w:val="20"/>
        </w:rPr>
        <w:t>)</w:t>
      </w:r>
      <w:r>
        <w:rPr>
          <w:sz w:val="20"/>
        </w:rPr>
        <w:t xml:space="preserve">. </w:t>
      </w:r>
      <w:r w:rsidRPr="005137B4">
        <w:rPr>
          <w:sz w:val="20"/>
        </w:rPr>
        <w:t xml:space="preserve">The output is the predicted node-wise density </w:t>
      </w:r>
      <w:r>
        <w:rPr>
          <w:sz w:val="20"/>
        </w:rPr>
        <w:t>scores</w:t>
      </w:r>
      <w:r w:rsidRPr="005137B4">
        <w:rPr>
          <w:sz w:val="20"/>
        </w:rPr>
        <w:t xml:space="preserve"> corresponding to the specified timestamp.</w:t>
      </w:r>
      <w:r w:rsidR="003626B0">
        <w:rPr>
          <w:sz w:val="20"/>
        </w:rPr>
        <w:t xml:space="preserve"> </w:t>
      </w:r>
    </w:p>
    <w:p w14:paraId="34A0B5BD" w14:textId="77777777" w:rsidR="00803034" w:rsidRDefault="00803034" w:rsidP="00452605">
      <w:pPr>
        <w:pStyle w:val="NurText"/>
        <w:ind w:firstLine="284"/>
        <w:rPr>
          <w:sz w:val="20"/>
        </w:rPr>
      </w:pPr>
    </w:p>
    <w:p w14:paraId="674053D5" w14:textId="77777777" w:rsidR="00F44DC0" w:rsidRDefault="00F44DC0" w:rsidP="00452605">
      <w:pPr>
        <w:pStyle w:val="NurText"/>
        <w:ind w:firstLine="284"/>
        <w:rPr>
          <w:sz w:val="20"/>
        </w:rPr>
      </w:pPr>
    </w:p>
    <w:p w14:paraId="7894D85F" w14:textId="692B1CCA" w:rsidR="002C03D7" w:rsidRPr="000218AD" w:rsidRDefault="00000000" w:rsidP="000218AD">
      <w:pPr>
        <w:pStyle w:val="NurText"/>
        <w:ind w:firstLine="284"/>
        <w:rPr>
          <w:sz w:val="20"/>
        </w:rPr>
      </w:pPr>
      <w:r>
        <w:rPr>
          <w:noProof/>
        </w:rPr>
        <w:lastRenderedPageBreak/>
        <w:pict w14:anchorId="642DD1B8">
          <v:shapetype id="_x0000_t202" coordsize="21600,21600" o:spt="202" path="m,l,21600r21600,l21600,xe">
            <v:stroke joinstyle="miter"/>
            <v:path gradientshapeok="t" o:connecttype="rect"/>
          </v:shapetype>
          <v:shape id="_x0000_s2062" type="#_x0000_t202" style="position:absolute;left:0;text-align:left;margin-left:35.75pt;margin-top:304.85pt;width:413.25pt;height:56.75pt;z-index:3;mso-position-horizontal-relative:text;mso-position-vertical-relative:text" filled="f" stroked="f">
            <v:textbox style="mso-next-textbox:#_x0000_s2062" inset="0,0,0,0">
              <w:txbxContent>
                <w:p w14:paraId="4CD37328" w14:textId="51B28291" w:rsidR="00A530FE" w:rsidRPr="00A530FE" w:rsidRDefault="00A530FE" w:rsidP="00A530FE">
                  <w:pPr>
                    <w:pStyle w:val="Beschriftung"/>
                    <w:jc w:val="both"/>
                    <w:rPr>
                      <w:rStyle w:val="CaptionfigtableChar"/>
                      <w:b w:val="0"/>
                      <w:bCs w:val="0"/>
                    </w:rPr>
                  </w:pPr>
                  <w:bookmarkStart w:id="4" w:name="_Ref195010331"/>
                  <w:r w:rsidRPr="00A530FE">
                    <w:rPr>
                      <w:rStyle w:val="CaptionfigtableChar"/>
                      <w:b w:val="0"/>
                      <w:bCs w:val="0"/>
                    </w:rPr>
                    <w:t xml:space="preserve">Figure </w:t>
                  </w:r>
                  <w:r w:rsidRPr="00A530FE">
                    <w:rPr>
                      <w:rStyle w:val="CaptionfigtableChar"/>
                      <w:b w:val="0"/>
                      <w:bCs w:val="0"/>
                    </w:rPr>
                    <w:fldChar w:fldCharType="begin"/>
                  </w:r>
                  <w:r w:rsidRPr="00A530FE">
                    <w:rPr>
                      <w:rStyle w:val="CaptionfigtableChar"/>
                      <w:b w:val="0"/>
                      <w:bCs w:val="0"/>
                    </w:rPr>
                    <w:instrText xml:space="preserve"> SEQ Figure \* ARABIC </w:instrText>
                  </w:r>
                  <w:r w:rsidRPr="00A530FE">
                    <w:rPr>
                      <w:rStyle w:val="CaptionfigtableChar"/>
                      <w:b w:val="0"/>
                      <w:bCs w:val="0"/>
                    </w:rPr>
                    <w:fldChar w:fldCharType="separate"/>
                  </w:r>
                  <w:r w:rsidR="004B72A1">
                    <w:rPr>
                      <w:rStyle w:val="CaptionfigtableChar"/>
                      <w:b w:val="0"/>
                      <w:bCs w:val="0"/>
                      <w:noProof/>
                    </w:rPr>
                    <w:t>4</w:t>
                  </w:r>
                  <w:r w:rsidRPr="00A530FE">
                    <w:rPr>
                      <w:rStyle w:val="CaptionfigtableChar"/>
                      <w:b w:val="0"/>
                      <w:bCs w:val="0"/>
                    </w:rPr>
                    <w:fldChar w:fldCharType="end"/>
                  </w:r>
                  <w:bookmarkEnd w:id="4"/>
                  <w:r w:rsidRPr="00A530FE">
                    <w:rPr>
                      <w:rStyle w:val="CaptionfigtableChar"/>
                      <w:b w:val="0"/>
                      <w:bCs w:val="0"/>
                    </w:rPr>
                    <w:t xml:space="preserve">: Conversion of the simulation result into a spatiotemporal graph, depicted at distinct timestamps. In each simulation step, an agent is assigned to a node if it is located within the node’s cell. The resulting cell’s density is converted into a class </w:t>
                  </w:r>
                  <w:r w:rsidR="00803034" w:rsidRPr="00803034">
                    <w:rPr>
                      <w:rStyle w:val="CaptionfigtableChar"/>
                      <w:b w:val="0"/>
                      <w:bCs w:val="0"/>
                    </w:rPr>
                    <w:t xml:space="preserve">according to the </w:t>
                  </w:r>
                  <w:proofErr w:type="gramStart"/>
                  <w:r w:rsidR="00803034" w:rsidRPr="00803034">
                    <w:rPr>
                      <w:rStyle w:val="CaptionfigtableChar"/>
                      <w:b w:val="0"/>
                      <w:bCs w:val="0"/>
                    </w:rPr>
                    <w:t>aforementioned thresholds</w:t>
                  </w:r>
                  <w:proofErr w:type="gramEnd"/>
                  <w:r w:rsidR="00803034" w:rsidRPr="00803034">
                    <w:rPr>
                      <w:rStyle w:val="CaptionfigtableChar"/>
                      <w:b w:val="0"/>
                      <w:bCs w:val="0"/>
                    </w:rPr>
                    <w:t>. The temporal propagation of densities within the graph throughout the simulation represents ground truth for training the GNN.</w:t>
                  </w:r>
                </w:p>
              </w:txbxContent>
            </v:textbox>
            <w10:wrap type="topAndBottom"/>
          </v:shape>
        </w:pict>
      </w:r>
      <w:r>
        <w:rPr>
          <w:noProof/>
        </w:rPr>
        <w:pict w14:anchorId="38999752">
          <v:shape id="_x0000_s2061" type="#_x0000_t75" style="position:absolute;left:0;text-align:left;margin-left:0;margin-top:10.45pt;width:413.25pt;height:294.35pt;z-index:2;mso-position-horizontal:center;mso-position-horizontal-relative:margin;mso-position-vertical:absolute;mso-position-vertical-relative:text;mso-width-relative:page;mso-height-relative:page">
            <v:imagedata r:id="rId18" o:title="conversion_2_hq"/>
            <w10:wrap type="topAndBottom" anchorx="margin"/>
          </v:shape>
        </w:pict>
      </w:r>
    </w:p>
    <w:p w14:paraId="69C781FC" w14:textId="49106016" w:rsidR="00CA6862" w:rsidRDefault="000203A1" w:rsidP="00CA6862">
      <w:pPr>
        <w:pStyle w:val="NurText"/>
        <w:keepNext/>
        <w:jc w:val="center"/>
      </w:pPr>
      <w:r>
        <w:rPr>
          <w:noProof/>
        </w:rPr>
        <w:pict w14:anchorId="0162746C">
          <v:shape id="_x0000_i1038" type="#_x0000_t75" style="width:147.3pt;height:221pt">
            <v:imagedata r:id="rId19" o:title="" cropleft="441f"/>
          </v:shape>
        </w:pict>
      </w:r>
    </w:p>
    <w:p w14:paraId="61EA68C1" w14:textId="534DE499" w:rsidR="00452605" w:rsidRPr="005B6D3E" w:rsidRDefault="00CA6862" w:rsidP="00CA6862">
      <w:pPr>
        <w:pStyle w:val="Beschriftung"/>
        <w:jc w:val="both"/>
        <w:rPr>
          <w:rStyle w:val="CaptionfigtableChar"/>
          <w:b w:val="0"/>
          <w:bCs w:val="0"/>
        </w:rPr>
      </w:pPr>
      <w:bookmarkStart w:id="5" w:name="_Ref194421565"/>
      <w:r w:rsidRPr="005B6D3E">
        <w:rPr>
          <w:rStyle w:val="CaptionfigtableChar"/>
          <w:b w:val="0"/>
          <w:bCs w:val="0"/>
        </w:rPr>
        <w:t xml:space="preserve">Figure </w:t>
      </w:r>
      <w:r w:rsidRPr="005B6D3E">
        <w:rPr>
          <w:rStyle w:val="CaptionfigtableChar"/>
          <w:b w:val="0"/>
          <w:bCs w:val="0"/>
        </w:rPr>
        <w:fldChar w:fldCharType="begin"/>
      </w:r>
      <w:r w:rsidRPr="005B6D3E">
        <w:rPr>
          <w:rStyle w:val="CaptionfigtableChar"/>
          <w:b w:val="0"/>
          <w:bCs w:val="0"/>
        </w:rPr>
        <w:instrText xml:space="preserve"> SEQ Figure \* ARABIC </w:instrText>
      </w:r>
      <w:r w:rsidRPr="005B6D3E">
        <w:rPr>
          <w:rStyle w:val="CaptionfigtableChar"/>
          <w:b w:val="0"/>
          <w:bCs w:val="0"/>
        </w:rPr>
        <w:fldChar w:fldCharType="separate"/>
      </w:r>
      <w:r w:rsidR="004B72A1" w:rsidRPr="005B6D3E">
        <w:rPr>
          <w:rStyle w:val="CaptionfigtableChar"/>
          <w:b w:val="0"/>
          <w:bCs w:val="0"/>
          <w:noProof/>
        </w:rPr>
        <w:t>5</w:t>
      </w:r>
      <w:r w:rsidRPr="005B6D3E">
        <w:rPr>
          <w:rStyle w:val="CaptionfigtableChar"/>
          <w:b w:val="0"/>
          <w:bCs w:val="0"/>
        </w:rPr>
        <w:fldChar w:fldCharType="end"/>
      </w:r>
      <w:bookmarkEnd w:id="5"/>
      <w:r w:rsidRPr="005B6D3E">
        <w:rPr>
          <w:rStyle w:val="CaptionfigtableChar"/>
          <w:b w:val="0"/>
          <w:bCs w:val="0"/>
        </w:rPr>
        <w:t>: The architecture of the GNN, predicting the density classes across all nodes from node and edge features.</w:t>
      </w:r>
      <w:r w:rsidR="0087107E" w:rsidRPr="005B6D3E">
        <w:rPr>
          <w:rStyle w:val="CaptionfigtableChar"/>
          <w:b w:val="0"/>
          <w:bCs w:val="0"/>
        </w:rPr>
        <w:t xml:space="preserve"> After feature embeddings, we use two similar layers, each including EGAT and </w:t>
      </w:r>
      <w:proofErr w:type="spellStart"/>
      <w:r w:rsidR="0087107E" w:rsidRPr="005B6D3E">
        <w:rPr>
          <w:rStyle w:val="CaptionfigtableChar"/>
          <w:b w:val="0"/>
          <w:bCs w:val="0"/>
        </w:rPr>
        <w:t>GraphTransformer</w:t>
      </w:r>
      <w:proofErr w:type="spellEnd"/>
      <w:r w:rsidR="0087107E" w:rsidRPr="005B6D3E">
        <w:rPr>
          <w:rStyle w:val="CaptionfigtableChar"/>
          <w:b w:val="0"/>
          <w:bCs w:val="0"/>
        </w:rPr>
        <w:t xml:space="preserve"> modules, before the classification head predicts node-wise class </w:t>
      </w:r>
      <w:r w:rsidR="003C3E78" w:rsidRPr="005B6D3E">
        <w:rPr>
          <w:rStyle w:val="CaptionfigtableChar"/>
          <w:b w:val="0"/>
          <w:bCs w:val="0"/>
        </w:rPr>
        <w:t>scores</w:t>
      </w:r>
      <w:r w:rsidR="0087107E" w:rsidRPr="005B6D3E">
        <w:rPr>
          <w:rStyle w:val="CaptionfigtableChar"/>
          <w:b w:val="0"/>
          <w:bCs w:val="0"/>
        </w:rPr>
        <w:t>.</w:t>
      </w:r>
    </w:p>
    <w:p w14:paraId="5112A079" w14:textId="6539C5F0" w:rsidR="007E6D26" w:rsidRDefault="00021FFC" w:rsidP="006D55CD">
      <w:pPr>
        <w:pStyle w:val="NurText"/>
        <w:spacing w:after="120"/>
        <w:ind w:firstLine="284"/>
        <w:rPr>
          <w:sz w:val="20"/>
        </w:rPr>
      </w:pPr>
      <w:r w:rsidRPr="00021FFC">
        <w:rPr>
          <w:sz w:val="20"/>
        </w:rPr>
        <w:t xml:space="preserve">We implement early stopping after </w:t>
      </w:r>
      <w:r w:rsidR="00316BF8">
        <w:rPr>
          <w:sz w:val="20"/>
        </w:rPr>
        <w:t>10</w:t>
      </w:r>
      <w:r w:rsidRPr="00021FFC">
        <w:rPr>
          <w:sz w:val="20"/>
        </w:rPr>
        <w:t xml:space="preserve"> epochs if there is no improvement in validation </w:t>
      </w:r>
      <w:r w:rsidR="00BB507B">
        <w:rPr>
          <w:sz w:val="20"/>
        </w:rPr>
        <w:t>loss</w:t>
      </w:r>
      <w:r w:rsidRPr="00021FFC">
        <w:rPr>
          <w:sz w:val="20"/>
        </w:rPr>
        <w:t>. To address the significant class imbalance in our dataset, with class 0 dominating the others by a factor of approximately 10, we train our network using the Tversky Loss</w:t>
      </w:r>
      <w:r w:rsidR="00913183" w:rsidRPr="00913183">
        <w:rPr>
          <w:noProof/>
          <w:sz w:val="20"/>
          <w:lang w:val="en-US"/>
        </w:rPr>
        <w:t xml:space="preserve"> (Salehi, Erdogmus, &amp; Gholipour, 2017)</w:t>
      </w:r>
      <w:r w:rsidR="008F1B01">
        <w:rPr>
          <w:noProof/>
          <w:sz w:val="20"/>
          <w:lang w:val="en-US"/>
        </w:rPr>
        <w:t xml:space="preserve"> (TL)</w:t>
      </w:r>
      <w:r w:rsidR="007E6D26" w:rsidRPr="00F05EA2">
        <w:rPr>
          <w:sz w:val="20"/>
        </w:rPr>
        <w:t>:</w:t>
      </w:r>
    </w:p>
    <w:p w14:paraId="76F838AC" w14:textId="00E11E74" w:rsidR="00411699" w:rsidRPr="00F05EA2" w:rsidRDefault="00411699" w:rsidP="007E6D26">
      <w:pPr>
        <w:pStyle w:val="21ParagraphE"/>
        <w:ind w:firstLine="284"/>
        <w:jc w:val="center"/>
        <w:rPr>
          <w:rFonts w:cs="Arial"/>
          <w:sz w:val="20"/>
        </w:rPr>
      </w:pPr>
      <w:r>
        <w:rPr>
          <w:rFonts w:eastAsia="MS Mincho" w:cs="Arial"/>
          <w:sz w:val="20"/>
          <w:lang w:val="en-GB" w:eastAsia="en-US"/>
        </w:rPr>
        <w:t>TL</w:t>
      </w:r>
      <w:r w:rsidRPr="00F05EA2">
        <w:rPr>
          <w:rFonts w:eastAsia="MS Mincho" w:cs="Arial"/>
          <w:sz w:val="20"/>
          <w:lang w:val="en-GB" w:eastAsia="en-US"/>
        </w:rPr>
        <w:t xml:space="preserve"> = </w:t>
      </w:r>
      <w:r>
        <w:rPr>
          <w:rFonts w:eastAsia="MS Mincho" w:cs="Arial"/>
          <w:sz w:val="20"/>
          <w:lang w:val="en-GB" w:eastAsia="en-US"/>
        </w:rPr>
        <w:t>1- TP / (TP + α∙FP + β∙FN)</w:t>
      </w:r>
      <w:r>
        <w:rPr>
          <w:rFonts w:cs="Arial"/>
          <w:lang w:val="en-GB"/>
        </w:rPr>
        <w:tab/>
      </w:r>
      <w:r w:rsidRPr="00F05EA2">
        <w:rPr>
          <w:rFonts w:cs="Arial"/>
          <w:sz w:val="20"/>
        </w:rPr>
        <w:t>(1)</w:t>
      </w:r>
    </w:p>
    <w:p w14:paraId="055F9400" w14:textId="77777777" w:rsidR="006D709A" w:rsidRPr="00E04152" w:rsidRDefault="007E6D26" w:rsidP="006C1718">
      <w:pPr>
        <w:pStyle w:val="NurText"/>
        <w:ind w:firstLine="284"/>
        <w:rPr>
          <w:sz w:val="20"/>
        </w:rPr>
      </w:pPr>
      <w:r w:rsidRPr="00F05EA2">
        <w:rPr>
          <w:sz w:val="20"/>
        </w:rPr>
        <w:t>where</w:t>
      </w:r>
      <w:r w:rsidR="00FA6890">
        <w:rPr>
          <w:sz w:val="20"/>
        </w:rPr>
        <w:t xml:space="preserve"> the parameters </w:t>
      </w:r>
      <w:r w:rsidR="00982F49">
        <w:rPr>
          <w:sz w:val="20"/>
        </w:rPr>
        <w:t>α</w:t>
      </w:r>
      <w:r w:rsidR="00982F49" w:rsidRPr="00F05EA2">
        <w:rPr>
          <w:i/>
          <w:iCs/>
          <w:sz w:val="20"/>
        </w:rPr>
        <w:t xml:space="preserve"> </w:t>
      </w:r>
      <w:r w:rsidR="00982F49">
        <w:rPr>
          <w:sz w:val="20"/>
        </w:rPr>
        <w:t>and</w:t>
      </w:r>
      <w:r w:rsidR="00982F49" w:rsidRPr="00982F49">
        <w:rPr>
          <w:sz w:val="20"/>
        </w:rPr>
        <w:t xml:space="preserve"> </w:t>
      </w:r>
      <w:r w:rsidR="00982F49">
        <w:rPr>
          <w:sz w:val="20"/>
        </w:rPr>
        <w:t xml:space="preserve">β </w:t>
      </w:r>
      <w:r w:rsidR="00F707F3">
        <w:rPr>
          <w:sz w:val="20"/>
        </w:rPr>
        <w:t xml:space="preserve">(both ≥ 0) </w:t>
      </w:r>
      <w:r w:rsidR="00FA6890" w:rsidRPr="00FA6890">
        <w:rPr>
          <w:sz w:val="20"/>
        </w:rPr>
        <w:t xml:space="preserve">control the trade-off between </w:t>
      </w:r>
      <w:r w:rsidR="00FA6890">
        <w:rPr>
          <w:sz w:val="20"/>
        </w:rPr>
        <w:t>a f</w:t>
      </w:r>
      <w:r w:rsidR="00FA6890" w:rsidRPr="00FA6890">
        <w:rPr>
          <w:sz w:val="20"/>
        </w:rPr>
        <w:t xml:space="preserve">alse positive (FP) and </w:t>
      </w:r>
      <w:r w:rsidR="006C1718">
        <w:rPr>
          <w:sz w:val="20"/>
        </w:rPr>
        <w:t xml:space="preserve">a </w:t>
      </w:r>
      <w:r w:rsidR="00FA6890" w:rsidRPr="00FA6890">
        <w:rPr>
          <w:sz w:val="20"/>
        </w:rPr>
        <w:t>false negative (FN)</w:t>
      </w:r>
      <w:r w:rsidR="00FA6890">
        <w:rPr>
          <w:sz w:val="20"/>
        </w:rPr>
        <w:t xml:space="preserve"> detection. </w:t>
      </w:r>
      <w:r w:rsidR="00AC5DFD" w:rsidRPr="00AC5DFD">
        <w:rPr>
          <w:sz w:val="20"/>
        </w:rPr>
        <w:t xml:space="preserve">In our experiments, we systematically varied the parameters α and β within the </w:t>
      </w:r>
      <w:r w:rsidR="00AC5DFD">
        <w:rPr>
          <w:sz w:val="20"/>
        </w:rPr>
        <w:t xml:space="preserve">TL </w:t>
      </w:r>
      <w:r w:rsidR="00AC5DFD" w:rsidRPr="00AC5DFD">
        <w:rPr>
          <w:sz w:val="20"/>
        </w:rPr>
        <w:t>function to explore the delicate trade-off between the prevalence of predictions for the dominant class and the accurate identification of minority classes.</w:t>
      </w:r>
      <w:r w:rsidR="007B2620">
        <w:rPr>
          <w:sz w:val="20"/>
        </w:rPr>
        <w:t xml:space="preserve"> </w:t>
      </w:r>
      <w:r w:rsidR="007B2620" w:rsidRPr="007B2620">
        <w:rPr>
          <w:sz w:val="20"/>
        </w:rPr>
        <w:t xml:space="preserve">Adjusting these </w:t>
      </w:r>
      <w:r w:rsidR="007B2620">
        <w:rPr>
          <w:sz w:val="20"/>
        </w:rPr>
        <w:t xml:space="preserve">two </w:t>
      </w:r>
      <w:r w:rsidR="007B2620" w:rsidRPr="007B2620">
        <w:rPr>
          <w:sz w:val="20"/>
        </w:rPr>
        <w:t xml:space="preserve">parameters </w:t>
      </w:r>
      <w:r w:rsidR="007B2620" w:rsidRPr="00E04152">
        <w:rPr>
          <w:sz w:val="20"/>
        </w:rPr>
        <w:t>allowed us to fine-tune the model's sensitivity to FPs and FNs.</w:t>
      </w:r>
      <w:r w:rsidR="003979B2" w:rsidRPr="00E04152">
        <w:rPr>
          <w:sz w:val="20"/>
        </w:rPr>
        <w:t xml:space="preserve"> Our optimal results were achieved by setting </w:t>
      </w:r>
      <w:r w:rsidR="00FA6890" w:rsidRPr="00E04152">
        <w:rPr>
          <w:sz w:val="20"/>
        </w:rPr>
        <w:t xml:space="preserve">α=0.2 and β=0.8 to prioritize the detection of minority classes, penalizing FNs </w:t>
      </w:r>
      <w:r w:rsidR="006C1718" w:rsidRPr="00E04152">
        <w:rPr>
          <w:sz w:val="20"/>
        </w:rPr>
        <w:t xml:space="preserve">four times more. </w:t>
      </w:r>
    </w:p>
    <w:p w14:paraId="2AD7A048" w14:textId="4BE1DF63" w:rsidR="00BF0C67" w:rsidRDefault="00F35D2A" w:rsidP="006D55CD">
      <w:pPr>
        <w:pStyle w:val="NurText"/>
        <w:ind w:firstLine="284"/>
        <w:rPr>
          <w:sz w:val="20"/>
        </w:rPr>
      </w:pPr>
      <w:r w:rsidRPr="00F35D2A">
        <w:rPr>
          <w:sz w:val="20"/>
        </w:rPr>
        <w:t xml:space="preserve">Conversely, a traditional weighted cross-entropy loss function is also effective, allowing for the tuning of weights based on class prevalence. However, this approach has the drawback that all </w:t>
      </w:r>
      <w:r w:rsidRPr="00F35D2A">
        <w:rPr>
          <w:sz w:val="20"/>
        </w:rPr>
        <w:lastRenderedPageBreak/>
        <w:t xml:space="preserve">weights must be recalibrated whenever the dataset is expanded or when class thresholds are modified, resulting in the introduction of new classes or changes in class prevalence. In contrast, the </w:t>
      </w:r>
      <w:r w:rsidR="00331CBA">
        <w:rPr>
          <w:sz w:val="20"/>
        </w:rPr>
        <w:t xml:space="preserve">TL </w:t>
      </w:r>
      <w:r w:rsidRPr="00F35D2A">
        <w:rPr>
          <w:sz w:val="20"/>
        </w:rPr>
        <w:t>function requires the adjustment of only two parameters, which represents a significant advantage in terms of flexibility and ease of adaptation to evolving datasets.</w:t>
      </w:r>
    </w:p>
    <w:p w14:paraId="1A1BFB9C" w14:textId="4FE4E0DB" w:rsidR="00322AFF" w:rsidRPr="000633A2" w:rsidRDefault="00322AFF" w:rsidP="006C1718">
      <w:pPr>
        <w:pStyle w:val="NurText"/>
        <w:ind w:firstLine="284"/>
        <w:rPr>
          <w:sz w:val="20"/>
        </w:rPr>
      </w:pPr>
      <w:r w:rsidRPr="000633A2">
        <w:rPr>
          <w:sz w:val="20"/>
        </w:rPr>
        <w:t>The results of the training process are plotted in</w:t>
      </w:r>
      <w:r w:rsidR="00FB3861" w:rsidRPr="000633A2">
        <w:rPr>
          <w:sz w:val="20"/>
        </w:rPr>
        <w:t xml:space="preserve"> </w:t>
      </w:r>
      <w:r w:rsidR="00EB1F16" w:rsidRPr="000633A2">
        <w:rPr>
          <w:sz w:val="20"/>
        </w:rPr>
        <w:fldChar w:fldCharType="begin"/>
      </w:r>
      <w:r w:rsidR="00EB1F16" w:rsidRPr="000633A2">
        <w:rPr>
          <w:sz w:val="20"/>
        </w:rPr>
        <w:instrText xml:space="preserve"> REF _Ref194495433 \h  \* MERGEFORMAT </w:instrText>
      </w:r>
      <w:r w:rsidR="00EB1F16" w:rsidRPr="000633A2">
        <w:rPr>
          <w:sz w:val="20"/>
        </w:rPr>
      </w:r>
      <w:r w:rsidR="00EB1F16" w:rsidRPr="000633A2">
        <w:rPr>
          <w:sz w:val="20"/>
        </w:rPr>
        <w:fldChar w:fldCharType="separate"/>
      </w:r>
      <w:r w:rsidR="004B72A1" w:rsidRPr="000633A2">
        <w:rPr>
          <w:sz w:val="20"/>
        </w:rPr>
        <w:t>Figure 6</w:t>
      </w:r>
      <w:r w:rsidR="00EB1F16" w:rsidRPr="000633A2">
        <w:rPr>
          <w:sz w:val="20"/>
        </w:rPr>
        <w:fldChar w:fldCharType="end"/>
      </w:r>
      <w:r w:rsidRPr="000633A2">
        <w:rPr>
          <w:sz w:val="20"/>
        </w:rPr>
        <w:t xml:space="preserve">, </w:t>
      </w:r>
      <w:r w:rsidR="009823F1" w:rsidRPr="000633A2">
        <w:rPr>
          <w:sz w:val="20"/>
        </w:rPr>
        <w:t xml:space="preserve">with training and validation loss plotted over </w:t>
      </w:r>
      <w:r w:rsidR="009B4B9C">
        <w:rPr>
          <w:sz w:val="20"/>
        </w:rPr>
        <w:t>46</w:t>
      </w:r>
      <w:r w:rsidR="009823F1" w:rsidRPr="000633A2">
        <w:rPr>
          <w:sz w:val="20"/>
        </w:rPr>
        <w:t xml:space="preserve"> epochs. Overfitting begins at epoch </w:t>
      </w:r>
      <w:r w:rsidR="00871D8A" w:rsidRPr="000633A2">
        <w:rPr>
          <w:sz w:val="20"/>
        </w:rPr>
        <w:t>35</w:t>
      </w:r>
      <w:r w:rsidR="009823F1" w:rsidRPr="000633A2">
        <w:rPr>
          <w:sz w:val="20"/>
        </w:rPr>
        <w:t xml:space="preserve">, where the validation loss starts to increase, and training is ultimately stopped after </w:t>
      </w:r>
      <w:r w:rsidR="00871D8A" w:rsidRPr="000633A2">
        <w:rPr>
          <w:sz w:val="20"/>
        </w:rPr>
        <w:t>10</w:t>
      </w:r>
      <w:r w:rsidR="009823F1" w:rsidRPr="000633A2">
        <w:rPr>
          <w:sz w:val="20"/>
        </w:rPr>
        <w:t xml:space="preserve"> epochs due to early stopping criteri</w:t>
      </w:r>
      <w:r w:rsidR="009B4B9C">
        <w:rPr>
          <w:sz w:val="20"/>
        </w:rPr>
        <w:t>on</w:t>
      </w:r>
      <w:r w:rsidR="009823F1" w:rsidRPr="000633A2">
        <w:rPr>
          <w:sz w:val="20"/>
        </w:rPr>
        <w:t>.</w:t>
      </w:r>
    </w:p>
    <w:p w14:paraId="1D4C404B" w14:textId="77777777" w:rsidR="00FB3861" w:rsidRDefault="00FB3861" w:rsidP="00FB3861">
      <w:pPr>
        <w:pStyle w:val="NurText"/>
        <w:rPr>
          <w:sz w:val="20"/>
        </w:rPr>
      </w:pPr>
    </w:p>
    <w:p w14:paraId="07727E29" w14:textId="14713688" w:rsidR="00FB3861" w:rsidRDefault="00871D8A" w:rsidP="00FB3861">
      <w:pPr>
        <w:pStyle w:val="NurText"/>
        <w:keepNext/>
        <w:jc w:val="center"/>
      </w:pPr>
      <w:r>
        <w:rPr>
          <w:sz w:val="20"/>
        </w:rPr>
        <w:pict w14:anchorId="7620B592">
          <v:shape id="_x0000_i1034" type="#_x0000_t75" style="width:227.65pt;height:137.9pt">
            <v:imagedata r:id="rId20" o:title=""/>
          </v:shape>
        </w:pict>
      </w:r>
    </w:p>
    <w:p w14:paraId="0E98A3DD" w14:textId="39AB59E6" w:rsidR="00FB3861" w:rsidRPr="002077A3" w:rsidRDefault="00FB3861" w:rsidP="00FB3861">
      <w:pPr>
        <w:pStyle w:val="Beschriftung"/>
        <w:jc w:val="both"/>
        <w:rPr>
          <w:rStyle w:val="CaptionfigtableChar"/>
          <w:b w:val="0"/>
          <w:bCs w:val="0"/>
        </w:rPr>
      </w:pPr>
      <w:bookmarkStart w:id="6" w:name="_Ref194495433"/>
      <w:r w:rsidRPr="002077A3">
        <w:rPr>
          <w:rStyle w:val="CaptionfigtableChar"/>
          <w:b w:val="0"/>
          <w:bCs w:val="0"/>
        </w:rPr>
        <w:t xml:space="preserve">Figure </w:t>
      </w:r>
      <w:r w:rsidRPr="002077A3">
        <w:rPr>
          <w:rStyle w:val="CaptionfigtableChar"/>
          <w:b w:val="0"/>
          <w:bCs w:val="0"/>
        </w:rPr>
        <w:fldChar w:fldCharType="begin"/>
      </w:r>
      <w:r w:rsidRPr="002077A3">
        <w:rPr>
          <w:rStyle w:val="CaptionfigtableChar"/>
          <w:b w:val="0"/>
          <w:bCs w:val="0"/>
        </w:rPr>
        <w:instrText xml:space="preserve"> SEQ Figure \* ARABIC </w:instrText>
      </w:r>
      <w:r w:rsidRPr="002077A3">
        <w:rPr>
          <w:rStyle w:val="CaptionfigtableChar"/>
          <w:b w:val="0"/>
          <w:bCs w:val="0"/>
        </w:rPr>
        <w:fldChar w:fldCharType="separate"/>
      </w:r>
      <w:r w:rsidR="004B72A1" w:rsidRPr="002077A3">
        <w:rPr>
          <w:rStyle w:val="CaptionfigtableChar"/>
          <w:b w:val="0"/>
          <w:bCs w:val="0"/>
          <w:noProof/>
        </w:rPr>
        <w:t>6</w:t>
      </w:r>
      <w:r w:rsidRPr="002077A3">
        <w:rPr>
          <w:rStyle w:val="CaptionfigtableChar"/>
          <w:b w:val="0"/>
          <w:bCs w:val="0"/>
        </w:rPr>
        <w:fldChar w:fldCharType="end"/>
      </w:r>
      <w:bookmarkEnd w:id="6"/>
      <w:r w:rsidRPr="002077A3">
        <w:rPr>
          <w:rStyle w:val="CaptionfigtableChar"/>
          <w:b w:val="0"/>
          <w:bCs w:val="0"/>
        </w:rPr>
        <w:t xml:space="preserve">: Training and validation curves </w:t>
      </w:r>
      <w:r w:rsidR="00EB1F16" w:rsidRPr="002077A3">
        <w:rPr>
          <w:rStyle w:val="CaptionfigtableChar"/>
          <w:b w:val="0"/>
          <w:bCs w:val="0"/>
        </w:rPr>
        <w:t xml:space="preserve">of the Tversky loss </w:t>
      </w:r>
      <w:r w:rsidRPr="002077A3">
        <w:rPr>
          <w:rStyle w:val="CaptionfigtableChar"/>
          <w:b w:val="0"/>
          <w:bCs w:val="0"/>
        </w:rPr>
        <w:t>f</w:t>
      </w:r>
      <w:r w:rsidR="009851C7" w:rsidRPr="002077A3">
        <w:rPr>
          <w:rStyle w:val="CaptionfigtableChar"/>
          <w:b w:val="0"/>
          <w:bCs w:val="0"/>
        </w:rPr>
        <w:t>or</w:t>
      </w:r>
      <w:r w:rsidRPr="002077A3">
        <w:rPr>
          <w:rStyle w:val="CaptionfigtableChar"/>
          <w:b w:val="0"/>
          <w:bCs w:val="0"/>
        </w:rPr>
        <w:t xml:space="preserve"> node-wise density classification</w:t>
      </w:r>
      <w:r w:rsidR="0027321C" w:rsidRPr="002077A3">
        <w:rPr>
          <w:rStyle w:val="CaptionfigtableChar"/>
          <w:b w:val="0"/>
          <w:bCs w:val="0"/>
        </w:rPr>
        <w:t xml:space="preserve"> across different timesteps</w:t>
      </w:r>
      <w:r w:rsidRPr="002077A3">
        <w:rPr>
          <w:rStyle w:val="CaptionfigtableChar"/>
          <w:b w:val="0"/>
          <w:bCs w:val="0"/>
        </w:rPr>
        <w:t>.</w:t>
      </w:r>
    </w:p>
    <w:p w14:paraId="621518CF" w14:textId="77777777" w:rsidR="00737FC5" w:rsidRDefault="00737FC5" w:rsidP="006C1718">
      <w:pPr>
        <w:pStyle w:val="NurText"/>
        <w:ind w:firstLine="284"/>
        <w:rPr>
          <w:sz w:val="20"/>
        </w:rPr>
      </w:pPr>
    </w:p>
    <w:p w14:paraId="617D69AE" w14:textId="3B63D8CA" w:rsidR="00737FC5" w:rsidRPr="00737FC5" w:rsidRDefault="00737FC5" w:rsidP="00737FC5">
      <w:pPr>
        <w:pStyle w:val="NurText"/>
        <w:rPr>
          <w:b/>
          <w:sz w:val="20"/>
        </w:rPr>
      </w:pPr>
      <w:r>
        <w:rPr>
          <w:b/>
          <w:sz w:val="20"/>
        </w:rPr>
        <w:t>4</w:t>
      </w:r>
      <w:r w:rsidRPr="00F05EA2">
        <w:rPr>
          <w:b/>
          <w:sz w:val="20"/>
        </w:rPr>
        <w:t>.</w:t>
      </w:r>
      <w:r>
        <w:rPr>
          <w:b/>
          <w:sz w:val="20"/>
        </w:rPr>
        <w:t>2</w:t>
      </w:r>
      <w:r w:rsidRPr="00F05EA2">
        <w:rPr>
          <w:b/>
          <w:sz w:val="20"/>
        </w:rPr>
        <w:t xml:space="preserve"> </w:t>
      </w:r>
      <w:r>
        <w:rPr>
          <w:b/>
          <w:sz w:val="20"/>
        </w:rPr>
        <w:t>Results</w:t>
      </w:r>
      <w:r>
        <w:rPr>
          <w:sz w:val="20"/>
        </w:rPr>
        <w:t xml:space="preserve"> </w:t>
      </w:r>
    </w:p>
    <w:p w14:paraId="733218F3" w14:textId="56FE731F" w:rsidR="000A28DE" w:rsidRDefault="009472DD" w:rsidP="000A28DE">
      <w:pPr>
        <w:pStyle w:val="NurText"/>
        <w:ind w:firstLine="284"/>
        <w:rPr>
          <w:sz w:val="20"/>
        </w:rPr>
      </w:pPr>
      <w:r w:rsidRPr="009472DD">
        <w:rPr>
          <w:sz w:val="20"/>
        </w:rPr>
        <w:t>The results of the training process will be analy</w:t>
      </w:r>
      <w:r>
        <w:rPr>
          <w:sz w:val="20"/>
        </w:rPr>
        <w:t>s</w:t>
      </w:r>
      <w:r w:rsidRPr="009472DD">
        <w:rPr>
          <w:sz w:val="20"/>
        </w:rPr>
        <w:t>ed by evaluating the best-performing model checkpoint</w:t>
      </w:r>
      <w:r w:rsidR="001516C2">
        <w:rPr>
          <w:sz w:val="20"/>
        </w:rPr>
        <w:t xml:space="preserve">, </w:t>
      </w:r>
      <w:r w:rsidRPr="009472DD">
        <w:rPr>
          <w:sz w:val="20"/>
        </w:rPr>
        <w:t xml:space="preserve">selected </w:t>
      </w:r>
      <w:r w:rsidR="003163B5">
        <w:rPr>
          <w:sz w:val="20"/>
        </w:rPr>
        <w:t xml:space="preserve">via the lowest </w:t>
      </w:r>
      <w:r w:rsidRPr="009472DD">
        <w:rPr>
          <w:sz w:val="20"/>
        </w:rPr>
        <w:t>validation loss</w:t>
      </w:r>
      <w:r w:rsidR="001516C2">
        <w:rPr>
          <w:sz w:val="20"/>
        </w:rPr>
        <w:t>,</w:t>
      </w:r>
      <w:r w:rsidRPr="009472DD">
        <w:rPr>
          <w:sz w:val="20"/>
        </w:rPr>
        <w:t xml:space="preserve"> on the test set using classification metrics rather than the loss function.</w:t>
      </w:r>
      <w:r w:rsidR="00FA2393">
        <w:rPr>
          <w:sz w:val="20"/>
        </w:rPr>
        <w:t xml:space="preserve"> </w:t>
      </w:r>
      <w:r w:rsidR="002167C6">
        <w:rPr>
          <w:sz w:val="20"/>
        </w:rPr>
        <w:t>Accordingly, we present Recall, Precision, F1 score and the normali</w:t>
      </w:r>
      <w:r w:rsidR="00243412">
        <w:rPr>
          <w:sz w:val="20"/>
        </w:rPr>
        <w:t>s</w:t>
      </w:r>
      <w:r w:rsidR="002167C6">
        <w:rPr>
          <w:sz w:val="20"/>
        </w:rPr>
        <w:t xml:space="preserve">ed confusion </w:t>
      </w:r>
      <w:r w:rsidR="002167C6" w:rsidRPr="00640D66">
        <w:rPr>
          <w:sz w:val="20"/>
        </w:rPr>
        <w:t>matrix</w:t>
      </w:r>
      <w:r w:rsidR="002D438C" w:rsidRPr="00640D66">
        <w:rPr>
          <w:sz w:val="20"/>
        </w:rPr>
        <w:t xml:space="preserve"> </w:t>
      </w:r>
      <w:r w:rsidR="00AA2E53" w:rsidRPr="00640D66">
        <w:rPr>
          <w:sz w:val="20"/>
        </w:rPr>
        <w:t>in</w:t>
      </w:r>
      <w:r w:rsidR="00640D66" w:rsidRPr="00640D66">
        <w:rPr>
          <w:sz w:val="20"/>
        </w:rPr>
        <w:t xml:space="preserve"> </w:t>
      </w:r>
      <w:r w:rsidR="00640D66" w:rsidRPr="00640D66">
        <w:rPr>
          <w:sz w:val="20"/>
        </w:rPr>
        <w:fldChar w:fldCharType="begin"/>
      </w:r>
      <w:r w:rsidR="00640D66" w:rsidRPr="00640D66">
        <w:rPr>
          <w:sz w:val="20"/>
        </w:rPr>
        <w:instrText xml:space="preserve"> REF _Ref194656988 \h  \* MERGEFORMAT </w:instrText>
      </w:r>
      <w:r w:rsidR="00640D66" w:rsidRPr="00640D66">
        <w:rPr>
          <w:sz w:val="20"/>
        </w:rPr>
      </w:r>
      <w:r w:rsidR="00640D66" w:rsidRPr="00640D66">
        <w:rPr>
          <w:sz w:val="20"/>
        </w:rPr>
        <w:fldChar w:fldCharType="separate"/>
      </w:r>
      <w:r w:rsidR="004B72A1" w:rsidRPr="004B72A1">
        <w:rPr>
          <w:sz w:val="20"/>
        </w:rPr>
        <w:t>Figure 7</w:t>
      </w:r>
      <w:r w:rsidR="00640D66" w:rsidRPr="00640D66">
        <w:rPr>
          <w:sz w:val="20"/>
        </w:rPr>
        <w:fldChar w:fldCharType="end"/>
      </w:r>
      <w:r w:rsidR="00AA2E53" w:rsidRPr="00640D66">
        <w:rPr>
          <w:sz w:val="20"/>
        </w:rPr>
        <w:t xml:space="preserve"> </w:t>
      </w:r>
      <w:r w:rsidR="002D438C" w:rsidRPr="00640D66">
        <w:rPr>
          <w:sz w:val="20"/>
        </w:rPr>
        <w:t>to assess</w:t>
      </w:r>
      <w:r w:rsidR="002D438C">
        <w:rPr>
          <w:sz w:val="20"/>
        </w:rPr>
        <w:t xml:space="preserve"> performance</w:t>
      </w:r>
      <w:r w:rsidR="00F31EBF">
        <w:rPr>
          <w:sz w:val="20"/>
        </w:rPr>
        <w:t>.</w:t>
      </w:r>
    </w:p>
    <w:p w14:paraId="30E8B058" w14:textId="474794C5" w:rsidR="00F31EBF" w:rsidRDefault="00AE3A64" w:rsidP="000A28DE">
      <w:pPr>
        <w:pStyle w:val="NurText"/>
        <w:ind w:firstLine="284"/>
        <w:rPr>
          <w:sz w:val="20"/>
        </w:rPr>
      </w:pPr>
      <w:r>
        <w:rPr>
          <w:sz w:val="20"/>
        </w:rPr>
        <w:t xml:space="preserve">Recall </w:t>
      </w:r>
      <w:r w:rsidRPr="00AE3A64">
        <w:rPr>
          <w:sz w:val="20"/>
        </w:rPr>
        <w:t xml:space="preserve">measures the proportion of actual positives correctly identified by the model and is calculated as True Positives </w:t>
      </w:r>
      <w:r w:rsidR="008F4441">
        <w:rPr>
          <w:sz w:val="20"/>
        </w:rPr>
        <w:t xml:space="preserve">(TPs) </w:t>
      </w:r>
      <w:r w:rsidRPr="00AE3A64">
        <w:rPr>
          <w:sz w:val="20"/>
        </w:rPr>
        <w:t xml:space="preserve">divided by the sum of </w:t>
      </w:r>
      <w:r w:rsidR="00F14A5F">
        <w:rPr>
          <w:sz w:val="20"/>
        </w:rPr>
        <w:t>TPs</w:t>
      </w:r>
      <w:r w:rsidRPr="00AE3A64">
        <w:rPr>
          <w:sz w:val="20"/>
        </w:rPr>
        <w:t xml:space="preserve"> and </w:t>
      </w:r>
      <w:r w:rsidR="00F14A5F">
        <w:rPr>
          <w:sz w:val="20"/>
        </w:rPr>
        <w:t>FNs</w:t>
      </w:r>
      <w:r w:rsidRPr="00AE3A64">
        <w:rPr>
          <w:sz w:val="20"/>
        </w:rPr>
        <w:t>.</w:t>
      </w:r>
      <w:r w:rsidRPr="00AE3A64">
        <w:t xml:space="preserve"> </w:t>
      </w:r>
      <w:r w:rsidRPr="00AE3A64">
        <w:rPr>
          <w:sz w:val="20"/>
        </w:rPr>
        <w:t xml:space="preserve">Precision measures the proportion of predicted positives that are actual positives and is calculated as </w:t>
      </w:r>
      <w:r w:rsidR="000262EA">
        <w:rPr>
          <w:sz w:val="20"/>
        </w:rPr>
        <w:t>TPs</w:t>
      </w:r>
      <w:r w:rsidRPr="00AE3A64">
        <w:rPr>
          <w:sz w:val="20"/>
        </w:rPr>
        <w:t xml:space="preserve"> divided by the sum of </w:t>
      </w:r>
      <w:r w:rsidR="000262EA">
        <w:rPr>
          <w:sz w:val="20"/>
        </w:rPr>
        <w:t>TPs</w:t>
      </w:r>
      <w:r w:rsidRPr="00AE3A64">
        <w:rPr>
          <w:sz w:val="20"/>
        </w:rPr>
        <w:t xml:space="preserve"> and </w:t>
      </w:r>
      <w:r w:rsidR="000262EA">
        <w:rPr>
          <w:sz w:val="20"/>
        </w:rPr>
        <w:t>FPs</w:t>
      </w:r>
      <w:r w:rsidRPr="00AE3A64">
        <w:rPr>
          <w:sz w:val="20"/>
        </w:rPr>
        <w:t>.</w:t>
      </w:r>
      <w:r w:rsidR="00D96928">
        <w:rPr>
          <w:sz w:val="20"/>
        </w:rPr>
        <w:t xml:space="preserve"> </w:t>
      </w:r>
      <w:r w:rsidR="002E78C1" w:rsidRPr="002E78C1">
        <w:rPr>
          <w:sz w:val="20"/>
        </w:rPr>
        <w:t xml:space="preserve">The F1 score balances precision and recall as their harmonic mean, calculated as 2 multiplied by the product of precision and recall divided by the sum of precision and recall. This metric is particularly useful for imbalanced datasets, where it provides a single score to evaluate trade-offs between </w:t>
      </w:r>
      <w:r w:rsidR="009E1021">
        <w:rPr>
          <w:sz w:val="20"/>
        </w:rPr>
        <w:t>FPs</w:t>
      </w:r>
      <w:r w:rsidR="002E78C1" w:rsidRPr="002E78C1">
        <w:rPr>
          <w:sz w:val="20"/>
        </w:rPr>
        <w:t xml:space="preserve"> and </w:t>
      </w:r>
      <w:r w:rsidR="009E1021">
        <w:rPr>
          <w:sz w:val="20"/>
        </w:rPr>
        <w:t>FNs</w:t>
      </w:r>
      <w:r w:rsidR="002E78C1" w:rsidRPr="002E78C1">
        <w:rPr>
          <w:sz w:val="20"/>
        </w:rPr>
        <w:t xml:space="preserve">. Finally, the confusion matrix visualizes the distribution of </w:t>
      </w:r>
      <w:r w:rsidR="00B75CBB">
        <w:rPr>
          <w:sz w:val="20"/>
        </w:rPr>
        <w:t xml:space="preserve">class-wise </w:t>
      </w:r>
      <w:r w:rsidR="002E78C1" w:rsidRPr="002E78C1">
        <w:rPr>
          <w:sz w:val="20"/>
        </w:rPr>
        <w:t>predictions against true labels.</w:t>
      </w:r>
    </w:p>
    <w:p w14:paraId="095B946C" w14:textId="439AC94C" w:rsidR="00533796" w:rsidRDefault="00533796" w:rsidP="00E638E3">
      <w:pPr>
        <w:pStyle w:val="NurText"/>
        <w:spacing w:after="120"/>
        <w:ind w:firstLine="284"/>
        <w:rPr>
          <w:sz w:val="20"/>
        </w:rPr>
      </w:pPr>
      <w:r>
        <w:rPr>
          <w:sz w:val="20"/>
        </w:rPr>
        <w:t xml:space="preserve">On the test set, we achieve the following </w:t>
      </w:r>
      <w:r w:rsidR="00641F16">
        <w:rPr>
          <w:sz w:val="20"/>
        </w:rPr>
        <w:t>class-</w:t>
      </w:r>
      <w:r w:rsidR="0058203A">
        <w:rPr>
          <w:sz w:val="20"/>
        </w:rPr>
        <w:t>wise</w:t>
      </w:r>
      <w:r w:rsidR="00641F16">
        <w:rPr>
          <w:sz w:val="20"/>
        </w:rPr>
        <w:t xml:space="preserve"> </w:t>
      </w:r>
      <w:r>
        <w:rPr>
          <w:sz w:val="20"/>
        </w:rPr>
        <w:t>performance</w:t>
      </w:r>
      <w:r w:rsidR="00641F16">
        <w:rPr>
          <w:sz w:val="20"/>
        </w:rPr>
        <w:t>s</w:t>
      </w:r>
      <w:r w:rsidR="00697A04">
        <w:rPr>
          <w:sz w:val="20"/>
        </w:rPr>
        <w:t xml:space="preserve">, listed for classes 0 to 3 </w:t>
      </w:r>
      <w:r w:rsidR="00697A04">
        <w:rPr>
          <w:sz w:val="20"/>
        </w:rPr>
        <w:t>consecutively</w:t>
      </w:r>
      <w:r w:rsidR="00CD4255">
        <w:rPr>
          <w:sz w:val="20"/>
        </w:rPr>
        <w:t xml:space="preserve"> in Table 3.</w:t>
      </w:r>
      <w:r w:rsidR="004708A7" w:rsidRPr="004708A7">
        <w:rPr>
          <w:sz w:val="20"/>
        </w:rPr>
        <w:t xml:space="preserve"> </w:t>
      </w:r>
      <w:r w:rsidR="004708A7">
        <w:rPr>
          <w:sz w:val="20"/>
        </w:rPr>
        <w:t>T</w:t>
      </w:r>
      <w:r w:rsidR="004708A7" w:rsidRPr="007B0E34">
        <w:rPr>
          <w:sz w:val="20"/>
        </w:rPr>
        <w:t xml:space="preserve">he confusion matrix is displayed in </w:t>
      </w:r>
      <w:r w:rsidR="004708A7" w:rsidRPr="007B0E34">
        <w:rPr>
          <w:sz w:val="20"/>
        </w:rPr>
        <w:fldChar w:fldCharType="begin"/>
      </w:r>
      <w:r w:rsidR="004708A7" w:rsidRPr="007B0E34">
        <w:rPr>
          <w:sz w:val="20"/>
        </w:rPr>
        <w:instrText xml:space="preserve"> REF _Ref194656988 \h  \* MERGEFORMAT </w:instrText>
      </w:r>
      <w:r w:rsidR="004708A7" w:rsidRPr="007B0E34">
        <w:rPr>
          <w:sz w:val="20"/>
        </w:rPr>
      </w:r>
      <w:r w:rsidR="004708A7" w:rsidRPr="007B0E34">
        <w:rPr>
          <w:sz w:val="20"/>
        </w:rPr>
        <w:fldChar w:fldCharType="separate"/>
      </w:r>
      <w:r w:rsidR="004708A7" w:rsidRPr="004B72A1">
        <w:rPr>
          <w:sz w:val="20"/>
        </w:rPr>
        <w:t>Figure 7</w:t>
      </w:r>
      <w:r w:rsidR="004708A7" w:rsidRPr="007B0E34">
        <w:rPr>
          <w:sz w:val="20"/>
        </w:rPr>
        <w:fldChar w:fldCharType="end"/>
      </w:r>
      <w:r w:rsidR="004708A7" w:rsidRPr="007B0E34">
        <w:rPr>
          <w:sz w:val="20"/>
        </w:rPr>
        <w:t>, normalised row-wise by the true class.</w:t>
      </w:r>
    </w:p>
    <w:p w14:paraId="37CD1D88" w14:textId="179C7E3E" w:rsidR="00CD4255" w:rsidRPr="0061239E" w:rsidRDefault="00CD4255" w:rsidP="00CD4255">
      <w:pPr>
        <w:pStyle w:val="NurText"/>
        <w:rPr>
          <w:i/>
        </w:rPr>
      </w:pPr>
      <w:r w:rsidRPr="00F05EA2">
        <w:rPr>
          <w:i/>
        </w:rPr>
        <w:t xml:space="preserve">Table </w:t>
      </w:r>
      <w:r>
        <w:rPr>
          <w:i/>
        </w:rPr>
        <w:t>3</w:t>
      </w:r>
      <w:r w:rsidRPr="0061239E">
        <w:rPr>
          <w:i/>
        </w:rPr>
        <w:t xml:space="preserve">: </w:t>
      </w:r>
      <w:r w:rsidR="001E3924" w:rsidRPr="0061239E">
        <w:rPr>
          <w:i/>
        </w:rPr>
        <w:t xml:space="preserve">Results of </w:t>
      </w:r>
      <w:r w:rsidR="00A429B3" w:rsidRPr="0061239E">
        <w:rPr>
          <w:i/>
        </w:rPr>
        <w:t>highest performing</w:t>
      </w:r>
      <w:r w:rsidR="00A10D4A" w:rsidRPr="0061239E">
        <w:rPr>
          <w:i/>
        </w:rPr>
        <w:t xml:space="preserve"> GNN on the test set</w:t>
      </w:r>
      <w:r w:rsidR="001E3924" w:rsidRPr="0061239E">
        <w:rPr>
          <w:i/>
        </w:rPr>
        <w:t xml:space="preserve"> in terms of common classification metrics</w:t>
      </w:r>
      <w:r w:rsidR="001338B5" w:rsidRPr="0061239E">
        <w:rPr>
          <w:i/>
        </w:rPr>
        <w:t xml:space="preserve"> across all classes</w:t>
      </w:r>
      <w:r w:rsidR="001E3924" w:rsidRPr="0061239E">
        <w:rPr>
          <w:i/>
        </w:rPr>
        <w:t>.</w:t>
      </w:r>
      <w:r w:rsidRPr="0061239E">
        <w:rPr>
          <w:i/>
        </w:rPr>
        <w:t xml:space="preserve"> </w:t>
      </w:r>
    </w:p>
    <w:tbl>
      <w:tblPr>
        <w:tblW w:w="0" w:type="auto"/>
        <w:jc w:val="center"/>
        <w:tblLook w:val="04A0" w:firstRow="1" w:lastRow="0" w:firstColumn="1" w:lastColumn="0" w:noHBand="0" w:noVBand="1"/>
      </w:tblPr>
      <w:tblGrid>
        <w:gridCol w:w="1073"/>
        <w:gridCol w:w="1073"/>
        <w:gridCol w:w="1078"/>
        <w:gridCol w:w="1073"/>
      </w:tblGrid>
      <w:tr w:rsidR="00B07699" w:rsidRPr="00F05EA2" w14:paraId="7C10B587" w14:textId="77777777" w:rsidTr="00E0449A">
        <w:trPr>
          <w:trHeight w:val="275"/>
          <w:jc w:val="center"/>
        </w:trPr>
        <w:tc>
          <w:tcPr>
            <w:tcW w:w="1073" w:type="dxa"/>
            <w:tcBorders>
              <w:top w:val="single" w:sz="4" w:space="0" w:color="auto"/>
              <w:bottom w:val="single" w:sz="4" w:space="0" w:color="auto"/>
            </w:tcBorders>
            <w:shd w:val="clear" w:color="auto" w:fill="auto"/>
            <w:vAlign w:val="center"/>
          </w:tcPr>
          <w:p w14:paraId="3462E59F" w14:textId="0E7B8289" w:rsidR="00B07699" w:rsidRPr="00F05EA2" w:rsidRDefault="00B07699" w:rsidP="00275D2A">
            <w:pPr>
              <w:pStyle w:val="NurText"/>
              <w:jc w:val="center"/>
              <w:rPr>
                <w:sz w:val="20"/>
              </w:rPr>
            </w:pPr>
            <w:r>
              <w:rPr>
                <w:sz w:val="20"/>
              </w:rPr>
              <w:t>Class</w:t>
            </w:r>
          </w:p>
        </w:tc>
        <w:tc>
          <w:tcPr>
            <w:tcW w:w="1073" w:type="dxa"/>
            <w:tcBorders>
              <w:top w:val="single" w:sz="4" w:space="0" w:color="auto"/>
              <w:bottom w:val="single" w:sz="4" w:space="0" w:color="auto"/>
            </w:tcBorders>
            <w:shd w:val="clear" w:color="auto" w:fill="auto"/>
            <w:vAlign w:val="center"/>
          </w:tcPr>
          <w:p w14:paraId="510FC161" w14:textId="3CC016C9" w:rsidR="00B07699" w:rsidRPr="00F05EA2" w:rsidRDefault="00B07699" w:rsidP="00275D2A">
            <w:pPr>
              <w:pStyle w:val="NurText"/>
              <w:jc w:val="center"/>
              <w:rPr>
                <w:sz w:val="20"/>
              </w:rPr>
            </w:pPr>
            <w:r>
              <w:rPr>
                <w:sz w:val="20"/>
              </w:rPr>
              <w:t>Recall</w:t>
            </w:r>
          </w:p>
        </w:tc>
        <w:tc>
          <w:tcPr>
            <w:tcW w:w="1078" w:type="dxa"/>
            <w:tcBorders>
              <w:top w:val="single" w:sz="4" w:space="0" w:color="auto"/>
              <w:bottom w:val="single" w:sz="4" w:space="0" w:color="auto"/>
            </w:tcBorders>
            <w:shd w:val="clear" w:color="auto" w:fill="auto"/>
            <w:vAlign w:val="center"/>
          </w:tcPr>
          <w:p w14:paraId="647A7E0D" w14:textId="47758A9D" w:rsidR="00B07699" w:rsidRPr="00F05EA2" w:rsidRDefault="00B07699" w:rsidP="00275D2A">
            <w:pPr>
              <w:pStyle w:val="NurText"/>
              <w:jc w:val="center"/>
              <w:rPr>
                <w:sz w:val="20"/>
              </w:rPr>
            </w:pPr>
            <w:r>
              <w:rPr>
                <w:sz w:val="20"/>
              </w:rPr>
              <w:t>Precision</w:t>
            </w:r>
          </w:p>
        </w:tc>
        <w:tc>
          <w:tcPr>
            <w:tcW w:w="1073" w:type="dxa"/>
            <w:tcBorders>
              <w:top w:val="single" w:sz="4" w:space="0" w:color="auto"/>
              <w:bottom w:val="single" w:sz="4" w:space="0" w:color="auto"/>
            </w:tcBorders>
            <w:shd w:val="clear" w:color="auto" w:fill="auto"/>
            <w:vAlign w:val="center"/>
          </w:tcPr>
          <w:p w14:paraId="4A42B46E" w14:textId="7267ED1C" w:rsidR="00B07699" w:rsidRPr="00F05EA2" w:rsidRDefault="00B07699" w:rsidP="00275D2A">
            <w:pPr>
              <w:pStyle w:val="NurText"/>
              <w:jc w:val="center"/>
              <w:rPr>
                <w:sz w:val="20"/>
              </w:rPr>
            </w:pPr>
            <w:r>
              <w:rPr>
                <w:sz w:val="20"/>
              </w:rPr>
              <w:t>F1 score</w:t>
            </w:r>
          </w:p>
        </w:tc>
      </w:tr>
      <w:tr w:rsidR="00B07699" w:rsidRPr="00F05EA2" w14:paraId="3C27EE53" w14:textId="77777777" w:rsidTr="00E0449A">
        <w:trPr>
          <w:trHeight w:val="242"/>
          <w:jc w:val="center"/>
        </w:trPr>
        <w:tc>
          <w:tcPr>
            <w:tcW w:w="1073" w:type="dxa"/>
            <w:tcBorders>
              <w:top w:val="single" w:sz="4" w:space="0" w:color="auto"/>
            </w:tcBorders>
            <w:shd w:val="clear" w:color="auto" w:fill="auto"/>
            <w:vAlign w:val="center"/>
          </w:tcPr>
          <w:p w14:paraId="2810E685" w14:textId="5F3009FF" w:rsidR="00B07699" w:rsidRPr="00F05EA2" w:rsidRDefault="00B07699" w:rsidP="00275D2A">
            <w:pPr>
              <w:pStyle w:val="NurText"/>
              <w:jc w:val="center"/>
              <w:rPr>
                <w:sz w:val="20"/>
              </w:rPr>
            </w:pPr>
            <w:r>
              <w:t>0</w:t>
            </w:r>
          </w:p>
        </w:tc>
        <w:tc>
          <w:tcPr>
            <w:tcW w:w="1073" w:type="dxa"/>
            <w:tcBorders>
              <w:top w:val="single" w:sz="4" w:space="0" w:color="auto"/>
            </w:tcBorders>
            <w:shd w:val="clear" w:color="auto" w:fill="auto"/>
            <w:vAlign w:val="center"/>
          </w:tcPr>
          <w:p w14:paraId="2B683424" w14:textId="497257F5" w:rsidR="00B07699" w:rsidRPr="00F05EA2" w:rsidRDefault="0027691C" w:rsidP="00275D2A">
            <w:pPr>
              <w:pStyle w:val="NurText"/>
              <w:jc w:val="center"/>
              <w:rPr>
                <w:sz w:val="20"/>
              </w:rPr>
            </w:pPr>
            <w:r w:rsidRPr="0027691C">
              <w:t>0.9</w:t>
            </w:r>
            <w:r w:rsidR="00CB6F6F">
              <w:t>9</w:t>
            </w:r>
            <w:r w:rsidR="00F71E1D">
              <w:t>6</w:t>
            </w:r>
          </w:p>
        </w:tc>
        <w:tc>
          <w:tcPr>
            <w:tcW w:w="1078" w:type="dxa"/>
            <w:tcBorders>
              <w:top w:val="single" w:sz="4" w:space="0" w:color="auto"/>
            </w:tcBorders>
            <w:shd w:val="clear" w:color="auto" w:fill="auto"/>
            <w:vAlign w:val="center"/>
          </w:tcPr>
          <w:p w14:paraId="57A508EA" w14:textId="6C4384A6" w:rsidR="00B07699" w:rsidRPr="00F05EA2" w:rsidRDefault="0027691C" w:rsidP="00275D2A">
            <w:pPr>
              <w:pStyle w:val="NurText"/>
              <w:jc w:val="center"/>
              <w:rPr>
                <w:sz w:val="20"/>
              </w:rPr>
            </w:pPr>
            <w:r w:rsidRPr="0027691C">
              <w:rPr>
                <w:szCs w:val="18"/>
              </w:rPr>
              <w:t>0.</w:t>
            </w:r>
            <w:r w:rsidR="00C754E6">
              <w:rPr>
                <w:szCs w:val="18"/>
              </w:rPr>
              <w:t>9</w:t>
            </w:r>
            <w:r w:rsidR="00F3038F">
              <w:rPr>
                <w:szCs w:val="18"/>
              </w:rPr>
              <w:t>85</w:t>
            </w:r>
          </w:p>
        </w:tc>
        <w:tc>
          <w:tcPr>
            <w:tcW w:w="1073" w:type="dxa"/>
            <w:tcBorders>
              <w:top w:val="single" w:sz="4" w:space="0" w:color="auto"/>
            </w:tcBorders>
            <w:shd w:val="clear" w:color="auto" w:fill="auto"/>
            <w:vAlign w:val="center"/>
          </w:tcPr>
          <w:p w14:paraId="7153EFEB" w14:textId="1CF537CE" w:rsidR="00B07699" w:rsidRPr="00F05EA2" w:rsidRDefault="0027691C" w:rsidP="00275D2A">
            <w:pPr>
              <w:pStyle w:val="NurText"/>
              <w:jc w:val="center"/>
              <w:rPr>
                <w:sz w:val="20"/>
              </w:rPr>
            </w:pPr>
            <w:r w:rsidRPr="0027691C">
              <w:rPr>
                <w:szCs w:val="18"/>
              </w:rPr>
              <w:t>0.</w:t>
            </w:r>
            <w:r w:rsidR="00373AA1">
              <w:rPr>
                <w:szCs w:val="18"/>
              </w:rPr>
              <w:t>990</w:t>
            </w:r>
          </w:p>
        </w:tc>
      </w:tr>
      <w:tr w:rsidR="00B07699" w:rsidRPr="00F05EA2" w14:paraId="67C7B9F9" w14:textId="77777777" w:rsidTr="00E0449A">
        <w:trPr>
          <w:trHeight w:val="242"/>
          <w:jc w:val="center"/>
        </w:trPr>
        <w:tc>
          <w:tcPr>
            <w:tcW w:w="1073" w:type="dxa"/>
            <w:shd w:val="clear" w:color="auto" w:fill="auto"/>
            <w:vAlign w:val="center"/>
          </w:tcPr>
          <w:p w14:paraId="62EECBFA" w14:textId="7D1A0776" w:rsidR="00B07699" w:rsidRPr="00F05EA2" w:rsidRDefault="00B07699" w:rsidP="00275D2A">
            <w:pPr>
              <w:pStyle w:val="NurText"/>
              <w:jc w:val="center"/>
              <w:rPr>
                <w:sz w:val="20"/>
              </w:rPr>
            </w:pPr>
            <w:r>
              <w:t>1</w:t>
            </w:r>
          </w:p>
        </w:tc>
        <w:tc>
          <w:tcPr>
            <w:tcW w:w="1073" w:type="dxa"/>
            <w:shd w:val="clear" w:color="auto" w:fill="auto"/>
            <w:vAlign w:val="center"/>
          </w:tcPr>
          <w:p w14:paraId="7E143040" w14:textId="77275845" w:rsidR="00B07699" w:rsidRPr="00F05EA2" w:rsidRDefault="0027691C" w:rsidP="00275D2A">
            <w:pPr>
              <w:pStyle w:val="NurText"/>
              <w:jc w:val="center"/>
              <w:rPr>
                <w:sz w:val="20"/>
              </w:rPr>
            </w:pPr>
            <w:r w:rsidRPr="0027691C">
              <w:rPr>
                <w:szCs w:val="18"/>
              </w:rPr>
              <w:t>0.</w:t>
            </w:r>
            <w:r w:rsidR="00CB6F6F">
              <w:rPr>
                <w:szCs w:val="18"/>
              </w:rPr>
              <w:t>6</w:t>
            </w:r>
            <w:r w:rsidR="00A87F11">
              <w:rPr>
                <w:szCs w:val="18"/>
              </w:rPr>
              <w:t>3</w:t>
            </w:r>
            <w:r w:rsidR="00CB6F6F">
              <w:rPr>
                <w:szCs w:val="18"/>
              </w:rPr>
              <w:t>8</w:t>
            </w:r>
          </w:p>
        </w:tc>
        <w:tc>
          <w:tcPr>
            <w:tcW w:w="1078" w:type="dxa"/>
            <w:shd w:val="clear" w:color="auto" w:fill="auto"/>
            <w:vAlign w:val="center"/>
          </w:tcPr>
          <w:p w14:paraId="678BFFCF" w14:textId="60AF9203" w:rsidR="00B07699" w:rsidRPr="00F05EA2" w:rsidRDefault="0027691C" w:rsidP="00275D2A">
            <w:pPr>
              <w:pStyle w:val="NurText"/>
              <w:jc w:val="center"/>
              <w:rPr>
                <w:sz w:val="20"/>
              </w:rPr>
            </w:pPr>
            <w:r w:rsidRPr="0027691C">
              <w:rPr>
                <w:szCs w:val="18"/>
              </w:rPr>
              <w:t>0.</w:t>
            </w:r>
            <w:r w:rsidR="00F3038F">
              <w:rPr>
                <w:szCs w:val="18"/>
              </w:rPr>
              <w:t>641</w:t>
            </w:r>
          </w:p>
        </w:tc>
        <w:tc>
          <w:tcPr>
            <w:tcW w:w="1073" w:type="dxa"/>
            <w:shd w:val="clear" w:color="auto" w:fill="auto"/>
            <w:vAlign w:val="center"/>
          </w:tcPr>
          <w:p w14:paraId="00E18C15" w14:textId="79D315BC" w:rsidR="00B07699" w:rsidRPr="00F05EA2" w:rsidRDefault="0027691C" w:rsidP="00275D2A">
            <w:pPr>
              <w:pStyle w:val="NurText"/>
              <w:jc w:val="center"/>
              <w:rPr>
                <w:sz w:val="20"/>
              </w:rPr>
            </w:pPr>
            <w:r w:rsidRPr="0027691C">
              <w:rPr>
                <w:szCs w:val="18"/>
              </w:rPr>
              <w:t>0.</w:t>
            </w:r>
            <w:r w:rsidR="00373AA1">
              <w:rPr>
                <w:szCs w:val="18"/>
              </w:rPr>
              <w:t>639</w:t>
            </w:r>
          </w:p>
        </w:tc>
      </w:tr>
      <w:tr w:rsidR="00B07699" w:rsidRPr="00F05EA2" w14:paraId="5671C8D5" w14:textId="77777777" w:rsidTr="00E0449A">
        <w:trPr>
          <w:trHeight w:val="242"/>
          <w:jc w:val="center"/>
        </w:trPr>
        <w:tc>
          <w:tcPr>
            <w:tcW w:w="1073" w:type="dxa"/>
            <w:shd w:val="clear" w:color="auto" w:fill="auto"/>
            <w:vAlign w:val="center"/>
          </w:tcPr>
          <w:p w14:paraId="74367613" w14:textId="6CFA25D2" w:rsidR="00B07699" w:rsidRPr="00F05EA2" w:rsidRDefault="00B07699" w:rsidP="00275D2A">
            <w:pPr>
              <w:pStyle w:val="NurText"/>
              <w:jc w:val="center"/>
              <w:rPr>
                <w:sz w:val="20"/>
              </w:rPr>
            </w:pPr>
            <w:r>
              <w:t>2</w:t>
            </w:r>
          </w:p>
        </w:tc>
        <w:tc>
          <w:tcPr>
            <w:tcW w:w="1073" w:type="dxa"/>
            <w:shd w:val="clear" w:color="auto" w:fill="auto"/>
            <w:vAlign w:val="center"/>
          </w:tcPr>
          <w:p w14:paraId="685C9C6E" w14:textId="2A41086F" w:rsidR="00B07699" w:rsidRPr="00F05EA2" w:rsidRDefault="0027691C" w:rsidP="00275D2A">
            <w:pPr>
              <w:pStyle w:val="NurText"/>
              <w:jc w:val="center"/>
              <w:rPr>
                <w:sz w:val="20"/>
              </w:rPr>
            </w:pPr>
            <w:r w:rsidRPr="0027691C">
              <w:rPr>
                <w:szCs w:val="18"/>
              </w:rPr>
              <w:t>0.</w:t>
            </w:r>
            <w:r w:rsidR="00CB6F6F">
              <w:rPr>
                <w:szCs w:val="18"/>
              </w:rPr>
              <w:t>6</w:t>
            </w:r>
            <w:r w:rsidR="00A87F11">
              <w:rPr>
                <w:szCs w:val="18"/>
              </w:rPr>
              <w:t>4</w:t>
            </w:r>
            <w:r w:rsidR="00CB6F6F">
              <w:rPr>
                <w:szCs w:val="18"/>
              </w:rPr>
              <w:t>2</w:t>
            </w:r>
          </w:p>
        </w:tc>
        <w:tc>
          <w:tcPr>
            <w:tcW w:w="1078" w:type="dxa"/>
            <w:shd w:val="clear" w:color="auto" w:fill="auto"/>
            <w:vAlign w:val="center"/>
          </w:tcPr>
          <w:p w14:paraId="43EA0698" w14:textId="5640914A" w:rsidR="00B07699" w:rsidRPr="00F05EA2" w:rsidRDefault="0027691C" w:rsidP="00275D2A">
            <w:pPr>
              <w:pStyle w:val="NurText"/>
              <w:jc w:val="center"/>
              <w:rPr>
                <w:sz w:val="20"/>
              </w:rPr>
            </w:pPr>
            <w:r w:rsidRPr="0027691C">
              <w:rPr>
                <w:szCs w:val="18"/>
              </w:rPr>
              <w:t>0.</w:t>
            </w:r>
            <w:r w:rsidR="00F3038F">
              <w:rPr>
                <w:szCs w:val="18"/>
              </w:rPr>
              <w:t>710</w:t>
            </w:r>
          </w:p>
        </w:tc>
        <w:tc>
          <w:tcPr>
            <w:tcW w:w="1073" w:type="dxa"/>
            <w:shd w:val="clear" w:color="auto" w:fill="auto"/>
            <w:vAlign w:val="center"/>
          </w:tcPr>
          <w:p w14:paraId="040BDEDF" w14:textId="6D0A730F" w:rsidR="00B07699" w:rsidRPr="00F05EA2" w:rsidRDefault="0027691C" w:rsidP="00275D2A">
            <w:pPr>
              <w:pStyle w:val="NurText"/>
              <w:jc w:val="center"/>
              <w:rPr>
                <w:sz w:val="20"/>
              </w:rPr>
            </w:pPr>
            <w:r w:rsidRPr="0027691C">
              <w:rPr>
                <w:szCs w:val="18"/>
              </w:rPr>
              <w:t>0.</w:t>
            </w:r>
            <w:r w:rsidR="000069C4">
              <w:rPr>
                <w:szCs w:val="18"/>
              </w:rPr>
              <w:t>674</w:t>
            </w:r>
          </w:p>
        </w:tc>
      </w:tr>
      <w:tr w:rsidR="00B07699" w:rsidRPr="00F05EA2" w14:paraId="40F3D386" w14:textId="77777777" w:rsidTr="00E0449A">
        <w:trPr>
          <w:trHeight w:val="250"/>
          <w:jc w:val="center"/>
        </w:trPr>
        <w:tc>
          <w:tcPr>
            <w:tcW w:w="1073" w:type="dxa"/>
            <w:tcBorders>
              <w:bottom w:val="single" w:sz="4" w:space="0" w:color="auto"/>
            </w:tcBorders>
            <w:shd w:val="clear" w:color="auto" w:fill="auto"/>
            <w:vAlign w:val="center"/>
          </w:tcPr>
          <w:p w14:paraId="0DD19FE2" w14:textId="7510D27C" w:rsidR="00B07699" w:rsidRPr="00F05EA2" w:rsidRDefault="00B07699" w:rsidP="00275D2A">
            <w:pPr>
              <w:pStyle w:val="NurText"/>
              <w:jc w:val="center"/>
              <w:rPr>
                <w:sz w:val="20"/>
              </w:rPr>
            </w:pPr>
            <w:r>
              <w:t>3</w:t>
            </w:r>
          </w:p>
        </w:tc>
        <w:tc>
          <w:tcPr>
            <w:tcW w:w="1073" w:type="dxa"/>
            <w:tcBorders>
              <w:bottom w:val="single" w:sz="4" w:space="0" w:color="auto"/>
            </w:tcBorders>
            <w:shd w:val="clear" w:color="auto" w:fill="auto"/>
            <w:vAlign w:val="center"/>
          </w:tcPr>
          <w:p w14:paraId="3DEF5ADF" w14:textId="7BD8200F" w:rsidR="00B07699" w:rsidRPr="00F05EA2" w:rsidRDefault="0027691C" w:rsidP="00275D2A">
            <w:pPr>
              <w:pStyle w:val="NurText"/>
              <w:jc w:val="center"/>
              <w:rPr>
                <w:sz w:val="20"/>
              </w:rPr>
            </w:pPr>
            <w:r w:rsidRPr="0027691C">
              <w:rPr>
                <w:szCs w:val="18"/>
              </w:rPr>
              <w:t>0.7</w:t>
            </w:r>
            <w:r w:rsidR="00A87F11">
              <w:rPr>
                <w:szCs w:val="18"/>
              </w:rPr>
              <w:t>3</w:t>
            </w:r>
            <w:r w:rsidR="00CB6F6F">
              <w:rPr>
                <w:szCs w:val="18"/>
              </w:rPr>
              <w:t>1</w:t>
            </w:r>
          </w:p>
        </w:tc>
        <w:tc>
          <w:tcPr>
            <w:tcW w:w="1078" w:type="dxa"/>
            <w:tcBorders>
              <w:bottom w:val="single" w:sz="4" w:space="0" w:color="auto"/>
            </w:tcBorders>
            <w:shd w:val="clear" w:color="auto" w:fill="auto"/>
            <w:vAlign w:val="center"/>
          </w:tcPr>
          <w:p w14:paraId="227DF894" w14:textId="4D565801" w:rsidR="00B07699" w:rsidRPr="00F05EA2" w:rsidRDefault="00870C2E" w:rsidP="00275D2A">
            <w:pPr>
              <w:pStyle w:val="NurText"/>
              <w:jc w:val="center"/>
              <w:rPr>
                <w:sz w:val="20"/>
              </w:rPr>
            </w:pPr>
            <w:r w:rsidRPr="0027691C">
              <w:rPr>
                <w:szCs w:val="18"/>
              </w:rPr>
              <w:t>0.</w:t>
            </w:r>
            <w:r w:rsidR="0054044F">
              <w:rPr>
                <w:szCs w:val="18"/>
              </w:rPr>
              <w:t>921</w:t>
            </w:r>
          </w:p>
        </w:tc>
        <w:tc>
          <w:tcPr>
            <w:tcW w:w="1073" w:type="dxa"/>
            <w:tcBorders>
              <w:bottom w:val="single" w:sz="4" w:space="0" w:color="auto"/>
            </w:tcBorders>
            <w:shd w:val="clear" w:color="auto" w:fill="auto"/>
            <w:vAlign w:val="center"/>
          </w:tcPr>
          <w:p w14:paraId="55B5F7E4" w14:textId="2ED9A056" w:rsidR="00B07699" w:rsidRPr="00F05EA2" w:rsidRDefault="0027691C" w:rsidP="00275D2A">
            <w:pPr>
              <w:pStyle w:val="NurText"/>
              <w:jc w:val="center"/>
              <w:rPr>
                <w:sz w:val="20"/>
              </w:rPr>
            </w:pPr>
            <w:r w:rsidRPr="0027691C">
              <w:rPr>
                <w:szCs w:val="18"/>
              </w:rPr>
              <w:t>0.8</w:t>
            </w:r>
            <w:r w:rsidR="00126C1B">
              <w:rPr>
                <w:szCs w:val="18"/>
              </w:rPr>
              <w:t>15</w:t>
            </w:r>
          </w:p>
        </w:tc>
      </w:tr>
    </w:tbl>
    <w:p w14:paraId="6A31A91A" w14:textId="77777777" w:rsidR="00D8664F" w:rsidRDefault="00D8664F" w:rsidP="0080027E">
      <w:pPr>
        <w:pStyle w:val="NurText"/>
        <w:ind w:firstLine="284"/>
        <w:rPr>
          <w:sz w:val="20"/>
        </w:rPr>
      </w:pPr>
    </w:p>
    <w:p w14:paraId="16ACF77A" w14:textId="61424969" w:rsidR="00056A43" w:rsidRDefault="00A87F11" w:rsidP="00056A43">
      <w:pPr>
        <w:pStyle w:val="NurText"/>
        <w:keepNext/>
      </w:pPr>
      <w:r>
        <w:pict w14:anchorId="5BC07A96">
          <v:shape id="_x0000_i1047" type="#_x0000_t75" style="width:227.65pt;height:185.55pt">
            <v:imagedata r:id="rId21" o:title=""/>
          </v:shape>
        </w:pict>
      </w:r>
    </w:p>
    <w:p w14:paraId="57683496" w14:textId="2B99D750" w:rsidR="00056A43" w:rsidRPr="00D95643" w:rsidRDefault="00056A43" w:rsidP="004D5A2A">
      <w:pPr>
        <w:pStyle w:val="Beschriftung"/>
        <w:jc w:val="both"/>
        <w:rPr>
          <w:rFonts w:eastAsia="MS Mincho" w:cs="Arial"/>
          <w:b w:val="0"/>
          <w:bCs w:val="0"/>
          <w:i/>
          <w:sz w:val="18"/>
        </w:rPr>
      </w:pPr>
      <w:bookmarkStart w:id="7" w:name="_Ref194656988"/>
      <w:r w:rsidRPr="00D95643">
        <w:rPr>
          <w:rStyle w:val="CaptionfigtableChar"/>
          <w:b w:val="0"/>
          <w:bCs w:val="0"/>
        </w:rPr>
        <w:t xml:space="preserve">Figure </w:t>
      </w:r>
      <w:r w:rsidRPr="00D95643">
        <w:rPr>
          <w:rStyle w:val="CaptionfigtableChar"/>
          <w:b w:val="0"/>
          <w:bCs w:val="0"/>
        </w:rPr>
        <w:fldChar w:fldCharType="begin"/>
      </w:r>
      <w:r w:rsidRPr="00D95643">
        <w:rPr>
          <w:rStyle w:val="CaptionfigtableChar"/>
          <w:b w:val="0"/>
          <w:bCs w:val="0"/>
        </w:rPr>
        <w:instrText xml:space="preserve"> SEQ Figure \* ARABIC </w:instrText>
      </w:r>
      <w:r w:rsidRPr="00D95643">
        <w:rPr>
          <w:rStyle w:val="CaptionfigtableChar"/>
          <w:b w:val="0"/>
          <w:bCs w:val="0"/>
        </w:rPr>
        <w:fldChar w:fldCharType="separate"/>
      </w:r>
      <w:r w:rsidRPr="00D95643">
        <w:rPr>
          <w:rStyle w:val="CaptionfigtableChar"/>
          <w:b w:val="0"/>
          <w:bCs w:val="0"/>
          <w:noProof/>
        </w:rPr>
        <w:t>7</w:t>
      </w:r>
      <w:r w:rsidRPr="00D95643">
        <w:rPr>
          <w:rStyle w:val="CaptionfigtableChar"/>
          <w:b w:val="0"/>
          <w:bCs w:val="0"/>
        </w:rPr>
        <w:fldChar w:fldCharType="end"/>
      </w:r>
      <w:bookmarkEnd w:id="7"/>
      <w:r w:rsidRPr="00D95643">
        <w:rPr>
          <w:rStyle w:val="CaptionfigtableChar"/>
          <w:b w:val="0"/>
          <w:bCs w:val="0"/>
        </w:rPr>
        <w:t>: Result</w:t>
      </w:r>
      <w:r w:rsidR="000E5524" w:rsidRPr="00D95643">
        <w:rPr>
          <w:rStyle w:val="CaptionfigtableChar"/>
          <w:b w:val="0"/>
          <w:bCs w:val="0"/>
        </w:rPr>
        <w:t>s</w:t>
      </w:r>
      <w:r w:rsidRPr="00D95643">
        <w:rPr>
          <w:rStyle w:val="CaptionfigtableChar"/>
          <w:b w:val="0"/>
          <w:bCs w:val="0"/>
        </w:rPr>
        <w:t xml:space="preserve"> of </w:t>
      </w:r>
      <w:r w:rsidR="00764F7D" w:rsidRPr="00D95643">
        <w:rPr>
          <w:rStyle w:val="CaptionfigtableChar"/>
          <w:b w:val="0"/>
          <w:bCs w:val="0"/>
        </w:rPr>
        <w:t xml:space="preserve">highest performing GNN on the test set in terms of </w:t>
      </w:r>
      <w:r w:rsidR="003F2BEF" w:rsidRPr="00D95643">
        <w:rPr>
          <w:rStyle w:val="CaptionfigtableChar"/>
          <w:b w:val="0"/>
          <w:bCs w:val="0"/>
        </w:rPr>
        <w:t xml:space="preserve">the </w:t>
      </w:r>
      <w:r w:rsidRPr="00D95643">
        <w:rPr>
          <w:rStyle w:val="CaptionfigtableChar"/>
          <w:b w:val="0"/>
          <w:bCs w:val="0"/>
        </w:rPr>
        <w:t>confusion matrix</w:t>
      </w:r>
      <w:r w:rsidR="003F2BEF" w:rsidRPr="00D95643">
        <w:rPr>
          <w:rStyle w:val="CaptionfigtableChar"/>
          <w:b w:val="0"/>
          <w:bCs w:val="0"/>
        </w:rPr>
        <w:t>, normalise</w:t>
      </w:r>
      <w:r w:rsidR="0093093E" w:rsidRPr="00D95643">
        <w:rPr>
          <w:rStyle w:val="CaptionfigtableChar"/>
          <w:b w:val="0"/>
          <w:bCs w:val="0"/>
        </w:rPr>
        <w:t>d</w:t>
      </w:r>
      <w:r w:rsidR="003F2BEF" w:rsidRPr="00D95643">
        <w:rPr>
          <w:rStyle w:val="CaptionfigtableChar"/>
          <w:b w:val="0"/>
          <w:bCs w:val="0"/>
        </w:rPr>
        <w:t xml:space="preserve"> row-wise by the true class.</w:t>
      </w:r>
    </w:p>
    <w:p w14:paraId="14227DF2" w14:textId="77777777" w:rsidR="00056A43" w:rsidRDefault="00056A43" w:rsidP="0080027E">
      <w:pPr>
        <w:pStyle w:val="NurText"/>
        <w:ind w:firstLine="284"/>
        <w:rPr>
          <w:sz w:val="20"/>
        </w:rPr>
      </w:pPr>
    </w:p>
    <w:p w14:paraId="7AB558BE" w14:textId="2E3465CD" w:rsidR="000773AE" w:rsidRPr="007B0E34" w:rsidRDefault="002B0F8E" w:rsidP="0080027E">
      <w:pPr>
        <w:pStyle w:val="NurText"/>
        <w:ind w:firstLine="284"/>
        <w:rPr>
          <w:sz w:val="20"/>
        </w:rPr>
      </w:pPr>
      <w:r>
        <w:rPr>
          <w:sz w:val="20"/>
        </w:rPr>
        <w:t>Altogether, t</w:t>
      </w:r>
      <w:r w:rsidR="000773AE" w:rsidRPr="007B0E34">
        <w:rPr>
          <w:sz w:val="20"/>
        </w:rPr>
        <w:t>he results reveal a trade-off between precision and recall across classes</w:t>
      </w:r>
      <w:r w:rsidR="000773AE" w:rsidRPr="00F20D69">
        <w:rPr>
          <w:sz w:val="20"/>
        </w:rPr>
        <w:t xml:space="preserve">. </w:t>
      </w:r>
      <w:r w:rsidR="0007198A" w:rsidRPr="00F20D69">
        <w:rPr>
          <w:sz w:val="20"/>
        </w:rPr>
        <w:t>Class 0, which dominates the dataset, shows excellent performance with near-perfect recall (0.996) and strong precision (0.985), yielding a high F1 score (0.990). This indicates the model is highly effective at correctly identifying the majority class without excessively misclassifying other classes as class 0.</w:t>
      </w:r>
      <w:r w:rsidR="0007198A">
        <w:rPr>
          <w:color w:val="FF0000"/>
          <w:sz w:val="20"/>
        </w:rPr>
        <w:t xml:space="preserve"> </w:t>
      </w:r>
      <w:r w:rsidR="001F6EB7" w:rsidRPr="00E8244E">
        <w:rPr>
          <w:sz w:val="20"/>
        </w:rPr>
        <w:t xml:space="preserve">Conversely, classes 1 – 3 </w:t>
      </w:r>
      <w:r w:rsidR="006D6949" w:rsidRPr="00E8244E">
        <w:rPr>
          <w:sz w:val="20"/>
        </w:rPr>
        <w:t xml:space="preserve">results are </w:t>
      </w:r>
      <w:r w:rsidR="000F697D" w:rsidRPr="00E8244E">
        <w:rPr>
          <w:sz w:val="20"/>
        </w:rPr>
        <w:t>promising</w:t>
      </w:r>
      <w:r w:rsidR="006D6949" w:rsidRPr="00E8244E">
        <w:rPr>
          <w:sz w:val="20"/>
        </w:rPr>
        <w:t>, with both recall and precision generally in the 60–70% range. Specifically, class 1 achieves balanced recall and precision around 0.64, while class 2 shows slightly better precision (0.710) than recall (0.642), indicating the model is somewhat more conservative in assigning this label but relatively accurate when it does. Class 3 performs notably better, with a strong precision of 0.921 and recall of 0.731, resulting in the highest F1 score among the minority classes (0.815).</w:t>
      </w:r>
    </w:p>
    <w:p w14:paraId="2B9AA6A6" w14:textId="18940EC8" w:rsidR="00386EA7" w:rsidRPr="00E8244E" w:rsidRDefault="007B12F9" w:rsidP="0080027E">
      <w:pPr>
        <w:pStyle w:val="NurText"/>
        <w:ind w:firstLine="284"/>
        <w:rPr>
          <w:sz w:val="20"/>
        </w:rPr>
      </w:pPr>
      <w:r w:rsidRPr="00E8244E">
        <w:rPr>
          <w:sz w:val="20"/>
        </w:rPr>
        <w:t>Critically, correctly identifying high-density cases (class 3) is the most important capability</w:t>
      </w:r>
      <w:r w:rsidR="00E657B9" w:rsidRPr="00E8244E">
        <w:rPr>
          <w:sz w:val="20"/>
        </w:rPr>
        <w:t xml:space="preserve"> for assessing a building’s evacuation performance</w:t>
      </w:r>
      <w:r w:rsidRPr="00E8244E">
        <w:rPr>
          <w:sz w:val="20"/>
        </w:rPr>
        <w:t>. In such cases, recall is more important than precision, as failing to detect a true class 3 instance</w:t>
      </w:r>
      <w:r w:rsidR="00D57FD5" w:rsidRPr="00E8244E">
        <w:rPr>
          <w:sz w:val="20"/>
        </w:rPr>
        <w:t>, i.e. a high-density cell,</w:t>
      </w:r>
      <w:r w:rsidRPr="00E8244E">
        <w:rPr>
          <w:sz w:val="20"/>
        </w:rPr>
        <w:t xml:space="preserve"> is more costly than incorrectly </w:t>
      </w:r>
      <w:r w:rsidRPr="00E8244E">
        <w:rPr>
          <w:sz w:val="20"/>
        </w:rPr>
        <w:lastRenderedPageBreak/>
        <w:t>predicting class 3.</w:t>
      </w:r>
      <w:r w:rsidR="003C4D46" w:rsidRPr="00E8244E">
        <w:rPr>
          <w:sz w:val="20"/>
        </w:rPr>
        <w:t xml:space="preserve"> The model achieves a recall of 0.7</w:t>
      </w:r>
      <w:r w:rsidR="00D3398B" w:rsidRPr="00E8244E">
        <w:rPr>
          <w:sz w:val="20"/>
        </w:rPr>
        <w:t>31</w:t>
      </w:r>
      <w:r w:rsidR="003C4D46" w:rsidRPr="00E8244E">
        <w:rPr>
          <w:sz w:val="20"/>
        </w:rPr>
        <w:t>, indicating it still</w:t>
      </w:r>
      <w:r w:rsidR="009E77FA" w:rsidRPr="00E8244E">
        <w:rPr>
          <w:sz w:val="20"/>
        </w:rPr>
        <w:t xml:space="preserve"> misses</w:t>
      </w:r>
      <w:r w:rsidR="003C4D46" w:rsidRPr="00E8244E">
        <w:rPr>
          <w:sz w:val="20"/>
        </w:rPr>
        <w:t xml:space="preserve"> around 2</w:t>
      </w:r>
      <w:r w:rsidR="00DA3AEA" w:rsidRPr="00E8244E">
        <w:rPr>
          <w:sz w:val="20"/>
        </w:rPr>
        <w:t>6</w:t>
      </w:r>
      <w:r w:rsidR="003C4D46" w:rsidRPr="00E8244E">
        <w:rPr>
          <w:sz w:val="20"/>
        </w:rPr>
        <w:t>.</w:t>
      </w:r>
      <w:r w:rsidR="00DA3AEA" w:rsidRPr="00E8244E">
        <w:rPr>
          <w:sz w:val="20"/>
        </w:rPr>
        <w:t>9</w:t>
      </w:r>
      <w:r w:rsidR="003C4D46" w:rsidRPr="00E8244E">
        <w:rPr>
          <w:sz w:val="20"/>
        </w:rPr>
        <w:t>% of actual class 3 instances.</w:t>
      </w:r>
      <w:r w:rsidR="00E657B9" w:rsidRPr="00E8244E">
        <w:rPr>
          <w:sz w:val="20"/>
        </w:rPr>
        <w:t xml:space="preserve"> Here, we found that fine-tuning the loss function with even higher FN penalties</w:t>
      </w:r>
      <w:r w:rsidR="009E77FA" w:rsidRPr="00E8244E">
        <w:rPr>
          <w:sz w:val="20"/>
        </w:rPr>
        <w:t xml:space="preserve">, by increasing β in the TL </w:t>
      </w:r>
      <w:r w:rsidR="001B7453" w:rsidRPr="00E8244E">
        <w:rPr>
          <w:sz w:val="20"/>
        </w:rPr>
        <w:t>function</w:t>
      </w:r>
      <w:r w:rsidR="009E77FA" w:rsidRPr="00E8244E">
        <w:rPr>
          <w:sz w:val="20"/>
        </w:rPr>
        <w:t>,</w:t>
      </w:r>
      <w:r w:rsidR="00E657B9" w:rsidRPr="00E8244E">
        <w:rPr>
          <w:sz w:val="20"/>
        </w:rPr>
        <w:t xml:space="preserve"> mainly leads to performance deterioration across all classes, suggesting </w:t>
      </w:r>
      <w:r w:rsidR="009E77FA" w:rsidRPr="00E8244E">
        <w:rPr>
          <w:sz w:val="20"/>
        </w:rPr>
        <w:t xml:space="preserve">that the model overcompensates and becomes less discriminative overall. </w:t>
      </w:r>
    </w:p>
    <w:p w14:paraId="544E14B2" w14:textId="6FA5BA7A" w:rsidR="009E77FA" w:rsidRDefault="00386EA7" w:rsidP="0080027E">
      <w:pPr>
        <w:pStyle w:val="NurText"/>
        <w:ind w:firstLine="284"/>
        <w:rPr>
          <w:sz w:val="20"/>
        </w:rPr>
      </w:pPr>
      <w:r w:rsidRPr="007B0E34">
        <w:rPr>
          <w:sz w:val="20"/>
        </w:rPr>
        <w:t>While these results are effective approximations of simulation results, f</w:t>
      </w:r>
      <w:r w:rsidR="009E77FA" w:rsidRPr="007B0E34">
        <w:rPr>
          <w:sz w:val="20"/>
        </w:rPr>
        <w:t xml:space="preserve">uture work may explore more targeted solutions, such as recall-oriented post-processing, </w:t>
      </w:r>
      <w:r w:rsidR="00933AA8" w:rsidRPr="007B0E34">
        <w:rPr>
          <w:sz w:val="20"/>
        </w:rPr>
        <w:t xml:space="preserve">or advanced neural network architectures and training algorithms, </w:t>
      </w:r>
      <w:r w:rsidR="009E77FA" w:rsidRPr="007B0E34">
        <w:rPr>
          <w:sz w:val="20"/>
        </w:rPr>
        <w:t xml:space="preserve">to improve sensitivity for </w:t>
      </w:r>
      <w:r w:rsidR="00933AA8" w:rsidRPr="007B0E34">
        <w:rPr>
          <w:sz w:val="20"/>
        </w:rPr>
        <w:t>minority</w:t>
      </w:r>
      <w:r w:rsidR="00933AA8">
        <w:rPr>
          <w:sz w:val="20"/>
        </w:rPr>
        <w:t xml:space="preserve"> classes</w:t>
      </w:r>
      <w:r w:rsidR="009E77FA" w:rsidRPr="009E77FA">
        <w:rPr>
          <w:sz w:val="20"/>
        </w:rPr>
        <w:t xml:space="preserve"> without harming the overall balance.</w:t>
      </w:r>
    </w:p>
    <w:p w14:paraId="0D1D8857" w14:textId="77777777" w:rsidR="00983838" w:rsidRDefault="00983838" w:rsidP="00165DAB">
      <w:pPr>
        <w:pStyle w:val="NurText"/>
        <w:rPr>
          <w:sz w:val="20"/>
        </w:rPr>
      </w:pPr>
    </w:p>
    <w:p w14:paraId="2CEEA063" w14:textId="77777777" w:rsidR="00983838" w:rsidRPr="00F05EA2" w:rsidRDefault="00983838" w:rsidP="00983838">
      <w:pPr>
        <w:pStyle w:val="berschrift1"/>
      </w:pPr>
      <w:r>
        <w:t>5</w:t>
      </w:r>
      <w:r w:rsidRPr="00F05EA2">
        <w:t xml:space="preserve">. </w:t>
      </w:r>
      <w:r>
        <w:t>CONCLUSION</w:t>
      </w:r>
    </w:p>
    <w:p w14:paraId="3007C489" w14:textId="2792E770" w:rsidR="00983838" w:rsidRDefault="00325E29" w:rsidP="000A28DE">
      <w:pPr>
        <w:pStyle w:val="NurText"/>
        <w:ind w:firstLine="284"/>
        <w:rPr>
          <w:sz w:val="20"/>
        </w:rPr>
      </w:pPr>
      <w:r w:rsidRPr="00325E29">
        <w:rPr>
          <w:sz w:val="20"/>
        </w:rPr>
        <w:t xml:space="preserve">This </w:t>
      </w:r>
      <w:r w:rsidR="00160A9E">
        <w:rPr>
          <w:sz w:val="20"/>
        </w:rPr>
        <w:t xml:space="preserve">article </w:t>
      </w:r>
      <w:r w:rsidRPr="00325E29">
        <w:rPr>
          <w:sz w:val="20"/>
        </w:rPr>
        <w:t>presents a novel graph-based approach using GNNs to predict pedestrian movement in building evacuation scenarios. The research highlights the limitations of existing methods, such as agent-based model</w:t>
      </w:r>
      <w:r w:rsidR="00160A9E">
        <w:rPr>
          <w:sz w:val="20"/>
        </w:rPr>
        <w:t>l</w:t>
      </w:r>
      <w:r w:rsidRPr="00325E29">
        <w:rPr>
          <w:sz w:val="20"/>
        </w:rPr>
        <w:t>ing and physics-based simulations, which struggle with real-time adaptability. By leveraging a graph representation of spatial environments, the proposed GNN framework captures both local and global movement patterns</w:t>
      </w:r>
      <w:r w:rsidR="006C43E9">
        <w:rPr>
          <w:sz w:val="20"/>
        </w:rPr>
        <w:t xml:space="preserve"> on a macroscopic scale</w:t>
      </w:r>
      <w:r w:rsidRPr="00325E29">
        <w:rPr>
          <w:sz w:val="20"/>
        </w:rPr>
        <w:t xml:space="preserve">, offering a data-driven alternative that enhances </w:t>
      </w:r>
      <w:r w:rsidR="005D62FA">
        <w:rPr>
          <w:sz w:val="20"/>
        </w:rPr>
        <w:t>practical applicability while approximating simulation results with sufficient accuracy</w:t>
      </w:r>
      <w:r w:rsidRPr="00325E29">
        <w:rPr>
          <w:sz w:val="20"/>
        </w:rPr>
        <w:t>. The model is trained on a spatiotemporal</w:t>
      </w:r>
      <w:r w:rsidR="00890686">
        <w:rPr>
          <w:sz w:val="20"/>
        </w:rPr>
        <w:t xml:space="preserve"> graph-based</w:t>
      </w:r>
      <w:r w:rsidRPr="00325E29">
        <w:rPr>
          <w:sz w:val="20"/>
        </w:rPr>
        <w:t xml:space="preserve"> dataset derived from synthetic evacuation scenarios</w:t>
      </w:r>
      <w:r w:rsidR="0023381F">
        <w:rPr>
          <w:sz w:val="20"/>
        </w:rPr>
        <w:t xml:space="preserve"> and a parametric BIM model</w:t>
      </w:r>
      <w:r w:rsidRPr="00325E29">
        <w:rPr>
          <w:sz w:val="20"/>
        </w:rPr>
        <w:t xml:space="preserve">, demonstrating its </w:t>
      </w:r>
      <w:r w:rsidR="0023381F">
        <w:rPr>
          <w:sz w:val="20"/>
        </w:rPr>
        <w:t>applicability to real-world use cases.</w:t>
      </w:r>
    </w:p>
    <w:p w14:paraId="3D706E7F" w14:textId="4F9CAFBB" w:rsidR="003C67FC" w:rsidRPr="00392AA3" w:rsidRDefault="00FA2B3F" w:rsidP="00787CCE">
      <w:pPr>
        <w:pStyle w:val="NurText"/>
        <w:ind w:firstLine="284"/>
        <w:rPr>
          <w:sz w:val="20"/>
        </w:rPr>
      </w:pPr>
      <w:r w:rsidRPr="00392AA3">
        <w:rPr>
          <w:sz w:val="20"/>
        </w:rPr>
        <w:t xml:space="preserve">However, certain limitations </w:t>
      </w:r>
      <w:r w:rsidR="00C82E81" w:rsidRPr="00392AA3">
        <w:rPr>
          <w:sz w:val="20"/>
        </w:rPr>
        <w:t>persist</w:t>
      </w:r>
      <w:r w:rsidRPr="00392AA3">
        <w:rPr>
          <w:sz w:val="20"/>
        </w:rPr>
        <w:t>.</w:t>
      </w:r>
      <w:r w:rsidR="002014C0" w:rsidRPr="00392AA3">
        <w:rPr>
          <w:sz w:val="20"/>
        </w:rPr>
        <w:t xml:space="preserve"> Firstly, the evaluation of our model happens </w:t>
      </w:r>
      <w:r w:rsidR="007D084F" w:rsidRPr="00392AA3">
        <w:rPr>
          <w:sz w:val="20"/>
        </w:rPr>
        <w:t>solely on a single parametric design</w:t>
      </w:r>
      <w:r w:rsidRPr="00392AA3">
        <w:rPr>
          <w:sz w:val="20"/>
        </w:rPr>
        <w:t xml:space="preserve"> </w:t>
      </w:r>
      <w:r w:rsidR="007D084F" w:rsidRPr="00392AA3">
        <w:rPr>
          <w:sz w:val="20"/>
        </w:rPr>
        <w:t xml:space="preserve">– namely the office building prototype. </w:t>
      </w:r>
      <w:r w:rsidR="00945E65" w:rsidRPr="00392AA3">
        <w:rPr>
          <w:sz w:val="20"/>
        </w:rPr>
        <w:t xml:space="preserve">Since we employ deep learning, our model likely demonstrates a strong bias towards the training and validation data. </w:t>
      </w:r>
      <w:r w:rsidR="00503A8A" w:rsidRPr="00392AA3">
        <w:rPr>
          <w:sz w:val="20"/>
        </w:rPr>
        <w:t>Although synthetic data augmentation mitigates this issue to some extent, generalizing to real-world scenarios still necessitate</w:t>
      </w:r>
      <w:r w:rsidR="00314A6D" w:rsidRPr="00392AA3">
        <w:rPr>
          <w:sz w:val="20"/>
        </w:rPr>
        <w:t>s</w:t>
      </w:r>
      <w:r w:rsidR="00503A8A" w:rsidRPr="00392AA3">
        <w:rPr>
          <w:sz w:val="20"/>
        </w:rPr>
        <w:t xml:space="preserve"> further fine-tuning. </w:t>
      </w:r>
      <w:r w:rsidRPr="00392AA3">
        <w:rPr>
          <w:sz w:val="20"/>
        </w:rPr>
        <w:t>Secondly, th</w:t>
      </w:r>
      <w:r w:rsidR="00CE701F" w:rsidRPr="00392AA3">
        <w:rPr>
          <w:sz w:val="20"/>
        </w:rPr>
        <w:t>is</w:t>
      </w:r>
      <w:r w:rsidRPr="00392AA3">
        <w:rPr>
          <w:sz w:val="20"/>
        </w:rPr>
        <w:t xml:space="preserve"> study does not </w:t>
      </w:r>
      <w:r w:rsidR="00CE701F" w:rsidRPr="00392AA3">
        <w:rPr>
          <w:sz w:val="20"/>
        </w:rPr>
        <w:t xml:space="preserve">comprehensively assess the influence of heterogeneous pedestrian behaviours, such as panic-driven movement or individualized decision-making processes. Data-driven methods are currently constrained by the scarcity of real-world data needed to accurately model such behaviours, while synthetic data fails to capture the </w:t>
      </w:r>
      <w:r w:rsidR="00984552" w:rsidRPr="00392AA3">
        <w:rPr>
          <w:sz w:val="20"/>
        </w:rPr>
        <w:t xml:space="preserve">extensive </w:t>
      </w:r>
      <w:r w:rsidR="00CE701F" w:rsidRPr="00392AA3">
        <w:rPr>
          <w:sz w:val="20"/>
        </w:rPr>
        <w:t>complexity of</w:t>
      </w:r>
      <w:r w:rsidR="00984552" w:rsidRPr="00392AA3">
        <w:rPr>
          <w:sz w:val="20"/>
        </w:rPr>
        <w:t xml:space="preserve"> human nature </w:t>
      </w:r>
      <w:r w:rsidR="00251ADD" w:rsidRPr="00392AA3">
        <w:rPr>
          <w:sz w:val="20"/>
        </w:rPr>
        <w:t xml:space="preserve">by </w:t>
      </w:r>
      <w:r w:rsidR="00984552" w:rsidRPr="00392AA3">
        <w:rPr>
          <w:sz w:val="20"/>
        </w:rPr>
        <w:t>utilizing</w:t>
      </w:r>
      <w:r w:rsidR="00CE701F" w:rsidRPr="00392AA3">
        <w:rPr>
          <w:sz w:val="20"/>
        </w:rPr>
        <w:t xml:space="preserve"> handcrafted decision rules or potential functions that could realistically simulate them</w:t>
      </w:r>
      <w:r w:rsidR="005F7D09" w:rsidRPr="00392AA3">
        <w:rPr>
          <w:sz w:val="20"/>
        </w:rPr>
        <w:t>.</w:t>
      </w:r>
    </w:p>
    <w:p w14:paraId="725CB9D0" w14:textId="365CB7DB" w:rsidR="00C65FE6" w:rsidRDefault="00A04BF9" w:rsidP="000A28DE">
      <w:pPr>
        <w:pStyle w:val="NurText"/>
        <w:ind w:firstLine="284"/>
        <w:rPr>
          <w:sz w:val="20"/>
        </w:rPr>
      </w:pPr>
      <w:r w:rsidRPr="00A04BF9">
        <w:rPr>
          <w:sz w:val="20"/>
        </w:rPr>
        <w:t xml:space="preserve">To address these limitations, we propose methodological enhancements, including dataset </w:t>
      </w:r>
      <w:r w:rsidRPr="00A04BF9">
        <w:rPr>
          <w:sz w:val="20"/>
        </w:rPr>
        <w:t>expansion and architectural improvements to the GNN</w:t>
      </w:r>
      <w:r w:rsidR="001E3A18">
        <w:rPr>
          <w:sz w:val="20"/>
        </w:rPr>
        <w:t xml:space="preserve"> to deal with much larger data volumes</w:t>
      </w:r>
      <w:r w:rsidR="005B4BBE">
        <w:rPr>
          <w:sz w:val="20"/>
        </w:rPr>
        <w:t xml:space="preserve"> – </w:t>
      </w:r>
      <w:r w:rsidRPr="00A04BF9">
        <w:rPr>
          <w:sz w:val="20"/>
        </w:rPr>
        <w:t xml:space="preserve">potentially through more sophisticated architectures and </w:t>
      </w:r>
      <w:r w:rsidR="00E30724">
        <w:rPr>
          <w:sz w:val="20"/>
        </w:rPr>
        <w:t>upscaling</w:t>
      </w:r>
      <w:r w:rsidRPr="00A04BF9">
        <w:rPr>
          <w:sz w:val="20"/>
        </w:rPr>
        <w:t xml:space="preserve"> learnable parameters. Future research should focus on integrating </w:t>
      </w:r>
      <w:r w:rsidR="00443D25">
        <w:rPr>
          <w:sz w:val="20"/>
        </w:rPr>
        <w:t>larger</w:t>
      </w:r>
      <w:r w:rsidR="005B4BBE">
        <w:rPr>
          <w:sz w:val="20"/>
        </w:rPr>
        <w:t>, more</w:t>
      </w:r>
      <w:r w:rsidRPr="00A04BF9">
        <w:rPr>
          <w:sz w:val="20"/>
        </w:rPr>
        <w:t xml:space="preserve"> diverse datasets to enhance model robustness</w:t>
      </w:r>
      <w:r w:rsidR="00F90AA6">
        <w:rPr>
          <w:sz w:val="20"/>
        </w:rPr>
        <w:t>.</w:t>
      </w:r>
    </w:p>
    <w:p w14:paraId="4D9DAD81" w14:textId="2D536AAD" w:rsidR="000C7E54" w:rsidRDefault="00DB2CEF" w:rsidP="000A28DE">
      <w:pPr>
        <w:pStyle w:val="NurText"/>
        <w:ind w:firstLine="284"/>
        <w:rPr>
          <w:sz w:val="20"/>
        </w:rPr>
      </w:pPr>
      <w:r w:rsidRPr="000C7E54">
        <w:rPr>
          <w:sz w:val="20"/>
        </w:rPr>
        <w:t xml:space="preserve">In conclusion, this study </w:t>
      </w:r>
      <w:r w:rsidR="00E7209B" w:rsidRPr="00E7209B">
        <w:rPr>
          <w:sz w:val="20"/>
        </w:rPr>
        <w:t xml:space="preserve">highlights the potential of GNNs for real-time pedestrian flow prediction in evacuation scenarios, overcoming </w:t>
      </w:r>
      <w:r w:rsidR="00FA08C2">
        <w:rPr>
          <w:sz w:val="20"/>
        </w:rPr>
        <w:t>key</w:t>
      </w:r>
      <w:r w:rsidR="00E7209B" w:rsidRPr="00E7209B">
        <w:rPr>
          <w:sz w:val="20"/>
        </w:rPr>
        <w:t xml:space="preserve"> </w:t>
      </w:r>
      <w:r w:rsidR="00FA08C2">
        <w:rPr>
          <w:sz w:val="20"/>
        </w:rPr>
        <w:t>limitations</w:t>
      </w:r>
      <w:r w:rsidR="00E7209B" w:rsidRPr="00E7209B">
        <w:rPr>
          <w:sz w:val="20"/>
        </w:rPr>
        <w:t xml:space="preserve"> of conventional methods. While challenges remain, the proposed </w:t>
      </w:r>
      <w:r w:rsidR="00761AFF">
        <w:rPr>
          <w:sz w:val="20"/>
        </w:rPr>
        <w:t>methodology</w:t>
      </w:r>
      <w:r w:rsidR="00E7209B" w:rsidRPr="00E7209B">
        <w:rPr>
          <w:sz w:val="20"/>
        </w:rPr>
        <w:t xml:space="preserve"> represents a significant advancement toward integrating data-driven techniques into safety analysis and building design.</w:t>
      </w:r>
    </w:p>
    <w:p w14:paraId="7C599787" w14:textId="77777777" w:rsidR="003A32ED" w:rsidRDefault="003A32ED" w:rsidP="00452605">
      <w:pPr>
        <w:pStyle w:val="NurText"/>
        <w:rPr>
          <w:sz w:val="20"/>
        </w:rPr>
      </w:pPr>
    </w:p>
    <w:p w14:paraId="6440AFF3" w14:textId="0460234B" w:rsidR="003A32ED" w:rsidRPr="00F05EA2" w:rsidRDefault="003A32ED" w:rsidP="003A32ED">
      <w:pPr>
        <w:pStyle w:val="berschrift1"/>
      </w:pPr>
      <w:r>
        <w:t>ACKNOWLEDGEMENTS</w:t>
      </w:r>
    </w:p>
    <w:p w14:paraId="38B2223C" w14:textId="2956F256" w:rsidR="0054085B" w:rsidRDefault="003A32ED" w:rsidP="00701F2D">
      <w:pPr>
        <w:pStyle w:val="NurText"/>
        <w:rPr>
          <w:sz w:val="20"/>
        </w:rPr>
      </w:pPr>
      <w:r w:rsidRPr="003A32ED">
        <w:rPr>
          <w:sz w:val="20"/>
        </w:rPr>
        <w:t xml:space="preserve">This work </w:t>
      </w:r>
      <w:r>
        <w:rPr>
          <w:sz w:val="20"/>
        </w:rPr>
        <w:t xml:space="preserve">has been funded </w:t>
      </w:r>
      <w:r w:rsidRPr="003A32ED">
        <w:rPr>
          <w:sz w:val="20"/>
        </w:rPr>
        <w:t xml:space="preserve">by TUM Georg </w:t>
      </w:r>
      <w:proofErr w:type="spellStart"/>
      <w:r w:rsidRPr="003A32ED">
        <w:rPr>
          <w:sz w:val="20"/>
        </w:rPr>
        <w:t>Nemetschek</w:t>
      </w:r>
      <w:proofErr w:type="spellEnd"/>
      <w:r w:rsidRPr="003A32ED">
        <w:rPr>
          <w:sz w:val="20"/>
        </w:rPr>
        <w:t xml:space="preserve"> Institute</w:t>
      </w:r>
      <w:r w:rsidR="00B67B4E">
        <w:rPr>
          <w:sz w:val="20"/>
        </w:rPr>
        <w:t xml:space="preserve"> – </w:t>
      </w:r>
      <w:r w:rsidRPr="003A32ED">
        <w:rPr>
          <w:sz w:val="20"/>
        </w:rPr>
        <w:t>Artificial Intelligence for the Built World</w:t>
      </w:r>
      <w:r>
        <w:rPr>
          <w:sz w:val="20"/>
        </w:rPr>
        <w:t>.</w:t>
      </w:r>
    </w:p>
    <w:p w14:paraId="42001CF3" w14:textId="5575F090" w:rsidR="001B11A2" w:rsidRPr="003B769A" w:rsidRDefault="001B11A2" w:rsidP="008054B9">
      <w:pPr>
        <w:pStyle w:val="NurText"/>
        <w:rPr>
          <w:iCs/>
          <w:sz w:val="20"/>
          <w:szCs w:val="22"/>
        </w:rPr>
      </w:pPr>
    </w:p>
    <w:p w14:paraId="3F2BBB20" w14:textId="66813A47" w:rsidR="00B72F23" w:rsidRDefault="00B72F23">
      <w:pPr>
        <w:pStyle w:val="berschrift1"/>
      </w:pPr>
      <w:r>
        <w:rPr>
          <w:lang w:val="en-US"/>
        </w:rPr>
        <w:t>REFERENCES</w:t>
      </w:r>
    </w:p>
    <w:p w14:paraId="5AD468F2" w14:textId="53B7B062" w:rsidR="00B72F23" w:rsidRPr="00B72F23" w:rsidRDefault="00B72F23" w:rsidP="00B72F23">
      <w:pPr>
        <w:pStyle w:val="NurText"/>
      </w:pPr>
      <w:proofErr w:type="spellStart"/>
      <w:proofErr w:type="gramStart"/>
      <w:r>
        <w:t>accu:rate</w:t>
      </w:r>
      <w:proofErr w:type="spellEnd"/>
      <w:proofErr w:type="gramEnd"/>
      <w:r>
        <w:t xml:space="preserve">, 2025. </w:t>
      </w:r>
      <w:r w:rsidRPr="00B72F23">
        <w:t xml:space="preserve">crowd:it – the software for state-of-the-art planners. </w:t>
      </w:r>
      <w:r>
        <w:t>[Online]</w:t>
      </w:r>
      <w:r w:rsidR="00D9021D">
        <w:t xml:space="preserve"> </w:t>
      </w:r>
      <w:r>
        <w:t xml:space="preserve">Available at: </w:t>
      </w:r>
      <w:r w:rsidR="00D9021D" w:rsidRPr="00D9021D">
        <w:t>https://www.accu-rate.de/en/software/crowdit/</w:t>
      </w:r>
      <w:r w:rsidR="00D9021D">
        <w:t xml:space="preserve"> </w:t>
      </w:r>
      <w:r>
        <w:t>[</w:t>
      </w:r>
      <w:r w:rsidR="00D9021D" w:rsidRPr="00E73580">
        <w:t>Access on 01/04/2025</w:t>
      </w:r>
      <w:r>
        <w:t>].</w:t>
      </w:r>
    </w:p>
    <w:p w14:paraId="21CAF198" w14:textId="77777777" w:rsidR="00B72F23" w:rsidRDefault="00B72F23" w:rsidP="00B72F23">
      <w:pPr>
        <w:pStyle w:val="NurText"/>
      </w:pPr>
      <w:proofErr w:type="spellStart"/>
      <w:r>
        <w:t>Alahi</w:t>
      </w:r>
      <w:proofErr w:type="spellEnd"/>
      <w:r>
        <w:t xml:space="preserve">, A. et al., 2016. Social LSTM: Human trajectory prediction in crowded spaces. </w:t>
      </w:r>
      <w:r w:rsidRPr="008C3CFA">
        <w:rPr>
          <w:i/>
          <w:iCs/>
        </w:rPr>
        <w:t>Proceedings of the IEEE conference on computer vision and pattern recognition</w:t>
      </w:r>
      <w:r>
        <w:t xml:space="preserve">. </w:t>
      </w:r>
    </w:p>
    <w:p w14:paraId="01A31A5B" w14:textId="77777777" w:rsidR="00B72F23" w:rsidRDefault="00B72F23" w:rsidP="00B72F23">
      <w:pPr>
        <w:pStyle w:val="NurText"/>
      </w:pPr>
      <w:r>
        <w:t xml:space="preserve">Berggold, P., Dugstad, A. &amp; Hassaan, M., 2024. A Comparative Study of Deep Learning and Evac4BIM in Building Evacuation Design. </w:t>
      </w:r>
      <w:r w:rsidRPr="008C3CFA">
        <w:rPr>
          <w:i/>
          <w:iCs/>
        </w:rPr>
        <w:t xml:space="preserve">Proceedings of 35. Forum </w:t>
      </w:r>
      <w:proofErr w:type="spellStart"/>
      <w:r w:rsidRPr="008C3CFA">
        <w:rPr>
          <w:i/>
          <w:iCs/>
        </w:rPr>
        <w:t>Bauinformatik</w:t>
      </w:r>
      <w:proofErr w:type="spellEnd"/>
      <w:r>
        <w:t xml:space="preserve">. </w:t>
      </w:r>
    </w:p>
    <w:p w14:paraId="6936C922" w14:textId="77777777" w:rsidR="00B72F23" w:rsidRDefault="00B72F23" w:rsidP="00B72F23">
      <w:pPr>
        <w:pStyle w:val="NurText"/>
      </w:pPr>
      <w:r>
        <w:t xml:space="preserve">Berggold, P., Nousias, S., Dubey, R. K. &amp; Borrmann, A., 2023. Towards predicting Pedestrian Evacuation Time and Density from Floorplans using a Vision Transformer. </w:t>
      </w:r>
      <w:r w:rsidRPr="008C3CFA">
        <w:rPr>
          <w:i/>
          <w:iCs/>
        </w:rPr>
        <w:t>30th Int. Conference on Intelligent Computing in Engineering</w:t>
      </w:r>
      <w:r>
        <w:t xml:space="preserve">. </w:t>
      </w:r>
    </w:p>
    <w:p w14:paraId="75CF0068" w14:textId="6931767D" w:rsidR="00B72F23" w:rsidRPr="00B72F23" w:rsidRDefault="00B72F23" w:rsidP="00B72F23">
      <w:pPr>
        <w:pStyle w:val="NurText"/>
      </w:pPr>
      <w:r w:rsidRPr="00E72E40">
        <w:rPr>
          <w:lang w:val="de-DE"/>
        </w:rPr>
        <w:t xml:space="preserve">Borrmann, A., König, M., Koch, C. &amp; Beetz, J., 2018. </w:t>
      </w:r>
      <w:r w:rsidRPr="00B72F23">
        <w:t xml:space="preserve">Building Information </w:t>
      </w:r>
      <w:proofErr w:type="spellStart"/>
      <w:r w:rsidRPr="00B72F23">
        <w:t>Modeling</w:t>
      </w:r>
      <w:proofErr w:type="spellEnd"/>
      <w:r w:rsidRPr="00B72F23">
        <w:t xml:space="preserve">: Why? What? </w:t>
      </w:r>
      <w:proofErr w:type="gramStart"/>
      <w:r w:rsidRPr="00B72F23">
        <w:t>How?:</w:t>
      </w:r>
      <w:proofErr w:type="gramEnd"/>
      <w:r w:rsidRPr="00B72F23">
        <w:t xml:space="preserve"> Technology Foundations and Industry Practice. </w:t>
      </w:r>
      <w:r w:rsidRPr="008C3CFA">
        <w:rPr>
          <w:i/>
          <w:iCs/>
        </w:rPr>
        <w:t>Springer</w:t>
      </w:r>
      <w:r w:rsidRPr="00B72F23">
        <w:t>.</w:t>
      </w:r>
    </w:p>
    <w:p w14:paraId="214F8008" w14:textId="77777777" w:rsidR="00B72F23" w:rsidRPr="00B72F23" w:rsidRDefault="00B72F23" w:rsidP="00B72F23">
      <w:pPr>
        <w:pStyle w:val="NurText"/>
      </w:pPr>
      <w:r w:rsidRPr="00B72F23">
        <w:t xml:space="preserve">Clever, J., </w:t>
      </w:r>
      <w:proofErr w:type="spellStart"/>
      <w:r w:rsidRPr="00B72F23">
        <w:t>Abualdenien</w:t>
      </w:r>
      <w:proofErr w:type="spellEnd"/>
      <w:r w:rsidRPr="00B72F23">
        <w:t xml:space="preserve">, J. &amp; Borrmann, A., 2021. Deep learning approach for predicting pedestrian dynamics for transportation hubs in early design phases. </w:t>
      </w:r>
      <w:r w:rsidRPr="00320967">
        <w:rPr>
          <w:i/>
          <w:iCs/>
        </w:rPr>
        <w:t>EG-ICE Workshop on Intelligent Computing in Engineering</w:t>
      </w:r>
      <w:r w:rsidRPr="00B72F23">
        <w:t xml:space="preserve">. </w:t>
      </w:r>
    </w:p>
    <w:p w14:paraId="01EF7C44" w14:textId="77777777" w:rsidR="00B72F23" w:rsidRPr="00B72F23" w:rsidRDefault="00B72F23" w:rsidP="00B72F23">
      <w:pPr>
        <w:pStyle w:val="NurText"/>
      </w:pPr>
      <w:proofErr w:type="spellStart"/>
      <w:r>
        <w:t>Duives</w:t>
      </w:r>
      <w:proofErr w:type="spellEnd"/>
      <w:r>
        <w:t xml:space="preserve">, D. C., </w:t>
      </w:r>
      <w:proofErr w:type="spellStart"/>
      <w:r>
        <w:t>Daamen</w:t>
      </w:r>
      <w:proofErr w:type="spellEnd"/>
      <w:r>
        <w:t xml:space="preserve">, W. &amp; Hoogendoorn, S. P., 2013. State-of-the-art crowd motion simulation models. </w:t>
      </w:r>
      <w:r w:rsidRPr="00320967">
        <w:rPr>
          <w:i/>
          <w:iCs/>
        </w:rPr>
        <w:t>Transportation research part C: emerging technologies</w:t>
      </w:r>
      <w:r>
        <w:t xml:space="preserve">. </w:t>
      </w:r>
    </w:p>
    <w:p w14:paraId="5B7EE982" w14:textId="77777777" w:rsidR="00B72F23" w:rsidRDefault="00B72F23" w:rsidP="00B72F23">
      <w:pPr>
        <w:pStyle w:val="NurText"/>
      </w:pPr>
      <w:r>
        <w:t xml:space="preserve">Haghani, M. &amp; Sarvi, M., 2018. Crowd behaviour and motion: Empirical methods. </w:t>
      </w:r>
      <w:r w:rsidRPr="00320967">
        <w:rPr>
          <w:i/>
          <w:iCs/>
        </w:rPr>
        <w:t>Transportation research part B: methodological</w:t>
      </w:r>
      <w:r w:rsidRPr="00292ECA">
        <w:t>, pp. 253-294.</w:t>
      </w:r>
    </w:p>
    <w:p w14:paraId="2ED111E6" w14:textId="77777777" w:rsidR="00B72F23" w:rsidRDefault="00B72F23" w:rsidP="00B72F23">
      <w:pPr>
        <w:pStyle w:val="NurText"/>
      </w:pPr>
      <w:r>
        <w:t xml:space="preserve">Helbing, D., </w:t>
      </w:r>
      <w:proofErr w:type="spellStart"/>
      <w:r>
        <w:t>Buzna</w:t>
      </w:r>
      <w:proofErr w:type="spellEnd"/>
      <w:r>
        <w:t xml:space="preserve">, L., Johansson, A. &amp; Werner, T., 2005. Self-organized pedestrian crowd dynamics: Experiments, simulations, and design solutions. </w:t>
      </w:r>
      <w:r w:rsidRPr="00320967">
        <w:rPr>
          <w:i/>
          <w:iCs/>
        </w:rPr>
        <w:t>Transportation science</w:t>
      </w:r>
      <w:r>
        <w:t xml:space="preserve">. </w:t>
      </w:r>
    </w:p>
    <w:p w14:paraId="25A85DBA" w14:textId="77777777" w:rsidR="00B72F23" w:rsidRDefault="00B72F23" w:rsidP="00B72F23">
      <w:pPr>
        <w:pStyle w:val="NurText"/>
      </w:pPr>
      <w:r>
        <w:t xml:space="preserve">Helbing, D. &amp; Molnar, P., 1995. Social force model for pedestrian dynamics. </w:t>
      </w:r>
      <w:r w:rsidRPr="00320967">
        <w:rPr>
          <w:i/>
          <w:iCs/>
        </w:rPr>
        <w:t>Physical review E</w:t>
      </w:r>
      <w:r w:rsidRPr="00B72F23">
        <w:t xml:space="preserve">, 51(5), </w:t>
      </w:r>
      <w:proofErr w:type="gramStart"/>
      <w:r w:rsidRPr="00B72F23">
        <w:t>4282.</w:t>
      </w:r>
      <w:r>
        <w:t>.</w:t>
      </w:r>
      <w:proofErr w:type="gramEnd"/>
      <w:r>
        <w:t xml:space="preserve"> </w:t>
      </w:r>
    </w:p>
    <w:p w14:paraId="472072C0" w14:textId="77777777" w:rsidR="00B72F23" w:rsidRDefault="00B72F23" w:rsidP="00B72F23">
      <w:pPr>
        <w:pStyle w:val="NurText"/>
      </w:pPr>
      <w:proofErr w:type="spellStart"/>
      <w:r>
        <w:t>Karbovskii</w:t>
      </w:r>
      <w:proofErr w:type="spellEnd"/>
      <w:r>
        <w:t xml:space="preserve">, V. et al., 2021. Ensemble learning for large-scale crowd flow prediction. </w:t>
      </w:r>
      <w:r w:rsidRPr="00320967">
        <w:rPr>
          <w:i/>
          <w:iCs/>
        </w:rPr>
        <w:t>Engineering Applications of Artificial Intelligence</w:t>
      </w:r>
      <w:r>
        <w:t xml:space="preserve">. </w:t>
      </w:r>
    </w:p>
    <w:p w14:paraId="42DF02D8" w14:textId="6B876FBE" w:rsidR="00B72F23" w:rsidRDefault="00B72F23" w:rsidP="00B72F23">
      <w:pPr>
        <w:pStyle w:val="NurText"/>
      </w:pPr>
      <w:r>
        <w:t xml:space="preserve">Lerner, A., Chrysanthou, Y. &amp; </w:t>
      </w:r>
      <w:proofErr w:type="spellStart"/>
      <w:r>
        <w:t>Lischinski</w:t>
      </w:r>
      <w:proofErr w:type="spellEnd"/>
      <w:r>
        <w:t xml:space="preserve">, D., 2007. Crowds by example. In: </w:t>
      </w:r>
      <w:r w:rsidRPr="00320967">
        <w:rPr>
          <w:i/>
          <w:iCs/>
        </w:rPr>
        <w:t>Computer Graphics Forum</w:t>
      </w:r>
      <w:r w:rsidR="00320967">
        <w:t>,</w:t>
      </w:r>
      <w:r w:rsidRPr="00B72F23">
        <w:t xml:space="preserve"> </w:t>
      </w:r>
      <w:r>
        <w:t>pp. 655-664.</w:t>
      </w:r>
    </w:p>
    <w:p w14:paraId="007D032C" w14:textId="77777777" w:rsidR="00B72F23" w:rsidRDefault="00B72F23" w:rsidP="00B72F23">
      <w:pPr>
        <w:pStyle w:val="NurText"/>
      </w:pPr>
      <w:r w:rsidRPr="00E72E40">
        <w:rPr>
          <w:lang w:val="de-DE"/>
        </w:rPr>
        <w:lastRenderedPageBreak/>
        <w:t xml:space="preserve">Li, Z., Zhang, J. &amp; Guan, H., 2024. </w:t>
      </w:r>
      <w:r>
        <w:t xml:space="preserve">Passenger spatiotemporal distribution prediction in airport terminals based on physics-guided </w:t>
      </w:r>
      <w:proofErr w:type="spellStart"/>
      <w:r>
        <w:t>spatio</w:t>
      </w:r>
      <w:proofErr w:type="spellEnd"/>
      <w:r>
        <w:t xml:space="preserve">-temporal graph convolutional network and its effect on indoor environment prediction. </w:t>
      </w:r>
      <w:r w:rsidRPr="009B0E06">
        <w:rPr>
          <w:i/>
          <w:iCs/>
        </w:rPr>
        <w:t>Sustainable Cities and Society</w:t>
      </w:r>
      <w:r>
        <w:t xml:space="preserve">. </w:t>
      </w:r>
    </w:p>
    <w:p w14:paraId="56EF5546" w14:textId="77777777" w:rsidR="00B72F23" w:rsidRDefault="00B72F23" w:rsidP="00B72F23">
      <w:pPr>
        <w:pStyle w:val="NurText"/>
      </w:pPr>
      <w:r>
        <w:t xml:space="preserve">Mangalam, K. et al., 2020. It is not the journey but the destination: Endpoint conditioned trajectory prediction. </w:t>
      </w:r>
      <w:r w:rsidRPr="009B0E06">
        <w:rPr>
          <w:i/>
          <w:iCs/>
        </w:rPr>
        <w:t>Computer vision-ECCV 2020: 16th European conference</w:t>
      </w:r>
      <w:r>
        <w:t xml:space="preserve">. </w:t>
      </w:r>
    </w:p>
    <w:p w14:paraId="36A7314D" w14:textId="77777777" w:rsidR="00B72F23" w:rsidRDefault="00B72F23" w:rsidP="00B72F23">
      <w:pPr>
        <w:pStyle w:val="NurText"/>
      </w:pPr>
      <w:proofErr w:type="spellStart"/>
      <w:r>
        <w:t>Natapov</w:t>
      </w:r>
      <w:proofErr w:type="spellEnd"/>
      <w:r>
        <w:t xml:space="preserve">, A., Parush, A., Laufer, L. &amp; Fisher-Gewirtzman, D., 2022. Architectural features and indoor evacuation wayfinding: The starting point matters. </w:t>
      </w:r>
      <w:r w:rsidRPr="009B0E06">
        <w:rPr>
          <w:i/>
          <w:iCs/>
        </w:rPr>
        <w:t>Safety Science</w:t>
      </w:r>
      <w:r>
        <w:t xml:space="preserve">. </w:t>
      </w:r>
    </w:p>
    <w:p w14:paraId="471B383B" w14:textId="3FAF025E" w:rsidR="00B72F23" w:rsidRDefault="00B72F23" w:rsidP="00B72F23">
      <w:pPr>
        <w:pStyle w:val="NurText"/>
      </w:pPr>
      <w:r>
        <w:t xml:space="preserve">Pellegrini, S., Ess, A., Schindler, K. &amp; van Gool, L., 2009. You'll never walk alone: </w:t>
      </w:r>
      <w:proofErr w:type="spellStart"/>
      <w:r>
        <w:t>Modeling</w:t>
      </w:r>
      <w:proofErr w:type="spellEnd"/>
      <w:r>
        <w:t xml:space="preserve"> social </w:t>
      </w:r>
      <w:proofErr w:type="spellStart"/>
      <w:r>
        <w:t>behavior</w:t>
      </w:r>
      <w:proofErr w:type="spellEnd"/>
      <w:r>
        <w:t xml:space="preserve"> for multi-target tracking. In: </w:t>
      </w:r>
      <w:r w:rsidRPr="009B0E06">
        <w:rPr>
          <w:i/>
          <w:iCs/>
        </w:rPr>
        <w:t>2009 IEEE 12th International Conference on Computer Vision</w:t>
      </w:r>
      <w:r w:rsidR="009B0E06">
        <w:t>,</w:t>
      </w:r>
      <w:r w:rsidRPr="00B72F23">
        <w:t xml:space="preserve"> </w:t>
      </w:r>
      <w:r>
        <w:t>pp. 261-268.</w:t>
      </w:r>
    </w:p>
    <w:p w14:paraId="7A49006E" w14:textId="77777777" w:rsidR="00B72F23" w:rsidRPr="00B72F23" w:rsidRDefault="00B72F23" w:rsidP="00B72F23">
      <w:pPr>
        <w:pStyle w:val="NurText"/>
      </w:pPr>
      <w:r>
        <w:t xml:space="preserve">Salehi, S. S. M., </w:t>
      </w:r>
      <w:proofErr w:type="spellStart"/>
      <w:r>
        <w:t>Erdogmus</w:t>
      </w:r>
      <w:proofErr w:type="spellEnd"/>
      <w:r>
        <w:t xml:space="preserve">, D. &amp; Gholipour, A., 2017. Tversky loss function for image segmentation using 3D fully convolutional deep networks. </w:t>
      </w:r>
      <w:r w:rsidRPr="00AD7FE1">
        <w:rPr>
          <w:i/>
          <w:iCs/>
        </w:rPr>
        <w:t>Machine Learning in Medical Imaging: 8th International Workshop</w:t>
      </w:r>
      <w:r>
        <w:t xml:space="preserve">. </w:t>
      </w:r>
    </w:p>
    <w:p w14:paraId="5DA2635C" w14:textId="77777777" w:rsidR="00B72F23" w:rsidRDefault="00B72F23" w:rsidP="00B72F23">
      <w:pPr>
        <w:pStyle w:val="NurText"/>
      </w:pPr>
      <w:r>
        <w:t xml:space="preserve">Seitz, M. J. &amp; Köster, G., 2012. Natural discretization of pedestrian movement in continuous space. </w:t>
      </w:r>
      <w:r w:rsidRPr="00AD7FE1">
        <w:rPr>
          <w:i/>
          <w:iCs/>
        </w:rPr>
        <w:t>Physical Review E</w:t>
      </w:r>
      <w:r w:rsidRPr="00B72F23">
        <w:t>, 86(4):046108</w:t>
      </w:r>
      <w:r>
        <w:t xml:space="preserve">. </w:t>
      </w:r>
    </w:p>
    <w:p w14:paraId="39CAB3BD" w14:textId="77777777" w:rsidR="00B72F23" w:rsidRDefault="00B72F23" w:rsidP="00B72F23">
      <w:pPr>
        <w:pStyle w:val="NurText"/>
      </w:pPr>
      <w:r>
        <w:t xml:space="preserve">Shreya &amp; Rajan, K., 2023. Modelling Evacuation Strategies Under Dynamic Conditions due to Obstacle Locations Based on a Semantic 3d Building Models. </w:t>
      </w:r>
      <w:r w:rsidRPr="00AD7FE1">
        <w:rPr>
          <w:i/>
          <w:iCs/>
        </w:rPr>
        <w:t>International Archives of the Photogrammetry, Remote Sensing and Spatial Information Sciences</w:t>
      </w:r>
      <w:r>
        <w:t xml:space="preserve">. </w:t>
      </w:r>
    </w:p>
    <w:p w14:paraId="305E220B" w14:textId="77777777" w:rsidR="00B72F23" w:rsidRDefault="00B72F23" w:rsidP="00B72F23">
      <w:pPr>
        <w:pStyle w:val="NurText"/>
      </w:pPr>
      <w:r>
        <w:t xml:space="preserve">Siddiqui, A. et al., 2024. The birth of a new BIM Standard: from PED 2018 to 2023, new parameters and workflows" Going Live" for everyone. </w:t>
      </w:r>
      <w:r w:rsidRPr="00AD7FE1">
        <w:rPr>
          <w:i/>
          <w:iCs/>
        </w:rPr>
        <w:t>Collective Dynamics</w:t>
      </w:r>
      <w:r>
        <w:t xml:space="preserve">. </w:t>
      </w:r>
    </w:p>
    <w:p w14:paraId="264CC54F" w14:textId="77777777" w:rsidR="00B72F23" w:rsidRDefault="00B72F23" w:rsidP="00B72F23">
      <w:pPr>
        <w:pStyle w:val="NurText"/>
      </w:pPr>
      <w:r>
        <w:t xml:space="preserve">Sohn, S. S. et al., 2020. Laying the foundations of deep long-term crowd flow prediction. </w:t>
      </w:r>
      <w:r w:rsidRPr="00AD7FE1">
        <w:rPr>
          <w:i/>
          <w:iCs/>
        </w:rPr>
        <w:t>European Conference Computer Vision</w:t>
      </w:r>
      <w:r>
        <w:t xml:space="preserve">. </w:t>
      </w:r>
    </w:p>
    <w:p w14:paraId="6A3A1BD9" w14:textId="77777777" w:rsidR="00B72F23" w:rsidRDefault="00B72F23" w:rsidP="00B72F23">
      <w:pPr>
        <w:pStyle w:val="NurText"/>
      </w:pPr>
      <w:r>
        <w:t xml:space="preserve">Testa, E., Barros, R. C. &amp; Musse, S. R., 2019. </w:t>
      </w:r>
      <w:proofErr w:type="spellStart"/>
      <w:r>
        <w:t>Crowdest</w:t>
      </w:r>
      <w:proofErr w:type="spellEnd"/>
      <w:r>
        <w:t xml:space="preserve">: a method for estimating (and not simulating) crowd evacuation parameters in generic environments. </w:t>
      </w:r>
      <w:r w:rsidRPr="00AD7FE1">
        <w:rPr>
          <w:i/>
          <w:iCs/>
        </w:rPr>
        <w:t>The Visual Computer</w:t>
      </w:r>
      <w:r>
        <w:t xml:space="preserve">. </w:t>
      </w:r>
    </w:p>
    <w:p w14:paraId="524B3DDB" w14:textId="77777777" w:rsidR="00B72F23" w:rsidRDefault="00B72F23" w:rsidP="00B72F23">
      <w:pPr>
        <w:pStyle w:val="NurText"/>
      </w:pPr>
      <w:r>
        <w:t xml:space="preserve">Wang, Z., Chen, J. &amp; Chen, H., 2021. EGAT: Edge-featured graph attention network. </w:t>
      </w:r>
      <w:r w:rsidRPr="00B72F23">
        <w:t xml:space="preserve">Artificial Neural Networks and Machine Learning-ICANN 2021: </w:t>
      </w:r>
      <w:r w:rsidRPr="00AD7FE1">
        <w:rPr>
          <w:i/>
          <w:iCs/>
        </w:rPr>
        <w:t>30th International Conference on Artificial Neural Networks</w:t>
      </w:r>
      <w:r>
        <w:t xml:space="preserve">. </w:t>
      </w:r>
    </w:p>
    <w:p w14:paraId="2B90D539" w14:textId="77777777" w:rsidR="00B72F23" w:rsidRDefault="00B72F23" w:rsidP="00B72F23">
      <w:pPr>
        <w:pStyle w:val="NurText"/>
      </w:pPr>
      <w:r>
        <w:t xml:space="preserve">Yu, C. et al., 2020. </w:t>
      </w:r>
      <w:proofErr w:type="spellStart"/>
      <w:r>
        <w:t>Spatio</w:t>
      </w:r>
      <w:proofErr w:type="spellEnd"/>
      <w:r>
        <w:t xml:space="preserve">-temporal graph transformer networks for pedestrian trajectory prediction. </w:t>
      </w:r>
      <w:r w:rsidRPr="00AD7FE1">
        <w:rPr>
          <w:i/>
          <w:iCs/>
        </w:rPr>
        <w:t>Computer Vision-ECCV 2020: 16th European Conference</w:t>
      </w:r>
      <w:r>
        <w:t xml:space="preserve">. </w:t>
      </w:r>
    </w:p>
    <w:p w14:paraId="707D4B83" w14:textId="77777777" w:rsidR="00A23747" w:rsidRPr="00B72F23" w:rsidRDefault="00A23747" w:rsidP="00B80654">
      <w:pPr>
        <w:pStyle w:val="NurText"/>
      </w:pPr>
    </w:p>
    <w:sectPr w:rsidR="00A23747" w:rsidRPr="00B72F23" w:rsidSect="00857E6D">
      <w:headerReference w:type="default" r:id="rId22"/>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B1E67" w14:textId="77777777" w:rsidR="00FC1C38" w:rsidRDefault="00FC1C38" w:rsidP="00A974D7">
      <w:r>
        <w:separator/>
      </w:r>
    </w:p>
  </w:endnote>
  <w:endnote w:type="continuationSeparator" w:id="0">
    <w:p w14:paraId="2E59315F" w14:textId="77777777" w:rsidR="00FC1C38" w:rsidRDefault="00FC1C38"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uzeile"/>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A92D5" w14:textId="77777777" w:rsidR="00FC1C38" w:rsidRDefault="00FC1C38" w:rsidP="00A974D7">
      <w:r>
        <w:separator/>
      </w:r>
    </w:p>
  </w:footnote>
  <w:footnote w:type="continuationSeparator" w:id="0">
    <w:p w14:paraId="062F5A89" w14:textId="77777777" w:rsidR="00FC1C38" w:rsidRDefault="00FC1C38"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Kopfzeile"/>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8B280C1" w:rsidR="007F5224" w:rsidRDefault="005F74EF" w:rsidP="009465E7">
    <w:pPr>
      <w:pStyle w:val="Kopfzeile"/>
      <w:jc w:val="center"/>
    </w:pPr>
    <w:r>
      <w:rPr>
        <w:rFonts w:cs="Arial"/>
        <w:sz w:val="36"/>
      </w:rPr>
      <w:t xml:space="preserve"> </w:t>
    </w:r>
    <w:r w:rsidR="005E7365">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1.25pt;height:141.25pt">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7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0657B"/>
    <w:rsid w:val="000069C4"/>
    <w:rsid w:val="0001028A"/>
    <w:rsid w:val="000115A7"/>
    <w:rsid w:val="00012B36"/>
    <w:rsid w:val="0001369A"/>
    <w:rsid w:val="0001500D"/>
    <w:rsid w:val="00015921"/>
    <w:rsid w:val="000159BB"/>
    <w:rsid w:val="00016F2D"/>
    <w:rsid w:val="00017488"/>
    <w:rsid w:val="00017B66"/>
    <w:rsid w:val="000203A1"/>
    <w:rsid w:val="000218AD"/>
    <w:rsid w:val="00021FFC"/>
    <w:rsid w:val="000256E8"/>
    <w:rsid w:val="000262EA"/>
    <w:rsid w:val="00030B25"/>
    <w:rsid w:val="000319B6"/>
    <w:rsid w:val="000329CA"/>
    <w:rsid w:val="00032BAF"/>
    <w:rsid w:val="000330DE"/>
    <w:rsid w:val="00035397"/>
    <w:rsid w:val="00041183"/>
    <w:rsid w:val="00041B90"/>
    <w:rsid w:val="000424D9"/>
    <w:rsid w:val="0004360C"/>
    <w:rsid w:val="00043D91"/>
    <w:rsid w:val="000470C3"/>
    <w:rsid w:val="00053F58"/>
    <w:rsid w:val="00056A43"/>
    <w:rsid w:val="00057B93"/>
    <w:rsid w:val="00060643"/>
    <w:rsid w:val="00060674"/>
    <w:rsid w:val="00060AD0"/>
    <w:rsid w:val="0006103A"/>
    <w:rsid w:val="000633A2"/>
    <w:rsid w:val="00064F08"/>
    <w:rsid w:val="00065226"/>
    <w:rsid w:val="00065792"/>
    <w:rsid w:val="00066ED2"/>
    <w:rsid w:val="000703E7"/>
    <w:rsid w:val="0007092A"/>
    <w:rsid w:val="00071583"/>
    <w:rsid w:val="0007185A"/>
    <w:rsid w:val="0007198A"/>
    <w:rsid w:val="00071ECA"/>
    <w:rsid w:val="00072B1D"/>
    <w:rsid w:val="000749F2"/>
    <w:rsid w:val="00076448"/>
    <w:rsid w:val="000773AE"/>
    <w:rsid w:val="00077DD6"/>
    <w:rsid w:val="00081C14"/>
    <w:rsid w:val="000825D5"/>
    <w:rsid w:val="000828B4"/>
    <w:rsid w:val="000834CB"/>
    <w:rsid w:val="0008594C"/>
    <w:rsid w:val="000861F7"/>
    <w:rsid w:val="00086834"/>
    <w:rsid w:val="00087C0B"/>
    <w:rsid w:val="000910EE"/>
    <w:rsid w:val="00094A29"/>
    <w:rsid w:val="00094A82"/>
    <w:rsid w:val="00095014"/>
    <w:rsid w:val="00096CDF"/>
    <w:rsid w:val="000A1008"/>
    <w:rsid w:val="000A13D0"/>
    <w:rsid w:val="000A28DE"/>
    <w:rsid w:val="000A364B"/>
    <w:rsid w:val="000A4243"/>
    <w:rsid w:val="000A4795"/>
    <w:rsid w:val="000B04F4"/>
    <w:rsid w:val="000B3F67"/>
    <w:rsid w:val="000B49AF"/>
    <w:rsid w:val="000B5DE9"/>
    <w:rsid w:val="000B62D6"/>
    <w:rsid w:val="000C173D"/>
    <w:rsid w:val="000C29D9"/>
    <w:rsid w:val="000C3348"/>
    <w:rsid w:val="000C79BC"/>
    <w:rsid w:val="000C7E54"/>
    <w:rsid w:val="000D313F"/>
    <w:rsid w:val="000D5BB5"/>
    <w:rsid w:val="000E01C5"/>
    <w:rsid w:val="000E0980"/>
    <w:rsid w:val="000E5524"/>
    <w:rsid w:val="000E67C4"/>
    <w:rsid w:val="000F02AE"/>
    <w:rsid w:val="000F3462"/>
    <w:rsid w:val="000F39ED"/>
    <w:rsid w:val="000F4745"/>
    <w:rsid w:val="000F4D4D"/>
    <w:rsid w:val="000F5B10"/>
    <w:rsid w:val="000F697D"/>
    <w:rsid w:val="000F699E"/>
    <w:rsid w:val="000F7202"/>
    <w:rsid w:val="00100674"/>
    <w:rsid w:val="00101202"/>
    <w:rsid w:val="0010215E"/>
    <w:rsid w:val="001029BA"/>
    <w:rsid w:val="00106872"/>
    <w:rsid w:val="00111988"/>
    <w:rsid w:val="00112F20"/>
    <w:rsid w:val="001132B9"/>
    <w:rsid w:val="00113449"/>
    <w:rsid w:val="00114598"/>
    <w:rsid w:val="001173BD"/>
    <w:rsid w:val="0012216D"/>
    <w:rsid w:val="00124E2F"/>
    <w:rsid w:val="0012553B"/>
    <w:rsid w:val="0012697F"/>
    <w:rsid w:val="00126C1B"/>
    <w:rsid w:val="00127C18"/>
    <w:rsid w:val="001310D2"/>
    <w:rsid w:val="001338B5"/>
    <w:rsid w:val="001375C6"/>
    <w:rsid w:val="00137F47"/>
    <w:rsid w:val="00140AE2"/>
    <w:rsid w:val="001439EA"/>
    <w:rsid w:val="00144E15"/>
    <w:rsid w:val="001474E4"/>
    <w:rsid w:val="00151032"/>
    <w:rsid w:val="00151249"/>
    <w:rsid w:val="001516C2"/>
    <w:rsid w:val="00154061"/>
    <w:rsid w:val="00154D98"/>
    <w:rsid w:val="00155A29"/>
    <w:rsid w:val="00155EA0"/>
    <w:rsid w:val="00160A9E"/>
    <w:rsid w:val="00160C88"/>
    <w:rsid w:val="00161CFB"/>
    <w:rsid w:val="00161D85"/>
    <w:rsid w:val="00163BEE"/>
    <w:rsid w:val="00164274"/>
    <w:rsid w:val="00165DAB"/>
    <w:rsid w:val="00170F15"/>
    <w:rsid w:val="00171081"/>
    <w:rsid w:val="00171C91"/>
    <w:rsid w:val="00171F4D"/>
    <w:rsid w:val="00172C13"/>
    <w:rsid w:val="00176826"/>
    <w:rsid w:val="00177271"/>
    <w:rsid w:val="00177370"/>
    <w:rsid w:val="00180B20"/>
    <w:rsid w:val="0018236B"/>
    <w:rsid w:val="0018292C"/>
    <w:rsid w:val="001864BE"/>
    <w:rsid w:val="00186670"/>
    <w:rsid w:val="00191C41"/>
    <w:rsid w:val="00193DCC"/>
    <w:rsid w:val="001941B7"/>
    <w:rsid w:val="001954B8"/>
    <w:rsid w:val="001969B0"/>
    <w:rsid w:val="001A0B08"/>
    <w:rsid w:val="001A1EBE"/>
    <w:rsid w:val="001A20AE"/>
    <w:rsid w:val="001A4370"/>
    <w:rsid w:val="001A4741"/>
    <w:rsid w:val="001A7896"/>
    <w:rsid w:val="001A7B2D"/>
    <w:rsid w:val="001A7B97"/>
    <w:rsid w:val="001B029E"/>
    <w:rsid w:val="001B06D9"/>
    <w:rsid w:val="001B0C20"/>
    <w:rsid w:val="001B11A2"/>
    <w:rsid w:val="001B19E8"/>
    <w:rsid w:val="001B2A0C"/>
    <w:rsid w:val="001B4DD1"/>
    <w:rsid w:val="001B690F"/>
    <w:rsid w:val="001B7453"/>
    <w:rsid w:val="001C058A"/>
    <w:rsid w:val="001C1CE5"/>
    <w:rsid w:val="001C4D83"/>
    <w:rsid w:val="001C535D"/>
    <w:rsid w:val="001C6111"/>
    <w:rsid w:val="001C7390"/>
    <w:rsid w:val="001D2619"/>
    <w:rsid w:val="001D4C50"/>
    <w:rsid w:val="001D6390"/>
    <w:rsid w:val="001D6CCF"/>
    <w:rsid w:val="001D72F8"/>
    <w:rsid w:val="001E03B8"/>
    <w:rsid w:val="001E0B13"/>
    <w:rsid w:val="001E1613"/>
    <w:rsid w:val="001E3924"/>
    <w:rsid w:val="001E3A18"/>
    <w:rsid w:val="001E7BE1"/>
    <w:rsid w:val="001E7DB4"/>
    <w:rsid w:val="001F19DB"/>
    <w:rsid w:val="001F2A05"/>
    <w:rsid w:val="001F3D6B"/>
    <w:rsid w:val="001F56EB"/>
    <w:rsid w:val="001F6118"/>
    <w:rsid w:val="001F6EB7"/>
    <w:rsid w:val="002014C0"/>
    <w:rsid w:val="002027A5"/>
    <w:rsid w:val="00202A0B"/>
    <w:rsid w:val="002061FF"/>
    <w:rsid w:val="002077A3"/>
    <w:rsid w:val="002100A8"/>
    <w:rsid w:val="00210B1D"/>
    <w:rsid w:val="00211557"/>
    <w:rsid w:val="00213073"/>
    <w:rsid w:val="0021369F"/>
    <w:rsid w:val="002146FD"/>
    <w:rsid w:val="002154CD"/>
    <w:rsid w:val="002167C6"/>
    <w:rsid w:val="00216CAD"/>
    <w:rsid w:val="00217CC1"/>
    <w:rsid w:val="00217DEE"/>
    <w:rsid w:val="002204CA"/>
    <w:rsid w:val="00220C4C"/>
    <w:rsid w:val="00223830"/>
    <w:rsid w:val="00230396"/>
    <w:rsid w:val="0023381F"/>
    <w:rsid w:val="00234679"/>
    <w:rsid w:val="00235D49"/>
    <w:rsid w:val="0024270A"/>
    <w:rsid w:val="00243412"/>
    <w:rsid w:val="00243B6C"/>
    <w:rsid w:val="00244062"/>
    <w:rsid w:val="0024432C"/>
    <w:rsid w:val="00245E76"/>
    <w:rsid w:val="00246E7B"/>
    <w:rsid w:val="00250678"/>
    <w:rsid w:val="00251ADD"/>
    <w:rsid w:val="00263DD2"/>
    <w:rsid w:val="00264C04"/>
    <w:rsid w:val="00266474"/>
    <w:rsid w:val="00270767"/>
    <w:rsid w:val="002715DF"/>
    <w:rsid w:val="0027321C"/>
    <w:rsid w:val="002737F4"/>
    <w:rsid w:val="002739B1"/>
    <w:rsid w:val="0027598C"/>
    <w:rsid w:val="00275E2F"/>
    <w:rsid w:val="0027691C"/>
    <w:rsid w:val="00283E92"/>
    <w:rsid w:val="00284F35"/>
    <w:rsid w:val="00285970"/>
    <w:rsid w:val="00285D47"/>
    <w:rsid w:val="00286D16"/>
    <w:rsid w:val="00287C1B"/>
    <w:rsid w:val="00292ECA"/>
    <w:rsid w:val="0029488C"/>
    <w:rsid w:val="00295B55"/>
    <w:rsid w:val="00297D53"/>
    <w:rsid w:val="002A01B4"/>
    <w:rsid w:val="002A0C98"/>
    <w:rsid w:val="002A1AD5"/>
    <w:rsid w:val="002A2D0B"/>
    <w:rsid w:val="002A518D"/>
    <w:rsid w:val="002A7C32"/>
    <w:rsid w:val="002B0F8E"/>
    <w:rsid w:val="002B68F0"/>
    <w:rsid w:val="002B7D95"/>
    <w:rsid w:val="002C03D7"/>
    <w:rsid w:val="002C086E"/>
    <w:rsid w:val="002C1DA9"/>
    <w:rsid w:val="002C7719"/>
    <w:rsid w:val="002D0A52"/>
    <w:rsid w:val="002D438C"/>
    <w:rsid w:val="002D4A7D"/>
    <w:rsid w:val="002D5DEE"/>
    <w:rsid w:val="002D714D"/>
    <w:rsid w:val="002E187F"/>
    <w:rsid w:val="002E2831"/>
    <w:rsid w:val="002E78C1"/>
    <w:rsid w:val="002E7FED"/>
    <w:rsid w:val="002F0873"/>
    <w:rsid w:val="002F090F"/>
    <w:rsid w:val="002F1309"/>
    <w:rsid w:val="002F1915"/>
    <w:rsid w:val="002F1EBF"/>
    <w:rsid w:val="002F251F"/>
    <w:rsid w:val="002F2C64"/>
    <w:rsid w:val="002F3361"/>
    <w:rsid w:val="002F3C55"/>
    <w:rsid w:val="002F3CEC"/>
    <w:rsid w:val="00305A3E"/>
    <w:rsid w:val="003062D3"/>
    <w:rsid w:val="00306AF2"/>
    <w:rsid w:val="003100F9"/>
    <w:rsid w:val="00314848"/>
    <w:rsid w:val="00314A6D"/>
    <w:rsid w:val="003158CD"/>
    <w:rsid w:val="003163B5"/>
    <w:rsid w:val="00316BF8"/>
    <w:rsid w:val="0031752C"/>
    <w:rsid w:val="003200C8"/>
    <w:rsid w:val="00320967"/>
    <w:rsid w:val="0032178C"/>
    <w:rsid w:val="00322AFF"/>
    <w:rsid w:val="00324810"/>
    <w:rsid w:val="00325E29"/>
    <w:rsid w:val="0032755F"/>
    <w:rsid w:val="00327688"/>
    <w:rsid w:val="003312D0"/>
    <w:rsid w:val="0033159B"/>
    <w:rsid w:val="00331CBA"/>
    <w:rsid w:val="0033281D"/>
    <w:rsid w:val="0033283E"/>
    <w:rsid w:val="003328CA"/>
    <w:rsid w:val="0033349A"/>
    <w:rsid w:val="00333C41"/>
    <w:rsid w:val="00336C05"/>
    <w:rsid w:val="003377B3"/>
    <w:rsid w:val="00342D5F"/>
    <w:rsid w:val="003440A8"/>
    <w:rsid w:val="00344842"/>
    <w:rsid w:val="0034765F"/>
    <w:rsid w:val="00352FF0"/>
    <w:rsid w:val="0035461F"/>
    <w:rsid w:val="00354CF9"/>
    <w:rsid w:val="003603D2"/>
    <w:rsid w:val="00360C10"/>
    <w:rsid w:val="003616E9"/>
    <w:rsid w:val="00361DC4"/>
    <w:rsid w:val="00361F33"/>
    <w:rsid w:val="003626B0"/>
    <w:rsid w:val="00365ABD"/>
    <w:rsid w:val="003672BB"/>
    <w:rsid w:val="003715CD"/>
    <w:rsid w:val="00372649"/>
    <w:rsid w:val="00373AA1"/>
    <w:rsid w:val="00374A0F"/>
    <w:rsid w:val="003753D1"/>
    <w:rsid w:val="00377889"/>
    <w:rsid w:val="0038098F"/>
    <w:rsid w:val="00381254"/>
    <w:rsid w:val="00381A4D"/>
    <w:rsid w:val="003828D5"/>
    <w:rsid w:val="00382EA4"/>
    <w:rsid w:val="00383FA6"/>
    <w:rsid w:val="0038603A"/>
    <w:rsid w:val="00386EA7"/>
    <w:rsid w:val="003873BC"/>
    <w:rsid w:val="003874A6"/>
    <w:rsid w:val="00387AF4"/>
    <w:rsid w:val="00387DF4"/>
    <w:rsid w:val="00390689"/>
    <w:rsid w:val="00390C90"/>
    <w:rsid w:val="00392AA3"/>
    <w:rsid w:val="00392C19"/>
    <w:rsid w:val="00393938"/>
    <w:rsid w:val="003979B2"/>
    <w:rsid w:val="003A1C67"/>
    <w:rsid w:val="003A2B74"/>
    <w:rsid w:val="003A32ED"/>
    <w:rsid w:val="003A35F5"/>
    <w:rsid w:val="003A42E1"/>
    <w:rsid w:val="003A5CA7"/>
    <w:rsid w:val="003A6194"/>
    <w:rsid w:val="003A7E5F"/>
    <w:rsid w:val="003B015B"/>
    <w:rsid w:val="003B1193"/>
    <w:rsid w:val="003B45D4"/>
    <w:rsid w:val="003B581B"/>
    <w:rsid w:val="003B686C"/>
    <w:rsid w:val="003B769A"/>
    <w:rsid w:val="003B7763"/>
    <w:rsid w:val="003C01D6"/>
    <w:rsid w:val="003C0B5D"/>
    <w:rsid w:val="003C183A"/>
    <w:rsid w:val="003C1BAF"/>
    <w:rsid w:val="003C3E78"/>
    <w:rsid w:val="003C4D46"/>
    <w:rsid w:val="003C516C"/>
    <w:rsid w:val="003C67FC"/>
    <w:rsid w:val="003C73E2"/>
    <w:rsid w:val="003D4EE0"/>
    <w:rsid w:val="003D52AC"/>
    <w:rsid w:val="003D564E"/>
    <w:rsid w:val="003D64CB"/>
    <w:rsid w:val="003D685E"/>
    <w:rsid w:val="003D7CE0"/>
    <w:rsid w:val="003E1723"/>
    <w:rsid w:val="003E1DBD"/>
    <w:rsid w:val="003E394F"/>
    <w:rsid w:val="003E3BB4"/>
    <w:rsid w:val="003E61D4"/>
    <w:rsid w:val="003E7253"/>
    <w:rsid w:val="003F1F2A"/>
    <w:rsid w:val="003F2BEF"/>
    <w:rsid w:val="003F2DA2"/>
    <w:rsid w:val="003F5894"/>
    <w:rsid w:val="003F5E48"/>
    <w:rsid w:val="004009A2"/>
    <w:rsid w:val="00402EA8"/>
    <w:rsid w:val="00402F1F"/>
    <w:rsid w:val="004035DB"/>
    <w:rsid w:val="00405336"/>
    <w:rsid w:val="00406E6B"/>
    <w:rsid w:val="00406E93"/>
    <w:rsid w:val="00407821"/>
    <w:rsid w:val="00407CF8"/>
    <w:rsid w:val="00411699"/>
    <w:rsid w:val="00411D28"/>
    <w:rsid w:val="004124AB"/>
    <w:rsid w:val="00413717"/>
    <w:rsid w:val="0042205D"/>
    <w:rsid w:val="00422ACC"/>
    <w:rsid w:val="0042338A"/>
    <w:rsid w:val="0042363D"/>
    <w:rsid w:val="00424144"/>
    <w:rsid w:val="004254F9"/>
    <w:rsid w:val="00426E1A"/>
    <w:rsid w:val="004301DF"/>
    <w:rsid w:val="00430280"/>
    <w:rsid w:val="00430439"/>
    <w:rsid w:val="00430F4E"/>
    <w:rsid w:val="00432D9A"/>
    <w:rsid w:val="00434578"/>
    <w:rsid w:val="00434A75"/>
    <w:rsid w:val="00440C88"/>
    <w:rsid w:val="0044122E"/>
    <w:rsid w:val="004413A1"/>
    <w:rsid w:val="00443D25"/>
    <w:rsid w:val="0044430C"/>
    <w:rsid w:val="004446EA"/>
    <w:rsid w:val="00447C8F"/>
    <w:rsid w:val="004503EA"/>
    <w:rsid w:val="00452605"/>
    <w:rsid w:val="004548B9"/>
    <w:rsid w:val="00455316"/>
    <w:rsid w:val="00460076"/>
    <w:rsid w:val="004608B9"/>
    <w:rsid w:val="0046581C"/>
    <w:rsid w:val="00465B67"/>
    <w:rsid w:val="00466674"/>
    <w:rsid w:val="00467A9E"/>
    <w:rsid w:val="004702A4"/>
    <w:rsid w:val="004708A7"/>
    <w:rsid w:val="00471953"/>
    <w:rsid w:val="00473328"/>
    <w:rsid w:val="0047494E"/>
    <w:rsid w:val="00474EB8"/>
    <w:rsid w:val="00475B2F"/>
    <w:rsid w:val="00480680"/>
    <w:rsid w:val="004833D7"/>
    <w:rsid w:val="004833FE"/>
    <w:rsid w:val="00483E3A"/>
    <w:rsid w:val="00486484"/>
    <w:rsid w:val="00491F3C"/>
    <w:rsid w:val="00492C6F"/>
    <w:rsid w:val="004939CF"/>
    <w:rsid w:val="00493A6E"/>
    <w:rsid w:val="00493C47"/>
    <w:rsid w:val="00493DE1"/>
    <w:rsid w:val="00496B6D"/>
    <w:rsid w:val="0049725E"/>
    <w:rsid w:val="00497543"/>
    <w:rsid w:val="004A155B"/>
    <w:rsid w:val="004A17CB"/>
    <w:rsid w:val="004A4530"/>
    <w:rsid w:val="004A4B21"/>
    <w:rsid w:val="004A5260"/>
    <w:rsid w:val="004A5BEB"/>
    <w:rsid w:val="004A77D4"/>
    <w:rsid w:val="004A7DAE"/>
    <w:rsid w:val="004B1122"/>
    <w:rsid w:val="004B1F5A"/>
    <w:rsid w:val="004B5FD8"/>
    <w:rsid w:val="004B72A1"/>
    <w:rsid w:val="004C00EC"/>
    <w:rsid w:val="004C408A"/>
    <w:rsid w:val="004C5993"/>
    <w:rsid w:val="004C608D"/>
    <w:rsid w:val="004C70CE"/>
    <w:rsid w:val="004C734A"/>
    <w:rsid w:val="004D0D5E"/>
    <w:rsid w:val="004D1806"/>
    <w:rsid w:val="004D40CD"/>
    <w:rsid w:val="004D4FEB"/>
    <w:rsid w:val="004D5A2A"/>
    <w:rsid w:val="004D6587"/>
    <w:rsid w:val="004D6C78"/>
    <w:rsid w:val="004E0BF5"/>
    <w:rsid w:val="004E20F3"/>
    <w:rsid w:val="004E234A"/>
    <w:rsid w:val="004E2967"/>
    <w:rsid w:val="004E4B46"/>
    <w:rsid w:val="004E773A"/>
    <w:rsid w:val="004F2453"/>
    <w:rsid w:val="004F2932"/>
    <w:rsid w:val="004F3C20"/>
    <w:rsid w:val="004F3CFB"/>
    <w:rsid w:val="004F55C0"/>
    <w:rsid w:val="004F6326"/>
    <w:rsid w:val="004F6A94"/>
    <w:rsid w:val="004F7328"/>
    <w:rsid w:val="005007B9"/>
    <w:rsid w:val="005035AF"/>
    <w:rsid w:val="00503A8A"/>
    <w:rsid w:val="005057B1"/>
    <w:rsid w:val="00506628"/>
    <w:rsid w:val="0051008E"/>
    <w:rsid w:val="005110A1"/>
    <w:rsid w:val="005137B4"/>
    <w:rsid w:val="0051380D"/>
    <w:rsid w:val="00513DBC"/>
    <w:rsid w:val="005141B1"/>
    <w:rsid w:val="00515843"/>
    <w:rsid w:val="005178FB"/>
    <w:rsid w:val="00521F7B"/>
    <w:rsid w:val="005227BC"/>
    <w:rsid w:val="005228B8"/>
    <w:rsid w:val="00523059"/>
    <w:rsid w:val="005254ED"/>
    <w:rsid w:val="00525D4F"/>
    <w:rsid w:val="00526298"/>
    <w:rsid w:val="00530C18"/>
    <w:rsid w:val="00530D17"/>
    <w:rsid w:val="00533796"/>
    <w:rsid w:val="00534BC4"/>
    <w:rsid w:val="005356CF"/>
    <w:rsid w:val="0053597C"/>
    <w:rsid w:val="0054044F"/>
    <w:rsid w:val="0054085B"/>
    <w:rsid w:val="00540889"/>
    <w:rsid w:val="00540ABF"/>
    <w:rsid w:val="00542221"/>
    <w:rsid w:val="0054466D"/>
    <w:rsid w:val="00544F80"/>
    <w:rsid w:val="00545200"/>
    <w:rsid w:val="00545573"/>
    <w:rsid w:val="00545F98"/>
    <w:rsid w:val="00546611"/>
    <w:rsid w:val="00546CC6"/>
    <w:rsid w:val="005522DD"/>
    <w:rsid w:val="00554444"/>
    <w:rsid w:val="005572A6"/>
    <w:rsid w:val="00557394"/>
    <w:rsid w:val="00560F92"/>
    <w:rsid w:val="00570C46"/>
    <w:rsid w:val="00570E7C"/>
    <w:rsid w:val="00571BF1"/>
    <w:rsid w:val="005720A2"/>
    <w:rsid w:val="0057255E"/>
    <w:rsid w:val="00573C3A"/>
    <w:rsid w:val="005776F4"/>
    <w:rsid w:val="00577BB4"/>
    <w:rsid w:val="00580E0F"/>
    <w:rsid w:val="0058203A"/>
    <w:rsid w:val="00585308"/>
    <w:rsid w:val="005855D8"/>
    <w:rsid w:val="005859B2"/>
    <w:rsid w:val="00586E3B"/>
    <w:rsid w:val="00596E75"/>
    <w:rsid w:val="00597213"/>
    <w:rsid w:val="005A0649"/>
    <w:rsid w:val="005A0994"/>
    <w:rsid w:val="005A108C"/>
    <w:rsid w:val="005A13C3"/>
    <w:rsid w:val="005A45E5"/>
    <w:rsid w:val="005A6B4B"/>
    <w:rsid w:val="005A79A4"/>
    <w:rsid w:val="005B2BD1"/>
    <w:rsid w:val="005B3DF9"/>
    <w:rsid w:val="005B4A4E"/>
    <w:rsid w:val="005B4BBE"/>
    <w:rsid w:val="005B4C73"/>
    <w:rsid w:val="005B5BAD"/>
    <w:rsid w:val="005B6117"/>
    <w:rsid w:val="005B67B3"/>
    <w:rsid w:val="005B6B7D"/>
    <w:rsid w:val="005B6D3E"/>
    <w:rsid w:val="005B724E"/>
    <w:rsid w:val="005B7742"/>
    <w:rsid w:val="005C27F3"/>
    <w:rsid w:val="005C394A"/>
    <w:rsid w:val="005C59D1"/>
    <w:rsid w:val="005C6A34"/>
    <w:rsid w:val="005D04B3"/>
    <w:rsid w:val="005D2F72"/>
    <w:rsid w:val="005D3A8C"/>
    <w:rsid w:val="005D5004"/>
    <w:rsid w:val="005D62FA"/>
    <w:rsid w:val="005D66EF"/>
    <w:rsid w:val="005D78C0"/>
    <w:rsid w:val="005E1171"/>
    <w:rsid w:val="005E3513"/>
    <w:rsid w:val="005E371A"/>
    <w:rsid w:val="005E3AC7"/>
    <w:rsid w:val="005E4273"/>
    <w:rsid w:val="005E596C"/>
    <w:rsid w:val="005E6B5F"/>
    <w:rsid w:val="005E7365"/>
    <w:rsid w:val="005F21E3"/>
    <w:rsid w:val="005F23CA"/>
    <w:rsid w:val="005F3A28"/>
    <w:rsid w:val="005F64C5"/>
    <w:rsid w:val="005F6AB7"/>
    <w:rsid w:val="005F74EF"/>
    <w:rsid w:val="005F7D09"/>
    <w:rsid w:val="006018AF"/>
    <w:rsid w:val="0060428B"/>
    <w:rsid w:val="00605D79"/>
    <w:rsid w:val="006069C3"/>
    <w:rsid w:val="00607B3B"/>
    <w:rsid w:val="00610579"/>
    <w:rsid w:val="00610F02"/>
    <w:rsid w:val="0061239E"/>
    <w:rsid w:val="00612EB7"/>
    <w:rsid w:val="00613FB4"/>
    <w:rsid w:val="00614B7D"/>
    <w:rsid w:val="006151E5"/>
    <w:rsid w:val="00616C01"/>
    <w:rsid w:val="00617FB3"/>
    <w:rsid w:val="006205EC"/>
    <w:rsid w:val="00620F5F"/>
    <w:rsid w:val="00621427"/>
    <w:rsid w:val="00621641"/>
    <w:rsid w:val="00622BD1"/>
    <w:rsid w:val="00625E27"/>
    <w:rsid w:val="006270B0"/>
    <w:rsid w:val="0062736C"/>
    <w:rsid w:val="0063600A"/>
    <w:rsid w:val="006365E8"/>
    <w:rsid w:val="00637024"/>
    <w:rsid w:val="006370A7"/>
    <w:rsid w:val="00640D66"/>
    <w:rsid w:val="00641D53"/>
    <w:rsid w:val="00641E46"/>
    <w:rsid w:val="00641E7D"/>
    <w:rsid w:val="00641F16"/>
    <w:rsid w:val="006453D2"/>
    <w:rsid w:val="00650E48"/>
    <w:rsid w:val="00655CAD"/>
    <w:rsid w:val="00656018"/>
    <w:rsid w:val="0065612E"/>
    <w:rsid w:val="0065674D"/>
    <w:rsid w:val="00656C2C"/>
    <w:rsid w:val="0065715E"/>
    <w:rsid w:val="00660656"/>
    <w:rsid w:val="00662E54"/>
    <w:rsid w:val="006668D9"/>
    <w:rsid w:val="00666B90"/>
    <w:rsid w:val="0067009E"/>
    <w:rsid w:val="00670A74"/>
    <w:rsid w:val="00670CC8"/>
    <w:rsid w:val="006717FF"/>
    <w:rsid w:val="00673467"/>
    <w:rsid w:val="00675407"/>
    <w:rsid w:val="0067732B"/>
    <w:rsid w:val="00681F34"/>
    <w:rsid w:val="00682DC2"/>
    <w:rsid w:val="006844B9"/>
    <w:rsid w:val="00686D6E"/>
    <w:rsid w:val="00691DEF"/>
    <w:rsid w:val="0069408D"/>
    <w:rsid w:val="006940B8"/>
    <w:rsid w:val="00697A04"/>
    <w:rsid w:val="006A1369"/>
    <w:rsid w:val="006A1AAF"/>
    <w:rsid w:val="006A2AB1"/>
    <w:rsid w:val="006A6A7E"/>
    <w:rsid w:val="006A72C1"/>
    <w:rsid w:val="006B00DA"/>
    <w:rsid w:val="006B1F4B"/>
    <w:rsid w:val="006B228A"/>
    <w:rsid w:val="006B264D"/>
    <w:rsid w:val="006C1718"/>
    <w:rsid w:val="006C2E7D"/>
    <w:rsid w:val="006C43E9"/>
    <w:rsid w:val="006C4863"/>
    <w:rsid w:val="006C5367"/>
    <w:rsid w:val="006C7A57"/>
    <w:rsid w:val="006C7F1F"/>
    <w:rsid w:val="006D2895"/>
    <w:rsid w:val="006D3E16"/>
    <w:rsid w:val="006D4523"/>
    <w:rsid w:val="006D53DB"/>
    <w:rsid w:val="006D55CD"/>
    <w:rsid w:val="006D5C01"/>
    <w:rsid w:val="006D6949"/>
    <w:rsid w:val="006D709A"/>
    <w:rsid w:val="006D7CBA"/>
    <w:rsid w:val="006E12BF"/>
    <w:rsid w:val="006E228F"/>
    <w:rsid w:val="006E4EDD"/>
    <w:rsid w:val="006F0A38"/>
    <w:rsid w:val="006F246E"/>
    <w:rsid w:val="006F2CB4"/>
    <w:rsid w:val="006F5A0C"/>
    <w:rsid w:val="006F66D5"/>
    <w:rsid w:val="00700368"/>
    <w:rsid w:val="00701B43"/>
    <w:rsid w:val="00701F2D"/>
    <w:rsid w:val="00702071"/>
    <w:rsid w:val="007027E2"/>
    <w:rsid w:val="00703119"/>
    <w:rsid w:val="00704606"/>
    <w:rsid w:val="00706AC7"/>
    <w:rsid w:val="007134A9"/>
    <w:rsid w:val="0071499A"/>
    <w:rsid w:val="0071730B"/>
    <w:rsid w:val="00717792"/>
    <w:rsid w:val="00722701"/>
    <w:rsid w:val="00722FB0"/>
    <w:rsid w:val="00726C34"/>
    <w:rsid w:val="0072784F"/>
    <w:rsid w:val="00727F16"/>
    <w:rsid w:val="007313F1"/>
    <w:rsid w:val="007317FE"/>
    <w:rsid w:val="007322ED"/>
    <w:rsid w:val="00733E8A"/>
    <w:rsid w:val="00734E64"/>
    <w:rsid w:val="00736812"/>
    <w:rsid w:val="00736F88"/>
    <w:rsid w:val="00737601"/>
    <w:rsid w:val="00737FC5"/>
    <w:rsid w:val="00744DD1"/>
    <w:rsid w:val="007459B1"/>
    <w:rsid w:val="00745AF7"/>
    <w:rsid w:val="007473BE"/>
    <w:rsid w:val="0075118D"/>
    <w:rsid w:val="007515BD"/>
    <w:rsid w:val="0075221E"/>
    <w:rsid w:val="00754151"/>
    <w:rsid w:val="007545F8"/>
    <w:rsid w:val="00754B23"/>
    <w:rsid w:val="00754C7B"/>
    <w:rsid w:val="007559F4"/>
    <w:rsid w:val="00756297"/>
    <w:rsid w:val="00756821"/>
    <w:rsid w:val="0075691F"/>
    <w:rsid w:val="007573F6"/>
    <w:rsid w:val="00757FA7"/>
    <w:rsid w:val="00761AFF"/>
    <w:rsid w:val="00762720"/>
    <w:rsid w:val="007628B4"/>
    <w:rsid w:val="007638D1"/>
    <w:rsid w:val="00764F7D"/>
    <w:rsid w:val="007722A4"/>
    <w:rsid w:val="007742FC"/>
    <w:rsid w:val="007763C1"/>
    <w:rsid w:val="00776725"/>
    <w:rsid w:val="00776B27"/>
    <w:rsid w:val="00781485"/>
    <w:rsid w:val="007817DB"/>
    <w:rsid w:val="00783F91"/>
    <w:rsid w:val="00785897"/>
    <w:rsid w:val="00787CCE"/>
    <w:rsid w:val="007914D6"/>
    <w:rsid w:val="00791EA1"/>
    <w:rsid w:val="0079586B"/>
    <w:rsid w:val="00795F25"/>
    <w:rsid w:val="007A0F44"/>
    <w:rsid w:val="007A1DF9"/>
    <w:rsid w:val="007A1E66"/>
    <w:rsid w:val="007A41DD"/>
    <w:rsid w:val="007A4641"/>
    <w:rsid w:val="007A46A8"/>
    <w:rsid w:val="007A776D"/>
    <w:rsid w:val="007A7B0E"/>
    <w:rsid w:val="007B0542"/>
    <w:rsid w:val="007B0E34"/>
    <w:rsid w:val="007B12F9"/>
    <w:rsid w:val="007B134F"/>
    <w:rsid w:val="007B13B5"/>
    <w:rsid w:val="007B1473"/>
    <w:rsid w:val="007B1B0F"/>
    <w:rsid w:val="007B1B89"/>
    <w:rsid w:val="007B2620"/>
    <w:rsid w:val="007B298E"/>
    <w:rsid w:val="007B5DA5"/>
    <w:rsid w:val="007B6D0E"/>
    <w:rsid w:val="007C3528"/>
    <w:rsid w:val="007C3538"/>
    <w:rsid w:val="007C3675"/>
    <w:rsid w:val="007C37F4"/>
    <w:rsid w:val="007C5273"/>
    <w:rsid w:val="007C5A6D"/>
    <w:rsid w:val="007C6A95"/>
    <w:rsid w:val="007D084F"/>
    <w:rsid w:val="007D12E3"/>
    <w:rsid w:val="007D18D5"/>
    <w:rsid w:val="007D2562"/>
    <w:rsid w:val="007D2977"/>
    <w:rsid w:val="007D2AD9"/>
    <w:rsid w:val="007D425B"/>
    <w:rsid w:val="007D46D2"/>
    <w:rsid w:val="007D6132"/>
    <w:rsid w:val="007E3BD9"/>
    <w:rsid w:val="007E3FB0"/>
    <w:rsid w:val="007E44FB"/>
    <w:rsid w:val="007E5696"/>
    <w:rsid w:val="007E6D26"/>
    <w:rsid w:val="007F05EA"/>
    <w:rsid w:val="007F2CCF"/>
    <w:rsid w:val="007F30EC"/>
    <w:rsid w:val="007F3DE4"/>
    <w:rsid w:val="007F5224"/>
    <w:rsid w:val="007F59AB"/>
    <w:rsid w:val="007F5B97"/>
    <w:rsid w:val="007F75EF"/>
    <w:rsid w:val="0080027E"/>
    <w:rsid w:val="00801AB1"/>
    <w:rsid w:val="00803034"/>
    <w:rsid w:val="00803EFD"/>
    <w:rsid w:val="008051E6"/>
    <w:rsid w:val="008054B9"/>
    <w:rsid w:val="00807C75"/>
    <w:rsid w:val="00811E6F"/>
    <w:rsid w:val="00812538"/>
    <w:rsid w:val="008132C4"/>
    <w:rsid w:val="008138FF"/>
    <w:rsid w:val="00817192"/>
    <w:rsid w:val="0081763A"/>
    <w:rsid w:val="00820AC0"/>
    <w:rsid w:val="00821817"/>
    <w:rsid w:val="00822F8B"/>
    <w:rsid w:val="00823367"/>
    <w:rsid w:val="0082409D"/>
    <w:rsid w:val="008245E1"/>
    <w:rsid w:val="008247D7"/>
    <w:rsid w:val="00825542"/>
    <w:rsid w:val="00825CAA"/>
    <w:rsid w:val="00830389"/>
    <w:rsid w:val="00831EE2"/>
    <w:rsid w:val="00833231"/>
    <w:rsid w:val="00834542"/>
    <w:rsid w:val="008365F1"/>
    <w:rsid w:val="00841C8C"/>
    <w:rsid w:val="008424B1"/>
    <w:rsid w:val="00842657"/>
    <w:rsid w:val="008432D4"/>
    <w:rsid w:val="008461C1"/>
    <w:rsid w:val="008466B5"/>
    <w:rsid w:val="00846BA2"/>
    <w:rsid w:val="00847A89"/>
    <w:rsid w:val="00850825"/>
    <w:rsid w:val="00852B7A"/>
    <w:rsid w:val="00854663"/>
    <w:rsid w:val="008556AB"/>
    <w:rsid w:val="008569FF"/>
    <w:rsid w:val="00857832"/>
    <w:rsid w:val="00857DA6"/>
    <w:rsid w:val="00857E6D"/>
    <w:rsid w:val="00857FBA"/>
    <w:rsid w:val="0086047C"/>
    <w:rsid w:val="00860DC7"/>
    <w:rsid w:val="0086206F"/>
    <w:rsid w:val="008627B5"/>
    <w:rsid w:val="0086292E"/>
    <w:rsid w:val="00864A88"/>
    <w:rsid w:val="00864DB0"/>
    <w:rsid w:val="00865E31"/>
    <w:rsid w:val="0086672F"/>
    <w:rsid w:val="00870C2E"/>
    <w:rsid w:val="0087107E"/>
    <w:rsid w:val="00871D8A"/>
    <w:rsid w:val="00873163"/>
    <w:rsid w:val="008731A3"/>
    <w:rsid w:val="00873913"/>
    <w:rsid w:val="0087568C"/>
    <w:rsid w:val="00880D4B"/>
    <w:rsid w:val="00882824"/>
    <w:rsid w:val="00884584"/>
    <w:rsid w:val="0088662F"/>
    <w:rsid w:val="008872C4"/>
    <w:rsid w:val="0089026D"/>
    <w:rsid w:val="00890686"/>
    <w:rsid w:val="00891109"/>
    <w:rsid w:val="00891BB2"/>
    <w:rsid w:val="0089389A"/>
    <w:rsid w:val="00894617"/>
    <w:rsid w:val="00894714"/>
    <w:rsid w:val="008955CE"/>
    <w:rsid w:val="00895A8C"/>
    <w:rsid w:val="0089655D"/>
    <w:rsid w:val="008968E9"/>
    <w:rsid w:val="00896AB3"/>
    <w:rsid w:val="008971B5"/>
    <w:rsid w:val="008A1384"/>
    <w:rsid w:val="008A14F9"/>
    <w:rsid w:val="008A17F5"/>
    <w:rsid w:val="008A772F"/>
    <w:rsid w:val="008A799E"/>
    <w:rsid w:val="008B22E9"/>
    <w:rsid w:val="008B4FD4"/>
    <w:rsid w:val="008B5DAC"/>
    <w:rsid w:val="008B6557"/>
    <w:rsid w:val="008B6A2D"/>
    <w:rsid w:val="008B6B5D"/>
    <w:rsid w:val="008B7508"/>
    <w:rsid w:val="008B774D"/>
    <w:rsid w:val="008C1A72"/>
    <w:rsid w:val="008C1D1F"/>
    <w:rsid w:val="008C1E14"/>
    <w:rsid w:val="008C25CC"/>
    <w:rsid w:val="008C3CFA"/>
    <w:rsid w:val="008C5565"/>
    <w:rsid w:val="008C67CB"/>
    <w:rsid w:val="008C70E5"/>
    <w:rsid w:val="008C7709"/>
    <w:rsid w:val="008C776F"/>
    <w:rsid w:val="008D155D"/>
    <w:rsid w:val="008D1758"/>
    <w:rsid w:val="008D1A1E"/>
    <w:rsid w:val="008D1A5D"/>
    <w:rsid w:val="008D3228"/>
    <w:rsid w:val="008D55B7"/>
    <w:rsid w:val="008D75E3"/>
    <w:rsid w:val="008E07BA"/>
    <w:rsid w:val="008E4B31"/>
    <w:rsid w:val="008E7886"/>
    <w:rsid w:val="008F09C2"/>
    <w:rsid w:val="008F0F97"/>
    <w:rsid w:val="008F1B01"/>
    <w:rsid w:val="008F3AA5"/>
    <w:rsid w:val="008F4441"/>
    <w:rsid w:val="008F4E65"/>
    <w:rsid w:val="008F512F"/>
    <w:rsid w:val="008F56C0"/>
    <w:rsid w:val="008F6538"/>
    <w:rsid w:val="00904B31"/>
    <w:rsid w:val="00905252"/>
    <w:rsid w:val="0090778C"/>
    <w:rsid w:val="009103CD"/>
    <w:rsid w:val="00910728"/>
    <w:rsid w:val="0091275F"/>
    <w:rsid w:val="00913183"/>
    <w:rsid w:val="00913828"/>
    <w:rsid w:val="00913835"/>
    <w:rsid w:val="0091410E"/>
    <w:rsid w:val="00914F7C"/>
    <w:rsid w:val="0091537E"/>
    <w:rsid w:val="009210F8"/>
    <w:rsid w:val="009220D4"/>
    <w:rsid w:val="009251E5"/>
    <w:rsid w:val="009303AB"/>
    <w:rsid w:val="0093093E"/>
    <w:rsid w:val="00931382"/>
    <w:rsid w:val="009317EB"/>
    <w:rsid w:val="00932C83"/>
    <w:rsid w:val="00933632"/>
    <w:rsid w:val="00933AA8"/>
    <w:rsid w:val="00936319"/>
    <w:rsid w:val="00936D2D"/>
    <w:rsid w:val="00940295"/>
    <w:rsid w:val="009425B3"/>
    <w:rsid w:val="009425D4"/>
    <w:rsid w:val="009450F6"/>
    <w:rsid w:val="00945D05"/>
    <w:rsid w:val="00945E65"/>
    <w:rsid w:val="009465E7"/>
    <w:rsid w:val="00947200"/>
    <w:rsid w:val="009472DD"/>
    <w:rsid w:val="00947D0E"/>
    <w:rsid w:val="00951BFA"/>
    <w:rsid w:val="00953B9F"/>
    <w:rsid w:val="0095653F"/>
    <w:rsid w:val="00956A57"/>
    <w:rsid w:val="0096098F"/>
    <w:rsid w:val="0096146C"/>
    <w:rsid w:val="00961B4B"/>
    <w:rsid w:val="00961C4C"/>
    <w:rsid w:val="0096397C"/>
    <w:rsid w:val="009648B4"/>
    <w:rsid w:val="00964B2F"/>
    <w:rsid w:val="00966F2A"/>
    <w:rsid w:val="00967811"/>
    <w:rsid w:val="009679B2"/>
    <w:rsid w:val="00976603"/>
    <w:rsid w:val="009823F1"/>
    <w:rsid w:val="00982EA4"/>
    <w:rsid w:val="00982F49"/>
    <w:rsid w:val="00983838"/>
    <w:rsid w:val="00983C56"/>
    <w:rsid w:val="00984552"/>
    <w:rsid w:val="009851C7"/>
    <w:rsid w:val="00991A6B"/>
    <w:rsid w:val="0099229E"/>
    <w:rsid w:val="00992C0E"/>
    <w:rsid w:val="00993339"/>
    <w:rsid w:val="00996337"/>
    <w:rsid w:val="009A0AD7"/>
    <w:rsid w:val="009A0D7E"/>
    <w:rsid w:val="009A2313"/>
    <w:rsid w:val="009A5055"/>
    <w:rsid w:val="009A5713"/>
    <w:rsid w:val="009B0DCF"/>
    <w:rsid w:val="009B0E06"/>
    <w:rsid w:val="009B1FD3"/>
    <w:rsid w:val="009B3D84"/>
    <w:rsid w:val="009B4B9C"/>
    <w:rsid w:val="009C3464"/>
    <w:rsid w:val="009C3D36"/>
    <w:rsid w:val="009C4B24"/>
    <w:rsid w:val="009C5BB5"/>
    <w:rsid w:val="009C72FF"/>
    <w:rsid w:val="009C7D00"/>
    <w:rsid w:val="009D145F"/>
    <w:rsid w:val="009D3296"/>
    <w:rsid w:val="009D4899"/>
    <w:rsid w:val="009D6189"/>
    <w:rsid w:val="009D7190"/>
    <w:rsid w:val="009E06BD"/>
    <w:rsid w:val="009E0B78"/>
    <w:rsid w:val="009E1021"/>
    <w:rsid w:val="009E1DE8"/>
    <w:rsid w:val="009E3C5D"/>
    <w:rsid w:val="009E3E61"/>
    <w:rsid w:val="009E43CD"/>
    <w:rsid w:val="009E5926"/>
    <w:rsid w:val="009E77FA"/>
    <w:rsid w:val="009F0B7A"/>
    <w:rsid w:val="009F2589"/>
    <w:rsid w:val="009F535D"/>
    <w:rsid w:val="00A02744"/>
    <w:rsid w:val="00A0382C"/>
    <w:rsid w:val="00A03C05"/>
    <w:rsid w:val="00A04400"/>
    <w:rsid w:val="00A04BF9"/>
    <w:rsid w:val="00A065CF"/>
    <w:rsid w:val="00A07636"/>
    <w:rsid w:val="00A10D4A"/>
    <w:rsid w:val="00A113E7"/>
    <w:rsid w:val="00A1269E"/>
    <w:rsid w:val="00A12CB6"/>
    <w:rsid w:val="00A1314C"/>
    <w:rsid w:val="00A1355D"/>
    <w:rsid w:val="00A17E7B"/>
    <w:rsid w:val="00A2145F"/>
    <w:rsid w:val="00A216B0"/>
    <w:rsid w:val="00A22A36"/>
    <w:rsid w:val="00A23450"/>
    <w:rsid w:val="00A234B3"/>
    <w:rsid w:val="00A23747"/>
    <w:rsid w:val="00A23BC1"/>
    <w:rsid w:val="00A24689"/>
    <w:rsid w:val="00A247C4"/>
    <w:rsid w:val="00A26237"/>
    <w:rsid w:val="00A27E85"/>
    <w:rsid w:val="00A31ECE"/>
    <w:rsid w:val="00A33E5B"/>
    <w:rsid w:val="00A35618"/>
    <w:rsid w:val="00A3747D"/>
    <w:rsid w:val="00A429B3"/>
    <w:rsid w:val="00A50A3F"/>
    <w:rsid w:val="00A524DA"/>
    <w:rsid w:val="00A530FE"/>
    <w:rsid w:val="00A5638D"/>
    <w:rsid w:val="00A57162"/>
    <w:rsid w:val="00A61913"/>
    <w:rsid w:val="00A620BC"/>
    <w:rsid w:val="00A63068"/>
    <w:rsid w:val="00A631EE"/>
    <w:rsid w:val="00A63938"/>
    <w:rsid w:val="00A668AC"/>
    <w:rsid w:val="00A70111"/>
    <w:rsid w:val="00A72680"/>
    <w:rsid w:val="00A738D0"/>
    <w:rsid w:val="00A74484"/>
    <w:rsid w:val="00A75E8D"/>
    <w:rsid w:val="00A76B69"/>
    <w:rsid w:val="00A8084E"/>
    <w:rsid w:val="00A81F04"/>
    <w:rsid w:val="00A83944"/>
    <w:rsid w:val="00A85959"/>
    <w:rsid w:val="00A85F59"/>
    <w:rsid w:val="00A863C0"/>
    <w:rsid w:val="00A87382"/>
    <w:rsid w:val="00A87F11"/>
    <w:rsid w:val="00A90949"/>
    <w:rsid w:val="00A92A2C"/>
    <w:rsid w:val="00A94BA3"/>
    <w:rsid w:val="00A95E96"/>
    <w:rsid w:val="00A974D7"/>
    <w:rsid w:val="00A97AFF"/>
    <w:rsid w:val="00AA1895"/>
    <w:rsid w:val="00AA1BF5"/>
    <w:rsid w:val="00AA1FBC"/>
    <w:rsid w:val="00AA2E53"/>
    <w:rsid w:val="00AA3502"/>
    <w:rsid w:val="00AA5330"/>
    <w:rsid w:val="00AB2309"/>
    <w:rsid w:val="00AB4657"/>
    <w:rsid w:val="00AB7047"/>
    <w:rsid w:val="00AB7421"/>
    <w:rsid w:val="00AC3CD1"/>
    <w:rsid w:val="00AC40DF"/>
    <w:rsid w:val="00AC4D20"/>
    <w:rsid w:val="00AC4DC0"/>
    <w:rsid w:val="00AC53B2"/>
    <w:rsid w:val="00AC5DFD"/>
    <w:rsid w:val="00AC79BB"/>
    <w:rsid w:val="00AD0AB2"/>
    <w:rsid w:val="00AD1795"/>
    <w:rsid w:val="00AD3C16"/>
    <w:rsid w:val="00AD591E"/>
    <w:rsid w:val="00AD7FE1"/>
    <w:rsid w:val="00AE1577"/>
    <w:rsid w:val="00AE1C77"/>
    <w:rsid w:val="00AE3A64"/>
    <w:rsid w:val="00AE3FD6"/>
    <w:rsid w:val="00AE5EC9"/>
    <w:rsid w:val="00AE5F6D"/>
    <w:rsid w:val="00AE70BD"/>
    <w:rsid w:val="00AF1F2B"/>
    <w:rsid w:val="00AF7083"/>
    <w:rsid w:val="00AF7893"/>
    <w:rsid w:val="00B0526E"/>
    <w:rsid w:val="00B06220"/>
    <w:rsid w:val="00B07699"/>
    <w:rsid w:val="00B10DD6"/>
    <w:rsid w:val="00B115F3"/>
    <w:rsid w:val="00B1216E"/>
    <w:rsid w:val="00B13EF7"/>
    <w:rsid w:val="00B14002"/>
    <w:rsid w:val="00B1405B"/>
    <w:rsid w:val="00B14EA6"/>
    <w:rsid w:val="00B14ED9"/>
    <w:rsid w:val="00B17EC2"/>
    <w:rsid w:val="00B206DB"/>
    <w:rsid w:val="00B20A61"/>
    <w:rsid w:val="00B22BEA"/>
    <w:rsid w:val="00B23B4F"/>
    <w:rsid w:val="00B251F9"/>
    <w:rsid w:val="00B25A66"/>
    <w:rsid w:val="00B30604"/>
    <w:rsid w:val="00B32665"/>
    <w:rsid w:val="00B355BA"/>
    <w:rsid w:val="00B3653E"/>
    <w:rsid w:val="00B37455"/>
    <w:rsid w:val="00B407B6"/>
    <w:rsid w:val="00B40B1A"/>
    <w:rsid w:val="00B40D62"/>
    <w:rsid w:val="00B425AF"/>
    <w:rsid w:val="00B42BFB"/>
    <w:rsid w:val="00B43938"/>
    <w:rsid w:val="00B44CFC"/>
    <w:rsid w:val="00B44FC4"/>
    <w:rsid w:val="00B52941"/>
    <w:rsid w:val="00B52ACA"/>
    <w:rsid w:val="00B550D6"/>
    <w:rsid w:val="00B55867"/>
    <w:rsid w:val="00B610BC"/>
    <w:rsid w:val="00B6133C"/>
    <w:rsid w:val="00B61482"/>
    <w:rsid w:val="00B617CC"/>
    <w:rsid w:val="00B61CEB"/>
    <w:rsid w:val="00B61DAE"/>
    <w:rsid w:val="00B62ECE"/>
    <w:rsid w:val="00B63BC7"/>
    <w:rsid w:val="00B640FB"/>
    <w:rsid w:val="00B658C5"/>
    <w:rsid w:val="00B6797B"/>
    <w:rsid w:val="00B67B4E"/>
    <w:rsid w:val="00B72F23"/>
    <w:rsid w:val="00B750B3"/>
    <w:rsid w:val="00B75CBB"/>
    <w:rsid w:val="00B75EF4"/>
    <w:rsid w:val="00B76C0C"/>
    <w:rsid w:val="00B76C34"/>
    <w:rsid w:val="00B77A41"/>
    <w:rsid w:val="00B77C66"/>
    <w:rsid w:val="00B80654"/>
    <w:rsid w:val="00B81D80"/>
    <w:rsid w:val="00B84E07"/>
    <w:rsid w:val="00B85E87"/>
    <w:rsid w:val="00B86B2E"/>
    <w:rsid w:val="00B87905"/>
    <w:rsid w:val="00B9025E"/>
    <w:rsid w:val="00B91BFE"/>
    <w:rsid w:val="00B93FB4"/>
    <w:rsid w:val="00B94F9C"/>
    <w:rsid w:val="00B97960"/>
    <w:rsid w:val="00BA0573"/>
    <w:rsid w:val="00BA1C0D"/>
    <w:rsid w:val="00BA3731"/>
    <w:rsid w:val="00BA4998"/>
    <w:rsid w:val="00BB01EC"/>
    <w:rsid w:val="00BB0F83"/>
    <w:rsid w:val="00BB507B"/>
    <w:rsid w:val="00BB584C"/>
    <w:rsid w:val="00BB5EEA"/>
    <w:rsid w:val="00BC0D0B"/>
    <w:rsid w:val="00BC1ECC"/>
    <w:rsid w:val="00BC3EAB"/>
    <w:rsid w:val="00BC41E1"/>
    <w:rsid w:val="00BC6BCC"/>
    <w:rsid w:val="00BD00BE"/>
    <w:rsid w:val="00BD0A48"/>
    <w:rsid w:val="00BD245A"/>
    <w:rsid w:val="00BD25D4"/>
    <w:rsid w:val="00BD72EB"/>
    <w:rsid w:val="00BE0246"/>
    <w:rsid w:val="00BE0E77"/>
    <w:rsid w:val="00BE258C"/>
    <w:rsid w:val="00BE3BBD"/>
    <w:rsid w:val="00BF0465"/>
    <w:rsid w:val="00BF0C67"/>
    <w:rsid w:val="00BF147F"/>
    <w:rsid w:val="00BF1488"/>
    <w:rsid w:val="00BF1C80"/>
    <w:rsid w:val="00BF3D58"/>
    <w:rsid w:val="00BF5035"/>
    <w:rsid w:val="00BF5B80"/>
    <w:rsid w:val="00BF6BE1"/>
    <w:rsid w:val="00C0016B"/>
    <w:rsid w:val="00C00DE8"/>
    <w:rsid w:val="00C01289"/>
    <w:rsid w:val="00C0153F"/>
    <w:rsid w:val="00C04303"/>
    <w:rsid w:val="00C0431D"/>
    <w:rsid w:val="00C06233"/>
    <w:rsid w:val="00C076C4"/>
    <w:rsid w:val="00C07CE0"/>
    <w:rsid w:val="00C07F73"/>
    <w:rsid w:val="00C10295"/>
    <w:rsid w:val="00C11594"/>
    <w:rsid w:val="00C124B6"/>
    <w:rsid w:val="00C16BBB"/>
    <w:rsid w:val="00C21304"/>
    <w:rsid w:val="00C22136"/>
    <w:rsid w:val="00C249A7"/>
    <w:rsid w:val="00C31D5E"/>
    <w:rsid w:val="00C32DED"/>
    <w:rsid w:val="00C32EB1"/>
    <w:rsid w:val="00C352D4"/>
    <w:rsid w:val="00C3574A"/>
    <w:rsid w:val="00C36A6E"/>
    <w:rsid w:val="00C41557"/>
    <w:rsid w:val="00C42D80"/>
    <w:rsid w:val="00C4506F"/>
    <w:rsid w:val="00C47E4A"/>
    <w:rsid w:val="00C50377"/>
    <w:rsid w:val="00C51333"/>
    <w:rsid w:val="00C5440B"/>
    <w:rsid w:val="00C575AB"/>
    <w:rsid w:val="00C60A11"/>
    <w:rsid w:val="00C61101"/>
    <w:rsid w:val="00C65FE6"/>
    <w:rsid w:val="00C661A0"/>
    <w:rsid w:val="00C669E4"/>
    <w:rsid w:val="00C66E2D"/>
    <w:rsid w:val="00C679A7"/>
    <w:rsid w:val="00C70A1F"/>
    <w:rsid w:val="00C70D9A"/>
    <w:rsid w:val="00C73C8E"/>
    <w:rsid w:val="00C74C15"/>
    <w:rsid w:val="00C75339"/>
    <w:rsid w:val="00C754E6"/>
    <w:rsid w:val="00C76C34"/>
    <w:rsid w:val="00C82E81"/>
    <w:rsid w:val="00C83724"/>
    <w:rsid w:val="00C83898"/>
    <w:rsid w:val="00C83F39"/>
    <w:rsid w:val="00C850A3"/>
    <w:rsid w:val="00C8535B"/>
    <w:rsid w:val="00C8571D"/>
    <w:rsid w:val="00C8701C"/>
    <w:rsid w:val="00C903A9"/>
    <w:rsid w:val="00C92D4C"/>
    <w:rsid w:val="00C93570"/>
    <w:rsid w:val="00C93BB5"/>
    <w:rsid w:val="00C956D1"/>
    <w:rsid w:val="00C95D65"/>
    <w:rsid w:val="00C97155"/>
    <w:rsid w:val="00C9783F"/>
    <w:rsid w:val="00C97D4A"/>
    <w:rsid w:val="00CA34B1"/>
    <w:rsid w:val="00CA3ECE"/>
    <w:rsid w:val="00CA4031"/>
    <w:rsid w:val="00CA44F5"/>
    <w:rsid w:val="00CA4AD4"/>
    <w:rsid w:val="00CA5327"/>
    <w:rsid w:val="00CA5844"/>
    <w:rsid w:val="00CA650F"/>
    <w:rsid w:val="00CA6862"/>
    <w:rsid w:val="00CA6D35"/>
    <w:rsid w:val="00CB2332"/>
    <w:rsid w:val="00CB4014"/>
    <w:rsid w:val="00CB6F6F"/>
    <w:rsid w:val="00CB7452"/>
    <w:rsid w:val="00CC00ED"/>
    <w:rsid w:val="00CC24ED"/>
    <w:rsid w:val="00CC2502"/>
    <w:rsid w:val="00CC2E5D"/>
    <w:rsid w:val="00CC4081"/>
    <w:rsid w:val="00CC53F6"/>
    <w:rsid w:val="00CC6F96"/>
    <w:rsid w:val="00CD0E58"/>
    <w:rsid w:val="00CD264F"/>
    <w:rsid w:val="00CD2AF2"/>
    <w:rsid w:val="00CD2B98"/>
    <w:rsid w:val="00CD2EED"/>
    <w:rsid w:val="00CD3997"/>
    <w:rsid w:val="00CD4255"/>
    <w:rsid w:val="00CD4749"/>
    <w:rsid w:val="00CD571B"/>
    <w:rsid w:val="00CD6908"/>
    <w:rsid w:val="00CD6F48"/>
    <w:rsid w:val="00CE1A8F"/>
    <w:rsid w:val="00CE5799"/>
    <w:rsid w:val="00CE5B24"/>
    <w:rsid w:val="00CE701F"/>
    <w:rsid w:val="00CE721C"/>
    <w:rsid w:val="00CE7C8B"/>
    <w:rsid w:val="00CF139F"/>
    <w:rsid w:val="00CF30C4"/>
    <w:rsid w:val="00CF4116"/>
    <w:rsid w:val="00CF475C"/>
    <w:rsid w:val="00CF4AFC"/>
    <w:rsid w:val="00CF5CFD"/>
    <w:rsid w:val="00CF6922"/>
    <w:rsid w:val="00CF715B"/>
    <w:rsid w:val="00D0186F"/>
    <w:rsid w:val="00D01B86"/>
    <w:rsid w:val="00D0234B"/>
    <w:rsid w:val="00D046AA"/>
    <w:rsid w:val="00D04A0A"/>
    <w:rsid w:val="00D053CB"/>
    <w:rsid w:val="00D0594C"/>
    <w:rsid w:val="00D07131"/>
    <w:rsid w:val="00D07A75"/>
    <w:rsid w:val="00D13B62"/>
    <w:rsid w:val="00D14182"/>
    <w:rsid w:val="00D20350"/>
    <w:rsid w:val="00D23EE9"/>
    <w:rsid w:val="00D2566A"/>
    <w:rsid w:val="00D30AE6"/>
    <w:rsid w:val="00D31278"/>
    <w:rsid w:val="00D3283A"/>
    <w:rsid w:val="00D3398B"/>
    <w:rsid w:val="00D34432"/>
    <w:rsid w:val="00D346D7"/>
    <w:rsid w:val="00D378AF"/>
    <w:rsid w:val="00D414A9"/>
    <w:rsid w:val="00D423DB"/>
    <w:rsid w:val="00D43670"/>
    <w:rsid w:val="00D452B0"/>
    <w:rsid w:val="00D461B2"/>
    <w:rsid w:val="00D468BB"/>
    <w:rsid w:val="00D46F1D"/>
    <w:rsid w:val="00D51B60"/>
    <w:rsid w:val="00D53CA2"/>
    <w:rsid w:val="00D5524B"/>
    <w:rsid w:val="00D5558E"/>
    <w:rsid w:val="00D559C3"/>
    <w:rsid w:val="00D57933"/>
    <w:rsid w:val="00D57FD5"/>
    <w:rsid w:val="00D61CB8"/>
    <w:rsid w:val="00D61E1F"/>
    <w:rsid w:val="00D63EBF"/>
    <w:rsid w:val="00D65FB2"/>
    <w:rsid w:val="00D66048"/>
    <w:rsid w:val="00D66A95"/>
    <w:rsid w:val="00D67289"/>
    <w:rsid w:val="00D71FD1"/>
    <w:rsid w:val="00D74BD1"/>
    <w:rsid w:val="00D75A9A"/>
    <w:rsid w:val="00D77DA7"/>
    <w:rsid w:val="00D77DF9"/>
    <w:rsid w:val="00D84271"/>
    <w:rsid w:val="00D84EFF"/>
    <w:rsid w:val="00D8505B"/>
    <w:rsid w:val="00D859A2"/>
    <w:rsid w:val="00D8616D"/>
    <w:rsid w:val="00D864BF"/>
    <w:rsid w:val="00D8664F"/>
    <w:rsid w:val="00D87941"/>
    <w:rsid w:val="00D87E0B"/>
    <w:rsid w:val="00D9021D"/>
    <w:rsid w:val="00D90F26"/>
    <w:rsid w:val="00D94217"/>
    <w:rsid w:val="00D945AD"/>
    <w:rsid w:val="00D95643"/>
    <w:rsid w:val="00D96928"/>
    <w:rsid w:val="00DA036C"/>
    <w:rsid w:val="00DA259D"/>
    <w:rsid w:val="00DA3AEA"/>
    <w:rsid w:val="00DB0692"/>
    <w:rsid w:val="00DB0B9E"/>
    <w:rsid w:val="00DB1139"/>
    <w:rsid w:val="00DB2CEF"/>
    <w:rsid w:val="00DB3E3D"/>
    <w:rsid w:val="00DB40FD"/>
    <w:rsid w:val="00DB4905"/>
    <w:rsid w:val="00DB60B6"/>
    <w:rsid w:val="00DB7970"/>
    <w:rsid w:val="00DB7D28"/>
    <w:rsid w:val="00DC3D6D"/>
    <w:rsid w:val="00DC53AE"/>
    <w:rsid w:val="00DC61FF"/>
    <w:rsid w:val="00DC6EFA"/>
    <w:rsid w:val="00DC7632"/>
    <w:rsid w:val="00DC7660"/>
    <w:rsid w:val="00DD1770"/>
    <w:rsid w:val="00DD3943"/>
    <w:rsid w:val="00DD4A13"/>
    <w:rsid w:val="00DD4C74"/>
    <w:rsid w:val="00DD5D8E"/>
    <w:rsid w:val="00DD6098"/>
    <w:rsid w:val="00DD6544"/>
    <w:rsid w:val="00DD687C"/>
    <w:rsid w:val="00DE1562"/>
    <w:rsid w:val="00DE1EF8"/>
    <w:rsid w:val="00DE2C2D"/>
    <w:rsid w:val="00DE2C5C"/>
    <w:rsid w:val="00DE4AB5"/>
    <w:rsid w:val="00DE5067"/>
    <w:rsid w:val="00DE52EA"/>
    <w:rsid w:val="00DE5D78"/>
    <w:rsid w:val="00DF092A"/>
    <w:rsid w:val="00DF2A5B"/>
    <w:rsid w:val="00DF42B5"/>
    <w:rsid w:val="00DF43E6"/>
    <w:rsid w:val="00DF7731"/>
    <w:rsid w:val="00DF7E86"/>
    <w:rsid w:val="00E01854"/>
    <w:rsid w:val="00E029A1"/>
    <w:rsid w:val="00E04152"/>
    <w:rsid w:val="00E0449A"/>
    <w:rsid w:val="00E049B1"/>
    <w:rsid w:val="00E13700"/>
    <w:rsid w:val="00E13A7B"/>
    <w:rsid w:val="00E14092"/>
    <w:rsid w:val="00E153F2"/>
    <w:rsid w:val="00E20D83"/>
    <w:rsid w:val="00E215D2"/>
    <w:rsid w:val="00E24BA8"/>
    <w:rsid w:val="00E27853"/>
    <w:rsid w:val="00E30724"/>
    <w:rsid w:val="00E31A22"/>
    <w:rsid w:val="00E34740"/>
    <w:rsid w:val="00E34D7A"/>
    <w:rsid w:val="00E355CF"/>
    <w:rsid w:val="00E358BD"/>
    <w:rsid w:val="00E36D2C"/>
    <w:rsid w:val="00E40072"/>
    <w:rsid w:val="00E4028C"/>
    <w:rsid w:val="00E416AE"/>
    <w:rsid w:val="00E4290F"/>
    <w:rsid w:val="00E44441"/>
    <w:rsid w:val="00E44790"/>
    <w:rsid w:val="00E4756D"/>
    <w:rsid w:val="00E50BC7"/>
    <w:rsid w:val="00E50CD2"/>
    <w:rsid w:val="00E5108C"/>
    <w:rsid w:val="00E530D5"/>
    <w:rsid w:val="00E53582"/>
    <w:rsid w:val="00E53F80"/>
    <w:rsid w:val="00E638E3"/>
    <w:rsid w:val="00E6444A"/>
    <w:rsid w:val="00E657B9"/>
    <w:rsid w:val="00E67815"/>
    <w:rsid w:val="00E67D26"/>
    <w:rsid w:val="00E70355"/>
    <w:rsid w:val="00E7209B"/>
    <w:rsid w:val="00E72291"/>
    <w:rsid w:val="00E727C5"/>
    <w:rsid w:val="00E72E40"/>
    <w:rsid w:val="00E72F03"/>
    <w:rsid w:val="00E73580"/>
    <w:rsid w:val="00E74247"/>
    <w:rsid w:val="00E80D39"/>
    <w:rsid w:val="00E81851"/>
    <w:rsid w:val="00E8244E"/>
    <w:rsid w:val="00E82AE0"/>
    <w:rsid w:val="00E84285"/>
    <w:rsid w:val="00E8463A"/>
    <w:rsid w:val="00E86B4C"/>
    <w:rsid w:val="00E90A6D"/>
    <w:rsid w:val="00E9189B"/>
    <w:rsid w:val="00E919D0"/>
    <w:rsid w:val="00E91B94"/>
    <w:rsid w:val="00E95762"/>
    <w:rsid w:val="00E970F9"/>
    <w:rsid w:val="00EA01A0"/>
    <w:rsid w:val="00EA1862"/>
    <w:rsid w:val="00EA1C3A"/>
    <w:rsid w:val="00EA27CF"/>
    <w:rsid w:val="00EA34AA"/>
    <w:rsid w:val="00EA5783"/>
    <w:rsid w:val="00EB18F3"/>
    <w:rsid w:val="00EB1F16"/>
    <w:rsid w:val="00EB25D7"/>
    <w:rsid w:val="00EB2630"/>
    <w:rsid w:val="00EB2959"/>
    <w:rsid w:val="00EB2C1C"/>
    <w:rsid w:val="00EB36FC"/>
    <w:rsid w:val="00EB4F32"/>
    <w:rsid w:val="00EB715D"/>
    <w:rsid w:val="00EB74E1"/>
    <w:rsid w:val="00EC1CF6"/>
    <w:rsid w:val="00EC5257"/>
    <w:rsid w:val="00EC61B4"/>
    <w:rsid w:val="00ED0998"/>
    <w:rsid w:val="00ED0C9D"/>
    <w:rsid w:val="00ED29E6"/>
    <w:rsid w:val="00ED3578"/>
    <w:rsid w:val="00ED3661"/>
    <w:rsid w:val="00ED3A4B"/>
    <w:rsid w:val="00ED3BCE"/>
    <w:rsid w:val="00ED4426"/>
    <w:rsid w:val="00ED68EF"/>
    <w:rsid w:val="00EE1B92"/>
    <w:rsid w:val="00EE40DD"/>
    <w:rsid w:val="00EF0109"/>
    <w:rsid w:val="00EF46BD"/>
    <w:rsid w:val="00EF52AF"/>
    <w:rsid w:val="00EF5BFB"/>
    <w:rsid w:val="00EF606E"/>
    <w:rsid w:val="00EF7194"/>
    <w:rsid w:val="00EF72B0"/>
    <w:rsid w:val="00EF7644"/>
    <w:rsid w:val="00EF7DC1"/>
    <w:rsid w:val="00F00C26"/>
    <w:rsid w:val="00F032F5"/>
    <w:rsid w:val="00F05DD8"/>
    <w:rsid w:val="00F05EA2"/>
    <w:rsid w:val="00F06E6E"/>
    <w:rsid w:val="00F10440"/>
    <w:rsid w:val="00F104E5"/>
    <w:rsid w:val="00F13E46"/>
    <w:rsid w:val="00F14A5F"/>
    <w:rsid w:val="00F152DB"/>
    <w:rsid w:val="00F153B5"/>
    <w:rsid w:val="00F156A0"/>
    <w:rsid w:val="00F166D6"/>
    <w:rsid w:val="00F20564"/>
    <w:rsid w:val="00F20D69"/>
    <w:rsid w:val="00F2258D"/>
    <w:rsid w:val="00F22D88"/>
    <w:rsid w:val="00F23437"/>
    <w:rsid w:val="00F23FEA"/>
    <w:rsid w:val="00F26717"/>
    <w:rsid w:val="00F26E45"/>
    <w:rsid w:val="00F30221"/>
    <w:rsid w:val="00F3038F"/>
    <w:rsid w:val="00F317C9"/>
    <w:rsid w:val="00F31EBF"/>
    <w:rsid w:val="00F31F71"/>
    <w:rsid w:val="00F32A96"/>
    <w:rsid w:val="00F33C14"/>
    <w:rsid w:val="00F341E2"/>
    <w:rsid w:val="00F34DDF"/>
    <w:rsid w:val="00F35D2A"/>
    <w:rsid w:val="00F373E7"/>
    <w:rsid w:val="00F40777"/>
    <w:rsid w:val="00F40AD9"/>
    <w:rsid w:val="00F4158B"/>
    <w:rsid w:val="00F41F27"/>
    <w:rsid w:val="00F42856"/>
    <w:rsid w:val="00F42BC7"/>
    <w:rsid w:val="00F44DC0"/>
    <w:rsid w:val="00F46FAB"/>
    <w:rsid w:val="00F50CBB"/>
    <w:rsid w:val="00F51A8B"/>
    <w:rsid w:val="00F51F2B"/>
    <w:rsid w:val="00F5471B"/>
    <w:rsid w:val="00F55083"/>
    <w:rsid w:val="00F562EC"/>
    <w:rsid w:val="00F564C9"/>
    <w:rsid w:val="00F56787"/>
    <w:rsid w:val="00F56E99"/>
    <w:rsid w:val="00F608DB"/>
    <w:rsid w:val="00F62C31"/>
    <w:rsid w:val="00F634DB"/>
    <w:rsid w:val="00F65C51"/>
    <w:rsid w:val="00F67721"/>
    <w:rsid w:val="00F67823"/>
    <w:rsid w:val="00F67F94"/>
    <w:rsid w:val="00F707F3"/>
    <w:rsid w:val="00F71E1D"/>
    <w:rsid w:val="00F7202D"/>
    <w:rsid w:val="00F72E12"/>
    <w:rsid w:val="00F73356"/>
    <w:rsid w:val="00F733B8"/>
    <w:rsid w:val="00F767CA"/>
    <w:rsid w:val="00F76E49"/>
    <w:rsid w:val="00F77407"/>
    <w:rsid w:val="00F81BD3"/>
    <w:rsid w:val="00F825C2"/>
    <w:rsid w:val="00F8264F"/>
    <w:rsid w:val="00F8494A"/>
    <w:rsid w:val="00F85C2D"/>
    <w:rsid w:val="00F903CA"/>
    <w:rsid w:val="00F90AA6"/>
    <w:rsid w:val="00F924EC"/>
    <w:rsid w:val="00F92C6D"/>
    <w:rsid w:val="00F95CA0"/>
    <w:rsid w:val="00F95CAC"/>
    <w:rsid w:val="00FA08C2"/>
    <w:rsid w:val="00FA0EA5"/>
    <w:rsid w:val="00FA2188"/>
    <w:rsid w:val="00FA2393"/>
    <w:rsid w:val="00FA2B3F"/>
    <w:rsid w:val="00FA6890"/>
    <w:rsid w:val="00FA6E6E"/>
    <w:rsid w:val="00FA6FE6"/>
    <w:rsid w:val="00FB1B83"/>
    <w:rsid w:val="00FB2361"/>
    <w:rsid w:val="00FB3861"/>
    <w:rsid w:val="00FB6B59"/>
    <w:rsid w:val="00FB70FE"/>
    <w:rsid w:val="00FB7AA3"/>
    <w:rsid w:val="00FC0CAF"/>
    <w:rsid w:val="00FC1C38"/>
    <w:rsid w:val="00FC5A0A"/>
    <w:rsid w:val="00FC6228"/>
    <w:rsid w:val="00FC62E4"/>
    <w:rsid w:val="00FC77E4"/>
    <w:rsid w:val="00FD0651"/>
    <w:rsid w:val="00FD28C1"/>
    <w:rsid w:val="00FD4C8C"/>
    <w:rsid w:val="00FD5523"/>
    <w:rsid w:val="00FD57F1"/>
    <w:rsid w:val="00FD6400"/>
    <w:rsid w:val="00FD6E1D"/>
    <w:rsid w:val="00FD7855"/>
    <w:rsid w:val="00FD7E86"/>
    <w:rsid w:val="00FE4248"/>
    <w:rsid w:val="00FE6C6E"/>
    <w:rsid w:val="00FE6D27"/>
    <w:rsid w:val="00FE730A"/>
    <w:rsid w:val="00FF4C65"/>
    <w:rsid w:val="00FF5D5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val="en-GB"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uiPriority w:val="99"/>
    <w:rsid w:val="00452605"/>
    <w:pPr>
      <w:jc w:val="both"/>
    </w:pPr>
    <w:rPr>
      <w:rFonts w:eastAsia="MS Mincho" w:cs="Arial"/>
      <w:b w:val="0"/>
      <w:sz w:val="18"/>
      <w:szCs w:val="20"/>
    </w:rPr>
  </w:style>
  <w:style w:type="character" w:customStyle="1" w:styleId="NurTextZchn">
    <w:name w:val="Nur Text Zchn"/>
    <w:aliases w:val="Subsection text Zchn"/>
    <w:link w:val="NurText"/>
    <w:uiPriority w:val="99"/>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Beschriftung">
    <w:name w:val="caption"/>
    <w:basedOn w:val="Standard"/>
    <w:next w:val="Standard"/>
    <w:uiPriority w:val="35"/>
    <w:unhideWhenUsed/>
    <w:qFormat/>
    <w:rsid w:val="007F3DE4"/>
    <w:rPr>
      <w:bCs/>
      <w:sz w:val="20"/>
      <w:szCs w:val="20"/>
    </w:rPr>
  </w:style>
  <w:style w:type="character" w:styleId="Kommentarzeichen">
    <w:name w:val="annotation reference"/>
    <w:uiPriority w:val="99"/>
    <w:semiHidden/>
    <w:unhideWhenUsed/>
    <w:rsid w:val="00086834"/>
    <w:rPr>
      <w:sz w:val="16"/>
      <w:szCs w:val="16"/>
    </w:rPr>
  </w:style>
  <w:style w:type="paragraph" w:styleId="Kommentartext">
    <w:name w:val="annotation text"/>
    <w:basedOn w:val="Standard"/>
    <w:link w:val="KommentartextZchn"/>
    <w:uiPriority w:val="99"/>
    <w:unhideWhenUsed/>
    <w:rsid w:val="00086834"/>
    <w:rPr>
      <w:sz w:val="20"/>
      <w:szCs w:val="20"/>
    </w:rPr>
  </w:style>
  <w:style w:type="character" w:customStyle="1" w:styleId="KommentartextZchn">
    <w:name w:val="Kommentartext Zchn"/>
    <w:link w:val="Kommentartext"/>
    <w:uiPriority w:val="99"/>
    <w:rsid w:val="00086834"/>
    <w:rPr>
      <w:rFonts w:ascii="Arial" w:eastAsia="Times New Roman" w:hAnsi="Arial"/>
      <w:b/>
      <w:lang w:val="en-GB" w:eastAsia="en-US"/>
    </w:rPr>
  </w:style>
  <w:style w:type="paragraph" w:styleId="Kommentarthema">
    <w:name w:val="annotation subject"/>
    <w:basedOn w:val="Kommentartext"/>
    <w:next w:val="Kommentartext"/>
    <w:link w:val="KommentarthemaZchn"/>
    <w:uiPriority w:val="99"/>
    <w:semiHidden/>
    <w:unhideWhenUsed/>
    <w:rsid w:val="00086834"/>
    <w:rPr>
      <w:bCs/>
    </w:rPr>
  </w:style>
  <w:style w:type="character" w:customStyle="1" w:styleId="KommentarthemaZchn">
    <w:name w:val="Kommentarthema Zchn"/>
    <w:link w:val="Kommentarthema"/>
    <w:uiPriority w:val="99"/>
    <w:semiHidden/>
    <w:rsid w:val="00086834"/>
    <w:rPr>
      <w:rFonts w:ascii="Arial" w:eastAsia="Times New Roman" w:hAnsi="Arial"/>
      <w:b/>
      <w:bCs/>
      <w:lang w:val="en-GB" w:eastAsia="en-US"/>
    </w:rPr>
  </w:style>
  <w:style w:type="paragraph" w:styleId="StandardWeb">
    <w:name w:val="Normal (Web)"/>
    <w:basedOn w:val="Standard"/>
    <w:uiPriority w:val="99"/>
    <w:semiHidden/>
    <w:unhideWhenUsed/>
    <w:rsid w:val="000319B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190">
      <w:bodyDiv w:val="1"/>
      <w:marLeft w:val="0"/>
      <w:marRight w:val="0"/>
      <w:marTop w:val="0"/>
      <w:marBottom w:val="0"/>
      <w:divBdr>
        <w:top w:val="none" w:sz="0" w:space="0" w:color="auto"/>
        <w:left w:val="none" w:sz="0" w:space="0" w:color="auto"/>
        <w:bottom w:val="none" w:sz="0" w:space="0" w:color="auto"/>
        <w:right w:val="none" w:sz="0" w:space="0" w:color="auto"/>
      </w:divBdr>
    </w:div>
    <w:div w:id="64375950">
      <w:bodyDiv w:val="1"/>
      <w:marLeft w:val="0"/>
      <w:marRight w:val="0"/>
      <w:marTop w:val="0"/>
      <w:marBottom w:val="0"/>
      <w:divBdr>
        <w:top w:val="none" w:sz="0" w:space="0" w:color="auto"/>
        <w:left w:val="none" w:sz="0" w:space="0" w:color="auto"/>
        <w:bottom w:val="none" w:sz="0" w:space="0" w:color="auto"/>
        <w:right w:val="none" w:sz="0" w:space="0" w:color="auto"/>
      </w:divBdr>
    </w:div>
    <w:div w:id="80377382">
      <w:bodyDiv w:val="1"/>
      <w:marLeft w:val="0"/>
      <w:marRight w:val="0"/>
      <w:marTop w:val="0"/>
      <w:marBottom w:val="0"/>
      <w:divBdr>
        <w:top w:val="none" w:sz="0" w:space="0" w:color="auto"/>
        <w:left w:val="none" w:sz="0" w:space="0" w:color="auto"/>
        <w:bottom w:val="none" w:sz="0" w:space="0" w:color="auto"/>
        <w:right w:val="none" w:sz="0" w:space="0" w:color="auto"/>
      </w:divBdr>
    </w:div>
    <w:div w:id="112748466">
      <w:bodyDiv w:val="1"/>
      <w:marLeft w:val="0"/>
      <w:marRight w:val="0"/>
      <w:marTop w:val="0"/>
      <w:marBottom w:val="0"/>
      <w:divBdr>
        <w:top w:val="none" w:sz="0" w:space="0" w:color="auto"/>
        <w:left w:val="none" w:sz="0" w:space="0" w:color="auto"/>
        <w:bottom w:val="none" w:sz="0" w:space="0" w:color="auto"/>
        <w:right w:val="none" w:sz="0" w:space="0" w:color="auto"/>
      </w:divBdr>
      <w:divsChild>
        <w:div w:id="613172132">
          <w:marLeft w:val="0"/>
          <w:marRight w:val="0"/>
          <w:marTop w:val="0"/>
          <w:marBottom w:val="0"/>
          <w:divBdr>
            <w:top w:val="none" w:sz="0" w:space="0" w:color="auto"/>
            <w:left w:val="none" w:sz="0" w:space="0" w:color="auto"/>
            <w:bottom w:val="none" w:sz="0" w:space="0" w:color="auto"/>
            <w:right w:val="none" w:sz="0" w:space="0" w:color="auto"/>
          </w:divBdr>
          <w:divsChild>
            <w:div w:id="17536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0591">
      <w:bodyDiv w:val="1"/>
      <w:marLeft w:val="0"/>
      <w:marRight w:val="0"/>
      <w:marTop w:val="0"/>
      <w:marBottom w:val="0"/>
      <w:divBdr>
        <w:top w:val="none" w:sz="0" w:space="0" w:color="auto"/>
        <w:left w:val="none" w:sz="0" w:space="0" w:color="auto"/>
        <w:bottom w:val="none" w:sz="0" w:space="0" w:color="auto"/>
        <w:right w:val="none" w:sz="0" w:space="0" w:color="auto"/>
      </w:divBdr>
      <w:divsChild>
        <w:div w:id="371614350">
          <w:marLeft w:val="0"/>
          <w:marRight w:val="0"/>
          <w:marTop w:val="0"/>
          <w:marBottom w:val="0"/>
          <w:divBdr>
            <w:top w:val="none" w:sz="0" w:space="0" w:color="auto"/>
            <w:left w:val="none" w:sz="0" w:space="0" w:color="auto"/>
            <w:bottom w:val="none" w:sz="0" w:space="0" w:color="auto"/>
            <w:right w:val="none" w:sz="0" w:space="0" w:color="auto"/>
          </w:divBdr>
          <w:divsChild>
            <w:div w:id="1749956859">
              <w:marLeft w:val="0"/>
              <w:marRight w:val="0"/>
              <w:marTop w:val="0"/>
              <w:marBottom w:val="0"/>
              <w:divBdr>
                <w:top w:val="none" w:sz="0" w:space="0" w:color="auto"/>
                <w:left w:val="none" w:sz="0" w:space="0" w:color="auto"/>
                <w:bottom w:val="none" w:sz="0" w:space="0" w:color="auto"/>
                <w:right w:val="none" w:sz="0" w:space="0" w:color="auto"/>
              </w:divBdr>
              <w:divsChild>
                <w:div w:id="1348631270">
                  <w:marLeft w:val="0"/>
                  <w:marRight w:val="0"/>
                  <w:marTop w:val="0"/>
                  <w:marBottom w:val="0"/>
                  <w:divBdr>
                    <w:top w:val="none" w:sz="0" w:space="0" w:color="auto"/>
                    <w:left w:val="none" w:sz="0" w:space="0" w:color="auto"/>
                    <w:bottom w:val="none" w:sz="0" w:space="0" w:color="auto"/>
                    <w:right w:val="none" w:sz="0" w:space="0" w:color="auto"/>
                  </w:divBdr>
                  <w:divsChild>
                    <w:div w:id="153966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70674">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90001025">
      <w:bodyDiv w:val="1"/>
      <w:marLeft w:val="0"/>
      <w:marRight w:val="0"/>
      <w:marTop w:val="0"/>
      <w:marBottom w:val="0"/>
      <w:divBdr>
        <w:top w:val="none" w:sz="0" w:space="0" w:color="auto"/>
        <w:left w:val="none" w:sz="0" w:space="0" w:color="auto"/>
        <w:bottom w:val="none" w:sz="0" w:space="0" w:color="auto"/>
        <w:right w:val="none" w:sz="0" w:space="0" w:color="auto"/>
      </w:divBdr>
    </w:div>
    <w:div w:id="219749549">
      <w:bodyDiv w:val="1"/>
      <w:marLeft w:val="0"/>
      <w:marRight w:val="0"/>
      <w:marTop w:val="0"/>
      <w:marBottom w:val="0"/>
      <w:divBdr>
        <w:top w:val="none" w:sz="0" w:space="0" w:color="auto"/>
        <w:left w:val="none" w:sz="0" w:space="0" w:color="auto"/>
        <w:bottom w:val="none" w:sz="0" w:space="0" w:color="auto"/>
        <w:right w:val="none" w:sz="0" w:space="0" w:color="auto"/>
      </w:divBdr>
      <w:divsChild>
        <w:div w:id="1961838190">
          <w:marLeft w:val="0"/>
          <w:marRight w:val="0"/>
          <w:marTop w:val="0"/>
          <w:marBottom w:val="0"/>
          <w:divBdr>
            <w:top w:val="none" w:sz="0" w:space="0" w:color="auto"/>
            <w:left w:val="none" w:sz="0" w:space="0" w:color="auto"/>
            <w:bottom w:val="none" w:sz="0" w:space="0" w:color="auto"/>
            <w:right w:val="none" w:sz="0" w:space="0" w:color="auto"/>
          </w:divBdr>
          <w:divsChild>
            <w:div w:id="191575454">
              <w:marLeft w:val="0"/>
              <w:marRight w:val="0"/>
              <w:marTop w:val="0"/>
              <w:marBottom w:val="0"/>
              <w:divBdr>
                <w:top w:val="none" w:sz="0" w:space="0" w:color="auto"/>
                <w:left w:val="none" w:sz="0" w:space="0" w:color="auto"/>
                <w:bottom w:val="none" w:sz="0" w:space="0" w:color="auto"/>
                <w:right w:val="none" w:sz="0" w:space="0" w:color="auto"/>
              </w:divBdr>
              <w:divsChild>
                <w:div w:id="172575019">
                  <w:marLeft w:val="0"/>
                  <w:marRight w:val="0"/>
                  <w:marTop w:val="0"/>
                  <w:marBottom w:val="0"/>
                  <w:divBdr>
                    <w:top w:val="none" w:sz="0" w:space="0" w:color="auto"/>
                    <w:left w:val="none" w:sz="0" w:space="0" w:color="auto"/>
                    <w:bottom w:val="none" w:sz="0" w:space="0" w:color="auto"/>
                    <w:right w:val="none" w:sz="0" w:space="0" w:color="auto"/>
                  </w:divBdr>
                  <w:divsChild>
                    <w:div w:id="2223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540587">
      <w:bodyDiv w:val="1"/>
      <w:marLeft w:val="0"/>
      <w:marRight w:val="0"/>
      <w:marTop w:val="0"/>
      <w:marBottom w:val="0"/>
      <w:divBdr>
        <w:top w:val="none" w:sz="0" w:space="0" w:color="auto"/>
        <w:left w:val="none" w:sz="0" w:space="0" w:color="auto"/>
        <w:bottom w:val="none" w:sz="0" w:space="0" w:color="auto"/>
        <w:right w:val="none" w:sz="0" w:space="0" w:color="auto"/>
      </w:divBdr>
    </w:div>
    <w:div w:id="245773156">
      <w:bodyDiv w:val="1"/>
      <w:marLeft w:val="0"/>
      <w:marRight w:val="0"/>
      <w:marTop w:val="0"/>
      <w:marBottom w:val="0"/>
      <w:divBdr>
        <w:top w:val="none" w:sz="0" w:space="0" w:color="auto"/>
        <w:left w:val="none" w:sz="0" w:space="0" w:color="auto"/>
        <w:bottom w:val="none" w:sz="0" w:space="0" w:color="auto"/>
        <w:right w:val="none" w:sz="0" w:space="0" w:color="auto"/>
      </w:divBdr>
    </w:div>
    <w:div w:id="257755673">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299000308">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22199655">
      <w:bodyDiv w:val="1"/>
      <w:marLeft w:val="0"/>
      <w:marRight w:val="0"/>
      <w:marTop w:val="0"/>
      <w:marBottom w:val="0"/>
      <w:divBdr>
        <w:top w:val="none" w:sz="0" w:space="0" w:color="auto"/>
        <w:left w:val="none" w:sz="0" w:space="0" w:color="auto"/>
        <w:bottom w:val="none" w:sz="0" w:space="0" w:color="auto"/>
        <w:right w:val="none" w:sz="0" w:space="0" w:color="auto"/>
      </w:divBdr>
    </w:div>
    <w:div w:id="341737234">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81178445">
      <w:bodyDiv w:val="1"/>
      <w:marLeft w:val="0"/>
      <w:marRight w:val="0"/>
      <w:marTop w:val="0"/>
      <w:marBottom w:val="0"/>
      <w:divBdr>
        <w:top w:val="none" w:sz="0" w:space="0" w:color="auto"/>
        <w:left w:val="none" w:sz="0" w:space="0" w:color="auto"/>
        <w:bottom w:val="none" w:sz="0" w:space="0" w:color="auto"/>
        <w:right w:val="none" w:sz="0" w:space="0" w:color="auto"/>
      </w:divBdr>
    </w:div>
    <w:div w:id="414743541">
      <w:bodyDiv w:val="1"/>
      <w:marLeft w:val="0"/>
      <w:marRight w:val="0"/>
      <w:marTop w:val="0"/>
      <w:marBottom w:val="0"/>
      <w:divBdr>
        <w:top w:val="none" w:sz="0" w:space="0" w:color="auto"/>
        <w:left w:val="none" w:sz="0" w:space="0" w:color="auto"/>
        <w:bottom w:val="none" w:sz="0" w:space="0" w:color="auto"/>
        <w:right w:val="none" w:sz="0" w:space="0" w:color="auto"/>
      </w:divBdr>
    </w:div>
    <w:div w:id="433670529">
      <w:bodyDiv w:val="1"/>
      <w:marLeft w:val="0"/>
      <w:marRight w:val="0"/>
      <w:marTop w:val="0"/>
      <w:marBottom w:val="0"/>
      <w:divBdr>
        <w:top w:val="none" w:sz="0" w:space="0" w:color="auto"/>
        <w:left w:val="none" w:sz="0" w:space="0" w:color="auto"/>
        <w:bottom w:val="none" w:sz="0" w:space="0" w:color="auto"/>
        <w:right w:val="none" w:sz="0" w:space="0" w:color="auto"/>
      </w:divBdr>
    </w:div>
    <w:div w:id="455107327">
      <w:bodyDiv w:val="1"/>
      <w:marLeft w:val="0"/>
      <w:marRight w:val="0"/>
      <w:marTop w:val="0"/>
      <w:marBottom w:val="0"/>
      <w:divBdr>
        <w:top w:val="none" w:sz="0" w:space="0" w:color="auto"/>
        <w:left w:val="none" w:sz="0" w:space="0" w:color="auto"/>
        <w:bottom w:val="none" w:sz="0" w:space="0" w:color="auto"/>
        <w:right w:val="none" w:sz="0" w:space="0" w:color="auto"/>
      </w:divBdr>
    </w:div>
    <w:div w:id="514000554">
      <w:bodyDiv w:val="1"/>
      <w:marLeft w:val="0"/>
      <w:marRight w:val="0"/>
      <w:marTop w:val="0"/>
      <w:marBottom w:val="0"/>
      <w:divBdr>
        <w:top w:val="none" w:sz="0" w:space="0" w:color="auto"/>
        <w:left w:val="none" w:sz="0" w:space="0" w:color="auto"/>
        <w:bottom w:val="none" w:sz="0" w:space="0" w:color="auto"/>
        <w:right w:val="none" w:sz="0" w:space="0" w:color="auto"/>
      </w:divBdr>
      <w:divsChild>
        <w:div w:id="516233085">
          <w:marLeft w:val="0"/>
          <w:marRight w:val="0"/>
          <w:marTop w:val="0"/>
          <w:marBottom w:val="0"/>
          <w:divBdr>
            <w:top w:val="none" w:sz="0" w:space="0" w:color="auto"/>
            <w:left w:val="none" w:sz="0" w:space="0" w:color="auto"/>
            <w:bottom w:val="none" w:sz="0" w:space="0" w:color="auto"/>
            <w:right w:val="none" w:sz="0" w:space="0" w:color="auto"/>
          </w:divBdr>
          <w:divsChild>
            <w:div w:id="209161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29269415">
      <w:bodyDiv w:val="1"/>
      <w:marLeft w:val="0"/>
      <w:marRight w:val="0"/>
      <w:marTop w:val="0"/>
      <w:marBottom w:val="0"/>
      <w:divBdr>
        <w:top w:val="none" w:sz="0" w:space="0" w:color="auto"/>
        <w:left w:val="none" w:sz="0" w:space="0" w:color="auto"/>
        <w:bottom w:val="none" w:sz="0" w:space="0" w:color="auto"/>
        <w:right w:val="none" w:sz="0" w:space="0" w:color="auto"/>
      </w:divBdr>
    </w:div>
    <w:div w:id="554584952">
      <w:bodyDiv w:val="1"/>
      <w:marLeft w:val="0"/>
      <w:marRight w:val="0"/>
      <w:marTop w:val="0"/>
      <w:marBottom w:val="0"/>
      <w:divBdr>
        <w:top w:val="none" w:sz="0" w:space="0" w:color="auto"/>
        <w:left w:val="none" w:sz="0" w:space="0" w:color="auto"/>
        <w:bottom w:val="none" w:sz="0" w:space="0" w:color="auto"/>
        <w:right w:val="none" w:sz="0" w:space="0" w:color="auto"/>
      </w:divBdr>
    </w:div>
    <w:div w:id="578246359">
      <w:bodyDiv w:val="1"/>
      <w:marLeft w:val="0"/>
      <w:marRight w:val="0"/>
      <w:marTop w:val="0"/>
      <w:marBottom w:val="0"/>
      <w:divBdr>
        <w:top w:val="none" w:sz="0" w:space="0" w:color="auto"/>
        <w:left w:val="none" w:sz="0" w:space="0" w:color="auto"/>
        <w:bottom w:val="none" w:sz="0" w:space="0" w:color="auto"/>
        <w:right w:val="none" w:sz="0" w:space="0" w:color="auto"/>
      </w:divBdr>
      <w:divsChild>
        <w:div w:id="1032609833">
          <w:marLeft w:val="0"/>
          <w:marRight w:val="0"/>
          <w:marTop w:val="0"/>
          <w:marBottom w:val="0"/>
          <w:divBdr>
            <w:top w:val="none" w:sz="0" w:space="0" w:color="auto"/>
            <w:left w:val="none" w:sz="0" w:space="0" w:color="auto"/>
            <w:bottom w:val="none" w:sz="0" w:space="0" w:color="auto"/>
            <w:right w:val="none" w:sz="0" w:space="0" w:color="auto"/>
          </w:divBdr>
          <w:divsChild>
            <w:div w:id="800538179">
              <w:marLeft w:val="0"/>
              <w:marRight w:val="0"/>
              <w:marTop w:val="0"/>
              <w:marBottom w:val="0"/>
              <w:divBdr>
                <w:top w:val="none" w:sz="0" w:space="0" w:color="auto"/>
                <w:left w:val="none" w:sz="0" w:space="0" w:color="auto"/>
                <w:bottom w:val="none" w:sz="0" w:space="0" w:color="auto"/>
                <w:right w:val="none" w:sz="0" w:space="0" w:color="auto"/>
              </w:divBdr>
              <w:divsChild>
                <w:div w:id="485972015">
                  <w:marLeft w:val="0"/>
                  <w:marRight w:val="0"/>
                  <w:marTop w:val="0"/>
                  <w:marBottom w:val="0"/>
                  <w:divBdr>
                    <w:top w:val="none" w:sz="0" w:space="0" w:color="auto"/>
                    <w:left w:val="none" w:sz="0" w:space="0" w:color="auto"/>
                    <w:bottom w:val="none" w:sz="0" w:space="0" w:color="auto"/>
                    <w:right w:val="none" w:sz="0" w:space="0" w:color="auto"/>
                  </w:divBdr>
                  <w:divsChild>
                    <w:div w:id="101064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275872">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35380312">
      <w:bodyDiv w:val="1"/>
      <w:marLeft w:val="0"/>
      <w:marRight w:val="0"/>
      <w:marTop w:val="0"/>
      <w:marBottom w:val="0"/>
      <w:divBdr>
        <w:top w:val="none" w:sz="0" w:space="0" w:color="auto"/>
        <w:left w:val="none" w:sz="0" w:space="0" w:color="auto"/>
        <w:bottom w:val="none" w:sz="0" w:space="0" w:color="auto"/>
        <w:right w:val="none" w:sz="0" w:space="0" w:color="auto"/>
      </w:divBdr>
    </w:div>
    <w:div w:id="666253111">
      <w:bodyDiv w:val="1"/>
      <w:marLeft w:val="0"/>
      <w:marRight w:val="0"/>
      <w:marTop w:val="0"/>
      <w:marBottom w:val="0"/>
      <w:divBdr>
        <w:top w:val="none" w:sz="0" w:space="0" w:color="auto"/>
        <w:left w:val="none" w:sz="0" w:space="0" w:color="auto"/>
        <w:bottom w:val="none" w:sz="0" w:space="0" w:color="auto"/>
        <w:right w:val="none" w:sz="0" w:space="0" w:color="auto"/>
      </w:divBdr>
    </w:div>
    <w:div w:id="717512823">
      <w:bodyDiv w:val="1"/>
      <w:marLeft w:val="0"/>
      <w:marRight w:val="0"/>
      <w:marTop w:val="0"/>
      <w:marBottom w:val="0"/>
      <w:divBdr>
        <w:top w:val="none" w:sz="0" w:space="0" w:color="auto"/>
        <w:left w:val="none" w:sz="0" w:space="0" w:color="auto"/>
        <w:bottom w:val="none" w:sz="0" w:space="0" w:color="auto"/>
        <w:right w:val="none" w:sz="0" w:space="0" w:color="auto"/>
      </w:divBdr>
    </w:div>
    <w:div w:id="774325730">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45905856">
      <w:bodyDiv w:val="1"/>
      <w:marLeft w:val="0"/>
      <w:marRight w:val="0"/>
      <w:marTop w:val="0"/>
      <w:marBottom w:val="0"/>
      <w:divBdr>
        <w:top w:val="none" w:sz="0" w:space="0" w:color="auto"/>
        <w:left w:val="none" w:sz="0" w:space="0" w:color="auto"/>
        <w:bottom w:val="none" w:sz="0" w:space="0" w:color="auto"/>
        <w:right w:val="none" w:sz="0" w:space="0" w:color="auto"/>
      </w:divBdr>
    </w:div>
    <w:div w:id="864561291">
      <w:bodyDiv w:val="1"/>
      <w:marLeft w:val="0"/>
      <w:marRight w:val="0"/>
      <w:marTop w:val="0"/>
      <w:marBottom w:val="0"/>
      <w:divBdr>
        <w:top w:val="none" w:sz="0" w:space="0" w:color="auto"/>
        <w:left w:val="none" w:sz="0" w:space="0" w:color="auto"/>
        <w:bottom w:val="none" w:sz="0" w:space="0" w:color="auto"/>
        <w:right w:val="none" w:sz="0" w:space="0" w:color="auto"/>
      </w:divBdr>
    </w:div>
    <w:div w:id="865482995">
      <w:bodyDiv w:val="1"/>
      <w:marLeft w:val="0"/>
      <w:marRight w:val="0"/>
      <w:marTop w:val="0"/>
      <w:marBottom w:val="0"/>
      <w:divBdr>
        <w:top w:val="none" w:sz="0" w:space="0" w:color="auto"/>
        <w:left w:val="none" w:sz="0" w:space="0" w:color="auto"/>
        <w:bottom w:val="none" w:sz="0" w:space="0" w:color="auto"/>
        <w:right w:val="none" w:sz="0" w:space="0" w:color="auto"/>
      </w:divBdr>
    </w:div>
    <w:div w:id="868571439">
      <w:bodyDiv w:val="1"/>
      <w:marLeft w:val="0"/>
      <w:marRight w:val="0"/>
      <w:marTop w:val="0"/>
      <w:marBottom w:val="0"/>
      <w:divBdr>
        <w:top w:val="none" w:sz="0" w:space="0" w:color="auto"/>
        <w:left w:val="none" w:sz="0" w:space="0" w:color="auto"/>
        <w:bottom w:val="none" w:sz="0" w:space="0" w:color="auto"/>
        <w:right w:val="none" w:sz="0" w:space="0" w:color="auto"/>
      </w:divBdr>
    </w:div>
    <w:div w:id="897131127">
      <w:bodyDiv w:val="1"/>
      <w:marLeft w:val="0"/>
      <w:marRight w:val="0"/>
      <w:marTop w:val="0"/>
      <w:marBottom w:val="0"/>
      <w:divBdr>
        <w:top w:val="none" w:sz="0" w:space="0" w:color="auto"/>
        <w:left w:val="none" w:sz="0" w:space="0" w:color="auto"/>
        <w:bottom w:val="none" w:sz="0" w:space="0" w:color="auto"/>
        <w:right w:val="none" w:sz="0" w:space="0" w:color="auto"/>
      </w:divBdr>
      <w:divsChild>
        <w:div w:id="55444385">
          <w:marLeft w:val="0"/>
          <w:marRight w:val="0"/>
          <w:marTop w:val="0"/>
          <w:marBottom w:val="0"/>
          <w:divBdr>
            <w:top w:val="none" w:sz="0" w:space="0" w:color="auto"/>
            <w:left w:val="none" w:sz="0" w:space="0" w:color="auto"/>
            <w:bottom w:val="none" w:sz="0" w:space="0" w:color="auto"/>
            <w:right w:val="none" w:sz="0" w:space="0" w:color="auto"/>
          </w:divBdr>
          <w:divsChild>
            <w:div w:id="15604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15305">
      <w:bodyDiv w:val="1"/>
      <w:marLeft w:val="0"/>
      <w:marRight w:val="0"/>
      <w:marTop w:val="0"/>
      <w:marBottom w:val="0"/>
      <w:divBdr>
        <w:top w:val="none" w:sz="0" w:space="0" w:color="auto"/>
        <w:left w:val="none" w:sz="0" w:space="0" w:color="auto"/>
        <w:bottom w:val="none" w:sz="0" w:space="0" w:color="auto"/>
        <w:right w:val="none" w:sz="0" w:space="0" w:color="auto"/>
      </w:divBdr>
      <w:divsChild>
        <w:div w:id="1747219175">
          <w:marLeft w:val="0"/>
          <w:marRight w:val="0"/>
          <w:marTop w:val="0"/>
          <w:marBottom w:val="0"/>
          <w:divBdr>
            <w:top w:val="none" w:sz="0" w:space="0" w:color="auto"/>
            <w:left w:val="none" w:sz="0" w:space="0" w:color="auto"/>
            <w:bottom w:val="none" w:sz="0" w:space="0" w:color="auto"/>
            <w:right w:val="none" w:sz="0" w:space="0" w:color="auto"/>
          </w:divBdr>
          <w:divsChild>
            <w:div w:id="68991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82274">
      <w:bodyDiv w:val="1"/>
      <w:marLeft w:val="0"/>
      <w:marRight w:val="0"/>
      <w:marTop w:val="0"/>
      <w:marBottom w:val="0"/>
      <w:divBdr>
        <w:top w:val="none" w:sz="0" w:space="0" w:color="auto"/>
        <w:left w:val="none" w:sz="0" w:space="0" w:color="auto"/>
        <w:bottom w:val="none" w:sz="0" w:space="0" w:color="auto"/>
        <w:right w:val="none" w:sz="0" w:space="0" w:color="auto"/>
      </w:divBdr>
    </w:div>
    <w:div w:id="1063455503">
      <w:bodyDiv w:val="1"/>
      <w:marLeft w:val="0"/>
      <w:marRight w:val="0"/>
      <w:marTop w:val="0"/>
      <w:marBottom w:val="0"/>
      <w:divBdr>
        <w:top w:val="none" w:sz="0" w:space="0" w:color="auto"/>
        <w:left w:val="none" w:sz="0" w:space="0" w:color="auto"/>
        <w:bottom w:val="none" w:sz="0" w:space="0" w:color="auto"/>
        <w:right w:val="none" w:sz="0" w:space="0" w:color="auto"/>
      </w:divBdr>
    </w:div>
    <w:div w:id="1066151670">
      <w:bodyDiv w:val="1"/>
      <w:marLeft w:val="0"/>
      <w:marRight w:val="0"/>
      <w:marTop w:val="0"/>
      <w:marBottom w:val="0"/>
      <w:divBdr>
        <w:top w:val="none" w:sz="0" w:space="0" w:color="auto"/>
        <w:left w:val="none" w:sz="0" w:space="0" w:color="auto"/>
        <w:bottom w:val="none" w:sz="0" w:space="0" w:color="auto"/>
        <w:right w:val="none" w:sz="0" w:space="0" w:color="auto"/>
      </w:divBdr>
    </w:div>
    <w:div w:id="1094743652">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35951812">
      <w:bodyDiv w:val="1"/>
      <w:marLeft w:val="0"/>
      <w:marRight w:val="0"/>
      <w:marTop w:val="0"/>
      <w:marBottom w:val="0"/>
      <w:divBdr>
        <w:top w:val="none" w:sz="0" w:space="0" w:color="auto"/>
        <w:left w:val="none" w:sz="0" w:space="0" w:color="auto"/>
        <w:bottom w:val="none" w:sz="0" w:space="0" w:color="auto"/>
        <w:right w:val="none" w:sz="0" w:space="0" w:color="auto"/>
      </w:divBdr>
      <w:divsChild>
        <w:div w:id="1359046887">
          <w:marLeft w:val="0"/>
          <w:marRight w:val="0"/>
          <w:marTop w:val="0"/>
          <w:marBottom w:val="0"/>
          <w:divBdr>
            <w:top w:val="none" w:sz="0" w:space="0" w:color="auto"/>
            <w:left w:val="none" w:sz="0" w:space="0" w:color="auto"/>
            <w:bottom w:val="none" w:sz="0" w:space="0" w:color="auto"/>
            <w:right w:val="none" w:sz="0" w:space="0" w:color="auto"/>
          </w:divBdr>
          <w:divsChild>
            <w:div w:id="256521922">
              <w:marLeft w:val="0"/>
              <w:marRight w:val="0"/>
              <w:marTop w:val="0"/>
              <w:marBottom w:val="0"/>
              <w:divBdr>
                <w:top w:val="none" w:sz="0" w:space="0" w:color="auto"/>
                <w:left w:val="none" w:sz="0" w:space="0" w:color="auto"/>
                <w:bottom w:val="none" w:sz="0" w:space="0" w:color="auto"/>
                <w:right w:val="none" w:sz="0" w:space="0" w:color="auto"/>
              </w:divBdr>
              <w:divsChild>
                <w:div w:id="1351490168">
                  <w:marLeft w:val="0"/>
                  <w:marRight w:val="0"/>
                  <w:marTop w:val="0"/>
                  <w:marBottom w:val="0"/>
                  <w:divBdr>
                    <w:top w:val="none" w:sz="0" w:space="0" w:color="auto"/>
                    <w:left w:val="none" w:sz="0" w:space="0" w:color="auto"/>
                    <w:bottom w:val="none" w:sz="0" w:space="0" w:color="auto"/>
                    <w:right w:val="none" w:sz="0" w:space="0" w:color="auto"/>
                  </w:divBdr>
                  <w:divsChild>
                    <w:div w:id="2008244740">
                      <w:marLeft w:val="0"/>
                      <w:marRight w:val="0"/>
                      <w:marTop w:val="0"/>
                      <w:marBottom w:val="0"/>
                      <w:divBdr>
                        <w:top w:val="none" w:sz="0" w:space="0" w:color="auto"/>
                        <w:left w:val="none" w:sz="0" w:space="0" w:color="auto"/>
                        <w:bottom w:val="none" w:sz="0" w:space="0" w:color="auto"/>
                        <w:right w:val="none" w:sz="0" w:space="0" w:color="auto"/>
                      </w:divBdr>
                      <w:divsChild>
                        <w:div w:id="1934896641">
                          <w:marLeft w:val="0"/>
                          <w:marRight w:val="0"/>
                          <w:marTop w:val="0"/>
                          <w:marBottom w:val="0"/>
                          <w:divBdr>
                            <w:top w:val="none" w:sz="0" w:space="0" w:color="auto"/>
                            <w:left w:val="none" w:sz="0" w:space="0" w:color="auto"/>
                            <w:bottom w:val="none" w:sz="0" w:space="0" w:color="auto"/>
                            <w:right w:val="none" w:sz="0" w:space="0" w:color="auto"/>
                          </w:divBdr>
                          <w:divsChild>
                            <w:div w:id="534083212">
                              <w:marLeft w:val="0"/>
                              <w:marRight w:val="0"/>
                              <w:marTop w:val="0"/>
                              <w:marBottom w:val="0"/>
                              <w:divBdr>
                                <w:top w:val="none" w:sz="0" w:space="0" w:color="auto"/>
                                <w:left w:val="none" w:sz="0" w:space="0" w:color="auto"/>
                                <w:bottom w:val="none" w:sz="0" w:space="0" w:color="auto"/>
                                <w:right w:val="none" w:sz="0" w:space="0" w:color="auto"/>
                              </w:divBdr>
                              <w:divsChild>
                                <w:div w:id="147668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453340">
      <w:bodyDiv w:val="1"/>
      <w:marLeft w:val="0"/>
      <w:marRight w:val="0"/>
      <w:marTop w:val="0"/>
      <w:marBottom w:val="0"/>
      <w:divBdr>
        <w:top w:val="none" w:sz="0" w:space="0" w:color="auto"/>
        <w:left w:val="none" w:sz="0" w:space="0" w:color="auto"/>
        <w:bottom w:val="none" w:sz="0" w:space="0" w:color="auto"/>
        <w:right w:val="none" w:sz="0" w:space="0" w:color="auto"/>
      </w:divBdr>
    </w:div>
    <w:div w:id="1165048240">
      <w:bodyDiv w:val="1"/>
      <w:marLeft w:val="0"/>
      <w:marRight w:val="0"/>
      <w:marTop w:val="0"/>
      <w:marBottom w:val="0"/>
      <w:divBdr>
        <w:top w:val="none" w:sz="0" w:space="0" w:color="auto"/>
        <w:left w:val="none" w:sz="0" w:space="0" w:color="auto"/>
        <w:bottom w:val="none" w:sz="0" w:space="0" w:color="auto"/>
        <w:right w:val="none" w:sz="0" w:space="0" w:color="auto"/>
      </w:divBdr>
    </w:div>
    <w:div w:id="1186553328">
      <w:bodyDiv w:val="1"/>
      <w:marLeft w:val="0"/>
      <w:marRight w:val="0"/>
      <w:marTop w:val="0"/>
      <w:marBottom w:val="0"/>
      <w:divBdr>
        <w:top w:val="none" w:sz="0" w:space="0" w:color="auto"/>
        <w:left w:val="none" w:sz="0" w:space="0" w:color="auto"/>
        <w:bottom w:val="none" w:sz="0" w:space="0" w:color="auto"/>
        <w:right w:val="none" w:sz="0" w:space="0" w:color="auto"/>
      </w:divBdr>
    </w:div>
    <w:div w:id="1191450199">
      <w:bodyDiv w:val="1"/>
      <w:marLeft w:val="0"/>
      <w:marRight w:val="0"/>
      <w:marTop w:val="0"/>
      <w:marBottom w:val="0"/>
      <w:divBdr>
        <w:top w:val="none" w:sz="0" w:space="0" w:color="auto"/>
        <w:left w:val="none" w:sz="0" w:space="0" w:color="auto"/>
        <w:bottom w:val="none" w:sz="0" w:space="0" w:color="auto"/>
        <w:right w:val="none" w:sz="0" w:space="0" w:color="auto"/>
      </w:divBdr>
    </w:div>
    <w:div w:id="1213924174">
      <w:bodyDiv w:val="1"/>
      <w:marLeft w:val="0"/>
      <w:marRight w:val="0"/>
      <w:marTop w:val="0"/>
      <w:marBottom w:val="0"/>
      <w:divBdr>
        <w:top w:val="none" w:sz="0" w:space="0" w:color="auto"/>
        <w:left w:val="none" w:sz="0" w:space="0" w:color="auto"/>
        <w:bottom w:val="none" w:sz="0" w:space="0" w:color="auto"/>
        <w:right w:val="none" w:sz="0" w:space="0" w:color="auto"/>
      </w:divBdr>
    </w:div>
    <w:div w:id="1236428231">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51894563">
      <w:bodyDiv w:val="1"/>
      <w:marLeft w:val="0"/>
      <w:marRight w:val="0"/>
      <w:marTop w:val="0"/>
      <w:marBottom w:val="0"/>
      <w:divBdr>
        <w:top w:val="none" w:sz="0" w:space="0" w:color="auto"/>
        <w:left w:val="none" w:sz="0" w:space="0" w:color="auto"/>
        <w:bottom w:val="none" w:sz="0" w:space="0" w:color="auto"/>
        <w:right w:val="none" w:sz="0" w:space="0" w:color="auto"/>
      </w:divBdr>
    </w:div>
    <w:div w:id="1268735334">
      <w:bodyDiv w:val="1"/>
      <w:marLeft w:val="0"/>
      <w:marRight w:val="0"/>
      <w:marTop w:val="0"/>
      <w:marBottom w:val="0"/>
      <w:divBdr>
        <w:top w:val="none" w:sz="0" w:space="0" w:color="auto"/>
        <w:left w:val="none" w:sz="0" w:space="0" w:color="auto"/>
        <w:bottom w:val="none" w:sz="0" w:space="0" w:color="auto"/>
        <w:right w:val="none" w:sz="0" w:space="0" w:color="auto"/>
      </w:divBdr>
    </w:div>
    <w:div w:id="1300181980">
      <w:bodyDiv w:val="1"/>
      <w:marLeft w:val="0"/>
      <w:marRight w:val="0"/>
      <w:marTop w:val="0"/>
      <w:marBottom w:val="0"/>
      <w:divBdr>
        <w:top w:val="none" w:sz="0" w:space="0" w:color="auto"/>
        <w:left w:val="none" w:sz="0" w:space="0" w:color="auto"/>
        <w:bottom w:val="none" w:sz="0" w:space="0" w:color="auto"/>
        <w:right w:val="none" w:sz="0" w:space="0" w:color="auto"/>
      </w:divBdr>
    </w:div>
    <w:div w:id="1302419571">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33799215">
      <w:bodyDiv w:val="1"/>
      <w:marLeft w:val="0"/>
      <w:marRight w:val="0"/>
      <w:marTop w:val="0"/>
      <w:marBottom w:val="0"/>
      <w:divBdr>
        <w:top w:val="none" w:sz="0" w:space="0" w:color="auto"/>
        <w:left w:val="none" w:sz="0" w:space="0" w:color="auto"/>
        <w:bottom w:val="none" w:sz="0" w:space="0" w:color="auto"/>
        <w:right w:val="none" w:sz="0" w:space="0" w:color="auto"/>
      </w:divBdr>
    </w:div>
    <w:div w:id="1361933884">
      <w:bodyDiv w:val="1"/>
      <w:marLeft w:val="0"/>
      <w:marRight w:val="0"/>
      <w:marTop w:val="0"/>
      <w:marBottom w:val="0"/>
      <w:divBdr>
        <w:top w:val="none" w:sz="0" w:space="0" w:color="auto"/>
        <w:left w:val="none" w:sz="0" w:space="0" w:color="auto"/>
        <w:bottom w:val="none" w:sz="0" w:space="0" w:color="auto"/>
        <w:right w:val="none" w:sz="0" w:space="0" w:color="auto"/>
      </w:divBdr>
      <w:divsChild>
        <w:div w:id="435638368">
          <w:marLeft w:val="0"/>
          <w:marRight w:val="0"/>
          <w:marTop w:val="0"/>
          <w:marBottom w:val="0"/>
          <w:divBdr>
            <w:top w:val="none" w:sz="0" w:space="0" w:color="auto"/>
            <w:left w:val="none" w:sz="0" w:space="0" w:color="auto"/>
            <w:bottom w:val="none" w:sz="0" w:space="0" w:color="auto"/>
            <w:right w:val="none" w:sz="0" w:space="0" w:color="auto"/>
          </w:divBdr>
          <w:divsChild>
            <w:div w:id="1135026269">
              <w:marLeft w:val="0"/>
              <w:marRight w:val="0"/>
              <w:marTop w:val="0"/>
              <w:marBottom w:val="0"/>
              <w:divBdr>
                <w:top w:val="none" w:sz="0" w:space="0" w:color="auto"/>
                <w:left w:val="none" w:sz="0" w:space="0" w:color="auto"/>
                <w:bottom w:val="none" w:sz="0" w:space="0" w:color="auto"/>
                <w:right w:val="none" w:sz="0" w:space="0" w:color="auto"/>
              </w:divBdr>
              <w:divsChild>
                <w:div w:id="1540624850">
                  <w:marLeft w:val="0"/>
                  <w:marRight w:val="0"/>
                  <w:marTop w:val="0"/>
                  <w:marBottom w:val="0"/>
                  <w:divBdr>
                    <w:top w:val="none" w:sz="0" w:space="0" w:color="auto"/>
                    <w:left w:val="none" w:sz="0" w:space="0" w:color="auto"/>
                    <w:bottom w:val="none" w:sz="0" w:space="0" w:color="auto"/>
                    <w:right w:val="none" w:sz="0" w:space="0" w:color="auto"/>
                  </w:divBdr>
                  <w:divsChild>
                    <w:div w:id="1971088274">
                      <w:marLeft w:val="0"/>
                      <w:marRight w:val="0"/>
                      <w:marTop w:val="0"/>
                      <w:marBottom w:val="0"/>
                      <w:divBdr>
                        <w:top w:val="none" w:sz="0" w:space="0" w:color="auto"/>
                        <w:left w:val="none" w:sz="0" w:space="0" w:color="auto"/>
                        <w:bottom w:val="none" w:sz="0" w:space="0" w:color="auto"/>
                        <w:right w:val="none" w:sz="0" w:space="0" w:color="auto"/>
                      </w:divBdr>
                      <w:divsChild>
                        <w:div w:id="1004362795">
                          <w:marLeft w:val="0"/>
                          <w:marRight w:val="0"/>
                          <w:marTop w:val="0"/>
                          <w:marBottom w:val="0"/>
                          <w:divBdr>
                            <w:top w:val="none" w:sz="0" w:space="0" w:color="auto"/>
                            <w:left w:val="none" w:sz="0" w:space="0" w:color="auto"/>
                            <w:bottom w:val="none" w:sz="0" w:space="0" w:color="auto"/>
                            <w:right w:val="none" w:sz="0" w:space="0" w:color="auto"/>
                          </w:divBdr>
                          <w:divsChild>
                            <w:div w:id="1174302342">
                              <w:marLeft w:val="0"/>
                              <w:marRight w:val="0"/>
                              <w:marTop w:val="0"/>
                              <w:marBottom w:val="0"/>
                              <w:divBdr>
                                <w:top w:val="none" w:sz="0" w:space="0" w:color="auto"/>
                                <w:left w:val="none" w:sz="0" w:space="0" w:color="auto"/>
                                <w:bottom w:val="none" w:sz="0" w:space="0" w:color="auto"/>
                                <w:right w:val="none" w:sz="0" w:space="0" w:color="auto"/>
                              </w:divBdr>
                              <w:divsChild>
                                <w:div w:id="24276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124581">
      <w:bodyDiv w:val="1"/>
      <w:marLeft w:val="0"/>
      <w:marRight w:val="0"/>
      <w:marTop w:val="0"/>
      <w:marBottom w:val="0"/>
      <w:divBdr>
        <w:top w:val="none" w:sz="0" w:space="0" w:color="auto"/>
        <w:left w:val="none" w:sz="0" w:space="0" w:color="auto"/>
        <w:bottom w:val="none" w:sz="0" w:space="0" w:color="auto"/>
        <w:right w:val="none" w:sz="0" w:space="0" w:color="auto"/>
      </w:divBdr>
    </w:div>
    <w:div w:id="1390574715">
      <w:bodyDiv w:val="1"/>
      <w:marLeft w:val="0"/>
      <w:marRight w:val="0"/>
      <w:marTop w:val="0"/>
      <w:marBottom w:val="0"/>
      <w:divBdr>
        <w:top w:val="none" w:sz="0" w:space="0" w:color="auto"/>
        <w:left w:val="none" w:sz="0" w:space="0" w:color="auto"/>
        <w:bottom w:val="none" w:sz="0" w:space="0" w:color="auto"/>
        <w:right w:val="none" w:sz="0" w:space="0" w:color="auto"/>
      </w:divBdr>
    </w:div>
    <w:div w:id="1397781099">
      <w:bodyDiv w:val="1"/>
      <w:marLeft w:val="0"/>
      <w:marRight w:val="0"/>
      <w:marTop w:val="0"/>
      <w:marBottom w:val="0"/>
      <w:divBdr>
        <w:top w:val="none" w:sz="0" w:space="0" w:color="auto"/>
        <w:left w:val="none" w:sz="0" w:space="0" w:color="auto"/>
        <w:bottom w:val="none" w:sz="0" w:space="0" w:color="auto"/>
        <w:right w:val="none" w:sz="0" w:space="0" w:color="auto"/>
      </w:divBdr>
    </w:div>
    <w:div w:id="1397898817">
      <w:bodyDiv w:val="1"/>
      <w:marLeft w:val="0"/>
      <w:marRight w:val="0"/>
      <w:marTop w:val="0"/>
      <w:marBottom w:val="0"/>
      <w:divBdr>
        <w:top w:val="none" w:sz="0" w:space="0" w:color="auto"/>
        <w:left w:val="none" w:sz="0" w:space="0" w:color="auto"/>
        <w:bottom w:val="none" w:sz="0" w:space="0" w:color="auto"/>
        <w:right w:val="none" w:sz="0" w:space="0" w:color="auto"/>
      </w:divBdr>
    </w:div>
    <w:div w:id="1402219253">
      <w:bodyDiv w:val="1"/>
      <w:marLeft w:val="0"/>
      <w:marRight w:val="0"/>
      <w:marTop w:val="0"/>
      <w:marBottom w:val="0"/>
      <w:divBdr>
        <w:top w:val="none" w:sz="0" w:space="0" w:color="auto"/>
        <w:left w:val="none" w:sz="0" w:space="0" w:color="auto"/>
        <w:bottom w:val="none" w:sz="0" w:space="0" w:color="auto"/>
        <w:right w:val="none" w:sz="0" w:space="0" w:color="auto"/>
      </w:divBdr>
    </w:div>
    <w:div w:id="1407218065">
      <w:bodyDiv w:val="1"/>
      <w:marLeft w:val="0"/>
      <w:marRight w:val="0"/>
      <w:marTop w:val="0"/>
      <w:marBottom w:val="0"/>
      <w:divBdr>
        <w:top w:val="none" w:sz="0" w:space="0" w:color="auto"/>
        <w:left w:val="none" w:sz="0" w:space="0" w:color="auto"/>
        <w:bottom w:val="none" w:sz="0" w:space="0" w:color="auto"/>
        <w:right w:val="none" w:sz="0" w:space="0" w:color="auto"/>
      </w:divBdr>
    </w:div>
    <w:div w:id="1414813491">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574268944">
      <w:bodyDiv w:val="1"/>
      <w:marLeft w:val="0"/>
      <w:marRight w:val="0"/>
      <w:marTop w:val="0"/>
      <w:marBottom w:val="0"/>
      <w:divBdr>
        <w:top w:val="none" w:sz="0" w:space="0" w:color="auto"/>
        <w:left w:val="none" w:sz="0" w:space="0" w:color="auto"/>
        <w:bottom w:val="none" w:sz="0" w:space="0" w:color="auto"/>
        <w:right w:val="none" w:sz="0" w:space="0" w:color="auto"/>
      </w:divBdr>
    </w:div>
    <w:div w:id="1589070877">
      <w:bodyDiv w:val="1"/>
      <w:marLeft w:val="0"/>
      <w:marRight w:val="0"/>
      <w:marTop w:val="0"/>
      <w:marBottom w:val="0"/>
      <w:divBdr>
        <w:top w:val="none" w:sz="0" w:space="0" w:color="auto"/>
        <w:left w:val="none" w:sz="0" w:space="0" w:color="auto"/>
        <w:bottom w:val="none" w:sz="0" w:space="0" w:color="auto"/>
        <w:right w:val="none" w:sz="0" w:space="0" w:color="auto"/>
      </w:divBdr>
    </w:div>
    <w:div w:id="1682974139">
      <w:bodyDiv w:val="1"/>
      <w:marLeft w:val="0"/>
      <w:marRight w:val="0"/>
      <w:marTop w:val="0"/>
      <w:marBottom w:val="0"/>
      <w:divBdr>
        <w:top w:val="none" w:sz="0" w:space="0" w:color="auto"/>
        <w:left w:val="none" w:sz="0" w:space="0" w:color="auto"/>
        <w:bottom w:val="none" w:sz="0" w:space="0" w:color="auto"/>
        <w:right w:val="none" w:sz="0" w:space="0" w:color="auto"/>
      </w:divBdr>
    </w:div>
    <w:div w:id="1700398336">
      <w:bodyDiv w:val="1"/>
      <w:marLeft w:val="0"/>
      <w:marRight w:val="0"/>
      <w:marTop w:val="0"/>
      <w:marBottom w:val="0"/>
      <w:divBdr>
        <w:top w:val="none" w:sz="0" w:space="0" w:color="auto"/>
        <w:left w:val="none" w:sz="0" w:space="0" w:color="auto"/>
        <w:bottom w:val="none" w:sz="0" w:space="0" w:color="auto"/>
        <w:right w:val="none" w:sz="0" w:space="0" w:color="auto"/>
      </w:divBdr>
    </w:div>
    <w:div w:id="1719477907">
      <w:bodyDiv w:val="1"/>
      <w:marLeft w:val="0"/>
      <w:marRight w:val="0"/>
      <w:marTop w:val="0"/>
      <w:marBottom w:val="0"/>
      <w:divBdr>
        <w:top w:val="none" w:sz="0" w:space="0" w:color="auto"/>
        <w:left w:val="none" w:sz="0" w:space="0" w:color="auto"/>
        <w:bottom w:val="none" w:sz="0" w:space="0" w:color="auto"/>
        <w:right w:val="none" w:sz="0" w:space="0" w:color="auto"/>
      </w:divBdr>
    </w:div>
    <w:div w:id="1721398550">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67653185">
      <w:bodyDiv w:val="1"/>
      <w:marLeft w:val="0"/>
      <w:marRight w:val="0"/>
      <w:marTop w:val="0"/>
      <w:marBottom w:val="0"/>
      <w:divBdr>
        <w:top w:val="none" w:sz="0" w:space="0" w:color="auto"/>
        <w:left w:val="none" w:sz="0" w:space="0" w:color="auto"/>
        <w:bottom w:val="none" w:sz="0" w:space="0" w:color="auto"/>
        <w:right w:val="none" w:sz="0" w:space="0" w:color="auto"/>
      </w:divBdr>
    </w:div>
    <w:div w:id="1781802367">
      <w:bodyDiv w:val="1"/>
      <w:marLeft w:val="0"/>
      <w:marRight w:val="0"/>
      <w:marTop w:val="0"/>
      <w:marBottom w:val="0"/>
      <w:divBdr>
        <w:top w:val="none" w:sz="0" w:space="0" w:color="auto"/>
        <w:left w:val="none" w:sz="0" w:space="0" w:color="auto"/>
        <w:bottom w:val="none" w:sz="0" w:space="0" w:color="auto"/>
        <w:right w:val="none" w:sz="0" w:space="0" w:color="auto"/>
      </w:divBdr>
    </w:div>
    <w:div w:id="1843429118">
      <w:bodyDiv w:val="1"/>
      <w:marLeft w:val="0"/>
      <w:marRight w:val="0"/>
      <w:marTop w:val="0"/>
      <w:marBottom w:val="0"/>
      <w:divBdr>
        <w:top w:val="none" w:sz="0" w:space="0" w:color="auto"/>
        <w:left w:val="none" w:sz="0" w:space="0" w:color="auto"/>
        <w:bottom w:val="none" w:sz="0" w:space="0" w:color="auto"/>
        <w:right w:val="none" w:sz="0" w:space="0" w:color="auto"/>
      </w:divBdr>
    </w:div>
    <w:div w:id="1853297921">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71064684">
      <w:bodyDiv w:val="1"/>
      <w:marLeft w:val="0"/>
      <w:marRight w:val="0"/>
      <w:marTop w:val="0"/>
      <w:marBottom w:val="0"/>
      <w:divBdr>
        <w:top w:val="none" w:sz="0" w:space="0" w:color="auto"/>
        <w:left w:val="none" w:sz="0" w:space="0" w:color="auto"/>
        <w:bottom w:val="none" w:sz="0" w:space="0" w:color="auto"/>
        <w:right w:val="none" w:sz="0" w:space="0" w:color="auto"/>
      </w:divBdr>
    </w:div>
    <w:div w:id="1874806237">
      <w:bodyDiv w:val="1"/>
      <w:marLeft w:val="0"/>
      <w:marRight w:val="0"/>
      <w:marTop w:val="0"/>
      <w:marBottom w:val="0"/>
      <w:divBdr>
        <w:top w:val="none" w:sz="0" w:space="0" w:color="auto"/>
        <w:left w:val="none" w:sz="0" w:space="0" w:color="auto"/>
        <w:bottom w:val="none" w:sz="0" w:space="0" w:color="auto"/>
        <w:right w:val="none" w:sz="0" w:space="0" w:color="auto"/>
      </w:divBdr>
    </w:div>
    <w:div w:id="1947928492">
      <w:bodyDiv w:val="1"/>
      <w:marLeft w:val="0"/>
      <w:marRight w:val="0"/>
      <w:marTop w:val="0"/>
      <w:marBottom w:val="0"/>
      <w:divBdr>
        <w:top w:val="none" w:sz="0" w:space="0" w:color="auto"/>
        <w:left w:val="none" w:sz="0" w:space="0" w:color="auto"/>
        <w:bottom w:val="none" w:sz="0" w:space="0" w:color="auto"/>
        <w:right w:val="none" w:sz="0" w:space="0" w:color="auto"/>
      </w:divBdr>
    </w:div>
    <w:div w:id="1976912031">
      <w:bodyDiv w:val="1"/>
      <w:marLeft w:val="0"/>
      <w:marRight w:val="0"/>
      <w:marTop w:val="0"/>
      <w:marBottom w:val="0"/>
      <w:divBdr>
        <w:top w:val="none" w:sz="0" w:space="0" w:color="auto"/>
        <w:left w:val="none" w:sz="0" w:space="0" w:color="auto"/>
        <w:bottom w:val="none" w:sz="0" w:space="0" w:color="auto"/>
        <w:right w:val="none" w:sz="0" w:space="0" w:color="auto"/>
      </w:divBdr>
    </w:div>
    <w:div w:id="1976982998">
      <w:bodyDiv w:val="1"/>
      <w:marLeft w:val="0"/>
      <w:marRight w:val="0"/>
      <w:marTop w:val="0"/>
      <w:marBottom w:val="0"/>
      <w:divBdr>
        <w:top w:val="none" w:sz="0" w:space="0" w:color="auto"/>
        <w:left w:val="none" w:sz="0" w:space="0" w:color="auto"/>
        <w:bottom w:val="none" w:sz="0" w:space="0" w:color="auto"/>
        <w:right w:val="none" w:sz="0" w:space="0" w:color="auto"/>
      </w:divBdr>
      <w:divsChild>
        <w:div w:id="1293975143">
          <w:marLeft w:val="0"/>
          <w:marRight w:val="0"/>
          <w:marTop w:val="0"/>
          <w:marBottom w:val="0"/>
          <w:divBdr>
            <w:top w:val="none" w:sz="0" w:space="0" w:color="auto"/>
            <w:left w:val="none" w:sz="0" w:space="0" w:color="auto"/>
            <w:bottom w:val="none" w:sz="0" w:space="0" w:color="auto"/>
            <w:right w:val="none" w:sz="0" w:space="0" w:color="auto"/>
          </w:divBdr>
          <w:divsChild>
            <w:div w:id="391777426">
              <w:marLeft w:val="0"/>
              <w:marRight w:val="0"/>
              <w:marTop w:val="0"/>
              <w:marBottom w:val="0"/>
              <w:divBdr>
                <w:top w:val="none" w:sz="0" w:space="0" w:color="auto"/>
                <w:left w:val="none" w:sz="0" w:space="0" w:color="auto"/>
                <w:bottom w:val="none" w:sz="0" w:space="0" w:color="auto"/>
                <w:right w:val="none" w:sz="0" w:space="0" w:color="auto"/>
              </w:divBdr>
              <w:divsChild>
                <w:div w:id="560361157">
                  <w:marLeft w:val="0"/>
                  <w:marRight w:val="0"/>
                  <w:marTop w:val="0"/>
                  <w:marBottom w:val="0"/>
                  <w:divBdr>
                    <w:top w:val="none" w:sz="0" w:space="0" w:color="auto"/>
                    <w:left w:val="none" w:sz="0" w:space="0" w:color="auto"/>
                    <w:bottom w:val="none" w:sz="0" w:space="0" w:color="auto"/>
                    <w:right w:val="none" w:sz="0" w:space="0" w:color="auto"/>
                  </w:divBdr>
                  <w:divsChild>
                    <w:div w:id="16722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893513">
      <w:bodyDiv w:val="1"/>
      <w:marLeft w:val="0"/>
      <w:marRight w:val="0"/>
      <w:marTop w:val="0"/>
      <w:marBottom w:val="0"/>
      <w:divBdr>
        <w:top w:val="none" w:sz="0" w:space="0" w:color="auto"/>
        <w:left w:val="none" w:sz="0" w:space="0" w:color="auto"/>
        <w:bottom w:val="none" w:sz="0" w:space="0" w:color="auto"/>
        <w:right w:val="none" w:sz="0" w:space="0" w:color="auto"/>
      </w:divBdr>
    </w:div>
    <w:div w:id="2000041050">
      <w:bodyDiv w:val="1"/>
      <w:marLeft w:val="0"/>
      <w:marRight w:val="0"/>
      <w:marTop w:val="0"/>
      <w:marBottom w:val="0"/>
      <w:divBdr>
        <w:top w:val="none" w:sz="0" w:space="0" w:color="auto"/>
        <w:left w:val="none" w:sz="0" w:space="0" w:color="auto"/>
        <w:bottom w:val="none" w:sz="0" w:space="0" w:color="auto"/>
        <w:right w:val="none" w:sz="0" w:space="0" w:color="auto"/>
      </w:divBdr>
    </w:div>
    <w:div w:id="2001351478">
      <w:bodyDiv w:val="1"/>
      <w:marLeft w:val="0"/>
      <w:marRight w:val="0"/>
      <w:marTop w:val="0"/>
      <w:marBottom w:val="0"/>
      <w:divBdr>
        <w:top w:val="none" w:sz="0" w:space="0" w:color="auto"/>
        <w:left w:val="none" w:sz="0" w:space="0" w:color="auto"/>
        <w:bottom w:val="none" w:sz="0" w:space="0" w:color="auto"/>
        <w:right w:val="none" w:sz="0" w:space="0" w:color="auto"/>
      </w:divBdr>
    </w:div>
    <w:div w:id="2011134611">
      <w:bodyDiv w:val="1"/>
      <w:marLeft w:val="0"/>
      <w:marRight w:val="0"/>
      <w:marTop w:val="0"/>
      <w:marBottom w:val="0"/>
      <w:divBdr>
        <w:top w:val="none" w:sz="0" w:space="0" w:color="auto"/>
        <w:left w:val="none" w:sz="0" w:space="0" w:color="auto"/>
        <w:bottom w:val="none" w:sz="0" w:space="0" w:color="auto"/>
        <w:right w:val="none" w:sz="0" w:space="0" w:color="auto"/>
      </w:divBdr>
    </w:div>
    <w:div w:id="2011256493">
      <w:bodyDiv w:val="1"/>
      <w:marLeft w:val="0"/>
      <w:marRight w:val="0"/>
      <w:marTop w:val="0"/>
      <w:marBottom w:val="0"/>
      <w:divBdr>
        <w:top w:val="none" w:sz="0" w:space="0" w:color="auto"/>
        <w:left w:val="none" w:sz="0" w:space="0" w:color="auto"/>
        <w:bottom w:val="none" w:sz="0" w:space="0" w:color="auto"/>
        <w:right w:val="none" w:sz="0" w:space="0" w:color="auto"/>
      </w:divBdr>
    </w:div>
    <w:div w:id="2022269954">
      <w:bodyDiv w:val="1"/>
      <w:marLeft w:val="0"/>
      <w:marRight w:val="0"/>
      <w:marTop w:val="0"/>
      <w:marBottom w:val="0"/>
      <w:divBdr>
        <w:top w:val="none" w:sz="0" w:space="0" w:color="auto"/>
        <w:left w:val="none" w:sz="0" w:space="0" w:color="auto"/>
        <w:bottom w:val="none" w:sz="0" w:space="0" w:color="auto"/>
        <w:right w:val="none" w:sz="0" w:space="0" w:color="auto"/>
      </w:divBdr>
    </w:div>
    <w:div w:id="2047631404">
      <w:bodyDiv w:val="1"/>
      <w:marLeft w:val="0"/>
      <w:marRight w:val="0"/>
      <w:marTop w:val="0"/>
      <w:marBottom w:val="0"/>
      <w:divBdr>
        <w:top w:val="none" w:sz="0" w:space="0" w:color="auto"/>
        <w:left w:val="none" w:sz="0" w:space="0" w:color="auto"/>
        <w:bottom w:val="none" w:sz="0" w:space="0" w:color="auto"/>
        <w:right w:val="none" w:sz="0" w:space="0" w:color="auto"/>
      </w:divBdr>
    </w:div>
    <w:div w:id="2048598678">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05760185">
      <w:bodyDiv w:val="1"/>
      <w:marLeft w:val="0"/>
      <w:marRight w:val="0"/>
      <w:marTop w:val="0"/>
      <w:marBottom w:val="0"/>
      <w:divBdr>
        <w:top w:val="none" w:sz="0" w:space="0" w:color="auto"/>
        <w:left w:val="none" w:sz="0" w:space="0" w:color="auto"/>
        <w:bottom w:val="none" w:sz="0" w:space="0" w:color="auto"/>
        <w:right w:val="none" w:sz="0" w:space="0" w:color="auto"/>
      </w:divBdr>
    </w:div>
    <w:div w:id="2115906483">
      <w:bodyDiv w:val="1"/>
      <w:marLeft w:val="0"/>
      <w:marRight w:val="0"/>
      <w:marTop w:val="0"/>
      <w:marBottom w:val="0"/>
      <w:divBdr>
        <w:top w:val="none" w:sz="0" w:space="0" w:color="auto"/>
        <w:left w:val="none" w:sz="0" w:space="0" w:color="auto"/>
        <w:bottom w:val="none" w:sz="0" w:space="0" w:color="auto"/>
        <w:right w:val="none" w:sz="0" w:space="0" w:color="auto"/>
      </w:divBdr>
    </w:div>
    <w:div w:id="213991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Hel95</b:Tag>
    <b:SourceType>ArticleInAPeriodical</b:SourceType>
    <b:Guid>{DE923F8C-CC40-4561-BA6A-DBBB4B2E2252}</b:Guid>
    <b:Author>
      <b:Author>
        <b:NameList>
          <b:Person>
            <b:Last>Helbing</b:Last>
            <b:First>D.</b:First>
          </b:Person>
          <b:Person>
            <b:Last>Molnar</b:Last>
            <b:First>P.</b:First>
          </b:Person>
        </b:NameList>
      </b:Author>
    </b:Author>
    <b:Title>Social force model for pedestrian dynamics</b:Title>
    <b:Year>1995</b:Year>
    <b:PeriodicalTitle>Physical review E, 51(5), 4282.</b:PeriodicalTitle>
    <b:RefOrder>1</b:RefOrder>
  </b:Source>
  <b:Source>
    <b:Tag>Mic12</b:Tag>
    <b:SourceType>ArticleInAPeriodical</b:SourceType>
    <b:Guid>{946E261F-D1FB-45D3-B19C-73F6080BF571}</b:Guid>
    <b:Author>
      <b:Author>
        <b:NameList>
          <b:Person>
            <b:Last>Seitz</b:Last>
            <b:First>Michael</b:First>
            <b:Middle>J.</b:Middle>
          </b:Person>
          <b:Person>
            <b:Last>Köster</b:Last>
            <b:First>Gerta</b:First>
          </b:Person>
        </b:NameList>
      </b:Author>
    </b:Author>
    <b:Title> Natural discretization of pedestrian movement in continuous space</b:Title>
    <b:PeriodicalTitle>Physical Review E, 86(4):046108</b:PeriodicalTitle>
    <b:Year>2012</b:Year>
    <b:RefOrder>2</b:RefOrder>
  </b:Source>
  <b:Source>
    <b:Tag>Hel05</b:Tag>
    <b:SourceType>ArticleInAPeriodical</b:SourceType>
    <b:Guid>{E8058D92-AAA0-4498-B31C-B8887FE71780}</b:Guid>
    <b:Author>
      <b:Author>
        <b:NameList>
          <b:Person>
            <b:Last>Helbing</b:Last>
            <b:First>Dirk</b:First>
          </b:Person>
          <b:Person>
            <b:Last>Buzna</b:Last>
            <b:First>Lubos</b:First>
          </b:Person>
          <b:Person>
            <b:Last>Johansson</b:Last>
            <b:First>Anders</b:First>
          </b:Person>
          <b:Person>
            <b:Last>Werner</b:Last>
            <b:First>Torsten</b:First>
          </b:Person>
        </b:NameList>
      </b:Author>
    </b:Author>
    <b:Title>Self-organized pedestrian crowd dynamics: Experiments, simulations, and design solutions</b:Title>
    <b:PeriodicalTitle>Transportation science</b:PeriodicalTitle>
    <b:Year>2005</b:Year>
    <b:RefOrder>3</b:RefOrder>
  </b:Source>
  <b:Source>
    <b:Tag>Ber23</b:Tag>
    <b:SourceType>ArticleInAPeriodical</b:SourceType>
    <b:Guid>{3D9CCE83-9C3B-48B3-A406-BDDF7E7378F9}</b:Guid>
    <b:Author>
      <b:Author>
        <b:NameList>
          <b:Person>
            <b:Last>Berggold</b:Last>
            <b:First>Patrick</b:First>
          </b:Person>
          <b:Person>
            <b:Last>Nousias</b:Last>
            <b:First>Stavros</b:First>
          </b:Person>
          <b:Person>
            <b:Last>Dubey</b:Last>
            <b:First>Rohit</b:First>
            <b:Middle>K</b:Middle>
          </b:Person>
          <b:Person>
            <b:Last>Borrmann</b:Last>
            <b:First>André</b:First>
          </b:Person>
        </b:NameList>
      </b:Author>
    </b:Author>
    <b:Title>Towards predicting Pedestrian Evacuation Time and Density from Floorplans using a Vision Transformer</b:Title>
    <b:PeriodicalTitle>30th Int. Conference on Intelligent Computing in Engineering</b:PeriodicalTitle>
    <b:Year>2023</b:Year>
    <b:RefOrder>4</b:RefOrder>
  </b:Source>
  <b:Source>
    <b:Tag>Sal17</b:Tag>
    <b:SourceType>ArticleInAPeriodical</b:SourceType>
    <b:Guid>{F6304150-1A6A-4D21-864A-9911A9EB195B}</b:Guid>
    <b:Author>
      <b:Author>
        <b:NameList>
          <b:Person>
            <b:Last>Salehi</b:Last>
            <b:First>Seyed</b:First>
            <b:Middle>Sadegh Mohseni</b:Middle>
          </b:Person>
          <b:Person>
            <b:Last>Erdogmus</b:Last>
            <b:First>Deniz</b:First>
          </b:Person>
          <b:Person>
            <b:Last>Gholipour</b:Last>
            <b:First>Ali</b:First>
          </b:Person>
        </b:NameList>
      </b:Author>
    </b:Author>
    <b:Title>Tversky loss function for image segmentation using 3D fully convolutional deep networks</b:Title>
    <b:PeriodicalTitle>Machine Learning in Medical Imaging: 8th International Workshop</b:PeriodicalTitle>
    <b:Year>2017</b:Year>
    <b:RefOrder>5</b:RefOrder>
  </b:Source>
  <b:Source>
    <b:Tag>Ala16</b:Tag>
    <b:SourceType>ArticleInAPeriodical</b:SourceType>
    <b:Guid>{4F9C11C7-5F91-45E9-AE29-E5DDB73643CB}</b:Guid>
    <b:Author>
      <b:Author>
        <b:NameList>
          <b:Person>
            <b:Last>Alahi</b:Last>
            <b:First>Alexandre</b:First>
          </b:Person>
          <b:Person>
            <b:Last>Goel</b:Last>
            <b:First>Kratarth</b:First>
          </b:Person>
          <b:Person>
            <b:Last>Ramanathan</b:Last>
            <b:First>Vignesh</b:First>
          </b:Person>
          <b:Person>
            <b:Last>Robicquet</b:Last>
            <b:First>Alexandre</b:First>
          </b:Person>
          <b:Person>
            <b:Last>Fei-Fei</b:Last>
            <b:First>Li</b:First>
          </b:Person>
          <b:Person>
            <b:Last>Savarese</b:Last>
            <b:First>Silvio</b:First>
          </b:Person>
        </b:NameList>
      </b:Author>
    </b:Author>
    <b:Title>Social LSTM: Human trajectory prediction in crowded spaces</b:Title>
    <b:PeriodicalTitle>Proceedings of the IEEE conference on computer vision and pattern recognition</b:PeriodicalTitle>
    <b:Year>2016</b:Year>
    <b:RefOrder>6</b:RefOrder>
  </b:Source>
  <b:Source>
    <b:Tag>YuC20</b:Tag>
    <b:SourceType>ArticleInAPeriodical</b:SourceType>
    <b:Guid>{A8AAD001-0A48-455E-8610-C162A9C52232}</b:Guid>
    <b:Author>
      <b:Author>
        <b:NameList>
          <b:Person>
            <b:Last>Yu</b:Last>
            <b:First>Cunjun</b:First>
          </b:Person>
          <b:Person>
            <b:Last>Ma</b:Last>
            <b:First>Xiao</b:First>
          </b:Person>
          <b:Person>
            <b:Last>Ren</b:Last>
            <b:First>Jiawei</b:First>
          </b:Person>
          <b:Person>
            <b:Last>Zhao</b:Last>
            <b:First>Haiyu</b:First>
          </b:Person>
          <b:Person>
            <b:Last>Yi</b:Last>
            <b:First>Shuai</b:First>
          </b:Person>
        </b:NameList>
      </b:Author>
    </b:Author>
    <b:Title>Spatio-temporal graph transformer networks for pedestrian trajectory prediction</b:Title>
    <b:PeriodicalTitle>Computer Vision-ECCV 2020: 16th European Conference</b:PeriodicalTitle>
    <b:Year>2020</b:Year>
    <b:RefOrder>7</b:RefOrder>
  </b:Source>
  <b:Source>
    <b:Tag>Man20</b:Tag>
    <b:SourceType>ArticleInAPeriodical</b:SourceType>
    <b:Guid>{6AAEDF41-128F-40D2-B228-43D24617FBEB}</b:Guid>
    <b:Author>
      <b:Author>
        <b:NameList>
          <b:Person>
            <b:Last>Mangalam</b:Last>
            <b:First>Karttikeya</b:First>
          </b:Person>
          <b:Person>
            <b:Last>Girase</b:Last>
            <b:First>Harshayu</b:First>
          </b:Person>
          <b:Person>
            <b:Last>Agarwal</b:Last>
            <b:First>Shreyas</b:First>
          </b:Person>
          <b:Person>
            <b:Last>Lee</b:Last>
            <b:First>Kuan-Hui</b:First>
          </b:Person>
          <b:Person>
            <b:Last>Adeli</b:Last>
            <b:First>Ehsan</b:First>
          </b:Person>
          <b:Person>
            <b:Last>Malik</b:Last>
            <b:First>Jitendra</b:First>
          </b:Person>
          <b:Person>
            <b:Last>Gaidon</b:Last>
            <b:First>Adrien</b:First>
          </b:Person>
        </b:NameList>
      </b:Author>
    </b:Author>
    <b:Title>It is not the journey but the destination: Endpoint conditioned trajectory prediction</b:Title>
    <b:PeriodicalTitle>Computer vision-ECCV 2020: 16th European conference</b:PeriodicalTitle>
    <b:Year>2020</b:Year>
    <b:RefOrder>8</b:RefOrder>
  </b:Source>
  <b:Source>
    <b:Tag>Pel09</b:Tag>
    <b:SourceType>BookSection</b:SourceType>
    <b:Guid>{3E3F0CA3-CB4A-417C-96DE-9BFA298D5047}</b:Guid>
    <b:Author>
      <b:Author>
        <b:NameList>
          <b:Person>
            <b:Last>Pellegrini</b:Last>
            <b:First>S.</b:First>
          </b:Person>
          <b:Person>
            <b:Last>Ess</b:Last>
            <b:First>A.</b:First>
          </b:Person>
          <b:Person>
            <b:Last>Schindler</b:Last>
            <b:First>K.</b:First>
          </b:Person>
          <b:Person>
            <b:Last>van Gool</b:Last>
            <b:First>L.</b:First>
          </b:Person>
        </b:NameList>
      </b:Author>
    </b:Author>
    <b:Title>You'll never walk alone: Modeling social behavior for multi-target tracking</b:Title>
    <b:Year>2009</b:Year>
    <b:Pages>261-268</b:Pages>
    <b:LCID>en-GB</b:LCID>
    <b:BookTitle>2009 IEEE 12th International Conference on Computer Vision</b:BookTitle>
    <b:RefOrder>9</b:RefOrder>
  </b:Source>
  <b:Source>
    <b:Tag>Ler07</b:Tag>
    <b:SourceType>BookSection</b:SourceType>
    <b:Guid>{3EC87D0F-5274-4376-9CA6-F5DDCA7A2B1E}</b:Guid>
    <b:Author>
      <b:Author>
        <b:NameList>
          <b:Person>
            <b:Last>Lerner</b:Last>
            <b:First>Alon</b:First>
          </b:Person>
          <b:Person>
            <b:Last>Chrysanthou</b:Last>
            <b:First>Yiorgos</b:First>
          </b:Person>
          <b:Person>
            <b:Last>Lischinski</b:Last>
            <b:First>Dani</b:First>
          </b:Person>
        </b:NameList>
      </b:Author>
    </b:Author>
    <b:Title>Crowds by example</b:Title>
    <b:BookTitle>Computer Graphics Forum</b:BookTitle>
    <b:Year>2007</b:Year>
    <b:Pages>655-664</b:Pages>
    <b:RefOrder>10</b:RefOrder>
  </b:Source>
  <b:Source>
    <b:Tag>Nat22</b:Tag>
    <b:SourceType>ArticleInAPeriodical</b:SourceType>
    <b:Guid>{DCAA695A-E3E4-48CA-B798-7129DBDECC5A}</b:Guid>
    <b:Author>
      <b:Author>
        <b:NameList>
          <b:Person>
            <b:Last>Natapov</b:Last>
            <b:First>Asya</b:First>
          </b:Person>
          <b:Person>
            <b:Last>Parush</b:Last>
            <b:First>Avi</b:First>
          </b:Person>
          <b:Person>
            <b:Last>Laufer</b:Last>
            <b:First>Leslie</b:First>
          </b:Person>
          <b:Person>
            <b:Last>Fisher-Gewirtzman</b:Last>
            <b:First>Dafna</b:First>
          </b:Person>
        </b:NameList>
      </b:Author>
    </b:Author>
    <b:Title>Architectural features and indoor evacuation wayfinding: The starting point matters</b:Title>
    <b:PeriodicalTitle>Safety Science</b:PeriodicalTitle>
    <b:Year>2022</b:Year>
    <b:RefOrder>11</b:RefOrder>
  </b:Source>
  <b:Source>
    <b:Tag>Bor18</b:Tag>
    <b:SourceType>Book</b:SourceType>
    <b:Guid>{103F9219-8A99-4888-821A-5F37A74E45C9}</b:Guid>
    <b:LCID>en-US</b:LCID>
    <b:Author>
      <b:Author>
        <b:NameList>
          <b:Person>
            <b:Last>Borrmann</b:Last>
            <b:First>Andre</b:First>
          </b:Person>
          <b:Person>
            <b:Last>König</b:Last>
            <b:First>Markus</b:First>
          </b:Person>
          <b:Person>
            <b:Last>Koch</b:Last>
            <b:First>Christian</b:First>
          </b:Person>
          <b:Person>
            <b:Last>Beetz</b:Last>
            <b:First>Jakob</b:First>
          </b:Person>
        </b:NameList>
      </b:Author>
    </b:Author>
    <b:Title>Building Information Modeling: Why? What? How?: Technology Foundations and Industry Practice</b:Title>
    <b:Year>2018</b:Year>
    <b:Publisher>Springer</b:Publisher>
    <b:RefOrder>12</b:RefOrder>
  </b:Source>
  <b:Source>
    <b:Tag>Sid24</b:Tag>
    <b:SourceType>ArticleInAPeriodical</b:SourceType>
    <b:Guid>{C47E975C-9074-41AD-B21F-001789B409E3}</b:Guid>
    <b:Author>
      <b:Author>
        <b:NameList>
          <b:Person>
            <b:Last>Siddiqui</b:Last>
            <b:First>Asim</b:First>
          </b:Person>
          <b:Person>
            <b:Last>Thompson</b:Last>
            <b:First>Peter</b:First>
          </b:Person>
          <b:Person>
            <b:Last>Lawrence</b:Last>
            <b:First>Peter</b:First>
          </b:Person>
          <b:Person>
            <b:Last>Kneidl</b:Last>
            <b:First>Angelika</b:First>
          </b:Person>
          <b:Person>
            <b:Last>Könnecke</b:Last>
            <b:First>Rainer</b:First>
          </b:Person>
          <b:Person>
            <b:Last>Geraerts</b:Last>
            <b:First>Roland</b:First>
          </b:Person>
          <b:Person>
            <b:Last>Brunner</b:Last>
            <b:First>Simon</b:First>
          </b:Person>
        </b:NameList>
      </b:Author>
    </b:Author>
    <b:Title>The birth of a new BIM Standard: from PED 2018 to 2023, new parameters and workflows" Going Live" for everyone</b:Title>
    <b:Year>2024</b:Year>
    <b:PeriodicalTitle>Collective Dynamics</b:PeriodicalTitle>
    <b:RefOrder>13</b:RefOrder>
  </b:Source>
  <b:Source>
    <b:Tag>Dui13</b:Tag>
    <b:SourceType>ArticleInAPeriodical</b:SourceType>
    <b:Guid>{F24F895F-DCD7-4753-B6CD-7E5F2812C606}</b:Guid>
    <b:Author>
      <b:Author>
        <b:NameList>
          <b:Person>
            <b:Last>Duives</b:Last>
            <b:First>Dorine</b:First>
            <b:Middle>C</b:Middle>
          </b:Person>
          <b:Person>
            <b:Last>Daamen</b:Last>
            <b:First>Winnie</b:First>
          </b:Person>
          <b:Person>
            <b:Last>Hoogendoorn</b:Last>
            <b:First>Serge</b:First>
            <b:Middle>P</b:Middle>
          </b:Person>
        </b:NameList>
      </b:Author>
    </b:Author>
    <b:Title>State-of-the-art crowd motion simulation models</b:Title>
    <b:PeriodicalTitle>Transportation research part C: emerging technologies</b:PeriodicalTitle>
    <b:Year>2013</b:Year>
    <b:RefOrder>14</b:RefOrder>
  </b:Source>
  <b:Source>
    <b:Tag>Cle21</b:Tag>
    <b:SourceType>ArticleInAPeriodical</b:SourceType>
    <b:Guid>{C010D518-6DBB-454E-9B56-F7477BC7F752}</b:Guid>
    <b:Author>
      <b:Author>
        <b:NameList>
          <b:Person>
            <b:Last>Clever</b:Last>
            <b:First>Jan</b:First>
          </b:Person>
          <b:Person>
            <b:Last>Abualdenien</b:Last>
            <b:First>Jimmy</b:First>
          </b:Person>
          <b:Person>
            <b:Last>Borrmann</b:Last>
            <b:First>André</b:First>
          </b:Person>
        </b:NameList>
      </b:Author>
    </b:Author>
    <b:Title>Deep learning approach for predicting pedestrian dynamics for transportation hubs in early design phases</b:Title>
    <b:Year>2021</b:Year>
    <b:PeriodicalTitle>EG-ICE Workshop on Intelligent Computing in Engineering</b:PeriodicalTitle>
    <b:LCID>en-US</b:LCID>
    <b:RefOrder>15</b:RefOrder>
  </b:Source>
  <b:Source>
    <b:Tag>Tes191</b:Tag>
    <b:SourceType>ArticleInAPeriodical</b:SourceType>
    <b:Guid>{7C537BA3-F68D-43EA-B2DB-BF0F03184D27}</b:Guid>
    <b:Author>
      <b:Author>
        <b:NameList>
          <b:Person>
            <b:Last>Testa</b:Last>
            <b:First>Estevao</b:First>
          </b:Person>
          <b:Person>
            <b:Last>Barros</b:Last>
            <b:First>Rodrigo</b:First>
            <b:Middle>C.</b:Middle>
          </b:Person>
          <b:Person>
            <b:Last>Musse</b:Last>
            <b:First>Soraia</b:First>
            <b:Middle>Raupp</b:Middle>
          </b:Person>
        </b:NameList>
      </b:Author>
    </b:Author>
    <b:Title>Crowdest: a method for estimating (and not simulating) crowd evacuation parameters in generic environments</b:Title>
    <b:PeriodicalTitle>The Visual Computer</b:PeriodicalTitle>
    <b:Year>2019</b:Year>
    <b:RefOrder>16</b:RefOrder>
  </b:Source>
  <b:Source>
    <b:Tag>Ber24</b:Tag>
    <b:SourceType>ArticleInAPeriodical</b:SourceType>
    <b:Guid>{0A032595-9264-4468-89F1-B0C51B3ED219}</b:Guid>
    <b:Author>
      <b:Author>
        <b:NameList>
          <b:Person>
            <b:Last>Berggold</b:Last>
            <b:First>P.</b:First>
          </b:Person>
          <b:Person>
            <b:Last>Dugstad</b:Last>
            <b:First>A</b:First>
          </b:Person>
          <b:Person>
            <b:Last>Hassaan</b:Last>
            <b:First>M.</b:First>
          </b:Person>
        </b:NameList>
      </b:Author>
    </b:Author>
    <b:Title>A Comparative Study of Deep Learning and Evac4BIM in Building Evacuation Design</b:Title>
    <b:PeriodicalTitle>Proceedings of 35. Forum Bauinformatik</b:PeriodicalTitle>
    <b:Year>2024</b:Year>
    <b:RefOrder>17</b:RefOrder>
  </b:Source>
  <b:Source>
    <b:Tag>acc23</b:Tag>
    <b:SourceType>InternetSite</b:SourceType>
    <b:Guid>{AE3D7FF4-2D27-4A4A-B22C-7D1620239AC3}</b:Guid>
    <b:Author>
      <b:Author>
        <b:NameList>
          <b:Person>
            <b:Last>accu:rate</b:Last>
          </b:Person>
        </b:NameList>
      </b:Author>
    </b:Author>
    <b:Title>crowd:it – the software for state-of-the-art planners</b:Title>
    <b:Year>2025</b:Year>
    <b:YearAccessed>2025</b:YearAccessed>
    <b:MonthAccessed>04</b:MonthAccessed>
    <b:DayAccessed>01</b:DayAccessed>
    <b:URL>https://www.accu-rate.de/en/software/crowdit/</b:URL>
    <b:RefOrder>18</b:RefOrder>
  </b:Source>
  <b:Source>
    <b:Tag>LiZ24</b:Tag>
    <b:SourceType>ArticleInAPeriodical</b:SourceType>
    <b:Guid>{B5D04024-F1BC-4FD1-A9D9-079F6E2A7EC3}</b:Guid>
    <b:Author>
      <b:Author>
        <b:NameList>
          <b:Person>
            <b:Last>Li</b:Last>
            <b:First>Zhiwei</b:First>
          </b:Person>
          <b:Person>
            <b:Last>Zhang</b:Last>
            <b:First>Jili</b:First>
          </b:Person>
          <b:Person>
            <b:Last>Guan</b:Last>
            <b:First>Hua</b:First>
          </b:Person>
        </b:NameList>
      </b:Author>
    </b:Author>
    <b:Title>Passenger spatiotemporal distribution prediction in airport terminals based on physics-guided spatio-temporal graph convolutional network and its effect on indoor environment prediction</b:Title>
    <b:PeriodicalTitle>Sustainable Cities and Society</b:PeriodicalTitle>
    <b:Year>2024</b:Year>
    <b:RefOrder>19</b:RefOrder>
  </b:Source>
  <b:Source>
    <b:Tag>Shr23</b:Tag>
    <b:SourceType>ArticleInAPeriodical</b:SourceType>
    <b:Guid>{096568D5-0C89-4434-94A6-4C7F39894FB3}</b:Guid>
    <b:Author>
      <b:Author>
        <b:NameList>
          <b:Person>
            <b:Last>Shreya</b:Last>
          </b:Person>
          <b:Person>
            <b:Last>Rajan</b:Last>
            <b:First>K.S.</b:First>
          </b:Person>
        </b:NameList>
      </b:Author>
    </b:Author>
    <b:Title>Modelling Evacuation Strategies Under Dynamic Conditions due to Obstacle Locations Based on a Semantic 3d Building Models</b:Title>
    <b:PeriodicalTitle>International Archives of the Photogrammetry, Remote Sensing and Spatial Information Sciences</b:PeriodicalTitle>
    <b:Year>2023</b:Year>
    <b:RefOrder>20</b:RefOrder>
  </b:Source>
  <b:Source>
    <b:Tag>Wan21</b:Tag>
    <b:SourceType>ArticleInAPeriodical</b:SourceType>
    <b:Guid>{83912A33-C850-4A90-B1E7-11762758560C}</b:Guid>
    <b:Author>
      <b:Author>
        <b:NameList>
          <b:Person>
            <b:Last>Wang</b:Last>
            <b:First>Ziming</b:First>
          </b:Person>
          <b:Person>
            <b:Last>Chen</b:Last>
            <b:First>Jun</b:First>
          </b:Person>
          <b:Person>
            <b:Last>Chen</b:Last>
            <b:First>Haopeng</b:First>
          </b:Person>
        </b:NameList>
      </b:Author>
    </b:Author>
    <b:Title>EGAT: Edge-featured graph attention network</b:Title>
    <b:PeriodicalTitle>Artificial Neural Networks and Machine Learning-ICANN 2021: 30th International Conference on Artificial Neural Networks</b:PeriodicalTitle>
    <b:Year>2021</b:Year>
    <b:RefOrder>21</b:RefOrder>
  </b:Source>
  <b:Source>
    <b:Tag>Yun19</b:Tag>
    <b:SourceType>ArticleInAPeriodical</b:SourceType>
    <b:Guid>{2EC7C0C0-C81E-4D4D-8375-33E9246F3D88}</b:Guid>
    <b:Author>
      <b:Author>
        <b:NameList>
          <b:Person>
            <b:Last>Yun</b:Last>
            <b:First>Seongjun</b:First>
          </b:Person>
          <b:Person>
            <b:Last>Jeong</b:Last>
            <b:First>Minbyul</b:First>
          </b:Person>
          <b:Person>
            <b:Last>Kim</b:Last>
            <b:First>Raehyun</b:First>
          </b:Person>
          <b:Person>
            <b:Last>Kang</b:Last>
            <b:First>Jaewoo</b:First>
          </b:Person>
          <b:Person>
            <b:Last>Kim</b:Last>
            <b:First>Hyunwoo</b:First>
            <b:Middle>J</b:Middle>
          </b:Person>
        </b:NameList>
      </b:Author>
    </b:Author>
    <b:Title>Graph transformer networks</b:Title>
    <b:PeriodicalTitle>Advances in neural information processing systems</b:PeriodicalTitle>
    <b:Year>2019</b:Year>
    <b:RefOrder>22</b:RefOrder>
  </b:Source>
  <b:Source>
    <b:Tag>Soh20</b:Tag>
    <b:SourceType>ArticleInAPeriodical</b:SourceType>
    <b:Guid>{BDC20286-D3F3-4C4A-A1B9-7AE3090FA4FA}</b:Guid>
    <b:Author>
      <b:Author>
        <b:NameList>
          <b:Person>
            <b:Last>Sohn</b:Last>
            <b:First>Samuel</b:First>
            <b:Middle>S</b:Middle>
          </b:Person>
          <b:Person>
            <b:Last>Zhou</b:Last>
            <b:First>Honglu</b:First>
          </b:Person>
          <b:Person>
            <b:Last>Moon</b:Last>
            <b:First>Seonghyeon</b:First>
          </b:Person>
          <b:Person>
            <b:Last>Yoon</b:Last>
            <b:First>Sejong</b:First>
          </b:Person>
          <b:Person>
            <b:Last>Pavlovic</b:Last>
            <b:First>Vladimir</b:First>
          </b:Person>
          <b:Person>
            <b:Last>Kapadia</b:Last>
            <b:First>Mubbasir</b:First>
          </b:Person>
        </b:NameList>
      </b:Author>
    </b:Author>
    <b:Title>Laying the foundations of deep long-term crowd flow prediction</b:Title>
    <b:PeriodicalTitle>European Conference Computer Vision</b:PeriodicalTitle>
    <b:Year>2020</b:Year>
    <b:RefOrder>23</b:RefOrder>
  </b:Source>
  <b:Source>
    <b:Tag>Kar21</b:Tag>
    <b:SourceType>ArticleInAPeriodical</b:SourceType>
    <b:Guid>{AE72F84A-2F1C-437E-B7B3-A057AC202CF5}</b:Guid>
    <b:Author>
      <b:Author>
        <b:NameList>
          <b:Person>
            <b:Last>Karbovskii</b:Last>
            <b:First>Vladislav</b:First>
          </b:Person>
          <b:Person>
            <b:Last>Lees</b:Last>
            <b:First>Michael</b:First>
          </b:Person>
          <b:Person>
            <b:Last>Presbitero</b:Last>
            <b:First>Alva</b:First>
          </b:Person>
          <b:Person>
            <b:Last>Kurilkin</b:Last>
            <b:First>Alexey</b:First>
          </b:Person>
          <b:Person>
            <b:Last>Voloshin</b:Last>
            <b:First>Daniil</b:First>
          </b:Person>
          <b:Person>
            <b:Last>Derevitskii</b:Last>
            <b:First>Ivan</b:First>
          </b:Person>
          <b:Person>
            <b:Last>Karsakov</b:Last>
            <b:First>Andrey</b:First>
          </b:Person>
          <b:Person>
            <b:Last>Sloot</b:Last>
            <b:First>Peter</b:First>
            <b:Middle>MA</b:Middle>
          </b:Person>
        </b:NameList>
      </b:Author>
    </b:Author>
    <b:Title>Ensemble learning for large-scale crowd flow prediction</b:Title>
    <b:PeriodicalTitle>Engineering Applications of Artificial Intelligence</b:PeriodicalTitle>
    <b:Year>2021</b:Year>
    <b:RefOrder>24</b:RefOrder>
  </b:Source>
  <b:Source>
    <b:Tag>Hag18</b:Tag>
    <b:SourceType>ArticleInAPeriodical</b:SourceType>
    <b:Guid>{4820FD58-7B2B-46B2-ABE2-5E815D70133E}</b:Guid>
    <b:Author>
      <b:Author>
        <b:NameList>
          <b:Person>
            <b:Last>Haghani</b:Last>
            <b:First>Milad</b:First>
          </b:Person>
          <b:Person>
            <b:Last>Sarvi</b:Last>
            <b:First>Majid</b:First>
          </b:Person>
        </b:NameList>
      </b:Author>
    </b:Author>
    <b:Title>Crowd behaviour and motion: Empirical methods</b:Title>
    <b:PeriodicalTitle>Transportation research part B: methodological</b:PeriodicalTitle>
    <b:Year>2018</b:Year>
    <b:Pages>253-294</b:Pages>
    <b:RefOrder>25</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1877F-23A8-4E59-B0CF-6C85B8CF1161}">
  <ds:schemaRefs>
    <ds:schemaRef ds:uri="http://schemas.openxmlformats.org/officeDocument/2006/bibliography"/>
  </ds:schemaRefs>
</ds:datastoreItem>
</file>

<file path=customXml/itemProps2.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4518</Words>
  <Characters>28464</Characters>
  <Application>Microsoft Office Word</Application>
  <DocSecurity>0</DocSecurity>
  <Lines>237</Lines>
  <Paragraphs>65</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32917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Patrick Berggold</cp:lastModifiedBy>
  <cp:revision>51</cp:revision>
  <cp:lastPrinted>2025-04-08T09:22:00Z</cp:lastPrinted>
  <dcterms:created xsi:type="dcterms:W3CDTF">2025-05-12T07:55:00Z</dcterms:created>
  <dcterms:modified xsi:type="dcterms:W3CDTF">2025-05-13T17:18:00Z</dcterms:modified>
</cp:coreProperties>
</file>