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6153" w14:textId="5E048115" w:rsidR="00452605" w:rsidRPr="001C3618" w:rsidRDefault="00630445" w:rsidP="00812538">
      <w:pPr>
        <w:pStyle w:val="Titel"/>
        <w:spacing w:after="0"/>
        <w:ind w:firstLine="284"/>
        <w:rPr>
          <w:color w:val="000000"/>
        </w:rPr>
      </w:pPr>
      <w:r w:rsidRPr="001C3618">
        <w:rPr>
          <w:color w:val="000000"/>
        </w:rPr>
        <w:t>Decodin</w:t>
      </w:r>
      <w:r w:rsidR="00E844C7" w:rsidRPr="001C3618">
        <w:rPr>
          <w:color w:val="000000"/>
        </w:rPr>
        <w:t>g Building Facades</w:t>
      </w:r>
    </w:p>
    <w:p w14:paraId="13768A84" w14:textId="76A51F18" w:rsidR="00452605" w:rsidRPr="001C3618" w:rsidRDefault="00E844C7" w:rsidP="00812538">
      <w:pPr>
        <w:spacing w:after="200"/>
        <w:rPr>
          <w:rFonts w:cs="Arial"/>
          <w:b w:val="0"/>
          <w:color w:val="FF0000"/>
          <w:sz w:val="32"/>
        </w:rPr>
      </w:pPr>
      <w:r w:rsidRPr="001C3618">
        <w:rPr>
          <w:rFonts w:cs="Arial"/>
          <w:b w:val="0"/>
          <w:sz w:val="32"/>
        </w:rPr>
        <w:t xml:space="preserve">Automated Element and Material Recognition in </w:t>
      </w:r>
      <w:r w:rsidR="009D7F25">
        <w:rPr>
          <w:rFonts w:cs="Arial"/>
          <w:b w:val="0"/>
          <w:sz w:val="32"/>
        </w:rPr>
        <w:t>Street</w:t>
      </w:r>
      <w:r w:rsidR="00E07C52">
        <w:rPr>
          <w:rFonts w:cs="Arial"/>
          <w:b w:val="0"/>
          <w:sz w:val="32"/>
        </w:rPr>
        <w:t xml:space="preserve">-Level </w:t>
      </w:r>
      <w:r w:rsidR="00FC339D">
        <w:rPr>
          <w:rFonts w:cs="Arial"/>
          <w:b w:val="0"/>
          <w:sz w:val="32"/>
        </w:rPr>
        <w:br/>
      </w:r>
      <w:r w:rsidRPr="001C3618">
        <w:rPr>
          <w:rFonts w:cs="Arial"/>
          <w:b w:val="0"/>
          <w:sz w:val="32"/>
        </w:rPr>
        <w:t>Images for Large-Scale Building Stock Assessments</w:t>
      </w:r>
    </w:p>
    <w:p w14:paraId="7BD6EC87" w14:textId="00AF74AC" w:rsidR="00C31D5E" w:rsidRPr="00DF11DC" w:rsidRDefault="0040691D" w:rsidP="0040691D">
      <w:pPr>
        <w:pStyle w:val="NurText"/>
        <w:jc w:val="center"/>
        <w:rPr>
          <w:rFonts w:ascii="Calibri" w:hAnsi="Calibri" w:cs="Calibri"/>
          <w:sz w:val="24"/>
          <w:szCs w:val="24"/>
          <w:vertAlign w:val="superscript"/>
        </w:rPr>
      </w:pPr>
      <w:r w:rsidRPr="00DF11DC">
        <w:rPr>
          <w:rFonts w:ascii="Calibri" w:hAnsi="Calibri" w:cs="Calibri"/>
          <w:sz w:val="24"/>
          <w:szCs w:val="24"/>
        </w:rPr>
        <w:t>LEONHARD NOLL</w:t>
      </w:r>
      <w:r w:rsidR="006B6736" w:rsidRPr="00DF11DC">
        <w:rPr>
          <w:rFonts w:ascii="Calibri" w:hAnsi="Calibri" w:cs="Calibri"/>
          <w:sz w:val="24"/>
          <w:szCs w:val="24"/>
          <w:vertAlign w:val="superscript"/>
        </w:rPr>
        <w:t>1</w:t>
      </w:r>
      <w:r w:rsidRPr="00DF11DC">
        <w:rPr>
          <w:rFonts w:ascii="Calibri" w:hAnsi="Calibri" w:cs="Calibri"/>
          <w:sz w:val="24"/>
          <w:szCs w:val="24"/>
          <w:vertAlign w:val="superscript"/>
        </w:rPr>
        <w:t>,</w:t>
      </w:r>
      <w:r w:rsidR="008B7235" w:rsidRPr="00DF11DC">
        <w:rPr>
          <w:rFonts w:ascii="Calibri" w:hAnsi="Calibri" w:cs="Calibri"/>
          <w:sz w:val="24"/>
          <w:szCs w:val="24"/>
          <w:vertAlign w:val="superscript"/>
        </w:rPr>
        <w:t>2</w:t>
      </w:r>
      <w:r w:rsidRPr="00DF11DC">
        <w:rPr>
          <w:rFonts w:ascii="Calibri" w:hAnsi="Calibri" w:cs="Calibri"/>
          <w:sz w:val="24"/>
          <w:szCs w:val="24"/>
        </w:rPr>
        <w:t>, FLORIAN NOICHL</w:t>
      </w:r>
      <w:r w:rsidR="006B6736" w:rsidRPr="00DF11DC">
        <w:rPr>
          <w:rFonts w:ascii="Calibri" w:hAnsi="Calibri" w:cs="Calibri"/>
          <w:sz w:val="24"/>
          <w:szCs w:val="24"/>
          <w:vertAlign w:val="superscript"/>
        </w:rPr>
        <w:t>1,2</w:t>
      </w:r>
      <w:r w:rsidRPr="00DF11DC">
        <w:rPr>
          <w:rFonts w:ascii="Calibri" w:hAnsi="Calibri" w:cs="Calibri"/>
          <w:sz w:val="24"/>
          <w:szCs w:val="24"/>
        </w:rPr>
        <w:t>, BEYZA KIPER</w:t>
      </w:r>
      <w:r w:rsidR="006B6736" w:rsidRPr="00DF11DC">
        <w:rPr>
          <w:rFonts w:ascii="Calibri" w:hAnsi="Calibri" w:cs="Calibri"/>
          <w:sz w:val="24"/>
          <w:szCs w:val="24"/>
          <w:vertAlign w:val="superscript"/>
        </w:rPr>
        <w:t>3</w:t>
      </w:r>
      <w:r w:rsidRPr="00DF11DC">
        <w:rPr>
          <w:rFonts w:ascii="Calibri" w:hAnsi="Calibri" w:cs="Calibri"/>
          <w:sz w:val="24"/>
          <w:szCs w:val="24"/>
        </w:rPr>
        <w:t>, ANDRÉ BORRMANN</w:t>
      </w:r>
      <w:r w:rsidR="006B6736" w:rsidRPr="00DF11DC">
        <w:rPr>
          <w:rFonts w:ascii="Calibri" w:hAnsi="Calibri" w:cs="Calibri"/>
          <w:sz w:val="24"/>
          <w:szCs w:val="24"/>
          <w:vertAlign w:val="superscript"/>
        </w:rPr>
        <w:t>1,2</w:t>
      </w:r>
    </w:p>
    <w:p w14:paraId="1277ABCD" w14:textId="77777777" w:rsidR="0040691D" w:rsidRPr="00BD4920" w:rsidRDefault="0040691D" w:rsidP="0040691D">
      <w:pPr>
        <w:pStyle w:val="NurText"/>
        <w:jc w:val="center"/>
        <w:rPr>
          <w:sz w:val="20"/>
        </w:rPr>
      </w:pPr>
    </w:p>
    <w:p w14:paraId="5AEBAD40" w14:textId="03BFEA99" w:rsidR="0040691D" w:rsidRPr="00DF11DC" w:rsidRDefault="0040691D" w:rsidP="0040691D">
      <w:pPr>
        <w:pStyle w:val="NurText"/>
        <w:jc w:val="center"/>
        <w:rPr>
          <w:rFonts w:ascii="Calibri" w:hAnsi="Calibri" w:cs="Calibri"/>
          <w:sz w:val="20"/>
        </w:rPr>
      </w:pPr>
      <w:r w:rsidRPr="00DF11DC">
        <w:rPr>
          <w:rFonts w:ascii="Calibri" w:hAnsi="Calibri" w:cs="Calibri"/>
          <w:sz w:val="20"/>
          <w:vertAlign w:val="superscript"/>
        </w:rPr>
        <w:t>1</w:t>
      </w:r>
      <w:r w:rsidRPr="00DF11DC">
        <w:rPr>
          <w:rFonts w:ascii="Calibri" w:hAnsi="Calibri" w:cs="Calibri"/>
          <w:sz w:val="20"/>
        </w:rPr>
        <w:t>Chair of Computing in Civil and Building Engineering, Technical University of Munich, Germany</w:t>
      </w:r>
    </w:p>
    <w:p w14:paraId="5FF2C5C9" w14:textId="1F58C7C7" w:rsidR="0040691D" w:rsidRPr="00DF11DC" w:rsidRDefault="009045BF" w:rsidP="0040691D">
      <w:pPr>
        <w:pStyle w:val="NurText"/>
        <w:jc w:val="center"/>
        <w:rPr>
          <w:rFonts w:ascii="Calibri" w:hAnsi="Calibri" w:cs="Calibri"/>
          <w:sz w:val="20"/>
        </w:rPr>
      </w:pPr>
      <w:r w:rsidRPr="00DF11DC">
        <w:rPr>
          <w:rFonts w:ascii="Calibri" w:hAnsi="Calibri" w:cs="Calibri"/>
          <w:sz w:val="20"/>
          <w:vertAlign w:val="superscript"/>
        </w:rPr>
        <w:t>2</w:t>
      </w:r>
      <w:r w:rsidR="00764506" w:rsidRPr="00DF11DC">
        <w:rPr>
          <w:rFonts w:ascii="Calibri" w:hAnsi="Calibri" w:cs="Calibri"/>
          <w:sz w:val="20"/>
        </w:rPr>
        <w:t>TUM G</w:t>
      </w:r>
      <w:r w:rsidRPr="00DF11DC">
        <w:rPr>
          <w:rFonts w:ascii="Calibri" w:hAnsi="Calibri" w:cs="Calibri"/>
          <w:sz w:val="20"/>
        </w:rPr>
        <w:t xml:space="preserve">eorg </w:t>
      </w:r>
      <w:proofErr w:type="spellStart"/>
      <w:r w:rsidRPr="00DF11DC">
        <w:rPr>
          <w:rFonts w:ascii="Calibri" w:hAnsi="Calibri" w:cs="Calibri"/>
          <w:sz w:val="20"/>
        </w:rPr>
        <w:t>Nemetschek</w:t>
      </w:r>
      <w:proofErr w:type="spellEnd"/>
      <w:r w:rsidRPr="00DF11DC">
        <w:rPr>
          <w:rFonts w:ascii="Calibri" w:hAnsi="Calibri" w:cs="Calibri"/>
          <w:sz w:val="20"/>
        </w:rPr>
        <w:t xml:space="preserve"> Institu</w:t>
      </w:r>
      <w:r w:rsidR="005F1CE2" w:rsidRPr="00DF11DC">
        <w:rPr>
          <w:rFonts w:ascii="Calibri" w:hAnsi="Calibri" w:cs="Calibri"/>
          <w:sz w:val="20"/>
        </w:rPr>
        <w:t>t</w:t>
      </w:r>
      <w:r w:rsidRPr="00DF11DC">
        <w:rPr>
          <w:rFonts w:ascii="Calibri" w:hAnsi="Calibri" w:cs="Calibri"/>
          <w:sz w:val="20"/>
        </w:rPr>
        <w:t>e, Technical University of Munich, Germany</w:t>
      </w:r>
    </w:p>
    <w:p w14:paraId="5CF1403E" w14:textId="11F67099" w:rsidR="009045BF" w:rsidRPr="00DF11DC" w:rsidRDefault="009045BF" w:rsidP="0040691D">
      <w:pPr>
        <w:pStyle w:val="NurText"/>
        <w:jc w:val="center"/>
        <w:rPr>
          <w:rFonts w:ascii="Calibri" w:hAnsi="Calibri" w:cs="Calibri"/>
          <w:sz w:val="20"/>
        </w:rPr>
      </w:pPr>
      <w:r w:rsidRPr="00DF11DC">
        <w:rPr>
          <w:rFonts w:ascii="Calibri" w:hAnsi="Calibri" w:cs="Calibri"/>
          <w:sz w:val="20"/>
          <w:vertAlign w:val="superscript"/>
        </w:rPr>
        <w:t>3</w:t>
      </w:r>
      <w:r w:rsidR="006B6736" w:rsidRPr="00DF11DC">
        <w:rPr>
          <w:rFonts w:ascii="Calibri" w:hAnsi="Calibri" w:cs="Calibri"/>
          <w:sz w:val="20"/>
        </w:rPr>
        <w:t>NYU T</w:t>
      </w:r>
      <w:r w:rsidRPr="00DF11DC">
        <w:rPr>
          <w:rFonts w:ascii="Calibri" w:hAnsi="Calibri" w:cs="Calibri"/>
          <w:sz w:val="20"/>
        </w:rPr>
        <w:t>andon</w:t>
      </w:r>
      <w:r w:rsidR="006B6736" w:rsidRPr="00DF11DC">
        <w:rPr>
          <w:rFonts w:ascii="Calibri" w:hAnsi="Calibri" w:cs="Calibri"/>
          <w:sz w:val="20"/>
        </w:rPr>
        <w:t xml:space="preserve"> School of Engineering, New York University, USA</w:t>
      </w:r>
    </w:p>
    <w:p w14:paraId="61BAB410" w14:textId="77777777" w:rsidR="00C31D5E" w:rsidRPr="001C3618" w:rsidRDefault="00C31D5E" w:rsidP="00C31D5E">
      <w:pPr>
        <w:pStyle w:val="NurText"/>
      </w:pPr>
    </w:p>
    <w:p w14:paraId="119A5596" w14:textId="77777777" w:rsidR="00AC79BB" w:rsidRPr="001C3618" w:rsidRDefault="00AC79BB" w:rsidP="00C31D5E">
      <w:pPr>
        <w:pStyle w:val="NurText"/>
      </w:pPr>
    </w:p>
    <w:p w14:paraId="70668164" w14:textId="2CEC2748" w:rsidR="00CB2332" w:rsidRPr="001C3618" w:rsidRDefault="00C31D5E" w:rsidP="00CB2332">
      <w:pPr>
        <w:pStyle w:val="AbstractHeading"/>
      </w:pPr>
      <w:r w:rsidRPr="001C3618">
        <w:t>ABSTRA</w:t>
      </w:r>
      <w:r w:rsidR="00246E7B" w:rsidRPr="001C3618">
        <w:t>CT</w:t>
      </w:r>
    </w:p>
    <w:p w14:paraId="12CCC09A" w14:textId="04F59804" w:rsidR="00C31D5E" w:rsidRPr="001C3618" w:rsidRDefault="00A02818" w:rsidP="00334DF4">
      <w:pPr>
        <w:pStyle w:val="Abstracttext"/>
      </w:pPr>
      <w:r w:rsidRPr="001C3618">
        <w:t xml:space="preserve">As a basis for </w:t>
      </w:r>
      <w:r w:rsidR="005678EC">
        <w:t xml:space="preserve">environmental assessments </w:t>
      </w:r>
      <w:r w:rsidRPr="001C3618">
        <w:t xml:space="preserve">like </w:t>
      </w:r>
      <w:r w:rsidR="007F752B" w:rsidRPr="001C3618">
        <w:t>Life Cycle Assessment (LCA) of large building portfolios, extensive image data of building envelopes must be evaluated</w:t>
      </w:r>
      <w:r w:rsidR="004C133B" w:rsidRPr="001C3618">
        <w:t xml:space="preserve"> as automatically as possible. This paper addresses the automated </w:t>
      </w:r>
      <w:r w:rsidR="00334DF4" w:rsidRPr="001C3618">
        <w:t>detection of both elements – e.g., windows, wall</w:t>
      </w:r>
      <w:r w:rsidR="003F69AC">
        <w:t>s</w:t>
      </w:r>
      <w:r w:rsidR="00334DF4" w:rsidRPr="001C3618">
        <w:t>, doors – and materials in building facades with unified machine learning workflows using 2D RGB images.</w:t>
      </w:r>
      <w:r w:rsidR="00D76096" w:rsidRPr="001C3618">
        <w:t xml:space="preserve"> Following a systematic review of existing methods and datasets, two unified segmentation workflows </w:t>
      </w:r>
      <w:r w:rsidR="002E10B4" w:rsidRPr="001C3618">
        <w:t>are developed: Hierarchical Segmentation</w:t>
      </w:r>
      <w:r w:rsidR="00CE3740" w:rsidRPr="001C3618">
        <w:t xml:space="preserve"> (HS)</w:t>
      </w:r>
      <w:r w:rsidR="000A59AA" w:rsidRPr="001C3618">
        <w:t xml:space="preserve"> and Multi-Task Learning (MTL). </w:t>
      </w:r>
      <w:r w:rsidR="00627133" w:rsidRPr="001C3618">
        <w:t>HS exploits the hierarchical relationships between facade elements and materials and deploys a post-prediction</w:t>
      </w:r>
      <w:r w:rsidR="00237969" w:rsidRPr="001C3618">
        <w:t xml:space="preserve"> clustering approach with </w:t>
      </w:r>
      <w:r w:rsidR="00FD32DB" w:rsidRPr="001C3618">
        <w:t>Hierarchical Density-Based Spatial Clustering of Appl</w:t>
      </w:r>
      <w:r w:rsidR="004B4EFD">
        <w:t>ications</w:t>
      </w:r>
      <w:r w:rsidR="00FD32DB" w:rsidRPr="001C3618">
        <w:t xml:space="preserve"> w</w:t>
      </w:r>
      <w:r w:rsidR="004B4EFD">
        <w:t>ith</w:t>
      </w:r>
      <w:r w:rsidR="00FD32DB" w:rsidRPr="001C3618">
        <w:t xml:space="preserve"> Noise (</w:t>
      </w:r>
      <w:r w:rsidR="001220E4" w:rsidRPr="001C3618">
        <w:t>HDBSCAN</w:t>
      </w:r>
      <w:r w:rsidR="00FD32DB" w:rsidRPr="001C3618">
        <w:t>)</w:t>
      </w:r>
      <w:r w:rsidR="00145C03" w:rsidRPr="001C3618">
        <w:t>,</w:t>
      </w:r>
      <w:r w:rsidR="00EF543F" w:rsidRPr="001C3618">
        <w:t xml:space="preserve"> while MTL leverages shared feature</w:t>
      </w:r>
      <w:r w:rsidR="001C40D1" w:rsidRPr="001C3618">
        <w:t xml:space="preserve"> </w:t>
      </w:r>
      <w:r w:rsidR="00D21F9E" w:rsidRPr="001C3618">
        <w:t>learning for simultan</w:t>
      </w:r>
      <w:r w:rsidR="00DC780E" w:rsidRPr="001C3618">
        <w:t>eous detection. To mitigate</w:t>
      </w:r>
      <w:r w:rsidR="00293FC5" w:rsidRPr="001C3618">
        <w:t xml:space="preserve"> limited training data, this work </w:t>
      </w:r>
      <w:r w:rsidR="000E41B4">
        <w:t>introduces</w:t>
      </w:r>
      <w:r w:rsidR="008A1E96" w:rsidRPr="001C3618">
        <w:t xml:space="preserve"> the high-resolution segmentation and classification dataset </w:t>
      </w:r>
      <w:r w:rsidR="008A1E96" w:rsidRPr="00F82DDE">
        <w:rPr>
          <w:i/>
        </w:rPr>
        <w:t>Facades Material Munich</w:t>
      </w:r>
      <w:r w:rsidR="008A1E96" w:rsidRPr="001C3618">
        <w:t xml:space="preserve"> (</w:t>
      </w:r>
      <w:proofErr w:type="spellStart"/>
      <w:r w:rsidR="008A1E96" w:rsidRPr="001C3618">
        <w:t>FaMatMuc</w:t>
      </w:r>
      <w:proofErr w:type="spellEnd"/>
      <w:r w:rsidR="008A1E96" w:rsidRPr="001C3618">
        <w:t>).</w:t>
      </w:r>
      <w:r w:rsidR="00147B28" w:rsidRPr="001C3618">
        <w:t xml:space="preserve"> For the first time, element and material detection</w:t>
      </w:r>
      <w:r w:rsidR="007338FF" w:rsidRPr="001C3618">
        <w:t xml:space="preserve"> </w:t>
      </w:r>
      <w:r w:rsidR="004528B2">
        <w:t>for fa</w:t>
      </w:r>
      <w:r w:rsidR="000F7E3B">
        <w:t>c</w:t>
      </w:r>
      <w:r w:rsidR="004528B2">
        <w:t xml:space="preserve">ade images </w:t>
      </w:r>
      <w:r w:rsidR="007338FF" w:rsidRPr="001C3618">
        <w:t>were combined in one workflow and validated successfully.</w:t>
      </w:r>
    </w:p>
    <w:p w14:paraId="6EFF2DEE" w14:textId="77777777" w:rsidR="00BF5B80" w:rsidRPr="001C3618" w:rsidRDefault="00BF5B80" w:rsidP="00017B66">
      <w:pPr>
        <w:pStyle w:val="Abstracttext"/>
      </w:pPr>
    </w:p>
    <w:p w14:paraId="072547D4" w14:textId="781DE03C" w:rsidR="00B86B2E" w:rsidRPr="001C3618" w:rsidRDefault="008B6A2D" w:rsidP="00896AB3">
      <w:pPr>
        <w:pStyle w:val="Keywordsheading"/>
      </w:pPr>
      <w:r w:rsidRPr="001C3618">
        <w:t>KEYWORDS</w:t>
      </w:r>
    </w:p>
    <w:p w14:paraId="45ACA9DE" w14:textId="6EFCA27E" w:rsidR="00452605" w:rsidRPr="001C3618" w:rsidRDefault="00834DD0" w:rsidP="008B6A2D">
      <w:pPr>
        <w:pStyle w:val="Keywordstext"/>
        <w:rPr>
          <w:color w:val="000000"/>
        </w:rPr>
      </w:pPr>
      <w:r w:rsidRPr="001C3618">
        <w:rPr>
          <w:color w:val="000000"/>
        </w:rPr>
        <w:t xml:space="preserve">Facade, </w:t>
      </w:r>
      <w:r w:rsidR="007D024C" w:rsidRPr="001C3618">
        <w:rPr>
          <w:color w:val="000000"/>
        </w:rPr>
        <w:t xml:space="preserve">Computer </w:t>
      </w:r>
      <w:r w:rsidR="002E0F8F" w:rsidRPr="001C3618">
        <w:rPr>
          <w:color w:val="000000"/>
        </w:rPr>
        <w:t>vision</w:t>
      </w:r>
      <w:r w:rsidR="007D024C" w:rsidRPr="001C3618">
        <w:rPr>
          <w:color w:val="000000"/>
        </w:rPr>
        <w:t xml:space="preserve">, </w:t>
      </w:r>
      <w:r w:rsidRPr="001C3618">
        <w:rPr>
          <w:color w:val="000000"/>
        </w:rPr>
        <w:t xml:space="preserve">Semantic </w:t>
      </w:r>
      <w:r w:rsidR="000C73A1" w:rsidRPr="001C3618">
        <w:rPr>
          <w:color w:val="000000"/>
        </w:rPr>
        <w:t>s</w:t>
      </w:r>
      <w:r w:rsidRPr="001C3618">
        <w:rPr>
          <w:color w:val="000000"/>
        </w:rPr>
        <w:t>egmentation</w:t>
      </w:r>
      <w:r w:rsidR="000C73A1" w:rsidRPr="001C3618">
        <w:rPr>
          <w:color w:val="000000"/>
        </w:rPr>
        <w:t>, Building mater</w:t>
      </w:r>
      <w:r w:rsidR="00A00FAB" w:rsidRPr="001C3618">
        <w:rPr>
          <w:color w:val="000000"/>
        </w:rPr>
        <w:t>ials, Life Cyle Assessment</w:t>
      </w:r>
    </w:p>
    <w:p w14:paraId="03615150" w14:textId="77777777" w:rsidR="00AC79BB" w:rsidRPr="001C3618" w:rsidRDefault="00AC79BB" w:rsidP="00452605">
      <w:pPr>
        <w:pStyle w:val="NurText"/>
        <w:ind w:left="567" w:right="567"/>
      </w:pPr>
    </w:p>
    <w:p w14:paraId="17510818" w14:textId="77777777" w:rsidR="00812538" w:rsidRPr="001C3618" w:rsidRDefault="00812538" w:rsidP="00452605">
      <w:pPr>
        <w:pStyle w:val="NurText"/>
        <w:ind w:left="567" w:right="567"/>
        <w:rPr>
          <w:i/>
        </w:rPr>
      </w:pPr>
    </w:p>
    <w:p w14:paraId="1AB04069" w14:textId="77777777" w:rsidR="00812538" w:rsidRPr="001C3618" w:rsidRDefault="00812538" w:rsidP="00452605">
      <w:pPr>
        <w:pStyle w:val="NurText"/>
        <w:ind w:right="567"/>
        <w:sectPr w:rsidR="00812538" w:rsidRPr="001C3618" w:rsidSect="00BF11EA">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ols w:space="567"/>
          <w:titlePg/>
          <w:docGrid w:linePitch="360"/>
        </w:sectPr>
      </w:pPr>
    </w:p>
    <w:p w14:paraId="76A3BEC1" w14:textId="327D4B23" w:rsidR="00452605" w:rsidRPr="001C3618" w:rsidRDefault="0095653F" w:rsidP="00452605">
      <w:pPr>
        <w:pStyle w:val="berschrift1"/>
      </w:pPr>
      <w:r w:rsidRPr="001C3618">
        <w:t xml:space="preserve">1. </w:t>
      </w:r>
      <w:r w:rsidR="00452605" w:rsidRPr="001C3618">
        <w:t xml:space="preserve">INTRODUCTION </w:t>
      </w:r>
    </w:p>
    <w:p w14:paraId="7B3261A0" w14:textId="0FAF1D52" w:rsidR="00452605" w:rsidRPr="00244283" w:rsidRDefault="00BA6F69" w:rsidP="00244283">
      <w:pPr>
        <w:pStyle w:val="MainText"/>
        <w:rPr>
          <w:rStyle w:val="normaltextrun"/>
          <w:color w:val="000000"/>
          <w:shd w:val="clear" w:color="auto" w:fill="FFFFFF"/>
        </w:rPr>
      </w:pPr>
      <w:r w:rsidRPr="001C3618">
        <w:rPr>
          <w:rStyle w:val="normaltextrun"/>
          <w:color w:val="000000"/>
          <w:shd w:val="clear" w:color="auto" w:fill="FFFFFF"/>
        </w:rPr>
        <w:t xml:space="preserve">The construction sector </w:t>
      </w:r>
      <w:r w:rsidR="00FA213B" w:rsidRPr="677758DA">
        <w:rPr>
          <w:rStyle w:val="normaltextrun"/>
          <w:color w:val="000000" w:themeColor="text1"/>
        </w:rPr>
        <w:t>contributes significantly to</w:t>
      </w:r>
      <w:r w:rsidRPr="001C3618">
        <w:rPr>
          <w:rStyle w:val="normaltextrun"/>
          <w:color w:val="000000"/>
          <w:shd w:val="clear" w:color="auto" w:fill="FFFFFF"/>
        </w:rPr>
        <w:t xml:space="preserve"> greenhouse gas (GHG) emissions, </w:t>
      </w:r>
      <w:r w:rsidR="00FA213B" w:rsidRPr="677758DA">
        <w:rPr>
          <w:rStyle w:val="normaltextrun"/>
          <w:color w:val="000000" w:themeColor="text1"/>
        </w:rPr>
        <w:t xml:space="preserve">and therefore </w:t>
      </w:r>
      <w:r w:rsidRPr="001C3618">
        <w:rPr>
          <w:rStyle w:val="normaltextrun"/>
          <w:color w:val="000000"/>
          <w:shd w:val="clear" w:color="auto" w:fill="FFFFFF"/>
        </w:rPr>
        <w:t xml:space="preserve">offers considerable potential for effecting meaningful change, especially given the aging building stock. Evaluating the energy performance of existing buildings and developing effective retrofitting strategies are imperative to achieve substantial reductions in emissions and energy costs. Life Cycle Assessment (LCA) is the standard methodology for the assessment of environmental impacts and is gaining prominence due to the EU's sustainability reporting </w:t>
      </w:r>
      <w:r w:rsidRPr="001C3618">
        <w:rPr>
          <w:rStyle w:val="normaltextrun"/>
          <w:color w:val="000000"/>
          <w:shd w:val="clear" w:color="auto" w:fill="FFFFFF"/>
        </w:rPr>
        <w:t>requirements for larger companies. However, the prevailing practice of manual extraction of building geometry and characteristics from architectural plans and on-site inspections remains a time-consuming process, impeding scalability for the assessment of larger building stocks</w:t>
      </w:r>
      <w:r w:rsidR="003800E7">
        <w:rPr>
          <w:rStyle w:val="normaltextrun"/>
          <w:color w:val="000000"/>
          <w:shd w:val="clear" w:color="auto" w:fill="FFFFFF"/>
        </w:rPr>
        <w:t xml:space="preserve"> </w:t>
      </w:r>
      <w:r w:rsidR="003800E7">
        <w:rPr>
          <w:rStyle w:val="normaltextrun"/>
          <w:color w:val="000000"/>
          <w:shd w:val="clear" w:color="auto" w:fill="FFFFFF"/>
        </w:rPr>
        <w:fldChar w:fldCharType="begin"/>
      </w:r>
      <w:r w:rsidR="003800E7">
        <w:rPr>
          <w:rStyle w:val="normaltextrun"/>
          <w:color w:val="000000"/>
          <w:shd w:val="clear" w:color="auto" w:fill="FFFFFF"/>
        </w:rPr>
        <w:instrText xml:space="preserve"> ADDIN ZOTERO_ITEM CSL_CITATION {"citationID":"SaWWovjl","properties":{"formattedCitation":"(Dai {\\i{}et al.}, 2021)","plainCitation":"(Dai et al., 2021)","noteIndex":0},"citationItems":[{"id":201,"uris":["http://zotero.org/users/local/2E5KNqeE/items/M6VG5RS3"],"itemData":{"id":201,"type":"article-journal","abstract":"Building retrofit is an important facet in the drive to reduce global greenhouse gas emissions. However, delivering building retrofit at scale is a significant challenge, especially in how to automate the process of building surveying. On-site survey by expert surveyors is the main approach in the industry. This can lead to a high workload if planning retrofit at a large-scale. An advanced vehicle-mounted data capturing system has been built to collect urban environmental multi-spectral data. The data contains substantial information that is essential in identifying building retrofit needs. Although the data capturing system is able to collect data in a highly-efficient manner, the data analysis is still a big data challenge to apply the system into delivering building retrofit plans. In this paper, a street-view building facade image segmentation model is designed as the foundation of the holistic data analysis framework. The model is developed on the deep learning-based semantic segmentation technology and uses an ensemble learning strategy. The object detection technology is fused into the model as an magnifier to improve the model performance on small objects and boundary predictions. The model has achieved state-of-the-art levels of accuracy on a built street-view building facade image dataset.","container-title":"Building and Environment","DOI":"10.1016/j.buildenv.2021.107921","ISSN":"03601323","journalAbbreviation":"Building and Environment","language":"en","page":"107921","source":"DOI.org (Crossref)","title":"Residential building facade segmentation in the urban environment","volume":"199","author":[{"family":"Dai","given":"Menglin"},{"family":"Ward","given":"Wil O.C."},{"family":"Meyers","given":"Gregory"},{"family":"Densley Tingley","given":"Danielle"},{"family":"Mayfield","given":"Martin"}],"issued":{"date-parts":[["2021",7]]},"citation-key":"daiResidentialBuildingFacade2021a"}}],"schema":"https://github.com/citation-style-language/schema/raw/master/csl-citation.json"} </w:instrText>
      </w:r>
      <w:r w:rsidR="003800E7">
        <w:rPr>
          <w:rStyle w:val="normaltextrun"/>
          <w:color w:val="000000"/>
          <w:shd w:val="clear" w:color="auto" w:fill="FFFFFF"/>
        </w:rPr>
        <w:fldChar w:fldCharType="separate"/>
      </w:r>
      <w:r w:rsidR="003800E7" w:rsidRPr="003800E7">
        <w:t xml:space="preserve">(Dai </w:t>
      </w:r>
      <w:r w:rsidR="003800E7" w:rsidRPr="003800E7">
        <w:rPr>
          <w:i/>
          <w:iCs/>
        </w:rPr>
        <w:t>et al.</w:t>
      </w:r>
      <w:r w:rsidR="003800E7" w:rsidRPr="003800E7">
        <w:t>, 2021)</w:t>
      </w:r>
      <w:r w:rsidR="003800E7">
        <w:rPr>
          <w:rStyle w:val="normaltextrun"/>
          <w:color w:val="000000"/>
          <w:shd w:val="clear" w:color="auto" w:fill="FFFFFF"/>
        </w:rPr>
        <w:fldChar w:fldCharType="end"/>
      </w:r>
      <w:r w:rsidR="003800E7">
        <w:rPr>
          <w:rStyle w:val="normaltextrun"/>
          <w:color w:val="000000"/>
          <w:shd w:val="clear" w:color="auto" w:fill="FFFFFF"/>
        </w:rPr>
        <w:t>.</w:t>
      </w:r>
      <w:r w:rsidR="002379E3">
        <w:rPr>
          <w:rStyle w:val="normaltextrun"/>
          <w:color w:val="000000"/>
          <w:shd w:val="clear" w:color="auto" w:fill="FFFFFF"/>
        </w:rPr>
        <w:t xml:space="preserve"> </w:t>
      </w:r>
      <w:r w:rsidR="009C6E9F">
        <w:t xml:space="preserve">Previous research reveals a significant gap: the absence of element-material segmentation workflows, alongside the lack of high-resolution, diverse datasets for material detection. </w:t>
      </w:r>
      <w:r w:rsidRPr="001C3618">
        <w:rPr>
          <w:rStyle w:val="normaltextrun"/>
          <w:color w:val="000000"/>
          <w:shd w:val="clear" w:color="auto" w:fill="FFFFFF"/>
        </w:rPr>
        <w:t xml:space="preserve">This </w:t>
      </w:r>
      <w:r w:rsidR="008D0696">
        <w:rPr>
          <w:rStyle w:val="normaltextrun"/>
          <w:color w:val="000000"/>
          <w:shd w:val="clear" w:color="auto" w:fill="FFFFFF"/>
        </w:rPr>
        <w:t>paper</w:t>
      </w:r>
      <w:r w:rsidR="008D0696" w:rsidRPr="001C3618">
        <w:rPr>
          <w:rStyle w:val="normaltextrun"/>
          <w:color w:val="000000"/>
          <w:shd w:val="clear" w:color="auto" w:fill="FFFFFF"/>
        </w:rPr>
        <w:t xml:space="preserve"> </w:t>
      </w:r>
      <w:r w:rsidRPr="001C3618">
        <w:rPr>
          <w:rStyle w:val="normaltextrun"/>
          <w:color w:val="000000"/>
          <w:shd w:val="clear" w:color="auto" w:fill="FFFFFF"/>
        </w:rPr>
        <w:t>aims to address th</w:t>
      </w:r>
      <w:r w:rsidR="00637A4E">
        <w:rPr>
          <w:rStyle w:val="normaltextrun"/>
          <w:color w:val="000000"/>
          <w:shd w:val="clear" w:color="auto" w:fill="FFFFFF"/>
        </w:rPr>
        <w:t xml:space="preserve">is research gap </w:t>
      </w:r>
      <w:r w:rsidRPr="001C3618">
        <w:rPr>
          <w:rStyle w:val="normaltextrun"/>
          <w:color w:val="000000"/>
          <w:shd w:val="clear" w:color="auto" w:fill="FFFFFF"/>
        </w:rPr>
        <w:t xml:space="preserve">by introducing an automated approach, leveraging a unified workflow for </w:t>
      </w:r>
      <w:r w:rsidR="00B03173" w:rsidRPr="001C3618">
        <w:rPr>
          <w:rStyle w:val="normaltextrun"/>
          <w:color w:val="000000"/>
          <w:shd w:val="clear" w:color="auto" w:fill="FFFFFF"/>
        </w:rPr>
        <w:lastRenderedPageBreak/>
        <w:t>detecti</w:t>
      </w:r>
      <w:r w:rsidR="00B03173">
        <w:rPr>
          <w:rStyle w:val="normaltextrun"/>
          <w:color w:val="000000"/>
          <w:shd w:val="clear" w:color="auto" w:fill="FFFFFF"/>
        </w:rPr>
        <w:t xml:space="preserve">ng </w:t>
      </w:r>
      <w:r w:rsidR="00436773" w:rsidRPr="001C3618">
        <w:rPr>
          <w:rStyle w:val="normaltextrun"/>
          <w:color w:val="000000"/>
          <w:shd w:val="clear" w:color="auto" w:fill="FFFFFF"/>
        </w:rPr>
        <w:t>elements</w:t>
      </w:r>
      <w:r w:rsidRPr="001C3618">
        <w:rPr>
          <w:rStyle w:val="normaltextrun"/>
          <w:color w:val="000000"/>
          <w:shd w:val="clear" w:color="auto" w:fill="FFFFFF"/>
        </w:rPr>
        <w:t xml:space="preserve"> </w:t>
      </w:r>
      <w:r w:rsidR="00C66C3F" w:rsidRPr="001C3618">
        <w:t>– e.g., windows, wall</w:t>
      </w:r>
      <w:r w:rsidR="00C66C3F">
        <w:t>s</w:t>
      </w:r>
      <w:r w:rsidR="00C66C3F" w:rsidRPr="001C3618">
        <w:t xml:space="preserve">, doors – </w:t>
      </w:r>
      <w:r w:rsidRPr="001C3618">
        <w:rPr>
          <w:rStyle w:val="normaltextrun"/>
          <w:color w:val="000000"/>
          <w:shd w:val="clear" w:color="auto" w:fill="FFFFFF"/>
        </w:rPr>
        <w:t>and materials in building facades, thereby enhancing efficiency and scalability</w:t>
      </w:r>
      <w:r w:rsidR="00A902A9">
        <w:rPr>
          <w:rStyle w:val="normaltextrun"/>
          <w:color w:val="000000"/>
          <w:shd w:val="clear" w:color="auto" w:fill="FFFFFF"/>
        </w:rPr>
        <w:t>.</w:t>
      </w:r>
      <w:r w:rsidR="00244283">
        <w:rPr>
          <w:rStyle w:val="normaltextrun"/>
          <w:color w:val="000000"/>
          <w:shd w:val="clear" w:color="auto" w:fill="FFFFFF"/>
        </w:rPr>
        <w:t xml:space="preserve"> </w:t>
      </w:r>
      <w:r w:rsidR="00C33DFF">
        <w:t xml:space="preserve">Automated extraction of data on facade elements and </w:t>
      </w:r>
      <w:r w:rsidR="00C33DFF" w:rsidRPr="00A55649">
        <w:t xml:space="preserve">materials </w:t>
      </w:r>
      <w:r w:rsidR="00C33DFF">
        <w:rPr>
          <w:rStyle w:val="Fett"/>
          <w:b w:val="0"/>
          <w:bCs w:val="0"/>
        </w:rPr>
        <w:t>enable</w:t>
      </w:r>
      <w:r w:rsidR="00B87CD3">
        <w:rPr>
          <w:rStyle w:val="Fett"/>
          <w:b w:val="0"/>
          <w:bCs w:val="0"/>
        </w:rPr>
        <w:t>s</w:t>
      </w:r>
      <w:r w:rsidR="00C33DFF" w:rsidRPr="00A55649">
        <w:t xml:space="preserve"> downstream</w:t>
      </w:r>
      <w:r w:rsidR="00C33DFF">
        <w:t xml:space="preserve"> processes by enriching simple building representations, thereby facilitating the population of the inventory analysis phase for </w:t>
      </w:r>
      <w:r w:rsidR="005678EC">
        <w:t>LCAs and</w:t>
      </w:r>
      <w:r w:rsidR="00C33DFF">
        <w:t xml:space="preserve"> providing essential inputs for energy simulation tools that model diverse retrofit interventions.</w:t>
      </w:r>
      <w:r w:rsidR="00C33DFF" w:rsidDel="00243E00">
        <w:t xml:space="preserve"> </w:t>
      </w:r>
      <w:r w:rsidR="00A902A9">
        <w:rPr>
          <w:rStyle w:val="normaltextrun"/>
          <w:color w:val="000000"/>
          <w:shd w:val="clear" w:color="auto" w:fill="FFFFFF"/>
        </w:rPr>
        <w:t>Additionally,</w:t>
      </w:r>
      <w:r w:rsidR="00907B79">
        <w:rPr>
          <w:rStyle w:val="normaltextrun"/>
          <w:color w:val="000000"/>
          <w:shd w:val="clear" w:color="auto" w:fill="FFFFFF"/>
        </w:rPr>
        <w:t xml:space="preserve"> we provide </w:t>
      </w:r>
      <w:r w:rsidR="006D4F45">
        <w:rPr>
          <w:rStyle w:val="normaltextrun"/>
          <w:color w:val="000000"/>
          <w:shd w:val="clear" w:color="auto" w:fill="FFFFFF"/>
        </w:rPr>
        <w:t>a</w:t>
      </w:r>
      <w:r w:rsidR="004F4C83">
        <w:rPr>
          <w:rStyle w:val="normaltextrun"/>
          <w:color w:val="000000"/>
          <w:shd w:val="clear" w:color="auto" w:fill="FFFFFF"/>
        </w:rPr>
        <w:t xml:space="preserve">n openly available dataset </w:t>
      </w:r>
      <w:r w:rsidR="0048775C">
        <w:rPr>
          <w:rStyle w:val="normaltextrun"/>
          <w:color w:val="000000"/>
          <w:shd w:val="clear" w:color="auto" w:fill="FFFFFF"/>
        </w:rPr>
        <w:t>that</w:t>
      </w:r>
      <w:r w:rsidR="004F4C83">
        <w:rPr>
          <w:rStyle w:val="normaltextrun"/>
          <w:color w:val="000000"/>
          <w:shd w:val="clear" w:color="auto" w:fill="FFFFFF"/>
        </w:rPr>
        <w:t xml:space="preserve"> enable</w:t>
      </w:r>
      <w:r w:rsidR="0098668F">
        <w:rPr>
          <w:rStyle w:val="normaltextrun"/>
          <w:color w:val="000000"/>
          <w:shd w:val="clear" w:color="auto" w:fill="FFFFFF"/>
        </w:rPr>
        <w:t>s</w:t>
      </w:r>
      <w:r w:rsidR="004F4C83">
        <w:rPr>
          <w:rStyle w:val="normaltextrun"/>
          <w:color w:val="000000"/>
          <w:shd w:val="clear" w:color="auto" w:fill="FFFFFF"/>
        </w:rPr>
        <w:t xml:space="preserve"> future research in the field</w:t>
      </w:r>
      <w:r w:rsidR="0048775C">
        <w:rPr>
          <w:rStyle w:val="normaltextrun"/>
          <w:color w:val="000000"/>
          <w:shd w:val="clear" w:color="auto" w:fill="FFFFFF"/>
        </w:rPr>
        <w:t xml:space="preserve"> and is used to demonstrate t</w:t>
      </w:r>
      <w:r w:rsidR="00111882">
        <w:rPr>
          <w:rStyle w:val="normaltextrun"/>
          <w:color w:val="000000"/>
          <w:shd w:val="clear" w:color="auto" w:fill="FFFFFF"/>
        </w:rPr>
        <w:t xml:space="preserve">he efficacy of the developed </w:t>
      </w:r>
      <w:r w:rsidR="0048775C">
        <w:rPr>
          <w:rStyle w:val="normaltextrun"/>
          <w:color w:val="000000"/>
          <w:shd w:val="clear" w:color="auto" w:fill="FFFFFF"/>
        </w:rPr>
        <w:t>methods.</w:t>
      </w:r>
    </w:p>
    <w:p w14:paraId="16FB24CC" w14:textId="77777777" w:rsidR="00D63152" w:rsidRPr="001C3618" w:rsidRDefault="00D63152" w:rsidP="00BA6F69">
      <w:pPr>
        <w:pStyle w:val="MainText"/>
        <w:rPr>
          <w:rStyle w:val="normaltextrun"/>
          <w:color w:val="000000"/>
          <w:shd w:val="clear" w:color="auto" w:fill="FFFFFF"/>
        </w:rPr>
      </w:pPr>
    </w:p>
    <w:p w14:paraId="56D82AAA" w14:textId="5E1DF3A5" w:rsidR="00452605" w:rsidRPr="001C3618" w:rsidRDefault="0095653F" w:rsidP="00452605">
      <w:pPr>
        <w:pStyle w:val="berschrift1"/>
      </w:pPr>
      <w:r w:rsidRPr="001C3618">
        <w:t xml:space="preserve">2. </w:t>
      </w:r>
      <w:r w:rsidR="00436773" w:rsidRPr="001C3618">
        <w:t>RELATED WORK</w:t>
      </w:r>
      <w:r w:rsidR="00847CFD">
        <w:t>S</w:t>
      </w:r>
    </w:p>
    <w:p w14:paraId="5DC9D287" w14:textId="0EE87E49" w:rsidR="007B06AA" w:rsidRDefault="00977478" w:rsidP="000A3E78">
      <w:pPr>
        <w:pStyle w:val="paragraph"/>
        <w:spacing w:before="0" w:beforeAutospacing="0" w:after="0" w:afterAutospacing="0"/>
        <w:ind w:firstLine="270"/>
        <w:jc w:val="both"/>
        <w:textAlignment w:val="baseline"/>
        <w:rPr>
          <w:rStyle w:val="eop"/>
          <w:sz w:val="20"/>
          <w:szCs w:val="20"/>
        </w:rPr>
      </w:pPr>
      <w:r w:rsidRPr="001C3618">
        <w:rPr>
          <w:rStyle w:val="normaltextrun"/>
          <w:rFonts w:ascii="Arial" w:hAnsi="Arial" w:cs="Arial"/>
          <w:sz w:val="20"/>
          <w:szCs w:val="20"/>
        </w:rPr>
        <w:t xml:space="preserve">Automating the analysis of building facades has become a major area of research, driven by the increasing demand for efficient and scalable methods to support sustainability efforts. </w:t>
      </w:r>
      <w:r w:rsidR="00E4227E" w:rsidRPr="001C3618">
        <w:rPr>
          <w:rStyle w:val="normaltextrun"/>
          <w:rFonts w:ascii="Arial" w:hAnsi="Arial" w:cs="Arial"/>
          <w:sz w:val="20"/>
          <w:szCs w:val="20"/>
        </w:rPr>
        <w:t xml:space="preserve">Recent advancements in </w:t>
      </w:r>
      <w:r w:rsidR="00BD69D6">
        <w:rPr>
          <w:rStyle w:val="normaltextrun"/>
          <w:rFonts w:ascii="Arial" w:hAnsi="Arial" w:cs="Arial"/>
          <w:sz w:val="20"/>
          <w:szCs w:val="20"/>
        </w:rPr>
        <w:t>d</w:t>
      </w:r>
      <w:r w:rsidR="00E4227E" w:rsidRPr="001C3618">
        <w:rPr>
          <w:rStyle w:val="normaltextrun"/>
          <w:rFonts w:ascii="Arial" w:hAnsi="Arial" w:cs="Arial"/>
          <w:sz w:val="20"/>
          <w:szCs w:val="20"/>
        </w:rPr>
        <w:t xml:space="preserve">eep </w:t>
      </w:r>
      <w:r w:rsidR="00BD69D6">
        <w:rPr>
          <w:rStyle w:val="normaltextrun"/>
          <w:rFonts w:ascii="Arial" w:hAnsi="Arial" w:cs="Arial"/>
          <w:sz w:val="20"/>
          <w:szCs w:val="20"/>
        </w:rPr>
        <w:t>l</w:t>
      </w:r>
      <w:r w:rsidR="00E4227E" w:rsidRPr="001C3618">
        <w:rPr>
          <w:rStyle w:val="normaltextrun"/>
          <w:rFonts w:ascii="Arial" w:hAnsi="Arial" w:cs="Arial"/>
          <w:sz w:val="20"/>
          <w:szCs w:val="20"/>
        </w:rPr>
        <w:t xml:space="preserve">earning and the integration of diverse data sources have enabled more comprehensive </w:t>
      </w:r>
      <w:r w:rsidR="00626A53">
        <w:rPr>
          <w:rStyle w:val="normaltextrun"/>
          <w:rFonts w:ascii="Arial" w:hAnsi="Arial" w:cs="Arial"/>
          <w:sz w:val="20"/>
          <w:szCs w:val="20"/>
        </w:rPr>
        <w:t xml:space="preserve">methods </w:t>
      </w:r>
      <w:r w:rsidR="002E58D1">
        <w:rPr>
          <w:rStyle w:val="normaltextrun"/>
          <w:rFonts w:ascii="Arial" w:hAnsi="Arial" w:cs="Arial"/>
          <w:sz w:val="20"/>
          <w:szCs w:val="20"/>
        </w:rPr>
        <w:t xml:space="preserve">for </w:t>
      </w:r>
      <w:r w:rsidR="00E4227E" w:rsidRPr="001C3618">
        <w:rPr>
          <w:rStyle w:val="normaltextrun"/>
          <w:rFonts w:ascii="Arial" w:hAnsi="Arial" w:cs="Arial"/>
          <w:sz w:val="20"/>
          <w:szCs w:val="20"/>
        </w:rPr>
        <w:t xml:space="preserve">automated </w:t>
      </w:r>
      <w:r w:rsidR="002E58D1">
        <w:rPr>
          <w:rStyle w:val="normaltextrun"/>
          <w:rFonts w:ascii="Arial" w:hAnsi="Arial" w:cs="Arial"/>
          <w:sz w:val="20"/>
          <w:szCs w:val="20"/>
        </w:rPr>
        <w:t xml:space="preserve">assessment of existing </w:t>
      </w:r>
      <w:r w:rsidR="00E4227E" w:rsidRPr="001C3618">
        <w:rPr>
          <w:rStyle w:val="normaltextrun"/>
          <w:rFonts w:ascii="Arial" w:hAnsi="Arial" w:cs="Arial"/>
          <w:sz w:val="20"/>
          <w:szCs w:val="20"/>
        </w:rPr>
        <w:t>building</w:t>
      </w:r>
      <w:r w:rsidR="002E58D1">
        <w:rPr>
          <w:rStyle w:val="normaltextrun"/>
          <w:rFonts w:ascii="Arial" w:hAnsi="Arial" w:cs="Arial"/>
          <w:sz w:val="20"/>
          <w:szCs w:val="20"/>
        </w:rPr>
        <w:t>s</w:t>
      </w:r>
      <w:r w:rsidR="00E4227E" w:rsidRPr="001C3618">
        <w:rPr>
          <w:rStyle w:val="normaltextrun"/>
          <w:rFonts w:ascii="Arial" w:hAnsi="Arial" w:cs="Arial"/>
          <w:sz w:val="20"/>
          <w:szCs w:val="20"/>
        </w:rPr>
        <w:t xml:space="preserve">. For example, </w:t>
      </w:r>
      <w:r w:rsidR="00B4725D">
        <w:rPr>
          <w:rStyle w:val="normaltextrun"/>
          <w:rFonts w:ascii="Arial" w:hAnsi="Arial" w:cs="Arial"/>
          <w:sz w:val="20"/>
          <w:szCs w:val="20"/>
        </w:rPr>
        <w:fldChar w:fldCharType="begin"/>
      </w:r>
      <w:r w:rsidR="00000F6C">
        <w:rPr>
          <w:rStyle w:val="normaltextrun"/>
          <w:rFonts w:ascii="Arial" w:hAnsi="Arial" w:cs="Arial"/>
          <w:sz w:val="20"/>
          <w:szCs w:val="20"/>
        </w:rPr>
        <w:instrText xml:space="preserve"> ADDIN ZOTERO_ITEM CSL_CITATION {"citationID":"2CJGINXU","properties":{"formattedCitation":"(Forth, Noichl and Borrmann, 2024)","plainCitation":"(Forth, Noichl and Borrmann, 2024)","dontUpdate":true,"noteIndex":0},"citationItems":[{"id":5,"uris":["http://zotero.org/users/local/2E5KNqeE/items/PG22DMXX"],"itemData":{"id":5,"type":"paper-conference","container-title":"Computing in Civil Engineering 2023","DOI":"10.1061/9780784485231.047","event-place":"Corvallis, Oregon","event-title":"ASCE International Conference on Computing in Civil Engineering 2023","ISBN":"978-0-7844-8523-1","language":"en","page":"390-397","publisher":"American Society of Civil Engineers","publisher-place":"Corvallis, Oregon","source":"DOI.org (Crossref)","title":"LCA Calculation of Retrofitting Scenarios Using Geometric Model Reconstruction and Semantic Enrichment of Point Clouds and Images","URL":"https://ascelibrary.org/doi/10.1061/9780784485231.047","author":[{"family":"Forth","given":"Kasimir"},{"family":"Noichl","given":"Florian"},{"family":"Borrmann","given":"André"}],"accessed":{"date-parts":[["2024",8,13]]},"issued":{"date-parts":[["2024",1,25]]},"citation-key":"forthLCACalculationRetrofitting2024"}}],"schema":"https://github.com/citation-style-language/schema/raw/master/csl-citation.json"} </w:instrText>
      </w:r>
      <w:r w:rsidR="00B4725D">
        <w:rPr>
          <w:rStyle w:val="normaltextrun"/>
          <w:rFonts w:ascii="Arial" w:hAnsi="Arial" w:cs="Arial"/>
          <w:sz w:val="20"/>
          <w:szCs w:val="20"/>
        </w:rPr>
        <w:fldChar w:fldCharType="separate"/>
      </w:r>
      <w:r w:rsidR="00B4725D" w:rsidRPr="00B4725D">
        <w:rPr>
          <w:rFonts w:ascii="Arial" w:hAnsi="Arial" w:cs="Arial"/>
          <w:sz w:val="20"/>
        </w:rPr>
        <w:t>Forth, Noichl and Borrmann</w:t>
      </w:r>
      <w:r w:rsidR="00374756">
        <w:rPr>
          <w:rFonts w:ascii="Arial" w:hAnsi="Arial" w:cs="Arial"/>
          <w:sz w:val="20"/>
        </w:rPr>
        <w:t xml:space="preserve"> (</w:t>
      </w:r>
      <w:r w:rsidR="00B4725D" w:rsidRPr="00B4725D">
        <w:rPr>
          <w:rFonts w:ascii="Arial" w:hAnsi="Arial" w:cs="Arial"/>
          <w:sz w:val="20"/>
        </w:rPr>
        <w:t>2024)</w:t>
      </w:r>
      <w:r w:rsidR="00B4725D">
        <w:rPr>
          <w:rStyle w:val="normaltextrun"/>
          <w:rFonts w:ascii="Arial" w:hAnsi="Arial" w:cs="Arial"/>
          <w:sz w:val="20"/>
          <w:szCs w:val="20"/>
        </w:rPr>
        <w:fldChar w:fldCharType="end"/>
      </w:r>
      <w:r w:rsidR="00374756">
        <w:rPr>
          <w:rStyle w:val="normaltextrun"/>
          <w:rFonts w:ascii="Arial" w:hAnsi="Arial" w:cs="Arial"/>
          <w:sz w:val="20"/>
          <w:szCs w:val="20"/>
        </w:rPr>
        <w:t xml:space="preserve"> </w:t>
      </w:r>
      <w:r w:rsidR="00E4227E" w:rsidRPr="001C3618">
        <w:rPr>
          <w:rStyle w:val="normaltextrun"/>
          <w:rFonts w:ascii="Arial" w:hAnsi="Arial" w:cs="Arial"/>
          <w:sz w:val="20"/>
          <w:szCs w:val="20"/>
        </w:rPr>
        <w:t xml:space="preserve">proposed a </w:t>
      </w:r>
      <w:r w:rsidR="00711659">
        <w:rPr>
          <w:rStyle w:val="normaltextrun"/>
          <w:rFonts w:ascii="Arial" w:hAnsi="Arial" w:cs="Arial"/>
          <w:sz w:val="20"/>
          <w:szCs w:val="20"/>
        </w:rPr>
        <w:t>multimodal</w:t>
      </w:r>
      <w:r w:rsidR="00E4227E" w:rsidRPr="001C3618">
        <w:rPr>
          <w:rStyle w:val="normaltextrun"/>
          <w:rFonts w:ascii="Arial" w:hAnsi="Arial" w:cs="Arial"/>
          <w:sz w:val="20"/>
          <w:szCs w:val="20"/>
        </w:rPr>
        <w:t xml:space="preserve"> approach that integrates</w:t>
      </w:r>
      <w:r w:rsidR="00FF0726">
        <w:rPr>
          <w:rStyle w:val="normaltextrun"/>
          <w:rFonts w:ascii="Arial" w:hAnsi="Arial" w:cs="Arial"/>
          <w:sz w:val="20"/>
          <w:szCs w:val="20"/>
        </w:rPr>
        <w:t xml:space="preserve"> </w:t>
      </w:r>
      <w:r w:rsidR="00E4227E" w:rsidRPr="001C3618">
        <w:rPr>
          <w:rStyle w:val="normaltextrun"/>
          <w:rFonts w:ascii="Arial" w:hAnsi="Arial" w:cs="Arial"/>
          <w:sz w:val="20"/>
          <w:szCs w:val="20"/>
        </w:rPr>
        <w:t>point cloud</w:t>
      </w:r>
      <w:r w:rsidR="00711659">
        <w:rPr>
          <w:rStyle w:val="normaltextrun"/>
          <w:rFonts w:ascii="Arial" w:hAnsi="Arial" w:cs="Arial"/>
          <w:sz w:val="20"/>
          <w:szCs w:val="20"/>
        </w:rPr>
        <w:t>s</w:t>
      </w:r>
      <w:r w:rsidR="00E4227E" w:rsidRPr="001C3618">
        <w:rPr>
          <w:rStyle w:val="normaltextrun"/>
          <w:rFonts w:ascii="Arial" w:hAnsi="Arial" w:cs="Arial"/>
          <w:sz w:val="20"/>
          <w:szCs w:val="20"/>
        </w:rPr>
        <w:t xml:space="preserve"> and RGB data with </w:t>
      </w:r>
      <w:r w:rsidR="00FF0726">
        <w:rPr>
          <w:rStyle w:val="normaltextrun"/>
          <w:rFonts w:ascii="Arial" w:hAnsi="Arial" w:cs="Arial"/>
          <w:sz w:val="20"/>
          <w:szCs w:val="20"/>
        </w:rPr>
        <w:t xml:space="preserve">a </w:t>
      </w:r>
      <w:r w:rsidR="00E4227E" w:rsidRPr="001C3618">
        <w:rPr>
          <w:rStyle w:val="normaltextrun"/>
          <w:rFonts w:ascii="Arial" w:hAnsi="Arial" w:cs="Arial"/>
          <w:sz w:val="20"/>
          <w:szCs w:val="20"/>
        </w:rPr>
        <w:t xml:space="preserve">component database to create an enriched surface model with </w:t>
      </w:r>
      <w:r w:rsidR="00E8799A">
        <w:rPr>
          <w:rStyle w:val="normaltextrun"/>
          <w:rFonts w:ascii="Arial" w:hAnsi="Arial" w:cs="Arial"/>
          <w:sz w:val="20"/>
          <w:szCs w:val="20"/>
        </w:rPr>
        <w:t xml:space="preserve">data </w:t>
      </w:r>
      <w:r w:rsidR="00E4227E" w:rsidRPr="001C3618">
        <w:rPr>
          <w:rStyle w:val="normaltextrun"/>
          <w:rFonts w:ascii="Arial" w:hAnsi="Arial" w:cs="Arial"/>
          <w:sz w:val="20"/>
          <w:szCs w:val="20"/>
        </w:rPr>
        <w:t xml:space="preserve">relevant </w:t>
      </w:r>
      <w:r w:rsidR="00E8799A">
        <w:rPr>
          <w:rStyle w:val="normaltextrun"/>
          <w:rFonts w:ascii="Arial" w:hAnsi="Arial" w:cs="Arial"/>
          <w:sz w:val="20"/>
          <w:szCs w:val="20"/>
        </w:rPr>
        <w:t>for</w:t>
      </w:r>
      <w:r w:rsidR="00E4227E" w:rsidRPr="001C3618">
        <w:rPr>
          <w:rStyle w:val="normaltextrun"/>
          <w:rFonts w:ascii="Arial" w:hAnsi="Arial" w:cs="Arial"/>
          <w:sz w:val="20"/>
          <w:szCs w:val="20"/>
        </w:rPr>
        <w:t xml:space="preserve"> LCA. </w:t>
      </w:r>
      <w:r w:rsidR="00766DED">
        <w:rPr>
          <w:rStyle w:val="normaltextrun"/>
          <w:rFonts w:ascii="Arial" w:hAnsi="Arial" w:cs="Arial"/>
          <w:sz w:val="20"/>
          <w:szCs w:val="20"/>
        </w:rPr>
        <w:t>Such s</w:t>
      </w:r>
      <w:r w:rsidR="00766DED" w:rsidRPr="001C3618">
        <w:rPr>
          <w:rStyle w:val="normaltextrun"/>
          <w:rFonts w:ascii="Arial" w:hAnsi="Arial" w:cs="Arial"/>
          <w:sz w:val="20"/>
          <w:szCs w:val="20"/>
        </w:rPr>
        <w:t xml:space="preserve">emantic </w:t>
      </w:r>
      <w:r w:rsidR="00E4227E" w:rsidRPr="001C3618">
        <w:rPr>
          <w:rStyle w:val="normaltextrun"/>
          <w:rFonts w:ascii="Arial" w:hAnsi="Arial" w:cs="Arial"/>
          <w:sz w:val="20"/>
          <w:szCs w:val="20"/>
        </w:rPr>
        <w:t xml:space="preserve">enrichment of </w:t>
      </w:r>
      <w:r w:rsidR="00766DED">
        <w:rPr>
          <w:rStyle w:val="normaltextrun"/>
          <w:rFonts w:ascii="Arial" w:hAnsi="Arial" w:cs="Arial"/>
          <w:sz w:val="20"/>
          <w:szCs w:val="20"/>
        </w:rPr>
        <w:t>raw input data</w:t>
      </w:r>
      <w:r w:rsidR="00E4227E" w:rsidRPr="001C3618">
        <w:rPr>
          <w:rStyle w:val="normaltextrun"/>
          <w:rFonts w:ascii="Arial" w:hAnsi="Arial" w:cs="Arial"/>
          <w:sz w:val="20"/>
          <w:szCs w:val="20"/>
        </w:rPr>
        <w:t xml:space="preserve"> requires the identification of building elements like windows, doors, roofs, and others, as well as the materials to obtain the necessary information for environmental assessments.</w:t>
      </w:r>
    </w:p>
    <w:p w14:paraId="4AB038CB" w14:textId="77777777" w:rsidR="0087199B" w:rsidRPr="000A3E78" w:rsidRDefault="0087199B" w:rsidP="000A3E78">
      <w:pPr>
        <w:pStyle w:val="paragraph"/>
        <w:spacing w:before="0" w:beforeAutospacing="0" w:after="0" w:afterAutospacing="0"/>
        <w:ind w:firstLine="270"/>
        <w:jc w:val="both"/>
        <w:textAlignment w:val="baseline"/>
        <w:rPr>
          <w:sz w:val="20"/>
          <w:szCs w:val="20"/>
        </w:rPr>
      </w:pPr>
    </w:p>
    <w:p w14:paraId="434981BE" w14:textId="60A27F06" w:rsidR="007B06AA" w:rsidRPr="001C3618" w:rsidRDefault="007B06AA" w:rsidP="000A3E78">
      <w:pPr>
        <w:pStyle w:val="berschrift1"/>
      </w:pPr>
      <w:r>
        <w:t xml:space="preserve">2.1 </w:t>
      </w:r>
      <w:r w:rsidR="00C9280F">
        <w:t>Computer vision for</w:t>
      </w:r>
      <w:r w:rsidR="00A23C62">
        <w:t xml:space="preserve"> </w:t>
      </w:r>
      <w:r w:rsidR="00C9280F">
        <w:t>facade analysis</w:t>
      </w:r>
    </w:p>
    <w:p w14:paraId="576DB8D3" w14:textId="77777777" w:rsidR="00151DC1" w:rsidRDefault="00E4227E" w:rsidP="00E4227E">
      <w:pPr>
        <w:pStyle w:val="paragraph"/>
        <w:spacing w:before="0" w:beforeAutospacing="0" w:after="0" w:afterAutospacing="0"/>
        <w:ind w:firstLine="270"/>
        <w:jc w:val="both"/>
        <w:textAlignment w:val="baseline"/>
        <w:rPr>
          <w:rStyle w:val="normaltextrun"/>
          <w:rFonts w:ascii="Arial" w:hAnsi="Arial" w:cs="Arial"/>
          <w:sz w:val="20"/>
          <w:szCs w:val="20"/>
        </w:rPr>
      </w:pPr>
      <w:r w:rsidRPr="001C3618">
        <w:rPr>
          <w:rStyle w:val="normaltextrun"/>
          <w:rFonts w:ascii="Arial" w:hAnsi="Arial" w:cs="Arial"/>
          <w:sz w:val="20"/>
          <w:szCs w:val="20"/>
        </w:rPr>
        <w:t xml:space="preserve">Detecting </w:t>
      </w:r>
      <w:r w:rsidR="00A23C62">
        <w:rPr>
          <w:rStyle w:val="normaltextrun"/>
          <w:rFonts w:ascii="Arial" w:hAnsi="Arial" w:cs="Arial"/>
          <w:sz w:val="20"/>
          <w:szCs w:val="20"/>
        </w:rPr>
        <w:t>building</w:t>
      </w:r>
      <w:r w:rsidRPr="001C3618">
        <w:rPr>
          <w:rStyle w:val="normaltextrun"/>
          <w:rFonts w:ascii="Arial" w:hAnsi="Arial" w:cs="Arial"/>
          <w:sz w:val="20"/>
          <w:szCs w:val="20"/>
        </w:rPr>
        <w:t xml:space="preserve"> elements, in conjunction with facade parsing </w:t>
      </w:r>
      <w:r w:rsidR="00327E1A">
        <w:rPr>
          <w:rStyle w:val="normaltextrun"/>
          <w:rFonts w:ascii="Arial" w:hAnsi="Arial" w:cs="Arial"/>
          <w:sz w:val="20"/>
          <w:szCs w:val="20"/>
        </w:rPr>
        <w:t>(</w:t>
      </w:r>
      <w:r w:rsidRPr="001C3618">
        <w:rPr>
          <w:rStyle w:val="normaltextrun"/>
          <w:rFonts w:ascii="Arial" w:hAnsi="Arial" w:cs="Arial"/>
          <w:sz w:val="20"/>
          <w:szCs w:val="20"/>
        </w:rPr>
        <w:t>semantic segmentation of facade images</w:t>
      </w:r>
      <w:r w:rsidR="00327E1A">
        <w:rPr>
          <w:rStyle w:val="normaltextrun"/>
          <w:rFonts w:ascii="Arial" w:hAnsi="Arial" w:cs="Arial"/>
          <w:sz w:val="20"/>
          <w:szCs w:val="20"/>
        </w:rPr>
        <w:t>)</w:t>
      </w:r>
      <w:r w:rsidRPr="001C3618">
        <w:rPr>
          <w:rStyle w:val="normaltextrun"/>
          <w:rFonts w:ascii="Arial" w:hAnsi="Arial" w:cs="Arial"/>
          <w:sz w:val="20"/>
          <w:szCs w:val="20"/>
        </w:rPr>
        <w:t xml:space="preserve"> has shown notable advancements. </w:t>
      </w:r>
    </w:p>
    <w:p w14:paraId="00B64BD2" w14:textId="049E6639" w:rsidR="00E4227E" w:rsidRPr="001C3618" w:rsidRDefault="00E4227E" w:rsidP="00E4227E">
      <w:pPr>
        <w:pStyle w:val="paragraph"/>
        <w:spacing w:before="0" w:beforeAutospacing="0" w:after="0" w:afterAutospacing="0"/>
        <w:ind w:firstLine="270"/>
        <w:jc w:val="both"/>
        <w:textAlignment w:val="baseline"/>
        <w:rPr>
          <w:rFonts w:ascii="Segoe UI" w:hAnsi="Segoe UI" w:cs="Segoe UI"/>
          <w:sz w:val="18"/>
          <w:szCs w:val="18"/>
        </w:rPr>
      </w:pPr>
      <w:r w:rsidRPr="001C3618">
        <w:rPr>
          <w:rStyle w:val="normaltextrun"/>
          <w:rFonts w:ascii="Arial" w:hAnsi="Arial" w:cs="Arial"/>
          <w:sz w:val="20"/>
          <w:szCs w:val="20"/>
        </w:rPr>
        <w:t>Modern deep learning techniques, such as Convolutional Neural Networks (CNNs) and, more recently, Vision Transformers (</w:t>
      </w:r>
      <w:proofErr w:type="spellStart"/>
      <w:r w:rsidRPr="001C3618">
        <w:rPr>
          <w:rStyle w:val="normaltextrun"/>
          <w:rFonts w:ascii="Arial" w:hAnsi="Arial" w:cs="Arial"/>
          <w:sz w:val="20"/>
          <w:szCs w:val="20"/>
        </w:rPr>
        <w:t>ViTs</w:t>
      </w:r>
      <w:proofErr w:type="spellEnd"/>
      <w:r w:rsidRPr="001C3618">
        <w:rPr>
          <w:rStyle w:val="normaltextrun"/>
          <w:rFonts w:ascii="Arial" w:hAnsi="Arial" w:cs="Arial"/>
          <w:sz w:val="20"/>
          <w:szCs w:val="20"/>
        </w:rPr>
        <w:t xml:space="preserve">), have surpassed traditional rule-based approaches for facade parsing. </w:t>
      </w:r>
      <w:r w:rsidR="007B5D31">
        <w:rPr>
          <w:rStyle w:val="normaltextrun"/>
          <w:rFonts w:ascii="Arial" w:hAnsi="Arial" w:cs="Arial"/>
          <w:sz w:val="20"/>
          <w:szCs w:val="20"/>
        </w:rPr>
        <w:t>In this, i</w:t>
      </w:r>
      <w:r w:rsidRPr="001C3618">
        <w:rPr>
          <w:rStyle w:val="normaltextrun"/>
          <w:rFonts w:ascii="Arial" w:hAnsi="Arial" w:cs="Arial"/>
          <w:sz w:val="20"/>
          <w:szCs w:val="20"/>
        </w:rPr>
        <w:t>t</w:t>
      </w:r>
      <w:r w:rsidRPr="001C3618" w:rsidDel="007B5D31">
        <w:rPr>
          <w:rStyle w:val="normaltextrun"/>
          <w:rFonts w:ascii="Arial" w:hAnsi="Arial" w:cs="Arial"/>
          <w:sz w:val="20"/>
          <w:szCs w:val="20"/>
        </w:rPr>
        <w:t xml:space="preserve"> </w:t>
      </w:r>
      <w:r w:rsidR="007B5D31">
        <w:rPr>
          <w:rStyle w:val="normaltextrun"/>
          <w:rFonts w:ascii="Arial" w:hAnsi="Arial" w:cs="Arial"/>
          <w:sz w:val="20"/>
          <w:szCs w:val="20"/>
        </w:rPr>
        <w:t>has been shown</w:t>
      </w:r>
      <w:r w:rsidRPr="001C3618">
        <w:rPr>
          <w:rStyle w:val="normaltextrun"/>
          <w:rFonts w:ascii="Arial" w:hAnsi="Arial" w:cs="Arial"/>
          <w:sz w:val="20"/>
          <w:szCs w:val="20"/>
        </w:rPr>
        <w:t xml:space="preserve"> that </w:t>
      </w:r>
      <w:proofErr w:type="spellStart"/>
      <w:r w:rsidRPr="001C3618">
        <w:rPr>
          <w:rStyle w:val="normaltextrun"/>
          <w:rFonts w:ascii="Arial" w:hAnsi="Arial" w:cs="Arial"/>
          <w:sz w:val="20"/>
          <w:szCs w:val="20"/>
        </w:rPr>
        <w:t>ViTs</w:t>
      </w:r>
      <w:proofErr w:type="spellEnd"/>
      <w:r w:rsidRPr="001C3618">
        <w:rPr>
          <w:rStyle w:val="normaltextrun"/>
          <w:rFonts w:ascii="Arial" w:hAnsi="Arial" w:cs="Arial"/>
          <w:sz w:val="20"/>
          <w:szCs w:val="20"/>
        </w:rPr>
        <w:t xml:space="preserve"> for semantic segmentation of building elements achieve superior performance on established benchmarks in comparison to</w:t>
      </w:r>
      <w:r w:rsidR="007B5D31">
        <w:rPr>
          <w:rStyle w:val="normaltextrun"/>
          <w:rFonts w:ascii="Arial" w:hAnsi="Arial" w:cs="Arial"/>
          <w:sz w:val="20"/>
          <w:szCs w:val="20"/>
        </w:rPr>
        <w:t xml:space="preserve"> all</w:t>
      </w:r>
      <w:r w:rsidRPr="001C3618">
        <w:rPr>
          <w:rStyle w:val="normaltextrun"/>
          <w:rFonts w:ascii="Arial" w:hAnsi="Arial" w:cs="Arial"/>
          <w:sz w:val="20"/>
          <w:szCs w:val="20"/>
        </w:rPr>
        <w:t xml:space="preserve"> previous methods</w:t>
      </w:r>
      <w:r w:rsidR="00151DC1">
        <w:rPr>
          <w:rStyle w:val="normaltextrun"/>
          <w:rFonts w:ascii="Arial" w:hAnsi="Arial" w:cs="Arial"/>
          <w:sz w:val="20"/>
          <w:szCs w:val="20"/>
        </w:rPr>
        <w:t>.</w:t>
      </w:r>
      <w:r w:rsidR="00C97287">
        <w:rPr>
          <w:rStyle w:val="normaltextrun"/>
          <w:rFonts w:ascii="Arial" w:hAnsi="Arial" w:cs="Arial"/>
          <w:sz w:val="20"/>
          <w:szCs w:val="20"/>
        </w:rPr>
        <w:t xml:space="preserve"> </w:t>
      </w:r>
      <w:r w:rsidR="00C91F09">
        <w:rPr>
          <w:rStyle w:val="normaltextrun"/>
          <w:rFonts w:ascii="Arial" w:hAnsi="Arial" w:cs="Arial"/>
          <w:sz w:val="20"/>
          <w:szCs w:val="20"/>
        </w:rPr>
        <w:fldChar w:fldCharType="begin"/>
      </w:r>
      <w:r w:rsidR="00C91F09">
        <w:rPr>
          <w:rStyle w:val="normaltextrun"/>
          <w:rFonts w:ascii="Arial" w:hAnsi="Arial" w:cs="Arial"/>
          <w:sz w:val="20"/>
          <w:szCs w:val="20"/>
        </w:rPr>
        <w:instrText xml:space="preserve"> ADDIN ZOTERO_ITEM CSL_CITATION {"citationID":"lzm6zzQx","properties":{"formattedCitation":"(Wang {\\i{}et al.}, 2024)","plainCitation":"(Wang et al., 2024)","noteIndex":0},"citationItems":[{"id":199,"uris":["http://zotero.org/users/local/2E5KNqeE/items/W8RF9DFF"],"itemData":{"id":199,"type":"article-journal","abstract":"Facade parsing stands as a pivotal computer vision task with far-reaching applications in areas like architecture, urban planning, and energy efficiency. Despite the recent success of deep learning-based methods in yielding impressive results on certain open-source datasets, their viability for real-world applications remains uncertain. Real-world scenarios are considerably more intricate, demanding greater computational efficiency. Existing datasets often fall short in representing these settings, and previous methods frequently rely on extra detection models to enhance accuracy, which requires much computation cost. In this paper, we first introduce Comprehensive Facade Parsing (CFP), a dataset meticulously designed to encompass the intricacies of realworld facade parsing tasks. Comprising a total of 602 high-resolution street-view images, this dataset captures a diverse array of challenging scenarios, including sloping angles and densely clustered buildings, with painstakingly curated annotations for each image. Moreover, a new pipeline is proposed known as Revisionbased Transformer Facade Parsing (RTFP). This marks the pioneering utilization of Vision Transformers (ViT) in facade parsing, and our experimental results definitively substantiate its merit. We also design Line Acquisition, Filtering, and Revision (LAFR), an efficient yet accurate revision algorithm that can improve the segment result solely from simple line detection using prior knowledge of the facade. In ECP 2011, RueMonge 2014, and our CFP, the experimental results verify the superiority of our method. The dataset and code are available at https://github.com/wbw520/RTFP.","container-title":"Advanced Engineering Informatics","DOI":"10.1016/j.aei.2024.102463","ISSN":"14740346","journalAbbreviation":"Advanced Engineering Informatics","language":"en","page":"102463","source":"DOI.org (Crossref)","title":"Improving facade parsing with vision transformers and line integration","volume":"60","author":[{"family":"Wang","given":"Bowen"},{"family":"Zhang","given":"Jiaxin"},{"family":"Zhang","given":"Ran"},{"family":"Li","given":"Yunqin"},{"family":"Li","given":"Liangzhi"},{"family":"Nakashima","given":"Yuta"}],"issued":{"date-parts":[["2024",4]]},"citation-key":"wangImprovingFacadeParsing2024"}}],"schema":"https://github.com/citation-style-language/schema/raw/master/csl-citation.json"} </w:instrText>
      </w:r>
      <w:r w:rsidR="00C91F09">
        <w:rPr>
          <w:rStyle w:val="normaltextrun"/>
          <w:rFonts w:ascii="Arial" w:hAnsi="Arial" w:cs="Arial"/>
          <w:sz w:val="20"/>
          <w:szCs w:val="20"/>
        </w:rPr>
        <w:fldChar w:fldCharType="separate"/>
      </w:r>
      <w:r w:rsidR="00C91F09" w:rsidRPr="00C91F09">
        <w:rPr>
          <w:rFonts w:ascii="Arial" w:hAnsi="Arial" w:cs="Arial"/>
          <w:sz w:val="20"/>
        </w:rPr>
        <w:t xml:space="preserve">(Wang </w:t>
      </w:r>
      <w:r w:rsidR="00C91F09" w:rsidRPr="00C91F09">
        <w:rPr>
          <w:rFonts w:ascii="Arial" w:hAnsi="Arial" w:cs="Arial"/>
          <w:i/>
          <w:iCs/>
          <w:sz w:val="20"/>
        </w:rPr>
        <w:t>et al.</w:t>
      </w:r>
      <w:r w:rsidR="00C91F09" w:rsidRPr="00C91F09">
        <w:rPr>
          <w:rFonts w:ascii="Arial" w:hAnsi="Arial" w:cs="Arial"/>
          <w:sz w:val="20"/>
        </w:rPr>
        <w:t>, 2024)</w:t>
      </w:r>
      <w:r w:rsidR="00C91F09">
        <w:rPr>
          <w:rStyle w:val="normaltextrun"/>
          <w:rFonts w:ascii="Arial" w:hAnsi="Arial" w:cs="Arial"/>
          <w:sz w:val="20"/>
          <w:szCs w:val="20"/>
        </w:rPr>
        <w:fldChar w:fldCharType="end"/>
      </w:r>
    </w:p>
    <w:p w14:paraId="28A87715" w14:textId="45F9526F" w:rsidR="008B653B" w:rsidRPr="001C3618" w:rsidRDefault="00E4227E" w:rsidP="00E4227E">
      <w:pPr>
        <w:pStyle w:val="paragraph"/>
        <w:spacing w:before="0" w:beforeAutospacing="0" w:after="0" w:afterAutospacing="0"/>
        <w:ind w:firstLine="270"/>
        <w:jc w:val="both"/>
        <w:textAlignment w:val="baseline"/>
        <w:rPr>
          <w:rStyle w:val="normaltextrun"/>
          <w:rFonts w:ascii="Arial" w:hAnsi="Arial" w:cs="Arial"/>
          <w:sz w:val="20"/>
          <w:szCs w:val="20"/>
        </w:rPr>
      </w:pPr>
      <w:r w:rsidRPr="001C3618">
        <w:rPr>
          <w:rStyle w:val="normaltextrun"/>
          <w:rFonts w:ascii="Arial" w:hAnsi="Arial" w:cs="Arial"/>
          <w:sz w:val="20"/>
          <w:szCs w:val="20"/>
        </w:rPr>
        <w:t>Despite these advancements, research addressing the semantic segmentation of materials in building facades remains limited</w:t>
      </w:r>
      <w:r w:rsidR="00A379DE" w:rsidRPr="001C3618">
        <w:rPr>
          <w:rStyle w:val="normaltextrun"/>
          <w:rFonts w:ascii="Arial" w:hAnsi="Arial" w:cs="Arial"/>
          <w:sz w:val="20"/>
          <w:szCs w:val="20"/>
        </w:rPr>
        <w:t>.</w:t>
      </w:r>
      <w:r w:rsidRPr="001C3618">
        <w:rPr>
          <w:rStyle w:val="normaltextrun"/>
          <w:rFonts w:ascii="Arial" w:hAnsi="Arial" w:cs="Arial"/>
          <w:sz w:val="20"/>
          <w:szCs w:val="20"/>
        </w:rPr>
        <w:t xml:space="preserve"> In a previous study, </w:t>
      </w:r>
      <w:r w:rsidR="00717128">
        <w:rPr>
          <w:rStyle w:val="normaltextrun"/>
          <w:rFonts w:ascii="Arial" w:hAnsi="Arial" w:cs="Arial"/>
          <w:sz w:val="20"/>
          <w:szCs w:val="20"/>
        </w:rPr>
        <w:fldChar w:fldCharType="begin"/>
      </w:r>
      <w:r w:rsidR="00000F6C">
        <w:rPr>
          <w:rStyle w:val="normaltextrun"/>
          <w:rFonts w:ascii="Arial" w:hAnsi="Arial" w:cs="Arial"/>
          <w:sz w:val="20"/>
          <w:szCs w:val="20"/>
        </w:rPr>
        <w:instrText xml:space="preserve"> ADDIN ZOTERO_ITEM CSL_CITATION {"citationID":"WQdBKgCj","properties":{"formattedCitation":"(Habili {\\i{}et al.}, 2022)","plainCitation":"(Habili et al., 2022)","dontUpdate":true,"noteIndex":0},"citationItems":[{"id":22,"uris":["http://zotero.org/users/local/2E5KNqeE/items/6W7NNY3I"],"itemData":{"id":22,"type":"dataset","abstract":"The LIB-HSI dataset contains hyperspectral reflectance images and their corresponding RGB images of building façades in a light industrial environment. The dataset also contains pixel-level annotated images for each hyperspectral/RGB image. The LIB-HSI dataset was created to develop deep learning methods for segmenting building facade materials. The images were captured using a Specim IQ hyperspectral camera. The hyperspectral images are in the ENVI format. There are 393 training images, 45 validation images and 75 test images. If you use this data, please cite the following paper: Habili, Nariman, Ernest Kwan, Weihao Li, Christfried Webers, Jeremy Oorloff, Mohammad Ali Armin, and Lars Petersson. \"A Hyperspectral and RGB Dataset for Building Façade Segmentation.\" In Computer Vision–ECCV 2022 Workshops: Tel Aviv, Israel, October 23–27, 2022, Proceedings, Part VII, pp. 258-267. Cham: Springer Nature Switzerland, 2023. @inproceedings{habili2023hyperspectral, title={A Hyperspectral and RGB Dataset for Building Fa{\\c{c}}ade Segmentation}, author={Habili, Nariman and Kwan, Ernest and Li, Weihao and Webers, Christfried and Oorloff, Jeremy and Armin, Mohammad Ali and Petersson, Lars}, booktitle={Computer Vision--ECCV 2022 Workshops: Tel Aviv, Israel, October 23--27, 2022, Proceedings, Part VII}, pages={258--267}, year={2023}, organization={Springer} }","DOI":"10.25919/3541-S396","license":"Creative Commons Attribution Non Commercial 4.0 International","note":"dimensions: 55.93 GB\npage: 55.93 GB","publisher":"CSIRO","source":"DOI.org (Datacite)","title":"LIB-HSI: RGB and Hyperspectral images of Building Facades","title-short":"LIB-HSI","URL":"https://data.csiro.au/collection/csiro%3A55630v4","author":[{"family":"Habili","given":"Nariman"},{"family":"Armin","given":"Ali"},{"family":"Oorloff","given":"Jeremy"},{"family":"Li","given":"Weihao"},{"family":"Webers","given":"Christfried"},{"family":"Kwan","given":"Ernest"},{"family":"Petersson","given":"Lars"}],"accessed":{"date-parts":[["2024",8,22]]},"issued":{"date-parts":[["2022"]]},"citation-key":"habiliLIBHSIRGBHyperspectral2022"}}],"schema":"https://github.com/citation-style-language/schema/raw/master/csl-citation.json"} </w:instrText>
      </w:r>
      <w:r w:rsidR="00717128">
        <w:rPr>
          <w:rStyle w:val="normaltextrun"/>
          <w:rFonts w:ascii="Arial" w:hAnsi="Arial" w:cs="Arial"/>
          <w:sz w:val="20"/>
          <w:szCs w:val="20"/>
        </w:rPr>
        <w:fldChar w:fldCharType="separate"/>
      </w:r>
      <w:r w:rsidR="00717128" w:rsidRPr="00717128">
        <w:rPr>
          <w:rFonts w:ascii="Arial" w:hAnsi="Arial" w:cs="Arial"/>
          <w:sz w:val="20"/>
        </w:rPr>
        <w:t xml:space="preserve">Habili </w:t>
      </w:r>
      <w:r w:rsidR="00717128" w:rsidRPr="00717128">
        <w:rPr>
          <w:rFonts w:ascii="Arial" w:hAnsi="Arial" w:cs="Arial"/>
          <w:i/>
          <w:iCs/>
          <w:sz w:val="20"/>
        </w:rPr>
        <w:t>et al.</w:t>
      </w:r>
      <w:r w:rsidR="00F35760">
        <w:rPr>
          <w:rFonts w:ascii="Arial" w:hAnsi="Arial" w:cs="Arial"/>
          <w:sz w:val="20"/>
        </w:rPr>
        <w:t xml:space="preserve"> (</w:t>
      </w:r>
      <w:r w:rsidR="00717128" w:rsidRPr="00717128">
        <w:rPr>
          <w:rFonts w:ascii="Arial" w:hAnsi="Arial" w:cs="Arial"/>
          <w:sz w:val="20"/>
        </w:rPr>
        <w:t>2022)</w:t>
      </w:r>
      <w:r w:rsidR="00717128">
        <w:rPr>
          <w:rStyle w:val="normaltextrun"/>
          <w:rFonts w:ascii="Arial" w:hAnsi="Arial" w:cs="Arial"/>
          <w:sz w:val="20"/>
          <w:szCs w:val="20"/>
        </w:rPr>
        <w:fldChar w:fldCharType="end"/>
      </w:r>
      <w:r w:rsidRPr="001C3618">
        <w:rPr>
          <w:rStyle w:val="normaltextrun"/>
          <w:rFonts w:ascii="Arial" w:hAnsi="Arial" w:cs="Arial"/>
          <w:sz w:val="20"/>
          <w:szCs w:val="20"/>
        </w:rPr>
        <w:t xml:space="preserve"> introduced a dataset comprising close-up images </w:t>
      </w:r>
      <w:r w:rsidR="00DD3796" w:rsidRPr="001C3618">
        <w:rPr>
          <w:rStyle w:val="normaltextrun"/>
          <w:rFonts w:ascii="Arial" w:hAnsi="Arial" w:cs="Arial"/>
          <w:sz w:val="20"/>
          <w:szCs w:val="20"/>
        </w:rPr>
        <w:t xml:space="preserve">and hyperspectral data </w:t>
      </w:r>
      <w:r w:rsidRPr="001C3618">
        <w:rPr>
          <w:rStyle w:val="normaltextrun"/>
          <w:rFonts w:ascii="Arial" w:hAnsi="Arial" w:cs="Arial"/>
          <w:sz w:val="20"/>
          <w:szCs w:val="20"/>
        </w:rPr>
        <w:t>of facades from an industrial area in Australia; however, there is currently no publicly available semantic segmentation dataset for facade materials that encompasses a diverse range of architectural styles</w:t>
      </w:r>
      <w:r w:rsidR="000563B5" w:rsidRPr="001C3618">
        <w:rPr>
          <w:rStyle w:val="normaltextrun"/>
          <w:rFonts w:ascii="Arial" w:hAnsi="Arial" w:cs="Arial"/>
          <w:sz w:val="20"/>
          <w:szCs w:val="20"/>
        </w:rPr>
        <w:t xml:space="preserve"> and is suitable for full-fa</w:t>
      </w:r>
      <w:r w:rsidR="00601216">
        <w:rPr>
          <w:rStyle w:val="normaltextrun"/>
          <w:rFonts w:ascii="Arial" w:hAnsi="Arial" w:cs="Arial"/>
          <w:sz w:val="20"/>
          <w:szCs w:val="20"/>
        </w:rPr>
        <w:t>c</w:t>
      </w:r>
      <w:r w:rsidR="000563B5" w:rsidRPr="001C3618">
        <w:rPr>
          <w:rStyle w:val="normaltextrun"/>
          <w:rFonts w:ascii="Arial" w:hAnsi="Arial" w:cs="Arial"/>
          <w:sz w:val="20"/>
          <w:szCs w:val="20"/>
        </w:rPr>
        <w:t>ade analysis</w:t>
      </w:r>
      <w:r w:rsidRPr="001C3618">
        <w:rPr>
          <w:rStyle w:val="normaltextrun"/>
          <w:rFonts w:ascii="Arial" w:hAnsi="Arial" w:cs="Arial"/>
          <w:sz w:val="20"/>
          <w:szCs w:val="20"/>
        </w:rPr>
        <w:t>.</w:t>
      </w:r>
    </w:p>
    <w:p w14:paraId="6C801684" w14:textId="5D81CFAA" w:rsidR="00785C5C" w:rsidRPr="001C3618" w:rsidRDefault="008B653B" w:rsidP="00785C5C">
      <w:pPr>
        <w:pStyle w:val="paragraph"/>
        <w:spacing w:before="0" w:beforeAutospacing="0" w:after="0" w:afterAutospacing="0"/>
        <w:ind w:firstLine="270"/>
        <w:jc w:val="both"/>
        <w:textAlignment w:val="baseline"/>
        <w:rPr>
          <w:rStyle w:val="normaltextrun"/>
          <w:rFonts w:ascii="Arial" w:hAnsi="Arial" w:cs="Arial"/>
          <w:sz w:val="20"/>
          <w:szCs w:val="20"/>
        </w:rPr>
      </w:pPr>
      <w:r w:rsidRPr="001C3618">
        <w:rPr>
          <w:rStyle w:val="normaltextrun"/>
          <w:rFonts w:ascii="Arial" w:hAnsi="Arial" w:cs="Arial"/>
          <w:sz w:val="20"/>
          <w:szCs w:val="20"/>
        </w:rPr>
        <w:t>A promising approach for material fa</w:t>
      </w:r>
      <w:r w:rsidR="000359F2" w:rsidRPr="001C3618">
        <w:rPr>
          <w:rStyle w:val="normaltextrun"/>
          <w:rFonts w:ascii="Arial" w:hAnsi="Arial" w:cs="Arial"/>
          <w:sz w:val="20"/>
          <w:szCs w:val="20"/>
        </w:rPr>
        <w:t>c</w:t>
      </w:r>
      <w:r w:rsidRPr="001C3618">
        <w:rPr>
          <w:rStyle w:val="normaltextrun"/>
          <w:rFonts w:ascii="Arial" w:hAnsi="Arial" w:cs="Arial"/>
          <w:sz w:val="20"/>
          <w:szCs w:val="20"/>
        </w:rPr>
        <w:t>ade parsing</w:t>
      </w:r>
      <w:r w:rsidR="000359F2" w:rsidRPr="001C3618">
        <w:rPr>
          <w:rStyle w:val="normaltextrun"/>
          <w:rFonts w:ascii="Arial" w:hAnsi="Arial" w:cs="Arial"/>
          <w:sz w:val="20"/>
          <w:szCs w:val="20"/>
        </w:rPr>
        <w:t xml:space="preserve"> was proposed by </w:t>
      </w:r>
      <w:r w:rsidR="005F151D">
        <w:rPr>
          <w:rStyle w:val="normaltextrun"/>
          <w:rFonts w:ascii="Arial" w:hAnsi="Arial" w:cs="Arial"/>
          <w:sz w:val="20"/>
          <w:szCs w:val="20"/>
        </w:rPr>
        <w:fldChar w:fldCharType="begin"/>
      </w:r>
      <w:r w:rsidR="00000F6C">
        <w:rPr>
          <w:rStyle w:val="normaltextrun"/>
          <w:rFonts w:ascii="Arial" w:hAnsi="Arial" w:cs="Arial"/>
          <w:sz w:val="20"/>
          <w:szCs w:val="20"/>
        </w:rPr>
        <w:instrText xml:space="preserve"> ADDIN ZOTERO_ITEM CSL_CITATION {"citationID":"l5j4Ydix","properties":{"formattedCitation":"(Xu {\\i{}et al.}, 2023)","plainCitation":"(Xu et al., 2023)","dontUpdate":true,"noteIndex":0},"citationItems":[{"id":222,"uris":["http://zotero.org/users/local/2E5KNqeE/items/JYZC7IT5"],"itemData":{"id":222,"type":"article-journal","abstract":"Distributed solar photovoltaic (PV) harvesting is an effective way to collect solar energy in existing metropolitan cities. To facilitate the installation of PV modules at solar abundant locations, an accurate estimation of solar PV spatial potential is indispensable. Solar energy could be reflected on high-albedo building surfaces inside the urban canyon. However, using conventional ways to construct albedo datasets for different building surfaces is extremely labor-intense. In this work, we proposed to use semantic segmentation to identify façade materials from street view images. Due to the distinguishable features between materials in terms of the subtle texture and patterns rather than just their shapes and colors, identification requires more details from images, which makes multi-scale inference structure a promising solution. Compared with existing methods combining scales features at pixel-level, we proposed a novel Multi-Scale Contextual Attention Network (MSCA), using a Multi-Scale Object-Contextual Representation (OCR) block to exploit and combine contextual information from different scales in high dimensional layers. The experimental results show that the proposed model significantly outperforms the existing models, achieving a mean Intersection over Union (mIOU) of 70.23%. The results indicate that the MSCA can effectively obtain the materials information from street views and can be a reliable solution to providing urban albedo information for solar estimation.","container-title":"ISPRS Journal of Photogrammetry and Remote Sensing","DOI":"10.1016/j.isprsjprs.2023.06.001","ISSN":"09242716","journalAbbreviation":"ISPRS Journal of Photogrammetry and Remote Sensing","language":"en","page":"158-168","source":"DOI.org (Crossref)","title":"Semantic segmentation of urban building surface materials using multi-scale contextual attention network","volume":"202","author":[{"family":"Xu","given":"Fan"},{"family":"Wong","given":"Man Sing"},{"family":"Zhu","given":"Rui"},{"family":"Heo","given":"Joon"},{"family":"Shi","given":"Guoqiang"}],"issued":{"date-parts":[["2023",8]]},"citation-key":"xuSemanticSegmentationUrban2023"}}],"schema":"https://github.com/citation-style-language/schema/raw/master/csl-citation.json"} </w:instrText>
      </w:r>
      <w:r w:rsidR="005F151D">
        <w:rPr>
          <w:rStyle w:val="normaltextrun"/>
          <w:rFonts w:ascii="Arial" w:hAnsi="Arial" w:cs="Arial"/>
          <w:sz w:val="20"/>
          <w:szCs w:val="20"/>
        </w:rPr>
        <w:fldChar w:fldCharType="separate"/>
      </w:r>
      <w:r w:rsidR="005F151D" w:rsidRPr="005F151D">
        <w:rPr>
          <w:rFonts w:ascii="Arial" w:hAnsi="Arial" w:cs="Arial"/>
          <w:sz w:val="20"/>
        </w:rPr>
        <w:t xml:space="preserve">Xu </w:t>
      </w:r>
      <w:r w:rsidR="005F151D" w:rsidRPr="005F151D">
        <w:rPr>
          <w:rFonts w:ascii="Arial" w:hAnsi="Arial" w:cs="Arial"/>
          <w:i/>
          <w:iCs/>
          <w:sz w:val="20"/>
        </w:rPr>
        <w:t>et al.</w:t>
      </w:r>
      <w:r w:rsidR="005F151D" w:rsidRPr="005F151D">
        <w:rPr>
          <w:rFonts w:ascii="Arial" w:hAnsi="Arial" w:cs="Arial"/>
          <w:sz w:val="20"/>
        </w:rPr>
        <w:t xml:space="preserve"> </w:t>
      </w:r>
      <w:r w:rsidR="005F151D">
        <w:rPr>
          <w:rFonts w:ascii="Arial" w:hAnsi="Arial" w:cs="Arial"/>
          <w:sz w:val="20"/>
        </w:rPr>
        <w:t>(</w:t>
      </w:r>
      <w:r w:rsidR="005F151D" w:rsidRPr="005F151D">
        <w:rPr>
          <w:rFonts w:ascii="Arial" w:hAnsi="Arial" w:cs="Arial"/>
          <w:sz w:val="20"/>
        </w:rPr>
        <w:t>2023)</w:t>
      </w:r>
      <w:r w:rsidR="005F151D">
        <w:rPr>
          <w:rStyle w:val="normaltextrun"/>
          <w:rFonts w:ascii="Arial" w:hAnsi="Arial" w:cs="Arial"/>
          <w:sz w:val="20"/>
          <w:szCs w:val="20"/>
        </w:rPr>
        <w:fldChar w:fldCharType="end"/>
      </w:r>
      <w:r w:rsidR="00811269">
        <w:rPr>
          <w:rStyle w:val="normaltextrun"/>
          <w:rFonts w:ascii="Arial" w:hAnsi="Arial" w:cs="Arial"/>
          <w:sz w:val="20"/>
          <w:szCs w:val="20"/>
        </w:rPr>
        <w:t xml:space="preserve">. </w:t>
      </w:r>
      <w:r w:rsidR="00B66B89" w:rsidRPr="001C3618">
        <w:rPr>
          <w:rStyle w:val="normaltextrun"/>
          <w:rFonts w:ascii="Arial" w:hAnsi="Arial" w:cs="Arial"/>
          <w:sz w:val="20"/>
          <w:szCs w:val="20"/>
        </w:rPr>
        <w:t>Since distinguishing features between materials relies more on texture</w:t>
      </w:r>
      <w:r w:rsidR="00751950">
        <w:rPr>
          <w:rStyle w:val="normaltextrun"/>
          <w:rFonts w:ascii="Arial" w:hAnsi="Arial" w:cs="Arial"/>
          <w:sz w:val="20"/>
          <w:szCs w:val="20"/>
        </w:rPr>
        <w:t>s</w:t>
      </w:r>
      <w:r w:rsidR="00B66B89" w:rsidRPr="001C3618">
        <w:rPr>
          <w:rStyle w:val="normaltextrun"/>
          <w:rFonts w:ascii="Arial" w:hAnsi="Arial" w:cs="Arial"/>
          <w:sz w:val="20"/>
          <w:szCs w:val="20"/>
        </w:rPr>
        <w:t xml:space="preserve"> and pattern</w:t>
      </w:r>
      <w:r w:rsidR="00751950">
        <w:rPr>
          <w:rStyle w:val="normaltextrun"/>
          <w:rFonts w:ascii="Arial" w:hAnsi="Arial" w:cs="Arial"/>
          <w:sz w:val="20"/>
          <w:szCs w:val="20"/>
        </w:rPr>
        <w:t>s</w:t>
      </w:r>
      <w:r w:rsidR="00B66B89" w:rsidRPr="001C3618">
        <w:rPr>
          <w:rStyle w:val="normaltextrun"/>
          <w:rFonts w:ascii="Arial" w:hAnsi="Arial" w:cs="Arial"/>
          <w:sz w:val="20"/>
          <w:szCs w:val="20"/>
        </w:rPr>
        <w:t xml:space="preserve"> than on shapes and </w:t>
      </w:r>
      <w:r w:rsidR="002E4A54" w:rsidRPr="001C3618">
        <w:rPr>
          <w:rStyle w:val="normaltextrun"/>
          <w:rFonts w:ascii="Arial" w:hAnsi="Arial" w:cs="Arial"/>
          <w:sz w:val="20"/>
          <w:szCs w:val="20"/>
        </w:rPr>
        <w:t>colors</w:t>
      </w:r>
      <w:r w:rsidR="00B66B89" w:rsidRPr="001C3618">
        <w:rPr>
          <w:rStyle w:val="normaltextrun"/>
          <w:rFonts w:ascii="Arial" w:hAnsi="Arial" w:cs="Arial"/>
          <w:sz w:val="20"/>
          <w:szCs w:val="20"/>
        </w:rPr>
        <w:t xml:space="preserve">, the </w:t>
      </w:r>
      <w:r w:rsidR="00B66B89" w:rsidRPr="001C3618">
        <w:rPr>
          <w:rStyle w:val="normaltextrun"/>
          <w:rFonts w:ascii="Arial" w:hAnsi="Arial" w:cs="Arial"/>
          <w:sz w:val="20"/>
          <w:szCs w:val="20"/>
        </w:rPr>
        <w:t xml:space="preserve">authors </w:t>
      </w:r>
      <w:r w:rsidR="00AD72C1" w:rsidRPr="001C3618">
        <w:rPr>
          <w:rStyle w:val="normaltextrun"/>
          <w:rFonts w:ascii="Arial" w:hAnsi="Arial" w:cs="Arial"/>
          <w:sz w:val="20"/>
          <w:szCs w:val="20"/>
        </w:rPr>
        <w:t>addressed this using a Multi-Scale Contextual Attention Network, which incorporated transformer attention mechanisms to exploit details from different scales.</w:t>
      </w:r>
      <w:r w:rsidR="009030A4" w:rsidRPr="001C3618">
        <w:rPr>
          <w:rStyle w:val="normaltextrun"/>
          <w:rFonts w:ascii="Arial" w:hAnsi="Arial" w:cs="Arial"/>
          <w:sz w:val="20"/>
          <w:szCs w:val="20"/>
        </w:rPr>
        <w:t xml:space="preserve"> However, the approach has several limitations. </w:t>
      </w:r>
      <w:r w:rsidR="00C97287" w:rsidRPr="001C3618">
        <w:rPr>
          <w:rStyle w:val="normaltextrun"/>
          <w:rFonts w:ascii="Arial" w:hAnsi="Arial" w:cs="Arial"/>
          <w:sz w:val="20"/>
          <w:szCs w:val="20"/>
        </w:rPr>
        <w:t>First,</w:t>
      </w:r>
      <w:r w:rsidR="009030A4" w:rsidRPr="001C3618">
        <w:rPr>
          <w:rStyle w:val="normaltextrun"/>
          <w:rFonts w:ascii="Arial" w:hAnsi="Arial" w:cs="Arial"/>
          <w:sz w:val="20"/>
          <w:szCs w:val="20"/>
        </w:rPr>
        <w:t xml:space="preserve"> the reliance on the simplified assumption that each building consists of only two primary materials and the challenges of annotat</w:t>
      </w:r>
      <w:r w:rsidR="00192734" w:rsidRPr="001C3618">
        <w:rPr>
          <w:rStyle w:val="normaltextrun"/>
          <w:rFonts w:ascii="Arial" w:hAnsi="Arial" w:cs="Arial"/>
          <w:sz w:val="20"/>
          <w:szCs w:val="20"/>
        </w:rPr>
        <w:t>ing</w:t>
      </w:r>
      <w:r w:rsidR="009030A4" w:rsidRPr="001C3618">
        <w:rPr>
          <w:rStyle w:val="normaltextrun"/>
          <w:rFonts w:ascii="Arial" w:hAnsi="Arial" w:cs="Arial"/>
          <w:sz w:val="20"/>
          <w:szCs w:val="20"/>
        </w:rPr>
        <w:t xml:space="preserve"> hybrid facades</w:t>
      </w:r>
      <w:r w:rsidR="00192734" w:rsidRPr="001C3618">
        <w:rPr>
          <w:rStyle w:val="normaltextrun"/>
          <w:rFonts w:ascii="Arial" w:hAnsi="Arial" w:cs="Arial"/>
          <w:sz w:val="20"/>
          <w:szCs w:val="20"/>
        </w:rPr>
        <w:t xml:space="preserve"> led to classification inconsistencies. Second, the </w:t>
      </w:r>
      <w:r w:rsidR="00AC462B">
        <w:rPr>
          <w:rStyle w:val="normaltextrun"/>
          <w:rFonts w:ascii="Arial" w:hAnsi="Arial" w:cs="Arial"/>
          <w:sz w:val="20"/>
          <w:szCs w:val="20"/>
        </w:rPr>
        <w:t>low</w:t>
      </w:r>
      <w:r w:rsidR="00192734" w:rsidRPr="001C3618">
        <w:rPr>
          <w:rStyle w:val="normaltextrun"/>
          <w:rFonts w:ascii="Arial" w:hAnsi="Arial" w:cs="Arial"/>
          <w:sz w:val="20"/>
          <w:szCs w:val="20"/>
        </w:rPr>
        <w:t xml:space="preserve"> image resolution of 2046 x 2046 pixels</w:t>
      </w:r>
      <w:r w:rsidR="00F71D9C">
        <w:rPr>
          <w:rStyle w:val="normaltextrun"/>
          <w:rFonts w:ascii="Arial" w:hAnsi="Arial" w:cs="Arial"/>
          <w:sz w:val="20"/>
          <w:szCs w:val="20"/>
        </w:rPr>
        <w:t xml:space="preserve"> </w:t>
      </w:r>
      <w:r w:rsidR="00000FD6">
        <w:rPr>
          <w:rStyle w:val="normaltextrun"/>
          <w:rFonts w:ascii="Arial" w:hAnsi="Arial" w:cs="Arial"/>
          <w:sz w:val="20"/>
          <w:szCs w:val="20"/>
        </w:rPr>
        <w:t xml:space="preserve">and </w:t>
      </w:r>
      <w:r w:rsidR="00C633C6">
        <w:rPr>
          <w:rStyle w:val="normaltextrun"/>
          <w:rFonts w:ascii="Arial" w:hAnsi="Arial" w:cs="Arial"/>
          <w:sz w:val="20"/>
          <w:szCs w:val="20"/>
        </w:rPr>
        <w:t>the depiction of multiple buildings in a single frame</w:t>
      </w:r>
      <w:r w:rsidR="00C4098B">
        <w:rPr>
          <w:rStyle w:val="normaltextrun"/>
          <w:rFonts w:ascii="Arial" w:hAnsi="Arial" w:cs="Arial"/>
          <w:sz w:val="20"/>
          <w:szCs w:val="20"/>
        </w:rPr>
        <w:t xml:space="preserve"> is inadequate for the extraction</w:t>
      </w:r>
      <w:r w:rsidR="00C4098B" w:rsidDel="00751950">
        <w:rPr>
          <w:rStyle w:val="normaltextrun"/>
          <w:rFonts w:ascii="Arial" w:hAnsi="Arial" w:cs="Arial"/>
          <w:sz w:val="20"/>
          <w:szCs w:val="20"/>
        </w:rPr>
        <w:t xml:space="preserve"> </w:t>
      </w:r>
      <w:r w:rsidR="004B729D">
        <w:rPr>
          <w:rStyle w:val="normaltextrun"/>
          <w:rFonts w:ascii="Arial" w:hAnsi="Arial" w:cs="Arial"/>
          <w:sz w:val="20"/>
          <w:szCs w:val="20"/>
        </w:rPr>
        <w:t xml:space="preserve">of fine textures and patterns, a main objective of the </w:t>
      </w:r>
      <w:proofErr w:type="gramStart"/>
      <w:r w:rsidR="004B729D">
        <w:rPr>
          <w:rStyle w:val="normaltextrun"/>
          <w:rFonts w:ascii="Arial" w:hAnsi="Arial" w:cs="Arial"/>
          <w:sz w:val="20"/>
          <w:szCs w:val="20"/>
        </w:rPr>
        <w:t>authors’</w:t>
      </w:r>
      <w:proofErr w:type="gramEnd"/>
      <w:r w:rsidR="004B729D">
        <w:rPr>
          <w:rStyle w:val="normaltextrun"/>
          <w:rFonts w:ascii="Arial" w:hAnsi="Arial" w:cs="Arial"/>
          <w:sz w:val="20"/>
          <w:szCs w:val="20"/>
        </w:rPr>
        <w:t xml:space="preserve"> methodology. </w:t>
      </w:r>
      <w:r w:rsidR="00204B91" w:rsidRPr="00204B91">
        <w:rPr>
          <w:rStyle w:val="normaltextrun"/>
          <w:rFonts w:ascii="Arial" w:hAnsi="Arial" w:cs="Arial"/>
          <w:sz w:val="20"/>
          <w:szCs w:val="20"/>
        </w:rPr>
        <w:t>As a result, the generated segmentation masks lack sufficient granularity</w:t>
      </w:r>
      <w:r w:rsidR="00204B91">
        <w:rPr>
          <w:rStyle w:val="normaltextrun"/>
          <w:rFonts w:ascii="Arial" w:hAnsi="Arial" w:cs="Arial"/>
          <w:sz w:val="20"/>
          <w:szCs w:val="20"/>
        </w:rPr>
        <w:t>, which makes</w:t>
      </w:r>
      <w:r w:rsidR="00204B91" w:rsidRPr="00204B91">
        <w:rPr>
          <w:rStyle w:val="normaltextrun"/>
          <w:rFonts w:ascii="Arial" w:hAnsi="Arial" w:cs="Arial"/>
          <w:sz w:val="20"/>
          <w:szCs w:val="20"/>
        </w:rPr>
        <w:t xml:space="preserve"> this approach unsuitable for applications</w:t>
      </w:r>
      <w:r w:rsidR="00204B91">
        <w:rPr>
          <w:rStyle w:val="normaltextrun"/>
          <w:rFonts w:ascii="Arial" w:hAnsi="Arial" w:cs="Arial"/>
          <w:sz w:val="20"/>
          <w:szCs w:val="20"/>
        </w:rPr>
        <w:t xml:space="preserve"> such as LCA </w:t>
      </w:r>
      <w:r w:rsidR="00FD120D">
        <w:rPr>
          <w:rStyle w:val="normaltextrun"/>
          <w:rFonts w:ascii="Arial" w:hAnsi="Arial" w:cs="Arial"/>
          <w:sz w:val="20"/>
          <w:szCs w:val="20"/>
        </w:rPr>
        <w:t xml:space="preserve">that </w:t>
      </w:r>
      <w:r w:rsidR="00204B91">
        <w:rPr>
          <w:rStyle w:val="normaltextrun"/>
          <w:rFonts w:ascii="Arial" w:hAnsi="Arial" w:cs="Arial"/>
          <w:sz w:val="20"/>
          <w:szCs w:val="20"/>
        </w:rPr>
        <w:t>requir</w:t>
      </w:r>
      <w:r w:rsidR="00FD120D">
        <w:rPr>
          <w:rStyle w:val="normaltextrun"/>
          <w:rFonts w:ascii="Arial" w:hAnsi="Arial" w:cs="Arial"/>
          <w:sz w:val="20"/>
          <w:szCs w:val="20"/>
        </w:rPr>
        <w:t>e</w:t>
      </w:r>
      <w:r w:rsidR="00204B91">
        <w:rPr>
          <w:rStyle w:val="normaltextrun"/>
          <w:rFonts w:ascii="Arial" w:hAnsi="Arial" w:cs="Arial"/>
          <w:sz w:val="20"/>
          <w:szCs w:val="20"/>
        </w:rPr>
        <w:t xml:space="preserve"> finer detail</w:t>
      </w:r>
      <w:r w:rsidR="00FE2E53">
        <w:rPr>
          <w:rStyle w:val="normaltextrun"/>
          <w:rFonts w:ascii="Arial" w:hAnsi="Arial" w:cs="Arial"/>
          <w:sz w:val="20"/>
          <w:szCs w:val="20"/>
        </w:rPr>
        <w:t>.</w:t>
      </w:r>
    </w:p>
    <w:p w14:paraId="2238FF85" w14:textId="219F7717" w:rsidR="008B653B" w:rsidRPr="001C3618" w:rsidRDefault="00F35760" w:rsidP="00785C5C">
      <w:pPr>
        <w:pStyle w:val="paragraph"/>
        <w:spacing w:before="0" w:beforeAutospacing="0" w:after="0" w:afterAutospacing="0"/>
        <w:ind w:firstLine="270"/>
        <w:jc w:val="both"/>
        <w:textAlignment w:val="baseline"/>
        <w:rPr>
          <w:rStyle w:val="normaltextrun"/>
          <w:rFonts w:ascii="Arial" w:hAnsi="Arial" w:cs="Arial"/>
          <w:sz w:val="20"/>
          <w:szCs w:val="20"/>
        </w:rPr>
      </w:pPr>
      <w:r>
        <w:rPr>
          <w:rStyle w:val="normaltextrun"/>
          <w:rFonts w:ascii="Arial" w:hAnsi="Arial" w:cs="Arial"/>
          <w:sz w:val="20"/>
          <w:szCs w:val="20"/>
        </w:rPr>
        <w:fldChar w:fldCharType="begin"/>
      </w:r>
      <w:r w:rsidR="00000F6C">
        <w:rPr>
          <w:rStyle w:val="normaltextrun"/>
          <w:rFonts w:ascii="Arial" w:hAnsi="Arial" w:cs="Arial"/>
          <w:sz w:val="20"/>
          <w:szCs w:val="20"/>
        </w:rPr>
        <w:instrText xml:space="preserve"> ADDIN ZOTERO_ITEM CSL_CITATION {"citationID":"aLn3Wynr","properties":{"formattedCitation":"(Raghu, Bucher and De Wolf, 2023)","plainCitation":"(Raghu, Bucher and De Wolf, 2023)","dontUpdate":true,"noteIndex":0},"citationItems":[{"id":11,"uris":["http://zotero.org/users/local/2E5KNqeE/items/AD9768XQ"],"itemData":{"id":11,"type":"article-journal","container-title":"Resources, Conservation and Recycling","DOI":"10.1016/j.resconrec.2023.107140","ISSN":"09213449","journalAbbreviation":"Resources, Conservation and Recycling","language":"en","page":"107140","source":"DOI.org (Crossref)","title":"Towards a ‘resource cadastre’ for a circular economy – Urban-scale building material detection using street view imagery and computer vision","volume":"198","author":[{"family":"Raghu","given":"Deepika"},{"family":"Bucher","given":"Martin Juan José"},{"family":"De Wolf","given":"Catherine"}],"issued":{"date-parts":[["2023",11]]},"citation-key":"raghuResourceCadastreCircular2023"}}],"schema":"https://github.com/citation-style-language/schema/raw/master/csl-citation.json"} </w:instrText>
      </w:r>
      <w:r>
        <w:rPr>
          <w:rStyle w:val="normaltextrun"/>
          <w:rFonts w:ascii="Arial" w:hAnsi="Arial" w:cs="Arial"/>
          <w:sz w:val="20"/>
          <w:szCs w:val="20"/>
        </w:rPr>
        <w:fldChar w:fldCharType="separate"/>
      </w:r>
      <w:r w:rsidRPr="00F35760">
        <w:rPr>
          <w:rFonts w:ascii="Arial" w:hAnsi="Arial" w:cs="Arial"/>
          <w:sz w:val="20"/>
        </w:rPr>
        <w:t>Raghu, Bucher and De Wolf</w:t>
      </w:r>
      <w:r w:rsidR="001C46EE">
        <w:rPr>
          <w:rFonts w:ascii="Arial" w:hAnsi="Arial" w:cs="Arial"/>
          <w:sz w:val="20"/>
        </w:rPr>
        <w:t xml:space="preserve"> (</w:t>
      </w:r>
      <w:r w:rsidRPr="00F35760">
        <w:rPr>
          <w:rFonts w:ascii="Arial" w:hAnsi="Arial" w:cs="Arial"/>
          <w:sz w:val="20"/>
        </w:rPr>
        <w:t>2023)</w:t>
      </w:r>
      <w:r>
        <w:rPr>
          <w:rStyle w:val="normaltextrun"/>
          <w:rFonts w:ascii="Arial" w:hAnsi="Arial" w:cs="Arial"/>
          <w:sz w:val="20"/>
          <w:szCs w:val="20"/>
        </w:rPr>
        <w:fldChar w:fldCharType="end"/>
      </w:r>
      <w:r w:rsidR="00576341" w:rsidRPr="00576341">
        <w:rPr>
          <w:rStyle w:val="normaltextrun"/>
          <w:rFonts w:ascii="Arial" w:hAnsi="Arial" w:cs="Arial"/>
          <w:sz w:val="20"/>
          <w:szCs w:val="20"/>
        </w:rPr>
        <w:t xml:space="preserve"> investigated material classification </w:t>
      </w:r>
      <w:r w:rsidR="00FE2E53">
        <w:rPr>
          <w:rStyle w:val="normaltextrun"/>
          <w:rFonts w:ascii="Arial" w:hAnsi="Arial" w:cs="Arial"/>
          <w:sz w:val="20"/>
          <w:szCs w:val="20"/>
        </w:rPr>
        <w:t>of</w:t>
      </w:r>
      <w:r w:rsidR="00576341" w:rsidRPr="00576341">
        <w:rPr>
          <w:rStyle w:val="normaltextrun"/>
          <w:rFonts w:ascii="Arial" w:hAnsi="Arial" w:cs="Arial"/>
          <w:sz w:val="20"/>
          <w:szCs w:val="20"/>
        </w:rPr>
        <w:t xml:space="preserve"> entire facades by conducting a comparative analysis of three state-of-the-art neural network</w:t>
      </w:r>
      <w:r w:rsidR="00FD120D">
        <w:rPr>
          <w:rStyle w:val="normaltextrun"/>
          <w:rFonts w:ascii="Arial" w:hAnsi="Arial" w:cs="Arial"/>
          <w:sz w:val="20"/>
          <w:szCs w:val="20"/>
        </w:rPr>
        <w:t xml:space="preserve"> architectures</w:t>
      </w:r>
      <w:r w:rsidR="00576341" w:rsidRPr="00576341">
        <w:rPr>
          <w:rStyle w:val="normaltextrun"/>
          <w:rFonts w:ascii="Arial" w:hAnsi="Arial" w:cs="Arial"/>
          <w:sz w:val="20"/>
          <w:szCs w:val="20"/>
        </w:rPr>
        <w:t>: a transformer-based model, a hybrid CNN-transformer architecture, and a purely CNN-based model.</w:t>
      </w:r>
      <w:r w:rsidR="00576341">
        <w:rPr>
          <w:rStyle w:val="normaltextrun"/>
          <w:rFonts w:ascii="Arial" w:hAnsi="Arial" w:cs="Arial"/>
          <w:sz w:val="20"/>
          <w:szCs w:val="20"/>
        </w:rPr>
        <w:t xml:space="preserve"> </w:t>
      </w:r>
      <w:r w:rsidR="000549AC" w:rsidRPr="001C3618">
        <w:rPr>
          <w:rStyle w:val="normaltextrun"/>
          <w:rFonts w:ascii="Arial" w:hAnsi="Arial" w:cs="Arial"/>
          <w:sz w:val="20"/>
          <w:szCs w:val="20"/>
        </w:rPr>
        <w:t>These models were evaluated on a</w:t>
      </w:r>
      <w:r w:rsidR="00D913F0" w:rsidRPr="001C3618">
        <w:rPr>
          <w:rStyle w:val="normaltextrun"/>
          <w:rFonts w:ascii="Arial" w:hAnsi="Arial" w:cs="Arial"/>
          <w:sz w:val="20"/>
          <w:szCs w:val="20"/>
        </w:rPr>
        <w:t xml:space="preserve"> newly created classification dataset with images from five cities. The dataset consists of non-rectified images sourced from Google Street View, which were annotated image-wise with one or more classes. </w:t>
      </w:r>
      <w:r w:rsidR="00785C5C" w:rsidRPr="001C3618">
        <w:rPr>
          <w:rStyle w:val="normaltextrun"/>
          <w:rFonts w:ascii="Arial" w:hAnsi="Arial" w:cs="Arial"/>
          <w:sz w:val="20"/>
          <w:szCs w:val="20"/>
        </w:rPr>
        <w:t xml:space="preserve">None of the applied models consistently outperformed the others on all data sets. </w:t>
      </w:r>
      <w:r w:rsidR="000A3E78">
        <w:rPr>
          <w:rStyle w:val="normaltextrun"/>
          <w:rFonts w:ascii="Arial" w:hAnsi="Arial" w:cs="Arial"/>
          <w:sz w:val="20"/>
          <w:szCs w:val="20"/>
        </w:rPr>
        <w:t>Furthermore</w:t>
      </w:r>
      <w:r w:rsidR="00B4725D">
        <w:rPr>
          <w:rStyle w:val="normaltextrun"/>
          <w:rFonts w:ascii="Arial" w:hAnsi="Arial" w:cs="Arial"/>
          <w:sz w:val="20"/>
          <w:szCs w:val="20"/>
        </w:rPr>
        <w:t>,</w:t>
      </w:r>
      <w:r w:rsidR="00785C5C" w:rsidRPr="001C3618">
        <w:rPr>
          <w:rStyle w:val="normaltextrun"/>
          <w:rFonts w:ascii="Arial" w:hAnsi="Arial" w:cs="Arial"/>
          <w:sz w:val="20"/>
          <w:szCs w:val="20"/>
        </w:rPr>
        <w:t xml:space="preserve"> the study was limited to image-level classification and did not include any form of segmentation.</w:t>
      </w:r>
    </w:p>
    <w:p w14:paraId="7D32644B" w14:textId="0584C333" w:rsidR="000A364B" w:rsidRPr="001C3618" w:rsidRDefault="009A62C2" w:rsidP="002F2EC1">
      <w:pPr>
        <w:pStyle w:val="paragraph"/>
        <w:spacing w:before="0" w:beforeAutospacing="0" w:after="0" w:afterAutospacing="0"/>
        <w:ind w:firstLine="270"/>
        <w:jc w:val="both"/>
        <w:textAlignment w:val="baseline"/>
        <w:rPr>
          <w:rStyle w:val="normaltextrun"/>
          <w:rFonts w:ascii="Arial" w:hAnsi="Arial" w:cs="Arial"/>
          <w:sz w:val="20"/>
          <w:szCs w:val="20"/>
        </w:rPr>
      </w:pPr>
      <w:r w:rsidRPr="009A62C2">
        <w:rPr>
          <w:rStyle w:val="normaltextrun"/>
          <w:rFonts w:ascii="Arial" w:hAnsi="Arial" w:cs="Arial"/>
          <w:sz w:val="20"/>
          <w:szCs w:val="20"/>
        </w:rPr>
        <w:t xml:space="preserve">This overview of related works on facade element and material recognition reveals that no previous approach has combined these dual challenges using a unified workflow or facilitated </w:t>
      </w:r>
      <w:r w:rsidR="0048051D">
        <w:rPr>
          <w:rStyle w:val="normaltextrun"/>
          <w:rFonts w:ascii="Arial" w:hAnsi="Arial" w:cs="Arial"/>
          <w:sz w:val="20"/>
          <w:szCs w:val="20"/>
        </w:rPr>
        <w:t xml:space="preserve">shared </w:t>
      </w:r>
      <w:r w:rsidRPr="009A62C2">
        <w:rPr>
          <w:rStyle w:val="normaltextrun"/>
          <w:rFonts w:ascii="Arial" w:hAnsi="Arial" w:cs="Arial"/>
          <w:sz w:val="20"/>
          <w:szCs w:val="20"/>
        </w:rPr>
        <w:t>information across tasks</w:t>
      </w:r>
      <w:r w:rsidR="0048051D">
        <w:rPr>
          <w:rStyle w:val="normaltextrun"/>
          <w:rFonts w:ascii="Arial" w:hAnsi="Arial" w:cs="Arial"/>
          <w:sz w:val="20"/>
          <w:szCs w:val="20"/>
        </w:rPr>
        <w:t>.</w:t>
      </w:r>
    </w:p>
    <w:p w14:paraId="1E5A7B09" w14:textId="61EFCE86" w:rsidR="002F2EC1" w:rsidRPr="001C3618" w:rsidRDefault="002F2EC1" w:rsidP="002F2EC1">
      <w:pPr>
        <w:pStyle w:val="paragraph"/>
        <w:spacing w:before="0" w:beforeAutospacing="0" w:after="0" w:afterAutospacing="0"/>
        <w:jc w:val="both"/>
        <w:textAlignment w:val="baseline"/>
        <w:rPr>
          <w:sz w:val="20"/>
        </w:rPr>
      </w:pPr>
    </w:p>
    <w:p w14:paraId="113E975F" w14:textId="3A243644" w:rsidR="00283E92" w:rsidRDefault="00094A82" w:rsidP="00A113E7">
      <w:pPr>
        <w:pStyle w:val="NurText"/>
        <w:rPr>
          <w:b/>
          <w:sz w:val="20"/>
        </w:rPr>
      </w:pPr>
      <w:r w:rsidRPr="001C3618">
        <w:rPr>
          <w:b/>
          <w:sz w:val="20"/>
        </w:rPr>
        <w:t>2.</w:t>
      </w:r>
      <w:r w:rsidR="009D4A4B" w:rsidRPr="001C3618">
        <w:rPr>
          <w:b/>
          <w:sz w:val="20"/>
        </w:rPr>
        <w:t>2</w:t>
      </w:r>
      <w:r w:rsidRPr="001C3618">
        <w:rPr>
          <w:b/>
          <w:sz w:val="20"/>
        </w:rPr>
        <w:t xml:space="preserve"> </w:t>
      </w:r>
      <w:r w:rsidR="00397C2E" w:rsidRPr="001C3618">
        <w:rPr>
          <w:b/>
          <w:sz w:val="20"/>
        </w:rPr>
        <w:t>Datasets</w:t>
      </w:r>
    </w:p>
    <w:p w14:paraId="0C305B00" w14:textId="77777777" w:rsidR="00A22E5F" w:rsidRDefault="00EC37C8" w:rsidP="00A22E5F">
      <w:pPr>
        <w:pStyle w:val="MainText"/>
      </w:pPr>
      <w:r>
        <w:t xml:space="preserve">The </w:t>
      </w:r>
      <w:r w:rsidR="008E4CB2">
        <w:t>stated</w:t>
      </w:r>
      <w:r>
        <w:t xml:space="preserve"> approaches employ supervised learning methods. To enable such applications, </w:t>
      </w:r>
      <w:r w:rsidR="00640319">
        <w:t>there is a need for annotated datasets for the training and evaluation of segmentation methods.</w:t>
      </w:r>
      <w:r w:rsidR="00E873F0">
        <w:t xml:space="preserve"> It is important to note that the content and labeling approach in such a dataset must match the task at hand.</w:t>
      </w:r>
      <w:r w:rsidR="00A22E5F">
        <w:t xml:space="preserve"> </w:t>
      </w:r>
    </w:p>
    <w:p w14:paraId="4424824F" w14:textId="0DD23105" w:rsidR="003C7E41" w:rsidRPr="001C3618" w:rsidRDefault="0096658C" w:rsidP="00662E64">
      <w:pPr>
        <w:pStyle w:val="MainText"/>
        <w:rPr>
          <w:b/>
        </w:rPr>
        <w:sectPr w:rsidR="003C7E41" w:rsidRPr="001C3618" w:rsidSect="00BF11EA">
          <w:headerReference w:type="default" r:id="rId15"/>
          <w:footerReference w:type="default" r:id="rId16"/>
          <w:type w:val="continuous"/>
          <w:pgSz w:w="12240" w:h="15840" w:code="9"/>
          <w:pgMar w:top="1276" w:right="1276" w:bottom="1276" w:left="1276" w:header="720" w:footer="567" w:gutter="0"/>
          <w:cols w:num="2" w:space="567"/>
          <w:docGrid w:linePitch="360"/>
        </w:sectPr>
      </w:pPr>
      <w:r w:rsidRPr="001C3618">
        <w:t>Table</w:t>
      </w:r>
      <w:r w:rsidR="00E84285" w:rsidRPr="001C3618">
        <w:t xml:space="preserve"> </w:t>
      </w:r>
      <w:r w:rsidR="0094308F" w:rsidRPr="001C3618">
        <w:t>1 offer</w:t>
      </w:r>
      <w:r w:rsidR="002C4FEB">
        <w:t>s</w:t>
      </w:r>
      <w:r w:rsidR="0094308F" w:rsidRPr="001C3618">
        <w:t xml:space="preserve"> a comprehensive overview </w:t>
      </w:r>
      <w:r w:rsidR="00E00FFB">
        <w:t>of</w:t>
      </w:r>
      <w:r w:rsidR="0094308F" w:rsidRPr="001C3618">
        <w:t xml:space="preserve"> the main characteristics of available datasets for detecting elements or materials in building facades</w:t>
      </w:r>
      <w:r w:rsidR="001F4F45">
        <w:t>.</w:t>
      </w:r>
      <w:r w:rsidR="004F4C8F" w:rsidRPr="001C3618">
        <w:t xml:space="preserve"> </w:t>
      </w:r>
      <w:r w:rsidR="0039791E">
        <w:t>It</w:t>
      </w:r>
      <w:r w:rsidR="004F4C8F" w:rsidRPr="001C3618">
        <w:t xml:space="preserve"> includes annotated datasets that are publicly accessible or made accessible for this research.</w:t>
      </w:r>
      <w:r w:rsidR="005663D8" w:rsidRPr="001C3618">
        <w:t xml:space="preserve"> Several annotated datasets for building elements have been published, whereas the two material datasets indicate that material </w:t>
      </w:r>
      <w:r w:rsidR="005375B3" w:rsidRPr="001C3618">
        <w:t>d</w:t>
      </w:r>
      <w:r w:rsidR="005663D8" w:rsidRPr="001C3618">
        <w:t>etection in building facades has received comparatively little attention. All datasets</w:t>
      </w:r>
      <w:r w:rsidR="0077421A" w:rsidRPr="001C3618">
        <w:t xml:space="preserve"> vary significantly in terms of observed class types, annotation quality, resolution, and the </w:t>
      </w:r>
      <w:r w:rsidR="0006181B" w:rsidRPr="001C3618">
        <w:t>way</w:t>
      </w:r>
      <w:r w:rsidR="0077421A" w:rsidRPr="001C3618">
        <w:t xml:space="preserve"> facades are captured (single buildings vs. </w:t>
      </w:r>
      <w:r w:rsidR="005375B3" w:rsidRPr="001C3618">
        <w:t>multiple</w:t>
      </w:r>
      <w:r w:rsidR="0077421A" w:rsidRPr="001C3618">
        <w:t xml:space="preserve"> buildings, rectified vs. oblique picture frame).</w:t>
      </w:r>
    </w:p>
    <w:p w14:paraId="5C010727" w14:textId="73D2BFB6" w:rsidR="00576E8F" w:rsidRPr="001C3618" w:rsidRDefault="00576E8F" w:rsidP="003F2A32">
      <w:pPr>
        <w:pStyle w:val="NurText"/>
        <w:jc w:val="left"/>
        <w:rPr>
          <w:i/>
        </w:rPr>
      </w:pPr>
      <w:r w:rsidRPr="001C3618">
        <w:rPr>
          <w:i/>
        </w:rPr>
        <w:lastRenderedPageBreak/>
        <w:t xml:space="preserve">Table 1: Overview of publicly available facade </w:t>
      </w:r>
      <w:proofErr w:type="gramStart"/>
      <w:r w:rsidRPr="001C3618">
        <w:rPr>
          <w:i/>
        </w:rPr>
        <w:t>element</w:t>
      </w:r>
      <w:proofErr w:type="gramEnd"/>
      <w:r w:rsidRPr="001C3618">
        <w:rPr>
          <w:i/>
        </w:rPr>
        <w:t xml:space="preserve"> </w:t>
      </w:r>
      <w:r w:rsidR="00B95777">
        <w:rPr>
          <w:i/>
        </w:rPr>
        <w:t xml:space="preserve">and material </w:t>
      </w:r>
      <w:r w:rsidRPr="001C3618">
        <w:rPr>
          <w:i/>
        </w:rPr>
        <w:t xml:space="preserve">datasets with key characteristics. </w:t>
      </w:r>
    </w:p>
    <w:p w14:paraId="6E0288FC" w14:textId="7ABCC1D5" w:rsidR="003E1B43" w:rsidRPr="00D47B4A" w:rsidRDefault="00576E8F" w:rsidP="003F2A32">
      <w:pPr>
        <w:pStyle w:val="NurText"/>
        <w:jc w:val="left"/>
        <w:rPr>
          <w:i/>
          <w:lang w:val="en-GB"/>
        </w:rPr>
      </w:pPr>
      <w:r w:rsidRPr="001C3618">
        <w:rPr>
          <w:i/>
        </w:rPr>
        <w:t>Ref</w:t>
      </w:r>
      <w:r w:rsidR="00D733A4">
        <w:rPr>
          <w:i/>
        </w:rPr>
        <w:t>s</w:t>
      </w:r>
      <w:r w:rsidR="00D22407">
        <w:rPr>
          <w:i/>
        </w:rPr>
        <w:t>.:</w:t>
      </w:r>
      <w:r w:rsidRPr="001C3618">
        <w:rPr>
          <w:i/>
        </w:rPr>
        <w:t xml:space="preserve"> [1] </w:t>
      </w:r>
      <w:r w:rsidR="00D327FA">
        <w:rPr>
          <w:i/>
        </w:rPr>
        <w:fldChar w:fldCharType="begin"/>
      </w:r>
      <w:r w:rsidR="00D327FA">
        <w:rPr>
          <w:i/>
        </w:rPr>
        <w:instrText xml:space="preserve"> ADDIN ZOTERO_ITEM CSL_CITATION {"citationID":"k5D165Cl","properties":{"formattedCitation":"(Teboul {\\i{}et al.}, 2010)","plainCitation":"(Teboul et al., 2010)","noteIndex":0},"citationItems":[{"id":241,"uris":["http://zotero.org/users/local/2E5KNqeE/items/TIXCDV7P"],"itemData":{"id":241,"type":"paper-conference","abstract":"In this paper we propose a novel approach to the perceptual interpretation of building facades that combines shape grammars, supervised classiﬁcation and random walks. Procedural modeling is used to model the geometric and the photometric variation of buildings. This is fused with visual classiﬁcation techniques (randomized forests) that provide a crude probabilistic interpretation of the observation space in order to measure the appropriateness of a procedural generation with respect to the image. A random exploration of the grammar space is used to optimize the sequence of derivation rules towards a semantico-geometric interpretation of the observations. Experiments conducted on complex architecture facades with ground truth validate the approach.","container-title":"2010 IEEE Computer Society Conference on Computer Vision and Pattern Recognition","DOI":"10.1109/CVPR.2010.5540068","event-place":"San Francisco, CA, USA","event-title":"2010 IEEE Conference on Computer Vision and Pattern Recognition (CVPR)","ISBN":"978-1-4244-6984-0","language":"en","page":"3105-3112","publisher":"IEEE","publisher-place":"San Francisco, CA, USA","source":"DOI.org (Crossref)","title":"Segmentation of building facades using procedural shape priors","URL":"http://ieeexplore.ieee.org/document/5540068/","author":[{"family":"Teboul","given":"Olivier"},{"family":"Simon","given":"Loic"},{"family":"Koutsourakis","given":"Panagiotis"},{"family":"Paragios","given":"Nikos"}],"accessed":{"date-parts":[["2024",11,10]]},"issued":{"date-parts":[["2010",6]]},"citation-key":"teboulSegmentationBuildingFacades2010"}}],"schema":"https://github.com/citation-style-language/schema/raw/master/csl-citation.json"} </w:instrText>
      </w:r>
      <w:r w:rsidR="00D327FA">
        <w:rPr>
          <w:i/>
        </w:rPr>
        <w:fldChar w:fldCharType="separate"/>
      </w:r>
      <w:r w:rsidR="00D327FA" w:rsidRPr="00D327FA">
        <w:t xml:space="preserve">Teboul </w:t>
      </w:r>
      <w:r w:rsidR="00D327FA" w:rsidRPr="00D327FA">
        <w:rPr>
          <w:i/>
          <w:iCs/>
        </w:rPr>
        <w:t>et al.</w:t>
      </w:r>
      <w:r w:rsidR="00D327FA">
        <w:t xml:space="preserve"> (</w:t>
      </w:r>
      <w:r w:rsidR="00D327FA" w:rsidRPr="00D327FA">
        <w:t>2010)</w:t>
      </w:r>
      <w:r w:rsidR="00D327FA">
        <w:rPr>
          <w:i/>
        </w:rPr>
        <w:fldChar w:fldCharType="end"/>
      </w:r>
      <w:r w:rsidR="00D327FA">
        <w:rPr>
          <w:i/>
        </w:rPr>
        <w:t xml:space="preserve">, </w:t>
      </w:r>
      <w:r w:rsidRPr="001C3618">
        <w:rPr>
          <w:i/>
        </w:rPr>
        <w:t xml:space="preserve">[2] </w:t>
      </w:r>
      <w:r w:rsidR="00AE32EE">
        <w:rPr>
          <w:i/>
        </w:rPr>
        <w:fldChar w:fldCharType="begin"/>
      </w:r>
      <w:r w:rsidR="00AE32EE">
        <w:rPr>
          <w:i/>
        </w:rPr>
        <w:instrText xml:space="preserve"> ADDIN ZOTERO_ITEM CSL_CITATION {"citationID":"6lonaoC3","properties":{"formattedCitation":"(Kor\\uc0\\u269{} and F\\uc0\\u246{}rstner, 2009)","plainCitation":"(Korč and Förstner, 2009)","noteIndex":0},"citationItems":[{"id":19,"uris":["http://zotero.org/users/local/2E5KNqeE/items/DUI4U59H"],"itemData":{"id":19,"type":"dataset","title":"eTrims Image Database for Interpreting Images of Man-Made Scenes","URL":"http://www.ipb.uni-bonn.de/projects/etrims_db/","author":[{"family":"Korč","given":"Filip"},{"family":"Förstner","given":"Wolfgang"}],"issued":{"date-parts":[["2009",4]]},"citation-key":"korcETrimsImageDatabase2009"}}],"schema":"https://github.com/citation-style-language/schema/raw/master/csl-citation.json"} </w:instrText>
      </w:r>
      <w:r w:rsidR="00AE32EE">
        <w:rPr>
          <w:i/>
        </w:rPr>
        <w:fldChar w:fldCharType="separate"/>
      </w:r>
      <w:r w:rsidR="00AE32EE" w:rsidRPr="00AE32EE">
        <w:t>Korč and Förstner</w:t>
      </w:r>
      <w:r w:rsidR="00AE32EE">
        <w:t xml:space="preserve"> (</w:t>
      </w:r>
      <w:r w:rsidR="00AE32EE" w:rsidRPr="00AE32EE">
        <w:t>2009)</w:t>
      </w:r>
      <w:r w:rsidR="00AE32EE">
        <w:rPr>
          <w:i/>
        </w:rPr>
        <w:fldChar w:fldCharType="end"/>
      </w:r>
      <w:r w:rsidR="00AE32EE">
        <w:rPr>
          <w:i/>
        </w:rPr>
        <w:t xml:space="preserve">, </w:t>
      </w:r>
      <w:r w:rsidRPr="001C3618">
        <w:rPr>
          <w:i/>
        </w:rPr>
        <w:t xml:space="preserve">[3] </w:t>
      </w:r>
      <w:r w:rsidR="00AE32EE">
        <w:rPr>
          <w:i/>
        </w:rPr>
        <w:fldChar w:fldCharType="begin"/>
      </w:r>
      <w:r w:rsidR="00AE32EE">
        <w:rPr>
          <w:i/>
        </w:rPr>
        <w:instrText xml:space="preserve"> ADDIN ZOTERO_ITEM CSL_CITATION {"citationID":"fEo2vOnp","properties":{"formattedCitation":"(Tylecek and S\\uc0\\u225{}ra, 2013)","plainCitation":"(Tylecek and Sára, 2013)","noteIndex":0},"citationItems":[{"id":20,"uris":["http://zotero.org/users/local/2E5KNqeE/items/4A7IULTJ"],"itemData":{"id":20,"type":"dataset","title":"Spatial Pattern Templates for Recognition of Objects with Regular Structure","URL":"https://cmp.felk.cvut.cz/~tylecr1/facade/","author":[{"family":"Tylecek","given":"Radim"},{"family":"Sára","given":"Radim"}],"issued":{"date-parts":[["2013"]]},"citation-key":"tylecekSpatialPatternTemplates2013"}}],"schema":"https://github.com/citation-style-language/schema/raw/master/csl-citation.json"} </w:instrText>
      </w:r>
      <w:r w:rsidR="00AE32EE">
        <w:rPr>
          <w:i/>
        </w:rPr>
        <w:fldChar w:fldCharType="separate"/>
      </w:r>
      <w:r w:rsidR="00AE32EE" w:rsidRPr="00AE32EE">
        <w:t>Tylecek and Sára</w:t>
      </w:r>
      <w:r w:rsidR="00A42778">
        <w:t xml:space="preserve"> (</w:t>
      </w:r>
      <w:r w:rsidR="00AE32EE" w:rsidRPr="00AE32EE">
        <w:t>2013)</w:t>
      </w:r>
      <w:r w:rsidR="00AE32EE">
        <w:rPr>
          <w:i/>
        </w:rPr>
        <w:fldChar w:fldCharType="end"/>
      </w:r>
      <w:r w:rsidRPr="001C3618">
        <w:rPr>
          <w:i/>
        </w:rPr>
        <w:t xml:space="preserve">, [4] </w:t>
      </w:r>
      <w:r w:rsidR="00A42778">
        <w:rPr>
          <w:i/>
        </w:rPr>
        <w:fldChar w:fldCharType="begin"/>
      </w:r>
      <w:r w:rsidR="00A42778">
        <w:rPr>
          <w:i/>
        </w:rPr>
        <w:instrText xml:space="preserve"> ADDIN ZOTERO_ITEM CSL_CITATION {"citationID":"ZrrfmzfN","properties":{"formattedCitation":"(Frohlich, Rodner and Denzler, 2010)","plainCitation":"(Frohlich, Rodner and Denzler, 2010)","noteIndex":0},"citationItems":[{"id":23,"uris":["http://zotero.org/users/local/2E5KNqeE/items/UZWAQRCC"],"itemData":{"id":23,"type":"paper-conference","container-title":"2010 20th International Conference on Pattern Recognition","DOI":"10.1109/ICPR.2010.742","event-place":"Istanbul, Turkey","event-title":"2010 20th International Conference on Pattern Recognition (ICPR)","ISBN":"978-1-4244-7542-1","page":"3029-3032","publisher":"IEEE","publisher-place":"Istanbul, Turkey","source":"DOI.org (Crossref)","title":"A Fast Approach for Pixelwise Labeling of Facade Images","URL":"http://ieeexplore.ieee.org/document/5595898/","author":[{"family":"Frohlich","given":"Bjorn"},{"family":"Rodner","given":"Erik"},{"family":"Denzler","given":"Joachim"}],"accessed":{"date-parts":[["2024",8,23]]},"issued":{"date-parts":[["2010",8]]},"citation-key":"frohlichFastApproachPixelwise2010"}}],"schema":"https://github.com/citation-style-language/schema/raw/master/csl-citation.json"} </w:instrText>
      </w:r>
      <w:r w:rsidR="00A42778">
        <w:rPr>
          <w:i/>
        </w:rPr>
        <w:fldChar w:fldCharType="separate"/>
      </w:r>
      <w:r w:rsidR="00A42778" w:rsidRPr="00A42778">
        <w:t>Frohlich, Rodner and Denzler</w:t>
      </w:r>
      <w:r w:rsidR="00A42778">
        <w:t xml:space="preserve"> (</w:t>
      </w:r>
      <w:r w:rsidR="00A42778" w:rsidRPr="00A42778">
        <w:t>2010)</w:t>
      </w:r>
      <w:r w:rsidR="00A42778">
        <w:rPr>
          <w:i/>
        </w:rPr>
        <w:fldChar w:fldCharType="end"/>
      </w:r>
      <w:r w:rsidR="00A42778">
        <w:rPr>
          <w:i/>
        </w:rPr>
        <w:t xml:space="preserve">, </w:t>
      </w:r>
      <w:r w:rsidRPr="00A42778">
        <w:rPr>
          <w:i/>
          <w:lang w:val="en-GB"/>
        </w:rPr>
        <w:t xml:space="preserve">[5] </w:t>
      </w:r>
      <w:r w:rsidR="00A42778">
        <w:rPr>
          <w:i/>
          <w:lang w:val="en-GB"/>
        </w:rPr>
        <w:fldChar w:fldCharType="begin"/>
      </w:r>
      <w:r w:rsidR="00A42778">
        <w:rPr>
          <w:i/>
          <w:lang w:val="en-GB"/>
        </w:rPr>
        <w:instrText xml:space="preserve"> ADDIN ZOTERO_ITEM CSL_CITATION {"citationID":"fkeRxyAY","properties":{"formattedCitation":"(Sun {\\i{}et al.}, 2022)","plainCitation":"(Sun et al., 2022)","noteIndex":0},"citationItems":[{"id":9,"uris":["http://zotero.org/users/local/2E5KNqeE/items/2PKZ9AML"],"itemData":{"id":9,"type":"article-journal","abstract":"Windows, as key components of building facades, have received increasing attention in facade parsing. Convolutional neural networks have shown promising results in window extraction. Most existing methods segment a facade into semantic categories and subsequently employ regularization based on the structure of manmade architectures. These methods merely concern the optimization of individual windows, without considering the spatial areas or relationships of windows. This paper presents a novel windows instance segmentation method based on Mask R-CNN architecture. The method features a spatial attention region proposal network and a relation module-enhanced head network. First, an attention mo</w:instrText>
      </w:r>
      <w:r w:rsidR="00A42778" w:rsidRPr="00A42778">
        <w:rPr>
          <w:i/>
          <w:lang w:val="es-VE"/>
        </w:rPr>
        <w:instrText xml:space="preserve">dule is introduced in the region proposal network to generate a spatial attention map, then the attention map is multiplied with the objectness scores of the classification branch. Second, for the head network, relation modules are added to model the spatial relationships between proposals. Appearance and geometric features are combined for instance recognition. Furthermore, we constructed a new window instance segmentation dataset with 1200 annotated images. With our dataset, the average precisions of our method on detection and segmentation increased from 53.1% and 53.7% to 56.4% and 56.7% compared with Mask R-CNN. A comparison with state-of-the-art methods also proves the predominance of our proposed method.","container-title":"ISPRS International Journal of Geo-Information","DOI":"10.3390/ijgi11030162","ISSN":"2220-9964","issue":"3","journalAbbreviation":"IJGI","language":"en","license":"https://creativecommons.org/licenses/by/4.0/","page":"162","source":"DOI.org (Crossref)","title":"DeepWindows: Windows Instance Segmentation through an Improved Mask R-CNN Using Spatial Attention and Relation Modules","title-short":"DeepWindows","volume":"11","author":[{"family":"Sun","given":"Yanwei"},{"family":"Malihi","given":"Shirin"},{"family":"Li","given":"Hao"},{"family":"Maboudi","given":"Mehdi"}],"issued":{"date-parts":[["2022",2,23]]},"citation-key":"sunDeepWindowsWindowsInstance2022"}}],"schema":"https://github.com/citation-style-language/schema/raw/master/csl-citation.json"} </w:instrText>
      </w:r>
      <w:r w:rsidR="00A42778">
        <w:rPr>
          <w:i/>
          <w:lang w:val="en-GB"/>
        </w:rPr>
        <w:fldChar w:fldCharType="separate"/>
      </w:r>
      <w:r w:rsidR="00A42778" w:rsidRPr="00A42778">
        <w:rPr>
          <w:lang w:val="es-VE"/>
        </w:rPr>
        <w:t xml:space="preserve">Sun </w:t>
      </w:r>
      <w:r w:rsidR="00A42778" w:rsidRPr="00A42778">
        <w:rPr>
          <w:i/>
          <w:iCs/>
          <w:lang w:val="es-VE"/>
        </w:rPr>
        <w:t>et al.</w:t>
      </w:r>
      <w:r w:rsidR="00A42778" w:rsidRPr="00A42778">
        <w:rPr>
          <w:lang w:val="es-VE"/>
        </w:rPr>
        <w:t xml:space="preserve"> </w:t>
      </w:r>
      <w:r w:rsidR="00A42778" w:rsidRPr="00A874C1">
        <w:rPr>
          <w:lang w:val="es-VE"/>
        </w:rPr>
        <w:t>(2022)</w:t>
      </w:r>
      <w:r w:rsidR="00A42778">
        <w:rPr>
          <w:i/>
          <w:lang w:val="en-GB"/>
        </w:rPr>
        <w:fldChar w:fldCharType="end"/>
      </w:r>
      <w:r w:rsidRPr="00A874C1">
        <w:rPr>
          <w:i/>
          <w:lang w:val="es-VE"/>
        </w:rPr>
        <w:t xml:space="preserve">, [6] </w:t>
      </w:r>
      <w:r w:rsidR="00A42778">
        <w:rPr>
          <w:i/>
          <w:lang w:val="de-DE"/>
        </w:rPr>
        <w:fldChar w:fldCharType="begin"/>
      </w:r>
      <w:r w:rsidR="00A42778" w:rsidRPr="00A874C1">
        <w:rPr>
          <w:i/>
          <w:lang w:val="es-VE"/>
        </w:rPr>
        <w:instrText xml:space="preserve"> ADDIN ZOTERO_ITEM CSL_CITATION {"citationID":"W82TpnGl","properties":{"formattedCitation":"(Kong and Fan, 2021)","plainCitation":"(Kong and Fan, 2021)","noteIndex":0},"citationItems":[{"id":218,"uris":["http://zotero.org/users/local/2E5KNqeE/items/VK2D2CIQ"],"itemData":{"id":218,"type":"article-journal","abstract":"Façade parsing is an essential process before the 3-D modeling of digital or virtual 3-D city models. The existing grammar-based approaches for façade parsing rely on strong prior knowledge but can obtain façade parts with better structure. Pixelwise-segmentation-based approaches achieve façade parsing with much less knowledge but the resulting structure of façade parts is normally incomplete. Both these approaches are restricted by their high reliance on the data set. Therefore, they cannot be applied for façade parsing with complex scenes. To address this issue, we built a large street-level data set by taking Mapillary images as the training data for more general scenes. At the same time, we propose a new pipeline based on convolutional neural network (CNN) that combines pixelwise segmentation and global object detection to achieve better results for facade parsing. Our pipeline can be applied to façade images after recti</w:instrText>
      </w:r>
      <w:r w:rsidR="00A42778">
        <w:rPr>
          <w:i/>
          <w:lang w:val="de-DE"/>
        </w:rPr>
        <w:instrText>ﬁ</w:instrText>
      </w:r>
      <w:r w:rsidR="00A42778" w:rsidRPr="00A874C1">
        <w:rPr>
          <w:i/>
          <w:lang w:val="es-VE"/>
        </w:rPr>
        <w:instrText xml:space="preserve">cation and street-level façade images with complex scenes. The result of the ablation study demonstrates that the design of our pipeline is effective. We test our pipeline on the classic ECP2011 data set and our new large street-level data set. Our pipeline achieves state-of-the-art results for both the data sets: an accuracy of 98.2% and the mean average precision (mAP) of 98.8% on the ECP2011 data set as well as the mAP of 81.1% for façade parts parsing on our street-level data set.","container-title":"IEEE Transactions on Geoscience and Remote Sensing","DOI":"10.1109/TGRS.2020.3035878","ISSN":"0196-2892, 1558-0644","issue":"12","journalAbbreviation":"IEEE Trans. Geosci. Remote Sensing","language":"en","license":"https://ieeexplore.ieee.org/Xplorehelp/downloads/license-information/IEEE.html","page":"10519-10531","source":"DOI.org (Crossref)","title":"Enhanced Facade Parsing for Street-Level Images Using Convolutional Neural Networks","volume":"59","author":[{"family":"Kong","given":"Gefei"},{"family":"Fan","given":"Hongchao"}],"issued":{"date-parts":[["2021",12]]},"citation-key":"kongEnhancedFacadeParsing2021"}}],"schema":"https://github.com/citation-style-language/schema/raw/master/csl-citation.json"} </w:instrText>
      </w:r>
      <w:r w:rsidR="00A42778">
        <w:rPr>
          <w:i/>
          <w:lang w:val="de-DE"/>
        </w:rPr>
        <w:fldChar w:fldCharType="separate"/>
      </w:r>
      <w:r w:rsidR="00A42778" w:rsidRPr="00A874C1">
        <w:rPr>
          <w:lang w:val="es-VE"/>
        </w:rPr>
        <w:t>Kong and Fan (2021)</w:t>
      </w:r>
      <w:r w:rsidR="00A42778">
        <w:rPr>
          <w:i/>
          <w:lang w:val="de-DE"/>
        </w:rPr>
        <w:fldChar w:fldCharType="end"/>
      </w:r>
      <w:r w:rsidR="00A42778" w:rsidRPr="00A874C1">
        <w:rPr>
          <w:i/>
          <w:lang w:val="es-VE"/>
        </w:rPr>
        <w:t xml:space="preserve">, </w:t>
      </w:r>
      <w:r w:rsidRPr="00A874C1">
        <w:rPr>
          <w:i/>
          <w:lang w:val="es-VE"/>
        </w:rPr>
        <w:t>[7</w:t>
      </w:r>
      <w:r w:rsidR="00A42778">
        <w:rPr>
          <w:i/>
          <w:lang w:val="de-DE"/>
        </w:rPr>
        <w:fldChar w:fldCharType="begin"/>
      </w:r>
      <w:r w:rsidR="00A42778" w:rsidRPr="00A874C1">
        <w:rPr>
          <w:i/>
          <w:lang w:val="es-VE"/>
        </w:rPr>
        <w:instrText xml:space="preserve"> ADDIN ZOTERO_ITEM CSL_CITATION {"citationID":"0oxaoRwA","properties":{"formattedCitation":"(Wang {\\i{}et al.}, 2024)","plainCitation":"(Wang et al., 2024)","noteIndex":0},"citationItems":[{"id":199,"uris":["http://zotero.org/users/local/2E5KNqeE/items/W8RF9DFF"],"itemData":{"id":199,"type":"article-journal","abstract":"Facade parsing stands as a pivotal computer vision task with far-reaching applications in areas like architecture, urban planning, and energy efficiency. Despite the recent success of deep learning-based methods in yielding impressive results on certain open-source datasets, their viability for real-world applications remains uncertain. Real-world scenarios are considerably more intricate, demanding greater computational efficiency. Existing datasets often fall short in representing these settings, and previous methods frequently rely on extra detection models to enhance accuracy, which requires much computation cost. In this paper, we first introduce Comprehensive Facade Parsing (CFP), a dataset meticulously designed to encompass the intricacies of realworld facade parsing tasks. Comprising a total of 602 high-resolution street-view images, this dataset captures a diverse array of challenging scenarios, including sloping angles and densely clustered buildings, with painstakingly curated annotations for each image. Moreover, a new pipeline is proposed known as Revisionbased Transformer Facade Parsing (RTFP). This marks the pioneering utilization of Vision Transformers (ViT) in facade parsing, and our experimental results definitively substantiate its merit. We also design Line Acquisition, Filtering, and Revision (LAFR), an efficient yet accurate revision algorithm that can improve the segment result solely from simple line detection using prior knowledge of the facade. In ECP 2011, RueMonge 2014, and our CFP, the experimental results verify the superiority of our method. The dataset and code are available at https://github.com/wbw520/RTFP.","container-title":"Advanced Engineering Informatics","DOI":"10.1016/j.aei.2024.102463","ISSN":"14740346","journalAbbreviation":"Advanced Engineering Informatics","language":"en","page":"102463","source":"DOI.org (Crossref)","title":"Improving facade parsing with vision transformers and line integration","volume":"60","author":[{"family":"Wang","given":"Bowen"},{"family":"Zhang","given":"Jiaxin"},{"family":"Zhang","given":"Ran"},{"family":"Li","given":"Yunqin"},{"family":"Li","given":"Liangzhi"},{"family":"Nakashima","given":"Yuta"}],"issued":{"date-parts":[["2024",4]]},"citation-key":"wangImprovingFacadeParsing2024"}}],"schema":"https://github.com/citation-style-language/schema/raw/master/csl-citation.json"} </w:instrText>
      </w:r>
      <w:r w:rsidR="00A42778">
        <w:rPr>
          <w:i/>
          <w:lang w:val="de-DE"/>
        </w:rPr>
        <w:fldChar w:fldCharType="separate"/>
      </w:r>
      <w:r w:rsidR="00A42778" w:rsidRPr="00A874C1">
        <w:rPr>
          <w:lang w:val="es-VE"/>
        </w:rPr>
        <w:t xml:space="preserve">] Wang </w:t>
      </w:r>
      <w:r w:rsidR="00A42778" w:rsidRPr="00A874C1">
        <w:rPr>
          <w:i/>
          <w:lang w:val="es-VE"/>
        </w:rPr>
        <w:t>et al.</w:t>
      </w:r>
      <w:r w:rsidR="00A42778" w:rsidRPr="00A874C1">
        <w:rPr>
          <w:lang w:val="es-VE"/>
        </w:rPr>
        <w:t xml:space="preserve"> (2024)</w:t>
      </w:r>
      <w:r w:rsidR="00A42778">
        <w:rPr>
          <w:i/>
          <w:lang w:val="de-DE"/>
        </w:rPr>
        <w:fldChar w:fldCharType="end"/>
      </w:r>
      <w:r w:rsidRPr="00A874C1">
        <w:rPr>
          <w:i/>
          <w:lang w:val="es-VE"/>
        </w:rPr>
        <w:t xml:space="preserve">, [8] </w:t>
      </w:r>
      <w:r w:rsidR="00A42778">
        <w:rPr>
          <w:i/>
          <w:lang w:val="es-VE"/>
        </w:rPr>
        <w:fldChar w:fldCharType="begin"/>
      </w:r>
      <w:r w:rsidR="00A42778" w:rsidRPr="00A874C1">
        <w:rPr>
          <w:i/>
          <w:lang w:val="es-VE"/>
        </w:rPr>
        <w:instrText xml:space="preserve"> ADDIN ZOTERO_ITEM CSL_CITATION {"citationID":"GG3uhuIL","properties":{"formattedCitation":"(Gadde, Marlet and Paragios, 2016)","plainCitation":"(Gadde, Marlet and Paragios, 2016)","noteIndex":0},"citationItems":[{"id":518,"uris":["http://zotero.org/users/local/2E5KNqeE/items/IN6VEIKC"],"itemData":{"id":518,"type":"article-journal","container-title":"International Journal of Computer Vision","DOI":"10.1007/s11263-016-0887-4","ISSN":"0920-5691, 1573-1405","issue":"3","journalAbbreviation":"Int J Comput Vis","language":"en","page":"290-316","source":"DOI.org (Crossref)","title":"Learning Grammars for Architecture-Specific Facade Parsing","volume":"117","author":[{"family":"Gadde","given":"Raghudeep"},{"family":"Marlet","given":"Renaud"},{"family":"Paragios","given":"Nikos"}],"issued":{"date-parts":[["2016",5]]},"citation-key":"gaddeLearningGrammarsArchitectureSpecific2016"}}],"schema":"https://github.com/citation-style-language/schema/raw/master/csl-citation.json"} </w:instrText>
      </w:r>
      <w:r w:rsidR="00A42778">
        <w:rPr>
          <w:i/>
          <w:lang w:val="es-VE"/>
        </w:rPr>
        <w:fldChar w:fldCharType="separate"/>
      </w:r>
      <w:r w:rsidR="00A42778" w:rsidRPr="00A874C1">
        <w:rPr>
          <w:lang w:val="es-VE"/>
        </w:rPr>
        <w:t>Gadde, Marlet and Paragios</w:t>
      </w:r>
      <w:r w:rsidR="000D6FCC" w:rsidRPr="00A874C1">
        <w:rPr>
          <w:lang w:val="es-VE"/>
        </w:rPr>
        <w:t xml:space="preserve"> (</w:t>
      </w:r>
      <w:r w:rsidR="00A42778" w:rsidRPr="00A874C1">
        <w:rPr>
          <w:lang w:val="es-VE"/>
        </w:rPr>
        <w:t>2016)</w:t>
      </w:r>
      <w:r w:rsidR="00A42778">
        <w:rPr>
          <w:i/>
          <w:lang w:val="es-VE"/>
        </w:rPr>
        <w:fldChar w:fldCharType="end"/>
      </w:r>
      <w:r w:rsidR="00B95777" w:rsidRPr="00A874C1">
        <w:rPr>
          <w:rStyle w:val="CaptionfigtableChar"/>
          <w:lang w:val="es-VE"/>
        </w:rPr>
        <w:t xml:space="preserve">, </w:t>
      </w:r>
      <w:r w:rsidR="00762EF5" w:rsidRPr="00A874C1">
        <w:rPr>
          <w:rStyle w:val="CaptionfigtableChar"/>
          <w:lang w:val="es-VE"/>
        </w:rPr>
        <w:t xml:space="preserve"> [</w:t>
      </w:r>
      <w:r w:rsidR="00B95777" w:rsidRPr="00A874C1">
        <w:rPr>
          <w:rStyle w:val="CaptionfigtableChar"/>
          <w:lang w:val="es-VE"/>
        </w:rPr>
        <w:t>9</w:t>
      </w:r>
      <w:r w:rsidR="00762EF5" w:rsidRPr="00A874C1">
        <w:rPr>
          <w:rStyle w:val="CaptionfigtableChar"/>
          <w:lang w:val="es-VE"/>
        </w:rPr>
        <w:t xml:space="preserve">] </w:t>
      </w:r>
      <w:r w:rsidR="000D6FCC">
        <w:rPr>
          <w:rStyle w:val="CaptionfigtableChar"/>
          <w:lang w:val="en-GB"/>
        </w:rPr>
        <w:fldChar w:fldCharType="begin"/>
      </w:r>
      <w:r w:rsidR="000D6FCC" w:rsidRPr="00A874C1">
        <w:rPr>
          <w:rStyle w:val="CaptionfigtableChar"/>
          <w:lang w:val="es-VE"/>
        </w:rPr>
        <w:instrText xml:space="preserve"> ADDIN ZOTERO_ITEM CSL_CITATION {"citationID":"iKq7UwUb","properties":{"formattedCitation":"(Habili {\\i{}et al.}, 2022)","plainCitation":"(Habili et al., 2022)","noteIndex":0},"citationItems":[{"id":22,"uris":["http://zotero.org/users/local/2E5KNqeE/items/6W7NNY3I"],"itemData":{"id":22,"type":"dataset","abstract":"The LIB-HSI dataset contains hyperspectral reflectance images and their corresponding RGB images of building façades in a light industrial environme</w:instrText>
      </w:r>
      <w:r w:rsidR="000D6FCC">
        <w:rPr>
          <w:rStyle w:val="CaptionfigtableChar"/>
          <w:lang w:val="en-GB"/>
        </w:rPr>
        <w:instrText xml:space="preserve">nt. The dataset also contains pixel-level annotated images for each hyperspectral/RGB image. The LIB-HSI dataset was created to develop deep learning methods for segmenting building facade materials. The images were captured using a Specim IQ hyperspectral camera. The hyperspectral images are in the ENVI format. There are 393 training images, 45 validation images and 75 test images. If you use this data, please cite the following paper: Habili, Nariman, Ernest Kwan, Weihao Li, Christfried Webers, Jeremy Oorloff, Mohammad Ali Armin, and Lars Petersson. \"A Hyperspectral and RGB Dataset for Building Façade Segmentation.\" In Computer Vision–ECCV 2022 Workshops: Tel Aviv, Israel, October 23–27, 2022, Proceedings, Part VII, pp. 258-267. Cham: Springer Nature Switzerland, 2023. @inproceedings{habili2023hyperspectral, title={A Hyperspectral and RGB Dataset for Building Fa{\\c{c}}ade Segmentation}, author={Habili, Nariman and Kwan, Ernest and Li, Weihao and Webers, Christfried and Oorloff, Jeremy and Armin, Mohammad Ali and Petersson, Lars}, booktitle={Computer Vision--ECCV 2022 Workshops: Tel Aviv, Israel, October 23--27, 2022, Proceedings, Part VII}, pages={258--267}, year={2023}, organization={Springer} }","DOI":"10.25919/3541-S396","license":"Creative Commons Attribution Non Commercial 4.0 International","note":"dimensions: 55.93 GB\npage: 55.93 GB","publisher":"CSIRO","source":"DOI.org (Datacite)","title":"LIB-HSI: RGB and Hyperspectral images of Building Facades","title-short":"LIB-HSI","URL":"https://data.csiro.au/collection/csiro%3A55630v4","author":[{"family":"Habili","given":"Nariman"},{"family":"Armin","given":"Ali"},{"family":"Oorloff","given":"Jeremy"},{"family":"Li","given":"Weihao"},{"family":"Webers","given":"Christfried"},{"family":"Kwan","given":"Ernest"},{"family":"Petersson","given":"Lars"}],"accessed":{"date-parts":[["2024",8,22]]},"issued":{"date-parts":[["2022"]]},"citation-key":"habiliLIBHSIRGBHyperspectral2022"}}],"schema":"https://github.com/citation-style-language/schema/raw/master/csl-citation.json"} </w:instrText>
      </w:r>
      <w:r w:rsidR="000D6FCC">
        <w:rPr>
          <w:rStyle w:val="CaptionfigtableChar"/>
          <w:lang w:val="en-GB"/>
        </w:rPr>
        <w:fldChar w:fldCharType="separate"/>
      </w:r>
      <w:r w:rsidR="000D6FCC" w:rsidRPr="000D6FCC">
        <w:t xml:space="preserve">Habili </w:t>
      </w:r>
      <w:r w:rsidR="000D6FCC" w:rsidRPr="000D6FCC">
        <w:rPr>
          <w:i/>
          <w:iCs/>
        </w:rPr>
        <w:t>et al.</w:t>
      </w:r>
      <w:r w:rsidR="000D6FCC">
        <w:t xml:space="preserve"> (</w:t>
      </w:r>
      <w:r w:rsidR="000D6FCC" w:rsidRPr="000D6FCC">
        <w:t>2022)</w:t>
      </w:r>
      <w:r w:rsidR="000D6FCC">
        <w:rPr>
          <w:rStyle w:val="CaptionfigtableChar"/>
          <w:lang w:val="en-GB"/>
        </w:rPr>
        <w:fldChar w:fldCharType="end"/>
      </w:r>
      <w:r w:rsidR="00762EF5" w:rsidRPr="000D6FCC">
        <w:rPr>
          <w:rStyle w:val="CaptionfigtableChar"/>
          <w:lang w:val="en-GB"/>
        </w:rPr>
        <w:t>, [</w:t>
      </w:r>
      <w:r w:rsidR="00B95777" w:rsidRPr="000D6FCC">
        <w:rPr>
          <w:rStyle w:val="CaptionfigtableChar"/>
          <w:lang w:val="en-GB"/>
        </w:rPr>
        <w:t>10</w:t>
      </w:r>
      <w:r w:rsidR="00762EF5" w:rsidRPr="000D6FCC">
        <w:rPr>
          <w:rStyle w:val="CaptionfigtableChar"/>
          <w:lang w:val="en-GB"/>
        </w:rPr>
        <w:t xml:space="preserve">] </w:t>
      </w:r>
      <w:r w:rsidR="000D6FCC">
        <w:rPr>
          <w:rStyle w:val="CaptionfigtableChar"/>
          <w:lang w:val="es-VE"/>
        </w:rPr>
        <w:fldChar w:fldCharType="begin"/>
      </w:r>
      <w:r w:rsidR="000D6FCC">
        <w:rPr>
          <w:rStyle w:val="CaptionfigtableChar"/>
          <w:lang w:val="en-GB"/>
        </w:rPr>
        <w:instrText xml:space="preserve"> ADDIN ZOTERO_ITEM CSL_CITATION {"citationID":"fHATrJPo","properties":{"formattedCitation":"(Raghu, Bucher and De Wolf, 2023)","plainCitation":"(Raghu, Bucher and De Wolf, 2023)","noteIndex":0},"citationItems":[{"id":11,"uris":["http://zotero.org/users/local/2E5KNqeE/items/AD9768XQ"],"itemData":{"id":11,"type":"article-journal","container-title":"Resources, Conservation and Recycling","DOI":"10.1016/j.resconrec.2023.107140","ISSN":"09213449","journalAbbreviation":"Resources, Conservation and Recycling","language":"en","page":"107140","source":"DOI.org (Crossref)","title":"Towards a ‘resource cadastre’ for a circular economy – Urban-scale building material detection using street view imagery and computer vision","volume":"198","author":[{"family":"Raghu","given":"Deepika"},{"family":"Bucher","given":"Martin Juan José"},{"family":"De Wolf","given":"Catherine"}],"issued":{"date-parts":[["2023",11]]},"citation-key":"raghuResourceCadastreCircular2023"}}],"schema":"https://github.com/citation-style-language/schema/raw/master/csl-citation.json"} </w:instrText>
      </w:r>
      <w:r w:rsidR="000D6FCC">
        <w:rPr>
          <w:rStyle w:val="CaptionfigtableChar"/>
          <w:lang w:val="es-VE"/>
        </w:rPr>
        <w:fldChar w:fldCharType="separate"/>
      </w:r>
      <w:r w:rsidR="000D6FCC" w:rsidRPr="000D6FCC">
        <w:rPr>
          <w:lang w:val="en-GB"/>
        </w:rPr>
        <w:t>Raghu, Bucher and De Wolf</w:t>
      </w:r>
      <w:r w:rsidR="000D6FCC">
        <w:rPr>
          <w:lang w:val="en-GB"/>
        </w:rPr>
        <w:t xml:space="preserve"> (</w:t>
      </w:r>
      <w:r w:rsidR="000D6FCC" w:rsidRPr="000D6FCC">
        <w:rPr>
          <w:lang w:val="en-GB"/>
        </w:rPr>
        <w:t>2023)</w:t>
      </w:r>
      <w:r w:rsidR="000D6FCC">
        <w:rPr>
          <w:rStyle w:val="CaptionfigtableChar"/>
          <w:lang w:val="es-VE"/>
        </w:rPr>
        <w:fldChar w:fldCharType="end"/>
      </w:r>
      <w:r w:rsidR="000D6FCC" w:rsidRPr="00CC73A6">
        <w:rPr>
          <w:rStyle w:val="CaptionfigtableChar"/>
          <w:lang w:val="en-GB"/>
        </w:rPr>
        <w:t xml:space="preserve">. </w:t>
      </w:r>
      <w:proofErr w:type="spellStart"/>
      <w:r w:rsidR="00821871" w:rsidRPr="000D6FCC">
        <w:rPr>
          <w:rStyle w:val="CaptionfigtableChar"/>
          <w:lang w:val="en-GB"/>
        </w:rPr>
        <w:t>SeSe</w:t>
      </w:r>
      <w:proofErr w:type="spellEnd"/>
      <w:r w:rsidR="0082553B" w:rsidRPr="000D6FCC">
        <w:rPr>
          <w:rStyle w:val="CaptionfigtableChar"/>
          <w:lang w:val="en-GB"/>
        </w:rPr>
        <w:t xml:space="preserve"> = semantic segmentation</w:t>
      </w:r>
      <w:r w:rsidR="00CE0C39" w:rsidRPr="000D6FCC">
        <w:rPr>
          <w:rStyle w:val="CaptionfigtableChar"/>
          <w:lang w:val="en-GB"/>
        </w:rPr>
        <w:t xml:space="preserve">, </w:t>
      </w:r>
      <w:r w:rsidR="00CB5953" w:rsidRPr="000D6FCC">
        <w:rPr>
          <w:rStyle w:val="CaptionfigtableChar"/>
          <w:lang w:val="en-GB"/>
        </w:rPr>
        <w:t xml:space="preserve">InSe= instance segmentation, </w:t>
      </w:r>
      <w:r w:rsidR="00CE0C39" w:rsidRPr="000D6FCC">
        <w:rPr>
          <w:rStyle w:val="CaptionfigtableChar"/>
          <w:lang w:val="en-GB"/>
        </w:rPr>
        <w:t>OA = object annotation</w:t>
      </w:r>
      <w:r w:rsidR="008D1CB3" w:rsidRPr="000D6FCC">
        <w:rPr>
          <w:rStyle w:val="CaptionfigtableChar"/>
          <w:lang w:val="en-GB"/>
        </w:rPr>
        <w:t xml:space="preserve">. </w:t>
      </w:r>
      <w:r w:rsidR="0080741C" w:rsidRPr="00D47B4A">
        <w:rPr>
          <w:rStyle w:val="CaptionfigtableChar"/>
          <w:lang w:val="en-GB"/>
        </w:rPr>
        <w:t xml:space="preserve">Common class types abbreviated as </w:t>
      </w:r>
      <w:r w:rsidR="00297950" w:rsidRPr="00D47B4A">
        <w:rPr>
          <w:rStyle w:val="CaptionfigtableChar"/>
          <w:color w:val="0070C0"/>
          <w:u w:val="single"/>
          <w:lang w:val="en-GB"/>
        </w:rPr>
        <w:t>s</w:t>
      </w:r>
      <w:r w:rsidR="00297950" w:rsidRPr="00D47B4A">
        <w:rPr>
          <w:rStyle w:val="CaptionfigtableChar"/>
          <w:lang w:val="en-GB"/>
        </w:rPr>
        <w:t xml:space="preserve">: sky, </w:t>
      </w:r>
      <w:r w:rsidR="007B6695" w:rsidRPr="00D47B4A">
        <w:rPr>
          <w:rStyle w:val="CaptionfigtableChar"/>
          <w:color w:val="4EA72E" w:themeColor="accent6"/>
          <w:u w:val="single"/>
          <w:lang w:val="en-GB"/>
        </w:rPr>
        <w:t>w</w:t>
      </w:r>
      <w:r w:rsidR="007B6695" w:rsidRPr="00D47B4A">
        <w:rPr>
          <w:rStyle w:val="CaptionfigtableChar"/>
          <w:lang w:val="en-GB"/>
        </w:rPr>
        <w:t>: window</w:t>
      </w:r>
      <w:r w:rsidR="003D7A15" w:rsidRPr="00D47B4A">
        <w:rPr>
          <w:rStyle w:val="CaptionfigtableChar"/>
          <w:lang w:val="en-GB"/>
        </w:rPr>
        <w:t xml:space="preserve">, </w:t>
      </w:r>
      <w:r w:rsidR="003D7A15" w:rsidRPr="00D47B4A">
        <w:rPr>
          <w:rStyle w:val="CaptionfigtableChar"/>
          <w:color w:val="A02B93" w:themeColor="accent5"/>
          <w:u w:val="single"/>
          <w:lang w:val="en-GB"/>
        </w:rPr>
        <w:t>d</w:t>
      </w:r>
      <w:r w:rsidR="00190822" w:rsidRPr="00D47B4A">
        <w:rPr>
          <w:rStyle w:val="CaptionfigtableChar"/>
          <w:lang w:val="en-GB"/>
        </w:rPr>
        <w:t>: door</w:t>
      </w:r>
    </w:p>
    <w:tbl>
      <w:tblPr>
        <w:tblW w:w="5000" w:type="pct"/>
        <w:tblCellSpacing w:w="14"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156"/>
        <w:gridCol w:w="384"/>
        <w:gridCol w:w="1147"/>
        <w:gridCol w:w="2542"/>
        <w:gridCol w:w="781"/>
        <w:gridCol w:w="704"/>
        <w:gridCol w:w="796"/>
        <w:gridCol w:w="2178"/>
      </w:tblGrid>
      <w:tr w:rsidR="00B71198" w:rsidRPr="001C3618" w14:paraId="42468A86" w14:textId="77777777" w:rsidTr="005678EC">
        <w:trPr>
          <w:trHeight w:val="20"/>
          <w:tblCellSpacing w:w="14" w:type="dxa"/>
        </w:trPr>
        <w:tc>
          <w:tcPr>
            <w:tcW w:w="579" w:type="pct"/>
            <w:vMerge w:val="restart"/>
            <w:tcBorders>
              <w:top w:val="nil"/>
            </w:tcBorders>
            <w:shd w:val="clear" w:color="auto" w:fill="auto"/>
            <w:vAlign w:val="center"/>
          </w:tcPr>
          <w:p w14:paraId="39FCF5B4" w14:textId="77777777" w:rsidR="00FC662E" w:rsidRPr="001C3618" w:rsidRDefault="00FC662E" w:rsidP="005678EC">
            <w:pPr>
              <w:rPr>
                <w:rFonts w:cs="Arial"/>
                <w:b w:val="0"/>
                <w:sz w:val="16"/>
                <w:szCs w:val="16"/>
              </w:rPr>
            </w:pPr>
            <w:r w:rsidRPr="001C3618">
              <w:rPr>
                <w:rFonts w:cs="Arial"/>
                <w:b w:val="0"/>
                <w:sz w:val="16"/>
                <w:szCs w:val="16"/>
              </w:rPr>
              <w:t>Dataset</w:t>
            </w:r>
          </w:p>
        </w:tc>
        <w:tc>
          <w:tcPr>
            <w:tcW w:w="184" w:type="pct"/>
            <w:vMerge w:val="restart"/>
            <w:tcBorders>
              <w:top w:val="nil"/>
            </w:tcBorders>
            <w:shd w:val="clear" w:color="auto" w:fill="auto"/>
            <w:vAlign w:val="center"/>
          </w:tcPr>
          <w:p w14:paraId="386AD6A1" w14:textId="77777777" w:rsidR="00FC662E" w:rsidRPr="001C3618" w:rsidRDefault="00FC662E" w:rsidP="005678EC">
            <w:pPr>
              <w:rPr>
                <w:rFonts w:cs="Arial"/>
                <w:b w:val="0"/>
                <w:sz w:val="16"/>
                <w:szCs w:val="16"/>
              </w:rPr>
            </w:pPr>
            <w:r w:rsidRPr="001C3618">
              <w:rPr>
                <w:rFonts w:cs="Arial"/>
                <w:b w:val="0"/>
                <w:sz w:val="16"/>
                <w:szCs w:val="16"/>
              </w:rPr>
              <w:t>Size</w:t>
            </w:r>
          </w:p>
        </w:tc>
        <w:tc>
          <w:tcPr>
            <w:tcW w:w="1886" w:type="pct"/>
            <w:gridSpan w:val="2"/>
            <w:tcBorders>
              <w:top w:val="nil"/>
              <w:bottom w:val="single" w:sz="4" w:space="0" w:color="auto"/>
            </w:tcBorders>
            <w:shd w:val="clear" w:color="auto" w:fill="auto"/>
            <w:vAlign w:val="center"/>
          </w:tcPr>
          <w:p w14:paraId="75B8A8F7" w14:textId="5360BBEC" w:rsidR="00FC662E" w:rsidRPr="001C3618" w:rsidRDefault="00FC662E" w:rsidP="005678EC">
            <w:pPr>
              <w:rPr>
                <w:rFonts w:cs="Arial"/>
                <w:b w:val="0"/>
                <w:sz w:val="16"/>
                <w:szCs w:val="16"/>
              </w:rPr>
            </w:pPr>
            <w:r w:rsidRPr="001C3618">
              <w:rPr>
                <w:rFonts w:cs="Arial"/>
                <w:b w:val="0"/>
                <w:sz w:val="16"/>
                <w:szCs w:val="16"/>
              </w:rPr>
              <w:t>Annotation</w:t>
            </w:r>
          </w:p>
        </w:tc>
        <w:tc>
          <w:tcPr>
            <w:tcW w:w="391" w:type="pct"/>
            <w:tcBorders>
              <w:top w:val="nil"/>
              <w:bottom w:val="single" w:sz="4" w:space="0" w:color="auto"/>
            </w:tcBorders>
            <w:shd w:val="clear" w:color="auto" w:fill="auto"/>
            <w:vAlign w:val="center"/>
          </w:tcPr>
          <w:p w14:paraId="4836FAB3" w14:textId="77777777" w:rsidR="00FC662E" w:rsidRPr="001C3618" w:rsidRDefault="00FC662E" w:rsidP="005678EC">
            <w:pPr>
              <w:rPr>
                <w:rFonts w:cs="Arial"/>
                <w:b w:val="0"/>
                <w:sz w:val="16"/>
                <w:szCs w:val="16"/>
              </w:rPr>
            </w:pPr>
            <w:r w:rsidRPr="001C3618">
              <w:rPr>
                <w:rFonts w:cs="Arial"/>
                <w:b w:val="0"/>
                <w:sz w:val="16"/>
                <w:szCs w:val="16"/>
              </w:rPr>
              <w:t>Resolution</w:t>
            </w:r>
          </w:p>
        </w:tc>
        <w:tc>
          <w:tcPr>
            <w:tcW w:w="750" w:type="pct"/>
            <w:gridSpan w:val="2"/>
            <w:tcBorders>
              <w:top w:val="nil"/>
              <w:bottom w:val="single" w:sz="4" w:space="0" w:color="auto"/>
            </w:tcBorders>
            <w:shd w:val="clear" w:color="auto" w:fill="auto"/>
            <w:vAlign w:val="center"/>
          </w:tcPr>
          <w:p w14:paraId="003C7F52" w14:textId="77777777" w:rsidR="00FC662E" w:rsidRPr="001C3618" w:rsidRDefault="00FC662E" w:rsidP="005678EC">
            <w:pPr>
              <w:rPr>
                <w:rFonts w:cs="Arial"/>
                <w:b w:val="0"/>
                <w:sz w:val="16"/>
                <w:szCs w:val="16"/>
              </w:rPr>
            </w:pPr>
            <w:r w:rsidRPr="001C3618">
              <w:rPr>
                <w:rFonts w:cs="Arial"/>
                <w:b w:val="0"/>
                <w:sz w:val="16"/>
                <w:szCs w:val="16"/>
              </w:rPr>
              <w:t>Image Properties</w:t>
            </w:r>
          </w:p>
        </w:tc>
        <w:tc>
          <w:tcPr>
            <w:tcW w:w="1109" w:type="pct"/>
            <w:vMerge w:val="restart"/>
            <w:tcBorders>
              <w:top w:val="nil"/>
            </w:tcBorders>
            <w:shd w:val="clear" w:color="auto" w:fill="auto"/>
            <w:vAlign w:val="center"/>
          </w:tcPr>
          <w:p w14:paraId="2BED1B8C" w14:textId="77777777" w:rsidR="00FC662E" w:rsidRPr="001C3618" w:rsidRDefault="00FC662E" w:rsidP="005678EC">
            <w:pPr>
              <w:rPr>
                <w:rFonts w:cs="Arial"/>
                <w:b w:val="0"/>
                <w:sz w:val="16"/>
                <w:szCs w:val="16"/>
              </w:rPr>
            </w:pPr>
            <w:r w:rsidRPr="001C3618">
              <w:rPr>
                <w:rFonts w:cs="Arial"/>
                <w:b w:val="0"/>
                <w:sz w:val="16"/>
                <w:szCs w:val="16"/>
              </w:rPr>
              <w:t>Details</w:t>
            </w:r>
          </w:p>
        </w:tc>
      </w:tr>
      <w:tr w:rsidR="003605FD" w:rsidRPr="001C3618" w14:paraId="40D3D8A5" w14:textId="77777777" w:rsidTr="005678EC">
        <w:trPr>
          <w:trHeight w:val="20"/>
          <w:tblCellSpacing w:w="14" w:type="dxa"/>
        </w:trPr>
        <w:tc>
          <w:tcPr>
            <w:tcW w:w="579" w:type="pct"/>
            <w:vMerge/>
            <w:tcBorders>
              <w:bottom w:val="nil"/>
            </w:tcBorders>
            <w:shd w:val="clear" w:color="auto" w:fill="auto"/>
          </w:tcPr>
          <w:p w14:paraId="273D158A" w14:textId="77777777" w:rsidR="00FC662E" w:rsidRPr="001C3618" w:rsidRDefault="00FC662E" w:rsidP="005678EC">
            <w:pPr>
              <w:rPr>
                <w:rFonts w:cs="Arial"/>
                <w:b w:val="0"/>
                <w:sz w:val="16"/>
                <w:szCs w:val="16"/>
              </w:rPr>
            </w:pPr>
          </w:p>
        </w:tc>
        <w:tc>
          <w:tcPr>
            <w:tcW w:w="184" w:type="pct"/>
            <w:vMerge/>
            <w:tcBorders>
              <w:bottom w:val="nil"/>
            </w:tcBorders>
            <w:shd w:val="clear" w:color="auto" w:fill="auto"/>
          </w:tcPr>
          <w:p w14:paraId="6D702752" w14:textId="77777777" w:rsidR="00FC662E" w:rsidRPr="001C3618" w:rsidRDefault="00FC662E" w:rsidP="005678EC">
            <w:pPr>
              <w:rPr>
                <w:rFonts w:cs="Arial"/>
                <w:b w:val="0"/>
                <w:sz w:val="16"/>
                <w:szCs w:val="16"/>
              </w:rPr>
            </w:pPr>
          </w:p>
        </w:tc>
        <w:tc>
          <w:tcPr>
            <w:tcW w:w="581" w:type="pct"/>
            <w:tcBorders>
              <w:top w:val="nil"/>
              <w:bottom w:val="nil"/>
            </w:tcBorders>
            <w:shd w:val="clear" w:color="auto" w:fill="auto"/>
            <w:vAlign w:val="center"/>
          </w:tcPr>
          <w:p w14:paraId="02A16CFA" w14:textId="77777777" w:rsidR="00FC662E" w:rsidRPr="001C3618" w:rsidRDefault="00FC662E" w:rsidP="005678EC">
            <w:pPr>
              <w:rPr>
                <w:rFonts w:cs="Arial"/>
                <w:b w:val="0"/>
                <w:sz w:val="16"/>
                <w:szCs w:val="16"/>
              </w:rPr>
            </w:pPr>
            <w:r w:rsidRPr="001C3618">
              <w:rPr>
                <w:rFonts w:cs="Arial"/>
                <w:b w:val="0"/>
                <w:sz w:val="16"/>
                <w:szCs w:val="16"/>
              </w:rPr>
              <w:t>Type</w:t>
            </w:r>
          </w:p>
        </w:tc>
        <w:tc>
          <w:tcPr>
            <w:tcW w:w="1291" w:type="pct"/>
            <w:tcBorders>
              <w:top w:val="nil"/>
              <w:bottom w:val="nil"/>
            </w:tcBorders>
            <w:shd w:val="clear" w:color="auto" w:fill="auto"/>
            <w:vAlign w:val="center"/>
          </w:tcPr>
          <w:p w14:paraId="420CAC01" w14:textId="77777777" w:rsidR="00FC662E" w:rsidRPr="001C3618" w:rsidRDefault="00FC662E" w:rsidP="005678EC">
            <w:pPr>
              <w:rPr>
                <w:rFonts w:cs="Arial"/>
                <w:b w:val="0"/>
                <w:sz w:val="16"/>
                <w:szCs w:val="16"/>
              </w:rPr>
            </w:pPr>
            <w:r w:rsidRPr="001C3618">
              <w:rPr>
                <w:rFonts w:cs="Arial"/>
                <w:b w:val="0"/>
                <w:sz w:val="16"/>
                <w:szCs w:val="16"/>
              </w:rPr>
              <w:t>Class types</w:t>
            </w:r>
          </w:p>
        </w:tc>
        <w:tc>
          <w:tcPr>
            <w:tcW w:w="391" w:type="pct"/>
            <w:tcBorders>
              <w:top w:val="nil"/>
              <w:bottom w:val="nil"/>
            </w:tcBorders>
            <w:shd w:val="clear" w:color="auto" w:fill="auto"/>
            <w:vAlign w:val="center"/>
          </w:tcPr>
          <w:p w14:paraId="7B2F85DB" w14:textId="77777777" w:rsidR="00FC662E" w:rsidRPr="001C3618" w:rsidRDefault="00FC662E" w:rsidP="005678EC">
            <w:pPr>
              <w:rPr>
                <w:rFonts w:cs="Arial"/>
                <w:b w:val="0"/>
                <w:sz w:val="16"/>
                <w:szCs w:val="16"/>
              </w:rPr>
            </w:pPr>
          </w:p>
        </w:tc>
        <w:tc>
          <w:tcPr>
            <w:tcW w:w="351" w:type="pct"/>
            <w:tcBorders>
              <w:top w:val="nil"/>
              <w:bottom w:val="nil"/>
            </w:tcBorders>
            <w:shd w:val="clear" w:color="auto" w:fill="auto"/>
            <w:vAlign w:val="center"/>
          </w:tcPr>
          <w:p w14:paraId="692F1BDE" w14:textId="77777777" w:rsidR="00FC662E" w:rsidRPr="001C3618" w:rsidRDefault="00FC662E" w:rsidP="005678EC">
            <w:pPr>
              <w:rPr>
                <w:rFonts w:cs="Arial"/>
                <w:b w:val="0"/>
                <w:sz w:val="16"/>
                <w:szCs w:val="16"/>
              </w:rPr>
            </w:pPr>
            <w:r w:rsidRPr="001C3618">
              <w:rPr>
                <w:rFonts w:cs="Arial"/>
                <w:b w:val="0"/>
                <w:sz w:val="16"/>
                <w:szCs w:val="16"/>
              </w:rPr>
              <w:t>Single Building</w:t>
            </w:r>
          </w:p>
        </w:tc>
        <w:tc>
          <w:tcPr>
            <w:tcW w:w="385" w:type="pct"/>
            <w:tcBorders>
              <w:top w:val="nil"/>
              <w:bottom w:val="nil"/>
            </w:tcBorders>
            <w:shd w:val="clear" w:color="auto" w:fill="auto"/>
            <w:vAlign w:val="center"/>
          </w:tcPr>
          <w:p w14:paraId="4F4CF07C" w14:textId="77777777" w:rsidR="00FC662E" w:rsidRPr="001C3618" w:rsidRDefault="00FC662E" w:rsidP="005678EC">
            <w:pPr>
              <w:rPr>
                <w:rFonts w:cs="Arial"/>
                <w:b w:val="0"/>
                <w:sz w:val="16"/>
                <w:szCs w:val="16"/>
              </w:rPr>
            </w:pPr>
            <w:r w:rsidRPr="001C3618">
              <w:rPr>
                <w:rFonts w:cs="Arial"/>
                <w:b w:val="0"/>
                <w:sz w:val="16"/>
                <w:szCs w:val="16"/>
              </w:rPr>
              <w:t>Rectified</w:t>
            </w:r>
          </w:p>
        </w:tc>
        <w:tc>
          <w:tcPr>
            <w:tcW w:w="1109" w:type="pct"/>
            <w:vMerge/>
            <w:tcBorders>
              <w:bottom w:val="nil"/>
            </w:tcBorders>
            <w:shd w:val="clear" w:color="auto" w:fill="auto"/>
            <w:vAlign w:val="center"/>
          </w:tcPr>
          <w:p w14:paraId="55B2A0E8" w14:textId="77777777" w:rsidR="00FC662E" w:rsidRPr="001C3618" w:rsidRDefault="00FC662E" w:rsidP="005678EC">
            <w:pPr>
              <w:rPr>
                <w:rFonts w:cs="Arial"/>
                <w:b w:val="0"/>
                <w:sz w:val="16"/>
                <w:szCs w:val="16"/>
              </w:rPr>
            </w:pPr>
          </w:p>
        </w:tc>
      </w:tr>
      <w:tr w:rsidR="006265FB" w:rsidRPr="001C3618" w14:paraId="4B610F3C" w14:textId="77777777" w:rsidTr="005678EC">
        <w:trPr>
          <w:trHeight w:val="418"/>
          <w:tblCellSpacing w:w="14" w:type="dxa"/>
        </w:trPr>
        <w:tc>
          <w:tcPr>
            <w:tcW w:w="579" w:type="pct"/>
            <w:tcBorders>
              <w:top w:val="single" w:sz="4" w:space="0" w:color="auto"/>
            </w:tcBorders>
            <w:shd w:val="clear" w:color="auto" w:fill="auto"/>
          </w:tcPr>
          <w:p w14:paraId="00F12383" w14:textId="070DEBED" w:rsidR="00FC662E" w:rsidRPr="001C3618" w:rsidRDefault="00FC662E" w:rsidP="005678EC">
            <w:pPr>
              <w:rPr>
                <w:rFonts w:cs="Arial"/>
                <w:b w:val="0"/>
                <w:sz w:val="16"/>
                <w:szCs w:val="16"/>
              </w:rPr>
            </w:pPr>
            <w:r w:rsidRPr="001C3618">
              <w:rPr>
                <w:rFonts w:cs="Arial"/>
                <w:b w:val="0"/>
                <w:sz w:val="16"/>
                <w:szCs w:val="16"/>
              </w:rPr>
              <w:t>ECP [1]</w:t>
            </w:r>
          </w:p>
        </w:tc>
        <w:tc>
          <w:tcPr>
            <w:tcW w:w="184" w:type="pct"/>
            <w:tcBorders>
              <w:top w:val="single" w:sz="4" w:space="0" w:color="auto"/>
            </w:tcBorders>
            <w:shd w:val="clear" w:color="auto" w:fill="auto"/>
          </w:tcPr>
          <w:p w14:paraId="3DEC11FC" w14:textId="77777777" w:rsidR="00FC662E" w:rsidRPr="001C3618" w:rsidRDefault="00FC662E" w:rsidP="005678EC">
            <w:pPr>
              <w:jc w:val="right"/>
              <w:rPr>
                <w:rFonts w:cs="Arial"/>
                <w:b w:val="0"/>
                <w:sz w:val="16"/>
                <w:szCs w:val="16"/>
              </w:rPr>
            </w:pPr>
            <w:r w:rsidRPr="001C3618">
              <w:rPr>
                <w:rFonts w:cs="Arial"/>
                <w:b w:val="0"/>
                <w:sz w:val="16"/>
                <w:szCs w:val="16"/>
              </w:rPr>
              <w:t>104</w:t>
            </w:r>
          </w:p>
        </w:tc>
        <w:tc>
          <w:tcPr>
            <w:tcW w:w="581" w:type="pct"/>
            <w:tcBorders>
              <w:top w:val="single" w:sz="4" w:space="0" w:color="auto"/>
            </w:tcBorders>
            <w:shd w:val="clear" w:color="auto" w:fill="auto"/>
          </w:tcPr>
          <w:p w14:paraId="167C4C0D" w14:textId="35A8EB8B" w:rsidR="00FC662E" w:rsidRPr="001C3618" w:rsidRDefault="001D5B28" w:rsidP="005678EC">
            <w:pPr>
              <w:rPr>
                <w:rFonts w:cs="Arial"/>
                <w:b w:val="0"/>
                <w:sz w:val="16"/>
                <w:szCs w:val="16"/>
              </w:rPr>
            </w:pPr>
            <w:proofErr w:type="spellStart"/>
            <w:r>
              <w:rPr>
                <w:rFonts w:cs="Arial"/>
                <w:b w:val="0"/>
                <w:sz w:val="16"/>
                <w:szCs w:val="16"/>
              </w:rPr>
              <w:t>S</w:t>
            </w:r>
            <w:r>
              <w:rPr>
                <w:b w:val="0"/>
                <w:sz w:val="16"/>
                <w:szCs w:val="16"/>
              </w:rPr>
              <w:t>eSe</w:t>
            </w:r>
            <w:proofErr w:type="spellEnd"/>
          </w:p>
        </w:tc>
        <w:tc>
          <w:tcPr>
            <w:tcW w:w="1291" w:type="pct"/>
            <w:tcBorders>
              <w:top w:val="single" w:sz="4" w:space="0" w:color="auto"/>
            </w:tcBorders>
            <w:shd w:val="clear" w:color="auto" w:fill="auto"/>
          </w:tcPr>
          <w:p w14:paraId="5E783160" w14:textId="62D010A9" w:rsidR="00FC662E" w:rsidRPr="001C3618" w:rsidRDefault="00FC662E" w:rsidP="005678EC">
            <w:pPr>
              <w:rPr>
                <w:rFonts w:cs="Arial"/>
                <w:b w:val="0"/>
                <w:sz w:val="16"/>
                <w:szCs w:val="16"/>
              </w:rPr>
            </w:pPr>
            <w:proofErr w:type="gramStart"/>
            <w:r w:rsidRPr="001C3618">
              <w:rPr>
                <w:rFonts w:cs="Arial"/>
                <w:b w:val="0"/>
                <w:sz w:val="16"/>
                <w:szCs w:val="16"/>
              </w:rPr>
              <w:t>7: {</w:t>
            </w:r>
            <w:proofErr w:type="gramEnd"/>
            <w:r w:rsidR="00297950" w:rsidRPr="00297950">
              <w:rPr>
                <w:rFonts w:cs="Arial"/>
                <w:b w:val="0"/>
                <w:color w:val="0070C0"/>
                <w:sz w:val="16"/>
                <w:szCs w:val="16"/>
                <w:u w:val="single"/>
              </w:rPr>
              <w:t>s</w:t>
            </w:r>
            <w:r w:rsidRPr="001C3618">
              <w:rPr>
                <w:rFonts w:cs="Arial"/>
                <w:b w:val="0"/>
                <w:sz w:val="16"/>
                <w:szCs w:val="16"/>
              </w:rPr>
              <w:t xml:space="preserve">, chimney, roof, </w:t>
            </w:r>
            <w:r w:rsidR="007B6695" w:rsidRPr="007B6695">
              <w:rPr>
                <w:rFonts w:cs="Arial"/>
                <w:b w:val="0"/>
                <w:color w:val="4EA72E" w:themeColor="accent6"/>
                <w:sz w:val="16"/>
                <w:szCs w:val="16"/>
                <w:u w:val="single"/>
              </w:rPr>
              <w:t>w</w:t>
            </w:r>
            <w:r w:rsidRPr="001C3618">
              <w:rPr>
                <w:rFonts w:cs="Arial"/>
                <w:b w:val="0"/>
                <w:sz w:val="16"/>
                <w:szCs w:val="16"/>
              </w:rPr>
              <w:t xml:space="preserve">, </w:t>
            </w:r>
            <w:r w:rsidR="00B31595">
              <w:rPr>
                <w:rFonts w:cs="Arial"/>
                <w:b w:val="0"/>
                <w:sz w:val="16"/>
                <w:szCs w:val="16"/>
              </w:rPr>
              <w:br/>
            </w:r>
            <w:r w:rsidRPr="001C3618">
              <w:rPr>
                <w:rFonts w:cs="Arial"/>
                <w:b w:val="0"/>
                <w:sz w:val="16"/>
                <w:szCs w:val="16"/>
              </w:rPr>
              <w:t>balcony,</w:t>
            </w:r>
            <w:r w:rsidR="00463362">
              <w:rPr>
                <w:rFonts w:cs="Arial"/>
                <w:b w:val="0"/>
                <w:sz w:val="16"/>
                <w:szCs w:val="16"/>
              </w:rPr>
              <w:t xml:space="preserve"> </w:t>
            </w:r>
            <w:r w:rsidRPr="001C3618">
              <w:rPr>
                <w:rFonts w:cs="Arial"/>
                <w:b w:val="0"/>
                <w:sz w:val="16"/>
                <w:szCs w:val="16"/>
              </w:rPr>
              <w:t xml:space="preserve">wall, </w:t>
            </w:r>
            <w:r w:rsidR="003D7A15" w:rsidRPr="003D7A15">
              <w:rPr>
                <w:rFonts w:cs="Arial"/>
                <w:b w:val="0"/>
                <w:color w:val="A02B93" w:themeColor="accent5"/>
                <w:sz w:val="16"/>
                <w:szCs w:val="16"/>
                <w:u w:val="single"/>
              </w:rPr>
              <w:t>d</w:t>
            </w:r>
            <w:r w:rsidRPr="001C3618">
              <w:rPr>
                <w:rFonts w:cs="Arial"/>
                <w:b w:val="0"/>
                <w:sz w:val="16"/>
                <w:szCs w:val="16"/>
              </w:rPr>
              <w:t>, shop}</w:t>
            </w:r>
          </w:p>
        </w:tc>
        <w:tc>
          <w:tcPr>
            <w:tcW w:w="391" w:type="pct"/>
            <w:tcBorders>
              <w:top w:val="single" w:sz="4" w:space="0" w:color="auto"/>
            </w:tcBorders>
            <w:shd w:val="clear" w:color="auto" w:fill="auto"/>
          </w:tcPr>
          <w:p w14:paraId="440B0990" w14:textId="77777777" w:rsidR="00FC662E" w:rsidRPr="001C3618" w:rsidRDefault="00FC662E" w:rsidP="005678EC">
            <w:pPr>
              <w:rPr>
                <w:rFonts w:cs="Arial"/>
                <w:b w:val="0"/>
                <w:sz w:val="16"/>
                <w:szCs w:val="16"/>
              </w:rPr>
            </w:pPr>
            <w:r w:rsidRPr="001C3618">
              <w:rPr>
                <w:rFonts w:cs="Arial"/>
                <w:b w:val="0"/>
                <w:sz w:val="16"/>
                <w:szCs w:val="16"/>
              </w:rPr>
              <w:t>404 x 640</w:t>
            </w:r>
          </w:p>
        </w:tc>
        <w:tc>
          <w:tcPr>
            <w:tcW w:w="351" w:type="pct"/>
            <w:tcBorders>
              <w:top w:val="single" w:sz="4" w:space="0" w:color="auto"/>
            </w:tcBorders>
            <w:shd w:val="clear" w:color="auto" w:fill="auto"/>
          </w:tcPr>
          <w:p w14:paraId="767AC368" w14:textId="5F8808B3" w:rsidR="00FC662E" w:rsidRPr="001C3618" w:rsidRDefault="00FC662E" w:rsidP="005678EC">
            <w:pPr>
              <w:rPr>
                <w:rFonts w:cs="Arial"/>
                <w:b w:val="0"/>
                <w:sz w:val="16"/>
                <w:szCs w:val="16"/>
              </w:rPr>
            </w:pPr>
            <w:r w:rsidRPr="001C3618">
              <w:rPr>
                <w:rFonts w:ascii="Wingdings" w:eastAsia="Wingdings" w:hAnsi="Wingdings" w:cs="Wingdings"/>
                <w:b w:val="0"/>
                <w:sz w:val="16"/>
                <w:szCs w:val="16"/>
              </w:rPr>
              <w:t>ü</w:t>
            </w:r>
          </w:p>
        </w:tc>
        <w:tc>
          <w:tcPr>
            <w:tcW w:w="385" w:type="pct"/>
            <w:tcBorders>
              <w:top w:val="single" w:sz="4" w:space="0" w:color="auto"/>
            </w:tcBorders>
            <w:shd w:val="clear" w:color="auto" w:fill="auto"/>
          </w:tcPr>
          <w:p w14:paraId="5EA774C6" w14:textId="00C2B40B" w:rsidR="00FC662E" w:rsidRPr="001C3618" w:rsidRDefault="00FC662E" w:rsidP="005678EC">
            <w:pPr>
              <w:rPr>
                <w:rFonts w:cs="Arial"/>
                <w:b w:val="0"/>
                <w:sz w:val="16"/>
                <w:szCs w:val="16"/>
              </w:rPr>
            </w:pPr>
            <w:r w:rsidRPr="001C3618">
              <w:rPr>
                <w:rFonts w:ascii="Wingdings" w:eastAsia="Wingdings" w:hAnsi="Wingdings" w:cs="Wingdings"/>
                <w:b w:val="0"/>
                <w:sz w:val="16"/>
                <w:szCs w:val="16"/>
              </w:rPr>
              <w:t>ü</w:t>
            </w:r>
          </w:p>
        </w:tc>
        <w:tc>
          <w:tcPr>
            <w:tcW w:w="1109" w:type="pct"/>
            <w:tcBorders>
              <w:top w:val="single" w:sz="4" w:space="0" w:color="auto"/>
            </w:tcBorders>
            <w:shd w:val="clear" w:color="auto" w:fill="auto"/>
          </w:tcPr>
          <w:p w14:paraId="5937C3D8" w14:textId="4FD77C03" w:rsidR="00FC662E" w:rsidRPr="001C3618" w:rsidRDefault="00FC662E" w:rsidP="005678EC">
            <w:pPr>
              <w:jc w:val="left"/>
              <w:rPr>
                <w:rFonts w:cs="Arial"/>
                <w:b w:val="0"/>
                <w:sz w:val="16"/>
                <w:szCs w:val="16"/>
              </w:rPr>
            </w:pPr>
            <w:r w:rsidRPr="001C3618">
              <w:rPr>
                <w:rFonts w:cs="Arial"/>
                <w:b w:val="0"/>
                <w:sz w:val="16"/>
                <w:szCs w:val="16"/>
              </w:rPr>
              <w:t>Haussman</w:t>
            </w:r>
            <w:r w:rsidR="00B87CD3">
              <w:rPr>
                <w:rFonts w:cs="Arial"/>
                <w:b w:val="0"/>
                <w:sz w:val="16"/>
                <w:szCs w:val="16"/>
              </w:rPr>
              <w:t>n</w:t>
            </w:r>
            <w:r w:rsidRPr="001C3618">
              <w:rPr>
                <w:rFonts w:cs="Arial"/>
                <w:b w:val="0"/>
                <w:sz w:val="16"/>
                <w:szCs w:val="16"/>
              </w:rPr>
              <w:t xml:space="preserve">ian architecture </w:t>
            </w:r>
          </w:p>
        </w:tc>
      </w:tr>
      <w:tr w:rsidR="001F6739" w:rsidRPr="001C3618" w14:paraId="6DB7B410" w14:textId="77777777" w:rsidTr="005678EC">
        <w:trPr>
          <w:trHeight w:val="652"/>
          <w:tblCellSpacing w:w="14" w:type="dxa"/>
        </w:trPr>
        <w:tc>
          <w:tcPr>
            <w:tcW w:w="579" w:type="pct"/>
            <w:shd w:val="clear" w:color="auto" w:fill="auto"/>
          </w:tcPr>
          <w:p w14:paraId="36017B03" w14:textId="59267B3A" w:rsidR="00FC662E" w:rsidRPr="001C3618" w:rsidRDefault="00FC662E" w:rsidP="005678EC">
            <w:pPr>
              <w:rPr>
                <w:rFonts w:cs="Arial"/>
                <w:b w:val="0"/>
                <w:sz w:val="16"/>
                <w:szCs w:val="16"/>
              </w:rPr>
            </w:pPr>
            <w:r w:rsidRPr="001C3618">
              <w:rPr>
                <w:rFonts w:cs="Arial"/>
                <w:b w:val="0"/>
                <w:sz w:val="16"/>
                <w:szCs w:val="16"/>
              </w:rPr>
              <w:t>eTRIM</w:t>
            </w:r>
            <w:r w:rsidR="00B87CD3">
              <w:rPr>
                <w:rFonts w:cs="Arial"/>
                <w:b w:val="0"/>
                <w:sz w:val="16"/>
                <w:szCs w:val="16"/>
              </w:rPr>
              <w:t>S</w:t>
            </w:r>
            <w:r w:rsidRPr="001C3618">
              <w:rPr>
                <w:rFonts w:cs="Arial"/>
                <w:b w:val="0"/>
                <w:sz w:val="16"/>
                <w:szCs w:val="16"/>
              </w:rPr>
              <w:t xml:space="preserve"> [2]</w:t>
            </w:r>
          </w:p>
        </w:tc>
        <w:tc>
          <w:tcPr>
            <w:tcW w:w="184" w:type="pct"/>
            <w:shd w:val="clear" w:color="auto" w:fill="auto"/>
          </w:tcPr>
          <w:p w14:paraId="71D8EFF0" w14:textId="77777777" w:rsidR="00FC662E" w:rsidRPr="001C3618" w:rsidRDefault="00FC662E" w:rsidP="005678EC">
            <w:pPr>
              <w:jc w:val="right"/>
              <w:rPr>
                <w:rFonts w:cs="Arial"/>
                <w:b w:val="0"/>
                <w:sz w:val="16"/>
                <w:szCs w:val="16"/>
              </w:rPr>
            </w:pPr>
            <w:r w:rsidRPr="001C3618">
              <w:rPr>
                <w:rFonts w:cs="Arial"/>
                <w:b w:val="0"/>
                <w:sz w:val="16"/>
                <w:szCs w:val="16"/>
              </w:rPr>
              <w:t>60</w:t>
            </w:r>
          </w:p>
        </w:tc>
        <w:tc>
          <w:tcPr>
            <w:tcW w:w="581" w:type="pct"/>
            <w:shd w:val="clear" w:color="auto" w:fill="auto"/>
          </w:tcPr>
          <w:p w14:paraId="1BC0E263" w14:textId="1CC44D4F" w:rsidR="00FC662E" w:rsidRPr="001C3618" w:rsidRDefault="001D5B28" w:rsidP="005678EC">
            <w:pPr>
              <w:rPr>
                <w:rFonts w:cs="Arial"/>
                <w:b w:val="0"/>
                <w:sz w:val="16"/>
                <w:szCs w:val="16"/>
              </w:rPr>
            </w:pPr>
            <w:proofErr w:type="spellStart"/>
            <w:r>
              <w:rPr>
                <w:rFonts w:cs="Arial"/>
                <w:b w:val="0"/>
                <w:sz w:val="16"/>
                <w:szCs w:val="16"/>
              </w:rPr>
              <w:t>S</w:t>
            </w:r>
            <w:r>
              <w:rPr>
                <w:b w:val="0"/>
                <w:sz w:val="16"/>
                <w:szCs w:val="16"/>
              </w:rPr>
              <w:t>eSe</w:t>
            </w:r>
            <w:proofErr w:type="spellEnd"/>
            <w:r w:rsidR="00C9726F" w:rsidRPr="001C3618">
              <w:rPr>
                <w:rFonts w:cs="Arial"/>
                <w:b w:val="0"/>
                <w:sz w:val="16"/>
                <w:szCs w:val="16"/>
              </w:rPr>
              <w:t>,</w:t>
            </w:r>
            <w:r w:rsidR="00AF7916">
              <w:rPr>
                <w:rFonts w:cs="Arial"/>
                <w:b w:val="0"/>
                <w:sz w:val="16"/>
                <w:szCs w:val="16"/>
              </w:rPr>
              <w:br/>
            </w:r>
            <w:r w:rsidR="00CB5953">
              <w:rPr>
                <w:rFonts w:cs="Arial"/>
                <w:b w:val="0"/>
                <w:sz w:val="16"/>
                <w:szCs w:val="16"/>
              </w:rPr>
              <w:t>I</w:t>
            </w:r>
            <w:r w:rsidR="00CB5953">
              <w:rPr>
                <w:b w:val="0"/>
                <w:sz w:val="16"/>
                <w:szCs w:val="16"/>
              </w:rPr>
              <w:t>nSe</w:t>
            </w:r>
          </w:p>
        </w:tc>
        <w:tc>
          <w:tcPr>
            <w:tcW w:w="1291" w:type="pct"/>
            <w:shd w:val="clear" w:color="auto" w:fill="auto"/>
          </w:tcPr>
          <w:p w14:paraId="5C9CF6BE" w14:textId="1B19F7AF" w:rsidR="00FC662E" w:rsidRPr="001C3618" w:rsidRDefault="00FC662E" w:rsidP="005678EC">
            <w:pPr>
              <w:rPr>
                <w:rFonts w:cs="Arial"/>
                <w:b w:val="0"/>
                <w:sz w:val="16"/>
                <w:szCs w:val="16"/>
              </w:rPr>
            </w:pPr>
            <w:proofErr w:type="gramStart"/>
            <w:r w:rsidRPr="001C3618">
              <w:rPr>
                <w:rFonts w:cs="Arial"/>
                <w:b w:val="0"/>
                <w:sz w:val="16"/>
                <w:szCs w:val="16"/>
              </w:rPr>
              <w:t>8: {</w:t>
            </w:r>
            <w:proofErr w:type="gramEnd"/>
            <w:r w:rsidR="007B6695" w:rsidRPr="007B6695">
              <w:rPr>
                <w:rFonts w:cs="Arial"/>
                <w:b w:val="0"/>
                <w:color w:val="4EA72E" w:themeColor="accent6"/>
                <w:sz w:val="16"/>
                <w:szCs w:val="16"/>
                <w:u w:val="single"/>
              </w:rPr>
              <w:t>w</w:t>
            </w:r>
            <w:r w:rsidRPr="001C3618">
              <w:rPr>
                <w:rFonts w:cs="Arial"/>
                <w:b w:val="0"/>
                <w:sz w:val="16"/>
                <w:szCs w:val="16"/>
              </w:rPr>
              <w:t xml:space="preserve">, wall, </w:t>
            </w:r>
            <w:r w:rsidR="003D7A15" w:rsidRPr="003D7A15">
              <w:rPr>
                <w:rFonts w:cs="Arial"/>
                <w:b w:val="0"/>
                <w:color w:val="A02B93" w:themeColor="accent5"/>
                <w:sz w:val="16"/>
                <w:szCs w:val="16"/>
                <w:u w:val="single"/>
              </w:rPr>
              <w:t>d</w:t>
            </w:r>
            <w:r w:rsidRPr="001C3618">
              <w:rPr>
                <w:rFonts w:cs="Arial"/>
                <w:b w:val="0"/>
                <w:sz w:val="16"/>
                <w:szCs w:val="16"/>
              </w:rPr>
              <w:t xml:space="preserve">, </w:t>
            </w:r>
            <w:r w:rsidR="00297950" w:rsidRPr="00297950">
              <w:rPr>
                <w:rFonts w:cs="Arial"/>
                <w:b w:val="0"/>
                <w:color w:val="0070C0"/>
                <w:sz w:val="16"/>
                <w:szCs w:val="16"/>
                <w:u w:val="single"/>
              </w:rPr>
              <w:t>s</w:t>
            </w:r>
            <w:r w:rsidRPr="001C3618">
              <w:rPr>
                <w:rFonts w:cs="Arial"/>
                <w:b w:val="0"/>
                <w:sz w:val="16"/>
                <w:szCs w:val="16"/>
              </w:rPr>
              <w:t>, pavement,</w:t>
            </w:r>
            <w:r w:rsidR="00B31595">
              <w:rPr>
                <w:rFonts w:cs="Arial"/>
                <w:b w:val="0"/>
                <w:sz w:val="16"/>
                <w:szCs w:val="16"/>
              </w:rPr>
              <w:br/>
            </w:r>
            <w:r w:rsidRPr="001C3618">
              <w:rPr>
                <w:rFonts w:cs="Arial"/>
                <w:b w:val="0"/>
                <w:sz w:val="16"/>
                <w:szCs w:val="16"/>
              </w:rPr>
              <w:t>vegetation, car, road}</w:t>
            </w:r>
          </w:p>
        </w:tc>
        <w:tc>
          <w:tcPr>
            <w:tcW w:w="391" w:type="pct"/>
            <w:shd w:val="clear" w:color="auto" w:fill="auto"/>
          </w:tcPr>
          <w:p w14:paraId="0CB2C7B8" w14:textId="77777777" w:rsidR="00FC662E" w:rsidRPr="001C3618" w:rsidRDefault="00FC662E" w:rsidP="005678EC">
            <w:pPr>
              <w:rPr>
                <w:rFonts w:cs="Arial"/>
                <w:b w:val="0"/>
                <w:sz w:val="16"/>
                <w:szCs w:val="16"/>
              </w:rPr>
            </w:pPr>
            <w:r w:rsidRPr="001C3618">
              <w:rPr>
                <w:rFonts w:cs="Arial"/>
                <w:b w:val="0"/>
                <w:sz w:val="16"/>
                <w:szCs w:val="16"/>
              </w:rPr>
              <w:t>768 x 512</w:t>
            </w:r>
          </w:p>
          <w:p w14:paraId="41A49883" w14:textId="77777777" w:rsidR="00FC662E" w:rsidRPr="001C3618" w:rsidRDefault="00FC662E" w:rsidP="005678EC">
            <w:pPr>
              <w:rPr>
                <w:rFonts w:cs="Arial"/>
                <w:b w:val="0"/>
                <w:sz w:val="16"/>
                <w:szCs w:val="16"/>
              </w:rPr>
            </w:pPr>
            <w:r w:rsidRPr="001C3618">
              <w:rPr>
                <w:rFonts w:cs="Arial"/>
                <w:b w:val="0"/>
                <w:sz w:val="16"/>
                <w:szCs w:val="16"/>
              </w:rPr>
              <w:t>512 x 768</w:t>
            </w:r>
          </w:p>
        </w:tc>
        <w:tc>
          <w:tcPr>
            <w:tcW w:w="351" w:type="pct"/>
            <w:shd w:val="clear" w:color="auto" w:fill="auto"/>
          </w:tcPr>
          <w:p w14:paraId="627BBC0B" w14:textId="4881BB86" w:rsidR="00FC662E" w:rsidRPr="001C3618" w:rsidRDefault="00FC662E" w:rsidP="005678EC">
            <w:pPr>
              <w:rPr>
                <w:rFonts w:cs="Arial"/>
                <w:b w:val="0"/>
                <w:sz w:val="16"/>
                <w:szCs w:val="16"/>
              </w:rPr>
            </w:pPr>
            <w:r w:rsidRPr="001C3618">
              <w:rPr>
                <w:rFonts w:ascii="Wingdings" w:eastAsia="Wingdings" w:hAnsi="Wingdings" w:cs="Wingdings"/>
                <w:b w:val="0"/>
                <w:sz w:val="16"/>
                <w:szCs w:val="16"/>
              </w:rPr>
              <w:t>ü</w:t>
            </w:r>
          </w:p>
        </w:tc>
        <w:tc>
          <w:tcPr>
            <w:tcW w:w="385" w:type="pct"/>
            <w:shd w:val="clear" w:color="auto" w:fill="auto"/>
          </w:tcPr>
          <w:p w14:paraId="3FE9E5C3" w14:textId="3403DFFE" w:rsidR="00FC662E" w:rsidRPr="001C3618" w:rsidRDefault="00FC662E" w:rsidP="005678EC">
            <w:pPr>
              <w:rPr>
                <w:rFonts w:cs="Arial"/>
                <w:b w:val="0"/>
                <w:sz w:val="16"/>
                <w:szCs w:val="16"/>
              </w:rPr>
            </w:pPr>
            <w:r w:rsidRPr="001C3618">
              <w:rPr>
                <w:rFonts w:ascii="Wingdings" w:eastAsia="Wingdings" w:hAnsi="Wingdings" w:cs="Wingdings"/>
                <w:b w:val="0"/>
                <w:sz w:val="16"/>
                <w:szCs w:val="16"/>
              </w:rPr>
              <w:t>ü</w:t>
            </w:r>
          </w:p>
        </w:tc>
        <w:tc>
          <w:tcPr>
            <w:tcW w:w="1109" w:type="pct"/>
            <w:shd w:val="clear" w:color="auto" w:fill="auto"/>
          </w:tcPr>
          <w:p w14:paraId="0B2035AC" w14:textId="77777777" w:rsidR="00FC662E" w:rsidRPr="001C3618" w:rsidRDefault="00FC662E" w:rsidP="005678EC">
            <w:pPr>
              <w:jc w:val="left"/>
              <w:rPr>
                <w:rFonts w:cs="Arial"/>
                <w:b w:val="0"/>
                <w:sz w:val="16"/>
                <w:szCs w:val="16"/>
              </w:rPr>
            </w:pPr>
            <w:r w:rsidRPr="001C3618">
              <w:rPr>
                <w:rFonts w:cs="Arial"/>
                <w:b w:val="0"/>
                <w:sz w:val="16"/>
                <w:szCs w:val="16"/>
              </w:rPr>
              <w:t>Diverse architecture, mainly residential in Germany, Switzerland</w:t>
            </w:r>
          </w:p>
        </w:tc>
      </w:tr>
      <w:tr w:rsidR="001F6739" w:rsidRPr="001C3618" w14:paraId="326E6BC2" w14:textId="77777777" w:rsidTr="005678EC">
        <w:trPr>
          <w:trHeight w:val="644"/>
          <w:tblCellSpacing w:w="14" w:type="dxa"/>
        </w:trPr>
        <w:tc>
          <w:tcPr>
            <w:tcW w:w="579" w:type="pct"/>
            <w:shd w:val="clear" w:color="auto" w:fill="auto"/>
          </w:tcPr>
          <w:p w14:paraId="3B83CCF0" w14:textId="77777777" w:rsidR="00FC662E" w:rsidRPr="001C3618" w:rsidRDefault="00FC662E" w:rsidP="005678EC">
            <w:pPr>
              <w:rPr>
                <w:rFonts w:cs="Arial"/>
                <w:b w:val="0"/>
                <w:sz w:val="16"/>
                <w:szCs w:val="16"/>
              </w:rPr>
            </w:pPr>
            <w:r w:rsidRPr="001C3618">
              <w:rPr>
                <w:rFonts w:cs="Arial"/>
                <w:b w:val="0"/>
                <w:sz w:val="16"/>
                <w:szCs w:val="16"/>
              </w:rPr>
              <w:t>CMP [3]</w:t>
            </w:r>
          </w:p>
          <w:p w14:paraId="4A59E83B" w14:textId="77777777" w:rsidR="00FC662E" w:rsidRPr="001C3618" w:rsidRDefault="00FC662E" w:rsidP="005678EC">
            <w:pPr>
              <w:rPr>
                <w:rFonts w:cs="Arial"/>
                <w:b w:val="0"/>
                <w:sz w:val="16"/>
                <w:szCs w:val="16"/>
              </w:rPr>
            </w:pPr>
          </w:p>
        </w:tc>
        <w:tc>
          <w:tcPr>
            <w:tcW w:w="184" w:type="pct"/>
            <w:shd w:val="clear" w:color="auto" w:fill="auto"/>
          </w:tcPr>
          <w:p w14:paraId="762EFF7D" w14:textId="77777777" w:rsidR="00FC662E" w:rsidRPr="001C3618" w:rsidRDefault="00FC662E" w:rsidP="005678EC">
            <w:pPr>
              <w:jc w:val="right"/>
              <w:rPr>
                <w:rFonts w:cs="Arial"/>
                <w:b w:val="0"/>
                <w:sz w:val="16"/>
                <w:szCs w:val="16"/>
              </w:rPr>
            </w:pPr>
            <w:r w:rsidRPr="001C3618">
              <w:rPr>
                <w:rFonts w:cs="Arial"/>
                <w:b w:val="0"/>
                <w:sz w:val="16"/>
                <w:szCs w:val="16"/>
              </w:rPr>
              <w:t>606</w:t>
            </w:r>
          </w:p>
        </w:tc>
        <w:tc>
          <w:tcPr>
            <w:tcW w:w="581" w:type="pct"/>
            <w:shd w:val="clear" w:color="auto" w:fill="auto"/>
          </w:tcPr>
          <w:p w14:paraId="68CD47D5" w14:textId="6CA07EFD" w:rsidR="00FC662E" w:rsidRPr="001C3618" w:rsidRDefault="001D5B28" w:rsidP="005678EC">
            <w:pPr>
              <w:rPr>
                <w:rFonts w:cs="Arial"/>
                <w:b w:val="0"/>
                <w:sz w:val="16"/>
                <w:szCs w:val="16"/>
              </w:rPr>
            </w:pPr>
            <w:proofErr w:type="spellStart"/>
            <w:r>
              <w:rPr>
                <w:rFonts w:cs="Arial"/>
                <w:b w:val="0"/>
                <w:sz w:val="16"/>
                <w:szCs w:val="16"/>
              </w:rPr>
              <w:t>S</w:t>
            </w:r>
            <w:r>
              <w:rPr>
                <w:b w:val="0"/>
                <w:sz w:val="16"/>
                <w:szCs w:val="16"/>
              </w:rPr>
              <w:t>eSe</w:t>
            </w:r>
            <w:proofErr w:type="spellEnd"/>
            <w:r w:rsidR="00C9726F" w:rsidRPr="001C3618">
              <w:rPr>
                <w:rFonts w:cs="Arial"/>
                <w:b w:val="0"/>
                <w:sz w:val="16"/>
                <w:szCs w:val="16"/>
              </w:rPr>
              <w:t>, O</w:t>
            </w:r>
            <w:r>
              <w:rPr>
                <w:rFonts w:cs="Arial"/>
                <w:b w:val="0"/>
                <w:sz w:val="16"/>
                <w:szCs w:val="16"/>
              </w:rPr>
              <w:t>A</w:t>
            </w:r>
          </w:p>
        </w:tc>
        <w:tc>
          <w:tcPr>
            <w:tcW w:w="1291" w:type="pct"/>
            <w:shd w:val="clear" w:color="auto" w:fill="auto"/>
          </w:tcPr>
          <w:p w14:paraId="7325385C" w14:textId="364214D5" w:rsidR="00FC662E" w:rsidRPr="001C3618" w:rsidRDefault="00C9726F" w:rsidP="005678EC">
            <w:pPr>
              <w:rPr>
                <w:rFonts w:cs="Arial"/>
                <w:b w:val="0"/>
                <w:sz w:val="16"/>
                <w:szCs w:val="16"/>
              </w:rPr>
            </w:pPr>
            <w:proofErr w:type="gramStart"/>
            <w:r w:rsidRPr="001C3618">
              <w:rPr>
                <w:rFonts w:cs="Arial"/>
                <w:b w:val="0"/>
                <w:sz w:val="16"/>
                <w:szCs w:val="16"/>
              </w:rPr>
              <w:t>1</w:t>
            </w:r>
            <w:r w:rsidR="00801F28">
              <w:rPr>
                <w:rFonts w:cs="Arial"/>
                <w:b w:val="0"/>
                <w:sz w:val="16"/>
                <w:szCs w:val="16"/>
              </w:rPr>
              <w:t>1</w:t>
            </w:r>
            <w:r w:rsidR="00FC662E" w:rsidRPr="001C3618">
              <w:rPr>
                <w:rFonts w:cs="Arial"/>
                <w:b w:val="0"/>
                <w:sz w:val="16"/>
                <w:szCs w:val="16"/>
              </w:rPr>
              <w:t>: {facade</w:t>
            </w:r>
            <w:proofErr w:type="gramEnd"/>
            <w:r w:rsidR="00FC662E" w:rsidRPr="001C3618">
              <w:rPr>
                <w:rFonts w:cs="Arial"/>
                <w:b w:val="0"/>
                <w:sz w:val="16"/>
                <w:szCs w:val="16"/>
              </w:rPr>
              <w:t xml:space="preserve">, molding, cornice, pillar, </w:t>
            </w:r>
            <w:r w:rsidR="007B6695" w:rsidRPr="007B6695">
              <w:rPr>
                <w:rFonts w:cs="Arial"/>
                <w:b w:val="0"/>
                <w:color w:val="4EA72E" w:themeColor="accent6"/>
                <w:sz w:val="16"/>
                <w:szCs w:val="16"/>
                <w:u w:val="single"/>
              </w:rPr>
              <w:t>w</w:t>
            </w:r>
            <w:r w:rsidR="00FC662E" w:rsidRPr="001C3618">
              <w:rPr>
                <w:rFonts w:cs="Arial"/>
                <w:b w:val="0"/>
                <w:sz w:val="16"/>
                <w:szCs w:val="16"/>
              </w:rPr>
              <w:t xml:space="preserve">, </w:t>
            </w:r>
            <w:r w:rsidR="003D7A15" w:rsidRPr="003D7A15">
              <w:rPr>
                <w:rFonts w:cs="Arial"/>
                <w:b w:val="0"/>
                <w:color w:val="A02B93" w:themeColor="accent5"/>
                <w:sz w:val="16"/>
                <w:szCs w:val="16"/>
                <w:u w:val="single"/>
              </w:rPr>
              <w:t>d</w:t>
            </w:r>
            <w:r w:rsidR="00FC662E" w:rsidRPr="001C3618">
              <w:rPr>
                <w:rFonts w:cs="Arial"/>
                <w:b w:val="0"/>
                <w:sz w:val="16"/>
                <w:szCs w:val="16"/>
              </w:rPr>
              <w:t>, sill, blind,</w:t>
            </w:r>
            <w:r w:rsidR="00F62AD1">
              <w:rPr>
                <w:rFonts w:cs="Arial"/>
                <w:b w:val="0"/>
                <w:sz w:val="16"/>
                <w:szCs w:val="16"/>
              </w:rPr>
              <w:br/>
            </w:r>
            <w:r w:rsidR="00FC662E" w:rsidRPr="001C3618">
              <w:rPr>
                <w:rFonts w:cs="Arial"/>
                <w:b w:val="0"/>
                <w:sz w:val="16"/>
                <w:szCs w:val="16"/>
              </w:rPr>
              <w:t>balcony, shop, deco}</w:t>
            </w:r>
          </w:p>
        </w:tc>
        <w:tc>
          <w:tcPr>
            <w:tcW w:w="391" w:type="pct"/>
            <w:shd w:val="clear" w:color="auto" w:fill="auto"/>
          </w:tcPr>
          <w:p w14:paraId="75F0243E" w14:textId="77777777" w:rsidR="00FC662E" w:rsidRPr="001C3618" w:rsidRDefault="00FC662E" w:rsidP="005678EC">
            <w:pPr>
              <w:rPr>
                <w:rFonts w:cs="Arial"/>
                <w:b w:val="0"/>
                <w:sz w:val="16"/>
                <w:szCs w:val="16"/>
              </w:rPr>
            </w:pPr>
            <w:r w:rsidRPr="001C3618">
              <w:rPr>
                <w:rFonts w:cs="Arial"/>
                <w:b w:val="0"/>
                <w:sz w:val="16"/>
                <w:szCs w:val="16"/>
              </w:rPr>
              <w:t>variable</w:t>
            </w:r>
          </w:p>
          <w:p w14:paraId="18AB646C" w14:textId="77777777" w:rsidR="00FC662E" w:rsidRPr="001C3618" w:rsidRDefault="00FC662E" w:rsidP="005678EC">
            <w:pPr>
              <w:rPr>
                <w:rFonts w:cs="Arial"/>
                <w:b w:val="0"/>
                <w:sz w:val="16"/>
                <w:szCs w:val="16"/>
              </w:rPr>
            </w:pPr>
            <w:r w:rsidRPr="001C3618">
              <w:rPr>
                <w:rFonts w:cs="Arial"/>
                <w:b w:val="0"/>
                <w:sz w:val="16"/>
                <w:szCs w:val="16"/>
              </w:rPr>
              <w:t>low</w:t>
            </w:r>
          </w:p>
        </w:tc>
        <w:tc>
          <w:tcPr>
            <w:tcW w:w="351" w:type="pct"/>
            <w:shd w:val="clear" w:color="auto" w:fill="auto"/>
          </w:tcPr>
          <w:p w14:paraId="02384D7E" w14:textId="13B4F030" w:rsidR="00FC662E" w:rsidRPr="001C3618" w:rsidRDefault="00FC662E" w:rsidP="005678EC">
            <w:pPr>
              <w:rPr>
                <w:rFonts w:cs="Arial"/>
                <w:b w:val="0"/>
                <w:sz w:val="16"/>
                <w:szCs w:val="16"/>
              </w:rPr>
            </w:pPr>
            <w:r w:rsidRPr="001C3618">
              <w:rPr>
                <w:rFonts w:ascii="Wingdings" w:eastAsia="Wingdings" w:hAnsi="Wingdings" w:cs="Wingdings"/>
                <w:b w:val="0"/>
                <w:sz w:val="16"/>
                <w:szCs w:val="16"/>
              </w:rPr>
              <w:t>û</w:t>
            </w:r>
          </w:p>
        </w:tc>
        <w:tc>
          <w:tcPr>
            <w:tcW w:w="385" w:type="pct"/>
            <w:shd w:val="clear" w:color="auto" w:fill="auto"/>
          </w:tcPr>
          <w:p w14:paraId="45018E79" w14:textId="1F6F1DE8" w:rsidR="00FC662E" w:rsidRPr="001C3618" w:rsidRDefault="00FC662E" w:rsidP="005678EC">
            <w:pPr>
              <w:rPr>
                <w:rFonts w:cs="Arial"/>
                <w:b w:val="0"/>
                <w:sz w:val="16"/>
                <w:szCs w:val="16"/>
              </w:rPr>
            </w:pPr>
            <w:r w:rsidRPr="001C3618">
              <w:rPr>
                <w:rFonts w:ascii="Wingdings" w:eastAsia="Wingdings" w:hAnsi="Wingdings" w:cs="Wingdings"/>
                <w:b w:val="0"/>
                <w:sz w:val="16"/>
                <w:szCs w:val="16"/>
              </w:rPr>
              <w:t>û</w:t>
            </w:r>
          </w:p>
        </w:tc>
        <w:tc>
          <w:tcPr>
            <w:tcW w:w="1109" w:type="pct"/>
            <w:shd w:val="clear" w:color="auto" w:fill="auto"/>
          </w:tcPr>
          <w:p w14:paraId="67C39E89" w14:textId="77777777" w:rsidR="00FC662E" w:rsidRPr="001C3618" w:rsidRDefault="00FC662E" w:rsidP="005678EC">
            <w:pPr>
              <w:jc w:val="left"/>
              <w:rPr>
                <w:rFonts w:cs="Arial"/>
                <w:b w:val="0"/>
                <w:sz w:val="16"/>
                <w:szCs w:val="16"/>
              </w:rPr>
            </w:pPr>
            <w:r w:rsidRPr="001C3618">
              <w:rPr>
                <w:rFonts w:cs="Arial"/>
                <w:b w:val="0"/>
                <w:sz w:val="16"/>
                <w:szCs w:val="16"/>
              </w:rPr>
              <w:t>Diverse architecture,</w:t>
            </w:r>
          </w:p>
          <w:p w14:paraId="56A5D1CC" w14:textId="77777777" w:rsidR="00FC662E" w:rsidRPr="001C3618" w:rsidRDefault="00FC662E" w:rsidP="005678EC">
            <w:pPr>
              <w:jc w:val="left"/>
              <w:rPr>
                <w:rFonts w:cs="Arial"/>
                <w:b w:val="0"/>
                <w:sz w:val="16"/>
                <w:szCs w:val="16"/>
              </w:rPr>
            </w:pPr>
            <w:r w:rsidRPr="001C3618">
              <w:rPr>
                <w:rFonts w:cs="Arial"/>
                <w:b w:val="0"/>
                <w:sz w:val="16"/>
                <w:szCs w:val="16"/>
              </w:rPr>
              <w:t>mostly stone and plaster/ mortar facades</w:t>
            </w:r>
          </w:p>
        </w:tc>
      </w:tr>
      <w:tr w:rsidR="001F6739" w:rsidRPr="001C3618" w14:paraId="52825552" w14:textId="77777777" w:rsidTr="005678EC">
        <w:trPr>
          <w:trHeight w:val="509"/>
          <w:tblCellSpacing w:w="14" w:type="dxa"/>
        </w:trPr>
        <w:tc>
          <w:tcPr>
            <w:tcW w:w="579" w:type="pct"/>
            <w:shd w:val="clear" w:color="auto" w:fill="auto"/>
          </w:tcPr>
          <w:p w14:paraId="5128B37D" w14:textId="77777777" w:rsidR="00FC662E" w:rsidRPr="001C3618" w:rsidRDefault="00FC662E" w:rsidP="005678EC">
            <w:pPr>
              <w:rPr>
                <w:rFonts w:cs="Arial"/>
                <w:b w:val="0"/>
                <w:sz w:val="16"/>
                <w:szCs w:val="16"/>
              </w:rPr>
            </w:pPr>
            <w:r w:rsidRPr="001C3618">
              <w:rPr>
                <w:rFonts w:cs="Arial"/>
                <w:b w:val="0"/>
                <w:sz w:val="16"/>
                <w:szCs w:val="16"/>
              </w:rPr>
              <w:t>LabelMe-</w:t>
            </w:r>
          </w:p>
          <w:p w14:paraId="217A9D3A" w14:textId="77777777" w:rsidR="00FC662E" w:rsidRPr="001C3618" w:rsidRDefault="00FC662E" w:rsidP="005678EC">
            <w:pPr>
              <w:rPr>
                <w:rFonts w:cs="Arial"/>
                <w:b w:val="0"/>
                <w:sz w:val="16"/>
                <w:szCs w:val="16"/>
              </w:rPr>
            </w:pPr>
            <w:r w:rsidRPr="001C3618">
              <w:rPr>
                <w:rFonts w:cs="Arial"/>
                <w:b w:val="0"/>
                <w:sz w:val="16"/>
                <w:szCs w:val="16"/>
              </w:rPr>
              <w:t>Facade [4]</w:t>
            </w:r>
          </w:p>
        </w:tc>
        <w:tc>
          <w:tcPr>
            <w:tcW w:w="184" w:type="pct"/>
            <w:shd w:val="clear" w:color="auto" w:fill="auto"/>
          </w:tcPr>
          <w:p w14:paraId="77EE733D" w14:textId="77777777" w:rsidR="00FC662E" w:rsidRPr="001C3618" w:rsidRDefault="00FC662E" w:rsidP="005678EC">
            <w:pPr>
              <w:jc w:val="right"/>
              <w:rPr>
                <w:rFonts w:cs="Arial"/>
                <w:b w:val="0"/>
                <w:sz w:val="16"/>
                <w:szCs w:val="16"/>
              </w:rPr>
            </w:pPr>
            <w:r w:rsidRPr="001C3618">
              <w:rPr>
                <w:rFonts w:cs="Arial"/>
                <w:b w:val="0"/>
                <w:sz w:val="16"/>
                <w:szCs w:val="16"/>
              </w:rPr>
              <w:t>945</w:t>
            </w:r>
          </w:p>
        </w:tc>
        <w:tc>
          <w:tcPr>
            <w:tcW w:w="581" w:type="pct"/>
            <w:shd w:val="clear" w:color="auto" w:fill="auto"/>
          </w:tcPr>
          <w:p w14:paraId="3B445BA3" w14:textId="0482FEB4" w:rsidR="00FC662E" w:rsidRPr="001C3618" w:rsidRDefault="00C9726F" w:rsidP="005678EC">
            <w:pPr>
              <w:rPr>
                <w:rFonts w:cs="Arial"/>
                <w:b w:val="0"/>
                <w:sz w:val="16"/>
                <w:szCs w:val="16"/>
              </w:rPr>
            </w:pPr>
            <w:proofErr w:type="spellStart"/>
            <w:r w:rsidRPr="001C3618">
              <w:rPr>
                <w:rFonts w:cs="Arial"/>
                <w:b w:val="0"/>
                <w:sz w:val="16"/>
                <w:szCs w:val="16"/>
              </w:rPr>
              <w:t>Se</w:t>
            </w:r>
            <w:r w:rsidR="00E31E07">
              <w:rPr>
                <w:rFonts w:cs="Arial"/>
                <w:b w:val="0"/>
                <w:sz w:val="16"/>
                <w:szCs w:val="16"/>
              </w:rPr>
              <w:t>S</w:t>
            </w:r>
            <w:r w:rsidR="00E31E07">
              <w:rPr>
                <w:b w:val="0"/>
                <w:sz w:val="16"/>
                <w:szCs w:val="16"/>
              </w:rPr>
              <w:t>e</w:t>
            </w:r>
            <w:proofErr w:type="spellEnd"/>
          </w:p>
        </w:tc>
        <w:tc>
          <w:tcPr>
            <w:tcW w:w="1291" w:type="pct"/>
            <w:shd w:val="clear" w:color="auto" w:fill="auto"/>
          </w:tcPr>
          <w:p w14:paraId="03A6ACEA" w14:textId="43A21490" w:rsidR="00FC662E" w:rsidRPr="001C3618" w:rsidRDefault="00FC662E" w:rsidP="005678EC">
            <w:pPr>
              <w:rPr>
                <w:rFonts w:cs="Arial"/>
                <w:b w:val="0"/>
                <w:sz w:val="16"/>
                <w:szCs w:val="16"/>
              </w:rPr>
            </w:pPr>
            <w:proofErr w:type="gramStart"/>
            <w:r w:rsidRPr="001C3618">
              <w:rPr>
                <w:rFonts w:cs="Arial"/>
                <w:b w:val="0"/>
                <w:sz w:val="16"/>
                <w:szCs w:val="16"/>
              </w:rPr>
              <w:t>8: {</w:t>
            </w:r>
            <w:proofErr w:type="gramEnd"/>
            <w:r w:rsidRPr="001C3618">
              <w:rPr>
                <w:rFonts w:cs="Arial"/>
                <w:b w:val="0"/>
                <w:sz w:val="16"/>
                <w:szCs w:val="16"/>
              </w:rPr>
              <w:t xml:space="preserve">building, car, </w:t>
            </w:r>
            <w:r w:rsidR="001A69F8" w:rsidRPr="003D7A15">
              <w:rPr>
                <w:rFonts w:cs="Arial"/>
                <w:b w:val="0"/>
                <w:color w:val="A02B93" w:themeColor="accent5"/>
                <w:sz w:val="16"/>
                <w:szCs w:val="16"/>
                <w:u w:val="single"/>
              </w:rPr>
              <w:t>d</w:t>
            </w:r>
            <w:r w:rsidRPr="001C3618">
              <w:rPr>
                <w:rFonts w:cs="Arial"/>
                <w:b w:val="0"/>
                <w:sz w:val="16"/>
                <w:szCs w:val="16"/>
              </w:rPr>
              <w:t>, pavement,</w:t>
            </w:r>
            <w:r w:rsidR="00B31595">
              <w:rPr>
                <w:rFonts w:cs="Arial"/>
                <w:b w:val="0"/>
                <w:sz w:val="16"/>
                <w:szCs w:val="16"/>
              </w:rPr>
              <w:br/>
            </w:r>
            <w:r w:rsidRPr="001C3618">
              <w:rPr>
                <w:rFonts w:cs="Arial"/>
                <w:b w:val="0"/>
                <w:sz w:val="16"/>
                <w:szCs w:val="16"/>
              </w:rPr>
              <w:t>road</w:t>
            </w:r>
            <w:r w:rsidR="00132CEF">
              <w:rPr>
                <w:rFonts w:cs="Arial"/>
                <w:b w:val="0"/>
                <w:sz w:val="16"/>
                <w:szCs w:val="16"/>
              </w:rPr>
              <w:t xml:space="preserve">, </w:t>
            </w:r>
            <w:r w:rsidR="005D245D" w:rsidRPr="00297950">
              <w:rPr>
                <w:rFonts w:cs="Arial"/>
                <w:b w:val="0"/>
                <w:color w:val="0070C0"/>
                <w:sz w:val="16"/>
                <w:szCs w:val="16"/>
                <w:u w:val="single"/>
              </w:rPr>
              <w:t>s</w:t>
            </w:r>
            <w:r w:rsidRPr="001C3618">
              <w:rPr>
                <w:rFonts w:cs="Arial"/>
                <w:b w:val="0"/>
                <w:sz w:val="16"/>
                <w:szCs w:val="16"/>
              </w:rPr>
              <w:t xml:space="preserve">, vegetation, </w:t>
            </w:r>
            <w:r w:rsidR="007B6695" w:rsidRPr="007B6695">
              <w:rPr>
                <w:rFonts w:cs="Arial"/>
                <w:b w:val="0"/>
                <w:color w:val="4EA72E" w:themeColor="accent6"/>
                <w:sz w:val="16"/>
                <w:szCs w:val="16"/>
                <w:u w:val="single"/>
              </w:rPr>
              <w:t>w</w:t>
            </w:r>
            <w:r w:rsidRPr="001C3618">
              <w:rPr>
                <w:rFonts w:cs="Arial"/>
                <w:b w:val="0"/>
                <w:sz w:val="16"/>
                <w:szCs w:val="16"/>
              </w:rPr>
              <w:t>}</w:t>
            </w:r>
          </w:p>
        </w:tc>
        <w:tc>
          <w:tcPr>
            <w:tcW w:w="391" w:type="pct"/>
            <w:shd w:val="clear" w:color="auto" w:fill="auto"/>
          </w:tcPr>
          <w:p w14:paraId="2C443565" w14:textId="77777777" w:rsidR="00FC662E" w:rsidRPr="001C3618" w:rsidRDefault="00FC662E" w:rsidP="005678EC">
            <w:pPr>
              <w:rPr>
                <w:rFonts w:cs="Arial"/>
                <w:b w:val="0"/>
                <w:sz w:val="16"/>
                <w:szCs w:val="16"/>
              </w:rPr>
            </w:pPr>
            <w:r w:rsidRPr="001C3618">
              <w:rPr>
                <w:rFonts w:cs="Arial"/>
                <w:b w:val="0"/>
                <w:sz w:val="16"/>
                <w:szCs w:val="16"/>
              </w:rPr>
              <w:t>683 x 512</w:t>
            </w:r>
          </w:p>
        </w:tc>
        <w:tc>
          <w:tcPr>
            <w:tcW w:w="351" w:type="pct"/>
            <w:shd w:val="clear" w:color="auto" w:fill="auto"/>
          </w:tcPr>
          <w:p w14:paraId="4FC139DC" w14:textId="04DB172A" w:rsidR="00FC662E" w:rsidRPr="001C3618" w:rsidRDefault="00FC662E" w:rsidP="005678EC">
            <w:pPr>
              <w:rPr>
                <w:rFonts w:cs="Arial"/>
                <w:b w:val="0"/>
                <w:sz w:val="16"/>
                <w:szCs w:val="16"/>
              </w:rPr>
            </w:pPr>
            <w:r w:rsidRPr="001C3618">
              <w:rPr>
                <w:rFonts w:ascii="Wingdings" w:eastAsia="Wingdings" w:hAnsi="Wingdings" w:cs="Wingdings"/>
                <w:b w:val="0"/>
                <w:sz w:val="16"/>
                <w:szCs w:val="16"/>
              </w:rPr>
              <w:t>û</w:t>
            </w:r>
          </w:p>
        </w:tc>
        <w:tc>
          <w:tcPr>
            <w:tcW w:w="385" w:type="pct"/>
            <w:shd w:val="clear" w:color="auto" w:fill="auto"/>
          </w:tcPr>
          <w:p w14:paraId="42D5826A" w14:textId="64145D7A" w:rsidR="00FC662E" w:rsidRPr="001C3618" w:rsidRDefault="00FC662E" w:rsidP="005678EC">
            <w:pPr>
              <w:rPr>
                <w:rFonts w:cs="Arial"/>
                <w:b w:val="0"/>
                <w:sz w:val="16"/>
                <w:szCs w:val="16"/>
              </w:rPr>
            </w:pPr>
            <w:r w:rsidRPr="001C3618">
              <w:rPr>
                <w:rFonts w:ascii="Wingdings" w:eastAsia="Wingdings" w:hAnsi="Wingdings" w:cs="Wingdings"/>
                <w:b w:val="0"/>
                <w:sz w:val="16"/>
                <w:szCs w:val="16"/>
              </w:rPr>
              <w:t>û</w:t>
            </w:r>
          </w:p>
        </w:tc>
        <w:tc>
          <w:tcPr>
            <w:tcW w:w="1109" w:type="pct"/>
            <w:shd w:val="clear" w:color="auto" w:fill="auto"/>
          </w:tcPr>
          <w:p w14:paraId="13F90004" w14:textId="77777777" w:rsidR="00FC662E" w:rsidRPr="001C3618" w:rsidRDefault="00FC662E" w:rsidP="005678EC">
            <w:pPr>
              <w:jc w:val="left"/>
              <w:rPr>
                <w:rFonts w:cs="Arial"/>
                <w:b w:val="0"/>
                <w:sz w:val="16"/>
                <w:szCs w:val="16"/>
              </w:rPr>
            </w:pPr>
            <w:r w:rsidRPr="001C3618">
              <w:rPr>
                <w:rFonts w:cs="Arial"/>
                <w:b w:val="0"/>
                <w:sz w:val="16"/>
                <w:szCs w:val="16"/>
              </w:rPr>
              <w:t>Diverse architecture, poor annotation quality</w:t>
            </w:r>
          </w:p>
        </w:tc>
      </w:tr>
      <w:tr w:rsidR="001F6739" w:rsidRPr="001C3618" w14:paraId="23F16011" w14:textId="77777777" w:rsidTr="005678EC">
        <w:trPr>
          <w:trHeight w:val="419"/>
          <w:tblCellSpacing w:w="14" w:type="dxa"/>
        </w:trPr>
        <w:tc>
          <w:tcPr>
            <w:tcW w:w="579" w:type="pct"/>
            <w:shd w:val="clear" w:color="auto" w:fill="auto"/>
          </w:tcPr>
          <w:p w14:paraId="6D1009A5" w14:textId="77777777" w:rsidR="00FC662E" w:rsidRPr="001C3618" w:rsidRDefault="00FC662E" w:rsidP="005678EC">
            <w:pPr>
              <w:rPr>
                <w:rFonts w:cs="Arial"/>
                <w:b w:val="0"/>
                <w:sz w:val="16"/>
                <w:szCs w:val="16"/>
              </w:rPr>
            </w:pPr>
            <w:r w:rsidRPr="001C3618">
              <w:rPr>
                <w:rFonts w:cs="Arial"/>
                <w:b w:val="0"/>
                <w:sz w:val="16"/>
                <w:szCs w:val="16"/>
              </w:rPr>
              <w:t>Deep-Windows [5]</w:t>
            </w:r>
          </w:p>
        </w:tc>
        <w:tc>
          <w:tcPr>
            <w:tcW w:w="184" w:type="pct"/>
            <w:shd w:val="clear" w:color="auto" w:fill="auto"/>
          </w:tcPr>
          <w:p w14:paraId="1B4EFD7F" w14:textId="77777777" w:rsidR="00FC662E" w:rsidRPr="001C3618" w:rsidRDefault="00FC662E" w:rsidP="005678EC">
            <w:pPr>
              <w:jc w:val="right"/>
              <w:rPr>
                <w:rFonts w:cs="Arial"/>
                <w:b w:val="0"/>
                <w:sz w:val="16"/>
                <w:szCs w:val="16"/>
              </w:rPr>
            </w:pPr>
            <w:r w:rsidRPr="001C3618">
              <w:rPr>
                <w:rFonts w:cs="Arial"/>
                <w:b w:val="0"/>
                <w:sz w:val="16"/>
                <w:szCs w:val="16"/>
              </w:rPr>
              <w:t>1200</w:t>
            </w:r>
          </w:p>
        </w:tc>
        <w:tc>
          <w:tcPr>
            <w:tcW w:w="581" w:type="pct"/>
            <w:shd w:val="clear" w:color="auto" w:fill="auto"/>
          </w:tcPr>
          <w:p w14:paraId="405FC309" w14:textId="695884DF" w:rsidR="00FC662E" w:rsidRPr="00182D39" w:rsidRDefault="00C9726F" w:rsidP="005678EC">
            <w:pPr>
              <w:rPr>
                <w:rFonts w:cs="Arial"/>
                <w:b w:val="0"/>
                <w:sz w:val="16"/>
                <w:szCs w:val="16"/>
              </w:rPr>
            </w:pPr>
            <w:proofErr w:type="spellStart"/>
            <w:r w:rsidRPr="001C3618">
              <w:rPr>
                <w:rFonts w:cs="Arial"/>
                <w:b w:val="0"/>
                <w:sz w:val="16"/>
                <w:szCs w:val="16"/>
              </w:rPr>
              <w:t>Se</w:t>
            </w:r>
            <w:r w:rsidR="00E31E07">
              <w:rPr>
                <w:rFonts w:cs="Arial"/>
                <w:b w:val="0"/>
                <w:sz w:val="16"/>
                <w:szCs w:val="16"/>
              </w:rPr>
              <w:t>S</w:t>
            </w:r>
            <w:r w:rsidR="00E31E07">
              <w:rPr>
                <w:b w:val="0"/>
                <w:sz w:val="16"/>
                <w:szCs w:val="16"/>
              </w:rPr>
              <w:t>e</w:t>
            </w:r>
            <w:proofErr w:type="spellEnd"/>
          </w:p>
        </w:tc>
        <w:tc>
          <w:tcPr>
            <w:tcW w:w="1291" w:type="pct"/>
            <w:shd w:val="clear" w:color="auto" w:fill="auto"/>
          </w:tcPr>
          <w:p w14:paraId="4343A4C1" w14:textId="1B7C405D" w:rsidR="00FC662E" w:rsidRPr="001C3618" w:rsidRDefault="00FC662E" w:rsidP="005678EC">
            <w:pPr>
              <w:rPr>
                <w:rFonts w:cs="Arial"/>
                <w:b w:val="0"/>
                <w:sz w:val="16"/>
                <w:szCs w:val="16"/>
              </w:rPr>
            </w:pPr>
            <w:proofErr w:type="gramStart"/>
            <w:r w:rsidRPr="001C3618">
              <w:rPr>
                <w:rFonts w:cs="Arial"/>
                <w:b w:val="0"/>
                <w:sz w:val="16"/>
                <w:szCs w:val="16"/>
              </w:rPr>
              <w:t>1: {</w:t>
            </w:r>
            <w:proofErr w:type="gramEnd"/>
            <w:r w:rsidR="007B6695" w:rsidRPr="007B6695">
              <w:rPr>
                <w:rFonts w:cs="Arial"/>
                <w:b w:val="0"/>
                <w:color w:val="4EA72E" w:themeColor="accent6"/>
                <w:sz w:val="16"/>
                <w:szCs w:val="16"/>
                <w:u w:val="single"/>
              </w:rPr>
              <w:t>w</w:t>
            </w:r>
            <w:r w:rsidRPr="001C3618">
              <w:rPr>
                <w:rFonts w:cs="Arial"/>
                <w:b w:val="0"/>
                <w:sz w:val="16"/>
                <w:szCs w:val="16"/>
              </w:rPr>
              <w:t>}</w:t>
            </w:r>
          </w:p>
        </w:tc>
        <w:tc>
          <w:tcPr>
            <w:tcW w:w="391" w:type="pct"/>
            <w:shd w:val="clear" w:color="auto" w:fill="auto"/>
          </w:tcPr>
          <w:p w14:paraId="15144CFE" w14:textId="77777777" w:rsidR="00FC662E" w:rsidRPr="001C3618" w:rsidRDefault="00FC662E" w:rsidP="005678EC">
            <w:pPr>
              <w:rPr>
                <w:rFonts w:cs="Arial"/>
                <w:b w:val="0"/>
                <w:sz w:val="16"/>
                <w:szCs w:val="16"/>
              </w:rPr>
            </w:pPr>
            <w:r w:rsidRPr="001C3618">
              <w:rPr>
                <w:rFonts w:cs="Arial"/>
                <w:b w:val="0"/>
                <w:sz w:val="16"/>
                <w:szCs w:val="16"/>
              </w:rPr>
              <w:t>variable</w:t>
            </w:r>
          </w:p>
        </w:tc>
        <w:tc>
          <w:tcPr>
            <w:tcW w:w="351" w:type="pct"/>
            <w:shd w:val="clear" w:color="auto" w:fill="auto"/>
          </w:tcPr>
          <w:p w14:paraId="46DA6DB0" w14:textId="7C530C80" w:rsidR="00FC662E" w:rsidRPr="001C3618" w:rsidRDefault="00FC662E" w:rsidP="005678EC">
            <w:pPr>
              <w:rPr>
                <w:rFonts w:cs="Arial"/>
                <w:b w:val="0"/>
                <w:sz w:val="16"/>
                <w:szCs w:val="16"/>
              </w:rPr>
            </w:pPr>
            <w:r w:rsidRPr="001C3618">
              <w:rPr>
                <w:rFonts w:ascii="Wingdings" w:eastAsia="Wingdings" w:hAnsi="Wingdings" w:cs="Wingdings"/>
                <w:b w:val="0"/>
                <w:sz w:val="16"/>
                <w:szCs w:val="16"/>
              </w:rPr>
              <w:t>û</w:t>
            </w:r>
          </w:p>
        </w:tc>
        <w:tc>
          <w:tcPr>
            <w:tcW w:w="385" w:type="pct"/>
            <w:shd w:val="clear" w:color="auto" w:fill="auto"/>
          </w:tcPr>
          <w:p w14:paraId="44AEC25E" w14:textId="19137C05" w:rsidR="00FC662E" w:rsidRPr="001C3618" w:rsidRDefault="00FC662E" w:rsidP="005678EC">
            <w:pPr>
              <w:rPr>
                <w:rFonts w:cs="Arial"/>
                <w:b w:val="0"/>
                <w:sz w:val="16"/>
                <w:szCs w:val="16"/>
              </w:rPr>
            </w:pPr>
            <w:r w:rsidRPr="001C3618">
              <w:rPr>
                <w:rFonts w:ascii="Wingdings" w:eastAsia="Wingdings" w:hAnsi="Wingdings" w:cs="Wingdings"/>
                <w:b w:val="0"/>
                <w:sz w:val="16"/>
                <w:szCs w:val="16"/>
              </w:rPr>
              <w:t>û</w:t>
            </w:r>
          </w:p>
        </w:tc>
        <w:tc>
          <w:tcPr>
            <w:tcW w:w="1109" w:type="pct"/>
            <w:shd w:val="clear" w:color="auto" w:fill="auto"/>
          </w:tcPr>
          <w:p w14:paraId="7F636A49" w14:textId="77777777" w:rsidR="00FC662E" w:rsidRPr="001C3618" w:rsidRDefault="00FC662E" w:rsidP="005678EC">
            <w:pPr>
              <w:jc w:val="left"/>
              <w:rPr>
                <w:rFonts w:cs="Arial"/>
                <w:b w:val="0"/>
                <w:sz w:val="16"/>
                <w:szCs w:val="16"/>
              </w:rPr>
            </w:pPr>
            <w:r w:rsidRPr="001C3618">
              <w:rPr>
                <w:rFonts w:cs="Arial"/>
                <w:b w:val="0"/>
                <w:sz w:val="16"/>
                <w:szCs w:val="16"/>
              </w:rPr>
              <w:t>Concatenated dataset</w:t>
            </w:r>
          </w:p>
        </w:tc>
      </w:tr>
      <w:tr w:rsidR="001F6739" w:rsidRPr="001C3618" w14:paraId="644E540E" w14:textId="77777777" w:rsidTr="005678EC">
        <w:trPr>
          <w:trHeight w:val="437"/>
          <w:tblCellSpacing w:w="14" w:type="dxa"/>
        </w:trPr>
        <w:tc>
          <w:tcPr>
            <w:tcW w:w="579" w:type="pct"/>
            <w:shd w:val="clear" w:color="auto" w:fill="auto"/>
          </w:tcPr>
          <w:p w14:paraId="7DFF353A" w14:textId="77777777" w:rsidR="00FC662E" w:rsidRPr="001C3618" w:rsidRDefault="00FC662E" w:rsidP="005678EC">
            <w:pPr>
              <w:rPr>
                <w:rFonts w:cs="Arial"/>
                <w:b w:val="0"/>
                <w:sz w:val="16"/>
                <w:szCs w:val="16"/>
              </w:rPr>
            </w:pPr>
            <w:proofErr w:type="spellStart"/>
            <w:r w:rsidRPr="001C3618">
              <w:rPr>
                <w:rFonts w:cs="Arial"/>
                <w:b w:val="0"/>
                <w:sz w:val="16"/>
                <w:szCs w:val="16"/>
              </w:rPr>
              <w:t>FacadeWHU</w:t>
            </w:r>
            <w:proofErr w:type="spellEnd"/>
            <w:r w:rsidRPr="001C3618">
              <w:rPr>
                <w:rFonts w:cs="Arial"/>
                <w:b w:val="0"/>
                <w:sz w:val="16"/>
                <w:szCs w:val="16"/>
              </w:rPr>
              <w:t xml:space="preserve"> [6]</w:t>
            </w:r>
          </w:p>
        </w:tc>
        <w:tc>
          <w:tcPr>
            <w:tcW w:w="184" w:type="pct"/>
            <w:shd w:val="clear" w:color="auto" w:fill="auto"/>
          </w:tcPr>
          <w:p w14:paraId="42A9F618" w14:textId="77777777" w:rsidR="00FC662E" w:rsidRPr="001C3618" w:rsidRDefault="00FC662E" w:rsidP="005678EC">
            <w:pPr>
              <w:jc w:val="right"/>
              <w:rPr>
                <w:rFonts w:cs="Arial"/>
                <w:b w:val="0"/>
                <w:sz w:val="16"/>
                <w:szCs w:val="16"/>
              </w:rPr>
            </w:pPr>
            <w:r w:rsidRPr="001C3618">
              <w:rPr>
                <w:rFonts w:cs="Arial"/>
                <w:b w:val="0"/>
                <w:sz w:val="16"/>
                <w:szCs w:val="16"/>
              </w:rPr>
              <w:t>900</w:t>
            </w:r>
          </w:p>
        </w:tc>
        <w:tc>
          <w:tcPr>
            <w:tcW w:w="581" w:type="pct"/>
            <w:shd w:val="clear" w:color="auto" w:fill="auto"/>
          </w:tcPr>
          <w:p w14:paraId="0D52D2A9" w14:textId="4AB967EE" w:rsidR="00FC662E" w:rsidRPr="001C3618" w:rsidRDefault="00C9726F" w:rsidP="005678EC">
            <w:pPr>
              <w:rPr>
                <w:rFonts w:cs="Arial"/>
                <w:b w:val="0"/>
                <w:sz w:val="16"/>
                <w:szCs w:val="16"/>
              </w:rPr>
            </w:pPr>
            <w:proofErr w:type="spellStart"/>
            <w:r w:rsidRPr="001C3618">
              <w:rPr>
                <w:rFonts w:cs="Arial"/>
                <w:b w:val="0"/>
                <w:sz w:val="16"/>
                <w:szCs w:val="16"/>
              </w:rPr>
              <w:t>Se</w:t>
            </w:r>
            <w:r w:rsidR="00E31E07">
              <w:rPr>
                <w:rFonts w:cs="Arial"/>
                <w:b w:val="0"/>
                <w:sz w:val="16"/>
                <w:szCs w:val="16"/>
              </w:rPr>
              <w:t>S</w:t>
            </w:r>
            <w:r w:rsidR="00E31E07">
              <w:rPr>
                <w:b w:val="0"/>
                <w:sz w:val="16"/>
                <w:szCs w:val="16"/>
              </w:rPr>
              <w:t>e</w:t>
            </w:r>
            <w:proofErr w:type="spellEnd"/>
            <w:r w:rsidRPr="001C3618">
              <w:rPr>
                <w:rFonts w:cs="Arial"/>
                <w:b w:val="0"/>
                <w:sz w:val="16"/>
                <w:szCs w:val="16"/>
              </w:rPr>
              <w:t>, O</w:t>
            </w:r>
            <w:r w:rsidR="00E31E07">
              <w:rPr>
                <w:rFonts w:cs="Arial"/>
                <w:b w:val="0"/>
                <w:sz w:val="16"/>
                <w:szCs w:val="16"/>
              </w:rPr>
              <w:t>A</w:t>
            </w:r>
            <w:r w:rsidRPr="001C3618">
              <w:rPr>
                <w:rFonts w:cs="Arial"/>
                <w:b w:val="0"/>
                <w:sz w:val="16"/>
                <w:szCs w:val="16"/>
              </w:rPr>
              <w:t xml:space="preserve"> </w:t>
            </w:r>
          </w:p>
        </w:tc>
        <w:tc>
          <w:tcPr>
            <w:tcW w:w="1291" w:type="pct"/>
            <w:shd w:val="clear" w:color="auto" w:fill="auto"/>
          </w:tcPr>
          <w:p w14:paraId="65387516" w14:textId="104694AF" w:rsidR="00FC662E" w:rsidRPr="001C3618" w:rsidRDefault="00FC662E" w:rsidP="005678EC">
            <w:pPr>
              <w:rPr>
                <w:rFonts w:cs="Arial"/>
                <w:b w:val="0"/>
                <w:sz w:val="16"/>
                <w:szCs w:val="16"/>
              </w:rPr>
            </w:pPr>
            <w:proofErr w:type="gramStart"/>
            <w:r w:rsidRPr="001C3618">
              <w:rPr>
                <w:rFonts w:cs="Arial"/>
                <w:b w:val="0"/>
                <w:sz w:val="16"/>
                <w:szCs w:val="16"/>
              </w:rPr>
              <w:t>6: {</w:t>
            </w:r>
            <w:proofErr w:type="gramEnd"/>
            <w:r w:rsidR="007B6695" w:rsidRPr="007B6695">
              <w:rPr>
                <w:rFonts w:cs="Arial"/>
                <w:b w:val="0"/>
                <w:color w:val="4EA72E" w:themeColor="accent6"/>
                <w:sz w:val="16"/>
                <w:szCs w:val="16"/>
                <w:u w:val="single"/>
              </w:rPr>
              <w:t>w</w:t>
            </w:r>
            <w:r w:rsidRPr="001C3618">
              <w:rPr>
                <w:rFonts w:cs="Arial"/>
                <w:b w:val="0"/>
                <w:sz w:val="16"/>
                <w:szCs w:val="16"/>
              </w:rPr>
              <w:t xml:space="preserve">, </w:t>
            </w:r>
            <w:r w:rsidR="001A69F8" w:rsidRPr="003D7A15">
              <w:rPr>
                <w:rFonts w:cs="Arial"/>
                <w:b w:val="0"/>
                <w:color w:val="A02B93" w:themeColor="accent5"/>
                <w:sz w:val="16"/>
                <w:szCs w:val="16"/>
                <w:u w:val="single"/>
              </w:rPr>
              <w:t>d</w:t>
            </w:r>
            <w:r w:rsidRPr="001C3618">
              <w:rPr>
                <w:rFonts w:cs="Arial"/>
                <w:b w:val="0"/>
                <w:sz w:val="16"/>
                <w:szCs w:val="16"/>
              </w:rPr>
              <w:t>, wall, balcony,</w:t>
            </w:r>
            <w:r w:rsidR="00F62AD1">
              <w:rPr>
                <w:rFonts w:cs="Arial"/>
                <w:b w:val="0"/>
                <w:sz w:val="16"/>
                <w:szCs w:val="16"/>
              </w:rPr>
              <w:br/>
            </w:r>
            <w:r w:rsidRPr="001C3618">
              <w:rPr>
                <w:rFonts w:cs="Arial"/>
                <w:b w:val="0"/>
                <w:sz w:val="16"/>
                <w:szCs w:val="16"/>
              </w:rPr>
              <w:t>road, shop}</w:t>
            </w:r>
          </w:p>
        </w:tc>
        <w:tc>
          <w:tcPr>
            <w:tcW w:w="391" w:type="pct"/>
            <w:shd w:val="clear" w:color="auto" w:fill="auto"/>
          </w:tcPr>
          <w:p w14:paraId="41F0CC12" w14:textId="77777777" w:rsidR="00FC662E" w:rsidRPr="001C3618" w:rsidRDefault="00FC662E" w:rsidP="005678EC">
            <w:pPr>
              <w:rPr>
                <w:rFonts w:cs="Arial"/>
                <w:b w:val="0"/>
                <w:sz w:val="16"/>
                <w:szCs w:val="16"/>
              </w:rPr>
            </w:pPr>
            <w:r w:rsidRPr="001C3618">
              <w:rPr>
                <w:rFonts w:cs="Arial"/>
                <w:b w:val="0"/>
                <w:sz w:val="16"/>
                <w:szCs w:val="16"/>
              </w:rPr>
              <w:t>variable</w:t>
            </w:r>
          </w:p>
        </w:tc>
        <w:tc>
          <w:tcPr>
            <w:tcW w:w="351" w:type="pct"/>
            <w:shd w:val="clear" w:color="auto" w:fill="auto"/>
          </w:tcPr>
          <w:p w14:paraId="4DD1AAC6" w14:textId="1B89867D" w:rsidR="00FC662E" w:rsidRPr="001C3618" w:rsidRDefault="00FC662E" w:rsidP="005678EC">
            <w:pPr>
              <w:rPr>
                <w:rFonts w:cs="Arial"/>
                <w:b w:val="0"/>
                <w:sz w:val="16"/>
                <w:szCs w:val="16"/>
              </w:rPr>
            </w:pPr>
            <w:r w:rsidRPr="001C3618">
              <w:rPr>
                <w:rFonts w:ascii="Wingdings" w:eastAsia="Wingdings" w:hAnsi="Wingdings" w:cs="Wingdings"/>
                <w:b w:val="0"/>
                <w:sz w:val="16"/>
                <w:szCs w:val="16"/>
              </w:rPr>
              <w:t>û</w:t>
            </w:r>
          </w:p>
        </w:tc>
        <w:tc>
          <w:tcPr>
            <w:tcW w:w="385" w:type="pct"/>
            <w:shd w:val="clear" w:color="auto" w:fill="auto"/>
          </w:tcPr>
          <w:p w14:paraId="7F915EC5" w14:textId="05F92582" w:rsidR="00FC662E" w:rsidRPr="001C3618" w:rsidRDefault="00FC662E" w:rsidP="005678EC">
            <w:pPr>
              <w:rPr>
                <w:rFonts w:cs="Arial"/>
                <w:b w:val="0"/>
                <w:sz w:val="16"/>
                <w:szCs w:val="16"/>
              </w:rPr>
            </w:pPr>
            <w:r w:rsidRPr="001C3618">
              <w:rPr>
                <w:rFonts w:ascii="Wingdings" w:eastAsia="Wingdings" w:hAnsi="Wingdings" w:cs="Wingdings"/>
                <w:b w:val="0"/>
                <w:sz w:val="16"/>
                <w:szCs w:val="16"/>
              </w:rPr>
              <w:t>û</w:t>
            </w:r>
          </w:p>
        </w:tc>
        <w:tc>
          <w:tcPr>
            <w:tcW w:w="1109" w:type="pct"/>
            <w:shd w:val="clear" w:color="auto" w:fill="auto"/>
          </w:tcPr>
          <w:p w14:paraId="06ED9A8A" w14:textId="77777777" w:rsidR="00FC662E" w:rsidRPr="001C3618" w:rsidRDefault="00FC662E" w:rsidP="005678EC">
            <w:pPr>
              <w:jc w:val="left"/>
              <w:rPr>
                <w:rFonts w:cs="Arial"/>
                <w:b w:val="0"/>
                <w:sz w:val="16"/>
                <w:szCs w:val="16"/>
              </w:rPr>
            </w:pPr>
            <w:r w:rsidRPr="001C3618">
              <w:rPr>
                <w:rFonts w:cs="Arial"/>
                <w:b w:val="0"/>
                <w:sz w:val="16"/>
                <w:szCs w:val="16"/>
              </w:rPr>
              <w:t>Diverse architecture, strong fisheye distortion</w:t>
            </w:r>
          </w:p>
        </w:tc>
      </w:tr>
      <w:tr w:rsidR="001F6739" w:rsidRPr="001C3618" w14:paraId="1F496F4C" w14:textId="77777777" w:rsidTr="005678EC">
        <w:trPr>
          <w:trHeight w:val="418"/>
          <w:tblCellSpacing w:w="14" w:type="dxa"/>
        </w:trPr>
        <w:tc>
          <w:tcPr>
            <w:tcW w:w="579" w:type="pct"/>
            <w:shd w:val="clear" w:color="auto" w:fill="auto"/>
          </w:tcPr>
          <w:p w14:paraId="2BFB9892" w14:textId="77777777" w:rsidR="00FC662E" w:rsidRPr="001C3618" w:rsidRDefault="00FC662E" w:rsidP="005678EC">
            <w:pPr>
              <w:rPr>
                <w:rFonts w:cs="Arial"/>
                <w:b w:val="0"/>
                <w:sz w:val="16"/>
                <w:szCs w:val="16"/>
              </w:rPr>
            </w:pPr>
            <w:r w:rsidRPr="001C3618">
              <w:rPr>
                <w:rFonts w:cs="Arial"/>
                <w:b w:val="0"/>
                <w:sz w:val="16"/>
                <w:szCs w:val="16"/>
              </w:rPr>
              <w:t>CFP [7]</w:t>
            </w:r>
          </w:p>
        </w:tc>
        <w:tc>
          <w:tcPr>
            <w:tcW w:w="184" w:type="pct"/>
            <w:shd w:val="clear" w:color="auto" w:fill="auto"/>
          </w:tcPr>
          <w:p w14:paraId="6E18D9B3" w14:textId="77777777" w:rsidR="00FC662E" w:rsidRPr="001C3618" w:rsidRDefault="00FC662E" w:rsidP="005678EC">
            <w:pPr>
              <w:jc w:val="right"/>
              <w:rPr>
                <w:rFonts w:cs="Arial"/>
                <w:b w:val="0"/>
                <w:sz w:val="16"/>
                <w:szCs w:val="16"/>
              </w:rPr>
            </w:pPr>
            <w:r w:rsidRPr="001C3618">
              <w:rPr>
                <w:rFonts w:cs="Arial"/>
                <w:b w:val="0"/>
                <w:sz w:val="16"/>
                <w:szCs w:val="16"/>
              </w:rPr>
              <w:t>602</w:t>
            </w:r>
          </w:p>
        </w:tc>
        <w:tc>
          <w:tcPr>
            <w:tcW w:w="581" w:type="pct"/>
            <w:shd w:val="clear" w:color="auto" w:fill="auto"/>
          </w:tcPr>
          <w:p w14:paraId="4A649EDD" w14:textId="131940ED" w:rsidR="00FC662E" w:rsidRPr="001C3618" w:rsidRDefault="00CB5953" w:rsidP="005678EC">
            <w:pPr>
              <w:rPr>
                <w:rFonts w:cs="Arial"/>
                <w:b w:val="0"/>
                <w:sz w:val="16"/>
                <w:szCs w:val="16"/>
              </w:rPr>
            </w:pPr>
            <w:r>
              <w:rPr>
                <w:rFonts w:cs="Arial"/>
                <w:b w:val="0"/>
                <w:sz w:val="16"/>
                <w:szCs w:val="16"/>
              </w:rPr>
              <w:t>I</w:t>
            </w:r>
            <w:r>
              <w:rPr>
                <w:b w:val="0"/>
                <w:sz w:val="16"/>
                <w:szCs w:val="16"/>
              </w:rPr>
              <w:t>nSe</w:t>
            </w:r>
          </w:p>
        </w:tc>
        <w:tc>
          <w:tcPr>
            <w:tcW w:w="1291" w:type="pct"/>
            <w:shd w:val="clear" w:color="auto" w:fill="auto"/>
          </w:tcPr>
          <w:p w14:paraId="61B93D9B" w14:textId="3FBABB52" w:rsidR="00FC662E" w:rsidRPr="001C3618" w:rsidRDefault="00FC662E" w:rsidP="005678EC">
            <w:pPr>
              <w:rPr>
                <w:rFonts w:cs="Arial"/>
                <w:b w:val="0"/>
                <w:sz w:val="16"/>
                <w:szCs w:val="16"/>
              </w:rPr>
            </w:pPr>
            <w:proofErr w:type="gramStart"/>
            <w:r w:rsidRPr="001C3618">
              <w:rPr>
                <w:rFonts w:cs="Arial"/>
                <w:b w:val="0"/>
                <w:sz w:val="16"/>
                <w:szCs w:val="16"/>
              </w:rPr>
              <w:t>9: {</w:t>
            </w:r>
            <w:proofErr w:type="gramEnd"/>
            <w:r w:rsidRPr="001C3618">
              <w:rPr>
                <w:rFonts w:cs="Arial"/>
                <w:b w:val="0"/>
                <w:sz w:val="16"/>
                <w:szCs w:val="16"/>
              </w:rPr>
              <w:t xml:space="preserve">building, </w:t>
            </w:r>
            <w:r w:rsidR="007B6695" w:rsidRPr="007B6695">
              <w:rPr>
                <w:rFonts w:cs="Arial"/>
                <w:b w:val="0"/>
                <w:color w:val="4EA72E" w:themeColor="accent6"/>
                <w:sz w:val="16"/>
                <w:szCs w:val="16"/>
                <w:u w:val="single"/>
              </w:rPr>
              <w:t>w</w:t>
            </w:r>
            <w:r w:rsidRPr="001C3618">
              <w:rPr>
                <w:rFonts w:cs="Arial"/>
                <w:b w:val="0"/>
                <w:sz w:val="16"/>
                <w:szCs w:val="16"/>
              </w:rPr>
              <w:t xml:space="preserve">, </w:t>
            </w:r>
            <w:r w:rsidR="001A69F8" w:rsidRPr="003D7A15">
              <w:rPr>
                <w:rFonts w:cs="Arial"/>
                <w:b w:val="0"/>
                <w:color w:val="A02B93" w:themeColor="accent5"/>
                <w:sz w:val="16"/>
                <w:szCs w:val="16"/>
                <w:u w:val="single"/>
              </w:rPr>
              <w:t>d</w:t>
            </w:r>
            <w:r w:rsidRPr="001C3618">
              <w:rPr>
                <w:rFonts w:cs="Arial"/>
                <w:b w:val="0"/>
                <w:sz w:val="16"/>
                <w:szCs w:val="16"/>
              </w:rPr>
              <w:t>, roof, tree,</w:t>
            </w:r>
            <w:r w:rsidR="00B31595">
              <w:rPr>
                <w:rFonts w:cs="Arial"/>
                <w:b w:val="0"/>
                <w:sz w:val="16"/>
                <w:szCs w:val="16"/>
              </w:rPr>
              <w:br/>
            </w:r>
            <w:r w:rsidR="007B6695" w:rsidRPr="00297950">
              <w:rPr>
                <w:rFonts w:cs="Arial"/>
                <w:b w:val="0"/>
                <w:color w:val="0070C0"/>
                <w:sz w:val="16"/>
                <w:szCs w:val="16"/>
                <w:u w:val="single"/>
              </w:rPr>
              <w:t>s</w:t>
            </w:r>
            <w:r w:rsidRPr="001C3618">
              <w:rPr>
                <w:rFonts w:cs="Arial"/>
                <w:b w:val="0"/>
                <w:sz w:val="16"/>
                <w:szCs w:val="16"/>
              </w:rPr>
              <w:t>, people, car, sign}</w:t>
            </w:r>
          </w:p>
        </w:tc>
        <w:tc>
          <w:tcPr>
            <w:tcW w:w="391" w:type="pct"/>
            <w:shd w:val="clear" w:color="auto" w:fill="auto"/>
          </w:tcPr>
          <w:p w14:paraId="1A7D4731" w14:textId="77777777" w:rsidR="00FC662E" w:rsidRPr="001C3618" w:rsidRDefault="00FC662E" w:rsidP="005678EC">
            <w:pPr>
              <w:rPr>
                <w:rFonts w:cs="Arial"/>
                <w:b w:val="0"/>
                <w:sz w:val="16"/>
                <w:szCs w:val="16"/>
              </w:rPr>
            </w:pPr>
            <w:r w:rsidRPr="001C3618">
              <w:rPr>
                <w:rFonts w:cs="Arial"/>
                <w:b w:val="0"/>
                <w:sz w:val="16"/>
                <w:szCs w:val="16"/>
              </w:rPr>
              <w:t>variable</w:t>
            </w:r>
          </w:p>
          <w:p w14:paraId="1AA91884" w14:textId="67995190" w:rsidR="00FC662E" w:rsidRPr="001C3618" w:rsidRDefault="00FC662E" w:rsidP="005678EC">
            <w:pPr>
              <w:rPr>
                <w:rFonts w:cs="Arial"/>
                <w:b w:val="0"/>
                <w:sz w:val="16"/>
                <w:szCs w:val="16"/>
              </w:rPr>
            </w:pPr>
            <w:r w:rsidRPr="001C3618">
              <w:rPr>
                <w:rFonts w:cs="Arial"/>
                <w:b w:val="0"/>
                <w:sz w:val="16"/>
                <w:szCs w:val="16"/>
              </w:rPr>
              <w:t>high</w:t>
            </w:r>
          </w:p>
        </w:tc>
        <w:tc>
          <w:tcPr>
            <w:tcW w:w="351" w:type="pct"/>
            <w:shd w:val="clear" w:color="auto" w:fill="auto"/>
          </w:tcPr>
          <w:p w14:paraId="641E402A" w14:textId="42209344" w:rsidR="00FC662E" w:rsidRPr="001C3618" w:rsidRDefault="00FC662E" w:rsidP="005678EC">
            <w:pPr>
              <w:rPr>
                <w:rFonts w:cs="Arial"/>
                <w:b w:val="0"/>
                <w:sz w:val="16"/>
                <w:szCs w:val="16"/>
              </w:rPr>
            </w:pPr>
            <w:r w:rsidRPr="001C3618">
              <w:rPr>
                <w:rFonts w:ascii="Wingdings" w:eastAsia="Wingdings" w:hAnsi="Wingdings" w:cs="Wingdings"/>
                <w:b w:val="0"/>
                <w:sz w:val="16"/>
                <w:szCs w:val="16"/>
              </w:rPr>
              <w:t>û</w:t>
            </w:r>
          </w:p>
        </w:tc>
        <w:tc>
          <w:tcPr>
            <w:tcW w:w="385" w:type="pct"/>
            <w:shd w:val="clear" w:color="auto" w:fill="auto"/>
          </w:tcPr>
          <w:p w14:paraId="77907EA5" w14:textId="76BE6387" w:rsidR="00FC662E" w:rsidRPr="001C3618" w:rsidRDefault="00FC662E" w:rsidP="005678EC">
            <w:pPr>
              <w:rPr>
                <w:rFonts w:cs="Arial"/>
                <w:b w:val="0"/>
                <w:sz w:val="16"/>
                <w:szCs w:val="16"/>
              </w:rPr>
            </w:pPr>
            <w:r w:rsidRPr="001C3618">
              <w:rPr>
                <w:rFonts w:ascii="Wingdings" w:eastAsia="Wingdings" w:hAnsi="Wingdings" w:cs="Wingdings"/>
                <w:b w:val="0"/>
                <w:sz w:val="16"/>
                <w:szCs w:val="16"/>
              </w:rPr>
              <w:t>û</w:t>
            </w:r>
          </w:p>
        </w:tc>
        <w:tc>
          <w:tcPr>
            <w:tcW w:w="1109" w:type="pct"/>
            <w:shd w:val="clear" w:color="auto" w:fill="auto"/>
          </w:tcPr>
          <w:p w14:paraId="7D5775A6" w14:textId="77777777" w:rsidR="00FC662E" w:rsidRPr="001C3618" w:rsidRDefault="00FC662E" w:rsidP="005678EC">
            <w:pPr>
              <w:jc w:val="left"/>
              <w:rPr>
                <w:rFonts w:cs="Arial"/>
                <w:b w:val="0"/>
                <w:sz w:val="16"/>
                <w:szCs w:val="16"/>
              </w:rPr>
            </w:pPr>
            <w:r w:rsidRPr="001C3618">
              <w:rPr>
                <w:rFonts w:cs="Arial"/>
                <w:b w:val="0"/>
                <w:sz w:val="16"/>
                <w:szCs w:val="16"/>
              </w:rPr>
              <w:t>Diverse architecture</w:t>
            </w:r>
          </w:p>
        </w:tc>
      </w:tr>
      <w:tr w:rsidR="001F6739" w:rsidRPr="001C3618" w14:paraId="60151C64" w14:textId="77777777" w:rsidTr="005678EC">
        <w:trPr>
          <w:trHeight w:val="428"/>
          <w:tblCellSpacing w:w="14" w:type="dxa"/>
        </w:trPr>
        <w:tc>
          <w:tcPr>
            <w:tcW w:w="579" w:type="pct"/>
            <w:shd w:val="clear" w:color="auto" w:fill="auto"/>
          </w:tcPr>
          <w:p w14:paraId="5F3F722D" w14:textId="77777777" w:rsidR="00FC662E" w:rsidRPr="001C3618" w:rsidRDefault="00FC662E" w:rsidP="005678EC">
            <w:pPr>
              <w:rPr>
                <w:rFonts w:cs="Arial"/>
                <w:b w:val="0"/>
                <w:sz w:val="16"/>
                <w:szCs w:val="16"/>
              </w:rPr>
            </w:pPr>
            <w:r w:rsidRPr="001C3618">
              <w:rPr>
                <w:rFonts w:cs="Arial"/>
                <w:b w:val="0"/>
                <w:sz w:val="16"/>
                <w:szCs w:val="16"/>
              </w:rPr>
              <w:t>Paris Art Deco Facades [8]</w:t>
            </w:r>
          </w:p>
        </w:tc>
        <w:tc>
          <w:tcPr>
            <w:tcW w:w="184" w:type="pct"/>
            <w:shd w:val="clear" w:color="auto" w:fill="auto"/>
          </w:tcPr>
          <w:p w14:paraId="200C11B3" w14:textId="77777777" w:rsidR="00FC662E" w:rsidRPr="001C3618" w:rsidRDefault="00FC662E" w:rsidP="005678EC">
            <w:pPr>
              <w:jc w:val="right"/>
              <w:rPr>
                <w:rFonts w:cs="Arial"/>
                <w:b w:val="0"/>
                <w:sz w:val="16"/>
                <w:szCs w:val="16"/>
              </w:rPr>
            </w:pPr>
            <w:r w:rsidRPr="001C3618">
              <w:rPr>
                <w:rFonts w:cs="Arial"/>
                <w:b w:val="0"/>
                <w:sz w:val="16"/>
                <w:szCs w:val="16"/>
              </w:rPr>
              <w:t>79</w:t>
            </w:r>
          </w:p>
        </w:tc>
        <w:tc>
          <w:tcPr>
            <w:tcW w:w="581" w:type="pct"/>
            <w:shd w:val="clear" w:color="auto" w:fill="auto"/>
          </w:tcPr>
          <w:p w14:paraId="0A0FC258" w14:textId="3D19D886" w:rsidR="00FC662E" w:rsidRPr="001C3618" w:rsidRDefault="001B6686" w:rsidP="005678EC">
            <w:pPr>
              <w:rPr>
                <w:rFonts w:cs="Arial"/>
                <w:b w:val="0"/>
                <w:sz w:val="16"/>
                <w:szCs w:val="16"/>
              </w:rPr>
            </w:pPr>
            <w:proofErr w:type="spellStart"/>
            <w:r>
              <w:rPr>
                <w:rFonts w:cs="Arial"/>
                <w:b w:val="0"/>
                <w:sz w:val="16"/>
                <w:szCs w:val="16"/>
              </w:rPr>
              <w:t>S</w:t>
            </w:r>
            <w:r>
              <w:rPr>
                <w:b w:val="0"/>
                <w:sz w:val="16"/>
                <w:szCs w:val="16"/>
              </w:rPr>
              <w:t>eSe</w:t>
            </w:r>
            <w:proofErr w:type="spellEnd"/>
          </w:p>
        </w:tc>
        <w:tc>
          <w:tcPr>
            <w:tcW w:w="1291" w:type="pct"/>
            <w:shd w:val="clear" w:color="auto" w:fill="auto"/>
          </w:tcPr>
          <w:p w14:paraId="1063A083" w14:textId="1891E2C2" w:rsidR="00FC662E" w:rsidRPr="001C3618" w:rsidRDefault="00FC662E" w:rsidP="005678EC">
            <w:pPr>
              <w:rPr>
                <w:rFonts w:cs="Arial"/>
                <w:b w:val="0"/>
                <w:sz w:val="16"/>
                <w:szCs w:val="16"/>
              </w:rPr>
            </w:pPr>
            <w:proofErr w:type="gramStart"/>
            <w:r w:rsidRPr="001C3618">
              <w:rPr>
                <w:rFonts w:cs="Arial"/>
                <w:b w:val="0"/>
                <w:sz w:val="16"/>
                <w:szCs w:val="16"/>
              </w:rPr>
              <w:t>7: {</w:t>
            </w:r>
            <w:proofErr w:type="gramEnd"/>
            <w:r w:rsidR="001A69F8" w:rsidRPr="003D7A15">
              <w:rPr>
                <w:rFonts w:cs="Arial"/>
                <w:b w:val="0"/>
                <w:color w:val="A02B93" w:themeColor="accent5"/>
                <w:sz w:val="16"/>
                <w:szCs w:val="16"/>
                <w:u w:val="single"/>
              </w:rPr>
              <w:t>d</w:t>
            </w:r>
            <w:r w:rsidRPr="001C3618">
              <w:rPr>
                <w:rFonts w:cs="Arial"/>
                <w:b w:val="0"/>
                <w:sz w:val="16"/>
                <w:szCs w:val="16"/>
              </w:rPr>
              <w:t>, shop, balcony,</w:t>
            </w:r>
            <w:r w:rsidR="00B31595">
              <w:rPr>
                <w:rFonts w:cs="Arial"/>
                <w:b w:val="0"/>
                <w:sz w:val="16"/>
                <w:szCs w:val="16"/>
              </w:rPr>
              <w:br/>
            </w:r>
            <w:r w:rsidR="007B6695" w:rsidRPr="007B6695">
              <w:rPr>
                <w:rFonts w:cs="Arial"/>
                <w:b w:val="0"/>
                <w:color w:val="4EA72E" w:themeColor="accent6"/>
                <w:sz w:val="16"/>
                <w:szCs w:val="16"/>
                <w:u w:val="single"/>
              </w:rPr>
              <w:t>w</w:t>
            </w:r>
            <w:r w:rsidRPr="001C3618">
              <w:rPr>
                <w:rFonts w:cs="Arial"/>
                <w:b w:val="0"/>
                <w:sz w:val="16"/>
                <w:szCs w:val="16"/>
              </w:rPr>
              <w:t xml:space="preserve">, wall, </w:t>
            </w:r>
            <w:r w:rsidR="007B6695" w:rsidRPr="00297950">
              <w:rPr>
                <w:rFonts w:cs="Arial"/>
                <w:b w:val="0"/>
                <w:color w:val="0070C0"/>
                <w:sz w:val="16"/>
                <w:szCs w:val="16"/>
                <w:u w:val="single"/>
              </w:rPr>
              <w:t>s</w:t>
            </w:r>
            <w:r w:rsidRPr="001C3618">
              <w:rPr>
                <w:rFonts w:cs="Arial"/>
                <w:b w:val="0"/>
                <w:sz w:val="16"/>
                <w:szCs w:val="16"/>
              </w:rPr>
              <w:t>, roof}</w:t>
            </w:r>
          </w:p>
        </w:tc>
        <w:tc>
          <w:tcPr>
            <w:tcW w:w="391" w:type="pct"/>
            <w:shd w:val="clear" w:color="auto" w:fill="auto"/>
          </w:tcPr>
          <w:p w14:paraId="59118D44" w14:textId="77777777" w:rsidR="00FC662E" w:rsidRPr="001C3618" w:rsidRDefault="00FC662E" w:rsidP="005678EC">
            <w:pPr>
              <w:rPr>
                <w:rFonts w:cs="Arial"/>
                <w:b w:val="0"/>
                <w:sz w:val="16"/>
                <w:szCs w:val="16"/>
              </w:rPr>
            </w:pPr>
            <w:r w:rsidRPr="001C3618">
              <w:rPr>
                <w:rFonts w:cs="Arial"/>
                <w:b w:val="0"/>
                <w:sz w:val="16"/>
                <w:szCs w:val="16"/>
              </w:rPr>
              <w:t>variable</w:t>
            </w:r>
          </w:p>
          <w:p w14:paraId="11655514" w14:textId="77777777" w:rsidR="00FC662E" w:rsidRPr="001C3618" w:rsidRDefault="00FC662E" w:rsidP="005678EC">
            <w:pPr>
              <w:rPr>
                <w:rFonts w:cs="Arial"/>
                <w:b w:val="0"/>
                <w:sz w:val="16"/>
                <w:szCs w:val="16"/>
              </w:rPr>
            </w:pPr>
            <w:r w:rsidRPr="001C3618">
              <w:rPr>
                <w:rFonts w:cs="Arial"/>
                <w:b w:val="0"/>
                <w:sz w:val="16"/>
                <w:szCs w:val="16"/>
              </w:rPr>
              <w:t>low</w:t>
            </w:r>
          </w:p>
        </w:tc>
        <w:tc>
          <w:tcPr>
            <w:tcW w:w="351" w:type="pct"/>
            <w:shd w:val="clear" w:color="auto" w:fill="auto"/>
          </w:tcPr>
          <w:p w14:paraId="777D9EE7" w14:textId="00FD2B5B" w:rsidR="00FC662E" w:rsidRPr="001C3618" w:rsidRDefault="00FC662E" w:rsidP="005678EC">
            <w:pPr>
              <w:rPr>
                <w:rFonts w:cs="Arial"/>
                <w:b w:val="0"/>
                <w:sz w:val="16"/>
                <w:szCs w:val="16"/>
              </w:rPr>
            </w:pPr>
            <w:r w:rsidRPr="001C3618">
              <w:rPr>
                <w:rFonts w:ascii="Wingdings" w:eastAsia="Wingdings" w:hAnsi="Wingdings" w:cs="Wingdings"/>
                <w:b w:val="0"/>
                <w:sz w:val="16"/>
                <w:szCs w:val="16"/>
              </w:rPr>
              <w:t>ü</w:t>
            </w:r>
          </w:p>
        </w:tc>
        <w:tc>
          <w:tcPr>
            <w:tcW w:w="385" w:type="pct"/>
            <w:shd w:val="clear" w:color="auto" w:fill="auto"/>
          </w:tcPr>
          <w:p w14:paraId="2945FE6D" w14:textId="0B74F889" w:rsidR="00FC662E" w:rsidRPr="001C3618" w:rsidRDefault="00FC662E" w:rsidP="005678EC">
            <w:pPr>
              <w:rPr>
                <w:rFonts w:cs="Arial"/>
                <w:b w:val="0"/>
                <w:sz w:val="16"/>
                <w:szCs w:val="16"/>
              </w:rPr>
            </w:pPr>
            <w:r w:rsidRPr="001C3618">
              <w:rPr>
                <w:rFonts w:ascii="Wingdings" w:eastAsia="Wingdings" w:hAnsi="Wingdings" w:cs="Wingdings"/>
                <w:b w:val="0"/>
                <w:sz w:val="16"/>
                <w:szCs w:val="16"/>
              </w:rPr>
              <w:t>ü</w:t>
            </w:r>
          </w:p>
        </w:tc>
        <w:tc>
          <w:tcPr>
            <w:tcW w:w="1109" w:type="pct"/>
            <w:shd w:val="clear" w:color="auto" w:fill="auto"/>
          </w:tcPr>
          <w:p w14:paraId="7D3E74D5" w14:textId="77777777" w:rsidR="00FC662E" w:rsidRPr="001C3618" w:rsidRDefault="00FC662E" w:rsidP="005678EC">
            <w:pPr>
              <w:jc w:val="left"/>
              <w:rPr>
                <w:rFonts w:cs="Arial"/>
                <w:b w:val="0"/>
                <w:sz w:val="16"/>
                <w:szCs w:val="16"/>
              </w:rPr>
            </w:pPr>
            <w:r w:rsidRPr="001C3618">
              <w:rPr>
                <w:rFonts w:cs="Arial"/>
                <w:b w:val="0"/>
                <w:sz w:val="16"/>
                <w:szCs w:val="16"/>
              </w:rPr>
              <w:t>Art-deco buildings in Paris</w:t>
            </w:r>
          </w:p>
        </w:tc>
      </w:tr>
      <w:tr w:rsidR="006265FB" w:rsidRPr="001C3618" w14:paraId="4D0A7D41" w14:textId="77777777" w:rsidTr="005678EC">
        <w:trPr>
          <w:trHeight w:val="670"/>
          <w:tblCellSpacing w:w="14" w:type="dxa"/>
        </w:trPr>
        <w:tc>
          <w:tcPr>
            <w:tcW w:w="579" w:type="pct"/>
            <w:tcBorders>
              <w:top w:val="single" w:sz="4" w:space="0" w:color="auto"/>
              <w:bottom w:val="nil"/>
            </w:tcBorders>
            <w:shd w:val="clear" w:color="auto" w:fill="auto"/>
          </w:tcPr>
          <w:p w14:paraId="093BFE51" w14:textId="0FAF9196" w:rsidR="00FD3983" w:rsidRPr="001C3618" w:rsidRDefault="00FD3983" w:rsidP="005678EC">
            <w:pPr>
              <w:spacing w:before="40"/>
              <w:rPr>
                <w:rFonts w:cs="Arial"/>
                <w:b w:val="0"/>
                <w:sz w:val="16"/>
                <w:szCs w:val="16"/>
              </w:rPr>
            </w:pPr>
            <w:r w:rsidRPr="001C3618">
              <w:rPr>
                <w:rFonts w:cs="Arial"/>
                <w:b w:val="0"/>
                <w:sz w:val="16"/>
                <w:szCs w:val="16"/>
              </w:rPr>
              <w:t>LIB HSI [</w:t>
            </w:r>
            <w:r w:rsidR="00762EF5">
              <w:rPr>
                <w:rFonts w:cs="Arial"/>
                <w:b w:val="0"/>
                <w:sz w:val="16"/>
                <w:szCs w:val="16"/>
              </w:rPr>
              <w:t>9</w:t>
            </w:r>
            <w:r w:rsidRPr="001C3618">
              <w:rPr>
                <w:rFonts w:cs="Arial"/>
                <w:b w:val="0"/>
                <w:sz w:val="16"/>
                <w:szCs w:val="16"/>
              </w:rPr>
              <w:t>]</w:t>
            </w:r>
          </w:p>
        </w:tc>
        <w:tc>
          <w:tcPr>
            <w:tcW w:w="184" w:type="pct"/>
            <w:tcBorders>
              <w:top w:val="single" w:sz="4" w:space="0" w:color="auto"/>
              <w:bottom w:val="nil"/>
            </w:tcBorders>
            <w:shd w:val="clear" w:color="auto" w:fill="auto"/>
          </w:tcPr>
          <w:p w14:paraId="5D982A63" w14:textId="5490ED7A" w:rsidR="00FD3983" w:rsidRPr="001C3618" w:rsidRDefault="00FD3983" w:rsidP="005678EC">
            <w:pPr>
              <w:spacing w:before="40"/>
              <w:jc w:val="right"/>
              <w:rPr>
                <w:rFonts w:cs="Arial"/>
                <w:b w:val="0"/>
                <w:sz w:val="16"/>
                <w:szCs w:val="16"/>
              </w:rPr>
            </w:pPr>
            <w:r w:rsidRPr="001C3618">
              <w:rPr>
                <w:rFonts w:cs="Arial"/>
                <w:b w:val="0"/>
                <w:sz w:val="16"/>
                <w:szCs w:val="16"/>
              </w:rPr>
              <w:t>513</w:t>
            </w:r>
          </w:p>
        </w:tc>
        <w:tc>
          <w:tcPr>
            <w:tcW w:w="581" w:type="pct"/>
            <w:tcBorders>
              <w:top w:val="single" w:sz="4" w:space="0" w:color="auto"/>
              <w:bottom w:val="nil"/>
            </w:tcBorders>
            <w:shd w:val="clear" w:color="auto" w:fill="auto"/>
          </w:tcPr>
          <w:p w14:paraId="319F0450" w14:textId="0CD14BF1" w:rsidR="00FD3983" w:rsidRPr="001C3618" w:rsidRDefault="001B6686" w:rsidP="005678EC">
            <w:pPr>
              <w:spacing w:before="40"/>
              <w:rPr>
                <w:rFonts w:cs="Arial"/>
                <w:b w:val="0"/>
                <w:sz w:val="16"/>
                <w:szCs w:val="16"/>
              </w:rPr>
            </w:pPr>
            <w:proofErr w:type="spellStart"/>
            <w:r>
              <w:rPr>
                <w:rFonts w:cs="Arial"/>
                <w:b w:val="0"/>
                <w:sz w:val="16"/>
                <w:szCs w:val="16"/>
              </w:rPr>
              <w:t>S</w:t>
            </w:r>
            <w:r>
              <w:rPr>
                <w:b w:val="0"/>
                <w:sz w:val="16"/>
                <w:szCs w:val="16"/>
              </w:rPr>
              <w:t>eSe</w:t>
            </w:r>
            <w:proofErr w:type="spellEnd"/>
          </w:p>
        </w:tc>
        <w:tc>
          <w:tcPr>
            <w:tcW w:w="1291" w:type="pct"/>
            <w:tcBorders>
              <w:top w:val="single" w:sz="4" w:space="0" w:color="auto"/>
              <w:bottom w:val="nil"/>
            </w:tcBorders>
            <w:shd w:val="clear" w:color="auto" w:fill="auto"/>
          </w:tcPr>
          <w:p w14:paraId="78C7A89B" w14:textId="1022D979" w:rsidR="00FD3983" w:rsidRPr="001C3618" w:rsidRDefault="00FD3983" w:rsidP="005678EC">
            <w:pPr>
              <w:spacing w:before="40"/>
              <w:rPr>
                <w:rFonts w:cs="Arial"/>
                <w:b w:val="0"/>
                <w:sz w:val="16"/>
                <w:szCs w:val="16"/>
              </w:rPr>
            </w:pPr>
            <w:proofErr w:type="gramStart"/>
            <w:r w:rsidRPr="001C3618">
              <w:rPr>
                <w:rFonts w:cs="Arial"/>
                <w:b w:val="0"/>
                <w:sz w:val="16"/>
                <w:szCs w:val="16"/>
              </w:rPr>
              <w:t>9: {</w:t>
            </w:r>
            <w:proofErr w:type="gramEnd"/>
            <w:r w:rsidRPr="001C3618">
              <w:rPr>
                <w:rFonts w:cs="Arial"/>
                <w:b w:val="0"/>
                <w:sz w:val="16"/>
                <w:szCs w:val="16"/>
              </w:rPr>
              <w:t>miscellaneous, vegetation, glass</w:t>
            </w:r>
            <w:r w:rsidR="00C0488D">
              <w:rPr>
                <w:rFonts w:cs="Arial"/>
                <w:b w:val="0"/>
                <w:sz w:val="16"/>
                <w:szCs w:val="16"/>
              </w:rPr>
              <w:t xml:space="preserve">, </w:t>
            </w:r>
            <w:r w:rsidR="007B6695" w:rsidRPr="007B6695">
              <w:rPr>
                <w:rFonts w:cs="Arial"/>
                <w:b w:val="0"/>
                <w:color w:val="4EA72E" w:themeColor="accent6"/>
                <w:sz w:val="16"/>
                <w:szCs w:val="16"/>
                <w:u w:val="single"/>
              </w:rPr>
              <w:t>w</w:t>
            </w:r>
            <w:r w:rsidRPr="001C3618">
              <w:rPr>
                <w:rFonts w:cs="Arial"/>
                <w:b w:val="0"/>
                <w:sz w:val="16"/>
                <w:szCs w:val="16"/>
              </w:rPr>
              <w:t>, brick, concrete,</w:t>
            </w:r>
            <w:r w:rsidR="00F62AD1">
              <w:rPr>
                <w:rFonts w:cs="Arial"/>
                <w:b w:val="0"/>
                <w:sz w:val="16"/>
                <w:szCs w:val="16"/>
              </w:rPr>
              <w:br/>
            </w:r>
            <w:r w:rsidRPr="001C3618">
              <w:rPr>
                <w:rFonts w:cs="Arial"/>
                <w:b w:val="0"/>
                <w:sz w:val="16"/>
                <w:szCs w:val="16"/>
              </w:rPr>
              <w:t xml:space="preserve">blocks, metal, </w:t>
            </w:r>
            <w:r w:rsidR="001A69F8" w:rsidRPr="003D7A15">
              <w:rPr>
                <w:rFonts w:cs="Arial"/>
                <w:b w:val="0"/>
                <w:color w:val="A02B93" w:themeColor="accent5"/>
                <w:sz w:val="16"/>
                <w:szCs w:val="16"/>
                <w:u w:val="single"/>
              </w:rPr>
              <w:t>d</w:t>
            </w:r>
            <w:r w:rsidRPr="001C3618">
              <w:rPr>
                <w:rFonts w:cs="Arial"/>
                <w:b w:val="0"/>
                <w:sz w:val="16"/>
                <w:szCs w:val="16"/>
              </w:rPr>
              <w:t>, timber}</w:t>
            </w:r>
          </w:p>
        </w:tc>
        <w:tc>
          <w:tcPr>
            <w:tcW w:w="391" w:type="pct"/>
            <w:tcBorders>
              <w:top w:val="single" w:sz="4" w:space="0" w:color="auto"/>
              <w:bottom w:val="nil"/>
            </w:tcBorders>
            <w:shd w:val="clear" w:color="auto" w:fill="auto"/>
          </w:tcPr>
          <w:p w14:paraId="1E9C46B6" w14:textId="6D0E0F6F" w:rsidR="00FD3983" w:rsidRPr="001C3618" w:rsidRDefault="00FD3983" w:rsidP="005678EC">
            <w:pPr>
              <w:spacing w:before="40"/>
              <w:rPr>
                <w:rFonts w:cs="Arial"/>
                <w:b w:val="0"/>
                <w:sz w:val="16"/>
                <w:szCs w:val="16"/>
              </w:rPr>
            </w:pPr>
            <w:r w:rsidRPr="001C3618">
              <w:rPr>
                <w:rFonts w:cs="Arial"/>
                <w:b w:val="0"/>
                <w:sz w:val="16"/>
                <w:szCs w:val="16"/>
              </w:rPr>
              <w:t>512 x 512</w:t>
            </w:r>
          </w:p>
        </w:tc>
        <w:tc>
          <w:tcPr>
            <w:tcW w:w="351" w:type="pct"/>
            <w:tcBorders>
              <w:top w:val="single" w:sz="4" w:space="0" w:color="auto"/>
              <w:bottom w:val="nil"/>
            </w:tcBorders>
            <w:shd w:val="clear" w:color="auto" w:fill="auto"/>
          </w:tcPr>
          <w:p w14:paraId="6C516618" w14:textId="4F730F28" w:rsidR="00FD3983" w:rsidRPr="001C3618" w:rsidRDefault="00FD3983" w:rsidP="005678EC">
            <w:pPr>
              <w:spacing w:before="40"/>
              <w:rPr>
                <w:rFonts w:cs="Arial"/>
                <w:b w:val="0"/>
                <w:sz w:val="16"/>
                <w:szCs w:val="16"/>
              </w:rPr>
            </w:pPr>
            <w:r w:rsidRPr="001C3618">
              <w:rPr>
                <w:rFonts w:ascii="Wingdings" w:eastAsia="Wingdings" w:hAnsi="Wingdings" w:cs="Wingdings"/>
                <w:b w:val="0"/>
                <w:sz w:val="16"/>
                <w:szCs w:val="16"/>
              </w:rPr>
              <w:t>û</w:t>
            </w:r>
          </w:p>
        </w:tc>
        <w:tc>
          <w:tcPr>
            <w:tcW w:w="385" w:type="pct"/>
            <w:tcBorders>
              <w:top w:val="single" w:sz="4" w:space="0" w:color="auto"/>
              <w:bottom w:val="nil"/>
            </w:tcBorders>
            <w:shd w:val="clear" w:color="auto" w:fill="auto"/>
          </w:tcPr>
          <w:p w14:paraId="09C6867B" w14:textId="0C1958DC" w:rsidR="00FD3983" w:rsidRPr="001C3618" w:rsidRDefault="00FD3983" w:rsidP="005678EC">
            <w:pPr>
              <w:spacing w:before="40"/>
              <w:rPr>
                <w:rFonts w:cs="Arial"/>
                <w:b w:val="0"/>
                <w:sz w:val="16"/>
                <w:szCs w:val="16"/>
              </w:rPr>
            </w:pPr>
            <w:r w:rsidRPr="001C3618">
              <w:rPr>
                <w:rFonts w:ascii="Wingdings" w:eastAsia="Wingdings" w:hAnsi="Wingdings" w:cs="Wingdings"/>
                <w:b w:val="0"/>
                <w:sz w:val="16"/>
                <w:szCs w:val="16"/>
              </w:rPr>
              <w:t>û</w:t>
            </w:r>
          </w:p>
        </w:tc>
        <w:tc>
          <w:tcPr>
            <w:tcW w:w="1109" w:type="pct"/>
            <w:tcBorders>
              <w:top w:val="single" w:sz="4" w:space="0" w:color="auto"/>
              <w:bottom w:val="nil"/>
            </w:tcBorders>
            <w:shd w:val="clear" w:color="auto" w:fill="auto"/>
          </w:tcPr>
          <w:p w14:paraId="2021D58E" w14:textId="2879CF3F" w:rsidR="00FD3983" w:rsidRPr="001C3618" w:rsidRDefault="00FD3983" w:rsidP="005678EC">
            <w:pPr>
              <w:spacing w:before="40"/>
              <w:jc w:val="left"/>
              <w:rPr>
                <w:rFonts w:cs="Arial"/>
                <w:b w:val="0"/>
                <w:sz w:val="16"/>
                <w:szCs w:val="16"/>
              </w:rPr>
            </w:pPr>
            <w:r w:rsidRPr="001C3618">
              <w:rPr>
                <w:rFonts w:cs="Arial"/>
                <w:b w:val="0"/>
                <w:sz w:val="16"/>
                <w:szCs w:val="16"/>
              </w:rPr>
              <w:t xml:space="preserve">Light industrial </w:t>
            </w:r>
            <w:r w:rsidR="004A6F82" w:rsidRPr="001C3618">
              <w:rPr>
                <w:rFonts w:cs="Arial"/>
                <w:b w:val="0"/>
                <w:sz w:val="16"/>
                <w:szCs w:val="16"/>
              </w:rPr>
              <w:t>b</w:t>
            </w:r>
            <w:r w:rsidR="004A6F82">
              <w:rPr>
                <w:rFonts w:cs="Arial"/>
                <w:b w:val="0"/>
                <w:sz w:val="16"/>
                <w:szCs w:val="16"/>
              </w:rPr>
              <w:t>l</w:t>
            </w:r>
            <w:r w:rsidR="004A6F82">
              <w:rPr>
                <w:b w:val="0"/>
                <w:sz w:val="16"/>
                <w:szCs w:val="16"/>
              </w:rPr>
              <w:t>dg</w:t>
            </w:r>
            <w:r w:rsidR="004A6F82" w:rsidRPr="001C3618">
              <w:rPr>
                <w:rFonts w:cs="Arial"/>
                <w:b w:val="0"/>
                <w:sz w:val="16"/>
                <w:szCs w:val="16"/>
              </w:rPr>
              <w:t>s.</w:t>
            </w:r>
            <w:r w:rsidRPr="001C3618">
              <w:rPr>
                <w:rFonts w:cs="Arial"/>
                <w:b w:val="0"/>
                <w:sz w:val="16"/>
                <w:szCs w:val="16"/>
              </w:rPr>
              <w:t xml:space="preserve">, close-up, good annotation quality; </w:t>
            </w:r>
            <w:r w:rsidR="00C9726F" w:rsidRPr="001C3618">
              <w:rPr>
                <w:rFonts w:cs="Arial"/>
                <w:b w:val="0"/>
                <w:sz w:val="16"/>
                <w:szCs w:val="16"/>
              </w:rPr>
              <w:t>add</w:t>
            </w:r>
            <w:r w:rsidR="00750549">
              <w:rPr>
                <w:rFonts w:cs="Arial"/>
                <w:b w:val="0"/>
                <w:sz w:val="16"/>
                <w:szCs w:val="16"/>
              </w:rPr>
              <w:t>n.</w:t>
            </w:r>
            <w:r w:rsidRPr="001C3618">
              <w:rPr>
                <w:rFonts w:cs="Arial"/>
                <w:b w:val="0"/>
                <w:sz w:val="16"/>
                <w:szCs w:val="16"/>
              </w:rPr>
              <w:t xml:space="preserve"> hyperspectral data</w:t>
            </w:r>
          </w:p>
        </w:tc>
      </w:tr>
      <w:tr w:rsidR="001F6739" w:rsidRPr="001C3618" w14:paraId="2201AFA5" w14:textId="77777777" w:rsidTr="005678EC">
        <w:trPr>
          <w:trHeight w:val="419"/>
          <w:tblCellSpacing w:w="14" w:type="dxa"/>
        </w:trPr>
        <w:tc>
          <w:tcPr>
            <w:tcW w:w="579" w:type="pct"/>
            <w:shd w:val="clear" w:color="auto" w:fill="auto"/>
          </w:tcPr>
          <w:p w14:paraId="3AA1431F" w14:textId="1425EE9C" w:rsidR="00FD3983" w:rsidRPr="001C3618" w:rsidRDefault="00FD3983" w:rsidP="005678EC">
            <w:pPr>
              <w:rPr>
                <w:rFonts w:cs="Arial"/>
                <w:b w:val="0"/>
                <w:sz w:val="16"/>
                <w:szCs w:val="16"/>
              </w:rPr>
            </w:pPr>
            <w:r w:rsidRPr="001C3618">
              <w:rPr>
                <w:rFonts w:cs="Arial"/>
                <w:b w:val="0"/>
                <w:sz w:val="16"/>
                <w:szCs w:val="16"/>
              </w:rPr>
              <w:t>Urban Resource Cadaster [</w:t>
            </w:r>
            <w:r w:rsidR="00762EF5">
              <w:rPr>
                <w:rFonts w:cs="Arial"/>
                <w:b w:val="0"/>
                <w:sz w:val="16"/>
                <w:szCs w:val="16"/>
              </w:rPr>
              <w:t>10</w:t>
            </w:r>
            <w:r w:rsidRPr="001C3618">
              <w:rPr>
                <w:rFonts w:cs="Arial"/>
                <w:b w:val="0"/>
                <w:sz w:val="16"/>
                <w:szCs w:val="16"/>
              </w:rPr>
              <w:t>]</w:t>
            </w:r>
          </w:p>
        </w:tc>
        <w:tc>
          <w:tcPr>
            <w:tcW w:w="184" w:type="pct"/>
            <w:shd w:val="clear" w:color="auto" w:fill="auto"/>
          </w:tcPr>
          <w:p w14:paraId="5798C936" w14:textId="3A8350F4" w:rsidR="00FD3983" w:rsidRPr="001C3618" w:rsidRDefault="00FD3983" w:rsidP="005678EC">
            <w:pPr>
              <w:jc w:val="right"/>
              <w:rPr>
                <w:rFonts w:cs="Arial"/>
                <w:b w:val="0"/>
                <w:sz w:val="16"/>
                <w:szCs w:val="16"/>
              </w:rPr>
            </w:pPr>
            <w:r w:rsidRPr="001C3618">
              <w:rPr>
                <w:rFonts w:cs="Arial"/>
                <w:b w:val="0"/>
                <w:sz w:val="16"/>
                <w:szCs w:val="16"/>
              </w:rPr>
              <w:t>972</w:t>
            </w:r>
          </w:p>
        </w:tc>
        <w:tc>
          <w:tcPr>
            <w:tcW w:w="581" w:type="pct"/>
            <w:shd w:val="clear" w:color="auto" w:fill="auto"/>
          </w:tcPr>
          <w:p w14:paraId="1B6C0B5D" w14:textId="21392BF9" w:rsidR="00FD3983" w:rsidRPr="001C3618" w:rsidRDefault="00FD3983" w:rsidP="005678EC">
            <w:pPr>
              <w:rPr>
                <w:rFonts w:cs="Arial"/>
                <w:b w:val="0"/>
                <w:sz w:val="16"/>
                <w:szCs w:val="16"/>
              </w:rPr>
            </w:pPr>
            <w:r w:rsidRPr="001C3618">
              <w:rPr>
                <w:rFonts w:cs="Arial"/>
                <w:b w:val="0"/>
                <w:sz w:val="16"/>
                <w:szCs w:val="16"/>
              </w:rPr>
              <w:t xml:space="preserve">Multi-Label </w:t>
            </w:r>
            <w:proofErr w:type="spellStart"/>
            <w:r w:rsidRPr="001C3618">
              <w:rPr>
                <w:rFonts w:cs="Arial"/>
                <w:b w:val="0"/>
                <w:sz w:val="16"/>
                <w:szCs w:val="16"/>
              </w:rPr>
              <w:t>Classif</w:t>
            </w:r>
            <w:proofErr w:type="spellEnd"/>
            <w:r w:rsidR="00AF7916">
              <w:rPr>
                <w:rFonts w:cs="Arial"/>
                <w:b w:val="0"/>
                <w:sz w:val="16"/>
                <w:szCs w:val="16"/>
              </w:rPr>
              <w:t>.</w:t>
            </w:r>
          </w:p>
        </w:tc>
        <w:tc>
          <w:tcPr>
            <w:tcW w:w="1291" w:type="pct"/>
            <w:shd w:val="clear" w:color="auto" w:fill="auto"/>
          </w:tcPr>
          <w:p w14:paraId="6B95D73B" w14:textId="4E7AB053" w:rsidR="00FD3983" w:rsidRPr="001C3618" w:rsidRDefault="00FD3983" w:rsidP="005678EC">
            <w:pPr>
              <w:rPr>
                <w:rFonts w:cs="Arial"/>
                <w:b w:val="0"/>
                <w:sz w:val="16"/>
                <w:szCs w:val="16"/>
              </w:rPr>
            </w:pPr>
            <w:proofErr w:type="gramStart"/>
            <w:r w:rsidRPr="001C3618">
              <w:rPr>
                <w:rFonts w:cs="Arial"/>
                <w:b w:val="0"/>
                <w:sz w:val="16"/>
                <w:szCs w:val="16"/>
              </w:rPr>
              <w:t>8: {</w:t>
            </w:r>
            <w:proofErr w:type="gramEnd"/>
            <w:r w:rsidRPr="001C3618">
              <w:rPr>
                <w:rFonts w:cs="Arial"/>
                <w:b w:val="0"/>
                <w:sz w:val="16"/>
                <w:szCs w:val="16"/>
              </w:rPr>
              <w:t>brick, stucco, rustication, siding, wood, metal, null, other}</w:t>
            </w:r>
          </w:p>
        </w:tc>
        <w:tc>
          <w:tcPr>
            <w:tcW w:w="391" w:type="pct"/>
            <w:shd w:val="clear" w:color="auto" w:fill="auto"/>
          </w:tcPr>
          <w:p w14:paraId="6E6EDC74" w14:textId="53CB435B" w:rsidR="00FD3983" w:rsidRPr="001C3618" w:rsidRDefault="00FD3983" w:rsidP="005678EC">
            <w:pPr>
              <w:rPr>
                <w:rFonts w:cs="Arial"/>
                <w:b w:val="0"/>
                <w:sz w:val="16"/>
                <w:szCs w:val="16"/>
              </w:rPr>
            </w:pPr>
            <w:r w:rsidRPr="001C3618">
              <w:rPr>
                <w:rFonts w:cs="Arial"/>
                <w:b w:val="0"/>
                <w:sz w:val="16"/>
                <w:szCs w:val="16"/>
              </w:rPr>
              <w:t>640 x 400</w:t>
            </w:r>
          </w:p>
        </w:tc>
        <w:tc>
          <w:tcPr>
            <w:tcW w:w="351" w:type="pct"/>
            <w:shd w:val="clear" w:color="auto" w:fill="auto"/>
          </w:tcPr>
          <w:p w14:paraId="2E0C4F3E" w14:textId="37E3E6C8" w:rsidR="00FD3983" w:rsidRPr="001C3618" w:rsidRDefault="00FD3983" w:rsidP="005678EC">
            <w:pPr>
              <w:rPr>
                <w:rFonts w:cs="Arial"/>
                <w:b w:val="0"/>
                <w:sz w:val="16"/>
                <w:szCs w:val="16"/>
              </w:rPr>
            </w:pPr>
            <w:r w:rsidRPr="001C3618">
              <w:rPr>
                <w:rFonts w:ascii="Wingdings" w:eastAsia="Wingdings" w:hAnsi="Wingdings" w:cs="Wingdings"/>
                <w:b w:val="0"/>
                <w:sz w:val="16"/>
                <w:szCs w:val="16"/>
              </w:rPr>
              <w:t>û</w:t>
            </w:r>
          </w:p>
        </w:tc>
        <w:tc>
          <w:tcPr>
            <w:tcW w:w="385" w:type="pct"/>
            <w:shd w:val="clear" w:color="auto" w:fill="auto"/>
          </w:tcPr>
          <w:p w14:paraId="2948D62A" w14:textId="3D194FA3" w:rsidR="00FD3983" w:rsidRPr="001C3618" w:rsidRDefault="00FD3983" w:rsidP="005678EC">
            <w:pPr>
              <w:rPr>
                <w:rFonts w:cs="Arial"/>
                <w:b w:val="0"/>
                <w:sz w:val="16"/>
                <w:szCs w:val="16"/>
              </w:rPr>
            </w:pPr>
            <w:r w:rsidRPr="001C3618">
              <w:rPr>
                <w:rFonts w:ascii="Wingdings" w:eastAsia="Wingdings" w:hAnsi="Wingdings" w:cs="Wingdings"/>
                <w:b w:val="0"/>
                <w:sz w:val="16"/>
                <w:szCs w:val="16"/>
              </w:rPr>
              <w:t>û</w:t>
            </w:r>
          </w:p>
        </w:tc>
        <w:tc>
          <w:tcPr>
            <w:tcW w:w="1109" w:type="pct"/>
            <w:shd w:val="clear" w:color="auto" w:fill="auto"/>
          </w:tcPr>
          <w:p w14:paraId="6A4CDE86" w14:textId="18DD0231" w:rsidR="00FD3983" w:rsidRPr="001C3618" w:rsidRDefault="00FD3983" w:rsidP="005678EC">
            <w:pPr>
              <w:jc w:val="left"/>
              <w:rPr>
                <w:rFonts w:cs="Arial"/>
                <w:b w:val="0"/>
                <w:sz w:val="16"/>
                <w:szCs w:val="16"/>
              </w:rPr>
            </w:pPr>
            <w:r w:rsidRPr="001C3618">
              <w:rPr>
                <w:rFonts w:cs="Arial"/>
                <w:b w:val="0"/>
                <w:sz w:val="16"/>
                <w:szCs w:val="16"/>
              </w:rPr>
              <w:t>Diverse architecture from NYC, Tokyo, Zurich</w:t>
            </w:r>
          </w:p>
        </w:tc>
      </w:tr>
    </w:tbl>
    <w:p w14:paraId="10A99BF4" w14:textId="77777777" w:rsidR="006F19D5" w:rsidRDefault="006F19D5" w:rsidP="00803813">
      <w:pPr>
        <w:pStyle w:val="NurText"/>
        <w:rPr>
          <w:i/>
        </w:rPr>
      </w:pPr>
    </w:p>
    <w:p w14:paraId="30C55DD0" w14:textId="77777777" w:rsidR="001959D1" w:rsidRDefault="001959D1" w:rsidP="0091629D">
      <w:pPr>
        <w:sectPr w:rsidR="001959D1" w:rsidSect="0074389E">
          <w:footerReference w:type="default" r:id="rId17"/>
          <w:type w:val="continuous"/>
          <w:pgSz w:w="12240" w:h="15840" w:code="9"/>
          <w:pgMar w:top="1276" w:right="1276" w:bottom="1276" w:left="1276" w:header="720" w:footer="567" w:gutter="0"/>
          <w:cols w:space="567"/>
          <w:docGrid w:linePitch="360"/>
        </w:sectPr>
      </w:pPr>
    </w:p>
    <w:p w14:paraId="62BCC206" w14:textId="72379EF7" w:rsidR="00C356C3" w:rsidRPr="0091629D" w:rsidRDefault="00C356C3" w:rsidP="0091629D">
      <w:pPr>
        <w:jc w:val="left"/>
        <w:rPr>
          <w:sz w:val="20"/>
          <w:szCs w:val="20"/>
        </w:rPr>
      </w:pPr>
      <w:r w:rsidRPr="0091629D">
        <w:rPr>
          <w:sz w:val="20"/>
          <w:szCs w:val="20"/>
        </w:rPr>
        <w:t>3. METHODOLOGY</w:t>
      </w:r>
    </w:p>
    <w:p w14:paraId="132567E8" w14:textId="4B2EB6D9" w:rsidR="000A0AF6" w:rsidRDefault="00072078" w:rsidP="000A0AF6">
      <w:pPr>
        <w:pStyle w:val="MainText"/>
      </w:pPr>
      <w:r w:rsidRPr="001C3618">
        <w:t xml:space="preserve">This </w:t>
      </w:r>
      <w:r w:rsidR="006B592B">
        <w:t>paper</w:t>
      </w:r>
      <w:r w:rsidR="00153C6B" w:rsidRPr="001C3618">
        <w:t xml:space="preserve"> addresses the research gaps in detecting </w:t>
      </w:r>
      <w:r w:rsidR="00074901">
        <w:t xml:space="preserve">elements </w:t>
      </w:r>
      <w:r w:rsidR="00153C6B" w:rsidRPr="001C3618">
        <w:t xml:space="preserve">and </w:t>
      </w:r>
      <w:r w:rsidR="00074901">
        <w:t>materials</w:t>
      </w:r>
      <w:r w:rsidR="00153C6B" w:rsidRPr="001C3618">
        <w:t xml:space="preserve"> in building facades with limited training data, b</w:t>
      </w:r>
      <w:r w:rsidR="002601FD" w:rsidRPr="001C3618">
        <w:t xml:space="preserve">y establishing </w:t>
      </w:r>
      <w:r w:rsidR="0091629D">
        <w:t>two</w:t>
      </w:r>
      <w:r w:rsidR="002601FD" w:rsidRPr="001C3618">
        <w:t xml:space="preserve"> unified </w:t>
      </w:r>
      <w:r w:rsidR="0091629D" w:rsidRPr="001C3618">
        <w:t>workflow</w:t>
      </w:r>
      <w:r w:rsidR="0091629D">
        <w:t>s</w:t>
      </w:r>
      <w:r w:rsidR="0091629D" w:rsidRPr="001C3618">
        <w:t xml:space="preserve"> handling both tasks</w:t>
      </w:r>
      <w:r w:rsidR="0091629D">
        <w:t xml:space="preserve"> and introducing a novel dataset</w:t>
      </w:r>
      <w:r w:rsidR="0091629D" w:rsidRPr="001C3618">
        <w:t>.</w:t>
      </w:r>
      <w:r w:rsidR="002601FD" w:rsidRPr="001C3618">
        <w:t xml:space="preserve"> The contributions of this research are as follows, reflecting the order in which they were developed and implemented</w:t>
      </w:r>
      <w:r w:rsidR="00DF2035" w:rsidRPr="001C3618">
        <w:t>:</w:t>
      </w:r>
    </w:p>
    <w:p w14:paraId="1D0FF5F1" w14:textId="77777777" w:rsidR="000A0AF6" w:rsidRDefault="000A0AF6" w:rsidP="000A0AF6">
      <w:pPr>
        <w:pStyle w:val="MainText"/>
      </w:pPr>
    </w:p>
    <w:p w14:paraId="0F92C7EB" w14:textId="55E29F02" w:rsidR="000A0AF6" w:rsidRDefault="00DF2035" w:rsidP="004B434A">
      <w:pPr>
        <w:pStyle w:val="MainText"/>
        <w:numPr>
          <w:ilvl w:val="0"/>
          <w:numId w:val="4"/>
        </w:numPr>
        <w:spacing w:after="120"/>
        <w:ind w:left="284" w:hanging="284"/>
      </w:pPr>
      <w:r w:rsidRPr="001C3618">
        <w:t xml:space="preserve">Creation of a </w:t>
      </w:r>
      <w:r w:rsidR="007952E5">
        <w:t>u</w:t>
      </w:r>
      <w:r w:rsidRPr="001C3618">
        <w:t xml:space="preserve">nified </w:t>
      </w:r>
      <w:r w:rsidR="007952E5">
        <w:t>b</w:t>
      </w:r>
      <w:r w:rsidRPr="001C3618">
        <w:t xml:space="preserve">uilding </w:t>
      </w:r>
      <w:r w:rsidR="007952E5">
        <w:t>e</w:t>
      </w:r>
      <w:r w:rsidRPr="001C3618">
        <w:t xml:space="preserve">lement </w:t>
      </w:r>
      <w:r w:rsidR="007952E5">
        <w:t>d</w:t>
      </w:r>
      <w:r w:rsidRPr="001C3618">
        <w:t>ataset: Three popular building element datasets ECP, CFP, eT</w:t>
      </w:r>
      <w:r w:rsidR="00B87CD3">
        <w:t>RIMS</w:t>
      </w:r>
      <w:r w:rsidRPr="001C3618">
        <w:t xml:space="preserve"> were merged using a unified taxonomy, minimizing the need for additional annotations and allowing simple integration of heterogenous</w:t>
      </w:r>
      <w:r w:rsidR="00615778" w:rsidRPr="001C3618">
        <w:t xml:space="preserve"> </w:t>
      </w:r>
      <w:r w:rsidRPr="001C3618">
        <w:t>element datasets for training.</w:t>
      </w:r>
    </w:p>
    <w:p w14:paraId="01668534" w14:textId="77777777" w:rsidR="00A42668" w:rsidRDefault="00A42668" w:rsidP="004B434A">
      <w:pPr>
        <w:pStyle w:val="MainText"/>
        <w:spacing w:after="120"/>
        <w:ind w:left="284" w:firstLine="0"/>
      </w:pPr>
    </w:p>
    <w:p w14:paraId="196F371E" w14:textId="4DD8F8F6" w:rsidR="00A42668" w:rsidRDefault="000A0AF6" w:rsidP="004B434A">
      <w:pPr>
        <w:pStyle w:val="MainText"/>
        <w:numPr>
          <w:ilvl w:val="0"/>
          <w:numId w:val="4"/>
        </w:numPr>
        <w:spacing w:before="120"/>
        <w:ind w:left="284" w:hanging="284"/>
      </w:pPr>
      <w:r>
        <w:t>I</w:t>
      </w:r>
      <w:r w:rsidR="00DF2035" w:rsidRPr="001C3618">
        <w:t xml:space="preserve">ntroduction of the </w:t>
      </w:r>
      <w:proofErr w:type="spellStart"/>
      <w:r w:rsidR="00DF2035" w:rsidRPr="001C3618">
        <w:t>FaMatMuc</w:t>
      </w:r>
      <w:proofErr w:type="spellEnd"/>
      <w:r w:rsidR="00DF2035" w:rsidRPr="001C3618">
        <w:t xml:space="preserve"> Dataset</w:t>
      </w:r>
      <w:r>
        <w:t xml:space="preserve"> (</w:t>
      </w:r>
      <w:r w:rsidRPr="001C3618">
        <w:t>Facades Materials Munich</w:t>
      </w:r>
      <w:r>
        <w:t>)</w:t>
      </w:r>
      <w:r w:rsidR="00DF2035" w:rsidRPr="001C3618">
        <w:t xml:space="preserve">: A new dataset was created, comprising 100 annotated </w:t>
      </w:r>
      <w:r w:rsidR="00791DCA" w:rsidRPr="001C3618">
        <w:t xml:space="preserve">high-resolution </w:t>
      </w:r>
      <w:r w:rsidR="00DF2035" w:rsidRPr="001C3618">
        <w:t>images of building facades in Munich</w:t>
      </w:r>
      <w:r w:rsidR="007B50A5">
        <w:t>, Germany</w:t>
      </w:r>
      <w:r w:rsidR="00DF2035" w:rsidRPr="001C3618">
        <w:t xml:space="preserve"> for material semantic segmentation and 541 extracted patches for material classification.</w:t>
      </w:r>
      <w:r w:rsidR="002B0FCB">
        <w:t xml:space="preserve"> The dataset and documentation are available at </w:t>
      </w:r>
      <w:hyperlink r:id="rId18" w:history="1">
        <w:r w:rsidR="002B0FCB" w:rsidRPr="002B0FCB">
          <w:rPr>
            <w:rStyle w:val="Hyperlink"/>
          </w:rPr>
          <w:t>https://github.com/fnoi/famatmuc</w:t>
        </w:r>
      </w:hyperlink>
      <w:r w:rsidR="002B0FCB">
        <w:t>.</w:t>
      </w:r>
    </w:p>
    <w:p w14:paraId="5AA2456D" w14:textId="77777777" w:rsidR="00A42668" w:rsidRDefault="00A42668" w:rsidP="00F05561">
      <w:pPr>
        <w:pStyle w:val="MainText"/>
        <w:ind w:left="360" w:firstLine="0"/>
      </w:pPr>
    </w:p>
    <w:p w14:paraId="1757BAAE" w14:textId="189D1F53" w:rsidR="0091629D" w:rsidRDefault="0091629D" w:rsidP="004B434A">
      <w:pPr>
        <w:pStyle w:val="MainText"/>
        <w:numPr>
          <w:ilvl w:val="0"/>
          <w:numId w:val="4"/>
        </w:numPr>
        <w:ind w:left="284" w:hanging="284"/>
      </w:pPr>
      <w:r w:rsidRPr="001C3618">
        <w:t xml:space="preserve">Development of </w:t>
      </w:r>
      <w:r>
        <w:t>u</w:t>
      </w:r>
      <w:r w:rsidRPr="001C3618">
        <w:t xml:space="preserve">nified </w:t>
      </w:r>
      <w:r>
        <w:t>s</w:t>
      </w:r>
      <w:r w:rsidRPr="001C3618">
        <w:t xml:space="preserve">emantic </w:t>
      </w:r>
      <w:r>
        <w:t>s</w:t>
      </w:r>
      <w:r w:rsidRPr="001C3618">
        <w:t xml:space="preserve">egmentation </w:t>
      </w:r>
      <w:r>
        <w:t>a</w:t>
      </w:r>
      <w:r w:rsidRPr="001C3618">
        <w:t xml:space="preserve">pproaches for </w:t>
      </w:r>
      <w:r>
        <w:t>e</w:t>
      </w:r>
      <w:r w:rsidRPr="001C3618">
        <w:t>lement and</w:t>
      </w:r>
      <w:r>
        <w:t xml:space="preserve"> m</w:t>
      </w:r>
      <w:r w:rsidRPr="001C3618">
        <w:t xml:space="preserve">aterial </w:t>
      </w:r>
      <w:r>
        <w:t>d</w:t>
      </w:r>
      <w:r w:rsidRPr="001C3618">
        <w:t>etection: Two semantic segmentation methodologies, namely the Hierarchical Segmentation</w:t>
      </w:r>
      <w:r>
        <w:t xml:space="preserve"> </w:t>
      </w:r>
      <w:r w:rsidRPr="001C3618">
        <w:t>and a M</w:t>
      </w:r>
      <w:r>
        <w:t>ulti-Task Learning</w:t>
      </w:r>
      <w:r w:rsidRPr="001C3618">
        <w:t xml:space="preserve"> </w:t>
      </w:r>
      <w:r>
        <w:t>method,</w:t>
      </w:r>
      <w:r w:rsidRPr="001C3618">
        <w:t xml:space="preserve"> were developed, allowing for sequential and simultaneous prediction of elements and materials in building facades.</w:t>
      </w:r>
    </w:p>
    <w:p w14:paraId="304499A8" w14:textId="77777777" w:rsidR="0006170E" w:rsidRDefault="0006170E" w:rsidP="0006170E">
      <w:pPr>
        <w:pStyle w:val="MainText"/>
        <w:ind w:firstLine="0"/>
      </w:pPr>
    </w:p>
    <w:p w14:paraId="7C2E47E2" w14:textId="0CABFA30" w:rsidR="00D053CB" w:rsidRPr="006D5DB8" w:rsidRDefault="00956768" w:rsidP="006D5DB8">
      <w:pPr>
        <w:jc w:val="left"/>
        <w:rPr>
          <w:rFonts w:eastAsia="MS Mincho" w:cs="Arial"/>
          <w:b w:val="0"/>
          <w:sz w:val="20"/>
          <w:szCs w:val="20"/>
        </w:rPr>
      </w:pPr>
      <w:r w:rsidRPr="0006170E">
        <w:rPr>
          <w:sz w:val="20"/>
          <w:szCs w:val="20"/>
        </w:rPr>
        <w:t>3</w:t>
      </w:r>
      <w:r w:rsidR="00094A82" w:rsidRPr="0006170E">
        <w:rPr>
          <w:sz w:val="20"/>
          <w:szCs w:val="20"/>
        </w:rPr>
        <w:t>.</w:t>
      </w:r>
      <w:r w:rsidRPr="0006170E">
        <w:rPr>
          <w:sz w:val="20"/>
          <w:szCs w:val="20"/>
        </w:rPr>
        <w:t>1</w:t>
      </w:r>
      <w:r w:rsidR="00094A82" w:rsidRPr="0006170E">
        <w:rPr>
          <w:sz w:val="20"/>
          <w:szCs w:val="20"/>
        </w:rPr>
        <w:t xml:space="preserve"> </w:t>
      </w:r>
      <w:r w:rsidRPr="0006170E">
        <w:rPr>
          <w:sz w:val="20"/>
          <w:szCs w:val="20"/>
        </w:rPr>
        <w:t>Hierarchical Segmentation</w:t>
      </w:r>
    </w:p>
    <w:p w14:paraId="0CB97D12" w14:textId="6099895D" w:rsidR="000A364B" w:rsidRPr="00EB0B06" w:rsidRDefault="0041260B" w:rsidP="00E4199A">
      <w:pPr>
        <w:pStyle w:val="MainText"/>
        <w:rPr>
          <w:b/>
        </w:rPr>
      </w:pPr>
      <w:r w:rsidRPr="001C3618">
        <w:t xml:space="preserve">The </w:t>
      </w:r>
      <w:r w:rsidR="002B2383" w:rsidRPr="001C3618">
        <w:t xml:space="preserve">proposed </w:t>
      </w:r>
      <w:r w:rsidRPr="001C3618">
        <w:t xml:space="preserve">Hierarchical Segmentation (HS) </w:t>
      </w:r>
      <w:r w:rsidR="002B2383" w:rsidRPr="001C3618">
        <w:t>method is a sequential method that builds upon the hierarchical relationships between the various elements and materials that comprise a building facade.</w:t>
      </w:r>
      <w:r w:rsidR="004460BD" w:rsidRPr="001C3618">
        <w:t xml:space="preserve"> </w:t>
      </w:r>
      <w:r w:rsidR="00576341" w:rsidRPr="00576341">
        <w:t xml:space="preserve">Unlike conventional approaches that rely heavily on color and shape, this method </w:t>
      </w:r>
      <w:r w:rsidR="00576341">
        <w:t xml:space="preserve">employs patch-based </w:t>
      </w:r>
      <w:r w:rsidR="00576341" w:rsidRPr="00576341">
        <w:t>textural and pattern</w:t>
      </w:r>
      <w:r w:rsidR="00576341">
        <w:t xml:space="preserve"> analysis</w:t>
      </w:r>
      <w:r w:rsidR="00576341" w:rsidRPr="00576341">
        <w:t xml:space="preserve"> for detection, thereby </w:t>
      </w:r>
      <w:r w:rsidR="00576341">
        <w:t xml:space="preserve">fully exploiting the high detail of the developed </w:t>
      </w:r>
      <w:proofErr w:type="spellStart"/>
      <w:r w:rsidR="00576341">
        <w:t>FaMatMuc</w:t>
      </w:r>
      <w:proofErr w:type="spellEnd"/>
      <w:r w:rsidR="00576341">
        <w:t xml:space="preserve"> dataset.</w:t>
      </w:r>
    </w:p>
    <w:p w14:paraId="62CC1E20" w14:textId="19781743" w:rsidR="00CC5FE8" w:rsidRDefault="001A6232" w:rsidP="00F67102">
      <w:pPr>
        <w:pStyle w:val="NurText"/>
        <w:ind w:firstLine="284"/>
        <w:rPr>
          <w:sz w:val="20"/>
        </w:rPr>
      </w:pPr>
      <w:r>
        <w:rPr>
          <w:sz w:val="20"/>
        </w:rPr>
        <w:t>T</w:t>
      </w:r>
      <w:r w:rsidR="00F14F93" w:rsidRPr="001C3618">
        <w:rPr>
          <w:sz w:val="20"/>
        </w:rPr>
        <w:t xml:space="preserve">he methodology is visualized </w:t>
      </w:r>
      <w:r w:rsidR="000A4F76">
        <w:rPr>
          <w:sz w:val="20"/>
        </w:rPr>
        <w:t xml:space="preserve">in </w:t>
      </w:r>
      <w:r w:rsidR="00F14F93" w:rsidRPr="001C3618">
        <w:rPr>
          <w:sz w:val="20"/>
        </w:rPr>
        <w:t xml:space="preserve">Fig. </w:t>
      </w:r>
      <w:r w:rsidR="000F140C">
        <w:rPr>
          <w:sz w:val="20"/>
        </w:rPr>
        <w:t>1</w:t>
      </w:r>
      <w:r w:rsidR="00F14F93" w:rsidRPr="001C3618">
        <w:rPr>
          <w:sz w:val="20"/>
        </w:rPr>
        <w:t>. In the first step,</w:t>
      </w:r>
      <w:r w:rsidR="00CB4F29" w:rsidRPr="001C3618">
        <w:rPr>
          <w:sz w:val="20"/>
        </w:rPr>
        <w:t xml:space="preserve"> instance segmentation </w:t>
      </w:r>
      <w:r w:rsidR="00F14F93" w:rsidRPr="001C3618">
        <w:rPr>
          <w:sz w:val="20"/>
        </w:rPr>
        <w:t>for element detection is performed</w:t>
      </w:r>
      <w:r w:rsidR="00F00869" w:rsidRPr="001C3618">
        <w:rPr>
          <w:sz w:val="20"/>
        </w:rPr>
        <w:t xml:space="preserve"> </w:t>
      </w:r>
      <w:r w:rsidR="00A8500A">
        <w:rPr>
          <w:sz w:val="20"/>
        </w:rPr>
        <w:t xml:space="preserve">with Mask2Former </w:t>
      </w:r>
      <w:r w:rsidR="00A8500A">
        <w:rPr>
          <w:sz w:val="20"/>
        </w:rPr>
        <w:fldChar w:fldCharType="begin"/>
      </w:r>
      <w:r w:rsidR="00A8500A">
        <w:rPr>
          <w:sz w:val="20"/>
        </w:rPr>
        <w:instrText xml:space="preserve"> ADDIN ZOTERO_ITEM CSL_CITATION {"citationID":"fDJg973q","properties":{"formattedCitation":"(Cheng {\\i{}et al.}, 2022)","plainCitation":"(Cheng et al., 2022)","noteIndex":0},"citationItems":[{"id":446,"uris":["http://zotero.org/users/local/2E5KNqeE/items/VQU66NIL"],"itemData":{"id":446,"type":"article","abstract":"Image segmentation groups pixels with different semantics, e.g., category or instance membership. Each choice of semantics deﬁnes a task. While only the semantics of each task differ, current research focuses on designing specialized architectures for each task. We present Maskedattention Mask Transformer (Mask2Former), a new architecture capable of addressing any image segmentation task (panoptic, instance or semantic). Its key components include masked attention, which extracts localized features by constraining cross-attention within predicted mask regions. In addition to reducing the research effort by at least three times, it outperforms the best specialized architectures by a signiﬁcant margin on four popular datasets. Most notably, Mask2Former sets a new state-of-the-art for panoptic segmentation (57.8 PQ on COCO), instance segmentation (50.1 AP on COCO) and semantic segmentation (57.7 mIoU on ADE20K).","language":"en","note":"arXiv:2112.01527 [cs]","number":"arXiv:2112.01527","publisher":"arXiv","source":"arXiv.org","title":"Masked-attention Mask Transformer for Universal Image Segmentation","URL":"http://arxiv.org/abs/2112.01527","author":[{"family":"Cheng","given":"Bowen"},{"family":"Misra","given":"Ishan"},{"family":"Schwing","given":"Alexander G."},{"family":"Kirillov","given":"Alexander"},{"family":"Girdhar","given":"Rohit"}],"accessed":{"date-parts":[["2024",11,16]]},"issued":{"date-parts":[["2022",6,15]]},"citation-key":"chengMaskedattentionMaskTransformer2022"}}],"schema":"https://github.com/citation-style-language/schema/raw/master/csl-citation.json"} </w:instrText>
      </w:r>
      <w:r w:rsidR="00A8500A">
        <w:rPr>
          <w:sz w:val="20"/>
        </w:rPr>
        <w:fldChar w:fldCharType="separate"/>
      </w:r>
      <w:r w:rsidR="00A8500A" w:rsidRPr="00A8500A">
        <w:rPr>
          <w:sz w:val="20"/>
        </w:rPr>
        <w:t xml:space="preserve">(Cheng </w:t>
      </w:r>
      <w:r w:rsidR="00A8500A" w:rsidRPr="00A8500A">
        <w:rPr>
          <w:i/>
          <w:iCs/>
          <w:sz w:val="20"/>
        </w:rPr>
        <w:t>et al.</w:t>
      </w:r>
      <w:r w:rsidR="00A8500A" w:rsidRPr="00A8500A">
        <w:rPr>
          <w:sz w:val="20"/>
        </w:rPr>
        <w:t xml:space="preserve">, </w:t>
      </w:r>
      <w:r w:rsidR="00A8500A" w:rsidRPr="00A8500A">
        <w:rPr>
          <w:sz w:val="20"/>
        </w:rPr>
        <w:lastRenderedPageBreak/>
        <w:t>2022)</w:t>
      </w:r>
      <w:r w:rsidR="00A8500A">
        <w:rPr>
          <w:sz w:val="20"/>
        </w:rPr>
        <w:fldChar w:fldCharType="end"/>
      </w:r>
      <w:r w:rsidR="002D1E0E">
        <w:rPr>
          <w:sz w:val="20"/>
        </w:rPr>
        <w:t xml:space="preserve"> </w:t>
      </w:r>
      <w:r w:rsidR="00F00869" w:rsidRPr="001C3618">
        <w:rPr>
          <w:sz w:val="20"/>
        </w:rPr>
        <w:t>and the</w:t>
      </w:r>
      <w:r w:rsidR="00744B6C">
        <w:rPr>
          <w:sz w:val="20"/>
        </w:rPr>
        <w:t xml:space="preserve"> identified</w:t>
      </w:r>
      <w:r w:rsidR="00F00869" w:rsidRPr="001C3618">
        <w:rPr>
          <w:sz w:val="20"/>
        </w:rPr>
        <w:t xml:space="preserve"> facade mask is isolated, </w:t>
      </w:r>
      <w:r w:rsidR="00AB50E7" w:rsidRPr="00FC1915">
        <w:rPr>
          <w:b/>
          <w:bCs/>
          <w:noProof/>
        </w:rPr>
        <w:drawing>
          <wp:anchor distT="0" distB="0" distL="114300" distR="114300" simplePos="0" relativeHeight="251658240" behindDoc="0" locked="0" layoutInCell="1" allowOverlap="1" wp14:anchorId="3281AB63" wp14:editId="64A597DA">
            <wp:simplePos x="0" y="0"/>
            <wp:positionH relativeFrom="margin">
              <wp:posOffset>3270885</wp:posOffset>
            </wp:positionH>
            <wp:positionV relativeFrom="paragraph">
              <wp:posOffset>208</wp:posOffset>
            </wp:positionV>
            <wp:extent cx="2880360" cy="4160520"/>
            <wp:effectExtent l="0" t="0" r="2540" b="5080"/>
            <wp:wrapTopAndBottom/>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360" cy="4160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0869" w:rsidRPr="001C3618">
        <w:rPr>
          <w:sz w:val="20"/>
        </w:rPr>
        <w:t xml:space="preserve">removing openings and surroundings that do not contain any information </w:t>
      </w:r>
      <w:r w:rsidR="00744B6C">
        <w:rPr>
          <w:sz w:val="20"/>
        </w:rPr>
        <w:t>about</w:t>
      </w:r>
      <w:r w:rsidR="00F00869" w:rsidRPr="001C3618">
        <w:rPr>
          <w:sz w:val="20"/>
        </w:rPr>
        <w:t xml:space="preserve"> </w:t>
      </w:r>
      <w:r w:rsidR="002E1B95">
        <w:rPr>
          <w:sz w:val="20"/>
        </w:rPr>
        <w:t xml:space="preserve">the </w:t>
      </w:r>
      <w:r w:rsidR="00043238" w:rsidRPr="001C3618">
        <w:rPr>
          <w:sz w:val="20"/>
        </w:rPr>
        <w:t>fa</w:t>
      </w:r>
      <w:r w:rsidR="00782EE7" w:rsidRPr="001C3618">
        <w:rPr>
          <w:sz w:val="20"/>
        </w:rPr>
        <w:t>c</w:t>
      </w:r>
      <w:r w:rsidR="00043238" w:rsidRPr="001C3618">
        <w:rPr>
          <w:sz w:val="20"/>
        </w:rPr>
        <w:t>ade</w:t>
      </w:r>
      <w:r w:rsidR="00744B6C">
        <w:rPr>
          <w:sz w:val="20"/>
        </w:rPr>
        <w:t xml:space="preserve"> material</w:t>
      </w:r>
      <w:r w:rsidR="00043238" w:rsidRPr="001C3618">
        <w:rPr>
          <w:sz w:val="20"/>
        </w:rPr>
        <w:t xml:space="preserve">. </w:t>
      </w:r>
      <w:r w:rsidR="006E3941" w:rsidRPr="006E3941">
        <w:rPr>
          <w:sz w:val="20"/>
        </w:rPr>
        <w:t xml:space="preserve">Next, an optimization algorithm extracts patches by minimizing non-informative (black) pixels, ensuring </w:t>
      </w:r>
      <w:r w:rsidR="0091645B">
        <w:rPr>
          <w:sz w:val="20"/>
        </w:rPr>
        <w:t xml:space="preserve">that </w:t>
      </w:r>
      <w:r w:rsidR="006E3941" w:rsidRPr="006E3941">
        <w:rPr>
          <w:sz w:val="20"/>
        </w:rPr>
        <w:t xml:space="preserve">each patch captures </w:t>
      </w:r>
      <w:r w:rsidR="006B3857">
        <w:rPr>
          <w:sz w:val="20"/>
        </w:rPr>
        <w:t>unique</w:t>
      </w:r>
      <w:r w:rsidR="006E3941" w:rsidRPr="006E3941">
        <w:rPr>
          <w:sz w:val="20"/>
        </w:rPr>
        <w:t xml:space="preserve"> and relevant facade regions </w:t>
      </w:r>
      <w:r w:rsidR="00941C86">
        <w:rPr>
          <w:sz w:val="20"/>
        </w:rPr>
        <w:t>with</w:t>
      </w:r>
      <w:r w:rsidR="006E3941" w:rsidRPr="006E3941">
        <w:rPr>
          <w:sz w:val="20"/>
        </w:rPr>
        <w:t xml:space="preserve"> a maximum threshold of 10% black pixel</w:t>
      </w:r>
      <w:r w:rsidR="00C14589">
        <w:rPr>
          <w:sz w:val="20"/>
        </w:rPr>
        <w:t xml:space="preserve">s. </w:t>
      </w:r>
      <w:r w:rsidR="002D4821" w:rsidRPr="001C3618">
        <w:rPr>
          <w:sz w:val="20"/>
        </w:rPr>
        <w:t xml:space="preserve">In the case of </w:t>
      </w:r>
      <w:proofErr w:type="spellStart"/>
      <w:r w:rsidR="002D4821" w:rsidRPr="001C3618">
        <w:rPr>
          <w:sz w:val="20"/>
        </w:rPr>
        <w:t>FaMatMuc</w:t>
      </w:r>
      <w:proofErr w:type="spellEnd"/>
      <w:r w:rsidR="002D4821" w:rsidRPr="001C3618">
        <w:rPr>
          <w:sz w:val="20"/>
        </w:rPr>
        <w:t xml:space="preserve">, these patches have a size </w:t>
      </w:r>
      <w:r w:rsidR="005F45EC" w:rsidRPr="001C3618">
        <w:rPr>
          <w:sz w:val="20"/>
        </w:rPr>
        <w:t>of 256 x 256 pixels</w:t>
      </w:r>
      <w:r w:rsidR="00117FC5">
        <w:rPr>
          <w:sz w:val="20"/>
        </w:rPr>
        <w:t xml:space="preserve"> to generally fit</w:t>
      </w:r>
      <w:r w:rsidR="00EC3F7C">
        <w:rPr>
          <w:sz w:val="20"/>
        </w:rPr>
        <w:t xml:space="preserve"> within the spaces between windows, as these wall sections are usually the narrowest ones in a facade.</w:t>
      </w:r>
    </w:p>
    <w:p w14:paraId="485B0D85" w14:textId="190CA908" w:rsidR="00076914" w:rsidRPr="001C3618" w:rsidRDefault="00744B6C" w:rsidP="001A6232">
      <w:pPr>
        <w:pStyle w:val="NurText"/>
        <w:ind w:firstLine="284"/>
        <w:rPr>
          <w:sz w:val="20"/>
        </w:rPr>
      </w:pPr>
      <w:r>
        <w:rPr>
          <w:sz w:val="20"/>
        </w:rPr>
        <w:t xml:space="preserve">Extracted </w:t>
      </w:r>
      <w:r w:rsidR="00FF3280" w:rsidRPr="001C3618">
        <w:rPr>
          <w:sz w:val="20"/>
        </w:rPr>
        <w:t xml:space="preserve">patches are </w:t>
      </w:r>
      <w:r w:rsidR="00664B72" w:rsidRPr="001C3618">
        <w:rPr>
          <w:sz w:val="20"/>
        </w:rPr>
        <w:t>processed in Swin Transformer V</w:t>
      </w:r>
      <w:r w:rsidR="00617E9C" w:rsidRPr="001C3618">
        <w:rPr>
          <w:sz w:val="20"/>
        </w:rPr>
        <w:t xml:space="preserve">2 </w:t>
      </w:r>
      <w:r w:rsidR="007C51A4">
        <w:rPr>
          <w:sz w:val="20"/>
        </w:rPr>
        <w:fldChar w:fldCharType="begin"/>
      </w:r>
      <w:r w:rsidR="007C51A4">
        <w:rPr>
          <w:sz w:val="20"/>
        </w:rPr>
        <w:instrText xml:space="preserve"> ADDIN ZOTERO_ITEM CSL_CITATION {"citationID":"qei5purP","properties":{"formattedCitation":"(Liu {\\i{}et al.}, 2022)","plainCitation":"(Liu et al., 2022)","noteIndex":0},"citationItems":[{"id":608,"uris":["http://zotero.org/users/local/2E5KNqeE/items/LF76Y7QU"],"itemData":{"id":608,"type":"article-journal","abstract":"We present techniques for scaling Swin Transformer [35] up to 3 billion parameters and making it capable of training with images of up to 1,536×1,536 resolution. By scaling up capacity and resolution, Swin Transformer sets new records on four representative vision benchmarks: 84.0% top-1 accuracy on ImageNet-V2 image classification, 63.1 / 54.4 box / mask mAP on COCO object detection, 59.9 mIoU on ADE20K semantic segmentation, and 86.8% top-1 accuracy on Kinetics-400 video action classification.","language":"en","source":"Zotero","title":"Swin Transformer V2: Scaling Up Capacity and Resolution","author":[{"family":"Liu","given":"Ze"},{"family":"Hu","given":"Han"},{"family":"Lin","given":"Yutong"},{"family":"Yao","given":"Zhuliang"},{"family":"Xie","given":"Zhenda"},{"family":"Wei","given":"Yixuan"},{"family":"Ning","given":"Jia"},{"family":"Cao","given":"Yue"},{"family":"Zhang","given":"Zheng"},{"family":"Dong","given":"Li"},{"family":"Wei","given":"Furu"},{"family":"Guo","given":"Baining"}],"issued":{"date-parts":[["2022"]]},"citation-key":"liuSwinTransformerV22022"}}],"schema":"https://github.com/citation-style-language/schema/raw/master/csl-citation.json"} </w:instrText>
      </w:r>
      <w:r w:rsidR="007C51A4">
        <w:rPr>
          <w:sz w:val="20"/>
        </w:rPr>
        <w:fldChar w:fldCharType="separate"/>
      </w:r>
      <w:r w:rsidR="007C51A4" w:rsidRPr="007C51A4">
        <w:rPr>
          <w:sz w:val="20"/>
        </w:rPr>
        <w:t xml:space="preserve">(Liu </w:t>
      </w:r>
      <w:r w:rsidR="007C51A4" w:rsidRPr="007C51A4">
        <w:rPr>
          <w:i/>
          <w:iCs/>
          <w:sz w:val="20"/>
        </w:rPr>
        <w:t>et al.</w:t>
      </w:r>
      <w:r w:rsidR="007C51A4" w:rsidRPr="007C51A4">
        <w:rPr>
          <w:sz w:val="20"/>
        </w:rPr>
        <w:t>, 2022)</w:t>
      </w:r>
      <w:r w:rsidR="007C51A4">
        <w:rPr>
          <w:sz w:val="20"/>
        </w:rPr>
        <w:fldChar w:fldCharType="end"/>
      </w:r>
      <w:r w:rsidR="007C51A4">
        <w:rPr>
          <w:sz w:val="20"/>
        </w:rPr>
        <w:t xml:space="preserve"> </w:t>
      </w:r>
      <w:r w:rsidR="00617E9C" w:rsidRPr="001C3618">
        <w:rPr>
          <w:sz w:val="20"/>
        </w:rPr>
        <w:t>for the initial material classification.</w:t>
      </w:r>
      <w:r w:rsidR="00800582" w:rsidRPr="001C3618">
        <w:rPr>
          <w:sz w:val="20"/>
        </w:rPr>
        <w:t xml:space="preserve"> Each patc</w:t>
      </w:r>
      <w:r w:rsidR="00921108" w:rsidRPr="001C3618">
        <w:rPr>
          <w:sz w:val="20"/>
        </w:rPr>
        <w:t>h</w:t>
      </w:r>
      <w:r w:rsidR="00C24C37" w:rsidRPr="001C3618">
        <w:rPr>
          <w:sz w:val="20"/>
        </w:rPr>
        <w:t xml:space="preserve"> </w:t>
      </w:r>
      <w:r w:rsidR="00921108" w:rsidRPr="001C3618">
        <w:rPr>
          <w:sz w:val="20"/>
        </w:rPr>
        <w:t xml:space="preserve">is stored with its corresponding predicted label and top-left corner coordinates. </w:t>
      </w:r>
      <w:r w:rsidR="004D79F2" w:rsidRPr="001C3618">
        <w:rPr>
          <w:sz w:val="20"/>
        </w:rPr>
        <w:t>This</w:t>
      </w:r>
      <w:r w:rsidR="00921108" w:rsidRPr="001C3618">
        <w:rPr>
          <w:sz w:val="20"/>
        </w:rPr>
        <w:t xml:space="preserve"> mixed type dat</w:t>
      </w:r>
      <w:r w:rsidR="004D79F2" w:rsidRPr="001C3618">
        <w:rPr>
          <w:sz w:val="20"/>
        </w:rPr>
        <w:t>a,</w:t>
      </w:r>
      <w:r w:rsidR="00921108" w:rsidRPr="001C3618">
        <w:rPr>
          <w:sz w:val="20"/>
        </w:rPr>
        <w:t xml:space="preserve"> </w:t>
      </w:r>
      <w:r w:rsidR="00C24C37" w:rsidRPr="001C3618">
        <w:rPr>
          <w:sz w:val="20"/>
        </w:rPr>
        <w:t xml:space="preserve">containing numerical coordinates and categorical predictions, </w:t>
      </w:r>
      <w:r w:rsidR="004D79F2" w:rsidRPr="001C3618">
        <w:rPr>
          <w:sz w:val="20"/>
        </w:rPr>
        <w:t>is combined and</w:t>
      </w:r>
      <w:r w:rsidR="00855211">
        <w:rPr>
          <w:sz w:val="20"/>
        </w:rPr>
        <w:t xml:space="preserve"> clustered using</w:t>
      </w:r>
      <w:r w:rsidR="004D79F2" w:rsidRPr="001C3618">
        <w:rPr>
          <w:sz w:val="20"/>
        </w:rPr>
        <w:t xml:space="preserve"> </w:t>
      </w:r>
      <w:r w:rsidR="00FA3155" w:rsidRPr="001C3618">
        <w:rPr>
          <w:sz w:val="20"/>
        </w:rPr>
        <w:t>Hierarchical Density-Based Spatial Clustering of Applications with Noise (</w:t>
      </w:r>
      <w:r w:rsidR="00B23730" w:rsidRPr="001C3618">
        <w:rPr>
          <w:sz w:val="20"/>
        </w:rPr>
        <w:t>HDBSCAN</w:t>
      </w:r>
      <w:r w:rsidR="00724140">
        <w:rPr>
          <w:sz w:val="20"/>
        </w:rPr>
        <w:t>) (</w:t>
      </w:r>
      <w:r w:rsidR="00724140" w:rsidRPr="00000F6C">
        <w:rPr>
          <w:sz w:val="20"/>
        </w:rPr>
        <w:t>Campello, Moulavi and Sander, 2013</w:t>
      </w:r>
      <w:r w:rsidR="00FA3155" w:rsidRPr="001C3618">
        <w:rPr>
          <w:sz w:val="20"/>
        </w:rPr>
        <w:t>)</w:t>
      </w:r>
      <w:r w:rsidR="00B23730" w:rsidRPr="001C3618">
        <w:rPr>
          <w:sz w:val="20"/>
        </w:rPr>
        <w:t xml:space="preserve"> to determine arbitrary-shaped clusters while considering the hierarchical structure and different densities within each cluster</w:t>
      </w:r>
      <w:r w:rsidR="00724140">
        <w:rPr>
          <w:sz w:val="20"/>
        </w:rPr>
        <w:t>.</w:t>
      </w:r>
    </w:p>
    <w:p w14:paraId="3E6D14A1" w14:textId="2C78402D" w:rsidR="005C536B" w:rsidRPr="001C3618" w:rsidRDefault="00A956D0" w:rsidP="006A3B59">
      <w:pPr>
        <w:pStyle w:val="NurText"/>
        <w:spacing w:after="100"/>
        <w:ind w:firstLine="284"/>
        <w:rPr>
          <w:sz w:val="20"/>
        </w:rPr>
      </w:pPr>
      <w:r>
        <w:rPr>
          <w:sz w:val="20"/>
        </w:rPr>
        <w:t>T</w:t>
      </w:r>
      <w:r w:rsidR="00716795" w:rsidRPr="001C3618">
        <w:rPr>
          <w:sz w:val="20"/>
        </w:rPr>
        <w:t>he Gower distance metric</w:t>
      </w:r>
      <w:r>
        <w:rPr>
          <w:sz w:val="20"/>
        </w:rPr>
        <w:t xml:space="preserve"> is used t</w:t>
      </w:r>
      <w:r w:rsidRPr="001C3618">
        <w:rPr>
          <w:sz w:val="20"/>
        </w:rPr>
        <w:t>o homogenize the mixed data</w:t>
      </w:r>
      <w:r w:rsidR="00716795" w:rsidRPr="001C3618">
        <w:rPr>
          <w:sz w:val="20"/>
        </w:rPr>
        <w:t xml:space="preserve"> </w:t>
      </w:r>
      <w:r w:rsidR="006874F4">
        <w:rPr>
          <w:sz w:val="20"/>
        </w:rPr>
        <w:fldChar w:fldCharType="begin"/>
      </w:r>
      <w:r w:rsidR="006874F4">
        <w:rPr>
          <w:sz w:val="20"/>
        </w:rPr>
        <w:instrText xml:space="preserve"> ADDIN ZOTERO_ITEM CSL_CITATION {"citationID":"fKkLbDTc","properties":{"formattedCitation":"(Gower, 1971)","plainCitation":"(Gower, 1971)","noteIndex":0},"citationItems":[{"id":593,"uris":["http://zotero.org/users/local/2E5KNqeE/items/LBXVIZXY"],"itemData":{"id":593,"type":"article-journal","abstract":"A general coefficient measuring the similarity between two sampling units is defined. The matrix of similarities between all pairs of sample units is shown to be positive semidefinite (except possibly when there are missing values). This is important for the multidimensional Euclidean representation of the sample and also establishes some inequalities amongst the similarities relating three individuals. The definition is extended to cope with a hierarchy of characters.","container-title":"Biometrics","DOI":"10.2307/2528823","ISSN":"0006341X","issue":"4","journalAbbreviation":"Biometrics","language":"en","page":"857","source":"DOI.org (Crossref)","title":"A General Coefficient of Similarity and Some of Its Properties","volume":"27","author":[{"family":"Gower","given":"J. C."}],"issued":{"date-parts":[["1971",12]]},"citation-key":"gowerGeneralCoefficientSimilarity1971"}}],"schema":"https://github.com/citation-style-language/schema/raw/master/csl-citation.json"} </w:instrText>
      </w:r>
      <w:r w:rsidR="006874F4">
        <w:rPr>
          <w:sz w:val="20"/>
        </w:rPr>
        <w:fldChar w:fldCharType="separate"/>
      </w:r>
      <w:r w:rsidR="006874F4" w:rsidRPr="006874F4">
        <w:rPr>
          <w:sz w:val="20"/>
        </w:rPr>
        <w:t>(Gower, 1971)</w:t>
      </w:r>
      <w:r w:rsidR="006874F4">
        <w:rPr>
          <w:sz w:val="20"/>
        </w:rPr>
        <w:fldChar w:fldCharType="end"/>
      </w:r>
      <w:r>
        <w:rPr>
          <w:sz w:val="20"/>
        </w:rPr>
        <w:t>. This metric</w:t>
      </w:r>
      <w:r w:rsidR="008B675B" w:rsidRPr="001C3618">
        <w:rPr>
          <w:sz w:val="20"/>
        </w:rPr>
        <w:t xml:space="preserve"> measures the dissimilarity between data points</w:t>
      </w:r>
      <w:r w:rsidR="00777A29" w:rsidRPr="001C3618">
        <w:rPr>
          <w:sz w:val="20"/>
        </w:rPr>
        <w:t xml:space="preserve"> with mixed numerical and categorical variables.</w:t>
      </w:r>
      <w:r w:rsidR="002D4821" w:rsidRPr="001C3618">
        <w:rPr>
          <w:sz w:val="20"/>
        </w:rPr>
        <w:t xml:space="preserve"> </w:t>
      </w:r>
      <w:r>
        <w:rPr>
          <w:sz w:val="20"/>
        </w:rPr>
        <w:t>For this</w:t>
      </w:r>
      <w:r w:rsidR="002D4821" w:rsidRPr="001C3618">
        <w:rPr>
          <w:sz w:val="20"/>
        </w:rPr>
        <w:t xml:space="preserve">, </w:t>
      </w:r>
      <w:r>
        <w:rPr>
          <w:sz w:val="20"/>
        </w:rPr>
        <w:t>input data is</w:t>
      </w:r>
      <w:r w:rsidR="002D4821" w:rsidRPr="001C3618">
        <w:rPr>
          <w:sz w:val="20"/>
        </w:rPr>
        <w:t xml:space="preserve"> pre-processed including ordinal encoding of categorical labels and the normalization of spatial coordinates.</w:t>
      </w:r>
      <w:r w:rsidR="00777A29" w:rsidRPr="001C3618">
        <w:rPr>
          <w:sz w:val="20"/>
        </w:rPr>
        <w:t xml:space="preserve"> The Gower metric is defined as:</w:t>
      </w:r>
    </w:p>
    <w:p w14:paraId="62C88679" w14:textId="06372706" w:rsidR="005C536B" w:rsidRPr="00F41B6A" w:rsidRDefault="00000000" w:rsidP="001D0C5A">
      <w:pPr>
        <w:pStyle w:val="NurText"/>
        <w:spacing w:after="120"/>
        <w:ind w:firstLine="284"/>
        <w:rPr>
          <w:sz w:val="20"/>
        </w:rPr>
      </w:pPr>
      <m:oMathPara>
        <m:oMathParaPr>
          <m:jc m:val="right"/>
        </m:oMathParaPr>
        <m:oMath>
          <m:sSub>
            <m:sSubPr>
              <m:ctrlPr>
                <w:rPr>
                  <w:rFonts w:ascii="Cambria Math" w:hAnsi="Cambria Math"/>
                  <w:i/>
                  <w:sz w:val="20"/>
                </w:rPr>
              </m:ctrlPr>
            </m:sSubPr>
            <m:e>
              <m:r>
                <w:rPr>
                  <w:rFonts w:ascii="Cambria Math" w:hAnsi="Cambria Math"/>
                  <w:sz w:val="20"/>
                </w:rPr>
                <m:t>D</m:t>
              </m:r>
            </m:e>
            <m:sub>
              <m:r>
                <m:rPr>
                  <m:nor/>
                </m:rPr>
                <w:rPr>
                  <w:rFonts w:ascii="Cambria Math" w:hAnsi="Cambria Math"/>
                  <w:sz w:val="20"/>
                </w:rPr>
                <m:t>Gower</m:t>
              </m:r>
            </m:sub>
          </m:sSub>
          <m:d>
            <m:dPr>
              <m:ctrlPr>
                <w:rPr>
                  <w:rFonts w:ascii="Cambria Math" w:hAnsi="Cambria Math"/>
                  <w:i/>
                  <w:sz w:val="20"/>
                </w:rPr>
              </m:ctrlPr>
            </m:dPr>
            <m:e>
              <m:r>
                <w:rPr>
                  <w:rFonts w:ascii="Cambria Math" w:hAnsi="Cambria Math"/>
                  <w:sz w:val="20"/>
                </w:rPr>
                <m:t>x,y</m:t>
              </m:r>
            </m:e>
          </m:d>
          <m:r>
            <w:rPr>
              <w:rFonts w:ascii="Cambria Math" w:hAnsi="Cambria Math"/>
              <w:sz w:val="20"/>
            </w:rPr>
            <m:t>=1-</m:t>
          </m:r>
          <m:f>
            <m:fPr>
              <m:ctrlPr>
                <w:rPr>
                  <w:rFonts w:ascii="Cambria Math" w:hAnsi="Cambria Math"/>
                  <w:sz w:val="20"/>
                </w:rPr>
              </m:ctrlPr>
            </m:fPr>
            <m:num>
              <m:r>
                <w:rPr>
                  <w:rFonts w:ascii="Cambria Math" w:hAnsi="Cambria Math"/>
                  <w:sz w:val="20"/>
                </w:rPr>
                <m:t>1</m:t>
              </m:r>
              <m:ctrlPr>
                <w:rPr>
                  <w:rFonts w:ascii="Cambria Math" w:hAnsi="Cambria Math"/>
                  <w:i/>
                  <w:sz w:val="20"/>
                </w:rPr>
              </m:ctrlPr>
            </m:num>
            <m:den>
              <m:r>
                <w:rPr>
                  <w:rFonts w:ascii="Cambria Math" w:hAnsi="Cambria Math"/>
                  <w:sz w:val="20"/>
                </w:rPr>
                <m:t>m</m:t>
              </m:r>
              <m:ctrlPr>
                <w:rPr>
                  <w:rFonts w:ascii="Cambria Math" w:hAnsi="Cambria Math"/>
                  <w:i/>
                  <w:sz w:val="20"/>
                </w:rPr>
              </m:ctrlPr>
            </m:den>
          </m:f>
          <m:nary>
            <m:naryPr>
              <m:chr m:val="∑"/>
              <m:ctrlPr>
                <w:rPr>
                  <w:rFonts w:ascii="Cambria Math" w:hAnsi="Cambria Math"/>
                  <w:sz w:val="20"/>
                </w:rPr>
              </m:ctrlPr>
            </m:naryPr>
            <m:sub>
              <m:r>
                <w:rPr>
                  <w:rFonts w:ascii="Cambria Math" w:hAnsi="Cambria Math"/>
                  <w:sz w:val="20"/>
                </w:rPr>
                <m:t>j=1</m:t>
              </m:r>
              <m:ctrlPr>
                <w:rPr>
                  <w:rFonts w:ascii="Cambria Math" w:hAnsi="Cambria Math"/>
                  <w:i/>
                  <w:sz w:val="20"/>
                </w:rPr>
              </m:ctrlPr>
            </m:sub>
            <m:sup>
              <m:r>
                <w:rPr>
                  <w:rFonts w:ascii="Cambria Math" w:hAnsi="Cambria Math"/>
                  <w:sz w:val="20"/>
                </w:rPr>
                <m:t>m</m:t>
              </m:r>
              <m:ctrlPr>
                <w:rPr>
                  <w:rFonts w:ascii="Cambria Math" w:hAnsi="Cambria Math"/>
                  <w:i/>
                  <w:sz w:val="20"/>
                </w:rPr>
              </m:ctrlPr>
            </m:sup>
            <m:e>
              <m:sSub>
                <m:sSubPr>
                  <m:ctrlPr>
                    <w:rPr>
                      <w:rFonts w:ascii="Cambria Math" w:hAnsi="Cambria Math"/>
                      <w:i/>
                      <w:sz w:val="20"/>
                    </w:rPr>
                  </m:ctrlPr>
                </m:sSubPr>
                <m:e>
                  <m:r>
                    <w:rPr>
                      <w:rFonts w:ascii="Cambria Math" w:hAnsi="Cambria Math"/>
                      <w:sz w:val="20"/>
                    </w:rPr>
                    <m:t>s</m:t>
                  </m:r>
                </m:e>
                <m:sub>
                  <m:r>
                    <w:rPr>
                      <w:rFonts w:ascii="Cambria Math" w:hAnsi="Cambria Math"/>
                      <w:sz w:val="20"/>
                    </w:rPr>
                    <m:t>j</m:t>
                  </m:r>
                </m:sub>
              </m:sSub>
              <m:d>
                <m:dPr>
                  <m:ctrlPr>
                    <w:rPr>
                      <w:rFonts w:ascii="Cambria Math" w:hAnsi="Cambria Math"/>
                      <w:i/>
                      <w:sz w:val="20"/>
                    </w:rPr>
                  </m:ctrlPr>
                </m:dPr>
                <m:e>
                  <m:r>
                    <w:rPr>
                      <w:rFonts w:ascii="Cambria Math" w:hAnsi="Cambria Math"/>
                      <w:sz w:val="20"/>
                    </w:rPr>
                    <m:t>x,y</m:t>
                  </m:r>
                </m:e>
              </m:d>
              <m:ctrlPr>
                <w:rPr>
                  <w:rFonts w:ascii="Cambria Math" w:hAnsi="Cambria Math"/>
                  <w:i/>
                  <w:sz w:val="20"/>
                </w:rPr>
              </m:ctrlPr>
            </m:e>
          </m:nary>
          <m:r>
            <m:rPr>
              <m:sty m:val="p"/>
            </m:rPr>
            <w:rPr>
              <w:rFonts w:ascii="Cambria Math" w:hAnsi="Cambria Math"/>
              <w:sz w:val="20"/>
            </w:rPr>
            <m:t>,</m:t>
          </m:r>
          <m:r>
            <m:rPr>
              <m:sty m:val="p"/>
            </m:rPr>
            <w:rPr>
              <w:rFonts w:ascii="Cambria Math" w:hAnsi="Cambria Math"/>
              <w:sz w:val="20"/>
            </w:rPr>
            <m:t> </m:t>
          </m:r>
          <m:r>
            <m:rPr>
              <m:sty m:val="p"/>
            </m:rPr>
            <w:rPr>
              <w:rFonts w:ascii="Cambria Math" w:hAnsi="Cambria Math"/>
              <w:sz w:val="20"/>
            </w:rPr>
            <m:t xml:space="preserve">      </m:t>
          </m:r>
          <m:d>
            <m:dPr>
              <m:ctrlPr>
                <w:rPr>
                  <w:rFonts w:ascii="Cambria Math" w:hAnsi="Cambria Math"/>
                  <w:i/>
                  <w:sz w:val="20"/>
                </w:rPr>
              </m:ctrlPr>
            </m:dPr>
            <m:e>
              <m:r>
                <w:rPr>
                  <w:rFonts w:ascii="Cambria Math" w:hAnsi="Cambria Math"/>
                  <w:sz w:val="20"/>
                </w:rPr>
                <m:t>1</m:t>
              </m:r>
            </m:e>
          </m:d>
        </m:oMath>
      </m:oMathPara>
    </w:p>
    <w:p w14:paraId="47F49702" w14:textId="3B34BFA3" w:rsidR="0042156F" w:rsidRDefault="0042156F" w:rsidP="00227314">
      <w:pPr>
        <w:pStyle w:val="NurText"/>
        <w:ind w:firstLine="284"/>
        <w:rPr>
          <w:sz w:val="20"/>
        </w:rPr>
      </w:pPr>
    </w:p>
    <w:p w14:paraId="4285A419" w14:textId="7C82FB6E" w:rsidR="00F35B41" w:rsidRDefault="005C536B" w:rsidP="00227314">
      <w:pPr>
        <w:pStyle w:val="NurText"/>
        <w:ind w:firstLine="284"/>
        <w:rPr>
          <w:sz w:val="20"/>
        </w:rPr>
      </w:pPr>
      <w:r w:rsidRPr="001C3618">
        <w:rPr>
          <w:sz w:val="20"/>
        </w:rPr>
        <w:t xml:space="preserve">where </w:t>
      </w:r>
      <m:oMath>
        <m:r>
          <w:rPr>
            <w:rFonts w:ascii="Cambria Math" w:hAnsi="Cambria Math"/>
            <w:sz w:val="20"/>
          </w:rPr>
          <m:t>m</m:t>
        </m:r>
      </m:oMath>
      <w:r w:rsidRPr="001C3618">
        <w:rPr>
          <w:sz w:val="20"/>
        </w:rPr>
        <w:t xml:space="preserve"> represents the to</w:t>
      </w:r>
      <w:r w:rsidR="00830DF9">
        <w:rPr>
          <w:sz w:val="20"/>
        </w:rPr>
        <w:t>t</w:t>
      </w:r>
      <w:r w:rsidRPr="001C3618">
        <w:rPr>
          <w:sz w:val="20"/>
        </w:rPr>
        <w:t xml:space="preserve">al number of variables, and </w:t>
      </w:r>
      <m:oMath>
        <m:sSub>
          <m:sSubPr>
            <m:ctrlPr>
              <w:rPr>
                <w:rFonts w:ascii="Cambria Math" w:hAnsi="Cambria Math"/>
                <w:i/>
                <w:sz w:val="20"/>
              </w:rPr>
            </m:ctrlPr>
          </m:sSubPr>
          <m:e>
            <m:r>
              <w:rPr>
                <w:rFonts w:ascii="Cambria Math" w:hAnsi="Cambria Math"/>
                <w:sz w:val="20"/>
              </w:rPr>
              <m:t>s</m:t>
            </m:r>
          </m:e>
          <m:sub>
            <m:r>
              <w:rPr>
                <w:rFonts w:ascii="Cambria Math" w:hAnsi="Cambria Math"/>
                <w:sz w:val="20"/>
              </w:rPr>
              <m:t>j</m:t>
            </m:r>
          </m:sub>
        </m:sSub>
        <m:d>
          <m:dPr>
            <m:ctrlPr>
              <w:rPr>
                <w:rFonts w:ascii="Cambria Math" w:hAnsi="Cambria Math"/>
                <w:i/>
                <w:sz w:val="20"/>
              </w:rPr>
            </m:ctrlPr>
          </m:dPr>
          <m:e>
            <m:r>
              <w:rPr>
                <w:rFonts w:ascii="Cambria Math" w:hAnsi="Cambria Math"/>
                <w:sz w:val="20"/>
              </w:rPr>
              <m:t>x,y</m:t>
            </m:r>
          </m:e>
        </m:d>
      </m:oMath>
      <w:r w:rsidRPr="001C3618">
        <w:rPr>
          <w:sz w:val="20"/>
        </w:rPr>
        <w:t xml:space="preserve"> is a similarity function for the </w:t>
      </w:r>
      <m:oMath>
        <m:r>
          <w:rPr>
            <w:rFonts w:ascii="Cambria Math" w:hAnsi="Cambria Math"/>
            <w:sz w:val="20"/>
          </w:rPr>
          <m:t>j</m:t>
        </m:r>
      </m:oMath>
      <w:r w:rsidRPr="001C3618">
        <w:rPr>
          <w:sz w:val="20"/>
        </w:rPr>
        <w:t xml:space="preserve">-th variable, which is defined based on the type of variable: </w:t>
      </w:r>
    </w:p>
    <w:p w14:paraId="141FEF66" w14:textId="2D008A6A" w:rsidR="00227314" w:rsidRDefault="00227314" w:rsidP="00227314">
      <w:pPr>
        <w:pStyle w:val="NurText"/>
        <w:ind w:firstLine="284"/>
        <w:rPr>
          <w:sz w:val="20"/>
        </w:rPr>
      </w:pPr>
    </w:p>
    <w:p w14:paraId="4D648423" w14:textId="510A2687" w:rsidR="00227314" w:rsidRPr="00EC7DBB" w:rsidRDefault="00000000" w:rsidP="00227314">
      <w:pPr>
        <w:pStyle w:val="NurText"/>
        <w:ind w:firstLine="284"/>
        <w:rPr>
          <w:sz w:val="20"/>
        </w:rPr>
      </w:pPr>
      <m:oMathPara>
        <m:oMathParaPr>
          <m:jc m:val="right"/>
        </m:oMathParaPr>
        <m:oMath>
          <m:sSub>
            <m:sSubPr>
              <m:ctrlPr>
                <w:rPr>
                  <w:rFonts w:ascii="Cambria Math" w:hAnsi="Cambria Math"/>
                  <w:i/>
                  <w:sz w:val="20"/>
                </w:rPr>
              </m:ctrlPr>
            </m:sSubPr>
            <m:e>
              <m:r>
                <w:rPr>
                  <w:rFonts w:ascii="Cambria Math" w:hAnsi="Cambria Math"/>
                  <w:sz w:val="20"/>
                </w:rPr>
                <m:t>s</m:t>
              </m:r>
            </m:e>
            <m:sub>
              <m:r>
                <w:rPr>
                  <w:rFonts w:ascii="Cambria Math" w:hAnsi="Cambria Math"/>
                  <w:sz w:val="20"/>
                </w:rPr>
                <m:t>j</m:t>
              </m:r>
            </m:sub>
          </m:sSub>
          <m:r>
            <w:rPr>
              <w:rFonts w:ascii="Cambria Math" w:hAnsi="Cambria Math"/>
              <w:sz w:val="20"/>
            </w:rPr>
            <m:t>=</m:t>
          </m:r>
          <m:d>
            <m:dPr>
              <m:begChr m:val="{"/>
              <m:endChr m:val=""/>
              <m:ctrlPr>
                <w:rPr>
                  <w:rFonts w:ascii="Cambria Math" w:hAnsi="Cambria Math"/>
                  <w:i/>
                  <w:sz w:val="20"/>
                </w:rPr>
              </m:ctrlPr>
            </m:dPr>
            <m:e>
              <m:eqArr>
                <m:eqArrPr>
                  <m:ctrlPr>
                    <w:rPr>
                      <w:rFonts w:ascii="Cambria Math" w:hAnsi="Cambria Math"/>
                      <w:i/>
                      <w:sz w:val="20"/>
                    </w:rPr>
                  </m:ctrlPr>
                </m:eqArrPr>
                <m:e>
                  <m:r>
                    <w:rPr>
                      <w:rFonts w:ascii="Cambria Math" w:hAnsi="Cambria Math"/>
                      <w:color w:val="000000" w:themeColor="text1"/>
                      <w:sz w:val="20"/>
                    </w:rPr>
                    <m:t xml:space="preserve">1,             </m:t>
                  </m:r>
                  <m:r>
                    <m:rPr>
                      <m:sty m:val="p"/>
                    </m:rPr>
                    <w:rPr>
                      <w:rFonts w:ascii="Cambria Math" w:hAnsi="Cambria Math"/>
                      <w:color w:val="000000" w:themeColor="text1"/>
                      <w:sz w:val="20"/>
                    </w:rPr>
                    <m:t>if</m:t>
                  </m:r>
                  <m:r>
                    <w:rPr>
                      <w:rFonts w:ascii="Cambria Math" w:hAnsi="Cambria Math"/>
                      <w:color w:val="000000" w:themeColor="text1"/>
                      <w:sz w:val="20"/>
                    </w:rPr>
                    <m:t xml:space="preserve"> j </m:t>
                  </m:r>
                  <m:r>
                    <m:rPr>
                      <m:sty m:val="p"/>
                    </m:rPr>
                    <w:rPr>
                      <w:rFonts w:ascii="Cambria Math" w:hAnsi="Cambria Math"/>
                      <w:color w:val="000000" w:themeColor="text1"/>
                      <w:sz w:val="20"/>
                    </w:rPr>
                    <m:t>is categorical and</m:t>
                  </m:r>
                  <m:r>
                    <w:rPr>
                      <w:rFonts w:ascii="Cambria Math" w:hAnsi="Cambria Math"/>
                      <w:color w:val="000000" w:themeColor="text1"/>
                      <w:sz w:val="20"/>
                    </w:rPr>
                    <m:t xml:space="preserve"> </m:t>
                  </m:r>
                  <m:sSub>
                    <m:sSubPr>
                      <m:ctrlPr>
                        <w:rPr>
                          <w:rFonts w:ascii="Cambria Math" w:hAnsi="Cambria Math"/>
                          <w:i/>
                          <w:color w:val="000000" w:themeColor="text1"/>
                          <w:sz w:val="20"/>
                        </w:rPr>
                      </m:ctrlPr>
                    </m:sSubPr>
                    <m:e>
                      <m:r>
                        <w:rPr>
                          <w:rFonts w:ascii="Cambria Math" w:hAnsi="Cambria Math"/>
                          <w:color w:val="000000" w:themeColor="text1"/>
                          <w:sz w:val="20"/>
                        </w:rPr>
                        <m:t>x</m:t>
                      </m:r>
                    </m:e>
                    <m:sub>
                      <m:r>
                        <w:rPr>
                          <w:rFonts w:ascii="Cambria Math" w:hAnsi="Cambria Math"/>
                          <w:color w:val="000000" w:themeColor="text1"/>
                          <w:sz w:val="20"/>
                        </w:rPr>
                        <m:t>j</m:t>
                      </m:r>
                    </m:sub>
                  </m:sSub>
                  <m:r>
                    <w:rPr>
                      <w:rFonts w:ascii="Cambria Math" w:hAnsi="Cambria Math"/>
                      <w:color w:val="000000" w:themeColor="text1"/>
                      <w:sz w:val="20"/>
                    </w:rPr>
                    <m:t>=</m:t>
                  </m:r>
                  <m:sSub>
                    <m:sSubPr>
                      <m:ctrlPr>
                        <w:rPr>
                          <w:rFonts w:ascii="Cambria Math" w:hAnsi="Cambria Math"/>
                          <w:i/>
                          <w:color w:val="000000" w:themeColor="text1"/>
                          <w:sz w:val="20"/>
                        </w:rPr>
                      </m:ctrlPr>
                    </m:sSubPr>
                    <m:e>
                      <m:r>
                        <w:rPr>
                          <w:rFonts w:ascii="Cambria Math" w:hAnsi="Cambria Math"/>
                          <w:color w:val="000000" w:themeColor="text1"/>
                          <w:sz w:val="20"/>
                        </w:rPr>
                        <m:t>y</m:t>
                      </m:r>
                    </m:e>
                    <m:sub>
                      <m:r>
                        <w:rPr>
                          <w:rFonts w:ascii="Cambria Math" w:hAnsi="Cambria Math"/>
                          <w:color w:val="000000" w:themeColor="text1"/>
                          <w:sz w:val="20"/>
                        </w:rPr>
                        <m:t>j</m:t>
                      </m:r>
                    </m:sub>
                  </m:sSub>
                  <m:r>
                    <w:rPr>
                      <w:rFonts w:ascii="Cambria Math" w:hAnsi="Cambria Math"/>
                      <w:color w:val="000000" w:themeColor="text1"/>
                      <w:sz w:val="20"/>
                    </w:rPr>
                    <m:t>,</m:t>
                  </m:r>
                </m:e>
                <m:e>
                  <m:r>
                    <w:rPr>
                      <w:rFonts w:ascii="Cambria Math" w:hAnsi="Cambria Math"/>
                      <w:color w:val="000000" w:themeColor="text1"/>
                      <w:sz w:val="20"/>
                    </w:rPr>
                    <m:t>0,</m:t>
                  </m:r>
                  <m:r>
                    <m:rPr>
                      <m:sty m:val="p"/>
                    </m:rPr>
                    <w:rPr>
                      <w:rFonts w:ascii="Cambria Math" w:hAnsi="Cambria Math"/>
                      <w:color w:val="000000" w:themeColor="text1"/>
                      <w:sz w:val="20"/>
                    </w:rPr>
                    <m:t xml:space="preserve">             if</m:t>
                  </m:r>
                  <m:r>
                    <w:rPr>
                      <w:rFonts w:ascii="Cambria Math" w:hAnsi="Cambria Math"/>
                      <w:color w:val="000000" w:themeColor="text1"/>
                      <w:sz w:val="20"/>
                    </w:rPr>
                    <m:t xml:space="preserve"> j </m:t>
                  </m:r>
                  <m:r>
                    <m:rPr>
                      <m:sty m:val="p"/>
                    </m:rPr>
                    <w:rPr>
                      <w:rFonts w:ascii="Cambria Math" w:hAnsi="Cambria Math"/>
                      <w:color w:val="000000" w:themeColor="text1"/>
                      <w:sz w:val="20"/>
                    </w:rPr>
                    <m:t>is categorical and</m:t>
                  </m:r>
                  <m:r>
                    <w:rPr>
                      <w:rFonts w:ascii="Cambria Math" w:hAnsi="Cambria Math"/>
                      <w:color w:val="000000" w:themeColor="text1"/>
                      <w:sz w:val="20"/>
                    </w:rPr>
                    <m:t xml:space="preserve"> </m:t>
                  </m:r>
                  <m:sSub>
                    <m:sSubPr>
                      <m:ctrlPr>
                        <w:rPr>
                          <w:rFonts w:ascii="Cambria Math" w:hAnsi="Cambria Math"/>
                          <w:i/>
                          <w:color w:val="000000" w:themeColor="text1"/>
                          <w:sz w:val="20"/>
                        </w:rPr>
                      </m:ctrlPr>
                    </m:sSubPr>
                    <m:e>
                      <m:r>
                        <w:rPr>
                          <w:rFonts w:ascii="Cambria Math" w:hAnsi="Cambria Math"/>
                          <w:color w:val="000000" w:themeColor="text1"/>
                          <w:sz w:val="20"/>
                        </w:rPr>
                        <m:t>x</m:t>
                      </m:r>
                    </m:e>
                    <m:sub>
                      <m:r>
                        <w:rPr>
                          <w:rFonts w:ascii="Cambria Math" w:hAnsi="Cambria Math"/>
                          <w:color w:val="000000" w:themeColor="text1"/>
                          <w:sz w:val="20"/>
                        </w:rPr>
                        <m:t>j</m:t>
                      </m:r>
                    </m:sub>
                  </m:sSub>
                  <m:r>
                    <w:rPr>
                      <w:rFonts w:ascii="Cambria Math" w:hAnsi="Cambria Math"/>
                      <w:color w:val="000000" w:themeColor="text1"/>
                      <w:sz w:val="20"/>
                    </w:rPr>
                    <m:t>≠</m:t>
                  </m:r>
                  <m:sSub>
                    <m:sSubPr>
                      <m:ctrlPr>
                        <w:rPr>
                          <w:rFonts w:ascii="Cambria Math" w:hAnsi="Cambria Math"/>
                          <w:i/>
                          <w:color w:val="000000" w:themeColor="text1"/>
                          <w:sz w:val="20"/>
                        </w:rPr>
                      </m:ctrlPr>
                    </m:sSubPr>
                    <m:e>
                      <m:r>
                        <w:rPr>
                          <w:rFonts w:ascii="Cambria Math" w:hAnsi="Cambria Math"/>
                          <w:color w:val="000000" w:themeColor="text1"/>
                          <w:sz w:val="20"/>
                        </w:rPr>
                        <m:t>y</m:t>
                      </m:r>
                    </m:e>
                    <m:sub>
                      <m:r>
                        <w:rPr>
                          <w:rFonts w:ascii="Cambria Math" w:hAnsi="Cambria Math"/>
                          <w:color w:val="000000" w:themeColor="text1"/>
                          <w:sz w:val="20"/>
                        </w:rPr>
                        <m:t>j</m:t>
                      </m:r>
                    </m:sub>
                  </m:sSub>
                  <m:r>
                    <w:rPr>
                      <w:rFonts w:ascii="Cambria Math" w:hAnsi="Cambria Math"/>
                      <w:color w:val="000000" w:themeColor="text1"/>
                      <w:sz w:val="20"/>
                    </w:rPr>
                    <m:t>,</m:t>
                  </m:r>
                </m:e>
                <m:e>
                  <m:r>
                    <w:rPr>
                      <w:rFonts w:ascii="Cambria Math" w:hAnsi="Cambria Math"/>
                      <w:sz w:val="20"/>
                    </w:rPr>
                    <m:t>1-</m:t>
                  </m:r>
                  <m:f>
                    <m:fPr>
                      <m:ctrlPr>
                        <w:rPr>
                          <w:rFonts w:ascii="Cambria Math" w:hAnsi="Cambria Math"/>
                          <w:i/>
                          <w:sz w:val="20"/>
                        </w:rPr>
                      </m:ctrlPr>
                    </m:fPr>
                    <m:num>
                      <m:d>
                        <m:dPr>
                          <m:begChr m:val="|"/>
                          <m:endChr m:val="|"/>
                          <m:ctrlPr>
                            <w:rPr>
                              <w:rFonts w:ascii="Cambria Math" w:hAnsi="Cambria Math"/>
                              <w:i/>
                              <w:sz w:val="20"/>
                            </w:rPr>
                          </m:ctrlPr>
                        </m:dPr>
                        <m:e>
                          <m:sSub>
                            <m:sSubPr>
                              <m:ctrlPr>
                                <w:rPr>
                                  <w:rFonts w:ascii="Cambria Math" w:hAnsi="Cambria Math"/>
                                  <w:i/>
                                  <w:sz w:val="20"/>
                                </w:rPr>
                              </m:ctrlPr>
                            </m:sSubPr>
                            <m:e>
                              <m:r>
                                <w:rPr>
                                  <w:rFonts w:ascii="Cambria Math" w:hAnsi="Cambria Math"/>
                                  <w:sz w:val="20"/>
                                </w:rPr>
                                <m:t>x</m:t>
                              </m:r>
                            </m:e>
                            <m:sub>
                              <m:r>
                                <w:rPr>
                                  <w:rFonts w:ascii="Cambria Math" w:hAnsi="Cambria Math"/>
                                  <w:sz w:val="20"/>
                                </w:rPr>
                                <m:t>j</m:t>
                              </m:r>
                            </m:sub>
                          </m:sSub>
                          <m:r>
                            <w:rPr>
                              <w:rFonts w:ascii="Cambria Math" w:hAnsi="Cambria Math"/>
                              <w:sz w:val="20"/>
                            </w:rPr>
                            <m:t>-</m:t>
                          </m:r>
                          <m:sSub>
                            <m:sSubPr>
                              <m:ctrlPr>
                                <w:rPr>
                                  <w:rFonts w:ascii="Cambria Math" w:hAnsi="Cambria Math"/>
                                  <w:i/>
                                  <w:sz w:val="20"/>
                                </w:rPr>
                              </m:ctrlPr>
                            </m:sSubPr>
                            <m:e>
                              <m:r>
                                <w:rPr>
                                  <w:rFonts w:ascii="Cambria Math" w:hAnsi="Cambria Math"/>
                                  <w:sz w:val="20"/>
                                </w:rPr>
                                <m:t>y</m:t>
                              </m:r>
                            </m:e>
                            <m:sub>
                              <m:r>
                                <w:rPr>
                                  <w:rFonts w:ascii="Cambria Math" w:hAnsi="Cambria Math"/>
                                  <w:sz w:val="20"/>
                                </w:rPr>
                                <m:t>j</m:t>
                              </m:r>
                            </m:sub>
                          </m:sSub>
                        </m:e>
                      </m:d>
                    </m:num>
                    <m:den>
                      <m:sSub>
                        <m:sSubPr>
                          <m:ctrlPr>
                            <w:rPr>
                              <w:rFonts w:ascii="Cambria Math" w:hAnsi="Cambria Math"/>
                              <w:i/>
                              <w:sz w:val="20"/>
                            </w:rPr>
                          </m:ctrlPr>
                        </m:sSubPr>
                        <m:e>
                          <m:r>
                            <w:rPr>
                              <w:rFonts w:ascii="Cambria Math" w:hAnsi="Cambria Math"/>
                              <w:sz w:val="20"/>
                            </w:rPr>
                            <m:t>R</m:t>
                          </m:r>
                        </m:e>
                        <m:sub>
                          <m:r>
                            <w:rPr>
                              <w:rFonts w:ascii="Cambria Math" w:hAnsi="Cambria Math"/>
                              <w:sz w:val="20"/>
                            </w:rPr>
                            <m:t>j</m:t>
                          </m:r>
                        </m:sub>
                      </m:sSub>
                    </m:den>
                  </m:f>
                  <m:r>
                    <w:rPr>
                      <w:rFonts w:ascii="Cambria Math" w:hAnsi="Cambria Math"/>
                      <w:sz w:val="20"/>
                    </w:rPr>
                    <m:t xml:space="preserve">,             </m:t>
                  </m:r>
                  <m:r>
                    <m:rPr>
                      <m:sty m:val="p"/>
                    </m:rPr>
                    <w:rPr>
                      <w:rFonts w:ascii="Cambria Math" w:hAnsi="Cambria Math"/>
                      <w:sz w:val="20"/>
                    </w:rPr>
                    <m:t xml:space="preserve"> if</m:t>
                  </m:r>
                  <m:r>
                    <w:rPr>
                      <w:rFonts w:ascii="Cambria Math" w:hAnsi="Cambria Math"/>
                      <w:sz w:val="20"/>
                    </w:rPr>
                    <m:t xml:space="preserve"> j </m:t>
                  </m:r>
                  <m:r>
                    <m:rPr>
                      <m:sty m:val="p"/>
                    </m:rPr>
                    <w:rPr>
                      <w:rFonts w:ascii="Cambria Math" w:hAnsi="Cambria Math"/>
                      <w:sz w:val="20"/>
                    </w:rPr>
                    <m:t>is</m:t>
                  </m:r>
                  <m:r>
                    <w:rPr>
                      <w:rFonts w:ascii="Cambria Math" w:hAnsi="Cambria Math"/>
                      <w:sz w:val="20"/>
                    </w:rPr>
                    <m:t xml:space="preserve"> numerical.</m:t>
                  </m:r>
                </m:e>
              </m:eqArr>
              <m:r>
                <w:rPr>
                  <w:rFonts w:ascii="Cambria Math" w:hAnsi="Cambria Math"/>
                  <w:sz w:val="20"/>
                </w:rPr>
                <m:t xml:space="preserve">         (2)</m:t>
              </m:r>
            </m:e>
          </m:d>
        </m:oMath>
      </m:oMathPara>
    </w:p>
    <w:p w14:paraId="20DED9A6" w14:textId="27C4C83A" w:rsidR="00A04F8E" w:rsidRDefault="00A04F8E" w:rsidP="00227314">
      <w:pPr>
        <w:pStyle w:val="NurText"/>
        <w:ind w:firstLine="284"/>
        <w:rPr>
          <w:sz w:val="20"/>
        </w:rPr>
      </w:pPr>
    </w:p>
    <w:p w14:paraId="2A2C2682" w14:textId="3330EC24" w:rsidR="002B556F" w:rsidRPr="001C3618" w:rsidRDefault="00000000" w:rsidP="002C7B89">
      <w:pPr>
        <w:pStyle w:val="NurText"/>
        <w:rPr>
          <w:sz w:val="20"/>
        </w:rPr>
      </w:pPr>
      <m:oMath>
        <m:sSub>
          <m:sSubPr>
            <m:ctrlPr>
              <w:rPr>
                <w:rFonts w:ascii="Cambria Math" w:hAnsi="Cambria Math"/>
                <w:i/>
                <w:sz w:val="20"/>
              </w:rPr>
            </m:ctrlPr>
          </m:sSubPr>
          <m:e>
            <m:r>
              <w:rPr>
                <w:rFonts w:ascii="Cambria Math" w:hAnsi="Cambria Math"/>
                <w:sz w:val="20"/>
              </w:rPr>
              <m:t>R</m:t>
            </m:r>
          </m:e>
          <m:sub>
            <m:r>
              <w:rPr>
                <w:rFonts w:ascii="Cambria Math" w:hAnsi="Cambria Math"/>
                <w:sz w:val="20"/>
              </w:rPr>
              <m:t>j</m:t>
            </m:r>
          </m:sub>
        </m:sSub>
      </m:oMath>
      <w:r w:rsidR="002B556F" w:rsidRPr="001C3618">
        <w:rPr>
          <w:sz w:val="20"/>
        </w:rPr>
        <w:t xml:space="preserve"> denotes the range of the numerical variable </w:t>
      </w:r>
      <m:oMath>
        <m:r>
          <w:rPr>
            <w:rFonts w:ascii="Cambria Math" w:hAnsi="Cambria Math"/>
            <w:sz w:val="20"/>
          </w:rPr>
          <m:t>j</m:t>
        </m:r>
      </m:oMath>
      <w:r w:rsidR="002B556F" w:rsidRPr="001C3618">
        <w:rPr>
          <w:sz w:val="20"/>
        </w:rPr>
        <w:t>. Gower’s distance is bounded within the interval</w:t>
      </w:r>
      <w:r w:rsidR="00BF17F7">
        <w:rPr>
          <w:sz w:val="20"/>
        </w:rPr>
        <w:t xml:space="preserve"> </w:t>
      </w:r>
      <m:oMath>
        <m:r>
          <w:rPr>
            <w:rFonts w:ascii="Cambria Math" w:hAnsi="Cambria Math"/>
            <w:sz w:val="20"/>
          </w:rPr>
          <m:t>[0,1]</m:t>
        </m:r>
      </m:oMath>
      <w:r w:rsidR="002B556F" w:rsidRPr="001C3618">
        <w:rPr>
          <w:sz w:val="20"/>
        </w:rPr>
        <w:t xml:space="preserve">, where </w:t>
      </w:r>
      <m:oMath>
        <m:r>
          <w:rPr>
            <w:rFonts w:ascii="Cambria Math" w:hAnsi="Cambria Math"/>
            <w:sz w:val="20"/>
          </w:rPr>
          <m:t>0</m:t>
        </m:r>
      </m:oMath>
      <w:r w:rsidR="002B556F" w:rsidRPr="001C3618">
        <w:rPr>
          <w:sz w:val="20"/>
        </w:rPr>
        <w:t xml:space="preserve"> indicates that two data points are identical, and </w:t>
      </w:r>
      <m:oMath>
        <m:r>
          <w:rPr>
            <w:rFonts w:ascii="Cambria Math" w:hAnsi="Cambria Math"/>
            <w:sz w:val="20"/>
          </w:rPr>
          <m:t>1</m:t>
        </m:r>
      </m:oMath>
      <w:r w:rsidR="00790AD1">
        <w:rPr>
          <w:sz w:val="20"/>
        </w:rPr>
        <w:t xml:space="preserve"> indicates maximum</w:t>
      </w:r>
      <w:r w:rsidR="002B556F" w:rsidRPr="001C3618">
        <w:rPr>
          <w:sz w:val="20"/>
        </w:rPr>
        <w:t xml:space="preserve"> dissimilarity.</w:t>
      </w:r>
    </w:p>
    <w:p w14:paraId="1C42B978" w14:textId="0BEA3784" w:rsidR="00836839" w:rsidRDefault="002D4821" w:rsidP="00836839">
      <w:pPr>
        <w:pStyle w:val="Captionfigtable"/>
        <w:jc w:val="left"/>
      </w:pPr>
      <w:r w:rsidRPr="00AB0385">
        <w:rPr>
          <w:i w:val="0"/>
          <w:iCs/>
          <w:sz w:val="20"/>
        </w:rPr>
        <w:t xml:space="preserve">The hyperparameters for the patch clustering algorithm were selected based on the recommendations of the developers of HDBSCAN. The minimum cluster size is set to be at least three patches or </w:t>
      </w:r>
      <m:oMath>
        <m:r>
          <w:rPr>
            <w:rFonts w:ascii="Cambria Math" w:hAnsi="Cambria Math"/>
            <w:sz w:val="20"/>
          </w:rPr>
          <m:t>5%</m:t>
        </m:r>
      </m:oMath>
      <w:r w:rsidRPr="00AB0385">
        <w:rPr>
          <w:i w:val="0"/>
          <w:iCs/>
          <w:sz w:val="20"/>
        </w:rPr>
        <w:t xml:space="preserve"> of the total number of patches. The minimum samples parameter, which defines the number of neighboring points required for a data point to be</w:t>
      </w:r>
      <w:r w:rsidRPr="001C3618">
        <w:rPr>
          <w:sz w:val="20"/>
        </w:rPr>
        <w:t xml:space="preserve"> </w:t>
      </w:r>
      <w:r w:rsidR="00836839">
        <w:t xml:space="preserve">Fig. </w:t>
      </w:r>
      <w:r w:rsidR="00836839">
        <w:fldChar w:fldCharType="begin"/>
      </w:r>
      <w:r w:rsidR="00836839">
        <w:instrText xml:space="preserve"> SEQ Figure \* ARABIC </w:instrText>
      </w:r>
      <w:r w:rsidR="00836839">
        <w:fldChar w:fldCharType="separate"/>
      </w:r>
      <w:r w:rsidR="00836839">
        <w:rPr>
          <w:noProof/>
        </w:rPr>
        <w:t>1</w:t>
      </w:r>
      <w:r w:rsidR="00836839">
        <w:fldChar w:fldCharType="end"/>
      </w:r>
      <w:r w:rsidR="00836839">
        <w:t xml:space="preserve">: </w:t>
      </w:r>
      <w:r w:rsidR="00836839" w:rsidRPr="00EB17AE">
        <w:t>HS workflow</w:t>
      </w:r>
      <w:r w:rsidR="00836839">
        <w:t>;</w:t>
      </w:r>
      <w:r w:rsidR="00836839" w:rsidRPr="00EB17AE">
        <w:t xml:space="preserve"> </w:t>
      </w:r>
      <w:r w:rsidR="00836839">
        <w:t>f</w:t>
      </w:r>
      <w:r w:rsidR="00836839" w:rsidRPr="00EB17AE">
        <w:t>rom RGB input to material clusters via segmentation, patch extraction,</w:t>
      </w:r>
      <w:r w:rsidR="00836839">
        <w:t xml:space="preserve"> clustering</w:t>
      </w:r>
      <w:r w:rsidR="00836839" w:rsidRPr="00EB17AE">
        <w:t xml:space="preserve"> and majority-voting classification</w:t>
      </w:r>
    </w:p>
    <w:p w14:paraId="3F4AAACF" w14:textId="77777777" w:rsidR="00465903" w:rsidRPr="00935DFE" w:rsidRDefault="00465903" w:rsidP="00836839">
      <w:pPr>
        <w:pStyle w:val="Captionfigtable"/>
        <w:jc w:val="left"/>
        <w:rPr>
          <w:i w:val="0"/>
          <w:iCs/>
          <w:noProof/>
          <w:szCs w:val="18"/>
        </w:rPr>
      </w:pPr>
    </w:p>
    <w:p w14:paraId="768BB8B6" w14:textId="46D1F022" w:rsidR="002D4821" w:rsidRPr="001C3618" w:rsidRDefault="002D4821" w:rsidP="00836839">
      <w:pPr>
        <w:pStyle w:val="NurText"/>
        <w:rPr>
          <w:sz w:val="20"/>
        </w:rPr>
      </w:pPr>
      <w:r w:rsidRPr="001C3618">
        <w:rPr>
          <w:sz w:val="20"/>
        </w:rPr>
        <w:t xml:space="preserve">considered a core point, is set to the maximum of </w:t>
      </w:r>
      <m:oMath>
        <m:r>
          <w:rPr>
            <w:rFonts w:ascii="Cambria Math" w:hAnsi="Cambria Math"/>
            <w:sz w:val="20"/>
          </w:rPr>
          <m:t>1</m:t>
        </m:r>
      </m:oMath>
      <w:r w:rsidR="00F55A9C">
        <w:rPr>
          <w:sz w:val="20"/>
        </w:rPr>
        <w:t xml:space="preserve"> point</w:t>
      </w:r>
      <w:r w:rsidRPr="001C3618">
        <w:rPr>
          <w:sz w:val="20"/>
        </w:rPr>
        <w:t xml:space="preserve"> or </w:t>
      </w:r>
      <m:oMath>
        <m:r>
          <w:rPr>
            <w:rFonts w:ascii="Cambria Math" w:hAnsi="Cambria Math"/>
            <w:sz w:val="20"/>
          </w:rPr>
          <m:t>5%</m:t>
        </m:r>
      </m:oMath>
      <w:r w:rsidRPr="001C3618">
        <w:rPr>
          <w:sz w:val="20"/>
        </w:rPr>
        <w:t xml:space="preserve"> of the total </w:t>
      </w:r>
      <w:r w:rsidR="0016139A">
        <w:rPr>
          <w:sz w:val="20"/>
        </w:rPr>
        <w:t xml:space="preserve">number of </w:t>
      </w:r>
      <w:r w:rsidRPr="001C3618">
        <w:rPr>
          <w:sz w:val="20"/>
        </w:rPr>
        <w:t>patches.</w:t>
      </w:r>
    </w:p>
    <w:p w14:paraId="7DEEA52A" w14:textId="0DBB83FC" w:rsidR="00AB4909" w:rsidRPr="001C3618" w:rsidRDefault="002D4821" w:rsidP="00D61962">
      <w:pPr>
        <w:pStyle w:val="NurText"/>
        <w:ind w:firstLine="284"/>
        <w:rPr>
          <w:sz w:val="20"/>
        </w:rPr>
      </w:pPr>
      <w:r w:rsidRPr="001C3618">
        <w:rPr>
          <w:sz w:val="20"/>
        </w:rPr>
        <w:t xml:space="preserve">The HDBSCAN algorithm is applied to determine </w:t>
      </w:r>
      <w:r w:rsidR="00790AD1">
        <w:rPr>
          <w:sz w:val="20"/>
        </w:rPr>
        <w:t xml:space="preserve">coherent patch </w:t>
      </w:r>
      <w:r w:rsidRPr="001C3618">
        <w:rPr>
          <w:sz w:val="20"/>
        </w:rPr>
        <w:t>clusters</w:t>
      </w:r>
      <w:r w:rsidR="00790AD1">
        <w:rPr>
          <w:sz w:val="20"/>
        </w:rPr>
        <w:t>.</w:t>
      </w:r>
      <w:r w:rsidRPr="001C3618">
        <w:rPr>
          <w:sz w:val="20"/>
        </w:rPr>
        <w:t xml:space="preserve"> </w:t>
      </w:r>
      <w:r w:rsidR="00790AD1">
        <w:rPr>
          <w:sz w:val="20"/>
        </w:rPr>
        <w:t>W</w:t>
      </w:r>
      <w:r w:rsidRPr="001C3618">
        <w:rPr>
          <w:sz w:val="20"/>
        </w:rPr>
        <w:t xml:space="preserve">ithin each cluster, a majority voting mechanism is applied on the patches to assign the most frequently predicted label to the entire cluster. The result is a detailed map of the present facade materials, </w:t>
      </w:r>
      <w:r w:rsidR="001D7E14">
        <w:rPr>
          <w:sz w:val="20"/>
        </w:rPr>
        <w:t>minimizing</w:t>
      </w:r>
      <w:r w:rsidRPr="001C3618">
        <w:rPr>
          <w:sz w:val="20"/>
        </w:rPr>
        <w:t xml:space="preserve"> classification noise </w:t>
      </w:r>
      <w:r w:rsidR="001D7E14">
        <w:rPr>
          <w:sz w:val="20"/>
        </w:rPr>
        <w:t xml:space="preserve">stemming </w:t>
      </w:r>
      <w:r w:rsidRPr="001C3618">
        <w:rPr>
          <w:sz w:val="20"/>
        </w:rPr>
        <w:t>from individual patches.</w:t>
      </w:r>
    </w:p>
    <w:p w14:paraId="3E024441" w14:textId="32EC52FB" w:rsidR="002D4821" w:rsidRPr="001C3618" w:rsidRDefault="002D4821" w:rsidP="00D61962">
      <w:pPr>
        <w:pStyle w:val="NurText"/>
        <w:ind w:firstLine="284"/>
        <w:rPr>
          <w:sz w:val="20"/>
        </w:rPr>
      </w:pPr>
      <w:r w:rsidRPr="001C3618">
        <w:rPr>
          <w:sz w:val="20"/>
        </w:rPr>
        <w:t>However, it is important to note that since the extracted patches do not cover the entire facade and are passed through a classifier, this method does not aim to perform pixel-wise material segmentation. Instead, it offers a practical approach to estimate the present</w:t>
      </w:r>
      <w:r w:rsidR="005F45EC" w:rsidRPr="001C3618">
        <w:rPr>
          <w:sz w:val="20"/>
        </w:rPr>
        <w:t xml:space="preserve"> </w:t>
      </w:r>
      <w:r w:rsidRPr="001C3618">
        <w:rPr>
          <w:sz w:val="20"/>
        </w:rPr>
        <w:t xml:space="preserve">materials, their location and coverage based on close-up facade patches, providing </w:t>
      </w:r>
      <w:r w:rsidR="00576341" w:rsidRPr="001C3618">
        <w:rPr>
          <w:sz w:val="20"/>
        </w:rPr>
        <w:t>valuable</w:t>
      </w:r>
      <w:r w:rsidRPr="001C3618">
        <w:rPr>
          <w:sz w:val="20"/>
        </w:rPr>
        <w:t xml:space="preserve"> information for further analysis.</w:t>
      </w:r>
    </w:p>
    <w:p w14:paraId="090334A9" w14:textId="77777777" w:rsidR="00AB50E7" w:rsidRPr="001C3618" w:rsidRDefault="00AB50E7" w:rsidP="00D61962">
      <w:pPr>
        <w:pStyle w:val="NurText"/>
        <w:ind w:firstLine="284"/>
        <w:rPr>
          <w:sz w:val="20"/>
        </w:rPr>
      </w:pPr>
    </w:p>
    <w:p w14:paraId="639279FB" w14:textId="32A3BBEC" w:rsidR="000A364B" w:rsidRPr="001C3618" w:rsidRDefault="005F45EC" w:rsidP="009B6B9A">
      <w:pPr>
        <w:pStyle w:val="berschrift1"/>
      </w:pPr>
      <w:r w:rsidRPr="001C3618">
        <w:t>3</w:t>
      </w:r>
      <w:r w:rsidR="000A364B" w:rsidRPr="001C3618">
        <w:t>.</w:t>
      </w:r>
      <w:r w:rsidRPr="001C3618">
        <w:t>2</w:t>
      </w:r>
      <w:r w:rsidR="000A364B" w:rsidRPr="001C3618">
        <w:t xml:space="preserve"> </w:t>
      </w:r>
      <w:r w:rsidRPr="001C3618">
        <w:t>Multi-Task Learning</w:t>
      </w:r>
    </w:p>
    <w:p w14:paraId="08EF9115" w14:textId="0383B5A7" w:rsidR="001A6232" w:rsidRDefault="000B0EE5" w:rsidP="001A6232">
      <w:pPr>
        <w:pStyle w:val="21ParagraphE"/>
        <w:spacing w:after="0"/>
        <w:ind w:firstLine="284"/>
        <w:rPr>
          <w:rFonts w:eastAsia="MS Mincho" w:cs="Arial"/>
          <w:sz w:val="20"/>
          <w:lang w:eastAsia="en-US"/>
        </w:rPr>
      </w:pPr>
      <w:r w:rsidRPr="001C3618">
        <w:rPr>
          <w:rFonts w:eastAsia="MS Mincho" w:cs="Arial"/>
          <w:sz w:val="20"/>
          <w:lang w:eastAsia="en-US"/>
        </w:rPr>
        <w:t xml:space="preserve">The second </w:t>
      </w:r>
      <w:r w:rsidR="008E60C0">
        <w:rPr>
          <w:rFonts w:eastAsia="MS Mincho" w:cs="Arial"/>
          <w:sz w:val="20"/>
          <w:lang w:eastAsia="en-US"/>
        </w:rPr>
        <w:t xml:space="preserve">presented </w:t>
      </w:r>
      <w:r w:rsidRPr="001C3618">
        <w:rPr>
          <w:rFonts w:eastAsia="MS Mincho" w:cs="Arial"/>
          <w:sz w:val="20"/>
          <w:lang w:eastAsia="en-US"/>
        </w:rPr>
        <w:t>approach particularly addresses the challenge</w:t>
      </w:r>
      <w:r w:rsidR="00724140">
        <w:rPr>
          <w:rFonts w:eastAsia="MS Mincho" w:cs="Arial"/>
          <w:sz w:val="20"/>
          <w:lang w:eastAsia="en-US"/>
        </w:rPr>
        <w:t>s of material detection and</w:t>
      </w:r>
      <w:r w:rsidRPr="001C3618">
        <w:rPr>
          <w:rFonts w:eastAsia="MS Mincho" w:cs="Arial"/>
          <w:sz w:val="20"/>
          <w:lang w:eastAsia="en-US"/>
        </w:rPr>
        <w:t xml:space="preserve"> limited data availability </w:t>
      </w:r>
      <w:r w:rsidR="008E60C0">
        <w:rPr>
          <w:rFonts w:eastAsia="MS Mincho" w:cs="Arial"/>
          <w:sz w:val="20"/>
          <w:lang w:eastAsia="en-US"/>
        </w:rPr>
        <w:t>by</w:t>
      </w:r>
      <w:r w:rsidRPr="001C3618">
        <w:rPr>
          <w:rFonts w:eastAsia="MS Mincho" w:cs="Arial"/>
          <w:sz w:val="20"/>
          <w:lang w:eastAsia="en-US"/>
        </w:rPr>
        <w:t xml:space="preserve"> facilitating shared information across </w:t>
      </w:r>
      <w:r w:rsidR="008E60C0">
        <w:rPr>
          <w:rFonts w:eastAsia="MS Mincho" w:cs="Arial"/>
          <w:sz w:val="20"/>
          <w:lang w:eastAsia="en-US"/>
        </w:rPr>
        <w:t xml:space="preserve">prediction </w:t>
      </w:r>
      <w:r w:rsidRPr="001C3618">
        <w:rPr>
          <w:rFonts w:eastAsia="MS Mincho" w:cs="Arial"/>
          <w:sz w:val="20"/>
          <w:lang w:eastAsia="en-US"/>
        </w:rPr>
        <w:t>tasks and offering simultaneous prediction of elements and materials in building facades.</w:t>
      </w:r>
      <w:r w:rsidR="00556AEC" w:rsidRPr="001C3618">
        <w:rPr>
          <w:rFonts w:eastAsia="MS Mincho" w:cs="Arial"/>
          <w:sz w:val="20"/>
          <w:lang w:eastAsia="en-US"/>
        </w:rPr>
        <w:t xml:space="preserve"> For implementing the Multi-Task </w:t>
      </w:r>
      <w:r w:rsidR="00556AEC" w:rsidRPr="001C3618">
        <w:rPr>
          <w:rFonts w:eastAsia="MS Mincho" w:cs="Arial"/>
          <w:sz w:val="20"/>
          <w:lang w:eastAsia="en-US"/>
        </w:rPr>
        <w:lastRenderedPageBreak/>
        <w:t xml:space="preserve">Learning (MTL) method, DeepLabv3+ </w:t>
      </w:r>
      <w:r w:rsidR="00425088">
        <w:rPr>
          <w:rFonts w:eastAsia="MS Mincho" w:cs="Arial"/>
          <w:sz w:val="20"/>
          <w:lang w:eastAsia="en-US"/>
        </w:rPr>
        <w:fldChar w:fldCharType="begin"/>
      </w:r>
      <w:r w:rsidR="00425088">
        <w:rPr>
          <w:rFonts w:eastAsia="MS Mincho" w:cs="Arial"/>
          <w:sz w:val="20"/>
          <w:lang w:eastAsia="en-US"/>
        </w:rPr>
        <w:instrText xml:space="preserve"> ADDIN ZOTERO_ITEM CSL_CITATION {"citationID":"LsuciMpR","properties":{"formattedCitation":"(Chen {\\i{}et al.}, 2018)","plainCitation":"(Chen et al., 2018)","noteIndex":0},"citationItems":[{"id":27,"uris":["http://zotero.org/users/local/2E5KNqeE/items/PKMK7W97"],"itemData":{"id":27,"type":"chapter","container-title":"Computer Vision – ECCV 2018","event-place":"Cham","ISBN":"978-3-030-01233-5","language":"en","note":"collection-title: Lecture Notes in Computer Science\nDOI: 10.1007/978-3-030-01234-2_49","page":"833-851","publisher":"Springer International Publishing","publisher-place":"Cham","source":"DOI.org (Crossref)","title":"Encoder-Decoder with Atrous Separable Convolution for Semantic Image Segmentation","URL":"https://link.springer.com/10.1007/978-3-030-01234-2_49","volume":"11211","editor":[{"family":"Ferrari","given":"Vittorio"},{"family":"Hebert","given":"Martial"},{"family":"Sminchisescu","given":"Cristian"},{"family":"Weiss","given":"Yair"}],"author":[{"family":"Chen","given":"Liang-Chieh"},{"family":"Zhu","given":"Yukun"},{"family":"Papandreou","given":"George"},{"family":"Schroff","given":"Florian"},{"family":"Adam","given":"Hartwig"}],"accessed":{"date-parts":[["2024",8,25]]},"issued":{"date-parts":[["2018"]]},"citation-key":"chenEncoderDecoderAtrousSeparable2018"}}],"schema":"https://github.com/citation-style-language/schema/raw/master/csl-citation.json"} </w:instrText>
      </w:r>
      <w:r w:rsidR="00425088">
        <w:rPr>
          <w:rFonts w:eastAsia="MS Mincho" w:cs="Arial"/>
          <w:sz w:val="20"/>
          <w:lang w:eastAsia="en-US"/>
        </w:rPr>
        <w:fldChar w:fldCharType="separate"/>
      </w:r>
      <w:r w:rsidR="00425088" w:rsidRPr="00425088">
        <w:rPr>
          <w:rFonts w:cs="Arial"/>
          <w:sz w:val="20"/>
        </w:rPr>
        <w:t xml:space="preserve">(Chen </w:t>
      </w:r>
      <w:r w:rsidR="00425088" w:rsidRPr="00425088">
        <w:rPr>
          <w:rFonts w:cs="Arial"/>
          <w:i/>
          <w:iCs/>
          <w:sz w:val="20"/>
        </w:rPr>
        <w:t>et al.</w:t>
      </w:r>
      <w:r w:rsidR="00425088" w:rsidRPr="00425088">
        <w:rPr>
          <w:rFonts w:cs="Arial"/>
          <w:sz w:val="20"/>
        </w:rPr>
        <w:t>, 2018)</w:t>
      </w:r>
      <w:r w:rsidR="00425088">
        <w:rPr>
          <w:rFonts w:eastAsia="MS Mincho" w:cs="Arial"/>
          <w:sz w:val="20"/>
          <w:lang w:eastAsia="en-US"/>
        </w:rPr>
        <w:fldChar w:fldCharType="end"/>
      </w:r>
      <w:r w:rsidR="00425088">
        <w:rPr>
          <w:rFonts w:eastAsia="MS Mincho" w:cs="Arial"/>
          <w:sz w:val="20"/>
          <w:lang w:eastAsia="en-US"/>
        </w:rPr>
        <w:t xml:space="preserve"> </w:t>
      </w:r>
      <w:r w:rsidR="00556AEC" w:rsidRPr="001C3618">
        <w:rPr>
          <w:rFonts w:eastAsia="MS Mincho" w:cs="Arial"/>
          <w:sz w:val="20"/>
          <w:lang w:eastAsia="en-US"/>
        </w:rPr>
        <w:t>was selected due to its competitive performance on urban street scene datasets and its adaptability to MTL approaches that allow</w:t>
      </w:r>
      <w:r w:rsidR="00C15333">
        <w:rPr>
          <w:rFonts w:eastAsia="MS Mincho" w:cs="Arial"/>
          <w:sz w:val="20"/>
          <w:lang w:eastAsia="en-US"/>
        </w:rPr>
        <w:t>ed</w:t>
      </w:r>
      <w:r w:rsidR="00556AEC" w:rsidRPr="001C3618">
        <w:rPr>
          <w:rFonts w:eastAsia="MS Mincho" w:cs="Arial"/>
          <w:sz w:val="20"/>
          <w:lang w:eastAsia="en-US"/>
        </w:rPr>
        <w:t xml:space="preserve"> changes in the </w:t>
      </w:r>
      <w:r w:rsidR="00576341" w:rsidRPr="001C3618">
        <w:rPr>
          <w:rFonts w:eastAsia="MS Mincho" w:cs="Arial"/>
          <w:sz w:val="20"/>
          <w:lang w:eastAsia="en-US"/>
        </w:rPr>
        <w:t>network’s</w:t>
      </w:r>
      <w:r w:rsidR="00556AEC" w:rsidRPr="001C3618">
        <w:rPr>
          <w:rFonts w:eastAsia="MS Mincho" w:cs="Arial"/>
          <w:sz w:val="20"/>
          <w:lang w:eastAsia="en-US"/>
        </w:rPr>
        <w:t xml:space="preserve"> architecture. To address the dual-task, a task-specific decoder is designed with a </w:t>
      </w:r>
      <w:r w:rsidR="0046059F">
        <w:rPr>
          <w:noProof/>
          <w:sz w:val="20"/>
        </w:rPr>
        <w:drawing>
          <wp:anchor distT="0" distB="0" distL="114300" distR="114300" simplePos="0" relativeHeight="251658242" behindDoc="0" locked="0" layoutInCell="1" allowOverlap="1" wp14:anchorId="7B86637B" wp14:editId="70847EE7">
            <wp:simplePos x="0" y="0"/>
            <wp:positionH relativeFrom="column">
              <wp:posOffset>3246145</wp:posOffset>
            </wp:positionH>
            <wp:positionV relativeFrom="page">
              <wp:posOffset>861173</wp:posOffset>
            </wp:positionV>
            <wp:extent cx="2905760" cy="2170430"/>
            <wp:effectExtent l="0" t="0" r="2540" b="1270"/>
            <wp:wrapTopAndBottom/>
            <wp:docPr id="44294448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64" t="8367" r="3422" b="1"/>
                    <a:stretch/>
                  </pic:blipFill>
                  <pic:spPr bwMode="auto">
                    <a:xfrm>
                      <a:off x="0" y="0"/>
                      <a:ext cx="2905760" cy="2170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6AEC" w:rsidRPr="001C3618">
        <w:rPr>
          <w:rFonts w:eastAsia="MS Mincho" w:cs="Arial"/>
          <w:sz w:val="20"/>
          <w:lang w:eastAsia="en-US"/>
        </w:rPr>
        <w:t>corresponding head – the element head and the material head – to generate predictions for their respective tasks. Fig</w:t>
      </w:r>
      <w:r w:rsidR="00286CDD">
        <w:rPr>
          <w:rFonts w:eastAsia="MS Mincho" w:cs="Arial"/>
          <w:sz w:val="20"/>
          <w:lang w:eastAsia="en-US"/>
        </w:rPr>
        <w:t>ure</w:t>
      </w:r>
      <w:r w:rsidR="00556AEC" w:rsidRPr="001C3618">
        <w:rPr>
          <w:rFonts w:eastAsia="MS Mincho" w:cs="Arial"/>
          <w:sz w:val="20"/>
          <w:lang w:eastAsia="en-US"/>
        </w:rPr>
        <w:t xml:space="preserve"> </w:t>
      </w:r>
      <w:r w:rsidR="001F1DB7">
        <w:rPr>
          <w:rFonts w:eastAsia="MS Mincho" w:cs="Arial"/>
          <w:sz w:val="20"/>
          <w:lang w:eastAsia="en-US"/>
        </w:rPr>
        <w:t>2</w:t>
      </w:r>
      <w:r w:rsidR="00556AEC" w:rsidRPr="001C3618">
        <w:rPr>
          <w:rFonts w:eastAsia="MS Mincho" w:cs="Arial"/>
          <w:sz w:val="20"/>
          <w:lang w:eastAsia="en-US"/>
        </w:rPr>
        <w:t xml:space="preserve"> illustrates the structure of the MTL framework. During the forward pass, the input image is processed through the shared ResNet-101 backbone and the </w:t>
      </w:r>
      <w:proofErr w:type="spellStart"/>
      <w:r w:rsidR="00565242">
        <w:rPr>
          <w:rFonts w:eastAsia="MS Mincho" w:cs="Arial"/>
          <w:sz w:val="20"/>
          <w:lang w:eastAsia="en-US"/>
        </w:rPr>
        <w:t>A</w:t>
      </w:r>
      <w:r w:rsidR="00147306">
        <w:rPr>
          <w:rFonts w:eastAsia="MS Mincho" w:cs="Arial"/>
          <w:sz w:val="20"/>
          <w:lang w:eastAsia="en-US"/>
        </w:rPr>
        <w:t>trous</w:t>
      </w:r>
      <w:proofErr w:type="spellEnd"/>
      <w:r w:rsidR="00147306">
        <w:rPr>
          <w:rFonts w:eastAsia="MS Mincho" w:cs="Arial"/>
          <w:sz w:val="20"/>
          <w:lang w:eastAsia="en-US"/>
        </w:rPr>
        <w:t xml:space="preserve"> Spatial Pyramid Pooling (</w:t>
      </w:r>
      <w:r w:rsidR="00556AEC" w:rsidRPr="001C3618">
        <w:rPr>
          <w:rFonts w:eastAsia="MS Mincho" w:cs="Arial"/>
          <w:sz w:val="20"/>
          <w:lang w:eastAsia="en-US"/>
        </w:rPr>
        <w:t>ASPP</w:t>
      </w:r>
      <w:r w:rsidR="00147306">
        <w:rPr>
          <w:rFonts w:eastAsia="MS Mincho" w:cs="Arial"/>
          <w:sz w:val="20"/>
          <w:lang w:eastAsia="en-US"/>
        </w:rPr>
        <w:t>)</w:t>
      </w:r>
      <w:r w:rsidR="00556AEC" w:rsidRPr="001C3618">
        <w:rPr>
          <w:rFonts w:eastAsia="MS Mincho" w:cs="Arial"/>
          <w:sz w:val="20"/>
          <w:lang w:eastAsia="en-US"/>
        </w:rPr>
        <w:t xml:space="preserve"> module, extracting rich multi-scale features. These features are passed to the corresponding decoder, element head, and material head, which produce outputs specific to each task</w:t>
      </w:r>
      <w:r w:rsidR="001A6232">
        <w:rPr>
          <w:rFonts w:eastAsia="MS Mincho" w:cs="Arial"/>
          <w:sz w:val="20"/>
          <w:lang w:eastAsia="en-US"/>
        </w:rPr>
        <w:t>.</w:t>
      </w:r>
    </w:p>
    <w:p w14:paraId="38A376FE" w14:textId="3F74C0C6" w:rsidR="001F1DB7" w:rsidRDefault="00556AEC" w:rsidP="007E50FD">
      <w:pPr>
        <w:pStyle w:val="21ParagraphE"/>
        <w:spacing w:after="0"/>
        <w:ind w:firstLine="284"/>
        <w:rPr>
          <w:rFonts w:eastAsia="MS Mincho" w:cs="Arial"/>
          <w:sz w:val="20"/>
          <w:lang w:eastAsia="en-US"/>
        </w:rPr>
      </w:pPr>
      <w:r w:rsidRPr="001C3618">
        <w:rPr>
          <w:rFonts w:eastAsia="MS Mincho" w:cs="Arial"/>
          <w:sz w:val="20"/>
          <w:lang w:eastAsia="en-US"/>
        </w:rPr>
        <w:t xml:space="preserve">The training process integrates both element and material segmentation tasks in a mixed-batch approach. Each batch contains samples from both tasks, which are distinguished by a task index. That allows the model to learn simultaneously while element and material segmentation losses are computed independently. The model is further improved with auxiliary loss heads, which provide additional supervision at intermediate layers. According to Zhao et al. (2017) the auxiliary loss helps deep networks to stabilize and optimize the training process. The auxiliary outputs are weighted by an auxiliary loss factor of </w:t>
      </w:r>
      <m:oMath>
        <m:sSub>
          <m:sSubPr>
            <m:ctrlPr>
              <w:rPr>
                <w:rFonts w:ascii="Cambria Math" w:eastAsia="MS Mincho" w:hAnsi="Cambria Math" w:cs="Arial"/>
                <w:i/>
                <w:sz w:val="20"/>
                <w:lang w:eastAsia="en-US"/>
              </w:rPr>
            </m:ctrlPr>
          </m:sSubPr>
          <m:e>
            <m:r>
              <w:rPr>
                <w:rFonts w:ascii="Cambria Math" w:eastAsia="MS Mincho" w:hAnsi="Cambria Math" w:cs="Arial"/>
                <w:sz w:val="20"/>
                <w:lang w:eastAsia="en-US"/>
              </w:rPr>
              <m:t>λ</m:t>
            </m:r>
          </m:e>
          <m:sub>
            <m:r>
              <w:rPr>
                <w:rFonts w:ascii="Cambria Math" w:eastAsia="MS Mincho" w:hAnsi="Cambria Math" w:cs="Arial"/>
                <w:sz w:val="20"/>
                <w:lang w:eastAsia="en-US"/>
              </w:rPr>
              <m:t>aux</m:t>
            </m:r>
          </m:sub>
        </m:sSub>
        <m:r>
          <w:rPr>
            <w:rFonts w:ascii="Cambria Math" w:eastAsia="MS Mincho" w:hAnsi="Cambria Math" w:cs="Arial"/>
            <w:sz w:val="20"/>
            <w:lang w:eastAsia="en-US"/>
          </w:rPr>
          <m:t>=0.4</m:t>
        </m:r>
      </m:oMath>
      <w:r w:rsidRPr="001C3618">
        <w:rPr>
          <w:rFonts w:eastAsia="MS Mincho" w:cs="Arial"/>
          <w:sz w:val="20"/>
          <w:lang w:eastAsia="en-US"/>
        </w:rPr>
        <w:t xml:space="preserve"> and integrated into the loss function, which is optimized by minimizing the cross-entropy loss. The choice for the auxiliary loss factor follows the practice of </w:t>
      </w:r>
      <w:r w:rsidR="00425088">
        <w:rPr>
          <w:rFonts w:eastAsia="MS Mincho" w:cs="Arial"/>
          <w:sz w:val="20"/>
          <w:lang w:eastAsia="en-US"/>
        </w:rPr>
        <w:fldChar w:fldCharType="begin"/>
      </w:r>
      <w:r w:rsidR="00000F6C">
        <w:rPr>
          <w:rFonts w:eastAsia="MS Mincho" w:cs="Arial"/>
          <w:sz w:val="20"/>
          <w:lang w:eastAsia="en-US"/>
        </w:rPr>
        <w:instrText xml:space="preserve"> ADDIN ZOTERO_ITEM CSL_CITATION {"citationID":"nvT4x5Er","properties":{"formattedCitation":"(Zhao {\\i{}et al.}, 2017)","plainCitation":"(Zhao et al., 2017)","dontUpdate":true,"noteIndex":0},"citationItems":[{"id":600,"uris":["http://zotero.org/users/local/2E5KNqeE/items/XJV29NSR"],"itemData":{"id":600,"type":"paper-conference","abstract":"Scene parsing is challenging for unrestricted open vocabulary and diverse scenes. In this paper, we exploit the capability of global context information by different-regionbased context aggregation through our pyramid pooling module together with the proposed pyramid scene parsing network (PSPNet). Our global prior representation is effective to produce good quality results on the scene parsing task, while PSPNet provides a superior framework for pixellevel prediction. The proposed approach achieves state-ofthe-art performance on various datasets. It came ﬁrst in ImageNet scene parsing challenge 2016, PASCAL VOC 2012 benchmark and Cityscapes benchmark. A single PSPNet yields the new record of mIoU accuracy 85.4% on PASCAL VOC 2012 and accuracy 80.2% on Cityscapes.","container-title":"2017 IEEE Conference on Computer Vision and Pattern Recognition (CVPR)","DOI":"10.1109/CVPR.2017.660","event-place":"Honolulu, HI","event-title":"2017 IEEE Conference on Computer Vision and Pattern Recognition (CVPR)","ISBN":"978-1-5386-0457-1","language":"en","page":"6230-6239","publisher":"IEEE","publisher-place":"Honolulu, HI","source":"DOI.org (Crossref)","title":"Pyramid Scene Parsing Network","URL":"http://ieeexplore.ieee.org/document/8100143/","author":[{"family":"Zhao","given":"Hengshuang"},{"family":"Shi","given":"Jianping"},{"family":"Qi","given":"Xiaojuan"},{"family":"Wang","given":"Xiaogang"},{"family":"Jia","given":"Jiaya"}],"accessed":{"date-parts":[["2025",3,10]]},"issued":{"date-parts":[["2017",7]]},"citation-key":"zhaoPyramidSceneParsing2017"}}],"schema":"https://github.com/citation-style-language/schema/raw/master/csl-citation.json"} </w:instrText>
      </w:r>
      <w:r w:rsidR="00425088">
        <w:rPr>
          <w:rFonts w:eastAsia="MS Mincho" w:cs="Arial"/>
          <w:sz w:val="20"/>
          <w:lang w:eastAsia="en-US"/>
        </w:rPr>
        <w:fldChar w:fldCharType="separate"/>
      </w:r>
      <w:r w:rsidR="00425088" w:rsidRPr="00425088">
        <w:rPr>
          <w:rFonts w:cs="Arial"/>
          <w:sz w:val="20"/>
        </w:rPr>
        <w:t xml:space="preserve">Zhao </w:t>
      </w:r>
      <w:r w:rsidR="00425088" w:rsidRPr="00425088">
        <w:rPr>
          <w:rFonts w:cs="Arial"/>
          <w:i/>
          <w:iCs/>
          <w:sz w:val="20"/>
        </w:rPr>
        <w:t>et al.</w:t>
      </w:r>
      <w:r w:rsidR="004C0910">
        <w:rPr>
          <w:rFonts w:cs="Arial"/>
          <w:sz w:val="20"/>
        </w:rPr>
        <w:t xml:space="preserve"> (</w:t>
      </w:r>
      <w:r w:rsidR="00425088" w:rsidRPr="00425088">
        <w:rPr>
          <w:rFonts w:cs="Arial"/>
          <w:sz w:val="20"/>
        </w:rPr>
        <w:t>2017)</w:t>
      </w:r>
      <w:r w:rsidR="00425088">
        <w:rPr>
          <w:rFonts w:eastAsia="MS Mincho" w:cs="Arial"/>
          <w:sz w:val="20"/>
          <w:lang w:eastAsia="en-US"/>
        </w:rPr>
        <w:fldChar w:fldCharType="end"/>
      </w:r>
      <w:r w:rsidR="004C0910">
        <w:rPr>
          <w:rFonts w:eastAsia="MS Mincho" w:cs="Arial"/>
          <w:sz w:val="20"/>
          <w:lang w:eastAsia="en-US"/>
        </w:rPr>
        <w:t xml:space="preserve">. </w:t>
      </w:r>
      <w:r w:rsidR="004C0910">
        <w:rPr>
          <w:rFonts w:eastAsia="MS Mincho" w:cs="Arial"/>
          <w:sz w:val="20"/>
          <w:lang w:eastAsia="en-US"/>
        </w:rPr>
        <w:fldChar w:fldCharType="begin"/>
      </w:r>
      <w:r w:rsidR="00000F6C">
        <w:rPr>
          <w:rFonts w:eastAsia="MS Mincho" w:cs="Arial"/>
          <w:sz w:val="20"/>
          <w:lang w:eastAsia="en-US"/>
        </w:rPr>
        <w:instrText xml:space="preserve"> ADDIN ZOTERO_ITEM CSL_CITATION {"citationID":"oZ3Ez2I7","properties":{"formattedCitation":"(Yang {\\i{}et al.}, 2024)","plainCitation":"(Yang et al., 2024)","dontUpdate":true,"noteIndex":0},"citationItems":[{"id":602,"uris":["http://zotero.org/users/local/2E5KNqeE/items/K6YRRKYX"],"itemData":{"id":602,"type":"article-journal","abstract":"Introduction\n              Zanthoxylum bungeanum Maxim is an economically significant crop in Asia, but large-scale cultivation is often threatened by frequent diseases, leading to significant yield declines. Deep learning-based methods for crop disease recognition have emerged as a vital research area in agriculture.\n            \n            \n              Methods\n              This paper presents a novel model, LT-DeepLab, for the semantic segmentation of leaf spot (folium macula), rust, frost damage (gelu damnum), and diseased leaves and trunks in complex field environments. The proposed model enhances DeepLabV3+ with an innovative Fission Depth Separable with CRCC Atrous Spatial Pyramid Pooling module, which reduces the structural parameters of Atrous Spatial Pyramid Pooling module and improves cross-scale extraction capability. Incorporating Criss-Cross Attention with the Convolutional Block Attention Module provides a complementary boost to channel feature extraction. Additionally, deformable convolution enhances low-dimensional features, and a Fully Convolutional Network auxiliary header is integrated to optimize the network and enhance model accuracy without increasing parameter count.\n            \n            \n              Results\n              LT-DeepLab improves the mean Intersection over Union (mIoU) by 3.59%, the mean Pixel Accuracy (mPA) by 2.16%, and the Overall Accuracy (OA) by 0.94% compared to the baseline DeepLabV3+. It also reduces computational demands by 11.11% and decreases the parameter count by 16.82%.\n            \n            \n              Discussion\n              These results indicate that LT-DeepLab demonstrates excellent disease segmentation capabilities in complex field environments while maintaining high computational efficiency, offering a promising solution for improving crop disease management efficiency.","container-title":"Frontiers in Plant Science","DOI":"10.3389/fpls.2024.1423238","ISSN":"1664-462X","journalAbbreviation":"Front. Plant Sci.","language":"en","page":"1423238","source":"DOI.org (Crossref)","title":"LT-DeepLab: an improved DeepLabV3+ cross-scale segmentation algorithm for Zanthoxylum bungeanum Maxim leaf-trunk diseases in real-world environments","title-short":"LT-DeepLab","volume":"15","author":[{"family":"Yang","given":"Tao"},{"family":"Wei","given":"Jingjing"},{"family":"Xiao","given":"Yongjun"},{"family":"Wang","given":"Shuyang"},{"family":"Tan","given":"Jingxuan"},{"family":"Niu","given":"Yupeng"},{"family":"Duan","given":"Xuliang"},{"family":"Pan","given":"Fei"},{"family":"Pu","given":"Haibo"}],"issued":{"date-parts":[["2024",10,22]]},"citation-key":"yangLTDeepLabImprovedDeepLabV32024"}}],"schema":"https://github.com/citation-style-language/schema/raw/master/csl-citation.json"} </w:instrText>
      </w:r>
      <w:r w:rsidR="004C0910">
        <w:rPr>
          <w:rFonts w:eastAsia="MS Mincho" w:cs="Arial"/>
          <w:sz w:val="20"/>
          <w:lang w:eastAsia="en-US"/>
        </w:rPr>
        <w:fldChar w:fldCharType="separate"/>
      </w:r>
      <w:r w:rsidR="004C0910" w:rsidRPr="004C0910">
        <w:rPr>
          <w:rFonts w:cs="Arial"/>
          <w:sz w:val="20"/>
        </w:rPr>
        <w:t xml:space="preserve">Yang </w:t>
      </w:r>
      <w:r w:rsidR="004C0910" w:rsidRPr="004C0910">
        <w:rPr>
          <w:rFonts w:cs="Arial"/>
          <w:i/>
          <w:iCs/>
          <w:sz w:val="20"/>
        </w:rPr>
        <w:t>et al.</w:t>
      </w:r>
      <w:r w:rsidR="004C0910">
        <w:rPr>
          <w:rFonts w:cs="Arial"/>
          <w:sz w:val="20"/>
        </w:rPr>
        <w:t xml:space="preserve"> (</w:t>
      </w:r>
      <w:r w:rsidR="004C0910" w:rsidRPr="004C0910">
        <w:rPr>
          <w:rFonts w:cs="Arial"/>
          <w:sz w:val="20"/>
        </w:rPr>
        <w:t>2024)</w:t>
      </w:r>
      <w:r w:rsidR="004C0910">
        <w:rPr>
          <w:rFonts w:eastAsia="MS Mincho" w:cs="Arial"/>
          <w:sz w:val="20"/>
          <w:lang w:eastAsia="en-US"/>
        </w:rPr>
        <w:fldChar w:fldCharType="end"/>
      </w:r>
      <w:r w:rsidR="004C0910">
        <w:rPr>
          <w:rFonts w:eastAsia="MS Mincho" w:cs="Arial"/>
          <w:sz w:val="20"/>
          <w:lang w:eastAsia="en-US"/>
        </w:rPr>
        <w:t xml:space="preserve"> </w:t>
      </w:r>
      <w:r w:rsidRPr="001C3618">
        <w:rPr>
          <w:rFonts w:eastAsia="MS Mincho" w:cs="Arial"/>
          <w:sz w:val="20"/>
          <w:lang w:eastAsia="en-US"/>
        </w:rPr>
        <w:t>states that while auxiliary losses slightly increase training time, inference time is not increased.</w:t>
      </w:r>
    </w:p>
    <w:p w14:paraId="07D2B950" w14:textId="32AD1296" w:rsidR="0007415D" w:rsidRDefault="00556AEC" w:rsidP="005F460A">
      <w:pPr>
        <w:pStyle w:val="21ParagraphE"/>
        <w:ind w:firstLine="284"/>
        <w:rPr>
          <w:rFonts w:eastAsia="MS Mincho" w:cs="Arial"/>
          <w:sz w:val="20"/>
          <w:lang w:eastAsia="en-US"/>
        </w:rPr>
      </w:pPr>
      <w:r w:rsidRPr="001C3618">
        <w:rPr>
          <w:rFonts w:eastAsia="MS Mincho" w:cs="Arial"/>
          <w:sz w:val="20"/>
          <w:lang w:eastAsia="en-US"/>
        </w:rPr>
        <w:t>Cross-</w:t>
      </w:r>
      <w:r w:rsidR="00F12B7A">
        <w:rPr>
          <w:rFonts w:eastAsia="MS Mincho" w:cs="Arial"/>
          <w:sz w:val="20"/>
          <w:lang w:eastAsia="en-US"/>
        </w:rPr>
        <w:t>e</w:t>
      </w:r>
      <w:r w:rsidRPr="001C3618">
        <w:rPr>
          <w:rFonts w:eastAsia="MS Mincho" w:cs="Arial"/>
          <w:sz w:val="20"/>
          <w:lang w:eastAsia="en-US"/>
        </w:rPr>
        <w:t xml:space="preserve">ntropy </w:t>
      </w:r>
      <w:r w:rsidR="00970F95">
        <w:rPr>
          <w:rFonts w:eastAsia="MS Mincho" w:cs="Arial"/>
          <w:sz w:val="20"/>
          <w:lang w:eastAsia="en-US"/>
        </w:rPr>
        <w:t>l</w:t>
      </w:r>
      <w:r w:rsidRPr="001C3618">
        <w:rPr>
          <w:rFonts w:eastAsia="MS Mincho" w:cs="Arial"/>
          <w:sz w:val="20"/>
          <w:lang w:eastAsia="en-US"/>
        </w:rPr>
        <w:t>oss</w:t>
      </w:r>
      <w:r w:rsidR="00970F95">
        <w:rPr>
          <w:rFonts w:eastAsia="MS Mincho" w:cs="Arial"/>
          <w:sz w:val="20"/>
          <w:lang w:eastAsia="en-US"/>
        </w:rPr>
        <w:t>es</w:t>
      </w:r>
      <w:r w:rsidRPr="001C3618">
        <w:rPr>
          <w:rFonts w:eastAsia="MS Mincho" w:cs="Arial"/>
          <w:sz w:val="20"/>
          <w:lang w:eastAsia="en-US"/>
        </w:rPr>
        <w:t xml:space="preserve"> are defined for the element and material task and are combined into one final objective function to optimize both tasks, </w:t>
      </w:r>
      <w:r w:rsidR="00451DAA">
        <w:rPr>
          <w:rFonts w:eastAsia="MS Mincho" w:cs="Arial"/>
          <w:sz w:val="20"/>
          <w:lang w:eastAsia="en-US"/>
        </w:rPr>
        <w:t>see</w:t>
      </w:r>
      <w:r w:rsidRPr="001C3618">
        <w:rPr>
          <w:rFonts w:eastAsia="MS Mincho" w:cs="Arial"/>
          <w:sz w:val="20"/>
          <w:lang w:eastAsia="en-US"/>
        </w:rPr>
        <w:t xml:space="preserve"> Eq. 3.</w:t>
      </w:r>
    </w:p>
    <w:p w14:paraId="1BE7A6C5" w14:textId="1E3B64E7" w:rsidR="005F460A" w:rsidRDefault="005F460A" w:rsidP="00BC2B6D">
      <w:pPr>
        <w:pStyle w:val="21ParagraphE"/>
        <w:spacing w:after="0"/>
        <w:rPr>
          <w:sz w:val="20"/>
        </w:rPr>
      </w:pPr>
    </w:p>
    <w:p w14:paraId="11ED7A9C" w14:textId="187EDE4E" w:rsidR="00047384" w:rsidRPr="00336469" w:rsidRDefault="00000000" w:rsidP="001D0C5A">
      <w:pPr>
        <w:pStyle w:val="21ParagraphE"/>
        <w:spacing w:after="160"/>
        <w:rPr>
          <w:rFonts w:eastAsia="MS Mincho" w:cs="Arial"/>
          <w:sz w:val="20"/>
          <w:lang w:eastAsia="en-US"/>
        </w:rPr>
      </w:pPr>
      <m:oMathPara>
        <m:oMath>
          <m:sSub>
            <m:sSubPr>
              <m:ctrlPr>
                <w:rPr>
                  <w:rFonts w:ascii="Cambria Math" w:eastAsia="MS Mincho" w:hAnsi="Cambria Math" w:cs="Arial"/>
                  <w:i/>
                  <w:sz w:val="20"/>
                  <w:lang w:eastAsia="en-US"/>
                </w:rPr>
              </m:ctrlPr>
            </m:sSubPr>
            <m:e>
              <m:r>
                <m:rPr>
                  <m:scr m:val="script"/>
                </m:rPr>
                <w:rPr>
                  <w:rFonts w:ascii="Cambria Math" w:eastAsia="MS Mincho" w:hAnsi="Cambria Math" w:cs="Arial"/>
                  <w:sz w:val="20"/>
                  <w:lang w:eastAsia="en-US"/>
                </w:rPr>
                <m:t>L</m:t>
              </m:r>
            </m:e>
            <m:sub>
              <m:r>
                <w:rPr>
                  <w:rFonts w:ascii="Cambria Math" w:eastAsia="MS Mincho" w:hAnsi="Cambria Math" w:cs="Arial"/>
                  <w:sz w:val="20"/>
                  <w:lang w:eastAsia="en-US"/>
                </w:rPr>
                <m:t>total</m:t>
              </m:r>
            </m:sub>
          </m:sSub>
          <m:r>
            <w:rPr>
              <w:rFonts w:ascii="Cambria Math" w:eastAsia="MS Mincho" w:hAnsi="Cambria Math" w:cs="Arial"/>
              <w:sz w:val="20"/>
              <w:lang w:eastAsia="en-US"/>
            </w:rPr>
            <m:t>=</m:t>
          </m:r>
          <m:sSub>
            <m:sSubPr>
              <m:ctrlPr>
                <w:rPr>
                  <w:rFonts w:ascii="Cambria Math" w:eastAsia="MS Mincho" w:hAnsi="Cambria Math" w:cs="Arial"/>
                  <w:i/>
                  <w:sz w:val="20"/>
                  <w:lang w:eastAsia="en-US"/>
                </w:rPr>
              </m:ctrlPr>
            </m:sSubPr>
            <m:e>
              <m:r>
                <m:rPr>
                  <m:scr m:val="script"/>
                </m:rPr>
                <w:rPr>
                  <w:rFonts w:ascii="Cambria Math" w:eastAsia="MS Mincho" w:hAnsi="Cambria Math" w:cs="Arial"/>
                  <w:sz w:val="20"/>
                  <w:lang w:eastAsia="en-US"/>
                </w:rPr>
                <m:t>L</m:t>
              </m:r>
            </m:e>
            <m:sub>
              <m:r>
                <w:rPr>
                  <w:rFonts w:ascii="Cambria Math" w:eastAsia="MS Mincho" w:hAnsi="Cambria Math" w:cs="Arial"/>
                  <w:sz w:val="20"/>
                  <w:lang w:eastAsia="en-US"/>
                </w:rPr>
                <m:t>mat</m:t>
              </m:r>
            </m:sub>
          </m:sSub>
          <m:r>
            <w:rPr>
              <w:rFonts w:ascii="Cambria Math" w:eastAsia="MS Mincho" w:hAnsi="Cambria Math" w:cs="Arial"/>
              <w:sz w:val="20"/>
              <w:lang w:eastAsia="en-US"/>
            </w:rPr>
            <m:t>+</m:t>
          </m:r>
          <m:sSub>
            <m:sSubPr>
              <m:ctrlPr>
                <w:rPr>
                  <w:rFonts w:ascii="Cambria Math" w:eastAsia="MS Mincho" w:hAnsi="Cambria Math" w:cs="Arial"/>
                  <w:i/>
                  <w:sz w:val="20"/>
                  <w:lang w:eastAsia="en-US"/>
                </w:rPr>
              </m:ctrlPr>
            </m:sSubPr>
            <m:e>
              <m:r>
                <m:rPr>
                  <m:scr m:val="script"/>
                </m:rPr>
                <w:rPr>
                  <w:rFonts w:ascii="Cambria Math" w:eastAsia="MS Mincho" w:hAnsi="Cambria Math" w:cs="Arial"/>
                  <w:sz w:val="20"/>
                  <w:lang w:eastAsia="en-US"/>
                </w:rPr>
                <m:t>L</m:t>
              </m:r>
            </m:e>
            <m:sub>
              <m:r>
                <w:rPr>
                  <w:rFonts w:ascii="Cambria Math" w:eastAsia="MS Mincho" w:hAnsi="Cambria Math" w:cs="Arial"/>
                  <w:sz w:val="20"/>
                  <w:lang w:eastAsia="en-US"/>
                </w:rPr>
                <m:t>elem</m:t>
              </m:r>
            </m:sub>
          </m:sSub>
          <m:r>
            <w:rPr>
              <w:rFonts w:ascii="Cambria Math" w:eastAsia="MS Mincho" w:hAnsi="Cambria Math" w:cs="Arial"/>
              <w:sz w:val="20"/>
              <w:lang w:eastAsia="en-US"/>
            </w:rPr>
            <m:t>+</m:t>
          </m:r>
          <m:sSub>
            <m:sSubPr>
              <m:ctrlPr>
                <w:rPr>
                  <w:rFonts w:ascii="Cambria Math" w:eastAsia="MS Mincho" w:hAnsi="Cambria Math" w:cs="Arial"/>
                  <w:i/>
                  <w:sz w:val="20"/>
                  <w:lang w:eastAsia="en-US"/>
                </w:rPr>
              </m:ctrlPr>
            </m:sSubPr>
            <m:e>
              <m:r>
                <w:rPr>
                  <w:rFonts w:ascii="Cambria Math" w:eastAsia="MS Mincho" w:hAnsi="Cambria Math" w:cs="Arial"/>
                  <w:sz w:val="20"/>
                  <w:lang w:eastAsia="en-US"/>
                </w:rPr>
                <m:t>λ</m:t>
              </m:r>
            </m:e>
            <m:sub>
              <m:r>
                <w:rPr>
                  <w:rFonts w:ascii="Cambria Math" w:eastAsia="MS Mincho" w:hAnsi="Cambria Math" w:cs="Arial"/>
                  <w:sz w:val="20"/>
                  <w:lang w:eastAsia="en-US"/>
                </w:rPr>
                <m:t>aux</m:t>
              </m:r>
            </m:sub>
          </m:sSub>
          <m:d>
            <m:dPr>
              <m:ctrlPr>
                <w:rPr>
                  <w:rFonts w:ascii="Cambria Math" w:eastAsia="MS Mincho" w:hAnsi="Cambria Math" w:cs="Arial"/>
                  <w:i/>
                  <w:sz w:val="20"/>
                  <w:lang w:eastAsia="en-US"/>
                </w:rPr>
              </m:ctrlPr>
            </m:dPr>
            <m:e>
              <m:sSub>
                <m:sSubPr>
                  <m:ctrlPr>
                    <w:rPr>
                      <w:rFonts w:ascii="Cambria Math" w:eastAsia="MS Mincho" w:hAnsi="Cambria Math" w:cs="Arial"/>
                      <w:i/>
                      <w:sz w:val="20"/>
                      <w:lang w:eastAsia="en-US"/>
                    </w:rPr>
                  </m:ctrlPr>
                </m:sSubPr>
                <m:e>
                  <m:r>
                    <m:rPr>
                      <m:scr m:val="script"/>
                    </m:rPr>
                    <w:rPr>
                      <w:rFonts w:ascii="Cambria Math" w:eastAsia="MS Mincho" w:hAnsi="Cambria Math" w:cs="Arial"/>
                      <w:sz w:val="20"/>
                      <w:lang w:eastAsia="en-US"/>
                    </w:rPr>
                    <m:t>L</m:t>
                  </m:r>
                </m:e>
                <m:sub>
                  <m:r>
                    <w:rPr>
                      <w:rFonts w:ascii="Cambria Math" w:eastAsia="MS Mincho" w:hAnsi="Cambria Math" w:cs="Arial"/>
                      <w:sz w:val="20"/>
                      <w:lang w:eastAsia="en-US"/>
                    </w:rPr>
                    <m:t>mat,aux</m:t>
                  </m:r>
                </m:sub>
              </m:sSub>
              <m:sSub>
                <m:sSubPr>
                  <m:ctrlPr>
                    <w:rPr>
                      <w:rFonts w:ascii="Cambria Math" w:eastAsia="MS Mincho" w:hAnsi="Cambria Math" w:cs="Arial"/>
                      <w:i/>
                      <w:sz w:val="20"/>
                      <w:lang w:eastAsia="en-US"/>
                    </w:rPr>
                  </m:ctrlPr>
                </m:sSubPr>
                <m:e>
                  <m:r>
                    <m:rPr>
                      <m:scr m:val="script"/>
                    </m:rPr>
                    <w:rPr>
                      <w:rFonts w:ascii="Cambria Math" w:eastAsia="MS Mincho" w:hAnsi="Cambria Math" w:cs="Arial"/>
                      <w:sz w:val="20"/>
                      <w:lang w:eastAsia="en-US"/>
                    </w:rPr>
                    <m:t>+L</m:t>
                  </m:r>
                </m:e>
                <m:sub>
                  <m:r>
                    <w:rPr>
                      <w:rFonts w:ascii="Cambria Math" w:eastAsia="MS Mincho" w:hAnsi="Cambria Math" w:cs="Arial"/>
                      <w:sz w:val="20"/>
                      <w:lang w:eastAsia="en-US"/>
                    </w:rPr>
                    <m:t>elem, aux</m:t>
                  </m:r>
                </m:sub>
              </m:sSub>
            </m:e>
          </m:d>
          <m:r>
            <w:rPr>
              <w:rFonts w:ascii="Cambria Math" w:eastAsia="MS Mincho" w:hAnsi="Cambria Math" w:cs="Arial"/>
              <w:sz w:val="20"/>
              <w:lang w:eastAsia="en-US"/>
            </w:rPr>
            <m:t>,</m:t>
          </m:r>
          <m:d>
            <m:dPr>
              <m:ctrlPr>
                <w:rPr>
                  <w:rFonts w:ascii="Cambria Math" w:eastAsia="MS Mincho" w:hAnsi="Cambria Math" w:cs="Arial"/>
                  <w:i/>
                  <w:sz w:val="20"/>
                  <w:lang w:eastAsia="en-US"/>
                </w:rPr>
              </m:ctrlPr>
            </m:dPr>
            <m:e>
              <m:r>
                <w:rPr>
                  <w:rFonts w:ascii="Cambria Math" w:eastAsia="MS Mincho" w:hAnsi="Cambria Math" w:cs="Arial"/>
                  <w:sz w:val="20"/>
                  <w:lang w:eastAsia="en-US"/>
                </w:rPr>
                <m:t>3</m:t>
              </m:r>
            </m:e>
          </m:d>
        </m:oMath>
      </m:oMathPara>
    </w:p>
    <w:p w14:paraId="713B51C9" w14:textId="71F424E5" w:rsidR="00EE3EC0" w:rsidRDefault="00CE198A" w:rsidP="002D7050">
      <w:pPr>
        <w:pStyle w:val="21ParagraphE"/>
        <w:spacing w:before="60" w:after="0"/>
        <w:rPr>
          <w:rFonts w:eastAsia="MS Mincho" w:cs="Arial"/>
          <w:sz w:val="20"/>
          <w:lang w:eastAsia="en-US"/>
        </w:rPr>
      </w:pPr>
      <w:r w:rsidRPr="00EE3EC0">
        <w:rPr>
          <w:sz w:val="20"/>
        </w:rPr>
        <w:t>where</w:t>
      </w:r>
      <w:r w:rsidRPr="001C3618">
        <w:t xml:space="preserve"> </w:t>
      </w:r>
      <m:oMath>
        <m:sSub>
          <m:sSubPr>
            <m:ctrlPr>
              <w:rPr>
                <w:rFonts w:ascii="Cambria Math" w:hAnsi="Cambria Math"/>
                <w:i/>
              </w:rPr>
            </m:ctrlPr>
          </m:sSubPr>
          <m:e>
            <m:r>
              <m:rPr>
                <m:scr m:val="script"/>
              </m:rPr>
              <w:rPr>
                <w:rFonts w:ascii="Cambria Math" w:hAnsi="Cambria Math"/>
              </w:rPr>
              <m:t>L</m:t>
            </m:r>
          </m:e>
          <m:sub>
            <m:r>
              <w:rPr>
                <w:rFonts w:ascii="Cambria Math" w:hAnsi="Cambria Math"/>
              </w:rPr>
              <m:t>mat,aux</m:t>
            </m:r>
          </m:sub>
        </m:sSub>
      </m:oMath>
      <w:r w:rsidR="0007415D" w:rsidRPr="0007415D">
        <w:rPr>
          <w:rFonts w:ascii="Cambria Math" w:hAnsi="Cambria Math"/>
          <w:sz w:val="22"/>
          <w:szCs w:val="22"/>
          <w:vertAlign w:val="subscript"/>
        </w:rPr>
        <w:t xml:space="preserve"> </w:t>
      </w:r>
      <w:r w:rsidRPr="00EE3EC0">
        <w:rPr>
          <w:sz w:val="20"/>
        </w:rPr>
        <w:t xml:space="preserve">and </w:t>
      </w:r>
      <m:oMath>
        <m:sSub>
          <m:sSubPr>
            <m:ctrlPr>
              <w:rPr>
                <w:rFonts w:ascii="Cambria Math" w:hAnsi="Cambria Math"/>
                <w:i/>
              </w:rPr>
            </m:ctrlPr>
          </m:sSubPr>
          <m:e>
            <m:r>
              <m:rPr>
                <m:scr m:val="script"/>
              </m:rPr>
              <w:rPr>
                <w:rFonts w:ascii="Cambria Math" w:hAnsi="Cambria Math"/>
              </w:rPr>
              <m:t>L</m:t>
            </m:r>
          </m:e>
          <m:sub>
            <m:r>
              <w:rPr>
                <w:rFonts w:ascii="Cambria Math" w:hAnsi="Cambria Math"/>
              </w:rPr>
              <m:t>elem, aux</m:t>
            </m:r>
          </m:sub>
        </m:sSub>
      </m:oMath>
      <w:r w:rsidR="0007415D">
        <w:t xml:space="preserve"> </w:t>
      </w:r>
      <w:r w:rsidRPr="00EE3EC0">
        <w:rPr>
          <w:sz w:val="20"/>
        </w:rPr>
        <w:t>are the auxiliary</w:t>
      </w:r>
      <w:r w:rsidRPr="001C3618">
        <w:t xml:space="preserve"> </w:t>
      </w:r>
      <w:r w:rsidRPr="00EE3EC0">
        <w:rPr>
          <w:sz w:val="20"/>
        </w:rPr>
        <w:t>loss components for material and element segmentation at intermediate layers, respectively</w:t>
      </w:r>
      <w:r w:rsidR="00CE5869" w:rsidRPr="00EE3EC0">
        <w:rPr>
          <w:sz w:val="20"/>
        </w:rPr>
        <w:t>.</w:t>
      </w:r>
    </w:p>
    <w:p w14:paraId="7A99E519" w14:textId="22941036" w:rsidR="00CE198A" w:rsidRDefault="00CE198A" w:rsidP="001A6232">
      <w:pPr>
        <w:pStyle w:val="21ParagraphE"/>
        <w:spacing w:after="0"/>
        <w:ind w:firstLine="284"/>
        <w:rPr>
          <w:rFonts w:eastAsia="MS Mincho" w:cs="Arial"/>
          <w:sz w:val="20"/>
          <w:lang w:eastAsia="en-US"/>
        </w:rPr>
      </w:pPr>
      <w:r w:rsidRPr="001C3618">
        <w:rPr>
          <w:rFonts w:eastAsia="MS Mincho" w:cs="Arial"/>
          <w:sz w:val="20"/>
          <w:lang w:eastAsia="en-US"/>
        </w:rPr>
        <w:t>The developed MTL network facilitates simultaneous training and inference, which allows for predicting both the semantic segmentation masks of building elements and materials. By making use of shared features across tasks, the MTL approach simplifies training and inference. The method</w:t>
      </w:r>
      <w:r w:rsidR="00AF059F">
        <w:rPr>
          <w:rFonts w:eastAsia="MS Mincho" w:cs="Arial"/>
          <w:sz w:val="20"/>
          <w:lang w:eastAsia="en-US"/>
        </w:rPr>
        <w:t xml:space="preserve"> </w:t>
      </w:r>
      <w:r w:rsidRPr="001C3618">
        <w:rPr>
          <w:rFonts w:eastAsia="MS Mincho" w:cs="Arial"/>
          <w:sz w:val="20"/>
          <w:lang w:eastAsia="en-US"/>
        </w:rPr>
        <w:t xml:space="preserve">does not aim to surpass the latest </w:t>
      </w:r>
      <w:r w:rsidR="0068476D" w:rsidRPr="001C3618">
        <w:rPr>
          <w:rFonts w:eastAsia="MS Mincho" w:cs="Arial"/>
          <w:sz w:val="20"/>
          <w:lang w:eastAsia="en-US"/>
        </w:rPr>
        <w:t>mean Intersection over Union (</w:t>
      </w:r>
      <w:proofErr w:type="spellStart"/>
      <w:r w:rsidRPr="00F73293">
        <w:rPr>
          <w:rFonts w:eastAsia="MS Mincho" w:cs="Arial"/>
          <w:i/>
          <w:sz w:val="20"/>
          <w:lang w:eastAsia="en-US"/>
        </w:rPr>
        <w:t>mIoU</w:t>
      </w:r>
      <w:proofErr w:type="spellEnd"/>
      <w:r w:rsidR="0068476D" w:rsidRPr="001C3618">
        <w:rPr>
          <w:rFonts w:eastAsia="MS Mincho" w:cs="Arial"/>
          <w:sz w:val="20"/>
          <w:lang w:eastAsia="en-US"/>
        </w:rPr>
        <w:t>)</w:t>
      </w:r>
      <w:r w:rsidRPr="001C3618">
        <w:rPr>
          <w:rFonts w:eastAsia="MS Mincho" w:cs="Arial"/>
          <w:sz w:val="20"/>
          <w:lang w:eastAsia="en-US"/>
        </w:rPr>
        <w:t xml:space="preserve"> and accuracy metrics achieved by transformer networks on building element </w:t>
      </w:r>
      <w:r w:rsidR="00AF059F" w:rsidRPr="001C3618">
        <w:rPr>
          <w:rFonts w:eastAsia="MS Mincho" w:cs="Arial"/>
          <w:sz w:val="20"/>
          <w:lang w:eastAsia="en-US"/>
        </w:rPr>
        <w:t>datasets but</w:t>
      </w:r>
      <w:r w:rsidRPr="001C3618">
        <w:rPr>
          <w:rFonts w:eastAsia="MS Mincho" w:cs="Arial"/>
          <w:sz w:val="20"/>
          <w:lang w:eastAsia="en-US"/>
        </w:rPr>
        <w:t xml:space="preserve"> offers a </w:t>
      </w:r>
      <w:r w:rsidR="00724140">
        <w:rPr>
          <w:rFonts w:eastAsia="MS Mincho" w:cs="Arial"/>
          <w:sz w:val="20"/>
          <w:lang w:eastAsia="en-US"/>
        </w:rPr>
        <w:t>unified framework</w:t>
      </w:r>
      <w:r w:rsidRPr="001C3618">
        <w:rPr>
          <w:rFonts w:eastAsia="MS Mincho" w:cs="Arial"/>
          <w:sz w:val="20"/>
          <w:lang w:eastAsia="en-US"/>
        </w:rPr>
        <w:t xml:space="preserve"> with competitive results</w:t>
      </w:r>
      <w:r w:rsidR="00AF059F">
        <w:rPr>
          <w:rFonts w:eastAsia="MS Mincho" w:cs="Arial"/>
          <w:sz w:val="20"/>
          <w:lang w:eastAsia="en-US"/>
        </w:rPr>
        <w:t xml:space="preserve"> to</w:t>
      </w:r>
      <w:r w:rsidRPr="001C3618">
        <w:rPr>
          <w:rFonts w:eastAsia="MS Mincho" w:cs="Arial"/>
          <w:sz w:val="20"/>
          <w:lang w:eastAsia="en-US"/>
        </w:rPr>
        <w:t xml:space="preserve"> demonstrate</w:t>
      </w:r>
      <w:r w:rsidR="00452C29">
        <w:rPr>
          <w:rFonts w:eastAsia="MS Mincho" w:cs="Arial"/>
          <w:sz w:val="20"/>
          <w:lang w:eastAsia="en-US"/>
        </w:rPr>
        <w:t xml:space="preserve"> </w:t>
      </w:r>
      <w:r w:rsidRPr="001C3618">
        <w:rPr>
          <w:rFonts w:eastAsia="MS Mincho" w:cs="Arial"/>
          <w:sz w:val="20"/>
          <w:lang w:eastAsia="en-US"/>
        </w:rPr>
        <w:t>the potential of MTL in the context of facade parsing.</w:t>
      </w:r>
    </w:p>
    <w:p w14:paraId="05D98C2B" w14:textId="5FF2A94F" w:rsidR="001F1DB7" w:rsidRPr="001C3618" w:rsidRDefault="001F1DB7" w:rsidP="001A6232">
      <w:pPr>
        <w:pStyle w:val="21ParagraphE"/>
        <w:spacing w:after="0"/>
        <w:ind w:firstLine="284"/>
        <w:rPr>
          <w:rFonts w:eastAsia="MS Mincho" w:cs="Arial"/>
          <w:sz w:val="20"/>
          <w:lang w:eastAsia="en-US"/>
        </w:rPr>
      </w:pPr>
    </w:p>
    <w:p w14:paraId="133070AE" w14:textId="77777777" w:rsidR="00836839" w:rsidRPr="00E03AC2" w:rsidRDefault="00836839" w:rsidP="00836839">
      <w:pPr>
        <w:pStyle w:val="Captionfigtable"/>
        <w:jc w:val="left"/>
      </w:pPr>
      <w:r w:rsidRPr="00E03AC2">
        <w:t>Fig</w:t>
      </w:r>
      <w:r>
        <w:t>.</w:t>
      </w:r>
      <w:r w:rsidRPr="00E03AC2">
        <w:t xml:space="preserve"> </w:t>
      </w:r>
      <w:r w:rsidRPr="00E03AC2">
        <w:fldChar w:fldCharType="begin"/>
      </w:r>
      <w:r w:rsidRPr="00E03AC2">
        <w:instrText xml:space="preserve"> SEQ Figure \* ARABIC </w:instrText>
      </w:r>
      <w:r w:rsidRPr="00E03AC2">
        <w:fldChar w:fldCharType="separate"/>
      </w:r>
      <w:r>
        <w:rPr>
          <w:noProof/>
        </w:rPr>
        <w:t>2</w:t>
      </w:r>
      <w:r w:rsidRPr="00E03AC2">
        <w:fldChar w:fldCharType="end"/>
      </w:r>
      <w:r w:rsidRPr="00E03AC2">
        <w:t xml:space="preserve">: </w:t>
      </w:r>
      <w:r w:rsidRPr="00E03AC2">
        <w:rPr>
          <w:rStyle w:val="CaptionfigtableChar"/>
          <w:i/>
        </w:rPr>
        <w:t xml:space="preserve">Multi-task learning (MTL) semantic segmentation approach for building elements and materials using a modified DeepLabv3+ </w:t>
      </w:r>
      <w:r w:rsidRPr="00E03AC2">
        <w:rPr>
          <w:rStyle w:val="CaptionfigtableChar"/>
          <w:i/>
        </w:rPr>
        <w:fldChar w:fldCharType="begin"/>
      </w:r>
      <w:r w:rsidRPr="00E03AC2">
        <w:rPr>
          <w:rStyle w:val="CaptionfigtableChar"/>
          <w:i/>
        </w:rPr>
        <w:instrText xml:space="preserve"> ADDIN ZOTERO_ITEM CSL_CITATION {"citationID":"exAXDeww","properties":{"formattedCitation":"(Chen {\\i{}et al.}, 2018)","plainCitation":"(Chen et al., 2018)","noteIndex":0},"citationItems":[{"id":27,"uris":["http://zotero.org/users/local/2E5KNqeE/items/PKMK7W97"],"itemData":{"id":27,"type":"chapter","container-title":"Computer Vision – ECCV 2018","event-place":"Cham","ISBN":"978-3-030-01233-5","language":"en","note":"collection-title: Lecture Notes in Computer Science\nDOI: 10.1007/978-3-030-01234-2_49","page":"833-851","publisher":"Springer International Publishing","publisher-place":"Cham","source":"DOI.org (Crossref)","title":"Encoder-Decoder with Atrous Separable Convolution for Semantic Image Segmentation","URL":"https://link.springer.com/10.1007/978-3-030-01234-2_49","volume":"11211","editor":[{"family":"Ferrari","given":"Vittorio"},{"family":"Hebert","given":"Martial"},{"family":"Sminchisescu","given":"Cristian"},{"family":"Weiss","given":"Yair"}],"author":[{"family":"Chen","given":"Liang-Chieh"},{"family":"Zhu","given":"Yukun"},{"family":"Papandreou","given":"George"},{"family":"Schroff","given":"Florian"},{"family":"Adam","given":"Hartwig"}],"accessed":{"date-parts":[["2024",8,25]]},"issued":{"date-parts":[["2018"]]},"citation-key":"chenEncoderDecoderAtrousSeparable2018"}}],"schema":"https://github.com/citation-style-language/schema/raw/master/csl-citation.json"} </w:instrText>
      </w:r>
      <w:r w:rsidRPr="00E03AC2">
        <w:rPr>
          <w:rStyle w:val="CaptionfigtableChar"/>
          <w:i/>
        </w:rPr>
        <w:fldChar w:fldCharType="separate"/>
      </w:r>
      <w:r w:rsidRPr="00E03AC2">
        <w:rPr>
          <w:rStyle w:val="CaptionfigtableChar"/>
          <w:i/>
        </w:rPr>
        <w:t>(Chen et al., 2018)</w:t>
      </w:r>
      <w:r w:rsidRPr="00E03AC2">
        <w:rPr>
          <w:rStyle w:val="CaptionfigtableChar"/>
          <w:i/>
        </w:rPr>
        <w:fldChar w:fldCharType="end"/>
      </w:r>
      <w:r w:rsidRPr="00E03AC2">
        <w:rPr>
          <w:rStyle w:val="CaptionfigtableChar"/>
          <w:i/>
        </w:rPr>
        <w:t xml:space="preserve"> architecture: </w:t>
      </w:r>
      <w:proofErr w:type="spellStart"/>
      <w:r w:rsidRPr="00E03AC2">
        <w:rPr>
          <w:rStyle w:val="CaptionfigtableChar"/>
          <w:i/>
        </w:rPr>
        <w:t>ResNet</w:t>
      </w:r>
      <w:proofErr w:type="spellEnd"/>
      <w:r w:rsidRPr="00E03AC2">
        <w:rPr>
          <w:rStyle w:val="CaptionfigtableChar"/>
          <w:i/>
        </w:rPr>
        <w:t xml:space="preserve"> 101 encoder, task-specific prediction heads, and a combined loss function to optimize for both segmentation tasks</w:t>
      </w:r>
    </w:p>
    <w:p w14:paraId="5E7BD0CC" w14:textId="77777777" w:rsidR="00D329AC" w:rsidRPr="00C979A2" w:rsidRDefault="00D329AC" w:rsidP="00452605">
      <w:pPr>
        <w:pStyle w:val="berschrift1"/>
        <w:rPr>
          <w:b w:val="0"/>
          <w:bCs/>
          <w:sz w:val="18"/>
          <w:szCs w:val="18"/>
        </w:rPr>
      </w:pPr>
    </w:p>
    <w:p w14:paraId="1BB77F9B" w14:textId="27C57DE7" w:rsidR="00452605" w:rsidRPr="001C3618" w:rsidRDefault="0042338A" w:rsidP="00452605">
      <w:pPr>
        <w:pStyle w:val="berschrift1"/>
      </w:pPr>
      <w:r w:rsidRPr="001C3618">
        <w:t>3.</w:t>
      </w:r>
      <w:r w:rsidR="00B270A5" w:rsidRPr="001C3618">
        <w:t>3</w:t>
      </w:r>
      <w:r w:rsidRPr="001C3618">
        <w:t xml:space="preserve"> </w:t>
      </w:r>
      <w:r w:rsidR="00BA2147" w:rsidRPr="001C3618">
        <w:t xml:space="preserve">Development of </w:t>
      </w:r>
      <w:proofErr w:type="spellStart"/>
      <w:r w:rsidR="00BA2147" w:rsidRPr="001C3618">
        <w:t>FaMatMuc</w:t>
      </w:r>
      <w:proofErr w:type="spellEnd"/>
    </w:p>
    <w:p w14:paraId="6B2FCC72" w14:textId="27217377" w:rsidR="00BA2147" w:rsidRPr="001C3618" w:rsidRDefault="00BA2147" w:rsidP="009F14E1">
      <w:pPr>
        <w:pStyle w:val="NurText"/>
        <w:ind w:firstLine="284"/>
        <w:rPr>
          <w:rFonts w:eastAsia="Times New Roman"/>
          <w:sz w:val="20"/>
          <w:szCs w:val="24"/>
        </w:rPr>
      </w:pPr>
      <w:r w:rsidRPr="001C3618">
        <w:rPr>
          <w:rFonts w:eastAsia="Times New Roman"/>
          <w:sz w:val="20"/>
          <w:szCs w:val="24"/>
        </w:rPr>
        <w:t xml:space="preserve">The lack of </w:t>
      </w:r>
      <w:r w:rsidR="00452C29">
        <w:rPr>
          <w:rFonts w:eastAsia="Times New Roman"/>
          <w:sz w:val="20"/>
          <w:szCs w:val="24"/>
        </w:rPr>
        <w:t xml:space="preserve">annotated </w:t>
      </w:r>
      <w:r w:rsidRPr="001C3618">
        <w:rPr>
          <w:rFonts w:eastAsia="Times New Roman"/>
          <w:sz w:val="20"/>
          <w:szCs w:val="24"/>
        </w:rPr>
        <w:t>datasets for</w:t>
      </w:r>
      <w:r w:rsidR="00452C29">
        <w:rPr>
          <w:rFonts w:eastAsia="Times New Roman"/>
          <w:sz w:val="20"/>
          <w:szCs w:val="24"/>
        </w:rPr>
        <w:t xml:space="preserve"> </w:t>
      </w:r>
      <w:r w:rsidR="00452C29" w:rsidRPr="001C3618">
        <w:rPr>
          <w:rFonts w:eastAsia="Times New Roman"/>
          <w:sz w:val="20"/>
          <w:szCs w:val="24"/>
        </w:rPr>
        <w:t>semantic segmentation</w:t>
      </w:r>
      <w:r w:rsidR="00452C29">
        <w:rPr>
          <w:rFonts w:eastAsia="Times New Roman"/>
          <w:sz w:val="20"/>
          <w:szCs w:val="24"/>
        </w:rPr>
        <w:t xml:space="preserve"> and </w:t>
      </w:r>
      <w:r w:rsidRPr="001C3618">
        <w:rPr>
          <w:rFonts w:eastAsia="Times New Roman"/>
          <w:sz w:val="20"/>
          <w:szCs w:val="24"/>
        </w:rPr>
        <w:t>material detection in building facades is addressed through the development of a high-resolution dataset. To support the proposed approaches, a dedicated material dataset was created with two types of annotations, semantic segmentation</w:t>
      </w:r>
      <w:r w:rsidR="00362ED5">
        <w:rPr>
          <w:rFonts w:eastAsia="Times New Roman"/>
          <w:sz w:val="20"/>
          <w:szCs w:val="24"/>
        </w:rPr>
        <w:t xml:space="preserve"> masks</w:t>
      </w:r>
      <w:r w:rsidRPr="001C3618">
        <w:rPr>
          <w:rFonts w:eastAsia="Times New Roman"/>
          <w:sz w:val="20"/>
          <w:szCs w:val="24"/>
        </w:rPr>
        <w:t xml:space="preserve"> and classification</w:t>
      </w:r>
      <w:r w:rsidR="00362ED5">
        <w:rPr>
          <w:rFonts w:eastAsia="Times New Roman"/>
          <w:sz w:val="20"/>
          <w:szCs w:val="24"/>
        </w:rPr>
        <w:t xml:space="preserve"> labels</w:t>
      </w:r>
      <w:r w:rsidRPr="001C3618">
        <w:rPr>
          <w:rFonts w:eastAsia="Times New Roman"/>
          <w:sz w:val="20"/>
          <w:szCs w:val="24"/>
        </w:rPr>
        <w:t>. The semantic segmentation dataset comprises 100 high-resolution images of building facades; the classification dataset includes 541 patches extracted from the captured images. T</w:t>
      </w:r>
      <w:r w:rsidR="00362ED5">
        <w:rPr>
          <w:rFonts w:eastAsia="Times New Roman"/>
          <w:sz w:val="20"/>
          <w:szCs w:val="24"/>
        </w:rPr>
        <w:t>his</w:t>
      </w:r>
      <w:r w:rsidRPr="001C3618">
        <w:rPr>
          <w:rFonts w:eastAsia="Times New Roman"/>
          <w:sz w:val="20"/>
          <w:szCs w:val="24"/>
        </w:rPr>
        <w:t xml:space="preserve"> dataset primarily features single residential and office buildings </w:t>
      </w:r>
      <w:r w:rsidR="00DC2FEE">
        <w:rPr>
          <w:rFonts w:eastAsia="Times New Roman"/>
          <w:sz w:val="20"/>
          <w:szCs w:val="24"/>
        </w:rPr>
        <w:t>taken</w:t>
      </w:r>
      <w:r w:rsidRPr="001C3618">
        <w:rPr>
          <w:rFonts w:eastAsia="Times New Roman"/>
          <w:sz w:val="20"/>
          <w:szCs w:val="24"/>
        </w:rPr>
        <w:t xml:space="preserve"> from a frontal perspective in Munich, Germany. Efforts were made to ensure adequate representation of all targeted material classes (stucco, brick, stone, concrete, glass and timber). However, some class imbalance was observed due to the frequency of these materials in the city of Munich. </w:t>
      </w:r>
      <w:r w:rsidR="001A65B7">
        <w:rPr>
          <w:rFonts w:eastAsia="Times New Roman"/>
          <w:sz w:val="20"/>
          <w:szCs w:val="24"/>
        </w:rPr>
        <w:t>An additional</w:t>
      </w:r>
      <w:r w:rsidRPr="001C3618">
        <w:rPr>
          <w:rFonts w:eastAsia="Times New Roman"/>
          <w:sz w:val="20"/>
          <w:szCs w:val="24"/>
        </w:rPr>
        <w:t xml:space="preserve"> bias exists in the dataset, as the</w:t>
      </w:r>
      <w:r w:rsidR="001E2ECB">
        <w:rPr>
          <w:rFonts w:eastAsia="Times New Roman"/>
          <w:sz w:val="20"/>
          <w:szCs w:val="24"/>
        </w:rPr>
        <w:t xml:space="preserve"> </w:t>
      </w:r>
      <w:r w:rsidRPr="001C3618">
        <w:rPr>
          <w:rFonts w:eastAsia="Times New Roman"/>
          <w:sz w:val="20"/>
          <w:szCs w:val="24"/>
        </w:rPr>
        <w:t>buildings</w:t>
      </w:r>
      <w:r w:rsidR="001E2ECB">
        <w:rPr>
          <w:rFonts w:eastAsia="Times New Roman"/>
          <w:sz w:val="20"/>
          <w:szCs w:val="24"/>
        </w:rPr>
        <w:t xml:space="preserve"> captured for this dataset</w:t>
      </w:r>
      <w:r w:rsidRPr="001C3618">
        <w:rPr>
          <w:rFonts w:eastAsia="Times New Roman"/>
          <w:sz w:val="20"/>
          <w:szCs w:val="24"/>
        </w:rPr>
        <w:t xml:space="preserve"> were select</w:t>
      </w:r>
      <w:r w:rsidR="001E2ECB">
        <w:rPr>
          <w:rFonts w:eastAsia="Times New Roman"/>
          <w:sz w:val="20"/>
          <w:szCs w:val="24"/>
        </w:rPr>
        <w:t>ed</w:t>
      </w:r>
      <w:r w:rsidRPr="001C3618">
        <w:rPr>
          <w:rFonts w:eastAsia="Times New Roman"/>
          <w:sz w:val="20"/>
          <w:szCs w:val="24"/>
        </w:rPr>
        <w:t xml:space="preserve"> based on accessibility and visual distinctiveness. The data was collected in January 2025 under clear, sunny weather conditions </w:t>
      </w:r>
      <w:r w:rsidR="001E2ECB">
        <w:rPr>
          <w:rFonts w:eastAsia="Times New Roman"/>
          <w:sz w:val="20"/>
          <w:szCs w:val="24"/>
        </w:rPr>
        <w:t>with</w:t>
      </w:r>
      <w:r w:rsidRPr="001C3618">
        <w:rPr>
          <w:rFonts w:eastAsia="Times New Roman"/>
          <w:sz w:val="20"/>
          <w:szCs w:val="24"/>
        </w:rPr>
        <w:t xml:space="preserve"> mostly no leaves on trees and bushes.</w:t>
      </w:r>
    </w:p>
    <w:p w14:paraId="5E47CC29" w14:textId="010FBA4C" w:rsidR="007D08A9" w:rsidRDefault="00BA2147" w:rsidP="006A3B59">
      <w:pPr>
        <w:pStyle w:val="NurText"/>
        <w:rPr>
          <w:rFonts w:eastAsia="Times New Roman"/>
          <w:sz w:val="20"/>
          <w:szCs w:val="24"/>
        </w:rPr>
      </w:pPr>
      <w:r w:rsidRPr="001C3618">
        <w:rPr>
          <w:rFonts w:eastAsia="Times New Roman"/>
          <w:sz w:val="20"/>
          <w:szCs w:val="24"/>
        </w:rPr>
        <w:t xml:space="preserve">The photos were taken using a Sony a7r III camera equipped with a Sony FE 16-35mm F/2.8 GM lens, enabling the capture of entire facades even from relatively short distances. Each image has a </w:t>
      </w:r>
      <w:r w:rsidR="00A32ECA">
        <w:rPr>
          <w:rFonts w:eastAsia="Times New Roman"/>
          <w:sz w:val="20"/>
          <w:szCs w:val="24"/>
        </w:rPr>
        <w:t xml:space="preserve">resolution of </w:t>
      </w:r>
      <w:r w:rsidRPr="001C3618">
        <w:rPr>
          <w:rFonts w:eastAsia="Times New Roman"/>
          <w:sz w:val="20"/>
          <w:szCs w:val="24"/>
        </w:rPr>
        <w:t>5304 x 7952 pixels, which provides fine details for</w:t>
      </w:r>
      <w:r w:rsidR="00D329AC">
        <w:rPr>
          <w:rFonts w:eastAsia="Times New Roman"/>
          <w:sz w:val="20"/>
          <w:szCs w:val="24"/>
        </w:rPr>
        <w:t xml:space="preserve"> </w:t>
      </w:r>
      <w:r w:rsidR="00D329AC" w:rsidRPr="001C3618">
        <w:rPr>
          <w:rFonts w:eastAsia="Times New Roman"/>
          <w:sz w:val="20"/>
          <w:szCs w:val="24"/>
        </w:rPr>
        <w:t>facade element segmentation and material classification. High</w:t>
      </w:r>
      <w:r w:rsidR="00D329AC">
        <w:rPr>
          <w:rFonts w:eastAsia="Times New Roman"/>
          <w:sz w:val="20"/>
          <w:szCs w:val="24"/>
        </w:rPr>
        <w:t>-</w:t>
      </w:r>
      <w:r w:rsidR="00D329AC" w:rsidRPr="001C3618">
        <w:rPr>
          <w:rFonts w:eastAsia="Times New Roman"/>
          <w:sz w:val="20"/>
          <w:szCs w:val="24"/>
        </w:rPr>
        <w:t>resolution images allow for the extraction of close-up areas of the captured photos while keeping a high level of detail, which supports the HS approach.</w:t>
      </w:r>
    </w:p>
    <w:p w14:paraId="1382C45B" w14:textId="1E1F66B0" w:rsidR="00263242" w:rsidRDefault="00263242" w:rsidP="006A3B59">
      <w:pPr>
        <w:pStyle w:val="NurText"/>
        <w:rPr>
          <w:rStyle w:val="CaptionfigtableChar"/>
        </w:rPr>
      </w:pPr>
      <w:r w:rsidRPr="001C3618">
        <w:rPr>
          <w:rFonts w:eastAsia="Times New Roman"/>
          <w:noProof/>
          <w:sz w:val="20"/>
          <w:szCs w:val="24"/>
        </w:rPr>
        <w:lastRenderedPageBreak/>
        <w:drawing>
          <wp:anchor distT="0" distB="0" distL="114300" distR="114300" simplePos="0" relativeHeight="251658248" behindDoc="0" locked="0" layoutInCell="1" allowOverlap="1" wp14:anchorId="5A9CA4A6" wp14:editId="35B33785">
            <wp:simplePos x="0" y="0"/>
            <wp:positionH relativeFrom="margin">
              <wp:posOffset>0</wp:posOffset>
            </wp:positionH>
            <wp:positionV relativeFrom="paragraph">
              <wp:posOffset>104</wp:posOffset>
            </wp:positionV>
            <wp:extent cx="2884170" cy="1919605"/>
            <wp:effectExtent l="0" t="0" r="0" b="4445"/>
            <wp:wrapTopAndBottom/>
            <wp:docPr id="176760069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4170" cy="1919605"/>
                    </a:xfrm>
                    <a:prstGeom prst="rect">
                      <a:avLst/>
                    </a:prstGeom>
                    <a:noFill/>
                    <a:ln>
                      <a:noFill/>
                    </a:ln>
                  </pic:spPr>
                </pic:pic>
              </a:graphicData>
            </a:graphic>
          </wp:anchor>
        </w:drawing>
      </w:r>
      <w:r w:rsidR="007D08A9" w:rsidRPr="001C3618">
        <w:rPr>
          <w:rStyle w:val="CaptionfigtableChar"/>
        </w:rPr>
        <w:t>Fig</w:t>
      </w:r>
      <w:r w:rsidR="007D08A9">
        <w:rPr>
          <w:rStyle w:val="CaptionfigtableChar"/>
        </w:rPr>
        <w:t>.</w:t>
      </w:r>
      <w:r w:rsidR="007D08A9" w:rsidRPr="001C3618">
        <w:rPr>
          <w:rStyle w:val="CaptionfigtableChar"/>
        </w:rPr>
        <w:t xml:space="preserve"> </w:t>
      </w:r>
      <w:r w:rsidR="007D08A9">
        <w:rPr>
          <w:rStyle w:val="CaptionfigtableChar"/>
        </w:rPr>
        <w:t>3</w:t>
      </w:r>
      <w:r w:rsidR="007D08A9" w:rsidRPr="001C3618">
        <w:rPr>
          <w:rStyle w:val="CaptionfigtableChar"/>
        </w:rPr>
        <w:t xml:space="preserve">: Sample from the </w:t>
      </w:r>
      <w:proofErr w:type="spellStart"/>
      <w:r w:rsidR="007D08A9" w:rsidRPr="001C3618">
        <w:rPr>
          <w:rStyle w:val="CaptionfigtableChar"/>
        </w:rPr>
        <w:t>FaMatMuc</w:t>
      </w:r>
      <w:proofErr w:type="spellEnd"/>
      <w:r w:rsidR="007D08A9" w:rsidRPr="001C3618">
        <w:rPr>
          <w:rStyle w:val="CaptionfigtableChar"/>
        </w:rPr>
        <w:t xml:space="preserve"> dataset</w:t>
      </w:r>
      <w:r w:rsidR="007D08A9">
        <w:rPr>
          <w:rStyle w:val="CaptionfigtableChar"/>
        </w:rPr>
        <w:t>: The image has</w:t>
      </w:r>
      <w:r w:rsidR="007D08A9" w:rsidRPr="001C3618">
        <w:rPr>
          <w:rStyle w:val="CaptionfigtableChar"/>
        </w:rPr>
        <w:t xml:space="preserve"> a resolution of 5304 x 7952 pixels</w:t>
      </w:r>
      <w:r w:rsidR="007D08A9">
        <w:rPr>
          <w:rStyle w:val="CaptionfigtableChar"/>
        </w:rPr>
        <w:t xml:space="preserve"> and shows the</w:t>
      </w:r>
      <w:r w:rsidR="007D08A9" w:rsidRPr="001C3618">
        <w:rPr>
          <w:rStyle w:val="CaptionfigtableChar"/>
        </w:rPr>
        <w:t xml:space="preserve"> front view perspective </w:t>
      </w:r>
      <w:r w:rsidR="007D08A9">
        <w:rPr>
          <w:rStyle w:val="CaptionfigtableChar"/>
        </w:rPr>
        <w:t>of</w:t>
      </w:r>
      <w:r w:rsidR="007D08A9" w:rsidRPr="001C3618">
        <w:rPr>
          <w:rStyle w:val="CaptionfigtableChar"/>
        </w:rPr>
        <w:t xml:space="preserve"> a five-story residential building with a concrete base and a timber main </w:t>
      </w:r>
      <w:r w:rsidR="007D08A9">
        <w:rPr>
          <w:rStyle w:val="CaptionfigtableChar"/>
        </w:rPr>
        <w:t>facade</w:t>
      </w:r>
    </w:p>
    <w:p w14:paraId="2D9BCDB3" w14:textId="77777777" w:rsidR="00263242" w:rsidRDefault="00263242" w:rsidP="006A3B59">
      <w:pPr>
        <w:pStyle w:val="NurText"/>
        <w:rPr>
          <w:rStyle w:val="CaptionfigtableChar"/>
        </w:rPr>
      </w:pPr>
    </w:p>
    <w:p w14:paraId="50EE5F69" w14:textId="53035580" w:rsidR="00BA2147" w:rsidRPr="00D329AC" w:rsidRDefault="0079268D" w:rsidP="00D329AC">
      <w:pPr>
        <w:pStyle w:val="NurText"/>
        <w:ind w:firstLine="284"/>
        <w:rPr>
          <w:rFonts w:eastAsia="Times New Roman"/>
          <w:sz w:val="20"/>
          <w:szCs w:val="24"/>
        </w:rPr>
      </w:pPr>
      <w:r>
        <w:rPr>
          <w:rFonts w:eastAsia="Times New Roman"/>
          <w:sz w:val="20"/>
          <w:szCs w:val="24"/>
        </w:rPr>
        <w:t>D</w:t>
      </w:r>
      <w:r w:rsidRPr="001C3618">
        <w:rPr>
          <w:rFonts w:eastAsia="Times New Roman"/>
          <w:sz w:val="20"/>
          <w:szCs w:val="24"/>
        </w:rPr>
        <w:t>ue to the narrow streets and high buildings, most photos exhibit noticeable perspective distortion.</w:t>
      </w:r>
      <w:r w:rsidR="006A3B59">
        <w:rPr>
          <w:rFonts w:eastAsia="Times New Roman"/>
          <w:sz w:val="20"/>
          <w:szCs w:val="24"/>
        </w:rPr>
        <w:t xml:space="preserve"> </w:t>
      </w:r>
      <w:r w:rsidRPr="001C3618">
        <w:rPr>
          <w:rFonts w:eastAsia="Times New Roman"/>
          <w:sz w:val="20"/>
          <w:szCs w:val="24"/>
        </w:rPr>
        <w:t xml:space="preserve">Figure </w:t>
      </w:r>
      <w:r>
        <w:rPr>
          <w:rFonts w:eastAsia="Times New Roman"/>
          <w:sz w:val="20"/>
          <w:szCs w:val="24"/>
        </w:rPr>
        <w:t>3</w:t>
      </w:r>
      <w:r w:rsidRPr="001C3618">
        <w:rPr>
          <w:rFonts w:eastAsia="Times New Roman"/>
          <w:sz w:val="20"/>
          <w:szCs w:val="24"/>
        </w:rPr>
        <w:t xml:space="preserve"> show</w:t>
      </w:r>
      <w:r>
        <w:rPr>
          <w:rFonts w:eastAsia="Times New Roman"/>
          <w:sz w:val="20"/>
          <w:szCs w:val="24"/>
        </w:rPr>
        <w:t>s</w:t>
      </w:r>
      <w:r w:rsidRPr="001C3618">
        <w:rPr>
          <w:rFonts w:eastAsia="Times New Roman"/>
          <w:sz w:val="20"/>
          <w:szCs w:val="24"/>
        </w:rPr>
        <w:t xml:space="preserve"> </w:t>
      </w:r>
      <w:r>
        <w:rPr>
          <w:rFonts w:eastAsia="Times New Roman"/>
          <w:sz w:val="20"/>
          <w:szCs w:val="24"/>
        </w:rPr>
        <w:t>a sample facade image</w:t>
      </w:r>
      <w:r w:rsidRPr="001C3618">
        <w:rPr>
          <w:rFonts w:eastAsia="Times New Roman"/>
          <w:sz w:val="20"/>
          <w:szCs w:val="24"/>
        </w:rPr>
        <w:t xml:space="preserve"> from the collected dataset</w:t>
      </w:r>
      <w:r>
        <w:rPr>
          <w:rFonts w:eastAsia="Times New Roman"/>
          <w:sz w:val="20"/>
          <w:szCs w:val="24"/>
        </w:rPr>
        <w:t>, Fig. 4 presents samples of the extracted patches</w:t>
      </w:r>
      <w:r w:rsidRPr="001C3618">
        <w:rPr>
          <w:rFonts w:eastAsia="Times New Roman"/>
          <w:sz w:val="20"/>
          <w:szCs w:val="24"/>
        </w:rPr>
        <w:t>.</w:t>
      </w:r>
      <w:r w:rsidR="00A04200" w:rsidRPr="001C3618">
        <w:rPr>
          <w:rFonts w:eastAsia="Times New Roman"/>
          <w:noProof/>
          <w:sz w:val="20"/>
          <w:szCs w:val="24"/>
        </w:rPr>
        <w:drawing>
          <wp:anchor distT="0" distB="0" distL="114300" distR="114300" simplePos="0" relativeHeight="251658250" behindDoc="0" locked="0" layoutInCell="1" allowOverlap="1" wp14:anchorId="2E1E8965" wp14:editId="77F69188">
            <wp:simplePos x="0" y="0"/>
            <wp:positionH relativeFrom="margin">
              <wp:align>right</wp:align>
            </wp:positionH>
            <wp:positionV relativeFrom="margin">
              <wp:align>top</wp:align>
            </wp:positionV>
            <wp:extent cx="2895600" cy="1371600"/>
            <wp:effectExtent l="0" t="0" r="0" b="0"/>
            <wp:wrapTopAndBottom/>
            <wp:docPr id="1330783309" name="Grafik 3" descr="A collage of different types of build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783309" name="Grafik 3" descr="A collage of different types of buildings&#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956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979A2">
        <w:rPr>
          <w:rFonts w:eastAsia="Times New Roman"/>
          <w:sz w:val="20"/>
          <w:szCs w:val="24"/>
        </w:rPr>
        <w:t xml:space="preserve"> </w:t>
      </w:r>
      <w:r w:rsidR="00BA2147" w:rsidRPr="00D329AC">
        <w:rPr>
          <w:rFonts w:eastAsia="Times New Roman"/>
          <w:sz w:val="20"/>
          <w:szCs w:val="24"/>
        </w:rPr>
        <w:t>The images were used as-is for semantic segmentation labeling</w:t>
      </w:r>
      <w:r w:rsidR="00A32ECA" w:rsidRPr="00D329AC">
        <w:rPr>
          <w:rFonts w:eastAsia="Times New Roman"/>
          <w:sz w:val="20"/>
          <w:szCs w:val="24"/>
        </w:rPr>
        <w:t xml:space="preserve"> without prior </w:t>
      </w:r>
      <w:proofErr w:type="spellStart"/>
      <w:r w:rsidR="00A32ECA" w:rsidRPr="00D329AC">
        <w:rPr>
          <w:rFonts w:eastAsia="Times New Roman"/>
          <w:sz w:val="20"/>
          <w:szCs w:val="24"/>
        </w:rPr>
        <w:t>undistortion</w:t>
      </w:r>
      <w:proofErr w:type="spellEnd"/>
      <w:r w:rsidR="00BA2147" w:rsidRPr="00D329AC">
        <w:rPr>
          <w:rFonts w:eastAsia="Times New Roman"/>
          <w:sz w:val="20"/>
          <w:szCs w:val="24"/>
        </w:rPr>
        <w:t xml:space="preserve">. To maintain consistency in close-up patches for the hierarchical approach, 541 patches of size 256 x 256 were extracted from the high-resolution images </w:t>
      </w:r>
      <w:r w:rsidR="00B46A10" w:rsidRPr="00D329AC">
        <w:rPr>
          <w:rFonts w:eastAsia="Times New Roman"/>
          <w:sz w:val="20"/>
          <w:szCs w:val="24"/>
        </w:rPr>
        <w:t>prior to</w:t>
      </w:r>
      <w:r w:rsidR="00BA2147" w:rsidRPr="00D329AC">
        <w:rPr>
          <w:rFonts w:eastAsia="Times New Roman"/>
          <w:sz w:val="20"/>
          <w:szCs w:val="24"/>
        </w:rPr>
        <w:t xml:space="preserve"> classification annotation. This patch size was chosen to align with the HS framework.</w:t>
      </w:r>
    </w:p>
    <w:p w14:paraId="1AE80C4A" w14:textId="56A6FB9E" w:rsidR="00B270A5" w:rsidRPr="001C3618" w:rsidRDefault="00B270A5" w:rsidP="00B270A5">
      <w:pPr>
        <w:pStyle w:val="NurText"/>
        <w:ind w:firstLine="284"/>
        <w:rPr>
          <w:sz w:val="20"/>
        </w:rPr>
      </w:pPr>
      <w:r w:rsidRPr="001C3618">
        <w:rPr>
          <w:sz w:val="20"/>
        </w:rPr>
        <w:t xml:space="preserve">The proposed material classes were selected considering their prevalence in Central European architecture. Metal and plastic were excluded because they are less frequently observed and exhibit various appearances. These materials and any others not explicitly defined are included within the "other" class to ensure coverage of materials not represented in the predefined labels. Furthermore, a "background" class was introduced for semantic segmentation to segment parts of the image that do not provide material information about the facade. Table </w:t>
      </w:r>
      <w:r w:rsidR="005917A9">
        <w:rPr>
          <w:sz w:val="20"/>
        </w:rPr>
        <w:t>2</w:t>
      </w:r>
      <w:r w:rsidRPr="001C3618">
        <w:rPr>
          <w:sz w:val="20"/>
        </w:rPr>
        <w:t xml:space="preserve"> presents a detailed description of the proposed classes.</w:t>
      </w:r>
    </w:p>
    <w:p w14:paraId="574C87C6" w14:textId="77777777" w:rsidR="005C6C18" w:rsidRDefault="00FA42AF" w:rsidP="005C6C18">
      <w:pPr>
        <w:pStyle w:val="NurText"/>
        <w:ind w:firstLine="284"/>
        <w:rPr>
          <w:sz w:val="20"/>
        </w:rPr>
      </w:pPr>
      <w:r>
        <w:rPr>
          <w:sz w:val="20"/>
        </w:rPr>
        <w:t>To support the HS approach, 541 patches were annotated for the classification task; for the MTL approach, semantic masks were created to enable pixel-wise segmentation tasks. The annotation process was conducted by the first author and is validated by an additional expert.</w:t>
      </w:r>
      <w:r w:rsidR="005C6C18">
        <w:rPr>
          <w:sz w:val="20"/>
        </w:rPr>
        <w:t xml:space="preserve"> </w:t>
      </w:r>
    </w:p>
    <w:p w14:paraId="0C4D3E1F" w14:textId="17775034" w:rsidR="00D329AC" w:rsidRDefault="00FA42AF" w:rsidP="005C6C18">
      <w:pPr>
        <w:pStyle w:val="NurText"/>
        <w:ind w:firstLine="284"/>
        <w:rPr>
          <w:sz w:val="20"/>
        </w:rPr>
      </w:pPr>
      <w:r w:rsidRPr="00D329AC">
        <w:rPr>
          <w:sz w:val="20"/>
        </w:rPr>
        <w:t xml:space="preserve">The annotation strategy was designed to support LCA and energy performance analyses by allowing the identification and quantification of building materials significantly influencing environmental and energy-related outcomes. A special focus is laid on the </w:t>
      </w:r>
      <w:r w:rsidR="00D329AC" w:rsidRPr="00D329AC">
        <w:rPr>
          <w:sz w:val="20"/>
        </w:rPr>
        <w:t>necessary granularity, ensuring annotations are</w:t>
      </w:r>
      <w:r w:rsidR="00D329AC">
        <w:rPr>
          <w:sz w:val="20"/>
        </w:rPr>
        <w:t xml:space="preserve"> </w:t>
      </w:r>
      <w:r w:rsidR="00D329AC" w:rsidRPr="00D329AC">
        <w:rPr>
          <w:sz w:val="20"/>
        </w:rPr>
        <w:t xml:space="preserve">suitable for such applications. </w:t>
      </w:r>
    </w:p>
    <w:p w14:paraId="4A1B28A3" w14:textId="017F50D9" w:rsidR="00D329AC" w:rsidRDefault="00D329AC" w:rsidP="00465903">
      <w:pPr>
        <w:pStyle w:val="NurText"/>
        <w:jc w:val="left"/>
        <w:rPr>
          <w:rStyle w:val="CaptionfigtableChar"/>
        </w:rPr>
      </w:pPr>
      <w:r w:rsidRPr="006B76B9">
        <w:rPr>
          <w:rStyle w:val="CaptionfigtableChar"/>
        </w:rPr>
        <w:t>Fig</w:t>
      </w:r>
      <w:r>
        <w:rPr>
          <w:rStyle w:val="CaptionfigtableChar"/>
        </w:rPr>
        <w:t>.</w:t>
      </w:r>
      <w:r w:rsidRPr="006B76B9">
        <w:rPr>
          <w:rStyle w:val="CaptionfigtableChar"/>
        </w:rPr>
        <w:t xml:space="preserve"> </w:t>
      </w:r>
      <w:r>
        <w:rPr>
          <w:rStyle w:val="CaptionfigtableChar"/>
        </w:rPr>
        <w:t>4</w:t>
      </w:r>
      <w:r w:rsidRPr="006B76B9">
        <w:rPr>
          <w:rStyle w:val="CaptionfigtableChar"/>
        </w:rPr>
        <w:t>: Samples of 10 representative patches (out of 541 extracted), each with a size of 256 x 256 pixels, annotated</w:t>
      </w:r>
      <w:r>
        <w:rPr>
          <w:rStyle w:val="CaptionfigtableChar"/>
        </w:rPr>
        <w:t xml:space="preserve"> </w:t>
      </w:r>
      <w:r w:rsidRPr="006B76B9">
        <w:rPr>
          <w:rStyle w:val="CaptionfigtableChar"/>
        </w:rPr>
        <w:t xml:space="preserve">with their identified material labels </w:t>
      </w:r>
    </w:p>
    <w:p w14:paraId="6835AE25" w14:textId="77777777" w:rsidR="00465903" w:rsidRDefault="00465903" w:rsidP="00465903">
      <w:pPr>
        <w:pStyle w:val="NurText"/>
        <w:jc w:val="left"/>
        <w:rPr>
          <w:rStyle w:val="CaptionfigtableChar"/>
        </w:rPr>
      </w:pPr>
    </w:p>
    <w:p w14:paraId="5CA32CC8" w14:textId="77777777" w:rsidR="00465903" w:rsidRDefault="00465903" w:rsidP="00465903">
      <w:pPr>
        <w:pStyle w:val="NurText"/>
        <w:rPr>
          <w:sz w:val="20"/>
        </w:rPr>
      </w:pPr>
      <w:r w:rsidRPr="003707AA">
        <w:rPr>
          <w:sz w:val="20"/>
        </w:rPr>
        <w:t>Thus, the primary goal is to facilitate the accurate processing of</w:t>
      </w:r>
      <w:r>
        <w:rPr>
          <w:sz w:val="20"/>
        </w:rPr>
        <w:t xml:space="preserve"> </w:t>
      </w:r>
      <w:r w:rsidR="00D329AC" w:rsidRPr="003707AA">
        <w:rPr>
          <w:sz w:val="20"/>
        </w:rPr>
        <w:t>material areas in subsequent analysis steps while</w:t>
      </w:r>
      <w:r w:rsidR="00D329AC">
        <w:rPr>
          <w:sz w:val="20"/>
        </w:rPr>
        <w:t xml:space="preserve"> keeping the annotation process</w:t>
      </w:r>
      <w:r w:rsidR="00D329AC" w:rsidRPr="003707AA">
        <w:t xml:space="preserve"> </w:t>
      </w:r>
      <w:r w:rsidR="00D329AC" w:rsidRPr="003707AA">
        <w:rPr>
          <w:sz w:val="20"/>
        </w:rPr>
        <w:t>manageable in terms of time and effort</w:t>
      </w:r>
      <w:r w:rsidR="00FA42AF" w:rsidRPr="003707AA">
        <w:rPr>
          <w:sz w:val="20"/>
        </w:rPr>
        <w:t>. However,</w:t>
      </w:r>
      <w:r w:rsidR="00FA42AF">
        <w:rPr>
          <w:sz w:val="20"/>
        </w:rPr>
        <w:t xml:space="preserve"> </w:t>
      </w:r>
      <w:r w:rsidR="00FA42AF" w:rsidRPr="003707AA">
        <w:rPr>
          <w:sz w:val="20"/>
        </w:rPr>
        <w:t>the calculation of the material area falls outside this research’s scope.</w:t>
      </w:r>
      <w:r w:rsidR="00FA42AF">
        <w:rPr>
          <w:sz w:val="20"/>
        </w:rPr>
        <w:t xml:space="preserve"> </w:t>
      </w:r>
      <w:r w:rsidR="00FA42AF" w:rsidRPr="003707AA">
        <w:rPr>
          <w:sz w:val="20"/>
        </w:rPr>
        <w:t>To achieve the necessary detail while being time-efficient, several key decisions were made to define the level of detail and streamline the workflow.</w:t>
      </w:r>
      <w:r w:rsidR="00FA42AF">
        <w:rPr>
          <w:sz w:val="20"/>
        </w:rPr>
        <w:t xml:space="preserve"> </w:t>
      </w:r>
    </w:p>
    <w:p w14:paraId="411DF1E6" w14:textId="4E2771BC" w:rsidR="00465903" w:rsidRPr="009374F2" w:rsidRDefault="00FA42AF" w:rsidP="009374F2">
      <w:pPr>
        <w:pStyle w:val="NurText"/>
        <w:ind w:firstLine="284"/>
        <w:rPr>
          <w:sz w:val="20"/>
        </w:rPr>
      </w:pPr>
      <w:r w:rsidRPr="00465903">
        <w:rPr>
          <w:sz w:val="20"/>
        </w:rPr>
        <w:t>To remain practicable, minor functional components and occlusions such as rain gutters, street furniture, and vegetation were labeled according to the underlying material if identifiable. Assuming that omitting these elements would not significantly impact overall material area calculations but would instead improve surface area estimations</w:t>
      </w:r>
      <w:r w:rsidR="00BF11EA" w:rsidRPr="00465903">
        <w:rPr>
          <w:sz w:val="20"/>
        </w:rPr>
        <w:t>.</w:t>
      </w:r>
      <w:r w:rsidR="00BA0D00" w:rsidRPr="00465903">
        <w:rPr>
          <w:sz w:val="20"/>
        </w:rPr>
        <w:t xml:space="preserve"> A</w:t>
      </w:r>
      <w:r w:rsidR="00F3150E" w:rsidRPr="00465903">
        <w:rPr>
          <w:sz w:val="20"/>
        </w:rPr>
        <w:t xml:space="preserve"> streamlined approach was adopted</w:t>
      </w:r>
      <w:r w:rsidR="00BA0D00" w:rsidRPr="00465903">
        <w:rPr>
          <w:sz w:val="20"/>
        </w:rPr>
        <w:t xml:space="preserve"> for efficient annotation</w:t>
      </w:r>
      <w:r w:rsidR="00F3150E" w:rsidRPr="00465903">
        <w:rPr>
          <w:sz w:val="20"/>
        </w:rPr>
        <w:t>: if a facade wall consisted of a single material, the entire facade was selected as a single region, and inner elements, such as windows or doors, were "punched out" in a subsequent processing step. This was achieved by defining priority values for the materials when loading the data and drawing the semantic segmentation masks.</w:t>
      </w:r>
      <w:r w:rsidR="00F3150E" w:rsidRPr="00836839">
        <w:rPr>
          <w:i/>
          <w:iCs/>
          <w:sz w:val="20"/>
        </w:rPr>
        <w:t xml:space="preserve"> </w:t>
      </w:r>
    </w:p>
    <w:p w14:paraId="0E1F8529" w14:textId="3813FB16" w:rsidR="009374F2" w:rsidRDefault="009374F2" w:rsidP="009374F2">
      <w:pPr>
        <w:pStyle w:val="Captionfigtable"/>
        <w:rPr>
          <w:i w:val="0"/>
          <w:sz w:val="20"/>
        </w:rPr>
      </w:pPr>
      <w:r w:rsidRPr="009374F2">
        <w:rPr>
          <w:i w:val="0"/>
          <w:noProof/>
          <w:sz w:val="20"/>
        </w:rPr>
        <w:drawing>
          <wp:anchor distT="0" distB="0" distL="114300" distR="114300" simplePos="0" relativeHeight="251658243" behindDoc="0" locked="0" layoutInCell="1" allowOverlap="1" wp14:anchorId="22085DE2" wp14:editId="29577A8B">
            <wp:simplePos x="0" y="0"/>
            <wp:positionH relativeFrom="column">
              <wp:posOffset>28575</wp:posOffset>
            </wp:positionH>
            <wp:positionV relativeFrom="bottomMargin">
              <wp:posOffset>-2201545</wp:posOffset>
            </wp:positionV>
            <wp:extent cx="2735580" cy="1708785"/>
            <wp:effectExtent l="0" t="0" r="7620" b="5715"/>
            <wp:wrapTopAndBottom/>
            <wp:docPr id="2003717725" name="Grafik 4" descr="Ein Bild, das Text, Screenshot, Diagramm, Krei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17725" name="Grafik 4" descr="Ein Bild, das Text, Screenshot, Diagramm, Kreis enthält.&#10;&#10;KI-generierte Inhalte können fehlerhaft sein."/>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673" t="1289" r="872" b="4930"/>
                    <a:stretch/>
                  </pic:blipFill>
                  <pic:spPr bwMode="auto">
                    <a:xfrm>
                      <a:off x="0" y="0"/>
                      <a:ext cx="2735580" cy="1708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150E" w:rsidRPr="009374F2">
        <w:rPr>
          <w:i w:val="0"/>
          <w:sz w:val="20"/>
        </w:rPr>
        <w:t>The following order is used: 1</w:t>
      </w:r>
      <w:r w:rsidR="000D0B2C" w:rsidRPr="009374F2">
        <w:rPr>
          <w:i w:val="0"/>
          <w:sz w:val="20"/>
        </w:rPr>
        <w:t>.</w:t>
      </w:r>
      <w:r w:rsidR="00F3150E" w:rsidRPr="009374F2">
        <w:rPr>
          <w:i w:val="0"/>
          <w:sz w:val="20"/>
        </w:rPr>
        <w:t>) stucco 2</w:t>
      </w:r>
      <w:r w:rsidR="000D0B2C" w:rsidRPr="009374F2">
        <w:rPr>
          <w:i w:val="0"/>
          <w:sz w:val="20"/>
        </w:rPr>
        <w:t>.</w:t>
      </w:r>
      <w:r w:rsidR="00F3150E" w:rsidRPr="009374F2">
        <w:rPr>
          <w:i w:val="0"/>
          <w:sz w:val="20"/>
        </w:rPr>
        <w:t>) brick 3</w:t>
      </w:r>
      <w:r w:rsidR="000D0B2C" w:rsidRPr="009374F2">
        <w:rPr>
          <w:i w:val="0"/>
          <w:sz w:val="20"/>
        </w:rPr>
        <w:t>.</w:t>
      </w:r>
      <w:r w:rsidR="00F3150E" w:rsidRPr="009374F2">
        <w:rPr>
          <w:i w:val="0"/>
          <w:sz w:val="20"/>
        </w:rPr>
        <w:t>) stone 4</w:t>
      </w:r>
      <w:r w:rsidR="000D0B2C" w:rsidRPr="009374F2">
        <w:rPr>
          <w:i w:val="0"/>
          <w:sz w:val="20"/>
        </w:rPr>
        <w:t>.</w:t>
      </w:r>
      <w:r w:rsidR="00F3150E" w:rsidRPr="009374F2">
        <w:rPr>
          <w:i w:val="0"/>
          <w:sz w:val="20"/>
        </w:rPr>
        <w:t>) concrete 5</w:t>
      </w:r>
      <w:r w:rsidR="000D0B2C" w:rsidRPr="009374F2">
        <w:rPr>
          <w:i w:val="0"/>
          <w:sz w:val="20"/>
        </w:rPr>
        <w:t>.</w:t>
      </w:r>
      <w:r w:rsidR="00F3150E" w:rsidRPr="009374F2">
        <w:rPr>
          <w:i w:val="0"/>
          <w:sz w:val="20"/>
        </w:rPr>
        <w:t>) timber 6</w:t>
      </w:r>
      <w:r w:rsidR="000D0B2C" w:rsidRPr="009374F2">
        <w:rPr>
          <w:i w:val="0"/>
          <w:sz w:val="20"/>
        </w:rPr>
        <w:t>.</w:t>
      </w:r>
      <w:r w:rsidR="00F3150E" w:rsidRPr="009374F2">
        <w:rPr>
          <w:i w:val="0"/>
          <w:sz w:val="20"/>
        </w:rPr>
        <w:t>) other 7</w:t>
      </w:r>
      <w:r w:rsidR="000D0B2C" w:rsidRPr="009374F2">
        <w:rPr>
          <w:i w:val="0"/>
          <w:sz w:val="20"/>
        </w:rPr>
        <w:t>.</w:t>
      </w:r>
      <w:r w:rsidR="00F3150E" w:rsidRPr="009374F2">
        <w:rPr>
          <w:i w:val="0"/>
          <w:sz w:val="20"/>
        </w:rPr>
        <w:t>) glass.</w:t>
      </w:r>
      <w:r w:rsidR="00465903" w:rsidRPr="009374F2">
        <w:rPr>
          <w:i w:val="0"/>
          <w:sz w:val="20"/>
        </w:rPr>
        <w:t xml:space="preserve"> The time required to annotate a single image varied significantly depending on the complexity of the</w:t>
      </w:r>
      <w:r w:rsidRPr="009374F2">
        <w:rPr>
          <w:i w:val="0"/>
          <w:sz w:val="20"/>
        </w:rPr>
        <w:t xml:space="preserve"> </w:t>
      </w:r>
      <w:r w:rsidR="00465903" w:rsidRPr="009374F2">
        <w:rPr>
          <w:i w:val="0"/>
          <w:sz w:val="20"/>
        </w:rPr>
        <w:t>build</w:t>
      </w:r>
      <w:r>
        <w:rPr>
          <w:i w:val="0"/>
          <w:sz w:val="20"/>
        </w:rPr>
        <w:t>ing fa</w:t>
      </w:r>
      <w:r w:rsidR="00703ECE">
        <w:rPr>
          <w:i w:val="0"/>
          <w:sz w:val="20"/>
        </w:rPr>
        <w:t>c</w:t>
      </w:r>
      <w:r>
        <w:rPr>
          <w:i w:val="0"/>
          <w:sz w:val="20"/>
        </w:rPr>
        <w:t>ade but is estimated to be, on average,</w:t>
      </w:r>
      <w:r w:rsidRPr="009374F2">
        <w:rPr>
          <w:i w:val="0"/>
          <w:sz w:val="20"/>
        </w:rPr>
        <w:t xml:space="preserve"> </w:t>
      </w:r>
    </w:p>
    <w:p w14:paraId="77A941FD" w14:textId="5F850BB8" w:rsidR="009374F2" w:rsidRDefault="009374F2" w:rsidP="009374F2">
      <w:pPr>
        <w:pStyle w:val="Captionfigtable"/>
        <w:rPr>
          <w:i w:val="0"/>
          <w:iCs/>
          <w:sz w:val="20"/>
        </w:rPr>
      </w:pPr>
      <w:r>
        <w:t xml:space="preserve">Fig. 5: Pixel-wise class distribution of </w:t>
      </w:r>
      <w:proofErr w:type="spellStart"/>
      <w:r>
        <w:t>FaMatMuc</w:t>
      </w:r>
      <w:proofErr w:type="spellEnd"/>
      <w:r>
        <w:t>, containing 100 annotated images</w:t>
      </w:r>
      <w:r w:rsidRPr="00836839">
        <w:rPr>
          <w:i w:val="0"/>
          <w:iCs/>
          <w:sz w:val="20"/>
        </w:rPr>
        <w:t xml:space="preserve"> </w:t>
      </w:r>
    </w:p>
    <w:p w14:paraId="719E71DB" w14:textId="25A921BD" w:rsidR="009374F2" w:rsidRDefault="00465903" w:rsidP="009374F2">
      <w:pPr>
        <w:pStyle w:val="MainText"/>
        <w:ind w:firstLine="0"/>
      </w:pPr>
      <w:r w:rsidRPr="009374F2">
        <w:lastRenderedPageBreak/>
        <w:t>approximately 15 minutes per image.</w:t>
      </w:r>
      <w:r w:rsidR="009374F2" w:rsidRPr="009374F2">
        <w:t xml:space="preserve"> </w:t>
      </w:r>
      <w:r w:rsidR="009374F2" w:rsidRPr="00C74C53">
        <w:t xml:space="preserve">Figure 5 shows the class distribution of the </w:t>
      </w:r>
      <w:proofErr w:type="spellStart"/>
      <w:r w:rsidR="009374F2" w:rsidRPr="00C74C53">
        <w:t>FaMatMuc</w:t>
      </w:r>
      <w:proofErr w:type="spellEnd"/>
      <w:r w:rsidR="009374F2" w:rsidRPr="00C74C53">
        <w:t xml:space="preserve"> </w:t>
      </w:r>
      <w:r w:rsidR="009374F2" w:rsidRPr="00C74C53">
        <w:t>dataset for semantic segmentation. The distribution shows a significant class imbalance.</w:t>
      </w:r>
    </w:p>
    <w:p w14:paraId="255A2F99" w14:textId="651DAB6A" w:rsidR="00F3150E" w:rsidRPr="00CE111A" w:rsidRDefault="00F3150E" w:rsidP="00465903">
      <w:pPr>
        <w:pStyle w:val="NurText"/>
        <w:rPr>
          <w:sz w:val="20"/>
        </w:rPr>
        <w:sectPr w:rsidR="00F3150E" w:rsidRPr="00CE111A" w:rsidSect="0074389E">
          <w:footerReference w:type="default" r:id="rId24"/>
          <w:type w:val="continuous"/>
          <w:pgSz w:w="12240" w:h="15840" w:code="9"/>
          <w:pgMar w:top="1276" w:right="1276" w:bottom="1276" w:left="1276" w:header="720" w:footer="567" w:gutter="0"/>
          <w:cols w:num="2" w:space="567"/>
          <w:docGrid w:linePitch="360"/>
        </w:sectPr>
      </w:pPr>
    </w:p>
    <w:p w14:paraId="77974D30" w14:textId="77777777" w:rsidR="009374F2" w:rsidRDefault="009374F2" w:rsidP="00836839">
      <w:pPr>
        <w:pStyle w:val="NurText"/>
        <w:keepNext/>
        <w:jc w:val="left"/>
        <w:rPr>
          <w:i/>
        </w:rPr>
      </w:pPr>
    </w:p>
    <w:p w14:paraId="4FEC93EA" w14:textId="4501F816" w:rsidR="00B270A5" w:rsidRPr="001C3618" w:rsidRDefault="00B270A5" w:rsidP="00836839">
      <w:pPr>
        <w:pStyle w:val="NurText"/>
        <w:keepNext/>
        <w:jc w:val="left"/>
        <w:rPr>
          <w:sz w:val="20"/>
        </w:rPr>
      </w:pPr>
      <w:r w:rsidRPr="001C3618">
        <w:rPr>
          <w:i/>
        </w:rPr>
        <w:t xml:space="preserve">Table </w:t>
      </w:r>
      <w:r w:rsidR="005917A9">
        <w:rPr>
          <w:i/>
        </w:rPr>
        <w:t>2</w:t>
      </w:r>
      <w:r w:rsidRPr="001C3618">
        <w:rPr>
          <w:i/>
        </w:rPr>
        <w:t xml:space="preserve">: Visual description, typical use and material properties </w:t>
      </w:r>
      <w:r w:rsidR="00EF45D1">
        <w:rPr>
          <w:i/>
        </w:rPr>
        <w:t xml:space="preserve">of </w:t>
      </w:r>
      <w:proofErr w:type="spellStart"/>
      <w:r w:rsidRPr="001C3618">
        <w:rPr>
          <w:i/>
        </w:rPr>
        <w:t>FaMatMuc</w:t>
      </w:r>
      <w:proofErr w:type="spellEnd"/>
      <w:r w:rsidR="00EF45D1">
        <w:rPr>
          <w:i/>
        </w:rPr>
        <w:t xml:space="preserve"> material classes</w:t>
      </w:r>
    </w:p>
    <w:tbl>
      <w:tblPr>
        <w:tblStyle w:val="Tabellenraster"/>
        <w:tblW w:w="5000" w:type="pct"/>
        <w:tblCellSpacing w:w="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4678"/>
        <w:gridCol w:w="3977"/>
      </w:tblGrid>
      <w:tr w:rsidR="00B1796E" w:rsidRPr="009B1B60" w14:paraId="309F1835" w14:textId="77777777" w:rsidTr="009374F2">
        <w:trPr>
          <w:trHeight w:val="20"/>
          <w:tblCellSpacing w:w="42" w:type="dxa"/>
        </w:trPr>
        <w:tc>
          <w:tcPr>
            <w:tcW w:w="468" w:type="pct"/>
            <w:tcBorders>
              <w:top w:val="nil"/>
              <w:bottom w:val="single" w:sz="4" w:space="0" w:color="auto"/>
            </w:tcBorders>
          </w:tcPr>
          <w:p w14:paraId="5C3B979F" w14:textId="453AF7BB" w:rsidR="00B270A5" w:rsidRPr="009B1B60" w:rsidRDefault="00B270A5" w:rsidP="009B1B60">
            <w:pPr>
              <w:pStyle w:val="NurText"/>
              <w:jc w:val="left"/>
              <w:rPr>
                <w:sz w:val="17"/>
                <w:szCs w:val="17"/>
              </w:rPr>
            </w:pPr>
            <w:r w:rsidRPr="009B1B60">
              <w:rPr>
                <w:sz w:val="17"/>
                <w:szCs w:val="17"/>
              </w:rPr>
              <w:t>Material</w:t>
            </w:r>
          </w:p>
        </w:tc>
        <w:tc>
          <w:tcPr>
            <w:tcW w:w="2371" w:type="pct"/>
            <w:tcBorders>
              <w:top w:val="nil"/>
              <w:bottom w:val="single" w:sz="4" w:space="0" w:color="auto"/>
            </w:tcBorders>
          </w:tcPr>
          <w:p w14:paraId="7534A525" w14:textId="346B7E8A" w:rsidR="00B270A5" w:rsidRPr="009B1B60" w:rsidRDefault="00B270A5" w:rsidP="00B270A5">
            <w:pPr>
              <w:pStyle w:val="NurText"/>
              <w:rPr>
                <w:sz w:val="17"/>
                <w:szCs w:val="17"/>
              </w:rPr>
            </w:pPr>
            <w:r w:rsidRPr="009B1B60">
              <w:rPr>
                <w:sz w:val="17"/>
                <w:szCs w:val="17"/>
              </w:rPr>
              <w:t>Visual Description</w:t>
            </w:r>
          </w:p>
        </w:tc>
        <w:tc>
          <w:tcPr>
            <w:tcW w:w="1988" w:type="pct"/>
            <w:tcBorders>
              <w:top w:val="nil"/>
              <w:bottom w:val="single" w:sz="4" w:space="0" w:color="auto"/>
            </w:tcBorders>
          </w:tcPr>
          <w:p w14:paraId="7FB07C57" w14:textId="16365AD9" w:rsidR="00B270A5" w:rsidRPr="009B1B60" w:rsidRDefault="00B270A5" w:rsidP="00B270A5">
            <w:pPr>
              <w:pStyle w:val="NurText"/>
              <w:rPr>
                <w:sz w:val="17"/>
                <w:szCs w:val="17"/>
              </w:rPr>
            </w:pPr>
            <w:r w:rsidRPr="009B1B60">
              <w:rPr>
                <w:sz w:val="17"/>
                <w:szCs w:val="17"/>
              </w:rPr>
              <w:t>Typical Use / Properties</w:t>
            </w:r>
          </w:p>
        </w:tc>
      </w:tr>
      <w:tr w:rsidR="00B270A5" w:rsidRPr="009B1B60" w14:paraId="34C2A1B5" w14:textId="77777777" w:rsidTr="009374F2">
        <w:trPr>
          <w:trHeight w:val="20"/>
          <w:tblCellSpacing w:w="42" w:type="dxa"/>
        </w:trPr>
        <w:tc>
          <w:tcPr>
            <w:tcW w:w="468" w:type="pct"/>
            <w:tcBorders>
              <w:top w:val="nil"/>
              <w:bottom w:val="nil"/>
            </w:tcBorders>
          </w:tcPr>
          <w:p w14:paraId="627073CE" w14:textId="54DE42FC" w:rsidR="00B270A5" w:rsidRPr="009B1B60" w:rsidRDefault="00B270A5" w:rsidP="009B1B60">
            <w:pPr>
              <w:pStyle w:val="NurText"/>
              <w:jc w:val="left"/>
              <w:rPr>
                <w:sz w:val="17"/>
                <w:szCs w:val="17"/>
              </w:rPr>
            </w:pPr>
            <w:r w:rsidRPr="009B1B60">
              <w:rPr>
                <w:sz w:val="17"/>
                <w:szCs w:val="17"/>
              </w:rPr>
              <w:t>Stucco</w:t>
            </w:r>
          </w:p>
        </w:tc>
        <w:tc>
          <w:tcPr>
            <w:tcW w:w="2371" w:type="pct"/>
            <w:tcBorders>
              <w:top w:val="nil"/>
              <w:bottom w:val="nil"/>
            </w:tcBorders>
          </w:tcPr>
          <w:p w14:paraId="0F179BC7" w14:textId="0E42D3EC" w:rsidR="00B270A5" w:rsidRPr="009B1B60" w:rsidRDefault="00B270A5" w:rsidP="001C3618">
            <w:pPr>
              <w:pStyle w:val="NurText"/>
              <w:jc w:val="left"/>
              <w:rPr>
                <w:sz w:val="17"/>
                <w:szCs w:val="17"/>
              </w:rPr>
            </w:pPr>
            <w:r w:rsidRPr="009B1B60">
              <w:rPr>
                <w:sz w:val="17"/>
                <w:szCs w:val="17"/>
              </w:rPr>
              <w:t>Mostly uniform color, smooth and flat surface, fine to medium grain.</w:t>
            </w:r>
            <w:r w:rsidR="001C3618" w:rsidRPr="009B1B60">
              <w:rPr>
                <w:sz w:val="17"/>
                <w:szCs w:val="17"/>
              </w:rPr>
              <w:t xml:space="preserve"> </w:t>
            </w:r>
            <w:r w:rsidRPr="009B1B60">
              <w:rPr>
                <w:sz w:val="17"/>
                <w:szCs w:val="17"/>
              </w:rPr>
              <w:t>Features include color uniformity and smooth texture.</w:t>
            </w:r>
          </w:p>
        </w:tc>
        <w:tc>
          <w:tcPr>
            <w:tcW w:w="1988" w:type="pct"/>
            <w:tcBorders>
              <w:top w:val="nil"/>
              <w:bottom w:val="nil"/>
            </w:tcBorders>
          </w:tcPr>
          <w:p w14:paraId="17BFD106" w14:textId="385D68B6" w:rsidR="00B270A5" w:rsidRPr="009B1B60" w:rsidRDefault="001C3618" w:rsidP="001C3618">
            <w:pPr>
              <w:pStyle w:val="NurText"/>
              <w:jc w:val="left"/>
              <w:rPr>
                <w:sz w:val="17"/>
                <w:szCs w:val="17"/>
              </w:rPr>
            </w:pPr>
            <w:r w:rsidRPr="009B1B60">
              <w:rPr>
                <w:sz w:val="17"/>
                <w:szCs w:val="17"/>
              </w:rPr>
              <w:t>Commonly used as a finish for composite insulation systems; durable but prone to cracking over time.</w:t>
            </w:r>
          </w:p>
        </w:tc>
      </w:tr>
      <w:tr w:rsidR="00B270A5" w:rsidRPr="009B1B60" w14:paraId="39218A10" w14:textId="77777777" w:rsidTr="009374F2">
        <w:trPr>
          <w:trHeight w:val="20"/>
          <w:tblCellSpacing w:w="42" w:type="dxa"/>
        </w:trPr>
        <w:tc>
          <w:tcPr>
            <w:tcW w:w="468" w:type="pct"/>
          </w:tcPr>
          <w:p w14:paraId="29C25E05" w14:textId="319809C4" w:rsidR="00B270A5" w:rsidRPr="009B1B60" w:rsidRDefault="00B270A5" w:rsidP="009B1B60">
            <w:pPr>
              <w:pStyle w:val="NurText"/>
              <w:jc w:val="left"/>
              <w:rPr>
                <w:sz w:val="17"/>
                <w:szCs w:val="17"/>
              </w:rPr>
            </w:pPr>
            <w:r w:rsidRPr="009B1B60">
              <w:rPr>
                <w:sz w:val="17"/>
                <w:szCs w:val="17"/>
              </w:rPr>
              <w:t>Brick</w:t>
            </w:r>
          </w:p>
        </w:tc>
        <w:tc>
          <w:tcPr>
            <w:tcW w:w="2371" w:type="pct"/>
          </w:tcPr>
          <w:p w14:paraId="171AF534" w14:textId="0C8365CA" w:rsidR="00B270A5" w:rsidRPr="009B1B60" w:rsidRDefault="00B270A5" w:rsidP="001C3618">
            <w:pPr>
              <w:pStyle w:val="NurText"/>
              <w:jc w:val="left"/>
              <w:rPr>
                <w:sz w:val="17"/>
                <w:szCs w:val="17"/>
              </w:rPr>
            </w:pPr>
            <w:r w:rsidRPr="009B1B60">
              <w:rPr>
                <w:sz w:val="17"/>
                <w:szCs w:val="17"/>
              </w:rPr>
              <w:t>Regular pattern, usually reddish or</w:t>
            </w:r>
            <w:r w:rsidR="001C3618" w:rsidRPr="009B1B60">
              <w:rPr>
                <w:sz w:val="17"/>
                <w:szCs w:val="17"/>
              </w:rPr>
              <w:t xml:space="preserve"> </w:t>
            </w:r>
            <w:r w:rsidRPr="009B1B60">
              <w:rPr>
                <w:sz w:val="17"/>
                <w:szCs w:val="17"/>
              </w:rPr>
              <w:t xml:space="preserve">brownish, with visible mortar lines. Features include color patterns and regular </w:t>
            </w:r>
          </w:p>
          <w:p w14:paraId="209DA150" w14:textId="003D98B2" w:rsidR="00B270A5" w:rsidRPr="009B1B60" w:rsidRDefault="00B270A5" w:rsidP="001C3618">
            <w:pPr>
              <w:pStyle w:val="NurText"/>
              <w:jc w:val="left"/>
              <w:rPr>
                <w:sz w:val="17"/>
                <w:szCs w:val="17"/>
              </w:rPr>
            </w:pPr>
            <w:r w:rsidRPr="009B1B60">
              <w:rPr>
                <w:sz w:val="17"/>
                <w:szCs w:val="17"/>
              </w:rPr>
              <w:t>brick alignment.</w:t>
            </w:r>
          </w:p>
        </w:tc>
        <w:tc>
          <w:tcPr>
            <w:tcW w:w="1988" w:type="pct"/>
          </w:tcPr>
          <w:p w14:paraId="5A423614" w14:textId="4F2D576D" w:rsidR="00B270A5" w:rsidRPr="009B1B60" w:rsidRDefault="001C3618" w:rsidP="001C3618">
            <w:pPr>
              <w:pStyle w:val="NurText"/>
              <w:jc w:val="left"/>
              <w:rPr>
                <w:sz w:val="17"/>
                <w:szCs w:val="17"/>
              </w:rPr>
            </w:pPr>
            <w:r w:rsidRPr="009B1B60">
              <w:rPr>
                <w:sz w:val="17"/>
                <w:szCs w:val="17"/>
              </w:rPr>
              <w:t>Widely used in both traditional and modern facades; durable, low-maintenance, and recyclable.</w:t>
            </w:r>
          </w:p>
        </w:tc>
      </w:tr>
      <w:tr w:rsidR="00B270A5" w:rsidRPr="009B1B60" w14:paraId="41674119" w14:textId="77777777" w:rsidTr="009374F2">
        <w:trPr>
          <w:trHeight w:val="20"/>
          <w:tblCellSpacing w:w="42" w:type="dxa"/>
        </w:trPr>
        <w:tc>
          <w:tcPr>
            <w:tcW w:w="468" w:type="pct"/>
          </w:tcPr>
          <w:p w14:paraId="56BA57C3" w14:textId="553B7386" w:rsidR="00B270A5" w:rsidRPr="009B1B60" w:rsidRDefault="00B270A5" w:rsidP="009B1B60">
            <w:pPr>
              <w:pStyle w:val="NurText"/>
              <w:jc w:val="left"/>
              <w:rPr>
                <w:sz w:val="17"/>
                <w:szCs w:val="17"/>
              </w:rPr>
            </w:pPr>
            <w:r w:rsidRPr="009B1B60">
              <w:rPr>
                <w:sz w:val="17"/>
                <w:szCs w:val="17"/>
              </w:rPr>
              <w:t>Stone</w:t>
            </w:r>
          </w:p>
        </w:tc>
        <w:tc>
          <w:tcPr>
            <w:tcW w:w="2371" w:type="pct"/>
          </w:tcPr>
          <w:p w14:paraId="45C5A669" w14:textId="4B01F7DC" w:rsidR="00B270A5" w:rsidRPr="009B1B60" w:rsidRDefault="001C3618" w:rsidP="001C3618">
            <w:pPr>
              <w:pStyle w:val="NurText"/>
              <w:jc w:val="left"/>
              <w:rPr>
                <w:sz w:val="17"/>
                <w:szCs w:val="17"/>
              </w:rPr>
            </w:pPr>
            <w:r w:rsidRPr="009B1B60">
              <w:rPr>
                <w:sz w:val="17"/>
                <w:szCs w:val="17"/>
              </w:rPr>
              <w:t>Varied texture, rough or smooth; visible layers; usually larger than bricks. Features include texture variations, color differences, and block size.</w:t>
            </w:r>
          </w:p>
        </w:tc>
        <w:tc>
          <w:tcPr>
            <w:tcW w:w="1988" w:type="pct"/>
          </w:tcPr>
          <w:p w14:paraId="4A8DEA6D" w14:textId="41C72063" w:rsidR="00B270A5" w:rsidRPr="009B1B60" w:rsidRDefault="001C3618" w:rsidP="001C3618">
            <w:pPr>
              <w:pStyle w:val="NurText"/>
              <w:jc w:val="left"/>
              <w:rPr>
                <w:sz w:val="17"/>
                <w:szCs w:val="17"/>
              </w:rPr>
            </w:pPr>
            <w:r w:rsidRPr="009B1B60">
              <w:rPr>
                <w:sz w:val="17"/>
                <w:szCs w:val="17"/>
              </w:rPr>
              <w:t>Often used for decorative or structural purposes; highly durable and weather-resistant, recyclable.</w:t>
            </w:r>
          </w:p>
        </w:tc>
      </w:tr>
      <w:tr w:rsidR="00B270A5" w:rsidRPr="009B1B60" w14:paraId="59C78F54" w14:textId="77777777" w:rsidTr="009374F2">
        <w:trPr>
          <w:trHeight w:val="20"/>
          <w:tblCellSpacing w:w="42" w:type="dxa"/>
        </w:trPr>
        <w:tc>
          <w:tcPr>
            <w:tcW w:w="468" w:type="pct"/>
          </w:tcPr>
          <w:p w14:paraId="31392C55" w14:textId="5287413A" w:rsidR="00B270A5" w:rsidRPr="009B1B60" w:rsidRDefault="00B270A5" w:rsidP="009B1B60">
            <w:pPr>
              <w:pStyle w:val="NurText"/>
              <w:jc w:val="left"/>
              <w:rPr>
                <w:sz w:val="17"/>
                <w:szCs w:val="17"/>
              </w:rPr>
            </w:pPr>
            <w:r w:rsidRPr="009B1B60">
              <w:rPr>
                <w:sz w:val="17"/>
                <w:szCs w:val="17"/>
              </w:rPr>
              <w:t>Concrete</w:t>
            </w:r>
          </w:p>
        </w:tc>
        <w:tc>
          <w:tcPr>
            <w:tcW w:w="2371" w:type="pct"/>
          </w:tcPr>
          <w:p w14:paraId="796680F5" w14:textId="71221826" w:rsidR="00B270A5" w:rsidRPr="009B1B60" w:rsidRDefault="001C3618" w:rsidP="001C3618">
            <w:pPr>
              <w:pStyle w:val="NurText"/>
              <w:jc w:val="left"/>
              <w:rPr>
                <w:sz w:val="17"/>
                <w:szCs w:val="17"/>
              </w:rPr>
            </w:pPr>
            <w:r w:rsidRPr="009B1B60">
              <w:rPr>
                <w:sz w:val="17"/>
                <w:szCs w:val="17"/>
              </w:rPr>
              <w:t>Gray, smooth, or slightly rough with occasional imperfections. Features include general color uniformity and surface imperfections.</w:t>
            </w:r>
          </w:p>
        </w:tc>
        <w:tc>
          <w:tcPr>
            <w:tcW w:w="1988" w:type="pct"/>
          </w:tcPr>
          <w:p w14:paraId="6C6E2D2A" w14:textId="2F8ADDCB" w:rsidR="00B270A5" w:rsidRPr="009B1B60" w:rsidRDefault="001C3618" w:rsidP="001C3618">
            <w:pPr>
              <w:pStyle w:val="NurText"/>
              <w:jc w:val="left"/>
              <w:rPr>
                <w:sz w:val="17"/>
                <w:szCs w:val="17"/>
              </w:rPr>
            </w:pPr>
            <w:r w:rsidRPr="009B1B60">
              <w:rPr>
                <w:sz w:val="17"/>
                <w:szCs w:val="17"/>
              </w:rPr>
              <w:t>Common in construction for structural and aesthetic purposes; strong, durable, and versatile; limited recyclability.</w:t>
            </w:r>
          </w:p>
        </w:tc>
      </w:tr>
      <w:tr w:rsidR="00B270A5" w:rsidRPr="009B1B60" w14:paraId="51DC9B5D" w14:textId="77777777" w:rsidTr="009374F2">
        <w:trPr>
          <w:trHeight w:val="20"/>
          <w:tblCellSpacing w:w="42" w:type="dxa"/>
        </w:trPr>
        <w:tc>
          <w:tcPr>
            <w:tcW w:w="468" w:type="pct"/>
          </w:tcPr>
          <w:p w14:paraId="5A31A210" w14:textId="3A293D38" w:rsidR="00B270A5" w:rsidRPr="009B1B60" w:rsidRDefault="00B270A5" w:rsidP="009B1B60">
            <w:pPr>
              <w:pStyle w:val="NurText"/>
              <w:jc w:val="left"/>
              <w:rPr>
                <w:sz w:val="17"/>
                <w:szCs w:val="17"/>
              </w:rPr>
            </w:pPr>
            <w:r w:rsidRPr="009B1B60">
              <w:rPr>
                <w:sz w:val="17"/>
                <w:szCs w:val="17"/>
              </w:rPr>
              <w:t>Glass</w:t>
            </w:r>
          </w:p>
        </w:tc>
        <w:tc>
          <w:tcPr>
            <w:tcW w:w="2371" w:type="pct"/>
          </w:tcPr>
          <w:p w14:paraId="3D23292A" w14:textId="16180465" w:rsidR="00B270A5" w:rsidRPr="009B1B60" w:rsidRDefault="001C3618" w:rsidP="001C3618">
            <w:pPr>
              <w:pStyle w:val="NurText"/>
              <w:jc w:val="left"/>
              <w:rPr>
                <w:sz w:val="17"/>
                <w:szCs w:val="17"/>
              </w:rPr>
            </w:pPr>
            <w:r w:rsidRPr="009B1B60">
              <w:rPr>
                <w:sz w:val="17"/>
                <w:szCs w:val="17"/>
              </w:rPr>
              <w:t>Reflective surface, often smooth and uniform. Features include reflectivity and general smoothness.</w:t>
            </w:r>
          </w:p>
        </w:tc>
        <w:tc>
          <w:tcPr>
            <w:tcW w:w="1988" w:type="pct"/>
          </w:tcPr>
          <w:p w14:paraId="08EEF293" w14:textId="2A3A21D9" w:rsidR="00B270A5" w:rsidRPr="009B1B60" w:rsidRDefault="001C3618" w:rsidP="001C3618">
            <w:pPr>
              <w:pStyle w:val="NurText"/>
              <w:jc w:val="left"/>
              <w:rPr>
                <w:sz w:val="17"/>
                <w:szCs w:val="17"/>
              </w:rPr>
            </w:pPr>
            <w:r w:rsidRPr="009B1B60">
              <w:rPr>
                <w:sz w:val="17"/>
                <w:szCs w:val="17"/>
              </w:rPr>
              <w:t>Common in buildings for windows and facades; provides transparency and aesthetic appeal; high recyclability.</w:t>
            </w:r>
          </w:p>
        </w:tc>
      </w:tr>
      <w:tr w:rsidR="00B270A5" w:rsidRPr="009B1B60" w14:paraId="4F5C1F2E" w14:textId="77777777" w:rsidTr="009374F2">
        <w:trPr>
          <w:trHeight w:val="20"/>
          <w:tblCellSpacing w:w="42" w:type="dxa"/>
        </w:trPr>
        <w:tc>
          <w:tcPr>
            <w:tcW w:w="468" w:type="pct"/>
            <w:tcBorders>
              <w:bottom w:val="nil"/>
            </w:tcBorders>
          </w:tcPr>
          <w:p w14:paraId="57D27915" w14:textId="392ABF3A" w:rsidR="00B270A5" w:rsidRPr="009B1B60" w:rsidRDefault="00B270A5" w:rsidP="009B1B60">
            <w:pPr>
              <w:pStyle w:val="NurText"/>
              <w:jc w:val="left"/>
              <w:rPr>
                <w:sz w:val="17"/>
                <w:szCs w:val="17"/>
              </w:rPr>
            </w:pPr>
            <w:r w:rsidRPr="009B1B60">
              <w:rPr>
                <w:sz w:val="17"/>
                <w:szCs w:val="17"/>
              </w:rPr>
              <w:t>Timber</w:t>
            </w:r>
          </w:p>
        </w:tc>
        <w:tc>
          <w:tcPr>
            <w:tcW w:w="2371" w:type="pct"/>
            <w:tcBorders>
              <w:bottom w:val="nil"/>
            </w:tcBorders>
          </w:tcPr>
          <w:p w14:paraId="407C063A" w14:textId="771DCB1F" w:rsidR="00B270A5" w:rsidRPr="009B1B60" w:rsidRDefault="001C3618" w:rsidP="001C3618">
            <w:pPr>
              <w:pStyle w:val="NurText"/>
              <w:jc w:val="left"/>
              <w:rPr>
                <w:sz w:val="17"/>
                <w:szCs w:val="17"/>
              </w:rPr>
            </w:pPr>
            <w:r w:rsidRPr="009B1B60">
              <w:rPr>
                <w:sz w:val="17"/>
                <w:szCs w:val="17"/>
              </w:rPr>
              <w:t>Grainy patterns, often brownish or beige tones. Features include color variations and large-scale patterns.</w:t>
            </w:r>
          </w:p>
        </w:tc>
        <w:tc>
          <w:tcPr>
            <w:tcW w:w="1988" w:type="pct"/>
            <w:tcBorders>
              <w:bottom w:val="nil"/>
            </w:tcBorders>
          </w:tcPr>
          <w:p w14:paraId="7107B29D" w14:textId="274504EA" w:rsidR="00B270A5" w:rsidRPr="009B1B60" w:rsidRDefault="001C3618" w:rsidP="001C3618">
            <w:pPr>
              <w:pStyle w:val="NurText"/>
              <w:jc w:val="left"/>
              <w:rPr>
                <w:sz w:val="17"/>
                <w:szCs w:val="17"/>
              </w:rPr>
            </w:pPr>
            <w:r w:rsidRPr="009B1B60">
              <w:rPr>
                <w:sz w:val="17"/>
                <w:szCs w:val="17"/>
              </w:rPr>
              <w:t>Used in wooden cladding or decorative facades; requires maintenance to prevent decay; high recyclability.</w:t>
            </w:r>
          </w:p>
        </w:tc>
      </w:tr>
    </w:tbl>
    <w:p w14:paraId="3687A61E" w14:textId="631E772C" w:rsidR="00B83695" w:rsidRPr="005B6FFF" w:rsidRDefault="00B83695" w:rsidP="00504FD0">
      <w:pPr>
        <w:pStyle w:val="NurText"/>
        <w:rPr>
          <w:sz w:val="20"/>
          <w:lang w:val="en-GB"/>
        </w:rPr>
        <w:sectPr w:rsidR="00B83695" w:rsidRPr="005B6FFF" w:rsidSect="0074389E">
          <w:footerReference w:type="default" r:id="rId25"/>
          <w:type w:val="continuous"/>
          <w:pgSz w:w="12240" w:h="15840" w:code="9"/>
          <w:pgMar w:top="1276" w:right="1276" w:bottom="1276" w:left="1276" w:header="720" w:footer="567" w:gutter="0"/>
          <w:cols w:space="567"/>
          <w:docGrid w:linePitch="360"/>
        </w:sectPr>
      </w:pPr>
    </w:p>
    <w:p w14:paraId="44872FCF" w14:textId="4661F512" w:rsidR="00452605" w:rsidRPr="001C3618" w:rsidRDefault="00B83695" w:rsidP="00452605">
      <w:pPr>
        <w:pStyle w:val="berschrift1"/>
      </w:pPr>
      <w:r>
        <w:t>3.</w:t>
      </w:r>
      <w:r w:rsidR="00C04303" w:rsidRPr="001C3618">
        <w:t xml:space="preserve">4. </w:t>
      </w:r>
      <w:r>
        <w:t>Merg</w:t>
      </w:r>
      <w:r w:rsidR="004910DF">
        <w:t>ed Building</w:t>
      </w:r>
      <w:r>
        <w:t xml:space="preserve"> Element Dataset</w:t>
      </w:r>
    </w:p>
    <w:p w14:paraId="4BEAE720" w14:textId="43074407" w:rsidR="00452605" w:rsidRDefault="00101075" w:rsidP="009C4D8A">
      <w:pPr>
        <w:pStyle w:val="MainText"/>
      </w:pPr>
      <w:r w:rsidRPr="00101075">
        <w:t>To address the challenges of limited data availability and geographical restrictions, this work merges three existing element datasets using a unified taxonomy, creating the M</w:t>
      </w:r>
      <w:r w:rsidR="00160076">
        <w:t>erged</w:t>
      </w:r>
      <w:r w:rsidR="002E61BE">
        <w:t xml:space="preserve"> </w:t>
      </w:r>
      <w:r w:rsidRPr="00101075">
        <w:t>Building Element Dataset (MBED)</w:t>
      </w:r>
      <w:r w:rsidR="00935DFE">
        <w:t>,</w:t>
      </w:r>
      <w:r w:rsidRPr="00101075">
        <w:t xml:space="preserve"> as shown</w:t>
      </w:r>
      <w:r w:rsidR="00B83695" w:rsidRPr="00B83695">
        <w:t xml:space="preserve"> in Tab</w:t>
      </w:r>
      <w:r w:rsidR="009E6AB9">
        <w:t xml:space="preserve">. </w:t>
      </w:r>
      <w:r w:rsidR="003D65AD">
        <w:t>3</w:t>
      </w:r>
      <w:r w:rsidR="00B83695">
        <w:t xml:space="preserve">. </w:t>
      </w:r>
      <w:r w:rsidR="00B83695" w:rsidRPr="00B83695">
        <w:t>Classes that are not relevant for facade segmentation are disregarded in th</w:t>
      </w:r>
      <w:r w:rsidR="000364B5">
        <w:t>is</w:t>
      </w:r>
      <w:r w:rsidR="00B83695" w:rsidRPr="00B83695">
        <w:t xml:space="preserve"> projection</w:t>
      </w:r>
      <w:r w:rsidR="00B83695">
        <w:t xml:space="preserve">. </w:t>
      </w:r>
      <w:r w:rsidR="00B83695" w:rsidRPr="00B83695">
        <w:t>Additionally, roof annotations were incorporated into the eT</w:t>
      </w:r>
      <w:r w:rsidR="00B87CD3">
        <w:t>RIMS</w:t>
      </w:r>
      <w:r w:rsidR="00B83695" w:rsidRPr="00B83695">
        <w:t xml:space="preserve"> dataset to ensure uniform labeling across all datasets. Each dataset is assigned</w:t>
      </w:r>
      <w:r w:rsidR="00012332" w:rsidRPr="00B83695">
        <w:t xml:space="preserve"> to</w:t>
      </w:r>
      <w:r w:rsidR="00B83695" w:rsidRPr="00B83695">
        <w:t xml:space="preserve"> a unique identifier, which allows the </w:t>
      </w:r>
      <w:r w:rsidR="00FF73E5" w:rsidRPr="00B83695">
        <w:t>data loader</w:t>
      </w:r>
      <w:r w:rsidR="00B83695" w:rsidRPr="00B83695">
        <w:t xml:space="preserve"> to apply the corresponding taxonomy mapping during data loading.</w:t>
      </w:r>
    </w:p>
    <w:p w14:paraId="4D6AB6AB" w14:textId="01FB82B6" w:rsidR="00F80528" w:rsidRDefault="001239D1" w:rsidP="00102BD7">
      <w:pPr>
        <w:pStyle w:val="MainText"/>
      </w:pPr>
      <w:r>
        <w:t>In</w:t>
      </w:r>
      <w:r w:rsidRPr="004910DF">
        <w:t xml:space="preserve"> this study, </w:t>
      </w:r>
      <w:r>
        <w:t xml:space="preserve">MBED is used for training of element detection in the </w:t>
      </w:r>
      <w:r w:rsidR="00886B9A">
        <w:t xml:space="preserve">HS </w:t>
      </w:r>
      <w:r>
        <w:t xml:space="preserve">pipeline, </w:t>
      </w:r>
      <w:r w:rsidRPr="004910DF">
        <w:t>as it substantially increases training data.</w:t>
      </w:r>
      <w:r>
        <w:t xml:space="preserve"> For the MTL pipeline, MBED is not used, as it mainly consists of CFP images, which primarily feature Chinese architecture – including materials beyond the scope of this research. </w:t>
      </w:r>
      <w:r w:rsidRPr="005A5475">
        <w:t>Additionally, CFP images differ significantly from typical image frames, often depicting multiple facades in a single shot, whereas eT</w:t>
      </w:r>
      <w:r w:rsidR="00B87CD3">
        <w:t>RIMS</w:t>
      </w:r>
      <w:r w:rsidRPr="005A5475">
        <w:t xml:space="preserve"> and </w:t>
      </w:r>
      <w:r w:rsidR="00724140">
        <w:t>ECP</w:t>
      </w:r>
      <w:r w:rsidRPr="005A5475">
        <w:t xml:space="preserve"> typically contain only one facade per image.</w:t>
      </w:r>
    </w:p>
    <w:p w14:paraId="0814F7E1" w14:textId="77777777" w:rsidR="00F80528" w:rsidRDefault="00F80528" w:rsidP="00102BD7">
      <w:pPr>
        <w:pStyle w:val="MainText"/>
      </w:pPr>
    </w:p>
    <w:p w14:paraId="7D6ADDB5" w14:textId="77777777" w:rsidR="00F80528" w:rsidRDefault="00F80528" w:rsidP="00102BD7">
      <w:pPr>
        <w:pStyle w:val="MainText"/>
      </w:pPr>
    </w:p>
    <w:p w14:paraId="2B4D54C2" w14:textId="77777777" w:rsidR="00F80528" w:rsidRDefault="00F80528" w:rsidP="00102BD7">
      <w:pPr>
        <w:pStyle w:val="MainText"/>
      </w:pPr>
    </w:p>
    <w:p w14:paraId="3F31CED4" w14:textId="77777777" w:rsidR="00F80528" w:rsidRDefault="00F80528" w:rsidP="00CE111A">
      <w:pPr>
        <w:pStyle w:val="MainText"/>
        <w:ind w:firstLine="0"/>
      </w:pPr>
    </w:p>
    <w:p w14:paraId="4233DB76" w14:textId="77777777" w:rsidR="009374F2" w:rsidRDefault="009374F2" w:rsidP="00CE111A">
      <w:pPr>
        <w:pStyle w:val="MainText"/>
        <w:ind w:firstLine="0"/>
      </w:pPr>
    </w:p>
    <w:p w14:paraId="26FA7F3D" w14:textId="77777777" w:rsidR="009374F2" w:rsidRDefault="009374F2" w:rsidP="00CE111A">
      <w:pPr>
        <w:pStyle w:val="MainText"/>
        <w:ind w:firstLine="0"/>
      </w:pPr>
    </w:p>
    <w:p w14:paraId="7B9D0ED0" w14:textId="77777777" w:rsidR="009374F2" w:rsidRDefault="009374F2" w:rsidP="003F2A32">
      <w:pPr>
        <w:pStyle w:val="NurText"/>
        <w:jc w:val="left"/>
        <w:rPr>
          <w:i/>
          <w:szCs w:val="18"/>
        </w:rPr>
      </w:pPr>
    </w:p>
    <w:p w14:paraId="7DD03BD7" w14:textId="77777777" w:rsidR="009374F2" w:rsidRDefault="009374F2" w:rsidP="003F2A32">
      <w:pPr>
        <w:pStyle w:val="NurText"/>
        <w:jc w:val="left"/>
        <w:rPr>
          <w:i/>
          <w:szCs w:val="18"/>
        </w:rPr>
      </w:pPr>
    </w:p>
    <w:p w14:paraId="238E47A2" w14:textId="77777777" w:rsidR="00160F7E" w:rsidRDefault="00160F7E" w:rsidP="003F2A32">
      <w:pPr>
        <w:pStyle w:val="NurText"/>
        <w:jc w:val="left"/>
        <w:rPr>
          <w:i/>
          <w:szCs w:val="18"/>
        </w:rPr>
      </w:pPr>
    </w:p>
    <w:p w14:paraId="62F0173F" w14:textId="77777777" w:rsidR="00160F7E" w:rsidRDefault="00160F7E" w:rsidP="003F2A32">
      <w:pPr>
        <w:pStyle w:val="NurText"/>
        <w:jc w:val="left"/>
        <w:rPr>
          <w:i/>
          <w:szCs w:val="18"/>
        </w:rPr>
      </w:pPr>
    </w:p>
    <w:p w14:paraId="5BE56948" w14:textId="77777777" w:rsidR="00160F7E" w:rsidRDefault="00160F7E" w:rsidP="003F2A32">
      <w:pPr>
        <w:pStyle w:val="NurText"/>
        <w:jc w:val="left"/>
        <w:rPr>
          <w:i/>
          <w:szCs w:val="18"/>
        </w:rPr>
      </w:pPr>
    </w:p>
    <w:p w14:paraId="1DD00ECE" w14:textId="77777777" w:rsidR="00935DFE" w:rsidRDefault="00935DFE" w:rsidP="003F2A32">
      <w:pPr>
        <w:pStyle w:val="NurText"/>
        <w:jc w:val="left"/>
        <w:rPr>
          <w:i/>
          <w:szCs w:val="18"/>
        </w:rPr>
      </w:pPr>
    </w:p>
    <w:p w14:paraId="7FB9C6A7" w14:textId="5C2BE7CF" w:rsidR="00EE12DE" w:rsidRPr="0059551B" w:rsidRDefault="004910DF" w:rsidP="003F2A32">
      <w:pPr>
        <w:pStyle w:val="NurText"/>
        <w:jc w:val="left"/>
        <w:rPr>
          <w:i/>
          <w:szCs w:val="18"/>
        </w:rPr>
      </w:pPr>
      <w:r w:rsidRPr="0059551B">
        <w:rPr>
          <w:i/>
          <w:szCs w:val="18"/>
        </w:rPr>
        <w:t xml:space="preserve">Table </w:t>
      </w:r>
      <w:r w:rsidR="003D65AD">
        <w:rPr>
          <w:i/>
          <w:szCs w:val="18"/>
        </w:rPr>
        <w:t>3</w:t>
      </w:r>
      <w:r w:rsidRPr="0059551B">
        <w:rPr>
          <w:i/>
          <w:szCs w:val="18"/>
        </w:rPr>
        <w:t>: Unified taxonomy mapping for CFP</w:t>
      </w:r>
      <w:r w:rsidR="00DA3F07" w:rsidRPr="0059551B">
        <w:rPr>
          <w:i/>
          <w:szCs w:val="18"/>
        </w:rPr>
        <w:t xml:space="preserve"> (602 images)</w:t>
      </w:r>
      <w:r w:rsidRPr="0059551B">
        <w:rPr>
          <w:i/>
          <w:szCs w:val="18"/>
        </w:rPr>
        <w:t>, eT</w:t>
      </w:r>
      <w:r w:rsidR="00B87CD3">
        <w:rPr>
          <w:i/>
          <w:szCs w:val="18"/>
        </w:rPr>
        <w:t>RIMS</w:t>
      </w:r>
      <w:r w:rsidR="00DA3F07" w:rsidRPr="0059551B">
        <w:rPr>
          <w:i/>
          <w:szCs w:val="18"/>
        </w:rPr>
        <w:t xml:space="preserve"> (60 images)</w:t>
      </w:r>
      <w:r w:rsidRPr="0059551B">
        <w:rPr>
          <w:i/>
          <w:szCs w:val="18"/>
        </w:rPr>
        <w:t xml:space="preserve"> and ECP</w:t>
      </w:r>
      <w:r w:rsidR="00DA3F07" w:rsidRPr="0059551B">
        <w:rPr>
          <w:i/>
          <w:szCs w:val="18"/>
        </w:rPr>
        <w:t xml:space="preserve"> (104 images)</w:t>
      </w:r>
      <w:r w:rsidRPr="0059551B">
        <w:rPr>
          <w:i/>
          <w:szCs w:val="18"/>
        </w:rPr>
        <w:t xml:space="preserve">; for references see Table </w:t>
      </w:r>
      <w:r w:rsidR="006C36EA" w:rsidRPr="0059551B">
        <w:rPr>
          <w:i/>
          <w:szCs w:val="18"/>
        </w:rPr>
        <w:t>1</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1216"/>
        <w:gridCol w:w="1271"/>
        <w:gridCol w:w="1270"/>
      </w:tblGrid>
      <w:tr w:rsidR="005678EC" w:rsidRPr="001632B9" w14:paraId="047F8D05" w14:textId="77777777" w:rsidTr="005678EC">
        <w:trPr>
          <w:trHeight w:val="20"/>
        </w:trPr>
        <w:tc>
          <w:tcPr>
            <w:tcW w:w="773" w:type="pct"/>
            <w:tcBorders>
              <w:top w:val="single" w:sz="4" w:space="0" w:color="auto"/>
              <w:bottom w:val="single" w:sz="4" w:space="0" w:color="auto"/>
            </w:tcBorders>
          </w:tcPr>
          <w:p w14:paraId="61EFF8D1" w14:textId="380964A2" w:rsidR="005678EC" w:rsidRPr="000364B5" w:rsidRDefault="005678EC" w:rsidP="004910DF">
            <w:pPr>
              <w:pStyle w:val="NurText"/>
              <w:spacing w:before="40" w:after="40"/>
              <w:rPr>
                <w:sz w:val="16"/>
                <w:szCs w:val="16"/>
              </w:rPr>
            </w:pPr>
            <w:r w:rsidRPr="000364B5">
              <w:rPr>
                <w:sz w:val="16"/>
                <w:szCs w:val="16"/>
              </w:rPr>
              <w:t>Dataset</w:t>
            </w:r>
          </w:p>
        </w:tc>
        <w:tc>
          <w:tcPr>
            <w:tcW w:w="1370" w:type="pct"/>
            <w:tcBorders>
              <w:top w:val="single" w:sz="4" w:space="0" w:color="auto"/>
              <w:bottom w:val="single" w:sz="4" w:space="0" w:color="auto"/>
            </w:tcBorders>
          </w:tcPr>
          <w:p w14:paraId="4E2949C2" w14:textId="1DBB0CC6" w:rsidR="005678EC" w:rsidRPr="000364B5" w:rsidRDefault="005678EC" w:rsidP="004910DF">
            <w:pPr>
              <w:pStyle w:val="NurText"/>
              <w:spacing w:before="40" w:after="40"/>
              <w:rPr>
                <w:sz w:val="16"/>
                <w:szCs w:val="16"/>
              </w:rPr>
            </w:pPr>
            <w:r w:rsidRPr="000364B5">
              <w:rPr>
                <w:sz w:val="16"/>
                <w:szCs w:val="16"/>
              </w:rPr>
              <w:t>Original Class</w:t>
            </w:r>
          </w:p>
        </w:tc>
        <w:tc>
          <w:tcPr>
            <w:tcW w:w="1429" w:type="pct"/>
            <w:tcBorders>
              <w:top w:val="single" w:sz="4" w:space="0" w:color="auto"/>
              <w:bottom w:val="single" w:sz="4" w:space="0" w:color="auto"/>
            </w:tcBorders>
          </w:tcPr>
          <w:p w14:paraId="0C827DF2" w14:textId="77777777" w:rsidR="005678EC" w:rsidRPr="000364B5" w:rsidRDefault="005678EC" w:rsidP="004910DF">
            <w:pPr>
              <w:pStyle w:val="NurText"/>
              <w:spacing w:before="40" w:after="40"/>
              <w:rPr>
                <w:sz w:val="16"/>
                <w:szCs w:val="16"/>
              </w:rPr>
            </w:pPr>
          </w:p>
        </w:tc>
        <w:tc>
          <w:tcPr>
            <w:tcW w:w="1429" w:type="pct"/>
            <w:tcBorders>
              <w:top w:val="single" w:sz="4" w:space="0" w:color="auto"/>
              <w:bottom w:val="single" w:sz="4" w:space="0" w:color="auto"/>
            </w:tcBorders>
          </w:tcPr>
          <w:p w14:paraId="20FF7D88" w14:textId="6EE97034" w:rsidR="005678EC" w:rsidRPr="000364B5" w:rsidRDefault="005678EC" w:rsidP="004910DF">
            <w:pPr>
              <w:pStyle w:val="NurText"/>
              <w:spacing w:before="40" w:after="40"/>
              <w:rPr>
                <w:sz w:val="16"/>
                <w:szCs w:val="16"/>
              </w:rPr>
            </w:pPr>
            <w:r w:rsidRPr="000364B5">
              <w:rPr>
                <w:sz w:val="16"/>
                <w:szCs w:val="16"/>
              </w:rPr>
              <w:t>Projected Class</w:t>
            </w:r>
          </w:p>
        </w:tc>
      </w:tr>
      <w:tr w:rsidR="005678EC" w:rsidRPr="001632B9" w14:paraId="3039F2BE" w14:textId="77777777" w:rsidTr="005678EC">
        <w:trPr>
          <w:trHeight w:val="20"/>
        </w:trPr>
        <w:tc>
          <w:tcPr>
            <w:tcW w:w="773" w:type="pct"/>
            <w:tcBorders>
              <w:top w:val="single" w:sz="4" w:space="0" w:color="auto"/>
            </w:tcBorders>
          </w:tcPr>
          <w:p w14:paraId="2C51BEA7" w14:textId="6F10BFFD" w:rsidR="005678EC" w:rsidRPr="000364B5" w:rsidRDefault="005678EC" w:rsidP="00B83695">
            <w:pPr>
              <w:pStyle w:val="NurText"/>
              <w:rPr>
                <w:sz w:val="16"/>
                <w:szCs w:val="16"/>
              </w:rPr>
            </w:pPr>
            <w:r w:rsidRPr="000364B5">
              <w:rPr>
                <w:sz w:val="16"/>
                <w:szCs w:val="16"/>
              </w:rPr>
              <w:t>CFP</w:t>
            </w:r>
          </w:p>
        </w:tc>
        <w:tc>
          <w:tcPr>
            <w:tcW w:w="1370" w:type="pct"/>
            <w:tcBorders>
              <w:top w:val="single" w:sz="4" w:space="0" w:color="auto"/>
            </w:tcBorders>
          </w:tcPr>
          <w:p w14:paraId="570BCB3B" w14:textId="68AE9E2A" w:rsidR="005678EC" w:rsidRPr="000364B5" w:rsidRDefault="005678EC" w:rsidP="00B83695">
            <w:pPr>
              <w:pStyle w:val="NurText"/>
              <w:rPr>
                <w:sz w:val="16"/>
                <w:szCs w:val="16"/>
              </w:rPr>
            </w:pPr>
            <w:r w:rsidRPr="000364B5">
              <w:rPr>
                <w:sz w:val="16"/>
                <w:szCs w:val="16"/>
              </w:rPr>
              <w:t>Building</w:t>
            </w:r>
          </w:p>
        </w:tc>
        <w:tc>
          <w:tcPr>
            <w:tcW w:w="1429" w:type="pct"/>
            <w:tcBorders>
              <w:top w:val="single" w:sz="4" w:space="0" w:color="auto"/>
            </w:tcBorders>
          </w:tcPr>
          <w:p w14:paraId="2A86826F" w14:textId="77777777" w:rsidR="005678EC" w:rsidRPr="000364B5" w:rsidRDefault="005678EC" w:rsidP="00B83695">
            <w:pPr>
              <w:pStyle w:val="NurText"/>
              <w:rPr>
                <w:sz w:val="16"/>
                <w:szCs w:val="16"/>
              </w:rPr>
            </w:pPr>
          </w:p>
        </w:tc>
        <w:tc>
          <w:tcPr>
            <w:tcW w:w="1429" w:type="pct"/>
            <w:tcBorders>
              <w:top w:val="single" w:sz="4" w:space="0" w:color="auto"/>
            </w:tcBorders>
          </w:tcPr>
          <w:p w14:paraId="7A8089F8" w14:textId="0526548E" w:rsidR="005678EC" w:rsidRPr="000364B5" w:rsidRDefault="005678EC" w:rsidP="00B83695">
            <w:pPr>
              <w:pStyle w:val="NurText"/>
              <w:rPr>
                <w:sz w:val="16"/>
                <w:szCs w:val="16"/>
              </w:rPr>
            </w:pPr>
            <w:r w:rsidRPr="000364B5">
              <w:rPr>
                <w:sz w:val="16"/>
                <w:szCs w:val="16"/>
              </w:rPr>
              <w:t>Facade</w:t>
            </w:r>
          </w:p>
        </w:tc>
      </w:tr>
      <w:tr w:rsidR="005678EC" w:rsidRPr="001632B9" w14:paraId="18D432D1" w14:textId="77777777" w:rsidTr="005678EC">
        <w:trPr>
          <w:trHeight w:val="20"/>
        </w:trPr>
        <w:tc>
          <w:tcPr>
            <w:tcW w:w="773" w:type="pct"/>
          </w:tcPr>
          <w:p w14:paraId="287CA172" w14:textId="77777777" w:rsidR="005678EC" w:rsidRPr="000364B5" w:rsidRDefault="005678EC" w:rsidP="00B83695">
            <w:pPr>
              <w:pStyle w:val="NurText"/>
              <w:rPr>
                <w:sz w:val="16"/>
                <w:szCs w:val="16"/>
              </w:rPr>
            </w:pPr>
          </w:p>
        </w:tc>
        <w:tc>
          <w:tcPr>
            <w:tcW w:w="1370" w:type="pct"/>
          </w:tcPr>
          <w:p w14:paraId="504A6835" w14:textId="277A4845" w:rsidR="005678EC" w:rsidRPr="000364B5" w:rsidRDefault="005678EC" w:rsidP="00B83695">
            <w:pPr>
              <w:pStyle w:val="NurText"/>
              <w:rPr>
                <w:sz w:val="16"/>
                <w:szCs w:val="16"/>
              </w:rPr>
            </w:pPr>
            <w:r w:rsidRPr="000364B5">
              <w:rPr>
                <w:sz w:val="16"/>
                <w:szCs w:val="16"/>
              </w:rPr>
              <w:t>Window</w:t>
            </w:r>
          </w:p>
        </w:tc>
        <w:tc>
          <w:tcPr>
            <w:tcW w:w="1429" w:type="pct"/>
          </w:tcPr>
          <w:p w14:paraId="048DBD85" w14:textId="77777777" w:rsidR="005678EC" w:rsidRPr="000364B5" w:rsidRDefault="005678EC" w:rsidP="00B83695">
            <w:pPr>
              <w:pStyle w:val="NurText"/>
              <w:rPr>
                <w:sz w:val="16"/>
                <w:szCs w:val="16"/>
              </w:rPr>
            </w:pPr>
          </w:p>
        </w:tc>
        <w:tc>
          <w:tcPr>
            <w:tcW w:w="1429" w:type="pct"/>
          </w:tcPr>
          <w:p w14:paraId="518C9245" w14:textId="0546B4AB" w:rsidR="005678EC" w:rsidRPr="000364B5" w:rsidRDefault="005678EC" w:rsidP="00B83695">
            <w:pPr>
              <w:pStyle w:val="NurText"/>
              <w:rPr>
                <w:sz w:val="16"/>
                <w:szCs w:val="16"/>
              </w:rPr>
            </w:pPr>
            <w:r w:rsidRPr="000364B5">
              <w:rPr>
                <w:sz w:val="16"/>
                <w:szCs w:val="16"/>
              </w:rPr>
              <w:t>Window</w:t>
            </w:r>
          </w:p>
        </w:tc>
      </w:tr>
      <w:tr w:rsidR="005678EC" w:rsidRPr="001632B9" w14:paraId="7812C63F" w14:textId="77777777" w:rsidTr="005678EC">
        <w:trPr>
          <w:trHeight w:val="20"/>
        </w:trPr>
        <w:tc>
          <w:tcPr>
            <w:tcW w:w="773" w:type="pct"/>
          </w:tcPr>
          <w:p w14:paraId="09F48843" w14:textId="1E303BE3" w:rsidR="005678EC" w:rsidRPr="000364B5" w:rsidRDefault="005678EC" w:rsidP="00B83695">
            <w:pPr>
              <w:pStyle w:val="NurText"/>
              <w:rPr>
                <w:sz w:val="16"/>
                <w:szCs w:val="16"/>
              </w:rPr>
            </w:pPr>
          </w:p>
        </w:tc>
        <w:tc>
          <w:tcPr>
            <w:tcW w:w="1370" w:type="pct"/>
          </w:tcPr>
          <w:p w14:paraId="051C3AE0" w14:textId="3DFFBDE2" w:rsidR="005678EC" w:rsidRPr="000364B5" w:rsidRDefault="005678EC" w:rsidP="00B83695">
            <w:pPr>
              <w:pStyle w:val="NurText"/>
              <w:rPr>
                <w:sz w:val="16"/>
                <w:szCs w:val="16"/>
              </w:rPr>
            </w:pPr>
            <w:r w:rsidRPr="000364B5">
              <w:rPr>
                <w:sz w:val="16"/>
                <w:szCs w:val="16"/>
              </w:rPr>
              <w:t>Door</w:t>
            </w:r>
          </w:p>
        </w:tc>
        <w:tc>
          <w:tcPr>
            <w:tcW w:w="1429" w:type="pct"/>
          </w:tcPr>
          <w:p w14:paraId="0987565E" w14:textId="77777777" w:rsidR="005678EC" w:rsidRPr="000364B5" w:rsidRDefault="005678EC" w:rsidP="00B83695">
            <w:pPr>
              <w:pStyle w:val="NurText"/>
              <w:rPr>
                <w:sz w:val="16"/>
                <w:szCs w:val="16"/>
              </w:rPr>
            </w:pPr>
          </w:p>
        </w:tc>
        <w:tc>
          <w:tcPr>
            <w:tcW w:w="1429" w:type="pct"/>
          </w:tcPr>
          <w:p w14:paraId="270B5042" w14:textId="4CAC5009" w:rsidR="005678EC" w:rsidRPr="000364B5" w:rsidRDefault="005678EC" w:rsidP="00B83695">
            <w:pPr>
              <w:pStyle w:val="NurText"/>
              <w:rPr>
                <w:sz w:val="16"/>
                <w:szCs w:val="16"/>
              </w:rPr>
            </w:pPr>
            <w:r w:rsidRPr="000364B5">
              <w:rPr>
                <w:sz w:val="16"/>
                <w:szCs w:val="16"/>
              </w:rPr>
              <w:t>Door</w:t>
            </w:r>
          </w:p>
        </w:tc>
      </w:tr>
      <w:tr w:rsidR="005678EC" w:rsidRPr="001632B9" w14:paraId="03F192B1" w14:textId="77777777" w:rsidTr="005678EC">
        <w:trPr>
          <w:trHeight w:val="20"/>
        </w:trPr>
        <w:tc>
          <w:tcPr>
            <w:tcW w:w="773" w:type="pct"/>
          </w:tcPr>
          <w:p w14:paraId="43EEF5F4" w14:textId="77777777" w:rsidR="005678EC" w:rsidRPr="000364B5" w:rsidRDefault="005678EC" w:rsidP="00B83695">
            <w:pPr>
              <w:pStyle w:val="NurText"/>
              <w:rPr>
                <w:sz w:val="16"/>
                <w:szCs w:val="16"/>
              </w:rPr>
            </w:pPr>
          </w:p>
        </w:tc>
        <w:tc>
          <w:tcPr>
            <w:tcW w:w="1370" w:type="pct"/>
          </w:tcPr>
          <w:p w14:paraId="415E5E72" w14:textId="1F3E849B" w:rsidR="005678EC" w:rsidRPr="000364B5" w:rsidRDefault="005678EC" w:rsidP="00B83695">
            <w:pPr>
              <w:pStyle w:val="NurText"/>
              <w:rPr>
                <w:sz w:val="16"/>
                <w:szCs w:val="16"/>
              </w:rPr>
            </w:pPr>
            <w:r w:rsidRPr="000364B5">
              <w:rPr>
                <w:sz w:val="16"/>
                <w:szCs w:val="16"/>
              </w:rPr>
              <w:t>Roof</w:t>
            </w:r>
          </w:p>
        </w:tc>
        <w:tc>
          <w:tcPr>
            <w:tcW w:w="1429" w:type="pct"/>
          </w:tcPr>
          <w:p w14:paraId="002837C3" w14:textId="77777777" w:rsidR="005678EC" w:rsidRPr="000364B5" w:rsidRDefault="005678EC" w:rsidP="00B83695">
            <w:pPr>
              <w:pStyle w:val="NurText"/>
              <w:rPr>
                <w:sz w:val="16"/>
                <w:szCs w:val="16"/>
              </w:rPr>
            </w:pPr>
          </w:p>
        </w:tc>
        <w:tc>
          <w:tcPr>
            <w:tcW w:w="1429" w:type="pct"/>
          </w:tcPr>
          <w:p w14:paraId="5C5A0152" w14:textId="2809199C" w:rsidR="005678EC" w:rsidRPr="000364B5" w:rsidRDefault="005678EC" w:rsidP="00B83695">
            <w:pPr>
              <w:pStyle w:val="NurText"/>
              <w:rPr>
                <w:sz w:val="16"/>
                <w:szCs w:val="16"/>
              </w:rPr>
            </w:pPr>
            <w:r w:rsidRPr="000364B5">
              <w:rPr>
                <w:sz w:val="16"/>
                <w:szCs w:val="16"/>
              </w:rPr>
              <w:t>Roof</w:t>
            </w:r>
          </w:p>
        </w:tc>
      </w:tr>
      <w:tr w:rsidR="005678EC" w:rsidRPr="001632B9" w14:paraId="76B33414" w14:textId="77777777" w:rsidTr="005678EC">
        <w:trPr>
          <w:trHeight w:val="20"/>
        </w:trPr>
        <w:tc>
          <w:tcPr>
            <w:tcW w:w="773" w:type="pct"/>
          </w:tcPr>
          <w:p w14:paraId="3D49D911" w14:textId="77777777" w:rsidR="005678EC" w:rsidRPr="000364B5" w:rsidRDefault="005678EC" w:rsidP="00B83695">
            <w:pPr>
              <w:pStyle w:val="NurText"/>
              <w:rPr>
                <w:sz w:val="16"/>
                <w:szCs w:val="16"/>
              </w:rPr>
            </w:pPr>
          </w:p>
        </w:tc>
        <w:tc>
          <w:tcPr>
            <w:tcW w:w="1370" w:type="pct"/>
          </w:tcPr>
          <w:p w14:paraId="55194282" w14:textId="46B940EF" w:rsidR="005678EC" w:rsidRPr="000364B5" w:rsidRDefault="005678EC" w:rsidP="00B83695">
            <w:pPr>
              <w:pStyle w:val="NurText"/>
              <w:rPr>
                <w:sz w:val="16"/>
                <w:szCs w:val="16"/>
              </w:rPr>
            </w:pPr>
            <w:r w:rsidRPr="000364B5">
              <w:rPr>
                <w:sz w:val="16"/>
                <w:szCs w:val="16"/>
              </w:rPr>
              <w:t>Tree</w:t>
            </w:r>
          </w:p>
        </w:tc>
        <w:tc>
          <w:tcPr>
            <w:tcW w:w="1429" w:type="pct"/>
          </w:tcPr>
          <w:p w14:paraId="0CBA9265" w14:textId="77777777" w:rsidR="005678EC" w:rsidRPr="000364B5" w:rsidRDefault="005678EC" w:rsidP="00B83695">
            <w:pPr>
              <w:pStyle w:val="NurText"/>
              <w:rPr>
                <w:sz w:val="16"/>
                <w:szCs w:val="16"/>
              </w:rPr>
            </w:pPr>
          </w:p>
        </w:tc>
        <w:tc>
          <w:tcPr>
            <w:tcW w:w="1429" w:type="pct"/>
          </w:tcPr>
          <w:p w14:paraId="45194D31" w14:textId="21EFEF43" w:rsidR="005678EC" w:rsidRPr="000364B5" w:rsidRDefault="005678EC" w:rsidP="00B83695">
            <w:pPr>
              <w:pStyle w:val="NurText"/>
              <w:rPr>
                <w:sz w:val="16"/>
                <w:szCs w:val="16"/>
              </w:rPr>
            </w:pPr>
            <w:r w:rsidRPr="000364B5">
              <w:rPr>
                <w:sz w:val="16"/>
                <w:szCs w:val="16"/>
              </w:rPr>
              <w:t>Vegetation</w:t>
            </w:r>
          </w:p>
        </w:tc>
      </w:tr>
      <w:tr w:rsidR="005678EC" w:rsidRPr="001632B9" w14:paraId="6882652B" w14:textId="77777777" w:rsidTr="005678EC">
        <w:trPr>
          <w:trHeight w:val="20"/>
        </w:trPr>
        <w:tc>
          <w:tcPr>
            <w:tcW w:w="773" w:type="pct"/>
          </w:tcPr>
          <w:p w14:paraId="686C1B14" w14:textId="77777777" w:rsidR="005678EC" w:rsidRPr="000364B5" w:rsidRDefault="005678EC" w:rsidP="00B83695">
            <w:pPr>
              <w:pStyle w:val="NurText"/>
              <w:rPr>
                <w:sz w:val="16"/>
                <w:szCs w:val="16"/>
              </w:rPr>
            </w:pPr>
          </w:p>
        </w:tc>
        <w:tc>
          <w:tcPr>
            <w:tcW w:w="1370" w:type="pct"/>
          </w:tcPr>
          <w:p w14:paraId="1657CD0C" w14:textId="331EC886" w:rsidR="005678EC" w:rsidRPr="000364B5" w:rsidRDefault="005678EC" w:rsidP="00B83695">
            <w:pPr>
              <w:pStyle w:val="NurText"/>
              <w:rPr>
                <w:sz w:val="16"/>
                <w:szCs w:val="16"/>
              </w:rPr>
            </w:pPr>
            <w:r w:rsidRPr="000364B5">
              <w:rPr>
                <w:sz w:val="16"/>
                <w:szCs w:val="16"/>
              </w:rPr>
              <w:t>Sky</w:t>
            </w:r>
          </w:p>
        </w:tc>
        <w:tc>
          <w:tcPr>
            <w:tcW w:w="1429" w:type="pct"/>
          </w:tcPr>
          <w:p w14:paraId="401824D8" w14:textId="77777777" w:rsidR="005678EC" w:rsidRPr="000364B5" w:rsidRDefault="005678EC" w:rsidP="00B83695">
            <w:pPr>
              <w:pStyle w:val="NurText"/>
              <w:rPr>
                <w:sz w:val="16"/>
                <w:szCs w:val="16"/>
              </w:rPr>
            </w:pPr>
          </w:p>
        </w:tc>
        <w:tc>
          <w:tcPr>
            <w:tcW w:w="1429" w:type="pct"/>
          </w:tcPr>
          <w:p w14:paraId="416205B9" w14:textId="6C8EDF44" w:rsidR="005678EC" w:rsidRPr="000364B5" w:rsidRDefault="005678EC" w:rsidP="00B83695">
            <w:pPr>
              <w:pStyle w:val="NurText"/>
              <w:rPr>
                <w:sz w:val="16"/>
                <w:szCs w:val="16"/>
              </w:rPr>
            </w:pPr>
            <w:r w:rsidRPr="000364B5">
              <w:rPr>
                <w:sz w:val="16"/>
                <w:szCs w:val="16"/>
              </w:rPr>
              <w:t>Sky</w:t>
            </w:r>
          </w:p>
        </w:tc>
      </w:tr>
      <w:tr w:rsidR="005678EC" w:rsidRPr="001632B9" w14:paraId="7302D233" w14:textId="77777777" w:rsidTr="005678EC">
        <w:trPr>
          <w:trHeight w:val="20"/>
        </w:trPr>
        <w:tc>
          <w:tcPr>
            <w:tcW w:w="773" w:type="pct"/>
          </w:tcPr>
          <w:p w14:paraId="73F56F1A" w14:textId="77777777" w:rsidR="005678EC" w:rsidRPr="000364B5" w:rsidRDefault="005678EC" w:rsidP="00B83695">
            <w:pPr>
              <w:pStyle w:val="NurText"/>
              <w:rPr>
                <w:sz w:val="16"/>
                <w:szCs w:val="16"/>
              </w:rPr>
            </w:pPr>
          </w:p>
        </w:tc>
        <w:tc>
          <w:tcPr>
            <w:tcW w:w="1370" w:type="pct"/>
          </w:tcPr>
          <w:p w14:paraId="29B42FA8" w14:textId="0C2DB529" w:rsidR="005678EC" w:rsidRPr="000364B5" w:rsidRDefault="005678EC" w:rsidP="00B83695">
            <w:pPr>
              <w:pStyle w:val="NurText"/>
              <w:rPr>
                <w:sz w:val="16"/>
                <w:szCs w:val="16"/>
              </w:rPr>
            </w:pPr>
            <w:r w:rsidRPr="000364B5">
              <w:rPr>
                <w:sz w:val="16"/>
                <w:szCs w:val="16"/>
              </w:rPr>
              <w:t>People</w:t>
            </w:r>
          </w:p>
        </w:tc>
        <w:tc>
          <w:tcPr>
            <w:tcW w:w="1429" w:type="pct"/>
          </w:tcPr>
          <w:p w14:paraId="33FC31C0" w14:textId="77777777" w:rsidR="005678EC" w:rsidRPr="000364B5" w:rsidRDefault="005678EC" w:rsidP="00B83695">
            <w:pPr>
              <w:pStyle w:val="NurText"/>
              <w:rPr>
                <w:sz w:val="16"/>
                <w:szCs w:val="16"/>
              </w:rPr>
            </w:pPr>
          </w:p>
        </w:tc>
        <w:tc>
          <w:tcPr>
            <w:tcW w:w="1429" w:type="pct"/>
          </w:tcPr>
          <w:p w14:paraId="00951993" w14:textId="794A5718" w:rsidR="005678EC" w:rsidRPr="000364B5" w:rsidRDefault="005678EC" w:rsidP="00B83695">
            <w:pPr>
              <w:pStyle w:val="NurText"/>
              <w:rPr>
                <w:sz w:val="16"/>
                <w:szCs w:val="16"/>
              </w:rPr>
            </w:pPr>
            <w:r w:rsidRPr="000364B5">
              <w:rPr>
                <w:sz w:val="16"/>
                <w:szCs w:val="16"/>
              </w:rPr>
              <w:t>-</w:t>
            </w:r>
          </w:p>
        </w:tc>
      </w:tr>
      <w:tr w:rsidR="005678EC" w:rsidRPr="001632B9" w14:paraId="75D80D86" w14:textId="77777777" w:rsidTr="005678EC">
        <w:trPr>
          <w:trHeight w:val="20"/>
        </w:trPr>
        <w:tc>
          <w:tcPr>
            <w:tcW w:w="773" w:type="pct"/>
          </w:tcPr>
          <w:p w14:paraId="6C7C6BF7" w14:textId="77777777" w:rsidR="005678EC" w:rsidRPr="000364B5" w:rsidRDefault="005678EC" w:rsidP="00B83695">
            <w:pPr>
              <w:pStyle w:val="NurText"/>
              <w:rPr>
                <w:sz w:val="16"/>
                <w:szCs w:val="16"/>
              </w:rPr>
            </w:pPr>
          </w:p>
        </w:tc>
        <w:tc>
          <w:tcPr>
            <w:tcW w:w="1370" w:type="pct"/>
          </w:tcPr>
          <w:p w14:paraId="7C46D272" w14:textId="07EA5CCC" w:rsidR="005678EC" w:rsidRPr="000364B5" w:rsidRDefault="005678EC" w:rsidP="00B83695">
            <w:pPr>
              <w:pStyle w:val="NurText"/>
              <w:rPr>
                <w:sz w:val="16"/>
                <w:szCs w:val="16"/>
              </w:rPr>
            </w:pPr>
            <w:r w:rsidRPr="000364B5">
              <w:rPr>
                <w:sz w:val="16"/>
                <w:szCs w:val="16"/>
              </w:rPr>
              <w:t>Car</w:t>
            </w:r>
          </w:p>
        </w:tc>
        <w:tc>
          <w:tcPr>
            <w:tcW w:w="1429" w:type="pct"/>
          </w:tcPr>
          <w:p w14:paraId="344E4E15" w14:textId="77777777" w:rsidR="005678EC" w:rsidRPr="000364B5" w:rsidRDefault="005678EC" w:rsidP="00B83695">
            <w:pPr>
              <w:pStyle w:val="NurText"/>
              <w:rPr>
                <w:sz w:val="16"/>
                <w:szCs w:val="16"/>
              </w:rPr>
            </w:pPr>
          </w:p>
        </w:tc>
        <w:tc>
          <w:tcPr>
            <w:tcW w:w="1429" w:type="pct"/>
          </w:tcPr>
          <w:p w14:paraId="44045906" w14:textId="6D0D5A4E" w:rsidR="005678EC" w:rsidRPr="000364B5" w:rsidRDefault="005678EC" w:rsidP="00B83695">
            <w:pPr>
              <w:pStyle w:val="NurText"/>
              <w:rPr>
                <w:sz w:val="16"/>
                <w:szCs w:val="16"/>
              </w:rPr>
            </w:pPr>
            <w:r w:rsidRPr="000364B5">
              <w:rPr>
                <w:sz w:val="16"/>
                <w:szCs w:val="16"/>
              </w:rPr>
              <w:t>Car</w:t>
            </w:r>
          </w:p>
        </w:tc>
      </w:tr>
      <w:tr w:rsidR="005678EC" w:rsidRPr="001632B9" w14:paraId="47F442B0" w14:textId="77777777" w:rsidTr="005678EC">
        <w:trPr>
          <w:trHeight w:val="20"/>
        </w:trPr>
        <w:tc>
          <w:tcPr>
            <w:tcW w:w="773" w:type="pct"/>
            <w:tcBorders>
              <w:bottom w:val="single" w:sz="4" w:space="0" w:color="auto"/>
            </w:tcBorders>
          </w:tcPr>
          <w:p w14:paraId="270E0D89" w14:textId="77777777" w:rsidR="005678EC" w:rsidRPr="000364B5" w:rsidRDefault="005678EC" w:rsidP="00B83695">
            <w:pPr>
              <w:pStyle w:val="NurText"/>
              <w:rPr>
                <w:sz w:val="16"/>
                <w:szCs w:val="16"/>
              </w:rPr>
            </w:pPr>
          </w:p>
        </w:tc>
        <w:tc>
          <w:tcPr>
            <w:tcW w:w="1370" w:type="pct"/>
            <w:tcBorders>
              <w:bottom w:val="single" w:sz="4" w:space="0" w:color="auto"/>
            </w:tcBorders>
          </w:tcPr>
          <w:p w14:paraId="6129FE49" w14:textId="7B3DF62A" w:rsidR="005678EC" w:rsidRPr="000364B5" w:rsidRDefault="005678EC" w:rsidP="00B83695">
            <w:pPr>
              <w:pStyle w:val="NurText"/>
              <w:rPr>
                <w:sz w:val="16"/>
                <w:szCs w:val="16"/>
              </w:rPr>
            </w:pPr>
            <w:r w:rsidRPr="000364B5">
              <w:rPr>
                <w:sz w:val="16"/>
                <w:szCs w:val="16"/>
              </w:rPr>
              <w:t>Sign</w:t>
            </w:r>
          </w:p>
        </w:tc>
        <w:tc>
          <w:tcPr>
            <w:tcW w:w="1429" w:type="pct"/>
            <w:tcBorders>
              <w:bottom w:val="single" w:sz="4" w:space="0" w:color="auto"/>
            </w:tcBorders>
          </w:tcPr>
          <w:p w14:paraId="6404A0D0" w14:textId="77777777" w:rsidR="005678EC" w:rsidRPr="000364B5" w:rsidRDefault="005678EC" w:rsidP="00B83695">
            <w:pPr>
              <w:pStyle w:val="NurText"/>
              <w:rPr>
                <w:sz w:val="16"/>
                <w:szCs w:val="16"/>
              </w:rPr>
            </w:pPr>
          </w:p>
        </w:tc>
        <w:tc>
          <w:tcPr>
            <w:tcW w:w="1429" w:type="pct"/>
            <w:tcBorders>
              <w:bottom w:val="single" w:sz="4" w:space="0" w:color="auto"/>
            </w:tcBorders>
          </w:tcPr>
          <w:p w14:paraId="230D153B" w14:textId="3B165D43" w:rsidR="005678EC" w:rsidRPr="000364B5" w:rsidRDefault="005678EC" w:rsidP="00B83695">
            <w:pPr>
              <w:pStyle w:val="NurText"/>
              <w:rPr>
                <w:sz w:val="16"/>
                <w:szCs w:val="16"/>
              </w:rPr>
            </w:pPr>
            <w:r w:rsidRPr="000364B5">
              <w:rPr>
                <w:sz w:val="16"/>
                <w:szCs w:val="16"/>
              </w:rPr>
              <w:t>-</w:t>
            </w:r>
          </w:p>
        </w:tc>
      </w:tr>
      <w:tr w:rsidR="005678EC" w:rsidRPr="001632B9" w14:paraId="329B42EC" w14:textId="77777777" w:rsidTr="005678EC">
        <w:trPr>
          <w:trHeight w:val="20"/>
        </w:trPr>
        <w:tc>
          <w:tcPr>
            <w:tcW w:w="773" w:type="pct"/>
            <w:tcBorders>
              <w:top w:val="single" w:sz="4" w:space="0" w:color="auto"/>
              <w:bottom w:val="nil"/>
            </w:tcBorders>
          </w:tcPr>
          <w:p w14:paraId="3A224268" w14:textId="1ECDEB4A" w:rsidR="005678EC" w:rsidRPr="000364B5" w:rsidRDefault="005678EC" w:rsidP="00B83695">
            <w:pPr>
              <w:pStyle w:val="NurText"/>
              <w:rPr>
                <w:sz w:val="16"/>
                <w:szCs w:val="16"/>
              </w:rPr>
            </w:pPr>
            <w:r w:rsidRPr="000364B5">
              <w:rPr>
                <w:sz w:val="16"/>
                <w:szCs w:val="16"/>
              </w:rPr>
              <w:t>eT</w:t>
            </w:r>
            <w:r w:rsidR="00B87CD3">
              <w:rPr>
                <w:sz w:val="16"/>
                <w:szCs w:val="16"/>
              </w:rPr>
              <w:t>RIMS</w:t>
            </w:r>
          </w:p>
        </w:tc>
        <w:tc>
          <w:tcPr>
            <w:tcW w:w="1370" w:type="pct"/>
            <w:tcBorders>
              <w:top w:val="single" w:sz="4" w:space="0" w:color="auto"/>
              <w:bottom w:val="nil"/>
            </w:tcBorders>
          </w:tcPr>
          <w:p w14:paraId="4F5A7263" w14:textId="16AA3B3F" w:rsidR="005678EC" w:rsidRPr="000364B5" w:rsidRDefault="005678EC" w:rsidP="00B83695">
            <w:pPr>
              <w:pStyle w:val="NurText"/>
              <w:rPr>
                <w:sz w:val="16"/>
                <w:szCs w:val="16"/>
              </w:rPr>
            </w:pPr>
            <w:r w:rsidRPr="000364B5">
              <w:rPr>
                <w:sz w:val="16"/>
                <w:szCs w:val="16"/>
              </w:rPr>
              <w:t>Window</w:t>
            </w:r>
          </w:p>
        </w:tc>
        <w:tc>
          <w:tcPr>
            <w:tcW w:w="1429" w:type="pct"/>
            <w:tcBorders>
              <w:top w:val="single" w:sz="4" w:space="0" w:color="auto"/>
              <w:bottom w:val="nil"/>
            </w:tcBorders>
          </w:tcPr>
          <w:p w14:paraId="594B3C08" w14:textId="77777777" w:rsidR="005678EC" w:rsidRPr="000364B5" w:rsidRDefault="005678EC" w:rsidP="00B83695">
            <w:pPr>
              <w:pStyle w:val="NurText"/>
              <w:rPr>
                <w:sz w:val="16"/>
                <w:szCs w:val="16"/>
              </w:rPr>
            </w:pPr>
          </w:p>
        </w:tc>
        <w:tc>
          <w:tcPr>
            <w:tcW w:w="1429" w:type="pct"/>
            <w:tcBorders>
              <w:top w:val="single" w:sz="4" w:space="0" w:color="auto"/>
              <w:bottom w:val="nil"/>
            </w:tcBorders>
          </w:tcPr>
          <w:p w14:paraId="5BE31B4D" w14:textId="209A44B9" w:rsidR="005678EC" w:rsidRPr="000364B5" w:rsidRDefault="005678EC" w:rsidP="00B83695">
            <w:pPr>
              <w:pStyle w:val="NurText"/>
              <w:rPr>
                <w:sz w:val="16"/>
                <w:szCs w:val="16"/>
              </w:rPr>
            </w:pPr>
            <w:r w:rsidRPr="000364B5">
              <w:rPr>
                <w:sz w:val="16"/>
                <w:szCs w:val="16"/>
              </w:rPr>
              <w:t>Window</w:t>
            </w:r>
          </w:p>
        </w:tc>
      </w:tr>
      <w:tr w:rsidR="005678EC" w:rsidRPr="001632B9" w14:paraId="770F0F7E" w14:textId="77777777" w:rsidTr="005678EC">
        <w:trPr>
          <w:trHeight w:val="20"/>
        </w:trPr>
        <w:tc>
          <w:tcPr>
            <w:tcW w:w="773" w:type="pct"/>
            <w:tcBorders>
              <w:top w:val="nil"/>
            </w:tcBorders>
          </w:tcPr>
          <w:p w14:paraId="4203DB9C" w14:textId="77777777" w:rsidR="005678EC" w:rsidRPr="000364B5" w:rsidRDefault="005678EC" w:rsidP="00B83695">
            <w:pPr>
              <w:pStyle w:val="NurText"/>
              <w:rPr>
                <w:sz w:val="16"/>
                <w:szCs w:val="16"/>
              </w:rPr>
            </w:pPr>
          </w:p>
        </w:tc>
        <w:tc>
          <w:tcPr>
            <w:tcW w:w="1370" w:type="pct"/>
            <w:tcBorders>
              <w:top w:val="nil"/>
            </w:tcBorders>
          </w:tcPr>
          <w:p w14:paraId="290CCDC9" w14:textId="4174D16B" w:rsidR="005678EC" w:rsidRPr="000364B5" w:rsidRDefault="005678EC" w:rsidP="00B83695">
            <w:pPr>
              <w:pStyle w:val="NurText"/>
              <w:rPr>
                <w:sz w:val="16"/>
                <w:szCs w:val="16"/>
              </w:rPr>
            </w:pPr>
            <w:r w:rsidRPr="000364B5">
              <w:rPr>
                <w:sz w:val="16"/>
                <w:szCs w:val="16"/>
              </w:rPr>
              <w:t>Wall</w:t>
            </w:r>
          </w:p>
        </w:tc>
        <w:tc>
          <w:tcPr>
            <w:tcW w:w="1429" w:type="pct"/>
            <w:tcBorders>
              <w:top w:val="nil"/>
            </w:tcBorders>
          </w:tcPr>
          <w:p w14:paraId="70E8635E" w14:textId="77777777" w:rsidR="005678EC" w:rsidRPr="000364B5" w:rsidRDefault="005678EC" w:rsidP="00B83695">
            <w:pPr>
              <w:pStyle w:val="NurText"/>
              <w:rPr>
                <w:sz w:val="16"/>
                <w:szCs w:val="16"/>
              </w:rPr>
            </w:pPr>
          </w:p>
        </w:tc>
        <w:tc>
          <w:tcPr>
            <w:tcW w:w="1429" w:type="pct"/>
            <w:tcBorders>
              <w:top w:val="nil"/>
            </w:tcBorders>
          </w:tcPr>
          <w:p w14:paraId="6B3F50E3" w14:textId="364ADC0B" w:rsidR="005678EC" w:rsidRPr="000364B5" w:rsidRDefault="005678EC" w:rsidP="00B83695">
            <w:pPr>
              <w:pStyle w:val="NurText"/>
              <w:rPr>
                <w:sz w:val="16"/>
                <w:szCs w:val="16"/>
              </w:rPr>
            </w:pPr>
            <w:r w:rsidRPr="000364B5">
              <w:rPr>
                <w:sz w:val="16"/>
                <w:szCs w:val="16"/>
              </w:rPr>
              <w:t>Facade</w:t>
            </w:r>
          </w:p>
        </w:tc>
      </w:tr>
      <w:tr w:rsidR="005678EC" w:rsidRPr="001632B9" w14:paraId="7642D63F" w14:textId="77777777" w:rsidTr="005678EC">
        <w:trPr>
          <w:trHeight w:val="20"/>
        </w:trPr>
        <w:tc>
          <w:tcPr>
            <w:tcW w:w="773" w:type="pct"/>
          </w:tcPr>
          <w:p w14:paraId="0359F94B" w14:textId="77777777" w:rsidR="005678EC" w:rsidRPr="000364B5" w:rsidRDefault="005678EC" w:rsidP="00B83695">
            <w:pPr>
              <w:pStyle w:val="NurText"/>
              <w:rPr>
                <w:sz w:val="16"/>
                <w:szCs w:val="16"/>
              </w:rPr>
            </w:pPr>
          </w:p>
        </w:tc>
        <w:tc>
          <w:tcPr>
            <w:tcW w:w="1370" w:type="pct"/>
          </w:tcPr>
          <w:p w14:paraId="2DBD6187" w14:textId="06985E70" w:rsidR="005678EC" w:rsidRPr="000364B5" w:rsidRDefault="005678EC" w:rsidP="00B83695">
            <w:pPr>
              <w:pStyle w:val="NurText"/>
              <w:rPr>
                <w:sz w:val="16"/>
                <w:szCs w:val="16"/>
              </w:rPr>
            </w:pPr>
            <w:r w:rsidRPr="000364B5">
              <w:rPr>
                <w:sz w:val="16"/>
                <w:szCs w:val="16"/>
              </w:rPr>
              <w:t>Door</w:t>
            </w:r>
          </w:p>
        </w:tc>
        <w:tc>
          <w:tcPr>
            <w:tcW w:w="1429" w:type="pct"/>
          </w:tcPr>
          <w:p w14:paraId="09837855" w14:textId="77777777" w:rsidR="005678EC" w:rsidRPr="000364B5" w:rsidRDefault="005678EC" w:rsidP="00B83695">
            <w:pPr>
              <w:pStyle w:val="NurText"/>
              <w:rPr>
                <w:sz w:val="16"/>
                <w:szCs w:val="16"/>
              </w:rPr>
            </w:pPr>
          </w:p>
        </w:tc>
        <w:tc>
          <w:tcPr>
            <w:tcW w:w="1429" w:type="pct"/>
          </w:tcPr>
          <w:p w14:paraId="5553431F" w14:textId="1E38F108" w:rsidR="005678EC" w:rsidRPr="000364B5" w:rsidRDefault="005678EC" w:rsidP="00B83695">
            <w:pPr>
              <w:pStyle w:val="NurText"/>
              <w:rPr>
                <w:sz w:val="16"/>
                <w:szCs w:val="16"/>
              </w:rPr>
            </w:pPr>
            <w:r w:rsidRPr="000364B5">
              <w:rPr>
                <w:sz w:val="16"/>
                <w:szCs w:val="16"/>
              </w:rPr>
              <w:t>Door</w:t>
            </w:r>
          </w:p>
        </w:tc>
      </w:tr>
      <w:tr w:rsidR="005678EC" w:rsidRPr="001632B9" w14:paraId="013DF4C2" w14:textId="77777777" w:rsidTr="005678EC">
        <w:trPr>
          <w:trHeight w:val="20"/>
        </w:trPr>
        <w:tc>
          <w:tcPr>
            <w:tcW w:w="773" w:type="pct"/>
          </w:tcPr>
          <w:p w14:paraId="5E8E1E88" w14:textId="77777777" w:rsidR="005678EC" w:rsidRPr="000364B5" w:rsidRDefault="005678EC" w:rsidP="00B83695">
            <w:pPr>
              <w:pStyle w:val="NurText"/>
              <w:rPr>
                <w:sz w:val="16"/>
                <w:szCs w:val="16"/>
              </w:rPr>
            </w:pPr>
          </w:p>
        </w:tc>
        <w:tc>
          <w:tcPr>
            <w:tcW w:w="1370" w:type="pct"/>
          </w:tcPr>
          <w:p w14:paraId="0D3632C8" w14:textId="73195960" w:rsidR="005678EC" w:rsidRPr="000364B5" w:rsidRDefault="005678EC" w:rsidP="00B83695">
            <w:pPr>
              <w:pStyle w:val="NurText"/>
              <w:rPr>
                <w:sz w:val="16"/>
                <w:szCs w:val="16"/>
              </w:rPr>
            </w:pPr>
            <w:r w:rsidRPr="000364B5">
              <w:rPr>
                <w:sz w:val="16"/>
                <w:szCs w:val="16"/>
              </w:rPr>
              <w:t>Sky</w:t>
            </w:r>
          </w:p>
        </w:tc>
        <w:tc>
          <w:tcPr>
            <w:tcW w:w="1429" w:type="pct"/>
          </w:tcPr>
          <w:p w14:paraId="487ECB9A" w14:textId="77777777" w:rsidR="005678EC" w:rsidRPr="000364B5" w:rsidRDefault="005678EC" w:rsidP="00B83695">
            <w:pPr>
              <w:pStyle w:val="NurText"/>
              <w:rPr>
                <w:sz w:val="16"/>
                <w:szCs w:val="16"/>
              </w:rPr>
            </w:pPr>
          </w:p>
        </w:tc>
        <w:tc>
          <w:tcPr>
            <w:tcW w:w="1429" w:type="pct"/>
          </w:tcPr>
          <w:p w14:paraId="7346E14B" w14:textId="13ABFFBE" w:rsidR="005678EC" w:rsidRPr="000364B5" w:rsidRDefault="005678EC" w:rsidP="00B83695">
            <w:pPr>
              <w:pStyle w:val="NurText"/>
              <w:rPr>
                <w:sz w:val="16"/>
                <w:szCs w:val="16"/>
              </w:rPr>
            </w:pPr>
            <w:r w:rsidRPr="000364B5">
              <w:rPr>
                <w:sz w:val="16"/>
                <w:szCs w:val="16"/>
              </w:rPr>
              <w:t>Sky</w:t>
            </w:r>
          </w:p>
        </w:tc>
      </w:tr>
      <w:tr w:rsidR="005678EC" w:rsidRPr="001632B9" w14:paraId="67FBB770" w14:textId="77777777" w:rsidTr="005678EC">
        <w:trPr>
          <w:trHeight w:val="20"/>
        </w:trPr>
        <w:tc>
          <w:tcPr>
            <w:tcW w:w="773" w:type="pct"/>
          </w:tcPr>
          <w:p w14:paraId="70D6381B" w14:textId="6A2555A3" w:rsidR="005678EC" w:rsidRPr="000364B5" w:rsidRDefault="005678EC" w:rsidP="00B83695">
            <w:pPr>
              <w:pStyle w:val="NurText"/>
              <w:rPr>
                <w:sz w:val="16"/>
                <w:szCs w:val="16"/>
              </w:rPr>
            </w:pPr>
          </w:p>
        </w:tc>
        <w:tc>
          <w:tcPr>
            <w:tcW w:w="1370" w:type="pct"/>
          </w:tcPr>
          <w:p w14:paraId="653348F6" w14:textId="0124DFEA" w:rsidR="005678EC" w:rsidRPr="000364B5" w:rsidRDefault="005678EC" w:rsidP="00B83695">
            <w:pPr>
              <w:pStyle w:val="NurText"/>
              <w:rPr>
                <w:sz w:val="16"/>
                <w:szCs w:val="16"/>
              </w:rPr>
            </w:pPr>
            <w:r w:rsidRPr="000364B5">
              <w:rPr>
                <w:sz w:val="16"/>
                <w:szCs w:val="16"/>
              </w:rPr>
              <w:t>Pavement</w:t>
            </w:r>
          </w:p>
        </w:tc>
        <w:tc>
          <w:tcPr>
            <w:tcW w:w="1429" w:type="pct"/>
          </w:tcPr>
          <w:p w14:paraId="4AC9760F" w14:textId="77777777" w:rsidR="005678EC" w:rsidRPr="000364B5" w:rsidRDefault="005678EC" w:rsidP="00B83695">
            <w:pPr>
              <w:pStyle w:val="NurText"/>
              <w:rPr>
                <w:sz w:val="16"/>
                <w:szCs w:val="16"/>
              </w:rPr>
            </w:pPr>
          </w:p>
        </w:tc>
        <w:tc>
          <w:tcPr>
            <w:tcW w:w="1429" w:type="pct"/>
          </w:tcPr>
          <w:p w14:paraId="7B82E798" w14:textId="4355B9E6" w:rsidR="005678EC" w:rsidRPr="000364B5" w:rsidRDefault="005678EC" w:rsidP="00B83695">
            <w:pPr>
              <w:pStyle w:val="NurText"/>
              <w:rPr>
                <w:sz w:val="16"/>
                <w:szCs w:val="16"/>
              </w:rPr>
            </w:pPr>
            <w:r w:rsidRPr="000364B5">
              <w:rPr>
                <w:sz w:val="16"/>
                <w:szCs w:val="16"/>
              </w:rPr>
              <w:t>-</w:t>
            </w:r>
          </w:p>
        </w:tc>
      </w:tr>
      <w:tr w:rsidR="005678EC" w:rsidRPr="001632B9" w14:paraId="2AE8E66C" w14:textId="77777777" w:rsidTr="005678EC">
        <w:trPr>
          <w:trHeight w:val="20"/>
        </w:trPr>
        <w:tc>
          <w:tcPr>
            <w:tcW w:w="773" w:type="pct"/>
          </w:tcPr>
          <w:p w14:paraId="2FCB6B00" w14:textId="77777777" w:rsidR="005678EC" w:rsidRPr="000364B5" w:rsidRDefault="005678EC" w:rsidP="00B83695">
            <w:pPr>
              <w:pStyle w:val="NurText"/>
              <w:rPr>
                <w:sz w:val="16"/>
                <w:szCs w:val="16"/>
              </w:rPr>
            </w:pPr>
          </w:p>
        </w:tc>
        <w:tc>
          <w:tcPr>
            <w:tcW w:w="1370" w:type="pct"/>
          </w:tcPr>
          <w:p w14:paraId="29D4A476" w14:textId="6FB6CDE4" w:rsidR="005678EC" w:rsidRPr="000364B5" w:rsidRDefault="005678EC" w:rsidP="00B83695">
            <w:pPr>
              <w:pStyle w:val="NurText"/>
              <w:rPr>
                <w:sz w:val="16"/>
                <w:szCs w:val="16"/>
              </w:rPr>
            </w:pPr>
            <w:r w:rsidRPr="000364B5">
              <w:rPr>
                <w:sz w:val="16"/>
                <w:szCs w:val="16"/>
              </w:rPr>
              <w:t>Vegetation</w:t>
            </w:r>
          </w:p>
        </w:tc>
        <w:tc>
          <w:tcPr>
            <w:tcW w:w="1429" w:type="pct"/>
          </w:tcPr>
          <w:p w14:paraId="2CAC7703" w14:textId="77777777" w:rsidR="005678EC" w:rsidRPr="000364B5" w:rsidRDefault="005678EC" w:rsidP="00B83695">
            <w:pPr>
              <w:pStyle w:val="NurText"/>
              <w:rPr>
                <w:sz w:val="16"/>
                <w:szCs w:val="16"/>
              </w:rPr>
            </w:pPr>
          </w:p>
        </w:tc>
        <w:tc>
          <w:tcPr>
            <w:tcW w:w="1429" w:type="pct"/>
          </w:tcPr>
          <w:p w14:paraId="5DB604F4" w14:textId="2DC2FE8F" w:rsidR="005678EC" w:rsidRPr="000364B5" w:rsidRDefault="005678EC" w:rsidP="00B83695">
            <w:pPr>
              <w:pStyle w:val="NurText"/>
              <w:rPr>
                <w:sz w:val="16"/>
                <w:szCs w:val="16"/>
              </w:rPr>
            </w:pPr>
            <w:r w:rsidRPr="000364B5">
              <w:rPr>
                <w:sz w:val="16"/>
                <w:szCs w:val="16"/>
              </w:rPr>
              <w:t>Vegetation</w:t>
            </w:r>
          </w:p>
        </w:tc>
      </w:tr>
      <w:tr w:rsidR="005678EC" w:rsidRPr="001632B9" w14:paraId="5FE87A8F" w14:textId="77777777" w:rsidTr="005678EC">
        <w:trPr>
          <w:trHeight w:val="20"/>
        </w:trPr>
        <w:tc>
          <w:tcPr>
            <w:tcW w:w="773" w:type="pct"/>
          </w:tcPr>
          <w:p w14:paraId="2D6E9B3B" w14:textId="77777777" w:rsidR="005678EC" w:rsidRPr="000364B5" w:rsidRDefault="005678EC" w:rsidP="00B83695">
            <w:pPr>
              <w:pStyle w:val="NurText"/>
              <w:rPr>
                <w:sz w:val="16"/>
                <w:szCs w:val="16"/>
              </w:rPr>
            </w:pPr>
          </w:p>
        </w:tc>
        <w:tc>
          <w:tcPr>
            <w:tcW w:w="1370" w:type="pct"/>
          </w:tcPr>
          <w:p w14:paraId="07460077" w14:textId="5D5A00D4" w:rsidR="005678EC" w:rsidRPr="000364B5" w:rsidRDefault="005678EC" w:rsidP="00B83695">
            <w:pPr>
              <w:pStyle w:val="NurText"/>
              <w:rPr>
                <w:sz w:val="16"/>
                <w:szCs w:val="16"/>
              </w:rPr>
            </w:pPr>
            <w:r w:rsidRPr="000364B5">
              <w:rPr>
                <w:sz w:val="16"/>
                <w:szCs w:val="16"/>
              </w:rPr>
              <w:t>Car</w:t>
            </w:r>
          </w:p>
        </w:tc>
        <w:tc>
          <w:tcPr>
            <w:tcW w:w="1429" w:type="pct"/>
          </w:tcPr>
          <w:p w14:paraId="161643B7" w14:textId="77777777" w:rsidR="005678EC" w:rsidRPr="000364B5" w:rsidRDefault="005678EC" w:rsidP="00B83695">
            <w:pPr>
              <w:pStyle w:val="NurText"/>
              <w:rPr>
                <w:sz w:val="16"/>
                <w:szCs w:val="16"/>
              </w:rPr>
            </w:pPr>
          </w:p>
        </w:tc>
        <w:tc>
          <w:tcPr>
            <w:tcW w:w="1429" w:type="pct"/>
          </w:tcPr>
          <w:p w14:paraId="238C7EC8" w14:textId="6F5E775E" w:rsidR="005678EC" w:rsidRPr="000364B5" w:rsidRDefault="005678EC" w:rsidP="00B83695">
            <w:pPr>
              <w:pStyle w:val="NurText"/>
              <w:rPr>
                <w:sz w:val="16"/>
                <w:szCs w:val="16"/>
              </w:rPr>
            </w:pPr>
            <w:r w:rsidRPr="000364B5">
              <w:rPr>
                <w:sz w:val="16"/>
                <w:szCs w:val="16"/>
              </w:rPr>
              <w:t>Car</w:t>
            </w:r>
          </w:p>
        </w:tc>
      </w:tr>
      <w:tr w:rsidR="005678EC" w:rsidRPr="001632B9" w14:paraId="6412563C" w14:textId="77777777" w:rsidTr="005678EC">
        <w:trPr>
          <w:trHeight w:val="20"/>
        </w:trPr>
        <w:tc>
          <w:tcPr>
            <w:tcW w:w="773" w:type="pct"/>
            <w:tcBorders>
              <w:bottom w:val="single" w:sz="4" w:space="0" w:color="auto"/>
            </w:tcBorders>
          </w:tcPr>
          <w:p w14:paraId="191CC428" w14:textId="77777777" w:rsidR="005678EC" w:rsidRPr="000364B5" w:rsidRDefault="005678EC" w:rsidP="00B83695">
            <w:pPr>
              <w:pStyle w:val="NurText"/>
              <w:rPr>
                <w:sz w:val="16"/>
                <w:szCs w:val="16"/>
              </w:rPr>
            </w:pPr>
          </w:p>
        </w:tc>
        <w:tc>
          <w:tcPr>
            <w:tcW w:w="1370" w:type="pct"/>
            <w:tcBorders>
              <w:bottom w:val="single" w:sz="4" w:space="0" w:color="auto"/>
            </w:tcBorders>
          </w:tcPr>
          <w:p w14:paraId="7F9DF956" w14:textId="19F83B95" w:rsidR="005678EC" w:rsidRPr="000364B5" w:rsidRDefault="005678EC" w:rsidP="00B83695">
            <w:pPr>
              <w:pStyle w:val="NurText"/>
              <w:rPr>
                <w:sz w:val="16"/>
                <w:szCs w:val="16"/>
              </w:rPr>
            </w:pPr>
            <w:r w:rsidRPr="000364B5">
              <w:rPr>
                <w:sz w:val="16"/>
                <w:szCs w:val="16"/>
              </w:rPr>
              <w:t>Road</w:t>
            </w:r>
          </w:p>
        </w:tc>
        <w:tc>
          <w:tcPr>
            <w:tcW w:w="1429" w:type="pct"/>
            <w:tcBorders>
              <w:bottom w:val="single" w:sz="4" w:space="0" w:color="auto"/>
            </w:tcBorders>
          </w:tcPr>
          <w:p w14:paraId="3583764F" w14:textId="77777777" w:rsidR="005678EC" w:rsidRPr="000364B5" w:rsidRDefault="005678EC" w:rsidP="00B83695">
            <w:pPr>
              <w:pStyle w:val="NurText"/>
              <w:rPr>
                <w:sz w:val="16"/>
                <w:szCs w:val="16"/>
              </w:rPr>
            </w:pPr>
          </w:p>
        </w:tc>
        <w:tc>
          <w:tcPr>
            <w:tcW w:w="1429" w:type="pct"/>
            <w:tcBorders>
              <w:bottom w:val="single" w:sz="4" w:space="0" w:color="auto"/>
            </w:tcBorders>
          </w:tcPr>
          <w:p w14:paraId="6A734B08" w14:textId="6F3092FA" w:rsidR="005678EC" w:rsidRPr="000364B5" w:rsidRDefault="005678EC" w:rsidP="00B83695">
            <w:pPr>
              <w:pStyle w:val="NurText"/>
              <w:rPr>
                <w:sz w:val="16"/>
                <w:szCs w:val="16"/>
              </w:rPr>
            </w:pPr>
          </w:p>
        </w:tc>
      </w:tr>
      <w:tr w:rsidR="005678EC" w:rsidRPr="001632B9" w14:paraId="358F5AD8" w14:textId="77777777" w:rsidTr="005678EC">
        <w:trPr>
          <w:trHeight w:val="20"/>
        </w:trPr>
        <w:tc>
          <w:tcPr>
            <w:tcW w:w="773" w:type="pct"/>
            <w:tcBorders>
              <w:top w:val="single" w:sz="4" w:space="0" w:color="auto"/>
              <w:bottom w:val="nil"/>
            </w:tcBorders>
          </w:tcPr>
          <w:p w14:paraId="09632B6F" w14:textId="68AF387E" w:rsidR="005678EC" w:rsidRPr="000364B5" w:rsidRDefault="005678EC" w:rsidP="00B83695">
            <w:pPr>
              <w:pStyle w:val="NurText"/>
              <w:rPr>
                <w:sz w:val="16"/>
                <w:szCs w:val="16"/>
              </w:rPr>
            </w:pPr>
            <w:r w:rsidRPr="000364B5">
              <w:rPr>
                <w:sz w:val="16"/>
                <w:szCs w:val="16"/>
              </w:rPr>
              <w:t>ECP</w:t>
            </w:r>
          </w:p>
        </w:tc>
        <w:tc>
          <w:tcPr>
            <w:tcW w:w="1370" w:type="pct"/>
            <w:tcBorders>
              <w:top w:val="single" w:sz="4" w:space="0" w:color="auto"/>
              <w:bottom w:val="nil"/>
            </w:tcBorders>
          </w:tcPr>
          <w:p w14:paraId="3C85F0AE" w14:textId="0BDAE459" w:rsidR="005678EC" w:rsidRPr="000364B5" w:rsidRDefault="005678EC" w:rsidP="00B83695">
            <w:pPr>
              <w:pStyle w:val="NurText"/>
              <w:rPr>
                <w:sz w:val="16"/>
                <w:szCs w:val="16"/>
              </w:rPr>
            </w:pPr>
            <w:r w:rsidRPr="000364B5">
              <w:rPr>
                <w:sz w:val="16"/>
                <w:szCs w:val="16"/>
              </w:rPr>
              <w:t>Sky</w:t>
            </w:r>
          </w:p>
        </w:tc>
        <w:tc>
          <w:tcPr>
            <w:tcW w:w="1429" w:type="pct"/>
            <w:tcBorders>
              <w:top w:val="single" w:sz="4" w:space="0" w:color="auto"/>
              <w:bottom w:val="nil"/>
            </w:tcBorders>
          </w:tcPr>
          <w:p w14:paraId="387B2239" w14:textId="77777777" w:rsidR="005678EC" w:rsidRPr="000364B5" w:rsidRDefault="005678EC" w:rsidP="00B83695">
            <w:pPr>
              <w:pStyle w:val="NurText"/>
              <w:rPr>
                <w:sz w:val="16"/>
                <w:szCs w:val="16"/>
              </w:rPr>
            </w:pPr>
          </w:p>
        </w:tc>
        <w:tc>
          <w:tcPr>
            <w:tcW w:w="1429" w:type="pct"/>
            <w:tcBorders>
              <w:top w:val="single" w:sz="4" w:space="0" w:color="auto"/>
              <w:bottom w:val="nil"/>
            </w:tcBorders>
          </w:tcPr>
          <w:p w14:paraId="796F1541" w14:textId="0F5E8759" w:rsidR="005678EC" w:rsidRPr="000364B5" w:rsidRDefault="005678EC" w:rsidP="00B83695">
            <w:pPr>
              <w:pStyle w:val="NurText"/>
              <w:rPr>
                <w:sz w:val="16"/>
                <w:szCs w:val="16"/>
              </w:rPr>
            </w:pPr>
            <w:r w:rsidRPr="000364B5">
              <w:rPr>
                <w:sz w:val="16"/>
                <w:szCs w:val="16"/>
              </w:rPr>
              <w:t>Sky</w:t>
            </w:r>
          </w:p>
        </w:tc>
      </w:tr>
      <w:tr w:rsidR="005678EC" w:rsidRPr="001632B9" w14:paraId="09F4C0E0" w14:textId="77777777" w:rsidTr="005678EC">
        <w:trPr>
          <w:trHeight w:val="20"/>
        </w:trPr>
        <w:tc>
          <w:tcPr>
            <w:tcW w:w="773" w:type="pct"/>
            <w:tcBorders>
              <w:top w:val="nil"/>
            </w:tcBorders>
          </w:tcPr>
          <w:p w14:paraId="2CCE4434" w14:textId="0BDB62D6" w:rsidR="005678EC" w:rsidRPr="000364B5" w:rsidRDefault="005678EC" w:rsidP="00B83695">
            <w:pPr>
              <w:pStyle w:val="NurText"/>
              <w:rPr>
                <w:sz w:val="16"/>
                <w:szCs w:val="16"/>
              </w:rPr>
            </w:pPr>
          </w:p>
        </w:tc>
        <w:tc>
          <w:tcPr>
            <w:tcW w:w="1370" w:type="pct"/>
            <w:tcBorders>
              <w:top w:val="nil"/>
            </w:tcBorders>
          </w:tcPr>
          <w:p w14:paraId="001B5B5B" w14:textId="761E8664" w:rsidR="005678EC" w:rsidRPr="000364B5" w:rsidRDefault="005678EC" w:rsidP="00B83695">
            <w:pPr>
              <w:pStyle w:val="NurText"/>
              <w:rPr>
                <w:sz w:val="16"/>
                <w:szCs w:val="16"/>
              </w:rPr>
            </w:pPr>
            <w:r w:rsidRPr="000364B5">
              <w:rPr>
                <w:sz w:val="16"/>
                <w:szCs w:val="16"/>
              </w:rPr>
              <w:t>Chimney</w:t>
            </w:r>
          </w:p>
        </w:tc>
        <w:tc>
          <w:tcPr>
            <w:tcW w:w="1429" w:type="pct"/>
            <w:tcBorders>
              <w:top w:val="nil"/>
            </w:tcBorders>
          </w:tcPr>
          <w:p w14:paraId="3981C0D5" w14:textId="77777777" w:rsidR="005678EC" w:rsidRPr="000364B5" w:rsidRDefault="005678EC" w:rsidP="00B83695">
            <w:pPr>
              <w:pStyle w:val="NurText"/>
              <w:rPr>
                <w:sz w:val="16"/>
                <w:szCs w:val="16"/>
              </w:rPr>
            </w:pPr>
          </w:p>
        </w:tc>
        <w:tc>
          <w:tcPr>
            <w:tcW w:w="1429" w:type="pct"/>
            <w:tcBorders>
              <w:top w:val="nil"/>
            </w:tcBorders>
          </w:tcPr>
          <w:p w14:paraId="348C6B14" w14:textId="66DCA3B8" w:rsidR="005678EC" w:rsidRPr="000364B5" w:rsidRDefault="005678EC" w:rsidP="00B83695">
            <w:pPr>
              <w:pStyle w:val="NurText"/>
              <w:rPr>
                <w:sz w:val="16"/>
                <w:szCs w:val="16"/>
              </w:rPr>
            </w:pPr>
            <w:r w:rsidRPr="000364B5">
              <w:rPr>
                <w:sz w:val="16"/>
                <w:szCs w:val="16"/>
              </w:rPr>
              <w:t>-</w:t>
            </w:r>
          </w:p>
        </w:tc>
      </w:tr>
      <w:tr w:rsidR="005678EC" w:rsidRPr="001632B9" w14:paraId="2E0DC248" w14:textId="77777777" w:rsidTr="005678EC">
        <w:trPr>
          <w:trHeight w:val="20"/>
        </w:trPr>
        <w:tc>
          <w:tcPr>
            <w:tcW w:w="773" w:type="pct"/>
          </w:tcPr>
          <w:p w14:paraId="50D00ED8" w14:textId="77777777" w:rsidR="005678EC" w:rsidRPr="000364B5" w:rsidRDefault="005678EC" w:rsidP="00B83695">
            <w:pPr>
              <w:pStyle w:val="NurText"/>
              <w:rPr>
                <w:sz w:val="16"/>
                <w:szCs w:val="16"/>
              </w:rPr>
            </w:pPr>
          </w:p>
        </w:tc>
        <w:tc>
          <w:tcPr>
            <w:tcW w:w="1370" w:type="pct"/>
          </w:tcPr>
          <w:p w14:paraId="58D654E6" w14:textId="12B4DDC6" w:rsidR="005678EC" w:rsidRPr="000364B5" w:rsidRDefault="005678EC" w:rsidP="00B83695">
            <w:pPr>
              <w:pStyle w:val="NurText"/>
              <w:rPr>
                <w:sz w:val="16"/>
                <w:szCs w:val="16"/>
              </w:rPr>
            </w:pPr>
            <w:r w:rsidRPr="000364B5">
              <w:rPr>
                <w:sz w:val="16"/>
                <w:szCs w:val="16"/>
              </w:rPr>
              <w:t>Roof</w:t>
            </w:r>
          </w:p>
        </w:tc>
        <w:tc>
          <w:tcPr>
            <w:tcW w:w="1429" w:type="pct"/>
          </w:tcPr>
          <w:p w14:paraId="4E062BBE" w14:textId="77777777" w:rsidR="005678EC" w:rsidRPr="000364B5" w:rsidRDefault="005678EC" w:rsidP="00B83695">
            <w:pPr>
              <w:pStyle w:val="NurText"/>
              <w:rPr>
                <w:sz w:val="16"/>
                <w:szCs w:val="16"/>
              </w:rPr>
            </w:pPr>
          </w:p>
        </w:tc>
        <w:tc>
          <w:tcPr>
            <w:tcW w:w="1429" w:type="pct"/>
          </w:tcPr>
          <w:p w14:paraId="3183F2FE" w14:textId="41CF6FF0" w:rsidR="005678EC" w:rsidRPr="000364B5" w:rsidRDefault="005678EC" w:rsidP="00B83695">
            <w:pPr>
              <w:pStyle w:val="NurText"/>
              <w:rPr>
                <w:sz w:val="16"/>
                <w:szCs w:val="16"/>
              </w:rPr>
            </w:pPr>
            <w:r w:rsidRPr="000364B5">
              <w:rPr>
                <w:sz w:val="16"/>
                <w:szCs w:val="16"/>
              </w:rPr>
              <w:t>Roof</w:t>
            </w:r>
          </w:p>
        </w:tc>
      </w:tr>
      <w:tr w:rsidR="005678EC" w:rsidRPr="001632B9" w14:paraId="6FABD15D" w14:textId="77777777" w:rsidTr="005678EC">
        <w:trPr>
          <w:trHeight w:val="20"/>
        </w:trPr>
        <w:tc>
          <w:tcPr>
            <w:tcW w:w="773" w:type="pct"/>
          </w:tcPr>
          <w:p w14:paraId="6A8DEB8D" w14:textId="77777777" w:rsidR="005678EC" w:rsidRPr="000364B5" w:rsidRDefault="005678EC" w:rsidP="00B83695">
            <w:pPr>
              <w:pStyle w:val="NurText"/>
              <w:rPr>
                <w:sz w:val="16"/>
                <w:szCs w:val="16"/>
              </w:rPr>
            </w:pPr>
          </w:p>
        </w:tc>
        <w:tc>
          <w:tcPr>
            <w:tcW w:w="1370" w:type="pct"/>
          </w:tcPr>
          <w:p w14:paraId="6192779F" w14:textId="7FD06A3A" w:rsidR="005678EC" w:rsidRPr="000364B5" w:rsidRDefault="005678EC" w:rsidP="00B83695">
            <w:pPr>
              <w:pStyle w:val="NurText"/>
              <w:rPr>
                <w:sz w:val="16"/>
                <w:szCs w:val="16"/>
              </w:rPr>
            </w:pPr>
            <w:r w:rsidRPr="000364B5">
              <w:rPr>
                <w:sz w:val="16"/>
                <w:szCs w:val="16"/>
              </w:rPr>
              <w:t>Window</w:t>
            </w:r>
          </w:p>
        </w:tc>
        <w:tc>
          <w:tcPr>
            <w:tcW w:w="1429" w:type="pct"/>
          </w:tcPr>
          <w:p w14:paraId="03CD9C1D" w14:textId="77777777" w:rsidR="005678EC" w:rsidRPr="000364B5" w:rsidRDefault="005678EC" w:rsidP="00B83695">
            <w:pPr>
              <w:pStyle w:val="NurText"/>
              <w:rPr>
                <w:sz w:val="16"/>
                <w:szCs w:val="16"/>
              </w:rPr>
            </w:pPr>
          </w:p>
        </w:tc>
        <w:tc>
          <w:tcPr>
            <w:tcW w:w="1429" w:type="pct"/>
          </w:tcPr>
          <w:p w14:paraId="4B03E66D" w14:textId="5DC904E5" w:rsidR="005678EC" w:rsidRPr="000364B5" w:rsidRDefault="005678EC" w:rsidP="00B83695">
            <w:pPr>
              <w:pStyle w:val="NurText"/>
              <w:rPr>
                <w:sz w:val="16"/>
                <w:szCs w:val="16"/>
              </w:rPr>
            </w:pPr>
            <w:r w:rsidRPr="000364B5">
              <w:rPr>
                <w:sz w:val="16"/>
                <w:szCs w:val="16"/>
              </w:rPr>
              <w:t>Window</w:t>
            </w:r>
          </w:p>
        </w:tc>
      </w:tr>
      <w:tr w:rsidR="005678EC" w:rsidRPr="001632B9" w14:paraId="2A7F3154" w14:textId="77777777" w:rsidTr="005678EC">
        <w:trPr>
          <w:trHeight w:val="20"/>
        </w:trPr>
        <w:tc>
          <w:tcPr>
            <w:tcW w:w="773" w:type="pct"/>
          </w:tcPr>
          <w:p w14:paraId="2DE1CF4A" w14:textId="77777777" w:rsidR="005678EC" w:rsidRPr="000364B5" w:rsidRDefault="005678EC" w:rsidP="00B83695">
            <w:pPr>
              <w:pStyle w:val="NurText"/>
              <w:rPr>
                <w:sz w:val="16"/>
                <w:szCs w:val="16"/>
              </w:rPr>
            </w:pPr>
          </w:p>
        </w:tc>
        <w:tc>
          <w:tcPr>
            <w:tcW w:w="1370" w:type="pct"/>
          </w:tcPr>
          <w:p w14:paraId="4ADA1ACE" w14:textId="108D001C" w:rsidR="005678EC" w:rsidRPr="000364B5" w:rsidRDefault="005678EC" w:rsidP="00B83695">
            <w:pPr>
              <w:pStyle w:val="NurText"/>
              <w:rPr>
                <w:sz w:val="16"/>
                <w:szCs w:val="16"/>
              </w:rPr>
            </w:pPr>
            <w:r w:rsidRPr="000364B5">
              <w:rPr>
                <w:sz w:val="16"/>
                <w:szCs w:val="16"/>
              </w:rPr>
              <w:t>Balcony</w:t>
            </w:r>
          </w:p>
        </w:tc>
        <w:tc>
          <w:tcPr>
            <w:tcW w:w="1429" w:type="pct"/>
          </w:tcPr>
          <w:p w14:paraId="22ED306C" w14:textId="77777777" w:rsidR="005678EC" w:rsidRPr="000364B5" w:rsidRDefault="005678EC" w:rsidP="00B83695">
            <w:pPr>
              <w:pStyle w:val="NurText"/>
              <w:rPr>
                <w:sz w:val="16"/>
                <w:szCs w:val="16"/>
              </w:rPr>
            </w:pPr>
          </w:p>
        </w:tc>
        <w:tc>
          <w:tcPr>
            <w:tcW w:w="1429" w:type="pct"/>
          </w:tcPr>
          <w:p w14:paraId="2C433CC6" w14:textId="01EAACA0" w:rsidR="005678EC" w:rsidRPr="000364B5" w:rsidRDefault="005678EC" w:rsidP="00B83695">
            <w:pPr>
              <w:pStyle w:val="NurText"/>
              <w:rPr>
                <w:sz w:val="16"/>
                <w:szCs w:val="16"/>
              </w:rPr>
            </w:pPr>
            <w:r w:rsidRPr="000364B5">
              <w:rPr>
                <w:sz w:val="16"/>
                <w:szCs w:val="16"/>
              </w:rPr>
              <w:t>Balcony</w:t>
            </w:r>
          </w:p>
        </w:tc>
      </w:tr>
      <w:tr w:rsidR="005678EC" w:rsidRPr="001632B9" w14:paraId="1A9A31DD" w14:textId="77777777" w:rsidTr="005678EC">
        <w:trPr>
          <w:trHeight w:val="20"/>
        </w:trPr>
        <w:tc>
          <w:tcPr>
            <w:tcW w:w="773" w:type="pct"/>
          </w:tcPr>
          <w:p w14:paraId="69400CC1" w14:textId="77777777" w:rsidR="005678EC" w:rsidRPr="000364B5" w:rsidRDefault="005678EC" w:rsidP="00B83695">
            <w:pPr>
              <w:pStyle w:val="NurText"/>
              <w:rPr>
                <w:sz w:val="16"/>
                <w:szCs w:val="16"/>
              </w:rPr>
            </w:pPr>
          </w:p>
        </w:tc>
        <w:tc>
          <w:tcPr>
            <w:tcW w:w="1370" w:type="pct"/>
          </w:tcPr>
          <w:p w14:paraId="593629E5" w14:textId="70D345E4" w:rsidR="005678EC" w:rsidRPr="000364B5" w:rsidRDefault="005678EC" w:rsidP="00B83695">
            <w:pPr>
              <w:pStyle w:val="NurText"/>
              <w:rPr>
                <w:sz w:val="16"/>
                <w:szCs w:val="16"/>
              </w:rPr>
            </w:pPr>
            <w:r w:rsidRPr="000364B5">
              <w:rPr>
                <w:sz w:val="16"/>
                <w:szCs w:val="16"/>
              </w:rPr>
              <w:t>Wall</w:t>
            </w:r>
          </w:p>
        </w:tc>
        <w:tc>
          <w:tcPr>
            <w:tcW w:w="1429" w:type="pct"/>
          </w:tcPr>
          <w:p w14:paraId="18AEA3D8" w14:textId="77777777" w:rsidR="005678EC" w:rsidRPr="000364B5" w:rsidRDefault="005678EC" w:rsidP="00B83695">
            <w:pPr>
              <w:pStyle w:val="NurText"/>
              <w:rPr>
                <w:sz w:val="16"/>
                <w:szCs w:val="16"/>
              </w:rPr>
            </w:pPr>
          </w:p>
        </w:tc>
        <w:tc>
          <w:tcPr>
            <w:tcW w:w="1429" w:type="pct"/>
          </w:tcPr>
          <w:p w14:paraId="0DF2119B" w14:textId="00675EDB" w:rsidR="005678EC" w:rsidRPr="000364B5" w:rsidRDefault="005678EC" w:rsidP="00B83695">
            <w:pPr>
              <w:pStyle w:val="NurText"/>
              <w:rPr>
                <w:sz w:val="16"/>
                <w:szCs w:val="16"/>
              </w:rPr>
            </w:pPr>
            <w:r w:rsidRPr="000364B5">
              <w:rPr>
                <w:sz w:val="16"/>
                <w:szCs w:val="16"/>
              </w:rPr>
              <w:t>Facade</w:t>
            </w:r>
          </w:p>
        </w:tc>
      </w:tr>
      <w:tr w:rsidR="005678EC" w:rsidRPr="001632B9" w14:paraId="7B347336" w14:textId="77777777" w:rsidTr="005678EC">
        <w:trPr>
          <w:trHeight w:val="20"/>
        </w:trPr>
        <w:tc>
          <w:tcPr>
            <w:tcW w:w="773" w:type="pct"/>
          </w:tcPr>
          <w:p w14:paraId="680E2972" w14:textId="77777777" w:rsidR="005678EC" w:rsidRPr="000364B5" w:rsidRDefault="005678EC" w:rsidP="00B83695">
            <w:pPr>
              <w:pStyle w:val="NurText"/>
              <w:rPr>
                <w:sz w:val="16"/>
                <w:szCs w:val="16"/>
              </w:rPr>
            </w:pPr>
          </w:p>
        </w:tc>
        <w:tc>
          <w:tcPr>
            <w:tcW w:w="1370" w:type="pct"/>
          </w:tcPr>
          <w:p w14:paraId="0258DC46" w14:textId="4AB3E2A9" w:rsidR="005678EC" w:rsidRPr="000364B5" w:rsidRDefault="005678EC" w:rsidP="00B83695">
            <w:pPr>
              <w:pStyle w:val="NurText"/>
              <w:rPr>
                <w:sz w:val="16"/>
                <w:szCs w:val="16"/>
              </w:rPr>
            </w:pPr>
            <w:r w:rsidRPr="000364B5">
              <w:rPr>
                <w:sz w:val="16"/>
                <w:szCs w:val="16"/>
              </w:rPr>
              <w:t>Door</w:t>
            </w:r>
          </w:p>
        </w:tc>
        <w:tc>
          <w:tcPr>
            <w:tcW w:w="1429" w:type="pct"/>
          </w:tcPr>
          <w:p w14:paraId="198DD4CF" w14:textId="77777777" w:rsidR="005678EC" w:rsidRPr="000364B5" w:rsidRDefault="005678EC" w:rsidP="00B83695">
            <w:pPr>
              <w:pStyle w:val="NurText"/>
              <w:rPr>
                <w:sz w:val="16"/>
                <w:szCs w:val="16"/>
              </w:rPr>
            </w:pPr>
          </w:p>
        </w:tc>
        <w:tc>
          <w:tcPr>
            <w:tcW w:w="1429" w:type="pct"/>
          </w:tcPr>
          <w:p w14:paraId="26072573" w14:textId="7ED0565B" w:rsidR="005678EC" w:rsidRPr="000364B5" w:rsidRDefault="005678EC" w:rsidP="00B83695">
            <w:pPr>
              <w:pStyle w:val="NurText"/>
              <w:rPr>
                <w:sz w:val="16"/>
                <w:szCs w:val="16"/>
              </w:rPr>
            </w:pPr>
            <w:r w:rsidRPr="000364B5">
              <w:rPr>
                <w:sz w:val="16"/>
                <w:szCs w:val="16"/>
              </w:rPr>
              <w:t>Door</w:t>
            </w:r>
          </w:p>
        </w:tc>
      </w:tr>
      <w:tr w:rsidR="005678EC" w:rsidRPr="001632B9" w14:paraId="6BF45F51" w14:textId="77777777" w:rsidTr="005678EC">
        <w:trPr>
          <w:trHeight w:val="20"/>
        </w:trPr>
        <w:tc>
          <w:tcPr>
            <w:tcW w:w="773" w:type="pct"/>
          </w:tcPr>
          <w:p w14:paraId="09F59CED" w14:textId="77777777" w:rsidR="005678EC" w:rsidRPr="000364B5" w:rsidRDefault="005678EC" w:rsidP="00B83695">
            <w:pPr>
              <w:pStyle w:val="NurText"/>
              <w:rPr>
                <w:sz w:val="16"/>
                <w:szCs w:val="16"/>
              </w:rPr>
            </w:pPr>
          </w:p>
        </w:tc>
        <w:tc>
          <w:tcPr>
            <w:tcW w:w="1370" w:type="pct"/>
          </w:tcPr>
          <w:p w14:paraId="2E91F76E" w14:textId="771A046B" w:rsidR="005678EC" w:rsidRPr="000364B5" w:rsidRDefault="005678EC" w:rsidP="00B83695">
            <w:pPr>
              <w:pStyle w:val="NurText"/>
              <w:rPr>
                <w:sz w:val="16"/>
                <w:szCs w:val="16"/>
              </w:rPr>
            </w:pPr>
            <w:r w:rsidRPr="000364B5">
              <w:rPr>
                <w:sz w:val="16"/>
                <w:szCs w:val="16"/>
              </w:rPr>
              <w:t>Shop</w:t>
            </w:r>
          </w:p>
        </w:tc>
        <w:tc>
          <w:tcPr>
            <w:tcW w:w="1429" w:type="pct"/>
          </w:tcPr>
          <w:p w14:paraId="684C551F" w14:textId="77777777" w:rsidR="005678EC" w:rsidRPr="000364B5" w:rsidRDefault="005678EC" w:rsidP="00B83695">
            <w:pPr>
              <w:pStyle w:val="NurText"/>
              <w:rPr>
                <w:sz w:val="16"/>
                <w:szCs w:val="16"/>
              </w:rPr>
            </w:pPr>
          </w:p>
        </w:tc>
        <w:tc>
          <w:tcPr>
            <w:tcW w:w="1429" w:type="pct"/>
          </w:tcPr>
          <w:p w14:paraId="30CE0DCE" w14:textId="7129B687" w:rsidR="005678EC" w:rsidRPr="000364B5" w:rsidRDefault="005678EC" w:rsidP="00B83695">
            <w:pPr>
              <w:pStyle w:val="NurText"/>
              <w:rPr>
                <w:sz w:val="16"/>
                <w:szCs w:val="16"/>
              </w:rPr>
            </w:pPr>
            <w:r w:rsidRPr="000364B5">
              <w:rPr>
                <w:sz w:val="16"/>
                <w:szCs w:val="16"/>
              </w:rPr>
              <w:t>-</w:t>
            </w:r>
          </w:p>
        </w:tc>
      </w:tr>
    </w:tbl>
    <w:p w14:paraId="67A279C9" w14:textId="77777777" w:rsidR="004910DF" w:rsidRDefault="004910DF" w:rsidP="00E51486">
      <w:pPr>
        <w:pStyle w:val="MainText"/>
        <w:ind w:firstLine="0"/>
      </w:pPr>
    </w:p>
    <w:p w14:paraId="2170DF08" w14:textId="30DEE56E" w:rsidR="008B77C6" w:rsidRPr="00704AD4" w:rsidRDefault="00DA3F07" w:rsidP="008B77C6">
      <w:pPr>
        <w:pStyle w:val="berschrift1"/>
      </w:pPr>
      <w:r w:rsidRPr="00704AD4">
        <w:t>4. EXPERIMENTS &amp; RESULTS</w:t>
      </w:r>
    </w:p>
    <w:p w14:paraId="52B95483" w14:textId="249B5678" w:rsidR="001632B9" w:rsidRDefault="0007731D" w:rsidP="002E61BE">
      <w:pPr>
        <w:pStyle w:val="NurText"/>
        <w:ind w:firstLine="284"/>
        <w:rPr>
          <w:sz w:val="20"/>
        </w:rPr>
      </w:pPr>
      <w:r>
        <w:rPr>
          <w:sz w:val="20"/>
        </w:rPr>
        <w:t>To validate the proposed methods</w:t>
      </w:r>
      <w:r w:rsidR="00722D1C">
        <w:rPr>
          <w:sz w:val="20"/>
        </w:rPr>
        <w:t xml:space="preserve">, </w:t>
      </w:r>
      <w:r w:rsidR="0065137D">
        <w:rPr>
          <w:sz w:val="20"/>
        </w:rPr>
        <w:t xml:space="preserve">the models </w:t>
      </w:r>
      <w:r w:rsidR="0014153A">
        <w:rPr>
          <w:sz w:val="20"/>
        </w:rPr>
        <w:t>were</w:t>
      </w:r>
      <w:r w:rsidR="0065137D">
        <w:rPr>
          <w:sz w:val="20"/>
        </w:rPr>
        <w:t xml:space="preserve"> trained and tested </w:t>
      </w:r>
      <w:r w:rsidR="00C65BA1">
        <w:rPr>
          <w:sz w:val="20"/>
        </w:rPr>
        <w:t xml:space="preserve">on </w:t>
      </w:r>
      <w:r w:rsidR="00102784">
        <w:rPr>
          <w:sz w:val="20"/>
        </w:rPr>
        <w:t>ECP, merged ECP &amp; eT</w:t>
      </w:r>
      <w:r w:rsidR="00B87CD3">
        <w:rPr>
          <w:sz w:val="20"/>
        </w:rPr>
        <w:t>RIMS</w:t>
      </w:r>
      <w:r w:rsidR="00102784">
        <w:rPr>
          <w:sz w:val="20"/>
        </w:rPr>
        <w:t xml:space="preserve">, </w:t>
      </w:r>
      <w:r w:rsidR="00C65BA1">
        <w:rPr>
          <w:sz w:val="20"/>
        </w:rPr>
        <w:t xml:space="preserve">and further evaluated </w:t>
      </w:r>
      <w:r w:rsidR="005C7338">
        <w:rPr>
          <w:sz w:val="20"/>
        </w:rPr>
        <w:t>with a dedicated Case Study dataset,</w:t>
      </w:r>
      <w:r w:rsidR="00F72E72">
        <w:rPr>
          <w:sz w:val="20"/>
        </w:rPr>
        <w:t xml:space="preserve"> which is recorded in the same way as </w:t>
      </w:r>
      <w:proofErr w:type="spellStart"/>
      <w:r w:rsidR="00F72E72">
        <w:rPr>
          <w:sz w:val="20"/>
        </w:rPr>
        <w:t>FaMatMuc</w:t>
      </w:r>
      <w:proofErr w:type="spellEnd"/>
      <w:r w:rsidR="00F72E72">
        <w:rPr>
          <w:sz w:val="20"/>
        </w:rPr>
        <w:t>.</w:t>
      </w:r>
      <w:r w:rsidR="002E61BE">
        <w:rPr>
          <w:sz w:val="20"/>
        </w:rPr>
        <w:t xml:space="preserve"> </w:t>
      </w:r>
      <w:r w:rsidR="001632B9" w:rsidRPr="001632B9">
        <w:rPr>
          <w:sz w:val="20"/>
        </w:rPr>
        <w:t xml:space="preserve">For this purpose, 12 additional images were annotated with semantic segmentation </w:t>
      </w:r>
      <w:r w:rsidR="001632B9" w:rsidRPr="001632B9">
        <w:rPr>
          <w:sz w:val="20"/>
        </w:rPr>
        <w:lastRenderedPageBreak/>
        <w:t>masks for building elements and materials. The element annotations adhere</w:t>
      </w:r>
      <w:r w:rsidR="001632B9">
        <w:rPr>
          <w:sz w:val="20"/>
        </w:rPr>
        <w:t xml:space="preserve"> </w:t>
      </w:r>
      <w:r w:rsidR="001632B9" w:rsidRPr="001632B9">
        <w:rPr>
          <w:sz w:val="20"/>
        </w:rPr>
        <w:t>to the style of the ECP and eT</w:t>
      </w:r>
      <w:r w:rsidR="00B87CD3">
        <w:rPr>
          <w:sz w:val="20"/>
        </w:rPr>
        <w:t>RIMS</w:t>
      </w:r>
      <w:r w:rsidR="001632B9" w:rsidRPr="001632B9">
        <w:rPr>
          <w:sz w:val="20"/>
        </w:rPr>
        <w:t xml:space="preserve"> dataset</w:t>
      </w:r>
      <w:r w:rsidR="001632B9">
        <w:rPr>
          <w:sz w:val="20"/>
        </w:rPr>
        <w:t>.</w:t>
      </w:r>
      <w:r w:rsidR="00220BFB">
        <w:rPr>
          <w:sz w:val="20"/>
        </w:rPr>
        <w:t xml:space="preserve"> </w:t>
      </w:r>
      <w:r w:rsidR="00220BFB" w:rsidRPr="00220BFB">
        <w:rPr>
          <w:sz w:val="20"/>
        </w:rPr>
        <w:t>Although the limited number of 12 images does not allow for comprehensive statistical conclusions, they serve as a first indicator for validating the methodology</w:t>
      </w:r>
      <w:r w:rsidR="002A2065">
        <w:rPr>
          <w:sz w:val="20"/>
        </w:rPr>
        <w:t>.</w:t>
      </w:r>
    </w:p>
    <w:p w14:paraId="65A026D1" w14:textId="1333A0B2" w:rsidR="009D6539" w:rsidRPr="00940046" w:rsidRDefault="007B323B" w:rsidP="002A2065">
      <w:pPr>
        <w:pStyle w:val="NurText"/>
        <w:ind w:firstLine="284"/>
        <w:rPr>
          <w:sz w:val="20"/>
        </w:rPr>
      </w:pPr>
      <w:r>
        <w:rPr>
          <w:sz w:val="20"/>
        </w:rPr>
        <w:t xml:space="preserve">The evaluation is based on common </w:t>
      </w:r>
      <w:r w:rsidR="00F14A7C">
        <w:rPr>
          <w:sz w:val="20"/>
        </w:rPr>
        <w:t xml:space="preserve">pixel-wise </w:t>
      </w:r>
      <w:r w:rsidR="00C47E3A">
        <w:rPr>
          <w:sz w:val="20"/>
        </w:rPr>
        <w:t>metrics for semantic segmentation</w:t>
      </w:r>
      <w:r w:rsidR="00C07E08">
        <w:rPr>
          <w:sz w:val="20"/>
        </w:rPr>
        <w:t>: Intersection over Union (</w:t>
      </w:r>
      <w:proofErr w:type="spellStart"/>
      <w:r w:rsidR="00C07E08" w:rsidRPr="004F08D2">
        <w:rPr>
          <w:i/>
          <w:iCs/>
          <w:sz w:val="20"/>
        </w:rPr>
        <w:t>IoU</w:t>
      </w:r>
      <w:proofErr w:type="spellEnd"/>
      <w:r w:rsidR="00C07E08">
        <w:rPr>
          <w:sz w:val="20"/>
        </w:rPr>
        <w:t xml:space="preserve">), mean </w:t>
      </w:r>
      <w:proofErr w:type="spellStart"/>
      <w:r w:rsidR="00C07E08">
        <w:rPr>
          <w:sz w:val="20"/>
        </w:rPr>
        <w:t>IoU</w:t>
      </w:r>
      <w:proofErr w:type="spellEnd"/>
      <w:r w:rsidR="00C07E08">
        <w:rPr>
          <w:sz w:val="20"/>
        </w:rPr>
        <w:t xml:space="preserve"> (</w:t>
      </w:r>
      <w:proofErr w:type="spellStart"/>
      <w:r w:rsidR="00C07E08" w:rsidRPr="004F08D2">
        <w:rPr>
          <w:i/>
          <w:iCs/>
          <w:sz w:val="20"/>
        </w:rPr>
        <w:t>mIoU</w:t>
      </w:r>
      <w:proofErr w:type="spellEnd"/>
      <w:r w:rsidR="00C07E08">
        <w:rPr>
          <w:sz w:val="20"/>
        </w:rPr>
        <w:t>), accuracy, precision and recall</w:t>
      </w:r>
      <w:r w:rsidR="004F08D2">
        <w:rPr>
          <w:sz w:val="20"/>
        </w:rPr>
        <w:t xml:space="preserve"> </w:t>
      </w:r>
      <w:r w:rsidR="00A95BE3">
        <w:rPr>
          <w:sz w:val="20"/>
        </w:rPr>
        <w:fldChar w:fldCharType="begin"/>
      </w:r>
      <w:r w:rsidR="00A95BE3">
        <w:rPr>
          <w:sz w:val="20"/>
        </w:rPr>
        <w:instrText xml:space="preserve"> ADDIN ZOTERO_ITEM CSL_CITATION {"citationID":"ww3LHpmI","properties":{"formattedCitation":"(Everingham {\\i{}et al.}, 2010)","plainCitation":"(Everingham et al., 2010)","noteIndex":0},"citationItems":[{"id":620,"uris":["http://zotero.org/users/local/2E5KNqeE/items/MJIPV3JS"],"itemData":{"id":620,"type":"article-journal","container-title":"International Journal of Computer Vision","DOI":"10.1007/s11263-009-0275-4","ISSN":"0920-5691, 1573-1405","issue":"2","journalAbbreviation":"Int J Comput Vis","language":"en","license":"http://www.springer.com/tdm","page":"303-338","source":"DOI.org (Crossref)","title":"The Pascal Visual Object Classes (VOC) Challenge","volume":"88","author":[{"family":"Everingham","given":"Mark"},{"family":"Van Gool","given":"Luc"},{"family":"Williams","given":"Christopher K. I."},{"family":"Winn","given":"John"},{"family":"Zisserman","given":"Andrew"}],"issued":{"date-parts":[["2010",6]]},"citation-key":"everinghamPascalVisualObject2010"}}],"schema":"https://github.com/citation-style-language/schema/raw/master/csl-citation.json"} </w:instrText>
      </w:r>
      <w:r w:rsidR="00A95BE3">
        <w:rPr>
          <w:sz w:val="20"/>
        </w:rPr>
        <w:fldChar w:fldCharType="separate"/>
      </w:r>
      <w:r w:rsidR="00A95BE3" w:rsidRPr="00A95BE3">
        <w:rPr>
          <w:sz w:val="20"/>
        </w:rPr>
        <w:t xml:space="preserve">(Everingham </w:t>
      </w:r>
      <w:r w:rsidR="00A95BE3" w:rsidRPr="00A95BE3">
        <w:rPr>
          <w:i/>
          <w:iCs/>
          <w:sz w:val="20"/>
        </w:rPr>
        <w:t>et al.</w:t>
      </w:r>
      <w:r w:rsidR="00A95BE3" w:rsidRPr="00A95BE3">
        <w:rPr>
          <w:sz w:val="20"/>
        </w:rPr>
        <w:t>, 2010)</w:t>
      </w:r>
      <w:r w:rsidR="00A95BE3">
        <w:rPr>
          <w:sz w:val="20"/>
        </w:rPr>
        <w:fldChar w:fldCharType="end"/>
      </w:r>
      <w:r w:rsidR="002E61BE">
        <w:rPr>
          <w:sz w:val="20"/>
        </w:rPr>
        <w:t>.</w:t>
      </w:r>
    </w:p>
    <w:p w14:paraId="7BC4DBC3" w14:textId="2BDF77E2" w:rsidR="00997430" w:rsidRPr="00940046" w:rsidRDefault="00997430" w:rsidP="00DA3F07">
      <w:pPr>
        <w:pStyle w:val="NurText"/>
        <w:rPr>
          <w:sz w:val="20"/>
        </w:rPr>
      </w:pPr>
    </w:p>
    <w:p w14:paraId="53C1055B" w14:textId="2D9A4A39" w:rsidR="006C25C8" w:rsidRDefault="00FE26ED" w:rsidP="00664770">
      <w:pPr>
        <w:pStyle w:val="berschrift1"/>
      </w:pPr>
      <w:r>
        <w:t>4.1</w:t>
      </w:r>
      <w:r w:rsidRPr="001C3618">
        <w:t xml:space="preserve">. </w:t>
      </w:r>
      <w:r>
        <w:t>Implementation</w:t>
      </w:r>
    </w:p>
    <w:p w14:paraId="38542C15" w14:textId="2145B47F" w:rsidR="00FE26ED" w:rsidRPr="00FE26ED" w:rsidRDefault="00FE26ED" w:rsidP="00664770">
      <w:pPr>
        <w:pStyle w:val="MainText"/>
      </w:pPr>
      <w:r w:rsidRPr="00FE26ED">
        <w:t>Th</w:t>
      </w:r>
      <w:r w:rsidR="00907A9F">
        <w:t>e presented project</w:t>
      </w:r>
      <w:r w:rsidRPr="00FE26ED">
        <w:t xml:space="preserve"> was developed in </w:t>
      </w:r>
      <w:proofErr w:type="spellStart"/>
      <w:r w:rsidRPr="00FE26ED">
        <w:t>Jupyter</w:t>
      </w:r>
      <w:proofErr w:type="spellEnd"/>
      <w:r w:rsidRPr="00FE26ED">
        <w:t xml:space="preserve"> Notebooks with an NGC container image of </w:t>
      </w:r>
      <w:proofErr w:type="spellStart"/>
      <w:r w:rsidRPr="00FE26ED">
        <w:t>Py</w:t>
      </w:r>
      <w:r w:rsidR="00244283">
        <w:t>Torch</w:t>
      </w:r>
      <w:proofErr w:type="spellEnd"/>
      <w:r w:rsidRPr="00FE26ED">
        <w:t xml:space="preserve"> 2.5.0 </w:t>
      </w:r>
      <w:r w:rsidR="00B62AC7">
        <w:fldChar w:fldCharType="begin"/>
      </w:r>
      <w:r w:rsidR="00B62AC7">
        <w:instrText xml:space="preserve"> ADDIN ZOTERO_ITEM CSL_CITATION {"citationID":"rhJ8U5M9","properties":{"formattedCitation":"(Paszke {\\i{}et al.}, 2019)","plainCitation":"(Paszke et al., 2019)","noteIndex":0},"citationItems":[{"id":597,"uris":["http://zotero.org/users/local/2E5KNqeE/items/Q4C3HGBN"],"itemData":{"id":597,"type":"article","abstract":"Deep learning frameworks have often focused on either usability or speed, but not both. PyTorch is a machine learning library that shows that these two goals are in fact compatible: it provides an imperative and Pythonic programming style that supports code as a model, makes debugging easy and is consistent with other popular scientiﬁc computing libraries, while remaining efﬁcient and supporting hardware accelerators such as GPUs.","DOI":"10.48550/arXiv.1912.01703","language":"en","note":"arXiv:1912.01703 [cs]","number":"arXiv:1912.01703","publisher":"arXiv","source":"arXiv.org","title":"PyTorch: An Imperative Style, High-Performance Deep Learning Library","title-short":"PyTorch","URL":"http://arxiv.org/abs/1912.01703","author":[{"family":"Paszke","given":"Adam"},{"family":"Gross","given":"Sam"},{"family":"Massa","given":"Francisco"},{"family":"Lerer","given":"Adam"},{"family":"Bradbury","given":"James"},{"family":"Chanan","given":"Gregory"},{"family":"Killeen","given":"Trevor"},{"family":"Lin","given":"Zeming"},{"family":"Gimelshein","given":"Natalia"},{"family":"Antiga","given":"Luca"},{"family":"Desmaison","given":"Alban"},{"family":"Köpf","given":"Andreas"},{"family":"Yang","given":"Edward"},{"family":"DeVito","given":"Zach"},{"family":"Raison","given":"Martin"},{"family":"Tejani","given":"Alykhan"},{"family":"Chilamkurthy","given":"Sasank"},{"family":"Steiner","given":"Benoit"},{"family":"Fang","given":"Lu"},{"family":"Bai","given":"Junjie"},{"family":"Chintala","given":"Soumith"}],"accessed":{"date-parts":[["2025",3,8]]},"issued":{"date-parts":[["2019",12,3]]},"citation-key":"paszkePyTorchImperativeStyle2019"}}],"schema":"https://github.com/citation-style-language/schema/raw/master/csl-citation.json"} </w:instrText>
      </w:r>
      <w:r w:rsidR="00B62AC7">
        <w:fldChar w:fldCharType="separate"/>
      </w:r>
      <w:r w:rsidR="00B62AC7" w:rsidRPr="00B62AC7">
        <w:t>(</w:t>
      </w:r>
      <w:proofErr w:type="spellStart"/>
      <w:r w:rsidR="00B62AC7" w:rsidRPr="00B62AC7">
        <w:t>Paszke</w:t>
      </w:r>
      <w:proofErr w:type="spellEnd"/>
      <w:r w:rsidR="00B62AC7" w:rsidRPr="00B62AC7">
        <w:t xml:space="preserve"> </w:t>
      </w:r>
      <w:r w:rsidR="00B62AC7" w:rsidRPr="00B62AC7">
        <w:rPr>
          <w:i/>
          <w:iCs/>
        </w:rPr>
        <w:t>et al.</w:t>
      </w:r>
      <w:r w:rsidR="00B62AC7" w:rsidRPr="00B62AC7">
        <w:t>, 2019)</w:t>
      </w:r>
      <w:r w:rsidR="00B62AC7">
        <w:fldChar w:fldCharType="end"/>
      </w:r>
      <w:r w:rsidR="00DB5B02">
        <w:t xml:space="preserve"> </w:t>
      </w:r>
      <w:r w:rsidRPr="00FE26ED">
        <w:t xml:space="preserve">to optimize for </w:t>
      </w:r>
      <w:r w:rsidR="004E046D">
        <w:t xml:space="preserve">NVIDIA </w:t>
      </w:r>
      <w:r w:rsidRPr="00FE26ED">
        <w:t>GPU acceleration. The training process was executed on an NVIDIA Tesla V100 with a single GPU (16 GB memory) as well as an NVIDIA Ampere A100 with 20 GB multi-instance GPU.</w:t>
      </w:r>
    </w:p>
    <w:p w14:paraId="192D09EE" w14:textId="0BF9544E" w:rsidR="00FE26ED" w:rsidRDefault="00FE26ED" w:rsidP="005C6C18">
      <w:pPr>
        <w:pStyle w:val="MainText"/>
      </w:pPr>
      <w:r w:rsidRPr="00FE26ED">
        <w:t xml:space="preserve">The datasets were split into training, validation and test sets to allow proper model development, which includes hyperparameter optimization on the validation set and performance evaluation on the test set. For training Mask2Former on the building element datasets, a random split (70%, 15%, 15%) with a fixed random seed of 42 was applied to ensure reproducible behavior. The random split was chosen due to the relatively balanced distribution of these datasets (Wang et al., 2024). For the training of the Swin Transformer V2, the </w:t>
      </w:r>
      <w:proofErr w:type="spellStart"/>
      <w:r w:rsidRPr="00FE26ED">
        <w:t>FaMatMuc</w:t>
      </w:r>
      <w:proofErr w:type="spellEnd"/>
      <w:r w:rsidRPr="00FE26ED">
        <w:t xml:space="preserve"> classification dataset was split into training (90%) and test (10%) set,</w:t>
      </w:r>
      <w:r>
        <w:t xml:space="preserve"> </w:t>
      </w:r>
      <w:r w:rsidRPr="00FE26ED">
        <w:t xml:space="preserve">as the implementation follows the approach of </w:t>
      </w:r>
      <w:r w:rsidR="00655E67">
        <w:fldChar w:fldCharType="begin"/>
      </w:r>
      <w:r w:rsidR="00655E67">
        <w:instrText xml:space="preserve"> ADDIN ZOTERO_ITEM CSL_CITATION {"citationID":"hY47eYiq","properties":{"formattedCitation":"(Raghu, Bucher and De Wolf, 2023)","plainCitation":"(Raghu, Bucher and De Wolf, 2023)","noteIndex":0},"citationItems":[{"id":11,"uris":["http://zotero.org/users/local/2E5KNqeE/items/AD9768XQ"],"itemData":{"id":11,"type":"article-journal","container-title":"Resources, Conservation and Recycling","DOI":"10.1016/j.resconrec.2023.107140","ISSN":"09213449","journalAbbreviation":"Resources, Conservation and Recycling","language":"en","page":"107140","source":"DOI.org (Crossref)","title":"Towards a ‘resource cadastre’ for a circular economy – Urban-scale building material detection using street view imagery and computer vision","volume":"198","author":[{"family":"Raghu","given":"Deepika"},{"family":"Bucher","given":"Martin Juan José"},{"family":"De Wolf","given":"Catherine"}],"issued":{"date-parts":[["2023",11]]},"citation-key":"raghuResourceCadastreCircular2023"}}],"schema":"https://github.com/citation-style-language/schema/raw/master/csl-citation.json"} </w:instrText>
      </w:r>
      <w:r w:rsidR="00655E67">
        <w:fldChar w:fldCharType="separate"/>
      </w:r>
      <w:r w:rsidR="00000F6C" w:rsidRPr="00000F6C">
        <w:t>(</w:t>
      </w:r>
      <w:r w:rsidR="00655E67" w:rsidRPr="00655E67">
        <w:t>Raghu, Bucher and De Wolf</w:t>
      </w:r>
      <w:r w:rsidR="00000F6C" w:rsidRPr="00000F6C">
        <w:t xml:space="preserve">, </w:t>
      </w:r>
      <w:r w:rsidR="00655E67" w:rsidRPr="00655E67">
        <w:t>2023)</w:t>
      </w:r>
      <w:r w:rsidR="00655E67">
        <w:fldChar w:fldCharType="end"/>
      </w:r>
      <w:r w:rsidR="005D029E">
        <w:t>.</w:t>
      </w:r>
      <w:r w:rsidR="005C6C18">
        <w:t xml:space="preserve"> </w:t>
      </w:r>
      <w:r w:rsidRPr="00FE26ED">
        <w:t xml:space="preserve">The building material dataset </w:t>
      </w:r>
      <w:proofErr w:type="spellStart"/>
      <w:r w:rsidRPr="00FE26ED">
        <w:t>FaMatMuc</w:t>
      </w:r>
      <w:proofErr w:type="spellEnd"/>
      <w:r w:rsidRPr="00FE26ED">
        <w:t xml:space="preserve">, which exhibits a significant class imbalance, is divided into training, validation, and test sets using a </w:t>
      </w:r>
      <w:r w:rsidR="008B4231">
        <w:t xml:space="preserve">structured, </w:t>
      </w:r>
      <w:r w:rsidRPr="00FE26ED">
        <w:t>greedy pixel-constrained optimization to balance the class distribution across all subsets.</w:t>
      </w:r>
    </w:p>
    <w:p w14:paraId="5B0B2865" w14:textId="6262878E" w:rsidR="00FE26ED" w:rsidRDefault="00FE26ED" w:rsidP="00DC4154">
      <w:pPr>
        <w:pStyle w:val="NurText"/>
        <w:ind w:firstLine="284"/>
        <w:rPr>
          <w:sz w:val="20"/>
        </w:rPr>
      </w:pPr>
      <w:r>
        <w:rPr>
          <w:sz w:val="20"/>
        </w:rPr>
        <w:t xml:space="preserve">For this research, </w:t>
      </w:r>
      <w:r w:rsidRPr="00FE26ED">
        <w:rPr>
          <w:sz w:val="20"/>
        </w:rPr>
        <w:t>geometric transformation</w:t>
      </w:r>
      <w:r w:rsidR="00B6113C">
        <w:rPr>
          <w:sz w:val="20"/>
        </w:rPr>
        <w:t>s and</w:t>
      </w:r>
      <w:r w:rsidRPr="00FE26ED">
        <w:rPr>
          <w:sz w:val="20"/>
        </w:rPr>
        <w:t xml:space="preserve"> color space augmentation were applied to expand the training dataset.</w:t>
      </w:r>
    </w:p>
    <w:p w14:paraId="374E84E2" w14:textId="72DCF1D7" w:rsidR="002E0F8F" w:rsidRDefault="002E0F8F" w:rsidP="00FE26ED">
      <w:pPr>
        <w:pStyle w:val="NurText"/>
        <w:rPr>
          <w:sz w:val="20"/>
          <w:lang w:val="en-GB"/>
        </w:rPr>
      </w:pPr>
    </w:p>
    <w:p w14:paraId="7FA0A8F2" w14:textId="6FF77556" w:rsidR="002E0F8F" w:rsidRPr="00C97C75" w:rsidRDefault="002E0F8F" w:rsidP="002E0F8F">
      <w:pPr>
        <w:pStyle w:val="berschrift1"/>
        <w:rPr>
          <w:lang w:val="en-GB"/>
        </w:rPr>
      </w:pPr>
      <w:r w:rsidRPr="00C97C75">
        <w:rPr>
          <w:lang w:val="en-GB"/>
        </w:rPr>
        <w:t>4.2. Results</w:t>
      </w:r>
      <w:r w:rsidR="00EF30E0" w:rsidRPr="00C97C75">
        <w:rPr>
          <w:lang w:val="en-GB"/>
        </w:rPr>
        <w:t xml:space="preserve"> Hierarchical Segmentation</w:t>
      </w:r>
    </w:p>
    <w:p w14:paraId="1EA4545B" w14:textId="1D4593C0" w:rsidR="00C264AD" w:rsidRDefault="00A82368" w:rsidP="0024402D">
      <w:pPr>
        <w:pStyle w:val="NurText"/>
        <w:ind w:firstLine="284"/>
        <w:rPr>
          <w:sz w:val="20"/>
        </w:rPr>
      </w:pPr>
      <w:r w:rsidRPr="00A82368">
        <w:rPr>
          <w:sz w:val="20"/>
        </w:rPr>
        <w:t xml:space="preserve">For evaluating </w:t>
      </w:r>
      <w:r>
        <w:rPr>
          <w:sz w:val="20"/>
        </w:rPr>
        <w:t>HS</w:t>
      </w:r>
      <w:r w:rsidRPr="00A82368">
        <w:rPr>
          <w:sz w:val="20"/>
        </w:rPr>
        <w:t xml:space="preserve">, a method to evaluate clustered patch predictions against the </w:t>
      </w:r>
      <w:r w:rsidR="00C5522E">
        <w:rPr>
          <w:sz w:val="20"/>
        </w:rPr>
        <w:t xml:space="preserve">semantic segmentation </w:t>
      </w:r>
      <w:r w:rsidRPr="00A82368">
        <w:rPr>
          <w:sz w:val="20"/>
        </w:rPr>
        <w:t>ground truth mask is defined, as the patch covers a certain area of the original image. A patch prediction is correct if the assigned material matches at least 40% of the patch area in the ground truth</w:t>
      </w:r>
      <w:r w:rsidR="00960A32">
        <w:rPr>
          <w:sz w:val="20"/>
        </w:rPr>
        <w:t>.</w:t>
      </w:r>
      <w:r w:rsidRPr="00A82368">
        <w:rPr>
          <w:sz w:val="20"/>
        </w:rPr>
        <w:t xml:space="preserve"> This threshold balances strictness and tolerance for segmentation noise at material boundaries.</w:t>
      </w:r>
    </w:p>
    <w:p w14:paraId="6EA4BDB3" w14:textId="3EE3EA4B" w:rsidR="00FA3833" w:rsidRPr="00A82368" w:rsidRDefault="008033BA" w:rsidP="000613EB">
      <w:pPr>
        <w:pStyle w:val="NurText"/>
        <w:ind w:firstLine="284"/>
        <w:rPr>
          <w:sz w:val="20"/>
        </w:rPr>
      </w:pPr>
      <w:r w:rsidRPr="008033BA">
        <w:rPr>
          <w:sz w:val="20"/>
        </w:rPr>
        <w:t xml:space="preserve">Following the HS approach, in the first step, images are processed through Mask2Former to get their segmentation maps. The </w:t>
      </w:r>
      <w:r w:rsidR="000D6E7F">
        <w:rPr>
          <w:sz w:val="20"/>
        </w:rPr>
        <w:t>reported</w:t>
      </w:r>
      <w:r w:rsidR="00E85A6F">
        <w:rPr>
          <w:sz w:val="20"/>
        </w:rPr>
        <w:t xml:space="preserve"> </w:t>
      </w:r>
      <w:r w:rsidRPr="008033BA">
        <w:rPr>
          <w:sz w:val="20"/>
        </w:rPr>
        <w:t xml:space="preserve">metrics on the segmentation masks </w:t>
      </w:r>
      <w:r w:rsidR="00E85A6F">
        <w:rPr>
          <w:sz w:val="20"/>
        </w:rPr>
        <w:t>are</w:t>
      </w:r>
      <w:r w:rsidR="0056301A">
        <w:rPr>
          <w:sz w:val="20"/>
        </w:rPr>
        <w:t xml:space="preserve"> </w:t>
      </w:r>
      <w:r w:rsidR="000D6E7F">
        <w:rPr>
          <w:sz w:val="20"/>
        </w:rPr>
        <w:t xml:space="preserve">limited to the </w:t>
      </w:r>
      <w:proofErr w:type="gramStart"/>
      <w:r w:rsidR="000D6E7F">
        <w:rPr>
          <w:sz w:val="20"/>
        </w:rPr>
        <w:t>class</w:t>
      </w:r>
      <w:r w:rsidR="00027945">
        <w:rPr>
          <w:sz w:val="20"/>
        </w:rPr>
        <w:t>es</w:t>
      </w:r>
      <w:proofErr w:type="gramEnd"/>
      <w:r w:rsidR="000D6E7F">
        <w:rPr>
          <w:sz w:val="20"/>
        </w:rPr>
        <w:t xml:space="preserve"> </w:t>
      </w:r>
      <w:r w:rsidR="00800C25" w:rsidRPr="00800C25">
        <w:rPr>
          <w:i/>
          <w:iCs/>
          <w:sz w:val="20"/>
        </w:rPr>
        <w:t>facade</w:t>
      </w:r>
      <w:r w:rsidR="00800C25">
        <w:rPr>
          <w:sz w:val="20"/>
        </w:rPr>
        <w:t xml:space="preserve"> and </w:t>
      </w:r>
      <w:r w:rsidR="00800C25" w:rsidRPr="00800C25">
        <w:rPr>
          <w:i/>
          <w:iCs/>
          <w:sz w:val="20"/>
        </w:rPr>
        <w:t>window</w:t>
      </w:r>
      <w:r w:rsidR="00027945">
        <w:rPr>
          <w:i/>
          <w:iCs/>
          <w:sz w:val="20"/>
        </w:rPr>
        <w:t xml:space="preserve">, </w:t>
      </w:r>
      <w:r w:rsidR="00027945">
        <w:rPr>
          <w:sz w:val="20"/>
        </w:rPr>
        <w:t>which</w:t>
      </w:r>
      <w:r w:rsidR="00997430">
        <w:rPr>
          <w:sz w:val="20"/>
        </w:rPr>
        <w:t xml:space="preserve"> are </w:t>
      </w:r>
      <w:r w:rsidRPr="008033BA">
        <w:rPr>
          <w:sz w:val="20"/>
        </w:rPr>
        <w:t xml:space="preserve">given in Tab. </w:t>
      </w:r>
      <w:r w:rsidR="00604198">
        <w:rPr>
          <w:sz w:val="20"/>
        </w:rPr>
        <w:t>4</w:t>
      </w:r>
      <w:r w:rsidR="00E85A6F">
        <w:rPr>
          <w:sz w:val="20"/>
        </w:rPr>
        <w:t xml:space="preserve">. </w:t>
      </w:r>
    </w:p>
    <w:p w14:paraId="487DD1DC" w14:textId="01113729" w:rsidR="00585398" w:rsidRPr="00A82368" w:rsidRDefault="00585398" w:rsidP="00FA3833">
      <w:pPr>
        <w:pStyle w:val="NurText"/>
        <w:rPr>
          <w:sz w:val="20"/>
        </w:rPr>
      </w:pPr>
    </w:p>
    <w:p w14:paraId="6AE61869" w14:textId="41798E35" w:rsidR="00AF1D11" w:rsidRPr="00BB4E95" w:rsidRDefault="00AF1D11" w:rsidP="00BB4E95">
      <w:pPr>
        <w:pStyle w:val="NurText"/>
        <w:jc w:val="left"/>
        <w:rPr>
          <w:i/>
        </w:rPr>
      </w:pPr>
      <w:r w:rsidRPr="001C3618">
        <w:rPr>
          <w:i/>
        </w:rPr>
        <w:t xml:space="preserve">Table </w:t>
      </w:r>
      <w:r w:rsidR="003D65AD">
        <w:rPr>
          <w:i/>
        </w:rPr>
        <w:t>4</w:t>
      </w:r>
      <w:r>
        <w:rPr>
          <w:i/>
        </w:rPr>
        <w:t xml:space="preserve">: </w:t>
      </w:r>
      <w:proofErr w:type="spellStart"/>
      <w:r w:rsidR="00BB4E95" w:rsidRPr="00BB4E95">
        <w:rPr>
          <w:i/>
        </w:rPr>
        <w:t>IoU</w:t>
      </w:r>
      <w:proofErr w:type="spellEnd"/>
      <w:r w:rsidR="00BB4E95" w:rsidRPr="00BB4E95">
        <w:rPr>
          <w:i/>
        </w:rPr>
        <w:t xml:space="preserve"> and accuracy per element class (excluding background) for the Case Study dataset, all metrics reported in %</w:t>
      </w:r>
    </w:p>
    <w:tbl>
      <w:tblPr>
        <w:tblW w:w="5000" w:type="pct"/>
        <w:tblBorders>
          <w:top w:val="single" w:sz="4" w:space="0" w:color="auto"/>
          <w:bottom w:val="single" w:sz="4" w:space="0" w:color="auto"/>
        </w:tblBorders>
        <w:tblLook w:val="04A0" w:firstRow="1" w:lastRow="0" w:firstColumn="1" w:lastColumn="0" w:noHBand="0" w:noVBand="1"/>
      </w:tblPr>
      <w:tblGrid>
        <w:gridCol w:w="1521"/>
        <w:gridCol w:w="1520"/>
        <w:gridCol w:w="1519"/>
      </w:tblGrid>
      <w:tr w:rsidR="00AF1D11" w:rsidRPr="007252DF" w14:paraId="7A20B854" w14:textId="77777777" w:rsidTr="0083643E">
        <w:tc>
          <w:tcPr>
            <w:tcW w:w="1667" w:type="pct"/>
            <w:tcBorders>
              <w:top w:val="single" w:sz="4" w:space="0" w:color="auto"/>
              <w:bottom w:val="single" w:sz="4" w:space="0" w:color="auto"/>
            </w:tcBorders>
          </w:tcPr>
          <w:p w14:paraId="551F1254" w14:textId="328A1FF5" w:rsidR="00AF1D11" w:rsidRPr="007252DF" w:rsidRDefault="002D048F" w:rsidP="002D048F">
            <w:pPr>
              <w:pStyle w:val="NurText"/>
              <w:spacing w:after="40"/>
              <w:jc w:val="left"/>
              <w:rPr>
                <w:lang w:val="en-GB"/>
              </w:rPr>
            </w:pPr>
            <w:r>
              <w:rPr>
                <w:lang w:val="en-GB"/>
              </w:rPr>
              <w:t>Class Label</w:t>
            </w:r>
          </w:p>
        </w:tc>
        <w:tc>
          <w:tcPr>
            <w:tcW w:w="1667" w:type="pct"/>
            <w:tcBorders>
              <w:top w:val="single" w:sz="4" w:space="0" w:color="auto"/>
              <w:bottom w:val="single" w:sz="4" w:space="0" w:color="auto"/>
            </w:tcBorders>
          </w:tcPr>
          <w:p w14:paraId="240F08BE" w14:textId="40A87530" w:rsidR="00AF1D11" w:rsidRPr="003C0604" w:rsidRDefault="002D048F" w:rsidP="00AD625F">
            <w:pPr>
              <w:pStyle w:val="NurText"/>
              <w:spacing w:after="40"/>
              <w:jc w:val="right"/>
              <w:rPr>
                <w:i/>
                <w:lang w:val="de-DE"/>
              </w:rPr>
            </w:pPr>
            <w:proofErr w:type="spellStart"/>
            <w:r w:rsidRPr="003C0604">
              <w:rPr>
                <w:i/>
                <w:lang w:val="de-DE"/>
              </w:rPr>
              <w:t>IoU</w:t>
            </w:r>
            <w:proofErr w:type="spellEnd"/>
          </w:p>
        </w:tc>
        <w:tc>
          <w:tcPr>
            <w:tcW w:w="1667" w:type="pct"/>
            <w:tcBorders>
              <w:top w:val="single" w:sz="4" w:space="0" w:color="auto"/>
              <w:bottom w:val="single" w:sz="4" w:space="0" w:color="auto"/>
            </w:tcBorders>
          </w:tcPr>
          <w:p w14:paraId="6FCF2DE6" w14:textId="67B2F04F" w:rsidR="00AF1D11" w:rsidRPr="007252DF" w:rsidRDefault="00AF1D11" w:rsidP="00AD625F">
            <w:pPr>
              <w:pStyle w:val="NurText"/>
              <w:spacing w:after="40"/>
              <w:jc w:val="right"/>
              <w:rPr>
                <w:lang w:val="de-DE"/>
              </w:rPr>
            </w:pPr>
            <w:proofErr w:type="spellStart"/>
            <w:r w:rsidRPr="007252DF">
              <w:rPr>
                <w:lang w:val="de-DE"/>
              </w:rPr>
              <w:t>Accuracy</w:t>
            </w:r>
            <w:proofErr w:type="spellEnd"/>
          </w:p>
        </w:tc>
      </w:tr>
      <w:tr w:rsidR="00AF1D11" w:rsidRPr="007252DF" w14:paraId="331D42E2" w14:textId="77777777" w:rsidTr="0083643E">
        <w:tc>
          <w:tcPr>
            <w:tcW w:w="1667" w:type="pct"/>
            <w:tcBorders>
              <w:top w:val="single" w:sz="4" w:space="0" w:color="auto"/>
            </w:tcBorders>
          </w:tcPr>
          <w:p w14:paraId="544C5E62" w14:textId="37912A1F" w:rsidR="00AF1D11" w:rsidRPr="007252DF" w:rsidRDefault="002D048F" w:rsidP="002D048F">
            <w:pPr>
              <w:pStyle w:val="NurText"/>
              <w:spacing w:after="40"/>
              <w:jc w:val="left"/>
              <w:rPr>
                <w:lang w:val="de-DE"/>
              </w:rPr>
            </w:pPr>
            <w:proofErr w:type="spellStart"/>
            <w:r>
              <w:rPr>
                <w:lang w:val="de-DE"/>
              </w:rPr>
              <w:t>Facade</w:t>
            </w:r>
            <w:proofErr w:type="spellEnd"/>
          </w:p>
        </w:tc>
        <w:tc>
          <w:tcPr>
            <w:tcW w:w="1667" w:type="pct"/>
            <w:tcBorders>
              <w:top w:val="single" w:sz="4" w:space="0" w:color="auto"/>
            </w:tcBorders>
          </w:tcPr>
          <w:p w14:paraId="10CDB6C9" w14:textId="2CED0548" w:rsidR="00AF1D11" w:rsidRPr="007252DF" w:rsidRDefault="00AF1D11" w:rsidP="00AF6554">
            <w:pPr>
              <w:pStyle w:val="NurText"/>
              <w:spacing w:after="40"/>
              <w:jc w:val="right"/>
              <w:rPr>
                <w:lang w:val="de-DE"/>
              </w:rPr>
            </w:pPr>
            <w:r w:rsidRPr="007252DF">
              <w:rPr>
                <w:lang w:val="de-DE"/>
              </w:rPr>
              <w:t>8</w:t>
            </w:r>
            <w:r w:rsidR="002D048F">
              <w:rPr>
                <w:lang w:val="de-DE"/>
              </w:rPr>
              <w:t>5</w:t>
            </w:r>
            <w:r w:rsidRPr="007252DF">
              <w:rPr>
                <w:lang w:val="de-DE"/>
              </w:rPr>
              <w:t>.</w:t>
            </w:r>
            <w:r w:rsidR="002D048F">
              <w:rPr>
                <w:lang w:val="de-DE"/>
              </w:rPr>
              <w:t>21</w:t>
            </w:r>
          </w:p>
        </w:tc>
        <w:tc>
          <w:tcPr>
            <w:tcW w:w="1667" w:type="pct"/>
            <w:tcBorders>
              <w:top w:val="single" w:sz="4" w:space="0" w:color="auto"/>
            </w:tcBorders>
          </w:tcPr>
          <w:p w14:paraId="3EEA070D" w14:textId="254B295E" w:rsidR="00AF1D11" w:rsidRPr="007252DF" w:rsidRDefault="002D048F" w:rsidP="00AF6554">
            <w:pPr>
              <w:pStyle w:val="NurText"/>
              <w:spacing w:after="40"/>
              <w:jc w:val="right"/>
              <w:rPr>
                <w:lang w:val="de-DE"/>
              </w:rPr>
            </w:pPr>
            <w:r>
              <w:rPr>
                <w:lang w:val="de-DE"/>
              </w:rPr>
              <w:t>88</w:t>
            </w:r>
            <w:r w:rsidR="00AF1D11" w:rsidRPr="007252DF">
              <w:rPr>
                <w:lang w:val="de-DE"/>
              </w:rPr>
              <w:t>.</w:t>
            </w:r>
            <w:r>
              <w:rPr>
                <w:lang w:val="de-DE"/>
              </w:rPr>
              <w:t>7</w:t>
            </w:r>
            <w:r w:rsidR="00AF1D11" w:rsidRPr="007252DF">
              <w:rPr>
                <w:lang w:val="de-DE"/>
              </w:rPr>
              <w:t>0</w:t>
            </w:r>
          </w:p>
        </w:tc>
      </w:tr>
      <w:tr w:rsidR="00AF1D11" w:rsidRPr="007252DF" w14:paraId="3E1B896B" w14:textId="77777777" w:rsidTr="0083643E">
        <w:tc>
          <w:tcPr>
            <w:tcW w:w="1667" w:type="pct"/>
          </w:tcPr>
          <w:p w14:paraId="049BA4AF" w14:textId="0217E786" w:rsidR="00AF1D11" w:rsidRPr="007252DF" w:rsidRDefault="002D048F" w:rsidP="002D048F">
            <w:pPr>
              <w:pStyle w:val="NurText"/>
              <w:spacing w:after="40"/>
              <w:jc w:val="left"/>
              <w:rPr>
                <w:lang w:val="de-DE"/>
              </w:rPr>
            </w:pPr>
            <w:proofErr w:type="spellStart"/>
            <w:r>
              <w:rPr>
                <w:lang w:val="de-DE"/>
              </w:rPr>
              <w:t>Window</w:t>
            </w:r>
            <w:proofErr w:type="spellEnd"/>
          </w:p>
        </w:tc>
        <w:tc>
          <w:tcPr>
            <w:tcW w:w="1667" w:type="pct"/>
          </w:tcPr>
          <w:p w14:paraId="6209731D" w14:textId="518A0EBE" w:rsidR="00AF1D11" w:rsidRPr="007252DF" w:rsidRDefault="002D048F" w:rsidP="00AF6554">
            <w:pPr>
              <w:pStyle w:val="NurText"/>
              <w:spacing w:after="40"/>
              <w:jc w:val="right"/>
              <w:rPr>
                <w:lang w:val="de-DE"/>
              </w:rPr>
            </w:pPr>
            <w:r>
              <w:rPr>
                <w:lang w:val="de-DE"/>
              </w:rPr>
              <w:t>68</w:t>
            </w:r>
            <w:r w:rsidR="00AF1D11" w:rsidRPr="007252DF">
              <w:rPr>
                <w:lang w:val="de-DE"/>
              </w:rPr>
              <w:t>.00</w:t>
            </w:r>
          </w:p>
        </w:tc>
        <w:tc>
          <w:tcPr>
            <w:tcW w:w="1667" w:type="pct"/>
          </w:tcPr>
          <w:p w14:paraId="1F91F974" w14:textId="6AAC2617" w:rsidR="00AF1D11" w:rsidRPr="007252DF" w:rsidRDefault="00AF1D11" w:rsidP="00AF6554">
            <w:pPr>
              <w:pStyle w:val="NurText"/>
              <w:spacing w:after="40"/>
              <w:jc w:val="right"/>
              <w:rPr>
                <w:lang w:val="de-DE"/>
              </w:rPr>
            </w:pPr>
            <w:r w:rsidRPr="007252DF">
              <w:rPr>
                <w:lang w:val="de-DE"/>
              </w:rPr>
              <w:t>8</w:t>
            </w:r>
            <w:r w:rsidR="002D048F">
              <w:rPr>
                <w:lang w:val="de-DE"/>
              </w:rPr>
              <w:t>3</w:t>
            </w:r>
            <w:r w:rsidRPr="007252DF">
              <w:rPr>
                <w:lang w:val="de-DE"/>
              </w:rPr>
              <w:t>.</w:t>
            </w:r>
            <w:r w:rsidR="002D048F">
              <w:rPr>
                <w:lang w:val="de-DE"/>
              </w:rPr>
              <w:t>06</w:t>
            </w:r>
          </w:p>
        </w:tc>
      </w:tr>
    </w:tbl>
    <w:p w14:paraId="46133AC5" w14:textId="58D21AC5" w:rsidR="00417386" w:rsidRPr="00A82368" w:rsidRDefault="00417386" w:rsidP="008033BA">
      <w:pPr>
        <w:pStyle w:val="NurText"/>
        <w:rPr>
          <w:sz w:val="20"/>
        </w:rPr>
      </w:pPr>
    </w:p>
    <w:p w14:paraId="3BE9E0BF" w14:textId="04EC162D" w:rsidR="005C15A4" w:rsidRDefault="007559F5" w:rsidP="0018359C">
      <w:pPr>
        <w:pStyle w:val="MainText"/>
      </w:pPr>
      <w:r>
        <w:t>For classification for materials, the Swin Transformer V2 was trained on</w:t>
      </w:r>
      <w:r w:rsidR="009A521A">
        <w:t xml:space="preserve"> the </w:t>
      </w:r>
      <w:proofErr w:type="spellStart"/>
      <w:r w:rsidR="009A521A">
        <w:t>FaMatMuc</w:t>
      </w:r>
      <w:proofErr w:type="spellEnd"/>
      <w:r w:rsidR="009A521A">
        <w:t xml:space="preserve"> classification dataset</w:t>
      </w:r>
      <w:r w:rsidR="00175895">
        <w:t xml:space="preserve"> (541 patches). The results in Tab. </w:t>
      </w:r>
      <w:r w:rsidR="00604198">
        <w:t>5</w:t>
      </w:r>
      <w:r w:rsidR="0016163B">
        <w:t xml:space="preserve"> </w:t>
      </w:r>
      <w:r w:rsidR="0016163B" w:rsidRPr="0016163B">
        <w:t>show excellent performance in all metrics</w:t>
      </w:r>
      <w:r w:rsidR="00F74BB7" w:rsidRPr="0016163B">
        <w:t>,</w:t>
      </w:r>
      <w:r w:rsidR="0016163B" w:rsidRPr="0016163B">
        <w:t xml:space="preserve"> </w:t>
      </w:r>
      <w:r w:rsidR="00585398">
        <w:t>suggesting</w:t>
      </w:r>
      <w:r w:rsidR="0016163B" w:rsidRPr="0016163B">
        <w:t xml:space="preserve"> that the classification task on </w:t>
      </w:r>
      <w:proofErr w:type="spellStart"/>
      <w:r w:rsidR="0016163B" w:rsidRPr="0016163B">
        <w:t>FaMatMuc</w:t>
      </w:r>
      <w:proofErr w:type="spellEnd"/>
      <w:r w:rsidR="0016163B" w:rsidRPr="0016163B">
        <w:t xml:space="preserve"> is a rather easy task for the Swin Transformer V2.</w:t>
      </w:r>
    </w:p>
    <w:p w14:paraId="3869337B" w14:textId="56BCFFCE" w:rsidR="00175895" w:rsidRDefault="00175895" w:rsidP="003F2A32">
      <w:pPr>
        <w:pStyle w:val="NurText"/>
        <w:jc w:val="left"/>
        <w:rPr>
          <w:sz w:val="20"/>
        </w:rPr>
      </w:pPr>
    </w:p>
    <w:p w14:paraId="6CDA2451" w14:textId="6F4E0059" w:rsidR="00175895" w:rsidRPr="00FA3833" w:rsidRDefault="00175895" w:rsidP="003F2A32">
      <w:pPr>
        <w:pStyle w:val="NurText"/>
        <w:jc w:val="left"/>
        <w:rPr>
          <w:lang w:val="en-GB"/>
        </w:rPr>
      </w:pPr>
      <w:r w:rsidRPr="001C3618">
        <w:rPr>
          <w:i/>
        </w:rPr>
        <w:t xml:space="preserve">Table </w:t>
      </w:r>
      <w:r w:rsidR="003D65AD">
        <w:rPr>
          <w:i/>
        </w:rPr>
        <w:t>5</w:t>
      </w:r>
      <w:r>
        <w:rPr>
          <w:i/>
        </w:rPr>
        <w:t xml:space="preserve">: </w:t>
      </w:r>
      <w:r w:rsidRPr="00FA3833">
        <w:rPr>
          <w:i/>
        </w:rPr>
        <w:t xml:space="preserve">Metrics obtained from </w:t>
      </w:r>
      <w:proofErr w:type="spellStart"/>
      <w:r w:rsidRPr="00FA3833">
        <w:rPr>
          <w:i/>
        </w:rPr>
        <w:t>FaMatMuc’s</w:t>
      </w:r>
      <w:proofErr w:type="spellEnd"/>
      <w:r w:rsidRPr="00FA3833">
        <w:rPr>
          <w:i/>
        </w:rPr>
        <w:t xml:space="preserve"> classification dataset trained on Swin Transformer V2</w:t>
      </w:r>
    </w:p>
    <w:tbl>
      <w:tblPr>
        <w:tblStyle w:val="Tabellenraster"/>
        <w:tblW w:w="0" w:type="auto"/>
        <w:tblCellSpacing w:w="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2"/>
        <w:gridCol w:w="2278"/>
      </w:tblGrid>
      <w:tr w:rsidR="00175895" w14:paraId="581C101F" w14:textId="77777777">
        <w:trPr>
          <w:tblCellSpacing w:w="22" w:type="dxa"/>
        </w:trPr>
        <w:tc>
          <w:tcPr>
            <w:tcW w:w="2275" w:type="dxa"/>
            <w:tcBorders>
              <w:top w:val="nil"/>
              <w:bottom w:val="single" w:sz="4" w:space="0" w:color="auto"/>
            </w:tcBorders>
          </w:tcPr>
          <w:p w14:paraId="07B01F94" w14:textId="77777777" w:rsidR="00175895" w:rsidRDefault="00175895">
            <w:pPr>
              <w:pStyle w:val="NurText"/>
              <w:spacing w:after="40"/>
              <w:rPr>
                <w:lang w:val="de-DE"/>
              </w:rPr>
            </w:pPr>
            <w:proofErr w:type="spellStart"/>
            <w:r>
              <w:rPr>
                <w:lang w:val="de-DE"/>
              </w:rPr>
              <w:t>Metric</w:t>
            </w:r>
            <w:proofErr w:type="spellEnd"/>
          </w:p>
        </w:tc>
        <w:tc>
          <w:tcPr>
            <w:tcW w:w="2275" w:type="dxa"/>
            <w:tcBorders>
              <w:top w:val="nil"/>
              <w:bottom w:val="single" w:sz="4" w:space="0" w:color="auto"/>
            </w:tcBorders>
          </w:tcPr>
          <w:p w14:paraId="0AB836D4" w14:textId="77777777" w:rsidR="00175895" w:rsidRDefault="00175895" w:rsidP="002B27CF">
            <w:pPr>
              <w:pStyle w:val="NurText"/>
              <w:spacing w:after="40"/>
              <w:jc w:val="right"/>
              <w:rPr>
                <w:lang w:val="de-DE"/>
              </w:rPr>
            </w:pPr>
            <w:r>
              <w:rPr>
                <w:lang w:val="de-DE"/>
              </w:rPr>
              <w:t>Value [%]</w:t>
            </w:r>
          </w:p>
        </w:tc>
      </w:tr>
      <w:tr w:rsidR="00175895" w14:paraId="59CF7AD3" w14:textId="77777777">
        <w:trPr>
          <w:tblCellSpacing w:w="22" w:type="dxa"/>
        </w:trPr>
        <w:tc>
          <w:tcPr>
            <w:tcW w:w="2275" w:type="dxa"/>
            <w:tcBorders>
              <w:top w:val="nil"/>
              <w:bottom w:val="nil"/>
            </w:tcBorders>
          </w:tcPr>
          <w:p w14:paraId="47A35C70" w14:textId="77777777" w:rsidR="00175895" w:rsidRDefault="00175895">
            <w:pPr>
              <w:pStyle w:val="NurText"/>
              <w:rPr>
                <w:lang w:val="de-DE"/>
              </w:rPr>
            </w:pPr>
            <w:proofErr w:type="spellStart"/>
            <w:r>
              <w:rPr>
                <w:lang w:val="de-DE"/>
              </w:rPr>
              <w:t>Accuracy</w:t>
            </w:r>
            <w:proofErr w:type="spellEnd"/>
          </w:p>
        </w:tc>
        <w:tc>
          <w:tcPr>
            <w:tcW w:w="2275" w:type="dxa"/>
            <w:tcBorders>
              <w:top w:val="nil"/>
              <w:bottom w:val="nil"/>
            </w:tcBorders>
          </w:tcPr>
          <w:p w14:paraId="611E1318" w14:textId="77777777" w:rsidR="00175895" w:rsidRDefault="00175895">
            <w:pPr>
              <w:pStyle w:val="NurText"/>
              <w:jc w:val="right"/>
              <w:rPr>
                <w:lang w:val="de-DE"/>
              </w:rPr>
            </w:pPr>
            <w:r>
              <w:rPr>
                <w:lang w:val="de-DE"/>
              </w:rPr>
              <w:t>99.08</w:t>
            </w:r>
          </w:p>
        </w:tc>
      </w:tr>
      <w:tr w:rsidR="00175895" w14:paraId="5269CD6C" w14:textId="77777777">
        <w:trPr>
          <w:tblCellSpacing w:w="22" w:type="dxa"/>
        </w:trPr>
        <w:tc>
          <w:tcPr>
            <w:tcW w:w="2275" w:type="dxa"/>
            <w:tcBorders>
              <w:top w:val="nil"/>
            </w:tcBorders>
          </w:tcPr>
          <w:p w14:paraId="07A7DB34" w14:textId="77777777" w:rsidR="00175895" w:rsidRDefault="00175895">
            <w:pPr>
              <w:pStyle w:val="NurText"/>
              <w:rPr>
                <w:lang w:val="de-DE"/>
              </w:rPr>
            </w:pPr>
            <w:r>
              <w:rPr>
                <w:lang w:val="de-DE"/>
              </w:rPr>
              <w:t>Precision</w:t>
            </w:r>
          </w:p>
        </w:tc>
        <w:tc>
          <w:tcPr>
            <w:tcW w:w="2275" w:type="dxa"/>
            <w:tcBorders>
              <w:top w:val="nil"/>
            </w:tcBorders>
          </w:tcPr>
          <w:p w14:paraId="4D91189B" w14:textId="77777777" w:rsidR="00175895" w:rsidRDefault="00175895">
            <w:pPr>
              <w:pStyle w:val="NurText"/>
              <w:jc w:val="right"/>
              <w:rPr>
                <w:lang w:val="de-DE"/>
              </w:rPr>
            </w:pPr>
            <w:r>
              <w:rPr>
                <w:lang w:val="de-DE"/>
              </w:rPr>
              <w:t>99.10</w:t>
            </w:r>
          </w:p>
        </w:tc>
      </w:tr>
      <w:tr w:rsidR="00175895" w14:paraId="5D1F3BCA" w14:textId="77777777">
        <w:trPr>
          <w:tblCellSpacing w:w="22" w:type="dxa"/>
        </w:trPr>
        <w:tc>
          <w:tcPr>
            <w:tcW w:w="2275" w:type="dxa"/>
          </w:tcPr>
          <w:p w14:paraId="3FFA7D47" w14:textId="77777777" w:rsidR="00175895" w:rsidRDefault="00175895">
            <w:pPr>
              <w:pStyle w:val="NurText"/>
              <w:rPr>
                <w:lang w:val="de-DE"/>
              </w:rPr>
            </w:pPr>
            <w:r>
              <w:rPr>
                <w:lang w:val="de-DE"/>
              </w:rPr>
              <w:t>Recall</w:t>
            </w:r>
          </w:p>
        </w:tc>
        <w:tc>
          <w:tcPr>
            <w:tcW w:w="2275" w:type="dxa"/>
          </w:tcPr>
          <w:p w14:paraId="07A4ECDB" w14:textId="77777777" w:rsidR="00175895" w:rsidRDefault="00175895">
            <w:pPr>
              <w:pStyle w:val="NurText"/>
              <w:jc w:val="right"/>
              <w:rPr>
                <w:lang w:val="de-DE"/>
              </w:rPr>
            </w:pPr>
            <w:r>
              <w:rPr>
                <w:lang w:val="de-DE"/>
              </w:rPr>
              <w:t>97.96</w:t>
            </w:r>
          </w:p>
        </w:tc>
      </w:tr>
    </w:tbl>
    <w:p w14:paraId="463367B6" w14:textId="34E3E45A" w:rsidR="005C15A4" w:rsidRPr="00A82368" w:rsidRDefault="005C15A4" w:rsidP="008033BA">
      <w:pPr>
        <w:pStyle w:val="NurText"/>
        <w:rPr>
          <w:sz w:val="20"/>
        </w:rPr>
      </w:pPr>
    </w:p>
    <w:p w14:paraId="19A56DE6" w14:textId="53159755" w:rsidR="0018359C" w:rsidRDefault="00B61951" w:rsidP="00EC4623">
      <w:pPr>
        <w:pStyle w:val="MainText"/>
      </w:pPr>
      <w:r w:rsidRPr="00B61951">
        <w:t xml:space="preserve">Subsequently, the isolated facade masks are processed through the developed post-prediction clustering algorithm with HDBSCAN. As shown in Tab. </w:t>
      </w:r>
      <w:r w:rsidR="00604198">
        <w:t>6</w:t>
      </w:r>
      <w:r w:rsidRPr="00B61951">
        <w:t>, the final patch classification after clustering achieves strong performance metrics, with a particularly high precision score of 94.52%. This indicates reliable material identification when the model makes positive predictions.</w:t>
      </w:r>
    </w:p>
    <w:p w14:paraId="2C4A96D2" w14:textId="7578A09F" w:rsidR="0018359C" w:rsidRDefault="0018359C" w:rsidP="00056A83">
      <w:pPr>
        <w:pStyle w:val="NurText"/>
        <w:jc w:val="left"/>
        <w:rPr>
          <w:sz w:val="20"/>
        </w:rPr>
      </w:pPr>
    </w:p>
    <w:p w14:paraId="700155B3" w14:textId="4478A0C1" w:rsidR="00056A83" w:rsidRPr="00056A83" w:rsidRDefault="00056A83" w:rsidP="003F2A32">
      <w:pPr>
        <w:pStyle w:val="NurText"/>
        <w:jc w:val="left"/>
        <w:rPr>
          <w:lang w:val="en-GB"/>
        </w:rPr>
      </w:pPr>
      <w:r w:rsidRPr="001C3618">
        <w:rPr>
          <w:i/>
        </w:rPr>
        <w:t xml:space="preserve">Table </w:t>
      </w:r>
      <w:r w:rsidR="003D65AD">
        <w:rPr>
          <w:i/>
        </w:rPr>
        <w:t>6</w:t>
      </w:r>
      <w:r>
        <w:rPr>
          <w:i/>
        </w:rPr>
        <w:t xml:space="preserve">: </w:t>
      </w:r>
      <w:r w:rsidRPr="00FA3833">
        <w:rPr>
          <w:i/>
        </w:rPr>
        <w:t>Classification metrics for the HS approach on the Case Study dataset</w:t>
      </w:r>
    </w:p>
    <w:tbl>
      <w:tblPr>
        <w:tblStyle w:val="Tabellenraster"/>
        <w:tblW w:w="0" w:type="auto"/>
        <w:tblCellSpacing w:w="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8"/>
        <w:gridCol w:w="2282"/>
      </w:tblGrid>
      <w:tr w:rsidR="00056A83" w14:paraId="3085FA4D" w14:textId="77777777">
        <w:trPr>
          <w:tblCellSpacing w:w="22" w:type="dxa"/>
        </w:trPr>
        <w:tc>
          <w:tcPr>
            <w:tcW w:w="2275" w:type="dxa"/>
            <w:tcBorders>
              <w:top w:val="nil"/>
              <w:bottom w:val="single" w:sz="4" w:space="0" w:color="auto"/>
            </w:tcBorders>
          </w:tcPr>
          <w:p w14:paraId="73889374" w14:textId="77777777" w:rsidR="00056A83" w:rsidRDefault="00056A83" w:rsidP="0048109B">
            <w:pPr>
              <w:pStyle w:val="NurText"/>
              <w:spacing w:after="40"/>
              <w:jc w:val="left"/>
              <w:rPr>
                <w:lang w:val="en-GB"/>
              </w:rPr>
            </w:pPr>
            <w:r>
              <w:rPr>
                <w:lang w:val="en-GB"/>
              </w:rPr>
              <w:t>Metric</w:t>
            </w:r>
          </w:p>
        </w:tc>
        <w:tc>
          <w:tcPr>
            <w:tcW w:w="2275" w:type="dxa"/>
            <w:tcBorders>
              <w:top w:val="nil"/>
              <w:bottom w:val="single" w:sz="4" w:space="0" w:color="auto"/>
            </w:tcBorders>
          </w:tcPr>
          <w:p w14:paraId="598DD089" w14:textId="0535E946" w:rsidR="00056A83" w:rsidRDefault="00056A83" w:rsidP="0018359C">
            <w:pPr>
              <w:pStyle w:val="NurText"/>
              <w:spacing w:after="40"/>
              <w:jc w:val="right"/>
              <w:rPr>
                <w:lang w:val="en-GB"/>
              </w:rPr>
            </w:pPr>
            <w:r>
              <w:rPr>
                <w:lang w:val="en-GB"/>
              </w:rPr>
              <w:t>Value [%]</w:t>
            </w:r>
          </w:p>
        </w:tc>
      </w:tr>
      <w:tr w:rsidR="00056A83" w14:paraId="5FB52B2B" w14:textId="77777777">
        <w:trPr>
          <w:tblCellSpacing w:w="22" w:type="dxa"/>
        </w:trPr>
        <w:tc>
          <w:tcPr>
            <w:tcW w:w="2275" w:type="dxa"/>
          </w:tcPr>
          <w:p w14:paraId="1EE03058" w14:textId="77777777" w:rsidR="00056A83" w:rsidRDefault="00056A83">
            <w:pPr>
              <w:pStyle w:val="NurText"/>
              <w:rPr>
                <w:lang w:val="en-GB"/>
              </w:rPr>
            </w:pPr>
            <w:r>
              <w:rPr>
                <w:lang w:val="en-GB"/>
              </w:rPr>
              <w:t>Accuracy</w:t>
            </w:r>
          </w:p>
        </w:tc>
        <w:tc>
          <w:tcPr>
            <w:tcW w:w="2275" w:type="dxa"/>
          </w:tcPr>
          <w:p w14:paraId="19AB67AE" w14:textId="3E39934F" w:rsidR="00056A83" w:rsidRDefault="00056A83">
            <w:pPr>
              <w:pStyle w:val="NurText"/>
              <w:jc w:val="right"/>
              <w:rPr>
                <w:lang w:val="en-GB"/>
              </w:rPr>
            </w:pPr>
            <w:r>
              <w:rPr>
                <w:lang w:val="en-GB"/>
              </w:rPr>
              <w:t>82.72</w:t>
            </w:r>
          </w:p>
        </w:tc>
      </w:tr>
      <w:tr w:rsidR="00056A83" w14:paraId="58A97265" w14:textId="77777777">
        <w:trPr>
          <w:tblCellSpacing w:w="22" w:type="dxa"/>
        </w:trPr>
        <w:tc>
          <w:tcPr>
            <w:tcW w:w="2275" w:type="dxa"/>
          </w:tcPr>
          <w:p w14:paraId="4445E9DC" w14:textId="4CCD44AE" w:rsidR="00056A83" w:rsidRDefault="00056A83">
            <w:pPr>
              <w:pStyle w:val="NurText"/>
              <w:rPr>
                <w:lang w:val="en-GB"/>
              </w:rPr>
            </w:pPr>
            <w:r>
              <w:rPr>
                <w:lang w:val="en-GB"/>
              </w:rPr>
              <w:t>Precision</w:t>
            </w:r>
          </w:p>
        </w:tc>
        <w:tc>
          <w:tcPr>
            <w:tcW w:w="2275" w:type="dxa"/>
          </w:tcPr>
          <w:p w14:paraId="49298393" w14:textId="637D8E77" w:rsidR="00056A83" w:rsidRDefault="00056A83">
            <w:pPr>
              <w:pStyle w:val="NurText"/>
              <w:jc w:val="right"/>
              <w:rPr>
                <w:lang w:val="en-GB"/>
              </w:rPr>
            </w:pPr>
            <w:r>
              <w:rPr>
                <w:lang w:val="en-GB"/>
              </w:rPr>
              <w:t>94.52</w:t>
            </w:r>
          </w:p>
        </w:tc>
      </w:tr>
      <w:tr w:rsidR="00056A83" w14:paraId="79469511" w14:textId="77777777">
        <w:trPr>
          <w:tblCellSpacing w:w="22" w:type="dxa"/>
        </w:trPr>
        <w:tc>
          <w:tcPr>
            <w:tcW w:w="2275" w:type="dxa"/>
          </w:tcPr>
          <w:p w14:paraId="77967E48" w14:textId="77777777" w:rsidR="00056A83" w:rsidRDefault="00056A83">
            <w:pPr>
              <w:pStyle w:val="NurText"/>
              <w:rPr>
                <w:lang w:val="en-GB"/>
              </w:rPr>
            </w:pPr>
            <w:r>
              <w:rPr>
                <w:lang w:val="en-GB"/>
              </w:rPr>
              <w:t>Recall</w:t>
            </w:r>
          </w:p>
        </w:tc>
        <w:tc>
          <w:tcPr>
            <w:tcW w:w="2275" w:type="dxa"/>
          </w:tcPr>
          <w:p w14:paraId="63777814" w14:textId="13ABE3D8" w:rsidR="00056A83" w:rsidRDefault="00056A83">
            <w:pPr>
              <w:pStyle w:val="NurText"/>
              <w:jc w:val="right"/>
              <w:rPr>
                <w:lang w:val="en-GB"/>
              </w:rPr>
            </w:pPr>
            <w:r>
              <w:rPr>
                <w:lang w:val="en-GB"/>
              </w:rPr>
              <w:t>86.77</w:t>
            </w:r>
          </w:p>
        </w:tc>
      </w:tr>
    </w:tbl>
    <w:p w14:paraId="30A16906" w14:textId="77777777" w:rsidR="009374F2" w:rsidRDefault="009374F2" w:rsidP="009374F2">
      <w:pPr>
        <w:pStyle w:val="NurText"/>
        <w:rPr>
          <w:sz w:val="20"/>
        </w:rPr>
      </w:pPr>
    </w:p>
    <w:p w14:paraId="2C51DD6F" w14:textId="11101279" w:rsidR="00E25624" w:rsidRDefault="002D6981" w:rsidP="009374F2">
      <w:pPr>
        <w:pStyle w:val="NurText"/>
        <w:rPr>
          <w:sz w:val="20"/>
        </w:rPr>
      </w:pPr>
      <w:r>
        <w:rPr>
          <w:b/>
          <w:noProof/>
          <w:lang w:val="en-GB"/>
        </w:rPr>
        <w:drawing>
          <wp:anchor distT="0" distB="0" distL="114300" distR="114300" simplePos="0" relativeHeight="251658251" behindDoc="0" locked="0" layoutInCell="1" allowOverlap="1" wp14:anchorId="76A8FAD4" wp14:editId="502EF9A9">
            <wp:simplePos x="0" y="0"/>
            <wp:positionH relativeFrom="column">
              <wp:align>left</wp:align>
            </wp:positionH>
            <wp:positionV relativeFrom="paragraph">
              <wp:posOffset>420335</wp:posOffset>
            </wp:positionV>
            <wp:extent cx="2855595" cy="1617345"/>
            <wp:effectExtent l="0" t="0" r="1905" b="1905"/>
            <wp:wrapTopAndBottom/>
            <wp:docPr id="1696771589" name="Grafik 2" descr="Ein Bild, das Gebäude, Kunst, Quadrat, Fenst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771589" name="Grafik 2" descr="Ein Bild, das Gebäude, Kunst, Quadrat, Fenster enthält.&#10;&#10;KI-generierte Inhalte können fehlerhaft sein."/>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045" t="15122" b="2026"/>
                    <a:stretch/>
                  </pic:blipFill>
                  <pic:spPr bwMode="auto">
                    <a:xfrm>
                      <a:off x="0" y="0"/>
                      <a:ext cx="2855595" cy="1617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0511">
        <w:rPr>
          <w:sz w:val="20"/>
        </w:rPr>
        <w:t>Figure 6 shows one sample with the visualization of the finalized clusters after majority voting.</w:t>
      </w:r>
    </w:p>
    <w:p w14:paraId="48A004EE" w14:textId="77777777" w:rsidR="00836839" w:rsidRPr="0046059F" w:rsidRDefault="00836839" w:rsidP="00465903">
      <w:pPr>
        <w:pStyle w:val="Captionfigtable"/>
        <w:jc w:val="left"/>
      </w:pPr>
      <w:r w:rsidRPr="0046059F">
        <w:t>Fig</w:t>
      </w:r>
      <w:r>
        <w:t>.</w:t>
      </w:r>
      <w:r w:rsidRPr="0046059F">
        <w:t xml:space="preserve"> </w:t>
      </w:r>
      <w:r>
        <w:t>6</w:t>
      </w:r>
      <w:r w:rsidRPr="0046059F">
        <w:t xml:space="preserve">: </w:t>
      </w:r>
      <w:r w:rsidRPr="0046059F">
        <w:rPr>
          <w:rStyle w:val="CaptionfigtableChar"/>
          <w:i/>
        </w:rPr>
        <w:t xml:space="preserve">Visualization of finalized clusters on a patch map after applying majority voting within each cluster to determine dominant labels; here: decorative facade with stucco </w:t>
      </w:r>
      <w:r>
        <w:rPr>
          <w:rStyle w:val="CaptionfigtableChar"/>
          <w:i/>
        </w:rPr>
        <w:t xml:space="preserve">(beige) </w:t>
      </w:r>
      <w:r w:rsidRPr="0046059F">
        <w:rPr>
          <w:rStyle w:val="CaptionfigtableChar"/>
          <w:i/>
        </w:rPr>
        <w:t xml:space="preserve">and brick </w:t>
      </w:r>
      <w:r>
        <w:rPr>
          <w:rStyle w:val="CaptionfigtableChar"/>
          <w:i/>
        </w:rPr>
        <w:t xml:space="preserve">(red) </w:t>
      </w:r>
      <w:r w:rsidRPr="0046059F">
        <w:rPr>
          <w:rStyle w:val="CaptionfigtableChar"/>
          <w:i/>
        </w:rPr>
        <w:t>parts</w:t>
      </w:r>
    </w:p>
    <w:p w14:paraId="7DF83DE1" w14:textId="45A262C5" w:rsidR="0019384D" w:rsidRPr="00F25A7C" w:rsidRDefault="00BE7476" w:rsidP="006C0298">
      <w:pPr>
        <w:pStyle w:val="NurText"/>
        <w:ind w:firstLine="284"/>
        <w:rPr>
          <w:sz w:val="20"/>
        </w:rPr>
      </w:pPr>
      <w:r>
        <w:rPr>
          <w:sz w:val="20"/>
        </w:rPr>
        <w:lastRenderedPageBreak/>
        <w:t>This sample</w:t>
      </w:r>
      <w:r w:rsidR="0019384D" w:rsidRPr="00F25A7C">
        <w:rPr>
          <w:sz w:val="20"/>
        </w:rPr>
        <w:t xml:space="preserve"> </w:t>
      </w:r>
      <w:r w:rsidR="004F1055" w:rsidRPr="00F25A7C">
        <w:rPr>
          <w:sz w:val="20"/>
        </w:rPr>
        <w:t xml:space="preserve">demonstrates that the method </w:t>
      </w:r>
      <w:r w:rsidR="00B3001D" w:rsidRPr="00F25A7C">
        <w:rPr>
          <w:sz w:val="20"/>
        </w:rPr>
        <w:t>successfully identifie</w:t>
      </w:r>
      <w:r>
        <w:rPr>
          <w:sz w:val="20"/>
        </w:rPr>
        <w:t>d</w:t>
      </w:r>
      <w:r w:rsidR="00B3001D" w:rsidRPr="00F25A7C">
        <w:rPr>
          <w:sz w:val="20"/>
        </w:rPr>
        <w:t xml:space="preserve"> primary material regions (brick, stucco) in the complex decorative facade. However, the method </w:t>
      </w:r>
      <w:r w:rsidR="00802A6C">
        <w:rPr>
          <w:sz w:val="20"/>
        </w:rPr>
        <w:t>struggles to</w:t>
      </w:r>
      <w:r w:rsidR="00B3001D" w:rsidRPr="00F25A7C">
        <w:rPr>
          <w:sz w:val="20"/>
        </w:rPr>
        <w:t xml:space="preserve"> precisely delineate the material borders, especially when materials are interwoven.</w:t>
      </w:r>
    </w:p>
    <w:p w14:paraId="68AD7AD7" w14:textId="31990554" w:rsidR="00F25A7C" w:rsidRPr="00F25A7C" w:rsidRDefault="00F25A7C" w:rsidP="006C0298">
      <w:pPr>
        <w:pStyle w:val="NurText"/>
        <w:ind w:firstLine="284"/>
        <w:rPr>
          <w:sz w:val="20"/>
        </w:rPr>
      </w:pPr>
    </w:p>
    <w:p w14:paraId="64BC3B30" w14:textId="5DB675AA" w:rsidR="001B08DE" w:rsidRDefault="00160F7E" w:rsidP="001B08DE">
      <w:pPr>
        <w:pStyle w:val="berschrift1"/>
        <w:rPr>
          <w:lang w:val="en-GB"/>
        </w:rPr>
      </w:pPr>
      <w:r>
        <w:rPr>
          <w:noProof/>
        </w:rPr>
        <w:drawing>
          <wp:anchor distT="0" distB="0" distL="114300" distR="114300" simplePos="0" relativeHeight="251658245" behindDoc="0" locked="0" layoutInCell="1" allowOverlap="1" wp14:anchorId="33476DE7" wp14:editId="3BCCE5D5">
            <wp:simplePos x="0" y="0"/>
            <wp:positionH relativeFrom="margin">
              <wp:align>left</wp:align>
            </wp:positionH>
            <wp:positionV relativeFrom="paragraph">
              <wp:posOffset>220345</wp:posOffset>
            </wp:positionV>
            <wp:extent cx="2838450" cy="1866900"/>
            <wp:effectExtent l="0" t="0" r="0" b="0"/>
            <wp:wrapTopAndBottom/>
            <wp:docPr id="1121612299" name="Grafik 1" descr="Ein Bild, das Text, Screenshot, Grafikdesign,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612299" name="Grafik 1" descr="Ein Bild, das Text, Screenshot, Grafikdesign, Design enthält.&#10;&#10;KI-generierte Inhalte können fehlerhaft sein."/>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38450" cy="1866900"/>
                    </a:xfrm>
                    <a:prstGeom prst="rect">
                      <a:avLst/>
                    </a:prstGeom>
                  </pic:spPr>
                </pic:pic>
              </a:graphicData>
            </a:graphic>
            <wp14:sizeRelH relativeFrom="page">
              <wp14:pctWidth>0</wp14:pctWidth>
            </wp14:sizeRelH>
            <wp14:sizeRelV relativeFrom="page">
              <wp14:pctHeight>0</wp14:pctHeight>
            </wp14:sizeRelV>
          </wp:anchor>
        </w:drawing>
      </w:r>
      <w:r w:rsidR="001B08DE" w:rsidRPr="001B08DE">
        <w:rPr>
          <w:lang w:val="en-GB"/>
        </w:rPr>
        <w:t>4.3. Results Multi-Task L</w:t>
      </w:r>
      <w:r w:rsidR="001B08DE">
        <w:rPr>
          <w:lang w:val="en-GB"/>
        </w:rPr>
        <w:t>earning</w:t>
      </w:r>
    </w:p>
    <w:p w14:paraId="0AFB3F22" w14:textId="0902B231" w:rsidR="00160F7E" w:rsidRDefault="00160F7E" w:rsidP="00935DFE">
      <w:pPr>
        <w:pStyle w:val="NurText"/>
        <w:jc w:val="left"/>
        <w:rPr>
          <w:rStyle w:val="CaptionfigtableChar"/>
        </w:rPr>
      </w:pPr>
      <w:r w:rsidRPr="006B76B9">
        <w:rPr>
          <w:rStyle w:val="CaptionfigtableChar"/>
        </w:rPr>
        <w:t>Fig</w:t>
      </w:r>
      <w:r>
        <w:rPr>
          <w:rStyle w:val="CaptionfigtableChar"/>
        </w:rPr>
        <w:t>.</w:t>
      </w:r>
      <w:r w:rsidRPr="006B76B9">
        <w:rPr>
          <w:rStyle w:val="CaptionfigtableChar"/>
        </w:rPr>
        <w:t xml:space="preserve"> </w:t>
      </w:r>
      <w:r>
        <w:rPr>
          <w:rStyle w:val="CaptionfigtableChar"/>
        </w:rPr>
        <w:t>7</w:t>
      </w:r>
      <w:r w:rsidRPr="006B76B9">
        <w:rPr>
          <w:rStyle w:val="CaptionfigtableChar"/>
        </w:rPr>
        <w:t xml:space="preserve">: </w:t>
      </w:r>
      <w:r w:rsidRPr="001B08DE">
        <w:rPr>
          <w:rStyle w:val="CaptionfigtableChar"/>
        </w:rPr>
        <w:t>Qualitative results of MTL-based semantic seg</w:t>
      </w:r>
      <w:r>
        <w:rPr>
          <w:rStyle w:val="CaptionfigtableChar"/>
        </w:rPr>
        <w:t>-</w:t>
      </w:r>
      <w:r w:rsidRPr="001B08DE">
        <w:rPr>
          <w:rStyle w:val="CaptionfigtableChar"/>
        </w:rPr>
        <w:t xml:space="preserve">mentation. </w:t>
      </w:r>
      <w:r>
        <w:rPr>
          <w:rStyle w:val="CaptionfigtableChar"/>
        </w:rPr>
        <w:t>T</w:t>
      </w:r>
      <w:r w:rsidRPr="001B08DE">
        <w:rPr>
          <w:rStyle w:val="CaptionfigtableChar"/>
        </w:rPr>
        <w:t xml:space="preserve">op row: (left) input image depicting the four-story main building of the Technical University </w:t>
      </w:r>
      <w:r>
        <w:rPr>
          <w:rStyle w:val="CaptionfigtableChar"/>
        </w:rPr>
        <w:t>Munich with</w:t>
      </w:r>
      <w:r w:rsidRPr="001B08DE">
        <w:rPr>
          <w:rStyle w:val="CaptionfigtableChar"/>
        </w:rPr>
        <w:t xml:space="preserve"> a facade composed of stone, stucco, and concrete from bottom to top</w:t>
      </w:r>
      <w:r w:rsidR="0048051D">
        <w:rPr>
          <w:rStyle w:val="CaptionfigtableChar"/>
        </w:rPr>
        <w:t>; (</w:t>
      </w:r>
      <w:r w:rsidRPr="001B08DE">
        <w:rPr>
          <w:rStyle w:val="CaptionfigtableChar"/>
        </w:rPr>
        <w:t>center</w:t>
      </w:r>
      <w:r w:rsidR="0048051D">
        <w:rPr>
          <w:rStyle w:val="CaptionfigtableChar"/>
        </w:rPr>
        <w:t>)</w:t>
      </w:r>
      <w:r w:rsidRPr="001B08DE">
        <w:rPr>
          <w:rStyle w:val="CaptionfigtableChar"/>
        </w:rPr>
        <w:t xml:space="preserve"> ground truth (GT) elements</w:t>
      </w:r>
      <w:r w:rsidR="0048051D">
        <w:rPr>
          <w:rStyle w:val="CaptionfigtableChar"/>
        </w:rPr>
        <w:t>,</w:t>
      </w:r>
      <w:r>
        <w:rPr>
          <w:rStyle w:val="CaptionfigtableChar"/>
        </w:rPr>
        <w:t xml:space="preserve"> </w:t>
      </w:r>
      <w:r w:rsidR="0048051D">
        <w:rPr>
          <w:rStyle w:val="CaptionfigtableChar"/>
        </w:rPr>
        <w:t>(right)</w:t>
      </w:r>
      <w:r>
        <w:rPr>
          <w:rStyle w:val="CaptionfigtableChar"/>
        </w:rPr>
        <w:t>:</w:t>
      </w:r>
      <w:r w:rsidRPr="001B08DE">
        <w:rPr>
          <w:rStyle w:val="CaptionfigtableChar"/>
        </w:rPr>
        <w:t xml:space="preserve"> GT materials</w:t>
      </w:r>
      <w:r w:rsidR="0048051D">
        <w:rPr>
          <w:rStyle w:val="CaptionfigtableChar"/>
        </w:rPr>
        <w:t>;</w:t>
      </w:r>
      <w:r>
        <w:rPr>
          <w:rStyle w:val="CaptionfigtableChar"/>
        </w:rPr>
        <w:t xml:space="preserve"> B</w:t>
      </w:r>
      <w:r w:rsidRPr="001B08DE">
        <w:rPr>
          <w:rStyle w:val="CaptionfigtableChar"/>
        </w:rPr>
        <w:t>ottom row: (left) legend, (center) predicted</w:t>
      </w:r>
      <w:r>
        <w:rPr>
          <w:rStyle w:val="CaptionfigtableChar"/>
        </w:rPr>
        <w:t xml:space="preserve"> </w:t>
      </w:r>
      <w:r w:rsidRPr="001B08DE">
        <w:rPr>
          <w:rStyle w:val="CaptionfigtableChar"/>
        </w:rPr>
        <w:t>element mask, (right) predicted material mask</w:t>
      </w:r>
    </w:p>
    <w:p w14:paraId="5D29B0BA" w14:textId="77777777" w:rsidR="00160F7E" w:rsidRPr="00935DFE" w:rsidRDefault="00160F7E" w:rsidP="00160F7E">
      <w:pPr>
        <w:pStyle w:val="NurText"/>
        <w:spacing w:before="60"/>
        <w:jc w:val="left"/>
        <w:rPr>
          <w:rStyle w:val="CaptionfigtableChar"/>
          <w:i w:val="0"/>
          <w:iCs/>
        </w:rPr>
      </w:pPr>
    </w:p>
    <w:p w14:paraId="7913584A" w14:textId="785902BA" w:rsidR="00046720" w:rsidRPr="003F0711" w:rsidRDefault="00527A93" w:rsidP="008C2E44">
      <w:pPr>
        <w:pStyle w:val="MainText"/>
      </w:pPr>
      <w:r>
        <w:rPr>
          <w:lang w:val="en-GB"/>
        </w:rPr>
        <w:t xml:space="preserve">Before evaluating MTL on </w:t>
      </w:r>
      <w:r w:rsidR="007B3EB9">
        <w:rPr>
          <w:lang w:val="en-GB"/>
        </w:rPr>
        <w:t>the Case Study</w:t>
      </w:r>
      <w:r w:rsidR="009D072E">
        <w:rPr>
          <w:lang w:val="en-GB"/>
        </w:rPr>
        <w:t xml:space="preserve"> dataset, </w:t>
      </w:r>
      <w:r w:rsidR="00F8177D">
        <w:rPr>
          <w:lang w:val="en-GB"/>
        </w:rPr>
        <w:t>a Single-Task</w:t>
      </w:r>
      <w:r w:rsidR="009D58CE">
        <w:rPr>
          <w:lang w:val="en-GB"/>
        </w:rPr>
        <w:t xml:space="preserve"> Learning (STL) approach is compared to our proposed MTL</w:t>
      </w:r>
      <w:r w:rsidR="000751D2">
        <w:rPr>
          <w:lang w:val="en-GB"/>
        </w:rPr>
        <w:t xml:space="preserve"> approach</w:t>
      </w:r>
      <w:r w:rsidR="004F4A7A">
        <w:rPr>
          <w:lang w:val="en-GB"/>
        </w:rPr>
        <w:t xml:space="preserve">, as shown in Tab. </w:t>
      </w:r>
      <w:r w:rsidR="008D7175">
        <w:rPr>
          <w:lang w:val="en-GB"/>
        </w:rPr>
        <w:t>7</w:t>
      </w:r>
      <w:r w:rsidR="000751D2">
        <w:rPr>
          <w:lang w:val="en-GB"/>
        </w:rPr>
        <w:t xml:space="preserve">. </w:t>
      </w:r>
      <w:r w:rsidR="003F0711" w:rsidRPr="003F0711">
        <w:rPr>
          <w:lang w:val="en-GB"/>
        </w:rPr>
        <w:t xml:space="preserve">The STL </w:t>
      </w:r>
      <w:r w:rsidR="003F0711" w:rsidRPr="003F0711">
        <w:t>network and its training setup are identical to the MTL approach, with the only difference being that the STL network only has one decoder for material prediction.</w:t>
      </w:r>
    </w:p>
    <w:p w14:paraId="117AC24E" w14:textId="09058943" w:rsidR="00CE48B7" w:rsidRDefault="00CE48B7" w:rsidP="001F6714">
      <w:pPr>
        <w:pStyle w:val="NurText"/>
        <w:ind w:firstLine="284"/>
        <w:rPr>
          <w:sz w:val="20"/>
        </w:rPr>
      </w:pPr>
    </w:p>
    <w:p w14:paraId="48BFF827" w14:textId="0EF892A4" w:rsidR="00CE48B7" w:rsidRPr="005926E7" w:rsidRDefault="00CE48B7" w:rsidP="00CE48B7">
      <w:pPr>
        <w:pStyle w:val="NurText"/>
        <w:jc w:val="left"/>
        <w:rPr>
          <w:i/>
        </w:rPr>
      </w:pPr>
      <w:r w:rsidRPr="001C3618">
        <w:rPr>
          <w:i/>
        </w:rPr>
        <w:t xml:space="preserve">Table </w:t>
      </w:r>
      <w:r w:rsidR="003D65AD">
        <w:rPr>
          <w:i/>
        </w:rPr>
        <w:t>7</w:t>
      </w:r>
      <w:r>
        <w:rPr>
          <w:i/>
        </w:rPr>
        <w:t xml:space="preserve">: </w:t>
      </w:r>
      <w:r w:rsidRPr="005926E7">
        <w:rPr>
          <w:i/>
        </w:rPr>
        <w:t xml:space="preserve">Comparison of </w:t>
      </w:r>
      <w:proofErr w:type="spellStart"/>
      <w:r w:rsidRPr="005926E7">
        <w:rPr>
          <w:i/>
        </w:rPr>
        <w:t>mIoU</w:t>
      </w:r>
      <w:proofErr w:type="spellEnd"/>
      <w:r w:rsidRPr="005926E7">
        <w:rPr>
          <w:i/>
        </w:rPr>
        <w:t>, mean accuracy, and</w:t>
      </w:r>
      <w:r>
        <w:rPr>
          <w:i/>
        </w:rPr>
        <w:t xml:space="preserve"> </w:t>
      </w:r>
      <w:r w:rsidRPr="005926E7">
        <w:rPr>
          <w:i/>
        </w:rPr>
        <w:t xml:space="preserve">overall accuracy for </w:t>
      </w:r>
      <w:proofErr w:type="spellStart"/>
      <w:r w:rsidRPr="005926E7">
        <w:rPr>
          <w:i/>
        </w:rPr>
        <w:t>FaMatMuc</w:t>
      </w:r>
      <w:proofErr w:type="spellEnd"/>
      <w:r w:rsidRPr="005926E7">
        <w:rPr>
          <w:i/>
        </w:rPr>
        <w:t xml:space="preserve">: MTL vs. </w:t>
      </w:r>
      <w:r>
        <w:rPr>
          <w:i/>
        </w:rPr>
        <w:t>Single-Task Learning (</w:t>
      </w:r>
      <w:r w:rsidRPr="005926E7">
        <w:rPr>
          <w:i/>
        </w:rPr>
        <w:t>STL</w:t>
      </w:r>
      <w:r>
        <w:rPr>
          <w:i/>
        </w:rPr>
        <w:t>)</w:t>
      </w:r>
      <w:r w:rsidRPr="005926E7">
        <w:rPr>
          <w:i/>
        </w:rPr>
        <w:t>, all metrics reported in %</w:t>
      </w:r>
    </w:p>
    <w:tbl>
      <w:tblPr>
        <w:tblStyle w:val="Tabellenraster"/>
        <w:tblW w:w="5000" w:type="pct"/>
        <w:tblCellSpacing w:w="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341"/>
        <w:gridCol w:w="837"/>
        <w:gridCol w:w="837"/>
        <w:gridCol w:w="863"/>
      </w:tblGrid>
      <w:tr w:rsidR="00CE48B7" w14:paraId="4EE17452" w14:textId="77777777" w:rsidTr="003631FA">
        <w:trPr>
          <w:tblCellSpacing w:w="22" w:type="dxa"/>
        </w:trPr>
        <w:tc>
          <w:tcPr>
            <w:tcW w:w="1772" w:type="pct"/>
            <w:tcBorders>
              <w:top w:val="nil"/>
              <w:bottom w:val="single" w:sz="4" w:space="0" w:color="auto"/>
            </w:tcBorders>
          </w:tcPr>
          <w:p w14:paraId="079FBE8C" w14:textId="77777777" w:rsidR="00CE48B7" w:rsidRDefault="00CE48B7">
            <w:pPr>
              <w:pStyle w:val="NurText"/>
              <w:spacing w:after="40"/>
              <w:rPr>
                <w:lang w:val="de-DE"/>
              </w:rPr>
            </w:pPr>
            <w:proofErr w:type="spellStart"/>
            <w:r>
              <w:rPr>
                <w:lang w:val="de-DE"/>
              </w:rPr>
              <w:t>Metric</w:t>
            </w:r>
            <w:proofErr w:type="spellEnd"/>
          </w:p>
        </w:tc>
        <w:tc>
          <w:tcPr>
            <w:tcW w:w="325" w:type="pct"/>
            <w:tcBorders>
              <w:top w:val="nil"/>
              <w:bottom w:val="single" w:sz="4" w:space="0" w:color="auto"/>
            </w:tcBorders>
          </w:tcPr>
          <w:p w14:paraId="165DB430" w14:textId="0C811D31" w:rsidR="00CE48B7" w:rsidRDefault="00CE48B7">
            <w:pPr>
              <w:pStyle w:val="NurText"/>
              <w:spacing w:after="40"/>
              <w:rPr>
                <w:lang w:val="de-DE"/>
              </w:rPr>
            </w:pPr>
          </w:p>
        </w:tc>
        <w:tc>
          <w:tcPr>
            <w:tcW w:w="870" w:type="pct"/>
            <w:tcBorders>
              <w:top w:val="nil"/>
              <w:bottom w:val="single" w:sz="4" w:space="0" w:color="auto"/>
            </w:tcBorders>
            <w:vAlign w:val="center"/>
          </w:tcPr>
          <w:p w14:paraId="23D6592D" w14:textId="646466AD" w:rsidR="00CE48B7" w:rsidRDefault="00CE48B7" w:rsidP="003631FA">
            <w:pPr>
              <w:pStyle w:val="NurText"/>
              <w:spacing w:after="40"/>
              <w:jc w:val="right"/>
              <w:rPr>
                <w:lang w:val="de-DE"/>
              </w:rPr>
            </w:pPr>
            <w:r>
              <w:rPr>
                <w:lang w:val="de-DE"/>
              </w:rPr>
              <w:t>MTL</w:t>
            </w:r>
          </w:p>
        </w:tc>
        <w:tc>
          <w:tcPr>
            <w:tcW w:w="870" w:type="pct"/>
            <w:tcBorders>
              <w:top w:val="nil"/>
              <w:bottom w:val="single" w:sz="4" w:space="0" w:color="auto"/>
            </w:tcBorders>
            <w:vAlign w:val="center"/>
          </w:tcPr>
          <w:p w14:paraId="7127CE9D" w14:textId="77777777" w:rsidR="00CE48B7" w:rsidRDefault="00CE48B7" w:rsidP="003631FA">
            <w:pPr>
              <w:pStyle w:val="NurText"/>
              <w:spacing w:after="40"/>
              <w:jc w:val="right"/>
              <w:rPr>
                <w:lang w:val="de-DE"/>
              </w:rPr>
            </w:pPr>
            <w:r>
              <w:rPr>
                <w:lang w:val="de-DE"/>
              </w:rPr>
              <w:t>STL</w:t>
            </w:r>
          </w:p>
        </w:tc>
        <w:tc>
          <w:tcPr>
            <w:tcW w:w="875" w:type="pct"/>
            <w:tcBorders>
              <w:top w:val="nil"/>
              <w:bottom w:val="single" w:sz="4" w:space="0" w:color="auto"/>
            </w:tcBorders>
            <w:vAlign w:val="center"/>
          </w:tcPr>
          <w:p w14:paraId="1F2E50E0" w14:textId="77777777" w:rsidR="00CE48B7" w:rsidRDefault="00CE48B7" w:rsidP="003631FA">
            <w:pPr>
              <w:pStyle w:val="NurText"/>
              <w:spacing w:after="40"/>
              <w:jc w:val="right"/>
              <w:rPr>
                <w:lang w:val="de-DE"/>
              </w:rPr>
            </w:pPr>
            <w:r w:rsidRPr="005926E7">
              <w:rPr>
                <w:lang w:val="de-DE"/>
              </w:rPr>
              <w:t>∆</w:t>
            </w:r>
          </w:p>
        </w:tc>
      </w:tr>
      <w:tr w:rsidR="00CE48B7" w14:paraId="30159247" w14:textId="77777777">
        <w:trPr>
          <w:tblCellSpacing w:w="22" w:type="dxa"/>
        </w:trPr>
        <w:tc>
          <w:tcPr>
            <w:tcW w:w="1772" w:type="pct"/>
            <w:tcBorders>
              <w:top w:val="nil"/>
              <w:bottom w:val="nil"/>
            </w:tcBorders>
          </w:tcPr>
          <w:p w14:paraId="3A384A8D" w14:textId="77777777" w:rsidR="00CE48B7" w:rsidRDefault="00CE48B7">
            <w:pPr>
              <w:pStyle w:val="NurText"/>
              <w:rPr>
                <w:lang w:val="de-DE"/>
              </w:rPr>
            </w:pPr>
            <w:proofErr w:type="spellStart"/>
            <w:r>
              <w:rPr>
                <w:lang w:val="de-DE"/>
              </w:rPr>
              <w:t>mIoU</w:t>
            </w:r>
            <w:proofErr w:type="spellEnd"/>
          </w:p>
        </w:tc>
        <w:tc>
          <w:tcPr>
            <w:tcW w:w="325" w:type="pct"/>
            <w:tcBorders>
              <w:top w:val="nil"/>
              <w:bottom w:val="nil"/>
            </w:tcBorders>
          </w:tcPr>
          <w:p w14:paraId="1C90D81E" w14:textId="229C812C" w:rsidR="00CE48B7" w:rsidRDefault="00CE48B7">
            <w:pPr>
              <w:pStyle w:val="NurText"/>
              <w:rPr>
                <w:lang w:val="de-DE"/>
              </w:rPr>
            </w:pPr>
          </w:p>
        </w:tc>
        <w:tc>
          <w:tcPr>
            <w:tcW w:w="870" w:type="pct"/>
            <w:tcBorders>
              <w:top w:val="nil"/>
              <w:bottom w:val="nil"/>
            </w:tcBorders>
          </w:tcPr>
          <w:p w14:paraId="7BBFC904" w14:textId="07B8D2E7" w:rsidR="00CE48B7" w:rsidRDefault="00CE48B7">
            <w:pPr>
              <w:pStyle w:val="NurText"/>
              <w:jc w:val="right"/>
              <w:rPr>
                <w:lang w:val="de-DE"/>
              </w:rPr>
            </w:pPr>
            <w:r>
              <w:rPr>
                <w:lang w:val="de-DE"/>
              </w:rPr>
              <w:t>64.51</w:t>
            </w:r>
          </w:p>
        </w:tc>
        <w:tc>
          <w:tcPr>
            <w:tcW w:w="870" w:type="pct"/>
            <w:tcBorders>
              <w:top w:val="nil"/>
              <w:bottom w:val="nil"/>
            </w:tcBorders>
          </w:tcPr>
          <w:p w14:paraId="078FA1A8" w14:textId="1DFC7E5A" w:rsidR="00CE48B7" w:rsidRDefault="00CE48B7">
            <w:pPr>
              <w:pStyle w:val="NurText"/>
              <w:jc w:val="right"/>
              <w:rPr>
                <w:lang w:val="de-DE"/>
              </w:rPr>
            </w:pPr>
            <w:r>
              <w:rPr>
                <w:lang w:val="de-DE"/>
              </w:rPr>
              <w:t>63.28</w:t>
            </w:r>
          </w:p>
        </w:tc>
        <w:tc>
          <w:tcPr>
            <w:tcW w:w="875" w:type="pct"/>
            <w:tcBorders>
              <w:top w:val="nil"/>
              <w:bottom w:val="nil"/>
            </w:tcBorders>
          </w:tcPr>
          <w:p w14:paraId="2C395F9B" w14:textId="77777777" w:rsidR="00CE48B7" w:rsidRDefault="00CE48B7">
            <w:pPr>
              <w:pStyle w:val="NurText"/>
              <w:jc w:val="right"/>
              <w:rPr>
                <w:lang w:val="de-DE"/>
              </w:rPr>
            </w:pPr>
            <w:r>
              <w:rPr>
                <w:lang w:val="de-DE"/>
              </w:rPr>
              <w:t>+1.23</w:t>
            </w:r>
          </w:p>
        </w:tc>
      </w:tr>
      <w:tr w:rsidR="00CE48B7" w14:paraId="7736E0EA" w14:textId="77777777">
        <w:trPr>
          <w:tblCellSpacing w:w="22" w:type="dxa"/>
        </w:trPr>
        <w:tc>
          <w:tcPr>
            <w:tcW w:w="1772" w:type="pct"/>
            <w:tcBorders>
              <w:top w:val="nil"/>
            </w:tcBorders>
          </w:tcPr>
          <w:p w14:paraId="469986E2" w14:textId="77777777" w:rsidR="00CE48B7" w:rsidRDefault="00CE48B7">
            <w:pPr>
              <w:pStyle w:val="NurText"/>
              <w:rPr>
                <w:lang w:val="de-DE"/>
              </w:rPr>
            </w:pPr>
            <w:r>
              <w:rPr>
                <w:lang w:val="de-DE"/>
              </w:rPr>
              <w:t xml:space="preserve">Mean </w:t>
            </w:r>
            <w:proofErr w:type="spellStart"/>
            <w:r>
              <w:rPr>
                <w:lang w:val="de-DE"/>
              </w:rPr>
              <w:t>Accuracy</w:t>
            </w:r>
            <w:proofErr w:type="spellEnd"/>
          </w:p>
        </w:tc>
        <w:tc>
          <w:tcPr>
            <w:tcW w:w="325" w:type="pct"/>
            <w:tcBorders>
              <w:top w:val="nil"/>
            </w:tcBorders>
          </w:tcPr>
          <w:p w14:paraId="0AD864D2" w14:textId="4F7971CB" w:rsidR="00CE48B7" w:rsidRDefault="00CE48B7">
            <w:pPr>
              <w:pStyle w:val="NurText"/>
              <w:rPr>
                <w:lang w:val="de-DE"/>
              </w:rPr>
            </w:pPr>
          </w:p>
        </w:tc>
        <w:tc>
          <w:tcPr>
            <w:tcW w:w="870" w:type="pct"/>
            <w:tcBorders>
              <w:top w:val="nil"/>
            </w:tcBorders>
          </w:tcPr>
          <w:p w14:paraId="2AA0822A" w14:textId="77777777" w:rsidR="00CE48B7" w:rsidRDefault="00CE48B7">
            <w:pPr>
              <w:pStyle w:val="NurText"/>
              <w:jc w:val="right"/>
              <w:rPr>
                <w:lang w:val="de-DE"/>
              </w:rPr>
            </w:pPr>
            <w:r>
              <w:rPr>
                <w:lang w:val="de-DE"/>
              </w:rPr>
              <w:t>76.86</w:t>
            </w:r>
          </w:p>
        </w:tc>
        <w:tc>
          <w:tcPr>
            <w:tcW w:w="870" w:type="pct"/>
            <w:tcBorders>
              <w:top w:val="nil"/>
            </w:tcBorders>
          </w:tcPr>
          <w:p w14:paraId="6AAE4FBC" w14:textId="77777777" w:rsidR="00CE48B7" w:rsidRDefault="00CE48B7">
            <w:pPr>
              <w:pStyle w:val="NurText"/>
              <w:jc w:val="right"/>
              <w:rPr>
                <w:lang w:val="de-DE"/>
              </w:rPr>
            </w:pPr>
            <w:r>
              <w:rPr>
                <w:lang w:val="de-DE"/>
              </w:rPr>
              <w:t>72.49</w:t>
            </w:r>
          </w:p>
        </w:tc>
        <w:tc>
          <w:tcPr>
            <w:tcW w:w="875" w:type="pct"/>
            <w:tcBorders>
              <w:top w:val="nil"/>
            </w:tcBorders>
          </w:tcPr>
          <w:p w14:paraId="3C35CE44" w14:textId="77777777" w:rsidR="00CE48B7" w:rsidRDefault="00CE48B7">
            <w:pPr>
              <w:pStyle w:val="NurText"/>
              <w:jc w:val="right"/>
              <w:rPr>
                <w:lang w:val="de-DE"/>
              </w:rPr>
            </w:pPr>
            <w:r>
              <w:rPr>
                <w:lang w:val="de-DE"/>
              </w:rPr>
              <w:t>+4.37</w:t>
            </w:r>
          </w:p>
        </w:tc>
      </w:tr>
      <w:tr w:rsidR="00CE48B7" w14:paraId="40DF7DF6" w14:textId="77777777">
        <w:trPr>
          <w:tblCellSpacing w:w="22" w:type="dxa"/>
        </w:trPr>
        <w:tc>
          <w:tcPr>
            <w:tcW w:w="1772" w:type="pct"/>
          </w:tcPr>
          <w:p w14:paraId="0F5F6586" w14:textId="77777777" w:rsidR="00CE48B7" w:rsidRDefault="00CE48B7">
            <w:pPr>
              <w:pStyle w:val="NurText"/>
              <w:rPr>
                <w:lang w:val="de-DE"/>
              </w:rPr>
            </w:pPr>
            <w:r>
              <w:rPr>
                <w:lang w:val="de-DE"/>
              </w:rPr>
              <w:t xml:space="preserve">Overall </w:t>
            </w:r>
            <w:proofErr w:type="spellStart"/>
            <w:r>
              <w:rPr>
                <w:lang w:val="de-DE"/>
              </w:rPr>
              <w:t>Accuracy</w:t>
            </w:r>
            <w:proofErr w:type="spellEnd"/>
          </w:p>
        </w:tc>
        <w:tc>
          <w:tcPr>
            <w:tcW w:w="325" w:type="pct"/>
          </w:tcPr>
          <w:p w14:paraId="59C68A8A" w14:textId="4A8B3E40" w:rsidR="00CE48B7" w:rsidRDefault="00CE48B7">
            <w:pPr>
              <w:pStyle w:val="NurText"/>
              <w:rPr>
                <w:lang w:val="de-DE"/>
              </w:rPr>
            </w:pPr>
          </w:p>
        </w:tc>
        <w:tc>
          <w:tcPr>
            <w:tcW w:w="870" w:type="pct"/>
          </w:tcPr>
          <w:p w14:paraId="30BDA733" w14:textId="77777777" w:rsidR="00CE48B7" w:rsidRDefault="00CE48B7">
            <w:pPr>
              <w:pStyle w:val="NurText"/>
              <w:jc w:val="right"/>
              <w:rPr>
                <w:lang w:val="de-DE"/>
              </w:rPr>
            </w:pPr>
            <w:r>
              <w:rPr>
                <w:lang w:val="de-DE"/>
              </w:rPr>
              <w:t>89.36</w:t>
            </w:r>
          </w:p>
        </w:tc>
        <w:tc>
          <w:tcPr>
            <w:tcW w:w="870" w:type="pct"/>
          </w:tcPr>
          <w:p w14:paraId="76C42BE9" w14:textId="77777777" w:rsidR="00CE48B7" w:rsidRDefault="00CE48B7">
            <w:pPr>
              <w:pStyle w:val="NurText"/>
              <w:jc w:val="right"/>
              <w:rPr>
                <w:lang w:val="de-DE"/>
              </w:rPr>
            </w:pPr>
            <w:r>
              <w:rPr>
                <w:lang w:val="de-DE"/>
              </w:rPr>
              <w:t>88.97</w:t>
            </w:r>
          </w:p>
        </w:tc>
        <w:tc>
          <w:tcPr>
            <w:tcW w:w="875" w:type="pct"/>
          </w:tcPr>
          <w:p w14:paraId="5ED5886C" w14:textId="77777777" w:rsidR="00CE48B7" w:rsidRDefault="00CE48B7">
            <w:pPr>
              <w:pStyle w:val="NurText"/>
              <w:jc w:val="right"/>
              <w:rPr>
                <w:lang w:val="de-DE"/>
              </w:rPr>
            </w:pPr>
            <w:r>
              <w:rPr>
                <w:lang w:val="de-DE"/>
              </w:rPr>
              <w:t>+0.39</w:t>
            </w:r>
          </w:p>
        </w:tc>
      </w:tr>
    </w:tbl>
    <w:p w14:paraId="7EF03582" w14:textId="3872653B" w:rsidR="00046720" w:rsidRDefault="00046720" w:rsidP="00C6410B">
      <w:pPr>
        <w:pStyle w:val="NurText"/>
        <w:rPr>
          <w:sz w:val="20"/>
          <w:lang w:val="en-GB"/>
        </w:rPr>
      </w:pPr>
    </w:p>
    <w:p w14:paraId="7E31CFE1" w14:textId="4205E770" w:rsidR="005D5AD3" w:rsidRPr="00D65160" w:rsidRDefault="005D5AD3" w:rsidP="00160F7E">
      <w:pPr>
        <w:pStyle w:val="NurText"/>
        <w:spacing w:before="60"/>
        <w:rPr>
          <w:rFonts w:eastAsia="Times New Roman"/>
          <w:sz w:val="20"/>
          <w:lang w:eastAsia="fr-FR"/>
        </w:rPr>
      </w:pPr>
      <w:r w:rsidRPr="00AF302E">
        <w:rPr>
          <w:rFonts w:eastAsia="Times New Roman"/>
          <w:sz w:val="20"/>
          <w:lang w:eastAsia="fr-FR"/>
        </w:rPr>
        <w:t xml:space="preserve">The MTL model achieves slightly better results on </w:t>
      </w:r>
      <w:proofErr w:type="spellStart"/>
      <w:r w:rsidRPr="00AF302E">
        <w:rPr>
          <w:rFonts w:eastAsia="Times New Roman"/>
          <w:sz w:val="20"/>
          <w:lang w:eastAsia="fr-FR"/>
        </w:rPr>
        <w:t>FaMatMuc</w:t>
      </w:r>
      <w:proofErr w:type="spellEnd"/>
      <w:r w:rsidRPr="00AF302E">
        <w:rPr>
          <w:rFonts w:eastAsia="Times New Roman"/>
          <w:sz w:val="20"/>
          <w:lang w:eastAsia="fr-FR"/>
        </w:rPr>
        <w:t xml:space="preserve"> with an improvement of 1.23% in </w:t>
      </w:r>
      <w:proofErr w:type="spellStart"/>
      <w:r w:rsidRPr="003C0604">
        <w:rPr>
          <w:rFonts w:eastAsia="Times New Roman"/>
          <w:i/>
          <w:sz w:val="20"/>
          <w:lang w:eastAsia="fr-FR"/>
        </w:rPr>
        <w:t>mIoU</w:t>
      </w:r>
      <w:proofErr w:type="spellEnd"/>
      <w:r w:rsidRPr="00AF302E">
        <w:rPr>
          <w:rFonts w:eastAsia="Times New Roman"/>
          <w:sz w:val="20"/>
          <w:lang w:eastAsia="fr-FR"/>
        </w:rPr>
        <w:t xml:space="preserve"> compared to the STL network. This indicates that the material task benefits from the element task</w:t>
      </w:r>
      <w:r w:rsidR="00160F7E">
        <w:rPr>
          <w:rFonts w:eastAsia="Times New Roman"/>
          <w:sz w:val="20"/>
          <w:lang w:eastAsia="fr-FR"/>
        </w:rPr>
        <w:t xml:space="preserve"> </w:t>
      </w:r>
      <w:r w:rsidRPr="00AF302E">
        <w:rPr>
          <w:rFonts w:eastAsia="Times New Roman"/>
          <w:sz w:val="20"/>
          <w:lang w:eastAsia="fr-FR"/>
        </w:rPr>
        <w:t>through shared learning. The proposed method shows the potential of shared feature learning in the context of facade parsing. In addition to performance improvements, the MTL model simplifies the training and inference by leveraging simultaneous learning and its adaptability to dual tasks.</w:t>
      </w:r>
    </w:p>
    <w:p w14:paraId="77B9EE7D" w14:textId="52C8519C" w:rsidR="00F25A7C" w:rsidRPr="00EF4C73" w:rsidRDefault="00EF4C73" w:rsidP="00EF4C73">
      <w:pPr>
        <w:pStyle w:val="NurText"/>
        <w:ind w:firstLine="284"/>
        <w:rPr>
          <w:sz w:val="20"/>
          <w:lang w:val="en-GB"/>
        </w:rPr>
      </w:pPr>
      <w:r>
        <w:rPr>
          <w:sz w:val="20"/>
          <w:lang w:val="en-GB"/>
        </w:rPr>
        <w:t>Tables</w:t>
      </w:r>
      <w:r w:rsidR="00B47DE6">
        <w:rPr>
          <w:sz w:val="20"/>
          <w:lang w:val="en-GB"/>
        </w:rPr>
        <w:t xml:space="preserve"> </w:t>
      </w:r>
      <w:r w:rsidR="00EF6555">
        <w:rPr>
          <w:sz w:val="20"/>
          <w:lang w:val="en-GB"/>
        </w:rPr>
        <w:t>8</w:t>
      </w:r>
      <w:r w:rsidR="00B47DE6">
        <w:rPr>
          <w:sz w:val="20"/>
          <w:lang w:val="en-GB"/>
        </w:rPr>
        <w:t xml:space="preserve"> and </w:t>
      </w:r>
      <w:r w:rsidR="00EF6555">
        <w:rPr>
          <w:sz w:val="20"/>
          <w:lang w:val="en-GB"/>
        </w:rPr>
        <w:t>9</w:t>
      </w:r>
      <w:r w:rsidR="00166193">
        <w:rPr>
          <w:sz w:val="20"/>
          <w:lang w:val="en-GB"/>
        </w:rPr>
        <w:t xml:space="preserve"> show</w:t>
      </w:r>
      <w:r w:rsidR="001010A9">
        <w:rPr>
          <w:sz w:val="20"/>
          <w:lang w:val="en-GB"/>
        </w:rPr>
        <w:t xml:space="preserve"> the calculated metrics achieved by the MTL-adapted DeepLabv3+ network</w:t>
      </w:r>
      <w:r w:rsidR="00703ECE">
        <w:rPr>
          <w:sz w:val="20"/>
          <w:lang w:val="en-GB"/>
        </w:rPr>
        <w:t xml:space="preserve"> for building elements and materials</w:t>
      </w:r>
      <w:r w:rsidR="00AB39FA">
        <w:rPr>
          <w:sz w:val="20"/>
          <w:lang w:val="en-GB"/>
        </w:rPr>
        <w:t>, respectively</w:t>
      </w:r>
      <w:r w:rsidR="001010A9">
        <w:rPr>
          <w:sz w:val="20"/>
          <w:lang w:val="en-GB"/>
        </w:rPr>
        <w:t>.</w:t>
      </w:r>
    </w:p>
    <w:p w14:paraId="35667BA0" w14:textId="77777777" w:rsidR="00C15125" w:rsidRPr="00EF4C73" w:rsidRDefault="00C15125" w:rsidP="008B794F">
      <w:pPr>
        <w:pStyle w:val="NurText"/>
        <w:rPr>
          <w:sz w:val="20"/>
          <w:lang w:val="en-GB"/>
        </w:rPr>
      </w:pPr>
    </w:p>
    <w:p w14:paraId="1E643FD5" w14:textId="52F4AEBD" w:rsidR="00557DBD" w:rsidRPr="00BB4E95" w:rsidRDefault="00557DBD" w:rsidP="00557DBD">
      <w:pPr>
        <w:pStyle w:val="NurText"/>
        <w:jc w:val="left"/>
        <w:rPr>
          <w:i/>
        </w:rPr>
      </w:pPr>
      <w:r w:rsidRPr="001C3618">
        <w:rPr>
          <w:i/>
        </w:rPr>
        <w:t xml:space="preserve">Table </w:t>
      </w:r>
      <w:r w:rsidR="003D65AD">
        <w:rPr>
          <w:i/>
        </w:rPr>
        <w:t>8</w:t>
      </w:r>
      <w:r>
        <w:rPr>
          <w:i/>
        </w:rPr>
        <w:t xml:space="preserve">: </w:t>
      </w:r>
      <w:proofErr w:type="spellStart"/>
      <w:r w:rsidRPr="00BB4E95">
        <w:rPr>
          <w:i/>
        </w:rPr>
        <w:t>IoU</w:t>
      </w:r>
      <w:proofErr w:type="spellEnd"/>
      <w:r w:rsidRPr="00BB4E95">
        <w:rPr>
          <w:i/>
        </w:rPr>
        <w:t xml:space="preserve"> and accuracy per element class (excluding background) for the Case Study dataset, all metrics reported in %</w:t>
      </w:r>
    </w:p>
    <w:tbl>
      <w:tblPr>
        <w:tblW w:w="5000" w:type="pct"/>
        <w:tblBorders>
          <w:top w:val="single" w:sz="4" w:space="0" w:color="auto"/>
          <w:bottom w:val="single" w:sz="4" w:space="0" w:color="auto"/>
        </w:tblBorders>
        <w:tblLook w:val="04A0" w:firstRow="1" w:lastRow="0" w:firstColumn="1" w:lastColumn="0" w:noHBand="0" w:noVBand="1"/>
      </w:tblPr>
      <w:tblGrid>
        <w:gridCol w:w="1521"/>
        <w:gridCol w:w="1520"/>
        <w:gridCol w:w="1519"/>
      </w:tblGrid>
      <w:tr w:rsidR="00557DBD" w:rsidRPr="007252DF" w14:paraId="71D8DCF3" w14:textId="77777777">
        <w:tc>
          <w:tcPr>
            <w:tcW w:w="1667" w:type="pct"/>
            <w:tcBorders>
              <w:top w:val="single" w:sz="4" w:space="0" w:color="auto"/>
              <w:bottom w:val="single" w:sz="4" w:space="0" w:color="auto"/>
            </w:tcBorders>
          </w:tcPr>
          <w:p w14:paraId="06F181DC" w14:textId="77777777" w:rsidR="00557DBD" w:rsidRPr="007252DF" w:rsidRDefault="00557DBD">
            <w:pPr>
              <w:pStyle w:val="NurText"/>
              <w:spacing w:after="40"/>
              <w:jc w:val="left"/>
              <w:rPr>
                <w:lang w:val="en-GB"/>
              </w:rPr>
            </w:pPr>
            <w:r>
              <w:rPr>
                <w:lang w:val="en-GB"/>
              </w:rPr>
              <w:t>Class Label</w:t>
            </w:r>
          </w:p>
        </w:tc>
        <w:tc>
          <w:tcPr>
            <w:tcW w:w="1667" w:type="pct"/>
            <w:tcBorders>
              <w:top w:val="single" w:sz="4" w:space="0" w:color="auto"/>
              <w:bottom w:val="single" w:sz="4" w:space="0" w:color="auto"/>
            </w:tcBorders>
          </w:tcPr>
          <w:p w14:paraId="7A0F803A" w14:textId="77777777" w:rsidR="00557DBD" w:rsidRPr="003C0604" w:rsidRDefault="00557DBD" w:rsidP="003631FA">
            <w:pPr>
              <w:pStyle w:val="NurText"/>
              <w:spacing w:after="40"/>
              <w:jc w:val="right"/>
              <w:rPr>
                <w:i/>
                <w:lang w:val="de-DE"/>
              </w:rPr>
            </w:pPr>
            <w:proofErr w:type="spellStart"/>
            <w:r w:rsidRPr="003C0604">
              <w:rPr>
                <w:i/>
                <w:lang w:val="de-DE"/>
              </w:rPr>
              <w:t>IoU</w:t>
            </w:r>
            <w:proofErr w:type="spellEnd"/>
          </w:p>
        </w:tc>
        <w:tc>
          <w:tcPr>
            <w:tcW w:w="1667" w:type="pct"/>
            <w:tcBorders>
              <w:top w:val="single" w:sz="4" w:space="0" w:color="auto"/>
              <w:bottom w:val="single" w:sz="4" w:space="0" w:color="auto"/>
            </w:tcBorders>
          </w:tcPr>
          <w:p w14:paraId="3FB730D3" w14:textId="7FF52E2B" w:rsidR="00557DBD" w:rsidRPr="007252DF" w:rsidRDefault="00557DBD" w:rsidP="003631FA">
            <w:pPr>
              <w:pStyle w:val="NurText"/>
              <w:spacing w:after="40"/>
              <w:jc w:val="right"/>
              <w:rPr>
                <w:lang w:val="de-DE"/>
              </w:rPr>
            </w:pPr>
            <w:proofErr w:type="spellStart"/>
            <w:r w:rsidRPr="007252DF">
              <w:rPr>
                <w:lang w:val="de-DE"/>
              </w:rPr>
              <w:t>Accuracy</w:t>
            </w:r>
            <w:proofErr w:type="spellEnd"/>
          </w:p>
        </w:tc>
      </w:tr>
      <w:tr w:rsidR="00557DBD" w:rsidRPr="007252DF" w14:paraId="79F340E3" w14:textId="77777777">
        <w:tc>
          <w:tcPr>
            <w:tcW w:w="1667" w:type="pct"/>
            <w:tcBorders>
              <w:top w:val="single" w:sz="4" w:space="0" w:color="auto"/>
            </w:tcBorders>
          </w:tcPr>
          <w:p w14:paraId="27A14F5D" w14:textId="438843E0" w:rsidR="00557DBD" w:rsidRPr="007252DF" w:rsidRDefault="00557DBD">
            <w:pPr>
              <w:pStyle w:val="NurText"/>
              <w:spacing w:after="40"/>
              <w:jc w:val="left"/>
              <w:rPr>
                <w:lang w:val="de-DE"/>
              </w:rPr>
            </w:pPr>
            <w:proofErr w:type="spellStart"/>
            <w:r>
              <w:rPr>
                <w:lang w:val="de-DE"/>
              </w:rPr>
              <w:t>Facade</w:t>
            </w:r>
            <w:proofErr w:type="spellEnd"/>
          </w:p>
        </w:tc>
        <w:tc>
          <w:tcPr>
            <w:tcW w:w="1667" w:type="pct"/>
            <w:tcBorders>
              <w:top w:val="single" w:sz="4" w:space="0" w:color="auto"/>
            </w:tcBorders>
          </w:tcPr>
          <w:p w14:paraId="726E6AA3" w14:textId="01F2B3E4" w:rsidR="00557DBD" w:rsidRPr="007252DF" w:rsidRDefault="00557DBD">
            <w:pPr>
              <w:pStyle w:val="NurText"/>
              <w:spacing w:after="40"/>
              <w:jc w:val="right"/>
              <w:rPr>
                <w:lang w:val="de-DE"/>
              </w:rPr>
            </w:pPr>
            <w:r w:rsidRPr="007252DF">
              <w:rPr>
                <w:lang w:val="de-DE"/>
              </w:rPr>
              <w:t>8</w:t>
            </w:r>
            <w:r w:rsidR="00703ECE">
              <w:rPr>
                <w:lang w:val="de-DE"/>
              </w:rPr>
              <w:t>1</w:t>
            </w:r>
            <w:r w:rsidRPr="007252DF">
              <w:rPr>
                <w:lang w:val="de-DE"/>
              </w:rPr>
              <w:t>.</w:t>
            </w:r>
            <w:r>
              <w:rPr>
                <w:lang w:val="de-DE"/>
              </w:rPr>
              <w:t>2</w:t>
            </w:r>
            <w:r w:rsidR="00703ECE">
              <w:rPr>
                <w:lang w:val="de-DE"/>
              </w:rPr>
              <w:t>6</w:t>
            </w:r>
          </w:p>
        </w:tc>
        <w:tc>
          <w:tcPr>
            <w:tcW w:w="1667" w:type="pct"/>
            <w:tcBorders>
              <w:top w:val="single" w:sz="4" w:space="0" w:color="auto"/>
            </w:tcBorders>
          </w:tcPr>
          <w:p w14:paraId="10FDF6D7" w14:textId="3A1009DA" w:rsidR="00557DBD" w:rsidRPr="007252DF" w:rsidRDefault="00703ECE">
            <w:pPr>
              <w:pStyle w:val="NurText"/>
              <w:spacing w:after="40"/>
              <w:jc w:val="right"/>
              <w:rPr>
                <w:lang w:val="de-DE"/>
              </w:rPr>
            </w:pPr>
            <w:r>
              <w:rPr>
                <w:lang w:val="de-DE"/>
              </w:rPr>
              <w:t>95.23</w:t>
            </w:r>
          </w:p>
        </w:tc>
      </w:tr>
      <w:tr w:rsidR="00557DBD" w:rsidRPr="007252DF" w14:paraId="63599151" w14:textId="77777777">
        <w:tc>
          <w:tcPr>
            <w:tcW w:w="1667" w:type="pct"/>
          </w:tcPr>
          <w:p w14:paraId="040D39CE" w14:textId="77777777" w:rsidR="00557DBD" w:rsidRPr="007252DF" w:rsidRDefault="00557DBD">
            <w:pPr>
              <w:pStyle w:val="NurText"/>
              <w:spacing w:after="40"/>
              <w:jc w:val="left"/>
              <w:rPr>
                <w:lang w:val="de-DE"/>
              </w:rPr>
            </w:pPr>
            <w:proofErr w:type="spellStart"/>
            <w:r>
              <w:rPr>
                <w:lang w:val="de-DE"/>
              </w:rPr>
              <w:t>Window</w:t>
            </w:r>
            <w:proofErr w:type="spellEnd"/>
          </w:p>
        </w:tc>
        <w:tc>
          <w:tcPr>
            <w:tcW w:w="1667" w:type="pct"/>
          </w:tcPr>
          <w:p w14:paraId="0A6F58B3" w14:textId="2D4C0C50" w:rsidR="00557DBD" w:rsidRPr="007252DF" w:rsidRDefault="00703ECE">
            <w:pPr>
              <w:pStyle w:val="NurText"/>
              <w:spacing w:after="40"/>
              <w:jc w:val="right"/>
              <w:rPr>
                <w:lang w:val="de-DE"/>
              </w:rPr>
            </w:pPr>
            <w:r>
              <w:rPr>
                <w:lang w:val="de-DE"/>
              </w:rPr>
              <w:t>70</w:t>
            </w:r>
            <w:r w:rsidR="00557DBD" w:rsidRPr="007252DF">
              <w:rPr>
                <w:lang w:val="de-DE"/>
              </w:rPr>
              <w:t>.</w:t>
            </w:r>
            <w:r>
              <w:rPr>
                <w:lang w:val="de-DE"/>
              </w:rPr>
              <w:t>87</w:t>
            </w:r>
          </w:p>
        </w:tc>
        <w:tc>
          <w:tcPr>
            <w:tcW w:w="1667" w:type="pct"/>
          </w:tcPr>
          <w:p w14:paraId="6CAA7BBA" w14:textId="7B901D74" w:rsidR="00557DBD" w:rsidRPr="007252DF" w:rsidRDefault="00703ECE">
            <w:pPr>
              <w:pStyle w:val="NurText"/>
              <w:spacing w:after="40"/>
              <w:jc w:val="right"/>
              <w:rPr>
                <w:lang w:val="de-DE"/>
              </w:rPr>
            </w:pPr>
            <w:r>
              <w:rPr>
                <w:lang w:val="de-DE"/>
              </w:rPr>
              <w:t>78.80</w:t>
            </w:r>
          </w:p>
        </w:tc>
      </w:tr>
    </w:tbl>
    <w:p w14:paraId="58E4F0B5" w14:textId="77777777" w:rsidR="00557DBD" w:rsidRPr="00EF4C73" w:rsidRDefault="00557DBD" w:rsidP="00EF4C73">
      <w:pPr>
        <w:pStyle w:val="NurText"/>
        <w:ind w:firstLine="284"/>
        <w:rPr>
          <w:sz w:val="20"/>
          <w:lang w:val="en-GB"/>
        </w:rPr>
      </w:pPr>
    </w:p>
    <w:p w14:paraId="719F697F" w14:textId="5337A7F6" w:rsidR="0084525D" w:rsidRPr="00280398" w:rsidRDefault="0084525D" w:rsidP="00280398">
      <w:pPr>
        <w:pStyle w:val="NurText"/>
        <w:jc w:val="left"/>
        <w:rPr>
          <w:i/>
        </w:rPr>
      </w:pPr>
      <w:r w:rsidRPr="001C3618">
        <w:rPr>
          <w:i/>
        </w:rPr>
        <w:t xml:space="preserve">Table </w:t>
      </w:r>
      <w:r w:rsidR="003D65AD">
        <w:rPr>
          <w:i/>
        </w:rPr>
        <w:t>9</w:t>
      </w:r>
      <w:r>
        <w:rPr>
          <w:i/>
        </w:rPr>
        <w:t xml:space="preserve">: </w:t>
      </w:r>
      <w:proofErr w:type="spellStart"/>
      <w:r>
        <w:rPr>
          <w:i/>
        </w:rPr>
        <w:t>IoU</w:t>
      </w:r>
      <w:proofErr w:type="spellEnd"/>
      <w:r>
        <w:rPr>
          <w:i/>
        </w:rPr>
        <w:t xml:space="preserve"> and accuracy per class for </w:t>
      </w:r>
      <w:proofErr w:type="spellStart"/>
      <w:r>
        <w:rPr>
          <w:i/>
        </w:rPr>
        <w:t>FaMatMuc</w:t>
      </w:r>
      <w:proofErr w:type="spellEnd"/>
      <w:r>
        <w:rPr>
          <w:i/>
        </w:rPr>
        <w:t xml:space="preserve"> achieved with MTL, all metrics reported in</w:t>
      </w:r>
      <w:r w:rsidRPr="005926E7">
        <w:rPr>
          <w:i/>
        </w:rPr>
        <w:t xml:space="preserve"> %</w:t>
      </w:r>
    </w:p>
    <w:tbl>
      <w:tblPr>
        <w:tblW w:w="5000" w:type="pct"/>
        <w:tblBorders>
          <w:top w:val="single" w:sz="4" w:space="0" w:color="auto"/>
          <w:bottom w:val="single" w:sz="4" w:space="0" w:color="auto"/>
        </w:tblBorders>
        <w:tblLook w:val="04A0" w:firstRow="1" w:lastRow="0" w:firstColumn="1" w:lastColumn="0" w:noHBand="0" w:noVBand="1"/>
      </w:tblPr>
      <w:tblGrid>
        <w:gridCol w:w="1521"/>
        <w:gridCol w:w="1520"/>
        <w:gridCol w:w="1519"/>
      </w:tblGrid>
      <w:tr w:rsidR="0084525D" w:rsidRPr="007252DF" w14:paraId="6F46EE3A" w14:textId="77777777" w:rsidTr="00AB39FA">
        <w:tc>
          <w:tcPr>
            <w:tcW w:w="1667" w:type="pct"/>
            <w:tcBorders>
              <w:top w:val="single" w:sz="4" w:space="0" w:color="auto"/>
              <w:bottom w:val="single" w:sz="4" w:space="0" w:color="auto"/>
            </w:tcBorders>
          </w:tcPr>
          <w:p w14:paraId="0B9F1D15" w14:textId="5370529A" w:rsidR="0084525D" w:rsidRPr="007252DF" w:rsidRDefault="00676FE9" w:rsidP="00676FE9">
            <w:pPr>
              <w:pStyle w:val="NurText"/>
              <w:spacing w:after="40"/>
              <w:jc w:val="left"/>
              <w:rPr>
                <w:lang w:val="en-GB"/>
              </w:rPr>
            </w:pPr>
            <w:r>
              <w:rPr>
                <w:lang w:val="en-GB"/>
              </w:rPr>
              <w:t>Class Lab</w:t>
            </w:r>
            <w:r w:rsidR="009F093C">
              <w:rPr>
                <w:lang w:val="en-GB"/>
              </w:rPr>
              <w:t>e</w:t>
            </w:r>
            <w:r w:rsidR="00375BF7">
              <w:rPr>
                <w:lang w:val="en-GB"/>
              </w:rPr>
              <w:t>l</w:t>
            </w:r>
          </w:p>
        </w:tc>
        <w:tc>
          <w:tcPr>
            <w:tcW w:w="1667" w:type="pct"/>
            <w:tcBorders>
              <w:top w:val="single" w:sz="4" w:space="0" w:color="auto"/>
              <w:bottom w:val="single" w:sz="4" w:space="0" w:color="auto"/>
            </w:tcBorders>
          </w:tcPr>
          <w:p w14:paraId="722B707D" w14:textId="77777777" w:rsidR="0084525D" w:rsidRPr="003C0604" w:rsidRDefault="0084525D" w:rsidP="003631FA">
            <w:pPr>
              <w:pStyle w:val="NurText"/>
              <w:spacing w:after="40"/>
              <w:jc w:val="right"/>
              <w:rPr>
                <w:i/>
                <w:lang w:val="de-DE"/>
              </w:rPr>
            </w:pPr>
            <w:proofErr w:type="spellStart"/>
            <w:r w:rsidRPr="003C0604">
              <w:rPr>
                <w:i/>
                <w:lang w:val="de-DE"/>
              </w:rPr>
              <w:t>IoU</w:t>
            </w:r>
            <w:proofErr w:type="spellEnd"/>
          </w:p>
        </w:tc>
        <w:tc>
          <w:tcPr>
            <w:tcW w:w="1667" w:type="pct"/>
            <w:tcBorders>
              <w:top w:val="single" w:sz="4" w:space="0" w:color="auto"/>
              <w:bottom w:val="single" w:sz="4" w:space="0" w:color="auto"/>
            </w:tcBorders>
          </w:tcPr>
          <w:p w14:paraId="07875EA7" w14:textId="77777777" w:rsidR="0084525D" w:rsidRPr="007252DF" w:rsidRDefault="0084525D" w:rsidP="003631FA">
            <w:pPr>
              <w:pStyle w:val="NurText"/>
              <w:spacing w:after="40"/>
              <w:jc w:val="right"/>
              <w:rPr>
                <w:lang w:val="de-DE"/>
              </w:rPr>
            </w:pPr>
            <w:proofErr w:type="spellStart"/>
            <w:r w:rsidRPr="007252DF">
              <w:rPr>
                <w:lang w:val="de-DE"/>
              </w:rPr>
              <w:t>Accuracy</w:t>
            </w:r>
            <w:proofErr w:type="spellEnd"/>
          </w:p>
        </w:tc>
      </w:tr>
      <w:tr w:rsidR="0084525D" w:rsidRPr="007252DF" w14:paraId="472B2D35" w14:textId="77777777" w:rsidTr="00AB39FA">
        <w:tc>
          <w:tcPr>
            <w:tcW w:w="1667" w:type="pct"/>
            <w:tcBorders>
              <w:top w:val="single" w:sz="4" w:space="0" w:color="auto"/>
            </w:tcBorders>
          </w:tcPr>
          <w:p w14:paraId="0F2E24CE" w14:textId="77777777" w:rsidR="0084525D" w:rsidRPr="007252DF" w:rsidRDefault="0084525D" w:rsidP="00676FE9">
            <w:pPr>
              <w:pStyle w:val="NurText"/>
              <w:spacing w:after="40"/>
              <w:jc w:val="left"/>
              <w:rPr>
                <w:lang w:val="de-DE"/>
              </w:rPr>
            </w:pPr>
            <w:proofErr w:type="spellStart"/>
            <w:r w:rsidRPr="007252DF">
              <w:rPr>
                <w:lang w:val="de-DE"/>
              </w:rPr>
              <w:t>Stucco</w:t>
            </w:r>
            <w:proofErr w:type="spellEnd"/>
          </w:p>
        </w:tc>
        <w:tc>
          <w:tcPr>
            <w:tcW w:w="1667" w:type="pct"/>
            <w:tcBorders>
              <w:top w:val="single" w:sz="4" w:space="0" w:color="auto"/>
            </w:tcBorders>
          </w:tcPr>
          <w:p w14:paraId="78469E84" w14:textId="4B133B4F" w:rsidR="0084525D" w:rsidRPr="007252DF" w:rsidRDefault="0084525D" w:rsidP="009F093C">
            <w:pPr>
              <w:pStyle w:val="NurText"/>
              <w:spacing w:after="40"/>
              <w:jc w:val="right"/>
              <w:rPr>
                <w:lang w:val="de-DE"/>
              </w:rPr>
            </w:pPr>
            <w:r w:rsidRPr="007252DF">
              <w:rPr>
                <w:lang w:val="de-DE"/>
              </w:rPr>
              <w:t>8</w:t>
            </w:r>
            <w:r>
              <w:rPr>
                <w:lang w:val="de-DE"/>
              </w:rPr>
              <w:t>0</w:t>
            </w:r>
            <w:r w:rsidR="00155ED8">
              <w:rPr>
                <w:lang w:val="de-DE"/>
              </w:rPr>
              <w:t>.72</w:t>
            </w:r>
          </w:p>
        </w:tc>
        <w:tc>
          <w:tcPr>
            <w:tcW w:w="1667" w:type="pct"/>
            <w:tcBorders>
              <w:top w:val="single" w:sz="4" w:space="0" w:color="auto"/>
            </w:tcBorders>
          </w:tcPr>
          <w:p w14:paraId="483C2A2F" w14:textId="496EA997" w:rsidR="0084525D" w:rsidRPr="007252DF" w:rsidRDefault="0084525D" w:rsidP="009F093C">
            <w:pPr>
              <w:pStyle w:val="NurText"/>
              <w:spacing w:after="40"/>
              <w:jc w:val="right"/>
              <w:rPr>
                <w:lang w:val="de-DE"/>
              </w:rPr>
            </w:pPr>
            <w:r w:rsidRPr="007252DF">
              <w:rPr>
                <w:lang w:val="de-DE"/>
              </w:rPr>
              <w:t>9</w:t>
            </w:r>
            <w:r w:rsidR="00155ED8">
              <w:rPr>
                <w:lang w:val="de-DE"/>
              </w:rPr>
              <w:t>0.06</w:t>
            </w:r>
          </w:p>
        </w:tc>
      </w:tr>
      <w:tr w:rsidR="0084525D" w:rsidRPr="007252DF" w14:paraId="063DE4BD" w14:textId="77777777" w:rsidTr="00AB39FA">
        <w:tc>
          <w:tcPr>
            <w:tcW w:w="1667" w:type="pct"/>
          </w:tcPr>
          <w:p w14:paraId="5E7225D1" w14:textId="77777777" w:rsidR="0084525D" w:rsidRPr="007252DF" w:rsidRDefault="0084525D" w:rsidP="00676FE9">
            <w:pPr>
              <w:pStyle w:val="NurText"/>
              <w:spacing w:after="40"/>
              <w:jc w:val="left"/>
              <w:rPr>
                <w:lang w:val="de-DE"/>
              </w:rPr>
            </w:pPr>
            <w:r w:rsidRPr="007252DF">
              <w:rPr>
                <w:lang w:val="de-DE"/>
              </w:rPr>
              <w:t>Brick</w:t>
            </w:r>
          </w:p>
        </w:tc>
        <w:tc>
          <w:tcPr>
            <w:tcW w:w="1667" w:type="pct"/>
          </w:tcPr>
          <w:p w14:paraId="5C219B6A" w14:textId="1F6B3D34" w:rsidR="0084525D" w:rsidRPr="007252DF" w:rsidRDefault="00FD1438" w:rsidP="009F093C">
            <w:pPr>
              <w:pStyle w:val="NurText"/>
              <w:spacing w:after="40"/>
              <w:jc w:val="right"/>
              <w:rPr>
                <w:lang w:val="de-DE"/>
              </w:rPr>
            </w:pPr>
            <w:r>
              <w:rPr>
                <w:lang w:val="de-DE"/>
              </w:rPr>
              <w:t>83.62</w:t>
            </w:r>
          </w:p>
        </w:tc>
        <w:tc>
          <w:tcPr>
            <w:tcW w:w="1667" w:type="pct"/>
          </w:tcPr>
          <w:p w14:paraId="10541F35" w14:textId="6DF5F7A8" w:rsidR="0084525D" w:rsidRPr="007252DF" w:rsidRDefault="001825DA" w:rsidP="009F093C">
            <w:pPr>
              <w:pStyle w:val="NurText"/>
              <w:spacing w:after="40"/>
              <w:jc w:val="right"/>
              <w:rPr>
                <w:lang w:val="de-DE"/>
              </w:rPr>
            </w:pPr>
            <w:r>
              <w:rPr>
                <w:lang w:val="de-DE"/>
              </w:rPr>
              <w:t>90.21</w:t>
            </w:r>
          </w:p>
        </w:tc>
      </w:tr>
      <w:tr w:rsidR="0084525D" w:rsidRPr="007252DF" w14:paraId="74D9149A" w14:textId="77777777" w:rsidTr="00AB39FA">
        <w:tc>
          <w:tcPr>
            <w:tcW w:w="1667" w:type="pct"/>
          </w:tcPr>
          <w:p w14:paraId="0F7CC7C8" w14:textId="77777777" w:rsidR="0084525D" w:rsidRPr="007252DF" w:rsidRDefault="0084525D" w:rsidP="00676FE9">
            <w:pPr>
              <w:pStyle w:val="NurText"/>
              <w:spacing w:after="40"/>
              <w:jc w:val="left"/>
              <w:rPr>
                <w:lang w:val="de-DE"/>
              </w:rPr>
            </w:pPr>
            <w:r w:rsidRPr="007252DF">
              <w:rPr>
                <w:lang w:val="de-DE"/>
              </w:rPr>
              <w:t>Stone</w:t>
            </w:r>
          </w:p>
        </w:tc>
        <w:tc>
          <w:tcPr>
            <w:tcW w:w="1667" w:type="pct"/>
          </w:tcPr>
          <w:p w14:paraId="41090212" w14:textId="33759283" w:rsidR="0084525D" w:rsidRPr="007252DF" w:rsidRDefault="001825DA" w:rsidP="009F093C">
            <w:pPr>
              <w:pStyle w:val="NurText"/>
              <w:spacing w:after="40"/>
              <w:jc w:val="right"/>
              <w:rPr>
                <w:lang w:val="de-DE"/>
              </w:rPr>
            </w:pPr>
            <w:r>
              <w:rPr>
                <w:lang w:val="de-DE"/>
              </w:rPr>
              <w:t>36.35</w:t>
            </w:r>
          </w:p>
        </w:tc>
        <w:tc>
          <w:tcPr>
            <w:tcW w:w="1667" w:type="pct"/>
          </w:tcPr>
          <w:p w14:paraId="11A15225" w14:textId="265F7A45" w:rsidR="0084525D" w:rsidRPr="007252DF" w:rsidRDefault="001825DA" w:rsidP="009F093C">
            <w:pPr>
              <w:pStyle w:val="NurText"/>
              <w:spacing w:after="40"/>
              <w:jc w:val="right"/>
              <w:rPr>
                <w:lang w:val="de-DE"/>
              </w:rPr>
            </w:pPr>
            <w:r>
              <w:rPr>
                <w:lang w:val="de-DE"/>
              </w:rPr>
              <w:t>60.35</w:t>
            </w:r>
          </w:p>
        </w:tc>
      </w:tr>
      <w:tr w:rsidR="0084525D" w:rsidRPr="007252DF" w14:paraId="598B34E6" w14:textId="77777777" w:rsidTr="00AB39FA">
        <w:tc>
          <w:tcPr>
            <w:tcW w:w="1667" w:type="pct"/>
          </w:tcPr>
          <w:p w14:paraId="46F85CDE" w14:textId="77777777" w:rsidR="0084525D" w:rsidRPr="007252DF" w:rsidRDefault="0084525D" w:rsidP="00676FE9">
            <w:pPr>
              <w:pStyle w:val="NurText"/>
              <w:spacing w:after="40"/>
              <w:jc w:val="left"/>
              <w:rPr>
                <w:lang w:val="de-DE"/>
              </w:rPr>
            </w:pPr>
            <w:proofErr w:type="spellStart"/>
            <w:r w:rsidRPr="007252DF">
              <w:rPr>
                <w:lang w:val="de-DE"/>
              </w:rPr>
              <w:t>Concrete</w:t>
            </w:r>
            <w:proofErr w:type="spellEnd"/>
          </w:p>
        </w:tc>
        <w:tc>
          <w:tcPr>
            <w:tcW w:w="1667" w:type="pct"/>
          </w:tcPr>
          <w:p w14:paraId="410F937B" w14:textId="2F3299BA" w:rsidR="0084525D" w:rsidRPr="007252DF" w:rsidRDefault="00A861C3" w:rsidP="009F093C">
            <w:pPr>
              <w:pStyle w:val="NurText"/>
              <w:spacing w:after="40"/>
              <w:jc w:val="right"/>
              <w:rPr>
                <w:lang w:val="de-DE"/>
              </w:rPr>
            </w:pPr>
            <w:r>
              <w:rPr>
                <w:lang w:val="de-DE"/>
              </w:rPr>
              <w:t>61.74</w:t>
            </w:r>
          </w:p>
        </w:tc>
        <w:tc>
          <w:tcPr>
            <w:tcW w:w="1667" w:type="pct"/>
          </w:tcPr>
          <w:p w14:paraId="0D999F91" w14:textId="00128D04" w:rsidR="0084525D" w:rsidRPr="007252DF" w:rsidRDefault="00A861C3" w:rsidP="009F093C">
            <w:pPr>
              <w:pStyle w:val="NurText"/>
              <w:spacing w:after="40"/>
              <w:jc w:val="right"/>
              <w:rPr>
                <w:lang w:val="de-DE"/>
              </w:rPr>
            </w:pPr>
            <w:r>
              <w:rPr>
                <w:lang w:val="de-DE"/>
              </w:rPr>
              <w:t>66.84</w:t>
            </w:r>
          </w:p>
        </w:tc>
      </w:tr>
      <w:tr w:rsidR="0084525D" w:rsidRPr="007252DF" w14:paraId="678830FC" w14:textId="77777777" w:rsidTr="00AB39FA">
        <w:tc>
          <w:tcPr>
            <w:tcW w:w="1667" w:type="pct"/>
          </w:tcPr>
          <w:p w14:paraId="4C793060" w14:textId="77777777" w:rsidR="0084525D" w:rsidRPr="007252DF" w:rsidRDefault="0084525D" w:rsidP="00676FE9">
            <w:pPr>
              <w:pStyle w:val="NurText"/>
              <w:spacing w:after="40"/>
              <w:jc w:val="left"/>
              <w:rPr>
                <w:lang w:val="de-DE"/>
              </w:rPr>
            </w:pPr>
            <w:r w:rsidRPr="007252DF">
              <w:rPr>
                <w:lang w:val="de-DE"/>
              </w:rPr>
              <w:t>Glass</w:t>
            </w:r>
          </w:p>
        </w:tc>
        <w:tc>
          <w:tcPr>
            <w:tcW w:w="1667" w:type="pct"/>
          </w:tcPr>
          <w:p w14:paraId="60419E07" w14:textId="42489216" w:rsidR="0084525D" w:rsidRPr="007252DF" w:rsidRDefault="007324BE" w:rsidP="009F093C">
            <w:pPr>
              <w:pStyle w:val="NurText"/>
              <w:spacing w:after="40"/>
              <w:jc w:val="right"/>
              <w:rPr>
                <w:lang w:val="de-DE"/>
              </w:rPr>
            </w:pPr>
            <w:r>
              <w:rPr>
                <w:lang w:val="de-DE"/>
              </w:rPr>
              <w:t>74.46</w:t>
            </w:r>
          </w:p>
        </w:tc>
        <w:tc>
          <w:tcPr>
            <w:tcW w:w="1667" w:type="pct"/>
          </w:tcPr>
          <w:p w14:paraId="50585380" w14:textId="456E3382" w:rsidR="0084525D" w:rsidRPr="007252DF" w:rsidRDefault="009F0B93" w:rsidP="009F093C">
            <w:pPr>
              <w:pStyle w:val="NurText"/>
              <w:spacing w:after="40"/>
              <w:jc w:val="right"/>
              <w:rPr>
                <w:lang w:val="de-DE"/>
              </w:rPr>
            </w:pPr>
            <w:r>
              <w:rPr>
                <w:lang w:val="de-DE"/>
              </w:rPr>
              <w:t>80.22</w:t>
            </w:r>
          </w:p>
        </w:tc>
      </w:tr>
      <w:tr w:rsidR="0084525D" w:rsidRPr="007252DF" w14:paraId="41C457B7" w14:textId="77777777" w:rsidTr="00AB39FA">
        <w:tc>
          <w:tcPr>
            <w:tcW w:w="1667" w:type="pct"/>
          </w:tcPr>
          <w:p w14:paraId="6ECC2B6E" w14:textId="77777777" w:rsidR="0084525D" w:rsidRPr="007252DF" w:rsidRDefault="0084525D">
            <w:pPr>
              <w:pStyle w:val="NurText"/>
              <w:spacing w:after="40"/>
              <w:rPr>
                <w:lang w:val="de-DE"/>
              </w:rPr>
            </w:pPr>
            <w:r w:rsidRPr="007252DF">
              <w:rPr>
                <w:lang w:val="de-DE"/>
              </w:rPr>
              <w:t>Timber</w:t>
            </w:r>
          </w:p>
        </w:tc>
        <w:tc>
          <w:tcPr>
            <w:tcW w:w="1667" w:type="pct"/>
          </w:tcPr>
          <w:p w14:paraId="29AB0CC7" w14:textId="47D28EB8" w:rsidR="0084525D" w:rsidRPr="007252DF" w:rsidRDefault="00461041" w:rsidP="009F093C">
            <w:pPr>
              <w:pStyle w:val="NurText"/>
              <w:spacing w:after="40"/>
              <w:jc w:val="right"/>
              <w:rPr>
                <w:lang w:val="de-DE"/>
              </w:rPr>
            </w:pPr>
            <w:r>
              <w:rPr>
                <w:lang w:val="de-DE"/>
              </w:rPr>
              <w:t>56.50</w:t>
            </w:r>
          </w:p>
        </w:tc>
        <w:tc>
          <w:tcPr>
            <w:tcW w:w="1667" w:type="pct"/>
          </w:tcPr>
          <w:p w14:paraId="221604D6" w14:textId="71204CB9" w:rsidR="0084525D" w:rsidRPr="007252DF" w:rsidRDefault="00676FE9" w:rsidP="009F093C">
            <w:pPr>
              <w:pStyle w:val="NurText"/>
              <w:spacing w:after="40"/>
              <w:jc w:val="right"/>
              <w:rPr>
                <w:lang w:val="de-DE"/>
              </w:rPr>
            </w:pPr>
            <w:r>
              <w:rPr>
                <w:lang w:val="de-DE"/>
              </w:rPr>
              <w:t>96.14</w:t>
            </w:r>
          </w:p>
        </w:tc>
      </w:tr>
    </w:tbl>
    <w:p w14:paraId="75F7E24C" w14:textId="63695CCE" w:rsidR="00F34611" w:rsidRPr="00F34611" w:rsidRDefault="00F34611" w:rsidP="00F34611">
      <w:pPr>
        <w:pStyle w:val="NurText"/>
        <w:rPr>
          <w:lang w:val="en-GB"/>
        </w:rPr>
      </w:pPr>
    </w:p>
    <w:p w14:paraId="7662F7D4" w14:textId="3FBEB9AC" w:rsidR="00A420CC" w:rsidRPr="00A420CC" w:rsidRDefault="00A420CC" w:rsidP="009374F2">
      <w:pPr>
        <w:pStyle w:val="NurText"/>
        <w:ind w:firstLine="284"/>
        <w:rPr>
          <w:sz w:val="20"/>
          <w:lang w:val="en-GB"/>
        </w:rPr>
      </w:pPr>
      <w:r w:rsidRPr="00A420CC">
        <w:rPr>
          <w:sz w:val="20"/>
          <w:lang w:val="en-GB"/>
        </w:rPr>
        <w:t xml:space="preserve">Stucco, glass, and brick, which are the three predominant classes in the Case Study, achieve the highest </w:t>
      </w:r>
      <w:proofErr w:type="spellStart"/>
      <w:r w:rsidRPr="00A420CC">
        <w:rPr>
          <w:i/>
          <w:iCs/>
          <w:sz w:val="20"/>
          <w:lang w:val="en-GB"/>
        </w:rPr>
        <w:t>IoU</w:t>
      </w:r>
      <w:proofErr w:type="spellEnd"/>
      <w:r w:rsidRPr="00A420CC">
        <w:rPr>
          <w:sz w:val="20"/>
          <w:lang w:val="en-GB"/>
        </w:rPr>
        <w:t xml:space="preserve"> scores. The relatively low </w:t>
      </w:r>
      <w:proofErr w:type="spellStart"/>
      <w:r w:rsidRPr="00FC6D24">
        <w:rPr>
          <w:i/>
          <w:sz w:val="20"/>
          <w:lang w:val="en-GB"/>
        </w:rPr>
        <w:t>IoU</w:t>
      </w:r>
      <w:proofErr w:type="spellEnd"/>
      <w:r w:rsidRPr="00A420CC">
        <w:rPr>
          <w:sz w:val="20"/>
          <w:lang w:val="en-GB"/>
        </w:rPr>
        <w:t xml:space="preserve"> values of stone (36.35%), concrete (61.74%), and timber (56.50%) are not only due to their lower representation in the dataset but also likely caused by the visual similarity between stone and concrete.</w:t>
      </w:r>
    </w:p>
    <w:p w14:paraId="4DF70034" w14:textId="7850B75F" w:rsidR="006E59F5" w:rsidRPr="00A420CC" w:rsidRDefault="006E59F5" w:rsidP="009374F2">
      <w:pPr>
        <w:pStyle w:val="NurText"/>
        <w:rPr>
          <w:sz w:val="20"/>
          <w:lang w:val="en-GB"/>
        </w:rPr>
      </w:pPr>
      <w:r w:rsidRPr="006E59F5">
        <w:rPr>
          <w:sz w:val="20"/>
          <w:lang w:val="en-GB"/>
        </w:rPr>
        <w:t>For qualitative inspection</w:t>
      </w:r>
      <w:r>
        <w:rPr>
          <w:sz w:val="20"/>
          <w:lang w:val="en-GB"/>
        </w:rPr>
        <w:t>, one inference sample is given in Fig. 7.</w:t>
      </w:r>
    </w:p>
    <w:p w14:paraId="6143C54A" w14:textId="77777777" w:rsidR="00D80E72" w:rsidRDefault="00D80E72" w:rsidP="005926E7">
      <w:pPr>
        <w:pStyle w:val="NurText"/>
        <w:rPr>
          <w:rStyle w:val="CaptionfigtableChar"/>
        </w:rPr>
      </w:pPr>
    </w:p>
    <w:p w14:paraId="28F8C657" w14:textId="7C2763EB" w:rsidR="001B08DE" w:rsidRDefault="001B08DE" w:rsidP="004C7C5A">
      <w:pPr>
        <w:pStyle w:val="berschrift1"/>
      </w:pPr>
      <w:r>
        <w:t>4</w:t>
      </w:r>
      <w:r w:rsidRPr="001C3618">
        <w:t xml:space="preserve">. </w:t>
      </w:r>
      <w:r>
        <w:t>CONCLUSION</w:t>
      </w:r>
    </w:p>
    <w:p w14:paraId="777ECC76" w14:textId="18253BCB" w:rsidR="004C7C5A" w:rsidRDefault="009F0843" w:rsidP="004C7C5A">
      <w:pPr>
        <w:pStyle w:val="MainText"/>
      </w:pPr>
      <w:r>
        <w:t xml:space="preserve">This work successfully developed and validated two </w:t>
      </w:r>
      <w:r w:rsidR="00935DFE">
        <w:t xml:space="preserve">standalone </w:t>
      </w:r>
      <w:r>
        <w:t xml:space="preserve">semantic segmentation approaches for the simultaneous and sequential detection </w:t>
      </w:r>
      <w:r w:rsidR="00507D13">
        <w:t xml:space="preserve">of elements and materials in building facades. </w:t>
      </w:r>
      <w:r w:rsidR="00BC329A" w:rsidRPr="00BC329A">
        <w:t>To address the limited data availability</w:t>
      </w:r>
      <w:r w:rsidR="00BC329A">
        <w:t>,</w:t>
      </w:r>
      <w:r w:rsidR="00553993">
        <w:t xml:space="preserve"> we </w:t>
      </w:r>
      <w:r w:rsidR="00BC329A" w:rsidRPr="00BC329A">
        <w:t>harmonized three disparate building element datasets eT</w:t>
      </w:r>
      <w:r w:rsidR="00B87CD3">
        <w:t>RIMS</w:t>
      </w:r>
      <w:r w:rsidR="00BC329A" w:rsidRPr="00BC329A">
        <w:t xml:space="preserve">, ECP, and CFP using a unified taxonomy. As no material semantic segmentation dataset for the full facade analysis was available, this work developed the </w:t>
      </w:r>
      <w:r w:rsidR="00BC329A" w:rsidRPr="002E03C4">
        <w:rPr>
          <w:i/>
        </w:rPr>
        <w:t>Facades Material Munich</w:t>
      </w:r>
      <w:r w:rsidR="00BC329A" w:rsidRPr="00BC329A">
        <w:t xml:space="preserve"> (</w:t>
      </w:r>
      <w:proofErr w:type="spellStart"/>
      <w:r w:rsidR="00BC329A" w:rsidRPr="00BC329A">
        <w:t>FaMatMuc</w:t>
      </w:r>
      <w:proofErr w:type="spellEnd"/>
      <w:r w:rsidR="00BC329A" w:rsidRPr="00BC329A">
        <w:t>) semantic segmentation and classification dataset dedicated to the material detection of intra-urban facades of Central Europe.</w:t>
      </w:r>
      <w:r w:rsidR="00AB56AF">
        <w:t xml:space="preserve"> </w:t>
      </w:r>
      <w:r w:rsidR="00AB56AF" w:rsidRPr="00AB56AF">
        <w:t>The high-resolution images offer a significantly superior resolution (5-10x higher) than the images in existing facade parsing datasets, which allow to identify patterns and textures for material detection.</w:t>
      </w:r>
    </w:p>
    <w:p w14:paraId="6B5F5BA7" w14:textId="0C7A7B20" w:rsidR="001B08DE" w:rsidRDefault="001B08DE" w:rsidP="004C7C5A">
      <w:pPr>
        <w:pStyle w:val="MainText"/>
      </w:pPr>
      <w:r w:rsidRPr="001B08DE">
        <w:t xml:space="preserve">A fundamental limitation of this work, common to most visual detection pipelines, results from the intrinsic limitations of RGB-based material detection. The absence of </w:t>
      </w:r>
      <w:r w:rsidR="007B5F3D" w:rsidRPr="001B08DE">
        <w:t>in-</w:t>
      </w:r>
      <w:r w:rsidRPr="001B08DE">
        <w:t xml:space="preserve">depth information due to the surface sensitivity of visual data limits the information that can be extracted. This underscores that visual detection should be complemented with additional contextual data to improve reliability and enhance </w:t>
      </w:r>
      <w:r w:rsidRPr="001B08DE">
        <w:lastRenderedPageBreak/>
        <w:t xml:space="preserve">segmentation results. Despite the development of the </w:t>
      </w:r>
      <w:r w:rsidR="000D3EBE">
        <w:t>high-resolution</w:t>
      </w:r>
      <w:r w:rsidRPr="001B08DE">
        <w:t xml:space="preserve"> material segmentation dataset and the merge of three existing prominent element segmentation datasets, data scarcity and inconsistencies between element datasets remain an issue. </w:t>
      </w:r>
      <w:r w:rsidR="000D3EBE" w:rsidRPr="000D3EBE">
        <w:t>However, its potential is limited by constraints for the model’s input size imposed by the low-resolution nature of available building element datasets, as they cannot be drastically upscaled without quality loss.</w:t>
      </w:r>
    </w:p>
    <w:p w14:paraId="17C9816A" w14:textId="77777777" w:rsidR="005134BF" w:rsidRDefault="005134BF" w:rsidP="004C7C5A">
      <w:pPr>
        <w:pStyle w:val="MainText"/>
      </w:pPr>
    </w:p>
    <w:p w14:paraId="36CCF930" w14:textId="28D24368" w:rsidR="00783A3E" w:rsidRDefault="005134BF" w:rsidP="005134BF">
      <w:pPr>
        <w:pStyle w:val="berschrift1"/>
      </w:pPr>
      <w:r>
        <w:t>ACKNOWLEDGEMENTS</w:t>
      </w:r>
    </w:p>
    <w:p w14:paraId="5EB560DD" w14:textId="704E7BBD" w:rsidR="005134BF" w:rsidRPr="005134BF" w:rsidRDefault="005134BF" w:rsidP="005134BF">
      <w:pPr>
        <w:pStyle w:val="MainText"/>
      </w:pPr>
      <w:r>
        <w:t>This research has been partially funded by the GeoAI4Retrofit project supported by the Federal Ministry for Economic Affairs and Climate Action Germany.</w:t>
      </w:r>
    </w:p>
    <w:p w14:paraId="0B6D5DEF" w14:textId="11C7B69C" w:rsidR="00452605" w:rsidRPr="000B18A5" w:rsidRDefault="00452605" w:rsidP="000B18A5">
      <w:pPr>
        <w:jc w:val="left"/>
        <w:rPr>
          <w:rFonts w:eastAsia="MS Mincho" w:cs="Arial"/>
          <w:b w:val="0"/>
          <w:sz w:val="20"/>
          <w:szCs w:val="20"/>
        </w:rPr>
      </w:pPr>
    </w:p>
    <w:p w14:paraId="78C1978A" w14:textId="77777777" w:rsidR="00452605" w:rsidRDefault="00452605" w:rsidP="00452605">
      <w:pPr>
        <w:pStyle w:val="berschrift1"/>
      </w:pPr>
      <w:r w:rsidRPr="001C3618">
        <w:t>REFERENCES</w:t>
      </w:r>
      <w:r w:rsidR="0042205D" w:rsidRPr="001C3618">
        <w:t xml:space="preserve"> </w:t>
      </w:r>
    </w:p>
    <w:p w14:paraId="398000B7" w14:textId="77777777" w:rsidR="00A12B29" w:rsidRPr="00097E66" w:rsidRDefault="00807531" w:rsidP="00097E66">
      <w:pPr>
        <w:pStyle w:val="Literaturverzeichnis"/>
        <w:jc w:val="left"/>
        <w:rPr>
          <w:rFonts w:cs="Arial"/>
          <w:b w:val="0"/>
          <w:bCs/>
          <w:sz w:val="18"/>
          <w:szCs w:val="18"/>
        </w:rPr>
      </w:pPr>
      <w:r w:rsidRPr="00097E66">
        <w:rPr>
          <w:rFonts w:eastAsia="MS Mincho"/>
          <w:b w:val="0"/>
          <w:bCs/>
          <w:sz w:val="18"/>
          <w:szCs w:val="18"/>
        </w:rPr>
        <w:fldChar w:fldCharType="begin"/>
      </w:r>
      <w:r w:rsidR="00A12B29" w:rsidRPr="00097E66">
        <w:rPr>
          <w:b w:val="0"/>
          <w:bCs/>
          <w:sz w:val="18"/>
          <w:szCs w:val="18"/>
        </w:rPr>
        <w:instrText xml:space="preserve"> ADDIN ZOTERO_BIBL {"uncited":[["http://zotero.org/users/local/2E5KNqeE/items/QHMJM43A"],["http://zotero.org/users/local/2E5KNqeE/items/W8RF9DFF"]],"omitted":[],"custom":[[["http://zotero.org/users/local/2E5KNqeE/items/PG22DMXX"],"Forth, K., Noichl, F. and Borrmann, A. (2024) \\uc0\\u8216{}LCA Calculation of Retrofitting Scenarios Using Geometric Model Reconstruction and Semantic Enrichment of Point Clouds and Images\\uc0\\u8217{}, in {\\i{}Computing in Civil Engineering 2023}. {\\i{}ASCE International Conference on Computing in Civil Engineering 2023}, Corvallis, Oregon: American Society of Civil Engineers, pp. 390\\uc0\\u8211{}397. DOI: https://doi.org/10.1061/9780784485231.047."],[["http://zotero.org/users/local/2E5KNqeE/items/2PKZ9AML"],"Sun, Y. {\\i{}et al.} (2022) \\uc0\\u8216{}DeepWindows: Windows Instance Segmentation through an Improved Mask R-CNN Using Spatial Attention and Relation Modules\\uc0\\u8217{}, {\\i{}ISPRS International Journal of Geo-Information}, 11(3), p. 162. DOI: https://doi.org/10.3390/ijgi11030162."],[["http://zotero.org/users/local/2E5KNqeE/items/AD9768XQ"],"Raghu, D., Bucher, M.J.J. and De Wolf, C. (2023) \\uc0\\u8216{}Towards a \\uc0\\u8220{}resource cadastre\\uc0\\u8221{} for a circular economy \\uc0\\u8211{} Urban-scale building material detection using street view imagery and computer vision\\uc0\\u8217{}, {\\i{}Resources, Conservation and Recycling}, 198, p. 107140. DOI: https://doi.org/10.1016/j.resconrec.2023.107140."],[["http://zotero.org/users/local/2E5KNqeE/items/DUI4U59H"],"Kor\\uc0\\u269{}, F. and F\\uc0\\u246{}rstner, W. (2009) \\uc0\\u8216{}eTrims Image Database for Interpreting Images of Man-Made Scenes\\uc0\\u8217{}. Available: http://www.ipb.uni-bonn.de/projects/etrims_db/."],[["http://zotero.org/users/local/2E5KNqeE/items/4A7IULTJ"],"Tylecek, R. and S\\uc0\\u225{}ra, R. (2013) \\uc0\\u8216{}Spatial Pattern Templates for Recognition of Objects with Regular Structure\\uc0\\u8217{}. Available: https://cmp.felk.cvut.cz/~tylecr1/facade/."],[["http://zotero.org/users/local/2E5KNqeE/items/6W7NNY3I"],"Habili, N. {\\i{}et al.} (2022) \\uc0\\u8216{}LIB-HSI: RGB and Hyperspectral images of Building Facades\\uc0\\u8217{}. CSIRO. DOI: https://doi.org/10.25919/3541-S396."],[["http://zotero.org/users/local/2E5KNqeE/items/UZWAQRCC"],"Frohlich, B., Rodner, E. and Denzler, J. (2010) \\uc0\\u8216{}A Fast Approach for Pixelwise Labeling of Facade Images\\uc0\\u8217{}, in {\\i{}2010 20th International Conference on Pattern Recognition}. {\\i{}2010 20th International Conference on Pattern Recognition (ICPR)}, Istanbul, Turkey: IEEE, pp. 3029\\uc0\\u8211{}3032. DOI: https://doi.org/10.1109/ICPR.2010.742."],[["http://zotero.org/users/local/2E5KNqeE/items/PKMK7W97"],"Chen, L.-C. {\\i{}et al.} (2018) \\uc0\\u8216{}Encoder-Decoder with Atrous Separable Convolution for Semantic Image Segmentation\\uc0\\u8217{}, in V. Ferrari et al. (eds) {\\i{}Computer Vision \\uc0\\u8211{} ECCV 2018}. Cham: Springer International Publishing (Lecture Notes in Computer Science), pp. 833\\uc0\\u8211{}851. DOI: https://doi.org/10.1007/978-3-030-01234-2_49."],[["http://zotero.org/users/local/2E5KNqeE/items/W8RF9DFF"],"Wang, B. {\\i{}et al.} (2024) \\uc0\\u8216{}Improving facade parsing with vision transformers and line integration\\uc0\\u8217{}, {\\i{}Advanced Engineering Informatics}, 60, p. 102463. DOI: https://doi.org/10.1016/j.aei.2024.102463."],[["http://zotero.org/users/local/2E5KNqeE/items/M6VG5RS3"],"Dai, M. {\\i{}et al.} (2021) \\uc0\\u8216{}Residential building facade segmentation in the urban environment\\uc0\\u8217{}, {\\i{}Building and Environment}, 199, p. 107921. DOI: https://doi.org/10.1016/j.buildenv.2021.107921."],[["http://zotero.org/users/local/2E5KNqeE/items/VK2D2CIQ"],"Kong, G. and Fan, H. (2021) \\uc0\\u8216{}Enhanced Facade Parsing for Street-Level Images Using Convolutional Neural Networks\\uc0\\u8217{}, {\\i{}IEEE Transactions on Geoscience and Remote Sensing}, 59(12), pp. 10519\\uc0\\u8211{}10531. DOI: https://doi.org/10.1109/TGRS.2020.3035878."],[["http://zotero.org/users/local/2E5KNqeE/items/JYZC7IT5"],"Xu, F. {\\i{}et al.} (2023) \\uc0\\u8216{}Semantic segmentation of urban building surface materials using multi-scale contextual attention network\\uc0\\u8217{}, {\\i{}ISPRS Journal of Photogrammetry and Remote Sensing}, 202, pp. 158\\uc0\\u8211{}168. DOI: https://doi.org/10.1016/j.isprsjprs.2023.06.001."],[["http://zotero.org/users/local/2E5KNqeE/items/TIXCDV7P"],"Teboul, O. {\\i{}et al.} (2010) \\uc0\\u8216{}Segmentation of building facades using procedural shape priors\\uc0\\u8217{}, in {\\i{}2010 IEEE Computer Society Conference on Computer Vision and Pattern Recognition}{\\i{} (CVPR)}, San Francisco, CA, USA: IEEE, pp. 3105\\uc0\\u8211{}3112. DOI: https://doi.org/10.1109/CVPR.2010.5540068."],[["http://zotero.org/users/local/2E5KNqeE/items/VQU66NIL"],"Cheng, B. {\\i{}et al.} (2022) \\uc0\\u8216{}Masked-attention Mask Transformer for Universal Image Segmentation\\uc0\\u8217{}. arXiv. Available: http://arxiv.org/abs/2112.01527 [16 November 2024]."],[["http://zotero.org/users/local/2E5KNqeE/items/IN6VEIKC"],"Gadde, R., Marlet, R. and Paragios, N. (2016) \\uc0\\u8216{}Learning Grammars for Architecture-Specific Facade Parsing\\uc0\\u8217{}, {\\i{}International Journal of Computer Vision}, 117(3), pp. 290\\uc0\\u8211{}316. DOI: https://doi.org/10.1007/s11263-016-0887-4."],[["http://zotero.org/users/local/2E5KNqeE/items/LBXVIZXY"],"Gower, J.C. (1971) \\uc0\\u8216{}A General Coefficient of Similarity and Some of Its Properties\\uc0\\u8217{}, {\\i{}Biometrics}, 27(4), p. 857. DOI: https://doi.org/10.2307/2528823."],[["http://zotero.org/users/local/2E5KNqeE/items/6K38XYYB"],"Campello, R.J.G.B., Moulavi, D. and Sander, J. (2013) \\uc0\\u8216{}Density-Based Clustering Based on Hierarchical Density Estimates\\uc0\\u8217{}, in J. Pei et al. (eds) {\\i{}Advances in Knowledge Discovery and Data Mining}. Berlin, Heidelberg: Springer Berlin Heidelberg, pp. 160\\uc0\\u8211{}172. DOI: https://doi.org/10.1007/978-3-642-37456-2_14."],[["http://zotero.org/users/local/2E5KNqeE/items/Q4C3HGBN"],"Paszke, A. {\\i{}et al.} (2019) \\uc0\\u8216{}PyTorch: An Imperative Style, High-Performance Deep Learning Library\\uc0\\u8217{}. arXiv. Available: https://doi.org/10.48550/arXiv.1912.01703."],[["http://zotero.org/users/local/2E5KNqeE/items/XJV29NSR"],"Zhao, H. {\\i{}et al.} (2017) \\uc0\\u8216{}Pyramid Scene Parsing Network\\uc0\\u8217{}, in {\\i{}2017 IEEE Conference on Computer Vision and Pattern Recognition (CVPR)}, Honolulu, HI: IEEE, pp. 6230\\uc0\\u8211{}6239. DOI: https://doi.org/10.1109/CVPR.2017.660."],[["http://zotero.org/users/local/2E5KNqeE/items/K6YRRKYX"],"Yang, T. {\\i{}et al.} (2024) \\uc0\\u8216{}LT-DeepLab: an improved DeepLabV3+ cross-scale segmentation algorithm for Zanthoxylum bungeanum Maxim leaf-trunk diseases in real-world environments\\uc0\\u8217{}, {\\i{}Frontiers in Plant Science}, 15, p. 1423238. DOI: https://doi.org/10.3389/fpls.2024.1423238."],[["http://zotero.org/users/local/2E5KNqeE/items/MJIPV3JS"],"Everingham, M. {\\i{}et al.} (2010) \\uc0\\u8216{}The Pascal Visual Object Classes (VOC) Challenge\\uc0\\u8217{}, {\\i{}International Journal of Computer Vision}, 88(2), pp. 303\\uc0\\u8211{}338. DOI: https://doi.org/10.1007/s11263-009-0275-4."]]} CSL_BIBLIOGRAPHY </w:instrText>
      </w:r>
      <w:r w:rsidRPr="00097E66">
        <w:rPr>
          <w:rFonts w:eastAsia="MS Mincho"/>
          <w:b w:val="0"/>
          <w:bCs/>
          <w:sz w:val="18"/>
          <w:szCs w:val="18"/>
        </w:rPr>
        <w:fldChar w:fldCharType="separate"/>
      </w:r>
      <w:r w:rsidR="00A12B29" w:rsidRPr="00097E66">
        <w:rPr>
          <w:rFonts w:cs="Arial"/>
          <w:b w:val="0"/>
          <w:bCs/>
          <w:sz w:val="18"/>
          <w:szCs w:val="18"/>
        </w:rPr>
        <w:t xml:space="preserve">Campello, R.J.G.B., Moulavi, D. and Sander, J. (2013) ‘Density-Based Clustering Based on Hierarchical Density Estimates’, in J. Pei et al. (eds) </w:t>
      </w:r>
      <w:r w:rsidR="00A12B29" w:rsidRPr="00097E66">
        <w:rPr>
          <w:rFonts w:cs="Arial"/>
          <w:b w:val="0"/>
          <w:bCs/>
          <w:i/>
          <w:iCs/>
          <w:sz w:val="18"/>
          <w:szCs w:val="18"/>
        </w:rPr>
        <w:t>Advances in Knowledge Discovery and Data Mining</w:t>
      </w:r>
      <w:r w:rsidR="00A12B29" w:rsidRPr="00097E66">
        <w:rPr>
          <w:rFonts w:cs="Arial"/>
          <w:b w:val="0"/>
          <w:bCs/>
          <w:sz w:val="18"/>
          <w:szCs w:val="18"/>
        </w:rPr>
        <w:t>. Berlin, Heidelberg: Springer Berlin Heidelberg, pp. 160–172. DOI: https://doi.org/10.1007/978-3-642-37456-2_14.</w:t>
      </w:r>
    </w:p>
    <w:p w14:paraId="7EA846D7" w14:textId="77777777" w:rsidR="00A12B29" w:rsidRPr="00097E66" w:rsidRDefault="00A12B29" w:rsidP="00097E66">
      <w:pPr>
        <w:pStyle w:val="Literaturverzeichnis"/>
        <w:jc w:val="left"/>
        <w:rPr>
          <w:rFonts w:cs="Arial"/>
          <w:b w:val="0"/>
          <w:bCs/>
          <w:sz w:val="18"/>
          <w:szCs w:val="18"/>
        </w:rPr>
      </w:pPr>
      <w:r w:rsidRPr="00097E66">
        <w:rPr>
          <w:rFonts w:cs="Arial"/>
          <w:b w:val="0"/>
          <w:bCs/>
          <w:sz w:val="18"/>
          <w:szCs w:val="18"/>
        </w:rPr>
        <w:t xml:space="preserve">Chen, L.-C. </w:t>
      </w:r>
      <w:r w:rsidRPr="00097E66">
        <w:rPr>
          <w:rFonts w:cs="Arial"/>
          <w:b w:val="0"/>
          <w:bCs/>
          <w:i/>
          <w:iCs/>
          <w:sz w:val="18"/>
          <w:szCs w:val="18"/>
        </w:rPr>
        <w:t>et al.</w:t>
      </w:r>
      <w:r w:rsidRPr="00097E66">
        <w:rPr>
          <w:rFonts w:cs="Arial"/>
          <w:b w:val="0"/>
          <w:bCs/>
          <w:sz w:val="18"/>
          <w:szCs w:val="18"/>
        </w:rPr>
        <w:t xml:space="preserve"> (2018) ‘Encoder-Decoder with Atrous Separable Convolution for Semantic Image Segmentation’, in V. Ferrari et al. (eds) </w:t>
      </w:r>
      <w:r w:rsidRPr="00097E66">
        <w:rPr>
          <w:rFonts w:cs="Arial"/>
          <w:b w:val="0"/>
          <w:bCs/>
          <w:i/>
          <w:iCs/>
          <w:sz w:val="18"/>
          <w:szCs w:val="18"/>
        </w:rPr>
        <w:t>Computer Vision – ECCV 2018</w:t>
      </w:r>
      <w:r w:rsidRPr="00097E66">
        <w:rPr>
          <w:rFonts w:cs="Arial"/>
          <w:b w:val="0"/>
          <w:bCs/>
          <w:sz w:val="18"/>
          <w:szCs w:val="18"/>
        </w:rPr>
        <w:t>. Cham: Springer International Publishing (Lecture Notes in Computer Science), pp. 833–851. DOI: https://doi.org/10.1007/978-3-030-01234-2_49.</w:t>
      </w:r>
    </w:p>
    <w:p w14:paraId="18B2A88F" w14:textId="77777777" w:rsidR="00A12B29" w:rsidRPr="00097E66" w:rsidRDefault="00A12B29" w:rsidP="00097E66">
      <w:pPr>
        <w:pStyle w:val="Literaturverzeichnis"/>
        <w:jc w:val="left"/>
        <w:rPr>
          <w:rFonts w:cs="Arial"/>
          <w:b w:val="0"/>
          <w:bCs/>
          <w:sz w:val="18"/>
          <w:szCs w:val="18"/>
        </w:rPr>
      </w:pPr>
      <w:r w:rsidRPr="00097E66">
        <w:rPr>
          <w:rFonts w:cs="Arial"/>
          <w:b w:val="0"/>
          <w:bCs/>
          <w:sz w:val="18"/>
          <w:szCs w:val="18"/>
        </w:rPr>
        <w:t xml:space="preserve">Cheng, B. </w:t>
      </w:r>
      <w:r w:rsidRPr="00097E66">
        <w:rPr>
          <w:rFonts w:cs="Arial"/>
          <w:b w:val="0"/>
          <w:bCs/>
          <w:i/>
          <w:iCs/>
          <w:sz w:val="18"/>
          <w:szCs w:val="18"/>
        </w:rPr>
        <w:t>et al.</w:t>
      </w:r>
      <w:r w:rsidRPr="00097E66">
        <w:rPr>
          <w:rFonts w:cs="Arial"/>
          <w:b w:val="0"/>
          <w:bCs/>
          <w:sz w:val="18"/>
          <w:szCs w:val="18"/>
        </w:rPr>
        <w:t xml:space="preserve"> (2022) ‘Masked-attention Mask Transformer for Universal Image Segmentation’. arXiv. Available: http://arxiv.org/abs/2112.01527 [16 November 2024].</w:t>
      </w:r>
    </w:p>
    <w:p w14:paraId="18F93292" w14:textId="77777777" w:rsidR="00A12B29" w:rsidRPr="00A874C1" w:rsidRDefault="00A12B29" w:rsidP="00097E66">
      <w:pPr>
        <w:pStyle w:val="Literaturverzeichnis"/>
        <w:jc w:val="left"/>
        <w:rPr>
          <w:rFonts w:cs="Arial"/>
          <w:b w:val="0"/>
          <w:sz w:val="18"/>
          <w:szCs w:val="18"/>
          <w:lang w:val="es-VE"/>
        </w:rPr>
      </w:pPr>
      <w:r w:rsidRPr="00097E66">
        <w:rPr>
          <w:rFonts w:cs="Arial"/>
          <w:b w:val="0"/>
          <w:bCs/>
          <w:sz w:val="18"/>
          <w:szCs w:val="18"/>
        </w:rPr>
        <w:t xml:space="preserve">Dai, M. </w:t>
      </w:r>
      <w:r w:rsidRPr="00097E66">
        <w:rPr>
          <w:rFonts w:cs="Arial"/>
          <w:b w:val="0"/>
          <w:bCs/>
          <w:i/>
          <w:iCs/>
          <w:sz w:val="18"/>
          <w:szCs w:val="18"/>
        </w:rPr>
        <w:t>et al.</w:t>
      </w:r>
      <w:r w:rsidRPr="00097E66">
        <w:rPr>
          <w:rFonts w:cs="Arial"/>
          <w:b w:val="0"/>
          <w:bCs/>
          <w:sz w:val="18"/>
          <w:szCs w:val="18"/>
        </w:rPr>
        <w:t xml:space="preserve"> (2021) ‘Residential building facade segmentation in the urban environment’, </w:t>
      </w:r>
      <w:r w:rsidRPr="00097E66">
        <w:rPr>
          <w:rFonts w:cs="Arial"/>
          <w:b w:val="0"/>
          <w:bCs/>
          <w:i/>
          <w:iCs/>
          <w:sz w:val="18"/>
          <w:szCs w:val="18"/>
        </w:rPr>
        <w:t>Building and Environment</w:t>
      </w:r>
      <w:r w:rsidRPr="00097E66">
        <w:rPr>
          <w:rFonts w:cs="Arial"/>
          <w:b w:val="0"/>
          <w:bCs/>
          <w:sz w:val="18"/>
          <w:szCs w:val="18"/>
        </w:rPr>
        <w:t xml:space="preserve">, 199, p. 107921. </w:t>
      </w:r>
      <w:r w:rsidRPr="00A874C1">
        <w:rPr>
          <w:rFonts w:cs="Arial"/>
          <w:b w:val="0"/>
          <w:sz w:val="18"/>
          <w:szCs w:val="18"/>
          <w:lang w:val="es-VE"/>
        </w:rPr>
        <w:t>DOI: https://doi.org/10.1016/j.buildenv.2021.107921.</w:t>
      </w:r>
    </w:p>
    <w:p w14:paraId="7BED031D" w14:textId="77777777" w:rsidR="00A12B29" w:rsidRPr="00097E66" w:rsidRDefault="00A12B29" w:rsidP="00097E66">
      <w:pPr>
        <w:pStyle w:val="Literaturverzeichnis"/>
        <w:jc w:val="left"/>
        <w:rPr>
          <w:rFonts w:cs="Arial"/>
          <w:b w:val="0"/>
          <w:bCs/>
          <w:sz w:val="18"/>
          <w:szCs w:val="18"/>
        </w:rPr>
      </w:pPr>
      <w:r w:rsidRPr="00A874C1">
        <w:rPr>
          <w:rFonts w:cs="Arial"/>
          <w:b w:val="0"/>
          <w:sz w:val="18"/>
          <w:szCs w:val="18"/>
          <w:lang w:val="es-VE"/>
        </w:rPr>
        <w:t xml:space="preserve">Everingham, M. </w:t>
      </w:r>
      <w:r w:rsidRPr="00A874C1">
        <w:rPr>
          <w:rFonts w:cs="Arial"/>
          <w:b w:val="0"/>
          <w:i/>
          <w:sz w:val="18"/>
          <w:szCs w:val="18"/>
          <w:lang w:val="es-VE"/>
        </w:rPr>
        <w:t>et al.</w:t>
      </w:r>
      <w:r w:rsidRPr="00A874C1">
        <w:rPr>
          <w:rFonts w:cs="Arial"/>
          <w:b w:val="0"/>
          <w:sz w:val="18"/>
          <w:szCs w:val="18"/>
          <w:lang w:val="es-VE"/>
        </w:rPr>
        <w:t xml:space="preserve"> </w:t>
      </w:r>
      <w:r w:rsidRPr="00097E66">
        <w:rPr>
          <w:rFonts w:cs="Arial"/>
          <w:b w:val="0"/>
          <w:bCs/>
          <w:sz w:val="18"/>
          <w:szCs w:val="18"/>
        </w:rPr>
        <w:t xml:space="preserve">(2010) ‘The Pascal Visual Object Classes (VOC) Challenge’, </w:t>
      </w:r>
      <w:r w:rsidRPr="00097E66">
        <w:rPr>
          <w:rFonts w:cs="Arial"/>
          <w:b w:val="0"/>
          <w:bCs/>
          <w:i/>
          <w:iCs/>
          <w:sz w:val="18"/>
          <w:szCs w:val="18"/>
        </w:rPr>
        <w:t>International Journal of Computer Vision</w:t>
      </w:r>
      <w:r w:rsidRPr="00097E66">
        <w:rPr>
          <w:rFonts w:cs="Arial"/>
          <w:b w:val="0"/>
          <w:bCs/>
          <w:sz w:val="18"/>
          <w:szCs w:val="18"/>
        </w:rPr>
        <w:t>, 88(2), pp. 303–338. DOI: https://doi.org/10.1007/s11263-009-0275-4.</w:t>
      </w:r>
    </w:p>
    <w:p w14:paraId="4E9D6B77" w14:textId="77777777" w:rsidR="00A12B29" w:rsidRPr="00097E66" w:rsidRDefault="00A12B29" w:rsidP="00097E66">
      <w:pPr>
        <w:pStyle w:val="Literaturverzeichnis"/>
        <w:jc w:val="left"/>
        <w:rPr>
          <w:rFonts w:cs="Arial"/>
          <w:b w:val="0"/>
          <w:bCs/>
          <w:sz w:val="18"/>
          <w:szCs w:val="18"/>
        </w:rPr>
      </w:pPr>
      <w:r w:rsidRPr="00097E66">
        <w:rPr>
          <w:rFonts w:cs="Arial"/>
          <w:b w:val="0"/>
          <w:bCs/>
          <w:sz w:val="18"/>
          <w:szCs w:val="18"/>
        </w:rPr>
        <w:t xml:space="preserve">Forth, K., Noichl, F. and Borrmann, A. (2024) ‘LCA Calculation of Retrofitting Scenarios Using Geometric Model Reconstruction and Semantic Enrichment of Point Clouds and Images’, in </w:t>
      </w:r>
      <w:r w:rsidRPr="00097E66">
        <w:rPr>
          <w:rFonts w:cs="Arial"/>
          <w:b w:val="0"/>
          <w:bCs/>
          <w:i/>
          <w:iCs/>
          <w:sz w:val="18"/>
          <w:szCs w:val="18"/>
        </w:rPr>
        <w:t>Computing in Civil Engineering 2023</w:t>
      </w:r>
      <w:r w:rsidRPr="00097E66">
        <w:rPr>
          <w:rFonts w:cs="Arial"/>
          <w:b w:val="0"/>
          <w:bCs/>
          <w:sz w:val="18"/>
          <w:szCs w:val="18"/>
        </w:rPr>
        <w:t xml:space="preserve">. </w:t>
      </w:r>
      <w:r w:rsidRPr="00097E66">
        <w:rPr>
          <w:rFonts w:cs="Arial"/>
          <w:b w:val="0"/>
          <w:bCs/>
          <w:i/>
          <w:iCs/>
          <w:sz w:val="18"/>
          <w:szCs w:val="18"/>
        </w:rPr>
        <w:t>ASCE International Conference on Computing in Civil Engineering 2023</w:t>
      </w:r>
      <w:r w:rsidRPr="00097E66">
        <w:rPr>
          <w:rFonts w:cs="Arial"/>
          <w:b w:val="0"/>
          <w:bCs/>
          <w:sz w:val="18"/>
          <w:szCs w:val="18"/>
        </w:rPr>
        <w:t>, Corvallis, Oregon: American Society of Civil Engineers, pp. 390–397. DOI: https://doi.org/10.1061/9780784485231.047.</w:t>
      </w:r>
    </w:p>
    <w:p w14:paraId="08309EDB" w14:textId="77777777" w:rsidR="00A12B29" w:rsidRPr="00097E66" w:rsidRDefault="00A12B29" w:rsidP="00097E66">
      <w:pPr>
        <w:pStyle w:val="Literaturverzeichnis"/>
        <w:jc w:val="left"/>
        <w:rPr>
          <w:rFonts w:cs="Arial"/>
          <w:b w:val="0"/>
          <w:bCs/>
          <w:sz w:val="18"/>
          <w:szCs w:val="18"/>
        </w:rPr>
      </w:pPr>
      <w:r w:rsidRPr="00097E66">
        <w:rPr>
          <w:rFonts w:cs="Arial"/>
          <w:b w:val="0"/>
          <w:bCs/>
          <w:sz w:val="18"/>
          <w:szCs w:val="18"/>
        </w:rPr>
        <w:t xml:space="preserve">Frohlich, B., Rodner, E. and Denzler, J. (2010) ‘A Fast Approach for Pixelwise Labeling of Facade Images’, in </w:t>
      </w:r>
      <w:r w:rsidRPr="00097E66">
        <w:rPr>
          <w:rFonts w:cs="Arial"/>
          <w:b w:val="0"/>
          <w:bCs/>
          <w:i/>
          <w:iCs/>
          <w:sz w:val="18"/>
          <w:szCs w:val="18"/>
        </w:rPr>
        <w:t>2010 20th International Conference on Pattern Recognition</w:t>
      </w:r>
      <w:r w:rsidRPr="00097E66">
        <w:rPr>
          <w:rFonts w:cs="Arial"/>
          <w:b w:val="0"/>
          <w:bCs/>
          <w:sz w:val="18"/>
          <w:szCs w:val="18"/>
        </w:rPr>
        <w:t xml:space="preserve">. </w:t>
      </w:r>
      <w:r w:rsidRPr="00097E66">
        <w:rPr>
          <w:rFonts w:cs="Arial"/>
          <w:b w:val="0"/>
          <w:bCs/>
          <w:i/>
          <w:iCs/>
          <w:sz w:val="18"/>
          <w:szCs w:val="18"/>
        </w:rPr>
        <w:t>2010 20th International Conference on Pattern Recognition (ICPR)</w:t>
      </w:r>
      <w:r w:rsidRPr="00097E66">
        <w:rPr>
          <w:rFonts w:cs="Arial"/>
          <w:b w:val="0"/>
          <w:bCs/>
          <w:sz w:val="18"/>
          <w:szCs w:val="18"/>
        </w:rPr>
        <w:t>, Istanbul, Turkey: IEEE, pp. 3029–3032. DOI: https://doi.org/10.1109/ICPR.2010.742.</w:t>
      </w:r>
    </w:p>
    <w:p w14:paraId="4C4AFD3E" w14:textId="77777777" w:rsidR="00A12B29" w:rsidRPr="00097E66" w:rsidRDefault="00A12B29" w:rsidP="00097E66">
      <w:pPr>
        <w:pStyle w:val="Literaturverzeichnis"/>
        <w:jc w:val="left"/>
        <w:rPr>
          <w:rFonts w:cs="Arial"/>
          <w:b w:val="0"/>
          <w:bCs/>
          <w:sz w:val="18"/>
          <w:szCs w:val="18"/>
        </w:rPr>
      </w:pPr>
      <w:r w:rsidRPr="00097E66">
        <w:rPr>
          <w:rFonts w:cs="Arial"/>
          <w:b w:val="0"/>
          <w:bCs/>
          <w:sz w:val="18"/>
          <w:szCs w:val="18"/>
        </w:rPr>
        <w:t xml:space="preserve">Gadde, R., Marlet, R. and Paragios, N. (2016) ‘Learning Grammars for Architecture-Specific Facade Parsing’, </w:t>
      </w:r>
      <w:r w:rsidRPr="00097E66">
        <w:rPr>
          <w:rFonts w:cs="Arial"/>
          <w:b w:val="0"/>
          <w:bCs/>
          <w:i/>
          <w:iCs/>
          <w:sz w:val="18"/>
          <w:szCs w:val="18"/>
        </w:rPr>
        <w:t>International Journal of Computer Vision</w:t>
      </w:r>
      <w:r w:rsidRPr="00097E66">
        <w:rPr>
          <w:rFonts w:cs="Arial"/>
          <w:b w:val="0"/>
          <w:bCs/>
          <w:sz w:val="18"/>
          <w:szCs w:val="18"/>
        </w:rPr>
        <w:t>, 117(3), pp. 290–316. DOI: https://doi.org/10.1007/s11263-016-0887-4.</w:t>
      </w:r>
    </w:p>
    <w:p w14:paraId="73E20A83" w14:textId="77777777" w:rsidR="00A12B29" w:rsidRPr="00097E66" w:rsidRDefault="00A12B29" w:rsidP="00097E66">
      <w:pPr>
        <w:pStyle w:val="Literaturverzeichnis"/>
        <w:jc w:val="left"/>
        <w:rPr>
          <w:rFonts w:cs="Arial"/>
          <w:b w:val="0"/>
          <w:bCs/>
          <w:sz w:val="18"/>
          <w:szCs w:val="18"/>
        </w:rPr>
      </w:pPr>
      <w:r w:rsidRPr="00097E66">
        <w:rPr>
          <w:rFonts w:cs="Arial"/>
          <w:b w:val="0"/>
          <w:bCs/>
          <w:sz w:val="18"/>
          <w:szCs w:val="18"/>
        </w:rPr>
        <w:t xml:space="preserve">Gower, J.C. (1971) ‘A General Coefficient of Similarity and Some of Its Properties’, </w:t>
      </w:r>
      <w:r w:rsidRPr="00097E66">
        <w:rPr>
          <w:rFonts w:cs="Arial"/>
          <w:b w:val="0"/>
          <w:bCs/>
          <w:i/>
          <w:iCs/>
          <w:sz w:val="18"/>
          <w:szCs w:val="18"/>
        </w:rPr>
        <w:t>Biometrics</w:t>
      </w:r>
      <w:r w:rsidRPr="00097E66">
        <w:rPr>
          <w:rFonts w:cs="Arial"/>
          <w:b w:val="0"/>
          <w:bCs/>
          <w:sz w:val="18"/>
          <w:szCs w:val="18"/>
        </w:rPr>
        <w:t>, 27(4), p. 857. DOI: https://doi.org/10.2307/2528823.</w:t>
      </w:r>
    </w:p>
    <w:p w14:paraId="41BA3F5F" w14:textId="77777777" w:rsidR="00A12B29" w:rsidRPr="00097E66" w:rsidRDefault="00A12B29" w:rsidP="00097E66">
      <w:pPr>
        <w:pStyle w:val="Literaturverzeichnis"/>
        <w:jc w:val="left"/>
        <w:rPr>
          <w:rFonts w:cs="Arial"/>
          <w:b w:val="0"/>
          <w:bCs/>
          <w:sz w:val="18"/>
          <w:szCs w:val="18"/>
        </w:rPr>
      </w:pPr>
      <w:r w:rsidRPr="00097E66">
        <w:rPr>
          <w:rFonts w:cs="Arial"/>
          <w:b w:val="0"/>
          <w:bCs/>
          <w:sz w:val="18"/>
          <w:szCs w:val="18"/>
        </w:rPr>
        <w:t xml:space="preserve">Habili, N. </w:t>
      </w:r>
      <w:r w:rsidRPr="00097E66">
        <w:rPr>
          <w:rFonts w:cs="Arial"/>
          <w:b w:val="0"/>
          <w:bCs/>
          <w:i/>
          <w:iCs/>
          <w:sz w:val="18"/>
          <w:szCs w:val="18"/>
        </w:rPr>
        <w:t>et al.</w:t>
      </w:r>
      <w:r w:rsidRPr="00097E66">
        <w:rPr>
          <w:rFonts w:cs="Arial"/>
          <w:b w:val="0"/>
          <w:bCs/>
          <w:sz w:val="18"/>
          <w:szCs w:val="18"/>
        </w:rPr>
        <w:t xml:space="preserve"> (2022) ‘LIB-HSI: RGB and Hyperspectral images of Building Facades’. CSIRO. DOI: https://doi.org/10.25919/3541-S396.</w:t>
      </w:r>
    </w:p>
    <w:p w14:paraId="211DFC0D" w14:textId="77777777" w:rsidR="00A12B29" w:rsidRPr="00097E66" w:rsidRDefault="00A12B29" w:rsidP="00097E66">
      <w:pPr>
        <w:pStyle w:val="Literaturverzeichnis"/>
        <w:jc w:val="left"/>
        <w:rPr>
          <w:rFonts w:cs="Arial"/>
          <w:b w:val="0"/>
          <w:bCs/>
          <w:sz w:val="18"/>
          <w:szCs w:val="18"/>
        </w:rPr>
      </w:pPr>
      <w:r w:rsidRPr="00097E66">
        <w:rPr>
          <w:rFonts w:cs="Arial"/>
          <w:b w:val="0"/>
          <w:bCs/>
          <w:sz w:val="18"/>
          <w:szCs w:val="18"/>
        </w:rPr>
        <w:t xml:space="preserve">Kong, G. and Fan, H. (2021) ‘Enhanced Facade Parsing for Street-Level Images Using Convolutional Neural Networks’, </w:t>
      </w:r>
      <w:r w:rsidRPr="00097E66">
        <w:rPr>
          <w:rFonts w:cs="Arial"/>
          <w:b w:val="0"/>
          <w:bCs/>
          <w:i/>
          <w:iCs/>
          <w:sz w:val="18"/>
          <w:szCs w:val="18"/>
        </w:rPr>
        <w:t>IEEE Transactions on Geoscience and Remote Sensing</w:t>
      </w:r>
      <w:r w:rsidRPr="00097E66">
        <w:rPr>
          <w:rFonts w:cs="Arial"/>
          <w:b w:val="0"/>
          <w:bCs/>
          <w:sz w:val="18"/>
          <w:szCs w:val="18"/>
        </w:rPr>
        <w:t>, 59(12), pp. 10519–10531. DOI: https://doi.org/10.1109/TGRS.2020.3035878.</w:t>
      </w:r>
    </w:p>
    <w:p w14:paraId="165B3EB7" w14:textId="77777777" w:rsidR="00A12B29" w:rsidRPr="00097E66" w:rsidRDefault="00A12B29" w:rsidP="00097E66">
      <w:pPr>
        <w:pStyle w:val="Literaturverzeichnis"/>
        <w:jc w:val="left"/>
        <w:rPr>
          <w:rFonts w:cs="Arial"/>
          <w:b w:val="0"/>
          <w:bCs/>
          <w:sz w:val="18"/>
          <w:szCs w:val="18"/>
        </w:rPr>
      </w:pPr>
      <w:r w:rsidRPr="00097E66">
        <w:rPr>
          <w:rFonts w:cs="Arial"/>
          <w:b w:val="0"/>
          <w:bCs/>
          <w:sz w:val="18"/>
          <w:szCs w:val="18"/>
        </w:rPr>
        <w:t>Korč, F. and Förstner, W. (2009) ‘eTrims Image Database for Interpreting Images of Man-Made Scenes’. Available: http://www.ipb.uni-bonn.de/projects/etrims_db/.</w:t>
      </w:r>
    </w:p>
    <w:p w14:paraId="4581AA9A" w14:textId="77777777" w:rsidR="00A12B29" w:rsidRPr="00097E66" w:rsidRDefault="00A12B29" w:rsidP="00097E66">
      <w:pPr>
        <w:pStyle w:val="Literaturverzeichnis"/>
        <w:jc w:val="left"/>
        <w:rPr>
          <w:rFonts w:cs="Arial"/>
          <w:b w:val="0"/>
          <w:bCs/>
          <w:sz w:val="18"/>
          <w:szCs w:val="18"/>
        </w:rPr>
      </w:pPr>
      <w:r w:rsidRPr="00097E66">
        <w:rPr>
          <w:rFonts w:cs="Arial"/>
          <w:b w:val="0"/>
          <w:bCs/>
          <w:sz w:val="18"/>
          <w:szCs w:val="18"/>
        </w:rPr>
        <w:t xml:space="preserve">Liu, Z. </w:t>
      </w:r>
      <w:r w:rsidRPr="00097E66">
        <w:rPr>
          <w:rFonts w:cs="Arial"/>
          <w:b w:val="0"/>
          <w:bCs/>
          <w:i/>
          <w:iCs/>
          <w:sz w:val="18"/>
          <w:szCs w:val="18"/>
        </w:rPr>
        <w:t>et al.</w:t>
      </w:r>
      <w:r w:rsidRPr="00097E66">
        <w:rPr>
          <w:rFonts w:cs="Arial"/>
          <w:b w:val="0"/>
          <w:bCs/>
          <w:sz w:val="18"/>
          <w:szCs w:val="18"/>
        </w:rPr>
        <w:t xml:space="preserve"> (2022) ‘Swin Transformer V2: Scaling Up Capacity and Resolution’.</w:t>
      </w:r>
    </w:p>
    <w:p w14:paraId="1A7AB1A9" w14:textId="77777777" w:rsidR="00A12B29" w:rsidRPr="00097E66" w:rsidRDefault="00A12B29" w:rsidP="00097E66">
      <w:pPr>
        <w:pStyle w:val="Literaturverzeichnis"/>
        <w:jc w:val="left"/>
        <w:rPr>
          <w:rFonts w:cs="Arial"/>
          <w:b w:val="0"/>
          <w:bCs/>
          <w:sz w:val="18"/>
          <w:szCs w:val="18"/>
        </w:rPr>
      </w:pPr>
      <w:r w:rsidRPr="00097E66">
        <w:rPr>
          <w:rFonts w:cs="Arial"/>
          <w:b w:val="0"/>
          <w:bCs/>
          <w:sz w:val="18"/>
          <w:szCs w:val="18"/>
        </w:rPr>
        <w:t xml:space="preserve">Paszke, A. </w:t>
      </w:r>
      <w:r w:rsidRPr="00097E66">
        <w:rPr>
          <w:rFonts w:cs="Arial"/>
          <w:b w:val="0"/>
          <w:bCs/>
          <w:i/>
          <w:iCs/>
          <w:sz w:val="18"/>
          <w:szCs w:val="18"/>
        </w:rPr>
        <w:t>et al.</w:t>
      </w:r>
      <w:r w:rsidRPr="00097E66">
        <w:rPr>
          <w:rFonts w:cs="Arial"/>
          <w:b w:val="0"/>
          <w:bCs/>
          <w:sz w:val="18"/>
          <w:szCs w:val="18"/>
        </w:rPr>
        <w:t xml:space="preserve"> (2019) ‘PyTorch: An Imperative Style, High-Performance Deep Learning Library’. arXiv. Available: https://doi.org/10.48550/arXiv.1912.01703.</w:t>
      </w:r>
    </w:p>
    <w:p w14:paraId="6FFE6075" w14:textId="77777777" w:rsidR="00A12B29" w:rsidRPr="00097E66" w:rsidRDefault="00A12B29" w:rsidP="00097E66">
      <w:pPr>
        <w:pStyle w:val="Literaturverzeichnis"/>
        <w:jc w:val="left"/>
        <w:rPr>
          <w:rFonts w:cs="Arial"/>
          <w:b w:val="0"/>
          <w:bCs/>
          <w:sz w:val="18"/>
          <w:szCs w:val="18"/>
          <w:lang w:val="es-VE"/>
        </w:rPr>
      </w:pPr>
      <w:r w:rsidRPr="00097E66">
        <w:rPr>
          <w:rFonts w:cs="Arial"/>
          <w:b w:val="0"/>
          <w:bCs/>
          <w:sz w:val="18"/>
          <w:szCs w:val="18"/>
        </w:rPr>
        <w:t xml:space="preserve">Raghu, D., Bucher, M.J.J. and De Wolf, C. (2023) ‘Towards a “resource cadastre” for a circular economy – Urban-scale building material detection using street view imagery and computer vision’, </w:t>
      </w:r>
      <w:r w:rsidRPr="00097E66">
        <w:rPr>
          <w:rFonts w:cs="Arial"/>
          <w:b w:val="0"/>
          <w:bCs/>
          <w:i/>
          <w:iCs/>
          <w:sz w:val="18"/>
          <w:szCs w:val="18"/>
        </w:rPr>
        <w:t>Resources, Conservation and Recycling</w:t>
      </w:r>
      <w:r w:rsidRPr="00097E66">
        <w:rPr>
          <w:rFonts w:cs="Arial"/>
          <w:b w:val="0"/>
          <w:bCs/>
          <w:sz w:val="18"/>
          <w:szCs w:val="18"/>
        </w:rPr>
        <w:t xml:space="preserve">, 198, p. 107140. </w:t>
      </w:r>
      <w:r w:rsidRPr="00097E66">
        <w:rPr>
          <w:rFonts w:cs="Arial"/>
          <w:b w:val="0"/>
          <w:bCs/>
          <w:sz w:val="18"/>
          <w:szCs w:val="18"/>
          <w:lang w:val="es-VE"/>
        </w:rPr>
        <w:t>DOI: https://doi.org/10.1016/j.resconrec.2023.107140.</w:t>
      </w:r>
    </w:p>
    <w:p w14:paraId="0CC74DF6" w14:textId="77777777" w:rsidR="00A12B29" w:rsidRPr="00097E66" w:rsidRDefault="00A12B29" w:rsidP="00097E66">
      <w:pPr>
        <w:pStyle w:val="Literaturverzeichnis"/>
        <w:jc w:val="left"/>
        <w:rPr>
          <w:rFonts w:cs="Arial"/>
          <w:b w:val="0"/>
          <w:bCs/>
          <w:sz w:val="18"/>
          <w:szCs w:val="18"/>
        </w:rPr>
      </w:pPr>
      <w:r w:rsidRPr="00097E66">
        <w:rPr>
          <w:rFonts w:cs="Arial"/>
          <w:b w:val="0"/>
          <w:bCs/>
          <w:sz w:val="18"/>
          <w:szCs w:val="18"/>
          <w:lang w:val="es-VE"/>
        </w:rPr>
        <w:t xml:space="preserve">Sun, Y. </w:t>
      </w:r>
      <w:r w:rsidRPr="00097E66">
        <w:rPr>
          <w:rFonts w:cs="Arial"/>
          <w:b w:val="0"/>
          <w:bCs/>
          <w:i/>
          <w:iCs/>
          <w:sz w:val="18"/>
          <w:szCs w:val="18"/>
          <w:lang w:val="es-VE"/>
        </w:rPr>
        <w:t>et al.</w:t>
      </w:r>
      <w:r w:rsidRPr="00097E66">
        <w:rPr>
          <w:rFonts w:cs="Arial"/>
          <w:b w:val="0"/>
          <w:bCs/>
          <w:sz w:val="18"/>
          <w:szCs w:val="18"/>
          <w:lang w:val="es-VE"/>
        </w:rPr>
        <w:t xml:space="preserve"> </w:t>
      </w:r>
      <w:r w:rsidRPr="00097E66">
        <w:rPr>
          <w:rFonts w:cs="Arial"/>
          <w:b w:val="0"/>
          <w:bCs/>
          <w:sz w:val="18"/>
          <w:szCs w:val="18"/>
        </w:rPr>
        <w:t xml:space="preserve">(2022) ‘DeepWindows: Windows Instance Segmentation through an Improved Mask R-CNN Using Spatial Attention and Relation Modules’, </w:t>
      </w:r>
      <w:r w:rsidRPr="00097E66">
        <w:rPr>
          <w:rFonts w:cs="Arial"/>
          <w:b w:val="0"/>
          <w:bCs/>
          <w:i/>
          <w:iCs/>
          <w:sz w:val="18"/>
          <w:szCs w:val="18"/>
        </w:rPr>
        <w:t>ISPRS International Journal of Geo-Information</w:t>
      </w:r>
      <w:r w:rsidRPr="00097E66">
        <w:rPr>
          <w:rFonts w:cs="Arial"/>
          <w:b w:val="0"/>
          <w:bCs/>
          <w:sz w:val="18"/>
          <w:szCs w:val="18"/>
        </w:rPr>
        <w:t>, 11(3), p. 162. DOI: https://doi.org/10.3390/ijgi11030162.</w:t>
      </w:r>
    </w:p>
    <w:p w14:paraId="550687BE" w14:textId="77777777" w:rsidR="00A12B29" w:rsidRPr="00097E66" w:rsidRDefault="00A12B29" w:rsidP="00097E66">
      <w:pPr>
        <w:pStyle w:val="Literaturverzeichnis"/>
        <w:jc w:val="left"/>
        <w:rPr>
          <w:rFonts w:cs="Arial"/>
          <w:b w:val="0"/>
          <w:bCs/>
          <w:sz w:val="18"/>
          <w:szCs w:val="18"/>
        </w:rPr>
      </w:pPr>
      <w:r w:rsidRPr="00097E66">
        <w:rPr>
          <w:rFonts w:cs="Arial"/>
          <w:b w:val="0"/>
          <w:bCs/>
          <w:sz w:val="18"/>
          <w:szCs w:val="18"/>
        </w:rPr>
        <w:t xml:space="preserve">Teboul, O. </w:t>
      </w:r>
      <w:r w:rsidRPr="00097E66">
        <w:rPr>
          <w:rFonts w:cs="Arial"/>
          <w:b w:val="0"/>
          <w:bCs/>
          <w:i/>
          <w:iCs/>
          <w:sz w:val="18"/>
          <w:szCs w:val="18"/>
        </w:rPr>
        <w:t>et al.</w:t>
      </w:r>
      <w:r w:rsidRPr="00097E66">
        <w:rPr>
          <w:rFonts w:cs="Arial"/>
          <w:b w:val="0"/>
          <w:bCs/>
          <w:sz w:val="18"/>
          <w:szCs w:val="18"/>
        </w:rPr>
        <w:t xml:space="preserve"> (2010) ‘Segmentation of building facades using procedural shape priors’, in </w:t>
      </w:r>
      <w:r w:rsidRPr="00097E66">
        <w:rPr>
          <w:rFonts w:cs="Arial"/>
          <w:b w:val="0"/>
          <w:bCs/>
          <w:i/>
          <w:iCs/>
          <w:sz w:val="18"/>
          <w:szCs w:val="18"/>
        </w:rPr>
        <w:t>2010 IEEE Computer Society Conference on Computer Vision and Pattern Recognition (CVPR)</w:t>
      </w:r>
      <w:r w:rsidRPr="00097E66">
        <w:rPr>
          <w:rFonts w:cs="Arial"/>
          <w:b w:val="0"/>
          <w:bCs/>
          <w:sz w:val="18"/>
          <w:szCs w:val="18"/>
        </w:rPr>
        <w:t>, San Francisco, CA, USA: IEEE, pp. 3105–3112. DOI: https://doi.org/10.1109/CVPR.2010.5540068.</w:t>
      </w:r>
    </w:p>
    <w:p w14:paraId="769278C2" w14:textId="77777777" w:rsidR="00A12B29" w:rsidRPr="00097E66" w:rsidRDefault="00A12B29" w:rsidP="00097E66">
      <w:pPr>
        <w:pStyle w:val="Literaturverzeichnis"/>
        <w:jc w:val="left"/>
        <w:rPr>
          <w:rFonts w:cs="Arial"/>
          <w:b w:val="0"/>
          <w:bCs/>
          <w:sz w:val="18"/>
          <w:szCs w:val="18"/>
        </w:rPr>
      </w:pPr>
      <w:r w:rsidRPr="00097E66">
        <w:rPr>
          <w:rFonts w:cs="Arial"/>
          <w:b w:val="0"/>
          <w:bCs/>
          <w:sz w:val="18"/>
          <w:szCs w:val="18"/>
        </w:rPr>
        <w:t>Tylecek, R. and Sára, R. (2013) ‘Spatial Pattern Templates for Recognition of Objects with Regular Structure’. Available: https://cmp.felk.cvut.cz/~tylecr1/facade/.</w:t>
      </w:r>
    </w:p>
    <w:p w14:paraId="6C2FAA87" w14:textId="77777777" w:rsidR="00A12B29" w:rsidRPr="00097E66" w:rsidRDefault="00A12B29" w:rsidP="00097E66">
      <w:pPr>
        <w:pStyle w:val="Literaturverzeichnis"/>
        <w:jc w:val="left"/>
        <w:rPr>
          <w:rFonts w:cs="Arial"/>
          <w:b w:val="0"/>
          <w:bCs/>
          <w:sz w:val="18"/>
          <w:szCs w:val="18"/>
          <w:lang w:val="es-VE"/>
        </w:rPr>
      </w:pPr>
      <w:r w:rsidRPr="00097E66">
        <w:rPr>
          <w:rFonts w:cs="Arial"/>
          <w:b w:val="0"/>
          <w:bCs/>
          <w:sz w:val="18"/>
          <w:szCs w:val="18"/>
        </w:rPr>
        <w:t xml:space="preserve">Wang, B. </w:t>
      </w:r>
      <w:r w:rsidRPr="00097E66">
        <w:rPr>
          <w:rFonts w:cs="Arial"/>
          <w:b w:val="0"/>
          <w:bCs/>
          <w:i/>
          <w:iCs/>
          <w:sz w:val="18"/>
          <w:szCs w:val="18"/>
        </w:rPr>
        <w:t>et al.</w:t>
      </w:r>
      <w:r w:rsidRPr="00097E66">
        <w:rPr>
          <w:rFonts w:cs="Arial"/>
          <w:b w:val="0"/>
          <w:bCs/>
          <w:sz w:val="18"/>
          <w:szCs w:val="18"/>
        </w:rPr>
        <w:t xml:space="preserve"> (2024) ‘Improving facade parsing with vision transformers and line integration’, </w:t>
      </w:r>
      <w:r w:rsidRPr="00097E66">
        <w:rPr>
          <w:rFonts w:cs="Arial"/>
          <w:b w:val="0"/>
          <w:bCs/>
          <w:i/>
          <w:iCs/>
          <w:sz w:val="18"/>
          <w:szCs w:val="18"/>
        </w:rPr>
        <w:t>Advanced Engineering Informatics</w:t>
      </w:r>
      <w:r w:rsidRPr="00097E66">
        <w:rPr>
          <w:rFonts w:cs="Arial"/>
          <w:b w:val="0"/>
          <w:bCs/>
          <w:sz w:val="18"/>
          <w:szCs w:val="18"/>
        </w:rPr>
        <w:t xml:space="preserve">, 60, p. 102463. </w:t>
      </w:r>
      <w:r w:rsidRPr="00097E66">
        <w:rPr>
          <w:rFonts w:cs="Arial"/>
          <w:b w:val="0"/>
          <w:bCs/>
          <w:sz w:val="18"/>
          <w:szCs w:val="18"/>
          <w:lang w:val="es-VE"/>
        </w:rPr>
        <w:t>DOI: https://doi.org/10.1016/j.aei.2024.102463.</w:t>
      </w:r>
    </w:p>
    <w:p w14:paraId="7BADE737" w14:textId="77777777" w:rsidR="00A12B29" w:rsidRPr="00097E66" w:rsidRDefault="00A12B29" w:rsidP="00097E66">
      <w:pPr>
        <w:pStyle w:val="Literaturverzeichnis"/>
        <w:jc w:val="left"/>
        <w:rPr>
          <w:rFonts w:cs="Arial"/>
          <w:b w:val="0"/>
          <w:bCs/>
          <w:sz w:val="18"/>
          <w:szCs w:val="18"/>
          <w:lang w:val="es-VE"/>
        </w:rPr>
      </w:pPr>
      <w:r w:rsidRPr="00097E66">
        <w:rPr>
          <w:rFonts w:cs="Arial"/>
          <w:b w:val="0"/>
          <w:bCs/>
          <w:sz w:val="18"/>
          <w:szCs w:val="18"/>
          <w:lang w:val="es-VE"/>
        </w:rPr>
        <w:t xml:space="preserve">Xu, F. </w:t>
      </w:r>
      <w:r w:rsidRPr="00097E66">
        <w:rPr>
          <w:rFonts w:cs="Arial"/>
          <w:b w:val="0"/>
          <w:bCs/>
          <w:i/>
          <w:iCs/>
          <w:sz w:val="18"/>
          <w:szCs w:val="18"/>
          <w:lang w:val="es-VE"/>
        </w:rPr>
        <w:t>et al.</w:t>
      </w:r>
      <w:r w:rsidRPr="00097E66">
        <w:rPr>
          <w:rFonts w:cs="Arial"/>
          <w:b w:val="0"/>
          <w:bCs/>
          <w:sz w:val="18"/>
          <w:szCs w:val="18"/>
          <w:lang w:val="es-VE"/>
        </w:rPr>
        <w:t xml:space="preserve"> </w:t>
      </w:r>
      <w:r w:rsidRPr="00097E66">
        <w:rPr>
          <w:rFonts w:cs="Arial"/>
          <w:b w:val="0"/>
          <w:bCs/>
          <w:sz w:val="18"/>
          <w:szCs w:val="18"/>
        </w:rPr>
        <w:t xml:space="preserve">(2023) ‘Semantic segmentation of urban building surface materials using multi-scale contextual attention network’, </w:t>
      </w:r>
      <w:r w:rsidRPr="00097E66">
        <w:rPr>
          <w:rFonts w:cs="Arial"/>
          <w:b w:val="0"/>
          <w:bCs/>
          <w:i/>
          <w:iCs/>
          <w:sz w:val="18"/>
          <w:szCs w:val="18"/>
        </w:rPr>
        <w:t>ISPRS Journal of Photogrammetry and Remote Sensing</w:t>
      </w:r>
      <w:r w:rsidRPr="00097E66">
        <w:rPr>
          <w:rFonts w:cs="Arial"/>
          <w:b w:val="0"/>
          <w:bCs/>
          <w:sz w:val="18"/>
          <w:szCs w:val="18"/>
        </w:rPr>
        <w:t xml:space="preserve">, 202, pp. 158–168. </w:t>
      </w:r>
      <w:r w:rsidRPr="00097E66">
        <w:rPr>
          <w:rFonts w:cs="Arial"/>
          <w:b w:val="0"/>
          <w:bCs/>
          <w:sz w:val="18"/>
          <w:szCs w:val="18"/>
          <w:lang w:val="es-VE"/>
        </w:rPr>
        <w:t>DOI: https://doi.org/10.1016/j.isprsjprs.2023.06.001.</w:t>
      </w:r>
    </w:p>
    <w:p w14:paraId="598C11A7" w14:textId="77777777" w:rsidR="00A12B29" w:rsidRPr="00097E66" w:rsidRDefault="00A12B29" w:rsidP="00097E66">
      <w:pPr>
        <w:pStyle w:val="Literaturverzeichnis"/>
        <w:jc w:val="left"/>
        <w:rPr>
          <w:rFonts w:cs="Arial"/>
          <w:b w:val="0"/>
          <w:bCs/>
          <w:sz w:val="18"/>
          <w:szCs w:val="18"/>
        </w:rPr>
      </w:pPr>
      <w:r w:rsidRPr="00097E66">
        <w:rPr>
          <w:rFonts w:cs="Arial"/>
          <w:b w:val="0"/>
          <w:bCs/>
          <w:sz w:val="18"/>
          <w:szCs w:val="18"/>
          <w:lang w:val="es-VE"/>
        </w:rPr>
        <w:t xml:space="preserve">Yang, T. </w:t>
      </w:r>
      <w:r w:rsidRPr="00097E66">
        <w:rPr>
          <w:rFonts w:cs="Arial"/>
          <w:b w:val="0"/>
          <w:bCs/>
          <w:i/>
          <w:iCs/>
          <w:sz w:val="18"/>
          <w:szCs w:val="18"/>
          <w:lang w:val="es-VE"/>
        </w:rPr>
        <w:t>et al.</w:t>
      </w:r>
      <w:r w:rsidRPr="00097E66">
        <w:rPr>
          <w:rFonts w:cs="Arial"/>
          <w:b w:val="0"/>
          <w:bCs/>
          <w:sz w:val="18"/>
          <w:szCs w:val="18"/>
          <w:lang w:val="es-VE"/>
        </w:rPr>
        <w:t xml:space="preserve"> </w:t>
      </w:r>
      <w:r w:rsidRPr="00097E66">
        <w:rPr>
          <w:rFonts w:cs="Arial"/>
          <w:b w:val="0"/>
          <w:bCs/>
          <w:sz w:val="18"/>
          <w:szCs w:val="18"/>
        </w:rPr>
        <w:t xml:space="preserve">(2024) ‘LT-DeepLab: an improved DeepLabV3+ cross-scale segmentation algorithm for Zanthoxylum bungeanum Maxim leaf-trunk diseases in real-world environments’, </w:t>
      </w:r>
      <w:r w:rsidRPr="00097E66">
        <w:rPr>
          <w:rFonts w:cs="Arial"/>
          <w:b w:val="0"/>
          <w:bCs/>
          <w:i/>
          <w:iCs/>
          <w:sz w:val="18"/>
          <w:szCs w:val="18"/>
        </w:rPr>
        <w:t>Frontiers in Plant Science</w:t>
      </w:r>
      <w:r w:rsidRPr="00097E66">
        <w:rPr>
          <w:rFonts w:cs="Arial"/>
          <w:b w:val="0"/>
          <w:bCs/>
          <w:sz w:val="18"/>
          <w:szCs w:val="18"/>
        </w:rPr>
        <w:t>, 15, p. 1423238. DOI: https://doi.org/10.3389/fpls.2024.1423238.</w:t>
      </w:r>
    </w:p>
    <w:p w14:paraId="6D8E2A6D" w14:textId="77777777" w:rsidR="00A12B29" w:rsidRPr="00097E66" w:rsidRDefault="00A12B29" w:rsidP="00097E66">
      <w:pPr>
        <w:pStyle w:val="Literaturverzeichnis"/>
        <w:jc w:val="left"/>
        <w:rPr>
          <w:rFonts w:cs="Arial"/>
          <w:b w:val="0"/>
          <w:bCs/>
          <w:sz w:val="18"/>
          <w:szCs w:val="18"/>
        </w:rPr>
      </w:pPr>
      <w:r w:rsidRPr="00097E66">
        <w:rPr>
          <w:rFonts w:cs="Arial"/>
          <w:b w:val="0"/>
          <w:bCs/>
          <w:sz w:val="18"/>
          <w:szCs w:val="18"/>
        </w:rPr>
        <w:t xml:space="preserve">Zhao, H. </w:t>
      </w:r>
      <w:r w:rsidRPr="00097E66">
        <w:rPr>
          <w:rFonts w:cs="Arial"/>
          <w:b w:val="0"/>
          <w:bCs/>
          <w:i/>
          <w:iCs/>
          <w:sz w:val="18"/>
          <w:szCs w:val="18"/>
        </w:rPr>
        <w:t>et al.</w:t>
      </w:r>
      <w:r w:rsidRPr="00097E66">
        <w:rPr>
          <w:rFonts w:cs="Arial"/>
          <w:b w:val="0"/>
          <w:bCs/>
          <w:sz w:val="18"/>
          <w:szCs w:val="18"/>
        </w:rPr>
        <w:t xml:space="preserve"> (2017) ‘Pyramid Scene Parsing Network’, in </w:t>
      </w:r>
      <w:r w:rsidRPr="00097E66">
        <w:rPr>
          <w:rFonts w:cs="Arial"/>
          <w:b w:val="0"/>
          <w:bCs/>
          <w:i/>
          <w:iCs/>
          <w:sz w:val="18"/>
          <w:szCs w:val="18"/>
        </w:rPr>
        <w:t>2017 IEEE Conference on Computer Vision and Pattern Recognition (CVPR)</w:t>
      </w:r>
      <w:r w:rsidRPr="00097E66">
        <w:rPr>
          <w:rFonts w:cs="Arial"/>
          <w:b w:val="0"/>
          <w:bCs/>
          <w:sz w:val="18"/>
          <w:szCs w:val="18"/>
        </w:rPr>
        <w:t>, Honolulu, HI: IEEE, pp. 6230–6239. DOI: https://doi.org/10.1109/CVPR.2017.660.</w:t>
      </w:r>
    </w:p>
    <w:p w14:paraId="765DA466" w14:textId="1E7FCBBE" w:rsidR="009F0B7A" w:rsidRPr="00097E66" w:rsidRDefault="00807531" w:rsidP="00097E66">
      <w:pPr>
        <w:pStyle w:val="Literaturverzeichnis"/>
        <w:jc w:val="left"/>
        <w:rPr>
          <w:b w:val="0"/>
          <w:bCs/>
          <w:sz w:val="18"/>
          <w:szCs w:val="18"/>
        </w:rPr>
      </w:pPr>
      <w:r w:rsidRPr="00097E66">
        <w:rPr>
          <w:b w:val="0"/>
          <w:bCs/>
          <w:sz w:val="18"/>
          <w:szCs w:val="18"/>
        </w:rPr>
        <w:fldChar w:fldCharType="end"/>
      </w:r>
    </w:p>
    <w:p w14:paraId="0178C775" w14:textId="77777777" w:rsidR="00452605" w:rsidRPr="00F05EA2" w:rsidRDefault="00452605" w:rsidP="00452605">
      <w:pPr>
        <w:jc w:val="both"/>
        <w:rPr>
          <w:rFonts w:cs="Arial"/>
          <w:b w:val="0"/>
          <w:sz w:val="18"/>
        </w:rPr>
      </w:pPr>
    </w:p>
    <w:sectPr w:rsidR="00452605" w:rsidRPr="00F05EA2" w:rsidSect="00531DC9">
      <w:footerReference w:type="default" r:id="rId28"/>
      <w:type w:val="continuous"/>
      <w:pgSz w:w="12240" w:h="15840" w:code="9"/>
      <w:pgMar w:top="1276" w:right="1276" w:bottom="1276" w:left="1276" w:header="720" w:footer="567"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59F79" w14:textId="77777777" w:rsidR="00D10C66" w:rsidRPr="001C3618" w:rsidRDefault="00D10C66" w:rsidP="00A974D7">
      <w:r w:rsidRPr="001C3618">
        <w:separator/>
      </w:r>
    </w:p>
  </w:endnote>
  <w:endnote w:type="continuationSeparator" w:id="0">
    <w:p w14:paraId="303CB369" w14:textId="77777777" w:rsidR="00D10C66" w:rsidRPr="001C3618" w:rsidRDefault="00D10C66" w:rsidP="00A974D7">
      <w:r w:rsidRPr="001C3618">
        <w:continuationSeparator/>
      </w:r>
    </w:p>
  </w:endnote>
  <w:endnote w:type="continuationNotice" w:id="1">
    <w:p w14:paraId="6C1588A9" w14:textId="77777777" w:rsidR="00D10C66" w:rsidRDefault="00D10C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6F2F8E2C" w:rsidR="00DF42B5" w:rsidRPr="001C3618" w:rsidRDefault="00DF42B5" w:rsidP="00DF42B5">
    <w:pPr>
      <w:pStyle w:val="Fuzeile"/>
      <w:jc w:val="right"/>
      <w:rPr>
        <w:b w:val="0"/>
        <w:bCs/>
        <w:sz w:val="16"/>
        <w:szCs w:val="16"/>
      </w:rPr>
    </w:pPr>
    <w:r w:rsidRPr="001C3618">
      <w:rPr>
        <w:b w:val="0"/>
        <w:bCs/>
        <w:sz w:val="16"/>
        <w:szCs w:val="16"/>
      </w:rPr>
      <w:t>The University of Strathclyde</w:t>
    </w:r>
    <w:r w:rsidRPr="001C3618">
      <w:rPr>
        <w:b w:val="0"/>
        <w:bCs/>
        <w:sz w:val="16"/>
        <w:szCs w:val="16"/>
      </w:rPr>
      <w:tab/>
    </w:r>
    <w:r w:rsidRPr="001C3618">
      <w:rPr>
        <w:b w:val="0"/>
        <w:bCs/>
        <w:sz w:val="16"/>
        <w:szCs w:val="16"/>
      </w:rPr>
      <w:tab/>
    </w:r>
    <w:r w:rsidRPr="001C3618">
      <w:rPr>
        <w:b w:val="0"/>
        <w:bCs/>
        <w:sz w:val="16"/>
        <w:szCs w:val="16"/>
      </w:rPr>
      <w:tab/>
    </w:r>
    <w:r w:rsidR="006B171A">
      <w:rPr>
        <w:b w:val="0"/>
        <w:bCs/>
        <w:sz w:val="16"/>
        <w:szCs w:val="16"/>
      </w:rPr>
      <w:t>3</w:t>
    </w:r>
  </w:p>
  <w:p w14:paraId="136CF226" w14:textId="77777777" w:rsidR="00DF42B5" w:rsidRPr="001C3618" w:rsidRDefault="00DF42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2050DEEB" w:rsidR="00991A6B" w:rsidRPr="001C3618" w:rsidRDefault="00DF42B5">
    <w:pPr>
      <w:pStyle w:val="Fuzeile"/>
      <w:jc w:val="right"/>
      <w:rPr>
        <w:b w:val="0"/>
        <w:bCs/>
        <w:sz w:val="16"/>
        <w:szCs w:val="16"/>
      </w:rPr>
    </w:pPr>
    <w:r w:rsidRPr="001C3618">
      <w:rPr>
        <w:b w:val="0"/>
        <w:bCs/>
        <w:sz w:val="16"/>
        <w:szCs w:val="16"/>
      </w:rPr>
      <w:t xml:space="preserve">The </w:t>
    </w:r>
    <w:r w:rsidR="00991A6B" w:rsidRPr="001C3618">
      <w:rPr>
        <w:b w:val="0"/>
        <w:bCs/>
        <w:sz w:val="16"/>
        <w:szCs w:val="16"/>
      </w:rPr>
      <w:t>University of Strathclyde</w:t>
    </w:r>
    <w:r w:rsidR="00991A6B" w:rsidRPr="001C3618">
      <w:rPr>
        <w:b w:val="0"/>
        <w:bCs/>
        <w:sz w:val="16"/>
        <w:szCs w:val="16"/>
      </w:rPr>
      <w:tab/>
    </w:r>
    <w:r w:rsidR="00991A6B" w:rsidRPr="001C3618">
      <w:rPr>
        <w:b w:val="0"/>
        <w:bCs/>
        <w:sz w:val="16"/>
        <w:szCs w:val="16"/>
      </w:rPr>
      <w:tab/>
    </w:r>
    <w:r w:rsidR="00991A6B" w:rsidRPr="001C3618">
      <w:rPr>
        <w:b w:val="0"/>
        <w:bCs/>
        <w:sz w:val="16"/>
        <w:szCs w:val="16"/>
      </w:rPr>
      <w:tab/>
    </w:r>
    <w:r w:rsidR="0074389E" w:rsidRPr="0074389E">
      <w:rPr>
        <w:b w:val="0"/>
        <w:bCs/>
        <w:sz w:val="16"/>
        <w:szCs w:val="16"/>
      </w:rPr>
      <w:fldChar w:fldCharType="begin"/>
    </w:r>
    <w:r w:rsidR="0074389E" w:rsidRPr="0074389E">
      <w:rPr>
        <w:b w:val="0"/>
        <w:bCs/>
        <w:sz w:val="16"/>
        <w:szCs w:val="16"/>
      </w:rPr>
      <w:instrText>PAGE   \* MERGEFORMAT</w:instrText>
    </w:r>
    <w:r w:rsidR="0074389E" w:rsidRPr="0074389E">
      <w:rPr>
        <w:b w:val="0"/>
        <w:bCs/>
        <w:sz w:val="16"/>
        <w:szCs w:val="16"/>
      </w:rPr>
      <w:fldChar w:fldCharType="separate"/>
    </w:r>
    <w:r w:rsidR="0074389E" w:rsidRPr="0074389E">
      <w:rPr>
        <w:b w:val="0"/>
        <w:bCs/>
        <w:sz w:val="16"/>
        <w:szCs w:val="16"/>
        <w:lang w:val="de-DE"/>
      </w:rPr>
      <w:t>1</w:t>
    </w:r>
    <w:r w:rsidR="0074389E" w:rsidRPr="0074389E">
      <w:rPr>
        <w:b w:val="0"/>
        <w:bCs/>
        <w:sz w:val="16"/>
        <w:szCs w:val="16"/>
      </w:rPr>
      <w:fldChar w:fldCharType="end"/>
    </w:r>
  </w:p>
  <w:p w14:paraId="4C893041" w14:textId="1D114BE9" w:rsidR="005F74EF" w:rsidRPr="001C3618" w:rsidRDefault="005F74E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558D" w14:textId="6305F3C8" w:rsidR="006B171A" w:rsidRPr="001C3618" w:rsidRDefault="006B171A" w:rsidP="00DF42B5">
    <w:pPr>
      <w:pStyle w:val="Fuzeile"/>
      <w:jc w:val="right"/>
      <w:rPr>
        <w:b w:val="0"/>
        <w:bCs/>
        <w:sz w:val="16"/>
        <w:szCs w:val="16"/>
      </w:rPr>
    </w:pPr>
    <w:r w:rsidRPr="001C3618">
      <w:rPr>
        <w:b w:val="0"/>
        <w:bCs/>
        <w:sz w:val="16"/>
        <w:szCs w:val="16"/>
      </w:rPr>
      <w:t>The University of Strathclyde</w:t>
    </w:r>
    <w:r w:rsidRPr="001C3618">
      <w:rPr>
        <w:b w:val="0"/>
        <w:bCs/>
        <w:sz w:val="16"/>
        <w:szCs w:val="16"/>
      </w:rPr>
      <w:tab/>
    </w:r>
    <w:r w:rsidRPr="001C3618">
      <w:rPr>
        <w:b w:val="0"/>
        <w:bCs/>
        <w:sz w:val="16"/>
        <w:szCs w:val="16"/>
      </w:rPr>
      <w:tab/>
    </w:r>
    <w:r w:rsidR="0074389E" w:rsidRPr="0074389E">
      <w:rPr>
        <w:b w:val="0"/>
        <w:bCs/>
        <w:sz w:val="16"/>
        <w:szCs w:val="16"/>
      </w:rPr>
      <w:fldChar w:fldCharType="begin"/>
    </w:r>
    <w:r w:rsidR="0074389E" w:rsidRPr="0074389E">
      <w:rPr>
        <w:b w:val="0"/>
        <w:bCs/>
        <w:sz w:val="16"/>
        <w:szCs w:val="16"/>
      </w:rPr>
      <w:instrText>PAGE   \* MERGEFORMAT</w:instrText>
    </w:r>
    <w:r w:rsidR="0074389E" w:rsidRPr="0074389E">
      <w:rPr>
        <w:b w:val="0"/>
        <w:bCs/>
        <w:sz w:val="16"/>
        <w:szCs w:val="16"/>
      </w:rPr>
      <w:fldChar w:fldCharType="separate"/>
    </w:r>
    <w:r w:rsidR="0074389E" w:rsidRPr="0074389E">
      <w:rPr>
        <w:b w:val="0"/>
        <w:bCs/>
        <w:sz w:val="16"/>
        <w:szCs w:val="16"/>
        <w:lang w:val="de-DE"/>
      </w:rPr>
      <w:t>1</w:t>
    </w:r>
    <w:r w:rsidR="0074389E" w:rsidRPr="0074389E">
      <w:rPr>
        <w:b w:val="0"/>
        <w:bCs/>
        <w:sz w:val="16"/>
        <w:szCs w:val="16"/>
      </w:rPr>
      <w:fldChar w:fldCharType="end"/>
    </w:r>
  </w:p>
  <w:p w14:paraId="67FCEB1F" w14:textId="77777777" w:rsidR="007F24EE" w:rsidRDefault="007F24E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5686A" w14:textId="766637B0" w:rsidR="00EA3978" w:rsidRPr="001C3618" w:rsidRDefault="00EA3978" w:rsidP="00DA10C9">
    <w:pPr>
      <w:pStyle w:val="Fuzeile"/>
      <w:ind w:left="4536" w:hanging="4536"/>
      <w:jc w:val="right"/>
      <w:rPr>
        <w:b w:val="0"/>
        <w:bCs/>
        <w:sz w:val="16"/>
        <w:szCs w:val="16"/>
      </w:rPr>
    </w:pPr>
    <w:r w:rsidRPr="001C3618">
      <w:rPr>
        <w:b w:val="0"/>
        <w:bCs/>
        <w:sz w:val="16"/>
        <w:szCs w:val="16"/>
      </w:rPr>
      <w:t>The University of Strathclyde</w:t>
    </w:r>
    <w:r w:rsidRPr="001C3618">
      <w:rPr>
        <w:b w:val="0"/>
        <w:bCs/>
        <w:sz w:val="16"/>
        <w:szCs w:val="16"/>
      </w:rPr>
      <w:tab/>
    </w:r>
    <w:r w:rsidRPr="001C3618">
      <w:rPr>
        <w:b w:val="0"/>
        <w:bCs/>
        <w:sz w:val="16"/>
        <w:szCs w:val="16"/>
      </w:rPr>
      <w:tab/>
    </w:r>
    <w:r w:rsidRPr="001C3618">
      <w:rPr>
        <w:b w:val="0"/>
        <w:bCs/>
        <w:sz w:val="16"/>
        <w:szCs w:val="16"/>
      </w:rPr>
      <w:tab/>
    </w:r>
    <w:r w:rsidR="0074389E" w:rsidRPr="0074389E">
      <w:rPr>
        <w:b w:val="0"/>
        <w:bCs/>
        <w:sz w:val="16"/>
        <w:szCs w:val="16"/>
      </w:rPr>
      <w:fldChar w:fldCharType="begin"/>
    </w:r>
    <w:r w:rsidR="0074389E" w:rsidRPr="0074389E">
      <w:rPr>
        <w:b w:val="0"/>
        <w:bCs/>
        <w:sz w:val="16"/>
        <w:szCs w:val="16"/>
      </w:rPr>
      <w:instrText>PAGE   \* MERGEFORMAT</w:instrText>
    </w:r>
    <w:r w:rsidR="0074389E" w:rsidRPr="0074389E">
      <w:rPr>
        <w:b w:val="0"/>
        <w:bCs/>
        <w:sz w:val="16"/>
        <w:szCs w:val="16"/>
      </w:rPr>
      <w:fldChar w:fldCharType="separate"/>
    </w:r>
    <w:r w:rsidR="0074389E" w:rsidRPr="0074389E">
      <w:rPr>
        <w:b w:val="0"/>
        <w:bCs/>
        <w:sz w:val="16"/>
        <w:szCs w:val="16"/>
        <w:lang w:val="de-DE"/>
      </w:rPr>
      <w:t>1</w:t>
    </w:r>
    <w:r w:rsidR="0074389E" w:rsidRPr="0074389E">
      <w:rPr>
        <w:b w:val="0"/>
        <w:bCs/>
        <w:sz w:val="16"/>
        <w:szCs w:val="16"/>
      </w:rPr>
      <w:fldChar w:fldCharType="end"/>
    </w:r>
  </w:p>
  <w:p w14:paraId="46D3A28B" w14:textId="77777777" w:rsidR="00D84E8E" w:rsidRDefault="00D84E8E">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4378D" w14:textId="4A735AB1" w:rsidR="00BF11EA" w:rsidRPr="001C3618" w:rsidRDefault="00BF11EA" w:rsidP="00DF42B5">
    <w:pPr>
      <w:pStyle w:val="Fuzeile"/>
      <w:jc w:val="right"/>
      <w:rPr>
        <w:b w:val="0"/>
        <w:bCs/>
        <w:sz w:val="16"/>
        <w:szCs w:val="16"/>
      </w:rPr>
    </w:pPr>
    <w:r w:rsidRPr="001C3618">
      <w:rPr>
        <w:b w:val="0"/>
        <w:bCs/>
        <w:sz w:val="16"/>
        <w:szCs w:val="16"/>
      </w:rPr>
      <w:t>The University of Strathclyde</w:t>
    </w:r>
    <w:r w:rsidRPr="001C3618">
      <w:rPr>
        <w:b w:val="0"/>
        <w:bCs/>
        <w:sz w:val="16"/>
        <w:szCs w:val="16"/>
      </w:rPr>
      <w:tab/>
    </w:r>
    <w:r w:rsidRPr="001C3618">
      <w:rPr>
        <w:b w:val="0"/>
        <w:bCs/>
        <w:sz w:val="16"/>
        <w:szCs w:val="16"/>
      </w:rPr>
      <w:tab/>
    </w:r>
    <w:r w:rsidRPr="001C3618">
      <w:rPr>
        <w:b w:val="0"/>
        <w:bCs/>
        <w:sz w:val="16"/>
        <w:szCs w:val="16"/>
      </w:rPr>
      <w:tab/>
    </w:r>
    <w:r w:rsidR="0074389E" w:rsidRPr="0074389E">
      <w:rPr>
        <w:b w:val="0"/>
        <w:bCs/>
        <w:sz w:val="16"/>
        <w:szCs w:val="16"/>
      </w:rPr>
      <w:fldChar w:fldCharType="begin"/>
    </w:r>
    <w:r w:rsidR="0074389E" w:rsidRPr="0074389E">
      <w:rPr>
        <w:b w:val="0"/>
        <w:bCs/>
        <w:sz w:val="16"/>
        <w:szCs w:val="16"/>
      </w:rPr>
      <w:instrText>PAGE   \* MERGEFORMAT</w:instrText>
    </w:r>
    <w:r w:rsidR="0074389E" w:rsidRPr="0074389E">
      <w:rPr>
        <w:b w:val="0"/>
        <w:bCs/>
        <w:sz w:val="16"/>
        <w:szCs w:val="16"/>
      </w:rPr>
      <w:fldChar w:fldCharType="separate"/>
    </w:r>
    <w:r w:rsidR="0074389E" w:rsidRPr="0074389E">
      <w:rPr>
        <w:b w:val="0"/>
        <w:bCs/>
        <w:sz w:val="16"/>
        <w:szCs w:val="16"/>
        <w:lang w:val="de-DE"/>
      </w:rPr>
      <w:t>1</w:t>
    </w:r>
    <w:r w:rsidR="0074389E" w:rsidRPr="0074389E">
      <w:rPr>
        <w:b w:val="0"/>
        <w:bCs/>
        <w:sz w:val="16"/>
        <w:szCs w:val="16"/>
      </w:rPr>
      <w:fldChar w:fldCharType="end"/>
    </w:r>
  </w:p>
  <w:p w14:paraId="3874025A" w14:textId="77777777" w:rsidR="00BF11EA" w:rsidRDefault="00BF11EA" w:rsidP="00EA3978">
    <w:pPr>
      <w:pStyle w:val="Fuzeile"/>
      <w:jc w:val="both"/>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59A25" w14:textId="466B069A" w:rsidR="00EA3978" w:rsidRPr="001C3618" w:rsidRDefault="00EA3978" w:rsidP="00DF42B5">
    <w:pPr>
      <w:pStyle w:val="Fuzeile"/>
      <w:jc w:val="right"/>
      <w:rPr>
        <w:b w:val="0"/>
        <w:bCs/>
        <w:sz w:val="16"/>
        <w:szCs w:val="16"/>
      </w:rPr>
    </w:pPr>
    <w:r w:rsidRPr="001C3618">
      <w:rPr>
        <w:b w:val="0"/>
        <w:bCs/>
        <w:sz w:val="16"/>
        <w:szCs w:val="16"/>
      </w:rPr>
      <w:t>The University of Strathclyde</w:t>
    </w:r>
    <w:r w:rsidRPr="001C3618">
      <w:rPr>
        <w:b w:val="0"/>
        <w:bCs/>
        <w:sz w:val="16"/>
        <w:szCs w:val="16"/>
      </w:rPr>
      <w:tab/>
    </w:r>
    <w:r w:rsidRPr="001C3618">
      <w:rPr>
        <w:b w:val="0"/>
        <w:bCs/>
        <w:sz w:val="16"/>
        <w:szCs w:val="16"/>
      </w:rPr>
      <w:tab/>
    </w:r>
    <w:r w:rsidRPr="001C3618">
      <w:rPr>
        <w:b w:val="0"/>
        <w:bCs/>
        <w:sz w:val="16"/>
        <w:szCs w:val="16"/>
      </w:rPr>
      <w:tab/>
    </w:r>
    <w:r w:rsidR="0074389E" w:rsidRPr="0074389E">
      <w:rPr>
        <w:b w:val="0"/>
        <w:bCs/>
        <w:sz w:val="16"/>
        <w:szCs w:val="16"/>
      </w:rPr>
      <w:fldChar w:fldCharType="begin"/>
    </w:r>
    <w:r w:rsidR="0074389E" w:rsidRPr="0074389E">
      <w:rPr>
        <w:b w:val="0"/>
        <w:bCs/>
        <w:sz w:val="16"/>
        <w:szCs w:val="16"/>
      </w:rPr>
      <w:instrText>PAGE   \* MERGEFORMAT</w:instrText>
    </w:r>
    <w:r w:rsidR="0074389E" w:rsidRPr="0074389E">
      <w:rPr>
        <w:b w:val="0"/>
        <w:bCs/>
        <w:sz w:val="16"/>
        <w:szCs w:val="16"/>
      </w:rPr>
      <w:fldChar w:fldCharType="separate"/>
    </w:r>
    <w:r w:rsidR="0074389E" w:rsidRPr="0074389E">
      <w:rPr>
        <w:b w:val="0"/>
        <w:bCs/>
        <w:sz w:val="16"/>
        <w:szCs w:val="16"/>
        <w:lang w:val="de-DE"/>
      </w:rPr>
      <w:t>1</w:t>
    </w:r>
    <w:r w:rsidR="0074389E" w:rsidRPr="0074389E">
      <w:rPr>
        <w:b w:val="0"/>
        <w:bCs/>
        <w:sz w:val="16"/>
        <w:szCs w:val="16"/>
      </w:rPr>
      <w:fldChar w:fldCharType="end"/>
    </w:r>
  </w:p>
  <w:p w14:paraId="03F759FB" w14:textId="77777777" w:rsidR="00D84E8E" w:rsidRDefault="00D84E8E" w:rsidP="00EA3978">
    <w:pPr>
      <w:pStyle w:val="Fuzeile"/>
      <w:jc w:val="both"/>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8109E" w14:textId="70217B4F" w:rsidR="00EA3978" w:rsidRPr="001C3618" w:rsidRDefault="00EA3978" w:rsidP="00170C54">
    <w:pPr>
      <w:pStyle w:val="Fuzeile"/>
      <w:jc w:val="right"/>
      <w:rPr>
        <w:b w:val="0"/>
        <w:bCs/>
        <w:sz w:val="16"/>
        <w:szCs w:val="16"/>
      </w:rPr>
    </w:pPr>
    <w:r w:rsidRPr="001C3618">
      <w:rPr>
        <w:b w:val="0"/>
        <w:bCs/>
        <w:sz w:val="16"/>
        <w:szCs w:val="16"/>
      </w:rPr>
      <w:t>The University of Strathclyde</w:t>
    </w:r>
    <w:r w:rsidRPr="001C3618">
      <w:rPr>
        <w:b w:val="0"/>
        <w:bCs/>
        <w:sz w:val="16"/>
        <w:szCs w:val="16"/>
      </w:rPr>
      <w:tab/>
    </w:r>
    <w:r w:rsidRPr="001C3618">
      <w:rPr>
        <w:b w:val="0"/>
        <w:bCs/>
        <w:sz w:val="16"/>
        <w:szCs w:val="16"/>
      </w:rPr>
      <w:tab/>
    </w:r>
    <w:r w:rsidRPr="001C3618">
      <w:rPr>
        <w:b w:val="0"/>
        <w:bCs/>
        <w:sz w:val="16"/>
        <w:szCs w:val="16"/>
      </w:rPr>
      <w:tab/>
    </w:r>
    <w:r w:rsidR="00531DC9" w:rsidRPr="00531DC9">
      <w:rPr>
        <w:b w:val="0"/>
        <w:bCs/>
        <w:sz w:val="16"/>
        <w:szCs w:val="16"/>
      </w:rPr>
      <w:fldChar w:fldCharType="begin"/>
    </w:r>
    <w:r w:rsidR="00531DC9" w:rsidRPr="00531DC9">
      <w:rPr>
        <w:b w:val="0"/>
        <w:bCs/>
        <w:sz w:val="16"/>
        <w:szCs w:val="16"/>
      </w:rPr>
      <w:instrText>PAGE   \* MERGEFORMAT</w:instrText>
    </w:r>
    <w:r w:rsidR="00531DC9" w:rsidRPr="00531DC9">
      <w:rPr>
        <w:b w:val="0"/>
        <w:bCs/>
        <w:sz w:val="16"/>
        <w:szCs w:val="16"/>
      </w:rPr>
      <w:fldChar w:fldCharType="separate"/>
    </w:r>
    <w:r w:rsidR="00531DC9" w:rsidRPr="00531DC9">
      <w:rPr>
        <w:b w:val="0"/>
        <w:bCs/>
        <w:sz w:val="16"/>
        <w:szCs w:val="16"/>
        <w:lang w:val="de-DE"/>
      </w:rPr>
      <w:t>1</w:t>
    </w:r>
    <w:r w:rsidR="00531DC9" w:rsidRPr="00531DC9">
      <w:rPr>
        <w:b w:val="0"/>
        <w:bCs/>
        <w:sz w:val="16"/>
        <w:szCs w:val="16"/>
      </w:rPr>
      <w:fldChar w:fldCharType="end"/>
    </w:r>
  </w:p>
  <w:p w14:paraId="207230E0" w14:textId="77777777" w:rsidR="00D84E8E" w:rsidRDefault="00D84E8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E231E" w14:textId="77777777" w:rsidR="00D10C66" w:rsidRPr="001C3618" w:rsidRDefault="00D10C66" w:rsidP="00A974D7">
      <w:r w:rsidRPr="001C3618">
        <w:separator/>
      </w:r>
    </w:p>
  </w:footnote>
  <w:footnote w:type="continuationSeparator" w:id="0">
    <w:p w14:paraId="0DE84CCA" w14:textId="77777777" w:rsidR="00D10C66" w:rsidRPr="001C3618" w:rsidRDefault="00D10C66" w:rsidP="00A974D7">
      <w:r w:rsidRPr="001C3618">
        <w:continuationSeparator/>
      </w:r>
    </w:p>
  </w:footnote>
  <w:footnote w:type="continuationNotice" w:id="1">
    <w:p w14:paraId="781424DF" w14:textId="77777777" w:rsidR="00D10C66" w:rsidRDefault="00D10C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1C3618" w:rsidRDefault="007F30EC" w:rsidP="007F30EC">
    <w:pPr>
      <w:pStyle w:val="Kopfzeile"/>
      <w:jc w:val="center"/>
      <w:rPr>
        <w:rFonts w:ascii="Times" w:hAnsi="Times"/>
        <w:sz w:val="16"/>
      </w:rPr>
    </w:pPr>
    <w:r w:rsidRPr="001C3618">
      <w:rPr>
        <w:rFonts w:ascii="Times" w:hAnsi="Times"/>
        <w:sz w:val="16"/>
      </w:rPr>
      <w:t xml:space="preserve">PLEA2016 Los Angeles - Cities, Buildings, People: Towards Regenerative Environments, 11-13 </w:t>
    </w:r>
    <w:proofErr w:type="gramStart"/>
    <w:r w:rsidRPr="001C3618">
      <w:rPr>
        <w:rFonts w:ascii="Times" w:hAnsi="Times"/>
        <w:sz w:val="16"/>
      </w:rPr>
      <w:t>July,</w:t>
    </w:r>
    <w:proofErr w:type="gramEnd"/>
    <w:r w:rsidRPr="001C3618">
      <w:rPr>
        <w:rFonts w:ascii="Times" w:hAnsi="Times"/>
        <w:sz w:val="16"/>
      </w:rPr>
      <w:t xml:space="preserve"> 2016</w:t>
    </w:r>
  </w:p>
  <w:p w14:paraId="3D31942F" w14:textId="77777777" w:rsidR="00041183" w:rsidRPr="001C3618" w:rsidRDefault="00041183" w:rsidP="005B724E">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116E4398" w:rsidR="007F5224" w:rsidRPr="001C3618" w:rsidRDefault="005F74EF" w:rsidP="009465E7">
    <w:pPr>
      <w:pStyle w:val="Kopfzeile"/>
      <w:jc w:val="center"/>
    </w:pPr>
    <w:r w:rsidRPr="001C3618">
      <w:rPr>
        <w:rFonts w:cs="Arial"/>
        <w:sz w:val="36"/>
      </w:rPr>
      <w:t xml:space="preserve"> </w:t>
    </w:r>
    <w:r w:rsidR="003A0420" w:rsidRPr="001C3618">
      <w:rPr>
        <w:noProof/>
      </w:rPr>
      <w:drawing>
        <wp:inline distT="0" distB="0" distL="0" distR="0" wp14:anchorId="463B60E2" wp14:editId="1C5203F3">
          <wp:extent cx="1802765" cy="1802765"/>
          <wp:effectExtent l="0" t="0" r="0" b="0"/>
          <wp:docPr id="83502443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765" cy="18027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Pr="001C3618" w:rsidRDefault="00CE5799" w:rsidP="00B14F4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E5C2E"/>
    <w:multiLevelType w:val="hybridMultilevel"/>
    <w:tmpl w:val="1ADA60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7C0543"/>
    <w:multiLevelType w:val="hybridMultilevel"/>
    <w:tmpl w:val="BA18CD5A"/>
    <w:lvl w:ilvl="0" w:tplc="04070005">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2"/>
  </w:num>
  <w:num w:numId="2" w16cid:durableId="1159543423">
    <w:abstractNumId w:val="3"/>
  </w:num>
  <w:num w:numId="3" w16cid:durableId="64382118">
    <w:abstractNumId w:val="1"/>
  </w:num>
  <w:num w:numId="4" w16cid:durableId="2103602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0452"/>
    <w:rsid w:val="00000962"/>
    <w:rsid w:val="00000F6C"/>
    <w:rsid w:val="00000FD6"/>
    <w:rsid w:val="000022CC"/>
    <w:rsid w:val="000024BE"/>
    <w:rsid w:val="000028E8"/>
    <w:rsid w:val="00003215"/>
    <w:rsid w:val="00003317"/>
    <w:rsid w:val="00006096"/>
    <w:rsid w:val="00007C72"/>
    <w:rsid w:val="00010B0B"/>
    <w:rsid w:val="00011326"/>
    <w:rsid w:val="000115A7"/>
    <w:rsid w:val="00012332"/>
    <w:rsid w:val="00012686"/>
    <w:rsid w:val="00012994"/>
    <w:rsid w:val="00012A7B"/>
    <w:rsid w:val="00014572"/>
    <w:rsid w:val="0001474B"/>
    <w:rsid w:val="000154C2"/>
    <w:rsid w:val="00015FE4"/>
    <w:rsid w:val="00016F2D"/>
    <w:rsid w:val="000173A3"/>
    <w:rsid w:val="00017B66"/>
    <w:rsid w:val="000200B0"/>
    <w:rsid w:val="00020122"/>
    <w:rsid w:val="000215C4"/>
    <w:rsid w:val="00023293"/>
    <w:rsid w:val="000248A4"/>
    <w:rsid w:val="000249F2"/>
    <w:rsid w:val="00025769"/>
    <w:rsid w:val="00026025"/>
    <w:rsid w:val="00027945"/>
    <w:rsid w:val="00030A05"/>
    <w:rsid w:val="000323B7"/>
    <w:rsid w:val="000329CA"/>
    <w:rsid w:val="00032BAF"/>
    <w:rsid w:val="00033075"/>
    <w:rsid w:val="00033D33"/>
    <w:rsid w:val="0003400F"/>
    <w:rsid w:val="000359F2"/>
    <w:rsid w:val="00036334"/>
    <w:rsid w:val="000364B5"/>
    <w:rsid w:val="00037841"/>
    <w:rsid w:val="00041183"/>
    <w:rsid w:val="00041B90"/>
    <w:rsid w:val="00041E04"/>
    <w:rsid w:val="000425F2"/>
    <w:rsid w:val="000429D2"/>
    <w:rsid w:val="000429F2"/>
    <w:rsid w:val="00042DDB"/>
    <w:rsid w:val="00043238"/>
    <w:rsid w:val="000432BB"/>
    <w:rsid w:val="00045C02"/>
    <w:rsid w:val="0004619B"/>
    <w:rsid w:val="00046223"/>
    <w:rsid w:val="00046720"/>
    <w:rsid w:val="00046BB6"/>
    <w:rsid w:val="000470C3"/>
    <w:rsid w:val="00047384"/>
    <w:rsid w:val="0004772C"/>
    <w:rsid w:val="00047885"/>
    <w:rsid w:val="00050004"/>
    <w:rsid w:val="0005213D"/>
    <w:rsid w:val="000549AC"/>
    <w:rsid w:val="000559B0"/>
    <w:rsid w:val="00055B21"/>
    <w:rsid w:val="00055BCE"/>
    <w:rsid w:val="00055EAE"/>
    <w:rsid w:val="000563B5"/>
    <w:rsid w:val="00056A83"/>
    <w:rsid w:val="00056B0C"/>
    <w:rsid w:val="0006004B"/>
    <w:rsid w:val="00060704"/>
    <w:rsid w:val="00060AD0"/>
    <w:rsid w:val="000613EB"/>
    <w:rsid w:val="0006170E"/>
    <w:rsid w:val="0006181B"/>
    <w:rsid w:val="00062B0A"/>
    <w:rsid w:val="00062C1A"/>
    <w:rsid w:val="00066430"/>
    <w:rsid w:val="000672BA"/>
    <w:rsid w:val="00067669"/>
    <w:rsid w:val="000676DA"/>
    <w:rsid w:val="000677F2"/>
    <w:rsid w:val="00067AE4"/>
    <w:rsid w:val="00067D1A"/>
    <w:rsid w:val="00071536"/>
    <w:rsid w:val="00071583"/>
    <w:rsid w:val="00071ED3"/>
    <w:rsid w:val="00072078"/>
    <w:rsid w:val="0007226B"/>
    <w:rsid w:val="00072794"/>
    <w:rsid w:val="0007415D"/>
    <w:rsid w:val="00074901"/>
    <w:rsid w:val="000751D2"/>
    <w:rsid w:val="00076448"/>
    <w:rsid w:val="00076830"/>
    <w:rsid w:val="00076914"/>
    <w:rsid w:val="0007731D"/>
    <w:rsid w:val="000821EA"/>
    <w:rsid w:val="00084FCF"/>
    <w:rsid w:val="00085F81"/>
    <w:rsid w:val="000861F7"/>
    <w:rsid w:val="00086C3F"/>
    <w:rsid w:val="000902FB"/>
    <w:rsid w:val="000906D7"/>
    <w:rsid w:val="0009083E"/>
    <w:rsid w:val="00092CA3"/>
    <w:rsid w:val="00092E53"/>
    <w:rsid w:val="00094A82"/>
    <w:rsid w:val="00094E6E"/>
    <w:rsid w:val="00095014"/>
    <w:rsid w:val="00095DEA"/>
    <w:rsid w:val="0009670D"/>
    <w:rsid w:val="0009696C"/>
    <w:rsid w:val="00096DFA"/>
    <w:rsid w:val="00097AFA"/>
    <w:rsid w:val="00097C17"/>
    <w:rsid w:val="00097E66"/>
    <w:rsid w:val="00097F99"/>
    <w:rsid w:val="000A0AF6"/>
    <w:rsid w:val="000A173E"/>
    <w:rsid w:val="000A2855"/>
    <w:rsid w:val="000A364B"/>
    <w:rsid w:val="000A3C0F"/>
    <w:rsid w:val="000A3E78"/>
    <w:rsid w:val="000A4314"/>
    <w:rsid w:val="000A4F76"/>
    <w:rsid w:val="000A5541"/>
    <w:rsid w:val="000A59AA"/>
    <w:rsid w:val="000A5F4F"/>
    <w:rsid w:val="000A6654"/>
    <w:rsid w:val="000A696B"/>
    <w:rsid w:val="000B0EE5"/>
    <w:rsid w:val="000B1098"/>
    <w:rsid w:val="000B18A5"/>
    <w:rsid w:val="000B445C"/>
    <w:rsid w:val="000B58AF"/>
    <w:rsid w:val="000B62D6"/>
    <w:rsid w:val="000B66A9"/>
    <w:rsid w:val="000C085B"/>
    <w:rsid w:val="000C1405"/>
    <w:rsid w:val="000C16DF"/>
    <w:rsid w:val="000C230F"/>
    <w:rsid w:val="000C3A4E"/>
    <w:rsid w:val="000C73A1"/>
    <w:rsid w:val="000C74C9"/>
    <w:rsid w:val="000C79BC"/>
    <w:rsid w:val="000D0447"/>
    <w:rsid w:val="000D0B2C"/>
    <w:rsid w:val="000D2468"/>
    <w:rsid w:val="000D3EBE"/>
    <w:rsid w:val="000D4B3A"/>
    <w:rsid w:val="000D54E6"/>
    <w:rsid w:val="000D5BB5"/>
    <w:rsid w:val="000D5C77"/>
    <w:rsid w:val="000D5D82"/>
    <w:rsid w:val="000D661E"/>
    <w:rsid w:val="000D6E7F"/>
    <w:rsid w:val="000D6FCC"/>
    <w:rsid w:val="000E06AA"/>
    <w:rsid w:val="000E0CAE"/>
    <w:rsid w:val="000E1CDB"/>
    <w:rsid w:val="000E211C"/>
    <w:rsid w:val="000E3BA7"/>
    <w:rsid w:val="000E41B4"/>
    <w:rsid w:val="000E4CF4"/>
    <w:rsid w:val="000E522C"/>
    <w:rsid w:val="000E53AD"/>
    <w:rsid w:val="000E6E94"/>
    <w:rsid w:val="000E70E4"/>
    <w:rsid w:val="000F140C"/>
    <w:rsid w:val="000F172F"/>
    <w:rsid w:val="000F22E6"/>
    <w:rsid w:val="000F2F37"/>
    <w:rsid w:val="000F4745"/>
    <w:rsid w:val="000F50A7"/>
    <w:rsid w:val="000F5F22"/>
    <w:rsid w:val="000F67F3"/>
    <w:rsid w:val="000F7371"/>
    <w:rsid w:val="000F78E8"/>
    <w:rsid w:val="000F7E3B"/>
    <w:rsid w:val="000F7E68"/>
    <w:rsid w:val="00100674"/>
    <w:rsid w:val="00100D1C"/>
    <w:rsid w:val="00101075"/>
    <w:rsid w:val="001010A9"/>
    <w:rsid w:val="001010F2"/>
    <w:rsid w:val="0010179B"/>
    <w:rsid w:val="0010260A"/>
    <w:rsid w:val="00102784"/>
    <w:rsid w:val="001029BA"/>
    <w:rsid w:val="00102BD7"/>
    <w:rsid w:val="00103B2F"/>
    <w:rsid w:val="00104017"/>
    <w:rsid w:val="0010704D"/>
    <w:rsid w:val="00107329"/>
    <w:rsid w:val="0011147E"/>
    <w:rsid w:val="0011171E"/>
    <w:rsid w:val="00111882"/>
    <w:rsid w:val="00111A12"/>
    <w:rsid w:val="0011239C"/>
    <w:rsid w:val="00113AE7"/>
    <w:rsid w:val="00114B6B"/>
    <w:rsid w:val="001151B8"/>
    <w:rsid w:val="001161E4"/>
    <w:rsid w:val="00117FC5"/>
    <w:rsid w:val="00120611"/>
    <w:rsid w:val="0012092A"/>
    <w:rsid w:val="00120DB8"/>
    <w:rsid w:val="0012137D"/>
    <w:rsid w:val="001220E4"/>
    <w:rsid w:val="0012216D"/>
    <w:rsid w:val="001239D1"/>
    <w:rsid w:val="001243E4"/>
    <w:rsid w:val="00130B56"/>
    <w:rsid w:val="00130C48"/>
    <w:rsid w:val="00132CEF"/>
    <w:rsid w:val="00133F1C"/>
    <w:rsid w:val="0013467D"/>
    <w:rsid w:val="00136C23"/>
    <w:rsid w:val="00137836"/>
    <w:rsid w:val="001411C7"/>
    <w:rsid w:val="0014153A"/>
    <w:rsid w:val="00141F84"/>
    <w:rsid w:val="00143A6B"/>
    <w:rsid w:val="00145C03"/>
    <w:rsid w:val="00145E75"/>
    <w:rsid w:val="0014654F"/>
    <w:rsid w:val="00147306"/>
    <w:rsid w:val="00147B28"/>
    <w:rsid w:val="00147D67"/>
    <w:rsid w:val="0015036B"/>
    <w:rsid w:val="00151DC1"/>
    <w:rsid w:val="0015246B"/>
    <w:rsid w:val="0015314C"/>
    <w:rsid w:val="00153C6B"/>
    <w:rsid w:val="00154061"/>
    <w:rsid w:val="00154839"/>
    <w:rsid w:val="00155EA0"/>
    <w:rsid w:val="00155ED8"/>
    <w:rsid w:val="00156E55"/>
    <w:rsid w:val="00157EE2"/>
    <w:rsid w:val="00160076"/>
    <w:rsid w:val="00160176"/>
    <w:rsid w:val="00160F3C"/>
    <w:rsid w:val="00160F7E"/>
    <w:rsid w:val="001612FD"/>
    <w:rsid w:val="0016139A"/>
    <w:rsid w:val="0016163B"/>
    <w:rsid w:val="0016167F"/>
    <w:rsid w:val="00162750"/>
    <w:rsid w:val="001632B9"/>
    <w:rsid w:val="00163C9D"/>
    <w:rsid w:val="00164755"/>
    <w:rsid w:val="00166193"/>
    <w:rsid w:val="00166990"/>
    <w:rsid w:val="001678C7"/>
    <w:rsid w:val="00170C54"/>
    <w:rsid w:val="00170DD2"/>
    <w:rsid w:val="0017180D"/>
    <w:rsid w:val="001724EB"/>
    <w:rsid w:val="001731F6"/>
    <w:rsid w:val="00173502"/>
    <w:rsid w:val="001739C1"/>
    <w:rsid w:val="001742A8"/>
    <w:rsid w:val="001752D7"/>
    <w:rsid w:val="0017532C"/>
    <w:rsid w:val="00175895"/>
    <w:rsid w:val="00176FEC"/>
    <w:rsid w:val="00177410"/>
    <w:rsid w:val="0018189B"/>
    <w:rsid w:val="001825DA"/>
    <w:rsid w:val="00182D39"/>
    <w:rsid w:val="0018359C"/>
    <w:rsid w:val="0018364C"/>
    <w:rsid w:val="00184CB8"/>
    <w:rsid w:val="00186375"/>
    <w:rsid w:val="00190822"/>
    <w:rsid w:val="00192734"/>
    <w:rsid w:val="0019340C"/>
    <w:rsid w:val="00193665"/>
    <w:rsid w:val="0019384D"/>
    <w:rsid w:val="001941BB"/>
    <w:rsid w:val="001959D1"/>
    <w:rsid w:val="0019639C"/>
    <w:rsid w:val="00196C71"/>
    <w:rsid w:val="00197D27"/>
    <w:rsid w:val="00197E2C"/>
    <w:rsid w:val="001A009F"/>
    <w:rsid w:val="001A04D7"/>
    <w:rsid w:val="001A08CD"/>
    <w:rsid w:val="001A0B08"/>
    <w:rsid w:val="001A29A7"/>
    <w:rsid w:val="001A3DBE"/>
    <w:rsid w:val="001A40BA"/>
    <w:rsid w:val="001A4741"/>
    <w:rsid w:val="001A5FE6"/>
    <w:rsid w:val="001A6232"/>
    <w:rsid w:val="001A65B7"/>
    <w:rsid w:val="001A69F8"/>
    <w:rsid w:val="001A7A8D"/>
    <w:rsid w:val="001A7B3F"/>
    <w:rsid w:val="001B0235"/>
    <w:rsid w:val="001B08DE"/>
    <w:rsid w:val="001B0B21"/>
    <w:rsid w:val="001B0C20"/>
    <w:rsid w:val="001B130D"/>
    <w:rsid w:val="001B137D"/>
    <w:rsid w:val="001B1921"/>
    <w:rsid w:val="001B50BB"/>
    <w:rsid w:val="001B6501"/>
    <w:rsid w:val="001B6686"/>
    <w:rsid w:val="001B6B82"/>
    <w:rsid w:val="001B6ED6"/>
    <w:rsid w:val="001C3618"/>
    <w:rsid w:val="001C37FF"/>
    <w:rsid w:val="001C40D1"/>
    <w:rsid w:val="001C46EE"/>
    <w:rsid w:val="001C4F22"/>
    <w:rsid w:val="001C535D"/>
    <w:rsid w:val="001C5D0C"/>
    <w:rsid w:val="001C7E2A"/>
    <w:rsid w:val="001D0C5A"/>
    <w:rsid w:val="001D1811"/>
    <w:rsid w:val="001D24EC"/>
    <w:rsid w:val="001D325A"/>
    <w:rsid w:val="001D32DE"/>
    <w:rsid w:val="001D342F"/>
    <w:rsid w:val="001D36C7"/>
    <w:rsid w:val="001D4944"/>
    <w:rsid w:val="001D5B28"/>
    <w:rsid w:val="001D625E"/>
    <w:rsid w:val="001D6CCF"/>
    <w:rsid w:val="001D6DBD"/>
    <w:rsid w:val="001D72F8"/>
    <w:rsid w:val="001D7E14"/>
    <w:rsid w:val="001E0034"/>
    <w:rsid w:val="001E03B8"/>
    <w:rsid w:val="001E0ED5"/>
    <w:rsid w:val="001E1228"/>
    <w:rsid w:val="001E2ECB"/>
    <w:rsid w:val="001E7337"/>
    <w:rsid w:val="001F1DB7"/>
    <w:rsid w:val="001F3444"/>
    <w:rsid w:val="001F3B77"/>
    <w:rsid w:val="001F4F45"/>
    <w:rsid w:val="001F56EB"/>
    <w:rsid w:val="001F5BCD"/>
    <w:rsid w:val="001F6714"/>
    <w:rsid w:val="001F6739"/>
    <w:rsid w:val="0020047F"/>
    <w:rsid w:val="002017FD"/>
    <w:rsid w:val="00201E79"/>
    <w:rsid w:val="00202069"/>
    <w:rsid w:val="0020238D"/>
    <w:rsid w:val="00202FE9"/>
    <w:rsid w:val="00204490"/>
    <w:rsid w:val="002046A6"/>
    <w:rsid w:val="00204B91"/>
    <w:rsid w:val="0020603B"/>
    <w:rsid w:val="00207867"/>
    <w:rsid w:val="002100A8"/>
    <w:rsid w:val="0021085D"/>
    <w:rsid w:val="00213073"/>
    <w:rsid w:val="00213A11"/>
    <w:rsid w:val="00213A27"/>
    <w:rsid w:val="00216CAD"/>
    <w:rsid w:val="002174CD"/>
    <w:rsid w:val="00217D72"/>
    <w:rsid w:val="00220BFB"/>
    <w:rsid w:val="00221259"/>
    <w:rsid w:val="00221D8B"/>
    <w:rsid w:val="00223C31"/>
    <w:rsid w:val="00226480"/>
    <w:rsid w:val="00227314"/>
    <w:rsid w:val="002275B0"/>
    <w:rsid w:val="00227BC0"/>
    <w:rsid w:val="002300DD"/>
    <w:rsid w:val="00230396"/>
    <w:rsid w:val="00230CEC"/>
    <w:rsid w:val="00232E24"/>
    <w:rsid w:val="00232ED1"/>
    <w:rsid w:val="002335E6"/>
    <w:rsid w:val="00234609"/>
    <w:rsid w:val="00235D9E"/>
    <w:rsid w:val="00236628"/>
    <w:rsid w:val="00236EB1"/>
    <w:rsid w:val="002372EE"/>
    <w:rsid w:val="00237969"/>
    <w:rsid w:val="002379E3"/>
    <w:rsid w:val="00240B35"/>
    <w:rsid w:val="00240B87"/>
    <w:rsid w:val="002425A4"/>
    <w:rsid w:val="0024378A"/>
    <w:rsid w:val="00243E00"/>
    <w:rsid w:val="0024402D"/>
    <w:rsid w:val="00244283"/>
    <w:rsid w:val="0024432C"/>
    <w:rsid w:val="00246E7B"/>
    <w:rsid w:val="00246F7E"/>
    <w:rsid w:val="00251436"/>
    <w:rsid w:val="002517F8"/>
    <w:rsid w:val="00252240"/>
    <w:rsid w:val="002539BF"/>
    <w:rsid w:val="00253C1A"/>
    <w:rsid w:val="00255422"/>
    <w:rsid w:val="00257715"/>
    <w:rsid w:val="002601FD"/>
    <w:rsid w:val="002611A9"/>
    <w:rsid w:val="00261E1C"/>
    <w:rsid w:val="0026236A"/>
    <w:rsid w:val="00262461"/>
    <w:rsid w:val="00263242"/>
    <w:rsid w:val="00264C1E"/>
    <w:rsid w:val="00265EA9"/>
    <w:rsid w:val="002660C5"/>
    <w:rsid w:val="0026619A"/>
    <w:rsid w:val="002715DF"/>
    <w:rsid w:val="002739B1"/>
    <w:rsid w:val="002745E6"/>
    <w:rsid w:val="002746C0"/>
    <w:rsid w:val="00275125"/>
    <w:rsid w:val="00280183"/>
    <w:rsid w:val="00280398"/>
    <w:rsid w:val="00280965"/>
    <w:rsid w:val="0028165A"/>
    <w:rsid w:val="0028225B"/>
    <w:rsid w:val="00282522"/>
    <w:rsid w:val="00282803"/>
    <w:rsid w:val="00283E92"/>
    <w:rsid w:val="00283F7E"/>
    <w:rsid w:val="0028473C"/>
    <w:rsid w:val="0028552E"/>
    <w:rsid w:val="00286CDD"/>
    <w:rsid w:val="00287482"/>
    <w:rsid w:val="00290272"/>
    <w:rsid w:val="00290AED"/>
    <w:rsid w:val="002930E7"/>
    <w:rsid w:val="002934A4"/>
    <w:rsid w:val="00293FC5"/>
    <w:rsid w:val="0029438B"/>
    <w:rsid w:val="00294473"/>
    <w:rsid w:val="00294B88"/>
    <w:rsid w:val="0029541E"/>
    <w:rsid w:val="00295435"/>
    <w:rsid w:val="00295B55"/>
    <w:rsid w:val="00296122"/>
    <w:rsid w:val="00297950"/>
    <w:rsid w:val="00297D53"/>
    <w:rsid w:val="002A1EDE"/>
    <w:rsid w:val="002A2065"/>
    <w:rsid w:val="002A3AA6"/>
    <w:rsid w:val="002A4E86"/>
    <w:rsid w:val="002A502E"/>
    <w:rsid w:val="002A512E"/>
    <w:rsid w:val="002A5F76"/>
    <w:rsid w:val="002A67E7"/>
    <w:rsid w:val="002A707B"/>
    <w:rsid w:val="002B0FCB"/>
    <w:rsid w:val="002B2383"/>
    <w:rsid w:val="002B27CF"/>
    <w:rsid w:val="002B3F55"/>
    <w:rsid w:val="002B556F"/>
    <w:rsid w:val="002B5AAE"/>
    <w:rsid w:val="002B6120"/>
    <w:rsid w:val="002B6EDE"/>
    <w:rsid w:val="002C0366"/>
    <w:rsid w:val="002C3236"/>
    <w:rsid w:val="002C4A43"/>
    <w:rsid w:val="002C4FEB"/>
    <w:rsid w:val="002C5809"/>
    <w:rsid w:val="002C7B89"/>
    <w:rsid w:val="002D048F"/>
    <w:rsid w:val="002D1E0E"/>
    <w:rsid w:val="002D2FE6"/>
    <w:rsid w:val="002D3BC8"/>
    <w:rsid w:val="002D4821"/>
    <w:rsid w:val="002D4AC2"/>
    <w:rsid w:val="002D59A4"/>
    <w:rsid w:val="002D6981"/>
    <w:rsid w:val="002D7050"/>
    <w:rsid w:val="002E03C4"/>
    <w:rsid w:val="002E0F8F"/>
    <w:rsid w:val="002E10B4"/>
    <w:rsid w:val="002E1B95"/>
    <w:rsid w:val="002E1DF5"/>
    <w:rsid w:val="002E4022"/>
    <w:rsid w:val="002E4A54"/>
    <w:rsid w:val="002E4B52"/>
    <w:rsid w:val="002E58D1"/>
    <w:rsid w:val="002E5E49"/>
    <w:rsid w:val="002E61BE"/>
    <w:rsid w:val="002E6536"/>
    <w:rsid w:val="002F1971"/>
    <w:rsid w:val="002F21CF"/>
    <w:rsid w:val="002F233F"/>
    <w:rsid w:val="002F2EC1"/>
    <w:rsid w:val="002F47A1"/>
    <w:rsid w:val="002F4C3A"/>
    <w:rsid w:val="002F6493"/>
    <w:rsid w:val="00302192"/>
    <w:rsid w:val="00302996"/>
    <w:rsid w:val="00303FF3"/>
    <w:rsid w:val="003102C2"/>
    <w:rsid w:val="00310E71"/>
    <w:rsid w:val="003112D5"/>
    <w:rsid w:val="00315A0B"/>
    <w:rsid w:val="00317D04"/>
    <w:rsid w:val="0032032B"/>
    <w:rsid w:val="00324810"/>
    <w:rsid w:val="00325887"/>
    <w:rsid w:val="0032596C"/>
    <w:rsid w:val="00326A24"/>
    <w:rsid w:val="00327030"/>
    <w:rsid w:val="00327D07"/>
    <w:rsid w:val="00327E1A"/>
    <w:rsid w:val="0033020D"/>
    <w:rsid w:val="00330218"/>
    <w:rsid w:val="0033044D"/>
    <w:rsid w:val="0033283E"/>
    <w:rsid w:val="003332DA"/>
    <w:rsid w:val="00333AE5"/>
    <w:rsid w:val="0033411E"/>
    <w:rsid w:val="00334DF4"/>
    <w:rsid w:val="00335F60"/>
    <w:rsid w:val="00336469"/>
    <w:rsid w:val="00336DBA"/>
    <w:rsid w:val="00337BB5"/>
    <w:rsid w:val="003412C9"/>
    <w:rsid w:val="00341A6A"/>
    <w:rsid w:val="003435C2"/>
    <w:rsid w:val="00343A04"/>
    <w:rsid w:val="00343B2C"/>
    <w:rsid w:val="0034533E"/>
    <w:rsid w:val="00345C08"/>
    <w:rsid w:val="00346B8D"/>
    <w:rsid w:val="00347919"/>
    <w:rsid w:val="00347B1C"/>
    <w:rsid w:val="00350E46"/>
    <w:rsid w:val="00351DC5"/>
    <w:rsid w:val="00351F31"/>
    <w:rsid w:val="0035216A"/>
    <w:rsid w:val="0035265F"/>
    <w:rsid w:val="0035461C"/>
    <w:rsid w:val="003548E4"/>
    <w:rsid w:val="00356968"/>
    <w:rsid w:val="00356C15"/>
    <w:rsid w:val="003601DD"/>
    <w:rsid w:val="00360446"/>
    <w:rsid w:val="00360569"/>
    <w:rsid w:val="003605FD"/>
    <w:rsid w:val="00361EC8"/>
    <w:rsid w:val="00362ED5"/>
    <w:rsid w:val="003631FA"/>
    <w:rsid w:val="00364DE2"/>
    <w:rsid w:val="0036509B"/>
    <w:rsid w:val="003654C2"/>
    <w:rsid w:val="003666DA"/>
    <w:rsid w:val="00367482"/>
    <w:rsid w:val="003706B8"/>
    <w:rsid w:val="003707AA"/>
    <w:rsid w:val="00370EE3"/>
    <w:rsid w:val="00372649"/>
    <w:rsid w:val="0037295C"/>
    <w:rsid w:val="00374756"/>
    <w:rsid w:val="00375111"/>
    <w:rsid w:val="00375BF7"/>
    <w:rsid w:val="00376462"/>
    <w:rsid w:val="003777E3"/>
    <w:rsid w:val="003800E7"/>
    <w:rsid w:val="0038083A"/>
    <w:rsid w:val="00380A0B"/>
    <w:rsid w:val="003810F7"/>
    <w:rsid w:val="003918C5"/>
    <w:rsid w:val="00395928"/>
    <w:rsid w:val="0039660B"/>
    <w:rsid w:val="003972B4"/>
    <w:rsid w:val="0039791E"/>
    <w:rsid w:val="00397C2E"/>
    <w:rsid w:val="003A0420"/>
    <w:rsid w:val="003A2708"/>
    <w:rsid w:val="003A6C21"/>
    <w:rsid w:val="003A7FA9"/>
    <w:rsid w:val="003B3528"/>
    <w:rsid w:val="003B45D4"/>
    <w:rsid w:val="003B5635"/>
    <w:rsid w:val="003C0604"/>
    <w:rsid w:val="003C15E9"/>
    <w:rsid w:val="003C195A"/>
    <w:rsid w:val="003C21E2"/>
    <w:rsid w:val="003C2862"/>
    <w:rsid w:val="003C3620"/>
    <w:rsid w:val="003C5737"/>
    <w:rsid w:val="003C6268"/>
    <w:rsid w:val="003C7E41"/>
    <w:rsid w:val="003D1D8F"/>
    <w:rsid w:val="003D2749"/>
    <w:rsid w:val="003D65AD"/>
    <w:rsid w:val="003D7A15"/>
    <w:rsid w:val="003D7DF7"/>
    <w:rsid w:val="003E1723"/>
    <w:rsid w:val="003E1B43"/>
    <w:rsid w:val="003E1BB1"/>
    <w:rsid w:val="003E1D3A"/>
    <w:rsid w:val="003E2DA7"/>
    <w:rsid w:val="003E2E06"/>
    <w:rsid w:val="003E33D9"/>
    <w:rsid w:val="003E48DB"/>
    <w:rsid w:val="003E4A6F"/>
    <w:rsid w:val="003E4EE0"/>
    <w:rsid w:val="003E5D60"/>
    <w:rsid w:val="003F0711"/>
    <w:rsid w:val="003F07AA"/>
    <w:rsid w:val="003F1F2A"/>
    <w:rsid w:val="003F2272"/>
    <w:rsid w:val="003F2A32"/>
    <w:rsid w:val="003F5DDF"/>
    <w:rsid w:val="003F69AC"/>
    <w:rsid w:val="00400694"/>
    <w:rsid w:val="00400F93"/>
    <w:rsid w:val="00401F02"/>
    <w:rsid w:val="004030D0"/>
    <w:rsid w:val="00403C91"/>
    <w:rsid w:val="00404F41"/>
    <w:rsid w:val="00405523"/>
    <w:rsid w:val="00405DFF"/>
    <w:rsid w:val="0040691D"/>
    <w:rsid w:val="004069E6"/>
    <w:rsid w:val="00411101"/>
    <w:rsid w:val="0041260B"/>
    <w:rsid w:val="0041263E"/>
    <w:rsid w:val="0041288E"/>
    <w:rsid w:val="004148C6"/>
    <w:rsid w:val="0041586F"/>
    <w:rsid w:val="00415891"/>
    <w:rsid w:val="00415ADC"/>
    <w:rsid w:val="00417386"/>
    <w:rsid w:val="0041763F"/>
    <w:rsid w:val="00420990"/>
    <w:rsid w:val="0042156F"/>
    <w:rsid w:val="004219FF"/>
    <w:rsid w:val="0042205D"/>
    <w:rsid w:val="0042338A"/>
    <w:rsid w:val="00425088"/>
    <w:rsid w:val="00425854"/>
    <w:rsid w:val="004271A3"/>
    <w:rsid w:val="00427FE9"/>
    <w:rsid w:val="00431A45"/>
    <w:rsid w:val="004331D6"/>
    <w:rsid w:val="004344C6"/>
    <w:rsid w:val="00435021"/>
    <w:rsid w:val="00435BE1"/>
    <w:rsid w:val="00436773"/>
    <w:rsid w:val="00442DEF"/>
    <w:rsid w:val="00443198"/>
    <w:rsid w:val="00444C48"/>
    <w:rsid w:val="004460BD"/>
    <w:rsid w:val="00447210"/>
    <w:rsid w:val="00450A22"/>
    <w:rsid w:val="00451DAA"/>
    <w:rsid w:val="00452605"/>
    <w:rsid w:val="00452883"/>
    <w:rsid w:val="004528B2"/>
    <w:rsid w:val="00452C29"/>
    <w:rsid w:val="0045459F"/>
    <w:rsid w:val="00457DA8"/>
    <w:rsid w:val="00460032"/>
    <w:rsid w:val="0046059F"/>
    <w:rsid w:val="00461041"/>
    <w:rsid w:val="0046171F"/>
    <w:rsid w:val="00462F0F"/>
    <w:rsid w:val="00463362"/>
    <w:rsid w:val="00464C96"/>
    <w:rsid w:val="00465903"/>
    <w:rsid w:val="00467369"/>
    <w:rsid w:val="00467A19"/>
    <w:rsid w:val="0047016E"/>
    <w:rsid w:val="00470842"/>
    <w:rsid w:val="00471D4E"/>
    <w:rsid w:val="0047319D"/>
    <w:rsid w:val="00473860"/>
    <w:rsid w:val="00473AF6"/>
    <w:rsid w:val="00474530"/>
    <w:rsid w:val="0047494E"/>
    <w:rsid w:val="0048051D"/>
    <w:rsid w:val="00480680"/>
    <w:rsid w:val="0048109B"/>
    <w:rsid w:val="0048153D"/>
    <w:rsid w:val="00482755"/>
    <w:rsid w:val="004850F4"/>
    <w:rsid w:val="00485135"/>
    <w:rsid w:val="0048775C"/>
    <w:rsid w:val="00490CF2"/>
    <w:rsid w:val="004910DF"/>
    <w:rsid w:val="004913A5"/>
    <w:rsid w:val="004918E8"/>
    <w:rsid w:val="00493095"/>
    <w:rsid w:val="004939CF"/>
    <w:rsid w:val="00493DE1"/>
    <w:rsid w:val="0049610C"/>
    <w:rsid w:val="00496DAF"/>
    <w:rsid w:val="00496EBD"/>
    <w:rsid w:val="004A06CD"/>
    <w:rsid w:val="004A28C1"/>
    <w:rsid w:val="004A3D3B"/>
    <w:rsid w:val="004A3E2E"/>
    <w:rsid w:val="004A4E36"/>
    <w:rsid w:val="004A5838"/>
    <w:rsid w:val="004A6F82"/>
    <w:rsid w:val="004B209E"/>
    <w:rsid w:val="004B2EC8"/>
    <w:rsid w:val="004B434A"/>
    <w:rsid w:val="004B4EFD"/>
    <w:rsid w:val="004B5B35"/>
    <w:rsid w:val="004B6F95"/>
    <w:rsid w:val="004B729D"/>
    <w:rsid w:val="004B79E9"/>
    <w:rsid w:val="004B7EF3"/>
    <w:rsid w:val="004C0910"/>
    <w:rsid w:val="004C0FC0"/>
    <w:rsid w:val="004C133B"/>
    <w:rsid w:val="004C209F"/>
    <w:rsid w:val="004C3578"/>
    <w:rsid w:val="004C5079"/>
    <w:rsid w:val="004C52B7"/>
    <w:rsid w:val="004C798D"/>
    <w:rsid w:val="004C7C5A"/>
    <w:rsid w:val="004D013D"/>
    <w:rsid w:val="004D2DBE"/>
    <w:rsid w:val="004D538C"/>
    <w:rsid w:val="004D679A"/>
    <w:rsid w:val="004D6E0C"/>
    <w:rsid w:val="004D6EFB"/>
    <w:rsid w:val="004D74BF"/>
    <w:rsid w:val="004D79F2"/>
    <w:rsid w:val="004E046D"/>
    <w:rsid w:val="004E050D"/>
    <w:rsid w:val="004E20F3"/>
    <w:rsid w:val="004E3D62"/>
    <w:rsid w:val="004E4266"/>
    <w:rsid w:val="004E7089"/>
    <w:rsid w:val="004E714B"/>
    <w:rsid w:val="004E73B5"/>
    <w:rsid w:val="004F01C8"/>
    <w:rsid w:val="004F08D2"/>
    <w:rsid w:val="004F1055"/>
    <w:rsid w:val="004F1884"/>
    <w:rsid w:val="004F2711"/>
    <w:rsid w:val="004F2734"/>
    <w:rsid w:val="004F3159"/>
    <w:rsid w:val="004F4A7A"/>
    <w:rsid w:val="004F4C83"/>
    <w:rsid w:val="004F4C8F"/>
    <w:rsid w:val="004F55C0"/>
    <w:rsid w:val="004F62F0"/>
    <w:rsid w:val="004F6326"/>
    <w:rsid w:val="004F6864"/>
    <w:rsid w:val="004F7101"/>
    <w:rsid w:val="004F785F"/>
    <w:rsid w:val="0050122D"/>
    <w:rsid w:val="0050228B"/>
    <w:rsid w:val="00503753"/>
    <w:rsid w:val="00503A11"/>
    <w:rsid w:val="00504FD0"/>
    <w:rsid w:val="0050767B"/>
    <w:rsid w:val="00507D13"/>
    <w:rsid w:val="00510462"/>
    <w:rsid w:val="0051152A"/>
    <w:rsid w:val="005134BF"/>
    <w:rsid w:val="00513DBC"/>
    <w:rsid w:val="0051530E"/>
    <w:rsid w:val="005169C9"/>
    <w:rsid w:val="00521705"/>
    <w:rsid w:val="0052197D"/>
    <w:rsid w:val="00521F7B"/>
    <w:rsid w:val="005228B8"/>
    <w:rsid w:val="00523059"/>
    <w:rsid w:val="00526CC4"/>
    <w:rsid w:val="00527A93"/>
    <w:rsid w:val="00527FDF"/>
    <w:rsid w:val="0053091E"/>
    <w:rsid w:val="00530AFE"/>
    <w:rsid w:val="005311FB"/>
    <w:rsid w:val="00531960"/>
    <w:rsid w:val="00531DC5"/>
    <w:rsid w:val="00531DC9"/>
    <w:rsid w:val="00532269"/>
    <w:rsid w:val="0053405D"/>
    <w:rsid w:val="0053568F"/>
    <w:rsid w:val="005356CF"/>
    <w:rsid w:val="005357A9"/>
    <w:rsid w:val="005375B3"/>
    <w:rsid w:val="005425BD"/>
    <w:rsid w:val="00542C61"/>
    <w:rsid w:val="00543F16"/>
    <w:rsid w:val="0054466D"/>
    <w:rsid w:val="00545202"/>
    <w:rsid w:val="005511EC"/>
    <w:rsid w:val="00551EAE"/>
    <w:rsid w:val="00553993"/>
    <w:rsid w:val="00555557"/>
    <w:rsid w:val="0055686C"/>
    <w:rsid w:val="00556AEC"/>
    <w:rsid w:val="00557DBD"/>
    <w:rsid w:val="005606E5"/>
    <w:rsid w:val="00560989"/>
    <w:rsid w:val="00562E19"/>
    <w:rsid w:val="0056301A"/>
    <w:rsid w:val="00563043"/>
    <w:rsid w:val="00564FE8"/>
    <w:rsid w:val="00565242"/>
    <w:rsid w:val="00566229"/>
    <w:rsid w:val="005663D8"/>
    <w:rsid w:val="005678EC"/>
    <w:rsid w:val="00567C76"/>
    <w:rsid w:val="00571087"/>
    <w:rsid w:val="00571433"/>
    <w:rsid w:val="005727CF"/>
    <w:rsid w:val="0057372B"/>
    <w:rsid w:val="00576341"/>
    <w:rsid w:val="00576E8F"/>
    <w:rsid w:val="0057740E"/>
    <w:rsid w:val="00580D9C"/>
    <w:rsid w:val="00580E0F"/>
    <w:rsid w:val="00585398"/>
    <w:rsid w:val="00585986"/>
    <w:rsid w:val="00587FA3"/>
    <w:rsid w:val="00590FD5"/>
    <w:rsid w:val="005916F0"/>
    <w:rsid w:val="005917A9"/>
    <w:rsid w:val="005926E7"/>
    <w:rsid w:val="00593950"/>
    <w:rsid w:val="00594693"/>
    <w:rsid w:val="00594A59"/>
    <w:rsid w:val="0059551B"/>
    <w:rsid w:val="005A0994"/>
    <w:rsid w:val="005A0A8F"/>
    <w:rsid w:val="005A108C"/>
    <w:rsid w:val="005A2189"/>
    <w:rsid w:val="005A35EA"/>
    <w:rsid w:val="005A4E1B"/>
    <w:rsid w:val="005A5475"/>
    <w:rsid w:val="005A5AF2"/>
    <w:rsid w:val="005A5C4F"/>
    <w:rsid w:val="005A6313"/>
    <w:rsid w:val="005A7783"/>
    <w:rsid w:val="005B2BD1"/>
    <w:rsid w:val="005B2F39"/>
    <w:rsid w:val="005B5B65"/>
    <w:rsid w:val="005B6FFF"/>
    <w:rsid w:val="005B724E"/>
    <w:rsid w:val="005C15A4"/>
    <w:rsid w:val="005C24CC"/>
    <w:rsid w:val="005C2BA4"/>
    <w:rsid w:val="005C4167"/>
    <w:rsid w:val="005C5123"/>
    <w:rsid w:val="005C536B"/>
    <w:rsid w:val="005C69CC"/>
    <w:rsid w:val="005C6C18"/>
    <w:rsid w:val="005C7338"/>
    <w:rsid w:val="005C7B1C"/>
    <w:rsid w:val="005D01BC"/>
    <w:rsid w:val="005D029E"/>
    <w:rsid w:val="005D2308"/>
    <w:rsid w:val="005D245D"/>
    <w:rsid w:val="005D280D"/>
    <w:rsid w:val="005D38DF"/>
    <w:rsid w:val="005D5AD3"/>
    <w:rsid w:val="005D7094"/>
    <w:rsid w:val="005E10BA"/>
    <w:rsid w:val="005E4086"/>
    <w:rsid w:val="005E4273"/>
    <w:rsid w:val="005E5DA8"/>
    <w:rsid w:val="005E79AD"/>
    <w:rsid w:val="005F13B6"/>
    <w:rsid w:val="005F151D"/>
    <w:rsid w:val="005F1CE2"/>
    <w:rsid w:val="005F2F4E"/>
    <w:rsid w:val="005F3966"/>
    <w:rsid w:val="005F45EC"/>
    <w:rsid w:val="005F460A"/>
    <w:rsid w:val="005F5581"/>
    <w:rsid w:val="005F6F71"/>
    <w:rsid w:val="005F74EF"/>
    <w:rsid w:val="00600997"/>
    <w:rsid w:val="00601216"/>
    <w:rsid w:val="00602009"/>
    <w:rsid w:val="006022D7"/>
    <w:rsid w:val="00604198"/>
    <w:rsid w:val="006061D0"/>
    <w:rsid w:val="006069C3"/>
    <w:rsid w:val="00606AC4"/>
    <w:rsid w:val="006118D8"/>
    <w:rsid w:val="006125F8"/>
    <w:rsid w:val="006147AD"/>
    <w:rsid w:val="006152A6"/>
    <w:rsid w:val="00615778"/>
    <w:rsid w:val="00617E9C"/>
    <w:rsid w:val="00617F4C"/>
    <w:rsid w:val="00621641"/>
    <w:rsid w:val="00621D58"/>
    <w:rsid w:val="006234B7"/>
    <w:rsid w:val="006247DD"/>
    <w:rsid w:val="006249C3"/>
    <w:rsid w:val="006265FB"/>
    <w:rsid w:val="00626A53"/>
    <w:rsid w:val="00627133"/>
    <w:rsid w:val="0062779A"/>
    <w:rsid w:val="00627BAC"/>
    <w:rsid w:val="00630445"/>
    <w:rsid w:val="00630EB4"/>
    <w:rsid w:val="00631AEA"/>
    <w:rsid w:val="00631BB7"/>
    <w:rsid w:val="00635077"/>
    <w:rsid w:val="00635DBA"/>
    <w:rsid w:val="00636234"/>
    <w:rsid w:val="00637024"/>
    <w:rsid w:val="006370A7"/>
    <w:rsid w:val="006371C0"/>
    <w:rsid w:val="0063760B"/>
    <w:rsid w:val="00637A4E"/>
    <w:rsid w:val="006400AA"/>
    <w:rsid w:val="00640319"/>
    <w:rsid w:val="0064137F"/>
    <w:rsid w:val="00642281"/>
    <w:rsid w:val="0064244D"/>
    <w:rsid w:val="00644F75"/>
    <w:rsid w:val="00645077"/>
    <w:rsid w:val="006464CD"/>
    <w:rsid w:val="00647053"/>
    <w:rsid w:val="00647700"/>
    <w:rsid w:val="0065108A"/>
    <w:rsid w:val="006512CC"/>
    <w:rsid w:val="0065137D"/>
    <w:rsid w:val="0065568E"/>
    <w:rsid w:val="00655CAD"/>
    <w:rsid w:val="00655E08"/>
    <w:rsid w:val="00655E67"/>
    <w:rsid w:val="0065674D"/>
    <w:rsid w:val="00656C2C"/>
    <w:rsid w:val="00660968"/>
    <w:rsid w:val="00662E64"/>
    <w:rsid w:val="00664770"/>
    <w:rsid w:val="00664813"/>
    <w:rsid w:val="0066499F"/>
    <w:rsid w:val="00664B72"/>
    <w:rsid w:val="00666B40"/>
    <w:rsid w:val="00667E40"/>
    <w:rsid w:val="006702B3"/>
    <w:rsid w:val="00670D53"/>
    <w:rsid w:val="00671116"/>
    <w:rsid w:val="00671C27"/>
    <w:rsid w:val="00671EDE"/>
    <w:rsid w:val="00672A4C"/>
    <w:rsid w:val="00673584"/>
    <w:rsid w:val="00673C3E"/>
    <w:rsid w:val="00673DC7"/>
    <w:rsid w:val="00674D06"/>
    <w:rsid w:val="00674D5A"/>
    <w:rsid w:val="00675606"/>
    <w:rsid w:val="00676FE9"/>
    <w:rsid w:val="006774D4"/>
    <w:rsid w:val="00681D78"/>
    <w:rsid w:val="00681F34"/>
    <w:rsid w:val="00682699"/>
    <w:rsid w:val="00682958"/>
    <w:rsid w:val="00683724"/>
    <w:rsid w:val="00683CD5"/>
    <w:rsid w:val="0068476D"/>
    <w:rsid w:val="00685A1A"/>
    <w:rsid w:val="0068627C"/>
    <w:rsid w:val="00686549"/>
    <w:rsid w:val="006874F4"/>
    <w:rsid w:val="00690A2E"/>
    <w:rsid w:val="00690C28"/>
    <w:rsid w:val="006910F7"/>
    <w:rsid w:val="00691C8E"/>
    <w:rsid w:val="00694040"/>
    <w:rsid w:val="00694D05"/>
    <w:rsid w:val="0069572B"/>
    <w:rsid w:val="00696581"/>
    <w:rsid w:val="00696E17"/>
    <w:rsid w:val="006A07F2"/>
    <w:rsid w:val="006A1135"/>
    <w:rsid w:val="006A2AB1"/>
    <w:rsid w:val="006A3B59"/>
    <w:rsid w:val="006A3EA9"/>
    <w:rsid w:val="006A45A3"/>
    <w:rsid w:val="006A6A7E"/>
    <w:rsid w:val="006A7B8B"/>
    <w:rsid w:val="006B171A"/>
    <w:rsid w:val="006B228A"/>
    <w:rsid w:val="006B264D"/>
    <w:rsid w:val="006B2B82"/>
    <w:rsid w:val="006B3857"/>
    <w:rsid w:val="006B592B"/>
    <w:rsid w:val="006B5D4B"/>
    <w:rsid w:val="006B5F98"/>
    <w:rsid w:val="006B6736"/>
    <w:rsid w:val="006B76B9"/>
    <w:rsid w:val="006C0298"/>
    <w:rsid w:val="006C20D6"/>
    <w:rsid w:val="006C25C8"/>
    <w:rsid w:val="006C36EA"/>
    <w:rsid w:val="006C4863"/>
    <w:rsid w:val="006C5367"/>
    <w:rsid w:val="006C5854"/>
    <w:rsid w:val="006C6A1D"/>
    <w:rsid w:val="006C6E05"/>
    <w:rsid w:val="006C79D8"/>
    <w:rsid w:val="006D39E6"/>
    <w:rsid w:val="006D4F45"/>
    <w:rsid w:val="006D5013"/>
    <w:rsid w:val="006D5C01"/>
    <w:rsid w:val="006D5DB8"/>
    <w:rsid w:val="006E0426"/>
    <w:rsid w:val="006E31E1"/>
    <w:rsid w:val="006E32DF"/>
    <w:rsid w:val="006E3407"/>
    <w:rsid w:val="006E3941"/>
    <w:rsid w:val="006E3AE5"/>
    <w:rsid w:val="006E43E8"/>
    <w:rsid w:val="006E59F5"/>
    <w:rsid w:val="006E61F9"/>
    <w:rsid w:val="006F062C"/>
    <w:rsid w:val="006F19D5"/>
    <w:rsid w:val="006F284C"/>
    <w:rsid w:val="006F447E"/>
    <w:rsid w:val="006F68EB"/>
    <w:rsid w:val="006F6EDD"/>
    <w:rsid w:val="007005E7"/>
    <w:rsid w:val="00700811"/>
    <w:rsid w:val="00701B43"/>
    <w:rsid w:val="0070288F"/>
    <w:rsid w:val="00703ECE"/>
    <w:rsid w:val="00704AD4"/>
    <w:rsid w:val="00705BB5"/>
    <w:rsid w:val="00705CB2"/>
    <w:rsid w:val="0070675B"/>
    <w:rsid w:val="00707910"/>
    <w:rsid w:val="0071148A"/>
    <w:rsid w:val="00711659"/>
    <w:rsid w:val="0071178D"/>
    <w:rsid w:val="00711FD1"/>
    <w:rsid w:val="007128CC"/>
    <w:rsid w:val="0071337C"/>
    <w:rsid w:val="0071499A"/>
    <w:rsid w:val="00716300"/>
    <w:rsid w:val="007166D3"/>
    <w:rsid w:val="00716795"/>
    <w:rsid w:val="007170EB"/>
    <w:rsid w:val="00717128"/>
    <w:rsid w:val="007175B3"/>
    <w:rsid w:val="007208E7"/>
    <w:rsid w:val="00720C2E"/>
    <w:rsid w:val="00721587"/>
    <w:rsid w:val="00722959"/>
    <w:rsid w:val="00722D1C"/>
    <w:rsid w:val="007238EB"/>
    <w:rsid w:val="00724140"/>
    <w:rsid w:val="007252DF"/>
    <w:rsid w:val="00725783"/>
    <w:rsid w:val="0072784F"/>
    <w:rsid w:val="007301EF"/>
    <w:rsid w:val="0073085F"/>
    <w:rsid w:val="00730FA1"/>
    <w:rsid w:val="00731898"/>
    <w:rsid w:val="007324BE"/>
    <w:rsid w:val="007338FC"/>
    <w:rsid w:val="007338FF"/>
    <w:rsid w:val="0073676B"/>
    <w:rsid w:val="007378BD"/>
    <w:rsid w:val="0074389E"/>
    <w:rsid w:val="00744A6C"/>
    <w:rsid w:val="00744B6C"/>
    <w:rsid w:val="007459B1"/>
    <w:rsid w:val="00750549"/>
    <w:rsid w:val="00750C73"/>
    <w:rsid w:val="00751950"/>
    <w:rsid w:val="00751BAC"/>
    <w:rsid w:val="00752667"/>
    <w:rsid w:val="007535F8"/>
    <w:rsid w:val="00754DF3"/>
    <w:rsid w:val="007559F5"/>
    <w:rsid w:val="00755A17"/>
    <w:rsid w:val="007573F6"/>
    <w:rsid w:val="007578BF"/>
    <w:rsid w:val="00760379"/>
    <w:rsid w:val="007609A7"/>
    <w:rsid w:val="00760ECA"/>
    <w:rsid w:val="00761089"/>
    <w:rsid w:val="00761460"/>
    <w:rsid w:val="00762006"/>
    <w:rsid w:val="00762EF5"/>
    <w:rsid w:val="007638D1"/>
    <w:rsid w:val="00764506"/>
    <w:rsid w:val="00764DC0"/>
    <w:rsid w:val="00765545"/>
    <w:rsid w:val="0076613A"/>
    <w:rsid w:val="00766DED"/>
    <w:rsid w:val="00766F05"/>
    <w:rsid w:val="00767B29"/>
    <w:rsid w:val="00770DA1"/>
    <w:rsid w:val="007716B2"/>
    <w:rsid w:val="00771C5B"/>
    <w:rsid w:val="0077421A"/>
    <w:rsid w:val="007748D6"/>
    <w:rsid w:val="007771C3"/>
    <w:rsid w:val="00777A29"/>
    <w:rsid w:val="00781485"/>
    <w:rsid w:val="0078188A"/>
    <w:rsid w:val="007828E4"/>
    <w:rsid w:val="00782EE7"/>
    <w:rsid w:val="00783A3E"/>
    <w:rsid w:val="0078431C"/>
    <w:rsid w:val="00785A06"/>
    <w:rsid w:val="00785C5C"/>
    <w:rsid w:val="00785DC8"/>
    <w:rsid w:val="00790AD1"/>
    <w:rsid w:val="00791DCA"/>
    <w:rsid w:val="0079268D"/>
    <w:rsid w:val="007952E5"/>
    <w:rsid w:val="007954D9"/>
    <w:rsid w:val="0079586B"/>
    <w:rsid w:val="0079607B"/>
    <w:rsid w:val="007962C5"/>
    <w:rsid w:val="00796DA9"/>
    <w:rsid w:val="007A0364"/>
    <w:rsid w:val="007A08D1"/>
    <w:rsid w:val="007A15F3"/>
    <w:rsid w:val="007A4C35"/>
    <w:rsid w:val="007A54C1"/>
    <w:rsid w:val="007A57F4"/>
    <w:rsid w:val="007A6A97"/>
    <w:rsid w:val="007A77C7"/>
    <w:rsid w:val="007B06AA"/>
    <w:rsid w:val="007B134F"/>
    <w:rsid w:val="007B2372"/>
    <w:rsid w:val="007B323B"/>
    <w:rsid w:val="007B36AA"/>
    <w:rsid w:val="007B3EB9"/>
    <w:rsid w:val="007B4AC8"/>
    <w:rsid w:val="007B503A"/>
    <w:rsid w:val="007B50A5"/>
    <w:rsid w:val="007B5373"/>
    <w:rsid w:val="007B5B5D"/>
    <w:rsid w:val="007B5D31"/>
    <w:rsid w:val="007B5F3D"/>
    <w:rsid w:val="007B6695"/>
    <w:rsid w:val="007B6C32"/>
    <w:rsid w:val="007B6F13"/>
    <w:rsid w:val="007B75E2"/>
    <w:rsid w:val="007C1239"/>
    <w:rsid w:val="007C3528"/>
    <w:rsid w:val="007C3F60"/>
    <w:rsid w:val="007C4020"/>
    <w:rsid w:val="007C51A4"/>
    <w:rsid w:val="007D024C"/>
    <w:rsid w:val="007D08A9"/>
    <w:rsid w:val="007D1765"/>
    <w:rsid w:val="007D463B"/>
    <w:rsid w:val="007D6716"/>
    <w:rsid w:val="007D6D91"/>
    <w:rsid w:val="007D6FBF"/>
    <w:rsid w:val="007E0A35"/>
    <w:rsid w:val="007E10E1"/>
    <w:rsid w:val="007E2B05"/>
    <w:rsid w:val="007E3BD9"/>
    <w:rsid w:val="007E50FD"/>
    <w:rsid w:val="007E6AA1"/>
    <w:rsid w:val="007F1E78"/>
    <w:rsid w:val="007F2112"/>
    <w:rsid w:val="007F24EE"/>
    <w:rsid w:val="007F2CCF"/>
    <w:rsid w:val="007F30EC"/>
    <w:rsid w:val="007F5224"/>
    <w:rsid w:val="007F6AAE"/>
    <w:rsid w:val="007F6F89"/>
    <w:rsid w:val="007F74D0"/>
    <w:rsid w:val="007F752B"/>
    <w:rsid w:val="007F7558"/>
    <w:rsid w:val="007F7A91"/>
    <w:rsid w:val="007F7BE3"/>
    <w:rsid w:val="00800582"/>
    <w:rsid w:val="00800C25"/>
    <w:rsid w:val="0080160C"/>
    <w:rsid w:val="00801AB1"/>
    <w:rsid w:val="00801F28"/>
    <w:rsid w:val="00802A6C"/>
    <w:rsid w:val="00802F5F"/>
    <w:rsid w:val="008033BA"/>
    <w:rsid w:val="00803813"/>
    <w:rsid w:val="00803E7B"/>
    <w:rsid w:val="00804826"/>
    <w:rsid w:val="00804F1A"/>
    <w:rsid w:val="00805EDB"/>
    <w:rsid w:val="00806DEA"/>
    <w:rsid w:val="0080741C"/>
    <w:rsid w:val="00807531"/>
    <w:rsid w:val="0080794C"/>
    <w:rsid w:val="00810FEC"/>
    <w:rsid w:val="00811269"/>
    <w:rsid w:val="00812538"/>
    <w:rsid w:val="0081477E"/>
    <w:rsid w:val="00814B3A"/>
    <w:rsid w:val="00815BB4"/>
    <w:rsid w:val="00816834"/>
    <w:rsid w:val="0081763A"/>
    <w:rsid w:val="00821871"/>
    <w:rsid w:val="00821DF0"/>
    <w:rsid w:val="008241B1"/>
    <w:rsid w:val="0082553B"/>
    <w:rsid w:val="00825E18"/>
    <w:rsid w:val="0083075C"/>
    <w:rsid w:val="00830DF9"/>
    <w:rsid w:val="00831127"/>
    <w:rsid w:val="008323C6"/>
    <w:rsid w:val="00832411"/>
    <w:rsid w:val="008326D7"/>
    <w:rsid w:val="00833ABB"/>
    <w:rsid w:val="00833FF3"/>
    <w:rsid w:val="0083446D"/>
    <w:rsid w:val="00834DD0"/>
    <w:rsid w:val="00834EAF"/>
    <w:rsid w:val="0083643E"/>
    <w:rsid w:val="008365F1"/>
    <w:rsid w:val="00836839"/>
    <w:rsid w:val="00837964"/>
    <w:rsid w:val="00837E16"/>
    <w:rsid w:val="00842657"/>
    <w:rsid w:val="008436B6"/>
    <w:rsid w:val="0084525D"/>
    <w:rsid w:val="00845610"/>
    <w:rsid w:val="00845689"/>
    <w:rsid w:val="008460EF"/>
    <w:rsid w:val="008461C1"/>
    <w:rsid w:val="00847CFD"/>
    <w:rsid w:val="00850825"/>
    <w:rsid w:val="008528F9"/>
    <w:rsid w:val="00852A89"/>
    <w:rsid w:val="00853D44"/>
    <w:rsid w:val="00854663"/>
    <w:rsid w:val="00854A99"/>
    <w:rsid w:val="0085507D"/>
    <w:rsid w:val="00855211"/>
    <w:rsid w:val="008556AB"/>
    <w:rsid w:val="00856C1E"/>
    <w:rsid w:val="00857E6D"/>
    <w:rsid w:val="0086080C"/>
    <w:rsid w:val="00861F21"/>
    <w:rsid w:val="008624CC"/>
    <w:rsid w:val="00864930"/>
    <w:rsid w:val="00864DB0"/>
    <w:rsid w:val="00865E31"/>
    <w:rsid w:val="00866231"/>
    <w:rsid w:val="0086672F"/>
    <w:rsid w:val="008717A9"/>
    <w:rsid w:val="0087199B"/>
    <w:rsid w:val="00872F04"/>
    <w:rsid w:val="008739F4"/>
    <w:rsid w:val="00875134"/>
    <w:rsid w:val="00876D1E"/>
    <w:rsid w:val="00877EAC"/>
    <w:rsid w:val="008803CA"/>
    <w:rsid w:val="008837D5"/>
    <w:rsid w:val="00886B9A"/>
    <w:rsid w:val="008872C4"/>
    <w:rsid w:val="00887F18"/>
    <w:rsid w:val="008900CF"/>
    <w:rsid w:val="008901D9"/>
    <w:rsid w:val="008902D8"/>
    <w:rsid w:val="00891A48"/>
    <w:rsid w:val="00892395"/>
    <w:rsid w:val="00893679"/>
    <w:rsid w:val="0089389A"/>
    <w:rsid w:val="008938AF"/>
    <w:rsid w:val="00894289"/>
    <w:rsid w:val="00894BBB"/>
    <w:rsid w:val="008962B3"/>
    <w:rsid w:val="0089655D"/>
    <w:rsid w:val="008968E9"/>
    <w:rsid w:val="00896AB3"/>
    <w:rsid w:val="008A1384"/>
    <w:rsid w:val="008A1E96"/>
    <w:rsid w:val="008A31B4"/>
    <w:rsid w:val="008A48DE"/>
    <w:rsid w:val="008A4E29"/>
    <w:rsid w:val="008B04C2"/>
    <w:rsid w:val="008B07DD"/>
    <w:rsid w:val="008B3828"/>
    <w:rsid w:val="008B40E2"/>
    <w:rsid w:val="008B4231"/>
    <w:rsid w:val="008B505B"/>
    <w:rsid w:val="008B583D"/>
    <w:rsid w:val="008B5E49"/>
    <w:rsid w:val="008B64FC"/>
    <w:rsid w:val="008B653B"/>
    <w:rsid w:val="008B675B"/>
    <w:rsid w:val="008B6A2D"/>
    <w:rsid w:val="008B7235"/>
    <w:rsid w:val="008B7508"/>
    <w:rsid w:val="008B77C6"/>
    <w:rsid w:val="008B794F"/>
    <w:rsid w:val="008C102D"/>
    <w:rsid w:val="008C1D1F"/>
    <w:rsid w:val="008C2E44"/>
    <w:rsid w:val="008C3377"/>
    <w:rsid w:val="008C50B8"/>
    <w:rsid w:val="008C6D34"/>
    <w:rsid w:val="008C70E5"/>
    <w:rsid w:val="008C7709"/>
    <w:rsid w:val="008C7F62"/>
    <w:rsid w:val="008D0696"/>
    <w:rsid w:val="008D0948"/>
    <w:rsid w:val="008D0DF7"/>
    <w:rsid w:val="008D1758"/>
    <w:rsid w:val="008D1CB3"/>
    <w:rsid w:val="008D33CC"/>
    <w:rsid w:val="008D4118"/>
    <w:rsid w:val="008D4879"/>
    <w:rsid w:val="008D532D"/>
    <w:rsid w:val="008D55B7"/>
    <w:rsid w:val="008D5F02"/>
    <w:rsid w:val="008D7175"/>
    <w:rsid w:val="008E2681"/>
    <w:rsid w:val="008E2E8A"/>
    <w:rsid w:val="008E3ADC"/>
    <w:rsid w:val="008E4CB2"/>
    <w:rsid w:val="008E60C0"/>
    <w:rsid w:val="008E71D6"/>
    <w:rsid w:val="008F0255"/>
    <w:rsid w:val="008F0D89"/>
    <w:rsid w:val="008F25D0"/>
    <w:rsid w:val="008F3AA5"/>
    <w:rsid w:val="008F48E8"/>
    <w:rsid w:val="008F4938"/>
    <w:rsid w:val="008F6371"/>
    <w:rsid w:val="00901962"/>
    <w:rsid w:val="009026B7"/>
    <w:rsid w:val="00902B8B"/>
    <w:rsid w:val="009030A4"/>
    <w:rsid w:val="00903BBE"/>
    <w:rsid w:val="00904497"/>
    <w:rsid w:val="009045BF"/>
    <w:rsid w:val="0090492A"/>
    <w:rsid w:val="00904DD4"/>
    <w:rsid w:val="0090778C"/>
    <w:rsid w:val="00907A9F"/>
    <w:rsid w:val="00907B79"/>
    <w:rsid w:val="00910728"/>
    <w:rsid w:val="009116FA"/>
    <w:rsid w:val="009132DB"/>
    <w:rsid w:val="0091410E"/>
    <w:rsid w:val="0091625F"/>
    <w:rsid w:val="0091629D"/>
    <w:rsid w:val="0091645B"/>
    <w:rsid w:val="00917E5F"/>
    <w:rsid w:val="00920FAA"/>
    <w:rsid w:val="00921108"/>
    <w:rsid w:val="00922030"/>
    <w:rsid w:val="00923EC6"/>
    <w:rsid w:val="00923F70"/>
    <w:rsid w:val="00924F43"/>
    <w:rsid w:val="009251E5"/>
    <w:rsid w:val="009261F1"/>
    <w:rsid w:val="0092623E"/>
    <w:rsid w:val="0093100E"/>
    <w:rsid w:val="00933D04"/>
    <w:rsid w:val="00934764"/>
    <w:rsid w:val="00935731"/>
    <w:rsid w:val="00935DFE"/>
    <w:rsid w:val="009367BD"/>
    <w:rsid w:val="00936D2D"/>
    <w:rsid w:val="009374F2"/>
    <w:rsid w:val="00940046"/>
    <w:rsid w:val="00940F6A"/>
    <w:rsid w:val="00941C86"/>
    <w:rsid w:val="0094308F"/>
    <w:rsid w:val="0094309F"/>
    <w:rsid w:val="009431BE"/>
    <w:rsid w:val="00943432"/>
    <w:rsid w:val="00943B24"/>
    <w:rsid w:val="009450F6"/>
    <w:rsid w:val="009465E7"/>
    <w:rsid w:val="00946699"/>
    <w:rsid w:val="00947200"/>
    <w:rsid w:val="00950443"/>
    <w:rsid w:val="0095168C"/>
    <w:rsid w:val="00951EBE"/>
    <w:rsid w:val="009524B0"/>
    <w:rsid w:val="0095284F"/>
    <w:rsid w:val="00953AB6"/>
    <w:rsid w:val="00953C1D"/>
    <w:rsid w:val="009551C6"/>
    <w:rsid w:val="0095546F"/>
    <w:rsid w:val="0095653F"/>
    <w:rsid w:val="00956768"/>
    <w:rsid w:val="00957D1D"/>
    <w:rsid w:val="00960A32"/>
    <w:rsid w:val="009616C4"/>
    <w:rsid w:val="009625E1"/>
    <w:rsid w:val="00962A01"/>
    <w:rsid w:val="009635E6"/>
    <w:rsid w:val="00963904"/>
    <w:rsid w:val="009648B4"/>
    <w:rsid w:val="00964B2F"/>
    <w:rsid w:val="00964D54"/>
    <w:rsid w:val="0096658C"/>
    <w:rsid w:val="0096682E"/>
    <w:rsid w:val="00966B8B"/>
    <w:rsid w:val="00967F5E"/>
    <w:rsid w:val="009706CF"/>
    <w:rsid w:val="00970F95"/>
    <w:rsid w:val="00972715"/>
    <w:rsid w:val="00974935"/>
    <w:rsid w:val="00975030"/>
    <w:rsid w:val="009759C4"/>
    <w:rsid w:val="0097665F"/>
    <w:rsid w:val="009769CB"/>
    <w:rsid w:val="00976E79"/>
    <w:rsid w:val="00977478"/>
    <w:rsid w:val="00980A87"/>
    <w:rsid w:val="00981223"/>
    <w:rsid w:val="00981E08"/>
    <w:rsid w:val="00983532"/>
    <w:rsid w:val="00983891"/>
    <w:rsid w:val="00983E14"/>
    <w:rsid w:val="00984CFD"/>
    <w:rsid w:val="00984F5F"/>
    <w:rsid w:val="0098668F"/>
    <w:rsid w:val="00990059"/>
    <w:rsid w:val="0099006F"/>
    <w:rsid w:val="0099028B"/>
    <w:rsid w:val="00991A6B"/>
    <w:rsid w:val="009922B8"/>
    <w:rsid w:val="00992470"/>
    <w:rsid w:val="00992AE3"/>
    <w:rsid w:val="0099320E"/>
    <w:rsid w:val="0099492D"/>
    <w:rsid w:val="009952D8"/>
    <w:rsid w:val="00996337"/>
    <w:rsid w:val="009969C3"/>
    <w:rsid w:val="00997430"/>
    <w:rsid w:val="00997F46"/>
    <w:rsid w:val="009A1E41"/>
    <w:rsid w:val="009A2C29"/>
    <w:rsid w:val="009A2D05"/>
    <w:rsid w:val="009A521A"/>
    <w:rsid w:val="009A62C2"/>
    <w:rsid w:val="009A7DCF"/>
    <w:rsid w:val="009B0D36"/>
    <w:rsid w:val="009B15EC"/>
    <w:rsid w:val="009B1B60"/>
    <w:rsid w:val="009B1D42"/>
    <w:rsid w:val="009B28F7"/>
    <w:rsid w:val="009B29BC"/>
    <w:rsid w:val="009B2F18"/>
    <w:rsid w:val="009B56B6"/>
    <w:rsid w:val="009B6B9A"/>
    <w:rsid w:val="009B7FE1"/>
    <w:rsid w:val="009C1EDB"/>
    <w:rsid w:val="009C2DF5"/>
    <w:rsid w:val="009C4D8A"/>
    <w:rsid w:val="009C569B"/>
    <w:rsid w:val="009C5772"/>
    <w:rsid w:val="009C5999"/>
    <w:rsid w:val="009C60DE"/>
    <w:rsid w:val="009C6B94"/>
    <w:rsid w:val="009C6E9F"/>
    <w:rsid w:val="009C7BA2"/>
    <w:rsid w:val="009D072E"/>
    <w:rsid w:val="009D12B7"/>
    <w:rsid w:val="009D3296"/>
    <w:rsid w:val="009D394C"/>
    <w:rsid w:val="009D3C8A"/>
    <w:rsid w:val="009D41EB"/>
    <w:rsid w:val="009D47F1"/>
    <w:rsid w:val="009D4A4B"/>
    <w:rsid w:val="009D516E"/>
    <w:rsid w:val="009D5851"/>
    <w:rsid w:val="009D58CE"/>
    <w:rsid w:val="009D6539"/>
    <w:rsid w:val="009D6FDA"/>
    <w:rsid w:val="009D7F25"/>
    <w:rsid w:val="009E0600"/>
    <w:rsid w:val="009E06BD"/>
    <w:rsid w:val="009E1031"/>
    <w:rsid w:val="009E1FB7"/>
    <w:rsid w:val="009E3B11"/>
    <w:rsid w:val="009E3D69"/>
    <w:rsid w:val="009E3F05"/>
    <w:rsid w:val="009E4283"/>
    <w:rsid w:val="009E4BFC"/>
    <w:rsid w:val="009E5197"/>
    <w:rsid w:val="009E52BE"/>
    <w:rsid w:val="009E5926"/>
    <w:rsid w:val="009E5F0E"/>
    <w:rsid w:val="009E6AB9"/>
    <w:rsid w:val="009F0843"/>
    <w:rsid w:val="009F093C"/>
    <w:rsid w:val="009F0B7A"/>
    <w:rsid w:val="009F0B93"/>
    <w:rsid w:val="009F14E1"/>
    <w:rsid w:val="009F37B3"/>
    <w:rsid w:val="009F399D"/>
    <w:rsid w:val="009F4BF6"/>
    <w:rsid w:val="009F518B"/>
    <w:rsid w:val="009F596E"/>
    <w:rsid w:val="009F6D82"/>
    <w:rsid w:val="009F7DDD"/>
    <w:rsid w:val="00A00FAB"/>
    <w:rsid w:val="00A0175D"/>
    <w:rsid w:val="00A01A94"/>
    <w:rsid w:val="00A02818"/>
    <w:rsid w:val="00A03070"/>
    <w:rsid w:val="00A04200"/>
    <w:rsid w:val="00A04F8E"/>
    <w:rsid w:val="00A05CD9"/>
    <w:rsid w:val="00A0627F"/>
    <w:rsid w:val="00A07764"/>
    <w:rsid w:val="00A113E7"/>
    <w:rsid w:val="00A1273C"/>
    <w:rsid w:val="00A12791"/>
    <w:rsid w:val="00A12861"/>
    <w:rsid w:val="00A12B29"/>
    <w:rsid w:val="00A1355D"/>
    <w:rsid w:val="00A142C3"/>
    <w:rsid w:val="00A1566F"/>
    <w:rsid w:val="00A15E1E"/>
    <w:rsid w:val="00A16A12"/>
    <w:rsid w:val="00A20511"/>
    <w:rsid w:val="00A20AE1"/>
    <w:rsid w:val="00A22E5F"/>
    <w:rsid w:val="00A23450"/>
    <w:rsid w:val="00A23B5E"/>
    <w:rsid w:val="00A23C62"/>
    <w:rsid w:val="00A27C31"/>
    <w:rsid w:val="00A30927"/>
    <w:rsid w:val="00A316F5"/>
    <w:rsid w:val="00A32C35"/>
    <w:rsid w:val="00A32ECA"/>
    <w:rsid w:val="00A34E2E"/>
    <w:rsid w:val="00A35EED"/>
    <w:rsid w:val="00A36032"/>
    <w:rsid w:val="00A36096"/>
    <w:rsid w:val="00A3747D"/>
    <w:rsid w:val="00A379DE"/>
    <w:rsid w:val="00A37CC2"/>
    <w:rsid w:val="00A402B3"/>
    <w:rsid w:val="00A409E6"/>
    <w:rsid w:val="00A411E0"/>
    <w:rsid w:val="00A420CC"/>
    <w:rsid w:val="00A42122"/>
    <w:rsid w:val="00A42668"/>
    <w:rsid w:val="00A42778"/>
    <w:rsid w:val="00A446E0"/>
    <w:rsid w:val="00A459F2"/>
    <w:rsid w:val="00A45A02"/>
    <w:rsid w:val="00A50431"/>
    <w:rsid w:val="00A51BE3"/>
    <w:rsid w:val="00A51C85"/>
    <w:rsid w:val="00A52421"/>
    <w:rsid w:val="00A534F6"/>
    <w:rsid w:val="00A540B5"/>
    <w:rsid w:val="00A5499C"/>
    <w:rsid w:val="00A55649"/>
    <w:rsid w:val="00A56128"/>
    <w:rsid w:val="00A5649F"/>
    <w:rsid w:val="00A56DE0"/>
    <w:rsid w:val="00A6149F"/>
    <w:rsid w:val="00A62186"/>
    <w:rsid w:val="00A63832"/>
    <w:rsid w:val="00A64A53"/>
    <w:rsid w:val="00A64FD9"/>
    <w:rsid w:val="00A66D2D"/>
    <w:rsid w:val="00A67473"/>
    <w:rsid w:val="00A70111"/>
    <w:rsid w:val="00A71354"/>
    <w:rsid w:val="00A71AF5"/>
    <w:rsid w:val="00A71E97"/>
    <w:rsid w:val="00A722AE"/>
    <w:rsid w:val="00A726DA"/>
    <w:rsid w:val="00A7325B"/>
    <w:rsid w:val="00A74484"/>
    <w:rsid w:val="00A750D7"/>
    <w:rsid w:val="00A80FB6"/>
    <w:rsid w:val="00A82368"/>
    <w:rsid w:val="00A825AE"/>
    <w:rsid w:val="00A83FBF"/>
    <w:rsid w:val="00A84176"/>
    <w:rsid w:val="00A841AA"/>
    <w:rsid w:val="00A84D98"/>
    <w:rsid w:val="00A8500A"/>
    <w:rsid w:val="00A85D10"/>
    <w:rsid w:val="00A861C3"/>
    <w:rsid w:val="00A87321"/>
    <w:rsid w:val="00A87382"/>
    <w:rsid w:val="00A874C1"/>
    <w:rsid w:val="00A900C3"/>
    <w:rsid w:val="00A902A9"/>
    <w:rsid w:val="00A903DE"/>
    <w:rsid w:val="00A92369"/>
    <w:rsid w:val="00A92401"/>
    <w:rsid w:val="00A92A2C"/>
    <w:rsid w:val="00A92C5B"/>
    <w:rsid w:val="00A94104"/>
    <w:rsid w:val="00A947A6"/>
    <w:rsid w:val="00A956D0"/>
    <w:rsid w:val="00A95BE3"/>
    <w:rsid w:val="00A966B3"/>
    <w:rsid w:val="00A97274"/>
    <w:rsid w:val="00A974D7"/>
    <w:rsid w:val="00A9798A"/>
    <w:rsid w:val="00A97B32"/>
    <w:rsid w:val="00AA0390"/>
    <w:rsid w:val="00AA0C88"/>
    <w:rsid w:val="00AA1895"/>
    <w:rsid w:val="00AA1FBC"/>
    <w:rsid w:val="00AA5330"/>
    <w:rsid w:val="00AA6319"/>
    <w:rsid w:val="00AA6B1F"/>
    <w:rsid w:val="00AA6C1A"/>
    <w:rsid w:val="00AB0385"/>
    <w:rsid w:val="00AB0B63"/>
    <w:rsid w:val="00AB1BDE"/>
    <w:rsid w:val="00AB2309"/>
    <w:rsid w:val="00AB26E8"/>
    <w:rsid w:val="00AB2E6D"/>
    <w:rsid w:val="00AB39FA"/>
    <w:rsid w:val="00AB4909"/>
    <w:rsid w:val="00AB50E7"/>
    <w:rsid w:val="00AB511A"/>
    <w:rsid w:val="00AB56AF"/>
    <w:rsid w:val="00AC1226"/>
    <w:rsid w:val="00AC201E"/>
    <w:rsid w:val="00AC40DF"/>
    <w:rsid w:val="00AC428A"/>
    <w:rsid w:val="00AC462B"/>
    <w:rsid w:val="00AC4D20"/>
    <w:rsid w:val="00AC63E3"/>
    <w:rsid w:val="00AC79BB"/>
    <w:rsid w:val="00AD01AC"/>
    <w:rsid w:val="00AD0F83"/>
    <w:rsid w:val="00AD197F"/>
    <w:rsid w:val="00AD1B24"/>
    <w:rsid w:val="00AD2816"/>
    <w:rsid w:val="00AD3A77"/>
    <w:rsid w:val="00AD41A2"/>
    <w:rsid w:val="00AD625F"/>
    <w:rsid w:val="00AD7028"/>
    <w:rsid w:val="00AD72C1"/>
    <w:rsid w:val="00AE3094"/>
    <w:rsid w:val="00AE32EE"/>
    <w:rsid w:val="00AE5938"/>
    <w:rsid w:val="00AE69F4"/>
    <w:rsid w:val="00AE70EA"/>
    <w:rsid w:val="00AF059F"/>
    <w:rsid w:val="00AF061E"/>
    <w:rsid w:val="00AF0CB5"/>
    <w:rsid w:val="00AF14E6"/>
    <w:rsid w:val="00AF1D11"/>
    <w:rsid w:val="00AF1F2B"/>
    <w:rsid w:val="00AF2C3C"/>
    <w:rsid w:val="00AF302E"/>
    <w:rsid w:val="00AF4FE3"/>
    <w:rsid w:val="00AF581E"/>
    <w:rsid w:val="00AF5958"/>
    <w:rsid w:val="00AF5EFA"/>
    <w:rsid w:val="00AF64F6"/>
    <w:rsid w:val="00AF6554"/>
    <w:rsid w:val="00AF7083"/>
    <w:rsid w:val="00AF7916"/>
    <w:rsid w:val="00AF7E1A"/>
    <w:rsid w:val="00B01DF5"/>
    <w:rsid w:val="00B03173"/>
    <w:rsid w:val="00B03BB2"/>
    <w:rsid w:val="00B052D4"/>
    <w:rsid w:val="00B05CCC"/>
    <w:rsid w:val="00B07F50"/>
    <w:rsid w:val="00B10934"/>
    <w:rsid w:val="00B10ADC"/>
    <w:rsid w:val="00B14978"/>
    <w:rsid w:val="00B14B77"/>
    <w:rsid w:val="00B14F41"/>
    <w:rsid w:val="00B1790B"/>
    <w:rsid w:val="00B1796E"/>
    <w:rsid w:val="00B20A61"/>
    <w:rsid w:val="00B21BC3"/>
    <w:rsid w:val="00B22222"/>
    <w:rsid w:val="00B23730"/>
    <w:rsid w:val="00B24AA9"/>
    <w:rsid w:val="00B270A5"/>
    <w:rsid w:val="00B30010"/>
    <w:rsid w:val="00B3001D"/>
    <w:rsid w:val="00B301BC"/>
    <w:rsid w:val="00B31595"/>
    <w:rsid w:val="00B31E78"/>
    <w:rsid w:val="00B35C85"/>
    <w:rsid w:val="00B37239"/>
    <w:rsid w:val="00B3767B"/>
    <w:rsid w:val="00B37D76"/>
    <w:rsid w:val="00B4070C"/>
    <w:rsid w:val="00B41156"/>
    <w:rsid w:val="00B4209E"/>
    <w:rsid w:val="00B42C05"/>
    <w:rsid w:val="00B449C5"/>
    <w:rsid w:val="00B457FE"/>
    <w:rsid w:val="00B45B58"/>
    <w:rsid w:val="00B45E58"/>
    <w:rsid w:val="00B45F4C"/>
    <w:rsid w:val="00B464F5"/>
    <w:rsid w:val="00B46944"/>
    <w:rsid w:val="00B46A10"/>
    <w:rsid w:val="00B46CB4"/>
    <w:rsid w:val="00B4725D"/>
    <w:rsid w:val="00B47DE6"/>
    <w:rsid w:val="00B5670F"/>
    <w:rsid w:val="00B6113C"/>
    <w:rsid w:val="00B61951"/>
    <w:rsid w:val="00B62AC7"/>
    <w:rsid w:val="00B62F1B"/>
    <w:rsid w:val="00B64A7D"/>
    <w:rsid w:val="00B656F3"/>
    <w:rsid w:val="00B65A91"/>
    <w:rsid w:val="00B66AF4"/>
    <w:rsid w:val="00B66B0A"/>
    <w:rsid w:val="00B66B89"/>
    <w:rsid w:val="00B67994"/>
    <w:rsid w:val="00B67EF4"/>
    <w:rsid w:val="00B71198"/>
    <w:rsid w:val="00B72736"/>
    <w:rsid w:val="00B744AE"/>
    <w:rsid w:val="00B74D26"/>
    <w:rsid w:val="00B750B3"/>
    <w:rsid w:val="00B76C0C"/>
    <w:rsid w:val="00B76CF5"/>
    <w:rsid w:val="00B776B4"/>
    <w:rsid w:val="00B77A41"/>
    <w:rsid w:val="00B80058"/>
    <w:rsid w:val="00B81022"/>
    <w:rsid w:val="00B81DAB"/>
    <w:rsid w:val="00B831F2"/>
    <w:rsid w:val="00B8324C"/>
    <w:rsid w:val="00B83695"/>
    <w:rsid w:val="00B8473C"/>
    <w:rsid w:val="00B84E07"/>
    <w:rsid w:val="00B85366"/>
    <w:rsid w:val="00B85905"/>
    <w:rsid w:val="00B86324"/>
    <w:rsid w:val="00B86B2E"/>
    <w:rsid w:val="00B87CD3"/>
    <w:rsid w:val="00B9543A"/>
    <w:rsid w:val="00B95450"/>
    <w:rsid w:val="00B95689"/>
    <w:rsid w:val="00B95724"/>
    <w:rsid w:val="00B95777"/>
    <w:rsid w:val="00B961C3"/>
    <w:rsid w:val="00B9642A"/>
    <w:rsid w:val="00B96767"/>
    <w:rsid w:val="00B96F16"/>
    <w:rsid w:val="00BA0318"/>
    <w:rsid w:val="00BA0D00"/>
    <w:rsid w:val="00BA1090"/>
    <w:rsid w:val="00BA2147"/>
    <w:rsid w:val="00BA40FD"/>
    <w:rsid w:val="00BA52A8"/>
    <w:rsid w:val="00BA5DF2"/>
    <w:rsid w:val="00BA6F69"/>
    <w:rsid w:val="00BB07A0"/>
    <w:rsid w:val="00BB0905"/>
    <w:rsid w:val="00BB0EF4"/>
    <w:rsid w:val="00BB15D9"/>
    <w:rsid w:val="00BB4E95"/>
    <w:rsid w:val="00BB7197"/>
    <w:rsid w:val="00BC0500"/>
    <w:rsid w:val="00BC05E3"/>
    <w:rsid w:val="00BC09E7"/>
    <w:rsid w:val="00BC0D0B"/>
    <w:rsid w:val="00BC2B6D"/>
    <w:rsid w:val="00BC329A"/>
    <w:rsid w:val="00BC4865"/>
    <w:rsid w:val="00BC4C6D"/>
    <w:rsid w:val="00BC610A"/>
    <w:rsid w:val="00BC66AA"/>
    <w:rsid w:val="00BD3690"/>
    <w:rsid w:val="00BD4906"/>
    <w:rsid w:val="00BD4920"/>
    <w:rsid w:val="00BD5193"/>
    <w:rsid w:val="00BD59A7"/>
    <w:rsid w:val="00BD5A5A"/>
    <w:rsid w:val="00BD6160"/>
    <w:rsid w:val="00BD69D6"/>
    <w:rsid w:val="00BD73C5"/>
    <w:rsid w:val="00BE1F72"/>
    <w:rsid w:val="00BE258C"/>
    <w:rsid w:val="00BE3BDA"/>
    <w:rsid w:val="00BE589F"/>
    <w:rsid w:val="00BE6A51"/>
    <w:rsid w:val="00BE708E"/>
    <w:rsid w:val="00BE7476"/>
    <w:rsid w:val="00BE7783"/>
    <w:rsid w:val="00BF031E"/>
    <w:rsid w:val="00BF11EA"/>
    <w:rsid w:val="00BF17F7"/>
    <w:rsid w:val="00BF1EC1"/>
    <w:rsid w:val="00BF4D32"/>
    <w:rsid w:val="00BF4EB3"/>
    <w:rsid w:val="00BF5B80"/>
    <w:rsid w:val="00BF5C57"/>
    <w:rsid w:val="00BF7698"/>
    <w:rsid w:val="00C00284"/>
    <w:rsid w:val="00C0067B"/>
    <w:rsid w:val="00C011EC"/>
    <w:rsid w:val="00C0245A"/>
    <w:rsid w:val="00C03A18"/>
    <w:rsid w:val="00C03A42"/>
    <w:rsid w:val="00C04303"/>
    <w:rsid w:val="00C0488D"/>
    <w:rsid w:val="00C06233"/>
    <w:rsid w:val="00C07CE0"/>
    <w:rsid w:val="00C07E08"/>
    <w:rsid w:val="00C07F73"/>
    <w:rsid w:val="00C10295"/>
    <w:rsid w:val="00C10996"/>
    <w:rsid w:val="00C11CED"/>
    <w:rsid w:val="00C131EC"/>
    <w:rsid w:val="00C13BA1"/>
    <w:rsid w:val="00C14589"/>
    <w:rsid w:val="00C15125"/>
    <w:rsid w:val="00C15333"/>
    <w:rsid w:val="00C17D62"/>
    <w:rsid w:val="00C20FC1"/>
    <w:rsid w:val="00C21FED"/>
    <w:rsid w:val="00C23C27"/>
    <w:rsid w:val="00C24C37"/>
    <w:rsid w:val="00C25CCA"/>
    <w:rsid w:val="00C264AD"/>
    <w:rsid w:val="00C30B9B"/>
    <w:rsid w:val="00C3130B"/>
    <w:rsid w:val="00C315A0"/>
    <w:rsid w:val="00C31D5E"/>
    <w:rsid w:val="00C32EB1"/>
    <w:rsid w:val="00C33DFF"/>
    <w:rsid w:val="00C356C3"/>
    <w:rsid w:val="00C37009"/>
    <w:rsid w:val="00C402DF"/>
    <w:rsid w:val="00C4098B"/>
    <w:rsid w:val="00C40B9D"/>
    <w:rsid w:val="00C40E9A"/>
    <w:rsid w:val="00C41557"/>
    <w:rsid w:val="00C43B98"/>
    <w:rsid w:val="00C4428B"/>
    <w:rsid w:val="00C44503"/>
    <w:rsid w:val="00C4506F"/>
    <w:rsid w:val="00C47E3A"/>
    <w:rsid w:val="00C50F5B"/>
    <w:rsid w:val="00C51FB1"/>
    <w:rsid w:val="00C52BB4"/>
    <w:rsid w:val="00C530DB"/>
    <w:rsid w:val="00C533B0"/>
    <w:rsid w:val="00C5522E"/>
    <w:rsid w:val="00C56E70"/>
    <w:rsid w:val="00C60FF5"/>
    <w:rsid w:val="00C616FC"/>
    <w:rsid w:val="00C628C0"/>
    <w:rsid w:val="00C62B50"/>
    <w:rsid w:val="00C633C6"/>
    <w:rsid w:val="00C63851"/>
    <w:rsid w:val="00C6410B"/>
    <w:rsid w:val="00C6486D"/>
    <w:rsid w:val="00C65BA1"/>
    <w:rsid w:val="00C669E4"/>
    <w:rsid w:val="00C66B2A"/>
    <w:rsid w:val="00C66C3F"/>
    <w:rsid w:val="00C670AE"/>
    <w:rsid w:val="00C67B0E"/>
    <w:rsid w:val="00C709F5"/>
    <w:rsid w:val="00C71105"/>
    <w:rsid w:val="00C71E77"/>
    <w:rsid w:val="00C739D4"/>
    <w:rsid w:val="00C74AEA"/>
    <w:rsid w:val="00C74C53"/>
    <w:rsid w:val="00C754A8"/>
    <w:rsid w:val="00C7789C"/>
    <w:rsid w:val="00C80CF6"/>
    <w:rsid w:val="00C82691"/>
    <w:rsid w:val="00C84748"/>
    <w:rsid w:val="00C852F2"/>
    <w:rsid w:val="00C8701C"/>
    <w:rsid w:val="00C87599"/>
    <w:rsid w:val="00C91F09"/>
    <w:rsid w:val="00C925BF"/>
    <w:rsid w:val="00C9280F"/>
    <w:rsid w:val="00C93570"/>
    <w:rsid w:val="00C956D1"/>
    <w:rsid w:val="00C96203"/>
    <w:rsid w:val="00C9678B"/>
    <w:rsid w:val="00C9726F"/>
    <w:rsid w:val="00C97287"/>
    <w:rsid w:val="00C979A2"/>
    <w:rsid w:val="00C97C75"/>
    <w:rsid w:val="00CA10F4"/>
    <w:rsid w:val="00CA116F"/>
    <w:rsid w:val="00CA1256"/>
    <w:rsid w:val="00CA3ECE"/>
    <w:rsid w:val="00CA5307"/>
    <w:rsid w:val="00CA5799"/>
    <w:rsid w:val="00CB0C46"/>
    <w:rsid w:val="00CB2332"/>
    <w:rsid w:val="00CB3F4E"/>
    <w:rsid w:val="00CB41C8"/>
    <w:rsid w:val="00CB4E17"/>
    <w:rsid w:val="00CB4F29"/>
    <w:rsid w:val="00CB53AC"/>
    <w:rsid w:val="00CB5953"/>
    <w:rsid w:val="00CC03EB"/>
    <w:rsid w:val="00CC080F"/>
    <w:rsid w:val="00CC17D5"/>
    <w:rsid w:val="00CC20DD"/>
    <w:rsid w:val="00CC21AE"/>
    <w:rsid w:val="00CC2D38"/>
    <w:rsid w:val="00CC55E7"/>
    <w:rsid w:val="00CC5FE8"/>
    <w:rsid w:val="00CC6155"/>
    <w:rsid w:val="00CC6C6A"/>
    <w:rsid w:val="00CC73A6"/>
    <w:rsid w:val="00CD0716"/>
    <w:rsid w:val="00CD6D3C"/>
    <w:rsid w:val="00CD6F95"/>
    <w:rsid w:val="00CE0C39"/>
    <w:rsid w:val="00CE111A"/>
    <w:rsid w:val="00CE198A"/>
    <w:rsid w:val="00CE29FD"/>
    <w:rsid w:val="00CE31C4"/>
    <w:rsid w:val="00CE3740"/>
    <w:rsid w:val="00CE3EEE"/>
    <w:rsid w:val="00CE48B7"/>
    <w:rsid w:val="00CE54F7"/>
    <w:rsid w:val="00CE5799"/>
    <w:rsid w:val="00CE5869"/>
    <w:rsid w:val="00CE59C9"/>
    <w:rsid w:val="00CE5B24"/>
    <w:rsid w:val="00CE721C"/>
    <w:rsid w:val="00CF1055"/>
    <w:rsid w:val="00CF1110"/>
    <w:rsid w:val="00CF139F"/>
    <w:rsid w:val="00CF20EA"/>
    <w:rsid w:val="00CF38FF"/>
    <w:rsid w:val="00CF475C"/>
    <w:rsid w:val="00CF4AE0"/>
    <w:rsid w:val="00CF58A3"/>
    <w:rsid w:val="00CF5CD8"/>
    <w:rsid w:val="00CF6922"/>
    <w:rsid w:val="00D00556"/>
    <w:rsid w:val="00D00564"/>
    <w:rsid w:val="00D0432E"/>
    <w:rsid w:val="00D053CB"/>
    <w:rsid w:val="00D05975"/>
    <w:rsid w:val="00D0690A"/>
    <w:rsid w:val="00D0783C"/>
    <w:rsid w:val="00D078D8"/>
    <w:rsid w:val="00D10C66"/>
    <w:rsid w:val="00D1359C"/>
    <w:rsid w:val="00D14182"/>
    <w:rsid w:val="00D143A5"/>
    <w:rsid w:val="00D21F9E"/>
    <w:rsid w:val="00D22407"/>
    <w:rsid w:val="00D22EAC"/>
    <w:rsid w:val="00D2314E"/>
    <w:rsid w:val="00D25BBF"/>
    <w:rsid w:val="00D2719F"/>
    <w:rsid w:val="00D272DE"/>
    <w:rsid w:val="00D27BD2"/>
    <w:rsid w:val="00D31278"/>
    <w:rsid w:val="00D312C7"/>
    <w:rsid w:val="00D327FA"/>
    <w:rsid w:val="00D329AC"/>
    <w:rsid w:val="00D3300E"/>
    <w:rsid w:val="00D33527"/>
    <w:rsid w:val="00D33F75"/>
    <w:rsid w:val="00D345C0"/>
    <w:rsid w:val="00D353ED"/>
    <w:rsid w:val="00D36F16"/>
    <w:rsid w:val="00D40FCC"/>
    <w:rsid w:val="00D43670"/>
    <w:rsid w:val="00D4424B"/>
    <w:rsid w:val="00D44E66"/>
    <w:rsid w:val="00D4538A"/>
    <w:rsid w:val="00D455E0"/>
    <w:rsid w:val="00D461B2"/>
    <w:rsid w:val="00D46B53"/>
    <w:rsid w:val="00D4799E"/>
    <w:rsid w:val="00D47B4A"/>
    <w:rsid w:val="00D50864"/>
    <w:rsid w:val="00D511FC"/>
    <w:rsid w:val="00D527F5"/>
    <w:rsid w:val="00D548E8"/>
    <w:rsid w:val="00D55DBD"/>
    <w:rsid w:val="00D615CA"/>
    <w:rsid w:val="00D61962"/>
    <w:rsid w:val="00D62F69"/>
    <w:rsid w:val="00D63152"/>
    <w:rsid w:val="00D63842"/>
    <w:rsid w:val="00D65160"/>
    <w:rsid w:val="00D65439"/>
    <w:rsid w:val="00D65C9C"/>
    <w:rsid w:val="00D65D53"/>
    <w:rsid w:val="00D66F77"/>
    <w:rsid w:val="00D701B3"/>
    <w:rsid w:val="00D7191E"/>
    <w:rsid w:val="00D7273A"/>
    <w:rsid w:val="00D733A4"/>
    <w:rsid w:val="00D73E77"/>
    <w:rsid w:val="00D76096"/>
    <w:rsid w:val="00D77DA7"/>
    <w:rsid w:val="00D80320"/>
    <w:rsid w:val="00D80E72"/>
    <w:rsid w:val="00D81268"/>
    <w:rsid w:val="00D81A71"/>
    <w:rsid w:val="00D81E6F"/>
    <w:rsid w:val="00D8290B"/>
    <w:rsid w:val="00D82D78"/>
    <w:rsid w:val="00D841CA"/>
    <w:rsid w:val="00D846A0"/>
    <w:rsid w:val="00D84D2F"/>
    <w:rsid w:val="00D84E8E"/>
    <w:rsid w:val="00D86CD2"/>
    <w:rsid w:val="00D87819"/>
    <w:rsid w:val="00D87CD7"/>
    <w:rsid w:val="00D913F0"/>
    <w:rsid w:val="00D916F6"/>
    <w:rsid w:val="00D936AD"/>
    <w:rsid w:val="00D9452F"/>
    <w:rsid w:val="00D95BE6"/>
    <w:rsid w:val="00DA0FF9"/>
    <w:rsid w:val="00DA10C9"/>
    <w:rsid w:val="00DA28E4"/>
    <w:rsid w:val="00DA3F07"/>
    <w:rsid w:val="00DA7424"/>
    <w:rsid w:val="00DB0C81"/>
    <w:rsid w:val="00DB0E01"/>
    <w:rsid w:val="00DB22C8"/>
    <w:rsid w:val="00DB276E"/>
    <w:rsid w:val="00DB3AC0"/>
    <w:rsid w:val="00DB50CD"/>
    <w:rsid w:val="00DB55F7"/>
    <w:rsid w:val="00DB5B02"/>
    <w:rsid w:val="00DB60B6"/>
    <w:rsid w:val="00DB61BA"/>
    <w:rsid w:val="00DB6E9E"/>
    <w:rsid w:val="00DB7B91"/>
    <w:rsid w:val="00DC2A72"/>
    <w:rsid w:val="00DC2FEE"/>
    <w:rsid w:val="00DC4154"/>
    <w:rsid w:val="00DC55F1"/>
    <w:rsid w:val="00DC780E"/>
    <w:rsid w:val="00DD067F"/>
    <w:rsid w:val="00DD0DD8"/>
    <w:rsid w:val="00DD1770"/>
    <w:rsid w:val="00DD2DD4"/>
    <w:rsid w:val="00DD3796"/>
    <w:rsid w:val="00DD3DA0"/>
    <w:rsid w:val="00DD46A3"/>
    <w:rsid w:val="00DD62EB"/>
    <w:rsid w:val="00DD687C"/>
    <w:rsid w:val="00DE1562"/>
    <w:rsid w:val="00DE27E8"/>
    <w:rsid w:val="00DE2C5C"/>
    <w:rsid w:val="00DE4AB5"/>
    <w:rsid w:val="00DE625A"/>
    <w:rsid w:val="00DF0DE4"/>
    <w:rsid w:val="00DF11DC"/>
    <w:rsid w:val="00DF2035"/>
    <w:rsid w:val="00DF2D39"/>
    <w:rsid w:val="00DF42B5"/>
    <w:rsid w:val="00E00FFB"/>
    <w:rsid w:val="00E0264D"/>
    <w:rsid w:val="00E028C5"/>
    <w:rsid w:val="00E03AC2"/>
    <w:rsid w:val="00E04250"/>
    <w:rsid w:val="00E0556D"/>
    <w:rsid w:val="00E057D5"/>
    <w:rsid w:val="00E05987"/>
    <w:rsid w:val="00E063F7"/>
    <w:rsid w:val="00E06843"/>
    <w:rsid w:val="00E06A50"/>
    <w:rsid w:val="00E07A3C"/>
    <w:rsid w:val="00E07C52"/>
    <w:rsid w:val="00E106DE"/>
    <w:rsid w:val="00E128AD"/>
    <w:rsid w:val="00E12F47"/>
    <w:rsid w:val="00E12FF4"/>
    <w:rsid w:val="00E13700"/>
    <w:rsid w:val="00E149DA"/>
    <w:rsid w:val="00E14B8F"/>
    <w:rsid w:val="00E16378"/>
    <w:rsid w:val="00E1793E"/>
    <w:rsid w:val="00E2028D"/>
    <w:rsid w:val="00E20982"/>
    <w:rsid w:val="00E215D2"/>
    <w:rsid w:val="00E21A2D"/>
    <w:rsid w:val="00E22D25"/>
    <w:rsid w:val="00E23B88"/>
    <w:rsid w:val="00E23CFE"/>
    <w:rsid w:val="00E243FC"/>
    <w:rsid w:val="00E25624"/>
    <w:rsid w:val="00E2769A"/>
    <w:rsid w:val="00E31E07"/>
    <w:rsid w:val="00E3204C"/>
    <w:rsid w:val="00E33F17"/>
    <w:rsid w:val="00E34D7A"/>
    <w:rsid w:val="00E37E62"/>
    <w:rsid w:val="00E4199A"/>
    <w:rsid w:val="00E41BBA"/>
    <w:rsid w:val="00E4227E"/>
    <w:rsid w:val="00E4344D"/>
    <w:rsid w:val="00E46F36"/>
    <w:rsid w:val="00E50304"/>
    <w:rsid w:val="00E50618"/>
    <w:rsid w:val="00E51486"/>
    <w:rsid w:val="00E52CF5"/>
    <w:rsid w:val="00E530AA"/>
    <w:rsid w:val="00E537D0"/>
    <w:rsid w:val="00E53B22"/>
    <w:rsid w:val="00E53E64"/>
    <w:rsid w:val="00E5452C"/>
    <w:rsid w:val="00E567E7"/>
    <w:rsid w:val="00E57F7F"/>
    <w:rsid w:val="00E60079"/>
    <w:rsid w:val="00E604C6"/>
    <w:rsid w:val="00E6139B"/>
    <w:rsid w:val="00E61628"/>
    <w:rsid w:val="00E65C1D"/>
    <w:rsid w:val="00E66130"/>
    <w:rsid w:val="00E70355"/>
    <w:rsid w:val="00E70C23"/>
    <w:rsid w:val="00E71ECE"/>
    <w:rsid w:val="00E71F50"/>
    <w:rsid w:val="00E72291"/>
    <w:rsid w:val="00E7244E"/>
    <w:rsid w:val="00E72479"/>
    <w:rsid w:val="00E72973"/>
    <w:rsid w:val="00E741FC"/>
    <w:rsid w:val="00E74876"/>
    <w:rsid w:val="00E74A7F"/>
    <w:rsid w:val="00E75148"/>
    <w:rsid w:val="00E75A99"/>
    <w:rsid w:val="00E75B0A"/>
    <w:rsid w:val="00E77110"/>
    <w:rsid w:val="00E80D3C"/>
    <w:rsid w:val="00E81A5C"/>
    <w:rsid w:val="00E824DF"/>
    <w:rsid w:val="00E8275A"/>
    <w:rsid w:val="00E84285"/>
    <w:rsid w:val="00E844C7"/>
    <w:rsid w:val="00E85A6F"/>
    <w:rsid w:val="00E86F52"/>
    <w:rsid w:val="00E873F0"/>
    <w:rsid w:val="00E877DE"/>
    <w:rsid w:val="00E8799A"/>
    <w:rsid w:val="00E900DC"/>
    <w:rsid w:val="00E90A6D"/>
    <w:rsid w:val="00E9147F"/>
    <w:rsid w:val="00E91A4C"/>
    <w:rsid w:val="00E91AA9"/>
    <w:rsid w:val="00E92108"/>
    <w:rsid w:val="00E92B0F"/>
    <w:rsid w:val="00E96AC2"/>
    <w:rsid w:val="00E970F9"/>
    <w:rsid w:val="00EA1F68"/>
    <w:rsid w:val="00EA1FA0"/>
    <w:rsid w:val="00EA2EBB"/>
    <w:rsid w:val="00EA3978"/>
    <w:rsid w:val="00EA6662"/>
    <w:rsid w:val="00EA760A"/>
    <w:rsid w:val="00EA7BD4"/>
    <w:rsid w:val="00EB0B06"/>
    <w:rsid w:val="00EB0D97"/>
    <w:rsid w:val="00EB17AE"/>
    <w:rsid w:val="00EB1DBA"/>
    <w:rsid w:val="00EB20B1"/>
    <w:rsid w:val="00EB3F9D"/>
    <w:rsid w:val="00EB4C62"/>
    <w:rsid w:val="00EB61BE"/>
    <w:rsid w:val="00EB6AA0"/>
    <w:rsid w:val="00EB6AD5"/>
    <w:rsid w:val="00EC0729"/>
    <w:rsid w:val="00EC1069"/>
    <w:rsid w:val="00EC245F"/>
    <w:rsid w:val="00EC2550"/>
    <w:rsid w:val="00EC31CF"/>
    <w:rsid w:val="00EC37C8"/>
    <w:rsid w:val="00EC3F7C"/>
    <w:rsid w:val="00EC4623"/>
    <w:rsid w:val="00EC61B4"/>
    <w:rsid w:val="00EC6CEA"/>
    <w:rsid w:val="00EC72E0"/>
    <w:rsid w:val="00EC76EA"/>
    <w:rsid w:val="00EC7DBB"/>
    <w:rsid w:val="00ED1451"/>
    <w:rsid w:val="00ED19FA"/>
    <w:rsid w:val="00ED30C2"/>
    <w:rsid w:val="00ED3661"/>
    <w:rsid w:val="00ED49D2"/>
    <w:rsid w:val="00ED64C1"/>
    <w:rsid w:val="00ED6713"/>
    <w:rsid w:val="00ED6732"/>
    <w:rsid w:val="00ED7C42"/>
    <w:rsid w:val="00EE1143"/>
    <w:rsid w:val="00EE12DE"/>
    <w:rsid w:val="00EE3050"/>
    <w:rsid w:val="00EE3EC0"/>
    <w:rsid w:val="00EE40DD"/>
    <w:rsid w:val="00EE48D9"/>
    <w:rsid w:val="00EE597D"/>
    <w:rsid w:val="00EE7962"/>
    <w:rsid w:val="00EE79A6"/>
    <w:rsid w:val="00EF0109"/>
    <w:rsid w:val="00EF05EB"/>
    <w:rsid w:val="00EF0B01"/>
    <w:rsid w:val="00EF182A"/>
    <w:rsid w:val="00EF2D45"/>
    <w:rsid w:val="00EF30E0"/>
    <w:rsid w:val="00EF3C6A"/>
    <w:rsid w:val="00EF3D32"/>
    <w:rsid w:val="00EF45D1"/>
    <w:rsid w:val="00EF4C73"/>
    <w:rsid w:val="00EF50E6"/>
    <w:rsid w:val="00EF543F"/>
    <w:rsid w:val="00EF5BFB"/>
    <w:rsid w:val="00EF6081"/>
    <w:rsid w:val="00EF61AE"/>
    <w:rsid w:val="00EF6555"/>
    <w:rsid w:val="00EF7644"/>
    <w:rsid w:val="00EF7785"/>
    <w:rsid w:val="00F00869"/>
    <w:rsid w:val="00F0133C"/>
    <w:rsid w:val="00F02738"/>
    <w:rsid w:val="00F029C5"/>
    <w:rsid w:val="00F03BA7"/>
    <w:rsid w:val="00F05561"/>
    <w:rsid w:val="00F05EA2"/>
    <w:rsid w:val="00F06006"/>
    <w:rsid w:val="00F07963"/>
    <w:rsid w:val="00F07F54"/>
    <w:rsid w:val="00F11419"/>
    <w:rsid w:val="00F119AD"/>
    <w:rsid w:val="00F12B7A"/>
    <w:rsid w:val="00F14788"/>
    <w:rsid w:val="00F14A7C"/>
    <w:rsid w:val="00F14F93"/>
    <w:rsid w:val="00F16542"/>
    <w:rsid w:val="00F17719"/>
    <w:rsid w:val="00F219D6"/>
    <w:rsid w:val="00F2258D"/>
    <w:rsid w:val="00F23192"/>
    <w:rsid w:val="00F23F94"/>
    <w:rsid w:val="00F2579B"/>
    <w:rsid w:val="00F25A7C"/>
    <w:rsid w:val="00F25AD1"/>
    <w:rsid w:val="00F25BA2"/>
    <w:rsid w:val="00F26164"/>
    <w:rsid w:val="00F26717"/>
    <w:rsid w:val="00F2672E"/>
    <w:rsid w:val="00F2683D"/>
    <w:rsid w:val="00F26E45"/>
    <w:rsid w:val="00F30AB4"/>
    <w:rsid w:val="00F3150E"/>
    <w:rsid w:val="00F3223B"/>
    <w:rsid w:val="00F3343A"/>
    <w:rsid w:val="00F339F6"/>
    <w:rsid w:val="00F34611"/>
    <w:rsid w:val="00F35760"/>
    <w:rsid w:val="00F35B41"/>
    <w:rsid w:val="00F360BA"/>
    <w:rsid w:val="00F37D74"/>
    <w:rsid w:val="00F40440"/>
    <w:rsid w:val="00F40F7F"/>
    <w:rsid w:val="00F41483"/>
    <w:rsid w:val="00F417BF"/>
    <w:rsid w:val="00F41A61"/>
    <w:rsid w:val="00F41B6A"/>
    <w:rsid w:val="00F43399"/>
    <w:rsid w:val="00F43C1D"/>
    <w:rsid w:val="00F45455"/>
    <w:rsid w:val="00F45CBE"/>
    <w:rsid w:val="00F46004"/>
    <w:rsid w:val="00F47221"/>
    <w:rsid w:val="00F47505"/>
    <w:rsid w:val="00F51294"/>
    <w:rsid w:val="00F51369"/>
    <w:rsid w:val="00F5158A"/>
    <w:rsid w:val="00F51F2B"/>
    <w:rsid w:val="00F53CFF"/>
    <w:rsid w:val="00F54419"/>
    <w:rsid w:val="00F55A9C"/>
    <w:rsid w:val="00F570D9"/>
    <w:rsid w:val="00F57531"/>
    <w:rsid w:val="00F608DB"/>
    <w:rsid w:val="00F608ED"/>
    <w:rsid w:val="00F62AD1"/>
    <w:rsid w:val="00F6349D"/>
    <w:rsid w:val="00F634DB"/>
    <w:rsid w:val="00F63B43"/>
    <w:rsid w:val="00F64FC1"/>
    <w:rsid w:val="00F657C7"/>
    <w:rsid w:val="00F65C51"/>
    <w:rsid w:val="00F67102"/>
    <w:rsid w:val="00F67EF5"/>
    <w:rsid w:val="00F71A9C"/>
    <w:rsid w:val="00F71D9C"/>
    <w:rsid w:val="00F72E69"/>
    <w:rsid w:val="00F72E72"/>
    <w:rsid w:val="00F73293"/>
    <w:rsid w:val="00F733B8"/>
    <w:rsid w:val="00F73C01"/>
    <w:rsid w:val="00F73F51"/>
    <w:rsid w:val="00F74BB7"/>
    <w:rsid w:val="00F75DF1"/>
    <w:rsid w:val="00F75E96"/>
    <w:rsid w:val="00F76141"/>
    <w:rsid w:val="00F76933"/>
    <w:rsid w:val="00F76E32"/>
    <w:rsid w:val="00F777C9"/>
    <w:rsid w:val="00F80528"/>
    <w:rsid w:val="00F809E3"/>
    <w:rsid w:val="00F8177D"/>
    <w:rsid w:val="00F8264F"/>
    <w:rsid w:val="00F82DDE"/>
    <w:rsid w:val="00F82E17"/>
    <w:rsid w:val="00F83DEF"/>
    <w:rsid w:val="00F856ED"/>
    <w:rsid w:val="00F85E4D"/>
    <w:rsid w:val="00F873EA"/>
    <w:rsid w:val="00F8788A"/>
    <w:rsid w:val="00F90976"/>
    <w:rsid w:val="00F91B7A"/>
    <w:rsid w:val="00F921D5"/>
    <w:rsid w:val="00F943AA"/>
    <w:rsid w:val="00F95267"/>
    <w:rsid w:val="00F95C44"/>
    <w:rsid w:val="00F96BE1"/>
    <w:rsid w:val="00F97EE9"/>
    <w:rsid w:val="00FA147A"/>
    <w:rsid w:val="00FA152A"/>
    <w:rsid w:val="00FA1EFD"/>
    <w:rsid w:val="00FA213B"/>
    <w:rsid w:val="00FA3155"/>
    <w:rsid w:val="00FA3336"/>
    <w:rsid w:val="00FA3833"/>
    <w:rsid w:val="00FA40BF"/>
    <w:rsid w:val="00FA42AF"/>
    <w:rsid w:val="00FA6888"/>
    <w:rsid w:val="00FA6E1F"/>
    <w:rsid w:val="00FA6FE6"/>
    <w:rsid w:val="00FB1B83"/>
    <w:rsid w:val="00FB1CD4"/>
    <w:rsid w:val="00FB3C50"/>
    <w:rsid w:val="00FB43AC"/>
    <w:rsid w:val="00FB6303"/>
    <w:rsid w:val="00FC1915"/>
    <w:rsid w:val="00FC339D"/>
    <w:rsid w:val="00FC4A60"/>
    <w:rsid w:val="00FC6133"/>
    <w:rsid w:val="00FC662E"/>
    <w:rsid w:val="00FC6D24"/>
    <w:rsid w:val="00FD120D"/>
    <w:rsid w:val="00FD1438"/>
    <w:rsid w:val="00FD290C"/>
    <w:rsid w:val="00FD2CD1"/>
    <w:rsid w:val="00FD32DB"/>
    <w:rsid w:val="00FD3983"/>
    <w:rsid w:val="00FD5523"/>
    <w:rsid w:val="00FD5569"/>
    <w:rsid w:val="00FD5920"/>
    <w:rsid w:val="00FD6CE5"/>
    <w:rsid w:val="00FD7189"/>
    <w:rsid w:val="00FD7DB0"/>
    <w:rsid w:val="00FE05FE"/>
    <w:rsid w:val="00FE19B5"/>
    <w:rsid w:val="00FE26ED"/>
    <w:rsid w:val="00FE2E53"/>
    <w:rsid w:val="00FE4248"/>
    <w:rsid w:val="00FE4BC8"/>
    <w:rsid w:val="00FE4F50"/>
    <w:rsid w:val="00FE60B0"/>
    <w:rsid w:val="00FE7464"/>
    <w:rsid w:val="00FF006D"/>
    <w:rsid w:val="00FF0726"/>
    <w:rsid w:val="00FF0DAD"/>
    <w:rsid w:val="00FF0E13"/>
    <w:rsid w:val="00FF1A72"/>
    <w:rsid w:val="00FF2D9D"/>
    <w:rsid w:val="00FF3230"/>
    <w:rsid w:val="00FF3280"/>
    <w:rsid w:val="00FF4B97"/>
    <w:rsid w:val="00FF61D3"/>
    <w:rsid w:val="00FF643F"/>
    <w:rsid w:val="00FF73E5"/>
    <w:rsid w:val="298CA641"/>
    <w:rsid w:val="5B8C3562"/>
    <w:rsid w:val="677758DA"/>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uthors"/>
    <w:next w:val="NurText"/>
    <w:qFormat/>
    <w:rsid w:val="00C07CE0"/>
    <w:pPr>
      <w:jc w:val="center"/>
    </w:pPr>
    <w:rPr>
      <w:rFonts w:ascii="Arial" w:eastAsia="Times New Roman" w:hAnsi="Arial"/>
      <w:b/>
      <w:sz w:val="24"/>
      <w:szCs w:val="24"/>
      <w:lang w:val="en-US"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rsid w:val="00452605"/>
    <w:pPr>
      <w:jc w:val="both"/>
    </w:pPr>
    <w:rPr>
      <w:rFonts w:eastAsia="MS Mincho" w:cs="Arial"/>
      <w:b w:val="0"/>
      <w:sz w:val="18"/>
      <w:szCs w:val="20"/>
    </w:rPr>
  </w:style>
  <w:style w:type="character" w:customStyle="1" w:styleId="NurTextZchn">
    <w:name w:val="Nur Text Zchn"/>
    <w:aliases w:val="Subsection text Zchn"/>
    <w:link w:val="NurText"/>
    <w:rsid w:val="00452605"/>
    <w:rPr>
      <w:rFonts w:ascii="Arial" w:eastAsia="MS Mincho" w:hAnsi="Arial" w:cs="Arial"/>
      <w:sz w:val="18"/>
      <w:szCs w:val="20"/>
      <w:lang w:val="en-GB"/>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paragraph" w:styleId="Titel">
    <w:name w:val="Title"/>
    <w:basedOn w:val="Standard"/>
    <w:next w:val="Standard"/>
    <w:link w:val="TitelZchn"/>
    <w:qFormat/>
    <w:rsid w:val="00C07CE0"/>
    <w:pPr>
      <w:spacing w:before="240" w:after="480"/>
    </w:pPr>
    <w:rPr>
      <w:rFonts w:cs="Arial"/>
      <w:bCs/>
      <w:kern w:val="28"/>
      <w:sz w:val="36"/>
      <w:szCs w:val="32"/>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eastAsia="zh-TW"/>
    </w:rPr>
  </w:style>
  <w:style w:type="paragraph" w:customStyle="1" w:styleId="21ParagraphE">
    <w:name w:val="21_Paragraph_E"/>
    <w:basedOn w:val="Standard"/>
    <w:rsid w:val="00C07CE0"/>
    <w:pPr>
      <w:spacing w:after="120"/>
      <w:jc w:val="both"/>
    </w:pPr>
    <w:rPr>
      <w:rFonts w:eastAsia="SimSun"/>
      <w:b w:val="0"/>
      <w:sz w:val="21"/>
      <w:szCs w:val="20"/>
      <w:lang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3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66499F"/>
  </w:style>
  <w:style w:type="paragraph" w:customStyle="1" w:styleId="MainText">
    <w:name w:val="Main Text"/>
    <w:basedOn w:val="NurText"/>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NichtaufgelsteErwhnung">
    <w:name w:val="Unresolved Mention"/>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customStyle="1" w:styleId="normaltextrun">
    <w:name w:val="normaltextrun"/>
    <w:basedOn w:val="Absatz-Standardschriftart"/>
    <w:rsid w:val="00BA6F69"/>
  </w:style>
  <w:style w:type="paragraph" w:customStyle="1" w:styleId="paragraph">
    <w:name w:val="paragraph"/>
    <w:basedOn w:val="Standard"/>
    <w:rsid w:val="00E4227E"/>
    <w:pPr>
      <w:spacing w:before="100" w:beforeAutospacing="1" w:after="100" w:afterAutospacing="1"/>
      <w:jc w:val="left"/>
    </w:pPr>
    <w:rPr>
      <w:rFonts w:ascii="Times New Roman" w:hAnsi="Times New Roman"/>
      <w:b w:val="0"/>
      <w:lang w:eastAsia="en-GB"/>
    </w:rPr>
  </w:style>
  <w:style w:type="character" w:customStyle="1" w:styleId="eop">
    <w:name w:val="eop"/>
    <w:basedOn w:val="Absatz-Standardschriftart"/>
    <w:rsid w:val="00E4227E"/>
  </w:style>
  <w:style w:type="paragraph" w:styleId="Listenabsatz">
    <w:name w:val="List Paragraph"/>
    <w:basedOn w:val="Standard"/>
    <w:uiPriority w:val="34"/>
    <w:qFormat/>
    <w:rsid w:val="00E3204C"/>
    <w:pPr>
      <w:ind w:left="720"/>
    </w:pPr>
  </w:style>
  <w:style w:type="character" w:styleId="Kommentarzeichen">
    <w:name w:val="annotation reference"/>
    <w:basedOn w:val="Absatz-Standardschriftart"/>
    <w:uiPriority w:val="99"/>
    <w:semiHidden/>
    <w:unhideWhenUsed/>
    <w:rsid w:val="006B76B9"/>
    <w:rPr>
      <w:sz w:val="16"/>
      <w:szCs w:val="16"/>
    </w:rPr>
  </w:style>
  <w:style w:type="paragraph" w:styleId="Kommentartext">
    <w:name w:val="annotation text"/>
    <w:basedOn w:val="Standard"/>
    <w:link w:val="KommentartextZchn"/>
    <w:uiPriority w:val="99"/>
    <w:unhideWhenUsed/>
    <w:rsid w:val="006B76B9"/>
    <w:rPr>
      <w:sz w:val="20"/>
      <w:szCs w:val="20"/>
    </w:rPr>
  </w:style>
  <w:style w:type="character" w:customStyle="1" w:styleId="KommentartextZchn">
    <w:name w:val="Kommentartext Zchn"/>
    <w:basedOn w:val="Absatz-Standardschriftart"/>
    <w:link w:val="Kommentartext"/>
    <w:uiPriority w:val="99"/>
    <w:rsid w:val="006B76B9"/>
    <w:rPr>
      <w:rFonts w:ascii="Arial" w:eastAsia="Times New Roman" w:hAnsi="Arial"/>
      <w:b/>
      <w:lang w:val="en-US" w:eastAsia="en-US"/>
    </w:rPr>
  </w:style>
  <w:style w:type="paragraph" w:styleId="Kommentarthema">
    <w:name w:val="annotation subject"/>
    <w:basedOn w:val="Kommentartext"/>
    <w:next w:val="Kommentartext"/>
    <w:link w:val="KommentarthemaZchn"/>
    <w:uiPriority w:val="99"/>
    <w:semiHidden/>
    <w:unhideWhenUsed/>
    <w:rsid w:val="006B76B9"/>
    <w:rPr>
      <w:bCs/>
    </w:rPr>
  </w:style>
  <w:style w:type="character" w:customStyle="1" w:styleId="KommentarthemaZchn">
    <w:name w:val="Kommentarthema Zchn"/>
    <w:basedOn w:val="KommentartextZchn"/>
    <w:link w:val="Kommentarthema"/>
    <w:uiPriority w:val="99"/>
    <w:semiHidden/>
    <w:rsid w:val="006B76B9"/>
    <w:rPr>
      <w:rFonts w:ascii="Arial" w:eastAsia="Times New Roman" w:hAnsi="Arial"/>
      <w:b/>
      <w:bCs/>
      <w:lang w:val="en-US" w:eastAsia="en-US"/>
    </w:rPr>
  </w:style>
  <w:style w:type="character" w:styleId="Fett">
    <w:name w:val="Strong"/>
    <w:basedOn w:val="Absatz-Standardschriftart"/>
    <w:uiPriority w:val="22"/>
    <w:qFormat/>
    <w:rsid w:val="00576341"/>
    <w:rPr>
      <w:b/>
      <w:bCs/>
    </w:rPr>
  </w:style>
  <w:style w:type="paragraph" w:styleId="berarbeitung">
    <w:name w:val="Revision"/>
    <w:hidden/>
    <w:uiPriority w:val="99"/>
    <w:semiHidden/>
    <w:rsid w:val="00317D04"/>
    <w:rPr>
      <w:rFonts w:ascii="Arial" w:eastAsia="Times New Roman" w:hAnsi="Arial"/>
      <w:b/>
      <w:sz w:val="24"/>
      <w:szCs w:val="24"/>
      <w:lang w:val="en-US" w:eastAsia="en-US"/>
    </w:rPr>
  </w:style>
  <w:style w:type="paragraph" w:styleId="Beschriftung">
    <w:name w:val="caption"/>
    <w:basedOn w:val="Standard"/>
    <w:next w:val="Standard"/>
    <w:uiPriority w:val="35"/>
    <w:unhideWhenUsed/>
    <w:qFormat/>
    <w:rsid w:val="00E604C6"/>
    <w:pPr>
      <w:spacing w:after="200"/>
    </w:pPr>
    <w:rPr>
      <w:i/>
      <w:iCs/>
      <w:color w:val="0E2841" w:themeColor="text2"/>
      <w:sz w:val="18"/>
      <w:szCs w:val="18"/>
    </w:rPr>
  </w:style>
  <w:style w:type="character" w:styleId="Seitenzahl">
    <w:name w:val="page number"/>
    <w:basedOn w:val="Absatz-Standardschriftart"/>
    <w:uiPriority w:val="99"/>
    <w:semiHidden/>
    <w:unhideWhenUsed/>
    <w:rsid w:val="005916F0"/>
  </w:style>
  <w:style w:type="paragraph" w:styleId="Funotentext">
    <w:name w:val="footnote text"/>
    <w:basedOn w:val="Standard"/>
    <w:link w:val="FunotentextZchn"/>
    <w:uiPriority w:val="99"/>
    <w:semiHidden/>
    <w:unhideWhenUsed/>
    <w:rsid w:val="00A23B5E"/>
    <w:rPr>
      <w:sz w:val="20"/>
      <w:szCs w:val="20"/>
    </w:rPr>
  </w:style>
  <w:style w:type="character" w:customStyle="1" w:styleId="FunotentextZchn">
    <w:name w:val="Fußnotentext Zchn"/>
    <w:basedOn w:val="Absatz-Standardschriftart"/>
    <w:link w:val="Funotentext"/>
    <w:uiPriority w:val="99"/>
    <w:semiHidden/>
    <w:rsid w:val="00A23B5E"/>
    <w:rPr>
      <w:rFonts w:ascii="Arial" w:eastAsia="Times New Roman" w:hAnsi="Arial"/>
      <w:b/>
      <w:lang w:val="en-US" w:eastAsia="en-US"/>
    </w:rPr>
  </w:style>
  <w:style w:type="character" w:styleId="Funotenzeichen">
    <w:name w:val="footnote reference"/>
    <w:basedOn w:val="Absatz-Standardschriftart"/>
    <w:uiPriority w:val="99"/>
    <w:semiHidden/>
    <w:unhideWhenUsed/>
    <w:rsid w:val="00A23B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522236160">
      <w:bodyDiv w:val="1"/>
      <w:marLeft w:val="0"/>
      <w:marRight w:val="0"/>
      <w:marTop w:val="0"/>
      <w:marBottom w:val="0"/>
      <w:divBdr>
        <w:top w:val="none" w:sz="0" w:space="0" w:color="auto"/>
        <w:left w:val="none" w:sz="0" w:space="0" w:color="auto"/>
        <w:bottom w:val="none" w:sz="0" w:space="0" w:color="auto"/>
        <w:right w:val="none" w:sz="0" w:space="0" w:color="auto"/>
      </w:divBdr>
      <w:divsChild>
        <w:div w:id="245772357">
          <w:marLeft w:val="0"/>
          <w:marRight w:val="0"/>
          <w:marTop w:val="0"/>
          <w:marBottom w:val="0"/>
          <w:divBdr>
            <w:top w:val="none" w:sz="0" w:space="0" w:color="auto"/>
            <w:left w:val="none" w:sz="0" w:space="0" w:color="auto"/>
            <w:bottom w:val="none" w:sz="0" w:space="0" w:color="auto"/>
            <w:right w:val="none" w:sz="0" w:space="0" w:color="auto"/>
          </w:divBdr>
        </w:div>
        <w:div w:id="276916673">
          <w:marLeft w:val="0"/>
          <w:marRight w:val="0"/>
          <w:marTop w:val="0"/>
          <w:marBottom w:val="0"/>
          <w:divBdr>
            <w:top w:val="none" w:sz="0" w:space="0" w:color="auto"/>
            <w:left w:val="none" w:sz="0" w:space="0" w:color="auto"/>
            <w:bottom w:val="none" w:sz="0" w:space="0" w:color="auto"/>
            <w:right w:val="none" w:sz="0" w:space="0" w:color="auto"/>
          </w:divBdr>
        </w:div>
        <w:div w:id="810899412">
          <w:marLeft w:val="0"/>
          <w:marRight w:val="0"/>
          <w:marTop w:val="0"/>
          <w:marBottom w:val="0"/>
          <w:divBdr>
            <w:top w:val="none" w:sz="0" w:space="0" w:color="auto"/>
            <w:left w:val="none" w:sz="0" w:space="0" w:color="auto"/>
            <w:bottom w:val="none" w:sz="0" w:space="0" w:color="auto"/>
            <w:right w:val="none" w:sz="0" w:space="0" w:color="auto"/>
          </w:divBdr>
        </w:div>
      </w:divsChild>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07165553">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github.com/fnoi/famatmuc" TargetMode="Externa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67C43883D6FA244A9FEFE2B404E13F6" ma:contentTypeVersion="15" ma:contentTypeDescription="Ein neues Dokument erstellen." ma:contentTypeScope="" ma:versionID="ae8065516fc7154a907271cb7cc23217">
  <xsd:schema xmlns:xsd="http://www.w3.org/2001/XMLSchema" xmlns:xs="http://www.w3.org/2001/XMLSchema" xmlns:p="http://schemas.microsoft.com/office/2006/metadata/properties" xmlns:ns3="9aa4b56f-81b1-4239-aecb-95fadcf64ac8" xmlns:ns4="3661953d-8f4e-4df3-8f2b-655e5bc3ca00" targetNamespace="http://schemas.microsoft.com/office/2006/metadata/properties" ma:root="true" ma:fieldsID="41da1303f81459399e7db871b40a3144" ns3:_="" ns4:_="">
    <xsd:import namespace="9aa4b56f-81b1-4239-aecb-95fadcf64ac8"/>
    <xsd:import namespace="3661953d-8f4e-4df3-8f2b-655e5bc3ca00"/>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a4b56f-81b1-4239-aecb-95fadcf64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61953d-8f4e-4df3-8f2b-655e5bc3ca0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SharingHintHash" ma:index="14"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aa4b56f-81b1-4239-aecb-95fadcf64ac8" xsi:nil="true"/>
  </documentManagement>
</p:properties>
</file>

<file path=customXml/itemProps1.xml><?xml version="1.0" encoding="utf-8"?>
<ds:datastoreItem xmlns:ds="http://schemas.openxmlformats.org/officeDocument/2006/customXml" ds:itemID="{55E1C032-2F53-4297-A221-77C587A8A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a4b56f-81b1-4239-aecb-95fadcf64ac8"/>
    <ds:schemaRef ds:uri="3661953d-8f4e-4df3-8f2b-655e5bc3c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3.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4.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9aa4b56f-81b1-4239-aecb-95fadcf64ac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14215</Words>
  <Characters>81029</Characters>
  <Application>Microsoft Office Word</Application>
  <DocSecurity>0</DocSecurity>
  <Lines>675</Lines>
  <Paragraphs>190</Paragraphs>
  <ScaleCrop>false</ScaleCrop>
  <HeadingPairs>
    <vt:vector size="8" baseType="variant">
      <vt:variant>
        <vt:lpstr>Titel</vt:lpstr>
      </vt:variant>
      <vt:variant>
        <vt:i4>1</vt:i4>
      </vt:variant>
      <vt:variant>
        <vt:lpstr>Title</vt:lpstr>
      </vt:variant>
      <vt:variant>
        <vt:i4>1</vt:i4>
      </vt:variant>
      <vt:variant>
        <vt:lpstr>Tytuł</vt:lpstr>
      </vt:variant>
      <vt:variant>
        <vt:i4>1</vt:i4>
      </vt:variant>
      <vt:variant>
        <vt:lpstr>Título</vt:lpstr>
      </vt:variant>
      <vt:variant>
        <vt:i4>1</vt:i4>
      </vt:variant>
    </vt:vector>
  </HeadingPairs>
  <TitlesOfParts>
    <vt:vector size="4" baseType="lpstr">
      <vt:lpstr>PLEA 2020 Abtract template</vt:lpstr>
      <vt:lpstr>PLEA 2020 Abtract template</vt:lpstr>
      <vt:lpstr>PLEA 2020 Abtract template</vt:lpstr>
      <vt:lpstr>PLEA 2020 Abtract template</vt:lpstr>
    </vt:vector>
  </TitlesOfParts>
  <Manager/>
  <Company/>
  <LinksUpToDate>false</LinksUpToDate>
  <CharactersWithSpaces>95054</CharactersWithSpaces>
  <SharedDoc>false</SharedDoc>
  <HLinks>
    <vt:vector size="6" baseType="variant">
      <vt:variant>
        <vt:i4>5505093</vt:i4>
      </vt:variant>
      <vt:variant>
        <vt:i4>48</vt:i4>
      </vt:variant>
      <vt:variant>
        <vt:i4>0</vt:i4>
      </vt:variant>
      <vt:variant>
        <vt:i4>5</vt:i4>
      </vt:variant>
      <vt:variant>
        <vt:lpwstr>https://github.com/fnoi/famatmuc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
  <cp:keywords>PLEA 2020 Abstract;template</cp:keywords>
  <cp:lastModifiedBy/>
  <cp:revision>1</cp:revision>
  <cp:lastPrinted>2013-03-18T10:30:00Z</cp:lastPrinted>
  <dcterms:created xsi:type="dcterms:W3CDTF">2025-05-07T07:30:00Z</dcterms:created>
  <dcterms:modified xsi:type="dcterms:W3CDTF">2025-05-15T16:41:00Z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JournalAbbreviations" value="true"/&gt;&lt;/prefs&gt;&lt;/data&gt;</vt:lpwstr>
  </property>
  <property fmtid="{D5CDD505-2E9C-101B-9397-08002B2CF9AE}" pid="3" name="ZOTERO_PREF_1">
    <vt:lpwstr>&lt;data data-version="3" zotero-version="7.0.15"&gt;&lt;session id="5yFlgXJZ"/&gt;&lt;style id="http://www.zotero.org/styles/harvard-cite-them-right" hasBibliography="1" bibliographyStyleHasBeenSet="1"/&gt;&lt;prefs&gt;&lt;pref name="fieldType" value="Field"/&gt;&lt;pref name="automatic</vt:lpwstr>
  </property>
  <property fmtid="{D5CDD505-2E9C-101B-9397-08002B2CF9AE}" pid="4" name="ContentTypeId">
    <vt:lpwstr>0x010100367C43883D6FA244A9FEFE2B404E13F6</vt:lpwstr>
  </property>
</Properties>
</file>