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96F6" w14:textId="69D4758E" w:rsidR="005076E1" w:rsidRPr="00D6057A" w:rsidRDefault="005C1094" w:rsidP="006E77D5">
      <w:pPr>
        <w:spacing w:after="40" w:line="240" w:lineRule="auto"/>
        <w:jc w:val="center"/>
        <w:rPr>
          <w:rFonts w:ascii="Calibri" w:hAnsi="Calibri" w:cs="Calibri"/>
          <w:b/>
          <w:bCs/>
          <w:sz w:val="28"/>
          <w:szCs w:val="28"/>
        </w:rPr>
      </w:pPr>
      <w:r w:rsidRPr="005C1094">
        <w:rPr>
          <w:rFonts w:ascii="Calibri" w:hAnsi="Calibri" w:cs="Calibri"/>
          <w:b/>
          <w:bCs/>
          <w:sz w:val="28"/>
          <w:szCs w:val="28"/>
        </w:rPr>
        <w:t>BIM-based Cemetery Management System with 3D Data Updatable via Smartphone LiDAR</w:t>
      </w:r>
      <w:r w:rsidR="005076E1" w:rsidRPr="00D6057A">
        <w:rPr>
          <w:rFonts w:ascii="Calibri" w:hAnsi="Calibri" w:cs="Calibri"/>
          <w:b/>
          <w:bCs/>
          <w:sz w:val="28"/>
          <w:szCs w:val="28"/>
        </w:rPr>
        <w:t xml:space="preserve"> </w:t>
      </w:r>
    </w:p>
    <w:p w14:paraId="7EF4B119" w14:textId="7DA2E0F8" w:rsidR="005076E1" w:rsidRPr="00D6057A" w:rsidRDefault="005C1094" w:rsidP="006E77D5">
      <w:pPr>
        <w:pStyle w:val="Author"/>
        <w:spacing w:after="40"/>
        <w:jc w:val="center"/>
        <w:rPr>
          <w:rFonts w:ascii="Calibri" w:hAnsi="Calibri" w:cs="Calibri"/>
          <w:sz w:val="22"/>
          <w:szCs w:val="22"/>
        </w:rPr>
      </w:pPr>
      <w:r w:rsidRPr="005C1094">
        <w:rPr>
          <w:rFonts w:ascii="Calibri" w:hAnsi="Calibri" w:cs="Calibri"/>
          <w:sz w:val="22"/>
          <w:szCs w:val="22"/>
        </w:rPr>
        <w:t>Jo Suzuki</w:t>
      </w:r>
      <w:r w:rsidRPr="005C1094">
        <w:rPr>
          <w:rFonts w:ascii="Calibri" w:hAnsi="Calibri" w:cs="Calibri"/>
          <w:sz w:val="22"/>
          <w:szCs w:val="22"/>
          <w:vertAlign w:val="superscript"/>
        </w:rPr>
        <w:t>1</w:t>
      </w:r>
      <w:r w:rsidRPr="005C1094">
        <w:rPr>
          <w:rFonts w:ascii="Calibri" w:hAnsi="Calibri" w:cs="Calibri"/>
          <w:sz w:val="22"/>
          <w:szCs w:val="22"/>
        </w:rPr>
        <w:t>, Yasuhiro Ueki</w:t>
      </w:r>
      <w:r w:rsidRPr="005C1094">
        <w:rPr>
          <w:rFonts w:ascii="Calibri" w:hAnsi="Calibri" w:cs="Calibri"/>
          <w:sz w:val="22"/>
          <w:szCs w:val="22"/>
          <w:vertAlign w:val="superscript"/>
        </w:rPr>
        <w:t>2</w:t>
      </w:r>
      <w:r w:rsidRPr="005C1094">
        <w:rPr>
          <w:rFonts w:ascii="Calibri" w:hAnsi="Calibri" w:cs="Calibri"/>
          <w:sz w:val="22"/>
          <w:szCs w:val="22"/>
        </w:rPr>
        <w:t>, Satoshi Kubota</w:t>
      </w:r>
      <w:r w:rsidR="00071A5E">
        <w:rPr>
          <w:rFonts w:ascii="Calibri" w:hAnsi="Calibri" w:cs="Calibri" w:hint="eastAsia"/>
          <w:sz w:val="22"/>
          <w:szCs w:val="22"/>
          <w:vertAlign w:val="superscript"/>
          <w:lang w:eastAsia="ja-JP"/>
        </w:rPr>
        <w:t>3</w:t>
      </w:r>
      <w:r w:rsidRPr="005C1094">
        <w:rPr>
          <w:rFonts w:ascii="Calibri" w:hAnsi="Calibri" w:cs="Calibri"/>
          <w:sz w:val="22"/>
          <w:szCs w:val="22"/>
        </w:rPr>
        <w:t>, Yoshihiro Yasumuro</w:t>
      </w:r>
      <w:proofErr w:type="gramStart"/>
      <w:r w:rsidR="00071A5E">
        <w:rPr>
          <w:rFonts w:ascii="Calibri" w:hAnsi="Calibri" w:cs="Calibri" w:hint="eastAsia"/>
          <w:sz w:val="22"/>
          <w:szCs w:val="22"/>
          <w:vertAlign w:val="superscript"/>
          <w:lang w:eastAsia="ja-JP"/>
        </w:rPr>
        <w:t>3</w:t>
      </w:r>
      <w:r w:rsidR="00177C3B" w:rsidRPr="005C1094">
        <w:rPr>
          <w:rFonts w:ascii="Calibri" w:hAnsi="Calibri" w:cs="Calibri"/>
          <w:sz w:val="22"/>
          <w:szCs w:val="22"/>
          <w:vertAlign w:val="superscript"/>
        </w:rPr>
        <w:t>,*</w:t>
      </w:r>
      <w:proofErr w:type="gramEnd"/>
      <w:r w:rsidR="005076E1" w:rsidRPr="005C1094">
        <w:rPr>
          <w:rFonts w:ascii="Calibri" w:hAnsi="Calibri" w:cs="Calibri"/>
          <w:sz w:val="22"/>
          <w:szCs w:val="22"/>
          <w:vertAlign w:val="superscript"/>
        </w:rPr>
        <w:t xml:space="preserve">  </w:t>
      </w:r>
    </w:p>
    <w:p w14:paraId="0C3B0385" w14:textId="77777777" w:rsidR="005076E1" w:rsidRPr="00D6057A" w:rsidRDefault="005076E1" w:rsidP="006E77D5">
      <w:pPr>
        <w:pStyle w:val="Author"/>
        <w:spacing w:after="40"/>
        <w:rPr>
          <w:rFonts w:ascii="Calibri" w:hAnsi="Calibri" w:cs="Calibri"/>
          <w:sz w:val="22"/>
          <w:szCs w:val="22"/>
        </w:rPr>
      </w:pPr>
    </w:p>
    <w:p w14:paraId="23A05F49" w14:textId="7300002A" w:rsidR="005C1094" w:rsidRDefault="005076E1" w:rsidP="006E77D5">
      <w:pPr>
        <w:pStyle w:val="Author"/>
        <w:spacing w:after="40"/>
        <w:rPr>
          <w:rFonts w:ascii="Calibri" w:hAnsi="Calibri" w:cs="Calibri"/>
          <w:sz w:val="22"/>
          <w:szCs w:val="22"/>
          <w:lang w:eastAsia="ja-JP"/>
        </w:rPr>
      </w:pPr>
      <w:r w:rsidRPr="00D6057A">
        <w:rPr>
          <w:rFonts w:ascii="Calibri" w:hAnsi="Calibri" w:cs="Calibri"/>
          <w:sz w:val="22"/>
          <w:szCs w:val="22"/>
          <w:vertAlign w:val="superscript"/>
        </w:rPr>
        <w:t xml:space="preserve">1 </w:t>
      </w:r>
      <w:r w:rsidR="00071A5E" w:rsidRPr="00071A5E">
        <w:rPr>
          <w:rFonts w:ascii="Calibri" w:hAnsi="Calibri" w:cs="Calibri"/>
          <w:sz w:val="22"/>
          <w:szCs w:val="22"/>
        </w:rPr>
        <w:t>Graduate School of Science and Engineering, Kansai University</w:t>
      </w:r>
      <w:r w:rsidR="00071A5E">
        <w:rPr>
          <w:rFonts w:ascii="Calibri" w:hAnsi="Calibri" w:cs="Calibri" w:hint="eastAsia"/>
          <w:sz w:val="22"/>
          <w:szCs w:val="22"/>
          <w:lang w:eastAsia="ja-JP"/>
        </w:rPr>
        <w:t>, Suita, Japan</w:t>
      </w:r>
    </w:p>
    <w:p w14:paraId="399171BA" w14:textId="6BEA9FD1" w:rsidR="005076E1" w:rsidRDefault="005076E1" w:rsidP="006E77D5">
      <w:pPr>
        <w:pStyle w:val="Author"/>
        <w:spacing w:after="40"/>
        <w:rPr>
          <w:rFonts w:ascii="Calibri" w:hAnsi="Calibri" w:cs="Calibri"/>
          <w:sz w:val="22"/>
          <w:szCs w:val="22"/>
        </w:rPr>
      </w:pPr>
      <w:r w:rsidRPr="00D6057A">
        <w:rPr>
          <w:rFonts w:ascii="Calibri" w:hAnsi="Calibri" w:cs="Calibri"/>
          <w:sz w:val="22"/>
          <w:szCs w:val="22"/>
          <w:vertAlign w:val="superscript"/>
        </w:rPr>
        <w:t>2</w:t>
      </w:r>
      <w:r w:rsidRPr="005C1094">
        <w:rPr>
          <w:rFonts w:ascii="Calibri" w:hAnsi="Calibri" w:cs="Calibri"/>
          <w:sz w:val="22"/>
          <w:szCs w:val="22"/>
        </w:rPr>
        <w:t xml:space="preserve"> </w:t>
      </w:r>
      <w:r w:rsidR="005C1094" w:rsidRPr="005C1094">
        <w:rPr>
          <w:rFonts w:ascii="Calibri" w:hAnsi="Calibri" w:cs="Calibri"/>
          <w:sz w:val="22"/>
          <w:szCs w:val="22"/>
        </w:rPr>
        <w:t>New Type Systems, Corp., Takarazuka, Japan</w:t>
      </w:r>
    </w:p>
    <w:p w14:paraId="74E03F8F" w14:textId="7C744F3E" w:rsidR="00071A5E" w:rsidRPr="00071A5E" w:rsidRDefault="00071A5E" w:rsidP="006E77D5">
      <w:pPr>
        <w:pStyle w:val="Author"/>
        <w:spacing w:after="40"/>
        <w:rPr>
          <w:rFonts w:ascii="Calibri" w:hAnsi="Calibri" w:cs="Calibri"/>
          <w:sz w:val="22"/>
          <w:szCs w:val="22"/>
          <w:lang w:eastAsia="ja-JP"/>
        </w:rPr>
      </w:pPr>
      <w:r>
        <w:rPr>
          <w:rFonts w:ascii="Calibri" w:hAnsi="Calibri" w:cs="Calibri" w:hint="eastAsia"/>
          <w:sz w:val="22"/>
          <w:szCs w:val="22"/>
          <w:vertAlign w:val="superscript"/>
          <w:lang w:eastAsia="ja-JP"/>
        </w:rPr>
        <w:t xml:space="preserve">3 </w:t>
      </w:r>
      <w:r w:rsidRPr="00071A5E">
        <w:rPr>
          <w:rFonts w:ascii="Calibri" w:hAnsi="Calibri" w:cs="Calibri"/>
          <w:sz w:val="22"/>
          <w:szCs w:val="22"/>
          <w:lang w:eastAsia="ja-JP"/>
        </w:rPr>
        <w:t>Faculty of Environmental and Urban Engineering, Kansai University</w:t>
      </w:r>
      <w:r>
        <w:rPr>
          <w:rFonts w:ascii="Calibri" w:hAnsi="Calibri" w:cs="Calibri" w:hint="eastAsia"/>
          <w:sz w:val="22"/>
          <w:szCs w:val="22"/>
          <w:lang w:eastAsia="ja-JP"/>
        </w:rPr>
        <w:t>, Suita, Japan</w:t>
      </w:r>
    </w:p>
    <w:p w14:paraId="1BC4AD16" w14:textId="35E874F2" w:rsidR="005076E1" w:rsidRPr="00D6057A" w:rsidRDefault="005076E1" w:rsidP="006E77D5">
      <w:pPr>
        <w:pStyle w:val="Author"/>
        <w:spacing w:after="40"/>
        <w:rPr>
          <w:rFonts w:ascii="Calibri" w:hAnsi="Calibri" w:cs="Calibri"/>
          <w:sz w:val="22"/>
          <w:szCs w:val="22"/>
          <w:lang w:eastAsia="ja-JP"/>
        </w:rPr>
      </w:pPr>
      <w:r w:rsidRPr="00D6057A">
        <w:rPr>
          <w:rFonts w:ascii="Calibri" w:hAnsi="Calibri" w:cs="Calibri"/>
          <w:i/>
          <w:iCs/>
          <w:sz w:val="22"/>
          <w:szCs w:val="22"/>
          <w:vertAlign w:val="superscript"/>
        </w:rPr>
        <w:t>*</w:t>
      </w:r>
      <w:r w:rsidRPr="00D6057A">
        <w:rPr>
          <w:rFonts w:ascii="Calibri" w:hAnsi="Calibri" w:cs="Calibri"/>
          <w:i/>
          <w:iCs/>
          <w:sz w:val="22"/>
          <w:szCs w:val="22"/>
        </w:rPr>
        <w:t xml:space="preserve">Corresponding email: </w:t>
      </w:r>
      <w:hyperlink r:id="rId7" w:history="1">
        <w:r w:rsidR="009A1DC4" w:rsidRPr="00876356">
          <w:rPr>
            <w:rStyle w:val="ae"/>
            <w:rFonts w:ascii="Calibri" w:hAnsi="Calibri" w:cs="Calibri"/>
            <w:i/>
            <w:iCs/>
            <w:sz w:val="22"/>
            <w:szCs w:val="22"/>
          </w:rPr>
          <w:t>yasumuro@kansai-u.ac.jp</w:t>
        </w:r>
      </w:hyperlink>
      <w:r w:rsidR="009A1DC4">
        <w:rPr>
          <w:rFonts w:ascii="Calibri" w:hAnsi="Calibri" w:cs="Calibri" w:hint="eastAsia"/>
          <w:i/>
          <w:iCs/>
          <w:sz w:val="22"/>
          <w:szCs w:val="22"/>
          <w:lang w:eastAsia="ja-JP"/>
        </w:rPr>
        <w:t xml:space="preserve"> </w:t>
      </w:r>
    </w:p>
    <w:p w14:paraId="6330E787" w14:textId="77777777" w:rsidR="005076E1" w:rsidRPr="00D6057A" w:rsidRDefault="005076E1" w:rsidP="006E77D5">
      <w:pPr>
        <w:spacing w:after="40" w:line="240" w:lineRule="auto"/>
        <w:rPr>
          <w:rFonts w:ascii="Calibri" w:hAnsi="Calibri" w:cs="Calibri"/>
        </w:rPr>
      </w:pPr>
    </w:p>
    <w:p w14:paraId="662F0B45" w14:textId="226801E3" w:rsidR="005076E1" w:rsidRPr="00D6057A" w:rsidRDefault="005076E1" w:rsidP="006E77D5">
      <w:pPr>
        <w:spacing w:after="40" w:line="240" w:lineRule="auto"/>
        <w:ind w:left="1134" w:right="1088"/>
        <w:rPr>
          <w:rFonts w:ascii="Calibri" w:hAnsi="Calibri" w:cs="Calibri"/>
          <w:b/>
          <w:bCs/>
          <w:sz w:val="28"/>
          <w:szCs w:val="28"/>
          <w:lang w:eastAsia="ja-JP"/>
        </w:rPr>
      </w:pPr>
      <w:r w:rsidRPr="00D6057A">
        <w:rPr>
          <w:rFonts w:ascii="Calibri" w:hAnsi="Calibri" w:cs="Calibri"/>
          <w:b/>
          <w:bCs/>
          <w:sz w:val="28"/>
          <w:szCs w:val="28"/>
          <w:lang w:eastAsia="ja-JP"/>
        </w:rPr>
        <w:t xml:space="preserve">ABSTRACT </w:t>
      </w:r>
    </w:p>
    <w:p w14:paraId="4B2CB049" w14:textId="77777777" w:rsidR="00B928DE" w:rsidRPr="00B928DE" w:rsidRDefault="00B928DE" w:rsidP="00B928DE">
      <w:pPr>
        <w:spacing w:after="40" w:line="240" w:lineRule="auto"/>
        <w:ind w:left="1440" w:right="1088"/>
        <w:jc w:val="both"/>
        <w:rPr>
          <w:rFonts w:ascii="Calibri" w:hAnsi="Calibri" w:cs="Calibri"/>
          <w:color w:val="000000" w:themeColor="text1"/>
          <w:lang w:val="en-US" w:eastAsia="ja-JP"/>
        </w:rPr>
      </w:pPr>
      <w:r w:rsidRPr="00B928DE">
        <w:rPr>
          <w:rFonts w:ascii="Calibri" w:hAnsi="Calibri" w:cs="Calibri"/>
          <w:color w:val="000000" w:themeColor="text1"/>
          <w:lang w:val="en-US" w:eastAsia="ja-JP"/>
        </w:rPr>
        <w:t>This study aims to develop and evaluate an incrementally updatable cemetery BIM system to integrate local 3D data and biographical information into an existing cemetery model. In Japanese temple cemeteries, family graves are the norm; however, information on tombstone locations, plot assignments, maintenance history, and the deceased is managed separately across paper ledgers, historical records, and the memories of temple administrators. Since the condition of a cemetery changes over time due to aging, cleaning, repairs, and tomb removal, locally acquired 3D data must be integrated into existing cemetery models.</w:t>
      </w:r>
    </w:p>
    <w:p w14:paraId="0C73AFCC" w14:textId="77777777" w:rsidR="00B928DE" w:rsidRPr="00B928DE" w:rsidRDefault="00B928DE" w:rsidP="00B928DE">
      <w:pPr>
        <w:spacing w:after="40" w:line="240" w:lineRule="auto"/>
        <w:ind w:left="1440" w:right="1088"/>
        <w:jc w:val="both"/>
        <w:rPr>
          <w:rFonts w:ascii="Calibri" w:hAnsi="Calibri" w:cs="Calibri"/>
          <w:color w:val="000000" w:themeColor="text1"/>
          <w:lang w:val="en-US" w:eastAsia="ja-JP"/>
        </w:rPr>
      </w:pPr>
      <w:r w:rsidRPr="00B928DE">
        <w:rPr>
          <w:rFonts w:ascii="Calibri" w:hAnsi="Calibri" w:cs="Calibri"/>
          <w:color w:val="000000" w:themeColor="text1"/>
          <w:lang w:val="en-US" w:eastAsia="ja-JP"/>
        </w:rPr>
        <w:t xml:space="preserve">In this study, we use an </w:t>
      </w:r>
      <w:proofErr w:type="spellStart"/>
      <w:r w:rsidRPr="00B928DE">
        <w:rPr>
          <w:rFonts w:ascii="Calibri" w:hAnsi="Calibri" w:cs="Calibri"/>
          <w:color w:val="000000" w:themeColor="text1"/>
          <w:lang w:val="en-US" w:eastAsia="ja-JP"/>
        </w:rPr>
        <w:t>SfM</w:t>
      </w:r>
      <w:proofErr w:type="spellEnd"/>
      <w:r w:rsidRPr="00B928DE">
        <w:rPr>
          <w:rFonts w:ascii="Calibri" w:hAnsi="Calibri" w:cs="Calibri"/>
          <w:color w:val="000000" w:themeColor="text1"/>
          <w:lang w:val="en-US" w:eastAsia="ja-JP"/>
        </w:rPr>
        <w:t xml:space="preserve"> model of the entire cemetery as a reference coordinate system and automatically register locally acquired 3D Gaussian Splatting (3DGS) data to the corresponding tombstones. We treated the Gaussian center coordinates of the local 3DGS data as a point cloud and performed a two-stage registration process targeting the upright stones, combining principal component analysis, ICP for multiple initial pose candidates, and Point-to-Plane ICP based on planar features. The registration was validated using 10 tombstones at a cemetery; among the 6 tombstones with minimal missing data and no scale inconsistencies, the registration residuals ranged from 6.0 to 9.8 mm.</w:t>
      </w:r>
    </w:p>
    <w:p w14:paraId="2BC63401" w14:textId="2CC0A51E" w:rsidR="007E27F1" w:rsidRPr="006F567E" w:rsidRDefault="00B928DE" w:rsidP="00B928DE">
      <w:pPr>
        <w:spacing w:after="40" w:line="240" w:lineRule="auto"/>
        <w:ind w:left="1440" w:right="1088"/>
        <w:jc w:val="both"/>
        <w:rPr>
          <w:rFonts w:ascii="Calibri" w:hAnsi="Calibri" w:cs="Calibri"/>
          <w:color w:val="000000" w:themeColor="text1"/>
          <w:lang w:val="en-US" w:eastAsia="ja-JP"/>
        </w:rPr>
      </w:pPr>
      <w:r w:rsidRPr="00B928DE">
        <w:rPr>
          <w:rFonts w:ascii="Calibri" w:hAnsi="Calibri" w:cs="Calibri"/>
          <w:color w:val="000000" w:themeColor="text1"/>
          <w:lang w:val="en-US" w:eastAsia="ja-JP"/>
        </w:rPr>
        <w:t xml:space="preserve">Furthermore, using a detailed local 3DGS of the </w:t>
      </w:r>
      <w:proofErr w:type="spellStart"/>
      <w:r w:rsidRPr="00B928DE">
        <w:rPr>
          <w:rFonts w:ascii="Calibri" w:hAnsi="Calibri" w:cs="Calibri"/>
          <w:color w:val="000000" w:themeColor="text1"/>
          <w:lang w:val="en-US" w:eastAsia="ja-JP"/>
        </w:rPr>
        <w:t>reihyo</w:t>
      </w:r>
      <w:proofErr w:type="spellEnd"/>
      <w:r w:rsidRPr="00B928DE">
        <w:rPr>
          <w:rFonts w:ascii="Calibri" w:hAnsi="Calibri" w:cs="Calibri"/>
          <w:color w:val="000000" w:themeColor="text1"/>
          <w:lang w:val="en-US" w:eastAsia="ja-JP"/>
        </w:rPr>
        <w:t>-ban</w:t>
      </w:r>
      <w:r w:rsidR="00A67712">
        <w:rPr>
          <w:rFonts w:ascii="Calibri" w:hAnsi="Calibri" w:cs="Calibri" w:hint="eastAsia"/>
          <w:color w:val="000000" w:themeColor="text1"/>
          <w:lang w:val="en-US" w:eastAsia="ja-JP"/>
        </w:rPr>
        <w:t xml:space="preserve">　</w:t>
      </w:r>
      <w:r w:rsidR="00A67712" w:rsidRPr="00B928DE">
        <w:rPr>
          <w:rFonts w:ascii="Calibri" w:hAnsi="Calibri" w:cs="Calibri"/>
          <w:color w:val="000000" w:themeColor="text1"/>
          <w:lang w:val="en-US" w:eastAsia="ja-JP"/>
        </w:rPr>
        <w:t>(commemorative stones inscribed with the names of deceased ancestors across generations)</w:t>
      </w:r>
      <w:r w:rsidRPr="00B928DE">
        <w:rPr>
          <w:rFonts w:ascii="Calibri" w:hAnsi="Calibri" w:cs="Calibri"/>
          <w:color w:val="000000" w:themeColor="text1"/>
          <w:lang w:val="en-US" w:eastAsia="ja-JP"/>
        </w:rPr>
        <w:t xml:space="preserve">, we implemented a function to semi-automatically extract biographical information—including Buddhist posthumous names—from </w:t>
      </w:r>
      <w:proofErr w:type="spellStart"/>
      <w:r w:rsidRPr="00B928DE">
        <w:rPr>
          <w:rFonts w:ascii="Calibri" w:hAnsi="Calibri" w:cs="Calibri"/>
          <w:color w:val="000000" w:themeColor="text1"/>
          <w:lang w:val="en-US" w:eastAsia="ja-JP"/>
        </w:rPr>
        <w:t>reihyo</w:t>
      </w:r>
      <w:proofErr w:type="spellEnd"/>
      <w:r w:rsidRPr="00B928DE">
        <w:rPr>
          <w:rFonts w:ascii="Calibri" w:hAnsi="Calibri" w:cs="Calibri"/>
          <w:color w:val="000000" w:themeColor="text1"/>
          <w:lang w:val="en-US" w:eastAsia="ja-JP"/>
        </w:rPr>
        <w:t>-ban. By applying trapezoidal correction and multiple binarization processes to multi-view rendering images and then performing NDLOCR, we identified portions of vertically written text as candidates. Nine manually selected OCR candidates were evaluated using OCR confidence, character error rate, and fuzzy matching against the temple death-register database. The correct record ranked first in 8/9 cases, demonstrating a semi-automated workflow requiring administrator verification.</w:t>
      </w:r>
    </w:p>
    <w:p w14:paraId="242D180E" w14:textId="77777777" w:rsidR="005076E1" w:rsidRPr="00CB6C73" w:rsidRDefault="005076E1" w:rsidP="006E77D5">
      <w:pPr>
        <w:spacing w:after="40" w:line="240" w:lineRule="auto"/>
        <w:rPr>
          <w:rFonts w:ascii="Calibri" w:hAnsi="Calibri" w:cs="Calibri"/>
          <w:color w:val="EE0000"/>
          <w:lang w:val="en-US" w:eastAsia="ja-JP"/>
        </w:rPr>
      </w:pPr>
    </w:p>
    <w:p w14:paraId="19E47564" w14:textId="790C0CF0" w:rsidR="005076E1" w:rsidRPr="00D6057A" w:rsidRDefault="005076E1" w:rsidP="006E77D5">
      <w:pPr>
        <w:pStyle w:val="a9"/>
        <w:numPr>
          <w:ilvl w:val="0"/>
          <w:numId w:val="1"/>
        </w:numPr>
        <w:spacing w:after="40" w:line="240" w:lineRule="auto"/>
        <w:rPr>
          <w:rFonts w:ascii="Calibri" w:hAnsi="Calibri" w:cs="Calibri"/>
          <w:b/>
          <w:bCs/>
          <w:sz w:val="28"/>
          <w:szCs w:val="28"/>
        </w:rPr>
      </w:pPr>
      <w:r w:rsidRPr="00D6057A">
        <w:rPr>
          <w:rFonts w:ascii="Calibri" w:hAnsi="Calibri" w:cs="Calibri"/>
          <w:b/>
          <w:bCs/>
          <w:sz w:val="28"/>
          <w:szCs w:val="28"/>
        </w:rPr>
        <w:t>INTRODUCTION</w:t>
      </w:r>
    </w:p>
    <w:p w14:paraId="29DA9611" w14:textId="0B4C79B9" w:rsidR="0019462B" w:rsidRDefault="007B5734" w:rsidP="00161418">
      <w:pPr>
        <w:spacing w:after="40" w:line="240" w:lineRule="auto"/>
        <w:ind w:firstLineChars="386" w:firstLine="849"/>
        <w:jc w:val="both"/>
        <w:rPr>
          <w:rFonts w:ascii="Calibri" w:hAnsi="Calibri" w:cs="Calibri"/>
          <w:lang w:eastAsia="ja-JP"/>
        </w:rPr>
      </w:pPr>
      <w:r w:rsidRPr="007B5734">
        <w:rPr>
          <w:rFonts w:ascii="Calibri" w:hAnsi="Calibri" w:cs="Calibri"/>
          <w:lang w:val="en-US" w:eastAsia="ja-JP"/>
        </w:rPr>
        <w:t>In Japan, cemeteries have evolved not merely as spaces for burial, but as religious and cultural spaces rooted in Buddhist thought. During the Edo period in the 17th century, under the “tera-</w:t>
      </w:r>
      <w:r w:rsidRPr="007B5734">
        <w:rPr>
          <w:rFonts w:ascii="Calibri" w:hAnsi="Calibri" w:cs="Calibri"/>
          <w:lang w:val="en-US" w:eastAsia="ja-JP"/>
        </w:rPr>
        <w:lastRenderedPageBreak/>
        <w:t xml:space="preserve">uke” system, temples began overseeing the funerals and memorial services of individuals and families, strengthening the bond between the common people and temples. As a result, the custom of establishing family </w:t>
      </w:r>
      <w:r w:rsidR="00CF24D2">
        <w:rPr>
          <w:rFonts w:ascii="Calibri" w:hAnsi="Calibri" w:cs="Calibri"/>
          <w:lang w:val="en-US" w:eastAsia="ja-JP"/>
        </w:rPr>
        <w:t>tomb</w:t>
      </w:r>
      <w:r w:rsidRPr="007B5734">
        <w:rPr>
          <w:rFonts w:ascii="Calibri" w:hAnsi="Calibri" w:cs="Calibri"/>
          <w:lang w:val="en-US" w:eastAsia="ja-JP"/>
        </w:rPr>
        <w:t xml:space="preserve">s within temple grounds or their vicinity spread, giving rise to a form of cemetery designed for cremation. In the Buddhist worldview, </w:t>
      </w:r>
      <w:r w:rsidR="0064487E" w:rsidRPr="007724AA">
        <w:rPr>
          <w:rFonts w:ascii="Calibri" w:hAnsi="Calibri" w:cs="Calibri" w:hint="eastAsia"/>
          <w:color w:val="000000" w:themeColor="text1"/>
          <w:lang w:val="en-US" w:eastAsia="ja-JP"/>
        </w:rPr>
        <w:t>tomb</w:t>
      </w:r>
      <w:r w:rsidRPr="007724AA">
        <w:rPr>
          <w:rFonts w:ascii="Calibri" w:hAnsi="Calibri" w:cs="Calibri"/>
          <w:color w:val="000000" w:themeColor="text1"/>
          <w:lang w:val="en-US" w:eastAsia="ja-JP"/>
        </w:rPr>
        <w:t>s ser</w:t>
      </w:r>
      <w:r w:rsidRPr="007B5734">
        <w:rPr>
          <w:rFonts w:ascii="Calibri" w:hAnsi="Calibri" w:cs="Calibri"/>
          <w:lang w:val="en-US" w:eastAsia="ja-JP"/>
        </w:rPr>
        <w:t>ve as signposts for the souls of the deceased; they have functioned not only as places where bereaved families maintain a spiritual connection with the deceased but also as venues for reaffirming the bonds among relatives.</w:t>
      </w:r>
    </w:p>
    <w:p w14:paraId="08BC50FC" w14:textId="77777777" w:rsidR="002E0D7E" w:rsidRPr="002E0D7E" w:rsidRDefault="001E2258" w:rsidP="002E0D7E">
      <w:pPr>
        <w:spacing w:after="40" w:line="240" w:lineRule="auto"/>
        <w:ind w:firstLineChars="386" w:firstLine="849"/>
        <w:jc w:val="both"/>
        <w:rPr>
          <w:rFonts w:ascii="Calibri" w:hAnsi="Calibri" w:cs="Calibri"/>
          <w:highlight w:val="yellow"/>
          <w:lang w:val="en-US" w:eastAsia="ja-JP"/>
        </w:rPr>
      </w:pPr>
      <w:r w:rsidRPr="001E2258">
        <w:rPr>
          <w:rFonts w:ascii="Calibri" w:hAnsi="Calibri" w:cs="Calibri"/>
          <w:lang w:val="en-US" w:eastAsia="ja-JP"/>
        </w:rPr>
        <w:t xml:space="preserve">Against this cultural backdrop, Japanese temple cemeteries often feature </w:t>
      </w:r>
      <w:proofErr w:type="spellStart"/>
      <w:r w:rsidRPr="00BA3BC2">
        <w:rPr>
          <w:rFonts w:ascii="Calibri" w:hAnsi="Calibri" w:cs="Calibri"/>
          <w:i/>
          <w:iCs/>
          <w:lang w:val="en-US" w:eastAsia="ja-JP"/>
        </w:rPr>
        <w:t>reihyo</w:t>
      </w:r>
      <w:proofErr w:type="spellEnd"/>
      <w:r w:rsidRPr="00BA3BC2">
        <w:rPr>
          <w:rFonts w:ascii="Calibri" w:hAnsi="Calibri" w:cs="Calibri"/>
          <w:i/>
          <w:iCs/>
          <w:lang w:val="en-US" w:eastAsia="ja-JP"/>
        </w:rPr>
        <w:t>-ban</w:t>
      </w:r>
      <w:r w:rsidRPr="00BA3BC2">
        <w:rPr>
          <w:rFonts w:ascii="Calibri" w:hAnsi="Calibri" w:cs="Calibri"/>
          <w:lang w:val="en-US" w:eastAsia="ja-JP"/>
        </w:rPr>
        <w:t xml:space="preserve">—in addition to the tombstones themselves—inscribed </w:t>
      </w:r>
      <w:r w:rsidR="002E0D7E" w:rsidRPr="00BA3BC2">
        <w:rPr>
          <w:rFonts w:ascii="Calibri" w:hAnsi="Calibri" w:cs="Calibri"/>
          <w:lang w:val="en-US" w:eastAsia="ja-JP"/>
        </w:rPr>
        <w:t>deceased's Buddhist posthumous names, secular names, dates of death, and ages at death, spanning generations.</w:t>
      </w:r>
    </w:p>
    <w:p w14:paraId="0020B43D" w14:textId="3B7B8227" w:rsidR="0019462B" w:rsidRPr="007724AA" w:rsidRDefault="007B5734" w:rsidP="00161418">
      <w:pPr>
        <w:spacing w:after="40" w:line="240" w:lineRule="auto"/>
        <w:ind w:firstLineChars="386" w:firstLine="849"/>
        <w:jc w:val="both"/>
        <w:rPr>
          <w:rFonts w:ascii="Calibri" w:hAnsi="Calibri" w:cs="Calibri"/>
          <w:color w:val="000000" w:themeColor="text1"/>
          <w:lang w:val="en-US" w:eastAsia="ja-JP"/>
        </w:rPr>
      </w:pPr>
      <w:r w:rsidRPr="007B5734">
        <w:rPr>
          <w:rFonts w:ascii="Calibri" w:hAnsi="Calibri" w:cs="Calibri"/>
          <w:lang w:val="en-US" w:eastAsia="ja-JP"/>
        </w:rPr>
        <w:t>These</w:t>
      </w:r>
      <w:r w:rsidRPr="007724AA">
        <w:rPr>
          <w:rFonts w:ascii="Calibri" w:hAnsi="Calibri" w:cs="Calibri"/>
          <w:color w:val="000000" w:themeColor="text1"/>
          <w:lang w:val="en-US" w:eastAsia="ja-JP"/>
        </w:rPr>
        <w:t xml:space="preserve"> </w:t>
      </w:r>
      <w:bookmarkStart w:id="0" w:name="_Hlk233645880"/>
      <w:proofErr w:type="spellStart"/>
      <w:r w:rsidR="00EE5CED" w:rsidRPr="007724AA">
        <w:rPr>
          <w:rFonts w:ascii="Calibri" w:hAnsi="Calibri" w:cs="Calibri"/>
          <w:i/>
          <w:iCs/>
          <w:color w:val="000000" w:themeColor="text1"/>
          <w:lang w:eastAsia="ja-JP"/>
        </w:rPr>
        <w:t>reihy</w:t>
      </w:r>
      <w:r w:rsidR="00EE5CED" w:rsidRPr="007724AA">
        <w:rPr>
          <w:rFonts w:ascii="Calibri" w:hAnsi="Calibri" w:cs="Calibri" w:hint="eastAsia"/>
          <w:i/>
          <w:iCs/>
          <w:color w:val="000000" w:themeColor="text1"/>
          <w:lang w:eastAsia="ja-JP"/>
        </w:rPr>
        <w:t>o</w:t>
      </w:r>
      <w:proofErr w:type="spellEnd"/>
      <w:r w:rsidR="00EE5CED" w:rsidRPr="007724AA">
        <w:rPr>
          <w:rFonts w:ascii="Calibri" w:hAnsi="Calibri" w:cs="Calibri" w:hint="eastAsia"/>
          <w:i/>
          <w:iCs/>
          <w:color w:val="000000" w:themeColor="text1"/>
          <w:lang w:eastAsia="ja-JP"/>
        </w:rPr>
        <w:t>-</w:t>
      </w:r>
      <w:r w:rsidR="00EE5CED" w:rsidRPr="007724AA">
        <w:rPr>
          <w:rFonts w:ascii="Calibri" w:hAnsi="Calibri" w:cs="Calibri"/>
          <w:i/>
          <w:iCs/>
          <w:color w:val="000000" w:themeColor="text1"/>
          <w:lang w:eastAsia="ja-JP"/>
        </w:rPr>
        <w:t>ban</w:t>
      </w:r>
      <w:bookmarkEnd w:id="0"/>
      <w:r w:rsidR="00EE5CED" w:rsidRPr="007724AA">
        <w:rPr>
          <w:rFonts w:ascii="Calibri" w:hAnsi="Calibri" w:cs="Calibri"/>
          <w:color w:val="000000" w:themeColor="text1"/>
          <w:lang w:val="en-US" w:eastAsia="ja-JP"/>
        </w:rPr>
        <w:t xml:space="preserve"> </w:t>
      </w:r>
      <w:r w:rsidRPr="007724AA">
        <w:rPr>
          <w:rFonts w:ascii="Calibri" w:hAnsi="Calibri" w:cs="Calibri"/>
          <w:color w:val="000000" w:themeColor="text1"/>
          <w:lang w:val="en-US" w:eastAsia="ja-JP"/>
        </w:rPr>
        <w:t xml:space="preserve">serve as a medium for recording information about the local interred individuals and are important documents that correspond to the </w:t>
      </w:r>
      <w:r w:rsidR="00DB1283" w:rsidRPr="007724AA">
        <w:rPr>
          <w:rFonts w:ascii="Calibri" w:hAnsi="Calibri" w:cs="Calibri"/>
          <w:color w:val="000000" w:themeColor="text1"/>
          <w:lang w:val="en-US" w:eastAsia="ja-JP"/>
        </w:rPr>
        <w:t>temple death registers (</w:t>
      </w:r>
      <w:proofErr w:type="spellStart"/>
      <w:r w:rsidR="00DB1283" w:rsidRPr="007724AA">
        <w:rPr>
          <w:rFonts w:ascii="Calibri" w:hAnsi="Calibri" w:cs="Calibri"/>
          <w:i/>
          <w:iCs/>
          <w:color w:val="000000" w:themeColor="text1"/>
          <w:lang w:val="en-US" w:eastAsia="ja-JP"/>
        </w:rPr>
        <w:t>kako</w:t>
      </w:r>
      <w:r w:rsidR="00EE5CED" w:rsidRPr="007724AA">
        <w:rPr>
          <w:rFonts w:ascii="Calibri" w:hAnsi="Calibri" w:cs="Calibri" w:hint="eastAsia"/>
          <w:i/>
          <w:iCs/>
          <w:color w:val="000000" w:themeColor="text1"/>
          <w:lang w:val="en-US" w:eastAsia="ja-JP"/>
        </w:rPr>
        <w:t>-</w:t>
      </w:r>
      <w:r w:rsidR="00DB1283" w:rsidRPr="007724AA">
        <w:rPr>
          <w:rFonts w:ascii="Calibri" w:hAnsi="Calibri" w:cs="Calibri"/>
          <w:i/>
          <w:iCs/>
          <w:color w:val="000000" w:themeColor="text1"/>
          <w:lang w:val="en-US" w:eastAsia="ja-JP"/>
        </w:rPr>
        <w:t>ch</w:t>
      </w:r>
      <w:r w:rsidR="00EE5CED" w:rsidRPr="007724AA">
        <w:rPr>
          <w:rFonts w:ascii="Calibri" w:hAnsi="Calibri" w:cs="Calibri" w:hint="eastAsia"/>
          <w:i/>
          <w:iCs/>
          <w:color w:val="000000" w:themeColor="text1"/>
          <w:lang w:val="en-US" w:eastAsia="ja-JP"/>
        </w:rPr>
        <w:t>o</w:t>
      </w:r>
      <w:proofErr w:type="spellEnd"/>
      <w:r w:rsidR="00DB1283" w:rsidRPr="007724AA">
        <w:rPr>
          <w:rFonts w:ascii="Calibri" w:hAnsi="Calibri" w:cs="Calibri"/>
          <w:color w:val="000000" w:themeColor="text1"/>
          <w:lang w:val="en-US" w:eastAsia="ja-JP"/>
        </w:rPr>
        <w:t>)</w:t>
      </w:r>
      <w:r w:rsidRPr="007724AA">
        <w:rPr>
          <w:rFonts w:ascii="Calibri" w:hAnsi="Calibri" w:cs="Calibri"/>
          <w:color w:val="000000" w:themeColor="text1"/>
          <w:lang w:val="en-US" w:eastAsia="ja-JP"/>
        </w:rPr>
        <w:t xml:space="preserve"> maintained by the temples. Past registers are ledgers that record religious and historical information regarding </w:t>
      </w:r>
      <w:r w:rsidR="00DB1283" w:rsidRPr="007724AA">
        <w:rPr>
          <w:rFonts w:ascii="Calibri" w:hAnsi="Calibri" w:cs="Calibri"/>
          <w:color w:val="000000" w:themeColor="text1"/>
          <w:lang w:eastAsia="ja-JP"/>
        </w:rPr>
        <w:t>temple parishioner households (</w:t>
      </w:r>
      <w:proofErr w:type="spellStart"/>
      <w:r w:rsidR="00DB1283" w:rsidRPr="007724AA">
        <w:rPr>
          <w:rFonts w:ascii="Calibri" w:hAnsi="Calibri" w:cs="Calibri"/>
          <w:i/>
          <w:iCs/>
          <w:color w:val="000000" w:themeColor="text1"/>
          <w:lang w:eastAsia="ja-JP"/>
        </w:rPr>
        <w:t>danka</w:t>
      </w:r>
      <w:proofErr w:type="spellEnd"/>
      <w:r w:rsidR="00DB1283" w:rsidRPr="007724AA">
        <w:rPr>
          <w:rFonts w:ascii="Calibri" w:hAnsi="Calibri" w:cs="Calibri"/>
          <w:color w:val="000000" w:themeColor="text1"/>
          <w:lang w:eastAsia="ja-JP"/>
        </w:rPr>
        <w:t>)</w:t>
      </w:r>
      <w:r w:rsidRPr="007724AA">
        <w:rPr>
          <w:rFonts w:ascii="Calibri" w:hAnsi="Calibri" w:cs="Calibri"/>
          <w:color w:val="000000" w:themeColor="text1"/>
          <w:lang w:val="en-US" w:eastAsia="ja-JP"/>
        </w:rPr>
        <w:t xml:space="preserve"> and the deceased, and they play a crucial role in memorial services, commemorative rites, and cemetery management. In this study, the term “Danka” refers to families or related individuals who belong to a specific temple and own or manage a </w:t>
      </w:r>
      <w:r w:rsidR="00CF24D2" w:rsidRPr="007724AA">
        <w:rPr>
          <w:rFonts w:ascii="Calibri" w:hAnsi="Calibri" w:cs="Calibri"/>
          <w:color w:val="000000" w:themeColor="text1"/>
          <w:lang w:val="en-US" w:eastAsia="ja-JP"/>
        </w:rPr>
        <w:t>tomb</w:t>
      </w:r>
      <w:r w:rsidRPr="007724AA">
        <w:rPr>
          <w:rFonts w:ascii="Calibri" w:hAnsi="Calibri" w:cs="Calibri"/>
          <w:color w:val="000000" w:themeColor="text1"/>
          <w:lang w:val="en-US" w:eastAsia="ja-JP"/>
        </w:rPr>
        <w:t xml:space="preserve"> in that temple’s cemetery.</w:t>
      </w:r>
    </w:p>
    <w:p w14:paraId="21AC8546" w14:textId="1E7B1156" w:rsidR="0019462B" w:rsidRPr="007724AA" w:rsidRDefault="007B5734" w:rsidP="00161418">
      <w:pPr>
        <w:spacing w:after="40" w:line="240" w:lineRule="auto"/>
        <w:ind w:firstLineChars="386" w:firstLine="849"/>
        <w:jc w:val="both"/>
        <w:rPr>
          <w:rFonts w:ascii="Calibri" w:hAnsi="Calibri" w:cs="Calibri"/>
          <w:color w:val="000000" w:themeColor="text1"/>
          <w:lang w:eastAsia="ja-JP"/>
        </w:rPr>
      </w:pPr>
      <w:r w:rsidRPr="007724AA">
        <w:rPr>
          <w:rFonts w:ascii="Calibri" w:hAnsi="Calibri" w:cs="Calibri"/>
          <w:color w:val="000000" w:themeColor="text1"/>
          <w:lang w:val="en-US" w:eastAsia="ja-JP"/>
        </w:rPr>
        <w:t xml:space="preserve">In Japan, the aging population and the increase in elderly single-person households are evident, and the social conditions surrounding cemetery management and succession are changing. In recent years, there has been a growing need for long-term management of information regarding </w:t>
      </w:r>
      <w:r w:rsidR="00A72B5B" w:rsidRPr="007724AA">
        <w:rPr>
          <w:rFonts w:ascii="Calibri" w:hAnsi="Calibri" w:cs="Calibri"/>
          <w:color w:val="000000" w:themeColor="text1"/>
          <w:lang w:val="en-US" w:eastAsia="ja-JP"/>
        </w:rPr>
        <w:t>tombstone</w:t>
      </w:r>
      <w:r w:rsidRPr="007724AA">
        <w:rPr>
          <w:rFonts w:ascii="Calibri" w:hAnsi="Calibri" w:cs="Calibri"/>
          <w:color w:val="000000" w:themeColor="text1"/>
          <w:lang w:val="en-US" w:eastAsia="ja-JP"/>
        </w:rPr>
        <w:t xml:space="preserve"> locations, plots, the interred, memorial services, and repairs. However, this information is often scattered across the head priest’s memory, paper ledgers, hand-drawn plot maps, and past records, making it difficult to continuously verify the correspondence between on-site </w:t>
      </w:r>
      <w:r w:rsidR="00D84F9D" w:rsidRPr="007724AA">
        <w:rPr>
          <w:rFonts w:ascii="Calibri" w:hAnsi="Calibri" w:cs="Calibri"/>
          <w:color w:val="000000" w:themeColor="text1"/>
          <w:lang w:val="en-US" w:eastAsia="ja-JP"/>
        </w:rPr>
        <w:t>tombstones</w:t>
      </w:r>
      <w:r w:rsidRPr="007724AA">
        <w:rPr>
          <w:rFonts w:ascii="Calibri" w:hAnsi="Calibri" w:cs="Calibri"/>
          <w:color w:val="000000" w:themeColor="text1"/>
          <w:lang w:val="en-US" w:eastAsia="ja-JP"/>
        </w:rPr>
        <w:t xml:space="preserve"> and </w:t>
      </w:r>
      <w:proofErr w:type="spellStart"/>
      <w:r w:rsidR="00EE5CED" w:rsidRPr="007724AA">
        <w:rPr>
          <w:rFonts w:ascii="Calibri" w:hAnsi="Calibri" w:cs="Calibri"/>
          <w:i/>
          <w:iCs/>
          <w:color w:val="000000" w:themeColor="text1"/>
          <w:lang w:eastAsia="ja-JP"/>
        </w:rPr>
        <w:t>reihy</w:t>
      </w:r>
      <w:r w:rsidR="00EE5CED" w:rsidRPr="007724AA">
        <w:rPr>
          <w:rFonts w:ascii="Calibri" w:hAnsi="Calibri" w:cs="Calibri" w:hint="eastAsia"/>
          <w:i/>
          <w:iCs/>
          <w:color w:val="000000" w:themeColor="text1"/>
          <w:lang w:eastAsia="ja-JP"/>
        </w:rPr>
        <w:t>o</w:t>
      </w:r>
      <w:proofErr w:type="spellEnd"/>
      <w:r w:rsidR="00EE5CED" w:rsidRPr="007724AA">
        <w:rPr>
          <w:rFonts w:ascii="Calibri" w:hAnsi="Calibri" w:cs="Calibri" w:hint="eastAsia"/>
          <w:i/>
          <w:iCs/>
          <w:color w:val="000000" w:themeColor="text1"/>
          <w:lang w:eastAsia="ja-JP"/>
        </w:rPr>
        <w:t>-</w:t>
      </w:r>
      <w:r w:rsidR="00EE5CED" w:rsidRPr="007724AA">
        <w:rPr>
          <w:rFonts w:ascii="Calibri" w:hAnsi="Calibri" w:cs="Calibri"/>
          <w:i/>
          <w:iCs/>
          <w:color w:val="000000" w:themeColor="text1"/>
          <w:lang w:eastAsia="ja-JP"/>
        </w:rPr>
        <w:t>ban</w:t>
      </w:r>
      <w:r w:rsidR="00EE5CED" w:rsidRPr="007724AA">
        <w:rPr>
          <w:rFonts w:ascii="Calibri" w:hAnsi="Calibri" w:cs="Calibri"/>
          <w:color w:val="000000" w:themeColor="text1"/>
          <w:lang w:val="en-US" w:eastAsia="ja-JP"/>
        </w:rPr>
        <w:t xml:space="preserve"> </w:t>
      </w:r>
      <w:r w:rsidRPr="007724AA">
        <w:rPr>
          <w:rFonts w:ascii="Calibri" w:hAnsi="Calibri" w:cs="Calibri"/>
          <w:color w:val="000000" w:themeColor="text1"/>
          <w:lang w:val="en-US" w:eastAsia="ja-JP"/>
        </w:rPr>
        <w:t>and the temple’s internal records.</w:t>
      </w:r>
    </w:p>
    <w:p w14:paraId="1F49F82F" w14:textId="3C1B0F15" w:rsidR="0019462B" w:rsidRPr="007724AA" w:rsidRDefault="007B5734" w:rsidP="00161418">
      <w:pPr>
        <w:spacing w:after="40" w:line="240" w:lineRule="auto"/>
        <w:ind w:firstLineChars="386" w:firstLine="849"/>
        <w:jc w:val="both"/>
        <w:rPr>
          <w:rFonts w:ascii="Calibri" w:hAnsi="Calibri" w:cs="Calibri"/>
          <w:color w:val="000000" w:themeColor="text1"/>
          <w:lang w:eastAsia="ja-JP"/>
        </w:rPr>
      </w:pPr>
      <w:r w:rsidRPr="007724AA">
        <w:rPr>
          <w:rFonts w:ascii="Calibri" w:hAnsi="Calibri" w:cs="Calibri"/>
          <w:color w:val="000000" w:themeColor="text1"/>
          <w:lang w:val="en-US" w:eastAsia="ja-JP"/>
        </w:rPr>
        <w:t xml:space="preserve">In this study, we propose a “Cemetery BIM” system that sequentially updates the 3D information of existing cemeteries by using a 3D model of the entire cemetery as a spatial foundation and automatically aligning locally acquired 3DGS data with the corresponding </w:t>
      </w:r>
      <w:r w:rsidR="00D84F9D" w:rsidRPr="007724AA">
        <w:rPr>
          <w:rFonts w:ascii="Calibri" w:hAnsi="Calibri" w:cs="Calibri"/>
          <w:color w:val="000000" w:themeColor="text1"/>
          <w:lang w:val="en-US" w:eastAsia="ja-JP"/>
        </w:rPr>
        <w:t>tombstones</w:t>
      </w:r>
      <w:r w:rsidRPr="007724AA">
        <w:rPr>
          <w:rFonts w:ascii="Calibri" w:hAnsi="Calibri" w:cs="Calibri"/>
          <w:color w:val="000000" w:themeColor="text1"/>
          <w:lang w:val="en-US" w:eastAsia="ja-JP"/>
        </w:rPr>
        <w:t xml:space="preserve">. Since local 3DGS data is generated in different coordinate systems for each acquisition, an alignment process is necessary to register the updated data to the appropriate </w:t>
      </w:r>
      <w:r w:rsidR="00A72B5B" w:rsidRPr="007724AA">
        <w:rPr>
          <w:rFonts w:ascii="Calibri" w:hAnsi="Calibri" w:cs="Calibri"/>
          <w:color w:val="000000" w:themeColor="text1"/>
          <w:lang w:val="en-US" w:eastAsia="ja-JP"/>
        </w:rPr>
        <w:t>tombstone</w:t>
      </w:r>
      <w:r w:rsidRPr="007724AA">
        <w:rPr>
          <w:rFonts w:ascii="Calibri" w:hAnsi="Calibri" w:cs="Calibri"/>
          <w:color w:val="000000" w:themeColor="text1"/>
          <w:lang w:val="en-US" w:eastAsia="ja-JP"/>
        </w:rPr>
        <w:t xml:space="preserve"> objects. In this study, focusing on the upright stone—the central component of a </w:t>
      </w:r>
      <w:r w:rsidR="00DB1283" w:rsidRPr="007724AA">
        <w:rPr>
          <w:rFonts w:ascii="Calibri" w:hAnsi="Calibri" w:cs="Calibri"/>
          <w:color w:val="000000" w:themeColor="text1"/>
          <w:lang w:eastAsia="ja-JP"/>
        </w:rPr>
        <w:t>tombstone</w:t>
      </w:r>
      <w:r w:rsidRPr="007724AA">
        <w:rPr>
          <w:rFonts w:ascii="Calibri" w:hAnsi="Calibri" w:cs="Calibri"/>
          <w:color w:val="000000" w:themeColor="text1"/>
          <w:lang w:val="en-US" w:eastAsia="ja-JP"/>
        </w:rPr>
        <w:t xml:space="preserve">—we implement an automatic </w:t>
      </w:r>
      <w:r w:rsidR="00DB1283" w:rsidRPr="007724AA">
        <w:rPr>
          <w:rFonts w:ascii="Calibri" w:hAnsi="Calibri" w:cs="Calibri"/>
          <w:color w:val="000000" w:themeColor="text1"/>
          <w:lang w:eastAsia="ja-JP"/>
        </w:rPr>
        <w:t>registration</w:t>
      </w:r>
      <w:r w:rsidRPr="007724AA">
        <w:rPr>
          <w:rFonts w:ascii="Calibri" w:hAnsi="Calibri" w:cs="Calibri"/>
          <w:color w:val="000000" w:themeColor="text1"/>
          <w:lang w:val="en-US" w:eastAsia="ja-JP"/>
        </w:rPr>
        <w:t xml:space="preserve"> method that combines principal component analysis, ICP for multiple rotation candidates, and Point-to-Plane ICP based on planar features.</w:t>
      </w:r>
    </w:p>
    <w:p w14:paraId="30B3EE0F" w14:textId="3F030D82" w:rsidR="0024521B" w:rsidRPr="007724AA" w:rsidRDefault="002E0D7E" w:rsidP="00161418">
      <w:pPr>
        <w:spacing w:after="40" w:line="240" w:lineRule="auto"/>
        <w:ind w:firstLineChars="386" w:firstLine="849"/>
        <w:jc w:val="both"/>
        <w:rPr>
          <w:rFonts w:ascii="Calibri" w:hAnsi="Calibri" w:cs="Calibri"/>
          <w:color w:val="000000" w:themeColor="text1"/>
        </w:rPr>
      </w:pPr>
      <w:r w:rsidRPr="007724AA">
        <w:rPr>
          <w:rFonts w:ascii="Calibri" w:hAnsi="Calibri" w:cs="Calibri"/>
          <w:color w:val="000000" w:themeColor="text1"/>
          <w:lang w:val="en-US" w:eastAsia="ja-JP"/>
        </w:rPr>
        <w:t xml:space="preserve">Furthermore, a sustainable cemetery BIM requires not only spatial information but also the ability to store the deceased's biographical information, including Buddhist posthumous names, secular names, and dates of death, as engraved on </w:t>
      </w:r>
      <w:proofErr w:type="spellStart"/>
      <w:r w:rsidRPr="007724AA">
        <w:rPr>
          <w:rFonts w:ascii="Calibri" w:hAnsi="Calibri" w:cs="Calibri"/>
          <w:i/>
          <w:iCs/>
          <w:color w:val="000000" w:themeColor="text1"/>
          <w:lang w:val="en-US" w:eastAsia="ja-JP"/>
        </w:rPr>
        <w:t>reihyo</w:t>
      </w:r>
      <w:proofErr w:type="spellEnd"/>
      <w:r w:rsidRPr="007724AA">
        <w:rPr>
          <w:rFonts w:ascii="Calibri" w:hAnsi="Calibri" w:cs="Calibri"/>
          <w:i/>
          <w:iCs/>
          <w:color w:val="000000" w:themeColor="text1"/>
          <w:lang w:val="en-US" w:eastAsia="ja-JP"/>
        </w:rPr>
        <w:t>-ban</w:t>
      </w:r>
      <w:r w:rsidRPr="007724AA">
        <w:rPr>
          <w:rFonts w:ascii="Calibri" w:hAnsi="Calibri" w:cs="Calibri"/>
          <w:color w:val="000000" w:themeColor="text1"/>
          <w:lang w:val="en-US" w:eastAsia="ja-JP"/>
        </w:rPr>
        <w:t>.</w:t>
      </w:r>
      <w:r w:rsidRPr="007724AA">
        <w:rPr>
          <w:rFonts w:ascii="Calibri" w:hAnsi="Calibri" w:cs="Calibri" w:hint="eastAsia"/>
          <w:color w:val="000000" w:themeColor="text1"/>
          <w:lang w:val="en-US" w:eastAsia="ja-JP"/>
        </w:rPr>
        <w:t xml:space="preserve"> </w:t>
      </w:r>
      <w:r w:rsidR="007B5734" w:rsidRPr="007724AA">
        <w:rPr>
          <w:rFonts w:ascii="Calibri" w:hAnsi="Calibri" w:cs="Calibri"/>
          <w:color w:val="000000" w:themeColor="text1"/>
          <w:lang w:val="en-US" w:eastAsia="ja-JP"/>
        </w:rPr>
        <w:t>To reduce the burden of manually transcribing and verifying a large number of</w:t>
      </w:r>
      <w:r w:rsidR="007B5734" w:rsidRPr="009A1DC4">
        <w:rPr>
          <w:rFonts w:ascii="Calibri" w:hAnsi="Calibri" w:cs="Calibri"/>
          <w:i/>
          <w:iCs/>
          <w:color w:val="000000" w:themeColor="text1"/>
          <w:lang w:val="en-US" w:eastAsia="ja-JP"/>
        </w:rPr>
        <w:t xml:space="preserve"> </w:t>
      </w:r>
      <w:proofErr w:type="spellStart"/>
      <w:r w:rsidRPr="009A1DC4">
        <w:rPr>
          <w:rFonts w:ascii="Calibri" w:hAnsi="Calibri" w:cs="Calibri"/>
          <w:i/>
          <w:iCs/>
          <w:color w:val="000000" w:themeColor="text1"/>
          <w:lang w:val="en-US" w:eastAsia="ja-JP"/>
        </w:rPr>
        <w:t>reihyo</w:t>
      </w:r>
      <w:proofErr w:type="spellEnd"/>
      <w:r w:rsidRPr="007724AA">
        <w:rPr>
          <w:rFonts w:ascii="Calibri" w:hAnsi="Calibri" w:cs="Calibri"/>
          <w:i/>
          <w:iCs/>
          <w:color w:val="000000" w:themeColor="text1"/>
          <w:lang w:val="en-US" w:eastAsia="ja-JP"/>
        </w:rPr>
        <w:t>-ban</w:t>
      </w:r>
      <w:r w:rsidR="007B5734" w:rsidRPr="007724AA">
        <w:rPr>
          <w:rFonts w:ascii="Calibri" w:hAnsi="Calibri" w:cs="Calibri"/>
          <w:color w:val="000000" w:themeColor="text1"/>
          <w:lang w:val="en-US" w:eastAsia="ja-JP"/>
        </w:rPr>
        <w:t>, we implement a user-assisted, semi-automatic input workflow that generates multi-view images from a localized 3DGS with aligned positions and presents candidate text strings through trapezoidal correction, image preprocessing, and OCR.</w:t>
      </w:r>
    </w:p>
    <w:p w14:paraId="1BEEAEC5" w14:textId="77777777" w:rsidR="007B5734" w:rsidRPr="007724AA" w:rsidRDefault="007B5734" w:rsidP="007B5734">
      <w:pPr>
        <w:spacing w:after="40" w:line="240" w:lineRule="auto"/>
        <w:ind w:firstLineChars="100" w:firstLine="220"/>
        <w:jc w:val="both"/>
        <w:rPr>
          <w:rFonts w:ascii="Calibri" w:hAnsi="Calibri" w:cs="Calibri"/>
          <w:color w:val="000000" w:themeColor="text1"/>
          <w:lang w:val="en-US" w:eastAsia="ja-JP"/>
        </w:rPr>
      </w:pPr>
    </w:p>
    <w:p w14:paraId="64EA7039" w14:textId="4B0B9C6C" w:rsidR="00D6057A" w:rsidRPr="007724AA" w:rsidRDefault="003C01CE" w:rsidP="006E77D5">
      <w:pPr>
        <w:pStyle w:val="a9"/>
        <w:numPr>
          <w:ilvl w:val="0"/>
          <w:numId w:val="1"/>
        </w:numPr>
        <w:spacing w:after="40" w:line="240" w:lineRule="auto"/>
        <w:rPr>
          <w:rFonts w:ascii="Calibri" w:hAnsi="Calibri" w:cs="Calibri"/>
          <w:b/>
          <w:bCs/>
          <w:color w:val="000000" w:themeColor="text1"/>
          <w:sz w:val="28"/>
          <w:szCs w:val="28"/>
        </w:rPr>
      </w:pPr>
      <w:r w:rsidRPr="007724AA">
        <w:rPr>
          <w:rFonts w:ascii="Calibri" w:hAnsi="Calibri" w:cs="Calibri"/>
          <w:b/>
          <w:bCs/>
          <w:color w:val="000000" w:themeColor="text1"/>
          <w:sz w:val="28"/>
          <w:szCs w:val="28"/>
        </w:rPr>
        <w:t>RELATED WORK AND TECHNICAL BACKGROUND</w:t>
      </w:r>
    </w:p>
    <w:p w14:paraId="56BB9927" w14:textId="295E9315" w:rsidR="0019462B" w:rsidRPr="007724AA" w:rsidRDefault="007B5734" w:rsidP="0019462B">
      <w:pPr>
        <w:spacing w:after="40" w:line="240" w:lineRule="auto"/>
        <w:ind w:firstLineChars="386" w:firstLine="849"/>
        <w:rPr>
          <w:rFonts w:ascii="Calibri" w:hAnsi="Calibri" w:cs="Calibri"/>
          <w:color w:val="000000" w:themeColor="text1"/>
          <w:lang w:val="en-US" w:eastAsia="ja-JP"/>
        </w:rPr>
      </w:pPr>
      <w:r w:rsidRPr="007724AA">
        <w:rPr>
          <w:rFonts w:ascii="Calibri" w:hAnsi="Calibri" w:cs="Calibri"/>
          <w:color w:val="000000" w:themeColor="text1"/>
          <w:lang w:val="en-US" w:eastAsia="ja-JP"/>
        </w:rPr>
        <w:t xml:space="preserve">BIM is a concept that integrates </w:t>
      </w:r>
      <w:r w:rsidR="00F01AA0" w:rsidRPr="007724AA">
        <w:rPr>
          <w:rFonts w:ascii="Calibri" w:hAnsi="Calibri" w:cs="Calibri" w:hint="eastAsia"/>
          <w:color w:val="000000" w:themeColor="text1"/>
          <w:lang w:val="en-US" w:eastAsia="ja-JP"/>
        </w:rPr>
        <w:t>3D</w:t>
      </w:r>
      <w:r w:rsidRPr="007724AA">
        <w:rPr>
          <w:rFonts w:ascii="Calibri" w:hAnsi="Calibri" w:cs="Calibri"/>
          <w:color w:val="000000" w:themeColor="text1"/>
          <w:lang w:val="en-US" w:eastAsia="ja-JP"/>
        </w:rPr>
        <w:t xml:space="preserve"> geometric and attribute information for buildings and civil engineering structures</w:t>
      </w:r>
      <w:r w:rsidR="00E63CA5" w:rsidRPr="007724AA">
        <w:rPr>
          <w:rFonts w:ascii="Calibri" w:hAnsi="Calibri" w:cs="Calibri"/>
          <w:color w:val="000000" w:themeColor="text1"/>
          <w:lang w:val="en-US" w:eastAsia="ja-JP"/>
        </w:rPr>
        <w:t>, facilitating</w:t>
      </w:r>
      <w:r w:rsidRPr="007724AA">
        <w:rPr>
          <w:rFonts w:ascii="Calibri" w:hAnsi="Calibri" w:cs="Calibri"/>
          <w:color w:val="000000" w:themeColor="text1"/>
          <w:lang w:val="en-US" w:eastAsia="ja-JP"/>
        </w:rPr>
        <w:t xml:space="preserve"> information sharing across the design, construction, and maintenance phases. In BIM applications for existing buildings, emphasis is placed on managing information about geometry, location, history, inspections, and repairs alongside </w:t>
      </w:r>
      <w:r w:rsidR="000D5B22" w:rsidRPr="007724AA">
        <w:rPr>
          <w:rFonts w:ascii="Calibri" w:hAnsi="Calibri" w:cs="Calibri" w:hint="eastAsia"/>
          <w:color w:val="000000" w:themeColor="text1"/>
          <w:lang w:val="en-US" w:eastAsia="ja-JP"/>
        </w:rPr>
        <w:t xml:space="preserve">3D </w:t>
      </w:r>
      <w:r w:rsidRPr="007724AA">
        <w:rPr>
          <w:rFonts w:ascii="Calibri" w:hAnsi="Calibri" w:cs="Calibri"/>
          <w:color w:val="000000" w:themeColor="text1"/>
          <w:lang w:val="en-US" w:eastAsia="ja-JP"/>
        </w:rPr>
        <w:t>models.</w:t>
      </w:r>
    </w:p>
    <w:p w14:paraId="407E2B66" w14:textId="0B0CA072" w:rsidR="007B5734" w:rsidRPr="007724AA" w:rsidRDefault="007B5734" w:rsidP="000D5B22">
      <w:pPr>
        <w:spacing w:after="40" w:line="240" w:lineRule="auto"/>
        <w:ind w:firstLineChars="386" w:firstLine="849"/>
        <w:jc w:val="both"/>
        <w:rPr>
          <w:rFonts w:ascii="Calibri" w:hAnsi="Calibri" w:cs="Calibri"/>
          <w:color w:val="000000" w:themeColor="text1"/>
          <w:lang w:val="en-US" w:eastAsia="ja-JP"/>
        </w:rPr>
      </w:pPr>
      <w:r w:rsidRPr="007724AA">
        <w:rPr>
          <w:rFonts w:ascii="Calibri" w:hAnsi="Calibri" w:cs="Calibri"/>
          <w:color w:val="000000" w:themeColor="text1"/>
          <w:lang w:val="en-US" w:eastAsia="ja-JP"/>
        </w:rPr>
        <w:t xml:space="preserve">In </w:t>
      </w:r>
      <w:r w:rsidR="00E63CA5" w:rsidRPr="007724AA">
        <w:rPr>
          <w:rFonts w:ascii="Calibri" w:hAnsi="Calibri" w:cs="Calibri"/>
          <w:color w:val="000000" w:themeColor="text1"/>
          <w:lang w:eastAsia="ja-JP"/>
        </w:rPr>
        <w:t>Heritage Building Information Modelling (HBIM)</w:t>
      </w:r>
      <w:r w:rsidRPr="007724AA">
        <w:rPr>
          <w:rFonts w:ascii="Calibri" w:hAnsi="Calibri" w:cs="Calibri"/>
          <w:color w:val="000000" w:themeColor="text1"/>
          <w:lang w:val="en-US" w:eastAsia="ja-JP"/>
        </w:rPr>
        <w:t xml:space="preserve">, which focuses on cultural properties and historic buildings, efforts are underway to link historical information and restoration histories to 3D data acquired through photogrammetry and laser scanning. Temple cemeteries are also existing outdoor spaces composed of </w:t>
      </w:r>
      <w:r w:rsidR="00D84F9D" w:rsidRPr="007724AA">
        <w:rPr>
          <w:rFonts w:ascii="Calibri" w:hAnsi="Calibri" w:cs="Calibri"/>
          <w:color w:val="000000" w:themeColor="text1"/>
          <w:lang w:val="en-US" w:eastAsia="ja-JP"/>
        </w:rPr>
        <w:t>tombstones</w:t>
      </w:r>
      <w:r w:rsidRPr="007724AA">
        <w:rPr>
          <w:rFonts w:ascii="Calibri" w:hAnsi="Calibri" w:cs="Calibri"/>
          <w:color w:val="000000" w:themeColor="text1"/>
          <w:lang w:val="en-US" w:eastAsia="ja-JP"/>
        </w:rPr>
        <w:t xml:space="preserve">, </w:t>
      </w:r>
      <w:proofErr w:type="spellStart"/>
      <w:r w:rsidR="00B844D1" w:rsidRPr="007724AA">
        <w:rPr>
          <w:rFonts w:ascii="Calibri" w:hAnsi="Calibri" w:cs="Calibri"/>
          <w:i/>
          <w:iCs/>
          <w:color w:val="000000" w:themeColor="text1"/>
          <w:lang w:eastAsia="ja-JP"/>
        </w:rPr>
        <w:t>reihy</w:t>
      </w:r>
      <w:r w:rsidR="00B844D1" w:rsidRPr="007724AA">
        <w:rPr>
          <w:rFonts w:ascii="Calibri" w:hAnsi="Calibri" w:cs="Calibri" w:hint="eastAsia"/>
          <w:i/>
          <w:iCs/>
          <w:color w:val="000000" w:themeColor="text1"/>
          <w:lang w:eastAsia="ja-JP"/>
        </w:rPr>
        <w:t>o</w:t>
      </w:r>
      <w:proofErr w:type="spellEnd"/>
      <w:r w:rsidR="00B844D1" w:rsidRPr="007724AA">
        <w:rPr>
          <w:rFonts w:ascii="Calibri" w:hAnsi="Calibri" w:cs="Calibri" w:hint="eastAsia"/>
          <w:i/>
          <w:iCs/>
          <w:color w:val="000000" w:themeColor="text1"/>
          <w:lang w:eastAsia="ja-JP"/>
        </w:rPr>
        <w:t>-</w:t>
      </w:r>
      <w:r w:rsidR="00B844D1" w:rsidRPr="007724AA">
        <w:rPr>
          <w:rFonts w:ascii="Calibri" w:hAnsi="Calibri" w:cs="Calibri"/>
          <w:i/>
          <w:iCs/>
          <w:color w:val="000000" w:themeColor="text1"/>
          <w:lang w:eastAsia="ja-JP"/>
        </w:rPr>
        <w:t>ban</w:t>
      </w:r>
      <w:r w:rsidRPr="007724AA">
        <w:rPr>
          <w:rFonts w:ascii="Calibri" w:hAnsi="Calibri" w:cs="Calibri"/>
          <w:color w:val="000000" w:themeColor="text1"/>
          <w:lang w:val="en-US" w:eastAsia="ja-JP"/>
        </w:rPr>
        <w:t xml:space="preserve">, perimeter fences, pathways, and vegetation, </w:t>
      </w:r>
      <w:r w:rsidRPr="007724AA">
        <w:rPr>
          <w:rFonts w:ascii="Calibri" w:hAnsi="Calibri" w:cs="Calibri"/>
          <w:color w:val="000000" w:themeColor="text1"/>
          <w:lang w:val="en-US" w:eastAsia="ja-JP"/>
        </w:rPr>
        <w:lastRenderedPageBreak/>
        <w:t xml:space="preserve">with each </w:t>
      </w:r>
      <w:r w:rsidR="00CF24D2" w:rsidRPr="007724AA">
        <w:rPr>
          <w:rFonts w:ascii="Calibri" w:hAnsi="Calibri" w:cs="Calibri"/>
          <w:color w:val="000000" w:themeColor="text1"/>
          <w:lang w:val="en-US" w:eastAsia="ja-JP"/>
        </w:rPr>
        <w:t>tomb</w:t>
      </w:r>
      <w:r w:rsidRPr="007724AA">
        <w:rPr>
          <w:rFonts w:ascii="Calibri" w:hAnsi="Calibri" w:cs="Calibri"/>
          <w:color w:val="000000" w:themeColor="text1"/>
          <w:lang w:val="en-US" w:eastAsia="ja-JP"/>
        </w:rPr>
        <w:t xml:space="preserve"> site associated with diverse information such as plot number, owner, interred individual, and maintenance history. Therefore, cemetery BIM requires not only a 3D representation of the entire cemetery but also a mechanism to integrate locally acquired current status data—reflecting </w:t>
      </w:r>
      <w:r w:rsidR="00A72B5B" w:rsidRPr="007724AA">
        <w:rPr>
          <w:rFonts w:ascii="Calibri" w:hAnsi="Calibri" w:cs="Calibri"/>
          <w:color w:val="000000" w:themeColor="text1"/>
          <w:lang w:val="en-US" w:eastAsia="ja-JP"/>
        </w:rPr>
        <w:t>tombstone</w:t>
      </w:r>
      <w:r w:rsidRPr="007724AA">
        <w:rPr>
          <w:rFonts w:ascii="Calibri" w:hAnsi="Calibri" w:cs="Calibri"/>
          <w:color w:val="000000" w:themeColor="text1"/>
          <w:lang w:val="en-US" w:eastAsia="ja-JP"/>
        </w:rPr>
        <w:t xml:space="preserve"> repairs, cleaning, floral offerings, and age-related changes—into the existing model. However, since local data is generated in different coordinate systems with each acquisition, aligning its position and orientation with the corresponding </w:t>
      </w:r>
      <w:r w:rsidR="00E63CA5" w:rsidRPr="007724AA">
        <w:rPr>
          <w:rFonts w:ascii="Calibri" w:hAnsi="Calibri" w:cs="Calibri" w:hint="eastAsia"/>
          <w:color w:val="000000" w:themeColor="text1"/>
          <w:lang w:val="en-US" w:eastAsia="ja-JP"/>
        </w:rPr>
        <w:t>tomb</w:t>
      </w:r>
      <w:r w:rsidRPr="007724AA">
        <w:rPr>
          <w:rFonts w:ascii="Calibri" w:hAnsi="Calibri" w:cs="Calibri"/>
          <w:color w:val="000000" w:themeColor="text1"/>
          <w:lang w:val="en-US" w:eastAsia="ja-JP"/>
        </w:rPr>
        <w:t>stone poses a challenge.</w:t>
      </w:r>
    </w:p>
    <w:p w14:paraId="7D56B5F9" w14:textId="0BC49F17" w:rsidR="007B5734" w:rsidRPr="007B5734" w:rsidRDefault="007B5734" w:rsidP="000D5B22">
      <w:pPr>
        <w:spacing w:after="40" w:line="240" w:lineRule="auto"/>
        <w:ind w:firstLineChars="386" w:firstLine="849"/>
        <w:jc w:val="both"/>
        <w:rPr>
          <w:rFonts w:ascii="Calibri" w:hAnsi="Calibri" w:cs="Calibri"/>
          <w:lang w:val="en-US" w:eastAsia="ja-JP"/>
        </w:rPr>
      </w:pPr>
      <w:r w:rsidRPr="007724AA">
        <w:rPr>
          <w:rFonts w:ascii="Calibri" w:hAnsi="Calibri" w:cs="Calibri"/>
          <w:color w:val="000000" w:themeColor="text1"/>
          <w:lang w:val="en-US" w:eastAsia="ja-JP"/>
        </w:rPr>
        <w:t>3D Gaussian Splatting (3DGS) is a method that uses numerous 3D Gaussians estimated from images taken at multiple viewpoints to rapidly generate images from new viewpoints (</w:t>
      </w:r>
      <w:proofErr w:type="spellStart"/>
      <w:r w:rsidRPr="007724AA">
        <w:rPr>
          <w:rFonts w:ascii="Calibri" w:hAnsi="Calibri" w:cs="Calibri"/>
          <w:color w:val="000000" w:themeColor="text1"/>
          <w:lang w:val="en-US" w:eastAsia="ja-JP"/>
        </w:rPr>
        <w:t>Kerbl</w:t>
      </w:r>
      <w:proofErr w:type="spellEnd"/>
      <w:r w:rsidRPr="007724AA">
        <w:rPr>
          <w:rFonts w:ascii="Calibri" w:hAnsi="Calibri" w:cs="Calibri"/>
          <w:color w:val="000000" w:themeColor="text1"/>
          <w:lang w:val="en-US" w:eastAsia="ja-JP"/>
        </w:rPr>
        <w:t xml:space="preserve"> et al., 2023). Since 3DGS can preserve not only shape but also the color, texture, and shading of the stone surface, it is well-suited for recording the current condition of individual </w:t>
      </w:r>
      <w:r w:rsidR="00D84F9D" w:rsidRPr="007724AA">
        <w:rPr>
          <w:rFonts w:ascii="Calibri" w:hAnsi="Calibri" w:cs="Calibri"/>
          <w:color w:val="000000" w:themeColor="text1"/>
          <w:lang w:val="en-US" w:eastAsia="ja-JP"/>
        </w:rPr>
        <w:t>tombstones</w:t>
      </w:r>
      <w:r w:rsidRPr="007724AA">
        <w:rPr>
          <w:rFonts w:ascii="Calibri" w:hAnsi="Calibri" w:cs="Calibri"/>
          <w:color w:val="000000" w:themeColor="text1"/>
          <w:lang w:val="en-US" w:eastAsia="ja-JP"/>
        </w:rPr>
        <w:t xml:space="preserve"> and sharing that information visually. In this study, we </w:t>
      </w:r>
      <w:r w:rsidR="00E63CA5" w:rsidRPr="007724AA">
        <w:rPr>
          <w:rFonts w:ascii="Calibri" w:hAnsi="Calibri" w:cs="Calibri"/>
          <w:color w:val="000000" w:themeColor="text1"/>
          <w:lang w:eastAsia="ja-JP"/>
        </w:rPr>
        <w:t>register</w:t>
      </w:r>
      <w:r w:rsidRPr="007724AA">
        <w:rPr>
          <w:rFonts w:ascii="Calibri" w:hAnsi="Calibri" w:cs="Calibri"/>
          <w:color w:val="000000" w:themeColor="text1"/>
          <w:lang w:val="en-US" w:eastAsia="ja-JP"/>
        </w:rPr>
        <w:t xml:space="preserve"> loc</w:t>
      </w:r>
      <w:r w:rsidRPr="007B5734">
        <w:rPr>
          <w:rFonts w:ascii="Calibri" w:hAnsi="Calibri" w:cs="Calibri"/>
          <w:lang w:val="en-US" w:eastAsia="ja-JP"/>
        </w:rPr>
        <w:t xml:space="preserve">al 3DGS data with the corresponding </w:t>
      </w:r>
      <w:r w:rsidR="00D84F9D">
        <w:rPr>
          <w:rFonts w:ascii="Calibri" w:hAnsi="Calibri" w:cs="Calibri"/>
          <w:lang w:val="en-US" w:eastAsia="ja-JP"/>
        </w:rPr>
        <w:t>tombstones</w:t>
      </w:r>
      <w:r w:rsidRPr="007B5734">
        <w:rPr>
          <w:rFonts w:ascii="Calibri" w:hAnsi="Calibri" w:cs="Calibri"/>
          <w:lang w:val="en-US" w:eastAsia="ja-JP"/>
        </w:rPr>
        <w:t xml:space="preserve"> within the overall cemetery model and register the alignment as updated information on shape and condition.</w:t>
      </w:r>
    </w:p>
    <w:p w14:paraId="79011371" w14:textId="480846CA" w:rsidR="009B438F" w:rsidRPr="009B438F" w:rsidRDefault="007B5734" w:rsidP="000D5B22">
      <w:pPr>
        <w:spacing w:after="40" w:line="240" w:lineRule="auto"/>
        <w:ind w:firstLineChars="386" w:firstLine="849"/>
        <w:jc w:val="both"/>
        <w:rPr>
          <w:rFonts w:ascii="Calibri" w:hAnsi="Calibri" w:cs="Calibri"/>
          <w:lang w:val="en-US" w:eastAsia="ja-JP"/>
        </w:rPr>
      </w:pPr>
      <w:r w:rsidRPr="007724AA">
        <w:rPr>
          <w:rFonts w:ascii="Calibri" w:hAnsi="Calibri" w:cs="Calibri"/>
          <w:color w:val="000000" w:themeColor="text1"/>
          <w:lang w:val="en-US" w:eastAsia="ja-JP"/>
        </w:rPr>
        <w:t>On the other hand, in cemetery management, not only shape information but also</w:t>
      </w:r>
      <w:r w:rsidR="0019462B" w:rsidRPr="007724AA">
        <w:rPr>
          <w:b/>
          <w:bCs/>
          <w:color w:val="000000" w:themeColor="text1"/>
        </w:rPr>
        <w:t xml:space="preserve"> </w:t>
      </w:r>
      <w:r w:rsidR="0019462B" w:rsidRPr="007724AA">
        <w:rPr>
          <w:rFonts w:ascii="Calibri" w:hAnsi="Calibri" w:cs="Calibri"/>
          <w:color w:val="000000" w:themeColor="text1"/>
          <w:lang w:eastAsia="ja-JP"/>
        </w:rPr>
        <w:t xml:space="preserve">biographical </w:t>
      </w:r>
      <w:r w:rsidR="002E0D7E" w:rsidRPr="007724AA">
        <w:rPr>
          <w:rFonts w:ascii="Calibri" w:hAnsi="Calibri" w:cs="Calibri" w:hint="eastAsia"/>
          <w:color w:val="000000" w:themeColor="text1"/>
          <w:lang w:eastAsia="ja-JP"/>
        </w:rPr>
        <w:t xml:space="preserve">family </w:t>
      </w:r>
      <w:r w:rsidRPr="007724AA">
        <w:rPr>
          <w:rFonts w:ascii="Calibri" w:hAnsi="Calibri" w:cs="Calibri"/>
          <w:color w:val="000000" w:themeColor="text1"/>
          <w:lang w:val="en-US" w:eastAsia="ja-JP"/>
        </w:rPr>
        <w:t>information—</w:t>
      </w:r>
      <w:r w:rsidRPr="00BA3BC2">
        <w:rPr>
          <w:rFonts w:ascii="Calibri" w:hAnsi="Calibri" w:cs="Calibri"/>
          <w:color w:val="000000" w:themeColor="text1"/>
          <w:lang w:val="en-US" w:eastAsia="ja-JP"/>
        </w:rPr>
        <w:t xml:space="preserve">such as </w:t>
      </w:r>
      <w:r w:rsidR="002E0D7E" w:rsidRPr="00BA3BC2">
        <w:rPr>
          <w:rFonts w:ascii="Calibri" w:hAnsi="Calibri" w:cs="Calibri" w:hint="eastAsia"/>
          <w:color w:val="000000" w:themeColor="text1"/>
          <w:lang w:val="en-US" w:eastAsia="ja-JP"/>
        </w:rPr>
        <w:t xml:space="preserve">the </w:t>
      </w:r>
      <w:r w:rsidR="002E0D7E" w:rsidRPr="00BA3BC2">
        <w:rPr>
          <w:rFonts w:ascii="Calibri" w:hAnsi="Calibri" w:cs="Calibri"/>
          <w:color w:val="000000" w:themeColor="text1"/>
          <w:lang w:val="en-US" w:eastAsia="ja-JP"/>
        </w:rPr>
        <w:t xml:space="preserve">deceased's </w:t>
      </w:r>
      <w:r w:rsidR="00730467" w:rsidRPr="00BA3BC2">
        <w:rPr>
          <w:rFonts w:ascii="Calibri" w:hAnsi="Calibri" w:cs="Calibri"/>
          <w:color w:val="000000" w:themeColor="text1"/>
          <w:lang w:eastAsia="ja-JP"/>
        </w:rPr>
        <w:t>Buddhist posthumous name</w:t>
      </w:r>
      <w:r w:rsidRPr="00BA3BC2">
        <w:rPr>
          <w:rFonts w:ascii="Calibri" w:hAnsi="Calibri" w:cs="Calibri"/>
          <w:color w:val="000000" w:themeColor="text1"/>
          <w:lang w:val="en-US" w:eastAsia="ja-JP"/>
        </w:rPr>
        <w:t>s, secular names, dates of death</w:t>
      </w:r>
      <w:r w:rsidRPr="007724AA">
        <w:rPr>
          <w:rFonts w:ascii="Calibri" w:hAnsi="Calibri" w:cs="Calibri"/>
          <w:color w:val="000000" w:themeColor="text1"/>
          <w:lang w:val="en-US" w:eastAsia="ja-JP"/>
        </w:rPr>
        <w:t>—en</w:t>
      </w:r>
      <w:r w:rsidR="00CF24D2" w:rsidRPr="007724AA">
        <w:rPr>
          <w:rFonts w:ascii="Calibri" w:hAnsi="Calibri" w:cs="Calibri" w:hint="eastAsia"/>
          <w:color w:val="000000" w:themeColor="text1"/>
          <w:lang w:val="en-US" w:eastAsia="ja-JP"/>
        </w:rPr>
        <w:t>grave</w:t>
      </w:r>
      <w:r w:rsidRPr="007724AA">
        <w:rPr>
          <w:rFonts w:ascii="Calibri" w:hAnsi="Calibri" w:cs="Calibri"/>
          <w:color w:val="000000" w:themeColor="text1"/>
          <w:lang w:val="en-US" w:eastAsia="ja-JP"/>
        </w:rPr>
        <w:t xml:space="preserve">d on </w:t>
      </w:r>
      <w:proofErr w:type="spellStart"/>
      <w:r w:rsidR="00EE5CED" w:rsidRPr="007724AA">
        <w:rPr>
          <w:rFonts w:ascii="Calibri" w:hAnsi="Calibri" w:cs="Calibri"/>
          <w:i/>
          <w:iCs/>
          <w:color w:val="000000" w:themeColor="text1"/>
          <w:lang w:eastAsia="ja-JP"/>
        </w:rPr>
        <w:t>reihy</w:t>
      </w:r>
      <w:r w:rsidR="00EE5CED" w:rsidRPr="007724AA">
        <w:rPr>
          <w:rFonts w:ascii="Calibri" w:hAnsi="Calibri" w:cs="Calibri" w:hint="eastAsia"/>
          <w:i/>
          <w:iCs/>
          <w:color w:val="000000" w:themeColor="text1"/>
          <w:lang w:eastAsia="ja-JP"/>
        </w:rPr>
        <w:t>o</w:t>
      </w:r>
      <w:proofErr w:type="spellEnd"/>
      <w:r w:rsidR="00EE5CED" w:rsidRPr="007724AA">
        <w:rPr>
          <w:rFonts w:ascii="Calibri" w:hAnsi="Calibri" w:cs="Calibri" w:hint="eastAsia"/>
          <w:i/>
          <w:iCs/>
          <w:color w:val="000000" w:themeColor="text1"/>
          <w:lang w:eastAsia="ja-JP"/>
        </w:rPr>
        <w:t>-</w:t>
      </w:r>
      <w:r w:rsidR="00EE5CED" w:rsidRPr="007724AA">
        <w:rPr>
          <w:rFonts w:ascii="Calibri" w:hAnsi="Calibri" w:cs="Calibri"/>
          <w:i/>
          <w:iCs/>
          <w:color w:val="000000" w:themeColor="text1"/>
          <w:lang w:eastAsia="ja-JP"/>
        </w:rPr>
        <w:t>ban</w:t>
      </w:r>
      <w:r w:rsidR="00EE5CED" w:rsidRPr="007724AA">
        <w:rPr>
          <w:rFonts w:ascii="Calibri" w:hAnsi="Calibri" w:cs="Calibri"/>
          <w:color w:val="000000" w:themeColor="text1"/>
          <w:lang w:val="en-US" w:eastAsia="ja-JP"/>
        </w:rPr>
        <w:t xml:space="preserve"> </w:t>
      </w:r>
      <w:r w:rsidRPr="007724AA">
        <w:rPr>
          <w:rFonts w:ascii="Calibri" w:hAnsi="Calibri" w:cs="Calibri"/>
          <w:color w:val="000000" w:themeColor="text1"/>
          <w:lang w:val="en-US" w:eastAsia="ja-JP"/>
        </w:rPr>
        <w:t xml:space="preserve">is important. To correlate this information with the </w:t>
      </w:r>
      <w:r w:rsidR="0019462B" w:rsidRPr="007724AA">
        <w:rPr>
          <w:rFonts w:ascii="Calibri" w:hAnsi="Calibri" w:cs="Calibri"/>
          <w:color w:val="000000" w:themeColor="text1"/>
          <w:lang w:eastAsia="ja-JP"/>
        </w:rPr>
        <w:t>temple death register</w:t>
      </w:r>
      <w:r w:rsidRPr="007724AA">
        <w:rPr>
          <w:rFonts w:ascii="Calibri" w:hAnsi="Calibri" w:cs="Calibri"/>
          <w:color w:val="000000" w:themeColor="text1"/>
          <w:lang w:val="en-US" w:eastAsia="ja-JP"/>
        </w:rPr>
        <w:t xml:space="preserve">, the characters on the </w:t>
      </w:r>
      <w:proofErr w:type="spellStart"/>
      <w:r w:rsidR="00EE5CED" w:rsidRPr="007724AA">
        <w:rPr>
          <w:rFonts w:ascii="Calibri" w:hAnsi="Calibri" w:cs="Calibri"/>
          <w:i/>
          <w:iCs/>
          <w:color w:val="000000" w:themeColor="text1"/>
          <w:lang w:eastAsia="ja-JP"/>
        </w:rPr>
        <w:t>reihy</w:t>
      </w:r>
      <w:r w:rsidR="00EE5CED" w:rsidRPr="007724AA">
        <w:rPr>
          <w:rFonts w:ascii="Calibri" w:hAnsi="Calibri" w:cs="Calibri" w:hint="eastAsia"/>
          <w:i/>
          <w:iCs/>
          <w:color w:val="000000" w:themeColor="text1"/>
          <w:lang w:eastAsia="ja-JP"/>
        </w:rPr>
        <w:t>o</w:t>
      </w:r>
      <w:proofErr w:type="spellEnd"/>
      <w:r w:rsidR="00EE5CED" w:rsidRPr="007724AA">
        <w:rPr>
          <w:rFonts w:ascii="Calibri" w:hAnsi="Calibri" w:cs="Calibri" w:hint="eastAsia"/>
          <w:i/>
          <w:iCs/>
          <w:color w:val="000000" w:themeColor="text1"/>
          <w:lang w:eastAsia="ja-JP"/>
        </w:rPr>
        <w:t>-</w:t>
      </w:r>
      <w:r w:rsidR="00EE5CED" w:rsidRPr="007724AA">
        <w:rPr>
          <w:rFonts w:ascii="Calibri" w:hAnsi="Calibri" w:cs="Calibri"/>
          <w:i/>
          <w:iCs/>
          <w:color w:val="000000" w:themeColor="text1"/>
          <w:lang w:eastAsia="ja-JP"/>
        </w:rPr>
        <w:t>ban</w:t>
      </w:r>
      <w:r w:rsidR="00EE5CED" w:rsidRPr="007724AA">
        <w:rPr>
          <w:rFonts w:ascii="Calibri" w:hAnsi="Calibri" w:cs="Calibri"/>
          <w:color w:val="000000" w:themeColor="text1"/>
          <w:lang w:val="en-US" w:eastAsia="ja-JP"/>
        </w:rPr>
        <w:t xml:space="preserve"> </w:t>
      </w:r>
      <w:r w:rsidRPr="007724AA">
        <w:rPr>
          <w:rFonts w:ascii="Calibri" w:hAnsi="Calibri" w:cs="Calibri"/>
          <w:color w:val="000000" w:themeColor="text1"/>
          <w:lang w:val="en-US" w:eastAsia="ja-JP"/>
        </w:rPr>
        <w:t xml:space="preserve">must be verified and entered as records. For Japanese character recognition, we use NDLOCR, which is publicly available from the National Diet Library (National Diet Library, 2022). Although NDLOCR is designed for Japanese documents, including those with vertical writing and complex page layouts, the </w:t>
      </w:r>
      <w:r w:rsidR="0019462B" w:rsidRPr="007724AA">
        <w:rPr>
          <w:rFonts w:ascii="Calibri" w:hAnsi="Calibri" w:cs="Calibri"/>
          <w:color w:val="000000" w:themeColor="text1"/>
          <w:lang w:val="en-US" w:eastAsia="ja-JP"/>
        </w:rPr>
        <w:t>granular texture of stone surfaces</w:t>
      </w:r>
      <w:r w:rsidRPr="007724AA">
        <w:rPr>
          <w:rFonts w:ascii="Calibri" w:hAnsi="Calibri" w:cs="Calibri"/>
          <w:color w:val="000000" w:themeColor="text1"/>
          <w:lang w:val="en-US" w:eastAsia="ja-JP"/>
        </w:rPr>
        <w:t xml:space="preserve">, dirt, weathering, damage, and surface shadows </w:t>
      </w:r>
      <w:r w:rsidR="0019462B" w:rsidRPr="007724AA">
        <w:rPr>
          <w:rFonts w:ascii="Calibri" w:hAnsi="Calibri" w:cs="Calibri"/>
          <w:color w:val="000000" w:themeColor="text1"/>
          <w:lang w:val="en-US" w:eastAsia="ja-JP"/>
        </w:rPr>
        <w:t>hinders</w:t>
      </w:r>
      <w:r w:rsidRPr="007724AA">
        <w:rPr>
          <w:rFonts w:ascii="Calibri" w:hAnsi="Calibri" w:cs="Calibri"/>
          <w:color w:val="000000" w:themeColor="text1"/>
          <w:lang w:val="en-US" w:eastAsia="ja-JP"/>
        </w:rPr>
        <w:t xml:space="preserve"> recognition. Therefore, in this study, the OCR output is treated not as definitive information, but as candidate character strings to be used for cross-referencing with the </w:t>
      </w:r>
      <w:r w:rsidR="0019462B" w:rsidRPr="007724AA">
        <w:rPr>
          <w:rFonts w:ascii="Calibri" w:hAnsi="Calibri" w:cs="Calibri"/>
          <w:color w:val="000000" w:themeColor="text1"/>
          <w:lang w:eastAsia="ja-JP"/>
        </w:rPr>
        <w:t>temple death register</w:t>
      </w:r>
      <w:r w:rsidRPr="007724AA">
        <w:rPr>
          <w:rFonts w:ascii="Calibri" w:hAnsi="Calibri" w:cs="Calibri"/>
          <w:color w:val="000000" w:themeColor="text1"/>
          <w:lang w:val="en-US" w:eastAsia="ja-JP"/>
        </w:rPr>
        <w:t xml:space="preserve"> and </w:t>
      </w:r>
      <w:r w:rsidRPr="007B5734">
        <w:rPr>
          <w:rFonts w:ascii="Calibri" w:hAnsi="Calibri" w:cs="Calibri"/>
          <w:lang w:val="en-US" w:eastAsia="ja-JP"/>
        </w:rPr>
        <w:t>for verification by the administrator.</w:t>
      </w:r>
    </w:p>
    <w:p w14:paraId="61CFDAB7" w14:textId="77777777" w:rsidR="005C0439" w:rsidRPr="002D34F1" w:rsidRDefault="005C0439" w:rsidP="005C0439">
      <w:pPr>
        <w:spacing w:after="40" w:line="240" w:lineRule="auto"/>
        <w:ind w:firstLineChars="100" w:firstLine="220"/>
        <w:jc w:val="both"/>
        <w:rPr>
          <w:rFonts w:ascii="Calibri" w:hAnsi="Calibri" w:cs="Calibri"/>
          <w:lang w:val="en-US" w:eastAsia="ja-JP"/>
        </w:rPr>
      </w:pPr>
    </w:p>
    <w:p w14:paraId="3A54857E" w14:textId="62E6AE48" w:rsidR="00D6057A" w:rsidRPr="005C0439" w:rsidRDefault="00D6057A" w:rsidP="005C0439">
      <w:pPr>
        <w:spacing w:after="40" w:line="240" w:lineRule="auto"/>
        <w:ind w:firstLineChars="100" w:firstLine="280"/>
        <w:rPr>
          <w:rFonts w:ascii="Calibri" w:hAnsi="Calibri" w:cs="Calibri"/>
          <w:lang w:val="en-US" w:eastAsia="ja-JP"/>
        </w:rPr>
      </w:pPr>
      <w:r w:rsidRPr="00D6057A">
        <w:rPr>
          <w:rFonts w:ascii="Calibri" w:hAnsi="Calibri" w:cs="Calibri"/>
          <w:b/>
          <w:bCs/>
          <w:sz w:val="28"/>
          <w:szCs w:val="28"/>
          <w:lang w:eastAsia="ja-JP"/>
        </w:rPr>
        <w:t xml:space="preserve">3. </w:t>
      </w:r>
      <w:r w:rsidR="00AC0AF4" w:rsidRPr="00AC0AF4">
        <w:rPr>
          <w:rFonts w:ascii="Calibri" w:hAnsi="Calibri" w:cs="Calibri"/>
          <w:b/>
          <w:bCs/>
          <w:sz w:val="28"/>
          <w:szCs w:val="28"/>
          <w:lang w:eastAsia="ja-JP"/>
        </w:rPr>
        <w:t>PROPOSED METHOD</w:t>
      </w:r>
    </w:p>
    <w:p w14:paraId="555B9764" w14:textId="35CBBC2F" w:rsidR="00036245" w:rsidRPr="00036245" w:rsidRDefault="00B65FB9" w:rsidP="00036245">
      <w:pPr>
        <w:spacing w:after="40" w:line="240" w:lineRule="auto"/>
        <w:rPr>
          <w:rFonts w:ascii="Calibri" w:hAnsi="Calibri" w:cs="Calibri"/>
          <w:b/>
          <w:bCs/>
          <w:sz w:val="24"/>
          <w:szCs w:val="24"/>
          <w:lang w:eastAsia="ja-JP"/>
        </w:rPr>
      </w:pPr>
      <w:r w:rsidRPr="00B65FB9">
        <w:rPr>
          <w:rFonts w:ascii="Calibri" w:hAnsi="Calibri" w:cs="Calibri"/>
          <w:b/>
          <w:bCs/>
          <w:sz w:val="24"/>
          <w:szCs w:val="24"/>
          <w:lang w:eastAsia="ja-JP"/>
        </w:rPr>
        <w:t xml:space="preserve">3.1 </w:t>
      </w:r>
      <w:r w:rsidR="00036245" w:rsidRPr="00036245">
        <w:rPr>
          <w:rFonts w:ascii="Calibri" w:hAnsi="Calibri" w:cs="Calibri"/>
          <w:b/>
          <w:bCs/>
          <w:sz w:val="24"/>
          <w:szCs w:val="24"/>
          <w:lang w:eastAsia="ja-JP"/>
        </w:rPr>
        <w:t>Cemetery BIM Information Model and Incremental Updates</w:t>
      </w:r>
    </w:p>
    <w:p w14:paraId="09807899" w14:textId="2B9A600B" w:rsidR="005C0439" w:rsidRPr="005C0439" w:rsidRDefault="005C0439" w:rsidP="000D5B22">
      <w:pPr>
        <w:spacing w:after="40" w:line="240" w:lineRule="auto"/>
        <w:ind w:firstLineChars="386" w:firstLine="849"/>
        <w:jc w:val="both"/>
        <w:rPr>
          <w:rFonts w:ascii="Calibri" w:hAnsi="Calibri" w:cs="Calibri"/>
          <w:lang w:val="en-US" w:eastAsia="ja-JP"/>
        </w:rPr>
      </w:pPr>
      <w:r w:rsidRPr="005C0439">
        <w:rPr>
          <w:rFonts w:ascii="Calibri" w:hAnsi="Calibri" w:cs="Calibri"/>
          <w:lang w:val="en-US" w:eastAsia="ja-JP"/>
        </w:rPr>
        <w:t xml:space="preserve">In this study, the entire cemetery is digitized in 3D, and the resulting spatial data serves as the foundation for a cemetery BIM. A plot management function is developed that allows temple administrators to select individual </w:t>
      </w:r>
      <w:r w:rsidR="00CF24D2">
        <w:rPr>
          <w:rFonts w:ascii="Calibri" w:hAnsi="Calibri" w:cs="Calibri"/>
          <w:lang w:val="en-US" w:eastAsia="ja-JP"/>
        </w:rPr>
        <w:t>tomb</w:t>
      </w:r>
      <w:r w:rsidRPr="005C0439">
        <w:rPr>
          <w:rFonts w:ascii="Calibri" w:hAnsi="Calibri" w:cs="Calibri"/>
          <w:lang w:val="en-US" w:eastAsia="ja-JP"/>
        </w:rPr>
        <w:t xml:space="preserve"> plots on orthophotos generated from the overall cemetery model. Each plot is assigned a plot ID, and its location, user or family lineage, usage history, and associated </w:t>
      </w:r>
      <w:r w:rsidR="00A72B5B">
        <w:rPr>
          <w:rFonts w:ascii="Calibri" w:hAnsi="Calibri" w:cs="Calibri"/>
          <w:lang w:val="en-US" w:eastAsia="ja-JP"/>
        </w:rPr>
        <w:t>tombstone</w:t>
      </w:r>
      <w:r w:rsidRPr="005C0439">
        <w:rPr>
          <w:rFonts w:ascii="Calibri" w:hAnsi="Calibri" w:cs="Calibri"/>
          <w:lang w:val="en-US" w:eastAsia="ja-JP"/>
        </w:rPr>
        <w:t xml:space="preserve"> objects are linked and managed accordingly.</w:t>
      </w:r>
    </w:p>
    <w:p w14:paraId="14EFE20F" w14:textId="4246F885" w:rsidR="005C0439" w:rsidRPr="005C0439" w:rsidRDefault="005C0439" w:rsidP="000D5B22">
      <w:pPr>
        <w:spacing w:after="40" w:line="240" w:lineRule="auto"/>
        <w:ind w:firstLineChars="386" w:firstLine="849"/>
        <w:jc w:val="both"/>
        <w:rPr>
          <w:rFonts w:ascii="Calibri" w:hAnsi="Calibri" w:cs="Calibri"/>
          <w:lang w:val="en-US" w:eastAsia="ja-JP"/>
        </w:rPr>
      </w:pPr>
      <w:r w:rsidRPr="005C0439">
        <w:rPr>
          <w:rFonts w:ascii="Calibri" w:hAnsi="Calibri" w:cs="Calibri"/>
          <w:lang w:val="en-US" w:eastAsia="ja-JP"/>
        </w:rPr>
        <w:t xml:space="preserve">Temple cemeteries often contain a mix of plots with different construction dates and managing entities, and management frequently relies on paper ledgers, hand-drawn maps, and the administrator’s memory. Consequently, it is not easy to spatially determine which family is using which plot or which </w:t>
      </w:r>
      <w:r w:rsidR="00A72B5B">
        <w:rPr>
          <w:rFonts w:ascii="Calibri" w:hAnsi="Calibri" w:cs="Calibri"/>
          <w:lang w:val="en-US" w:eastAsia="ja-JP"/>
        </w:rPr>
        <w:t>tombstone</w:t>
      </w:r>
      <w:r w:rsidRPr="005C0439">
        <w:rPr>
          <w:rFonts w:ascii="Calibri" w:hAnsi="Calibri" w:cs="Calibri"/>
          <w:lang w:val="en-US" w:eastAsia="ja-JP"/>
        </w:rPr>
        <w:t xml:space="preserve"> belongs to which plot. Therefore, this study uses orthophotos to visualize the plots, enabling administrators to select specific plots directly from a map.</w:t>
      </w:r>
    </w:p>
    <w:p w14:paraId="50D66518" w14:textId="606769BB" w:rsidR="005C0439" w:rsidRPr="007724AA" w:rsidRDefault="005C0439" w:rsidP="000D5B22">
      <w:pPr>
        <w:spacing w:after="40" w:line="240" w:lineRule="auto"/>
        <w:ind w:firstLineChars="386" w:firstLine="849"/>
        <w:jc w:val="both"/>
        <w:rPr>
          <w:rFonts w:ascii="Calibri" w:hAnsi="Calibri" w:cs="Calibri"/>
          <w:color w:val="000000" w:themeColor="text1"/>
          <w:lang w:val="en-US" w:eastAsia="ja-JP"/>
        </w:rPr>
      </w:pPr>
      <w:r w:rsidRPr="005C0439">
        <w:rPr>
          <w:rFonts w:ascii="Calibri" w:hAnsi="Calibri" w:cs="Calibri"/>
          <w:lang w:val="en-US" w:eastAsia="ja-JP"/>
        </w:rPr>
        <w:t xml:space="preserve">The plot management function enables spatial searches across the entire cemetery and allows administrators to view attribute information for individual plots. This enables administrators not only to identify specific </w:t>
      </w:r>
      <w:proofErr w:type="spellStart"/>
      <w:r w:rsidR="00CF24D2">
        <w:rPr>
          <w:rFonts w:ascii="Calibri" w:hAnsi="Calibri" w:cs="Calibri"/>
          <w:lang w:val="en-US" w:eastAsia="ja-JP"/>
        </w:rPr>
        <w:t>tomb</w:t>
      </w:r>
      <w:r w:rsidRPr="005C0439">
        <w:rPr>
          <w:rFonts w:ascii="Calibri" w:hAnsi="Calibri" w:cs="Calibri"/>
          <w:lang w:val="en-US" w:eastAsia="ja-JP"/>
        </w:rPr>
        <w:t>sites</w:t>
      </w:r>
      <w:proofErr w:type="spellEnd"/>
      <w:r w:rsidRPr="005C0439">
        <w:rPr>
          <w:rFonts w:ascii="Calibri" w:hAnsi="Calibri" w:cs="Calibri"/>
          <w:lang w:val="en-US" w:eastAsia="ja-JP"/>
        </w:rPr>
        <w:t xml:space="preserve"> by their location within the cemetery but also to cross-reference plot and </w:t>
      </w:r>
      <w:r w:rsidR="00A72B5B">
        <w:rPr>
          <w:rFonts w:ascii="Calibri" w:hAnsi="Calibri" w:cs="Calibri"/>
          <w:lang w:val="en-US" w:eastAsia="ja-JP"/>
        </w:rPr>
        <w:t>tombstone</w:t>
      </w:r>
      <w:r w:rsidRPr="005C0439">
        <w:rPr>
          <w:rFonts w:ascii="Calibri" w:hAnsi="Calibri" w:cs="Calibri"/>
          <w:lang w:val="en-US" w:eastAsia="ja-JP"/>
        </w:rPr>
        <w:t xml:space="preserve"> informa</w:t>
      </w:r>
      <w:r w:rsidRPr="007724AA">
        <w:rPr>
          <w:rFonts w:ascii="Calibri" w:hAnsi="Calibri" w:cs="Calibri"/>
          <w:color w:val="000000" w:themeColor="text1"/>
          <w:lang w:val="en-US" w:eastAsia="ja-JP"/>
        </w:rPr>
        <w:t>tion, and, in the future, information from the cemetery registry.</w:t>
      </w:r>
      <w:r w:rsidRPr="007724AA">
        <w:rPr>
          <w:rFonts w:ascii="Calibri" w:hAnsi="Calibri" w:cs="Calibri" w:hint="eastAsia"/>
          <w:color w:val="000000" w:themeColor="text1"/>
          <w:lang w:val="en-US" w:eastAsia="ja-JP"/>
        </w:rPr>
        <w:t xml:space="preserve"> </w:t>
      </w:r>
      <w:r w:rsidRPr="007724AA">
        <w:rPr>
          <w:rFonts w:ascii="Calibri" w:hAnsi="Calibri" w:cs="Calibri"/>
          <w:color w:val="000000" w:themeColor="text1"/>
          <w:lang w:val="en-US" w:eastAsia="ja-JP"/>
        </w:rPr>
        <w:t xml:space="preserve">Fig. 1 shows the overall architecture that integrates the cemetery-wide model, local 3DGS, </w:t>
      </w:r>
      <w:proofErr w:type="spellStart"/>
      <w:r w:rsidR="00EE5CED" w:rsidRPr="007724AA">
        <w:rPr>
          <w:rFonts w:ascii="Calibri" w:hAnsi="Calibri" w:cs="Calibri"/>
          <w:i/>
          <w:iCs/>
          <w:color w:val="000000" w:themeColor="text1"/>
          <w:lang w:eastAsia="ja-JP"/>
        </w:rPr>
        <w:t>reihy</w:t>
      </w:r>
      <w:r w:rsidR="00EE5CED" w:rsidRPr="007724AA">
        <w:rPr>
          <w:rFonts w:ascii="Calibri" w:hAnsi="Calibri" w:cs="Calibri" w:hint="eastAsia"/>
          <w:i/>
          <w:iCs/>
          <w:color w:val="000000" w:themeColor="text1"/>
          <w:lang w:eastAsia="ja-JP"/>
        </w:rPr>
        <w:t>o</w:t>
      </w:r>
      <w:proofErr w:type="spellEnd"/>
      <w:r w:rsidR="00EE5CED" w:rsidRPr="007724AA">
        <w:rPr>
          <w:rFonts w:ascii="Calibri" w:hAnsi="Calibri" w:cs="Calibri" w:hint="eastAsia"/>
          <w:i/>
          <w:iCs/>
          <w:color w:val="000000" w:themeColor="text1"/>
          <w:lang w:eastAsia="ja-JP"/>
        </w:rPr>
        <w:t>-</w:t>
      </w:r>
      <w:r w:rsidR="00EE5CED" w:rsidRPr="007724AA">
        <w:rPr>
          <w:rFonts w:ascii="Calibri" w:hAnsi="Calibri" w:cs="Calibri"/>
          <w:i/>
          <w:iCs/>
          <w:color w:val="000000" w:themeColor="text1"/>
          <w:lang w:eastAsia="ja-JP"/>
        </w:rPr>
        <w:t>ban</w:t>
      </w:r>
      <w:r w:rsidR="00EE5CED" w:rsidRPr="007724AA">
        <w:rPr>
          <w:rFonts w:ascii="Calibri" w:hAnsi="Calibri" w:cs="Calibri"/>
          <w:color w:val="000000" w:themeColor="text1"/>
          <w:lang w:eastAsia="ja-JP"/>
        </w:rPr>
        <w:t xml:space="preserve"> </w:t>
      </w:r>
      <w:r w:rsidR="00D84F9D" w:rsidRPr="007724AA">
        <w:rPr>
          <w:rFonts w:ascii="Calibri" w:hAnsi="Calibri" w:cs="Calibri"/>
          <w:color w:val="000000" w:themeColor="text1"/>
          <w:lang w:eastAsia="ja-JP"/>
        </w:rPr>
        <w:t>images</w:t>
      </w:r>
      <w:r w:rsidRPr="007724AA">
        <w:rPr>
          <w:rFonts w:ascii="Calibri" w:hAnsi="Calibri" w:cs="Calibri"/>
          <w:color w:val="000000" w:themeColor="text1"/>
          <w:lang w:val="en-US" w:eastAsia="ja-JP"/>
        </w:rPr>
        <w:t>, OCR candidates, and cemetery registry information</w:t>
      </w:r>
      <w:r w:rsidRPr="007724AA">
        <w:rPr>
          <w:rFonts w:ascii="Calibri" w:hAnsi="Calibri" w:cs="Calibri" w:hint="eastAsia"/>
          <w:color w:val="000000" w:themeColor="text1"/>
          <w:lang w:val="en-US" w:eastAsia="ja-JP"/>
        </w:rPr>
        <w:t xml:space="preserve">. </w:t>
      </w:r>
    </w:p>
    <w:p w14:paraId="2D045657" w14:textId="77777777" w:rsidR="002E0D7E" w:rsidRPr="007724AA" w:rsidRDefault="002E0D7E" w:rsidP="002E0D7E">
      <w:pPr>
        <w:spacing w:after="40" w:line="240" w:lineRule="auto"/>
        <w:rPr>
          <w:rFonts w:ascii="Calibri" w:hAnsi="Calibri" w:cs="Calibri"/>
          <w:color w:val="000000" w:themeColor="text1"/>
          <w:lang w:val="en-US" w:eastAsia="ja-JP"/>
        </w:rPr>
      </w:pPr>
    </w:p>
    <w:p w14:paraId="1A71043A" w14:textId="77777777" w:rsidR="002E0D7E" w:rsidRPr="007724AA" w:rsidRDefault="002E0D7E" w:rsidP="002E0D7E">
      <w:pPr>
        <w:spacing w:after="40" w:line="240" w:lineRule="auto"/>
        <w:rPr>
          <w:rFonts w:ascii="Calibri" w:hAnsi="Calibri" w:cs="Calibri"/>
          <w:color w:val="000000" w:themeColor="text1"/>
          <w:lang w:eastAsia="ja-JP"/>
        </w:rPr>
      </w:pPr>
      <w:r w:rsidRPr="007724AA">
        <w:rPr>
          <w:rFonts w:ascii="Calibri" w:hAnsi="Calibri" w:cs="Calibri"/>
          <w:b/>
          <w:bCs/>
          <w:color w:val="000000" w:themeColor="text1"/>
          <w:sz w:val="24"/>
          <w:szCs w:val="24"/>
          <w:lang w:eastAsia="ja-JP"/>
        </w:rPr>
        <w:t>3.</w:t>
      </w:r>
      <w:r w:rsidRPr="007724AA">
        <w:rPr>
          <w:rFonts w:ascii="Calibri" w:hAnsi="Calibri" w:cs="Calibri" w:hint="eastAsia"/>
          <w:b/>
          <w:bCs/>
          <w:color w:val="000000" w:themeColor="text1"/>
          <w:sz w:val="24"/>
          <w:szCs w:val="24"/>
          <w:lang w:eastAsia="ja-JP"/>
        </w:rPr>
        <w:t>2 Tomb</w:t>
      </w:r>
      <w:r w:rsidRPr="007724AA">
        <w:rPr>
          <w:rFonts w:ascii="Calibri" w:hAnsi="Calibri" w:cs="Calibri"/>
          <w:b/>
          <w:bCs/>
          <w:color w:val="000000" w:themeColor="text1"/>
          <w:sz w:val="24"/>
          <w:szCs w:val="24"/>
          <w:lang w:eastAsia="ja-JP"/>
        </w:rPr>
        <w:t>stone Information Management and Sequential Updates Using Local 3DGS</w:t>
      </w:r>
    </w:p>
    <w:p w14:paraId="7CBBD685" w14:textId="19AF3198" w:rsidR="002E0D7E" w:rsidRPr="00B844D1" w:rsidRDefault="002E0D7E" w:rsidP="00B844D1">
      <w:pPr>
        <w:spacing w:after="40" w:line="240" w:lineRule="auto"/>
        <w:ind w:firstLine="720"/>
        <w:jc w:val="both"/>
        <w:rPr>
          <w:rFonts w:ascii="Calibri" w:hAnsi="Calibri" w:cs="Calibri"/>
          <w:i/>
          <w:iCs/>
          <w:color w:val="0070C0"/>
          <w:lang w:eastAsia="ja-JP"/>
        </w:rPr>
      </w:pPr>
      <w:r w:rsidRPr="007724AA">
        <w:rPr>
          <w:rFonts w:ascii="Calibri" w:hAnsi="Calibri" w:cs="Calibri"/>
          <w:color w:val="000000" w:themeColor="text1"/>
          <w:lang w:val="en-US" w:eastAsia="ja-JP"/>
        </w:rPr>
        <w:t xml:space="preserve">A tomb site consists of multiple components, including the headstone, base stone, incense burner, water basin, flower vase, </w:t>
      </w:r>
      <w:proofErr w:type="spellStart"/>
      <w:r w:rsidR="00B844D1" w:rsidRPr="007724AA">
        <w:rPr>
          <w:rFonts w:ascii="Calibri" w:hAnsi="Calibri" w:cs="Calibri"/>
          <w:i/>
          <w:iCs/>
          <w:color w:val="000000" w:themeColor="text1"/>
          <w:lang w:eastAsia="ja-JP"/>
        </w:rPr>
        <w:t>reihy</w:t>
      </w:r>
      <w:r w:rsidR="00B844D1" w:rsidRPr="007724AA">
        <w:rPr>
          <w:rFonts w:ascii="Calibri" w:hAnsi="Calibri" w:cs="Calibri" w:hint="eastAsia"/>
          <w:i/>
          <w:iCs/>
          <w:color w:val="000000" w:themeColor="text1"/>
          <w:lang w:eastAsia="ja-JP"/>
        </w:rPr>
        <w:t>o</w:t>
      </w:r>
      <w:proofErr w:type="spellEnd"/>
      <w:r w:rsidR="00B844D1" w:rsidRPr="007724AA">
        <w:rPr>
          <w:rFonts w:ascii="Calibri" w:hAnsi="Calibri" w:cs="Calibri" w:hint="eastAsia"/>
          <w:i/>
          <w:iCs/>
          <w:color w:val="000000" w:themeColor="text1"/>
          <w:lang w:eastAsia="ja-JP"/>
        </w:rPr>
        <w:t>-</w:t>
      </w:r>
      <w:r w:rsidR="00B844D1" w:rsidRPr="007724AA">
        <w:rPr>
          <w:rFonts w:ascii="Calibri" w:hAnsi="Calibri" w:cs="Calibri"/>
          <w:i/>
          <w:iCs/>
          <w:color w:val="000000" w:themeColor="text1"/>
          <w:lang w:eastAsia="ja-JP"/>
        </w:rPr>
        <w:t>ban</w:t>
      </w:r>
      <w:r w:rsidRPr="007724AA">
        <w:rPr>
          <w:rFonts w:ascii="Calibri" w:hAnsi="Calibri" w:cs="Calibri"/>
          <w:color w:val="000000" w:themeColor="text1"/>
          <w:lang w:val="en-US" w:eastAsia="ja-JP"/>
        </w:rPr>
        <w:t>, la</w:t>
      </w:r>
      <w:r w:rsidRPr="005C0439">
        <w:rPr>
          <w:rFonts w:ascii="Calibri" w:hAnsi="Calibri" w:cs="Calibri"/>
          <w:lang w:val="en-US" w:eastAsia="ja-JP"/>
        </w:rPr>
        <w:t xml:space="preserve">ntern, and outer fence. Additionally, information that changes over time—such as floral offerings, ritual offerings, sutra poles, weeds, and the state of </w:t>
      </w:r>
      <w:r w:rsidRPr="005C0439">
        <w:rPr>
          <w:rFonts w:ascii="Calibri" w:hAnsi="Calibri" w:cs="Calibri"/>
          <w:lang w:val="en-US" w:eastAsia="ja-JP"/>
        </w:rPr>
        <w:lastRenderedPageBreak/>
        <w:t xml:space="preserve">cleanliness—is also important for assessing the condition of the </w:t>
      </w:r>
      <w:r>
        <w:rPr>
          <w:rFonts w:ascii="Calibri" w:hAnsi="Calibri" w:cs="Calibri"/>
          <w:lang w:val="en-US" w:eastAsia="ja-JP"/>
        </w:rPr>
        <w:t>tomb</w:t>
      </w:r>
      <w:r w:rsidRPr="005C0439">
        <w:rPr>
          <w:rFonts w:ascii="Calibri" w:hAnsi="Calibri" w:cs="Calibri"/>
          <w:lang w:val="en-US" w:eastAsia="ja-JP"/>
        </w:rPr>
        <w:t xml:space="preserve"> site. In this study, each </w:t>
      </w:r>
      <w:r>
        <w:rPr>
          <w:rFonts w:ascii="Calibri" w:hAnsi="Calibri" w:cs="Calibri"/>
          <w:lang w:val="en-US" w:eastAsia="ja-JP"/>
        </w:rPr>
        <w:t>tombstone</w:t>
      </w:r>
      <w:r w:rsidRPr="005C0439">
        <w:rPr>
          <w:rFonts w:ascii="Calibri" w:hAnsi="Calibri" w:cs="Calibri"/>
          <w:lang w:val="en-US" w:eastAsia="ja-JP"/>
        </w:rPr>
        <w:t xml:space="preserve"> is managed as a </w:t>
      </w:r>
      <w:r>
        <w:rPr>
          <w:rFonts w:ascii="Calibri" w:hAnsi="Calibri" w:cs="Calibri"/>
          <w:lang w:val="en-US" w:eastAsia="ja-JP"/>
        </w:rPr>
        <w:t>tombstone</w:t>
      </w:r>
      <w:r w:rsidRPr="005C0439">
        <w:rPr>
          <w:rFonts w:ascii="Calibri" w:hAnsi="Calibri" w:cs="Calibri"/>
          <w:lang w:val="en-US" w:eastAsia="ja-JP"/>
        </w:rPr>
        <w:t xml:space="preserve"> object with a </w:t>
      </w:r>
      <w:r>
        <w:rPr>
          <w:rFonts w:ascii="Calibri" w:hAnsi="Calibri" w:cs="Calibri"/>
          <w:lang w:val="en-US" w:eastAsia="ja-JP"/>
        </w:rPr>
        <w:t>tombstone</w:t>
      </w:r>
      <w:r w:rsidRPr="005C0439">
        <w:rPr>
          <w:rFonts w:ascii="Calibri" w:hAnsi="Calibri" w:cs="Calibri"/>
          <w:lang w:val="en-US" w:eastAsia="ja-JP"/>
        </w:rPr>
        <w:t xml:space="preserve"> ID and plot ID, and linked to its 3D </w:t>
      </w:r>
    </w:p>
    <w:p w14:paraId="2BCB302F" w14:textId="77777777" w:rsidR="002E0D7E" w:rsidRPr="002E0D7E" w:rsidRDefault="002E0D7E" w:rsidP="000D5B22">
      <w:pPr>
        <w:spacing w:after="40" w:line="240" w:lineRule="auto"/>
        <w:ind w:firstLineChars="386" w:firstLine="849"/>
        <w:jc w:val="both"/>
        <w:rPr>
          <w:rFonts w:ascii="Calibri" w:hAnsi="Calibri" w:cs="Calibri"/>
          <w:lang w:val="en-US" w:eastAsia="ja-JP"/>
        </w:rPr>
      </w:pPr>
    </w:p>
    <w:p w14:paraId="6C09D650" w14:textId="0BA09AFC" w:rsidR="004651D8" w:rsidRDefault="00B844D1" w:rsidP="005C0439">
      <w:pPr>
        <w:spacing w:after="40" w:line="240" w:lineRule="auto"/>
        <w:rPr>
          <w:rFonts w:ascii="Calibri" w:hAnsi="Calibri" w:cs="Calibri"/>
          <w:lang w:val="en-US" w:eastAsia="ja-JP"/>
        </w:rPr>
      </w:pPr>
      <w:r>
        <w:rPr>
          <w:rFonts w:ascii="Calibri" w:hAnsi="Calibri" w:cs="Calibri" w:hint="eastAsia"/>
          <w:noProof/>
          <w:lang w:val="en-US" w:eastAsia="ja-JP"/>
        </w:rPr>
        <w:drawing>
          <wp:inline distT="0" distB="0" distL="0" distR="0" wp14:anchorId="29282F10" wp14:editId="354BC5C0">
            <wp:extent cx="5723255" cy="2903855"/>
            <wp:effectExtent l="0" t="0" r="0" b="0"/>
            <wp:docPr id="4550231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3255" cy="2903855"/>
                    </a:xfrm>
                    <a:prstGeom prst="rect">
                      <a:avLst/>
                    </a:prstGeom>
                    <a:noFill/>
                    <a:ln>
                      <a:noFill/>
                    </a:ln>
                  </pic:spPr>
                </pic:pic>
              </a:graphicData>
            </a:graphic>
          </wp:inline>
        </w:drawing>
      </w:r>
    </w:p>
    <w:p w14:paraId="28C56B2E" w14:textId="255AD28A" w:rsidR="004651D8" w:rsidRPr="000F6971" w:rsidRDefault="00866190" w:rsidP="000A13D7">
      <w:pPr>
        <w:spacing w:after="40" w:line="240" w:lineRule="auto"/>
        <w:jc w:val="center"/>
        <w:rPr>
          <w:rFonts w:ascii="Calibri" w:hAnsi="Calibri" w:cs="Calibri"/>
          <w:sz w:val="20"/>
          <w:szCs w:val="20"/>
          <w:lang w:val="en-US" w:eastAsia="ja-JP"/>
        </w:rPr>
      </w:pPr>
      <w:r w:rsidRPr="00D6057A">
        <w:rPr>
          <w:rFonts w:ascii="Calibri" w:hAnsi="Calibri" w:cs="Calibri"/>
          <w:i/>
          <w:iCs/>
          <w:sz w:val="20"/>
          <w:szCs w:val="20"/>
        </w:rPr>
        <w:t xml:space="preserve">Figure </w:t>
      </w:r>
      <w:r w:rsidRPr="00866190">
        <w:rPr>
          <w:rFonts w:ascii="Calibri" w:hAnsi="Calibri" w:cs="Calibri"/>
          <w:i/>
          <w:iCs/>
          <w:sz w:val="20"/>
          <w:szCs w:val="20"/>
        </w:rPr>
        <w:t>1</w:t>
      </w:r>
      <w:r w:rsidR="000A13D7" w:rsidRPr="00866190">
        <w:rPr>
          <w:rFonts w:ascii="Calibri" w:hAnsi="Calibri" w:cs="Calibri"/>
          <w:i/>
          <w:iCs/>
          <w:sz w:val="20"/>
          <w:szCs w:val="20"/>
          <w:lang w:eastAsia="ja-JP"/>
        </w:rPr>
        <w:t xml:space="preserve">: Proposed framework integrating the global cemetery model, local 3DGS, </w:t>
      </w:r>
      <w:proofErr w:type="spellStart"/>
      <w:r w:rsidR="00B844D1" w:rsidRPr="00B844D1">
        <w:rPr>
          <w:rFonts w:ascii="Calibri" w:hAnsi="Calibri" w:cs="Calibri"/>
          <w:i/>
          <w:iCs/>
          <w:sz w:val="20"/>
          <w:szCs w:val="20"/>
          <w:lang w:eastAsia="ja-JP"/>
        </w:rPr>
        <w:t>reihyo</w:t>
      </w:r>
      <w:proofErr w:type="spellEnd"/>
      <w:r w:rsidR="00B844D1" w:rsidRPr="00B844D1">
        <w:rPr>
          <w:rFonts w:ascii="Calibri" w:hAnsi="Calibri" w:cs="Calibri"/>
          <w:i/>
          <w:iCs/>
          <w:sz w:val="20"/>
          <w:szCs w:val="20"/>
          <w:lang w:eastAsia="ja-JP"/>
        </w:rPr>
        <w:t>-ban</w:t>
      </w:r>
      <w:r w:rsidR="000A13D7" w:rsidRPr="00866190">
        <w:rPr>
          <w:rFonts w:ascii="Calibri" w:hAnsi="Calibri" w:cs="Calibri"/>
          <w:i/>
          <w:iCs/>
          <w:sz w:val="20"/>
          <w:szCs w:val="20"/>
          <w:lang w:eastAsia="ja-JP"/>
        </w:rPr>
        <w:t xml:space="preserve"> images, OCR candidates, and </w:t>
      </w:r>
      <w:r w:rsidR="00D84F9D" w:rsidRPr="00866190">
        <w:rPr>
          <w:rFonts w:ascii="Calibri" w:hAnsi="Calibri" w:cs="Calibri"/>
          <w:i/>
          <w:iCs/>
          <w:sz w:val="20"/>
          <w:szCs w:val="20"/>
          <w:lang w:eastAsia="ja-JP"/>
        </w:rPr>
        <w:t>cemetery registry information.</w:t>
      </w:r>
    </w:p>
    <w:p w14:paraId="17182566" w14:textId="77777777" w:rsidR="002A5C0F" w:rsidRDefault="002A5C0F" w:rsidP="006E77D5">
      <w:pPr>
        <w:spacing w:after="40" w:line="240" w:lineRule="auto"/>
        <w:rPr>
          <w:rFonts w:ascii="Calibri" w:hAnsi="Calibri" w:cs="Calibri"/>
          <w:lang w:val="en-US" w:eastAsia="ja-JP"/>
        </w:rPr>
      </w:pPr>
    </w:p>
    <w:p w14:paraId="3CA01FEC" w14:textId="01338829" w:rsidR="002E0D7E" w:rsidRPr="007724AA" w:rsidRDefault="002E0D7E" w:rsidP="006E77D5">
      <w:pPr>
        <w:spacing w:after="40" w:line="240" w:lineRule="auto"/>
        <w:rPr>
          <w:rFonts w:ascii="Calibri" w:hAnsi="Calibri" w:cs="Calibri"/>
          <w:color w:val="000000" w:themeColor="text1"/>
          <w:lang w:val="en-US" w:eastAsia="ja-JP"/>
        </w:rPr>
      </w:pPr>
      <w:r w:rsidRPr="005C0439">
        <w:rPr>
          <w:rFonts w:ascii="Calibri" w:hAnsi="Calibri" w:cs="Calibri"/>
          <w:lang w:val="en-US" w:eastAsia="ja-JP"/>
        </w:rPr>
        <w:t>position, orien</w:t>
      </w:r>
      <w:r w:rsidRPr="007724AA">
        <w:rPr>
          <w:rFonts w:ascii="Calibri" w:hAnsi="Calibri" w:cs="Calibri"/>
          <w:color w:val="000000" w:themeColor="text1"/>
          <w:lang w:val="en-US" w:eastAsia="ja-JP"/>
        </w:rPr>
        <w:t xml:space="preserve">tation, local 3DGS, acquisition date and time, update history, and related </w:t>
      </w:r>
      <w:proofErr w:type="spellStart"/>
      <w:r w:rsidR="00B844D1" w:rsidRPr="007724AA">
        <w:rPr>
          <w:rFonts w:ascii="Calibri" w:hAnsi="Calibri" w:cs="Calibri"/>
          <w:i/>
          <w:iCs/>
          <w:color w:val="000000" w:themeColor="text1"/>
          <w:lang w:eastAsia="ja-JP"/>
        </w:rPr>
        <w:t>reihy</w:t>
      </w:r>
      <w:r w:rsidR="00B844D1" w:rsidRPr="007724AA">
        <w:rPr>
          <w:rFonts w:ascii="Calibri" w:hAnsi="Calibri" w:cs="Calibri" w:hint="eastAsia"/>
          <w:i/>
          <w:iCs/>
          <w:color w:val="000000" w:themeColor="text1"/>
          <w:lang w:eastAsia="ja-JP"/>
        </w:rPr>
        <w:t>o</w:t>
      </w:r>
      <w:proofErr w:type="spellEnd"/>
      <w:r w:rsidR="00B844D1" w:rsidRPr="007724AA">
        <w:rPr>
          <w:rFonts w:ascii="Calibri" w:hAnsi="Calibri" w:cs="Calibri" w:hint="eastAsia"/>
          <w:i/>
          <w:iCs/>
          <w:color w:val="000000" w:themeColor="text1"/>
          <w:lang w:eastAsia="ja-JP"/>
        </w:rPr>
        <w:t>-</w:t>
      </w:r>
      <w:r w:rsidR="00B844D1" w:rsidRPr="007724AA">
        <w:rPr>
          <w:rFonts w:ascii="Calibri" w:hAnsi="Calibri" w:cs="Calibri"/>
          <w:i/>
          <w:iCs/>
          <w:color w:val="000000" w:themeColor="text1"/>
          <w:lang w:eastAsia="ja-JP"/>
        </w:rPr>
        <w:t>ban</w:t>
      </w:r>
      <w:r w:rsidR="00B844D1" w:rsidRPr="007724AA">
        <w:rPr>
          <w:rFonts w:ascii="Calibri" w:hAnsi="Calibri" w:cs="Calibri"/>
          <w:color w:val="000000" w:themeColor="text1"/>
          <w:lang w:val="en-US" w:eastAsia="ja-JP"/>
        </w:rPr>
        <w:t xml:space="preserve"> </w:t>
      </w:r>
      <w:r w:rsidRPr="007724AA">
        <w:rPr>
          <w:rFonts w:ascii="Calibri" w:hAnsi="Calibri" w:cs="Calibri"/>
          <w:color w:val="000000" w:themeColor="text1"/>
          <w:lang w:val="en-US" w:eastAsia="ja-JP"/>
        </w:rPr>
        <w:t>information.</w:t>
      </w:r>
    </w:p>
    <w:p w14:paraId="3622497E" w14:textId="2D83BAC4" w:rsidR="005C0439" w:rsidRPr="007724AA" w:rsidRDefault="005C0439" w:rsidP="000D5B22">
      <w:pPr>
        <w:spacing w:after="40" w:line="240" w:lineRule="auto"/>
        <w:ind w:firstLine="720"/>
        <w:jc w:val="both"/>
        <w:rPr>
          <w:rFonts w:ascii="Calibri" w:hAnsi="Calibri" w:cs="Calibri"/>
          <w:color w:val="000000" w:themeColor="text1"/>
          <w:lang w:val="en-US" w:eastAsia="ja-JP"/>
        </w:rPr>
      </w:pPr>
      <w:r w:rsidRPr="007724AA">
        <w:rPr>
          <w:rFonts w:ascii="Calibri" w:hAnsi="Calibri" w:cs="Calibri"/>
          <w:color w:val="000000" w:themeColor="text1"/>
          <w:lang w:val="en-US" w:eastAsia="ja-JP"/>
        </w:rPr>
        <w:t xml:space="preserve">The cemetery's condition changes continuously due to </w:t>
      </w:r>
      <w:r w:rsidR="00A72B5B" w:rsidRPr="007724AA">
        <w:rPr>
          <w:rFonts w:ascii="Calibri" w:hAnsi="Calibri" w:cs="Calibri"/>
          <w:color w:val="000000" w:themeColor="text1"/>
          <w:lang w:val="en-US" w:eastAsia="ja-JP"/>
        </w:rPr>
        <w:t>tombstone</w:t>
      </w:r>
      <w:r w:rsidRPr="007724AA">
        <w:rPr>
          <w:rFonts w:ascii="Calibri" w:hAnsi="Calibri" w:cs="Calibri"/>
          <w:color w:val="000000" w:themeColor="text1"/>
          <w:lang w:val="en-US" w:eastAsia="ja-JP"/>
        </w:rPr>
        <w:t xml:space="preserve"> repairs, cleaning, the placement and removal of floral offerings, and the decommissioning of </w:t>
      </w:r>
      <w:r w:rsidR="00CF24D2" w:rsidRPr="007724AA">
        <w:rPr>
          <w:rFonts w:ascii="Calibri" w:hAnsi="Calibri" w:cs="Calibri"/>
          <w:color w:val="000000" w:themeColor="text1"/>
          <w:lang w:val="en-US" w:eastAsia="ja-JP"/>
        </w:rPr>
        <w:t>tomb</w:t>
      </w:r>
      <w:r w:rsidRPr="007724AA">
        <w:rPr>
          <w:rFonts w:ascii="Calibri" w:hAnsi="Calibri" w:cs="Calibri"/>
          <w:color w:val="000000" w:themeColor="text1"/>
          <w:lang w:val="en-US" w:eastAsia="ja-JP"/>
        </w:rPr>
        <w:t xml:space="preserve">s. Since it is not practical to re-survey the entire cemetery each time, this study involves taking localized photographs only of the areas surrounding </w:t>
      </w:r>
      <w:r w:rsidR="00D84F9D" w:rsidRPr="007724AA">
        <w:rPr>
          <w:rFonts w:ascii="Calibri" w:hAnsi="Calibri" w:cs="Calibri"/>
          <w:color w:val="000000" w:themeColor="text1"/>
          <w:lang w:val="en-US" w:eastAsia="ja-JP"/>
        </w:rPr>
        <w:t>tombstones</w:t>
      </w:r>
      <w:r w:rsidRPr="007724AA">
        <w:rPr>
          <w:rFonts w:ascii="Calibri" w:hAnsi="Calibri" w:cs="Calibri"/>
          <w:color w:val="000000" w:themeColor="text1"/>
          <w:lang w:val="en-US" w:eastAsia="ja-JP"/>
        </w:rPr>
        <w:t xml:space="preserve"> that require updates and recording them as 3D Gaussian Splatting (3DGS). Local 3DGS is well-suited for sharing the current status of </w:t>
      </w:r>
      <w:r w:rsidR="00D84F9D" w:rsidRPr="007724AA">
        <w:rPr>
          <w:rFonts w:ascii="Calibri" w:hAnsi="Calibri" w:cs="Calibri"/>
          <w:color w:val="000000" w:themeColor="text1"/>
          <w:lang w:val="en-US" w:eastAsia="ja-JP"/>
        </w:rPr>
        <w:t>tombstones</w:t>
      </w:r>
      <w:r w:rsidRPr="007724AA">
        <w:rPr>
          <w:rFonts w:ascii="Calibri" w:hAnsi="Calibri" w:cs="Calibri"/>
          <w:color w:val="000000" w:themeColor="text1"/>
          <w:lang w:val="en-US" w:eastAsia="ja-JP"/>
        </w:rPr>
        <w:t xml:space="preserve"> because it can record not only the shape of the </w:t>
      </w:r>
      <w:r w:rsidR="00D84F9D" w:rsidRPr="007724AA">
        <w:rPr>
          <w:rFonts w:ascii="Calibri" w:hAnsi="Calibri" w:cs="Calibri"/>
          <w:color w:val="000000" w:themeColor="text1"/>
          <w:lang w:val="en-US" w:eastAsia="ja-JP"/>
        </w:rPr>
        <w:t>tombstone</w:t>
      </w:r>
      <w:r w:rsidR="00CF24D2" w:rsidRPr="007724AA">
        <w:rPr>
          <w:rFonts w:ascii="Calibri" w:hAnsi="Calibri" w:cs="Calibri" w:hint="eastAsia"/>
          <w:color w:val="000000" w:themeColor="text1"/>
          <w:lang w:val="en-US" w:eastAsia="ja-JP"/>
        </w:rPr>
        <w:t xml:space="preserve"> </w:t>
      </w:r>
      <w:r w:rsidR="00D84F9D" w:rsidRPr="007724AA">
        <w:rPr>
          <w:rFonts w:ascii="Calibri" w:hAnsi="Calibri" w:cs="Calibri"/>
          <w:color w:val="000000" w:themeColor="text1"/>
          <w:lang w:val="en-US" w:eastAsia="ja-JP"/>
        </w:rPr>
        <w:t>s</w:t>
      </w:r>
      <w:r w:rsidRPr="007724AA">
        <w:rPr>
          <w:rFonts w:ascii="Calibri" w:hAnsi="Calibri" w:cs="Calibri"/>
          <w:color w:val="000000" w:themeColor="text1"/>
          <w:lang w:val="en-US" w:eastAsia="ja-JP"/>
        </w:rPr>
        <w:t>urface but also visual information, such as floral offerings, the stone's texture, and the surrounding environment.</w:t>
      </w:r>
    </w:p>
    <w:p w14:paraId="6985DD3E" w14:textId="022F4328" w:rsidR="005C0439" w:rsidRDefault="005C0439" w:rsidP="000D5B22">
      <w:pPr>
        <w:spacing w:after="40" w:line="240" w:lineRule="auto"/>
        <w:ind w:firstLine="720"/>
        <w:jc w:val="both"/>
        <w:rPr>
          <w:rFonts w:ascii="Calibri" w:hAnsi="Calibri" w:cs="Calibri"/>
          <w:lang w:val="en-US" w:eastAsia="ja-JP"/>
        </w:rPr>
      </w:pPr>
      <w:r w:rsidRPr="007724AA">
        <w:rPr>
          <w:rFonts w:ascii="Calibri" w:hAnsi="Calibri" w:cs="Calibri"/>
          <w:color w:val="000000" w:themeColor="text1"/>
          <w:lang w:val="en-US" w:eastAsia="ja-JP"/>
        </w:rPr>
        <w:t xml:space="preserve">Since local 3DGS data is generated in a different coordinate system for each acquisition, position and orientation alignment is required to register it to the corresponding </w:t>
      </w:r>
      <w:r w:rsidR="00A72B5B" w:rsidRPr="007724AA">
        <w:rPr>
          <w:rFonts w:ascii="Calibri" w:hAnsi="Calibri" w:cs="Calibri"/>
          <w:color w:val="000000" w:themeColor="text1"/>
          <w:lang w:val="en-US" w:eastAsia="ja-JP"/>
        </w:rPr>
        <w:t>tombstone</w:t>
      </w:r>
      <w:r w:rsidRPr="007724AA">
        <w:rPr>
          <w:rFonts w:ascii="Calibri" w:hAnsi="Calibri" w:cs="Calibri"/>
          <w:color w:val="000000" w:themeColor="text1"/>
          <w:lang w:val="en-US" w:eastAsia="ja-JP"/>
        </w:rPr>
        <w:t xml:space="preserve"> within the overall cemetery model. Therefore, this study performs a two-stage automatic </w:t>
      </w:r>
      <w:r w:rsidR="00D84F9D" w:rsidRPr="007724AA">
        <w:rPr>
          <w:rFonts w:ascii="Calibri" w:hAnsi="Calibri" w:cs="Calibri"/>
          <w:color w:val="000000" w:themeColor="text1"/>
          <w:lang w:eastAsia="ja-JP"/>
        </w:rPr>
        <w:t>registration</w:t>
      </w:r>
      <w:r w:rsidRPr="007724AA">
        <w:rPr>
          <w:rFonts w:ascii="Calibri" w:hAnsi="Calibri" w:cs="Calibri"/>
          <w:color w:val="000000" w:themeColor="text1"/>
          <w:lang w:val="en-US" w:eastAsia="ja-JP"/>
        </w:rPr>
        <w:t xml:space="preserve"> process using the central component of the </w:t>
      </w:r>
      <w:r w:rsidR="00D84F9D" w:rsidRPr="007724AA">
        <w:rPr>
          <w:rFonts w:ascii="Calibri" w:hAnsi="Calibri" w:cs="Calibri" w:hint="eastAsia"/>
          <w:color w:val="000000" w:themeColor="text1"/>
          <w:lang w:val="en-US" w:eastAsia="ja-JP"/>
        </w:rPr>
        <w:t>Tomb</w:t>
      </w:r>
      <w:r w:rsidRPr="007724AA">
        <w:rPr>
          <w:rFonts w:ascii="Calibri" w:hAnsi="Calibri" w:cs="Calibri"/>
          <w:color w:val="000000" w:themeColor="text1"/>
          <w:lang w:val="en-US" w:eastAsia="ja-JP"/>
        </w:rPr>
        <w:t>stone—the upright stone—as a reference, combining principal component analysis, ICP for multiple rotation ca</w:t>
      </w:r>
      <w:r w:rsidRPr="005C0439">
        <w:rPr>
          <w:rFonts w:ascii="Calibri" w:hAnsi="Calibri" w:cs="Calibri"/>
          <w:lang w:val="en-US" w:eastAsia="ja-JP"/>
        </w:rPr>
        <w:t xml:space="preserve">ndidates, and Point-to-Plane ICP based on planar features. After alignment, the local 3DGS is registered to the corresponding </w:t>
      </w:r>
      <w:r w:rsidR="00A72B5B">
        <w:rPr>
          <w:rFonts w:ascii="Calibri" w:hAnsi="Calibri" w:cs="Calibri"/>
          <w:lang w:val="en-US" w:eastAsia="ja-JP"/>
        </w:rPr>
        <w:t>tombstone</w:t>
      </w:r>
      <w:r w:rsidRPr="005C0439">
        <w:rPr>
          <w:rFonts w:ascii="Calibri" w:hAnsi="Calibri" w:cs="Calibri"/>
          <w:lang w:val="en-US" w:eastAsia="ja-JP"/>
        </w:rPr>
        <w:t xml:space="preserve"> ID and plot ID and treated as updated data for the overall cemetery model.</w:t>
      </w:r>
      <w:r>
        <w:rPr>
          <w:rFonts w:ascii="Calibri" w:hAnsi="Calibri" w:cs="Calibri" w:hint="eastAsia"/>
          <w:lang w:val="en-US" w:eastAsia="ja-JP"/>
        </w:rPr>
        <w:t xml:space="preserve"> </w:t>
      </w:r>
    </w:p>
    <w:p w14:paraId="4D9EBBF6" w14:textId="31A0CCFE" w:rsidR="005C0439" w:rsidRDefault="005C0439" w:rsidP="000D5B22">
      <w:pPr>
        <w:spacing w:after="40" w:line="240" w:lineRule="auto"/>
        <w:ind w:firstLine="720"/>
        <w:jc w:val="both"/>
        <w:rPr>
          <w:rFonts w:ascii="Calibri" w:hAnsi="Calibri" w:cs="Calibri"/>
          <w:lang w:val="en-US" w:eastAsia="ja-JP"/>
        </w:rPr>
      </w:pPr>
      <w:r w:rsidRPr="005C0439">
        <w:rPr>
          <w:rFonts w:ascii="Calibri" w:hAnsi="Calibri" w:cs="Calibri"/>
          <w:lang w:val="en-US" w:eastAsia="ja-JP"/>
        </w:rPr>
        <w:t xml:space="preserve">In this way, the plot management function manages the locations of </w:t>
      </w:r>
      <w:proofErr w:type="spellStart"/>
      <w:r w:rsidR="00CF24D2">
        <w:rPr>
          <w:rFonts w:ascii="Calibri" w:hAnsi="Calibri" w:cs="Calibri"/>
          <w:lang w:val="en-US" w:eastAsia="ja-JP"/>
        </w:rPr>
        <w:t>tomb</w:t>
      </w:r>
      <w:r w:rsidRPr="005C0439">
        <w:rPr>
          <w:rFonts w:ascii="Calibri" w:hAnsi="Calibri" w:cs="Calibri"/>
          <w:lang w:val="en-US" w:eastAsia="ja-JP"/>
        </w:rPr>
        <w:t>sites</w:t>
      </w:r>
      <w:proofErr w:type="spellEnd"/>
      <w:r w:rsidRPr="005C0439">
        <w:rPr>
          <w:rFonts w:ascii="Calibri" w:hAnsi="Calibri" w:cs="Calibri"/>
          <w:lang w:val="en-US" w:eastAsia="ja-JP"/>
        </w:rPr>
        <w:t xml:space="preserve"> throughout the cemetery, while the </w:t>
      </w:r>
      <w:r w:rsidR="00A72B5B">
        <w:rPr>
          <w:rFonts w:ascii="Calibri" w:hAnsi="Calibri" w:cs="Calibri"/>
          <w:lang w:val="en-US" w:eastAsia="ja-JP"/>
        </w:rPr>
        <w:t>tombstone</w:t>
      </w:r>
      <w:r w:rsidRPr="005C0439">
        <w:rPr>
          <w:rFonts w:ascii="Calibri" w:hAnsi="Calibri" w:cs="Calibri"/>
          <w:lang w:val="en-US" w:eastAsia="ja-JP"/>
        </w:rPr>
        <w:t xml:space="preserve"> information management function manages the detailed status and update history of each </w:t>
      </w:r>
      <w:r w:rsidR="00CF24D2">
        <w:rPr>
          <w:rFonts w:ascii="Calibri" w:hAnsi="Calibri" w:cs="Calibri"/>
          <w:lang w:val="en-US" w:eastAsia="ja-JP"/>
        </w:rPr>
        <w:t>tomb</w:t>
      </w:r>
      <w:r w:rsidR="00CF24D2">
        <w:rPr>
          <w:rFonts w:ascii="Calibri" w:hAnsi="Calibri" w:cs="Calibri" w:hint="eastAsia"/>
          <w:lang w:val="en-US" w:eastAsia="ja-JP"/>
        </w:rPr>
        <w:t xml:space="preserve"> </w:t>
      </w:r>
      <w:r w:rsidRPr="005C0439">
        <w:rPr>
          <w:rFonts w:ascii="Calibri" w:hAnsi="Calibri" w:cs="Calibri"/>
          <w:lang w:val="en-US" w:eastAsia="ja-JP"/>
        </w:rPr>
        <w:t xml:space="preserve">site. Automatic alignment serves as the foundational process for integrating locally acquired 3DGS data into existing </w:t>
      </w:r>
      <w:r w:rsidR="00A72B5B">
        <w:rPr>
          <w:rFonts w:ascii="Calibri" w:hAnsi="Calibri" w:cs="Calibri"/>
          <w:lang w:val="en-US" w:eastAsia="ja-JP"/>
        </w:rPr>
        <w:t>tombstone</w:t>
      </w:r>
      <w:r w:rsidRPr="005C0439">
        <w:rPr>
          <w:rFonts w:ascii="Calibri" w:hAnsi="Calibri" w:cs="Calibri"/>
          <w:lang w:val="en-US" w:eastAsia="ja-JP"/>
        </w:rPr>
        <w:t xml:space="preserve"> objects.</w:t>
      </w:r>
    </w:p>
    <w:p w14:paraId="06E96F4E" w14:textId="77777777" w:rsidR="005C0439" w:rsidRDefault="005C0439" w:rsidP="005C0439">
      <w:pPr>
        <w:spacing w:after="40" w:line="240" w:lineRule="auto"/>
        <w:ind w:firstLine="720"/>
        <w:rPr>
          <w:rFonts w:ascii="Calibri" w:hAnsi="Calibri" w:cs="Calibri"/>
          <w:lang w:val="en-US" w:eastAsia="ja-JP"/>
        </w:rPr>
      </w:pPr>
    </w:p>
    <w:p w14:paraId="5B1F0663" w14:textId="4F60E422" w:rsidR="00D84F9D" w:rsidRPr="00D84F9D" w:rsidRDefault="000A7B50" w:rsidP="00D84F9D">
      <w:pPr>
        <w:spacing w:after="40" w:line="240" w:lineRule="auto"/>
        <w:rPr>
          <w:rFonts w:ascii="Calibri" w:hAnsi="Calibri" w:cs="Calibri"/>
          <w:lang w:eastAsia="ja-JP"/>
        </w:rPr>
      </w:pPr>
      <w:r w:rsidRPr="00B65FB9">
        <w:rPr>
          <w:rFonts w:ascii="Calibri" w:hAnsi="Calibri" w:cs="Calibri"/>
          <w:b/>
          <w:bCs/>
          <w:sz w:val="24"/>
          <w:szCs w:val="24"/>
          <w:lang w:eastAsia="ja-JP"/>
        </w:rPr>
        <w:t>3.</w:t>
      </w:r>
      <w:r w:rsidR="004D49A9">
        <w:rPr>
          <w:rFonts w:ascii="Calibri" w:hAnsi="Calibri" w:cs="Calibri" w:hint="eastAsia"/>
          <w:b/>
          <w:bCs/>
          <w:sz w:val="24"/>
          <w:szCs w:val="24"/>
          <w:lang w:eastAsia="ja-JP"/>
        </w:rPr>
        <w:t>3</w:t>
      </w:r>
      <w:r>
        <w:rPr>
          <w:rFonts w:ascii="Calibri" w:hAnsi="Calibri" w:cs="Calibri" w:hint="eastAsia"/>
          <w:b/>
          <w:bCs/>
          <w:sz w:val="24"/>
          <w:szCs w:val="24"/>
          <w:lang w:eastAsia="ja-JP"/>
        </w:rPr>
        <w:t xml:space="preserve"> </w:t>
      </w:r>
      <w:r w:rsidR="00D84F9D" w:rsidRPr="00D84F9D">
        <w:rPr>
          <w:rFonts w:ascii="Calibri" w:hAnsi="Calibri" w:cs="Calibri"/>
          <w:b/>
          <w:bCs/>
          <w:sz w:val="24"/>
          <w:szCs w:val="24"/>
          <w:lang w:eastAsia="ja-JP"/>
        </w:rPr>
        <w:t xml:space="preserve">User-in-the-loop Semi-automated Entry of </w:t>
      </w:r>
      <w:proofErr w:type="spellStart"/>
      <w:r w:rsidR="00B844D1" w:rsidRPr="00B844D1">
        <w:rPr>
          <w:rFonts w:ascii="Calibri" w:hAnsi="Calibri" w:cs="Calibri"/>
          <w:b/>
          <w:bCs/>
          <w:i/>
          <w:iCs/>
          <w:sz w:val="24"/>
          <w:szCs w:val="24"/>
          <w:lang w:eastAsia="ja-JP"/>
        </w:rPr>
        <w:t>reihyo</w:t>
      </w:r>
      <w:proofErr w:type="spellEnd"/>
      <w:r w:rsidR="00B844D1" w:rsidRPr="00B844D1">
        <w:rPr>
          <w:rFonts w:ascii="Calibri" w:hAnsi="Calibri" w:cs="Calibri"/>
          <w:b/>
          <w:bCs/>
          <w:i/>
          <w:iCs/>
          <w:sz w:val="24"/>
          <w:szCs w:val="24"/>
          <w:lang w:eastAsia="ja-JP"/>
        </w:rPr>
        <w:t>-ban</w:t>
      </w:r>
      <w:r w:rsidR="00D84F9D" w:rsidRPr="00D84F9D">
        <w:rPr>
          <w:rFonts w:ascii="Calibri" w:hAnsi="Calibri" w:cs="Calibri"/>
          <w:b/>
          <w:bCs/>
          <w:sz w:val="24"/>
          <w:szCs w:val="24"/>
          <w:lang w:eastAsia="ja-JP"/>
        </w:rPr>
        <w:t xml:space="preserve"> Information</w:t>
      </w:r>
    </w:p>
    <w:p w14:paraId="7B6B719F" w14:textId="643A199D" w:rsidR="0027546E" w:rsidRPr="00DA7EF3" w:rsidRDefault="0027546E" w:rsidP="000D5B22">
      <w:pPr>
        <w:spacing w:after="40" w:line="240" w:lineRule="auto"/>
        <w:ind w:firstLineChars="386" w:firstLine="849"/>
        <w:jc w:val="both"/>
        <w:rPr>
          <w:rFonts w:ascii="Calibri" w:hAnsi="Calibri" w:cs="Calibri"/>
          <w:color w:val="000000" w:themeColor="text1"/>
          <w:lang w:val="en-US" w:eastAsia="ja-JP"/>
        </w:rPr>
      </w:pPr>
      <w:r w:rsidRPr="00DA7EF3">
        <w:rPr>
          <w:rFonts w:ascii="Calibri" w:hAnsi="Calibri" w:cs="Calibri"/>
          <w:color w:val="000000" w:themeColor="text1"/>
          <w:lang w:val="en-US" w:eastAsia="ja-JP"/>
        </w:rPr>
        <w:t>Linking these inscriptions to tombstone objects and temple death-register records enables spatial and biographical information to be accessed together.</w:t>
      </w:r>
    </w:p>
    <w:p w14:paraId="63F2CA42" w14:textId="0BF66689" w:rsidR="0027546E" w:rsidRPr="00DA7EF3" w:rsidRDefault="0027546E" w:rsidP="000D5B22">
      <w:pPr>
        <w:spacing w:after="40" w:line="240" w:lineRule="auto"/>
        <w:ind w:firstLineChars="386" w:firstLine="849"/>
        <w:jc w:val="both"/>
        <w:rPr>
          <w:rFonts w:ascii="Calibri" w:hAnsi="Calibri" w:cs="Calibri"/>
          <w:color w:val="000000" w:themeColor="text1"/>
          <w:lang w:val="en-US" w:eastAsia="ja-JP"/>
        </w:rPr>
      </w:pPr>
      <w:r w:rsidRPr="00DA7EF3">
        <w:rPr>
          <w:rFonts w:ascii="Calibri" w:hAnsi="Calibri" w:cs="Calibri"/>
          <w:color w:val="000000" w:themeColor="text1"/>
          <w:lang w:val="en-US" w:eastAsia="ja-JP"/>
        </w:rPr>
        <w:lastRenderedPageBreak/>
        <w:t xml:space="preserve">To reduce manual transcription, the system applies RANSAC plane estimation to the point cloud surrounding a </w:t>
      </w:r>
      <w:proofErr w:type="spellStart"/>
      <w:r w:rsidR="00EE5CED" w:rsidRPr="00DA7EF3">
        <w:rPr>
          <w:rFonts w:ascii="Calibri" w:hAnsi="Calibri" w:cs="Calibri"/>
          <w:i/>
          <w:iCs/>
          <w:color w:val="000000" w:themeColor="text1"/>
          <w:lang w:eastAsia="ja-JP"/>
        </w:rPr>
        <w:t>reihy</w:t>
      </w:r>
      <w:r w:rsidR="00EE5CED" w:rsidRPr="00DA7EF3">
        <w:rPr>
          <w:rFonts w:ascii="Calibri" w:hAnsi="Calibri" w:cs="Calibri" w:hint="eastAsia"/>
          <w:i/>
          <w:iCs/>
          <w:color w:val="000000" w:themeColor="text1"/>
          <w:lang w:eastAsia="ja-JP"/>
        </w:rPr>
        <w:t>o</w:t>
      </w:r>
      <w:proofErr w:type="spellEnd"/>
      <w:r w:rsidR="00EE5CED" w:rsidRPr="00DA7EF3">
        <w:rPr>
          <w:rFonts w:ascii="Calibri" w:hAnsi="Calibri" w:cs="Calibri" w:hint="eastAsia"/>
          <w:i/>
          <w:iCs/>
          <w:color w:val="000000" w:themeColor="text1"/>
          <w:lang w:eastAsia="ja-JP"/>
        </w:rPr>
        <w:t>-</w:t>
      </w:r>
      <w:r w:rsidR="00EE5CED" w:rsidRPr="00DA7EF3">
        <w:rPr>
          <w:rFonts w:ascii="Calibri" w:hAnsi="Calibri" w:cs="Calibri"/>
          <w:i/>
          <w:iCs/>
          <w:color w:val="000000" w:themeColor="text1"/>
          <w:lang w:eastAsia="ja-JP"/>
        </w:rPr>
        <w:t>ban</w:t>
      </w:r>
      <w:r w:rsidRPr="00DA7EF3">
        <w:rPr>
          <w:rFonts w:ascii="Calibri" w:hAnsi="Calibri" w:cs="Calibri"/>
          <w:color w:val="000000" w:themeColor="text1"/>
          <w:lang w:val="en-US" w:eastAsia="ja-JP"/>
        </w:rPr>
        <w:t>, selects the largest inlier cluster, and generates a rectangular planar mesh from its convex hull and minimum-area bounding rectangle. The mesh is used for multi-view rendering and perspective rectification based on the projected coordinates of its four corners. NDLOCR then extracts candidate text strings from the rectified images.</w:t>
      </w:r>
    </w:p>
    <w:p w14:paraId="74463C96" w14:textId="467F2D14" w:rsidR="0027546E" w:rsidRPr="00DA7EF3" w:rsidRDefault="0027546E" w:rsidP="000D5B22">
      <w:pPr>
        <w:spacing w:after="40" w:line="240" w:lineRule="auto"/>
        <w:ind w:firstLineChars="386" w:firstLine="849"/>
        <w:jc w:val="both"/>
        <w:rPr>
          <w:rFonts w:ascii="Calibri" w:hAnsi="Calibri" w:cs="Calibri"/>
          <w:color w:val="000000" w:themeColor="text1"/>
          <w:lang w:val="en-US" w:eastAsia="ja-JP"/>
        </w:rPr>
      </w:pPr>
      <w:r w:rsidRPr="00DA7EF3">
        <w:rPr>
          <w:rFonts w:ascii="Calibri" w:hAnsi="Calibri" w:cs="Calibri"/>
          <w:color w:val="000000" w:themeColor="text1"/>
          <w:lang w:val="en-US" w:eastAsia="ja-JP"/>
        </w:rPr>
        <w:t xml:space="preserve">For database matching, the extracted Buddhist posthumous-name candidate is compared with the posthumous-name field of every temple death-register record. Before matching, both strings are normalized by unifying character variants, removing spaces and punctuation, excluding text following the secular-name field, and correcting common OCR variants in honorary titles. A weighted similarity score combines whole-string similarity using Python’s </w:t>
      </w:r>
      <w:proofErr w:type="spellStart"/>
      <w:proofErr w:type="gramStart"/>
      <w:r w:rsidRPr="00DA7EF3">
        <w:rPr>
          <w:rFonts w:ascii="Calibri" w:hAnsi="Calibri" w:cs="Calibri"/>
          <w:color w:val="000000" w:themeColor="text1"/>
          <w:lang w:val="en-US" w:eastAsia="ja-JP"/>
        </w:rPr>
        <w:t>difflib.SequenceMatcher</w:t>
      </w:r>
      <w:proofErr w:type="spellEnd"/>
      <w:proofErr w:type="gramEnd"/>
      <w:r w:rsidRPr="00DA7EF3">
        <w:rPr>
          <w:rFonts w:ascii="Calibri" w:hAnsi="Calibri" w:cs="Calibri"/>
          <w:color w:val="000000" w:themeColor="text1"/>
          <w:lang w:val="en-US" w:eastAsia="ja-JP"/>
        </w:rPr>
        <w:t xml:space="preserve"> (0.55), partial-string similarity (0.20), character-bigram Dice similarity (0.15), and honorary-title agreement (0.10). All records are ranked by this score, and the highest-ranked candidates are presented with the corresponding </w:t>
      </w:r>
      <w:proofErr w:type="spellStart"/>
      <w:r w:rsidR="00EE5CED" w:rsidRPr="00DA7EF3">
        <w:rPr>
          <w:rFonts w:ascii="Calibri" w:hAnsi="Calibri" w:cs="Calibri"/>
          <w:i/>
          <w:iCs/>
          <w:color w:val="000000" w:themeColor="text1"/>
          <w:lang w:eastAsia="ja-JP"/>
        </w:rPr>
        <w:t>reihy</w:t>
      </w:r>
      <w:r w:rsidR="00EE5CED" w:rsidRPr="00DA7EF3">
        <w:rPr>
          <w:rFonts w:ascii="Calibri" w:hAnsi="Calibri" w:cs="Calibri" w:hint="eastAsia"/>
          <w:i/>
          <w:iCs/>
          <w:color w:val="000000" w:themeColor="text1"/>
          <w:lang w:eastAsia="ja-JP"/>
        </w:rPr>
        <w:t>o</w:t>
      </w:r>
      <w:proofErr w:type="spellEnd"/>
      <w:r w:rsidR="00EE5CED" w:rsidRPr="00DA7EF3">
        <w:rPr>
          <w:rFonts w:ascii="Calibri" w:hAnsi="Calibri" w:cs="Calibri" w:hint="eastAsia"/>
          <w:i/>
          <w:iCs/>
          <w:color w:val="000000" w:themeColor="text1"/>
          <w:lang w:eastAsia="ja-JP"/>
        </w:rPr>
        <w:t>-</w:t>
      </w:r>
      <w:r w:rsidR="00EE5CED" w:rsidRPr="00DA7EF3">
        <w:rPr>
          <w:rFonts w:ascii="Calibri" w:hAnsi="Calibri" w:cs="Calibri"/>
          <w:i/>
          <w:iCs/>
          <w:color w:val="000000" w:themeColor="text1"/>
          <w:lang w:eastAsia="ja-JP"/>
        </w:rPr>
        <w:t>ban</w:t>
      </w:r>
      <w:r w:rsidR="00EE5CED" w:rsidRPr="00DA7EF3">
        <w:rPr>
          <w:rFonts w:ascii="Calibri" w:hAnsi="Calibri" w:cs="Calibri"/>
          <w:color w:val="000000" w:themeColor="text1"/>
          <w:lang w:val="en-US" w:eastAsia="ja-JP"/>
        </w:rPr>
        <w:t xml:space="preserve"> </w:t>
      </w:r>
      <w:r w:rsidRPr="00DA7EF3">
        <w:rPr>
          <w:rFonts w:ascii="Calibri" w:hAnsi="Calibri" w:cs="Calibri"/>
          <w:color w:val="000000" w:themeColor="text1"/>
          <w:lang w:val="en-US" w:eastAsia="ja-JP"/>
        </w:rPr>
        <w:t>image for administrator confirmation.</w:t>
      </w:r>
    </w:p>
    <w:p w14:paraId="5197192B" w14:textId="3E251A07" w:rsidR="004D49A9" w:rsidRDefault="005C0439" w:rsidP="000D5B22">
      <w:pPr>
        <w:spacing w:after="40" w:line="240" w:lineRule="auto"/>
        <w:ind w:firstLineChars="386" w:firstLine="849"/>
        <w:jc w:val="both"/>
        <w:rPr>
          <w:rFonts w:ascii="Calibri" w:hAnsi="Calibri" w:cs="Calibri"/>
          <w:lang w:val="en-US" w:eastAsia="ja-JP"/>
        </w:rPr>
      </w:pPr>
      <w:r w:rsidRPr="005C0439">
        <w:rPr>
          <w:rFonts w:ascii="Calibri" w:hAnsi="Calibri" w:cs="Calibri"/>
          <w:lang w:val="en-US" w:eastAsia="ja-JP"/>
        </w:rPr>
        <w:t>Plane estimation, multi-view rendering, trapezoidal correction, image preprocessing, and OCR candidate gene</w:t>
      </w:r>
      <w:r w:rsidRPr="007724AA">
        <w:rPr>
          <w:rFonts w:ascii="Calibri" w:hAnsi="Calibri" w:cs="Calibri"/>
          <w:color w:val="000000" w:themeColor="text1"/>
          <w:lang w:val="en-US" w:eastAsia="ja-JP"/>
        </w:rPr>
        <w:t>ration are performed automatically. Meanwhile, the temple administrator selects the viewing angle of the</w:t>
      </w:r>
      <w:r w:rsidR="008D0D1C" w:rsidRPr="007724AA">
        <w:rPr>
          <w:rFonts w:ascii="Calibri" w:hAnsi="Calibri" w:cs="Calibri"/>
          <w:color w:val="000000" w:themeColor="text1"/>
          <w:lang w:eastAsia="ja-JP"/>
        </w:rPr>
        <w:t xml:space="preserve"> </w:t>
      </w:r>
      <w:proofErr w:type="spellStart"/>
      <w:r w:rsidR="00EE5CED" w:rsidRPr="007724AA">
        <w:rPr>
          <w:rFonts w:ascii="Calibri" w:hAnsi="Calibri" w:cs="Calibri"/>
          <w:i/>
          <w:iCs/>
          <w:color w:val="000000" w:themeColor="text1"/>
          <w:lang w:eastAsia="ja-JP"/>
        </w:rPr>
        <w:t>reihy</w:t>
      </w:r>
      <w:r w:rsidR="00EE5CED" w:rsidRPr="007724AA">
        <w:rPr>
          <w:rFonts w:ascii="Calibri" w:hAnsi="Calibri" w:cs="Calibri" w:hint="eastAsia"/>
          <w:i/>
          <w:iCs/>
          <w:color w:val="000000" w:themeColor="text1"/>
          <w:lang w:eastAsia="ja-JP"/>
        </w:rPr>
        <w:t>o</w:t>
      </w:r>
      <w:proofErr w:type="spellEnd"/>
      <w:r w:rsidR="00EE5CED" w:rsidRPr="007724AA">
        <w:rPr>
          <w:rFonts w:ascii="Calibri" w:hAnsi="Calibri" w:cs="Calibri" w:hint="eastAsia"/>
          <w:i/>
          <w:iCs/>
          <w:color w:val="000000" w:themeColor="text1"/>
          <w:lang w:eastAsia="ja-JP"/>
        </w:rPr>
        <w:t>-</w:t>
      </w:r>
      <w:r w:rsidR="00EE5CED" w:rsidRPr="007724AA">
        <w:rPr>
          <w:rFonts w:ascii="Calibri" w:hAnsi="Calibri" w:cs="Calibri"/>
          <w:i/>
          <w:iCs/>
          <w:color w:val="000000" w:themeColor="text1"/>
          <w:lang w:eastAsia="ja-JP"/>
        </w:rPr>
        <w:t>ban</w:t>
      </w:r>
      <w:r w:rsidRPr="007724AA">
        <w:rPr>
          <w:rFonts w:ascii="Calibri" w:hAnsi="Calibri" w:cs="Calibri"/>
          <w:color w:val="000000" w:themeColor="text1"/>
          <w:lang w:val="en-US" w:eastAsia="ja-JP"/>
        </w:rPr>
        <w:t xml:space="preserve">, makes final adjustments to the reference camera orientation, verifies the candidate images, and finalizes the records in the temple register. This user-assisted method aims to register historical information for </w:t>
      </w:r>
      <w:proofErr w:type="spellStart"/>
      <w:r w:rsidR="00EE5CED" w:rsidRPr="007724AA">
        <w:rPr>
          <w:rFonts w:ascii="Calibri" w:hAnsi="Calibri" w:cs="Calibri"/>
          <w:i/>
          <w:iCs/>
          <w:color w:val="000000" w:themeColor="text1"/>
          <w:lang w:eastAsia="ja-JP"/>
        </w:rPr>
        <w:t>reihy</w:t>
      </w:r>
      <w:r w:rsidR="00EE5CED" w:rsidRPr="007724AA">
        <w:rPr>
          <w:rFonts w:ascii="Calibri" w:hAnsi="Calibri" w:cs="Calibri" w:hint="eastAsia"/>
          <w:i/>
          <w:iCs/>
          <w:color w:val="000000" w:themeColor="text1"/>
          <w:lang w:eastAsia="ja-JP"/>
        </w:rPr>
        <w:t>o</w:t>
      </w:r>
      <w:proofErr w:type="spellEnd"/>
      <w:r w:rsidR="00EE5CED" w:rsidRPr="007724AA">
        <w:rPr>
          <w:rFonts w:ascii="Calibri" w:hAnsi="Calibri" w:cs="Calibri" w:hint="eastAsia"/>
          <w:i/>
          <w:iCs/>
          <w:color w:val="000000" w:themeColor="text1"/>
          <w:lang w:eastAsia="ja-JP"/>
        </w:rPr>
        <w:t>-</w:t>
      </w:r>
      <w:r w:rsidR="00EE5CED" w:rsidRPr="007724AA">
        <w:rPr>
          <w:rFonts w:ascii="Calibri" w:hAnsi="Calibri" w:cs="Calibri"/>
          <w:i/>
          <w:iCs/>
          <w:color w:val="000000" w:themeColor="text1"/>
          <w:lang w:eastAsia="ja-JP"/>
        </w:rPr>
        <w:t>ban</w:t>
      </w:r>
      <w:r w:rsidR="00EE5CED" w:rsidRPr="007724AA">
        <w:rPr>
          <w:rFonts w:ascii="Calibri" w:hAnsi="Calibri" w:cs="Calibri"/>
          <w:color w:val="000000" w:themeColor="text1"/>
          <w:lang w:val="en-US" w:eastAsia="ja-JP"/>
        </w:rPr>
        <w:t xml:space="preserve"> </w:t>
      </w:r>
      <w:r w:rsidR="00EE5CED">
        <w:rPr>
          <w:rFonts w:ascii="Calibri" w:hAnsi="Calibri" w:cs="Calibri" w:hint="eastAsia"/>
          <w:lang w:val="en-US" w:eastAsia="ja-JP"/>
        </w:rPr>
        <w:t xml:space="preserve">- </w:t>
      </w:r>
      <w:r w:rsidRPr="005C0439">
        <w:rPr>
          <w:rFonts w:ascii="Calibri" w:hAnsi="Calibri" w:cs="Calibri"/>
          <w:lang w:val="en-US" w:eastAsia="ja-JP"/>
        </w:rPr>
        <w:t>which are subject to weathering, dirt, shadows, and missing characters</w:t>
      </w:r>
      <w:r w:rsidR="00EE5CED">
        <w:rPr>
          <w:rFonts w:ascii="Calibri" w:hAnsi="Calibri" w:cs="Calibri" w:hint="eastAsia"/>
          <w:lang w:val="en-US" w:eastAsia="ja-JP"/>
        </w:rPr>
        <w:t xml:space="preserve"> - </w:t>
      </w:r>
      <w:r w:rsidRPr="005C0439">
        <w:rPr>
          <w:rFonts w:ascii="Calibri" w:hAnsi="Calibri" w:cs="Calibri"/>
          <w:lang w:val="en-US" w:eastAsia="ja-JP"/>
        </w:rPr>
        <w:t>with less effort than fully manual data entry.</w:t>
      </w:r>
    </w:p>
    <w:p w14:paraId="47F64FF1" w14:textId="77777777" w:rsidR="005C0439" w:rsidRPr="004D49A9" w:rsidRDefault="005C0439" w:rsidP="005C0439">
      <w:pPr>
        <w:spacing w:after="40" w:line="240" w:lineRule="auto"/>
        <w:ind w:firstLineChars="100" w:firstLine="220"/>
        <w:rPr>
          <w:rFonts w:ascii="Calibri" w:hAnsi="Calibri" w:cs="Calibri"/>
          <w:b/>
          <w:bCs/>
          <w:lang w:val="en-US" w:eastAsia="ja-JP"/>
        </w:rPr>
      </w:pPr>
    </w:p>
    <w:p w14:paraId="2D6EBAE3" w14:textId="10E4E466" w:rsidR="00D6057A" w:rsidRDefault="00D6057A" w:rsidP="006E77D5">
      <w:pPr>
        <w:spacing w:after="40" w:line="240" w:lineRule="auto"/>
        <w:rPr>
          <w:rFonts w:ascii="Calibri" w:hAnsi="Calibri" w:cs="Calibri"/>
          <w:b/>
          <w:bCs/>
          <w:sz w:val="28"/>
          <w:szCs w:val="28"/>
          <w:lang w:eastAsia="ja-JP"/>
        </w:rPr>
      </w:pPr>
      <w:r w:rsidRPr="00D6057A">
        <w:rPr>
          <w:rFonts w:ascii="Calibri" w:hAnsi="Calibri" w:cs="Calibri"/>
          <w:b/>
          <w:bCs/>
          <w:sz w:val="28"/>
          <w:szCs w:val="28"/>
          <w:lang w:eastAsia="ja-JP"/>
        </w:rPr>
        <w:t xml:space="preserve">4. </w:t>
      </w:r>
      <w:r w:rsidR="00FE23BD" w:rsidRPr="00FE23BD">
        <w:rPr>
          <w:rFonts w:ascii="Calibri" w:hAnsi="Calibri" w:cs="Calibri"/>
          <w:b/>
          <w:bCs/>
          <w:sz w:val="28"/>
          <w:szCs w:val="28"/>
          <w:lang w:eastAsia="ja-JP"/>
        </w:rPr>
        <w:t>IMPLEMENTATION</w:t>
      </w:r>
    </w:p>
    <w:p w14:paraId="1862BE99" w14:textId="1CB1B065" w:rsidR="004651D8" w:rsidRPr="009C3C6B" w:rsidRDefault="004651D8" w:rsidP="004651D8">
      <w:pPr>
        <w:spacing w:after="40" w:line="240" w:lineRule="auto"/>
        <w:rPr>
          <w:rFonts w:ascii="Calibri" w:hAnsi="Calibri" w:cs="Calibri"/>
          <w:lang w:val="en-US" w:eastAsia="ja-JP"/>
        </w:rPr>
      </w:pPr>
      <w:r>
        <w:rPr>
          <w:rFonts w:ascii="Calibri" w:hAnsi="Calibri" w:cs="Calibri" w:hint="eastAsia"/>
          <w:b/>
          <w:bCs/>
          <w:sz w:val="24"/>
          <w:szCs w:val="24"/>
          <w:lang w:eastAsia="ja-JP"/>
        </w:rPr>
        <w:t>4</w:t>
      </w:r>
      <w:r w:rsidRPr="00B65FB9">
        <w:rPr>
          <w:rFonts w:ascii="Calibri" w:hAnsi="Calibri" w:cs="Calibri"/>
          <w:b/>
          <w:bCs/>
          <w:sz w:val="24"/>
          <w:szCs w:val="24"/>
          <w:lang w:eastAsia="ja-JP"/>
        </w:rPr>
        <w:t>.</w:t>
      </w:r>
      <w:r>
        <w:rPr>
          <w:rFonts w:ascii="Calibri" w:hAnsi="Calibri" w:cs="Calibri" w:hint="eastAsia"/>
          <w:b/>
          <w:bCs/>
          <w:sz w:val="24"/>
          <w:szCs w:val="24"/>
          <w:lang w:eastAsia="ja-JP"/>
        </w:rPr>
        <w:t>1</w:t>
      </w:r>
      <w:r w:rsidRPr="00B65FB9">
        <w:rPr>
          <w:rFonts w:ascii="Calibri" w:hAnsi="Calibri" w:cs="Calibri"/>
          <w:b/>
          <w:bCs/>
          <w:sz w:val="24"/>
          <w:szCs w:val="24"/>
          <w:lang w:eastAsia="ja-JP"/>
        </w:rPr>
        <w:t xml:space="preserve"> </w:t>
      </w:r>
      <w:r w:rsidR="005C0439" w:rsidRPr="005C0439">
        <w:rPr>
          <w:rFonts w:ascii="Calibri" w:hAnsi="Calibri" w:cs="Calibri"/>
          <w:b/>
          <w:bCs/>
          <w:sz w:val="24"/>
          <w:szCs w:val="24"/>
          <w:lang w:eastAsia="ja-JP"/>
        </w:rPr>
        <w:t xml:space="preserve">Automatic </w:t>
      </w:r>
      <w:r w:rsidR="00D84F9D" w:rsidRPr="00D84F9D">
        <w:rPr>
          <w:rFonts w:ascii="Calibri" w:hAnsi="Calibri" w:cs="Calibri"/>
          <w:b/>
          <w:bCs/>
          <w:sz w:val="24"/>
          <w:szCs w:val="24"/>
          <w:lang w:eastAsia="ja-JP"/>
        </w:rPr>
        <w:t>Registration</w:t>
      </w:r>
      <w:r w:rsidR="005C0439" w:rsidRPr="005C0439">
        <w:rPr>
          <w:rFonts w:ascii="Calibri" w:hAnsi="Calibri" w:cs="Calibri"/>
          <w:b/>
          <w:bCs/>
          <w:sz w:val="24"/>
          <w:szCs w:val="24"/>
          <w:lang w:eastAsia="ja-JP"/>
        </w:rPr>
        <w:t xml:space="preserve"> of Local 3DGS Data with the Overall Cemetery Model</w:t>
      </w:r>
    </w:p>
    <w:p w14:paraId="4CCACBE2" w14:textId="0F61A277" w:rsidR="00230137" w:rsidRPr="00230137" w:rsidRDefault="00230137" w:rsidP="000D5B22">
      <w:pPr>
        <w:spacing w:after="40" w:line="240" w:lineRule="auto"/>
        <w:ind w:firstLineChars="386" w:firstLine="849"/>
        <w:jc w:val="both"/>
        <w:rPr>
          <w:rFonts w:ascii="Calibri" w:hAnsi="Calibri" w:cs="Calibri"/>
          <w:lang w:eastAsia="ja-JP"/>
        </w:rPr>
      </w:pPr>
      <w:r w:rsidRPr="00230137">
        <w:rPr>
          <w:rFonts w:ascii="Calibri" w:hAnsi="Calibri" w:cs="Calibri"/>
          <w:lang w:eastAsia="ja-JP"/>
        </w:rPr>
        <w:t>The subject of this study is the cemetery on the grounds of Dai</w:t>
      </w:r>
      <w:r w:rsidR="00D84F9D">
        <w:rPr>
          <w:rFonts w:ascii="Calibri" w:hAnsi="Calibri" w:cs="Calibri" w:hint="eastAsia"/>
          <w:lang w:eastAsia="ja-JP"/>
        </w:rPr>
        <w:t>r</w:t>
      </w:r>
      <w:r w:rsidRPr="00230137">
        <w:rPr>
          <w:rFonts w:ascii="Calibri" w:hAnsi="Calibri" w:cs="Calibri"/>
          <w:lang w:eastAsia="ja-JP"/>
        </w:rPr>
        <w:t>in-ji Temple in Akashi City, Hyogo</w:t>
      </w:r>
      <w:r w:rsidR="00D84F9D" w:rsidRPr="00D84F9D">
        <w:rPr>
          <w:rFonts w:ascii="Calibri" w:hAnsi="Calibri" w:cs="Calibri"/>
          <w:lang w:eastAsia="ja-JP"/>
        </w:rPr>
        <w:t>, Japan.</w:t>
      </w:r>
      <w:r w:rsidRPr="00230137">
        <w:rPr>
          <w:rFonts w:ascii="Calibri" w:hAnsi="Calibri" w:cs="Calibri"/>
          <w:lang w:eastAsia="ja-JP"/>
        </w:rPr>
        <w:t xml:space="preserve"> To capture the entire cemetery, we used a camera rig consisting of four GoPro HERO12 Black cameras mounted on a single tripod approximately 6–8 m tall, filming while walking, and constructed a 3D point cloud and 3D model using </w:t>
      </w:r>
      <w:proofErr w:type="spellStart"/>
      <w:r w:rsidRPr="00230137">
        <w:rPr>
          <w:rFonts w:ascii="Calibri" w:hAnsi="Calibri" w:cs="Calibri"/>
          <w:lang w:eastAsia="ja-JP"/>
        </w:rPr>
        <w:t>SfM</w:t>
      </w:r>
      <w:proofErr w:type="spellEnd"/>
      <w:r w:rsidRPr="00230137">
        <w:rPr>
          <w:rFonts w:ascii="Calibri" w:hAnsi="Calibri" w:cs="Calibri"/>
          <w:lang w:eastAsia="ja-JP"/>
        </w:rPr>
        <w:t xml:space="preserve">. This model was used as a reference coordinate system for managing </w:t>
      </w:r>
      <w:r w:rsidR="00A72B5B">
        <w:rPr>
          <w:rFonts w:ascii="Calibri" w:hAnsi="Calibri" w:cs="Calibri"/>
          <w:lang w:eastAsia="ja-JP"/>
        </w:rPr>
        <w:t>tombstone</w:t>
      </w:r>
      <w:r w:rsidRPr="00230137">
        <w:rPr>
          <w:rFonts w:ascii="Calibri" w:hAnsi="Calibri" w:cs="Calibri"/>
          <w:lang w:eastAsia="ja-JP"/>
        </w:rPr>
        <w:t xml:space="preserve"> locations and plot information.</w:t>
      </w:r>
    </w:p>
    <w:p w14:paraId="164A2846" w14:textId="77777777" w:rsidR="00866190" w:rsidRDefault="00230137" w:rsidP="000D5B22">
      <w:pPr>
        <w:spacing w:after="40" w:line="240" w:lineRule="auto"/>
        <w:ind w:firstLineChars="386" w:firstLine="849"/>
        <w:jc w:val="both"/>
        <w:rPr>
          <w:rFonts w:ascii="Calibri" w:hAnsi="Calibri" w:cs="Calibri"/>
          <w:lang w:eastAsia="ja-JP"/>
        </w:rPr>
      </w:pPr>
      <w:r w:rsidRPr="00230137">
        <w:rPr>
          <w:rFonts w:ascii="Calibri" w:hAnsi="Calibri" w:cs="Calibri"/>
          <w:lang w:eastAsia="ja-JP"/>
        </w:rPr>
        <w:t xml:space="preserve">To extract the </w:t>
      </w:r>
      <w:r w:rsidR="00A72B5B">
        <w:rPr>
          <w:rFonts w:ascii="Calibri" w:hAnsi="Calibri" w:cs="Calibri"/>
          <w:lang w:eastAsia="ja-JP"/>
        </w:rPr>
        <w:t>tombstone</w:t>
      </w:r>
      <w:r w:rsidRPr="00230137">
        <w:rPr>
          <w:rFonts w:ascii="Calibri" w:hAnsi="Calibri" w:cs="Calibri"/>
          <w:lang w:eastAsia="ja-JP"/>
        </w:rPr>
        <w:t xml:space="preserve"> areas from the entire cemetery's point cloud, we applied point cloud semantic segmentation with </w:t>
      </w:r>
      <w:proofErr w:type="spellStart"/>
      <w:r w:rsidRPr="00230137">
        <w:rPr>
          <w:rFonts w:ascii="Calibri" w:hAnsi="Calibri" w:cs="Calibri"/>
          <w:lang w:eastAsia="ja-JP"/>
        </w:rPr>
        <w:t>PointNet</w:t>
      </w:r>
      <w:proofErr w:type="spellEnd"/>
      <w:r w:rsidRPr="00230137">
        <w:rPr>
          <w:rFonts w:ascii="Calibri" w:hAnsi="Calibri" w:cs="Calibri"/>
          <w:lang w:eastAsia="ja-JP"/>
        </w:rPr>
        <w:t xml:space="preserve">++. Of the 146 </w:t>
      </w:r>
      <w:r w:rsidR="00D84F9D">
        <w:rPr>
          <w:rFonts w:ascii="Calibri" w:hAnsi="Calibri" w:cs="Calibri"/>
          <w:lang w:eastAsia="ja-JP"/>
        </w:rPr>
        <w:t>tombstones</w:t>
      </w:r>
      <w:r w:rsidRPr="00230137">
        <w:rPr>
          <w:rFonts w:ascii="Calibri" w:hAnsi="Calibri" w:cs="Calibri"/>
          <w:lang w:eastAsia="ja-JP"/>
        </w:rPr>
        <w:t xml:space="preserve"> in the target cemetery, 59 were used as training data, and the remaining 87 were used as untrained evaluation data. The training and evaluation data were segmented on a per-</w:t>
      </w:r>
      <w:r w:rsidR="00A72B5B">
        <w:rPr>
          <w:rFonts w:ascii="Calibri" w:hAnsi="Calibri" w:cs="Calibri"/>
          <w:lang w:eastAsia="ja-JP"/>
        </w:rPr>
        <w:t>tombstone</w:t>
      </w:r>
      <w:r w:rsidRPr="00230137">
        <w:rPr>
          <w:rFonts w:ascii="Calibri" w:hAnsi="Calibri" w:cs="Calibri"/>
          <w:lang w:eastAsia="ja-JP"/>
        </w:rPr>
        <w:t xml:space="preserve"> basis to ensure that no single </w:t>
      </w:r>
      <w:r w:rsidR="00A72B5B">
        <w:rPr>
          <w:rFonts w:ascii="Calibri" w:hAnsi="Calibri" w:cs="Calibri"/>
          <w:lang w:eastAsia="ja-JP"/>
        </w:rPr>
        <w:t>tombstone</w:t>
      </w:r>
      <w:r w:rsidRPr="00230137">
        <w:rPr>
          <w:rFonts w:ascii="Calibri" w:hAnsi="Calibri" w:cs="Calibri"/>
          <w:lang w:eastAsia="ja-JP"/>
        </w:rPr>
        <w:t xml:space="preserve">’s point cloud was included in both sets. By cross-referencing extraction results with plot management information, we selected the </w:t>
      </w:r>
      <w:r w:rsidR="00A72B5B">
        <w:rPr>
          <w:rFonts w:ascii="Calibri" w:hAnsi="Calibri" w:cs="Calibri"/>
          <w:lang w:eastAsia="ja-JP"/>
        </w:rPr>
        <w:t>tombstone</w:t>
      </w:r>
      <w:r w:rsidRPr="00230137">
        <w:rPr>
          <w:rFonts w:ascii="Calibri" w:hAnsi="Calibri" w:cs="Calibri"/>
          <w:lang w:eastAsia="ja-JP"/>
        </w:rPr>
        <w:t xml:space="preserve"> areas to be updated locally.</w:t>
      </w:r>
    </w:p>
    <w:p w14:paraId="0CA488D3" w14:textId="05050322" w:rsidR="00866190" w:rsidRPr="00DA7EF3" w:rsidRDefault="00866190" w:rsidP="000D5B22">
      <w:pPr>
        <w:spacing w:after="40" w:line="240" w:lineRule="auto"/>
        <w:ind w:firstLineChars="386" w:firstLine="849"/>
        <w:jc w:val="both"/>
        <w:rPr>
          <w:rFonts w:ascii="Calibri" w:hAnsi="Calibri" w:cs="Calibri"/>
          <w:color w:val="000000" w:themeColor="text1"/>
          <w:lang w:eastAsia="ja-JP"/>
        </w:rPr>
      </w:pPr>
      <w:r w:rsidRPr="00DA7EF3">
        <w:rPr>
          <w:rFonts w:ascii="Calibri" w:hAnsi="Calibri" w:cs="Calibri"/>
          <w:color w:val="000000" w:themeColor="text1"/>
          <w:lang w:eastAsia="ja-JP"/>
        </w:rPr>
        <w:t xml:space="preserve">Fig. </w:t>
      </w:r>
      <w:r w:rsidR="00863F79" w:rsidRPr="00DA7EF3">
        <w:rPr>
          <w:rFonts w:ascii="Calibri" w:hAnsi="Calibri" w:cs="Calibri" w:hint="eastAsia"/>
          <w:color w:val="000000" w:themeColor="text1"/>
          <w:lang w:eastAsia="ja-JP"/>
        </w:rPr>
        <w:t>2</w:t>
      </w:r>
      <w:r w:rsidRPr="00DA7EF3">
        <w:rPr>
          <w:rFonts w:ascii="Calibri" w:hAnsi="Calibri" w:cs="Calibri" w:hint="eastAsia"/>
          <w:color w:val="000000" w:themeColor="text1"/>
          <w:lang w:eastAsia="ja-JP"/>
        </w:rPr>
        <w:t xml:space="preserve"> </w:t>
      </w:r>
      <w:r w:rsidRPr="00DA7EF3">
        <w:rPr>
          <w:rFonts w:ascii="Calibri" w:hAnsi="Calibri" w:cs="Calibri"/>
          <w:color w:val="000000" w:themeColor="text1"/>
          <w:lang w:eastAsia="ja-JP"/>
        </w:rPr>
        <w:t xml:space="preserve">illustrates a representative target tombstone within the </w:t>
      </w:r>
      <w:r w:rsidRPr="00DA7EF3">
        <w:rPr>
          <w:rFonts w:ascii="Calibri" w:hAnsi="Calibri" w:cs="Calibri" w:hint="eastAsia"/>
          <w:color w:val="000000" w:themeColor="text1"/>
          <w:lang w:eastAsia="ja-JP"/>
        </w:rPr>
        <w:t>o</w:t>
      </w:r>
      <w:r w:rsidRPr="00DA7EF3">
        <w:rPr>
          <w:rFonts w:ascii="Calibri" w:hAnsi="Calibri" w:cs="Calibri"/>
          <w:color w:val="000000" w:themeColor="text1"/>
          <w:lang w:eastAsia="ja-JP"/>
        </w:rPr>
        <w:t xml:space="preserve">verall </w:t>
      </w:r>
      <w:r w:rsidRPr="00DA7EF3">
        <w:rPr>
          <w:rFonts w:ascii="Calibri" w:hAnsi="Calibri" w:cs="Calibri" w:hint="eastAsia"/>
          <w:color w:val="000000" w:themeColor="text1"/>
          <w:lang w:eastAsia="ja-JP"/>
        </w:rPr>
        <w:t>c</w:t>
      </w:r>
      <w:r w:rsidRPr="00DA7EF3">
        <w:rPr>
          <w:rFonts w:ascii="Calibri" w:hAnsi="Calibri" w:cs="Calibri"/>
          <w:color w:val="000000" w:themeColor="text1"/>
          <w:lang w:eastAsia="ja-JP"/>
        </w:rPr>
        <w:t xml:space="preserve">emetery </w:t>
      </w:r>
      <w:r w:rsidRPr="00DA7EF3">
        <w:rPr>
          <w:rFonts w:ascii="Calibri" w:hAnsi="Calibri" w:cs="Calibri" w:hint="eastAsia"/>
          <w:color w:val="000000" w:themeColor="text1"/>
          <w:lang w:eastAsia="ja-JP"/>
        </w:rPr>
        <w:t>m</w:t>
      </w:r>
      <w:r w:rsidRPr="00DA7EF3">
        <w:rPr>
          <w:rFonts w:ascii="Calibri" w:hAnsi="Calibri" w:cs="Calibri"/>
          <w:color w:val="000000" w:themeColor="text1"/>
          <w:lang w:eastAsia="ja-JP"/>
        </w:rPr>
        <w:t>odel. The red bounding box in Fig.</w:t>
      </w:r>
      <w:r w:rsidR="00863F79" w:rsidRPr="00DA7EF3">
        <w:rPr>
          <w:rFonts w:ascii="Calibri" w:hAnsi="Calibri" w:cs="Calibri" w:hint="eastAsia"/>
          <w:color w:val="000000" w:themeColor="text1"/>
          <w:lang w:eastAsia="ja-JP"/>
        </w:rPr>
        <w:t xml:space="preserve"> 2</w:t>
      </w:r>
      <w:r w:rsidRPr="00DA7EF3">
        <w:rPr>
          <w:rFonts w:ascii="Calibri" w:hAnsi="Calibri" w:cs="Calibri"/>
          <w:color w:val="000000" w:themeColor="text1"/>
          <w:lang w:eastAsia="ja-JP"/>
        </w:rPr>
        <w:t xml:space="preserve">(a) indicates the tombstone selected for local 3DGS registration, and Fig. </w:t>
      </w:r>
      <w:r w:rsidR="00863F79" w:rsidRPr="00DA7EF3">
        <w:rPr>
          <w:rFonts w:ascii="Calibri" w:hAnsi="Calibri" w:cs="Calibri" w:hint="eastAsia"/>
          <w:color w:val="000000" w:themeColor="text1"/>
          <w:lang w:eastAsia="ja-JP"/>
        </w:rPr>
        <w:t>2</w:t>
      </w:r>
      <w:r w:rsidRPr="00DA7EF3">
        <w:rPr>
          <w:rFonts w:ascii="Calibri" w:hAnsi="Calibri" w:cs="Calibri"/>
          <w:color w:val="000000" w:themeColor="text1"/>
          <w:lang w:eastAsia="ja-JP"/>
        </w:rPr>
        <w:t>(b) provides an enlarged view of the same tombstone. This association enables locally acquired 3DGS data to be registered to a specific tombstone object in the global cemetery model rather than being stored as an independent scan.</w:t>
      </w:r>
    </w:p>
    <w:p w14:paraId="62746CD5" w14:textId="782A5FA7" w:rsidR="00230137" w:rsidRPr="00230137" w:rsidRDefault="00230137" w:rsidP="000D5B22">
      <w:pPr>
        <w:spacing w:after="40" w:line="240" w:lineRule="auto"/>
        <w:ind w:firstLineChars="386" w:firstLine="849"/>
        <w:jc w:val="both"/>
        <w:rPr>
          <w:rFonts w:ascii="Calibri" w:hAnsi="Calibri" w:cs="Calibri"/>
          <w:lang w:eastAsia="ja-JP"/>
        </w:rPr>
      </w:pPr>
      <w:r w:rsidRPr="00230137">
        <w:rPr>
          <w:rFonts w:ascii="Calibri" w:hAnsi="Calibri" w:cs="Calibri"/>
          <w:lang w:eastAsia="ja-JP"/>
        </w:rPr>
        <w:t xml:space="preserve"> Of the 87 evaluation </w:t>
      </w:r>
      <w:r w:rsidR="00D84F9D">
        <w:rPr>
          <w:rFonts w:ascii="Calibri" w:hAnsi="Calibri" w:cs="Calibri"/>
          <w:lang w:eastAsia="ja-JP"/>
        </w:rPr>
        <w:t>tombstones</w:t>
      </w:r>
      <w:r w:rsidRPr="00230137">
        <w:rPr>
          <w:rFonts w:ascii="Calibri" w:hAnsi="Calibri" w:cs="Calibri"/>
          <w:lang w:eastAsia="ja-JP"/>
        </w:rPr>
        <w:t>, 83 (95.4%) had an Intersection over Union (</w:t>
      </w:r>
      <w:proofErr w:type="spellStart"/>
      <w:r w:rsidRPr="00230137">
        <w:rPr>
          <w:rFonts w:ascii="Calibri" w:hAnsi="Calibri" w:cs="Calibri"/>
          <w:lang w:eastAsia="ja-JP"/>
        </w:rPr>
        <w:t>IoU</w:t>
      </w:r>
      <w:proofErr w:type="spellEnd"/>
      <w:r w:rsidRPr="00230137">
        <w:rPr>
          <w:rFonts w:ascii="Calibri" w:hAnsi="Calibri" w:cs="Calibri"/>
          <w:lang w:eastAsia="ja-JP"/>
        </w:rPr>
        <w:t xml:space="preserve">) of 0.25 or higher, and 77 (88.5%) had an </w:t>
      </w:r>
      <w:proofErr w:type="spellStart"/>
      <w:r w:rsidRPr="00230137">
        <w:rPr>
          <w:rFonts w:ascii="Calibri" w:hAnsi="Calibri" w:cs="Calibri"/>
          <w:lang w:eastAsia="ja-JP"/>
        </w:rPr>
        <w:t>IoU</w:t>
      </w:r>
      <w:proofErr w:type="spellEnd"/>
      <w:r w:rsidRPr="00230137">
        <w:rPr>
          <w:rFonts w:ascii="Calibri" w:hAnsi="Calibri" w:cs="Calibri"/>
          <w:lang w:eastAsia="ja-JP"/>
        </w:rPr>
        <w:t xml:space="preserve"> of 0.50 or higher.</w:t>
      </w:r>
    </w:p>
    <w:p w14:paraId="788FC6EA" w14:textId="07597680" w:rsidR="00230137" w:rsidRPr="00230137" w:rsidRDefault="00230137" w:rsidP="000D5B22">
      <w:pPr>
        <w:spacing w:after="40" w:line="240" w:lineRule="auto"/>
        <w:ind w:firstLineChars="386" w:firstLine="849"/>
        <w:jc w:val="both"/>
        <w:rPr>
          <w:rFonts w:ascii="Calibri" w:hAnsi="Calibri" w:cs="Calibri"/>
          <w:lang w:eastAsia="ja-JP"/>
        </w:rPr>
      </w:pPr>
      <w:r w:rsidRPr="00230137">
        <w:rPr>
          <w:rFonts w:ascii="Calibri" w:hAnsi="Calibri" w:cs="Calibri"/>
          <w:lang w:eastAsia="ja-JP"/>
        </w:rPr>
        <w:t xml:space="preserve">The local 3DGS for updating was acquired using </w:t>
      </w:r>
      <w:proofErr w:type="spellStart"/>
      <w:r w:rsidRPr="00230137">
        <w:rPr>
          <w:rFonts w:ascii="Calibri" w:hAnsi="Calibri" w:cs="Calibri"/>
          <w:lang w:eastAsia="ja-JP"/>
        </w:rPr>
        <w:t>Scaniverse</w:t>
      </w:r>
      <w:proofErr w:type="spellEnd"/>
      <w:r w:rsidRPr="00230137">
        <w:rPr>
          <w:rFonts w:ascii="Calibri" w:hAnsi="Calibri" w:cs="Calibri"/>
          <w:lang w:eastAsia="ja-JP"/>
        </w:rPr>
        <w:t xml:space="preserve"> on a LiDAR-equipped smartphone. The set of Gaussian </w:t>
      </w:r>
      <w:proofErr w:type="spellStart"/>
      <w:r w:rsidRPr="00230137">
        <w:rPr>
          <w:rFonts w:ascii="Calibri" w:hAnsi="Calibri" w:cs="Calibri"/>
          <w:lang w:eastAsia="ja-JP"/>
        </w:rPr>
        <w:t>center</w:t>
      </w:r>
      <w:proofErr w:type="spellEnd"/>
      <w:r w:rsidRPr="00230137">
        <w:rPr>
          <w:rFonts w:ascii="Calibri" w:hAnsi="Calibri" w:cs="Calibri"/>
          <w:lang w:eastAsia="ja-JP"/>
        </w:rPr>
        <w:t xml:space="preserve"> coordinates obtained from the PLY data was treated as a point cloud, and after removing statistical outliers, the slender upper structure corresponding to the headstone was extracted. Furthermore, the largest cluster was selected via density-based clustering to obtain the </w:t>
      </w:r>
      <w:r w:rsidR="00A72B5B" w:rsidRPr="00DA7EF3">
        <w:rPr>
          <w:rFonts w:ascii="Calibri" w:hAnsi="Calibri" w:cs="Calibri"/>
          <w:color w:val="000000" w:themeColor="text1"/>
          <w:lang w:eastAsia="ja-JP"/>
        </w:rPr>
        <w:t>upright-stone point cloud</w:t>
      </w:r>
      <w:r w:rsidRPr="00DA7EF3">
        <w:rPr>
          <w:rFonts w:ascii="Calibri" w:hAnsi="Calibri" w:cs="Calibri"/>
          <w:color w:val="000000" w:themeColor="text1"/>
          <w:lang w:eastAsia="ja-JP"/>
        </w:rPr>
        <w:t xml:space="preserve"> </w:t>
      </w:r>
      <w:r w:rsidRPr="00230137">
        <w:rPr>
          <w:rFonts w:ascii="Calibri" w:hAnsi="Calibri" w:cs="Calibri"/>
          <w:lang w:eastAsia="ja-JP"/>
        </w:rPr>
        <w:t>for registration.</w:t>
      </w:r>
    </w:p>
    <w:p w14:paraId="226FD6FD" w14:textId="20937532" w:rsidR="00230137" w:rsidRPr="00230137" w:rsidRDefault="00230137" w:rsidP="000D5B22">
      <w:pPr>
        <w:spacing w:after="40" w:line="240" w:lineRule="auto"/>
        <w:ind w:firstLineChars="386" w:firstLine="849"/>
        <w:jc w:val="both"/>
        <w:rPr>
          <w:rFonts w:ascii="Calibri" w:hAnsi="Calibri" w:cs="Calibri"/>
          <w:lang w:eastAsia="ja-JP"/>
        </w:rPr>
      </w:pPr>
      <w:r w:rsidRPr="00230137">
        <w:rPr>
          <w:rFonts w:ascii="Calibri" w:hAnsi="Calibri" w:cs="Calibri"/>
          <w:lang w:eastAsia="ja-JP"/>
        </w:rPr>
        <w:t xml:space="preserve">For registration, principal component analysis (PCA) was applied to the headstone point clouds from both the overall cemetery model and the local 3DGS, and the general orientation was </w:t>
      </w:r>
      <w:r w:rsidRPr="00230137">
        <w:rPr>
          <w:rFonts w:ascii="Calibri" w:hAnsi="Calibri" w:cs="Calibri"/>
          <w:lang w:eastAsia="ja-JP"/>
        </w:rPr>
        <w:lastRenderedPageBreak/>
        <w:t xml:space="preserve">aligned using the principal axes as a reference. To address the rotational ambiguity of the rectangular-cross-section </w:t>
      </w:r>
      <w:r w:rsidR="00A013EB" w:rsidRPr="00A013EB">
        <w:rPr>
          <w:rFonts w:ascii="Calibri" w:hAnsi="Calibri" w:cs="Calibri"/>
          <w:lang w:eastAsia="ja-JP"/>
        </w:rPr>
        <w:t>upright stone</w:t>
      </w:r>
      <w:r w:rsidRPr="00230137">
        <w:rPr>
          <w:rFonts w:ascii="Calibri" w:hAnsi="Calibri" w:cs="Calibri"/>
          <w:lang w:eastAsia="ja-JP"/>
        </w:rPr>
        <w:t xml:space="preserve">, 16 candidate initial orientations were generated by combining rotations around the second and third principal axes, and ICP was applied to each candidate. After selecting the best-fitting candidate, Point-to-Plane ICP was applied to the </w:t>
      </w:r>
      <w:r w:rsidR="00A013EB" w:rsidRPr="007724AA">
        <w:rPr>
          <w:rFonts w:ascii="Calibri" w:hAnsi="Calibri" w:cs="Calibri"/>
          <w:color w:val="000000" w:themeColor="text1"/>
          <w:lang w:eastAsia="ja-JP"/>
        </w:rPr>
        <w:t>planar features extracted using RANSAC</w:t>
      </w:r>
      <w:r w:rsidRPr="007724AA">
        <w:rPr>
          <w:rFonts w:ascii="Calibri" w:hAnsi="Calibri" w:cs="Calibri"/>
          <w:color w:val="000000" w:themeColor="text1"/>
          <w:lang w:eastAsia="ja-JP"/>
        </w:rPr>
        <w:t xml:space="preserve"> </w:t>
      </w:r>
      <w:r w:rsidRPr="00230137">
        <w:rPr>
          <w:rFonts w:ascii="Calibri" w:hAnsi="Calibri" w:cs="Calibri"/>
          <w:lang w:eastAsia="ja-JP"/>
        </w:rPr>
        <w:t>to refine the position and orientation.</w:t>
      </w:r>
    </w:p>
    <w:p w14:paraId="489628BA" w14:textId="19CEB06C" w:rsidR="00230137" w:rsidRPr="00230137" w:rsidRDefault="00230137" w:rsidP="000D5B22">
      <w:pPr>
        <w:spacing w:after="40" w:line="240" w:lineRule="auto"/>
        <w:ind w:firstLineChars="386" w:firstLine="849"/>
        <w:jc w:val="both"/>
        <w:rPr>
          <w:rFonts w:ascii="Calibri" w:hAnsi="Calibri" w:cs="Calibri"/>
          <w:lang w:eastAsia="ja-JP"/>
        </w:rPr>
      </w:pPr>
      <w:r w:rsidRPr="00230137">
        <w:rPr>
          <w:rFonts w:ascii="Calibri" w:hAnsi="Calibri" w:cs="Calibri"/>
          <w:lang w:eastAsia="ja-JP"/>
        </w:rPr>
        <w:t xml:space="preserve">The registration was evaluated using point cloud residuals, the intrinsic variance of the point clouds based on plane approximation, and visual inspection of the registration results. Verification results for 10 </w:t>
      </w:r>
      <w:r w:rsidR="00D84F9D">
        <w:rPr>
          <w:rFonts w:ascii="Calibri" w:hAnsi="Calibri" w:cs="Calibri"/>
          <w:lang w:eastAsia="ja-JP"/>
        </w:rPr>
        <w:t>tombstones</w:t>
      </w:r>
      <w:r w:rsidRPr="00230137">
        <w:rPr>
          <w:rFonts w:ascii="Calibri" w:hAnsi="Calibri" w:cs="Calibri"/>
          <w:lang w:eastAsia="ja-JP"/>
        </w:rPr>
        <w:t xml:space="preserve"> showed that for the six </w:t>
      </w:r>
      <w:r w:rsidR="00D84F9D">
        <w:rPr>
          <w:rFonts w:ascii="Calibri" w:hAnsi="Calibri" w:cs="Calibri"/>
          <w:lang w:eastAsia="ja-JP"/>
        </w:rPr>
        <w:t>tombstones</w:t>
      </w:r>
      <w:r w:rsidRPr="00230137">
        <w:rPr>
          <w:rFonts w:ascii="Calibri" w:hAnsi="Calibri" w:cs="Calibri"/>
          <w:lang w:eastAsia="ja-JP"/>
        </w:rPr>
        <w:t xml:space="preserve"> (A–F) that had a sufficient observation range and no scale inconsistencies with the reference model, the residuals after registration ranged from 6.0 to 9.8 mm. The intrinsic variation of these point clouds was 2.0–6.0 mm, and the registration residuals were of the same order of magnitude as the variation inherent in the input point clouds.</w:t>
      </w:r>
    </w:p>
    <w:p w14:paraId="7757ADF9" w14:textId="007C88C0" w:rsidR="00230137" w:rsidRDefault="00230137" w:rsidP="000D5B22">
      <w:pPr>
        <w:spacing w:after="40" w:line="240" w:lineRule="auto"/>
        <w:ind w:firstLineChars="386" w:firstLine="849"/>
        <w:jc w:val="both"/>
        <w:rPr>
          <w:rFonts w:ascii="Calibri" w:hAnsi="Calibri" w:cs="Calibri"/>
          <w:lang w:eastAsia="ja-JP"/>
        </w:rPr>
      </w:pPr>
      <w:r w:rsidRPr="00230137">
        <w:rPr>
          <w:rFonts w:ascii="Calibri" w:hAnsi="Calibri" w:cs="Calibri"/>
          <w:lang w:eastAsia="ja-JP"/>
        </w:rPr>
        <w:t xml:space="preserve">On the other hand, </w:t>
      </w:r>
      <w:r w:rsidR="00D84F9D">
        <w:rPr>
          <w:rFonts w:ascii="Calibri" w:hAnsi="Calibri" w:cs="Calibri"/>
          <w:lang w:eastAsia="ja-JP"/>
        </w:rPr>
        <w:t>tombstones</w:t>
      </w:r>
      <w:r w:rsidRPr="00230137">
        <w:rPr>
          <w:rFonts w:ascii="Calibri" w:hAnsi="Calibri" w:cs="Calibri"/>
          <w:lang w:eastAsia="ja-JP"/>
        </w:rPr>
        <w:t xml:space="preserve"> G and H had large gaps on their sides or backs, and cases were observed where the orientation was inappropriate</w:t>
      </w:r>
      <w:r w:rsidR="009B502B">
        <w:rPr>
          <w:rFonts w:ascii="Calibri" w:hAnsi="Calibri" w:cs="Calibri"/>
          <w:lang w:eastAsia="ja-JP"/>
        </w:rPr>
        <w:t>,</w:t>
      </w:r>
      <w:r w:rsidRPr="00230137">
        <w:rPr>
          <w:rFonts w:ascii="Calibri" w:hAnsi="Calibri" w:cs="Calibri"/>
          <w:lang w:eastAsia="ja-JP"/>
        </w:rPr>
        <w:t xml:space="preserve"> even when the residuals were small. Furthermore, for </w:t>
      </w:r>
      <w:r w:rsidR="00D84F9D">
        <w:rPr>
          <w:rFonts w:ascii="Calibri" w:hAnsi="Calibri" w:cs="Calibri"/>
          <w:lang w:eastAsia="ja-JP"/>
        </w:rPr>
        <w:t>tombstones</w:t>
      </w:r>
      <w:r w:rsidRPr="00230137">
        <w:rPr>
          <w:rFonts w:ascii="Calibri" w:hAnsi="Calibri" w:cs="Calibri"/>
          <w:lang w:eastAsia="ja-JP"/>
        </w:rPr>
        <w:t xml:space="preserve"> I and J, alignment became unstable due to scale inconsistencies between the reference model and the local 3DGS, resulting in a maximum residual of 46.2 mm. Therefore, in practical applications, registration should not be determined solely by residuals; it is necessary to verify the results by considering the point cloud's observation range, scale consistency, and superimposition results in combination. </w:t>
      </w:r>
      <w:r w:rsidRPr="00DA7EF3">
        <w:rPr>
          <w:rFonts w:ascii="Calibri" w:hAnsi="Calibri" w:cs="Calibri"/>
          <w:lang w:eastAsia="ja-JP"/>
        </w:rPr>
        <w:t xml:space="preserve">Fig. </w:t>
      </w:r>
      <w:r w:rsidR="00863F79" w:rsidRPr="00DA7EF3">
        <w:rPr>
          <w:rFonts w:ascii="Calibri" w:hAnsi="Calibri" w:cs="Calibri" w:hint="eastAsia"/>
          <w:lang w:eastAsia="ja-JP"/>
        </w:rPr>
        <w:t>3</w:t>
      </w:r>
      <w:r w:rsidRPr="00230137">
        <w:rPr>
          <w:rFonts w:ascii="Calibri" w:hAnsi="Calibri" w:cs="Calibri"/>
          <w:lang w:eastAsia="ja-JP"/>
        </w:rPr>
        <w:t xml:space="preserve"> shows the extraction of the </w:t>
      </w:r>
      <w:r w:rsidR="00A72B5B">
        <w:rPr>
          <w:rFonts w:ascii="Calibri" w:hAnsi="Calibri" w:cs="Calibri"/>
          <w:lang w:eastAsia="ja-JP"/>
        </w:rPr>
        <w:t>tombstone</w:t>
      </w:r>
      <w:r w:rsidRPr="00230137">
        <w:rPr>
          <w:rFonts w:ascii="Calibri" w:hAnsi="Calibri" w:cs="Calibri"/>
          <w:lang w:eastAsia="ja-JP"/>
        </w:rPr>
        <w:t xml:space="preserve"> regions, 16 candidate initial poses, and representative registration results. Table 1 summarizes the quantitative results regarding </w:t>
      </w:r>
      <w:r w:rsidR="00A72B5B">
        <w:rPr>
          <w:rFonts w:ascii="Calibri" w:hAnsi="Calibri" w:cs="Calibri"/>
          <w:lang w:eastAsia="ja-JP"/>
        </w:rPr>
        <w:t>tombstone</w:t>
      </w:r>
      <w:r w:rsidRPr="00230137">
        <w:rPr>
          <w:rFonts w:ascii="Calibri" w:hAnsi="Calibri" w:cs="Calibri"/>
          <w:lang w:eastAsia="ja-JP"/>
        </w:rPr>
        <w:t xml:space="preserve"> region extraction and local 3DGS registration.</w:t>
      </w:r>
      <w:r>
        <w:rPr>
          <w:rFonts w:ascii="Calibri" w:hAnsi="Calibri" w:cs="Calibri" w:hint="eastAsia"/>
          <w:lang w:eastAsia="ja-JP"/>
        </w:rPr>
        <w:t xml:space="preserve"> </w:t>
      </w:r>
    </w:p>
    <w:p w14:paraId="69A35417" w14:textId="77777777" w:rsidR="00863F79" w:rsidRPr="00D32010" w:rsidRDefault="00863F79" w:rsidP="00863F79">
      <w:pPr>
        <w:spacing w:after="40" w:line="240" w:lineRule="auto"/>
        <w:rPr>
          <w:rFonts w:ascii="Calibri" w:hAnsi="Calibri" w:cs="Calibri"/>
          <w:lang w:val="en-US" w:eastAsia="ja-JP"/>
        </w:rPr>
      </w:pPr>
    </w:p>
    <w:p w14:paraId="39DDEB3F" w14:textId="77777777" w:rsidR="00863F79" w:rsidRPr="00742D03" w:rsidRDefault="00863F79" w:rsidP="00863F79">
      <w:pPr>
        <w:spacing w:after="40" w:line="240" w:lineRule="auto"/>
        <w:jc w:val="center"/>
        <w:rPr>
          <w:rFonts w:ascii="Calibri" w:hAnsi="Calibri" w:cs="Calibri"/>
          <w:lang w:eastAsia="ja-JP"/>
        </w:rPr>
      </w:pPr>
      <w:r>
        <w:rPr>
          <w:rFonts w:ascii="Calibri" w:hAnsi="Calibri" w:cs="Calibri"/>
          <w:noProof/>
          <w:lang w:eastAsia="ja-JP"/>
        </w:rPr>
        <w:drawing>
          <wp:inline distT="0" distB="0" distL="0" distR="0" wp14:anchorId="584B40A9" wp14:editId="59FC75C6">
            <wp:extent cx="3013559" cy="1720986"/>
            <wp:effectExtent l="0" t="0" r="0" b="0"/>
            <wp:docPr id="563908046"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22640" cy="1726172"/>
                    </a:xfrm>
                    <a:prstGeom prst="rect">
                      <a:avLst/>
                    </a:prstGeom>
                    <a:noFill/>
                    <a:ln>
                      <a:noFill/>
                    </a:ln>
                  </pic:spPr>
                </pic:pic>
              </a:graphicData>
            </a:graphic>
          </wp:inline>
        </w:drawing>
      </w:r>
    </w:p>
    <w:p w14:paraId="11969127" w14:textId="77777777" w:rsidR="00863F79" w:rsidRPr="00866190" w:rsidRDefault="00863F79" w:rsidP="00863F79">
      <w:pPr>
        <w:spacing w:after="40" w:line="240" w:lineRule="auto"/>
        <w:jc w:val="center"/>
        <w:rPr>
          <w:rFonts w:ascii="Calibri" w:hAnsi="Calibri" w:cs="Calibri"/>
          <w:i/>
          <w:iCs/>
          <w:sz w:val="20"/>
          <w:szCs w:val="20"/>
          <w:lang w:eastAsia="ja-JP"/>
        </w:rPr>
      </w:pPr>
      <w:r w:rsidRPr="00D6057A">
        <w:rPr>
          <w:rFonts w:ascii="Calibri" w:hAnsi="Calibri" w:cs="Calibri"/>
          <w:i/>
          <w:iCs/>
          <w:sz w:val="20"/>
          <w:szCs w:val="20"/>
        </w:rPr>
        <w:t>F</w:t>
      </w:r>
      <w:r w:rsidRPr="00866190">
        <w:rPr>
          <w:rFonts w:ascii="Calibri" w:hAnsi="Calibri" w:cs="Calibri"/>
          <w:i/>
          <w:iCs/>
          <w:sz w:val="20"/>
          <w:szCs w:val="20"/>
        </w:rPr>
        <w:t>igure</w:t>
      </w:r>
      <w:r w:rsidRPr="00866190">
        <w:rPr>
          <w:rFonts w:ascii="Calibri" w:hAnsi="Calibri" w:cs="Calibri"/>
          <w:i/>
          <w:iCs/>
          <w:sz w:val="20"/>
          <w:szCs w:val="20"/>
          <w:lang w:eastAsia="ja-JP"/>
        </w:rPr>
        <w:t xml:space="preserve"> </w:t>
      </w:r>
      <w:r>
        <w:rPr>
          <w:rFonts w:ascii="Calibri" w:hAnsi="Calibri" w:cs="Calibri" w:hint="eastAsia"/>
          <w:i/>
          <w:iCs/>
          <w:sz w:val="20"/>
          <w:szCs w:val="20"/>
          <w:lang w:eastAsia="ja-JP"/>
        </w:rPr>
        <w:t>2</w:t>
      </w:r>
      <w:r w:rsidRPr="00866190">
        <w:rPr>
          <w:rFonts w:ascii="Calibri" w:hAnsi="Calibri" w:cs="Calibri"/>
          <w:i/>
          <w:iCs/>
          <w:sz w:val="20"/>
          <w:szCs w:val="20"/>
          <w:lang w:eastAsia="ja-JP"/>
        </w:rPr>
        <w:t>:</w:t>
      </w:r>
      <w:r>
        <w:rPr>
          <w:rFonts w:ascii="Calibri" w:hAnsi="Calibri" w:cs="Calibri" w:hint="eastAsia"/>
          <w:i/>
          <w:iCs/>
          <w:sz w:val="20"/>
          <w:szCs w:val="20"/>
          <w:lang w:eastAsia="ja-JP"/>
        </w:rPr>
        <w:t xml:space="preserve"> </w:t>
      </w:r>
      <w:r w:rsidRPr="008A7CFB">
        <w:rPr>
          <w:rFonts w:ascii="Calibri" w:hAnsi="Calibri" w:cs="Calibri"/>
          <w:i/>
          <w:iCs/>
          <w:sz w:val="20"/>
          <w:szCs w:val="20"/>
          <w:lang w:eastAsia="ja-JP"/>
        </w:rPr>
        <w:t>Representative target tombstone in the global cemetery model: (a) tombstone selected for local update; (b) enlarged view of the same tombstone.</w:t>
      </w:r>
    </w:p>
    <w:p w14:paraId="5ECC9600" w14:textId="77777777" w:rsidR="00863F79" w:rsidRPr="00863F79" w:rsidRDefault="00863F79" w:rsidP="00AE04E9">
      <w:pPr>
        <w:spacing w:after="40" w:line="240" w:lineRule="auto"/>
        <w:ind w:firstLineChars="100" w:firstLine="220"/>
        <w:rPr>
          <w:rFonts w:ascii="Calibri" w:hAnsi="Calibri" w:cs="Calibri"/>
          <w:lang w:eastAsia="ja-JP"/>
        </w:rPr>
      </w:pPr>
    </w:p>
    <w:p w14:paraId="669B2DE5" w14:textId="6F0A0598" w:rsidR="00BE2322" w:rsidRDefault="00AE04E9" w:rsidP="00D928EB">
      <w:pPr>
        <w:spacing w:after="40" w:line="240" w:lineRule="auto"/>
        <w:ind w:firstLineChars="100" w:firstLine="220"/>
        <w:rPr>
          <w:rFonts w:ascii="Calibri" w:hAnsi="Calibri" w:cs="Calibri"/>
          <w:lang w:val="en-US" w:eastAsia="ja-JP"/>
        </w:rPr>
      </w:pPr>
      <w:r>
        <w:rPr>
          <w:rFonts w:ascii="Calibri" w:hAnsi="Calibri" w:cs="Calibri"/>
          <w:noProof/>
          <w:lang w:val="en-US" w:eastAsia="ja-JP"/>
        </w:rPr>
        <w:drawing>
          <wp:inline distT="0" distB="0" distL="0" distR="0" wp14:anchorId="7F2692D2" wp14:editId="213E2CDD">
            <wp:extent cx="5118905" cy="1771602"/>
            <wp:effectExtent l="0" t="0" r="5715" b="635"/>
            <wp:docPr id="25105599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83644" cy="1794007"/>
                    </a:xfrm>
                    <a:prstGeom prst="rect">
                      <a:avLst/>
                    </a:prstGeom>
                    <a:noFill/>
                    <a:ln>
                      <a:noFill/>
                    </a:ln>
                  </pic:spPr>
                </pic:pic>
              </a:graphicData>
            </a:graphic>
          </wp:inline>
        </w:drawing>
      </w:r>
    </w:p>
    <w:p w14:paraId="3BF018E3" w14:textId="5E448B03" w:rsidR="00DA7EF3" w:rsidRPr="00B928DE" w:rsidRDefault="00866190" w:rsidP="00BE2322">
      <w:pPr>
        <w:spacing w:after="40" w:line="240" w:lineRule="auto"/>
        <w:rPr>
          <w:rFonts w:ascii="Calibri" w:hAnsi="Calibri" w:cs="Calibri"/>
          <w:i/>
          <w:iCs/>
          <w:sz w:val="20"/>
          <w:szCs w:val="20"/>
          <w:lang w:eastAsia="ja-JP"/>
        </w:rPr>
      </w:pPr>
      <w:r w:rsidRPr="00D6057A">
        <w:rPr>
          <w:rFonts w:ascii="Calibri" w:hAnsi="Calibri" w:cs="Calibri"/>
          <w:i/>
          <w:iCs/>
          <w:sz w:val="20"/>
          <w:szCs w:val="20"/>
        </w:rPr>
        <w:t>Figure</w:t>
      </w:r>
      <w:r w:rsidR="00583438" w:rsidRPr="00866190">
        <w:rPr>
          <w:rFonts w:ascii="Calibri" w:hAnsi="Calibri" w:cs="Calibri"/>
          <w:i/>
          <w:iCs/>
          <w:sz w:val="20"/>
          <w:szCs w:val="20"/>
          <w:lang w:eastAsia="ja-JP"/>
        </w:rPr>
        <w:t xml:space="preserve"> </w:t>
      </w:r>
      <w:r w:rsidR="00863F79">
        <w:rPr>
          <w:rFonts w:ascii="Calibri" w:hAnsi="Calibri" w:cs="Calibri" w:hint="eastAsia"/>
          <w:i/>
          <w:iCs/>
          <w:sz w:val="20"/>
          <w:szCs w:val="20"/>
          <w:lang w:eastAsia="ja-JP"/>
        </w:rPr>
        <w:t>3</w:t>
      </w:r>
      <w:r w:rsidR="00583438" w:rsidRPr="00866190">
        <w:rPr>
          <w:rFonts w:ascii="Calibri" w:hAnsi="Calibri" w:cs="Calibri"/>
          <w:i/>
          <w:iCs/>
          <w:sz w:val="20"/>
          <w:szCs w:val="20"/>
          <w:lang w:eastAsia="ja-JP"/>
        </w:rPr>
        <w:t xml:space="preserve">: Automatic registration of local 3DGS data into the global cemetery model: (a) tombstone regions extracted from the global </w:t>
      </w:r>
      <w:proofErr w:type="spellStart"/>
      <w:r w:rsidR="00583438" w:rsidRPr="00866190">
        <w:rPr>
          <w:rFonts w:ascii="Calibri" w:hAnsi="Calibri" w:cs="Calibri"/>
          <w:i/>
          <w:iCs/>
          <w:sz w:val="20"/>
          <w:szCs w:val="20"/>
          <w:lang w:eastAsia="ja-JP"/>
        </w:rPr>
        <w:t>SfM</w:t>
      </w:r>
      <w:proofErr w:type="spellEnd"/>
      <w:r w:rsidR="00583438" w:rsidRPr="00866190">
        <w:rPr>
          <w:rFonts w:ascii="Calibri" w:hAnsi="Calibri" w:cs="Calibri"/>
          <w:i/>
          <w:iCs/>
          <w:sz w:val="20"/>
          <w:szCs w:val="20"/>
          <w:lang w:eastAsia="ja-JP"/>
        </w:rPr>
        <w:t xml:space="preserve"> point cloud; (b) sixteen PCA-based initial orientation hypotheses for a representative tombstone; and (c) final registration results for a stable case and a case affected by incomplete surface coverage.</w:t>
      </w:r>
    </w:p>
    <w:p w14:paraId="4CE467BC" w14:textId="07DD5797" w:rsidR="00036245" w:rsidRPr="00866190" w:rsidRDefault="00036245" w:rsidP="00036245">
      <w:pPr>
        <w:spacing w:after="40" w:line="240" w:lineRule="auto"/>
        <w:jc w:val="center"/>
        <w:rPr>
          <w:rFonts w:ascii="Calibri" w:hAnsi="Calibri" w:cs="Calibri"/>
          <w:i/>
          <w:iCs/>
          <w:sz w:val="20"/>
          <w:szCs w:val="20"/>
          <w:lang w:eastAsia="ja-JP"/>
        </w:rPr>
      </w:pPr>
      <w:r w:rsidRPr="00866190">
        <w:rPr>
          <w:rFonts w:ascii="Calibri" w:hAnsi="Calibri" w:cs="Calibri"/>
          <w:i/>
          <w:iCs/>
          <w:sz w:val="20"/>
          <w:szCs w:val="20"/>
          <w:lang w:eastAsia="ja-JP"/>
        </w:rPr>
        <w:lastRenderedPageBreak/>
        <w:t xml:space="preserve">Table 1: </w:t>
      </w:r>
      <w:r w:rsidR="00AE04E9" w:rsidRPr="00866190">
        <w:rPr>
          <w:rFonts w:ascii="Calibri" w:hAnsi="Calibri" w:cs="Calibri"/>
          <w:i/>
          <w:iCs/>
          <w:sz w:val="20"/>
          <w:szCs w:val="20"/>
          <w:lang w:eastAsia="ja-JP"/>
        </w:rPr>
        <w:t>Quantitative summary of the automatic cemetery update pipeline</w:t>
      </w:r>
      <w:r w:rsidRPr="00866190">
        <w:rPr>
          <w:rFonts w:ascii="Calibri" w:hAnsi="Calibri" w:cs="Calibri"/>
          <w:i/>
          <w:iCs/>
          <w:sz w:val="20"/>
          <w:szCs w:val="20"/>
          <w:lang w:eastAsia="ja-JP"/>
        </w:rPr>
        <w:t>.</w:t>
      </w:r>
    </w:p>
    <w:tbl>
      <w:tblPr>
        <w:tblW w:w="7800" w:type="dxa"/>
        <w:jc w:val="center"/>
        <w:tblCellMar>
          <w:left w:w="99" w:type="dxa"/>
          <w:right w:w="99" w:type="dxa"/>
        </w:tblCellMar>
        <w:tblLook w:val="04A0" w:firstRow="1" w:lastRow="0" w:firstColumn="1" w:lastColumn="0" w:noHBand="0" w:noVBand="1"/>
      </w:tblPr>
      <w:tblGrid>
        <w:gridCol w:w="5160"/>
        <w:gridCol w:w="2640"/>
      </w:tblGrid>
      <w:tr w:rsidR="00D928EB" w:rsidRPr="00D928EB" w14:paraId="4349F9A5" w14:textId="77777777" w:rsidTr="00D928EB">
        <w:trPr>
          <w:trHeight w:val="373"/>
          <w:jc w:val="center"/>
        </w:trPr>
        <w:tc>
          <w:tcPr>
            <w:tcW w:w="5160" w:type="dxa"/>
            <w:tcBorders>
              <w:top w:val="nil"/>
              <w:left w:val="nil"/>
              <w:bottom w:val="nil"/>
              <w:right w:val="nil"/>
            </w:tcBorders>
            <w:shd w:val="clear" w:color="000000" w:fill="2F75B5"/>
            <w:vAlign w:val="center"/>
            <w:hideMark/>
          </w:tcPr>
          <w:p w14:paraId="040E0777" w14:textId="77777777" w:rsidR="00D928EB" w:rsidRPr="00D928EB" w:rsidRDefault="00D928EB" w:rsidP="00D928EB">
            <w:pPr>
              <w:spacing w:after="0" w:line="240" w:lineRule="auto"/>
              <w:jc w:val="center"/>
              <w:rPr>
                <w:rFonts w:ascii="Carlito" w:eastAsia="ＭＳ Ｐゴシック" w:hAnsi="Carlito" w:cs="ＭＳ Ｐゴシック" w:hint="eastAsia"/>
                <w:b/>
                <w:bCs/>
                <w:color w:val="FFFFFF"/>
                <w:kern w:val="0"/>
                <w:lang w:val="en-US" w:eastAsia="ja-JP"/>
                <w14:ligatures w14:val="none"/>
              </w:rPr>
            </w:pPr>
            <w:r w:rsidRPr="00D928EB">
              <w:rPr>
                <w:rFonts w:ascii="Carlito" w:eastAsia="ＭＳ Ｐゴシック" w:hAnsi="Carlito" w:cs="ＭＳ Ｐゴシック"/>
                <w:b/>
                <w:bCs/>
                <w:color w:val="FFFFFF"/>
                <w:kern w:val="0"/>
                <w:lang w:val="en-US" w:eastAsia="ja-JP"/>
                <w14:ligatures w14:val="none"/>
              </w:rPr>
              <w:t>Evaluation item</w:t>
            </w:r>
          </w:p>
        </w:tc>
        <w:tc>
          <w:tcPr>
            <w:tcW w:w="2640" w:type="dxa"/>
            <w:tcBorders>
              <w:top w:val="nil"/>
              <w:left w:val="nil"/>
              <w:bottom w:val="nil"/>
              <w:right w:val="nil"/>
            </w:tcBorders>
            <w:shd w:val="clear" w:color="000000" w:fill="2F75B5"/>
            <w:vAlign w:val="center"/>
            <w:hideMark/>
          </w:tcPr>
          <w:p w14:paraId="2941258A" w14:textId="77777777" w:rsidR="00D928EB" w:rsidRPr="00D928EB" w:rsidRDefault="00D928EB" w:rsidP="00D928EB">
            <w:pPr>
              <w:spacing w:after="0" w:line="240" w:lineRule="auto"/>
              <w:jc w:val="center"/>
              <w:rPr>
                <w:rFonts w:ascii="Carlito" w:eastAsia="ＭＳ Ｐゴシック" w:hAnsi="Carlito" w:cs="ＭＳ Ｐゴシック" w:hint="eastAsia"/>
                <w:b/>
                <w:bCs/>
                <w:color w:val="FFFFFF"/>
                <w:kern w:val="0"/>
                <w:lang w:val="en-US" w:eastAsia="ja-JP"/>
                <w14:ligatures w14:val="none"/>
              </w:rPr>
            </w:pPr>
            <w:r w:rsidRPr="00D928EB">
              <w:rPr>
                <w:rFonts w:ascii="Carlito" w:eastAsia="ＭＳ Ｐゴシック" w:hAnsi="Carlito" w:cs="ＭＳ Ｐゴシック"/>
                <w:b/>
                <w:bCs/>
                <w:color w:val="FFFFFF"/>
                <w:kern w:val="0"/>
                <w:lang w:val="en-US" w:eastAsia="ja-JP"/>
                <w14:ligatures w14:val="none"/>
              </w:rPr>
              <w:t>Result</w:t>
            </w:r>
          </w:p>
        </w:tc>
      </w:tr>
      <w:tr w:rsidR="00D928EB" w:rsidRPr="00D928EB" w14:paraId="700B7249" w14:textId="77777777" w:rsidTr="00D928EB">
        <w:trPr>
          <w:trHeight w:val="320"/>
          <w:jc w:val="center"/>
        </w:trPr>
        <w:tc>
          <w:tcPr>
            <w:tcW w:w="5160" w:type="dxa"/>
            <w:tcBorders>
              <w:top w:val="nil"/>
              <w:left w:val="nil"/>
              <w:bottom w:val="nil"/>
              <w:right w:val="nil"/>
            </w:tcBorders>
            <w:vAlign w:val="center"/>
            <w:hideMark/>
          </w:tcPr>
          <w:p w14:paraId="07FB18F8" w14:textId="77777777" w:rsidR="00D928EB" w:rsidRPr="00D928EB" w:rsidRDefault="00D928EB" w:rsidP="00D928EB">
            <w:pPr>
              <w:spacing w:after="0" w:line="240" w:lineRule="auto"/>
              <w:rPr>
                <w:rFonts w:ascii="Carlito" w:eastAsia="ＭＳ Ｐゴシック" w:hAnsi="Carlito" w:cs="ＭＳ Ｐゴシック" w:hint="eastAsia"/>
                <w:kern w:val="0"/>
                <w:lang w:val="en-US" w:eastAsia="ja-JP"/>
                <w14:ligatures w14:val="none"/>
              </w:rPr>
            </w:pPr>
            <w:r w:rsidRPr="00D928EB">
              <w:rPr>
                <w:rFonts w:ascii="Carlito" w:eastAsia="ＭＳ Ｐゴシック" w:hAnsi="Carlito" w:cs="ＭＳ Ｐゴシック"/>
                <w:kern w:val="0"/>
                <w:lang w:val="en-US" w:eastAsia="ja-JP"/>
                <w14:ligatures w14:val="none"/>
              </w:rPr>
              <w:t xml:space="preserve">Tombstone extraction, </w:t>
            </w:r>
            <w:proofErr w:type="spellStart"/>
            <w:r w:rsidRPr="00D928EB">
              <w:rPr>
                <w:rFonts w:ascii="Carlito" w:eastAsia="ＭＳ Ｐゴシック" w:hAnsi="Carlito" w:cs="ＭＳ Ｐゴシック"/>
                <w:kern w:val="0"/>
                <w:lang w:val="en-US" w:eastAsia="ja-JP"/>
                <w14:ligatures w14:val="none"/>
              </w:rPr>
              <w:t>IoU</w:t>
            </w:r>
            <w:proofErr w:type="spellEnd"/>
            <w:r w:rsidRPr="00D928EB">
              <w:rPr>
                <w:rFonts w:ascii="Carlito" w:eastAsia="ＭＳ Ｐゴシック" w:hAnsi="Carlito" w:cs="ＭＳ Ｐゴシック"/>
                <w:kern w:val="0"/>
                <w:lang w:val="en-US" w:eastAsia="ja-JP"/>
                <w14:ligatures w14:val="none"/>
              </w:rPr>
              <w:t xml:space="preserve"> ≥ 0.25</w:t>
            </w:r>
          </w:p>
        </w:tc>
        <w:tc>
          <w:tcPr>
            <w:tcW w:w="2640" w:type="dxa"/>
            <w:tcBorders>
              <w:top w:val="nil"/>
              <w:left w:val="nil"/>
              <w:bottom w:val="nil"/>
              <w:right w:val="nil"/>
            </w:tcBorders>
            <w:vAlign w:val="center"/>
            <w:hideMark/>
          </w:tcPr>
          <w:p w14:paraId="46F99665" w14:textId="77777777" w:rsidR="00D928EB" w:rsidRPr="00D928EB" w:rsidRDefault="00D928EB" w:rsidP="00D928EB">
            <w:pPr>
              <w:spacing w:after="0" w:line="240" w:lineRule="auto"/>
              <w:jc w:val="center"/>
              <w:rPr>
                <w:rFonts w:ascii="Carlito" w:eastAsia="ＭＳ Ｐゴシック" w:hAnsi="Carlito" w:cs="ＭＳ Ｐゴシック" w:hint="eastAsia"/>
                <w:kern w:val="0"/>
                <w:lang w:val="en-US" w:eastAsia="ja-JP"/>
                <w14:ligatures w14:val="none"/>
              </w:rPr>
            </w:pPr>
            <w:r w:rsidRPr="00D928EB">
              <w:rPr>
                <w:rFonts w:ascii="Carlito" w:eastAsia="ＭＳ Ｐゴシック" w:hAnsi="Carlito" w:cs="ＭＳ Ｐゴシック"/>
                <w:kern w:val="0"/>
                <w:lang w:val="en-US" w:eastAsia="ja-JP"/>
                <w14:ligatures w14:val="none"/>
              </w:rPr>
              <w:t>83/87 (95.4%)</w:t>
            </w:r>
          </w:p>
        </w:tc>
      </w:tr>
      <w:tr w:rsidR="00D928EB" w:rsidRPr="00D928EB" w14:paraId="716E69F4" w14:textId="77777777" w:rsidTr="00D928EB">
        <w:trPr>
          <w:trHeight w:val="320"/>
          <w:jc w:val="center"/>
        </w:trPr>
        <w:tc>
          <w:tcPr>
            <w:tcW w:w="5160" w:type="dxa"/>
            <w:tcBorders>
              <w:top w:val="nil"/>
              <w:left w:val="nil"/>
              <w:bottom w:val="nil"/>
              <w:right w:val="nil"/>
            </w:tcBorders>
            <w:vAlign w:val="center"/>
            <w:hideMark/>
          </w:tcPr>
          <w:p w14:paraId="022C534F" w14:textId="77777777" w:rsidR="00D928EB" w:rsidRPr="00D928EB" w:rsidRDefault="00D928EB" w:rsidP="00D928EB">
            <w:pPr>
              <w:spacing w:after="0" w:line="240" w:lineRule="auto"/>
              <w:rPr>
                <w:rFonts w:ascii="Carlito" w:eastAsia="ＭＳ Ｐゴシック" w:hAnsi="Carlito" w:cs="ＭＳ Ｐゴシック" w:hint="eastAsia"/>
                <w:kern w:val="0"/>
                <w:lang w:val="en-US" w:eastAsia="ja-JP"/>
                <w14:ligatures w14:val="none"/>
              </w:rPr>
            </w:pPr>
            <w:r w:rsidRPr="00D928EB">
              <w:rPr>
                <w:rFonts w:ascii="Carlito" w:eastAsia="ＭＳ Ｐゴシック" w:hAnsi="Carlito" w:cs="ＭＳ Ｐゴシック"/>
                <w:kern w:val="0"/>
                <w:lang w:val="en-US" w:eastAsia="ja-JP"/>
                <w14:ligatures w14:val="none"/>
              </w:rPr>
              <w:t xml:space="preserve">Tombstone extraction, </w:t>
            </w:r>
            <w:proofErr w:type="spellStart"/>
            <w:r w:rsidRPr="00D928EB">
              <w:rPr>
                <w:rFonts w:ascii="Carlito" w:eastAsia="ＭＳ Ｐゴシック" w:hAnsi="Carlito" w:cs="ＭＳ Ｐゴシック"/>
                <w:kern w:val="0"/>
                <w:lang w:val="en-US" w:eastAsia="ja-JP"/>
                <w14:ligatures w14:val="none"/>
              </w:rPr>
              <w:t>IoU</w:t>
            </w:r>
            <w:proofErr w:type="spellEnd"/>
            <w:r w:rsidRPr="00D928EB">
              <w:rPr>
                <w:rFonts w:ascii="Carlito" w:eastAsia="ＭＳ Ｐゴシック" w:hAnsi="Carlito" w:cs="ＭＳ Ｐゴシック"/>
                <w:kern w:val="0"/>
                <w:lang w:val="en-US" w:eastAsia="ja-JP"/>
                <w14:ligatures w14:val="none"/>
              </w:rPr>
              <w:t xml:space="preserve"> ≥ 0.50</w:t>
            </w:r>
          </w:p>
        </w:tc>
        <w:tc>
          <w:tcPr>
            <w:tcW w:w="2640" w:type="dxa"/>
            <w:tcBorders>
              <w:top w:val="nil"/>
              <w:left w:val="nil"/>
              <w:bottom w:val="nil"/>
              <w:right w:val="nil"/>
            </w:tcBorders>
            <w:vAlign w:val="center"/>
            <w:hideMark/>
          </w:tcPr>
          <w:p w14:paraId="7984A9AE" w14:textId="77777777" w:rsidR="00D928EB" w:rsidRPr="00D928EB" w:rsidRDefault="00D928EB" w:rsidP="00D928EB">
            <w:pPr>
              <w:spacing w:after="0" w:line="240" w:lineRule="auto"/>
              <w:jc w:val="center"/>
              <w:rPr>
                <w:rFonts w:ascii="Carlito" w:eastAsia="ＭＳ Ｐゴシック" w:hAnsi="Carlito" w:cs="ＭＳ Ｐゴシック" w:hint="eastAsia"/>
                <w:kern w:val="0"/>
                <w:lang w:val="en-US" w:eastAsia="ja-JP"/>
                <w14:ligatures w14:val="none"/>
              </w:rPr>
            </w:pPr>
            <w:r w:rsidRPr="00D928EB">
              <w:rPr>
                <w:rFonts w:ascii="Carlito" w:eastAsia="ＭＳ Ｐゴシック" w:hAnsi="Carlito" w:cs="ＭＳ Ｐゴシック"/>
                <w:kern w:val="0"/>
                <w:lang w:val="en-US" w:eastAsia="ja-JP"/>
                <w14:ligatures w14:val="none"/>
              </w:rPr>
              <w:t>77/87 (88.5%)</w:t>
            </w:r>
          </w:p>
        </w:tc>
      </w:tr>
      <w:tr w:rsidR="00D928EB" w:rsidRPr="00D928EB" w14:paraId="42F834BB" w14:textId="77777777" w:rsidTr="00D928EB">
        <w:trPr>
          <w:trHeight w:val="320"/>
          <w:jc w:val="center"/>
        </w:trPr>
        <w:tc>
          <w:tcPr>
            <w:tcW w:w="5160" w:type="dxa"/>
            <w:tcBorders>
              <w:top w:val="nil"/>
              <w:left w:val="nil"/>
              <w:bottom w:val="nil"/>
              <w:right w:val="nil"/>
            </w:tcBorders>
            <w:vAlign w:val="center"/>
            <w:hideMark/>
          </w:tcPr>
          <w:p w14:paraId="33E39C38" w14:textId="77777777" w:rsidR="00D928EB" w:rsidRPr="00D928EB" w:rsidRDefault="00D928EB" w:rsidP="00D928EB">
            <w:pPr>
              <w:spacing w:after="0" w:line="240" w:lineRule="auto"/>
              <w:rPr>
                <w:rFonts w:ascii="Carlito" w:eastAsia="ＭＳ Ｐゴシック" w:hAnsi="Carlito" w:cs="ＭＳ Ｐゴシック" w:hint="eastAsia"/>
                <w:kern w:val="0"/>
                <w:lang w:val="en-US" w:eastAsia="ja-JP"/>
                <w14:ligatures w14:val="none"/>
              </w:rPr>
            </w:pPr>
            <w:r w:rsidRPr="00D928EB">
              <w:rPr>
                <w:rFonts w:ascii="Carlito" w:eastAsia="ＭＳ Ｐゴシック" w:hAnsi="Carlito" w:cs="ＭＳ Ｐゴシック"/>
                <w:kern w:val="0"/>
                <w:lang w:val="en-US" w:eastAsia="ja-JP"/>
                <w14:ligatures w14:val="none"/>
              </w:rPr>
              <w:t>Stable registration cases</w:t>
            </w:r>
          </w:p>
        </w:tc>
        <w:tc>
          <w:tcPr>
            <w:tcW w:w="2640" w:type="dxa"/>
            <w:tcBorders>
              <w:top w:val="nil"/>
              <w:left w:val="nil"/>
              <w:bottom w:val="nil"/>
              <w:right w:val="nil"/>
            </w:tcBorders>
            <w:vAlign w:val="center"/>
            <w:hideMark/>
          </w:tcPr>
          <w:p w14:paraId="3DECDD72" w14:textId="77777777" w:rsidR="00D928EB" w:rsidRPr="00D928EB" w:rsidRDefault="00D928EB" w:rsidP="00D928EB">
            <w:pPr>
              <w:spacing w:after="0" w:line="240" w:lineRule="auto"/>
              <w:jc w:val="center"/>
              <w:rPr>
                <w:rFonts w:ascii="Carlito" w:eastAsia="ＭＳ Ｐゴシック" w:hAnsi="Carlito" w:cs="ＭＳ Ｐゴシック" w:hint="eastAsia"/>
                <w:kern w:val="0"/>
                <w:lang w:val="en-US" w:eastAsia="ja-JP"/>
                <w14:ligatures w14:val="none"/>
              </w:rPr>
            </w:pPr>
            <w:r w:rsidRPr="00D928EB">
              <w:rPr>
                <w:rFonts w:ascii="Carlito" w:eastAsia="ＭＳ Ｐゴシック" w:hAnsi="Carlito" w:cs="ＭＳ Ｐゴシック"/>
                <w:kern w:val="0"/>
                <w:lang w:val="en-US" w:eastAsia="ja-JP"/>
                <w14:ligatures w14:val="none"/>
              </w:rPr>
              <w:t>6/10</w:t>
            </w:r>
          </w:p>
        </w:tc>
      </w:tr>
      <w:tr w:rsidR="00D928EB" w:rsidRPr="00D928EB" w14:paraId="5F896357" w14:textId="77777777" w:rsidTr="00D928EB">
        <w:trPr>
          <w:trHeight w:val="320"/>
          <w:jc w:val="center"/>
        </w:trPr>
        <w:tc>
          <w:tcPr>
            <w:tcW w:w="5160" w:type="dxa"/>
            <w:tcBorders>
              <w:top w:val="nil"/>
              <w:left w:val="nil"/>
              <w:bottom w:val="nil"/>
              <w:right w:val="nil"/>
            </w:tcBorders>
            <w:vAlign w:val="center"/>
            <w:hideMark/>
          </w:tcPr>
          <w:p w14:paraId="470BCD5D" w14:textId="77777777" w:rsidR="00D928EB" w:rsidRPr="00D928EB" w:rsidRDefault="00D928EB" w:rsidP="00D928EB">
            <w:pPr>
              <w:spacing w:after="0" w:line="240" w:lineRule="auto"/>
              <w:rPr>
                <w:rFonts w:ascii="Carlito" w:eastAsia="ＭＳ Ｐゴシック" w:hAnsi="Carlito" w:cs="ＭＳ Ｐゴシック" w:hint="eastAsia"/>
                <w:kern w:val="0"/>
                <w:lang w:val="en-US" w:eastAsia="ja-JP"/>
                <w14:ligatures w14:val="none"/>
              </w:rPr>
            </w:pPr>
            <w:r w:rsidRPr="00D928EB">
              <w:rPr>
                <w:rFonts w:ascii="Carlito" w:eastAsia="ＭＳ Ｐゴシック" w:hAnsi="Carlito" w:cs="ＭＳ Ｐゴシック"/>
                <w:kern w:val="0"/>
                <w:lang w:val="en-US" w:eastAsia="ja-JP"/>
                <w14:ligatures w14:val="none"/>
              </w:rPr>
              <w:t>Registration residual for stable cases</w:t>
            </w:r>
          </w:p>
        </w:tc>
        <w:tc>
          <w:tcPr>
            <w:tcW w:w="2640" w:type="dxa"/>
            <w:tcBorders>
              <w:top w:val="nil"/>
              <w:left w:val="nil"/>
              <w:bottom w:val="nil"/>
              <w:right w:val="nil"/>
            </w:tcBorders>
            <w:vAlign w:val="center"/>
            <w:hideMark/>
          </w:tcPr>
          <w:p w14:paraId="2AD2440D" w14:textId="77777777" w:rsidR="00D928EB" w:rsidRPr="00D928EB" w:rsidRDefault="00D928EB" w:rsidP="00D928EB">
            <w:pPr>
              <w:spacing w:after="0" w:line="240" w:lineRule="auto"/>
              <w:jc w:val="center"/>
              <w:rPr>
                <w:rFonts w:ascii="Carlito" w:eastAsia="ＭＳ Ｐゴシック" w:hAnsi="Carlito" w:cs="ＭＳ Ｐゴシック" w:hint="eastAsia"/>
                <w:kern w:val="0"/>
                <w:lang w:val="en-US" w:eastAsia="ja-JP"/>
                <w14:ligatures w14:val="none"/>
              </w:rPr>
            </w:pPr>
            <w:r w:rsidRPr="00D928EB">
              <w:rPr>
                <w:rFonts w:ascii="Carlito" w:eastAsia="ＭＳ Ｐゴシック" w:hAnsi="Carlito" w:cs="ＭＳ Ｐゴシック"/>
                <w:kern w:val="0"/>
                <w:lang w:val="en-US" w:eastAsia="ja-JP"/>
                <w14:ligatures w14:val="none"/>
              </w:rPr>
              <w:t>6.0–9.8 mm</w:t>
            </w:r>
          </w:p>
        </w:tc>
      </w:tr>
      <w:tr w:rsidR="00D928EB" w:rsidRPr="00D928EB" w14:paraId="50BB0F55" w14:textId="77777777" w:rsidTr="00D928EB">
        <w:trPr>
          <w:trHeight w:val="320"/>
          <w:jc w:val="center"/>
        </w:trPr>
        <w:tc>
          <w:tcPr>
            <w:tcW w:w="5160" w:type="dxa"/>
            <w:tcBorders>
              <w:top w:val="nil"/>
              <w:left w:val="nil"/>
              <w:bottom w:val="nil"/>
              <w:right w:val="nil"/>
            </w:tcBorders>
            <w:vAlign w:val="center"/>
            <w:hideMark/>
          </w:tcPr>
          <w:p w14:paraId="34B4D86C" w14:textId="77777777" w:rsidR="00D928EB" w:rsidRPr="00D928EB" w:rsidRDefault="00D928EB" w:rsidP="00D928EB">
            <w:pPr>
              <w:spacing w:after="0" w:line="240" w:lineRule="auto"/>
              <w:rPr>
                <w:rFonts w:ascii="Carlito" w:eastAsia="ＭＳ Ｐゴシック" w:hAnsi="Carlito" w:cs="ＭＳ Ｐゴシック" w:hint="eastAsia"/>
                <w:kern w:val="0"/>
                <w:lang w:val="en-US" w:eastAsia="ja-JP"/>
                <w14:ligatures w14:val="none"/>
              </w:rPr>
            </w:pPr>
            <w:r w:rsidRPr="00D928EB">
              <w:rPr>
                <w:rFonts w:ascii="Carlito" w:eastAsia="ＭＳ Ｐゴシック" w:hAnsi="Carlito" w:cs="ＭＳ Ｐゴシック"/>
                <w:kern w:val="0"/>
                <w:lang w:val="en-US" w:eastAsia="ja-JP"/>
                <w14:ligatures w14:val="none"/>
              </w:rPr>
              <w:t>Intrinsic point-cloud variation for stable cases</w:t>
            </w:r>
          </w:p>
        </w:tc>
        <w:tc>
          <w:tcPr>
            <w:tcW w:w="2640" w:type="dxa"/>
            <w:tcBorders>
              <w:top w:val="nil"/>
              <w:left w:val="nil"/>
              <w:bottom w:val="nil"/>
              <w:right w:val="nil"/>
            </w:tcBorders>
            <w:vAlign w:val="center"/>
            <w:hideMark/>
          </w:tcPr>
          <w:p w14:paraId="18DF7C95" w14:textId="77777777" w:rsidR="00D928EB" w:rsidRPr="00D928EB" w:rsidRDefault="00D928EB" w:rsidP="00D928EB">
            <w:pPr>
              <w:spacing w:after="0" w:line="240" w:lineRule="auto"/>
              <w:jc w:val="center"/>
              <w:rPr>
                <w:rFonts w:ascii="Carlito" w:eastAsia="ＭＳ Ｐゴシック" w:hAnsi="Carlito" w:cs="ＭＳ Ｐゴシック" w:hint="eastAsia"/>
                <w:kern w:val="0"/>
                <w:lang w:val="en-US" w:eastAsia="ja-JP"/>
                <w14:ligatures w14:val="none"/>
              </w:rPr>
            </w:pPr>
            <w:r w:rsidRPr="00D928EB">
              <w:rPr>
                <w:rFonts w:ascii="Carlito" w:eastAsia="ＭＳ Ｐゴシック" w:hAnsi="Carlito" w:cs="ＭＳ Ｐゴシック"/>
                <w:kern w:val="0"/>
                <w:lang w:val="en-US" w:eastAsia="ja-JP"/>
                <w14:ligatures w14:val="none"/>
              </w:rPr>
              <w:t>2.0–6.0 mm</w:t>
            </w:r>
          </w:p>
        </w:tc>
      </w:tr>
      <w:tr w:rsidR="00D928EB" w:rsidRPr="00D928EB" w14:paraId="41E8DA12" w14:textId="77777777" w:rsidTr="00D928EB">
        <w:trPr>
          <w:trHeight w:val="320"/>
          <w:jc w:val="center"/>
        </w:trPr>
        <w:tc>
          <w:tcPr>
            <w:tcW w:w="5160" w:type="dxa"/>
            <w:tcBorders>
              <w:top w:val="nil"/>
              <w:left w:val="nil"/>
              <w:bottom w:val="nil"/>
              <w:right w:val="nil"/>
            </w:tcBorders>
            <w:vAlign w:val="center"/>
            <w:hideMark/>
          </w:tcPr>
          <w:p w14:paraId="33481A5A" w14:textId="77777777" w:rsidR="00D928EB" w:rsidRPr="00D928EB" w:rsidRDefault="00D928EB" w:rsidP="00D928EB">
            <w:pPr>
              <w:spacing w:after="0" w:line="240" w:lineRule="auto"/>
              <w:rPr>
                <w:rFonts w:ascii="Carlito" w:eastAsia="ＭＳ Ｐゴシック" w:hAnsi="Carlito" w:cs="ＭＳ Ｐゴシック" w:hint="eastAsia"/>
                <w:kern w:val="0"/>
                <w:lang w:val="en-US" w:eastAsia="ja-JP"/>
                <w14:ligatures w14:val="none"/>
              </w:rPr>
            </w:pPr>
            <w:r w:rsidRPr="00D928EB">
              <w:rPr>
                <w:rFonts w:ascii="Carlito" w:eastAsia="ＭＳ Ｐゴシック" w:hAnsi="Carlito" w:cs="ＭＳ Ｐゴシック"/>
                <w:kern w:val="0"/>
                <w:lang w:val="en-US" w:eastAsia="ja-JP"/>
                <w14:ligatures w14:val="none"/>
              </w:rPr>
              <w:t>Maximum registration residual</w:t>
            </w:r>
          </w:p>
        </w:tc>
        <w:tc>
          <w:tcPr>
            <w:tcW w:w="2640" w:type="dxa"/>
            <w:tcBorders>
              <w:top w:val="nil"/>
              <w:left w:val="nil"/>
              <w:bottom w:val="nil"/>
              <w:right w:val="nil"/>
            </w:tcBorders>
            <w:vAlign w:val="center"/>
            <w:hideMark/>
          </w:tcPr>
          <w:p w14:paraId="7027CCCD" w14:textId="77777777" w:rsidR="00D928EB" w:rsidRPr="00D928EB" w:rsidRDefault="00D928EB" w:rsidP="00D928EB">
            <w:pPr>
              <w:spacing w:after="0" w:line="240" w:lineRule="auto"/>
              <w:jc w:val="center"/>
              <w:rPr>
                <w:rFonts w:ascii="Carlito" w:eastAsia="ＭＳ Ｐゴシック" w:hAnsi="Carlito" w:cs="ＭＳ Ｐゴシック" w:hint="eastAsia"/>
                <w:kern w:val="0"/>
                <w:lang w:val="en-US" w:eastAsia="ja-JP"/>
                <w14:ligatures w14:val="none"/>
              </w:rPr>
            </w:pPr>
            <w:r w:rsidRPr="00D928EB">
              <w:rPr>
                <w:rFonts w:ascii="Carlito" w:eastAsia="ＭＳ Ｐゴシック" w:hAnsi="Carlito" w:cs="ＭＳ Ｐゴシック"/>
                <w:kern w:val="0"/>
                <w:lang w:val="en-US" w:eastAsia="ja-JP"/>
                <w14:ligatures w14:val="none"/>
              </w:rPr>
              <w:t>46.2 mm</w:t>
            </w:r>
          </w:p>
        </w:tc>
      </w:tr>
    </w:tbl>
    <w:p w14:paraId="599D7A75" w14:textId="77777777" w:rsidR="00583438" w:rsidRPr="00583438" w:rsidRDefault="00583438" w:rsidP="00187F7F">
      <w:pPr>
        <w:spacing w:after="40" w:line="240" w:lineRule="auto"/>
        <w:rPr>
          <w:rFonts w:ascii="Calibri" w:hAnsi="Calibri" w:cs="Calibri"/>
          <w:lang w:eastAsia="ja-JP"/>
        </w:rPr>
      </w:pPr>
    </w:p>
    <w:p w14:paraId="22A3F6E1" w14:textId="5CFEDF66" w:rsidR="00187F7F" w:rsidRPr="009C3C6B" w:rsidRDefault="00187F7F" w:rsidP="00187F7F">
      <w:pPr>
        <w:spacing w:after="40" w:line="240" w:lineRule="auto"/>
        <w:rPr>
          <w:rFonts w:ascii="Calibri" w:hAnsi="Calibri" w:cs="Calibri"/>
          <w:lang w:val="en-US" w:eastAsia="ja-JP"/>
        </w:rPr>
      </w:pPr>
      <w:r>
        <w:rPr>
          <w:rFonts w:ascii="Calibri" w:hAnsi="Calibri" w:cs="Calibri" w:hint="eastAsia"/>
          <w:b/>
          <w:bCs/>
          <w:sz w:val="24"/>
          <w:szCs w:val="24"/>
          <w:lang w:eastAsia="ja-JP"/>
        </w:rPr>
        <w:t>4</w:t>
      </w:r>
      <w:r w:rsidRPr="00B65FB9">
        <w:rPr>
          <w:rFonts w:ascii="Calibri" w:hAnsi="Calibri" w:cs="Calibri"/>
          <w:b/>
          <w:bCs/>
          <w:sz w:val="24"/>
          <w:szCs w:val="24"/>
          <w:lang w:eastAsia="ja-JP"/>
        </w:rPr>
        <w:t>.</w:t>
      </w:r>
      <w:r>
        <w:rPr>
          <w:rFonts w:ascii="Calibri" w:hAnsi="Calibri" w:cs="Calibri" w:hint="eastAsia"/>
          <w:b/>
          <w:bCs/>
          <w:sz w:val="24"/>
          <w:szCs w:val="24"/>
          <w:lang w:eastAsia="ja-JP"/>
        </w:rPr>
        <w:t>2</w:t>
      </w:r>
      <w:r w:rsidRPr="00B65FB9">
        <w:rPr>
          <w:rFonts w:ascii="Calibri" w:hAnsi="Calibri" w:cs="Calibri"/>
          <w:b/>
          <w:bCs/>
          <w:sz w:val="24"/>
          <w:szCs w:val="24"/>
          <w:lang w:eastAsia="ja-JP"/>
        </w:rPr>
        <w:t xml:space="preserve"> </w:t>
      </w:r>
      <w:r w:rsidR="00230137" w:rsidRPr="00230137">
        <w:rPr>
          <w:rFonts w:ascii="Calibri" w:hAnsi="Calibri" w:cs="Calibri"/>
          <w:b/>
          <w:bCs/>
          <w:sz w:val="24"/>
          <w:szCs w:val="24"/>
          <w:lang w:eastAsia="ja-JP"/>
        </w:rPr>
        <w:t xml:space="preserve">Character Recognition Using Multi-View Rendering of </w:t>
      </w:r>
      <w:proofErr w:type="spellStart"/>
      <w:r w:rsidR="005E702A" w:rsidRPr="00EE5CED">
        <w:rPr>
          <w:rFonts w:ascii="Calibri" w:hAnsi="Calibri" w:cs="Calibri"/>
          <w:b/>
          <w:bCs/>
          <w:i/>
          <w:iCs/>
          <w:sz w:val="24"/>
          <w:szCs w:val="24"/>
          <w:lang w:eastAsia="ja-JP"/>
        </w:rPr>
        <w:t>Reihy</w:t>
      </w:r>
      <w:r w:rsidR="00EE5CED">
        <w:rPr>
          <w:rFonts w:ascii="Calibri" w:hAnsi="Calibri" w:cs="Calibri" w:hint="eastAsia"/>
          <w:b/>
          <w:bCs/>
          <w:i/>
          <w:iCs/>
          <w:sz w:val="24"/>
          <w:szCs w:val="24"/>
          <w:lang w:eastAsia="ja-JP"/>
        </w:rPr>
        <w:t>o</w:t>
      </w:r>
      <w:proofErr w:type="spellEnd"/>
      <w:r w:rsidR="00EE5CED">
        <w:rPr>
          <w:rFonts w:ascii="Calibri" w:hAnsi="Calibri" w:cs="Calibri" w:hint="eastAsia"/>
          <w:b/>
          <w:bCs/>
          <w:i/>
          <w:iCs/>
          <w:sz w:val="24"/>
          <w:szCs w:val="24"/>
          <w:lang w:eastAsia="ja-JP"/>
        </w:rPr>
        <w:t>-</w:t>
      </w:r>
      <w:r w:rsidR="005E702A" w:rsidRPr="00EE5CED">
        <w:rPr>
          <w:rFonts w:ascii="Calibri" w:hAnsi="Calibri" w:cs="Calibri"/>
          <w:b/>
          <w:bCs/>
          <w:i/>
          <w:iCs/>
          <w:sz w:val="24"/>
          <w:szCs w:val="24"/>
          <w:lang w:eastAsia="ja-JP"/>
        </w:rPr>
        <w:t>ban</w:t>
      </w:r>
    </w:p>
    <w:p w14:paraId="0CEAF931" w14:textId="35C05BE2" w:rsidR="00230137" w:rsidRPr="00DA7EF3" w:rsidRDefault="00230137" w:rsidP="000D5B22">
      <w:pPr>
        <w:spacing w:after="40" w:line="240" w:lineRule="auto"/>
        <w:ind w:firstLineChars="386" w:firstLine="849"/>
        <w:jc w:val="both"/>
        <w:rPr>
          <w:rFonts w:ascii="Calibri" w:hAnsi="Calibri" w:cs="Calibri"/>
          <w:color w:val="000000" w:themeColor="text1"/>
          <w:lang w:eastAsia="ja-JP"/>
        </w:rPr>
      </w:pPr>
      <w:r w:rsidRPr="00230137">
        <w:rPr>
          <w:rFonts w:ascii="Calibri" w:hAnsi="Calibri" w:cs="Calibri"/>
          <w:lang w:val="en-US" w:eastAsia="ja-JP"/>
        </w:rPr>
        <w:t>For character rec</w:t>
      </w:r>
      <w:r w:rsidRPr="00DA7EF3">
        <w:rPr>
          <w:rFonts w:ascii="Calibri" w:hAnsi="Calibri" w:cs="Calibri"/>
          <w:color w:val="000000" w:themeColor="text1"/>
          <w:lang w:val="en-US" w:eastAsia="ja-JP"/>
        </w:rPr>
        <w:t xml:space="preserve">ognition on the </w:t>
      </w:r>
      <w:proofErr w:type="spellStart"/>
      <w:r w:rsidR="00EE5CED" w:rsidRPr="00DA7EF3">
        <w:rPr>
          <w:rFonts w:ascii="Calibri" w:hAnsi="Calibri" w:cs="Calibri"/>
          <w:i/>
          <w:iCs/>
          <w:color w:val="000000" w:themeColor="text1"/>
          <w:lang w:eastAsia="ja-JP"/>
        </w:rPr>
        <w:t>reihy</w:t>
      </w:r>
      <w:r w:rsidR="00EE5CED" w:rsidRPr="00DA7EF3">
        <w:rPr>
          <w:rFonts w:ascii="Calibri" w:hAnsi="Calibri" w:cs="Calibri" w:hint="eastAsia"/>
          <w:i/>
          <w:iCs/>
          <w:color w:val="000000" w:themeColor="text1"/>
          <w:lang w:eastAsia="ja-JP"/>
        </w:rPr>
        <w:t>o</w:t>
      </w:r>
      <w:proofErr w:type="spellEnd"/>
      <w:r w:rsidR="00EE5CED" w:rsidRPr="00DA7EF3">
        <w:rPr>
          <w:rFonts w:ascii="Calibri" w:hAnsi="Calibri" w:cs="Calibri" w:hint="eastAsia"/>
          <w:i/>
          <w:iCs/>
          <w:color w:val="000000" w:themeColor="text1"/>
          <w:lang w:eastAsia="ja-JP"/>
        </w:rPr>
        <w:t>-</w:t>
      </w:r>
      <w:r w:rsidR="00EE5CED" w:rsidRPr="00DA7EF3">
        <w:rPr>
          <w:rFonts w:ascii="Calibri" w:hAnsi="Calibri" w:cs="Calibri"/>
          <w:i/>
          <w:iCs/>
          <w:color w:val="000000" w:themeColor="text1"/>
          <w:lang w:eastAsia="ja-JP"/>
        </w:rPr>
        <w:t>ban</w:t>
      </w:r>
      <w:r w:rsidRPr="00DA7EF3">
        <w:rPr>
          <w:rFonts w:ascii="Calibri" w:hAnsi="Calibri" w:cs="Calibri"/>
          <w:color w:val="000000" w:themeColor="text1"/>
          <w:lang w:val="en-US" w:eastAsia="ja-JP"/>
        </w:rPr>
        <w:t xml:space="preserve">, we used a detailed 3DGS focused on character legibility, separate from the 3DGS for </w:t>
      </w:r>
      <w:r w:rsidR="00A72B5B" w:rsidRPr="00DA7EF3">
        <w:rPr>
          <w:rFonts w:ascii="Calibri" w:hAnsi="Calibri" w:cs="Calibri"/>
          <w:color w:val="000000" w:themeColor="text1"/>
          <w:lang w:val="en-US" w:eastAsia="ja-JP"/>
        </w:rPr>
        <w:t>tombstone</w:t>
      </w:r>
      <w:r w:rsidRPr="00DA7EF3">
        <w:rPr>
          <w:rFonts w:ascii="Calibri" w:hAnsi="Calibri" w:cs="Calibri"/>
          <w:color w:val="000000" w:themeColor="text1"/>
          <w:lang w:val="en-US" w:eastAsia="ja-JP"/>
        </w:rPr>
        <w:t xml:space="preserve"> updates, created using smartphone LiDAR as described in Section 4.1. We extracted orthographic projection images from 360-degree videos captured with an Insta360 X4, aligned them in </w:t>
      </w:r>
      <w:proofErr w:type="spellStart"/>
      <w:r w:rsidRPr="00DA7EF3">
        <w:rPr>
          <w:rFonts w:ascii="Calibri" w:hAnsi="Calibri" w:cs="Calibri"/>
          <w:color w:val="000000" w:themeColor="text1"/>
          <w:lang w:val="en-US" w:eastAsia="ja-JP"/>
        </w:rPr>
        <w:t>Metashape</w:t>
      </w:r>
      <w:proofErr w:type="spellEnd"/>
      <w:r w:rsidRPr="00DA7EF3">
        <w:rPr>
          <w:rFonts w:ascii="Calibri" w:hAnsi="Calibri" w:cs="Calibri"/>
          <w:color w:val="000000" w:themeColor="text1"/>
          <w:lang w:val="en-US" w:eastAsia="ja-JP"/>
        </w:rPr>
        <w:t>, exported the data in COLMAP format, and generated the 3DGS using IGS++.</w:t>
      </w:r>
    </w:p>
    <w:p w14:paraId="500658F5" w14:textId="117EF415" w:rsidR="00230137" w:rsidRPr="00DA7EF3" w:rsidRDefault="00230137" w:rsidP="000D5B22">
      <w:pPr>
        <w:spacing w:after="40" w:line="240" w:lineRule="auto"/>
        <w:ind w:firstLineChars="386" w:firstLine="849"/>
        <w:jc w:val="both"/>
        <w:rPr>
          <w:rFonts w:ascii="Calibri" w:hAnsi="Calibri" w:cs="Calibri"/>
          <w:color w:val="000000" w:themeColor="text1"/>
          <w:lang w:val="en-US" w:eastAsia="ja-JP"/>
        </w:rPr>
      </w:pPr>
      <w:r w:rsidRPr="00DA7EF3">
        <w:rPr>
          <w:rFonts w:ascii="Calibri" w:hAnsi="Calibri" w:cs="Calibri"/>
          <w:color w:val="000000" w:themeColor="text1"/>
          <w:lang w:val="en-US" w:eastAsia="ja-JP"/>
        </w:rPr>
        <w:t xml:space="preserve">We imported the PLY point cloud of the area surrounding the </w:t>
      </w:r>
      <w:proofErr w:type="spellStart"/>
      <w:r w:rsidR="00EE5CED" w:rsidRPr="00DA7EF3">
        <w:rPr>
          <w:rFonts w:ascii="Calibri" w:hAnsi="Calibri" w:cs="Calibri"/>
          <w:i/>
          <w:iCs/>
          <w:color w:val="000000" w:themeColor="text1"/>
          <w:lang w:eastAsia="ja-JP"/>
        </w:rPr>
        <w:t>reihy</w:t>
      </w:r>
      <w:r w:rsidR="00EE5CED" w:rsidRPr="00DA7EF3">
        <w:rPr>
          <w:rFonts w:ascii="Calibri" w:hAnsi="Calibri" w:cs="Calibri" w:hint="eastAsia"/>
          <w:i/>
          <w:iCs/>
          <w:color w:val="000000" w:themeColor="text1"/>
          <w:lang w:eastAsia="ja-JP"/>
        </w:rPr>
        <w:t>o</w:t>
      </w:r>
      <w:proofErr w:type="spellEnd"/>
      <w:r w:rsidR="00EE5CED" w:rsidRPr="00DA7EF3">
        <w:rPr>
          <w:rFonts w:ascii="Calibri" w:hAnsi="Calibri" w:cs="Calibri" w:hint="eastAsia"/>
          <w:i/>
          <w:iCs/>
          <w:color w:val="000000" w:themeColor="text1"/>
          <w:lang w:eastAsia="ja-JP"/>
        </w:rPr>
        <w:t>-</w:t>
      </w:r>
      <w:r w:rsidR="00EE5CED" w:rsidRPr="00DA7EF3">
        <w:rPr>
          <w:rFonts w:ascii="Calibri" w:hAnsi="Calibri" w:cs="Calibri"/>
          <w:i/>
          <w:iCs/>
          <w:color w:val="000000" w:themeColor="text1"/>
          <w:lang w:eastAsia="ja-JP"/>
        </w:rPr>
        <w:t>ban</w:t>
      </w:r>
      <w:r w:rsidR="00EE5CED" w:rsidRPr="00DA7EF3">
        <w:rPr>
          <w:rFonts w:ascii="Calibri" w:hAnsi="Calibri" w:cs="Calibri"/>
          <w:color w:val="000000" w:themeColor="text1"/>
          <w:lang w:val="en-US" w:eastAsia="ja-JP"/>
        </w:rPr>
        <w:t xml:space="preserve"> </w:t>
      </w:r>
      <w:r w:rsidRPr="00DA7EF3">
        <w:rPr>
          <w:rFonts w:ascii="Calibri" w:hAnsi="Calibri" w:cs="Calibri"/>
          <w:color w:val="000000" w:themeColor="text1"/>
          <w:lang w:val="en-US" w:eastAsia="ja-JP"/>
        </w:rPr>
        <w:t xml:space="preserve">into Unity and extracted candidate </w:t>
      </w:r>
      <w:proofErr w:type="spellStart"/>
      <w:r w:rsidR="00EE5CED" w:rsidRPr="00DA7EF3">
        <w:rPr>
          <w:rFonts w:ascii="Calibri" w:hAnsi="Calibri" w:cs="Calibri"/>
          <w:i/>
          <w:iCs/>
          <w:color w:val="000000" w:themeColor="text1"/>
          <w:lang w:eastAsia="ja-JP"/>
        </w:rPr>
        <w:t>reihy</w:t>
      </w:r>
      <w:r w:rsidR="00EE5CED" w:rsidRPr="00DA7EF3">
        <w:rPr>
          <w:rFonts w:ascii="Calibri" w:hAnsi="Calibri" w:cs="Calibri" w:hint="eastAsia"/>
          <w:i/>
          <w:iCs/>
          <w:color w:val="000000" w:themeColor="text1"/>
          <w:lang w:eastAsia="ja-JP"/>
        </w:rPr>
        <w:t>o</w:t>
      </w:r>
      <w:proofErr w:type="spellEnd"/>
      <w:r w:rsidR="00EE5CED" w:rsidRPr="00DA7EF3">
        <w:rPr>
          <w:rFonts w:ascii="Calibri" w:hAnsi="Calibri" w:cs="Calibri" w:hint="eastAsia"/>
          <w:i/>
          <w:iCs/>
          <w:color w:val="000000" w:themeColor="text1"/>
          <w:lang w:eastAsia="ja-JP"/>
        </w:rPr>
        <w:t>-</w:t>
      </w:r>
      <w:r w:rsidR="00EE5CED" w:rsidRPr="00DA7EF3">
        <w:rPr>
          <w:rFonts w:ascii="Calibri" w:hAnsi="Calibri" w:cs="Calibri"/>
          <w:i/>
          <w:iCs/>
          <w:color w:val="000000" w:themeColor="text1"/>
          <w:lang w:eastAsia="ja-JP"/>
        </w:rPr>
        <w:t>ban</w:t>
      </w:r>
      <w:r w:rsidR="00EE5CED" w:rsidRPr="00DA7EF3">
        <w:rPr>
          <w:rFonts w:ascii="Calibri" w:hAnsi="Calibri" w:cs="Calibri"/>
          <w:color w:val="000000" w:themeColor="text1"/>
          <w:lang w:val="en-US" w:eastAsia="ja-JP"/>
        </w:rPr>
        <w:t xml:space="preserve"> </w:t>
      </w:r>
      <w:r w:rsidRPr="00DA7EF3">
        <w:rPr>
          <w:rFonts w:ascii="Calibri" w:hAnsi="Calibri" w:cs="Calibri"/>
          <w:color w:val="000000" w:themeColor="text1"/>
          <w:lang w:val="en-US" w:eastAsia="ja-JP"/>
        </w:rPr>
        <w:t xml:space="preserve">surfaces using RANSAC plane estimation. We applied the convex hull and the minimum-area bounding rectangle to the largest inlier cluster to generate a rectangular plane mesh that serves as the reference for trapezoidal correction. To determine the observation side and the reference camera pose of the plane, we generated candidate virtual cameras on both sides of the plane's normal. After the user selected the side to be observed as the surface of the </w:t>
      </w:r>
      <w:proofErr w:type="spellStart"/>
      <w:r w:rsidR="00EE5CED" w:rsidRPr="00DA7EF3">
        <w:rPr>
          <w:rFonts w:ascii="Calibri" w:hAnsi="Calibri" w:cs="Calibri"/>
          <w:i/>
          <w:iCs/>
          <w:color w:val="000000" w:themeColor="text1"/>
          <w:lang w:eastAsia="ja-JP"/>
        </w:rPr>
        <w:t>reihy</w:t>
      </w:r>
      <w:r w:rsidR="00EE5CED" w:rsidRPr="00DA7EF3">
        <w:rPr>
          <w:rFonts w:ascii="Calibri" w:hAnsi="Calibri" w:cs="Calibri" w:hint="eastAsia"/>
          <w:i/>
          <w:iCs/>
          <w:color w:val="000000" w:themeColor="text1"/>
          <w:lang w:eastAsia="ja-JP"/>
        </w:rPr>
        <w:t>o</w:t>
      </w:r>
      <w:proofErr w:type="spellEnd"/>
      <w:r w:rsidR="00EE5CED" w:rsidRPr="00DA7EF3">
        <w:rPr>
          <w:rFonts w:ascii="Calibri" w:hAnsi="Calibri" w:cs="Calibri" w:hint="eastAsia"/>
          <w:i/>
          <w:iCs/>
          <w:color w:val="000000" w:themeColor="text1"/>
          <w:lang w:eastAsia="ja-JP"/>
        </w:rPr>
        <w:t>-</w:t>
      </w:r>
      <w:r w:rsidR="00EE5CED" w:rsidRPr="00DA7EF3">
        <w:rPr>
          <w:rFonts w:ascii="Calibri" w:hAnsi="Calibri" w:cs="Calibri"/>
          <w:i/>
          <w:iCs/>
          <w:color w:val="000000" w:themeColor="text1"/>
          <w:lang w:eastAsia="ja-JP"/>
        </w:rPr>
        <w:t>ban</w:t>
      </w:r>
      <w:r w:rsidRPr="00DA7EF3">
        <w:rPr>
          <w:rFonts w:ascii="Calibri" w:hAnsi="Calibri" w:cs="Calibri"/>
          <w:color w:val="000000" w:themeColor="text1"/>
          <w:lang w:val="en-US" w:eastAsia="ja-JP"/>
        </w:rPr>
        <w:t>, we fine-tuned the camera position and pose as necessary and registered that pose as the reference pose for multi-view rendering.</w:t>
      </w:r>
    </w:p>
    <w:p w14:paraId="02DDBF84" w14:textId="45B31677" w:rsidR="00230137" w:rsidRPr="00DA7EF3" w:rsidRDefault="00230137" w:rsidP="000D5B22">
      <w:pPr>
        <w:spacing w:after="40" w:line="240" w:lineRule="auto"/>
        <w:ind w:firstLineChars="386" w:firstLine="849"/>
        <w:jc w:val="both"/>
        <w:rPr>
          <w:rFonts w:ascii="Calibri" w:hAnsi="Calibri" w:cs="Calibri"/>
          <w:color w:val="000000" w:themeColor="text1"/>
          <w:lang w:val="en-US" w:eastAsia="ja-JP"/>
        </w:rPr>
      </w:pPr>
      <w:r w:rsidRPr="00DA7EF3">
        <w:rPr>
          <w:rFonts w:ascii="Calibri" w:hAnsi="Calibri" w:cs="Calibri"/>
          <w:color w:val="000000" w:themeColor="text1"/>
          <w:lang w:val="en-US" w:eastAsia="ja-JP"/>
        </w:rPr>
        <w:t xml:space="preserve">Centered on the registered reference camera pose, we set the yaw angle to 9 levels in 5-degree increments from −20 to 20 degrees, and the pitch angle to 5 levels at −40, −20, 0, 20, and 40 degrees, generating rendered images from a total of 45 viewpoints. For each viewpoint, a trapezoidal correction was applied to the </w:t>
      </w:r>
      <w:proofErr w:type="spellStart"/>
      <w:r w:rsidR="00EE5CED" w:rsidRPr="00DA7EF3">
        <w:rPr>
          <w:rFonts w:ascii="Calibri" w:hAnsi="Calibri" w:cs="Calibri"/>
          <w:i/>
          <w:iCs/>
          <w:color w:val="000000" w:themeColor="text1"/>
          <w:lang w:eastAsia="ja-JP"/>
        </w:rPr>
        <w:t>reihy</w:t>
      </w:r>
      <w:r w:rsidR="00EE5CED" w:rsidRPr="00DA7EF3">
        <w:rPr>
          <w:rFonts w:ascii="Calibri" w:hAnsi="Calibri" w:cs="Calibri" w:hint="eastAsia"/>
          <w:i/>
          <w:iCs/>
          <w:color w:val="000000" w:themeColor="text1"/>
          <w:lang w:eastAsia="ja-JP"/>
        </w:rPr>
        <w:t>o</w:t>
      </w:r>
      <w:proofErr w:type="spellEnd"/>
      <w:r w:rsidR="00EE5CED" w:rsidRPr="00DA7EF3">
        <w:rPr>
          <w:rFonts w:ascii="Calibri" w:hAnsi="Calibri" w:cs="Calibri" w:hint="eastAsia"/>
          <w:i/>
          <w:iCs/>
          <w:color w:val="000000" w:themeColor="text1"/>
          <w:lang w:eastAsia="ja-JP"/>
        </w:rPr>
        <w:t>-</w:t>
      </w:r>
      <w:r w:rsidR="00EE5CED" w:rsidRPr="00DA7EF3">
        <w:rPr>
          <w:rFonts w:ascii="Calibri" w:hAnsi="Calibri" w:cs="Calibri"/>
          <w:i/>
          <w:iCs/>
          <w:color w:val="000000" w:themeColor="text1"/>
          <w:lang w:eastAsia="ja-JP"/>
        </w:rPr>
        <w:t>ban</w:t>
      </w:r>
      <w:r w:rsidR="00EE5CED" w:rsidRPr="00DA7EF3">
        <w:rPr>
          <w:rFonts w:ascii="Calibri" w:hAnsi="Calibri" w:cs="Calibri"/>
          <w:color w:val="000000" w:themeColor="text1"/>
          <w:lang w:val="en-US" w:eastAsia="ja-JP"/>
        </w:rPr>
        <w:t xml:space="preserve"> </w:t>
      </w:r>
      <w:r w:rsidRPr="00DA7EF3">
        <w:rPr>
          <w:rFonts w:ascii="Calibri" w:hAnsi="Calibri" w:cs="Calibri"/>
          <w:color w:val="000000" w:themeColor="text1"/>
          <w:lang w:val="en-US" w:eastAsia="ja-JP"/>
        </w:rPr>
        <w:t>area to transform it into a rectangular image close to a front view, using a projection transformation based on the projection coordinates of the four corners of the mesh.</w:t>
      </w:r>
    </w:p>
    <w:p w14:paraId="3FEDCC44" w14:textId="78D1A3DF" w:rsidR="00230137" w:rsidRDefault="00230137" w:rsidP="000D5B22">
      <w:pPr>
        <w:spacing w:after="40" w:line="240" w:lineRule="auto"/>
        <w:ind w:firstLineChars="386" w:firstLine="849"/>
        <w:jc w:val="both"/>
        <w:rPr>
          <w:rFonts w:ascii="Calibri" w:hAnsi="Calibri" w:cs="Calibri"/>
          <w:lang w:val="en-US" w:eastAsia="ja-JP"/>
        </w:rPr>
      </w:pPr>
      <w:r w:rsidRPr="00DA7EF3">
        <w:rPr>
          <w:rFonts w:ascii="Calibri" w:hAnsi="Calibri" w:cs="Calibri"/>
          <w:color w:val="000000" w:themeColor="text1"/>
          <w:lang w:val="en-US" w:eastAsia="ja-JP"/>
        </w:rPr>
        <w:t xml:space="preserve">For each corrected image, 14 conditions were generated: grayscale, CLAHE, Gaussian blur + Otsu, CLAHE + Otsu, Bilateral filter + Otsu, the Triangle method, the Yen method, and their respective inverted images. For each case, up to 630 images—obtained from combinations of the 45 viewpoints and 14 conditions—were input into NDLOCR. At this stage, OCR candidates were compared with the </w:t>
      </w:r>
      <w:proofErr w:type="spellStart"/>
      <w:r w:rsidR="00EE5CED" w:rsidRPr="00DA7EF3">
        <w:rPr>
          <w:rFonts w:ascii="Calibri" w:hAnsi="Calibri" w:cs="Calibri"/>
          <w:i/>
          <w:iCs/>
          <w:color w:val="000000" w:themeColor="text1"/>
          <w:lang w:eastAsia="ja-JP"/>
        </w:rPr>
        <w:t>reihy</w:t>
      </w:r>
      <w:r w:rsidR="00EE5CED" w:rsidRPr="00DA7EF3">
        <w:rPr>
          <w:rFonts w:ascii="Calibri" w:hAnsi="Calibri" w:cs="Calibri" w:hint="eastAsia"/>
          <w:i/>
          <w:iCs/>
          <w:color w:val="000000" w:themeColor="text1"/>
          <w:lang w:eastAsia="ja-JP"/>
        </w:rPr>
        <w:t>o</w:t>
      </w:r>
      <w:proofErr w:type="spellEnd"/>
      <w:r w:rsidR="00EE5CED" w:rsidRPr="00DA7EF3">
        <w:rPr>
          <w:rFonts w:ascii="Calibri" w:hAnsi="Calibri" w:cs="Calibri" w:hint="eastAsia"/>
          <w:i/>
          <w:iCs/>
          <w:color w:val="000000" w:themeColor="text1"/>
          <w:lang w:eastAsia="ja-JP"/>
        </w:rPr>
        <w:t>-</w:t>
      </w:r>
      <w:r w:rsidR="00EE5CED" w:rsidRPr="00DA7EF3">
        <w:rPr>
          <w:rFonts w:ascii="Calibri" w:hAnsi="Calibri" w:cs="Calibri"/>
          <w:i/>
          <w:iCs/>
          <w:color w:val="000000" w:themeColor="text1"/>
          <w:lang w:eastAsia="ja-JP"/>
        </w:rPr>
        <w:t>ban</w:t>
      </w:r>
      <w:r w:rsidR="00EE5CED" w:rsidRPr="00DA7EF3">
        <w:rPr>
          <w:rFonts w:ascii="Calibri" w:hAnsi="Calibri" w:cs="Calibri"/>
          <w:color w:val="000000" w:themeColor="text1"/>
          <w:lang w:val="en-US" w:eastAsia="ja-JP"/>
        </w:rPr>
        <w:t xml:space="preserve"> </w:t>
      </w:r>
      <w:r w:rsidRPr="00DA7EF3">
        <w:rPr>
          <w:rFonts w:ascii="Calibri" w:hAnsi="Calibri" w:cs="Calibri"/>
          <w:color w:val="000000" w:themeColor="text1"/>
          <w:lang w:val="en-US" w:eastAsia="ja-JP"/>
        </w:rPr>
        <w:t>i</w:t>
      </w:r>
      <w:r w:rsidRPr="00230137">
        <w:rPr>
          <w:rFonts w:ascii="Calibri" w:hAnsi="Calibri" w:cs="Calibri"/>
          <w:lang w:val="en-US" w:eastAsia="ja-JP"/>
        </w:rPr>
        <w:t>mages, and the most appropriate candidate was selected manually.</w:t>
      </w:r>
    </w:p>
    <w:p w14:paraId="53F0DCC7" w14:textId="77777777" w:rsidR="00F939A9" w:rsidRPr="00DA7EF3" w:rsidRDefault="00F939A9" w:rsidP="000D5B22">
      <w:pPr>
        <w:spacing w:after="40" w:line="240" w:lineRule="auto"/>
        <w:ind w:firstLineChars="386" w:firstLine="849"/>
        <w:jc w:val="both"/>
        <w:rPr>
          <w:rFonts w:ascii="Calibri" w:hAnsi="Calibri" w:cs="Calibri"/>
          <w:color w:val="000000" w:themeColor="text1"/>
          <w:lang w:eastAsia="ja-JP"/>
        </w:rPr>
      </w:pPr>
      <w:r w:rsidRPr="00DA7EF3">
        <w:rPr>
          <w:rFonts w:ascii="Calibri" w:hAnsi="Calibri" w:cs="Calibri"/>
          <w:color w:val="000000" w:themeColor="text1"/>
          <w:lang w:eastAsia="ja-JP"/>
        </w:rPr>
        <w:t xml:space="preserve">The evaluation unit was a posthumous-name text line, not a complete OCR JSON file. Nine posthumous-name text lines from three NDLOCR JSON files were evaluated. For each manually selected OCR candidate, rank all temple death-register records using the database-matching procedure described in Section 3.3. Use the </w:t>
      </w:r>
      <w:proofErr w:type="spellStart"/>
      <w:r w:rsidRPr="00DA7EF3">
        <w:rPr>
          <w:rFonts w:ascii="Calibri" w:hAnsi="Calibri" w:cs="Calibri"/>
          <w:color w:val="000000" w:themeColor="text1"/>
          <w:lang w:eastAsia="ja-JP"/>
        </w:rPr>
        <w:t>textline_id</w:t>
      </w:r>
      <w:proofErr w:type="spellEnd"/>
      <w:r w:rsidRPr="00DA7EF3">
        <w:rPr>
          <w:rFonts w:ascii="Calibri" w:hAnsi="Calibri" w:cs="Calibri"/>
          <w:color w:val="000000" w:themeColor="text1"/>
          <w:lang w:eastAsia="ja-JP"/>
        </w:rPr>
        <w:t>–</w:t>
      </w:r>
      <w:proofErr w:type="spellStart"/>
      <w:r w:rsidRPr="00DA7EF3">
        <w:rPr>
          <w:rFonts w:ascii="Calibri" w:hAnsi="Calibri" w:cs="Calibri"/>
          <w:color w:val="000000" w:themeColor="text1"/>
          <w:lang w:eastAsia="ja-JP"/>
        </w:rPr>
        <w:t>record_id</w:t>
      </w:r>
      <w:proofErr w:type="spellEnd"/>
      <w:r w:rsidRPr="00DA7EF3">
        <w:rPr>
          <w:rFonts w:ascii="Calibri" w:hAnsi="Calibri" w:cs="Calibri"/>
          <w:color w:val="000000" w:themeColor="text1"/>
          <w:lang w:eastAsia="ja-JP"/>
        </w:rPr>
        <w:t xml:space="preserve"> mapping only to identify the ground-truth record for evaluation, not for candidate ranking.</w:t>
      </w:r>
      <w:r w:rsidRPr="00DA7EF3">
        <w:rPr>
          <w:rFonts w:ascii="Calibri" w:hAnsi="Calibri" w:cs="Calibri" w:hint="eastAsia"/>
          <w:color w:val="000000" w:themeColor="text1"/>
          <w:lang w:eastAsia="ja-JP"/>
        </w:rPr>
        <w:t xml:space="preserve"> </w:t>
      </w:r>
    </w:p>
    <w:p w14:paraId="703DD603" w14:textId="402F467C" w:rsidR="00DA5AE3" w:rsidRPr="003E1FED" w:rsidRDefault="00230137" w:rsidP="000D5B22">
      <w:pPr>
        <w:spacing w:after="40" w:line="240" w:lineRule="auto"/>
        <w:ind w:firstLineChars="386" w:firstLine="849"/>
        <w:jc w:val="both"/>
        <w:rPr>
          <w:rFonts w:ascii="Calibri" w:hAnsi="Calibri" w:cs="Calibri"/>
          <w:lang w:val="en-US" w:eastAsia="ja-JP"/>
        </w:rPr>
      </w:pPr>
      <w:r w:rsidRPr="00230137">
        <w:rPr>
          <w:rFonts w:ascii="Calibri" w:hAnsi="Calibri" w:cs="Calibri"/>
          <w:lang w:val="en-US" w:eastAsia="ja-JP"/>
        </w:rPr>
        <w:t xml:space="preserve">Table 2 shows the manually selected OCR </w:t>
      </w:r>
      <w:r w:rsidR="007D13E4" w:rsidRPr="007D13E4">
        <w:rPr>
          <w:rFonts w:ascii="Calibri" w:hAnsi="Calibri" w:cs="Calibri"/>
          <w:lang w:eastAsia="ja-JP"/>
        </w:rPr>
        <w:t>Buddhist posthumous name</w:t>
      </w:r>
      <w:r w:rsidRPr="00230137">
        <w:rPr>
          <w:rFonts w:ascii="Calibri" w:hAnsi="Calibri" w:cs="Calibri"/>
          <w:lang w:val="en-US" w:eastAsia="ja-JP"/>
        </w:rPr>
        <w:t xml:space="preserve"> candidates, OCR confidence, CER, character accuracy rate, and the rank of the correct </w:t>
      </w:r>
      <w:r w:rsidR="00BA3BC2" w:rsidRPr="00BA3BC2">
        <w:rPr>
          <w:rFonts w:ascii="Calibri" w:hAnsi="Calibri" w:cs="Calibri"/>
          <w:lang w:eastAsia="ja-JP"/>
        </w:rPr>
        <w:t>temple death-register record</w:t>
      </w:r>
      <w:r w:rsidRPr="00230137">
        <w:rPr>
          <w:rFonts w:ascii="Calibri" w:hAnsi="Calibri" w:cs="Calibri"/>
          <w:lang w:val="en-US" w:eastAsia="ja-JP"/>
        </w:rPr>
        <w:t xml:space="preserve"> for the nine cases. The combined CER for all nine cases was 43.06%, the character accuracy rate was 56.94%, and the average OCR confidence was 0.829. Furthermore, when cross-checking the manually selected candidates against the </w:t>
      </w:r>
      <w:r w:rsidR="00AD005F">
        <w:rPr>
          <w:rFonts w:ascii="Calibri" w:hAnsi="Calibri" w:cs="Calibri"/>
          <w:lang w:val="en-US" w:eastAsia="ja-JP"/>
        </w:rPr>
        <w:t>temple death-register database</w:t>
      </w:r>
      <w:r w:rsidRPr="00230137">
        <w:rPr>
          <w:rFonts w:ascii="Calibri" w:hAnsi="Calibri" w:cs="Calibri"/>
          <w:lang w:val="en-US" w:eastAsia="ja-JP"/>
        </w:rPr>
        <w:t xml:space="preserve">, the correct record was the top result in 8 out of 9 cases. These results should not be regarded as the accuracy of fully automated transcription, but rather as preliminary results from a semi-automated input method that generates </w:t>
      </w:r>
      <w:r w:rsidRPr="00230137">
        <w:rPr>
          <w:rFonts w:ascii="Calibri" w:hAnsi="Calibri" w:cs="Calibri"/>
          <w:lang w:val="en-US" w:eastAsia="ja-JP"/>
        </w:rPr>
        <w:lastRenderedPageBreak/>
        <w:t xml:space="preserve">candidates from multi-view images and multiple preprocessing conditions, followed by verification by an administrator. Fig. </w:t>
      </w:r>
      <w:r w:rsidR="004704BE">
        <w:rPr>
          <w:rFonts w:ascii="Calibri" w:hAnsi="Calibri" w:cs="Calibri" w:hint="eastAsia"/>
          <w:lang w:val="en-US" w:eastAsia="ja-JP"/>
        </w:rPr>
        <w:t>4</w:t>
      </w:r>
      <w:r w:rsidRPr="00230137">
        <w:rPr>
          <w:rFonts w:ascii="Calibri" w:hAnsi="Calibri" w:cs="Calibri"/>
          <w:lang w:val="en-US" w:eastAsia="ja-JP"/>
        </w:rPr>
        <w:t xml:space="preserve"> shows the estimated</w:t>
      </w:r>
      <w:r w:rsidRPr="007724AA">
        <w:rPr>
          <w:rFonts w:ascii="Calibri" w:hAnsi="Calibri" w:cs="Calibri"/>
          <w:color w:val="000000" w:themeColor="text1"/>
          <w:lang w:val="en-US" w:eastAsia="ja-JP"/>
        </w:rPr>
        <w:t xml:space="preserve"> </w:t>
      </w:r>
      <w:proofErr w:type="spellStart"/>
      <w:r w:rsidR="00EE5CED" w:rsidRPr="007724AA">
        <w:rPr>
          <w:rFonts w:ascii="Calibri" w:hAnsi="Calibri" w:cs="Calibri"/>
          <w:i/>
          <w:iCs/>
          <w:color w:val="000000" w:themeColor="text1"/>
          <w:lang w:eastAsia="ja-JP"/>
        </w:rPr>
        <w:t>reihy</w:t>
      </w:r>
      <w:r w:rsidR="00EE5CED" w:rsidRPr="007724AA">
        <w:rPr>
          <w:rFonts w:ascii="Calibri" w:hAnsi="Calibri" w:cs="Calibri" w:hint="eastAsia"/>
          <w:i/>
          <w:iCs/>
          <w:color w:val="000000" w:themeColor="text1"/>
          <w:lang w:eastAsia="ja-JP"/>
        </w:rPr>
        <w:t>o</w:t>
      </w:r>
      <w:proofErr w:type="spellEnd"/>
      <w:r w:rsidR="00EE5CED" w:rsidRPr="007724AA">
        <w:rPr>
          <w:rFonts w:ascii="Calibri" w:hAnsi="Calibri" w:cs="Calibri" w:hint="eastAsia"/>
          <w:i/>
          <w:iCs/>
          <w:color w:val="000000" w:themeColor="text1"/>
          <w:lang w:eastAsia="ja-JP"/>
        </w:rPr>
        <w:t>-</w:t>
      </w:r>
      <w:r w:rsidR="00EE5CED" w:rsidRPr="007724AA">
        <w:rPr>
          <w:rFonts w:ascii="Calibri" w:hAnsi="Calibri" w:cs="Calibri"/>
          <w:i/>
          <w:iCs/>
          <w:color w:val="000000" w:themeColor="text1"/>
          <w:lang w:eastAsia="ja-JP"/>
        </w:rPr>
        <w:t>ban</w:t>
      </w:r>
      <w:r w:rsidR="00EE5CED" w:rsidRPr="007724AA">
        <w:rPr>
          <w:rFonts w:ascii="Calibri" w:hAnsi="Calibri" w:cs="Calibri"/>
          <w:color w:val="000000" w:themeColor="text1"/>
          <w:lang w:val="en-US" w:eastAsia="ja-JP"/>
        </w:rPr>
        <w:t xml:space="preserve"> </w:t>
      </w:r>
      <w:r w:rsidRPr="00230137">
        <w:rPr>
          <w:rFonts w:ascii="Calibri" w:hAnsi="Calibri" w:cs="Calibri"/>
          <w:lang w:val="en-US" w:eastAsia="ja-JP"/>
        </w:rPr>
        <w:t xml:space="preserve">surface and virtual camera placement, while Fig. </w:t>
      </w:r>
      <w:r w:rsidR="004704BE">
        <w:rPr>
          <w:rFonts w:ascii="Calibri" w:hAnsi="Calibri" w:cs="Calibri" w:hint="eastAsia"/>
          <w:lang w:val="en-US" w:eastAsia="ja-JP"/>
        </w:rPr>
        <w:t>5</w:t>
      </w:r>
      <w:r w:rsidRPr="00230137">
        <w:rPr>
          <w:rFonts w:ascii="Calibri" w:hAnsi="Calibri" w:cs="Calibri"/>
          <w:lang w:val="en-US" w:eastAsia="ja-JP"/>
        </w:rPr>
        <w:t xml:space="preserve"> shows an example of recognition results using NDLOCR.</w:t>
      </w:r>
    </w:p>
    <w:p w14:paraId="3170A781" w14:textId="77777777" w:rsidR="003E1FED" w:rsidRPr="00934443" w:rsidRDefault="003E1FED" w:rsidP="00DA5AE3">
      <w:pPr>
        <w:spacing w:after="40" w:line="240" w:lineRule="auto"/>
        <w:rPr>
          <w:rFonts w:ascii="Calibri" w:hAnsi="Calibri" w:cs="Calibri"/>
          <w:lang w:val="en-US" w:eastAsia="ja-JP"/>
        </w:rPr>
      </w:pPr>
    </w:p>
    <w:p w14:paraId="0513158F" w14:textId="60117464" w:rsidR="003E1FED" w:rsidRPr="00866190" w:rsidRDefault="003E1FED" w:rsidP="003E1FED">
      <w:pPr>
        <w:spacing w:after="40" w:line="240" w:lineRule="auto"/>
        <w:jc w:val="center"/>
        <w:rPr>
          <w:rFonts w:ascii="Calibri" w:hAnsi="Calibri" w:cs="Calibri"/>
          <w:i/>
          <w:iCs/>
          <w:sz w:val="20"/>
          <w:szCs w:val="20"/>
          <w:lang w:val="en-US" w:eastAsia="ja-JP"/>
        </w:rPr>
      </w:pPr>
      <w:r w:rsidRPr="00866190">
        <w:rPr>
          <w:rFonts w:ascii="Calibri" w:hAnsi="Calibri" w:cs="Calibri"/>
          <w:i/>
          <w:iCs/>
          <w:sz w:val="20"/>
          <w:szCs w:val="20"/>
          <w:lang w:eastAsia="ja-JP"/>
        </w:rPr>
        <w:t>Table 2: OCR and database-matching results for manually selected candidates from multi-view images and 14 preprocessing conditions.</w:t>
      </w:r>
    </w:p>
    <w:p w14:paraId="78DD0510" w14:textId="1AF4ED4C" w:rsidR="00DA5AE3" w:rsidRDefault="003C1197" w:rsidP="00866190">
      <w:pPr>
        <w:spacing w:after="40" w:line="240" w:lineRule="auto"/>
        <w:jc w:val="center"/>
        <w:rPr>
          <w:rFonts w:ascii="Calibri" w:hAnsi="Calibri" w:cs="Calibri"/>
          <w:lang w:val="en-US" w:eastAsia="ja-JP"/>
        </w:rPr>
      </w:pPr>
      <w:r w:rsidRPr="003C1197">
        <w:rPr>
          <w:rFonts w:ascii="Calibri" w:hAnsi="Calibri" w:cs="Calibri"/>
          <w:noProof/>
          <w:lang w:eastAsia="ja-JP"/>
        </w:rPr>
        <w:drawing>
          <wp:inline distT="0" distB="0" distL="0" distR="0" wp14:anchorId="414035DB" wp14:editId="7CC6BD39">
            <wp:extent cx="5688000" cy="2327882"/>
            <wp:effectExtent l="0" t="0" r="8255" b="0"/>
            <wp:docPr id="5" name="図 4">
              <a:extLst xmlns:a="http://schemas.openxmlformats.org/drawingml/2006/main">
                <a:ext uri="{FF2B5EF4-FFF2-40B4-BE49-F238E27FC236}">
                  <a16:creationId xmlns:a16="http://schemas.microsoft.com/office/drawing/2014/main" id="{406642EF-0735-484D-1C47-D8486154CC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a:extLst>
                        <a:ext uri="{FF2B5EF4-FFF2-40B4-BE49-F238E27FC236}">
                          <a16:creationId xmlns:a16="http://schemas.microsoft.com/office/drawing/2014/main" id="{406642EF-0735-484D-1C47-D8486154CC84}"/>
                        </a:ext>
                      </a:extLst>
                    </pic:cNvPr>
                    <pic:cNvPicPr>
                      <a:picLocks noChangeAspect="1"/>
                    </pic:cNvPicPr>
                  </pic:nvPicPr>
                  <pic:blipFill>
                    <a:blip r:embed="rId11"/>
                    <a:stretch>
                      <a:fillRect/>
                    </a:stretch>
                  </pic:blipFill>
                  <pic:spPr>
                    <a:xfrm>
                      <a:off x="0" y="0"/>
                      <a:ext cx="5688000" cy="2327882"/>
                    </a:xfrm>
                    <a:prstGeom prst="rect">
                      <a:avLst/>
                    </a:prstGeom>
                  </pic:spPr>
                </pic:pic>
              </a:graphicData>
            </a:graphic>
          </wp:inline>
        </w:drawing>
      </w:r>
    </w:p>
    <w:p w14:paraId="03DF410B" w14:textId="77777777" w:rsidR="003126C2" w:rsidRPr="003126C2" w:rsidRDefault="003126C2" w:rsidP="00DA5AE3">
      <w:pPr>
        <w:spacing w:after="40" w:line="240" w:lineRule="auto"/>
        <w:rPr>
          <w:rFonts w:ascii="Calibri" w:hAnsi="Calibri" w:cs="Calibri"/>
          <w:lang w:val="en-US" w:eastAsia="ja-JP"/>
        </w:rPr>
      </w:pPr>
    </w:p>
    <w:p w14:paraId="1362B011" w14:textId="17AE4486" w:rsidR="00187F7F" w:rsidRPr="00187F7F" w:rsidRDefault="00187F7F" w:rsidP="00187F7F">
      <w:pPr>
        <w:spacing w:after="40" w:line="240" w:lineRule="auto"/>
        <w:jc w:val="center"/>
        <w:rPr>
          <w:rFonts w:ascii="Calibri" w:hAnsi="Calibri" w:cs="Calibri"/>
          <w:lang w:val="en-US" w:eastAsia="ja-JP"/>
        </w:rPr>
      </w:pPr>
      <w:r w:rsidRPr="00187F7F">
        <w:rPr>
          <w:rFonts w:ascii="Calibri" w:hAnsi="Calibri" w:cs="Calibri"/>
          <w:noProof/>
          <w:lang w:eastAsia="ja-JP"/>
        </w:rPr>
        <w:drawing>
          <wp:inline distT="0" distB="0" distL="0" distR="0" wp14:anchorId="6E26C7B5" wp14:editId="3925C441">
            <wp:extent cx="2733451" cy="1440000"/>
            <wp:effectExtent l="0" t="0" r="0" b="8255"/>
            <wp:docPr id="16" name="図 15">
              <a:extLst xmlns:a="http://schemas.openxmlformats.org/drawingml/2006/main">
                <a:ext uri="{FF2B5EF4-FFF2-40B4-BE49-F238E27FC236}">
                  <a16:creationId xmlns:a16="http://schemas.microsoft.com/office/drawing/2014/main" id="{969D1012-3B7E-A3FB-C6F4-5AC803E12DA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5">
                      <a:extLst>
                        <a:ext uri="{FF2B5EF4-FFF2-40B4-BE49-F238E27FC236}">
                          <a16:creationId xmlns:a16="http://schemas.microsoft.com/office/drawing/2014/main" id="{969D1012-3B7E-A3FB-C6F4-5AC803E12DA9}"/>
                        </a:ext>
                      </a:extLst>
                    </pic:cNvPr>
                    <pic:cNvPicPr>
                      <a:picLocks noChangeAspect="1"/>
                    </pic:cNvPicPr>
                  </pic:nvPicPr>
                  <pic:blipFill>
                    <a:blip r:embed="rId12"/>
                    <a:stretch>
                      <a:fillRect/>
                    </a:stretch>
                  </pic:blipFill>
                  <pic:spPr>
                    <a:xfrm>
                      <a:off x="0" y="0"/>
                      <a:ext cx="2733451" cy="1440000"/>
                    </a:xfrm>
                    <a:prstGeom prst="rect">
                      <a:avLst/>
                    </a:prstGeom>
                  </pic:spPr>
                </pic:pic>
              </a:graphicData>
            </a:graphic>
          </wp:inline>
        </w:drawing>
      </w:r>
      <w:r w:rsidR="00863F79">
        <w:rPr>
          <w:rFonts w:ascii="Calibri" w:hAnsi="Calibri" w:cs="Calibri" w:hint="eastAsia"/>
          <w:lang w:val="en-US" w:eastAsia="ja-JP"/>
        </w:rPr>
        <w:t xml:space="preserve"> </w:t>
      </w:r>
      <w:r w:rsidRPr="00187F7F">
        <w:rPr>
          <w:rFonts w:ascii="Calibri" w:hAnsi="Calibri" w:cs="Calibri"/>
          <w:noProof/>
          <w:lang w:eastAsia="ja-JP"/>
        </w:rPr>
        <w:drawing>
          <wp:inline distT="0" distB="0" distL="0" distR="0" wp14:anchorId="49171DB2" wp14:editId="29EFC5CC">
            <wp:extent cx="2871831" cy="1440000"/>
            <wp:effectExtent l="0" t="0" r="5080" b="8255"/>
            <wp:docPr id="9" name="図 8">
              <a:extLst xmlns:a="http://schemas.openxmlformats.org/drawingml/2006/main">
                <a:ext uri="{FF2B5EF4-FFF2-40B4-BE49-F238E27FC236}">
                  <a16:creationId xmlns:a16="http://schemas.microsoft.com/office/drawing/2014/main" id="{8CC87ECD-130A-4FD4-D5EF-F31AC39A2F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8">
                      <a:extLst>
                        <a:ext uri="{FF2B5EF4-FFF2-40B4-BE49-F238E27FC236}">
                          <a16:creationId xmlns:a16="http://schemas.microsoft.com/office/drawing/2014/main" id="{8CC87ECD-130A-4FD4-D5EF-F31AC39A2FB5}"/>
                        </a:ext>
                      </a:extLst>
                    </pic:cNvPr>
                    <pic:cNvPicPr>
                      <a:picLocks noChangeAspect="1"/>
                    </pic:cNvPicPr>
                  </pic:nvPicPr>
                  <pic:blipFill>
                    <a:blip r:embed="rId13"/>
                    <a:srcRect l="14539" t="16379" r="9904" b="10629"/>
                    <a:stretch>
                      <a:fillRect/>
                    </a:stretch>
                  </pic:blipFill>
                  <pic:spPr>
                    <a:xfrm>
                      <a:off x="0" y="0"/>
                      <a:ext cx="2871831" cy="1440000"/>
                    </a:xfrm>
                    <a:prstGeom prst="rect">
                      <a:avLst/>
                    </a:prstGeom>
                  </pic:spPr>
                </pic:pic>
              </a:graphicData>
            </a:graphic>
          </wp:inline>
        </w:drawing>
      </w:r>
    </w:p>
    <w:p w14:paraId="66835AA2" w14:textId="4B719D41" w:rsidR="0090682A" w:rsidRPr="00866190" w:rsidRDefault="00866190" w:rsidP="003E1FED">
      <w:pPr>
        <w:spacing w:after="40" w:line="240" w:lineRule="auto"/>
        <w:jc w:val="center"/>
        <w:rPr>
          <w:rFonts w:ascii="Calibri" w:hAnsi="Calibri" w:cs="Calibri"/>
          <w:i/>
          <w:iCs/>
          <w:sz w:val="20"/>
          <w:szCs w:val="20"/>
          <w:lang w:eastAsia="ja-JP"/>
        </w:rPr>
      </w:pPr>
      <w:r w:rsidRPr="00D6057A">
        <w:rPr>
          <w:rFonts w:ascii="Calibri" w:hAnsi="Calibri" w:cs="Calibri"/>
          <w:i/>
          <w:iCs/>
          <w:sz w:val="20"/>
          <w:szCs w:val="20"/>
        </w:rPr>
        <w:t>Figure</w:t>
      </w:r>
      <w:r w:rsidRPr="00F70622">
        <w:rPr>
          <w:rFonts w:ascii="Calibri" w:hAnsi="Calibri" w:cs="Calibri" w:hint="eastAsia"/>
          <w:sz w:val="18"/>
          <w:szCs w:val="18"/>
          <w:lang w:eastAsia="ja-JP"/>
        </w:rPr>
        <w:t xml:space="preserve"> </w:t>
      </w:r>
      <w:r w:rsidR="00911250" w:rsidRPr="00866190">
        <w:rPr>
          <w:rFonts w:ascii="Calibri" w:hAnsi="Calibri" w:cs="Calibri" w:hint="eastAsia"/>
          <w:i/>
          <w:iCs/>
          <w:sz w:val="20"/>
          <w:szCs w:val="20"/>
          <w:lang w:eastAsia="ja-JP"/>
        </w:rPr>
        <w:t>4</w:t>
      </w:r>
      <w:r w:rsidR="00F16D18" w:rsidRPr="00866190">
        <w:rPr>
          <w:rFonts w:ascii="Calibri" w:hAnsi="Calibri" w:cs="Calibri"/>
          <w:i/>
          <w:iCs/>
          <w:sz w:val="20"/>
          <w:szCs w:val="20"/>
          <w:lang w:eastAsia="ja-JP"/>
        </w:rPr>
        <w:t>:</w:t>
      </w:r>
      <w:r w:rsidR="00863F79">
        <w:rPr>
          <w:rFonts w:ascii="Calibri" w:hAnsi="Calibri" w:cs="Calibri" w:hint="eastAsia"/>
          <w:i/>
          <w:iCs/>
          <w:sz w:val="20"/>
          <w:szCs w:val="20"/>
          <w:lang w:eastAsia="ja-JP"/>
        </w:rPr>
        <w:t xml:space="preserve"> </w:t>
      </w:r>
      <w:r w:rsidR="003E1FED" w:rsidRPr="00866190">
        <w:rPr>
          <w:rFonts w:ascii="Calibri" w:hAnsi="Calibri" w:cs="Calibri"/>
          <w:i/>
          <w:iCs/>
          <w:sz w:val="20"/>
          <w:szCs w:val="20"/>
          <w:lang w:eastAsia="ja-JP"/>
        </w:rPr>
        <w:t xml:space="preserve">RANSAC-based estimation of the </w:t>
      </w:r>
      <w:proofErr w:type="spellStart"/>
      <w:r w:rsidR="005E702A">
        <w:rPr>
          <w:rFonts w:ascii="Calibri" w:hAnsi="Calibri" w:cs="Calibri"/>
          <w:i/>
          <w:iCs/>
          <w:sz w:val="20"/>
          <w:szCs w:val="20"/>
          <w:lang w:eastAsia="ja-JP"/>
        </w:rPr>
        <w:t>reihy</w:t>
      </w:r>
      <w:r w:rsidR="00EE5CED">
        <w:rPr>
          <w:rFonts w:ascii="Calibri" w:hAnsi="Calibri" w:cs="Calibri" w:hint="eastAsia"/>
          <w:i/>
          <w:iCs/>
          <w:sz w:val="20"/>
          <w:szCs w:val="20"/>
          <w:lang w:eastAsia="ja-JP"/>
        </w:rPr>
        <w:t>o</w:t>
      </w:r>
      <w:proofErr w:type="spellEnd"/>
      <w:r w:rsidR="00EE5CED">
        <w:rPr>
          <w:rFonts w:ascii="Calibri" w:hAnsi="Calibri" w:cs="Calibri" w:hint="eastAsia"/>
          <w:i/>
          <w:iCs/>
          <w:sz w:val="20"/>
          <w:szCs w:val="20"/>
          <w:lang w:eastAsia="ja-JP"/>
        </w:rPr>
        <w:t>-</w:t>
      </w:r>
      <w:r w:rsidR="005E702A">
        <w:rPr>
          <w:rFonts w:ascii="Calibri" w:hAnsi="Calibri" w:cs="Calibri"/>
          <w:i/>
          <w:iCs/>
          <w:sz w:val="20"/>
          <w:szCs w:val="20"/>
          <w:lang w:eastAsia="ja-JP"/>
        </w:rPr>
        <w:t>ban</w:t>
      </w:r>
      <w:r w:rsidR="003E1FED" w:rsidRPr="00866190">
        <w:rPr>
          <w:rFonts w:ascii="Calibri" w:hAnsi="Calibri" w:cs="Calibri"/>
          <w:i/>
          <w:iCs/>
          <w:sz w:val="20"/>
          <w:szCs w:val="20"/>
          <w:lang w:eastAsia="ja-JP"/>
        </w:rPr>
        <w:t xml:space="preserve"> plane and semi-automatic placement of a virtual camera.</w:t>
      </w:r>
    </w:p>
    <w:p w14:paraId="7C09A22C" w14:textId="77777777" w:rsidR="003E1FED" w:rsidRPr="00AC0C49" w:rsidRDefault="003E1FED" w:rsidP="003E1FED">
      <w:pPr>
        <w:spacing w:after="40" w:line="240" w:lineRule="auto"/>
        <w:jc w:val="center"/>
        <w:rPr>
          <w:rFonts w:ascii="Calibri" w:hAnsi="Calibri" w:cs="Calibri"/>
          <w:lang w:val="en-US" w:eastAsia="ja-JP"/>
        </w:rPr>
      </w:pPr>
    </w:p>
    <w:p w14:paraId="16A71666" w14:textId="465C85C5" w:rsidR="00AD6C20" w:rsidRDefault="00AD6C20" w:rsidP="00C323CB">
      <w:pPr>
        <w:spacing w:after="40" w:line="240" w:lineRule="auto"/>
        <w:jc w:val="center"/>
        <w:rPr>
          <w:rFonts w:ascii="Calibri" w:hAnsi="Calibri" w:cs="Calibri"/>
          <w:lang w:eastAsia="ja-JP"/>
        </w:rPr>
      </w:pPr>
      <w:r>
        <w:rPr>
          <w:rFonts w:ascii="Calibri" w:hAnsi="Calibri" w:cs="Calibri"/>
          <w:noProof/>
          <w:lang w:eastAsia="ja-JP"/>
        </w:rPr>
        <w:drawing>
          <wp:inline distT="0" distB="0" distL="0" distR="0" wp14:anchorId="0BF36E38" wp14:editId="51FB869F">
            <wp:extent cx="5761169" cy="1440000"/>
            <wp:effectExtent l="0" t="0" r="0" b="0"/>
            <wp:docPr id="546778282"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9968"/>
                    <a:stretch>
                      <a:fillRect/>
                    </a:stretch>
                  </pic:blipFill>
                  <pic:spPr bwMode="auto">
                    <a:xfrm>
                      <a:off x="0" y="0"/>
                      <a:ext cx="5761169" cy="1440000"/>
                    </a:xfrm>
                    <a:prstGeom prst="rect">
                      <a:avLst/>
                    </a:prstGeom>
                    <a:noFill/>
                    <a:ln>
                      <a:noFill/>
                    </a:ln>
                    <a:extLst>
                      <a:ext uri="{53640926-AAD7-44D8-BBD7-CCE9431645EC}">
                        <a14:shadowObscured xmlns:a14="http://schemas.microsoft.com/office/drawing/2010/main"/>
                      </a:ext>
                    </a:extLst>
                  </pic:spPr>
                </pic:pic>
              </a:graphicData>
            </a:graphic>
          </wp:inline>
        </w:drawing>
      </w:r>
    </w:p>
    <w:p w14:paraId="12279744" w14:textId="4D9187E5" w:rsidR="003E1FED" w:rsidRPr="00866190" w:rsidRDefault="00866190" w:rsidP="00AD005F">
      <w:pPr>
        <w:spacing w:after="40" w:line="240" w:lineRule="auto"/>
        <w:jc w:val="center"/>
        <w:rPr>
          <w:rFonts w:ascii="Calibri" w:hAnsi="Calibri" w:cs="Calibri"/>
          <w:i/>
          <w:iCs/>
          <w:sz w:val="20"/>
          <w:szCs w:val="20"/>
          <w:lang w:eastAsia="ja-JP"/>
        </w:rPr>
      </w:pPr>
      <w:r w:rsidRPr="00866190">
        <w:rPr>
          <w:rFonts w:ascii="Calibri" w:hAnsi="Calibri" w:cs="Calibri"/>
          <w:i/>
          <w:iCs/>
          <w:sz w:val="20"/>
          <w:szCs w:val="20"/>
        </w:rPr>
        <w:t>Figure</w:t>
      </w:r>
      <w:r w:rsidR="00AD6C20" w:rsidRPr="00866190">
        <w:rPr>
          <w:rFonts w:ascii="Calibri" w:hAnsi="Calibri" w:cs="Calibri"/>
          <w:i/>
          <w:iCs/>
          <w:sz w:val="20"/>
          <w:szCs w:val="20"/>
          <w:lang w:eastAsia="ja-JP"/>
        </w:rPr>
        <w:t xml:space="preserve"> </w:t>
      </w:r>
      <w:r w:rsidR="00911250" w:rsidRPr="00866190">
        <w:rPr>
          <w:rFonts w:ascii="Calibri" w:hAnsi="Calibri" w:cs="Calibri" w:hint="eastAsia"/>
          <w:i/>
          <w:iCs/>
          <w:sz w:val="20"/>
          <w:szCs w:val="20"/>
          <w:lang w:eastAsia="ja-JP"/>
        </w:rPr>
        <w:t>5</w:t>
      </w:r>
      <w:r w:rsidR="00AD6C20" w:rsidRPr="00866190">
        <w:rPr>
          <w:rFonts w:ascii="Calibri" w:hAnsi="Calibri" w:cs="Calibri"/>
          <w:i/>
          <w:iCs/>
          <w:sz w:val="20"/>
          <w:szCs w:val="20"/>
          <w:lang w:eastAsia="ja-JP"/>
        </w:rPr>
        <w:t xml:space="preserve">: </w:t>
      </w:r>
      <w:r w:rsidR="003E1FED" w:rsidRPr="00866190">
        <w:rPr>
          <w:rFonts w:ascii="Calibri" w:hAnsi="Calibri" w:cs="Calibri"/>
          <w:i/>
          <w:iCs/>
          <w:sz w:val="20"/>
          <w:szCs w:val="20"/>
          <w:lang w:eastAsia="ja-JP"/>
        </w:rPr>
        <w:t xml:space="preserve">Two examples of OCR results obtained from perspective-rectified and </w:t>
      </w:r>
      <w:proofErr w:type="spellStart"/>
      <w:r w:rsidR="003E1FED" w:rsidRPr="00866190">
        <w:rPr>
          <w:rFonts w:ascii="Calibri" w:hAnsi="Calibri" w:cs="Calibri"/>
          <w:i/>
          <w:iCs/>
          <w:sz w:val="20"/>
          <w:szCs w:val="20"/>
          <w:lang w:eastAsia="ja-JP"/>
        </w:rPr>
        <w:t>binarised</w:t>
      </w:r>
      <w:proofErr w:type="spellEnd"/>
      <w:r w:rsidR="003E1FED" w:rsidRPr="00866190">
        <w:rPr>
          <w:rFonts w:ascii="Calibri" w:hAnsi="Calibri" w:cs="Calibri"/>
          <w:i/>
          <w:iCs/>
          <w:sz w:val="20"/>
          <w:szCs w:val="20"/>
          <w:lang w:eastAsia="ja-JP"/>
        </w:rPr>
        <w:t xml:space="preserve"> </w:t>
      </w:r>
      <w:proofErr w:type="spellStart"/>
      <w:r w:rsidR="00B844D1" w:rsidRPr="00B844D1">
        <w:rPr>
          <w:rFonts w:ascii="Calibri" w:hAnsi="Calibri" w:cs="Calibri"/>
          <w:i/>
          <w:iCs/>
          <w:sz w:val="20"/>
          <w:szCs w:val="20"/>
          <w:lang w:eastAsia="ja-JP"/>
        </w:rPr>
        <w:t>reihyo</w:t>
      </w:r>
      <w:proofErr w:type="spellEnd"/>
      <w:r w:rsidR="00B844D1" w:rsidRPr="00B844D1">
        <w:rPr>
          <w:rFonts w:ascii="Calibri" w:hAnsi="Calibri" w:cs="Calibri"/>
          <w:i/>
          <w:iCs/>
          <w:sz w:val="20"/>
          <w:szCs w:val="20"/>
          <w:lang w:eastAsia="ja-JP"/>
        </w:rPr>
        <w:t>-ban</w:t>
      </w:r>
      <w:r w:rsidR="003E1FED" w:rsidRPr="00866190">
        <w:rPr>
          <w:rFonts w:ascii="Calibri" w:hAnsi="Calibri" w:cs="Calibri"/>
          <w:i/>
          <w:iCs/>
          <w:sz w:val="20"/>
          <w:szCs w:val="20"/>
          <w:lang w:eastAsia="ja-JP"/>
        </w:rPr>
        <w:t xml:space="preserve"> images.</w:t>
      </w:r>
    </w:p>
    <w:p w14:paraId="5E86945F" w14:textId="77777777" w:rsidR="00934443" w:rsidRDefault="00934443" w:rsidP="00575A9A">
      <w:pPr>
        <w:spacing w:after="40" w:line="240" w:lineRule="auto"/>
        <w:rPr>
          <w:rFonts w:ascii="Calibri" w:hAnsi="Calibri" w:cs="Calibri"/>
          <w:b/>
          <w:bCs/>
          <w:sz w:val="28"/>
          <w:szCs w:val="28"/>
          <w:lang w:eastAsia="ja-JP"/>
        </w:rPr>
      </w:pPr>
    </w:p>
    <w:p w14:paraId="2665F8F0" w14:textId="55ACBAC9" w:rsidR="00575A9A" w:rsidRDefault="00575A9A" w:rsidP="00575A9A">
      <w:pPr>
        <w:spacing w:after="40" w:line="240" w:lineRule="auto"/>
        <w:rPr>
          <w:rFonts w:ascii="Calibri" w:hAnsi="Calibri" w:cs="Calibri"/>
          <w:b/>
          <w:bCs/>
          <w:sz w:val="28"/>
          <w:szCs w:val="28"/>
          <w:lang w:eastAsia="ja-JP"/>
        </w:rPr>
      </w:pPr>
      <w:r>
        <w:rPr>
          <w:rFonts w:ascii="Calibri" w:hAnsi="Calibri" w:cs="Calibri" w:hint="eastAsia"/>
          <w:b/>
          <w:bCs/>
          <w:sz w:val="28"/>
          <w:szCs w:val="28"/>
          <w:lang w:eastAsia="ja-JP"/>
        </w:rPr>
        <w:t>5</w:t>
      </w:r>
      <w:r w:rsidRPr="00D6057A">
        <w:rPr>
          <w:rFonts w:ascii="Calibri" w:hAnsi="Calibri" w:cs="Calibri"/>
          <w:b/>
          <w:bCs/>
          <w:sz w:val="28"/>
          <w:szCs w:val="28"/>
          <w:lang w:eastAsia="ja-JP"/>
        </w:rPr>
        <w:t xml:space="preserve">. </w:t>
      </w:r>
      <w:r w:rsidR="00F16D18" w:rsidRPr="00F16D18">
        <w:rPr>
          <w:rFonts w:ascii="Calibri" w:hAnsi="Calibri" w:cs="Calibri"/>
          <w:b/>
          <w:bCs/>
          <w:sz w:val="28"/>
          <w:szCs w:val="28"/>
          <w:lang w:eastAsia="ja-JP"/>
        </w:rPr>
        <w:t>DISCUSSION</w:t>
      </w:r>
    </w:p>
    <w:p w14:paraId="209E4660" w14:textId="14C95155" w:rsidR="00230137" w:rsidRPr="007724AA" w:rsidRDefault="00230137" w:rsidP="000D5B22">
      <w:pPr>
        <w:spacing w:after="40" w:line="240" w:lineRule="auto"/>
        <w:ind w:firstLineChars="386" w:firstLine="849"/>
        <w:jc w:val="both"/>
        <w:rPr>
          <w:rFonts w:ascii="Calibri" w:hAnsi="Calibri" w:cs="Calibri"/>
          <w:color w:val="000000" w:themeColor="text1"/>
          <w:lang w:val="en-US" w:eastAsia="ja-JP"/>
        </w:rPr>
      </w:pPr>
      <w:r w:rsidRPr="00230137">
        <w:rPr>
          <w:rFonts w:ascii="Calibri" w:hAnsi="Calibri" w:cs="Calibri"/>
          <w:lang w:val="en-US" w:eastAsia="ja-JP"/>
        </w:rPr>
        <w:t>By autom</w:t>
      </w:r>
      <w:r w:rsidRPr="007724AA">
        <w:rPr>
          <w:rFonts w:ascii="Calibri" w:hAnsi="Calibri" w:cs="Calibri"/>
          <w:color w:val="000000" w:themeColor="text1"/>
          <w:lang w:val="en-US" w:eastAsia="ja-JP"/>
        </w:rPr>
        <w:t xml:space="preserve">atically </w:t>
      </w:r>
      <w:r w:rsidR="00273961" w:rsidRPr="007724AA">
        <w:rPr>
          <w:rFonts w:ascii="Calibri" w:hAnsi="Calibri" w:cs="Calibri"/>
          <w:color w:val="000000" w:themeColor="text1"/>
          <w:lang w:eastAsia="ja-JP"/>
        </w:rPr>
        <w:t>registering</w:t>
      </w:r>
      <w:r w:rsidRPr="007724AA">
        <w:rPr>
          <w:rFonts w:ascii="Calibri" w:hAnsi="Calibri" w:cs="Calibri"/>
          <w:color w:val="000000" w:themeColor="text1"/>
          <w:lang w:val="en-US" w:eastAsia="ja-JP"/>
        </w:rPr>
        <w:t xml:space="preserve"> local 3DGS dat</w:t>
      </w:r>
      <w:r w:rsidRPr="00230137">
        <w:rPr>
          <w:rFonts w:ascii="Calibri" w:hAnsi="Calibri" w:cs="Calibri"/>
          <w:lang w:val="en-US" w:eastAsia="ja-JP"/>
        </w:rPr>
        <w:t xml:space="preserve">a with specific </w:t>
      </w:r>
      <w:r w:rsidR="00D84F9D">
        <w:rPr>
          <w:rFonts w:ascii="Calibri" w:hAnsi="Calibri" w:cs="Calibri"/>
          <w:lang w:val="en-US" w:eastAsia="ja-JP"/>
        </w:rPr>
        <w:t>tombstones</w:t>
      </w:r>
      <w:r w:rsidRPr="00230137">
        <w:rPr>
          <w:rFonts w:ascii="Calibri" w:hAnsi="Calibri" w:cs="Calibri"/>
          <w:lang w:val="en-US" w:eastAsia="ja-JP"/>
        </w:rPr>
        <w:t xml:space="preserve"> within the overall cemetery model, condition records acquired at different times can be integrated into a common reference coordinate system. The key here is not only to use the local 3DGS as a high-precision measurement model, but also to store information on the condition of the </w:t>
      </w:r>
      <w:r w:rsidR="00D84F9D">
        <w:rPr>
          <w:rFonts w:ascii="Calibri" w:hAnsi="Calibri" w:cs="Calibri"/>
          <w:lang w:val="en-US" w:eastAsia="ja-JP"/>
        </w:rPr>
        <w:t>tombstones</w:t>
      </w:r>
      <w:r w:rsidRPr="00230137">
        <w:rPr>
          <w:rFonts w:ascii="Calibri" w:hAnsi="Calibri" w:cs="Calibri"/>
          <w:lang w:val="en-US" w:eastAsia="ja-JP"/>
        </w:rPr>
        <w:t xml:space="preserve">, floral offerings, </w:t>
      </w:r>
      <w:r w:rsidRPr="00230137">
        <w:rPr>
          <w:rFonts w:ascii="Calibri" w:hAnsi="Calibri" w:cs="Calibri"/>
          <w:lang w:val="en-US" w:eastAsia="ja-JP"/>
        </w:rPr>
        <w:lastRenderedPageBreak/>
        <w:t>the state before and after cleaning, and</w:t>
      </w:r>
      <w:r w:rsidRPr="007724AA">
        <w:rPr>
          <w:rFonts w:ascii="Calibri" w:hAnsi="Calibri" w:cs="Calibri"/>
          <w:color w:val="000000" w:themeColor="text1"/>
          <w:lang w:val="en-US" w:eastAsia="ja-JP"/>
        </w:rPr>
        <w:t xml:space="preserve"> </w:t>
      </w:r>
      <w:proofErr w:type="spellStart"/>
      <w:r w:rsidR="00EE5CED" w:rsidRPr="007724AA">
        <w:rPr>
          <w:rFonts w:ascii="Calibri" w:hAnsi="Calibri" w:cs="Calibri"/>
          <w:i/>
          <w:iCs/>
          <w:color w:val="000000" w:themeColor="text1"/>
          <w:lang w:eastAsia="ja-JP"/>
        </w:rPr>
        <w:t>reihy</w:t>
      </w:r>
      <w:r w:rsidR="00EE5CED" w:rsidRPr="007724AA">
        <w:rPr>
          <w:rFonts w:ascii="Calibri" w:hAnsi="Calibri" w:cs="Calibri" w:hint="eastAsia"/>
          <w:i/>
          <w:iCs/>
          <w:color w:val="000000" w:themeColor="text1"/>
          <w:lang w:eastAsia="ja-JP"/>
        </w:rPr>
        <w:t>o</w:t>
      </w:r>
      <w:proofErr w:type="spellEnd"/>
      <w:r w:rsidR="00EE5CED" w:rsidRPr="007724AA">
        <w:rPr>
          <w:rFonts w:ascii="Calibri" w:hAnsi="Calibri" w:cs="Calibri" w:hint="eastAsia"/>
          <w:i/>
          <w:iCs/>
          <w:color w:val="000000" w:themeColor="text1"/>
          <w:lang w:eastAsia="ja-JP"/>
        </w:rPr>
        <w:t>-</w:t>
      </w:r>
      <w:r w:rsidR="00EE5CED" w:rsidRPr="007724AA">
        <w:rPr>
          <w:rFonts w:ascii="Calibri" w:hAnsi="Calibri" w:cs="Calibri"/>
          <w:i/>
          <w:iCs/>
          <w:color w:val="000000" w:themeColor="text1"/>
          <w:lang w:eastAsia="ja-JP"/>
        </w:rPr>
        <w:t>ban</w:t>
      </w:r>
      <w:r w:rsidR="00EE5CED" w:rsidRPr="007724AA">
        <w:rPr>
          <w:rFonts w:ascii="Calibri" w:hAnsi="Calibri" w:cs="Calibri"/>
          <w:color w:val="000000" w:themeColor="text1"/>
          <w:lang w:val="en-US" w:eastAsia="ja-JP"/>
        </w:rPr>
        <w:t xml:space="preserve"> </w:t>
      </w:r>
      <w:r w:rsidRPr="007724AA">
        <w:rPr>
          <w:rFonts w:ascii="Calibri" w:hAnsi="Calibri" w:cs="Calibri"/>
          <w:color w:val="000000" w:themeColor="text1"/>
          <w:lang w:val="en-US" w:eastAsia="ja-JP"/>
        </w:rPr>
        <w:t xml:space="preserve">details in a way that clearly identifies which </w:t>
      </w:r>
      <w:r w:rsidR="00A72B5B" w:rsidRPr="007724AA">
        <w:rPr>
          <w:rFonts w:ascii="Calibri" w:hAnsi="Calibri" w:cs="Calibri"/>
          <w:color w:val="000000" w:themeColor="text1"/>
          <w:lang w:val="en-US" w:eastAsia="ja-JP"/>
        </w:rPr>
        <w:t>tombstone</w:t>
      </w:r>
      <w:r w:rsidRPr="007724AA">
        <w:rPr>
          <w:rFonts w:ascii="Calibri" w:hAnsi="Calibri" w:cs="Calibri"/>
          <w:color w:val="000000" w:themeColor="text1"/>
          <w:lang w:val="en-US" w:eastAsia="ja-JP"/>
        </w:rPr>
        <w:t xml:space="preserve"> each piece of data corresponds to. Automatic alignment serves as the foundation for continuous recording and updating in cemetery BIM.</w:t>
      </w:r>
    </w:p>
    <w:p w14:paraId="2A89D276" w14:textId="77777777" w:rsidR="00230137" w:rsidRPr="007724AA" w:rsidRDefault="00230137" w:rsidP="000D5B22">
      <w:pPr>
        <w:spacing w:after="40" w:line="240" w:lineRule="auto"/>
        <w:ind w:firstLineChars="386" w:firstLine="849"/>
        <w:jc w:val="both"/>
        <w:rPr>
          <w:rFonts w:ascii="Calibri" w:hAnsi="Calibri" w:cs="Calibri"/>
          <w:color w:val="000000" w:themeColor="text1"/>
          <w:lang w:val="en-US" w:eastAsia="ja-JP"/>
        </w:rPr>
      </w:pPr>
      <w:r w:rsidRPr="007724AA">
        <w:rPr>
          <w:rFonts w:ascii="Calibri" w:hAnsi="Calibri" w:cs="Calibri"/>
          <w:color w:val="000000" w:themeColor="text1"/>
          <w:lang w:val="en-US" w:eastAsia="ja-JP"/>
        </w:rPr>
        <w:t>On the other hand, for local data with large gaps along the sides or back, as well as scale inconsistencies, it was sometimes impossible to determine the correct orientation solely from the residuals. Therefore, in actual operation, it is necessary to combine residuals, the observation range, scale consistency, and overlay display to determine whether the data can be registered. Additionally, a shooting support function is required to detect insufficient observations or excessive camera shake during local 3DGS acquisition and prompt reshooting.</w:t>
      </w:r>
    </w:p>
    <w:p w14:paraId="50678A2B" w14:textId="4CCBFDE0" w:rsidR="00230137" w:rsidRPr="00230137" w:rsidRDefault="00230137" w:rsidP="000D5B22">
      <w:pPr>
        <w:spacing w:after="40" w:line="240" w:lineRule="auto"/>
        <w:ind w:firstLineChars="386" w:firstLine="849"/>
        <w:jc w:val="both"/>
        <w:rPr>
          <w:rFonts w:ascii="Calibri" w:hAnsi="Calibri" w:cs="Calibri"/>
          <w:lang w:val="en-US" w:eastAsia="ja-JP"/>
        </w:rPr>
      </w:pPr>
      <w:r w:rsidRPr="007724AA">
        <w:rPr>
          <w:rFonts w:ascii="Calibri" w:hAnsi="Calibri" w:cs="Calibri"/>
          <w:color w:val="000000" w:themeColor="text1"/>
          <w:lang w:val="en-US" w:eastAsia="ja-JP"/>
        </w:rPr>
        <w:t xml:space="preserve">For OCR of </w:t>
      </w:r>
      <w:proofErr w:type="spellStart"/>
      <w:r w:rsidR="00EE5CED" w:rsidRPr="007724AA">
        <w:rPr>
          <w:rFonts w:ascii="Calibri" w:hAnsi="Calibri" w:cs="Calibri"/>
          <w:i/>
          <w:iCs/>
          <w:color w:val="000000" w:themeColor="text1"/>
          <w:lang w:eastAsia="ja-JP"/>
        </w:rPr>
        <w:t>reihy</w:t>
      </w:r>
      <w:r w:rsidR="00EE5CED" w:rsidRPr="007724AA">
        <w:rPr>
          <w:rFonts w:ascii="Calibri" w:hAnsi="Calibri" w:cs="Calibri" w:hint="eastAsia"/>
          <w:i/>
          <w:iCs/>
          <w:color w:val="000000" w:themeColor="text1"/>
          <w:lang w:eastAsia="ja-JP"/>
        </w:rPr>
        <w:t>o</w:t>
      </w:r>
      <w:proofErr w:type="spellEnd"/>
      <w:r w:rsidR="00EE5CED" w:rsidRPr="007724AA">
        <w:rPr>
          <w:rFonts w:ascii="Calibri" w:hAnsi="Calibri" w:cs="Calibri" w:hint="eastAsia"/>
          <w:i/>
          <w:iCs/>
          <w:color w:val="000000" w:themeColor="text1"/>
          <w:lang w:eastAsia="ja-JP"/>
        </w:rPr>
        <w:t>-</w:t>
      </w:r>
      <w:r w:rsidR="00EE5CED" w:rsidRPr="007724AA">
        <w:rPr>
          <w:rFonts w:ascii="Calibri" w:hAnsi="Calibri" w:cs="Calibri"/>
          <w:i/>
          <w:iCs/>
          <w:color w:val="000000" w:themeColor="text1"/>
          <w:lang w:eastAsia="ja-JP"/>
        </w:rPr>
        <w:t>ban</w:t>
      </w:r>
      <w:r w:rsidRPr="007724AA">
        <w:rPr>
          <w:rFonts w:ascii="Calibri" w:hAnsi="Calibri" w:cs="Calibri"/>
          <w:color w:val="000000" w:themeColor="text1"/>
          <w:lang w:val="en-US" w:eastAsia="ja-JP"/>
        </w:rPr>
        <w:t xml:space="preserve">, rather than directly detecting the outline in the image, a planar mesh generated from the 3DGS point cloud was used as the reference for trapezoidal correction. Consequently, even when outline detection in the image is unstable due to patterns, dirt, or shadows on the stone surface, correction can be performed based on the region estimated in </w:t>
      </w:r>
      <w:r w:rsidR="00F01AA0" w:rsidRPr="007724AA">
        <w:rPr>
          <w:rFonts w:ascii="Calibri" w:hAnsi="Calibri" w:cs="Calibri" w:hint="eastAsia"/>
          <w:color w:val="000000" w:themeColor="text1"/>
          <w:lang w:val="en-US" w:eastAsia="ja-JP"/>
        </w:rPr>
        <w:t>3D</w:t>
      </w:r>
      <w:r w:rsidRPr="007724AA">
        <w:rPr>
          <w:rFonts w:ascii="Calibri" w:hAnsi="Calibri" w:cs="Calibri"/>
          <w:color w:val="000000" w:themeColor="text1"/>
          <w:lang w:val="en-US" w:eastAsia="ja-JP"/>
        </w:rPr>
        <w:t xml:space="preserve"> space. On the other hand, since the planar mesh is an area approximation derived from the distribution of </w:t>
      </w:r>
      <w:r w:rsidR="00BA3BC2" w:rsidRPr="00BA3BC2">
        <w:rPr>
          <w:rFonts w:ascii="Calibri" w:hAnsi="Calibri" w:cs="Calibri"/>
          <w:color w:val="000000" w:themeColor="text1"/>
          <w:lang w:eastAsia="ja-JP"/>
        </w:rPr>
        <w:t>inlier points</w:t>
      </w:r>
      <w:r w:rsidRPr="007724AA">
        <w:rPr>
          <w:rFonts w:ascii="Calibri" w:hAnsi="Calibri" w:cs="Calibri"/>
          <w:color w:val="000000" w:themeColor="text1"/>
          <w:lang w:val="en-US" w:eastAsia="ja-JP"/>
        </w:rPr>
        <w:t>, the degree of alignment with the</w:t>
      </w:r>
      <w:r w:rsidR="00E50359" w:rsidRPr="007724AA">
        <w:rPr>
          <w:rFonts w:ascii="Calibri" w:hAnsi="Calibri" w:cs="Calibri"/>
          <w:color w:val="000000" w:themeColor="text1"/>
          <w:lang w:eastAsia="ja-JP"/>
        </w:rPr>
        <w:t xml:space="preserve"> </w:t>
      </w:r>
      <w:proofErr w:type="spellStart"/>
      <w:r w:rsidR="00EE5CED" w:rsidRPr="007724AA">
        <w:rPr>
          <w:rFonts w:ascii="Calibri" w:hAnsi="Calibri" w:cs="Calibri"/>
          <w:i/>
          <w:iCs/>
          <w:color w:val="000000" w:themeColor="text1"/>
          <w:lang w:eastAsia="ja-JP"/>
        </w:rPr>
        <w:t>reihy</w:t>
      </w:r>
      <w:r w:rsidR="00EE5CED" w:rsidRPr="007724AA">
        <w:rPr>
          <w:rFonts w:ascii="Calibri" w:hAnsi="Calibri" w:cs="Calibri" w:hint="eastAsia"/>
          <w:i/>
          <w:iCs/>
          <w:color w:val="000000" w:themeColor="text1"/>
          <w:lang w:eastAsia="ja-JP"/>
        </w:rPr>
        <w:t>o</w:t>
      </w:r>
      <w:proofErr w:type="spellEnd"/>
      <w:r w:rsidR="00EE5CED" w:rsidRPr="007724AA">
        <w:rPr>
          <w:rFonts w:ascii="Calibri" w:hAnsi="Calibri" w:cs="Calibri" w:hint="eastAsia"/>
          <w:i/>
          <w:iCs/>
          <w:color w:val="000000" w:themeColor="text1"/>
          <w:lang w:eastAsia="ja-JP"/>
        </w:rPr>
        <w:t>-</w:t>
      </w:r>
      <w:r w:rsidR="00EE5CED" w:rsidRPr="007724AA">
        <w:rPr>
          <w:rFonts w:ascii="Calibri" w:hAnsi="Calibri" w:cs="Calibri"/>
          <w:i/>
          <w:iCs/>
          <w:color w:val="000000" w:themeColor="text1"/>
          <w:lang w:eastAsia="ja-JP"/>
        </w:rPr>
        <w:t>ban</w:t>
      </w:r>
      <w:r w:rsidR="00EE5CED" w:rsidRPr="007724AA">
        <w:rPr>
          <w:rFonts w:ascii="Calibri" w:hAnsi="Calibri" w:cs="Calibri"/>
          <w:color w:val="000000" w:themeColor="text1"/>
          <w:lang w:val="en-US" w:eastAsia="ja-JP"/>
        </w:rPr>
        <w:t xml:space="preserve"> </w:t>
      </w:r>
      <w:r w:rsidRPr="007724AA">
        <w:rPr>
          <w:rFonts w:ascii="Calibri" w:hAnsi="Calibri" w:cs="Calibri"/>
          <w:color w:val="000000" w:themeColor="text1"/>
          <w:lang w:val="en-US" w:eastAsia="ja-JP"/>
        </w:rPr>
        <w:t>ac</w:t>
      </w:r>
      <w:r w:rsidRPr="00230137">
        <w:rPr>
          <w:rFonts w:ascii="Calibri" w:hAnsi="Calibri" w:cs="Calibri"/>
          <w:lang w:val="en-US" w:eastAsia="ja-JP"/>
        </w:rPr>
        <w:t>tual surface affects the quality of the correction.</w:t>
      </w:r>
    </w:p>
    <w:p w14:paraId="44CECDC4" w14:textId="702CF804" w:rsidR="00D32010" w:rsidRDefault="00230137" w:rsidP="000D5B22">
      <w:pPr>
        <w:spacing w:after="40" w:line="240" w:lineRule="auto"/>
        <w:ind w:firstLineChars="386" w:firstLine="849"/>
        <w:jc w:val="both"/>
        <w:rPr>
          <w:rFonts w:ascii="Calibri" w:hAnsi="Calibri" w:cs="Calibri"/>
          <w:lang w:val="en-US" w:eastAsia="ja-JP"/>
        </w:rPr>
      </w:pPr>
      <w:r w:rsidRPr="00230137">
        <w:rPr>
          <w:rFonts w:ascii="Calibri" w:hAnsi="Calibri" w:cs="Calibri"/>
          <w:lang w:val="en-US" w:eastAsia="ja-JP"/>
        </w:rPr>
        <w:t>Although the OCR could not reliably recognize all characters, it was possible to identify parts of vertically written character strings as candidates, depending on the viewpoint and binarization conditions. In particular, we found that from oblique viewpoints, shadows on the en</w:t>
      </w:r>
      <w:r w:rsidR="00CF24D2">
        <w:rPr>
          <w:rFonts w:ascii="Calibri" w:hAnsi="Calibri" w:cs="Calibri" w:hint="eastAsia"/>
          <w:lang w:val="en-US" w:eastAsia="ja-JP"/>
        </w:rPr>
        <w:t>grave</w:t>
      </w:r>
      <w:r w:rsidRPr="00230137">
        <w:rPr>
          <w:rFonts w:ascii="Calibri" w:hAnsi="Calibri" w:cs="Calibri"/>
          <w:lang w:val="en-US" w:eastAsia="ja-JP"/>
        </w:rPr>
        <w:t xml:space="preserve">d characters remained, making it easier to identify the outlines of character strings than from viewpoints closer to the front. Therefore, in the future, it will be necessary to automatically select candidate images using image contrast, the clarity of the character regions, and OCR confidence scores, and to further automate the process of matching OCR character string candidates with the </w:t>
      </w:r>
      <w:r w:rsidR="00AD005F" w:rsidRPr="00AD005F">
        <w:rPr>
          <w:rFonts w:ascii="Calibri" w:hAnsi="Calibri" w:cs="Calibri"/>
          <w:lang w:eastAsia="ja-JP"/>
        </w:rPr>
        <w:t>temple death-register database</w:t>
      </w:r>
      <w:r w:rsidRPr="00230137">
        <w:rPr>
          <w:rFonts w:ascii="Calibri" w:hAnsi="Calibri" w:cs="Calibri"/>
          <w:lang w:val="en-US" w:eastAsia="ja-JP"/>
        </w:rPr>
        <w:t>.</w:t>
      </w:r>
      <w:r w:rsidR="000D5B22">
        <w:rPr>
          <w:rFonts w:ascii="Calibri" w:hAnsi="Calibri" w:cs="Calibri" w:hint="eastAsia"/>
          <w:lang w:val="en-US" w:eastAsia="ja-JP"/>
        </w:rPr>
        <w:t xml:space="preserve"> </w:t>
      </w:r>
    </w:p>
    <w:p w14:paraId="41A968EA" w14:textId="77777777" w:rsidR="000D5B22" w:rsidRPr="00575A9A" w:rsidRDefault="000D5B22" w:rsidP="000D5B22">
      <w:pPr>
        <w:spacing w:after="40" w:line="240" w:lineRule="auto"/>
        <w:ind w:firstLineChars="386" w:firstLine="849"/>
        <w:jc w:val="both"/>
        <w:rPr>
          <w:rFonts w:ascii="Calibri" w:hAnsi="Calibri" w:cs="Calibri"/>
          <w:lang w:val="en-US" w:eastAsia="ja-JP"/>
        </w:rPr>
      </w:pPr>
    </w:p>
    <w:p w14:paraId="595E729D" w14:textId="6E4BDAF9" w:rsidR="00575A9A" w:rsidRDefault="00575A9A" w:rsidP="00575A9A">
      <w:pPr>
        <w:spacing w:after="40" w:line="240" w:lineRule="auto"/>
        <w:rPr>
          <w:rFonts w:ascii="Calibri" w:hAnsi="Calibri" w:cs="Calibri"/>
          <w:b/>
          <w:bCs/>
          <w:sz w:val="28"/>
          <w:szCs w:val="28"/>
          <w:lang w:eastAsia="ja-JP"/>
        </w:rPr>
      </w:pPr>
      <w:r>
        <w:rPr>
          <w:rFonts w:ascii="Calibri" w:hAnsi="Calibri" w:cs="Calibri" w:hint="eastAsia"/>
          <w:b/>
          <w:bCs/>
          <w:sz w:val="28"/>
          <w:szCs w:val="28"/>
          <w:lang w:eastAsia="ja-JP"/>
        </w:rPr>
        <w:t>6</w:t>
      </w:r>
      <w:r w:rsidRPr="00D6057A">
        <w:rPr>
          <w:rFonts w:ascii="Calibri" w:hAnsi="Calibri" w:cs="Calibri"/>
          <w:b/>
          <w:bCs/>
          <w:sz w:val="28"/>
          <w:szCs w:val="28"/>
          <w:lang w:eastAsia="ja-JP"/>
        </w:rPr>
        <w:t xml:space="preserve">. </w:t>
      </w:r>
      <w:r w:rsidR="007146FC" w:rsidRPr="007146FC">
        <w:rPr>
          <w:rFonts w:ascii="Calibri" w:hAnsi="Calibri" w:cs="Calibri"/>
          <w:b/>
          <w:bCs/>
          <w:sz w:val="28"/>
          <w:szCs w:val="28"/>
          <w:lang w:eastAsia="ja-JP"/>
        </w:rPr>
        <w:t>CONCLUSIONS</w:t>
      </w:r>
    </w:p>
    <w:p w14:paraId="1EC8645B" w14:textId="0A615B06" w:rsidR="00230137" w:rsidRPr="00230137" w:rsidRDefault="00230137" w:rsidP="00233FE5">
      <w:pPr>
        <w:spacing w:after="40" w:line="240" w:lineRule="auto"/>
        <w:ind w:firstLineChars="386" w:firstLine="849"/>
        <w:jc w:val="both"/>
        <w:rPr>
          <w:rFonts w:ascii="Calibri" w:hAnsi="Calibri" w:cs="Calibri"/>
          <w:lang w:val="en-US" w:eastAsia="ja-JP"/>
        </w:rPr>
      </w:pPr>
      <w:r w:rsidRPr="00230137">
        <w:rPr>
          <w:rFonts w:ascii="Calibri" w:hAnsi="Calibri" w:cs="Calibri"/>
          <w:lang w:val="en-US" w:eastAsia="ja-JP"/>
        </w:rPr>
        <w:t xml:space="preserve">In this study, focusing on temple cemeteries, we proposed a sequentially updatable cemetery BIM that integrates a cemetery-wide model with a local 3DGS. Based on plot and </w:t>
      </w:r>
      <w:r w:rsidR="00A72B5B">
        <w:rPr>
          <w:rFonts w:ascii="Calibri" w:hAnsi="Calibri" w:cs="Calibri"/>
          <w:lang w:val="en-US" w:eastAsia="ja-JP"/>
        </w:rPr>
        <w:t>tombstone</w:t>
      </w:r>
      <w:r w:rsidRPr="00230137">
        <w:rPr>
          <w:rFonts w:ascii="Calibri" w:hAnsi="Calibri" w:cs="Calibri"/>
          <w:lang w:val="en-US" w:eastAsia="ja-JP"/>
        </w:rPr>
        <w:t xml:space="preserve"> IDs, we constructed an information model that links the local 3DGS, update history, </w:t>
      </w:r>
      <w:proofErr w:type="spellStart"/>
      <w:r w:rsidR="00B844D1" w:rsidRPr="007724AA">
        <w:rPr>
          <w:rFonts w:ascii="Calibri" w:hAnsi="Calibri" w:cs="Calibri"/>
          <w:i/>
          <w:iCs/>
          <w:color w:val="000000" w:themeColor="text1"/>
          <w:lang w:eastAsia="ja-JP"/>
        </w:rPr>
        <w:t>reihy</w:t>
      </w:r>
      <w:r w:rsidR="00B844D1" w:rsidRPr="007724AA">
        <w:rPr>
          <w:rFonts w:ascii="Calibri" w:hAnsi="Calibri" w:cs="Calibri" w:hint="eastAsia"/>
          <w:i/>
          <w:iCs/>
          <w:color w:val="000000" w:themeColor="text1"/>
          <w:lang w:eastAsia="ja-JP"/>
        </w:rPr>
        <w:t>o</w:t>
      </w:r>
      <w:proofErr w:type="spellEnd"/>
      <w:r w:rsidR="00B844D1" w:rsidRPr="007724AA">
        <w:rPr>
          <w:rFonts w:ascii="Calibri" w:hAnsi="Calibri" w:cs="Calibri" w:hint="eastAsia"/>
          <w:i/>
          <w:iCs/>
          <w:color w:val="000000" w:themeColor="text1"/>
          <w:lang w:eastAsia="ja-JP"/>
        </w:rPr>
        <w:t>-</w:t>
      </w:r>
      <w:r w:rsidR="00B844D1" w:rsidRPr="007724AA">
        <w:rPr>
          <w:rFonts w:ascii="Calibri" w:hAnsi="Calibri" w:cs="Calibri"/>
          <w:i/>
          <w:iCs/>
          <w:color w:val="000000" w:themeColor="text1"/>
          <w:lang w:eastAsia="ja-JP"/>
        </w:rPr>
        <w:t>ban</w:t>
      </w:r>
      <w:r w:rsidRPr="007724AA">
        <w:rPr>
          <w:rFonts w:ascii="Calibri" w:hAnsi="Calibri" w:cs="Calibri"/>
          <w:color w:val="000000" w:themeColor="text1"/>
          <w:lang w:val="en-US" w:eastAsia="ja-JP"/>
        </w:rPr>
        <w:t xml:space="preserve"> i</w:t>
      </w:r>
      <w:r w:rsidRPr="00230137">
        <w:rPr>
          <w:rFonts w:ascii="Calibri" w:hAnsi="Calibri" w:cs="Calibri"/>
          <w:lang w:val="en-US" w:eastAsia="ja-JP"/>
        </w:rPr>
        <w:t>mages, and information from the cemetery register.</w:t>
      </w:r>
    </w:p>
    <w:p w14:paraId="18E875AE" w14:textId="356F2F43" w:rsidR="00230137" w:rsidRPr="00230137" w:rsidRDefault="00230137" w:rsidP="00233FE5">
      <w:pPr>
        <w:spacing w:after="40" w:line="240" w:lineRule="auto"/>
        <w:ind w:firstLineChars="386" w:firstLine="849"/>
        <w:jc w:val="both"/>
        <w:rPr>
          <w:rFonts w:ascii="Calibri" w:hAnsi="Calibri" w:cs="Calibri"/>
          <w:lang w:val="en-US" w:eastAsia="ja-JP"/>
        </w:rPr>
      </w:pPr>
      <w:r w:rsidRPr="00230137">
        <w:rPr>
          <w:rFonts w:ascii="Calibri" w:hAnsi="Calibri" w:cs="Calibri"/>
          <w:lang w:val="en-US" w:eastAsia="ja-JP"/>
        </w:rPr>
        <w:t>Through a two-stage automatic registration process—combining principal component analysis (PCA) of headstones, ICP for multiple rotation candidates, and Point-to-Plane ICP based on RANSAC plane features—we were able to integrate the local 3DGS into the reference model with residuals of 6.0 to 9.8 mm for targets with sufficient observation coverage and scale consistency.</w:t>
      </w:r>
    </w:p>
    <w:p w14:paraId="3518137C" w14:textId="38BF4BD2" w:rsidR="00230137" w:rsidRPr="00230137" w:rsidRDefault="00230137" w:rsidP="00233FE5">
      <w:pPr>
        <w:spacing w:after="40" w:line="240" w:lineRule="auto"/>
        <w:ind w:firstLineChars="386" w:firstLine="849"/>
        <w:jc w:val="both"/>
        <w:rPr>
          <w:rFonts w:ascii="Calibri" w:hAnsi="Calibri" w:cs="Calibri"/>
          <w:lang w:val="en-US" w:eastAsia="ja-JP"/>
        </w:rPr>
      </w:pPr>
      <w:r w:rsidRPr="00230137">
        <w:rPr>
          <w:rFonts w:ascii="Calibri" w:hAnsi="Calibri" w:cs="Calibri"/>
          <w:lang w:val="en-US" w:eastAsia="ja-JP"/>
        </w:rPr>
        <w:t xml:space="preserve">Furthermore, we estimated the </w:t>
      </w:r>
      <w:r w:rsidR="00D84F9D">
        <w:rPr>
          <w:rFonts w:ascii="Calibri" w:hAnsi="Calibri" w:cs="Calibri"/>
          <w:lang w:val="en-US" w:eastAsia="ja-JP"/>
        </w:rPr>
        <w:t>tombston</w:t>
      </w:r>
      <w:r w:rsidR="00FD2743">
        <w:rPr>
          <w:rFonts w:ascii="Calibri" w:hAnsi="Calibri" w:cs="Calibri" w:hint="eastAsia"/>
          <w:lang w:val="en-US" w:eastAsia="ja-JP"/>
        </w:rPr>
        <w:t xml:space="preserve">e </w:t>
      </w:r>
      <w:r w:rsidR="00D84F9D">
        <w:rPr>
          <w:rFonts w:ascii="Calibri" w:hAnsi="Calibri" w:cs="Calibri"/>
          <w:lang w:val="en-US" w:eastAsia="ja-JP"/>
        </w:rPr>
        <w:t>s</w:t>
      </w:r>
      <w:r w:rsidRPr="00230137">
        <w:rPr>
          <w:rFonts w:ascii="Calibri" w:hAnsi="Calibri" w:cs="Calibri"/>
          <w:lang w:val="en-US" w:eastAsia="ja-JP"/>
        </w:rPr>
        <w:t xml:space="preserve">urface from the aligned local 3DGS and performed NDLOCR by applying trapezoidal correction and multiple binarization processes to multi-view rendering images. Although complete character recognition was not achieved, we demonstrated the potential to present candidates for administrator verification by cross-referencing OCR candidates with the </w:t>
      </w:r>
      <w:r w:rsidR="00CF24D2">
        <w:rPr>
          <w:rFonts w:ascii="Calibri" w:hAnsi="Calibri" w:cs="Calibri"/>
          <w:lang w:val="en-US" w:eastAsia="ja-JP"/>
        </w:rPr>
        <w:t>tomb</w:t>
      </w:r>
      <w:r w:rsidRPr="00230137">
        <w:rPr>
          <w:rFonts w:ascii="Calibri" w:hAnsi="Calibri" w:cs="Calibri"/>
          <w:lang w:val="en-US" w:eastAsia="ja-JP"/>
        </w:rPr>
        <w:t xml:space="preserve"> register database.</w:t>
      </w:r>
    </w:p>
    <w:p w14:paraId="4B90BB3C" w14:textId="4808BD47" w:rsidR="00E418B2" w:rsidRPr="00E418B2" w:rsidRDefault="00230137" w:rsidP="00233FE5">
      <w:pPr>
        <w:spacing w:after="40" w:line="240" w:lineRule="auto"/>
        <w:ind w:firstLineChars="386" w:firstLine="849"/>
        <w:jc w:val="both"/>
        <w:rPr>
          <w:rFonts w:ascii="Calibri" w:hAnsi="Calibri" w:cs="Calibri"/>
          <w:lang w:val="en-US" w:eastAsia="ja-JP"/>
        </w:rPr>
      </w:pPr>
      <w:r w:rsidRPr="00230137">
        <w:rPr>
          <w:rFonts w:ascii="Calibri" w:hAnsi="Calibri" w:cs="Calibri"/>
          <w:lang w:val="en-US" w:eastAsia="ja-JP"/>
        </w:rPr>
        <w:t xml:space="preserve">Moving forward, we will expand efforts to support the acquisition of local 3DGS data, automate the selection of OCR candidate images, and increase the number of cases involving comparison with the </w:t>
      </w:r>
      <w:r w:rsidR="00CF24D2">
        <w:rPr>
          <w:rFonts w:ascii="Calibri" w:hAnsi="Calibri" w:cs="Calibri"/>
          <w:lang w:val="en-US" w:eastAsia="ja-JP"/>
        </w:rPr>
        <w:t>tomb</w:t>
      </w:r>
      <w:r w:rsidRPr="00230137">
        <w:rPr>
          <w:rFonts w:ascii="Calibri" w:hAnsi="Calibri" w:cs="Calibri"/>
          <w:lang w:val="en-US" w:eastAsia="ja-JP"/>
        </w:rPr>
        <w:t xml:space="preserve"> register database. Through these efforts, we aim to realize a practical, operational cemetery BIM system that gradually accumulates spatial information on </w:t>
      </w:r>
      <w:r w:rsidR="00D84F9D">
        <w:rPr>
          <w:rFonts w:ascii="Calibri" w:hAnsi="Calibri" w:cs="Calibri"/>
          <w:lang w:val="en-US" w:eastAsia="ja-JP"/>
        </w:rPr>
        <w:t>tombstones</w:t>
      </w:r>
      <w:r w:rsidRPr="00230137">
        <w:rPr>
          <w:rFonts w:ascii="Calibri" w:hAnsi="Calibri" w:cs="Calibri"/>
          <w:lang w:val="en-US" w:eastAsia="ja-JP"/>
        </w:rPr>
        <w:t xml:space="preserve"> and biographical information on the interred.</w:t>
      </w:r>
      <w:r w:rsidR="002214F6">
        <w:rPr>
          <w:rFonts w:ascii="Calibri" w:hAnsi="Calibri" w:cs="Calibri" w:hint="eastAsia"/>
          <w:lang w:val="en-US" w:eastAsia="ja-JP"/>
        </w:rPr>
        <w:t xml:space="preserve"> </w:t>
      </w:r>
    </w:p>
    <w:p w14:paraId="7BD48205" w14:textId="77777777" w:rsidR="005606F0" w:rsidRDefault="005606F0" w:rsidP="005606F0">
      <w:pPr>
        <w:spacing w:after="40" w:line="240" w:lineRule="auto"/>
        <w:rPr>
          <w:rFonts w:ascii="Calibri" w:hAnsi="Calibri" w:cs="Calibri"/>
          <w:lang w:val="en-US" w:eastAsia="ja-JP"/>
        </w:rPr>
      </w:pPr>
    </w:p>
    <w:p w14:paraId="45B6B9BD" w14:textId="77777777" w:rsidR="00863F79" w:rsidRDefault="00863F79" w:rsidP="005606F0">
      <w:pPr>
        <w:spacing w:after="40" w:line="240" w:lineRule="auto"/>
        <w:rPr>
          <w:rFonts w:ascii="Calibri" w:hAnsi="Calibri" w:cs="Calibri"/>
          <w:lang w:val="en-US" w:eastAsia="ja-JP"/>
        </w:rPr>
      </w:pPr>
    </w:p>
    <w:p w14:paraId="418667B4" w14:textId="77777777" w:rsidR="00863F79" w:rsidRPr="00E418B2" w:rsidRDefault="00863F79" w:rsidP="005606F0">
      <w:pPr>
        <w:spacing w:after="40" w:line="240" w:lineRule="auto"/>
        <w:rPr>
          <w:rFonts w:ascii="Calibri" w:hAnsi="Calibri" w:cs="Calibri"/>
          <w:lang w:val="en-US" w:eastAsia="ja-JP"/>
        </w:rPr>
      </w:pPr>
    </w:p>
    <w:p w14:paraId="1DB79BA7" w14:textId="52EE5021" w:rsidR="00D6057A" w:rsidRDefault="00D6057A" w:rsidP="00C50B22">
      <w:pPr>
        <w:spacing w:after="40" w:line="240" w:lineRule="auto"/>
        <w:rPr>
          <w:rFonts w:ascii="Calibri" w:hAnsi="Calibri" w:cs="Calibri"/>
          <w:b/>
          <w:bCs/>
          <w:sz w:val="28"/>
          <w:szCs w:val="28"/>
          <w:lang w:eastAsia="ja-JP"/>
        </w:rPr>
      </w:pPr>
      <w:r w:rsidRPr="00D6057A">
        <w:rPr>
          <w:rFonts w:ascii="Calibri" w:hAnsi="Calibri" w:cs="Calibri"/>
          <w:b/>
          <w:bCs/>
          <w:sz w:val="28"/>
          <w:szCs w:val="28"/>
        </w:rPr>
        <w:lastRenderedPageBreak/>
        <w:t>ACKNOWLEDGEMENTS</w:t>
      </w:r>
    </w:p>
    <w:p w14:paraId="4B66ED88" w14:textId="2EF81B2B" w:rsidR="00C50B22" w:rsidRPr="00A72B5B" w:rsidRDefault="002214F6" w:rsidP="00576032">
      <w:pPr>
        <w:spacing w:after="40" w:line="240" w:lineRule="auto"/>
        <w:ind w:firstLineChars="386" w:firstLine="849"/>
        <w:jc w:val="both"/>
        <w:rPr>
          <w:rFonts w:ascii="Calibri" w:hAnsi="Calibri" w:cs="Calibri"/>
          <w:lang w:val="en-US" w:eastAsia="ja-JP"/>
        </w:rPr>
      </w:pPr>
      <w:r>
        <w:rPr>
          <w:rFonts w:ascii="Calibri" w:hAnsi="Calibri" w:cs="Calibri" w:hint="eastAsia"/>
          <w:lang w:val="en-US" w:eastAsia="ja-JP"/>
        </w:rPr>
        <w:t>Part of t</w:t>
      </w:r>
      <w:r w:rsidRPr="002214F6">
        <w:rPr>
          <w:rFonts w:ascii="Calibri" w:hAnsi="Calibri" w:cs="Calibri"/>
          <w:lang w:val="en-US" w:eastAsia="ja-JP"/>
        </w:rPr>
        <w:t>his research was supported by Kansai University Organization for Promotion of Advanced Science and Technology, Dairin</w:t>
      </w:r>
      <w:r>
        <w:rPr>
          <w:rFonts w:ascii="Calibri" w:hAnsi="Calibri" w:cs="Calibri" w:hint="eastAsia"/>
          <w:lang w:val="en-US" w:eastAsia="ja-JP"/>
        </w:rPr>
        <w:t>-</w:t>
      </w:r>
      <w:r w:rsidRPr="002214F6">
        <w:rPr>
          <w:rFonts w:ascii="Calibri" w:hAnsi="Calibri" w:cs="Calibri"/>
          <w:lang w:val="en-US" w:eastAsia="ja-JP"/>
        </w:rPr>
        <w:t xml:space="preserve">ji Temple, Akashi City, and </w:t>
      </w:r>
      <w:proofErr w:type="spellStart"/>
      <w:r w:rsidRPr="002214F6">
        <w:rPr>
          <w:rFonts w:ascii="Calibri" w:hAnsi="Calibri" w:cs="Calibri"/>
          <w:lang w:val="en-US" w:eastAsia="ja-JP"/>
        </w:rPr>
        <w:t>Sekisai</w:t>
      </w:r>
      <w:proofErr w:type="spellEnd"/>
      <w:r w:rsidRPr="002214F6">
        <w:rPr>
          <w:rFonts w:ascii="Calibri" w:hAnsi="Calibri" w:cs="Calibri"/>
          <w:lang w:val="en-US" w:eastAsia="ja-JP"/>
        </w:rPr>
        <w:t xml:space="preserve"> Kobo Makoto Stonemason Corp.</w:t>
      </w:r>
    </w:p>
    <w:p w14:paraId="27DB1F53" w14:textId="77777777" w:rsidR="00D6057A" w:rsidRPr="00D6057A" w:rsidRDefault="00D6057A" w:rsidP="006E77D5">
      <w:pPr>
        <w:spacing w:after="40" w:line="240" w:lineRule="auto"/>
        <w:rPr>
          <w:rFonts w:ascii="Calibri" w:hAnsi="Calibri" w:cs="Calibri"/>
        </w:rPr>
      </w:pPr>
    </w:p>
    <w:p w14:paraId="1C4D7BD6" w14:textId="77777777" w:rsidR="00D6057A" w:rsidRPr="00D6057A" w:rsidRDefault="00D6057A" w:rsidP="006E77D5">
      <w:pPr>
        <w:spacing w:after="40" w:line="240" w:lineRule="auto"/>
        <w:rPr>
          <w:rFonts w:ascii="Calibri" w:hAnsi="Calibri" w:cs="Calibri"/>
          <w:b/>
          <w:bCs/>
          <w:sz w:val="28"/>
          <w:szCs w:val="28"/>
        </w:rPr>
      </w:pPr>
      <w:r w:rsidRPr="00D6057A">
        <w:rPr>
          <w:rFonts w:ascii="Calibri" w:hAnsi="Calibri" w:cs="Calibri"/>
          <w:b/>
          <w:bCs/>
          <w:sz w:val="28"/>
          <w:szCs w:val="28"/>
        </w:rPr>
        <w:t xml:space="preserve">REFERENCES </w:t>
      </w:r>
    </w:p>
    <w:p w14:paraId="6D3DFA2B" w14:textId="77777777" w:rsidR="00734EF8" w:rsidRPr="00FD2743" w:rsidRDefault="00734EF8" w:rsidP="00734EF8">
      <w:pPr>
        <w:spacing w:after="40" w:line="240" w:lineRule="auto"/>
        <w:rPr>
          <w:rFonts w:ascii="Calibri" w:hAnsi="Calibri" w:cs="Calibri"/>
          <w:lang w:val="en-US"/>
        </w:rPr>
      </w:pPr>
      <w:r w:rsidRPr="00FD2743">
        <w:rPr>
          <w:rFonts w:ascii="Calibri" w:hAnsi="Calibri" w:cs="Calibri"/>
          <w:lang w:val="en-US"/>
        </w:rPr>
        <w:t xml:space="preserve">Azhar, S. (2011). Building information modeling (BIM): Trends, benefits, risks, and challenges for the AEC industry. Leadership and Management in Engineering, 11(3), pp. 241–252. </w:t>
      </w:r>
      <w:proofErr w:type="spellStart"/>
      <w:r w:rsidRPr="00FD2743">
        <w:rPr>
          <w:rFonts w:ascii="Calibri" w:hAnsi="Calibri" w:cs="Calibri"/>
          <w:lang w:val="en-US"/>
        </w:rPr>
        <w:t>doi</w:t>
      </w:r>
      <w:proofErr w:type="spellEnd"/>
      <w:r w:rsidRPr="00FD2743">
        <w:rPr>
          <w:rFonts w:ascii="Calibri" w:hAnsi="Calibri" w:cs="Calibri"/>
          <w:lang w:val="en-US"/>
        </w:rPr>
        <w:t>: 10.1061/(ASCE)LM.1943-5630.0000127.</w:t>
      </w:r>
    </w:p>
    <w:p w14:paraId="7DB3338F" w14:textId="77777777" w:rsidR="00734EF8" w:rsidRPr="00FD2743" w:rsidRDefault="00734EF8" w:rsidP="00734EF8">
      <w:pPr>
        <w:spacing w:after="40" w:line="240" w:lineRule="auto"/>
        <w:rPr>
          <w:rFonts w:ascii="Calibri" w:hAnsi="Calibri" w:cs="Calibri"/>
          <w:lang w:val="en-US"/>
        </w:rPr>
      </w:pPr>
      <w:r w:rsidRPr="00FD2743">
        <w:rPr>
          <w:rFonts w:ascii="Calibri" w:hAnsi="Calibri" w:cs="Calibri"/>
          <w:lang w:val="en-US"/>
        </w:rPr>
        <w:t xml:space="preserve">Besl, P. J. and McKay, N. D. (1992). A method for registration of 3-D shapes. IEEE Transactions on Pattern Analysis and Machine Intelligence, 14(2), pp. 239–256. </w:t>
      </w:r>
      <w:proofErr w:type="spellStart"/>
      <w:r w:rsidRPr="00FD2743">
        <w:rPr>
          <w:rFonts w:ascii="Calibri" w:hAnsi="Calibri" w:cs="Calibri"/>
          <w:lang w:val="en-US"/>
        </w:rPr>
        <w:t>doi</w:t>
      </w:r>
      <w:proofErr w:type="spellEnd"/>
      <w:r w:rsidRPr="00FD2743">
        <w:rPr>
          <w:rFonts w:ascii="Calibri" w:hAnsi="Calibri" w:cs="Calibri"/>
          <w:lang w:val="en-US"/>
        </w:rPr>
        <w:t>: 10.1109/34.121791.</w:t>
      </w:r>
    </w:p>
    <w:p w14:paraId="5ECE0389" w14:textId="77777777" w:rsidR="00734EF8" w:rsidRPr="00FD2743" w:rsidRDefault="00734EF8" w:rsidP="00734EF8">
      <w:pPr>
        <w:spacing w:after="40" w:line="240" w:lineRule="auto"/>
        <w:rPr>
          <w:rFonts w:ascii="Calibri" w:hAnsi="Calibri" w:cs="Calibri"/>
          <w:lang w:val="en-US"/>
        </w:rPr>
      </w:pPr>
      <w:r w:rsidRPr="00FD2743">
        <w:rPr>
          <w:rFonts w:ascii="Calibri" w:hAnsi="Calibri" w:cs="Calibri"/>
          <w:lang w:val="en-US"/>
        </w:rPr>
        <w:t>Cabinet Office, Government of Japan. (2025). Annual Report on the Ageing Society [Summary] FY2025. Tokyo: Government of Japan.</w:t>
      </w:r>
    </w:p>
    <w:p w14:paraId="206A9216" w14:textId="77777777" w:rsidR="00734EF8" w:rsidRPr="00FD2743" w:rsidRDefault="00734EF8" w:rsidP="00734EF8">
      <w:pPr>
        <w:spacing w:after="40" w:line="240" w:lineRule="auto"/>
        <w:rPr>
          <w:rFonts w:ascii="Calibri" w:hAnsi="Calibri" w:cs="Calibri"/>
          <w:lang w:val="en-US"/>
        </w:rPr>
      </w:pPr>
      <w:r w:rsidRPr="00FD2743">
        <w:rPr>
          <w:rFonts w:ascii="Calibri" w:hAnsi="Calibri" w:cs="Calibri"/>
          <w:lang w:val="en-US"/>
        </w:rPr>
        <w:t>Ester, M., Kriegel, H.-P., Sander, J. and Xu, X. (1996). A density-based algorithm for discovering clusters in large spatial databases with noise. Proceedings of the Second International Conference on Knowledge Discovery and Data Mining, pp. 226–231.</w:t>
      </w:r>
    </w:p>
    <w:p w14:paraId="33731E60" w14:textId="77777777" w:rsidR="00734EF8" w:rsidRPr="00FD2743" w:rsidRDefault="00734EF8" w:rsidP="00734EF8">
      <w:pPr>
        <w:spacing w:after="40" w:line="240" w:lineRule="auto"/>
        <w:rPr>
          <w:rFonts w:ascii="Calibri" w:hAnsi="Calibri" w:cs="Calibri"/>
          <w:lang w:val="en-US"/>
        </w:rPr>
      </w:pPr>
      <w:r w:rsidRPr="00FD2743">
        <w:rPr>
          <w:rFonts w:ascii="Calibri" w:hAnsi="Calibri" w:cs="Calibri"/>
          <w:lang w:val="en-US"/>
        </w:rPr>
        <w:t xml:space="preserve">Fischler, M. A. and Bolles, R. C. (1981). Random sample consensus: A paradigm for model fitting with applications to image analysis and automated cartography. Communications of the ACM, 24(6), pp. 381–395. </w:t>
      </w:r>
      <w:proofErr w:type="spellStart"/>
      <w:r w:rsidRPr="00FD2743">
        <w:rPr>
          <w:rFonts w:ascii="Calibri" w:hAnsi="Calibri" w:cs="Calibri"/>
          <w:lang w:val="en-US"/>
        </w:rPr>
        <w:t>doi</w:t>
      </w:r>
      <w:proofErr w:type="spellEnd"/>
      <w:r w:rsidRPr="00FD2743">
        <w:rPr>
          <w:rFonts w:ascii="Calibri" w:hAnsi="Calibri" w:cs="Calibri"/>
          <w:lang w:val="en-US"/>
        </w:rPr>
        <w:t>: 10.1145/358669.358692.</w:t>
      </w:r>
    </w:p>
    <w:p w14:paraId="62610E2F" w14:textId="77777777" w:rsidR="00734EF8" w:rsidRPr="00FD2743" w:rsidRDefault="00734EF8" w:rsidP="00734EF8">
      <w:pPr>
        <w:spacing w:after="40" w:line="240" w:lineRule="auto"/>
        <w:rPr>
          <w:rFonts w:ascii="Calibri" w:hAnsi="Calibri" w:cs="Calibri"/>
          <w:lang w:val="en-US"/>
        </w:rPr>
      </w:pPr>
      <w:proofErr w:type="spellStart"/>
      <w:r w:rsidRPr="00FD2743">
        <w:rPr>
          <w:rFonts w:ascii="Calibri" w:hAnsi="Calibri" w:cs="Calibri"/>
          <w:lang w:val="en-US"/>
        </w:rPr>
        <w:t>Kerbl</w:t>
      </w:r>
      <w:proofErr w:type="spellEnd"/>
      <w:r w:rsidRPr="00FD2743">
        <w:rPr>
          <w:rFonts w:ascii="Calibri" w:hAnsi="Calibri" w:cs="Calibri"/>
          <w:lang w:val="en-US"/>
        </w:rPr>
        <w:t xml:space="preserve">, B., </w:t>
      </w:r>
      <w:proofErr w:type="spellStart"/>
      <w:r w:rsidRPr="00FD2743">
        <w:rPr>
          <w:rFonts w:ascii="Calibri" w:hAnsi="Calibri" w:cs="Calibri"/>
          <w:lang w:val="en-US"/>
        </w:rPr>
        <w:t>Kopanas</w:t>
      </w:r>
      <w:proofErr w:type="spellEnd"/>
      <w:r w:rsidRPr="00FD2743">
        <w:rPr>
          <w:rFonts w:ascii="Calibri" w:hAnsi="Calibri" w:cs="Calibri"/>
          <w:lang w:val="en-US"/>
        </w:rPr>
        <w:t xml:space="preserve">, G., Leimkühler, T. and </w:t>
      </w:r>
      <w:proofErr w:type="spellStart"/>
      <w:r w:rsidRPr="00FD2743">
        <w:rPr>
          <w:rFonts w:ascii="Calibri" w:hAnsi="Calibri" w:cs="Calibri"/>
          <w:lang w:val="en-US"/>
        </w:rPr>
        <w:t>Drettakis</w:t>
      </w:r>
      <w:proofErr w:type="spellEnd"/>
      <w:r w:rsidRPr="00FD2743">
        <w:rPr>
          <w:rFonts w:ascii="Calibri" w:hAnsi="Calibri" w:cs="Calibri"/>
          <w:lang w:val="en-US"/>
        </w:rPr>
        <w:t xml:space="preserve">, G. (2023). 3D Gaussian Splatting for Real-Time Radiance Field Rendering. ACM Transactions on Graphics, 42(4), Article 139. </w:t>
      </w:r>
      <w:proofErr w:type="spellStart"/>
      <w:r w:rsidRPr="00FD2743">
        <w:rPr>
          <w:rFonts w:ascii="Calibri" w:hAnsi="Calibri" w:cs="Calibri"/>
          <w:lang w:val="en-US"/>
        </w:rPr>
        <w:t>doi</w:t>
      </w:r>
      <w:proofErr w:type="spellEnd"/>
      <w:r w:rsidRPr="00FD2743">
        <w:rPr>
          <w:rFonts w:ascii="Calibri" w:hAnsi="Calibri" w:cs="Calibri"/>
          <w:lang w:val="en-US"/>
        </w:rPr>
        <w:t>: 10.1145/3592433.</w:t>
      </w:r>
    </w:p>
    <w:p w14:paraId="4069FB97" w14:textId="77777777" w:rsidR="00734EF8" w:rsidRPr="00FD2743" w:rsidRDefault="00734EF8" w:rsidP="00734EF8">
      <w:pPr>
        <w:spacing w:after="40" w:line="240" w:lineRule="auto"/>
        <w:rPr>
          <w:rFonts w:ascii="Calibri" w:hAnsi="Calibri" w:cs="Calibri"/>
          <w:lang w:val="en-US"/>
        </w:rPr>
      </w:pPr>
      <w:r w:rsidRPr="00FD2743">
        <w:rPr>
          <w:rFonts w:ascii="Calibri" w:hAnsi="Calibri" w:cs="Calibri"/>
          <w:lang w:val="en-US"/>
        </w:rPr>
        <w:t>National Diet Library. (2022). Development of Japanese OCR software in FY2021. NDL Lab.</w:t>
      </w:r>
    </w:p>
    <w:p w14:paraId="3CE59384" w14:textId="77777777" w:rsidR="00734EF8" w:rsidRPr="00FD2743" w:rsidRDefault="00734EF8" w:rsidP="00734EF8">
      <w:pPr>
        <w:spacing w:after="40" w:line="240" w:lineRule="auto"/>
        <w:rPr>
          <w:rFonts w:ascii="Calibri" w:hAnsi="Calibri" w:cs="Calibri"/>
          <w:lang w:val="en-US"/>
        </w:rPr>
      </w:pPr>
      <w:proofErr w:type="spellStart"/>
      <w:r w:rsidRPr="00FD2743">
        <w:rPr>
          <w:rFonts w:ascii="Calibri" w:hAnsi="Calibri" w:cs="Calibri"/>
          <w:lang w:val="en-US"/>
        </w:rPr>
        <w:t>Penjor</w:t>
      </w:r>
      <w:proofErr w:type="spellEnd"/>
      <w:r w:rsidRPr="00FD2743">
        <w:rPr>
          <w:rFonts w:ascii="Calibri" w:hAnsi="Calibri" w:cs="Calibri"/>
          <w:lang w:val="en-US"/>
        </w:rPr>
        <w:t xml:space="preserve">, T., </w:t>
      </w:r>
      <w:proofErr w:type="spellStart"/>
      <w:r w:rsidRPr="00FD2743">
        <w:rPr>
          <w:rFonts w:ascii="Calibri" w:hAnsi="Calibri" w:cs="Calibri"/>
          <w:lang w:val="en-US"/>
        </w:rPr>
        <w:t>Banihashemi</w:t>
      </w:r>
      <w:proofErr w:type="spellEnd"/>
      <w:r w:rsidRPr="00FD2743">
        <w:rPr>
          <w:rFonts w:ascii="Calibri" w:hAnsi="Calibri" w:cs="Calibri"/>
          <w:lang w:val="en-US"/>
        </w:rPr>
        <w:t xml:space="preserve">, S., </w:t>
      </w:r>
      <w:proofErr w:type="spellStart"/>
      <w:r w:rsidRPr="00FD2743">
        <w:rPr>
          <w:rFonts w:ascii="Calibri" w:hAnsi="Calibri" w:cs="Calibri"/>
          <w:lang w:val="en-US"/>
        </w:rPr>
        <w:t>Hajirasouli</w:t>
      </w:r>
      <w:proofErr w:type="spellEnd"/>
      <w:r w:rsidRPr="00FD2743">
        <w:rPr>
          <w:rFonts w:ascii="Calibri" w:hAnsi="Calibri" w:cs="Calibri"/>
          <w:lang w:val="en-US"/>
        </w:rPr>
        <w:t xml:space="preserve">, A. and </w:t>
      </w:r>
      <w:proofErr w:type="spellStart"/>
      <w:r w:rsidRPr="00FD2743">
        <w:rPr>
          <w:rFonts w:ascii="Calibri" w:hAnsi="Calibri" w:cs="Calibri"/>
          <w:lang w:val="en-US"/>
        </w:rPr>
        <w:t>Golzad</w:t>
      </w:r>
      <w:proofErr w:type="spellEnd"/>
      <w:r w:rsidRPr="00FD2743">
        <w:rPr>
          <w:rFonts w:ascii="Calibri" w:hAnsi="Calibri" w:cs="Calibri"/>
          <w:lang w:val="en-US"/>
        </w:rPr>
        <w:t xml:space="preserve">, H. (2024). Heritage Building Information Modelling (HBIM) for heritage conservation: Framework of challenges, gaps, and existing limitations of HBIM. Digital Applications in Archaeology and Cultural Heritage, 35, e00366. </w:t>
      </w:r>
      <w:proofErr w:type="spellStart"/>
      <w:r w:rsidRPr="00FD2743">
        <w:rPr>
          <w:rFonts w:ascii="Calibri" w:hAnsi="Calibri" w:cs="Calibri"/>
          <w:lang w:val="en-US"/>
        </w:rPr>
        <w:t>doi</w:t>
      </w:r>
      <w:proofErr w:type="spellEnd"/>
      <w:r w:rsidRPr="00FD2743">
        <w:rPr>
          <w:rFonts w:ascii="Calibri" w:hAnsi="Calibri" w:cs="Calibri"/>
          <w:lang w:val="en-US"/>
        </w:rPr>
        <w:t xml:space="preserve">: </w:t>
      </w:r>
      <w:proofErr w:type="gramStart"/>
      <w:r w:rsidRPr="00FD2743">
        <w:rPr>
          <w:rFonts w:ascii="Calibri" w:hAnsi="Calibri" w:cs="Calibri"/>
          <w:lang w:val="en-US"/>
        </w:rPr>
        <w:t>10.1016/j.daach.2024.e</w:t>
      </w:r>
      <w:proofErr w:type="gramEnd"/>
      <w:r w:rsidRPr="00FD2743">
        <w:rPr>
          <w:rFonts w:ascii="Calibri" w:hAnsi="Calibri" w:cs="Calibri"/>
          <w:lang w:val="en-US"/>
        </w:rPr>
        <w:t>00366.</w:t>
      </w:r>
    </w:p>
    <w:p w14:paraId="4E59099E" w14:textId="77777777" w:rsidR="00734EF8" w:rsidRPr="00FD2743" w:rsidRDefault="00734EF8" w:rsidP="00734EF8">
      <w:pPr>
        <w:spacing w:after="40" w:line="240" w:lineRule="auto"/>
        <w:rPr>
          <w:rFonts w:ascii="Calibri" w:hAnsi="Calibri" w:cs="Calibri"/>
          <w:lang w:val="en-US"/>
        </w:rPr>
      </w:pPr>
      <w:r w:rsidRPr="00FD2743">
        <w:rPr>
          <w:rFonts w:ascii="Calibri" w:hAnsi="Calibri" w:cs="Calibri"/>
          <w:lang w:val="en-US"/>
        </w:rPr>
        <w:t xml:space="preserve">Qi, C. R., Yi, L., Su, H. and Guibas, L. J. (2017). </w:t>
      </w:r>
      <w:proofErr w:type="spellStart"/>
      <w:r w:rsidRPr="00FD2743">
        <w:rPr>
          <w:rFonts w:ascii="Calibri" w:hAnsi="Calibri" w:cs="Calibri"/>
          <w:lang w:val="en-US"/>
        </w:rPr>
        <w:t>PointNet</w:t>
      </w:r>
      <w:proofErr w:type="spellEnd"/>
      <w:r w:rsidRPr="00FD2743">
        <w:rPr>
          <w:rFonts w:ascii="Calibri" w:hAnsi="Calibri" w:cs="Calibri"/>
          <w:lang w:val="en-US"/>
        </w:rPr>
        <w:t>++: Deep hierarchical feature learning on point sets in a metric space. Advances in Neural Information Processing Systems, 30.</w:t>
      </w:r>
    </w:p>
    <w:p w14:paraId="48D2C3FF" w14:textId="77777777" w:rsidR="00734EF8" w:rsidRPr="00FD2743" w:rsidRDefault="00734EF8" w:rsidP="00734EF8">
      <w:pPr>
        <w:spacing w:after="40" w:line="240" w:lineRule="auto"/>
        <w:rPr>
          <w:rFonts w:ascii="Calibri" w:hAnsi="Calibri" w:cs="Calibri"/>
          <w:lang w:val="en-US"/>
        </w:rPr>
      </w:pPr>
      <w:proofErr w:type="spellStart"/>
      <w:r w:rsidRPr="00FD2743">
        <w:rPr>
          <w:rFonts w:ascii="Calibri" w:hAnsi="Calibri" w:cs="Calibri"/>
          <w:lang w:val="en-US"/>
        </w:rPr>
        <w:t>Tamamuro</w:t>
      </w:r>
      <w:proofErr w:type="spellEnd"/>
      <w:r w:rsidRPr="00FD2743">
        <w:rPr>
          <w:rFonts w:ascii="Calibri" w:hAnsi="Calibri" w:cs="Calibri"/>
          <w:lang w:val="en-US"/>
        </w:rPr>
        <w:t>, F. (2009). The development of the temple-parishioner system. Japanese Journal of Religious Studies, 36(1), pp. 11–26.</w:t>
      </w:r>
    </w:p>
    <w:p w14:paraId="5E17C668" w14:textId="6BF6FB2B" w:rsidR="00A60D1E" w:rsidRPr="00934443" w:rsidRDefault="00734EF8" w:rsidP="007146FC">
      <w:pPr>
        <w:spacing w:after="40" w:line="240" w:lineRule="auto"/>
        <w:rPr>
          <w:rFonts w:ascii="Calibri" w:hAnsi="Calibri" w:cs="Calibri"/>
          <w:lang w:val="en-US" w:eastAsia="ja-JP"/>
        </w:rPr>
      </w:pPr>
      <w:r w:rsidRPr="00FD2743">
        <w:rPr>
          <w:rFonts w:ascii="Calibri" w:hAnsi="Calibri" w:cs="Calibri"/>
          <w:lang w:val="en-US"/>
        </w:rPr>
        <w:t xml:space="preserve">Volk, R., Stengel, J. and Schultmann, F. (2014). Building Information Modeling (BIM) for existing buildings—Literature review and future needs. Automation in Construction, 38, pp. 109–127. </w:t>
      </w:r>
      <w:proofErr w:type="spellStart"/>
      <w:r w:rsidRPr="00FD2743">
        <w:rPr>
          <w:rFonts w:ascii="Calibri" w:hAnsi="Calibri" w:cs="Calibri"/>
          <w:lang w:val="en-US"/>
        </w:rPr>
        <w:t>doi</w:t>
      </w:r>
      <w:proofErr w:type="spellEnd"/>
      <w:r w:rsidRPr="00FD2743">
        <w:rPr>
          <w:rFonts w:ascii="Calibri" w:hAnsi="Calibri" w:cs="Calibri"/>
          <w:lang w:val="en-US"/>
        </w:rPr>
        <w:t>: 10.1016/j.autcon.2013.10.023.</w:t>
      </w:r>
    </w:p>
    <w:sectPr w:rsidR="00A60D1E" w:rsidRPr="00934443">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5EBAB" w14:textId="77777777" w:rsidR="000F7113" w:rsidRDefault="000F7113" w:rsidP="005076E1">
      <w:pPr>
        <w:spacing w:after="0" w:line="240" w:lineRule="auto"/>
      </w:pPr>
      <w:r>
        <w:separator/>
      </w:r>
    </w:p>
  </w:endnote>
  <w:endnote w:type="continuationSeparator" w:id="0">
    <w:p w14:paraId="095F492F" w14:textId="77777777" w:rsidR="000F7113" w:rsidRDefault="000F7113"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游明朝">
    <w:panose1 w:val="02020400000000000000"/>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rlito">
    <w:altName w:val="Cambria"/>
    <w:panose1 w:val="00000000000000000000"/>
    <w:charset w:val="00"/>
    <w:family w:val="roman"/>
    <w:notTrueType/>
    <w:pitch w:val="default"/>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ac"/>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ac"/>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98071" w14:textId="77777777" w:rsidR="000F7113" w:rsidRDefault="000F7113" w:rsidP="005076E1">
      <w:pPr>
        <w:spacing w:after="0" w:line="240" w:lineRule="auto"/>
      </w:pPr>
      <w:r>
        <w:separator/>
      </w:r>
    </w:p>
  </w:footnote>
  <w:footnote w:type="continuationSeparator" w:id="0">
    <w:p w14:paraId="5903B69B" w14:textId="77777777" w:rsidR="000F7113" w:rsidRDefault="000F7113"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aa"/>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aa"/>
      <w:jc w:val="center"/>
      <w:rPr>
        <w:sz w:val="28"/>
        <w:szCs w:val="28"/>
      </w:rPr>
    </w:pPr>
    <w:r w:rsidRPr="00A93F99">
      <w:rPr>
        <w:sz w:val="28"/>
        <w:szCs w:val="28"/>
      </w:rPr>
      <w:t>IT in Construction</w:t>
    </w:r>
  </w:p>
  <w:p w14:paraId="076529DD" w14:textId="77777777" w:rsidR="005076E1" w:rsidRPr="00F3628B" w:rsidRDefault="005076E1" w:rsidP="005076E1">
    <w:pPr>
      <w:pStyle w:val="aa"/>
      <w:jc w:val="center"/>
      <w:rPr>
        <w:sz w:val="28"/>
        <w:szCs w:val="28"/>
      </w:rPr>
    </w:pPr>
    <w:r>
      <w:rPr>
        <w:sz w:val="28"/>
        <w:szCs w:val="28"/>
      </w:rPr>
      <w:t>New Delhi, India</w:t>
    </w:r>
  </w:p>
  <w:p w14:paraId="47C5E8E2" w14:textId="77777777" w:rsidR="005076E1" w:rsidRPr="005076E1" w:rsidRDefault="005076E1" w:rsidP="005076E1">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75DE"/>
    <w:multiLevelType w:val="multilevel"/>
    <w:tmpl w:val="123CF6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2E3293"/>
    <w:multiLevelType w:val="multilevel"/>
    <w:tmpl w:val="F030239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2D23AB"/>
    <w:multiLevelType w:val="multilevel"/>
    <w:tmpl w:val="03D69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3"/>
  </w:num>
  <w:num w:numId="2" w16cid:durableId="971980657">
    <w:abstractNumId w:val="4"/>
  </w:num>
  <w:num w:numId="3" w16cid:durableId="1821270482">
    <w:abstractNumId w:val="1"/>
  </w:num>
  <w:num w:numId="4" w16cid:durableId="2105955855">
    <w:abstractNumId w:val="2"/>
  </w:num>
  <w:num w:numId="5" w16cid:durableId="1551840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77C9"/>
    <w:rsid w:val="00020907"/>
    <w:rsid w:val="00021033"/>
    <w:rsid w:val="00036245"/>
    <w:rsid w:val="00040AE6"/>
    <w:rsid w:val="00071A5E"/>
    <w:rsid w:val="00085A64"/>
    <w:rsid w:val="000A13D7"/>
    <w:rsid w:val="000A29A1"/>
    <w:rsid w:val="000A7B50"/>
    <w:rsid w:val="000D3BCD"/>
    <w:rsid w:val="000D5B22"/>
    <w:rsid w:val="000E07B3"/>
    <w:rsid w:val="000F6971"/>
    <w:rsid w:val="000F7113"/>
    <w:rsid w:val="000F7B65"/>
    <w:rsid w:val="00101754"/>
    <w:rsid w:val="00112425"/>
    <w:rsid w:val="00115845"/>
    <w:rsid w:val="00125E79"/>
    <w:rsid w:val="00151971"/>
    <w:rsid w:val="00161418"/>
    <w:rsid w:val="00171DD2"/>
    <w:rsid w:val="00177C3B"/>
    <w:rsid w:val="00180982"/>
    <w:rsid w:val="00187F7F"/>
    <w:rsid w:val="0019462B"/>
    <w:rsid w:val="001A0729"/>
    <w:rsid w:val="001E2258"/>
    <w:rsid w:val="00200E72"/>
    <w:rsid w:val="00211E41"/>
    <w:rsid w:val="00211F69"/>
    <w:rsid w:val="002161B1"/>
    <w:rsid w:val="002214F6"/>
    <w:rsid w:val="00230137"/>
    <w:rsid w:val="00233FE5"/>
    <w:rsid w:val="00235D14"/>
    <w:rsid w:val="00242D3E"/>
    <w:rsid w:val="0024521B"/>
    <w:rsid w:val="002569A0"/>
    <w:rsid w:val="00264426"/>
    <w:rsid w:val="00271F15"/>
    <w:rsid w:val="00273961"/>
    <w:rsid w:val="00274289"/>
    <w:rsid w:val="0027546E"/>
    <w:rsid w:val="00281738"/>
    <w:rsid w:val="00282A0C"/>
    <w:rsid w:val="002A3887"/>
    <w:rsid w:val="002A5C0F"/>
    <w:rsid w:val="002C2C9B"/>
    <w:rsid w:val="002C409B"/>
    <w:rsid w:val="002C6C90"/>
    <w:rsid w:val="002C7C1C"/>
    <w:rsid w:val="002D247E"/>
    <w:rsid w:val="002D34F1"/>
    <w:rsid w:val="002D710D"/>
    <w:rsid w:val="002E0D7E"/>
    <w:rsid w:val="002F02EB"/>
    <w:rsid w:val="003126C2"/>
    <w:rsid w:val="003320F8"/>
    <w:rsid w:val="003325E4"/>
    <w:rsid w:val="0035032F"/>
    <w:rsid w:val="00354B8E"/>
    <w:rsid w:val="00397E8A"/>
    <w:rsid w:val="003C01CE"/>
    <w:rsid w:val="003C1197"/>
    <w:rsid w:val="003E1FED"/>
    <w:rsid w:val="004036B0"/>
    <w:rsid w:val="00445A6A"/>
    <w:rsid w:val="00456779"/>
    <w:rsid w:val="004651D8"/>
    <w:rsid w:val="004704BE"/>
    <w:rsid w:val="00471FA6"/>
    <w:rsid w:val="00486A44"/>
    <w:rsid w:val="004B5BA0"/>
    <w:rsid w:val="004B662B"/>
    <w:rsid w:val="004D49A9"/>
    <w:rsid w:val="005076E1"/>
    <w:rsid w:val="00521CD4"/>
    <w:rsid w:val="005475E1"/>
    <w:rsid w:val="005606F0"/>
    <w:rsid w:val="00571607"/>
    <w:rsid w:val="00575A9A"/>
    <w:rsid w:val="00576032"/>
    <w:rsid w:val="00580368"/>
    <w:rsid w:val="00583438"/>
    <w:rsid w:val="005C0439"/>
    <w:rsid w:val="005C0523"/>
    <w:rsid w:val="005C1094"/>
    <w:rsid w:val="005C31FB"/>
    <w:rsid w:val="005C3B91"/>
    <w:rsid w:val="005E04FA"/>
    <w:rsid w:val="005E702A"/>
    <w:rsid w:val="005E753D"/>
    <w:rsid w:val="00621443"/>
    <w:rsid w:val="006266BB"/>
    <w:rsid w:val="0064487E"/>
    <w:rsid w:val="00645B6C"/>
    <w:rsid w:val="006725C8"/>
    <w:rsid w:val="006839D6"/>
    <w:rsid w:val="006975A9"/>
    <w:rsid w:val="006B167A"/>
    <w:rsid w:val="006B3E74"/>
    <w:rsid w:val="006C1F28"/>
    <w:rsid w:val="006D5AB7"/>
    <w:rsid w:val="006D6CA4"/>
    <w:rsid w:val="006E77D5"/>
    <w:rsid w:val="006F567E"/>
    <w:rsid w:val="007146FC"/>
    <w:rsid w:val="00722748"/>
    <w:rsid w:val="007261FC"/>
    <w:rsid w:val="00730467"/>
    <w:rsid w:val="00734EF8"/>
    <w:rsid w:val="00741EF2"/>
    <w:rsid w:val="00742D03"/>
    <w:rsid w:val="00742DA7"/>
    <w:rsid w:val="007711F7"/>
    <w:rsid w:val="007724AA"/>
    <w:rsid w:val="00776810"/>
    <w:rsid w:val="007778DE"/>
    <w:rsid w:val="00785EA0"/>
    <w:rsid w:val="007A0A31"/>
    <w:rsid w:val="007A400D"/>
    <w:rsid w:val="007B5734"/>
    <w:rsid w:val="007C14B0"/>
    <w:rsid w:val="007C477C"/>
    <w:rsid w:val="007D13E4"/>
    <w:rsid w:val="007D4BE5"/>
    <w:rsid w:val="007E27F1"/>
    <w:rsid w:val="007F6653"/>
    <w:rsid w:val="00810700"/>
    <w:rsid w:val="00815F4C"/>
    <w:rsid w:val="00836290"/>
    <w:rsid w:val="00852375"/>
    <w:rsid w:val="008616AE"/>
    <w:rsid w:val="00862874"/>
    <w:rsid w:val="008638B4"/>
    <w:rsid w:val="00863F79"/>
    <w:rsid w:val="00866190"/>
    <w:rsid w:val="00892A48"/>
    <w:rsid w:val="008A7CFB"/>
    <w:rsid w:val="008D0D1C"/>
    <w:rsid w:val="008E4780"/>
    <w:rsid w:val="0090682A"/>
    <w:rsid w:val="00911250"/>
    <w:rsid w:val="00930E46"/>
    <w:rsid w:val="00933E92"/>
    <w:rsid w:val="00934443"/>
    <w:rsid w:val="009366F3"/>
    <w:rsid w:val="00973F25"/>
    <w:rsid w:val="009809EC"/>
    <w:rsid w:val="00983DCD"/>
    <w:rsid w:val="009A1DC4"/>
    <w:rsid w:val="009B438F"/>
    <w:rsid w:val="009B502B"/>
    <w:rsid w:val="009C3C6B"/>
    <w:rsid w:val="009C786C"/>
    <w:rsid w:val="009D70D5"/>
    <w:rsid w:val="009E310E"/>
    <w:rsid w:val="009E4155"/>
    <w:rsid w:val="009E7508"/>
    <w:rsid w:val="009F3581"/>
    <w:rsid w:val="009F6A7F"/>
    <w:rsid w:val="00A013EB"/>
    <w:rsid w:val="00A0198F"/>
    <w:rsid w:val="00A129D4"/>
    <w:rsid w:val="00A1441D"/>
    <w:rsid w:val="00A25F80"/>
    <w:rsid w:val="00A60D1E"/>
    <w:rsid w:val="00A67712"/>
    <w:rsid w:val="00A72B5B"/>
    <w:rsid w:val="00A87212"/>
    <w:rsid w:val="00A91CF0"/>
    <w:rsid w:val="00A9355F"/>
    <w:rsid w:val="00A93DE4"/>
    <w:rsid w:val="00AA4B59"/>
    <w:rsid w:val="00AA6A9F"/>
    <w:rsid w:val="00AA6C60"/>
    <w:rsid w:val="00AB6A50"/>
    <w:rsid w:val="00AC0AF4"/>
    <w:rsid w:val="00AC0C49"/>
    <w:rsid w:val="00AC5AEF"/>
    <w:rsid w:val="00AD005F"/>
    <w:rsid w:val="00AD6C20"/>
    <w:rsid w:val="00AE04E9"/>
    <w:rsid w:val="00AE4FEC"/>
    <w:rsid w:val="00AF5CF6"/>
    <w:rsid w:val="00B01BF9"/>
    <w:rsid w:val="00B10523"/>
    <w:rsid w:val="00B13626"/>
    <w:rsid w:val="00B17EA1"/>
    <w:rsid w:val="00B23D8B"/>
    <w:rsid w:val="00B307F1"/>
    <w:rsid w:val="00B42868"/>
    <w:rsid w:val="00B50D0D"/>
    <w:rsid w:val="00B60420"/>
    <w:rsid w:val="00B65FB9"/>
    <w:rsid w:val="00B844D1"/>
    <w:rsid w:val="00B91AF9"/>
    <w:rsid w:val="00B928DE"/>
    <w:rsid w:val="00BA3BC2"/>
    <w:rsid w:val="00BB1E0C"/>
    <w:rsid w:val="00BD19B9"/>
    <w:rsid w:val="00BD6667"/>
    <w:rsid w:val="00BE04FC"/>
    <w:rsid w:val="00BE2322"/>
    <w:rsid w:val="00BE6887"/>
    <w:rsid w:val="00C23151"/>
    <w:rsid w:val="00C24B79"/>
    <w:rsid w:val="00C24ED7"/>
    <w:rsid w:val="00C25024"/>
    <w:rsid w:val="00C323CB"/>
    <w:rsid w:val="00C50B22"/>
    <w:rsid w:val="00C6305D"/>
    <w:rsid w:val="00C81756"/>
    <w:rsid w:val="00C86665"/>
    <w:rsid w:val="00C90378"/>
    <w:rsid w:val="00C91085"/>
    <w:rsid w:val="00CA1788"/>
    <w:rsid w:val="00CB1F67"/>
    <w:rsid w:val="00CB631D"/>
    <w:rsid w:val="00CB673C"/>
    <w:rsid w:val="00CB6C73"/>
    <w:rsid w:val="00CD13F3"/>
    <w:rsid w:val="00CF24D2"/>
    <w:rsid w:val="00D16CF5"/>
    <w:rsid w:val="00D32010"/>
    <w:rsid w:val="00D372E5"/>
    <w:rsid w:val="00D46908"/>
    <w:rsid w:val="00D54841"/>
    <w:rsid w:val="00D6057A"/>
    <w:rsid w:val="00D64D0C"/>
    <w:rsid w:val="00D84F9D"/>
    <w:rsid w:val="00D928EB"/>
    <w:rsid w:val="00D93D68"/>
    <w:rsid w:val="00DA1C4C"/>
    <w:rsid w:val="00DA5AE3"/>
    <w:rsid w:val="00DA7EF3"/>
    <w:rsid w:val="00DB1283"/>
    <w:rsid w:val="00DB7DE1"/>
    <w:rsid w:val="00E24DFF"/>
    <w:rsid w:val="00E418B2"/>
    <w:rsid w:val="00E44157"/>
    <w:rsid w:val="00E50359"/>
    <w:rsid w:val="00E56C9F"/>
    <w:rsid w:val="00E632DF"/>
    <w:rsid w:val="00E63CA5"/>
    <w:rsid w:val="00E675A2"/>
    <w:rsid w:val="00E70781"/>
    <w:rsid w:val="00E803F6"/>
    <w:rsid w:val="00EA686D"/>
    <w:rsid w:val="00EC01C7"/>
    <w:rsid w:val="00EE0155"/>
    <w:rsid w:val="00EE5CED"/>
    <w:rsid w:val="00EF0CBD"/>
    <w:rsid w:val="00EF13B0"/>
    <w:rsid w:val="00F01099"/>
    <w:rsid w:val="00F01AA0"/>
    <w:rsid w:val="00F04A0F"/>
    <w:rsid w:val="00F10191"/>
    <w:rsid w:val="00F16D18"/>
    <w:rsid w:val="00F24FDD"/>
    <w:rsid w:val="00F317A9"/>
    <w:rsid w:val="00F3678A"/>
    <w:rsid w:val="00F5021A"/>
    <w:rsid w:val="00F70622"/>
    <w:rsid w:val="00F76B31"/>
    <w:rsid w:val="00F939A9"/>
    <w:rsid w:val="00FA021E"/>
    <w:rsid w:val="00FC08F1"/>
    <w:rsid w:val="00FC1941"/>
    <w:rsid w:val="00FD11A2"/>
    <w:rsid w:val="00FD2743"/>
    <w:rsid w:val="00FD34FF"/>
    <w:rsid w:val="00FE23BD"/>
    <w:rsid w:val="00FE487C"/>
    <w:rsid w:val="00FE4F45"/>
    <w:rsid w:val="00FE4FFE"/>
    <w:rsid w:val="00FF517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2010"/>
    <w:pPr>
      <w:spacing w:line="259" w:lineRule="auto"/>
    </w:pPr>
    <w:rPr>
      <w:sz w:val="22"/>
      <w:szCs w:val="22"/>
    </w:rPr>
  </w:style>
  <w:style w:type="paragraph" w:styleId="1">
    <w:name w:val="heading 1"/>
    <w:basedOn w:val="a"/>
    <w:next w:val="a"/>
    <w:link w:val="10"/>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076E1"/>
    <w:rPr>
      <w:rFonts w:asciiTheme="majorHAnsi" w:eastAsiaTheme="majorEastAsia" w:hAnsiTheme="majorHAnsi" w:cstheme="majorBidi"/>
      <w:color w:val="0F4761" w:themeColor="accent1" w:themeShade="BF"/>
      <w:sz w:val="40"/>
      <w:szCs w:val="40"/>
    </w:rPr>
  </w:style>
  <w:style w:type="character" w:customStyle="1" w:styleId="20">
    <w:name w:val="見出し 2 (文字)"/>
    <w:basedOn w:val="a0"/>
    <w:link w:val="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30">
    <w:name w:val="見出し 3 (文字)"/>
    <w:basedOn w:val="a0"/>
    <w:link w:val="3"/>
    <w:uiPriority w:val="9"/>
    <w:semiHidden/>
    <w:rsid w:val="005076E1"/>
    <w:rPr>
      <w:rFonts w:eastAsiaTheme="majorEastAsia" w:cstheme="majorBidi"/>
      <w:color w:val="0F4761" w:themeColor="accent1" w:themeShade="BF"/>
      <w:sz w:val="28"/>
      <w:szCs w:val="28"/>
    </w:rPr>
  </w:style>
  <w:style w:type="character" w:customStyle="1" w:styleId="40">
    <w:name w:val="見出し 4 (文字)"/>
    <w:basedOn w:val="a0"/>
    <w:link w:val="4"/>
    <w:uiPriority w:val="9"/>
    <w:semiHidden/>
    <w:rsid w:val="005076E1"/>
    <w:rPr>
      <w:rFonts w:eastAsiaTheme="majorEastAsia" w:cstheme="majorBidi"/>
      <w:i/>
      <w:iCs/>
      <w:color w:val="0F4761" w:themeColor="accent1" w:themeShade="BF"/>
    </w:rPr>
  </w:style>
  <w:style w:type="character" w:customStyle="1" w:styleId="50">
    <w:name w:val="見出し 5 (文字)"/>
    <w:basedOn w:val="a0"/>
    <w:link w:val="5"/>
    <w:uiPriority w:val="9"/>
    <w:semiHidden/>
    <w:rsid w:val="005076E1"/>
    <w:rPr>
      <w:rFonts w:eastAsiaTheme="majorEastAsia" w:cstheme="majorBidi"/>
      <w:color w:val="0F4761" w:themeColor="accent1" w:themeShade="BF"/>
    </w:rPr>
  </w:style>
  <w:style w:type="character" w:customStyle="1" w:styleId="60">
    <w:name w:val="見出し 6 (文字)"/>
    <w:basedOn w:val="a0"/>
    <w:link w:val="6"/>
    <w:uiPriority w:val="9"/>
    <w:semiHidden/>
    <w:rsid w:val="005076E1"/>
    <w:rPr>
      <w:rFonts w:eastAsiaTheme="majorEastAsia" w:cstheme="majorBidi"/>
      <w:i/>
      <w:iCs/>
      <w:color w:val="595959" w:themeColor="text1" w:themeTint="A6"/>
    </w:rPr>
  </w:style>
  <w:style w:type="character" w:customStyle="1" w:styleId="70">
    <w:name w:val="見出し 7 (文字)"/>
    <w:basedOn w:val="a0"/>
    <w:link w:val="7"/>
    <w:uiPriority w:val="9"/>
    <w:semiHidden/>
    <w:rsid w:val="005076E1"/>
    <w:rPr>
      <w:rFonts w:eastAsiaTheme="majorEastAsia" w:cstheme="majorBidi"/>
      <w:color w:val="595959" w:themeColor="text1" w:themeTint="A6"/>
    </w:rPr>
  </w:style>
  <w:style w:type="character" w:customStyle="1" w:styleId="80">
    <w:name w:val="見出し 8 (文字)"/>
    <w:basedOn w:val="a0"/>
    <w:link w:val="8"/>
    <w:uiPriority w:val="9"/>
    <w:semiHidden/>
    <w:rsid w:val="005076E1"/>
    <w:rPr>
      <w:rFonts w:eastAsiaTheme="majorEastAsia" w:cstheme="majorBidi"/>
      <w:i/>
      <w:iCs/>
      <w:color w:val="272727" w:themeColor="text1" w:themeTint="D8"/>
    </w:rPr>
  </w:style>
  <w:style w:type="character" w:customStyle="1" w:styleId="90">
    <w:name w:val="見出し 9 (文字)"/>
    <w:basedOn w:val="a0"/>
    <w:link w:val="9"/>
    <w:uiPriority w:val="9"/>
    <w:semiHidden/>
    <w:rsid w:val="005076E1"/>
    <w:rPr>
      <w:rFonts w:eastAsiaTheme="majorEastAsia" w:cstheme="majorBidi"/>
      <w:color w:val="272727" w:themeColor="text1" w:themeTint="D8"/>
    </w:rPr>
  </w:style>
  <w:style w:type="paragraph" w:styleId="a3">
    <w:name w:val="Title"/>
    <w:basedOn w:val="a"/>
    <w:next w:val="a"/>
    <w:link w:val="a4"/>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076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a6">
    <w:name w:val="副題 (文字)"/>
    <w:basedOn w:val="a0"/>
    <w:link w:val="a5"/>
    <w:uiPriority w:val="11"/>
    <w:rsid w:val="005076E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076E1"/>
    <w:pPr>
      <w:spacing w:before="160"/>
      <w:jc w:val="center"/>
    </w:pPr>
    <w:rPr>
      <w:i/>
      <w:iCs/>
      <w:color w:val="404040" w:themeColor="text1" w:themeTint="BF"/>
    </w:rPr>
  </w:style>
  <w:style w:type="character" w:customStyle="1" w:styleId="a8">
    <w:name w:val="引用文 (文字)"/>
    <w:basedOn w:val="a0"/>
    <w:link w:val="a7"/>
    <w:uiPriority w:val="29"/>
    <w:rsid w:val="005076E1"/>
    <w:rPr>
      <w:i/>
      <w:iCs/>
      <w:color w:val="404040" w:themeColor="text1" w:themeTint="BF"/>
    </w:rPr>
  </w:style>
  <w:style w:type="paragraph" w:styleId="a9">
    <w:name w:val="List Paragraph"/>
    <w:basedOn w:val="a"/>
    <w:uiPriority w:val="34"/>
    <w:qFormat/>
    <w:rsid w:val="005076E1"/>
    <w:pPr>
      <w:ind w:left="720"/>
      <w:contextualSpacing/>
    </w:pPr>
  </w:style>
  <w:style w:type="character" w:styleId="21">
    <w:name w:val="Intense Emphasis"/>
    <w:basedOn w:val="a0"/>
    <w:uiPriority w:val="21"/>
    <w:qFormat/>
    <w:rsid w:val="005076E1"/>
    <w:rPr>
      <w:i/>
      <w:iCs/>
      <w:color w:val="0F4761" w:themeColor="accent1" w:themeShade="BF"/>
    </w:rPr>
  </w:style>
  <w:style w:type="paragraph" w:styleId="22">
    <w:name w:val="Intense Quote"/>
    <w:basedOn w:val="a"/>
    <w:next w:val="a"/>
    <w:link w:val="23"/>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076E1"/>
    <w:rPr>
      <w:i/>
      <w:iCs/>
      <w:color w:val="0F4761" w:themeColor="accent1" w:themeShade="BF"/>
    </w:rPr>
  </w:style>
  <w:style w:type="character" w:styleId="24">
    <w:name w:val="Intense Reference"/>
    <w:basedOn w:val="a0"/>
    <w:uiPriority w:val="32"/>
    <w:qFormat/>
    <w:rsid w:val="005076E1"/>
    <w:rPr>
      <w:b/>
      <w:bCs/>
      <w:smallCaps/>
      <w:color w:val="0F4761" w:themeColor="accent1" w:themeShade="BF"/>
      <w:spacing w:val="5"/>
    </w:rPr>
  </w:style>
  <w:style w:type="paragraph" w:styleId="aa">
    <w:name w:val="header"/>
    <w:basedOn w:val="a"/>
    <w:link w:val="ab"/>
    <w:uiPriority w:val="99"/>
    <w:unhideWhenUsed/>
    <w:rsid w:val="005076E1"/>
    <w:pPr>
      <w:tabs>
        <w:tab w:val="center" w:pos="4513"/>
        <w:tab w:val="right" w:pos="9026"/>
      </w:tabs>
      <w:spacing w:after="0" w:line="240" w:lineRule="auto"/>
    </w:pPr>
  </w:style>
  <w:style w:type="character" w:customStyle="1" w:styleId="ab">
    <w:name w:val="ヘッダー (文字)"/>
    <w:basedOn w:val="a0"/>
    <w:link w:val="aa"/>
    <w:uiPriority w:val="99"/>
    <w:rsid w:val="005076E1"/>
  </w:style>
  <w:style w:type="paragraph" w:styleId="ac">
    <w:name w:val="footer"/>
    <w:basedOn w:val="a"/>
    <w:link w:val="ad"/>
    <w:uiPriority w:val="99"/>
    <w:unhideWhenUsed/>
    <w:rsid w:val="005076E1"/>
    <w:pPr>
      <w:tabs>
        <w:tab w:val="center" w:pos="4513"/>
        <w:tab w:val="right" w:pos="9026"/>
      </w:tabs>
      <w:spacing w:after="0" w:line="240" w:lineRule="auto"/>
    </w:pPr>
  </w:style>
  <w:style w:type="character" w:customStyle="1" w:styleId="ad">
    <w:name w:val="フッター (文字)"/>
    <w:basedOn w:val="a0"/>
    <w:link w:val="ac"/>
    <w:uiPriority w:val="99"/>
    <w:rsid w:val="005076E1"/>
  </w:style>
  <w:style w:type="character" w:styleId="ae">
    <w:name w:val="Hyperlink"/>
    <w:basedOn w:val="a0"/>
    <w:uiPriority w:val="99"/>
    <w:unhideWhenUsed/>
    <w:rsid w:val="005076E1"/>
    <w:rPr>
      <w:color w:val="0000FF"/>
      <w:u w:val="single"/>
    </w:rPr>
  </w:style>
  <w:style w:type="paragraph" w:customStyle="1" w:styleId="Author">
    <w:name w:val="Author"/>
    <w:basedOn w:val="a"/>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af">
    <w:name w:val="Plain Text"/>
    <w:aliases w:val="Subsection text"/>
    <w:basedOn w:val="a"/>
    <w:link w:val="af0"/>
    <w:rsid w:val="00D6057A"/>
    <w:pPr>
      <w:spacing w:after="0" w:line="240" w:lineRule="auto"/>
      <w:jc w:val="both"/>
    </w:pPr>
    <w:rPr>
      <w:rFonts w:ascii="Arial" w:eastAsia="ＭＳ 明朝" w:hAnsi="Arial" w:cs="Arial"/>
      <w:kern w:val="0"/>
      <w:sz w:val="18"/>
      <w:szCs w:val="20"/>
      <w14:ligatures w14:val="none"/>
    </w:rPr>
  </w:style>
  <w:style w:type="character" w:customStyle="1" w:styleId="af0">
    <w:name w:val="書式なし (文字)"/>
    <w:aliases w:val="Subsection text (文字)"/>
    <w:basedOn w:val="a0"/>
    <w:link w:val="af"/>
    <w:rsid w:val="00D6057A"/>
    <w:rPr>
      <w:rFonts w:ascii="Arial" w:eastAsia="ＭＳ 明朝" w:hAnsi="Arial" w:cs="Arial"/>
      <w:kern w:val="0"/>
      <w:sz w:val="18"/>
      <w:szCs w:val="20"/>
      <w14:ligatures w14:val="none"/>
    </w:rPr>
  </w:style>
  <w:style w:type="character" w:styleId="af1">
    <w:name w:val="Unresolved Mention"/>
    <w:basedOn w:val="a0"/>
    <w:uiPriority w:val="99"/>
    <w:semiHidden/>
    <w:unhideWhenUsed/>
    <w:rsid w:val="00D6057A"/>
    <w:rPr>
      <w:color w:val="605E5C"/>
      <w:shd w:val="clear" w:color="auto" w:fill="E1DFDD"/>
    </w:rPr>
  </w:style>
  <w:style w:type="paragraph" w:styleId="Web">
    <w:name w:val="Normal (Web)"/>
    <w:basedOn w:val="a"/>
    <w:uiPriority w:val="99"/>
    <w:semiHidden/>
    <w:unhideWhenUsed/>
    <w:rsid w:val="001E2258"/>
    <w:rPr>
      <w:rFonts w:ascii="Times New Roman" w:hAnsi="Times New Roman" w:cs="Times New Roman"/>
      <w:sz w:val="24"/>
      <w:szCs w:val="24"/>
    </w:rPr>
  </w:style>
  <w:style w:type="character" w:styleId="af2">
    <w:name w:val="FollowedHyperlink"/>
    <w:basedOn w:val="a0"/>
    <w:uiPriority w:val="99"/>
    <w:semiHidden/>
    <w:unhideWhenUsed/>
    <w:rsid w:val="009A1DC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39">
      <w:bodyDiv w:val="1"/>
      <w:marLeft w:val="0"/>
      <w:marRight w:val="0"/>
      <w:marTop w:val="0"/>
      <w:marBottom w:val="0"/>
      <w:divBdr>
        <w:top w:val="none" w:sz="0" w:space="0" w:color="auto"/>
        <w:left w:val="none" w:sz="0" w:space="0" w:color="auto"/>
        <w:bottom w:val="none" w:sz="0" w:space="0" w:color="auto"/>
        <w:right w:val="none" w:sz="0" w:space="0" w:color="auto"/>
      </w:divBdr>
    </w:div>
    <w:div w:id="1128094">
      <w:bodyDiv w:val="1"/>
      <w:marLeft w:val="0"/>
      <w:marRight w:val="0"/>
      <w:marTop w:val="0"/>
      <w:marBottom w:val="0"/>
      <w:divBdr>
        <w:top w:val="none" w:sz="0" w:space="0" w:color="auto"/>
        <w:left w:val="none" w:sz="0" w:space="0" w:color="auto"/>
        <w:bottom w:val="none" w:sz="0" w:space="0" w:color="auto"/>
        <w:right w:val="none" w:sz="0" w:space="0" w:color="auto"/>
      </w:divBdr>
    </w:div>
    <w:div w:id="12650877">
      <w:bodyDiv w:val="1"/>
      <w:marLeft w:val="0"/>
      <w:marRight w:val="0"/>
      <w:marTop w:val="0"/>
      <w:marBottom w:val="0"/>
      <w:divBdr>
        <w:top w:val="none" w:sz="0" w:space="0" w:color="auto"/>
        <w:left w:val="none" w:sz="0" w:space="0" w:color="auto"/>
        <w:bottom w:val="none" w:sz="0" w:space="0" w:color="auto"/>
        <w:right w:val="none" w:sz="0" w:space="0" w:color="auto"/>
      </w:divBdr>
    </w:div>
    <w:div w:id="16662806">
      <w:bodyDiv w:val="1"/>
      <w:marLeft w:val="0"/>
      <w:marRight w:val="0"/>
      <w:marTop w:val="0"/>
      <w:marBottom w:val="0"/>
      <w:divBdr>
        <w:top w:val="none" w:sz="0" w:space="0" w:color="auto"/>
        <w:left w:val="none" w:sz="0" w:space="0" w:color="auto"/>
        <w:bottom w:val="none" w:sz="0" w:space="0" w:color="auto"/>
        <w:right w:val="none" w:sz="0" w:space="0" w:color="auto"/>
      </w:divBdr>
    </w:div>
    <w:div w:id="19668396">
      <w:bodyDiv w:val="1"/>
      <w:marLeft w:val="0"/>
      <w:marRight w:val="0"/>
      <w:marTop w:val="0"/>
      <w:marBottom w:val="0"/>
      <w:divBdr>
        <w:top w:val="none" w:sz="0" w:space="0" w:color="auto"/>
        <w:left w:val="none" w:sz="0" w:space="0" w:color="auto"/>
        <w:bottom w:val="none" w:sz="0" w:space="0" w:color="auto"/>
        <w:right w:val="none" w:sz="0" w:space="0" w:color="auto"/>
      </w:divBdr>
    </w:div>
    <w:div w:id="39980420">
      <w:bodyDiv w:val="1"/>
      <w:marLeft w:val="0"/>
      <w:marRight w:val="0"/>
      <w:marTop w:val="0"/>
      <w:marBottom w:val="0"/>
      <w:divBdr>
        <w:top w:val="none" w:sz="0" w:space="0" w:color="auto"/>
        <w:left w:val="none" w:sz="0" w:space="0" w:color="auto"/>
        <w:bottom w:val="none" w:sz="0" w:space="0" w:color="auto"/>
        <w:right w:val="none" w:sz="0" w:space="0" w:color="auto"/>
      </w:divBdr>
    </w:div>
    <w:div w:id="41029722">
      <w:bodyDiv w:val="1"/>
      <w:marLeft w:val="0"/>
      <w:marRight w:val="0"/>
      <w:marTop w:val="0"/>
      <w:marBottom w:val="0"/>
      <w:divBdr>
        <w:top w:val="none" w:sz="0" w:space="0" w:color="auto"/>
        <w:left w:val="none" w:sz="0" w:space="0" w:color="auto"/>
        <w:bottom w:val="none" w:sz="0" w:space="0" w:color="auto"/>
        <w:right w:val="none" w:sz="0" w:space="0" w:color="auto"/>
      </w:divBdr>
    </w:div>
    <w:div w:id="48842422">
      <w:bodyDiv w:val="1"/>
      <w:marLeft w:val="0"/>
      <w:marRight w:val="0"/>
      <w:marTop w:val="0"/>
      <w:marBottom w:val="0"/>
      <w:divBdr>
        <w:top w:val="none" w:sz="0" w:space="0" w:color="auto"/>
        <w:left w:val="none" w:sz="0" w:space="0" w:color="auto"/>
        <w:bottom w:val="none" w:sz="0" w:space="0" w:color="auto"/>
        <w:right w:val="none" w:sz="0" w:space="0" w:color="auto"/>
      </w:divBdr>
    </w:div>
    <w:div w:id="55520413">
      <w:bodyDiv w:val="1"/>
      <w:marLeft w:val="0"/>
      <w:marRight w:val="0"/>
      <w:marTop w:val="0"/>
      <w:marBottom w:val="0"/>
      <w:divBdr>
        <w:top w:val="none" w:sz="0" w:space="0" w:color="auto"/>
        <w:left w:val="none" w:sz="0" w:space="0" w:color="auto"/>
        <w:bottom w:val="none" w:sz="0" w:space="0" w:color="auto"/>
        <w:right w:val="none" w:sz="0" w:space="0" w:color="auto"/>
      </w:divBdr>
    </w:div>
    <w:div w:id="56704781">
      <w:bodyDiv w:val="1"/>
      <w:marLeft w:val="0"/>
      <w:marRight w:val="0"/>
      <w:marTop w:val="0"/>
      <w:marBottom w:val="0"/>
      <w:divBdr>
        <w:top w:val="none" w:sz="0" w:space="0" w:color="auto"/>
        <w:left w:val="none" w:sz="0" w:space="0" w:color="auto"/>
        <w:bottom w:val="none" w:sz="0" w:space="0" w:color="auto"/>
        <w:right w:val="none" w:sz="0" w:space="0" w:color="auto"/>
      </w:divBdr>
    </w:div>
    <w:div w:id="62653571">
      <w:bodyDiv w:val="1"/>
      <w:marLeft w:val="0"/>
      <w:marRight w:val="0"/>
      <w:marTop w:val="0"/>
      <w:marBottom w:val="0"/>
      <w:divBdr>
        <w:top w:val="none" w:sz="0" w:space="0" w:color="auto"/>
        <w:left w:val="none" w:sz="0" w:space="0" w:color="auto"/>
        <w:bottom w:val="none" w:sz="0" w:space="0" w:color="auto"/>
        <w:right w:val="none" w:sz="0" w:space="0" w:color="auto"/>
      </w:divBdr>
    </w:div>
    <w:div w:id="66533672">
      <w:bodyDiv w:val="1"/>
      <w:marLeft w:val="0"/>
      <w:marRight w:val="0"/>
      <w:marTop w:val="0"/>
      <w:marBottom w:val="0"/>
      <w:divBdr>
        <w:top w:val="none" w:sz="0" w:space="0" w:color="auto"/>
        <w:left w:val="none" w:sz="0" w:space="0" w:color="auto"/>
        <w:bottom w:val="none" w:sz="0" w:space="0" w:color="auto"/>
        <w:right w:val="none" w:sz="0" w:space="0" w:color="auto"/>
      </w:divBdr>
    </w:div>
    <w:div w:id="71700341">
      <w:bodyDiv w:val="1"/>
      <w:marLeft w:val="0"/>
      <w:marRight w:val="0"/>
      <w:marTop w:val="0"/>
      <w:marBottom w:val="0"/>
      <w:divBdr>
        <w:top w:val="none" w:sz="0" w:space="0" w:color="auto"/>
        <w:left w:val="none" w:sz="0" w:space="0" w:color="auto"/>
        <w:bottom w:val="none" w:sz="0" w:space="0" w:color="auto"/>
        <w:right w:val="none" w:sz="0" w:space="0" w:color="auto"/>
      </w:divBdr>
    </w:div>
    <w:div w:id="80415494">
      <w:bodyDiv w:val="1"/>
      <w:marLeft w:val="0"/>
      <w:marRight w:val="0"/>
      <w:marTop w:val="0"/>
      <w:marBottom w:val="0"/>
      <w:divBdr>
        <w:top w:val="none" w:sz="0" w:space="0" w:color="auto"/>
        <w:left w:val="none" w:sz="0" w:space="0" w:color="auto"/>
        <w:bottom w:val="none" w:sz="0" w:space="0" w:color="auto"/>
        <w:right w:val="none" w:sz="0" w:space="0" w:color="auto"/>
      </w:divBdr>
    </w:div>
    <w:div w:id="89855217">
      <w:bodyDiv w:val="1"/>
      <w:marLeft w:val="0"/>
      <w:marRight w:val="0"/>
      <w:marTop w:val="0"/>
      <w:marBottom w:val="0"/>
      <w:divBdr>
        <w:top w:val="none" w:sz="0" w:space="0" w:color="auto"/>
        <w:left w:val="none" w:sz="0" w:space="0" w:color="auto"/>
        <w:bottom w:val="none" w:sz="0" w:space="0" w:color="auto"/>
        <w:right w:val="none" w:sz="0" w:space="0" w:color="auto"/>
      </w:divBdr>
    </w:div>
    <w:div w:id="116265161">
      <w:bodyDiv w:val="1"/>
      <w:marLeft w:val="0"/>
      <w:marRight w:val="0"/>
      <w:marTop w:val="0"/>
      <w:marBottom w:val="0"/>
      <w:divBdr>
        <w:top w:val="none" w:sz="0" w:space="0" w:color="auto"/>
        <w:left w:val="none" w:sz="0" w:space="0" w:color="auto"/>
        <w:bottom w:val="none" w:sz="0" w:space="0" w:color="auto"/>
        <w:right w:val="none" w:sz="0" w:space="0" w:color="auto"/>
      </w:divBdr>
    </w:div>
    <w:div w:id="117458928">
      <w:bodyDiv w:val="1"/>
      <w:marLeft w:val="0"/>
      <w:marRight w:val="0"/>
      <w:marTop w:val="0"/>
      <w:marBottom w:val="0"/>
      <w:divBdr>
        <w:top w:val="none" w:sz="0" w:space="0" w:color="auto"/>
        <w:left w:val="none" w:sz="0" w:space="0" w:color="auto"/>
        <w:bottom w:val="none" w:sz="0" w:space="0" w:color="auto"/>
        <w:right w:val="none" w:sz="0" w:space="0" w:color="auto"/>
      </w:divBdr>
    </w:div>
    <w:div w:id="124811368">
      <w:bodyDiv w:val="1"/>
      <w:marLeft w:val="0"/>
      <w:marRight w:val="0"/>
      <w:marTop w:val="0"/>
      <w:marBottom w:val="0"/>
      <w:divBdr>
        <w:top w:val="none" w:sz="0" w:space="0" w:color="auto"/>
        <w:left w:val="none" w:sz="0" w:space="0" w:color="auto"/>
        <w:bottom w:val="none" w:sz="0" w:space="0" w:color="auto"/>
        <w:right w:val="none" w:sz="0" w:space="0" w:color="auto"/>
      </w:divBdr>
    </w:div>
    <w:div w:id="131486782">
      <w:bodyDiv w:val="1"/>
      <w:marLeft w:val="0"/>
      <w:marRight w:val="0"/>
      <w:marTop w:val="0"/>
      <w:marBottom w:val="0"/>
      <w:divBdr>
        <w:top w:val="none" w:sz="0" w:space="0" w:color="auto"/>
        <w:left w:val="none" w:sz="0" w:space="0" w:color="auto"/>
        <w:bottom w:val="none" w:sz="0" w:space="0" w:color="auto"/>
        <w:right w:val="none" w:sz="0" w:space="0" w:color="auto"/>
      </w:divBdr>
    </w:div>
    <w:div w:id="132868155">
      <w:bodyDiv w:val="1"/>
      <w:marLeft w:val="0"/>
      <w:marRight w:val="0"/>
      <w:marTop w:val="0"/>
      <w:marBottom w:val="0"/>
      <w:divBdr>
        <w:top w:val="none" w:sz="0" w:space="0" w:color="auto"/>
        <w:left w:val="none" w:sz="0" w:space="0" w:color="auto"/>
        <w:bottom w:val="none" w:sz="0" w:space="0" w:color="auto"/>
        <w:right w:val="none" w:sz="0" w:space="0" w:color="auto"/>
      </w:divBdr>
    </w:div>
    <w:div w:id="153642513">
      <w:bodyDiv w:val="1"/>
      <w:marLeft w:val="0"/>
      <w:marRight w:val="0"/>
      <w:marTop w:val="0"/>
      <w:marBottom w:val="0"/>
      <w:divBdr>
        <w:top w:val="none" w:sz="0" w:space="0" w:color="auto"/>
        <w:left w:val="none" w:sz="0" w:space="0" w:color="auto"/>
        <w:bottom w:val="none" w:sz="0" w:space="0" w:color="auto"/>
        <w:right w:val="none" w:sz="0" w:space="0" w:color="auto"/>
      </w:divBdr>
    </w:div>
    <w:div w:id="154615183">
      <w:bodyDiv w:val="1"/>
      <w:marLeft w:val="0"/>
      <w:marRight w:val="0"/>
      <w:marTop w:val="0"/>
      <w:marBottom w:val="0"/>
      <w:divBdr>
        <w:top w:val="none" w:sz="0" w:space="0" w:color="auto"/>
        <w:left w:val="none" w:sz="0" w:space="0" w:color="auto"/>
        <w:bottom w:val="none" w:sz="0" w:space="0" w:color="auto"/>
        <w:right w:val="none" w:sz="0" w:space="0" w:color="auto"/>
      </w:divBdr>
    </w:div>
    <w:div w:id="155532019">
      <w:bodyDiv w:val="1"/>
      <w:marLeft w:val="0"/>
      <w:marRight w:val="0"/>
      <w:marTop w:val="0"/>
      <w:marBottom w:val="0"/>
      <w:divBdr>
        <w:top w:val="none" w:sz="0" w:space="0" w:color="auto"/>
        <w:left w:val="none" w:sz="0" w:space="0" w:color="auto"/>
        <w:bottom w:val="none" w:sz="0" w:space="0" w:color="auto"/>
        <w:right w:val="none" w:sz="0" w:space="0" w:color="auto"/>
      </w:divBdr>
    </w:div>
    <w:div w:id="161966916">
      <w:bodyDiv w:val="1"/>
      <w:marLeft w:val="0"/>
      <w:marRight w:val="0"/>
      <w:marTop w:val="0"/>
      <w:marBottom w:val="0"/>
      <w:divBdr>
        <w:top w:val="none" w:sz="0" w:space="0" w:color="auto"/>
        <w:left w:val="none" w:sz="0" w:space="0" w:color="auto"/>
        <w:bottom w:val="none" w:sz="0" w:space="0" w:color="auto"/>
        <w:right w:val="none" w:sz="0" w:space="0" w:color="auto"/>
      </w:divBdr>
    </w:div>
    <w:div w:id="167867515">
      <w:bodyDiv w:val="1"/>
      <w:marLeft w:val="0"/>
      <w:marRight w:val="0"/>
      <w:marTop w:val="0"/>
      <w:marBottom w:val="0"/>
      <w:divBdr>
        <w:top w:val="none" w:sz="0" w:space="0" w:color="auto"/>
        <w:left w:val="none" w:sz="0" w:space="0" w:color="auto"/>
        <w:bottom w:val="none" w:sz="0" w:space="0" w:color="auto"/>
        <w:right w:val="none" w:sz="0" w:space="0" w:color="auto"/>
      </w:divBdr>
    </w:div>
    <w:div w:id="173611495">
      <w:bodyDiv w:val="1"/>
      <w:marLeft w:val="0"/>
      <w:marRight w:val="0"/>
      <w:marTop w:val="0"/>
      <w:marBottom w:val="0"/>
      <w:divBdr>
        <w:top w:val="none" w:sz="0" w:space="0" w:color="auto"/>
        <w:left w:val="none" w:sz="0" w:space="0" w:color="auto"/>
        <w:bottom w:val="none" w:sz="0" w:space="0" w:color="auto"/>
        <w:right w:val="none" w:sz="0" w:space="0" w:color="auto"/>
      </w:divBdr>
    </w:div>
    <w:div w:id="180122510">
      <w:bodyDiv w:val="1"/>
      <w:marLeft w:val="0"/>
      <w:marRight w:val="0"/>
      <w:marTop w:val="0"/>
      <w:marBottom w:val="0"/>
      <w:divBdr>
        <w:top w:val="none" w:sz="0" w:space="0" w:color="auto"/>
        <w:left w:val="none" w:sz="0" w:space="0" w:color="auto"/>
        <w:bottom w:val="none" w:sz="0" w:space="0" w:color="auto"/>
        <w:right w:val="none" w:sz="0" w:space="0" w:color="auto"/>
      </w:divBdr>
    </w:div>
    <w:div w:id="190459903">
      <w:bodyDiv w:val="1"/>
      <w:marLeft w:val="0"/>
      <w:marRight w:val="0"/>
      <w:marTop w:val="0"/>
      <w:marBottom w:val="0"/>
      <w:divBdr>
        <w:top w:val="none" w:sz="0" w:space="0" w:color="auto"/>
        <w:left w:val="none" w:sz="0" w:space="0" w:color="auto"/>
        <w:bottom w:val="none" w:sz="0" w:space="0" w:color="auto"/>
        <w:right w:val="none" w:sz="0" w:space="0" w:color="auto"/>
      </w:divBdr>
    </w:div>
    <w:div w:id="194463361">
      <w:bodyDiv w:val="1"/>
      <w:marLeft w:val="0"/>
      <w:marRight w:val="0"/>
      <w:marTop w:val="0"/>
      <w:marBottom w:val="0"/>
      <w:divBdr>
        <w:top w:val="none" w:sz="0" w:space="0" w:color="auto"/>
        <w:left w:val="none" w:sz="0" w:space="0" w:color="auto"/>
        <w:bottom w:val="none" w:sz="0" w:space="0" w:color="auto"/>
        <w:right w:val="none" w:sz="0" w:space="0" w:color="auto"/>
      </w:divBdr>
    </w:div>
    <w:div w:id="201870946">
      <w:bodyDiv w:val="1"/>
      <w:marLeft w:val="0"/>
      <w:marRight w:val="0"/>
      <w:marTop w:val="0"/>
      <w:marBottom w:val="0"/>
      <w:divBdr>
        <w:top w:val="none" w:sz="0" w:space="0" w:color="auto"/>
        <w:left w:val="none" w:sz="0" w:space="0" w:color="auto"/>
        <w:bottom w:val="none" w:sz="0" w:space="0" w:color="auto"/>
        <w:right w:val="none" w:sz="0" w:space="0" w:color="auto"/>
      </w:divBdr>
    </w:div>
    <w:div w:id="209389711">
      <w:bodyDiv w:val="1"/>
      <w:marLeft w:val="0"/>
      <w:marRight w:val="0"/>
      <w:marTop w:val="0"/>
      <w:marBottom w:val="0"/>
      <w:divBdr>
        <w:top w:val="none" w:sz="0" w:space="0" w:color="auto"/>
        <w:left w:val="none" w:sz="0" w:space="0" w:color="auto"/>
        <w:bottom w:val="none" w:sz="0" w:space="0" w:color="auto"/>
        <w:right w:val="none" w:sz="0" w:space="0" w:color="auto"/>
      </w:divBdr>
    </w:div>
    <w:div w:id="213859002">
      <w:bodyDiv w:val="1"/>
      <w:marLeft w:val="0"/>
      <w:marRight w:val="0"/>
      <w:marTop w:val="0"/>
      <w:marBottom w:val="0"/>
      <w:divBdr>
        <w:top w:val="none" w:sz="0" w:space="0" w:color="auto"/>
        <w:left w:val="none" w:sz="0" w:space="0" w:color="auto"/>
        <w:bottom w:val="none" w:sz="0" w:space="0" w:color="auto"/>
        <w:right w:val="none" w:sz="0" w:space="0" w:color="auto"/>
      </w:divBdr>
    </w:div>
    <w:div w:id="223638046">
      <w:bodyDiv w:val="1"/>
      <w:marLeft w:val="0"/>
      <w:marRight w:val="0"/>
      <w:marTop w:val="0"/>
      <w:marBottom w:val="0"/>
      <w:divBdr>
        <w:top w:val="none" w:sz="0" w:space="0" w:color="auto"/>
        <w:left w:val="none" w:sz="0" w:space="0" w:color="auto"/>
        <w:bottom w:val="none" w:sz="0" w:space="0" w:color="auto"/>
        <w:right w:val="none" w:sz="0" w:space="0" w:color="auto"/>
      </w:divBdr>
    </w:div>
    <w:div w:id="234167570">
      <w:bodyDiv w:val="1"/>
      <w:marLeft w:val="0"/>
      <w:marRight w:val="0"/>
      <w:marTop w:val="0"/>
      <w:marBottom w:val="0"/>
      <w:divBdr>
        <w:top w:val="none" w:sz="0" w:space="0" w:color="auto"/>
        <w:left w:val="none" w:sz="0" w:space="0" w:color="auto"/>
        <w:bottom w:val="none" w:sz="0" w:space="0" w:color="auto"/>
        <w:right w:val="none" w:sz="0" w:space="0" w:color="auto"/>
      </w:divBdr>
    </w:div>
    <w:div w:id="252671172">
      <w:bodyDiv w:val="1"/>
      <w:marLeft w:val="0"/>
      <w:marRight w:val="0"/>
      <w:marTop w:val="0"/>
      <w:marBottom w:val="0"/>
      <w:divBdr>
        <w:top w:val="none" w:sz="0" w:space="0" w:color="auto"/>
        <w:left w:val="none" w:sz="0" w:space="0" w:color="auto"/>
        <w:bottom w:val="none" w:sz="0" w:space="0" w:color="auto"/>
        <w:right w:val="none" w:sz="0" w:space="0" w:color="auto"/>
      </w:divBdr>
    </w:div>
    <w:div w:id="258680672">
      <w:bodyDiv w:val="1"/>
      <w:marLeft w:val="0"/>
      <w:marRight w:val="0"/>
      <w:marTop w:val="0"/>
      <w:marBottom w:val="0"/>
      <w:divBdr>
        <w:top w:val="none" w:sz="0" w:space="0" w:color="auto"/>
        <w:left w:val="none" w:sz="0" w:space="0" w:color="auto"/>
        <w:bottom w:val="none" w:sz="0" w:space="0" w:color="auto"/>
        <w:right w:val="none" w:sz="0" w:space="0" w:color="auto"/>
      </w:divBdr>
    </w:div>
    <w:div w:id="263541757">
      <w:bodyDiv w:val="1"/>
      <w:marLeft w:val="0"/>
      <w:marRight w:val="0"/>
      <w:marTop w:val="0"/>
      <w:marBottom w:val="0"/>
      <w:divBdr>
        <w:top w:val="none" w:sz="0" w:space="0" w:color="auto"/>
        <w:left w:val="none" w:sz="0" w:space="0" w:color="auto"/>
        <w:bottom w:val="none" w:sz="0" w:space="0" w:color="auto"/>
        <w:right w:val="none" w:sz="0" w:space="0" w:color="auto"/>
      </w:divBdr>
      <w:divsChild>
        <w:div w:id="238100836">
          <w:marLeft w:val="0"/>
          <w:marRight w:val="0"/>
          <w:marTop w:val="120"/>
          <w:marBottom w:val="120"/>
          <w:divBdr>
            <w:top w:val="none" w:sz="0" w:space="0" w:color="auto"/>
            <w:left w:val="none" w:sz="0" w:space="0" w:color="auto"/>
            <w:bottom w:val="none" w:sz="0" w:space="0" w:color="auto"/>
            <w:right w:val="none" w:sz="0" w:space="0" w:color="auto"/>
          </w:divBdr>
        </w:div>
      </w:divsChild>
    </w:div>
    <w:div w:id="267083591">
      <w:bodyDiv w:val="1"/>
      <w:marLeft w:val="0"/>
      <w:marRight w:val="0"/>
      <w:marTop w:val="0"/>
      <w:marBottom w:val="0"/>
      <w:divBdr>
        <w:top w:val="none" w:sz="0" w:space="0" w:color="auto"/>
        <w:left w:val="none" w:sz="0" w:space="0" w:color="auto"/>
        <w:bottom w:val="none" w:sz="0" w:space="0" w:color="auto"/>
        <w:right w:val="none" w:sz="0" w:space="0" w:color="auto"/>
      </w:divBdr>
    </w:div>
    <w:div w:id="268202476">
      <w:bodyDiv w:val="1"/>
      <w:marLeft w:val="0"/>
      <w:marRight w:val="0"/>
      <w:marTop w:val="0"/>
      <w:marBottom w:val="0"/>
      <w:divBdr>
        <w:top w:val="none" w:sz="0" w:space="0" w:color="auto"/>
        <w:left w:val="none" w:sz="0" w:space="0" w:color="auto"/>
        <w:bottom w:val="none" w:sz="0" w:space="0" w:color="auto"/>
        <w:right w:val="none" w:sz="0" w:space="0" w:color="auto"/>
      </w:divBdr>
    </w:div>
    <w:div w:id="275479156">
      <w:bodyDiv w:val="1"/>
      <w:marLeft w:val="0"/>
      <w:marRight w:val="0"/>
      <w:marTop w:val="0"/>
      <w:marBottom w:val="0"/>
      <w:divBdr>
        <w:top w:val="none" w:sz="0" w:space="0" w:color="auto"/>
        <w:left w:val="none" w:sz="0" w:space="0" w:color="auto"/>
        <w:bottom w:val="none" w:sz="0" w:space="0" w:color="auto"/>
        <w:right w:val="none" w:sz="0" w:space="0" w:color="auto"/>
      </w:divBdr>
    </w:div>
    <w:div w:id="292298047">
      <w:bodyDiv w:val="1"/>
      <w:marLeft w:val="0"/>
      <w:marRight w:val="0"/>
      <w:marTop w:val="0"/>
      <w:marBottom w:val="0"/>
      <w:divBdr>
        <w:top w:val="none" w:sz="0" w:space="0" w:color="auto"/>
        <w:left w:val="none" w:sz="0" w:space="0" w:color="auto"/>
        <w:bottom w:val="none" w:sz="0" w:space="0" w:color="auto"/>
        <w:right w:val="none" w:sz="0" w:space="0" w:color="auto"/>
      </w:divBdr>
    </w:div>
    <w:div w:id="293025401">
      <w:bodyDiv w:val="1"/>
      <w:marLeft w:val="0"/>
      <w:marRight w:val="0"/>
      <w:marTop w:val="0"/>
      <w:marBottom w:val="0"/>
      <w:divBdr>
        <w:top w:val="none" w:sz="0" w:space="0" w:color="auto"/>
        <w:left w:val="none" w:sz="0" w:space="0" w:color="auto"/>
        <w:bottom w:val="none" w:sz="0" w:space="0" w:color="auto"/>
        <w:right w:val="none" w:sz="0" w:space="0" w:color="auto"/>
      </w:divBdr>
      <w:divsChild>
        <w:div w:id="256862763">
          <w:marLeft w:val="0"/>
          <w:marRight w:val="0"/>
          <w:marTop w:val="120"/>
          <w:marBottom w:val="120"/>
          <w:divBdr>
            <w:top w:val="none" w:sz="0" w:space="0" w:color="auto"/>
            <w:left w:val="none" w:sz="0" w:space="0" w:color="auto"/>
            <w:bottom w:val="none" w:sz="0" w:space="0" w:color="auto"/>
            <w:right w:val="none" w:sz="0" w:space="0" w:color="auto"/>
          </w:divBdr>
        </w:div>
      </w:divsChild>
    </w:div>
    <w:div w:id="294413876">
      <w:bodyDiv w:val="1"/>
      <w:marLeft w:val="0"/>
      <w:marRight w:val="0"/>
      <w:marTop w:val="0"/>
      <w:marBottom w:val="0"/>
      <w:divBdr>
        <w:top w:val="none" w:sz="0" w:space="0" w:color="auto"/>
        <w:left w:val="none" w:sz="0" w:space="0" w:color="auto"/>
        <w:bottom w:val="none" w:sz="0" w:space="0" w:color="auto"/>
        <w:right w:val="none" w:sz="0" w:space="0" w:color="auto"/>
      </w:divBdr>
    </w:div>
    <w:div w:id="294456438">
      <w:bodyDiv w:val="1"/>
      <w:marLeft w:val="0"/>
      <w:marRight w:val="0"/>
      <w:marTop w:val="0"/>
      <w:marBottom w:val="0"/>
      <w:divBdr>
        <w:top w:val="none" w:sz="0" w:space="0" w:color="auto"/>
        <w:left w:val="none" w:sz="0" w:space="0" w:color="auto"/>
        <w:bottom w:val="none" w:sz="0" w:space="0" w:color="auto"/>
        <w:right w:val="none" w:sz="0" w:space="0" w:color="auto"/>
      </w:divBdr>
    </w:div>
    <w:div w:id="294913004">
      <w:bodyDiv w:val="1"/>
      <w:marLeft w:val="0"/>
      <w:marRight w:val="0"/>
      <w:marTop w:val="0"/>
      <w:marBottom w:val="0"/>
      <w:divBdr>
        <w:top w:val="none" w:sz="0" w:space="0" w:color="auto"/>
        <w:left w:val="none" w:sz="0" w:space="0" w:color="auto"/>
        <w:bottom w:val="none" w:sz="0" w:space="0" w:color="auto"/>
        <w:right w:val="none" w:sz="0" w:space="0" w:color="auto"/>
      </w:divBdr>
    </w:div>
    <w:div w:id="304313726">
      <w:bodyDiv w:val="1"/>
      <w:marLeft w:val="0"/>
      <w:marRight w:val="0"/>
      <w:marTop w:val="0"/>
      <w:marBottom w:val="0"/>
      <w:divBdr>
        <w:top w:val="none" w:sz="0" w:space="0" w:color="auto"/>
        <w:left w:val="none" w:sz="0" w:space="0" w:color="auto"/>
        <w:bottom w:val="none" w:sz="0" w:space="0" w:color="auto"/>
        <w:right w:val="none" w:sz="0" w:space="0" w:color="auto"/>
      </w:divBdr>
    </w:div>
    <w:div w:id="346831103">
      <w:bodyDiv w:val="1"/>
      <w:marLeft w:val="0"/>
      <w:marRight w:val="0"/>
      <w:marTop w:val="0"/>
      <w:marBottom w:val="0"/>
      <w:divBdr>
        <w:top w:val="none" w:sz="0" w:space="0" w:color="auto"/>
        <w:left w:val="none" w:sz="0" w:space="0" w:color="auto"/>
        <w:bottom w:val="none" w:sz="0" w:space="0" w:color="auto"/>
        <w:right w:val="none" w:sz="0" w:space="0" w:color="auto"/>
      </w:divBdr>
    </w:div>
    <w:div w:id="355424439">
      <w:bodyDiv w:val="1"/>
      <w:marLeft w:val="0"/>
      <w:marRight w:val="0"/>
      <w:marTop w:val="0"/>
      <w:marBottom w:val="0"/>
      <w:divBdr>
        <w:top w:val="none" w:sz="0" w:space="0" w:color="auto"/>
        <w:left w:val="none" w:sz="0" w:space="0" w:color="auto"/>
        <w:bottom w:val="none" w:sz="0" w:space="0" w:color="auto"/>
        <w:right w:val="none" w:sz="0" w:space="0" w:color="auto"/>
      </w:divBdr>
    </w:div>
    <w:div w:id="359746932">
      <w:bodyDiv w:val="1"/>
      <w:marLeft w:val="0"/>
      <w:marRight w:val="0"/>
      <w:marTop w:val="0"/>
      <w:marBottom w:val="0"/>
      <w:divBdr>
        <w:top w:val="none" w:sz="0" w:space="0" w:color="auto"/>
        <w:left w:val="none" w:sz="0" w:space="0" w:color="auto"/>
        <w:bottom w:val="none" w:sz="0" w:space="0" w:color="auto"/>
        <w:right w:val="none" w:sz="0" w:space="0" w:color="auto"/>
      </w:divBdr>
    </w:div>
    <w:div w:id="361983939">
      <w:bodyDiv w:val="1"/>
      <w:marLeft w:val="0"/>
      <w:marRight w:val="0"/>
      <w:marTop w:val="0"/>
      <w:marBottom w:val="0"/>
      <w:divBdr>
        <w:top w:val="none" w:sz="0" w:space="0" w:color="auto"/>
        <w:left w:val="none" w:sz="0" w:space="0" w:color="auto"/>
        <w:bottom w:val="none" w:sz="0" w:space="0" w:color="auto"/>
        <w:right w:val="none" w:sz="0" w:space="0" w:color="auto"/>
      </w:divBdr>
    </w:div>
    <w:div w:id="362172653">
      <w:bodyDiv w:val="1"/>
      <w:marLeft w:val="0"/>
      <w:marRight w:val="0"/>
      <w:marTop w:val="0"/>
      <w:marBottom w:val="0"/>
      <w:divBdr>
        <w:top w:val="none" w:sz="0" w:space="0" w:color="auto"/>
        <w:left w:val="none" w:sz="0" w:space="0" w:color="auto"/>
        <w:bottom w:val="none" w:sz="0" w:space="0" w:color="auto"/>
        <w:right w:val="none" w:sz="0" w:space="0" w:color="auto"/>
      </w:divBdr>
    </w:div>
    <w:div w:id="364529543">
      <w:bodyDiv w:val="1"/>
      <w:marLeft w:val="0"/>
      <w:marRight w:val="0"/>
      <w:marTop w:val="0"/>
      <w:marBottom w:val="0"/>
      <w:divBdr>
        <w:top w:val="none" w:sz="0" w:space="0" w:color="auto"/>
        <w:left w:val="none" w:sz="0" w:space="0" w:color="auto"/>
        <w:bottom w:val="none" w:sz="0" w:space="0" w:color="auto"/>
        <w:right w:val="none" w:sz="0" w:space="0" w:color="auto"/>
      </w:divBdr>
    </w:div>
    <w:div w:id="366835248">
      <w:bodyDiv w:val="1"/>
      <w:marLeft w:val="0"/>
      <w:marRight w:val="0"/>
      <w:marTop w:val="0"/>
      <w:marBottom w:val="0"/>
      <w:divBdr>
        <w:top w:val="none" w:sz="0" w:space="0" w:color="auto"/>
        <w:left w:val="none" w:sz="0" w:space="0" w:color="auto"/>
        <w:bottom w:val="none" w:sz="0" w:space="0" w:color="auto"/>
        <w:right w:val="none" w:sz="0" w:space="0" w:color="auto"/>
      </w:divBdr>
    </w:div>
    <w:div w:id="371153748">
      <w:bodyDiv w:val="1"/>
      <w:marLeft w:val="0"/>
      <w:marRight w:val="0"/>
      <w:marTop w:val="0"/>
      <w:marBottom w:val="0"/>
      <w:divBdr>
        <w:top w:val="none" w:sz="0" w:space="0" w:color="auto"/>
        <w:left w:val="none" w:sz="0" w:space="0" w:color="auto"/>
        <w:bottom w:val="none" w:sz="0" w:space="0" w:color="auto"/>
        <w:right w:val="none" w:sz="0" w:space="0" w:color="auto"/>
      </w:divBdr>
    </w:div>
    <w:div w:id="374737581">
      <w:bodyDiv w:val="1"/>
      <w:marLeft w:val="0"/>
      <w:marRight w:val="0"/>
      <w:marTop w:val="0"/>
      <w:marBottom w:val="0"/>
      <w:divBdr>
        <w:top w:val="none" w:sz="0" w:space="0" w:color="auto"/>
        <w:left w:val="none" w:sz="0" w:space="0" w:color="auto"/>
        <w:bottom w:val="none" w:sz="0" w:space="0" w:color="auto"/>
        <w:right w:val="none" w:sz="0" w:space="0" w:color="auto"/>
      </w:divBdr>
    </w:div>
    <w:div w:id="378944093">
      <w:bodyDiv w:val="1"/>
      <w:marLeft w:val="0"/>
      <w:marRight w:val="0"/>
      <w:marTop w:val="0"/>
      <w:marBottom w:val="0"/>
      <w:divBdr>
        <w:top w:val="none" w:sz="0" w:space="0" w:color="auto"/>
        <w:left w:val="none" w:sz="0" w:space="0" w:color="auto"/>
        <w:bottom w:val="none" w:sz="0" w:space="0" w:color="auto"/>
        <w:right w:val="none" w:sz="0" w:space="0" w:color="auto"/>
      </w:divBdr>
    </w:div>
    <w:div w:id="383917386">
      <w:bodyDiv w:val="1"/>
      <w:marLeft w:val="0"/>
      <w:marRight w:val="0"/>
      <w:marTop w:val="0"/>
      <w:marBottom w:val="0"/>
      <w:divBdr>
        <w:top w:val="none" w:sz="0" w:space="0" w:color="auto"/>
        <w:left w:val="none" w:sz="0" w:space="0" w:color="auto"/>
        <w:bottom w:val="none" w:sz="0" w:space="0" w:color="auto"/>
        <w:right w:val="none" w:sz="0" w:space="0" w:color="auto"/>
      </w:divBdr>
    </w:div>
    <w:div w:id="384912180">
      <w:bodyDiv w:val="1"/>
      <w:marLeft w:val="0"/>
      <w:marRight w:val="0"/>
      <w:marTop w:val="0"/>
      <w:marBottom w:val="0"/>
      <w:divBdr>
        <w:top w:val="none" w:sz="0" w:space="0" w:color="auto"/>
        <w:left w:val="none" w:sz="0" w:space="0" w:color="auto"/>
        <w:bottom w:val="none" w:sz="0" w:space="0" w:color="auto"/>
        <w:right w:val="none" w:sz="0" w:space="0" w:color="auto"/>
      </w:divBdr>
    </w:div>
    <w:div w:id="401946454">
      <w:bodyDiv w:val="1"/>
      <w:marLeft w:val="0"/>
      <w:marRight w:val="0"/>
      <w:marTop w:val="0"/>
      <w:marBottom w:val="0"/>
      <w:divBdr>
        <w:top w:val="none" w:sz="0" w:space="0" w:color="auto"/>
        <w:left w:val="none" w:sz="0" w:space="0" w:color="auto"/>
        <w:bottom w:val="none" w:sz="0" w:space="0" w:color="auto"/>
        <w:right w:val="none" w:sz="0" w:space="0" w:color="auto"/>
      </w:divBdr>
    </w:div>
    <w:div w:id="409741909">
      <w:bodyDiv w:val="1"/>
      <w:marLeft w:val="0"/>
      <w:marRight w:val="0"/>
      <w:marTop w:val="0"/>
      <w:marBottom w:val="0"/>
      <w:divBdr>
        <w:top w:val="none" w:sz="0" w:space="0" w:color="auto"/>
        <w:left w:val="none" w:sz="0" w:space="0" w:color="auto"/>
        <w:bottom w:val="none" w:sz="0" w:space="0" w:color="auto"/>
        <w:right w:val="none" w:sz="0" w:space="0" w:color="auto"/>
      </w:divBdr>
    </w:div>
    <w:div w:id="436683024">
      <w:bodyDiv w:val="1"/>
      <w:marLeft w:val="0"/>
      <w:marRight w:val="0"/>
      <w:marTop w:val="0"/>
      <w:marBottom w:val="0"/>
      <w:divBdr>
        <w:top w:val="none" w:sz="0" w:space="0" w:color="auto"/>
        <w:left w:val="none" w:sz="0" w:space="0" w:color="auto"/>
        <w:bottom w:val="none" w:sz="0" w:space="0" w:color="auto"/>
        <w:right w:val="none" w:sz="0" w:space="0" w:color="auto"/>
      </w:divBdr>
    </w:div>
    <w:div w:id="446125332">
      <w:bodyDiv w:val="1"/>
      <w:marLeft w:val="0"/>
      <w:marRight w:val="0"/>
      <w:marTop w:val="0"/>
      <w:marBottom w:val="0"/>
      <w:divBdr>
        <w:top w:val="none" w:sz="0" w:space="0" w:color="auto"/>
        <w:left w:val="none" w:sz="0" w:space="0" w:color="auto"/>
        <w:bottom w:val="none" w:sz="0" w:space="0" w:color="auto"/>
        <w:right w:val="none" w:sz="0" w:space="0" w:color="auto"/>
      </w:divBdr>
    </w:div>
    <w:div w:id="447116987">
      <w:bodyDiv w:val="1"/>
      <w:marLeft w:val="0"/>
      <w:marRight w:val="0"/>
      <w:marTop w:val="0"/>
      <w:marBottom w:val="0"/>
      <w:divBdr>
        <w:top w:val="none" w:sz="0" w:space="0" w:color="auto"/>
        <w:left w:val="none" w:sz="0" w:space="0" w:color="auto"/>
        <w:bottom w:val="none" w:sz="0" w:space="0" w:color="auto"/>
        <w:right w:val="none" w:sz="0" w:space="0" w:color="auto"/>
      </w:divBdr>
    </w:div>
    <w:div w:id="454328317">
      <w:bodyDiv w:val="1"/>
      <w:marLeft w:val="0"/>
      <w:marRight w:val="0"/>
      <w:marTop w:val="0"/>
      <w:marBottom w:val="0"/>
      <w:divBdr>
        <w:top w:val="none" w:sz="0" w:space="0" w:color="auto"/>
        <w:left w:val="none" w:sz="0" w:space="0" w:color="auto"/>
        <w:bottom w:val="none" w:sz="0" w:space="0" w:color="auto"/>
        <w:right w:val="none" w:sz="0" w:space="0" w:color="auto"/>
      </w:divBdr>
    </w:div>
    <w:div w:id="457376362">
      <w:bodyDiv w:val="1"/>
      <w:marLeft w:val="0"/>
      <w:marRight w:val="0"/>
      <w:marTop w:val="0"/>
      <w:marBottom w:val="0"/>
      <w:divBdr>
        <w:top w:val="none" w:sz="0" w:space="0" w:color="auto"/>
        <w:left w:val="none" w:sz="0" w:space="0" w:color="auto"/>
        <w:bottom w:val="none" w:sz="0" w:space="0" w:color="auto"/>
        <w:right w:val="none" w:sz="0" w:space="0" w:color="auto"/>
      </w:divBdr>
    </w:div>
    <w:div w:id="469829878">
      <w:bodyDiv w:val="1"/>
      <w:marLeft w:val="0"/>
      <w:marRight w:val="0"/>
      <w:marTop w:val="0"/>
      <w:marBottom w:val="0"/>
      <w:divBdr>
        <w:top w:val="none" w:sz="0" w:space="0" w:color="auto"/>
        <w:left w:val="none" w:sz="0" w:space="0" w:color="auto"/>
        <w:bottom w:val="none" w:sz="0" w:space="0" w:color="auto"/>
        <w:right w:val="none" w:sz="0" w:space="0" w:color="auto"/>
      </w:divBdr>
    </w:div>
    <w:div w:id="479462592">
      <w:bodyDiv w:val="1"/>
      <w:marLeft w:val="0"/>
      <w:marRight w:val="0"/>
      <w:marTop w:val="0"/>
      <w:marBottom w:val="0"/>
      <w:divBdr>
        <w:top w:val="none" w:sz="0" w:space="0" w:color="auto"/>
        <w:left w:val="none" w:sz="0" w:space="0" w:color="auto"/>
        <w:bottom w:val="none" w:sz="0" w:space="0" w:color="auto"/>
        <w:right w:val="none" w:sz="0" w:space="0" w:color="auto"/>
      </w:divBdr>
    </w:div>
    <w:div w:id="487595672">
      <w:bodyDiv w:val="1"/>
      <w:marLeft w:val="0"/>
      <w:marRight w:val="0"/>
      <w:marTop w:val="0"/>
      <w:marBottom w:val="0"/>
      <w:divBdr>
        <w:top w:val="none" w:sz="0" w:space="0" w:color="auto"/>
        <w:left w:val="none" w:sz="0" w:space="0" w:color="auto"/>
        <w:bottom w:val="none" w:sz="0" w:space="0" w:color="auto"/>
        <w:right w:val="none" w:sz="0" w:space="0" w:color="auto"/>
      </w:divBdr>
    </w:div>
    <w:div w:id="502089245">
      <w:bodyDiv w:val="1"/>
      <w:marLeft w:val="0"/>
      <w:marRight w:val="0"/>
      <w:marTop w:val="0"/>
      <w:marBottom w:val="0"/>
      <w:divBdr>
        <w:top w:val="none" w:sz="0" w:space="0" w:color="auto"/>
        <w:left w:val="none" w:sz="0" w:space="0" w:color="auto"/>
        <w:bottom w:val="none" w:sz="0" w:space="0" w:color="auto"/>
        <w:right w:val="none" w:sz="0" w:space="0" w:color="auto"/>
      </w:divBdr>
    </w:div>
    <w:div w:id="507990129">
      <w:bodyDiv w:val="1"/>
      <w:marLeft w:val="0"/>
      <w:marRight w:val="0"/>
      <w:marTop w:val="0"/>
      <w:marBottom w:val="0"/>
      <w:divBdr>
        <w:top w:val="none" w:sz="0" w:space="0" w:color="auto"/>
        <w:left w:val="none" w:sz="0" w:space="0" w:color="auto"/>
        <w:bottom w:val="none" w:sz="0" w:space="0" w:color="auto"/>
        <w:right w:val="none" w:sz="0" w:space="0" w:color="auto"/>
      </w:divBdr>
    </w:div>
    <w:div w:id="508907662">
      <w:bodyDiv w:val="1"/>
      <w:marLeft w:val="0"/>
      <w:marRight w:val="0"/>
      <w:marTop w:val="0"/>
      <w:marBottom w:val="0"/>
      <w:divBdr>
        <w:top w:val="none" w:sz="0" w:space="0" w:color="auto"/>
        <w:left w:val="none" w:sz="0" w:space="0" w:color="auto"/>
        <w:bottom w:val="none" w:sz="0" w:space="0" w:color="auto"/>
        <w:right w:val="none" w:sz="0" w:space="0" w:color="auto"/>
      </w:divBdr>
    </w:div>
    <w:div w:id="516115684">
      <w:bodyDiv w:val="1"/>
      <w:marLeft w:val="0"/>
      <w:marRight w:val="0"/>
      <w:marTop w:val="0"/>
      <w:marBottom w:val="0"/>
      <w:divBdr>
        <w:top w:val="none" w:sz="0" w:space="0" w:color="auto"/>
        <w:left w:val="none" w:sz="0" w:space="0" w:color="auto"/>
        <w:bottom w:val="none" w:sz="0" w:space="0" w:color="auto"/>
        <w:right w:val="none" w:sz="0" w:space="0" w:color="auto"/>
      </w:divBdr>
    </w:div>
    <w:div w:id="535390829">
      <w:bodyDiv w:val="1"/>
      <w:marLeft w:val="0"/>
      <w:marRight w:val="0"/>
      <w:marTop w:val="0"/>
      <w:marBottom w:val="0"/>
      <w:divBdr>
        <w:top w:val="none" w:sz="0" w:space="0" w:color="auto"/>
        <w:left w:val="none" w:sz="0" w:space="0" w:color="auto"/>
        <w:bottom w:val="none" w:sz="0" w:space="0" w:color="auto"/>
        <w:right w:val="none" w:sz="0" w:space="0" w:color="auto"/>
      </w:divBdr>
    </w:div>
    <w:div w:id="554701500">
      <w:bodyDiv w:val="1"/>
      <w:marLeft w:val="0"/>
      <w:marRight w:val="0"/>
      <w:marTop w:val="0"/>
      <w:marBottom w:val="0"/>
      <w:divBdr>
        <w:top w:val="none" w:sz="0" w:space="0" w:color="auto"/>
        <w:left w:val="none" w:sz="0" w:space="0" w:color="auto"/>
        <w:bottom w:val="none" w:sz="0" w:space="0" w:color="auto"/>
        <w:right w:val="none" w:sz="0" w:space="0" w:color="auto"/>
      </w:divBdr>
    </w:div>
    <w:div w:id="563957167">
      <w:bodyDiv w:val="1"/>
      <w:marLeft w:val="0"/>
      <w:marRight w:val="0"/>
      <w:marTop w:val="0"/>
      <w:marBottom w:val="0"/>
      <w:divBdr>
        <w:top w:val="none" w:sz="0" w:space="0" w:color="auto"/>
        <w:left w:val="none" w:sz="0" w:space="0" w:color="auto"/>
        <w:bottom w:val="none" w:sz="0" w:space="0" w:color="auto"/>
        <w:right w:val="none" w:sz="0" w:space="0" w:color="auto"/>
      </w:divBdr>
    </w:div>
    <w:div w:id="566649230">
      <w:bodyDiv w:val="1"/>
      <w:marLeft w:val="0"/>
      <w:marRight w:val="0"/>
      <w:marTop w:val="0"/>
      <w:marBottom w:val="0"/>
      <w:divBdr>
        <w:top w:val="none" w:sz="0" w:space="0" w:color="auto"/>
        <w:left w:val="none" w:sz="0" w:space="0" w:color="auto"/>
        <w:bottom w:val="none" w:sz="0" w:space="0" w:color="auto"/>
        <w:right w:val="none" w:sz="0" w:space="0" w:color="auto"/>
      </w:divBdr>
    </w:div>
    <w:div w:id="568073031">
      <w:bodyDiv w:val="1"/>
      <w:marLeft w:val="0"/>
      <w:marRight w:val="0"/>
      <w:marTop w:val="0"/>
      <w:marBottom w:val="0"/>
      <w:divBdr>
        <w:top w:val="none" w:sz="0" w:space="0" w:color="auto"/>
        <w:left w:val="none" w:sz="0" w:space="0" w:color="auto"/>
        <w:bottom w:val="none" w:sz="0" w:space="0" w:color="auto"/>
        <w:right w:val="none" w:sz="0" w:space="0" w:color="auto"/>
      </w:divBdr>
    </w:div>
    <w:div w:id="568346534">
      <w:bodyDiv w:val="1"/>
      <w:marLeft w:val="0"/>
      <w:marRight w:val="0"/>
      <w:marTop w:val="0"/>
      <w:marBottom w:val="0"/>
      <w:divBdr>
        <w:top w:val="none" w:sz="0" w:space="0" w:color="auto"/>
        <w:left w:val="none" w:sz="0" w:space="0" w:color="auto"/>
        <w:bottom w:val="none" w:sz="0" w:space="0" w:color="auto"/>
        <w:right w:val="none" w:sz="0" w:space="0" w:color="auto"/>
      </w:divBdr>
      <w:divsChild>
        <w:div w:id="1327628315">
          <w:marLeft w:val="0"/>
          <w:marRight w:val="0"/>
          <w:marTop w:val="120"/>
          <w:marBottom w:val="120"/>
          <w:divBdr>
            <w:top w:val="none" w:sz="0" w:space="0" w:color="auto"/>
            <w:left w:val="none" w:sz="0" w:space="0" w:color="auto"/>
            <w:bottom w:val="none" w:sz="0" w:space="0" w:color="auto"/>
            <w:right w:val="none" w:sz="0" w:space="0" w:color="auto"/>
          </w:divBdr>
        </w:div>
      </w:divsChild>
    </w:div>
    <w:div w:id="570429971">
      <w:bodyDiv w:val="1"/>
      <w:marLeft w:val="0"/>
      <w:marRight w:val="0"/>
      <w:marTop w:val="0"/>
      <w:marBottom w:val="0"/>
      <w:divBdr>
        <w:top w:val="none" w:sz="0" w:space="0" w:color="auto"/>
        <w:left w:val="none" w:sz="0" w:space="0" w:color="auto"/>
        <w:bottom w:val="none" w:sz="0" w:space="0" w:color="auto"/>
        <w:right w:val="none" w:sz="0" w:space="0" w:color="auto"/>
      </w:divBdr>
    </w:div>
    <w:div w:id="581108803">
      <w:bodyDiv w:val="1"/>
      <w:marLeft w:val="0"/>
      <w:marRight w:val="0"/>
      <w:marTop w:val="0"/>
      <w:marBottom w:val="0"/>
      <w:divBdr>
        <w:top w:val="none" w:sz="0" w:space="0" w:color="auto"/>
        <w:left w:val="none" w:sz="0" w:space="0" w:color="auto"/>
        <w:bottom w:val="none" w:sz="0" w:space="0" w:color="auto"/>
        <w:right w:val="none" w:sz="0" w:space="0" w:color="auto"/>
      </w:divBdr>
    </w:div>
    <w:div w:id="585067541">
      <w:bodyDiv w:val="1"/>
      <w:marLeft w:val="0"/>
      <w:marRight w:val="0"/>
      <w:marTop w:val="0"/>
      <w:marBottom w:val="0"/>
      <w:divBdr>
        <w:top w:val="none" w:sz="0" w:space="0" w:color="auto"/>
        <w:left w:val="none" w:sz="0" w:space="0" w:color="auto"/>
        <w:bottom w:val="none" w:sz="0" w:space="0" w:color="auto"/>
        <w:right w:val="none" w:sz="0" w:space="0" w:color="auto"/>
      </w:divBdr>
    </w:div>
    <w:div w:id="586034041">
      <w:bodyDiv w:val="1"/>
      <w:marLeft w:val="0"/>
      <w:marRight w:val="0"/>
      <w:marTop w:val="0"/>
      <w:marBottom w:val="0"/>
      <w:divBdr>
        <w:top w:val="none" w:sz="0" w:space="0" w:color="auto"/>
        <w:left w:val="none" w:sz="0" w:space="0" w:color="auto"/>
        <w:bottom w:val="none" w:sz="0" w:space="0" w:color="auto"/>
        <w:right w:val="none" w:sz="0" w:space="0" w:color="auto"/>
      </w:divBdr>
    </w:div>
    <w:div w:id="611858755">
      <w:bodyDiv w:val="1"/>
      <w:marLeft w:val="0"/>
      <w:marRight w:val="0"/>
      <w:marTop w:val="0"/>
      <w:marBottom w:val="0"/>
      <w:divBdr>
        <w:top w:val="none" w:sz="0" w:space="0" w:color="auto"/>
        <w:left w:val="none" w:sz="0" w:space="0" w:color="auto"/>
        <w:bottom w:val="none" w:sz="0" w:space="0" w:color="auto"/>
        <w:right w:val="none" w:sz="0" w:space="0" w:color="auto"/>
      </w:divBdr>
    </w:div>
    <w:div w:id="616522838">
      <w:bodyDiv w:val="1"/>
      <w:marLeft w:val="0"/>
      <w:marRight w:val="0"/>
      <w:marTop w:val="0"/>
      <w:marBottom w:val="0"/>
      <w:divBdr>
        <w:top w:val="none" w:sz="0" w:space="0" w:color="auto"/>
        <w:left w:val="none" w:sz="0" w:space="0" w:color="auto"/>
        <w:bottom w:val="none" w:sz="0" w:space="0" w:color="auto"/>
        <w:right w:val="none" w:sz="0" w:space="0" w:color="auto"/>
      </w:divBdr>
    </w:div>
    <w:div w:id="616722720">
      <w:bodyDiv w:val="1"/>
      <w:marLeft w:val="0"/>
      <w:marRight w:val="0"/>
      <w:marTop w:val="0"/>
      <w:marBottom w:val="0"/>
      <w:divBdr>
        <w:top w:val="none" w:sz="0" w:space="0" w:color="auto"/>
        <w:left w:val="none" w:sz="0" w:space="0" w:color="auto"/>
        <w:bottom w:val="none" w:sz="0" w:space="0" w:color="auto"/>
        <w:right w:val="none" w:sz="0" w:space="0" w:color="auto"/>
      </w:divBdr>
    </w:div>
    <w:div w:id="624626236">
      <w:bodyDiv w:val="1"/>
      <w:marLeft w:val="0"/>
      <w:marRight w:val="0"/>
      <w:marTop w:val="0"/>
      <w:marBottom w:val="0"/>
      <w:divBdr>
        <w:top w:val="none" w:sz="0" w:space="0" w:color="auto"/>
        <w:left w:val="none" w:sz="0" w:space="0" w:color="auto"/>
        <w:bottom w:val="none" w:sz="0" w:space="0" w:color="auto"/>
        <w:right w:val="none" w:sz="0" w:space="0" w:color="auto"/>
      </w:divBdr>
    </w:div>
    <w:div w:id="625477053">
      <w:bodyDiv w:val="1"/>
      <w:marLeft w:val="0"/>
      <w:marRight w:val="0"/>
      <w:marTop w:val="0"/>
      <w:marBottom w:val="0"/>
      <w:divBdr>
        <w:top w:val="none" w:sz="0" w:space="0" w:color="auto"/>
        <w:left w:val="none" w:sz="0" w:space="0" w:color="auto"/>
        <w:bottom w:val="none" w:sz="0" w:space="0" w:color="auto"/>
        <w:right w:val="none" w:sz="0" w:space="0" w:color="auto"/>
      </w:divBdr>
    </w:div>
    <w:div w:id="659041877">
      <w:bodyDiv w:val="1"/>
      <w:marLeft w:val="0"/>
      <w:marRight w:val="0"/>
      <w:marTop w:val="0"/>
      <w:marBottom w:val="0"/>
      <w:divBdr>
        <w:top w:val="none" w:sz="0" w:space="0" w:color="auto"/>
        <w:left w:val="none" w:sz="0" w:space="0" w:color="auto"/>
        <w:bottom w:val="none" w:sz="0" w:space="0" w:color="auto"/>
        <w:right w:val="none" w:sz="0" w:space="0" w:color="auto"/>
      </w:divBdr>
    </w:div>
    <w:div w:id="661467869">
      <w:bodyDiv w:val="1"/>
      <w:marLeft w:val="0"/>
      <w:marRight w:val="0"/>
      <w:marTop w:val="0"/>
      <w:marBottom w:val="0"/>
      <w:divBdr>
        <w:top w:val="none" w:sz="0" w:space="0" w:color="auto"/>
        <w:left w:val="none" w:sz="0" w:space="0" w:color="auto"/>
        <w:bottom w:val="none" w:sz="0" w:space="0" w:color="auto"/>
        <w:right w:val="none" w:sz="0" w:space="0" w:color="auto"/>
      </w:divBdr>
    </w:div>
    <w:div w:id="662582496">
      <w:bodyDiv w:val="1"/>
      <w:marLeft w:val="0"/>
      <w:marRight w:val="0"/>
      <w:marTop w:val="0"/>
      <w:marBottom w:val="0"/>
      <w:divBdr>
        <w:top w:val="none" w:sz="0" w:space="0" w:color="auto"/>
        <w:left w:val="none" w:sz="0" w:space="0" w:color="auto"/>
        <w:bottom w:val="none" w:sz="0" w:space="0" w:color="auto"/>
        <w:right w:val="none" w:sz="0" w:space="0" w:color="auto"/>
      </w:divBdr>
    </w:div>
    <w:div w:id="680670185">
      <w:bodyDiv w:val="1"/>
      <w:marLeft w:val="0"/>
      <w:marRight w:val="0"/>
      <w:marTop w:val="0"/>
      <w:marBottom w:val="0"/>
      <w:divBdr>
        <w:top w:val="none" w:sz="0" w:space="0" w:color="auto"/>
        <w:left w:val="none" w:sz="0" w:space="0" w:color="auto"/>
        <w:bottom w:val="none" w:sz="0" w:space="0" w:color="auto"/>
        <w:right w:val="none" w:sz="0" w:space="0" w:color="auto"/>
      </w:divBdr>
    </w:div>
    <w:div w:id="683366894">
      <w:bodyDiv w:val="1"/>
      <w:marLeft w:val="0"/>
      <w:marRight w:val="0"/>
      <w:marTop w:val="0"/>
      <w:marBottom w:val="0"/>
      <w:divBdr>
        <w:top w:val="none" w:sz="0" w:space="0" w:color="auto"/>
        <w:left w:val="none" w:sz="0" w:space="0" w:color="auto"/>
        <w:bottom w:val="none" w:sz="0" w:space="0" w:color="auto"/>
        <w:right w:val="none" w:sz="0" w:space="0" w:color="auto"/>
      </w:divBdr>
    </w:div>
    <w:div w:id="701056421">
      <w:bodyDiv w:val="1"/>
      <w:marLeft w:val="0"/>
      <w:marRight w:val="0"/>
      <w:marTop w:val="0"/>
      <w:marBottom w:val="0"/>
      <w:divBdr>
        <w:top w:val="none" w:sz="0" w:space="0" w:color="auto"/>
        <w:left w:val="none" w:sz="0" w:space="0" w:color="auto"/>
        <w:bottom w:val="none" w:sz="0" w:space="0" w:color="auto"/>
        <w:right w:val="none" w:sz="0" w:space="0" w:color="auto"/>
      </w:divBdr>
    </w:div>
    <w:div w:id="702293121">
      <w:bodyDiv w:val="1"/>
      <w:marLeft w:val="0"/>
      <w:marRight w:val="0"/>
      <w:marTop w:val="0"/>
      <w:marBottom w:val="0"/>
      <w:divBdr>
        <w:top w:val="none" w:sz="0" w:space="0" w:color="auto"/>
        <w:left w:val="none" w:sz="0" w:space="0" w:color="auto"/>
        <w:bottom w:val="none" w:sz="0" w:space="0" w:color="auto"/>
        <w:right w:val="none" w:sz="0" w:space="0" w:color="auto"/>
      </w:divBdr>
    </w:div>
    <w:div w:id="718822611">
      <w:bodyDiv w:val="1"/>
      <w:marLeft w:val="0"/>
      <w:marRight w:val="0"/>
      <w:marTop w:val="0"/>
      <w:marBottom w:val="0"/>
      <w:divBdr>
        <w:top w:val="none" w:sz="0" w:space="0" w:color="auto"/>
        <w:left w:val="none" w:sz="0" w:space="0" w:color="auto"/>
        <w:bottom w:val="none" w:sz="0" w:space="0" w:color="auto"/>
        <w:right w:val="none" w:sz="0" w:space="0" w:color="auto"/>
      </w:divBdr>
    </w:div>
    <w:div w:id="722142743">
      <w:bodyDiv w:val="1"/>
      <w:marLeft w:val="0"/>
      <w:marRight w:val="0"/>
      <w:marTop w:val="0"/>
      <w:marBottom w:val="0"/>
      <w:divBdr>
        <w:top w:val="none" w:sz="0" w:space="0" w:color="auto"/>
        <w:left w:val="none" w:sz="0" w:space="0" w:color="auto"/>
        <w:bottom w:val="none" w:sz="0" w:space="0" w:color="auto"/>
        <w:right w:val="none" w:sz="0" w:space="0" w:color="auto"/>
      </w:divBdr>
    </w:div>
    <w:div w:id="735279352">
      <w:bodyDiv w:val="1"/>
      <w:marLeft w:val="0"/>
      <w:marRight w:val="0"/>
      <w:marTop w:val="0"/>
      <w:marBottom w:val="0"/>
      <w:divBdr>
        <w:top w:val="none" w:sz="0" w:space="0" w:color="auto"/>
        <w:left w:val="none" w:sz="0" w:space="0" w:color="auto"/>
        <w:bottom w:val="none" w:sz="0" w:space="0" w:color="auto"/>
        <w:right w:val="none" w:sz="0" w:space="0" w:color="auto"/>
      </w:divBdr>
    </w:div>
    <w:div w:id="736973322">
      <w:bodyDiv w:val="1"/>
      <w:marLeft w:val="0"/>
      <w:marRight w:val="0"/>
      <w:marTop w:val="0"/>
      <w:marBottom w:val="0"/>
      <w:divBdr>
        <w:top w:val="none" w:sz="0" w:space="0" w:color="auto"/>
        <w:left w:val="none" w:sz="0" w:space="0" w:color="auto"/>
        <w:bottom w:val="none" w:sz="0" w:space="0" w:color="auto"/>
        <w:right w:val="none" w:sz="0" w:space="0" w:color="auto"/>
      </w:divBdr>
    </w:div>
    <w:div w:id="741879468">
      <w:bodyDiv w:val="1"/>
      <w:marLeft w:val="0"/>
      <w:marRight w:val="0"/>
      <w:marTop w:val="0"/>
      <w:marBottom w:val="0"/>
      <w:divBdr>
        <w:top w:val="none" w:sz="0" w:space="0" w:color="auto"/>
        <w:left w:val="none" w:sz="0" w:space="0" w:color="auto"/>
        <w:bottom w:val="none" w:sz="0" w:space="0" w:color="auto"/>
        <w:right w:val="none" w:sz="0" w:space="0" w:color="auto"/>
      </w:divBdr>
    </w:div>
    <w:div w:id="757823843">
      <w:bodyDiv w:val="1"/>
      <w:marLeft w:val="0"/>
      <w:marRight w:val="0"/>
      <w:marTop w:val="0"/>
      <w:marBottom w:val="0"/>
      <w:divBdr>
        <w:top w:val="none" w:sz="0" w:space="0" w:color="auto"/>
        <w:left w:val="none" w:sz="0" w:space="0" w:color="auto"/>
        <w:bottom w:val="none" w:sz="0" w:space="0" w:color="auto"/>
        <w:right w:val="none" w:sz="0" w:space="0" w:color="auto"/>
      </w:divBdr>
    </w:div>
    <w:div w:id="758406498">
      <w:bodyDiv w:val="1"/>
      <w:marLeft w:val="0"/>
      <w:marRight w:val="0"/>
      <w:marTop w:val="0"/>
      <w:marBottom w:val="0"/>
      <w:divBdr>
        <w:top w:val="none" w:sz="0" w:space="0" w:color="auto"/>
        <w:left w:val="none" w:sz="0" w:space="0" w:color="auto"/>
        <w:bottom w:val="none" w:sz="0" w:space="0" w:color="auto"/>
        <w:right w:val="none" w:sz="0" w:space="0" w:color="auto"/>
      </w:divBdr>
    </w:div>
    <w:div w:id="763575079">
      <w:bodyDiv w:val="1"/>
      <w:marLeft w:val="0"/>
      <w:marRight w:val="0"/>
      <w:marTop w:val="0"/>
      <w:marBottom w:val="0"/>
      <w:divBdr>
        <w:top w:val="none" w:sz="0" w:space="0" w:color="auto"/>
        <w:left w:val="none" w:sz="0" w:space="0" w:color="auto"/>
        <w:bottom w:val="none" w:sz="0" w:space="0" w:color="auto"/>
        <w:right w:val="none" w:sz="0" w:space="0" w:color="auto"/>
      </w:divBdr>
    </w:div>
    <w:div w:id="799343595">
      <w:bodyDiv w:val="1"/>
      <w:marLeft w:val="0"/>
      <w:marRight w:val="0"/>
      <w:marTop w:val="0"/>
      <w:marBottom w:val="0"/>
      <w:divBdr>
        <w:top w:val="none" w:sz="0" w:space="0" w:color="auto"/>
        <w:left w:val="none" w:sz="0" w:space="0" w:color="auto"/>
        <w:bottom w:val="none" w:sz="0" w:space="0" w:color="auto"/>
        <w:right w:val="none" w:sz="0" w:space="0" w:color="auto"/>
      </w:divBdr>
      <w:divsChild>
        <w:div w:id="442069238">
          <w:marLeft w:val="0"/>
          <w:marRight w:val="0"/>
          <w:marTop w:val="120"/>
          <w:marBottom w:val="120"/>
          <w:divBdr>
            <w:top w:val="none" w:sz="0" w:space="0" w:color="auto"/>
            <w:left w:val="none" w:sz="0" w:space="0" w:color="auto"/>
            <w:bottom w:val="none" w:sz="0" w:space="0" w:color="auto"/>
            <w:right w:val="none" w:sz="0" w:space="0" w:color="auto"/>
          </w:divBdr>
        </w:div>
      </w:divsChild>
    </w:div>
    <w:div w:id="815223966">
      <w:bodyDiv w:val="1"/>
      <w:marLeft w:val="0"/>
      <w:marRight w:val="0"/>
      <w:marTop w:val="0"/>
      <w:marBottom w:val="0"/>
      <w:divBdr>
        <w:top w:val="none" w:sz="0" w:space="0" w:color="auto"/>
        <w:left w:val="none" w:sz="0" w:space="0" w:color="auto"/>
        <w:bottom w:val="none" w:sz="0" w:space="0" w:color="auto"/>
        <w:right w:val="none" w:sz="0" w:space="0" w:color="auto"/>
      </w:divBdr>
    </w:div>
    <w:div w:id="816846895">
      <w:bodyDiv w:val="1"/>
      <w:marLeft w:val="0"/>
      <w:marRight w:val="0"/>
      <w:marTop w:val="0"/>
      <w:marBottom w:val="0"/>
      <w:divBdr>
        <w:top w:val="none" w:sz="0" w:space="0" w:color="auto"/>
        <w:left w:val="none" w:sz="0" w:space="0" w:color="auto"/>
        <w:bottom w:val="none" w:sz="0" w:space="0" w:color="auto"/>
        <w:right w:val="none" w:sz="0" w:space="0" w:color="auto"/>
      </w:divBdr>
    </w:div>
    <w:div w:id="818155176">
      <w:bodyDiv w:val="1"/>
      <w:marLeft w:val="0"/>
      <w:marRight w:val="0"/>
      <w:marTop w:val="0"/>
      <w:marBottom w:val="0"/>
      <w:divBdr>
        <w:top w:val="none" w:sz="0" w:space="0" w:color="auto"/>
        <w:left w:val="none" w:sz="0" w:space="0" w:color="auto"/>
        <w:bottom w:val="none" w:sz="0" w:space="0" w:color="auto"/>
        <w:right w:val="none" w:sz="0" w:space="0" w:color="auto"/>
      </w:divBdr>
    </w:div>
    <w:div w:id="832574256">
      <w:bodyDiv w:val="1"/>
      <w:marLeft w:val="0"/>
      <w:marRight w:val="0"/>
      <w:marTop w:val="0"/>
      <w:marBottom w:val="0"/>
      <w:divBdr>
        <w:top w:val="none" w:sz="0" w:space="0" w:color="auto"/>
        <w:left w:val="none" w:sz="0" w:space="0" w:color="auto"/>
        <w:bottom w:val="none" w:sz="0" w:space="0" w:color="auto"/>
        <w:right w:val="none" w:sz="0" w:space="0" w:color="auto"/>
      </w:divBdr>
    </w:div>
    <w:div w:id="836458300">
      <w:bodyDiv w:val="1"/>
      <w:marLeft w:val="0"/>
      <w:marRight w:val="0"/>
      <w:marTop w:val="0"/>
      <w:marBottom w:val="0"/>
      <w:divBdr>
        <w:top w:val="none" w:sz="0" w:space="0" w:color="auto"/>
        <w:left w:val="none" w:sz="0" w:space="0" w:color="auto"/>
        <w:bottom w:val="none" w:sz="0" w:space="0" w:color="auto"/>
        <w:right w:val="none" w:sz="0" w:space="0" w:color="auto"/>
      </w:divBdr>
    </w:div>
    <w:div w:id="844590713">
      <w:bodyDiv w:val="1"/>
      <w:marLeft w:val="0"/>
      <w:marRight w:val="0"/>
      <w:marTop w:val="0"/>
      <w:marBottom w:val="0"/>
      <w:divBdr>
        <w:top w:val="none" w:sz="0" w:space="0" w:color="auto"/>
        <w:left w:val="none" w:sz="0" w:space="0" w:color="auto"/>
        <w:bottom w:val="none" w:sz="0" w:space="0" w:color="auto"/>
        <w:right w:val="none" w:sz="0" w:space="0" w:color="auto"/>
      </w:divBdr>
    </w:div>
    <w:div w:id="848451034">
      <w:bodyDiv w:val="1"/>
      <w:marLeft w:val="0"/>
      <w:marRight w:val="0"/>
      <w:marTop w:val="0"/>
      <w:marBottom w:val="0"/>
      <w:divBdr>
        <w:top w:val="none" w:sz="0" w:space="0" w:color="auto"/>
        <w:left w:val="none" w:sz="0" w:space="0" w:color="auto"/>
        <w:bottom w:val="none" w:sz="0" w:space="0" w:color="auto"/>
        <w:right w:val="none" w:sz="0" w:space="0" w:color="auto"/>
      </w:divBdr>
    </w:div>
    <w:div w:id="854660539">
      <w:bodyDiv w:val="1"/>
      <w:marLeft w:val="0"/>
      <w:marRight w:val="0"/>
      <w:marTop w:val="0"/>
      <w:marBottom w:val="0"/>
      <w:divBdr>
        <w:top w:val="none" w:sz="0" w:space="0" w:color="auto"/>
        <w:left w:val="none" w:sz="0" w:space="0" w:color="auto"/>
        <w:bottom w:val="none" w:sz="0" w:space="0" w:color="auto"/>
        <w:right w:val="none" w:sz="0" w:space="0" w:color="auto"/>
      </w:divBdr>
    </w:div>
    <w:div w:id="858542803">
      <w:bodyDiv w:val="1"/>
      <w:marLeft w:val="0"/>
      <w:marRight w:val="0"/>
      <w:marTop w:val="0"/>
      <w:marBottom w:val="0"/>
      <w:divBdr>
        <w:top w:val="none" w:sz="0" w:space="0" w:color="auto"/>
        <w:left w:val="none" w:sz="0" w:space="0" w:color="auto"/>
        <w:bottom w:val="none" w:sz="0" w:space="0" w:color="auto"/>
        <w:right w:val="none" w:sz="0" w:space="0" w:color="auto"/>
      </w:divBdr>
    </w:div>
    <w:div w:id="869143273">
      <w:bodyDiv w:val="1"/>
      <w:marLeft w:val="0"/>
      <w:marRight w:val="0"/>
      <w:marTop w:val="0"/>
      <w:marBottom w:val="0"/>
      <w:divBdr>
        <w:top w:val="none" w:sz="0" w:space="0" w:color="auto"/>
        <w:left w:val="none" w:sz="0" w:space="0" w:color="auto"/>
        <w:bottom w:val="none" w:sz="0" w:space="0" w:color="auto"/>
        <w:right w:val="none" w:sz="0" w:space="0" w:color="auto"/>
      </w:divBdr>
    </w:div>
    <w:div w:id="883366160">
      <w:bodyDiv w:val="1"/>
      <w:marLeft w:val="0"/>
      <w:marRight w:val="0"/>
      <w:marTop w:val="0"/>
      <w:marBottom w:val="0"/>
      <w:divBdr>
        <w:top w:val="none" w:sz="0" w:space="0" w:color="auto"/>
        <w:left w:val="none" w:sz="0" w:space="0" w:color="auto"/>
        <w:bottom w:val="none" w:sz="0" w:space="0" w:color="auto"/>
        <w:right w:val="none" w:sz="0" w:space="0" w:color="auto"/>
      </w:divBdr>
    </w:div>
    <w:div w:id="896627153">
      <w:bodyDiv w:val="1"/>
      <w:marLeft w:val="0"/>
      <w:marRight w:val="0"/>
      <w:marTop w:val="0"/>
      <w:marBottom w:val="0"/>
      <w:divBdr>
        <w:top w:val="none" w:sz="0" w:space="0" w:color="auto"/>
        <w:left w:val="none" w:sz="0" w:space="0" w:color="auto"/>
        <w:bottom w:val="none" w:sz="0" w:space="0" w:color="auto"/>
        <w:right w:val="none" w:sz="0" w:space="0" w:color="auto"/>
      </w:divBdr>
    </w:div>
    <w:div w:id="911349243">
      <w:bodyDiv w:val="1"/>
      <w:marLeft w:val="0"/>
      <w:marRight w:val="0"/>
      <w:marTop w:val="0"/>
      <w:marBottom w:val="0"/>
      <w:divBdr>
        <w:top w:val="none" w:sz="0" w:space="0" w:color="auto"/>
        <w:left w:val="none" w:sz="0" w:space="0" w:color="auto"/>
        <w:bottom w:val="none" w:sz="0" w:space="0" w:color="auto"/>
        <w:right w:val="none" w:sz="0" w:space="0" w:color="auto"/>
      </w:divBdr>
    </w:div>
    <w:div w:id="917636348">
      <w:bodyDiv w:val="1"/>
      <w:marLeft w:val="0"/>
      <w:marRight w:val="0"/>
      <w:marTop w:val="0"/>
      <w:marBottom w:val="0"/>
      <w:divBdr>
        <w:top w:val="none" w:sz="0" w:space="0" w:color="auto"/>
        <w:left w:val="none" w:sz="0" w:space="0" w:color="auto"/>
        <w:bottom w:val="none" w:sz="0" w:space="0" w:color="auto"/>
        <w:right w:val="none" w:sz="0" w:space="0" w:color="auto"/>
      </w:divBdr>
    </w:div>
    <w:div w:id="922110178">
      <w:bodyDiv w:val="1"/>
      <w:marLeft w:val="0"/>
      <w:marRight w:val="0"/>
      <w:marTop w:val="0"/>
      <w:marBottom w:val="0"/>
      <w:divBdr>
        <w:top w:val="none" w:sz="0" w:space="0" w:color="auto"/>
        <w:left w:val="none" w:sz="0" w:space="0" w:color="auto"/>
        <w:bottom w:val="none" w:sz="0" w:space="0" w:color="auto"/>
        <w:right w:val="none" w:sz="0" w:space="0" w:color="auto"/>
      </w:divBdr>
    </w:div>
    <w:div w:id="923732963">
      <w:bodyDiv w:val="1"/>
      <w:marLeft w:val="0"/>
      <w:marRight w:val="0"/>
      <w:marTop w:val="0"/>
      <w:marBottom w:val="0"/>
      <w:divBdr>
        <w:top w:val="none" w:sz="0" w:space="0" w:color="auto"/>
        <w:left w:val="none" w:sz="0" w:space="0" w:color="auto"/>
        <w:bottom w:val="none" w:sz="0" w:space="0" w:color="auto"/>
        <w:right w:val="none" w:sz="0" w:space="0" w:color="auto"/>
      </w:divBdr>
    </w:div>
    <w:div w:id="929853357">
      <w:bodyDiv w:val="1"/>
      <w:marLeft w:val="0"/>
      <w:marRight w:val="0"/>
      <w:marTop w:val="0"/>
      <w:marBottom w:val="0"/>
      <w:divBdr>
        <w:top w:val="none" w:sz="0" w:space="0" w:color="auto"/>
        <w:left w:val="none" w:sz="0" w:space="0" w:color="auto"/>
        <w:bottom w:val="none" w:sz="0" w:space="0" w:color="auto"/>
        <w:right w:val="none" w:sz="0" w:space="0" w:color="auto"/>
      </w:divBdr>
    </w:div>
    <w:div w:id="933129824">
      <w:bodyDiv w:val="1"/>
      <w:marLeft w:val="0"/>
      <w:marRight w:val="0"/>
      <w:marTop w:val="0"/>
      <w:marBottom w:val="0"/>
      <w:divBdr>
        <w:top w:val="none" w:sz="0" w:space="0" w:color="auto"/>
        <w:left w:val="none" w:sz="0" w:space="0" w:color="auto"/>
        <w:bottom w:val="none" w:sz="0" w:space="0" w:color="auto"/>
        <w:right w:val="none" w:sz="0" w:space="0" w:color="auto"/>
      </w:divBdr>
    </w:div>
    <w:div w:id="933169498">
      <w:bodyDiv w:val="1"/>
      <w:marLeft w:val="0"/>
      <w:marRight w:val="0"/>
      <w:marTop w:val="0"/>
      <w:marBottom w:val="0"/>
      <w:divBdr>
        <w:top w:val="none" w:sz="0" w:space="0" w:color="auto"/>
        <w:left w:val="none" w:sz="0" w:space="0" w:color="auto"/>
        <w:bottom w:val="none" w:sz="0" w:space="0" w:color="auto"/>
        <w:right w:val="none" w:sz="0" w:space="0" w:color="auto"/>
      </w:divBdr>
    </w:div>
    <w:div w:id="935871524">
      <w:bodyDiv w:val="1"/>
      <w:marLeft w:val="0"/>
      <w:marRight w:val="0"/>
      <w:marTop w:val="0"/>
      <w:marBottom w:val="0"/>
      <w:divBdr>
        <w:top w:val="none" w:sz="0" w:space="0" w:color="auto"/>
        <w:left w:val="none" w:sz="0" w:space="0" w:color="auto"/>
        <w:bottom w:val="none" w:sz="0" w:space="0" w:color="auto"/>
        <w:right w:val="none" w:sz="0" w:space="0" w:color="auto"/>
      </w:divBdr>
    </w:div>
    <w:div w:id="937641464">
      <w:bodyDiv w:val="1"/>
      <w:marLeft w:val="0"/>
      <w:marRight w:val="0"/>
      <w:marTop w:val="0"/>
      <w:marBottom w:val="0"/>
      <w:divBdr>
        <w:top w:val="none" w:sz="0" w:space="0" w:color="auto"/>
        <w:left w:val="none" w:sz="0" w:space="0" w:color="auto"/>
        <w:bottom w:val="none" w:sz="0" w:space="0" w:color="auto"/>
        <w:right w:val="none" w:sz="0" w:space="0" w:color="auto"/>
      </w:divBdr>
    </w:div>
    <w:div w:id="938830187">
      <w:bodyDiv w:val="1"/>
      <w:marLeft w:val="0"/>
      <w:marRight w:val="0"/>
      <w:marTop w:val="0"/>
      <w:marBottom w:val="0"/>
      <w:divBdr>
        <w:top w:val="none" w:sz="0" w:space="0" w:color="auto"/>
        <w:left w:val="none" w:sz="0" w:space="0" w:color="auto"/>
        <w:bottom w:val="none" w:sz="0" w:space="0" w:color="auto"/>
        <w:right w:val="none" w:sz="0" w:space="0" w:color="auto"/>
      </w:divBdr>
    </w:div>
    <w:div w:id="950668798">
      <w:bodyDiv w:val="1"/>
      <w:marLeft w:val="0"/>
      <w:marRight w:val="0"/>
      <w:marTop w:val="0"/>
      <w:marBottom w:val="0"/>
      <w:divBdr>
        <w:top w:val="none" w:sz="0" w:space="0" w:color="auto"/>
        <w:left w:val="none" w:sz="0" w:space="0" w:color="auto"/>
        <w:bottom w:val="none" w:sz="0" w:space="0" w:color="auto"/>
        <w:right w:val="none" w:sz="0" w:space="0" w:color="auto"/>
      </w:divBdr>
    </w:div>
    <w:div w:id="958147966">
      <w:bodyDiv w:val="1"/>
      <w:marLeft w:val="0"/>
      <w:marRight w:val="0"/>
      <w:marTop w:val="0"/>
      <w:marBottom w:val="0"/>
      <w:divBdr>
        <w:top w:val="none" w:sz="0" w:space="0" w:color="auto"/>
        <w:left w:val="none" w:sz="0" w:space="0" w:color="auto"/>
        <w:bottom w:val="none" w:sz="0" w:space="0" w:color="auto"/>
        <w:right w:val="none" w:sz="0" w:space="0" w:color="auto"/>
      </w:divBdr>
    </w:div>
    <w:div w:id="961961613">
      <w:bodyDiv w:val="1"/>
      <w:marLeft w:val="0"/>
      <w:marRight w:val="0"/>
      <w:marTop w:val="0"/>
      <w:marBottom w:val="0"/>
      <w:divBdr>
        <w:top w:val="none" w:sz="0" w:space="0" w:color="auto"/>
        <w:left w:val="none" w:sz="0" w:space="0" w:color="auto"/>
        <w:bottom w:val="none" w:sz="0" w:space="0" w:color="auto"/>
        <w:right w:val="none" w:sz="0" w:space="0" w:color="auto"/>
      </w:divBdr>
    </w:div>
    <w:div w:id="974138088">
      <w:bodyDiv w:val="1"/>
      <w:marLeft w:val="0"/>
      <w:marRight w:val="0"/>
      <w:marTop w:val="0"/>
      <w:marBottom w:val="0"/>
      <w:divBdr>
        <w:top w:val="none" w:sz="0" w:space="0" w:color="auto"/>
        <w:left w:val="none" w:sz="0" w:space="0" w:color="auto"/>
        <w:bottom w:val="none" w:sz="0" w:space="0" w:color="auto"/>
        <w:right w:val="none" w:sz="0" w:space="0" w:color="auto"/>
      </w:divBdr>
    </w:div>
    <w:div w:id="974987064">
      <w:bodyDiv w:val="1"/>
      <w:marLeft w:val="0"/>
      <w:marRight w:val="0"/>
      <w:marTop w:val="0"/>
      <w:marBottom w:val="0"/>
      <w:divBdr>
        <w:top w:val="none" w:sz="0" w:space="0" w:color="auto"/>
        <w:left w:val="none" w:sz="0" w:space="0" w:color="auto"/>
        <w:bottom w:val="none" w:sz="0" w:space="0" w:color="auto"/>
        <w:right w:val="none" w:sz="0" w:space="0" w:color="auto"/>
      </w:divBdr>
    </w:div>
    <w:div w:id="992175780">
      <w:bodyDiv w:val="1"/>
      <w:marLeft w:val="0"/>
      <w:marRight w:val="0"/>
      <w:marTop w:val="0"/>
      <w:marBottom w:val="0"/>
      <w:divBdr>
        <w:top w:val="none" w:sz="0" w:space="0" w:color="auto"/>
        <w:left w:val="none" w:sz="0" w:space="0" w:color="auto"/>
        <w:bottom w:val="none" w:sz="0" w:space="0" w:color="auto"/>
        <w:right w:val="none" w:sz="0" w:space="0" w:color="auto"/>
      </w:divBdr>
    </w:div>
    <w:div w:id="997617323">
      <w:bodyDiv w:val="1"/>
      <w:marLeft w:val="0"/>
      <w:marRight w:val="0"/>
      <w:marTop w:val="0"/>
      <w:marBottom w:val="0"/>
      <w:divBdr>
        <w:top w:val="none" w:sz="0" w:space="0" w:color="auto"/>
        <w:left w:val="none" w:sz="0" w:space="0" w:color="auto"/>
        <w:bottom w:val="none" w:sz="0" w:space="0" w:color="auto"/>
        <w:right w:val="none" w:sz="0" w:space="0" w:color="auto"/>
      </w:divBdr>
    </w:div>
    <w:div w:id="1002439983">
      <w:bodyDiv w:val="1"/>
      <w:marLeft w:val="0"/>
      <w:marRight w:val="0"/>
      <w:marTop w:val="0"/>
      <w:marBottom w:val="0"/>
      <w:divBdr>
        <w:top w:val="none" w:sz="0" w:space="0" w:color="auto"/>
        <w:left w:val="none" w:sz="0" w:space="0" w:color="auto"/>
        <w:bottom w:val="none" w:sz="0" w:space="0" w:color="auto"/>
        <w:right w:val="none" w:sz="0" w:space="0" w:color="auto"/>
      </w:divBdr>
    </w:div>
    <w:div w:id="1009021241">
      <w:bodyDiv w:val="1"/>
      <w:marLeft w:val="0"/>
      <w:marRight w:val="0"/>
      <w:marTop w:val="0"/>
      <w:marBottom w:val="0"/>
      <w:divBdr>
        <w:top w:val="none" w:sz="0" w:space="0" w:color="auto"/>
        <w:left w:val="none" w:sz="0" w:space="0" w:color="auto"/>
        <w:bottom w:val="none" w:sz="0" w:space="0" w:color="auto"/>
        <w:right w:val="none" w:sz="0" w:space="0" w:color="auto"/>
      </w:divBdr>
    </w:div>
    <w:div w:id="1015613699">
      <w:bodyDiv w:val="1"/>
      <w:marLeft w:val="0"/>
      <w:marRight w:val="0"/>
      <w:marTop w:val="0"/>
      <w:marBottom w:val="0"/>
      <w:divBdr>
        <w:top w:val="none" w:sz="0" w:space="0" w:color="auto"/>
        <w:left w:val="none" w:sz="0" w:space="0" w:color="auto"/>
        <w:bottom w:val="none" w:sz="0" w:space="0" w:color="auto"/>
        <w:right w:val="none" w:sz="0" w:space="0" w:color="auto"/>
      </w:divBdr>
    </w:div>
    <w:div w:id="1019817182">
      <w:bodyDiv w:val="1"/>
      <w:marLeft w:val="0"/>
      <w:marRight w:val="0"/>
      <w:marTop w:val="0"/>
      <w:marBottom w:val="0"/>
      <w:divBdr>
        <w:top w:val="none" w:sz="0" w:space="0" w:color="auto"/>
        <w:left w:val="none" w:sz="0" w:space="0" w:color="auto"/>
        <w:bottom w:val="none" w:sz="0" w:space="0" w:color="auto"/>
        <w:right w:val="none" w:sz="0" w:space="0" w:color="auto"/>
      </w:divBdr>
    </w:div>
    <w:div w:id="1021515821">
      <w:bodyDiv w:val="1"/>
      <w:marLeft w:val="0"/>
      <w:marRight w:val="0"/>
      <w:marTop w:val="0"/>
      <w:marBottom w:val="0"/>
      <w:divBdr>
        <w:top w:val="none" w:sz="0" w:space="0" w:color="auto"/>
        <w:left w:val="none" w:sz="0" w:space="0" w:color="auto"/>
        <w:bottom w:val="none" w:sz="0" w:space="0" w:color="auto"/>
        <w:right w:val="none" w:sz="0" w:space="0" w:color="auto"/>
      </w:divBdr>
    </w:div>
    <w:div w:id="1029838802">
      <w:bodyDiv w:val="1"/>
      <w:marLeft w:val="0"/>
      <w:marRight w:val="0"/>
      <w:marTop w:val="0"/>
      <w:marBottom w:val="0"/>
      <w:divBdr>
        <w:top w:val="none" w:sz="0" w:space="0" w:color="auto"/>
        <w:left w:val="none" w:sz="0" w:space="0" w:color="auto"/>
        <w:bottom w:val="none" w:sz="0" w:space="0" w:color="auto"/>
        <w:right w:val="none" w:sz="0" w:space="0" w:color="auto"/>
      </w:divBdr>
    </w:div>
    <w:div w:id="1034967560">
      <w:bodyDiv w:val="1"/>
      <w:marLeft w:val="0"/>
      <w:marRight w:val="0"/>
      <w:marTop w:val="0"/>
      <w:marBottom w:val="0"/>
      <w:divBdr>
        <w:top w:val="none" w:sz="0" w:space="0" w:color="auto"/>
        <w:left w:val="none" w:sz="0" w:space="0" w:color="auto"/>
        <w:bottom w:val="none" w:sz="0" w:space="0" w:color="auto"/>
        <w:right w:val="none" w:sz="0" w:space="0" w:color="auto"/>
      </w:divBdr>
    </w:div>
    <w:div w:id="1042169831">
      <w:bodyDiv w:val="1"/>
      <w:marLeft w:val="0"/>
      <w:marRight w:val="0"/>
      <w:marTop w:val="0"/>
      <w:marBottom w:val="0"/>
      <w:divBdr>
        <w:top w:val="none" w:sz="0" w:space="0" w:color="auto"/>
        <w:left w:val="none" w:sz="0" w:space="0" w:color="auto"/>
        <w:bottom w:val="none" w:sz="0" w:space="0" w:color="auto"/>
        <w:right w:val="none" w:sz="0" w:space="0" w:color="auto"/>
      </w:divBdr>
    </w:div>
    <w:div w:id="1048260070">
      <w:bodyDiv w:val="1"/>
      <w:marLeft w:val="0"/>
      <w:marRight w:val="0"/>
      <w:marTop w:val="0"/>
      <w:marBottom w:val="0"/>
      <w:divBdr>
        <w:top w:val="none" w:sz="0" w:space="0" w:color="auto"/>
        <w:left w:val="none" w:sz="0" w:space="0" w:color="auto"/>
        <w:bottom w:val="none" w:sz="0" w:space="0" w:color="auto"/>
        <w:right w:val="none" w:sz="0" w:space="0" w:color="auto"/>
      </w:divBdr>
    </w:div>
    <w:div w:id="1053457941">
      <w:bodyDiv w:val="1"/>
      <w:marLeft w:val="0"/>
      <w:marRight w:val="0"/>
      <w:marTop w:val="0"/>
      <w:marBottom w:val="0"/>
      <w:divBdr>
        <w:top w:val="none" w:sz="0" w:space="0" w:color="auto"/>
        <w:left w:val="none" w:sz="0" w:space="0" w:color="auto"/>
        <w:bottom w:val="none" w:sz="0" w:space="0" w:color="auto"/>
        <w:right w:val="none" w:sz="0" w:space="0" w:color="auto"/>
      </w:divBdr>
    </w:div>
    <w:div w:id="1054046301">
      <w:bodyDiv w:val="1"/>
      <w:marLeft w:val="0"/>
      <w:marRight w:val="0"/>
      <w:marTop w:val="0"/>
      <w:marBottom w:val="0"/>
      <w:divBdr>
        <w:top w:val="none" w:sz="0" w:space="0" w:color="auto"/>
        <w:left w:val="none" w:sz="0" w:space="0" w:color="auto"/>
        <w:bottom w:val="none" w:sz="0" w:space="0" w:color="auto"/>
        <w:right w:val="none" w:sz="0" w:space="0" w:color="auto"/>
      </w:divBdr>
    </w:div>
    <w:div w:id="1057511765">
      <w:bodyDiv w:val="1"/>
      <w:marLeft w:val="0"/>
      <w:marRight w:val="0"/>
      <w:marTop w:val="0"/>
      <w:marBottom w:val="0"/>
      <w:divBdr>
        <w:top w:val="none" w:sz="0" w:space="0" w:color="auto"/>
        <w:left w:val="none" w:sz="0" w:space="0" w:color="auto"/>
        <w:bottom w:val="none" w:sz="0" w:space="0" w:color="auto"/>
        <w:right w:val="none" w:sz="0" w:space="0" w:color="auto"/>
      </w:divBdr>
    </w:div>
    <w:div w:id="1063943534">
      <w:bodyDiv w:val="1"/>
      <w:marLeft w:val="0"/>
      <w:marRight w:val="0"/>
      <w:marTop w:val="0"/>
      <w:marBottom w:val="0"/>
      <w:divBdr>
        <w:top w:val="none" w:sz="0" w:space="0" w:color="auto"/>
        <w:left w:val="none" w:sz="0" w:space="0" w:color="auto"/>
        <w:bottom w:val="none" w:sz="0" w:space="0" w:color="auto"/>
        <w:right w:val="none" w:sz="0" w:space="0" w:color="auto"/>
      </w:divBdr>
    </w:div>
    <w:div w:id="1077240842">
      <w:bodyDiv w:val="1"/>
      <w:marLeft w:val="0"/>
      <w:marRight w:val="0"/>
      <w:marTop w:val="0"/>
      <w:marBottom w:val="0"/>
      <w:divBdr>
        <w:top w:val="none" w:sz="0" w:space="0" w:color="auto"/>
        <w:left w:val="none" w:sz="0" w:space="0" w:color="auto"/>
        <w:bottom w:val="none" w:sz="0" w:space="0" w:color="auto"/>
        <w:right w:val="none" w:sz="0" w:space="0" w:color="auto"/>
      </w:divBdr>
    </w:div>
    <w:div w:id="1100755265">
      <w:bodyDiv w:val="1"/>
      <w:marLeft w:val="0"/>
      <w:marRight w:val="0"/>
      <w:marTop w:val="0"/>
      <w:marBottom w:val="0"/>
      <w:divBdr>
        <w:top w:val="none" w:sz="0" w:space="0" w:color="auto"/>
        <w:left w:val="none" w:sz="0" w:space="0" w:color="auto"/>
        <w:bottom w:val="none" w:sz="0" w:space="0" w:color="auto"/>
        <w:right w:val="none" w:sz="0" w:space="0" w:color="auto"/>
      </w:divBdr>
    </w:div>
    <w:div w:id="1117800340">
      <w:bodyDiv w:val="1"/>
      <w:marLeft w:val="0"/>
      <w:marRight w:val="0"/>
      <w:marTop w:val="0"/>
      <w:marBottom w:val="0"/>
      <w:divBdr>
        <w:top w:val="none" w:sz="0" w:space="0" w:color="auto"/>
        <w:left w:val="none" w:sz="0" w:space="0" w:color="auto"/>
        <w:bottom w:val="none" w:sz="0" w:space="0" w:color="auto"/>
        <w:right w:val="none" w:sz="0" w:space="0" w:color="auto"/>
      </w:divBdr>
    </w:div>
    <w:div w:id="1118372819">
      <w:bodyDiv w:val="1"/>
      <w:marLeft w:val="0"/>
      <w:marRight w:val="0"/>
      <w:marTop w:val="0"/>
      <w:marBottom w:val="0"/>
      <w:divBdr>
        <w:top w:val="none" w:sz="0" w:space="0" w:color="auto"/>
        <w:left w:val="none" w:sz="0" w:space="0" w:color="auto"/>
        <w:bottom w:val="none" w:sz="0" w:space="0" w:color="auto"/>
        <w:right w:val="none" w:sz="0" w:space="0" w:color="auto"/>
      </w:divBdr>
    </w:div>
    <w:div w:id="1129854533">
      <w:bodyDiv w:val="1"/>
      <w:marLeft w:val="0"/>
      <w:marRight w:val="0"/>
      <w:marTop w:val="0"/>
      <w:marBottom w:val="0"/>
      <w:divBdr>
        <w:top w:val="none" w:sz="0" w:space="0" w:color="auto"/>
        <w:left w:val="none" w:sz="0" w:space="0" w:color="auto"/>
        <w:bottom w:val="none" w:sz="0" w:space="0" w:color="auto"/>
        <w:right w:val="none" w:sz="0" w:space="0" w:color="auto"/>
      </w:divBdr>
    </w:div>
    <w:div w:id="1130785869">
      <w:bodyDiv w:val="1"/>
      <w:marLeft w:val="0"/>
      <w:marRight w:val="0"/>
      <w:marTop w:val="0"/>
      <w:marBottom w:val="0"/>
      <w:divBdr>
        <w:top w:val="none" w:sz="0" w:space="0" w:color="auto"/>
        <w:left w:val="none" w:sz="0" w:space="0" w:color="auto"/>
        <w:bottom w:val="none" w:sz="0" w:space="0" w:color="auto"/>
        <w:right w:val="none" w:sz="0" w:space="0" w:color="auto"/>
      </w:divBdr>
    </w:div>
    <w:div w:id="1131939252">
      <w:bodyDiv w:val="1"/>
      <w:marLeft w:val="0"/>
      <w:marRight w:val="0"/>
      <w:marTop w:val="0"/>
      <w:marBottom w:val="0"/>
      <w:divBdr>
        <w:top w:val="none" w:sz="0" w:space="0" w:color="auto"/>
        <w:left w:val="none" w:sz="0" w:space="0" w:color="auto"/>
        <w:bottom w:val="none" w:sz="0" w:space="0" w:color="auto"/>
        <w:right w:val="none" w:sz="0" w:space="0" w:color="auto"/>
      </w:divBdr>
      <w:divsChild>
        <w:div w:id="1496187449">
          <w:marLeft w:val="0"/>
          <w:marRight w:val="0"/>
          <w:marTop w:val="120"/>
          <w:marBottom w:val="120"/>
          <w:divBdr>
            <w:top w:val="none" w:sz="0" w:space="0" w:color="auto"/>
            <w:left w:val="none" w:sz="0" w:space="0" w:color="auto"/>
            <w:bottom w:val="none" w:sz="0" w:space="0" w:color="auto"/>
            <w:right w:val="none" w:sz="0" w:space="0" w:color="auto"/>
          </w:divBdr>
        </w:div>
      </w:divsChild>
    </w:div>
    <w:div w:id="1140148039">
      <w:bodyDiv w:val="1"/>
      <w:marLeft w:val="0"/>
      <w:marRight w:val="0"/>
      <w:marTop w:val="0"/>
      <w:marBottom w:val="0"/>
      <w:divBdr>
        <w:top w:val="none" w:sz="0" w:space="0" w:color="auto"/>
        <w:left w:val="none" w:sz="0" w:space="0" w:color="auto"/>
        <w:bottom w:val="none" w:sz="0" w:space="0" w:color="auto"/>
        <w:right w:val="none" w:sz="0" w:space="0" w:color="auto"/>
      </w:divBdr>
    </w:div>
    <w:div w:id="1142774151">
      <w:bodyDiv w:val="1"/>
      <w:marLeft w:val="0"/>
      <w:marRight w:val="0"/>
      <w:marTop w:val="0"/>
      <w:marBottom w:val="0"/>
      <w:divBdr>
        <w:top w:val="none" w:sz="0" w:space="0" w:color="auto"/>
        <w:left w:val="none" w:sz="0" w:space="0" w:color="auto"/>
        <w:bottom w:val="none" w:sz="0" w:space="0" w:color="auto"/>
        <w:right w:val="none" w:sz="0" w:space="0" w:color="auto"/>
      </w:divBdr>
    </w:div>
    <w:div w:id="1151016917">
      <w:bodyDiv w:val="1"/>
      <w:marLeft w:val="0"/>
      <w:marRight w:val="0"/>
      <w:marTop w:val="0"/>
      <w:marBottom w:val="0"/>
      <w:divBdr>
        <w:top w:val="none" w:sz="0" w:space="0" w:color="auto"/>
        <w:left w:val="none" w:sz="0" w:space="0" w:color="auto"/>
        <w:bottom w:val="none" w:sz="0" w:space="0" w:color="auto"/>
        <w:right w:val="none" w:sz="0" w:space="0" w:color="auto"/>
      </w:divBdr>
    </w:div>
    <w:div w:id="1155537016">
      <w:bodyDiv w:val="1"/>
      <w:marLeft w:val="0"/>
      <w:marRight w:val="0"/>
      <w:marTop w:val="0"/>
      <w:marBottom w:val="0"/>
      <w:divBdr>
        <w:top w:val="none" w:sz="0" w:space="0" w:color="auto"/>
        <w:left w:val="none" w:sz="0" w:space="0" w:color="auto"/>
        <w:bottom w:val="none" w:sz="0" w:space="0" w:color="auto"/>
        <w:right w:val="none" w:sz="0" w:space="0" w:color="auto"/>
      </w:divBdr>
    </w:div>
    <w:div w:id="1158036346">
      <w:bodyDiv w:val="1"/>
      <w:marLeft w:val="0"/>
      <w:marRight w:val="0"/>
      <w:marTop w:val="0"/>
      <w:marBottom w:val="0"/>
      <w:divBdr>
        <w:top w:val="none" w:sz="0" w:space="0" w:color="auto"/>
        <w:left w:val="none" w:sz="0" w:space="0" w:color="auto"/>
        <w:bottom w:val="none" w:sz="0" w:space="0" w:color="auto"/>
        <w:right w:val="none" w:sz="0" w:space="0" w:color="auto"/>
      </w:divBdr>
    </w:div>
    <w:div w:id="1166019129">
      <w:bodyDiv w:val="1"/>
      <w:marLeft w:val="0"/>
      <w:marRight w:val="0"/>
      <w:marTop w:val="0"/>
      <w:marBottom w:val="0"/>
      <w:divBdr>
        <w:top w:val="none" w:sz="0" w:space="0" w:color="auto"/>
        <w:left w:val="none" w:sz="0" w:space="0" w:color="auto"/>
        <w:bottom w:val="none" w:sz="0" w:space="0" w:color="auto"/>
        <w:right w:val="none" w:sz="0" w:space="0" w:color="auto"/>
      </w:divBdr>
    </w:div>
    <w:div w:id="1170174111">
      <w:bodyDiv w:val="1"/>
      <w:marLeft w:val="0"/>
      <w:marRight w:val="0"/>
      <w:marTop w:val="0"/>
      <w:marBottom w:val="0"/>
      <w:divBdr>
        <w:top w:val="none" w:sz="0" w:space="0" w:color="auto"/>
        <w:left w:val="none" w:sz="0" w:space="0" w:color="auto"/>
        <w:bottom w:val="none" w:sz="0" w:space="0" w:color="auto"/>
        <w:right w:val="none" w:sz="0" w:space="0" w:color="auto"/>
      </w:divBdr>
    </w:div>
    <w:div w:id="1171869706">
      <w:bodyDiv w:val="1"/>
      <w:marLeft w:val="0"/>
      <w:marRight w:val="0"/>
      <w:marTop w:val="0"/>
      <w:marBottom w:val="0"/>
      <w:divBdr>
        <w:top w:val="none" w:sz="0" w:space="0" w:color="auto"/>
        <w:left w:val="none" w:sz="0" w:space="0" w:color="auto"/>
        <w:bottom w:val="none" w:sz="0" w:space="0" w:color="auto"/>
        <w:right w:val="none" w:sz="0" w:space="0" w:color="auto"/>
      </w:divBdr>
    </w:div>
    <w:div w:id="1180049908">
      <w:bodyDiv w:val="1"/>
      <w:marLeft w:val="0"/>
      <w:marRight w:val="0"/>
      <w:marTop w:val="0"/>
      <w:marBottom w:val="0"/>
      <w:divBdr>
        <w:top w:val="none" w:sz="0" w:space="0" w:color="auto"/>
        <w:left w:val="none" w:sz="0" w:space="0" w:color="auto"/>
        <w:bottom w:val="none" w:sz="0" w:space="0" w:color="auto"/>
        <w:right w:val="none" w:sz="0" w:space="0" w:color="auto"/>
      </w:divBdr>
    </w:div>
    <w:div w:id="1186478488">
      <w:bodyDiv w:val="1"/>
      <w:marLeft w:val="0"/>
      <w:marRight w:val="0"/>
      <w:marTop w:val="0"/>
      <w:marBottom w:val="0"/>
      <w:divBdr>
        <w:top w:val="none" w:sz="0" w:space="0" w:color="auto"/>
        <w:left w:val="none" w:sz="0" w:space="0" w:color="auto"/>
        <w:bottom w:val="none" w:sz="0" w:space="0" w:color="auto"/>
        <w:right w:val="none" w:sz="0" w:space="0" w:color="auto"/>
      </w:divBdr>
    </w:div>
    <w:div w:id="1196502014">
      <w:bodyDiv w:val="1"/>
      <w:marLeft w:val="0"/>
      <w:marRight w:val="0"/>
      <w:marTop w:val="0"/>
      <w:marBottom w:val="0"/>
      <w:divBdr>
        <w:top w:val="none" w:sz="0" w:space="0" w:color="auto"/>
        <w:left w:val="none" w:sz="0" w:space="0" w:color="auto"/>
        <w:bottom w:val="none" w:sz="0" w:space="0" w:color="auto"/>
        <w:right w:val="none" w:sz="0" w:space="0" w:color="auto"/>
      </w:divBdr>
      <w:divsChild>
        <w:div w:id="2026907813">
          <w:marLeft w:val="0"/>
          <w:marRight w:val="0"/>
          <w:marTop w:val="120"/>
          <w:marBottom w:val="120"/>
          <w:divBdr>
            <w:top w:val="none" w:sz="0" w:space="0" w:color="auto"/>
            <w:left w:val="none" w:sz="0" w:space="0" w:color="auto"/>
            <w:bottom w:val="none" w:sz="0" w:space="0" w:color="auto"/>
            <w:right w:val="none" w:sz="0" w:space="0" w:color="auto"/>
          </w:divBdr>
        </w:div>
      </w:divsChild>
    </w:div>
    <w:div w:id="1202404629">
      <w:bodyDiv w:val="1"/>
      <w:marLeft w:val="0"/>
      <w:marRight w:val="0"/>
      <w:marTop w:val="0"/>
      <w:marBottom w:val="0"/>
      <w:divBdr>
        <w:top w:val="none" w:sz="0" w:space="0" w:color="auto"/>
        <w:left w:val="none" w:sz="0" w:space="0" w:color="auto"/>
        <w:bottom w:val="none" w:sz="0" w:space="0" w:color="auto"/>
        <w:right w:val="none" w:sz="0" w:space="0" w:color="auto"/>
      </w:divBdr>
    </w:div>
    <w:div w:id="1219633943">
      <w:bodyDiv w:val="1"/>
      <w:marLeft w:val="0"/>
      <w:marRight w:val="0"/>
      <w:marTop w:val="0"/>
      <w:marBottom w:val="0"/>
      <w:divBdr>
        <w:top w:val="none" w:sz="0" w:space="0" w:color="auto"/>
        <w:left w:val="none" w:sz="0" w:space="0" w:color="auto"/>
        <w:bottom w:val="none" w:sz="0" w:space="0" w:color="auto"/>
        <w:right w:val="none" w:sz="0" w:space="0" w:color="auto"/>
      </w:divBdr>
    </w:div>
    <w:div w:id="1237089122">
      <w:bodyDiv w:val="1"/>
      <w:marLeft w:val="0"/>
      <w:marRight w:val="0"/>
      <w:marTop w:val="0"/>
      <w:marBottom w:val="0"/>
      <w:divBdr>
        <w:top w:val="none" w:sz="0" w:space="0" w:color="auto"/>
        <w:left w:val="none" w:sz="0" w:space="0" w:color="auto"/>
        <w:bottom w:val="none" w:sz="0" w:space="0" w:color="auto"/>
        <w:right w:val="none" w:sz="0" w:space="0" w:color="auto"/>
      </w:divBdr>
    </w:div>
    <w:div w:id="1240483559">
      <w:bodyDiv w:val="1"/>
      <w:marLeft w:val="0"/>
      <w:marRight w:val="0"/>
      <w:marTop w:val="0"/>
      <w:marBottom w:val="0"/>
      <w:divBdr>
        <w:top w:val="none" w:sz="0" w:space="0" w:color="auto"/>
        <w:left w:val="none" w:sz="0" w:space="0" w:color="auto"/>
        <w:bottom w:val="none" w:sz="0" w:space="0" w:color="auto"/>
        <w:right w:val="none" w:sz="0" w:space="0" w:color="auto"/>
      </w:divBdr>
    </w:div>
    <w:div w:id="1244145551">
      <w:bodyDiv w:val="1"/>
      <w:marLeft w:val="0"/>
      <w:marRight w:val="0"/>
      <w:marTop w:val="0"/>
      <w:marBottom w:val="0"/>
      <w:divBdr>
        <w:top w:val="none" w:sz="0" w:space="0" w:color="auto"/>
        <w:left w:val="none" w:sz="0" w:space="0" w:color="auto"/>
        <w:bottom w:val="none" w:sz="0" w:space="0" w:color="auto"/>
        <w:right w:val="none" w:sz="0" w:space="0" w:color="auto"/>
      </w:divBdr>
    </w:div>
    <w:div w:id="1261832630">
      <w:bodyDiv w:val="1"/>
      <w:marLeft w:val="0"/>
      <w:marRight w:val="0"/>
      <w:marTop w:val="0"/>
      <w:marBottom w:val="0"/>
      <w:divBdr>
        <w:top w:val="none" w:sz="0" w:space="0" w:color="auto"/>
        <w:left w:val="none" w:sz="0" w:space="0" w:color="auto"/>
        <w:bottom w:val="none" w:sz="0" w:space="0" w:color="auto"/>
        <w:right w:val="none" w:sz="0" w:space="0" w:color="auto"/>
      </w:divBdr>
    </w:div>
    <w:div w:id="1267083312">
      <w:bodyDiv w:val="1"/>
      <w:marLeft w:val="0"/>
      <w:marRight w:val="0"/>
      <w:marTop w:val="0"/>
      <w:marBottom w:val="0"/>
      <w:divBdr>
        <w:top w:val="none" w:sz="0" w:space="0" w:color="auto"/>
        <w:left w:val="none" w:sz="0" w:space="0" w:color="auto"/>
        <w:bottom w:val="none" w:sz="0" w:space="0" w:color="auto"/>
        <w:right w:val="none" w:sz="0" w:space="0" w:color="auto"/>
      </w:divBdr>
    </w:div>
    <w:div w:id="1268777455">
      <w:bodyDiv w:val="1"/>
      <w:marLeft w:val="0"/>
      <w:marRight w:val="0"/>
      <w:marTop w:val="0"/>
      <w:marBottom w:val="0"/>
      <w:divBdr>
        <w:top w:val="none" w:sz="0" w:space="0" w:color="auto"/>
        <w:left w:val="none" w:sz="0" w:space="0" w:color="auto"/>
        <w:bottom w:val="none" w:sz="0" w:space="0" w:color="auto"/>
        <w:right w:val="none" w:sz="0" w:space="0" w:color="auto"/>
      </w:divBdr>
    </w:div>
    <w:div w:id="1274483200">
      <w:bodyDiv w:val="1"/>
      <w:marLeft w:val="0"/>
      <w:marRight w:val="0"/>
      <w:marTop w:val="0"/>
      <w:marBottom w:val="0"/>
      <w:divBdr>
        <w:top w:val="none" w:sz="0" w:space="0" w:color="auto"/>
        <w:left w:val="none" w:sz="0" w:space="0" w:color="auto"/>
        <w:bottom w:val="none" w:sz="0" w:space="0" w:color="auto"/>
        <w:right w:val="none" w:sz="0" w:space="0" w:color="auto"/>
      </w:divBdr>
    </w:div>
    <w:div w:id="1275751136">
      <w:bodyDiv w:val="1"/>
      <w:marLeft w:val="0"/>
      <w:marRight w:val="0"/>
      <w:marTop w:val="0"/>
      <w:marBottom w:val="0"/>
      <w:divBdr>
        <w:top w:val="none" w:sz="0" w:space="0" w:color="auto"/>
        <w:left w:val="none" w:sz="0" w:space="0" w:color="auto"/>
        <w:bottom w:val="none" w:sz="0" w:space="0" w:color="auto"/>
        <w:right w:val="none" w:sz="0" w:space="0" w:color="auto"/>
      </w:divBdr>
    </w:div>
    <w:div w:id="1279990831">
      <w:bodyDiv w:val="1"/>
      <w:marLeft w:val="0"/>
      <w:marRight w:val="0"/>
      <w:marTop w:val="0"/>
      <w:marBottom w:val="0"/>
      <w:divBdr>
        <w:top w:val="none" w:sz="0" w:space="0" w:color="auto"/>
        <w:left w:val="none" w:sz="0" w:space="0" w:color="auto"/>
        <w:bottom w:val="none" w:sz="0" w:space="0" w:color="auto"/>
        <w:right w:val="none" w:sz="0" w:space="0" w:color="auto"/>
      </w:divBdr>
    </w:div>
    <w:div w:id="1281716797">
      <w:bodyDiv w:val="1"/>
      <w:marLeft w:val="0"/>
      <w:marRight w:val="0"/>
      <w:marTop w:val="0"/>
      <w:marBottom w:val="0"/>
      <w:divBdr>
        <w:top w:val="none" w:sz="0" w:space="0" w:color="auto"/>
        <w:left w:val="none" w:sz="0" w:space="0" w:color="auto"/>
        <w:bottom w:val="none" w:sz="0" w:space="0" w:color="auto"/>
        <w:right w:val="none" w:sz="0" w:space="0" w:color="auto"/>
      </w:divBdr>
    </w:div>
    <w:div w:id="1281843616">
      <w:bodyDiv w:val="1"/>
      <w:marLeft w:val="0"/>
      <w:marRight w:val="0"/>
      <w:marTop w:val="0"/>
      <w:marBottom w:val="0"/>
      <w:divBdr>
        <w:top w:val="none" w:sz="0" w:space="0" w:color="auto"/>
        <w:left w:val="none" w:sz="0" w:space="0" w:color="auto"/>
        <w:bottom w:val="none" w:sz="0" w:space="0" w:color="auto"/>
        <w:right w:val="none" w:sz="0" w:space="0" w:color="auto"/>
      </w:divBdr>
    </w:div>
    <w:div w:id="1288928233">
      <w:bodyDiv w:val="1"/>
      <w:marLeft w:val="0"/>
      <w:marRight w:val="0"/>
      <w:marTop w:val="0"/>
      <w:marBottom w:val="0"/>
      <w:divBdr>
        <w:top w:val="none" w:sz="0" w:space="0" w:color="auto"/>
        <w:left w:val="none" w:sz="0" w:space="0" w:color="auto"/>
        <w:bottom w:val="none" w:sz="0" w:space="0" w:color="auto"/>
        <w:right w:val="none" w:sz="0" w:space="0" w:color="auto"/>
      </w:divBdr>
    </w:div>
    <w:div w:id="1333147714">
      <w:bodyDiv w:val="1"/>
      <w:marLeft w:val="0"/>
      <w:marRight w:val="0"/>
      <w:marTop w:val="0"/>
      <w:marBottom w:val="0"/>
      <w:divBdr>
        <w:top w:val="none" w:sz="0" w:space="0" w:color="auto"/>
        <w:left w:val="none" w:sz="0" w:space="0" w:color="auto"/>
        <w:bottom w:val="none" w:sz="0" w:space="0" w:color="auto"/>
        <w:right w:val="none" w:sz="0" w:space="0" w:color="auto"/>
      </w:divBdr>
    </w:div>
    <w:div w:id="1339431747">
      <w:bodyDiv w:val="1"/>
      <w:marLeft w:val="0"/>
      <w:marRight w:val="0"/>
      <w:marTop w:val="0"/>
      <w:marBottom w:val="0"/>
      <w:divBdr>
        <w:top w:val="none" w:sz="0" w:space="0" w:color="auto"/>
        <w:left w:val="none" w:sz="0" w:space="0" w:color="auto"/>
        <w:bottom w:val="none" w:sz="0" w:space="0" w:color="auto"/>
        <w:right w:val="none" w:sz="0" w:space="0" w:color="auto"/>
      </w:divBdr>
    </w:div>
    <w:div w:id="1341927617">
      <w:bodyDiv w:val="1"/>
      <w:marLeft w:val="0"/>
      <w:marRight w:val="0"/>
      <w:marTop w:val="0"/>
      <w:marBottom w:val="0"/>
      <w:divBdr>
        <w:top w:val="none" w:sz="0" w:space="0" w:color="auto"/>
        <w:left w:val="none" w:sz="0" w:space="0" w:color="auto"/>
        <w:bottom w:val="none" w:sz="0" w:space="0" w:color="auto"/>
        <w:right w:val="none" w:sz="0" w:space="0" w:color="auto"/>
      </w:divBdr>
    </w:div>
    <w:div w:id="1350908346">
      <w:bodyDiv w:val="1"/>
      <w:marLeft w:val="0"/>
      <w:marRight w:val="0"/>
      <w:marTop w:val="0"/>
      <w:marBottom w:val="0"/>
      <w:divBdr>
        <w:top w:val="none" w:sz="0" w:space="0" w:color="auto"/>
        <w:left w:val="none" w:sz="0" w:space="0" w:color="auto"/>
        <w:bottom w:val="none" w:sz="0" w:space="0" w:color="auto"/>
        <w:right w:val="none" w:sz="0" w:space="0" w:color="auto"/>
      </w:divBdr>
    </w:div>
    <w:div w:id="1353652539">
      <w:bodyDiv w:val="1"/>
      <w:marLeft w:val="0"/>
      <w:marRight w:val="0"/>
      <w:marTop w:val="0"/>
      <w:marBottom w:val="0"/>
      <w:divBdr>
        <w:top w:val="none" w:sz="0" w:space="0" w:color="auto"/>
        <w:left w:val="none" w:sz="0" w:space="0" w:color="auto"/>
        <w:bottom w:val="none" w:sz="0" w:space="0" w:color="auto"/>
        <w:right w:val="none" w:sz="0" w:space="0" w:color="auto"/>
      </w:divBdr>
    </w:div>
    <w:div w:id="1355423774">
      <w:bodyDiv w:val="1"/>
      <w:marLeft w:val="0"/>
      <w:marRight w:val="0"/>
      <w:marTop w:val="0"/>
      <w:marBottom w:val="0"/>
      <w:divBdr>
        <w:top w:val="none" w:sz="0" w:space="0" w:color="auto"/>
        <w:left w:val="none" w:sz="0" w:space="0" w:color="auto"/>
        <w:bottom w:val="none" w:sz="0" w:space="0" w:color="auto"/>
        <w:right w:val="none" w:sz="0" w:space="0" w:color="auto"/>
      </w:divBdr>
    </w:div>
    <w:div w:id="1377005402">
      <w:bodyDiv w:val="1"/>
      <w:marLeft w:val="0"/>
      <w:marRight w:val="0"/>
      <w:marTop w:val="0"/>
      <w:marBottom w:val="0"/>
      <w:divBdr>
        <w:top w:val="none" w:sz="0" w:space="0" w:color="auto"/>
        <w:left w:val="none" w:sz="0" w:space="0" w:color="auto"/>
        <w:bottom w:val="none" w:sz="0" w:space="0" w:color="auto"/>
        <w:right w:val="none" w:sz="0" w:space="0" w:color="auto"/>
      </w:divBdr>
    </w:div>
    <w:div w:id="1390769465">
      <w:bodyDiv w:val="1"/>
      <w:marLeft w:val="0"/>
      <w:marRight w:val="0"/>
      <w:marTop w:val="0"/>
      <w:marBottom w:val="0"/>
      <w:divBdr>
        <w:top w:val="none" w:sz="0" w:space="0" w:color="auto"/>
        <w:left w:val="none" w:sz="0" w:space="0" w:color="auto"/>
        <w:bottom w:val="none" w:sz="0" w:space="0" w:color="auto"/>
        <w:right w:val="none" w:sz="0" w:space="0" w:color="auto"/>
      </w:divBdr>
    </w:div>
    <w:div w:id="1398476182">
      <w:bodyDiv w:val="1"/>
      <w:marLeft w:val="0"/>
      <w:marRight w:val="0"/>
      <w:marTop w:val="0"/>
      <w:marBottom w:val="0"/>
      <w:divBdr>
        <w:top w:val="none" w:sz="0" w:space="0" w:color="auto"/>
        <w:left w:val="none" w:sz="0" w:space="0" w:color="auto"/>
        <w:bottom w:val="none" w:sz="0" w:space="0" w:color="auto"/>
        <w:right w:val="none" w:sz="0" w:space="0" w:color="auto"/>
      </w:divBdr>
    </w:div>
    <w:div w:id="1437336012">
      <w:bodyDiv w:val="1"/>
      <w:marLeft w:val="0"/>
      <w:marRight w:val="0"/>
      <w:marTop w:val="0"/>
      <w:marBottom w:val="0"/>
      <w:divBdr>
        <w:top w:val="none" w:sz="0" w:space="0" w:color="auto"/>
        <w:left w:val="none" w:sz="0" w:space="0" w:color="auto"/>
        <w:bottom w:val="none" w:sz="0" w:space="0" w:color="auto"/>
        <w:right w:val="none" w:sz="0" w:space="0" w:color="auto"/>
      </w:divBdr>
    </w:div>
    <w:div w:id="1437671479">
      <w:bodyDiv w:val="1"/>
      <w:marLeft w:val="0"/>
      <w:marRight w:val="0"/>
      <w:marTop w:val="0"/>
      <w:marBottom w:val="0"/>
      <w:divBdr>
        <w:top w:val="none" w:sz="0" w:space="0" w:color="auto"/>
        <w:left w:val="none" w:sz="0" w:space="0" w:color="auto"/>
        <w:bottom w:val="none" w:sz="0" w:space="0" w:color="auto"/>
        <w:right w:val="none" w:sz="0" w:space="0" w:color="auto"/>
      </w:divBdr>
    </w:div>
    <w:div w:id="1459491756">
      <w:bodyDiv w:val="1"/>
      <w:marLeft w:val="0"/>
      <w:marRight w:val="0"/>
      <w:marTop w:val="0"/>
      <w:marBottom w:val="0"/>
      <w:divBdr>
        <w:top w:val="none" w:sz="0" w:space="0" w:color="auto"/>
        <w:left w:val="none" w:sz="0" w:space="0" w:color="auto"/>
        <w:bottom w:val="none" w:sz="0" w:space="0" w:color="auto"/>
        <w:right w:val="none" w:sz="0" w:space="0" w:color="auto"/>
      </w:divBdr>
    </w:div>
    <w:div w:id="1461609913">
      <w:bodyDiv w:val="1"/>
      <w:marLeft w:val="0"/>
      <w:marRight w:val="0"/>
      <w:marTop w:val="0"/>
      <w:marBottom w:val="0"/>
      <w:divBdr>
        <w:top w:val="none" w:sz="0" w:space="0" w:color="auto"/>
        <w:left w:val="none" w:sz="0" w:space="0" w:color="auto"/>
        <w:bottom w:val="none" w:sz="0" w:space="0" w:color="auto"/>
        <w:right w:val="none" w:sz="0" w:space="0" w:color="auto"/>
      </w:divBdr>
    </w:div>
    <w:div w:id="1465345007">
      <w:bodyDiv w:val="1"/>
      <w:marLeft w:val="0"/>
      <w:marRight w:val="0"/>
      <w:marTop w:val="0"/>
      <w:marBottom w:val="0"/>
      <w:divBdr>
        <w:top w:val="none" w:sz="0" w:space="0" w:color="auto"/>
        <w:left w:val="none" w:sz="0" w:space="0" w:color="auto"/>
        <w:bottom w:val="none" w:sz="0" w:space="0" w:color="auto"/>
        <w:right w:val="none" w:sz="0" w:space="0" w:color="auto"/>
      </w:divBdr>
    </w:div>
    <w:div w:id="1473212950">
      <w:bodyDiv w:val="1"/>
      <w:marLeft w:val="0"/>
      <w:marRight w:val="0"/>
      <w:marTop w:val="0"/>
      <w:marBottom w:val="0"/>
      <w:divBdr>
        <w:top w:val="none" w:sz="0" w:space="0" w:color="auto"/>
        <w:left w:val="none" w:sz="0" w:space="0" w:color="auto"/>
        <w:bottom w:val="none" w:sz="0" w:space="0" w:color="auto"/>
        <w:right w:val="none" w:sz="0" w:space="0" w:color="auto"/>
      </w:divBdr>
    </w:div>
    <w:div w:id="1478911435">
      <w:bodyDiv w:val="1"/>
      <w:marLeft w:val="0"/>
      <w:marRight w:val="0"/>
      <w:marTop w:val="0"/>
      <w:marBottom w:val="0"/>
      <w:divBdr>
        <w:top w:val="none" w:sz="0" w:space="0" w:color="auto"/>
        <w:left w:val="none" w:sz="0" w:space="0" w:color="auto"/>
        <w:bottom w:val="none" w:sz="0" w:space="0" w:color="auto"/>
        <w:right w:val="none" w:sz="0" w:space="0" w:color="auto"/>
      </w:divBdr>
    </w:div>
    <w:div w:id="1491947275">
      <w:bodyDiv w:val="1"/>
      <w:marLeft w:val="0"/>
      <w:marRight w:val="0"/>
      <w:marTop w:val="0"/>
      <w:marBottom w:val="0"/>
      <w:divBdr>
        <w:top w:val="none" w:sz="0" w:space="0" w:color="auto"/>
        <w:left w:val="none" w:sz="0" w:space="0" w:color="auto"/>
        <w:bottom w:val="none" w:sz="0" w:space="0" w:color="auto"/>
        <w:right w:val="none" w:sz="0" w:space="0" w:color="auto"/>
      </w:divBdr>
    </w:div>
    <w:div w:id="1504590801">
      <w:bodyDiv w:val="1"/>
      <w:marLeft w:val="0"/>
      <w:marRight w:val="0"/>
      <w:marTop w:val="0"/>
      <w:marBottom w:val="0"/>
      <w:divBdr>
        <w:top w:val="none" w:sz="0" w:space="0" w:color="auto"/>
        <w:left w:val="none" w:sz="0" w:space="0" w:color="auto"/>
        <w:bottom w:val="none" w:sz="0" w:space="0" w:color="auto"/>
        <w:right w:val="none" w:sz="0" w:space="0" w:color="auto"/>
      </w:divBdr>
    </w:div>
    <w:div w:id="1509635935">
      <w:bodyDiv w:val="1"/>
      <w:marLeft w:val="0"/>
      <w:marRight w:val="0"/>
      <w:marTop w:val="0"/>
      <w:marBottom w:val="0"/>
      <w:divBdr>
        <w:top w:val="none" w:sz="0" w:space="0" w:color="auto"/>
        <w:left w:val="none" w:sz="0" w:space="0" w:color="auto"/>
        <w:bottom w:val="none" w:sz="0" w:space="0" w:color="auto"/>
        <w:right w:val="none" w:sz="0" w:space="0" w:color="auto"/>
      </w:divBdr>
    </w:div>
    <w:div w:id="1532764507">
      <w:bodyDiv w:val="1"/>
      <w:marLeft w:val="0"/>
      <w:marRight w:val="0"/>
      <w:marTop w:val="0"/>
      <w:marBottom w:val="0"/>
      <w:divBdr>
        <w:top w:val="none" w:sz="0" w:space="0" w:color="auto"/>
        <w:left w:val="none" w:sz="0" w:space="0" w:color="auto"/>
        <w:bottom w:val="none" w:sz="0" w:space="0" w:color="auto"/>
        <w:right w:val="none" w:sz="0" w:space="0" w:color="auto"/>
      </w:divBdr>
    </w:div>
    <w:div w:id="1534806686">
      <w:bodyDiv w:val="1"/>
      <w:marLeft w:val="0"/>
      <w:marRight w:val="0"/>
      <w:marTop w:val="0"/>
      <w:marBottom w:val="0"/>
      <w:divBdr>
        <w:top w:val="none" w:sz="0" w:space="0" w:color="auto"/>
        <w:left w:val="none" w:sz="0" w:space="0" w:color="auto"/>
        <w:bottom w:val="none" w:sz="0" w:space="0" w:color="auto"/>
        <w:right w:val="none" w:sz="0" w:space="0" w:color="auto"/>
      </w:divBdr>
    </w:div>
    <w:div w:id="1545555474">
      <w:bodyDiv w:val="1"/>
      <w:marLeft w:val="0"/>
      <w:marRight w:val="0"/>
      <w:marTop w:val="0"/>
      <w:marBottom w:val="0"/>
      <w:divBdr>
        <w:top w:val="none" w:sz="0" w:space="0" w:color="auto"/>
        <w:left w:val="none" w:sz="0" w:space="0" w:color="auto"/>
        <w:bottom w:val="none" w:sz="0" w:space="0" w:color="auto"/>
        <w:right w:val="none" w:sz="0" w:space="0" w:color="auto"/>
      </w:divBdr>
    </w:div>
    <w:div w:id="1545629312">
      <w:bodyDiv w:val="1"/>
      <w:marLeft w:val="0"/>
      <w:marRight w:val="0"/>
      <w:marTop w:val="0"/>
      <w:marBottom w:val="0"/>
      <w:divBdr>
        <w:top w:val="none" w:sz="0" w:space="0" w:color="auto"/>
        <w:left w:val="none" w:sz="0" w:space="0" w:color="auto"/>
        <w:bottom w:val="none" w:sz="0" w:space="0" w:color="auto"/>
        <w:right w:val="none" w:sz="0" w:space="0" w:color="auto"/>
      </w:divBdr>
      <w:divsChild>
        <w:div w:id="1027220695">
          <w:marLeft w:val="0"/>
          <w:marRight w:val="0"/>
          <w:marTop w:val="120"/>
          <w:marBottom w:val="120"/>
          <w:divBdr>
            <w:top w:val="none" w:sz="0" w:space="0" w:color="auto"/>
            <w:left w:val="none" w:sz="0" w:space="0" w:color="auto"/>
            <w:bottom w:val="none" w:sz="0" w:space="0" w:color="auto"/>
            <w:right w:val="none" w:sz="0" w:space="0" w:color="auto"/>
          </w:divBdr>
        </w:div>
      </w:divsChild>
    </w:div>
    <w:div w:id="1549607533">
      <w:bodyDiv w:val="1"/>
      <w:marLeft w:val="0"/>
      <w:marRight w:val="0"/>
      <w:marTop w:val="0"/>
      <w:marBottom w:val="0"/>
      <w:divBdr>
        <w:top w:val="none" w:sz="0" w:space="0" w:color="auto"/>
        <w:left w:val="none" w:sz="0" w:space="0" w:color="auto"/>
        <w:bottom w:val="none" w:sz="0" w:space="0" w:color="auto"/>
        <w:right w:val="none" w:sz="0" w:space="0" w:color="auto"/>
      </w:divBdr>
    </w:div>
    <w:div w:id="1557473283">
      <w:bodyDiv w:val="1"/>
      <w:marLeft w:val="0"/>
      <w:marRight w:val="0"/>
      <w:marTop w:val="0"/>
      <w:marBottom w:val="0"/>
      <w:divBdr>
        <w:top w:val="none" w:sz="0" w:space="0" w:color="auto"/>
        <w:left w:val="none" w:sz="0" w:space="0" w:color="auto"/>
        <w:bottom w:val="none" w:sz="0" w:space="0" w:color="auto"/>
        <w:right w:val="none" w:sz="0" w:space="0" w:color="auto"/>
      </w:divBdr>
    </w:div>
    <w:div w:id="1562248246">
      <w:bodyDiv w:val="1"/>
      <w:marLeft w:val="0"/>
      <w:marRight w:val="0"/>
      <w:marTop w:val="0"/>
      <w:marBottom w:val="0"/>
      <w:divBdr>
        <w:top w:val="none" w:sz="0" w:space="0" w:color="auto"/>
        <w:left w:val="none" w:sz="0" w:space="0" w:color="auto"/>
        <w:bottom w:val="none" w:sz="0" w:space="0" w:color="auto"/>
        <w:right w:val="none" w:sz="0" w:space="0" w:color="auto"/>
      </w:divBdr>
    </w:div>
    <w:div w:id="1602372564">
      <w:bodyDiv w:val="1"/>
      <w:marLeft w:val="0"/>
      <w:marRight w:val="0"/>
      <w:marTop w:val="0"/>
      <w:marBottom w:val="0"/>
      <w:divBdr>
        <w:top w:val="none" w:sz="0" w:space="0" w:color="auto"/>
        <w:left w:val="none" w:sz="0" w:space="0" w:color="auto"/>
        <w:bottom w:val="none" w:sz="0" w:space="0" w:color="auto"/>
        <w:right w:val="none" w:sz="0" w:space="0" w:color="auto"/>
      </w:divBdr>
    </w:div>
    <w:div w:id="1607807139">
      <w:bodyDiv w:val="1"/>
      <w:marLeft w:val="0"/>
      <w:marRight w:val="0"/>
      <w:marTop w:val="0"/>
      <w:marBottom w:val="0"/>
      <w:divBdr>
        <w:top w:val="none" w:sz="0" w:space="0" w:color="auto"/>
        <w:left w:val="none" w:sz="0" w:space="0" w:color="auto"/>
        <w:bottom w:val="none" w:sz="0" w:space="0" w:color="auto"/>
        <w:right w:val="none" w:sz="0" w:space="0" w:color="auto"/>
      </w:divBdr>
    </w:div>
    <w:div w:id="1620334451">
      <w:bodyDiv w:val="1"/>
      <w:marLeft w:val="0"/>
      <w:marRight w:val="0"/>
      <w:marTop w:val="0"/>
      <w:marBottom w:val="0"/>
      <w:divBdr>
        <w:top w:val="none" w:sz="0" w:space="0" w:color="auto"/>
        <w:left w:val="none" w:sz="0" w:space="0" w:color="auto"/>
        <w:bottom w:val="none" w:sz="0" w:space="0" w:color="auto"/>
        <w:right w:val="none" w:sz="0" w:space="0" w:color="auto"/>
      </w:divBdr>
    </w:div>
    <w:div w:id="1643119245">
      <w:bodyDiv w:val="1"/>
      <w:marLeft w:val="0"/>
      <w:marRight w:val="0"/>
      <w:marTop w:val="0"/>
      <w:marBottom w:val="0"/>
      <w:divBdr>
        <w:top w:val="none" w:sz="0" w:space="0" w:color="auto"/>
        <w:left w:val="none" w:sz="0" w:space="0" w:color="auto"/>
        <w:bottom w:val="none" w:sz="0" w:space="0" w:color="auto"/>
        <w:right w:val="none" w:sz="0" w:space="0" w:color="auto"/>
      </w:divBdr>
    </w:div>
    <w:div w:id="1652052810">
      <w:bodyDiv w:val="1"/>
      <w:marLeft w:val="0"/>
      <w:marRight w:val="0"/>
      <w:marTop w:val="0"/>
      <w:marBottom w:val="0"/>
      <w:divBdr>
        <w:top w:val="none" w:sz="0" w:space="0" w:color="auto"/>
        <w:left w:val="none" w:sz="0" w:space="0" w:color="auto"/>
        <w:bottom w:val="none" w:sz="0" w:space="0" w:color="auto"/>
        <w:right w:val="none" w:sz="0" w:space="0" w:color="auto"/>
      </w:divBdr>
    </w:div>
    <w:div w:id="1665356618">
      <w:bodyDiv w:val="1"/>
      <w:marLeft w:val="0"/>
      <w:marRight w:val="0"/>
      <w:marTop w:val="0"/>
      <w:marBottom w:val="0"/>
      <w:divBdr>
        <w:top w:val="none" w:sz="0" w:space="0" w:color="auto"/>
        <w:left w:val="none" w:sz="0" w:space="0" w:color="auto"/>
        <w:bottom w:val="none" w:sz="0" w:space="0" w:color="auto"/>
        <w:right w:val="none" w:sz="0" w:space="0" w:color="auto"/>
      </w:divBdr>
    </w:div>
    <w:div w:id="1674188351">
      <w:bodyDiv w:val="1"/>
      <w:marLeft w:val="0"/>
      <w:marRight w:val="0"/>
      <w:marTop w:val="0"/>
      <w:marBottom w:val="0"/>
      <w:divBdr>
        <w:top w:val="none" w:sz="0" w:space="0" w:color="auto"/>
        <w:left w:val="none" w:sz="0" w:space="0" w:color="auto"/>
        <w:bottom w:val="none" w:sz="0" w:space="0" w:color="auto"/>
        <w:right w:val="none" w:sz="0" w:space="0" w:color="auto"/>
      </w:divBdr>
    </w:div>
    <w:div w:id="1690184366">
      <w:bodyDiv w:val="1"/>
      <w:marLeft w:val="0"/>
      <w:marRight w:val="0"/>
      <w:marTop w:val="0"/>
      <w:marBottom w:val="0"/>
      <w:divBdr>
        <w:top w:val="none" w:sz="0" w:space="0" w:color="auto"/>
        <w:left w:val="none" w:sz="0" w:space="0" w:color="auto"/>
        <w:bottom w:val="none" w:sz="0" w:space="0" w:color="auto"/>
        <w:right w:val="none" w:sz="0" w:space="0" w:color="auto"/>
      </w:divBdr>
    </w:div>
    <w:div w:id="1706782916">
      <w:bodyDiv w:val="1"/>
      <w:marLeft w:val="0"/>
      <w:marRight w:val="0"/>
      <w:marTop w:val="0"/>
      <w:marBottom w:val="0"/>
      <w:divBdr>
        <w:top w:val="none" w:sz="0" w:space="0" w:color="auto"/>
        <w:left w:val="none" w:sz="0" w:space="0" w:color="auto"/>
        <w:bottom w:val="none" w:sz="0" w:space="0" w:color="auto"/>
        <w:right w:val="none" w:sz="0" w:space="0" w:color="auto"/>
      </w:divBdr>
    </w:div>
    <w:div w:id="1730419344">
      <w:bodyDiv w:val="1"/>
      <w:marLeft w:val="0"/>
      <w:marRight w:val="0"/>
      <w:marTop w:val="0"/>
      <w:marBottom w:val="0"/>
      <w:divBdr>
        <w:top w:val="none" w:sz="0" w:space="0" w:color="auto"/>
        <w:left w:val="none" w:sz="0" w:space="0" w:color="auto"/>
        <w:bottom w:val="none" w:sz="0" w:space="0" w:color="auto"/>
        <w:right w:val="none" w:sz="0" w:space="0" w:color="auto"/>
      </w:divBdr>
    </w:div>
    <w:div w:id="1735742353">
      <w:bodyDiv w:val="1"/>
      <w:marLeft w:val="0"/>
      <w:marRight w:val="0"/>
      <w:marTop w:val="0"/>
      <w:marBottom w:val="0"/>
      <w:divBdr>
        <w:top w:val="none" w:sz="0" w:space="0" w:color="auto"/>
        <w:left w:val="none" w:sz="0" w:space="0" w:color="auto"/>
        <w:bottom w:val="none" w:sz="0" w:space="0" w:color="auto"/>
        <w:right w:val="none" w:sz="0" w:space="0" w:color="auto"/>
      </w:divBdr>
    </w:div>
    <w:div w:id="1739552234">
      <w:bodyDiv w:val="1"/>
      <w:marLeft w:val="0"/>
      <w:marRight w:val="0"/>
      <w:marTop w:val="0"/>
      <w:marBottom w:val="0"/>
      <w:divBdr>
        <w:top w:val="none" w:sz="0" w:space="0" w:color="auto"/>
        <w:left w:val="none" w:sz="0" w:space="0" w:color="auto"/>
        <w:bottom w:val="none" w:sz="0" w:space="0" w:color="auto"/>
        <w:right w:val="none" w:sz="0" w:space="0" w:color="auto"/>
      </w:divBdr>
    </w:div>
    <w:div w:id="1753350503">
      <w:bodyDiv w:val="1"/>
      <w:marLeft w:val="0"/>
      <w:marRight w:val="0"/>
      <w:marTop w:val="0"/>
      <w:marBottom w:val="0"/>
      <w:divBdr>
        <w:top w:val="none" w:sz="0" w:space="0" w:color="auto"/>
        <w:left w:val="none" w:sz="0" w:space="0" w:color="auto"/>
        <w:bottom w:val="none" w:sz="0" w:space="0" w:color="auto"/>
        <w:right w:val="none" w:sz="0" w:space="0" w:color="auto"/>
      </w:divBdr>
    </w:div>
    <w:div w:id="1758675820">
      <w:bodyDiv w:val="1"/>
      <w:marLeft w:val="0"/>
      <w:marRight w:val="0"/>
      <w:marTop w:val="0"/>
      <w:marBottom w:val="0"/>
      <w:divBdr>
        <w:top w:val="none" w:sz="0" w:space="0" w:color="auto"/>
        <w:left w:val="none" w:sz="0" w:space="0" w:color="auto"/>
        <w:bottom w:val="none" w:sz="0" w:space="0" w:color="auto"/>
        <w:right w:val="none" w:sz="0" w:space="0" w:color="auto"/>
      </w:divBdr>
    </w:div>
    <w:div w:id="1762212150">
      <w:bodyDiv w:val="1"/>
      <w:marLeft w:val="0"/>
      <w:marRight w:val="0"/>
      <w:marTop w:val="0"/>
      <w:marBottom w:val="0"/>
      <w:divBdr>
        <w:top w:val="none" w:sz="0" w:space="0" w:color="auto"/>
        <w:left w:val="none" w:sz="0" w:space="0" w:color="auto"/>
        <w:bottom w:val="none" w:sz="0" w:space="0" w:color="auto"/>
        <w:right w:val="none" w:sz="0" w:space="0" w:color="auto"/>
      </w:divBdr>
    </w:div>
    <w:div w:id="1802458745">
      <w:bodyDiv w:val="1"/>
      <w:marLeft w:val="0"/>
      <w:marRight w:val="0"/>
      <w:marTop w:val="0"/>
      <w:marBottom w:val="0"/>
      <w:divBdr>
        <w:top w:val="none" w:sz="0" w:space="0" w:color="auto"/>
        <w:left w:val="none" w:sz="0" w:space="0" w:color="auto"/>
        <w:bottom w:val="none" w:sz="0" w:space="0" w:color="auto"/>
        <w:right w:val="none" w:sz="0" w:space="0" w:color="auto"/>
      </w:divBdr>
    </w:div>
    <w:div w:id="1806119601">
      <w:bodyDiv w:val="1"/>
      <w:marLeft w:val="0"/>
      <w:marRight w:val="0"/>
      <w:marTop w:val="0"/>
      <w:marBottom w:val="0"/>
      <w:divBdr>
        <w:top w:val="none" w:sz="0" w:space="0" w:color="auto"/>
        <w:left w:val="none" w:sz="0" w:space="0" w:color="auto"/>
        <w:bottom w:val="none" w:sz="0" w:space="0" w:color="auto"/>
        <w:right w:val="none" w:sz="0" w:space="0" w:color="auto"/>
      </w:divBdr>
    </w:div>
    <w:div w:id="1807237103">
      <w:bodyDiv w:val="1"/>
      <w:marLeft w:val="0"/>
      <w:marRight w:val="0"/>
      <w:marTop w:val="0"/>
      <w:marBottom w:val="0"/>
      <w:divBdr>
        <w:top w:val="none" w:sz="0" w:space="0" w:color="auto"/>
        <w:left w:val="none" w:sz="0" w:space="0" w:color="auto"/>
        <w:bottom w:val="none" w:sz="0" w:space="0" w:color="auto"/>
        <w:right w:val="none" w:sz="0" w:space="0" w:color="auto"/>
      </w:divBdr>
    </w:div>
    <w:div w:id="1809588017">
      <w:bodyDiv w:val="1"/>
      <w:marLeft w:val="0"/>
      <w:marRight w:val="0"/>
      <w:marTop w:val="0"/>
      <w:marBottom w:val="0"/>
      <w:divBdr>
        <w:top w:val="none" w:sz="0" w:space="0" w:color="auto"/>
        <w:left w:val="none" w:sz="0" w:space="0" w:color="auto"/>
        <w:bottom w:val="none" w:sz="0" w:space="0" w:color="auto"/>
        <w:right w:val="none" w:sz="0" w:space="0" w:color="auto"/>
      </w:divBdr>
    </w:div>
    <w:div w:id="1818765650">
      <w:bodyDiv w:val="1"/>
      <w:marLeft w:val="0"/>
      <w:marRight w:val="0"/>
      <w:marTop w:val="0"/>
      <w:marBottom w:val="0"/>
      <w:divBdr>
        <w:top w:val="none" w:sz="0" w:space="0" w:color="auto"/>
        <w:left w:val="none" w:sz="0" w:space="0" w:color="auto"/>
        <w:bottom w:val="none" w:sz="0" w:space="0" w:color="auto"/>
        <w:right w:val="none" w:sz="0" w:space="0" w:color="auto"/>
      </w:divBdr>
    </w:div>
    <w:div w:id="1828665525">
      <w:bodyDiv w:val="1"/>
      <w:marLeft w:val="0"/>
      <w:marRight w:val="0"/>
      <w:marTop w:val="0"/>
      <w:marBottom w:val="0"/>
      <w:divBdr>
        <w:top w:val="none" w:sz="0" w:space="0" w:color="auto"/>
        <w:left w:val="none" w:sz="0" w:space="0" w:color="auto"/>
        <w:bottom w:val="none" w:sz="0" w:space="0" w:color="auto"/>
        <w:right w:val="none" w:sz="0" w:space="0" w:color="auto"/>
      </w:divBdr>
    </w:div>
    <w:div w:id="1867600353">
      <w:bodyDiv w:val="1"/>
      <w:marLeft w:val="0"/>
      <w:marRight w:val="0"/>
      <w:marTop w:val="0"/>
      <w:marBottom w:val="0"/>
      <w:divBdr>
        <w:top w:val="none" w:sz="0" w:space="0" w:color="auto"/>
        <w:left w:val="none" w:sz="0" w:space="0" w:color="auto"/>
        <w:bottom w:val="none" w:sz="0" w:space="0" w:color="auto"/>
        <w:right w:val="none" w:sz="0" w:space="0" w:color="auto"/>
      </w:divBdr>
    </w:div>
    <w:div w:id="1868831447">
      <w:bodyDiv w:val="1"/>
      <w:marLeft w:val="0"/>
      <w:marRight w:val="0"/>
      <w:marTop w:val="0"/>
      <w:marBottom w:val="0"/>
      <w:divBdr>
        <w:top w:val="none" w:sz="0" w:space="0" w:color="auto"/>
        <w:left w:val="none" w:sz="0" w:space="0" w:color="auto"/>
        <w:bottom w:val="none" w:sz="0" w:space="0" w:color="auto"/>
        <w:right w:val="none" w:sz="0" w:space="0" w:color="auto"/>
      </w:divBdr>
    </w:div>
    <w:div w:id="1885675515">
      <w:bodyDiv w:val="1"/>
      <w:marLeft w:val="0"/>
      <w:marRight w:val="0"/>
      <w:marTop w:val="0"/>
      <w:marBottom w:val="0"/>
      <w:divBdr>
        <w:top w:val="none" w:sz="0" w:space="0" w:color="auto"/>
        <w:left w:val="none" w:sz="0" w:space="0" w:color="auto"/>
        <w:bottom w:val="none" w:sz="0" w:space="0" w:color="auto"/>
        <w:right w:val="none" w:sz="0" w:space="0" w:color="auto"/>
      </w:divBdr>
    </w:div>
    <w:div w:id="1903371135">
      <w:bodyDiv w:val="1"/>
      <w:marLeft w:val="0"/>
      <w:marRight w:val="0"/>
      <w:marTop w:val="0"/>
      <w:marBottom w:val="0"/>
      <w:divBdr>
        <w:top w:val="none" w:sz="0" w:space="0" w:color="auto"/>
        <w:left w:val="none" w:sz="0" w:space="0" w:color="auto"/>
        <w:bottom w:val="none" w:sz="0" w:space="0" w:color="auto"/>
        <w:right w:val="none" w:sz="0" w:space="0" w:color="auto"/>
      </w:divBdr>
    </w:div>
    <w:div w:id="1911425208">
      <w:bodyDiv w:val="1"/>
      <w:marLeft w:val="0"/>
      <w:marRight w:val="0"/>
      <w:marTop w:val="0"/>
      <w:marBottom w:val="0"/>
      <w:divBdr>
        <w:top w:val="none" w:sz="0" w:space="0" w:color="auto"/>
        <w:left w:val="none" w:sz="0" w:space="0" w:color="auto"/>
        <w:bottom w:val="none" w:sz="0" w:space="0" w:color="auto"/>
        <w:right w:val="none" w:sz="0" w:space="0" w:color="auto"/>
      </w:divBdr>
    </w:div>
    <w:div w:id="1912815356">
      <w:bodyDiv w:val="1"/>
      <w:marLeft w:val="0"/>
      <w:marRight w:val="0"/>
      <w:marTop w:val="0"/>
      <w:marBottom w:val="0"/>
      <w:divBdr>
        <w:top w:val="none" w:sz="0" w:space="0" w:color="auto"/>
        <w:left w:val="none" w:sz="0" w:space="0" w:color="auto"/>
        <w:bottom w:val="none" w:sz="0" w:space="0" w:color="auto"/>
        <w:right w:val="none" w:sz="0" w:space="0" w:color="auto"/>
      </w:divBdr>
    </w:div>
    <w:div w:id="1925265269">
      <w:bodyDiv w:val="1"/>
      <w:marLeft w:val="0"/>
      <w:marRight w:val="0"/>
      <w:marTop w:val="0"/>
      <w:marBottom w:val="0"/>
      <w:divBdr>
        <w:top w:val="none" w:sz="0" w:space="0" w:color="auto"/>
        <w:left w:val="none" w:sz="0" w:space="0" w:color="auto"/>
        <w:bottom w:val="none" w:sz="0" w:space="0" w:color="auto"/>
        <w:right w:val="none" w:sz="0" w:space="0" w:color="auto"/>
      </w:divBdr>
    </w:div>
    <w:div w:id="1931233755">
      <w:bodyDiv w:val="1"/>
      <w:marLeft w:val="0"/>
      <w:marRight w:val="0"/>
      <w:marTop w:val="0"/>
      <w:marBottom w:val="0"/>
      <w:divBdr>
        <w:top w:val="none" w:sz="0" w:space="0" w:color="auto"/>
        <w:left w:val="none" w:sz="0" w:space="0" w:color="auto"/>
        <w:bottom w:val="none" w:sz="0" w:space="0" w:color="auto"/>
        <w:right w:val="none" w:sz="0" w:space="0" w:color="auto"/>
      </w:divBdr>
    </w:div>
    <w:div w:id="1933970134">
      <w:bodyDiv w:val="1"/>
      <w:marLeft w:val="0"/>
      <w:marRight w:val="0"/>
      <w:marTop w:val="0"/>
      <w:marBottom w:val="0"/>
      <w:divBdr>
        <w:top w:val="none" w:sz="0" w:space="0" w:color="auto"/>
        <w:left w:val="none" w:sz="0" w:space="0" w:color="auto"/>
        <w:bottom w:val="none" w:sz="0" w:space="0" w:color="auto"/>
        <w:right w:val="none" w:sz="0" w:space="0" w:color="auto"/>
      </w:divBdr>
      <w:divsChild>
        <w:div w:id="386682738">
          <w:marLeft w:val="0"/>
          <w:marRight w:val="0"/>
          <w:marTop w:val="120"/>
          <w:marBottom w:val="120"/>
          <w:divBdr>
            <w:top w:val="none" w:sz="0" w:space="0" w:color="auto"/>
            <w:left w:val="none" w:sz="0" w:space="0" w:color="auto"/>
            <w:bottom w:val="none" w:sz="0" w:space="0" w:color="auto"/>
            <w:right w:val="none" w:sz="0" w:space="0" w:color="auto"/>
          </w:divBdr>
        </w:div>
      </w:divsChild>
    </w:div>
    <w:div w:id="1959993857">
      <w:bodyDiv w:val="1"/>
      <w:marLeft w:val="0"/>
      <w:marRight w:val="0"/>
      <w:marTop w:val="0"/>
      <w:marBottom w:val="0"/>
      <w:divBdr>
        <w:top w:val="none" w:sz="0" w:space="0" w:color="auto"/>
        <w:left w:val="none" w:sz="0" w:space="0" w:color="auto"/>
        <w:bottom w:val="none" w:sz="0" w:space="0" w:color="auto"/>
        <w:right w:val="none" w:sz="0" w:space="0" w:color="auto"/>
      </w:divBdr>
    </w:div>
    <w:div w:id="1966039565">
      <w:bodyDiv w:val="1"/>
      <w:marLeft w:val="0"/>
      <w:marRight w:val="0"/>
      <w:marTop w:val="0"/>
      <w:marBottom w:val="0"/>
      <w:divBdr>
        <w:top w:val="none" w:sz="0" w:space="0" w:color="auto"/>
        <w:left w:val="none" w:sz="0" w:space="0" w:color="auto"/>
        <w:bottom w:val="none" w:sz="0" w:space="0" w:color="auto"/>
        <w:right w:val="none" w:sz="0" w:space="0" w:color="auto"/>
      </w:divBdr>
    </w:div>
    <w:div w:id="1969165577">
      <w:bodyDiv w:val="1"/>
      <w:marLeft w:val="0"/>
      <w:marRight w:val="0"/>
      <w:marTop w:val="0"/>
      <w:marBottom w:val="0"/>
      <w:divBdr>
        <w:top w:val="none" w:sz="0" w:space="0" w:color="auto"/>
        <w:left w:val="none" w:sz="0" w:space="0" w:color="auto"/>
        <w:bottom w:val="none" w:sz="0" w:space="0" w:color="auto"/>
        <w:right w:val="none" w:sz="0" w:space="0" w:color="auto"/>
      </w:divBdr>
    </w:div>
    <w:div w:id="1973512431">
      <w:bodyDiv w:val="1"/>
      <w:marLeft w:val="0"/>
      <w:marRight w:val="0"/>
      <w:marTop w:val="0"/>
      <w:marBottom w:val="0"/>
      <w:divBdr>
        <w:top w:val="none" w:sz="0" w:space="0" w:color="auto"/>
        <w:left w:val="none" w:sz="0" w:space="0" w:color="auto"/>
        <w:bottom w:val="none" w:sz="0" w:space="0" w:color="auto"/>
        <w:right w:val="none" w:sz="0" w:space="0" w:color="auto"/>
      </w:divBdr>
    </w:div>
    <w:div w:id="2015758836">
      <w:bodyDiv w:val="1"/>
      <w:marLeft w:val="0"/>
      <w:marRight w:val="0"/>
      <w:marTop w:val="0"/>
      <w:marBottom w:val="0"/>
      <w:divBdr>
        <w:top w:val="none" w:sz="0" w:space="0" w:color="auto"/>
        <w:left w:val="none" w:sz="0" w:space="0" w:color="auto"/>
        <w:bottom w:val="none" w:sz="0" w:space="0" w:color="auto"/>
        <w:right w:val="none" w:sz="0" w:space="0" w:color="auto"/>
      </w:divBdr>
    </w:div>
    <w:div w:id="2016304073">
      <w:bodyDiv w:val="1"/>
      <w:marLeft w:val="0"/>
      <w:marRight w:val="0"/>
      <w:marTop w:val="0"/>
      <w:marBottom w:val="0"/>
      <w:divBdr>
        <w:top w:val="none" w:sz="0" w:space="0" w:color="auto"/>
        <w:left w:val="none" w:sz="0" w:space="0" w:color="auto"/>
        <w:bottom w:val="none" w:sz="0" w:space="0" w:color="auto"/>
        <w:right w:val="none" w:sz="0" w:space="0" w:color="auto"/>
      </w:divBdr>
    </w:div>
    <w:div w:id="2021814138">
      <w:bodyDiv w:val="1"/>
      <w:marLeft w:val="0"/>
      <w:marRight w:val="0"/>
      <w:marTop w:val="0"/>
      <w:marBottom w:val="0"/>
      <w:divBdr>
        <w:top w:val="none" w:sz="0" w:space="0" w:color="auto"/>
        <w:left w:val="none" w:sz="0" w:space="0" w:color="auto"/>
        <w:bottom w:val="none" w:sz="0" w:space="0" w:color="auto"/>
        <w:right w:val="none" w:sz="0" w:space="0" w:color="auto"/>
      </w:divBdr>
    </w:div>
    <w:div w:id="2028169457">
      <w:bodyDiv w:val="1"/>
      <w:marLeft w:val="0"/>
      <w:marRight w:val="0"/>
      <w:marTop w:val="0"/>
      <w:marBottom w:val="0"/>
      <w:divBdr>
        <w:top w:val="none" w:sz="0" w:space="0" w:color="auto"/>
        <w:left w:val="none" w:sz="0" w:space="0" w:color="auto"/>
        <w:bottom w:val="none" w:sz="0" w:space="0" w:color="auto"/>
        <w:right w:val="none" w:sz="0" w:space="0" w:color="auto"/>
      </w:divBdr>
    </w:div>
    <w:div w:id="2036031976">
      <w:bodyDiv w:val="1"/>
      <w:marLeft w:val="0"/>
      <w:marRight w:val="0"/>
      <w:marTop w:val="0"/>
      <w:marBottom w:val="0"/>
      <w:divBdr>
        <w:top w:val="none" w:sz="0" w:space="0" w:color="auto"/>
        <w:left w:val="none" w:sz="0" w:space="0" w:color="auto"/>
        <w:bottom w:val="none" w:sz="0" w:space="0" w:color="auto"/>
        <w:right w:val="none" w:sz="0" w:space="0" w:color="auto"/>
      </w:divBdr>
    </w:div>
    <w:div w:id="2036618331">
      <w:bodyDiv w:val="1"/>
      <w:marLeft w:val="0"/>
      <w:marRight w:val="0"/>
      <w:marTop w:val="0"/>
      <w:marBottom w:val="0"/>
      <w:divBdr>
        <w:top w:val="none" w:sz="0" w:space="0" w:color="auto"/>
        <w:left w:val="none" w:sz="0" w:space="0" w:color="auto"/>
        <w:bottom w:val="none" w:sz="0" w:space="0" w:color="auto"/>
        <w:right w:val="none" w:sz="0" w:space="0" w:color="auto"/>
      </w:divBdr>
    </w:div>
    <w:div w:id="2046370371">
      <w:bodyDiv w:val="1"/>
      <w:marLeft w:val="0"/>
      <w:marRight w:val="0"/>
      <w:marTop w:val="0"/>
      <w:marBottom w:val="0"/>
      <w:divBdr>
        <w:top w:val="none" w:sz="0" w:space="0" w:color="auto"/>
        <w:left w:val="none" w:sz="0" w:space="0" w:color="auto"/>
        <w:bottom w:val="none" w:sz="0" w:space="0" w:color="auto"/>
        <w:right w:val="none" w:sz="0" w:space="0" w:color="auto"/>
      </w:divBdr>
    </w:div>
    <w:div w:id="2072849741">
      <w:bodyDiv w:val="1"/>
      <w:marLeft w:val="0"/>
      <w:marRight w:val="0"/>
      <w:marTop w:val="0"/>
      <w:marBottom w:val="0"/>
      <w:divBdr>
        <w:top w:val="none" w:sz="0" w:space="0" w:color="auto"/>
        <w:left w:val="none" w:sz="0" w:space="0" w:color="auto"/>
        <w:bottom w:val="none" w:sz="0" w:space="0" w:color="auto"/>
        <w:right w:val="none" w:sz="0" w:space="0" w:color="auto"/>
      </w:divBdr>
    </w:div>
    <w:div w:id="2082479573">
      <w:bodyDiv w:val="1"/>
      <w:marLeft w:val="0"/>
      <w:marRight w:val="0"/>
      <w:marTop w:val="0"/>
      <w:marBottom w:val="0"/>
      <w:divBdr>
        <w:top w:val="none" w:sz="0" w:space="0" w:color="auto"/>
        <w:left w:val="none" w:sz="0" w:space="0" w:color="auto"/>
        <w:bottom w:val="none" w:sz="0" w:space="0" w:color="auto"/>
        <w:right w:val="none" w:sz="0" w:space="0" w:color="auto"/>
      </w:divBdr>
    </w:div>
    <w:div w:id="2087608676">
      <w:bodyDiv w:val="1"/>
      <w:marLeft w:val="0"/>
      <w:marRight w:val="0"/>
      <w:marTop w:val="0"/>
      <w:marBottom w:val="0"/>
      <w:divBdr>
        <w:top w:val="none" w:sz="0" w:space="0" w:color="auto"/>
        <w:left w:val="none" w:sz="0" w:space="0" w:color="auto"/>
        <w:bottom w:val="none" w:sz="0" w:space="0" w:color="auto"/>
        <w:right w:val="none" w:sz="0" w:space="0" w:color="auto"/>
      </w:divBdr>
    </w:div>
    <w:div w:id="2101440522">
      <w:bodyDiv w:val="1"/>
      <w:marLeft w:val="0"/>
      <w:marRight w:val="0"/>
      <w:marTop w:val="0"/>
      <w:marBottom w:val="0"/>
      <w:divBdr>
        <w:top w:val="none" w:sz="0" w:space="0" w:color="auto"/>
        <w:left w:val="none" w:sz="0" w:space="0" w:color="auto"/>
        <w:bottom w:val="none" w:sz="0" w:space="0" w:color="auto"/>
        <w:right w:val="none" w:sz="0" w:space="0" w:color="auto"/>
      </w:divBdr>
    </w:div>
    <w:div w:id="2105765702">
      <w:bodyDiv w:val="1"/>
      <w:marLeft w:val="0"/>
      <w:marRight w:val="0"/>
      <w:marTop w:val="0"/>
      <w:marBottom w:val="0"/>
      <w:divBdr>
        <w:top w:val="none" w:sz="0" w:space="0" w:color="auto"/>
        <w:left w:val="none" w:sz="0" w:space="0" w:color="auto"/>
        <w:bottom w:val="none" w:sz="0" w:space="0" w:color="auto"/>
        <w:right w:val="none" w:sz="0" w:space="0" w:color="auto"/>
      </w:divBdr>
    </w:div>
    <w:div w:id="2126267410">
      <w:bodyDiv w:val="1"/>
      <w:marLeft w:val="0"/>
      <w:marRight w:val="0"/>
      <w:marTop w:val="0"/>
      <w:marBottom w:val="0"/>
      <w:divBdr>
        <w:top w:val="none" w:sz="0" w:space="0" w:color="auto"/>
        <w:left w:val="none" w:sz="0" w:space="0" w:color="auto"/>
        <w:bottom w:val="none" w:sz="0" w:space="0" w:color="auto"/>
        <w:right w:val="none" w:sz="0" w:space="0" w:color="auto"/>
      </w:divBdr>
    </w:div>
    <w:div w:id="2129275609">
      <w:bodyDiv w:val="1"/>
      <w:marLeft w:val="0"/>
      <w:marRight w:val="0"/>
      <w:marTop w:val="0"/>
      <w:marBottom w:val="0"/>
      <w:divBdr>
        <w:top w:val="none" w:sz="0" w:space="0" w:color="auto"/>
        <w:left w:val="none" w:sz="0" w:space="0" w:color="auto"/>
        <w:bottom w:val="none" w:sz="0" w:space="0" w:color="auto"/>
        <w:right w:val="none" w:sz="0" w:space="0" w:color="auto"/>
      </w:divBdr>
    </w:div>
    <w:div w:id="2134277162">
      <w:bodyDiv w:val="1"/>
      <w:marLeft w:val="0"/>
      <w:marRight w:val="0"/>
      <w:marTop w:val="0"/>
      <w:marBottom w:val="0"/>
      <w:divBdr>
        <w:top w:val="none" w:sz="0" w:space="0" w:color="auto"/>
        <w:left w:val="none" w:sz="0" w:space="0" w:color="auto"/>
        <w:bottom w:val="none" w:sz="0" w:space="0" w:color="auto"/>
        <w:right w:val="none" w:sz="0" w:space="0" w:color="auto"/>
      </w:divBdr>
    </w:div>
    <w:div w:id="2136633608">
      <w:bodyDiv w:val="1"/>
      <w:marLeft w:val="0"/>
      <w:marRight w:val="0"/>
      <w:marTop w:val="0"/>
      <w:marBottom w:val="0"/>
      <w:divBdr>
        <w:top w:val="none" w:sz="0" w:space="0" w:color="auto"/>
        <w:left w:val="none" w:sz="0" w:space="0" w:color="auto"/>
        <w:bottom w:val="none" w:sz="0" w:space="0" w:color="auto"/>
        <w:right w:val="none" w:sz="0" w:space="0" w:color="auto"/>
      </w:divBdr>
    </w:div>
    <w:div w:id="2143035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yasumuro@kansai-u.ac.jp"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10</Pages>
  <Words>4533</Words>
  <Characters>25840</Characters>
  <Application>Microsoft Office Word</Application>
  <DocSecurity>0</DocSecurity>
  <Lines>215</Lines>
  <Paragraphs>60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YASUMURO,Yoshihiro</cp:lastModifiedBy>
  <cp:revision>3</cp:revision>
  <cp:lastPrinted>2026-06-26T09:47:00Z</cp:lastPrinted>
  <dcterms:created xsi:type="dcterms:W3CDTF">2026-09-15T00:42:00Z</dcterms:created>
  <dcterms:modified xsi:type="dcterms:W3CDTF">2026-09-15T02:46:00Z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