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5B2EDACF" w:rsidR="00452605" w:rsidRPr="009C2DA7" w:rsidRDefault="00A313E8" w:rsidP="00812538">
      <w:pPr>
        <w:pStyle w:val="a7"/>
        <w:spacing w:after="0"/>
        <w:ind w:firstLine="284"/>
        <w:rPr>
          <w:rFonts w:eastAsiaTheme="minorEastAsia"/>
          <w:color w:val="FF0000"/>
          <w:lang w:eastAsia="zh-CN"/>
        </w:rPr>
      </w:pPr>
      <w:bookmarkStart w:id="0" w:name="OLE_LINK1"/>
      <w:r w:rsidRPr="00A313E8">
        <w:t xml:space="preserve">Enhancing Resilience in Urban Rail Transit Construction: Evaluation and Improvement Approaches    </w:t>
      </w:r>
      <w:r w:rsidRPr="00A313E8">
        <w:tab/>
      </w:r>
      <w:r w:rsidRPr="00A313E8">
        <w:tab/>
      </w:r>
      <w:r w:rsidRPr="00A313E8">
        <w:tab/>
      </w:r>
    </w:p>
    <w:bookmarkEnd w:id="0"/>
    <w:p w14:paraId="119A5596" w14:textId="77777777" w:rsidR="00AC79BB" w:rsidRDefault="00AC79BB" w:rsidP="00C31D5E">
      <w:pPr>
        <w:pStyle w:val="a0"/>
        <w:rPr>
          <w:rFonts w:eastAsiaTheme="minorEastAsia"/>
          <w:lang w:eastAsia="zh-CN"/>
        </w:rPr>
      </w:pPr>
    </w:p>
    <w:p w14:paraId="1EDA6B3D" w14:textId="77777777" w:rsidR="009C2DA7" w:rsidRPr="009C2DA7" w:rsidRDefault="009C2DA7" w:rsidP="00C31D5E">
      <w:pPr>
        <w:pStyle w:val="a0"/>
        <w:rPr>
          <w:rFonts w:eastAsiaTheme="minorEastAsia"/>
          <w:lang w:eastAsia="zh-CN"/>
        </w:rPr>
      </w:pPr>
    </w:p>
    <w:p w14:paraId="70668164" w14:textId="70B77CEB" w:rsidR="00CB2332" w:rsidRDefault="00C31D5E" w:rsidP="00CB2332">
      <w:pPr>
        <w:pStyle w:val="AbstractHeading"/>
      </w:pPr>
      <w:r w:rsidRPr="00246E7B">
        <w:t>ABSTRA</w:t>
      </w:r>
      <w:r w:rsidR="00246E7B" w:rsidRPr="00246E7B">
        <w:t>CT:</w:t>
      </w:r>
      <w:r w:rsidR="00CB2332">
        <w:t xml:space="preserve"> </w:t>
      </w:r>
    </w:p>
    <w:p w14:paraId="77FB9573" w14:textId="6D3A3223" w:rsidR="000613D9" w:rsidRDefault="000613D9" w:rsidP="00017B66">
      <w:pPr>
        <w:pStyle w:val="Abstracttext"/>
        <w:rPr>
          <w:rFonts w:eastAsiaTheme="minorEastAsia"/>
          <w:lang w:eastAsia="zh-CN"/>
        </w:rPr>
      </w:pPr>
      <w:r w:rsidRPr="000613D9">
        <w:rPr>
          <w:rFonts w:eastAsiaTheme="minorEastAsia"/>
          <w:lang w:eastAsia="zh-CN"/>
        </w:rPr>
        <w:t xml:space="preserve">This study develops a resilience evaluation </w:t>
      </w:r>
      <w:r>
        <w:rPr>
          <w:rFonts w:eastAsiaTheme="minorEastAsia" w:hint="eastAsia"/>
          <w:lang w:eastAsia="zh-CN"/>
        </w:rPr>
        <w:t>method</w:t>
      </w:r>
      <w:r w:rsidRPr="000613D9">
        <w:rPr>
          <w:rFonts w:eastAsiaTheme="minorEastAsia"/>
          <w:lang w:eastAsia="zh-CN"/>
        </w:rPr>
        <w:t xml:space="preserve"> for Urban Rail Transit Projects (URTPs) to address construction disruptions including equipment failures and extreme weather. Integrating the Technical-Organizational-Social (TOS) </w:t>
      </w:r>
      <w:r>
        <w:rPr>
          <w:rFonts w:eastAsiaTheme="minorEastAsia" w:hint="eastAsia"/>
          <w:lang w:eastAsia="zh-CN"/>
        </w:rPr>
        <w:t>framework</w:t>
      </w:r>
      <w:r w:rsidRPr="000613D9">
        <w:rPr>
          <w:rFonts w:eastAsiaTheme="minorEastAsia"/>
          <w:lang w:eastAsia="zh-CN"/>
        </w:rPr>
        <w:t xml:space="preserve"> with TOPSIS methodology, we establish a comprehensive factor system and employ combined weighting with extension cloud model for assessment. Empirical analysis of Project J reveals </w:t>
      </w:r>
      <w:r>
        <w:rPr>
          <w:rFonts w:eastAsiaTheme="minorEastAsia" w:hint="eastAsia"/>
          <w:lang w:eastAsia="zh-CN"/>
        </w:rPr>
        <w:t>higher</w:t>
      </w:r>
      <w:r w:rsidRPr="000613D9">
        <w:rPr>
          <w:rFonts w:eastAsiaTheme="minorEastAsia"/>
          <w:lang w:eastAsia="zh-CN"/>
        </w:rPr>
        <w:t xml:space="preserve"> resilience level. The research contributes: (1) a novel TOS-based evaluation system for </w:t>
      </w:r>
      <w:r w:rsidR="0095474C" w:rsidRPr="000613D9">
        <w:rPr>
          <w:rFonts w:eastAsiaTheme="minorEastAsia"/>
          <w:lang w:eastAsia="zh-CN"/>
        </w:rPr>
        <w:t>URTP</w:t>
      </w:r>
      <w:r w:rsidR="0095474C">
        <w:rPr>
          <w:rFonts w:eastAsiaTheme="minorEastAsia" w:hint="eastAsia"/>
          <w:lang w:eastAsia="zh-CN"/>
        </w:rPr>
        <w:t xml:space="preserve"> </w:t>
      </w:r>
      <w:r w:rsidRPr="000613D9">
        <w:rPr>
          <w:rFonts w:eastAsiaTheme="minorEastAsia"/>
          <w:lang w:eastAsia="zh-CN"/>
        </w:rPr>
        <w:t xml:space="preserve">construction-phase resilience, (2) hybrid quantitative assessment </w:t>
      </w:r>
      <w:r w:rsidR="0095474C">
        <w:rPr>
          <w:rFonts w:eastAsiaTheme="minorEastAsia" w:hint="eastAsia"/>
          <w:lang w:eastAsia="zh-CN"/>
        </w:rPr>
        <w:t xml:space="preserve">method </w:t>
      </w:r>
      <w:r w:rsidRPr="000613D9">
        <w:rPr>
          <w:rFonts w:eastAsiaTheme="minorEastAsia"/>
          <w:lang w:eastAsia="zh-CN"/>
        </w:rPr>
        <w:t xml:space="preserve">combining </w:t>
      </w:r>
      <w:r>
        <w:rPr>
          <w:rFonts w:eastAsiaTheme="minorEastAsia" w:hint="eastAsia"/>
          <w:lang w:eastAsia="zh-CN"/>
        </w:rPr>
        <w:t>subjective-</w:t>
      </w:r>
      <w:r w:rsidRPr="000613D9">
        <w:rPr>
          <w:rFonts w:eastAsiaTheme="minorEastAsia"/>
          <w:lang w:eastAsia="zh-CN"/>
        </w:rPr>
        <w:t xml:space="preserve">objective weighting and </w:t>
      </w:r>
      <w:r>
        <w:rPr>
          <w:rFonts w:eastAsiaTheme="minorEastAsia" w:hint="eastAsia"/>
          <w:lang w:eastAsia="zh-CN"/>
        </w:rPr>
        <w:t xml:space="preserve">extend </w:t>
      </w:r>
      <w:r w:rsidRPr="000613D9">
        <w:rPr>
          <w:rFonts w:eastAsiaTheme="minorEastAsia"/>
          <w:lang w:eastAsia="zh-CN"/>
        </w:rPr>
        <w:t>cloud model, and (3) prioritized improvement strategies targeting critical resilience factors. These outputs provide both theoretical advancement in infrastructure resilience metrics and practical guidance for URTP risk management, demonstrating how systematic resilience evaluation can inform targeted interventions to enhance project robustness against complex construction challenges.</w:t>
      </w:r>
    </w:p>
    <w:p w14:paraId="6EFF2DEE" w14:textId="77777777" w:rsidR="00BF5B80" w:rsidRPr="00017B66" w:rsidRDefault="00BF5B80" w:rsidP="000F668E">
      <w:pPr>
        <w:pStyle w:val="Abstracttext"/>
        <w:ind w:left="0"/>
      </w:pPr>
    </w:p>
    <w:p w14:paraId="072547D4" w14:textId="08989AE1" w:rsidR="00B86B2E" w:rsidRDefault="008B6A2D" w:rsidP="00896AB3">
      <w:pPr>
        <w:pStyle w:val="Keywordsheading"/>
      </w:pPr>
      <w:r>
        <w:t>KEYWORDS</w:t>
      </w:r>
      <w:r w:rsidR="00BF5B80">
        <w:t xml:space="preserve">: </w:t>
      </w:r>
    </w:p>
    <w:p w14:paraId="45ACA9DE" w14:textId="46D29E9D" w:rsidR="00452605" w:rsidRPr="000F668E" w:rsidRDefault="000F668E" w:rsidP="008B6A2D">
      <w:pPr>
        <w:pStyle w:val="Keywordstext"/>
        <w:rPr>
          <w:rFonts w:eastAsiaTheme="minorEastAsia"/>
          <w:lang w:eastAsia="zh-CN"/>
        </w:rPr>
      </w:pPr>
      <w:r w:rsidRPr="000F668E">
        <w:t xml:space="preserve">Urban </w:t>
      </w:r>
      <w:r w:rsidR="008E5146">
        <w:rPr>
          <w:rFonts w:eastAsiaTheme="minorEastAsia" w:hint="eastAsia"/>
          <w:lang w:eastAsia="zh-CN"/>
        </w:rPr>
        <w:t>r</w:t>
      </w:r>
      <w:r w:rsidRPr="000F668E">
        <w:t xml:space="preserve">ail </w:t>
      </w:r>
      <w:r w:rsidR="008E5146">
        <w:rPr>
          <w:rFonts w:eastAsiaTheme="minorEastAsia" w:hint="eastAsia"/>
          <w:lang w:eastAsia="zh-CN"/>
        </w:rPr>
        <w:t>t</w:t>
      </w:r>
      <w:r w:rsidRPr="000F668E">
        <w:t xml:space="preserve">ransit </w:t>
      </w:r>
      <w:r w:rsidR="008E5146">
        <w:rPr>
          <w:rFonts w:eastAsiaTheme="minorEastAsia" w:hint="eastAsia"/>
          <w:lang w:eastAsia="zh-CN"/>
        </w:rPr>
        <w:t>p</w:t>
      </w:r>
      <w:r w:rsidRPr="000F668E">
        <w:t>rojects</w:t>
      </w:r>
      <w:r>
        <w:rPr>
          <w:rFonts w:eastAsiaTheme="minorEastAsia" w:hint="eastAsia"/>
          <w:lang w:eastAsia="zh-CN"/>
        </w:rPr>
        <w:t>,</w:t>
      </w:r>
      <w:r w:rsidRPr="000F668E">
        <w:t xml:space="preserve"> Construction </w:t>
      </w:r>
      <w:r w:rsidR="008E5146">
        <w:rPr>
          <w:rFonts w:eastAsiaTheme="minorEastAsia" w:hint="eastAsia"/>
          <w:lang w:eastAsia="zh-CN"/>
        </w:rPr>
        <w:t>s</w:t>
      </w:r>
      <w:r w:rsidRPr="000F668E">
        <w:t>tage</w:t>
      </w:r>
      <w:r>
        <w:rPr>
          <w:rFonts w:eastAsiaTheme="minorEastAsia" w:hint="eastAsia"/>
          <w:lang w:eastAsia="zh-CN"/>
        </w:rPr>
        <w:t>,</w:t>
      </w:r>
      <w:r w:rsidRPr="000F668E">
        <w:t xml:space="preserve"> Resilience </w:t>
      </w:r>
      <w:r w:rsidR="008E5146">
        <w:rPr>
          <w:rFonts w:eastAsiaTheme="minorEastAsia" w:hint="eastAsia"/>
          <w:lang w:eastAsia="zh-CN"/>
        </w:rPr>
        <w:t>e</w:t>
      </w:r>
      <w:r w:rsidRPr="000F668E">
        <w:t>valuation</w:t>
      </w:r>
      <w:r w:rsidR="008E5146">
        <w:rPr>
          <w:rFonts w:eastAsiaTheme="minorEastAsia" w:hint="eastAsia"/>
          <w:lang w:eastAsia="zh-CN"/>
        </w:rPr>
        <w:t>,</w:t>
      </w:r>
      <w:r w:rsidRPr="000F668E">
        <w:t xml:space="preserve"> </w:t>
      </w:r>
      <w:r w:rsidR="000D3EF4">
        <w:rPr>
          <w:rFonts w:eastAsiaTheme="minorEastAsia" w:hint="eastAsia"/>
          <w:lang w:eastAsia="zh-CN"/>
        </w:rPr>
        <w:t>C</w:t>
      </w:r>
      <w:r w:rsidR="000D3EF4" w:rsidRPr="000D3EF4">
        <w:t>ombinatorial weighting</w:t>
      </w:r>
      <w:r w:rsidR="000D3EF4">
        <w:rPr>
          <w:rFonts w:eastAsiaTheme="minorEastAsia" w:hint="eastAsia"/>
          <w:lang w:eastAsia="zh-CN"/>
        </w:rPr>
        <w:t xml:space="preserve">, </w:t>
      </w:r>
      <w:r w:rsidRPr="000F668E">
        <w:t xml:space="preserve">Extension </w:t>
      </w:r>
      <w:r w:rsidR="008E5146">
        <w:rPr>
          <w:rFonts w:eastAsiaTheme="minorEastAsia" w:hint="eastAsia"/>
          <w:lang w:eastAsia="zh-CN"/>
        </w:rPr>
        <w:t>c</w:t>
      </w:r>
      <w:r w:rsidRPr="000F668E">
        <w:t xml:space="preserve">loud </w:t>
      </w:r>
      <w:r w:rsidR="008E5146">
        <w:rPr>
          <w:rFonts w:eastAsiaTheme="minorEastAsia" w:hint="eastAsia"/>
          <w:lang w:eastAsia="zh-CN"/>
        </w:rPr>
        <w:t>m</w:t>
      </w:r>
      <w:r w:rsidRPr="000F668E">
        <w:t>ode</w:t>
      </w:r>
      <w:r>
        <w:rPr>
          <w:rFonts w:eastAsiaTheme="minorEastAsia" w:hint="eastAsia"/>
          <w:lang w:eastAsia="zh-CN"/>
        </w:rPr>
        <w:t>l</w:t>
      </w:r>
    </w:p>
    <w:p w14:paraId="03615150" w14:textId="77777777" w:rsidR="00AC79BB" w:rsidRPr="000F668E"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7754C4C1" w:rsidR="00452605" w:rsidRPr="008E5146" w:rsidRDefault="0095653F" w:rsidP="00452605">
      <w:pPr>
        <w:pStyle w:val="1"/>
        <w:rPr>
          <w:rFonts w:eastAsiaTheme="minorEastAsia"/>
          <w:lang w:eastAsia="zh-CN"/>
        </w:rPr>
      </w:pPr>
      <w:r w:rsidRPr="00F05EA2">
        <w:t xml:space="preserve">1. </w:t>
      </w:r>
      <w:r w:rsidR="00452605" w:rsidRPr="00F05EA2">
        <w:t xml:space="preserve">INTRODUCTION </w:t>
      </w:r>
    </w:p>
    <w:p w14:paraId="23BB6F96" w14:textId="67D8269E" w:rsidR="006A74DE" w:rsidRDefault="004403CF" w:rsidP="005E6226">
      <w:pPr>
        <w:pStyle w:val="MainText"/>
        <w:rPr>
          <w:rFonts w:eastAsiaTheme="minorEastAsia"/>
          <w:lang w:eastAsia="zh-CN"/>
        </w:rPr>
      </w:pPr>
      <w:bookmarkStart w:id="1" w:name="OLE_LINK14"/>
      <w:r>
        <w:rPr>
          <w:lang w:eastAsia="zh-CN"/>
        </w:rPr>
        <w:t xml:space="preserve">Urban rail transit </w:t>
      </w:r>
      <w:r>
        <w:rPr>
          <w:rFonts w:hint="eastAsia"/>
          <w:lang w:eastAsia="zh-CN"/>
        </w:rPr>
        <w:t xml:space="preserve">project </w:t>
      </w:r>
      <w:bookmarkEnd w:id="1"/>
      <w:r>
        <w:rPr>
          <w:rFonts w:hint="eastAsia"/>
          <w:lang w:eastAsia="zh-CN"/>
        </w:rPr>
        <w:t xml:space="preserve">(URTP) </w:t>
      </w:r>
      <w:r>
        <w:rPr>
          <w:lang w:eastAsia="zh-CN"/>
        </w:rPr>
        <w:t>stands out as the most efficient public transportation system in terms of capacity, offering remarkable benefits like energy conservation and high performance</w:t>
      </w:r>
      <w:r>
        <w:rPr>
          <w:rFonts w:eastAsiaTheme="minorEastAsia" w:hint="eastAsia"/>
          <w:lang w:eastAsia="zh-CN"/>
        </w:rPr>
        <w:t xml:space="preserve">. </w:t>
      </w:r>
      <w:r w:rsidRPr="004403CF">
        <w:rPr>
          <w:rFonts w:eastAsiaTheme="minorEastAsia"/>
          <w:lang w:eastAsia="zh-CN"/>
        </w:rPr>
        <w:t>In recent years, the scale of URTP construction has continued to expand,</w:t>
      </w:r>
      <w:r>
        <w:rPr>
          <w:rFonts w:eastAsiaTheme="minorEastAsia" w:hint="eastAsia"/>
          <w:lang w:eastAsia="zh-CN"/>
        </w:rPr>
        <w:t xml:space="preserve"> and it plays important role </w:t>
      </w:r>
      <w:r>
        <w:rPr>
          <w:rFonts w:ascii="Helvetica" w:hAnsi="Helvetica" w:cs="Helvetica"/>
          <w:color w:val="060607"/>
          <w:spacing w:val="4"/>
          <w:sz w:val="21"/>
          <w:szCs w:val="21"/>
          <w:shd w:val="clear" w:color="auto" w:fill="FFFFFF"/>
        </w:rPr>
        <w:t>in urban planning and development strategies</w:t>
      </w:r>
      <w:r>
        <w:rPr>
          <w:rFonts w:eastAsiaTheme="minorEastAsia" w:hint="eastAsia"/>
          <w:lang w:eastAsia="zh-CN"/>
        </w:rPr>
        <w:t xml:space="preserve">. According to </w:t>
      </w:r>
      <w:r w:rsidRPr="004403CF">
        <w:rPr>
          <w:rFonts w:eastAsiaTheme="minorEastAsia" w:hint="eastAsia"/>
          <w:i/>
          <w:iCs/>
          <w:lang w:eastAsia="zh-CN"/>
        </w:rPr>
        <w:t>CHINA ASSOCIATION OF METROS</w:t>
      </w:r>
      <w:r>
        <w:rPr>
          <w:rFonts w:eastAsiaTheme="minorEastAsia" w:hint="eastAsia"/>
          <w:lang w:eastAsia="zh-CN"/>
        </w:rPr>
        <w:t xml:space="preserve">, </w:t>
      </w:r>
      <w:r w:rsidR="005E6226" w:rsidRPr="005E6226">
        <w:rPr>
          <w:rFonts w:eastAsiaTheme="minorEastAsia"/>
          <w:lang w:eastAsia="zh-CN"/>
        </w:rPr>
        <w:t xml:space="preserve">metro systems remain the predominant urban rail transit mode in China as of 2024, accounting for 76.27% of all URTPs. Notably, six mainland Chinese cities recorded over 50 </w:t>
      </w:r>
      <w:r w:rsidR="005E6226">
        <w:rPr>
          <w:rFonts w:eastAsiaTheme="minorEastAsia" w:hint="eastAsia"/>
          <w:lang w:eastAsia="zh-CN"/>
        </w:rPr>
        <w:t xml:space="preserve">km </w:t>
      </w:r>
      <w:r w:rsidR="005E6226" w:rsidRPr="005E6226">
        <w:rPr>
          <w:rFonts w:eastAsiaTheme="minorEastAsia"/>
          <w:lang w:eastAsia="zh-CN"/>
        </w:rPr>
        <w:t xml:space="preserve">of new </w:t>
      </w:r>
      <w:r w:rsidR="005E6226">
        <w:rPr>
          <w:rFonts w:eastAsiaTheme="minorEastAsia" w:hint="eastAsia"/>
          <w:lang w:eastAsia="zh-CN"/>
        </w:rPr>
        <w:t>URT</w:t>
      </w:r>
      <w:r w:rsidR="005E6226" w:rsidRPr="005E6226">
        <w:rPr>
          <w:rFonts w:eastAsiaTheme="minorEastAsia"/>
          <w:lang w:eastAsia="zh-CN"/>
        </w:rPr>
        <w:t xml:space="preserve"> lines in 2024, with national annual additions projected to exceed 1,000 </w:t>
      </w:r>
      <w:r w:rsidR="005E6226">
        <w:rPr>
          <w:rFonts w:eastAsiaTheme="minorEastAsia" w:hint="eastAsia"/>
          <w:lang w:eastAsia="zh-CN"/>
        </w:rPr>
        <w:t>km</w:t>
      </w:r>
      <w:r w:rsidR="005E6226" w:rsidRPr="005E6226">
        <w:rPr>
          <w:rFonts w:eastAsiaTheme="minorEastAsia"/>
          <w:lang w:eastAsia="zh-CN"/>
        </w:rPr>
        <w:t xml:space="preserve"> by 2025.</w:t>
      </w:r>
    </w:p>
    <w:p w14:paraId="62BF7A28" w14:textId="1DDC8E52" w:rsidR="004A4D2D" w:rsidRDefault="004A4D2D" w:rsidP="004A4D2D">
      <w:pPr>
        <w:pStyle w:val="MainText"/>
        <w:rPr>
          <w:rFonts w:eastAsiaTheme="minorEastAsia"/>
          <w:lang w:eastAsia="zh-CN"/>
        </w:rPr>
      </w:pPr>
      <w:r>
        <w:rPr>
          <w:rFonts w:eastAsiaTheme="minorEastAsia" w:hint="eastAsia"/>
          <w:lang w:eastAsia="zh-CN"/>
        </w:rPr>
        <w:t xml:space="preserve">However, </w:t>
      </w:r>
      <w:r w:rsidR="005E6226">
        <w:rPr>
          <w:rFonts w:eastAsiaTheme="minorEastAsia" w:hint="eastAsia"/>
          <w:lang w:eastAsia="zh-CN"/>
        </w:rPr>
        <w:t>s</w:t>
      </w:r>
      <w:r w:rsidRPr="004A4D2D">
        <w:rPr>
          <w:rFonts w:eastAsiaTheme="minorEastAsia"/>
          <w:lang w:eastAsia="zh-CN"/>
        </w:rPr>
        <w:t xml:space="preserve">ince URTPs are commonly constructed underground, they </w:t>
      </w:r>
      <w:r w:rsidR="00E1116E">
        <w:rPr>
          <w:rFonts w:eastAsiaTheme="minorEastAsia"/>
          <w:lang w:eastAsia="zh-CN"/>
        </w:rPr>
        <w:t>often face</w:t>
      </w:r>
      <w:r w:rsidRPr="004A4D2D">
        <w:rPr>
          <w:rFonts w:eastAsiaTheme="minorEastAsia"/>
          <w:lang w:eastAsia="zh-CN"/>
        </w:rPr>
        <w:t xml:space="preserve"> harsh construction conditions, intricate construction </w:t>
      </w:r>
      <w:r w:rsidRPr="004A4D2D">
        <w:rPr>
          <w:rFonts w:eastAsiaTheme="minorEastAsia"/>
          <w:lang w:eastAsia="zh-CN"/>
        </w:rPr>
        <w:t xml:space="preserve">techniques, and </w:t>
      </w:r>
      <w:r>
        <w:rPr>
          <w:rFonts w:eastAsiaTheme="minorEastAsia" w:hint="eastAsia"/>
          <w:lang w:eastAsia="zh-CN"/>
        </w:rPr>
        <w:t>many</w:t>
      </w:r>
      <w:r w:rsidRPr="004A4D2D">
        <w:rPr>
          <w:rFonts w:eastAsiaTheme="minorEastAsia"/>
          <w:lang w:eastAsia="zh-CN"/>
        </w:rPr>
        <w:t xml:space="preserve"> management challenges</w:t>
      </w:r>
      <w:r>
        <w:rPr>
          <w:rFonts w:eastAsiaTheme="minorEastAsia" w:hint="eastAsia"/>
          <w:lang w:eastAsia="zh-CN"/>
        </w:rPr>
        <w:t xml:space="preserve"> </w:t>
      </w:r>
      <w:r w:rsidR="00914559">
        <w:rPr>
          <w:rFonts w:eastAsiaTheme="minorEastAsia"/>
          <w:lang w:eastAsia="zh-CN"/>
        </w:rPr>
        <w:fldChar w:fldCharType="begin"/>
      </w:r>
      <w:r w:rsidR="00914559">
        <w:rPr>
          <w:rFonts w:eastAsiaTheme="minorEastAsia"/>
          <w:lang w:eastAsia="zh-CN"/>
        </w:rPr>
        <w:instrText xml:space="preserve"> ADDIN EN.CITE &lt;EndNote&gt;&lt;Cite&gt;&lt;Author&gt;Peng&lt;/Author&gt;&lt;Year&gt;2019&lt;/Year&gt;&lt;RecNum&gt;3&lt;/RecNum&gt;&lt;DisplayText&gt;(Peng et al., 2019)&lt;/DisplayText&gt;&lt;record&gt;&lt;rec-number&gt;3&lt;/rec-number&gt;&lt;foreign-keys&gt;&lt;key app="EN" db-id="pdzwaf5zc5a02xes9r9vf5aafw2dztarw909" timestamp="1713343822"&gt;3&lt;/key&gt;&lt;/foreign-keys&gt;&lt;ref-type name="Journal Article"&gt;17&lt;/ref-type&gt;&lt;contributors&gt;&lt;authors&gt;&lt;author&gt;Peng, Ya-Ting&lt;/author&gt;&lt;author&gt;Li, Zhi-Chun&lt;/author&gt;&lt;author&gt;Schonfeld, Paul&lt;/author&gt;&lt;/authors&gt;&lt;/contributors&gt;&lt;titles&gt;&lt;title&gt;Development of rail transit network over multiple time periods&lt;/title&gt;&lt;secondary-title&gt;Transportation Research Part A: Policy and Practice&lt;/secondary-title&gt;&lt;/titles&gt;&lt;periodical&gt;&lt;full-title&gt;Transportation Research Part A: Policy and Practice&lt;/full-title&gt;&lt;/periodical&gt;&lt;pages&gt;235-250&lt;/pages&gt;&lt;volume&gt;121&lt;/volume&gt;&lt;keywords&gt;&lt;keyword&gt;Rail transit network&lt;/keyword&gt;&lt;keyword&gt;Development plan&lt;/keyword&gt;&lt;keyword&gt;Interrelated projects&lt;/keyword&gt;&lt;keyword&gt;Financial budget constraint&lt;/keyword&gt;&lt;/keywords&gt;&lt;dates&gt;&lt;year&gt;2019&lt;/year&gt;&lt;pub-dates&gt;&lt;date&gt;2019/03/01/&lt;/date&gt;&lt;/pub-dates&gt;&lt;/dates&gt;&lt;isbn&gt;0965-8564&lt;/isbn&gt;&lt;urls&gt;&lt;related-urls&gt;&lt;url&gt;https://www.sciencedirect.com/science/article/pii/S0965856418308656&lt;/url&gt;&lt;/related-urls&gt;&lt;/urls&gt;&lt;electronic-resource-num&gt;https://doi.org/10.1016/j.tra.2019.01.017&lt;/electronic-resource-num&gt;&lt;/record&gt;&lt;/Cite&gt;&lt;/EndNote&gt;</w:instrText>
      </w:r>
      <w:r w:rsidR="00914559">
        <w:rPr>
          <w:rFonts w:eastAsiaTheme="minorEastAsia"/>
          <w:lang w:eastAsia="zh-CN"/>
        </w:rPr>
        <w:fldChar w:fldCharType="separate"/>
      </w:r>
      <w:r w:rsidR="00914559">
        <w:rPr>
          <w:rFonts w:eastAsiaTheme="minorEastAsia"/>
          <w:noProof/>
          <w:lang w:eastAsia="zh-CN"/>
        </w:rPr>
        <w:t>(Peng et al., 2019)</w:t>
      </w:r>
      <w:r w:rsidR="00914559">
        <w:rPr>
          <w:rFonts w:eastAsiaTheme="minorEastAsia"/>
          <w:lang w:eastAsia="zh-CN"/>
        </w:rPr>
        <w:fldChar w:fldCharType="end"/>
      </w:r>
      <w:r w:rsidR="00914559">
        <w:rPr>
          <w:rFonts w:eastAsiaTheme="minorEastAsia" w:hint="eastAsia"/>
          <w:lang w:eastAsia="zh-CN"/>
        </w:rPr>
        <w:t xml:space="preserve">. </w:t>
      </w:r>
      <w:r w:rsidR="005E6226" w:rsidRPr="00BB13D3">
        <w:rPr>
          <w:lang w:eastAsia="zh-CN"/>
        </w:rPr>
        <w:t>Unfavourable geohydrological conditions exist in the strata of the urban zone, while engineering activities can also disturb the surrounding soil, thus causing ground collapse</w:t>
      </w:r>
      <w:r w:rsidR="005E6226">
        <w:rPr>
          <w:rFonts w:hint="eastAsia"/>
          <w:lang w:eastAsia="zh-CN"/>
        </w:rPr>
        <w:t xml:space="preserve"> </w:t>
      </w:r>
      <w:r w:rsidR="005E6226">
        <w:rPr>
          <w:lang w:eastAsia="zh-CN"/>
        </w:rPr>
        <w:fldChar w:fldCharType="begin"/>
      </w:r>
      <w:r w:rsidR="005E6226">
        <w:rPr>
          <w:lang w:eastAsia="zh-CN"/>
        </w:rPr>
        <w:instrText xml:space="preserve"> ADDIN EN.CITE &lt;EndNote&gt;&lt;Cite&gt;&lt;Author&gt;Perissin&lt;/Author&gt;&lt;Year&gt;2012&lt;/Year&gt;&lt;RecNum&gt;4&lt;/RecNum&gt;&lt;DisplayText&gt;(Perissin et al., 2012)&lt;/DisplayText&gt;&lt;record&gt;&lt;rec-number&gt;4&lt;/rec-number&gt;&lt;foreign-keys&gt;&lt;key app="EN" db-id="pdzwaf5zc5a02xes9r9vf5aafw2dztarw909" timestamp="1713430553"&gt;4&lt;/key&gt;&lt;/foreign-keys&gt;&lt;ref-type name="Journal Article"&gt;17&lt;/ref-type&gt;&lt;contributors&gt;&lt;authors&gt;&lt;author&gt;Perissin, Daniele&lt;/author&gt;&lt;author&gt;Wang, Zhiying&lt;/author&gt;&lt;author&gt;Lin, Hui&lt;/author&gt;&lt;/authors&gt;&lt;/contributors&gt;&lt;titles&gt;&lt;title&gt;Shanghai subway tunnels and highways monitoring through Cosmo-SkyMed Persistent Scatterers&lt;/title&gt;&lt;secondary-title&gt;ISPRS Journal of Photogrammetry and Remote Sensing&lt;/secondary-title&gt;&lt;/titles&gt;&lt;periodical&gt;&lt;full-title&gt;ISPRS Journal of Photogrammetry and Remote Sensing&lt;/full-title&gt;&lt;/periodical&gt;&lt;pages&gt;58-67&lt;/pages&gt;&lt;volume&gt;73&lt;/volume&gt;&lt;keywords&gt;&lt;keyword&gt;Persistent Scatterers&lt;/keyword&gt;&lt;keyword&gt;Urban subsidence monitoring&lt;/keyword&gt;&lt;keyword&gt;Subways&lt;/keyword&gt;&lt;keyword&gt;Highways&lt;/keyword&gt;&lt;keyword&gt;Shanghai&lt;/keyword&gt;&lt;/keywords&gt;&lt;dates&gt;&lt;year&gt;2012&lt;/year&gt;&lt;pub-dates&gt;&lt;date&gt;2012/09/01/&lt;/date&gt;&lt;/pub-dates&gt;&lt;/dates&gt;&lt;isbn&gt;0924-2716&lt;/isbn&gt;&lt;urls&gt;&lt;related-urls&gt;&lt;url&gt;https://www.sciencedirect.com/science/article/pii/S0924271612001256&lt;/url&gt;&lt;/related-urls&gt;&lt;/urls&gt;&lt;electronic-resource-num&gt;https://doi.org/10.1016/j.isprsjprs.2012.07.002&lt;/electronic-resource-num&gt;&lt;/record&gt;&lt;/Cite&gt;&lt;/EndNote&gt;</w:instrText>
      </w:r>
      <w:r w:rsidR="005E6226">
        <w:rPr>
          <w:lang w:eastAsia="zh-CN"/>
        </w:rPr>
        <w:fldChar w:fldCharType="separate"/>
      </w:r>
      <w:r w:rsidR="005E6226">
        <w:rPr>
          <w:noProof/>
          <w:lang w:eastAsia="zh-CN"/>
        </w:rPr>
        <w:t>(Perissin et al., 2012)</w:t>
      </w:r>
      <w:r w:rsidR="005E6226">
        <w:rPr>
          <w:lang w:eastAsia="zh-CN"/>
        </w:rPr>
        <w:fldChar w:fldCharType="end"/>
      </w:r>
      <w:r w:rsidR="00DF4B54">
        <w:rPr>
          <w:rFonts w:eastAsiaTheme="minorEastAsia" w:hint="eastAsia"/>
          <w:lang w:eastAsia="zh-CN"/>
        </w:rPr>
        <w:t xml:space="preserve">. </w:t>
      </w:r>
      <w:r w:rsidR="00DF4B54" w:rsidRPr="00DF4B54">
        <w:rPr>
          <w:rFonts w:eastAsiaTheme="minorEastAsia"/>
          <w:lang w:eastAsia="zh-CN"/>
        </w:rPr>
        <w:t>Crane-related accidents</w:t>
      </w:r>
      <w:r w:rsidR="00DF4B54">
        <w:rPr>
          <w:rFonts w:eastAsiaTheme="minorEastAsia" w:hint="eastAsia"/>
          <w:lang w:eastAsia="zh-CN"/>
        </w:rPr>
        <w:t xml:space="preserve"> </w:t>
      </w:r>
      <w:r w:rsidR="00DF4B54">
        <w:rPr>
          <w:rFonts w:eastAsiaTheme="minorEastAsia"/>
          <w:lang w:eastAsia="zh-CN"/>
        </w:rPr>
        <w:fldChar w:fldCharType="begin"/>
      </w:r>
      <w:r w:rsidR="00DF4B54">
        <w:rPr>
          <w:rFonts w:eastAsiaTheme="minorEastAsia"/>
          <w:lang w:eastAsia="zh-CN"/>
        </w:rPr>
        <w:instrText xml:space="preserve"> ADDIN EN.CITE &lt;EndNote&gt;&lt;Cite&gt;&lt;Author&gt;Qi&lt;/Author&gt;&lt;Year&gt;2023&lt;/Year&gt;&lt;RecNum&gt;11&lt;/RecNum&gt;&lt;DisplayText&gt;(Qi et al., 2023)&lt;/DisplayText&gt;&lt;record&gt;&lt;rec-number&gt;11&lt;/rec-number&gt;&lt;foreign-keys&gt;&lt;key app="EN" db-id="xwewwfvp8d0dr5evf2ixa2v2zrptazepddds" timestamp="1744135769"&gt;11&lt;/key&gt;&lt;/foreign-keys&gt;&lt;ref-type name="Journal Article"&gt;17&lt;/ref-type&gt;&lt;contributors&gt;&lt;authors&gt;&lt;author&gt;Qi, Haonan&lt;/author&gt;&lt;author&gt;Zhou, Zhipeng&lt;/author&gt;&lt;author&gt;Yuan, Jingfeng&lt;/author&gt;&lt;author&gt;Li, Nan&lt;/author&gt;&lt;author&gt;Zhou, Jianliang&lt;/author&gt;&lt;/authors&gt;&lt;/contributors&gt;&lt;titles&gt;&lt;title&gt;Accident pattern recognition in subway construction for the provision of customized safety measures&lt;/title&gt;&lt;secondary-title&gt;Tunnelling and Underground Space Technology&lt;/secondary-title&gt;&lt;/titles&gt;&lt;periodical&gt;&lt;full-title&gt;Tunnelling and Underground Space Technology&lt;/full-title&gt;&lt;/periodical&gt;&lt;pages&gt;105157&lt;/pages&gt;&lt;volume&gt;137&lt;/volume&gt;&lt;keywords&gt;&lt;keyword&gt;Subway construction safety management&lt;/keyword&gt;&lt;keyword&gt;Accident pattern recognition&lt;/keyword&gt;&lt;keyword&gt;Chi-squared test of independence&lt;/keyword&gt;&lt;keyword&gt;Cramer’s V analysis&lt;/keyword&gt;&lt;keyword&gt;Fisher’s exact test&lt;/keyword&gt;&lt;/keywords&gt;&lt;dates&gt;&lt;year&gt;2023&lt;/year&gt;&lt;pub-dates&gt;&lt;date&gt;2023/07/01/&lt;/date&gt;&lt;/pub-dates&gt;&lt;/dates&gt;&lt;isbn&gt;0886-7798&lt;/isbn&gt;&lt;urls&gt;&lt;related-urls&gt;&lt;url&gt;https://www.sciencedirect.com/science/article/pii/S0886779823001773&lt;/url&gt;&lt;/related-urls&gt;&lt;/urls&gt;&lt;electronic-resource-num&gt;https://doi.org/10.1016/j.tust.2023.105157&lt;/electronic-resource-num&gt;&lt;/record&gt;&lt;/Cite&gt;&lt;/EndNote&gt;</w:instrText>
      </w:r>
      <w:r w:rsidR="00DF4B54">
        <w:rPr>
          <w:rFonts w:eastAsiaTheme="minorEastAsia"/>
          <w:lang w:eastAsia="zh-CN"/>
        </w:rPr>
        <w:fldChar w:fldCharType="separate"/>
      </w:r>
      <w:r w:rsidR="00DF4B54">
        <w:rPr>
          <w:rFonts w:eastAsiaTheme="minorEastAsia"/>
          <w:noProof/>
          <w:lang w:eastAsia="zh-CN"/>
        </w:rPr>
        <w:t>(Qi et al., 2023)</w:t>
      </w:r>
      <w:r w:rsidR="00DF4B54">
        <w:rPr>
          <w:rFonts w:eastAsiaTheme="minorEastAsia"/>
          <w:lang w:eastAsia="zh-CN"/>
        </w:rPr>
        <w:fldChar w:fldCharType="end"/>
      </w:r>
      <w:r w:rsidR="00DF4B54" w:rsidRPr="00DF4B54">
        <w:rPr>
          <w:rFonts w:eastAsiaTheme="minorEastAsia"/>
          <w:lang w:eastAsia="zh-CN"/>
        </w:rPr>
        <w:t xml:space="preserve">, collapses, and rock burst incidents </w:t>
      </w:r>
      <w:r w:rsidR="00DF4B54">
        <w:rPr>
          <w:rFonts w:eastAsiaTheme="minorEastAsia"/>
          <w:lang w:eastAsia="zh-CN"/>
        </w:rPr>
        <w:fldChar w:fldCharType="begin"/>
      </w:r>
      <w:r w:rsidR="00DF4B54">
        <w:rPr>
          <w:rFonts w:eastAsiaTheme="minorEastAsia"/>
          <w:lang w:eastAsia="zh-CN"/>
        </w:rPr>
        <w:instrText xml:space="preserve"> ADDIN EN.CITE &lt;EndNote&gt;&lt;Cite&gt;&lt;Author&gt;Sousa&lt;/Author&gt;&lt;Year&gt;2021&lt;/Year&gt;&lt;RecNum&gt;12&lt;/RecNum&gt;&lt;DisplayText&gt;(Sousa and Einstein, 2021)&lt;/DisplayText&gt;&lt;record&gt;&lt;rec-number&gt;12&lt;/rec-number&gt;&lt;foreign-keys&gt;&lt;key app="EN" db-id="xwewwfvp8d0dr5evf2ixa2v2zrptazepddds" timestamp="1744135836"&gt;12&lt;/key&gt;&lt;/foreign-keys&gt;&lt;ref-type name="Journal Article"&gt;17&lt;/ref-type&gt;&lt;contributors&gt;&lt;authors&gt;&lt;author&gt;Sousa, Rita L.&lt;/author&gt;&lt;author&gt;Einstein, Herbert H.&lt;/author&gt;&lt;/authors&gt;&lt;/contributors&gt;&lt;titles&gt;&lt;title&gt;Lessons from accidents during tunnel construction&lt;/title&gt;&lt;secondary-title&gt;Tunnelling and Underground Space Technology&lt;/secondary-title&gt;&lt;/titles&gt;&lt;periodical&gt;&lt;full-title&gt;Tunnelling and Underground Space Technology&lt;/full-title&gt;&lt;/periodical&gt;&lt;pages&gt;103916&lt;/pages&gt;&lt;volume&gt;113&lt;/volume&gt;&lt;keywords&gt;&lt;keyword&gt;Tunneling accident&lt;/keyword&gt;&lt;keyword&gt;Database&lt;/keyword&gt;&lt;/keywords&gt;&lt;dates&gt;&lt;year&gt;2021&lt;/year&gt;&lt;pub-dates&gt;&lt;date&gt;2021/07/01/&lt;/date&gt;&lt;/pub-dates&gt;&lt;/dates&gt;&lt;isbn&gt;0886-7798&lt;/isbn&gt;&lt;urls&gt;&lt;related-urls&gt;&lt;url&gt;https://www.sciencedirect.com/science/article/pii/S0886779821001073&lt;/url&gt;&lt;/related-urls&gt;&lt;/urls&gt;&lt;electronic-resource-num&gt;https://doi.org/10.1016/j.tust.2021.103916&lt;/electronic-resource-num&gt;&lt;/record&gt;&lt;/Cite&gt;&lt;/EndNote&gt;</w:instrText>
      </w:r>
      <w:r w:rsidR="00DF4B54">
        <w:rPr>
          <w:rFonts w:eastAsiaTheme="minorEastAsia"/>
          <w:lang w:eastAsia="zh-CN"/>
        </w:rPr>
        <w:fldChar w:fldCharType="separate"/>
      </w:r>
      <w:r w:rsidR="00DF4B54">
        <w:rPr>
          <w:rFonts w:eastAsiaTheme="minorEastAsia"/>
          <w:noProof/>
          <w:lang w:eastAsia="zh-CN"/>
        </w:rPr>
        <w:t>(Sousa and Einstein, 2021)</w:t>
      </w:r>
      <w:r w:rsidR="00DF4B54">
        <w:rPr>
          <w:rFonts w:eastAsiaTheme="minorEastAsia"/>
          <w:lang w:eastAsia="zh-CN"/>
        </w:rPr>
        <w:fldChar w:fldCharType="end"/>
      </w:r>
      <w:r w:rsidR="00DF4B54">
        <w:rPr>
          <w:rFonts w:eastAsiaTheme="minorEastAsia" w:hint="eastAsia"/>
          <w:lang w:eastAsia="zh-CN"/>
        </w:rPr>
        <w:t xml:space="preserve"> </w:t>
      </w:r>
      <w:r w:rsidR="00DF4B54" w:rsidRPr="00DF4B54">
        <w:rPr>
          <w:rFonts w:eastAsiaTheme="minorEastAsia"/>
          <w:lang w:eastAsia="zh-CN"/>
        </w:rPr>
        <w:t>during URTP construction collectively pose significant challenges to project objectives</w:t>
      </w:r>
      <w:r w:rsidR="00DF4B54">
        <w:rPr>
          <w:rFonts w:eastAsiaTheme="minorEastAsia" w:hint="eastAsia"/>
          <w:lang w:eastAsia="zh-CN"/>
        </w:rPr>
        <w:t xml:space="preserve">. </w:t>
      </w:r>
    </w:p>
    <w:p w14:paraId="2EE62D2C" w14:textId="0CAB5AEA" w:rsidR="004A4D2D" w:rsidRDefault="009278DE" w:rsidP="000613D9">
      <w:pPr>
        <w:pStyle w:val="MainText"/>
        <w:rPr>
          <w:rFonts w:eastAsiaTheme="minorEastAsia"/>
          <w:lang w:eastAsia="zh-CN"/>
        </w:rPr>
      </w:pPr>
      <w:r w:rsidRPr="0081174D">
        <w:rPr>
          <w:lang w:eastAsia="zh-CN"/>
        </w:rPr>
        <w:t xml:space="preserve">Scholars are increasingly striving to fortify project construction by integrating the concept of resilience, thereby enabling projects to more effectively </w:t>
      </w:r>
      <w:r w:rsidRPr="00253C11">
        <w:rPr>
          <w:lang w:eastAsia="zh-CN"/>
        </w:rPr>
        <w:t>withstand, absorb and recover</w:t>
      </w:r>
      <w:r w:rsidRPr="0081174D">
        <w:rPr>
          <w:lang w:eastAsia="zh-CN"/>
        </w:rPr>
        <w:t xml:space="preserve"> from potentially disruptive events</w:t>
      </w:r>
      <w:r>
        <w:rPr>
          <w:rFonts w:hint="eastAsia"/>
          <w:lang w:eastAsia="zh-CN"/>
        </w:rPr>
        <w:t xml:space="preserve"> </w:t>
      </w:r>
      <w:r>
        <w:rPr>
          <w:lang w:eastAsia="zh-CN"/>
        </w:rPr>
        <w:fldChar w:fldCharType="begin"/>
      </w:r>
      <w:r>
        <w:rPr>
          <w:lang w:eastAsia="zh-CN"/>
        </w:rPr>
        <w:instrText xml:space="preserve"> ADDIN EN.CITE &lt;EndNote&gt;&lt;Cite&gt;&lt;Author&gt;Hosseini&lt;/Author&gt;&lt;Year&gt;2016&lt;/Year&gt;&lt;RecNum&gt;6&lt;/RecNum&gt;&lt;DisplayText&gt;(Hosseini and Barker, 2016)&lt;/DisplayText&gt;&lt;record&gt;&lt;rec-number&gt;6&lt;/rec-number&gt;&lt;foreign-keys&gt;&lt;key app="EN" db-id="pdzwaf5zc5a02xes9r9vf5aafw2dztarw909" timestamp="1713433548"&gt;6&lt;/key&gt;&lt;/foreign-keys&gt;&lt;ref-type name="Journal Article"&gt;17&lt;/ref-type&gt;&lt;contributors&gt;&lt;authors&gt;&lt;author&gt;Hosseini, Seyedmohsen&lt;/author&gt;&lt;author&gt;Barker, Kash&lt;/author&gt;&lt;/authors&gt;&lt;/contributors&gt;&lt;titles&gt;&lt;title&gt;Modeling infrastructure resilience using Bayesian networks: A case study of inland waterway ports&lt;/title&gt;&lt;secondary-title&gt;Computers &amp;amp; Industrial Engineering&lt;/secondary-title&gt;&lt;/titles&gt;&lt;periodical&gt;&lt;full-title&gt;Computers &amp;amp; Industrial Engineering&lt;/full-title&gt;&lt;/periodical&gt;&lt;pages&gt;252-266&lt;/pages&gt;&lt;volume&gt;93&lt;/volume&gt;&lt;keywords&gt;&lt;keyword&gt;Resilience&lt;/keyword&gt;&lt;keyword&gt;Bayesian network&lt;/keyword&gt;&lt;keyword&gt;Transportation&lt;/keyword&gt;&lt;/keywords&gt;&lt;dates&gt;&lt;year&gt;2016&lt;/year&gt;&lt;pub-dates&gt;&lt;date&gt;2016/03/01/&lt;/date&gt;&lt;/pub-dates&gt;&lt;/dates&gt;&lt;isbn&gt;0360-8352&lt;/isbn&gt;&lt;urls&gt;&lt;related-urls&gt;&lt;url&gt;https://www.sciencedirect.com/science/article/pii/S036083521600019X&lt;/url&gt;&lt;/related-urls&gt;&lt;/urls&gt;&lt;electronic-resource-num&gt;https://doi.org/10.1016/j.cie.2016.01.007&lt;/electronic-resource-num&gt;&lt;/record&gt;&lt;/Cite&gt;&lt;/EndNote&gt;</w:instrText>
      </w:r>
      <w:r>
        <w:rPr>
          <w:lang w:eastAsia="zh-CN"/>
        </w:rPr>
        <w:fldChar w:fldCharType="separate"/>
      </w:r>
      <w:r>
        <w:rPr>
          <w:noProof/>
          <w:lang w:eastAsia="zh-CN"/>
        </w:rPr>
        <w:t>(Hosseini and Barker, 2016)</w:t>
      </w:r>
      <w:r>
        <w:rPr>
          <w:lang w:eastAsia="zh-CN"/>
        </w:rPr>
        <w:fldChar w:fldCharType="end"/>
      </w:r>
      <w:r w:rsidRPr="00253C11">
        <w:rPr>
          <w:lang w:eastAsia="zh-CN"/>
        </w:rPr>
        <w:t>.</w:t>
      </w:r>
      <w:r>
        <w:rPr>
          <w:rFonts w:hint="eastAsia"/>
          <w:lang w:eastAsia="zh-CN"/>
        </w:rPr>
        <w:t xml:space="preserve"> </w:t>
      </w:r>
      <w:r w:rsidR="000613D9" w:rsidRPr="000613D9">
        <w:rPr>
          <w:lang w:eastAsia="zh-CN"/>
        </w:rPr>
        <w:t>Previous studies have predominantly focused on the operation phase</w:t>
      </w:r>
      <w:r w:rsidR="000613D9">
        <w:rPr>
          <w:rFonts w:eastAsiaTheme="minorEastAsia" w:hint="eastAsia"/>
          <w:lang w:eastAsia="zh-CN"/>
        </w:rPr>
        <w:t>, and t</w:t>
      </w:r>
      <w:r w:rsidR="00696DA2">
        <w:rPr>
          <w:rFonts w:eastAsiaTheme="minorEastAsia" w:hint="eastAsia"/>
          <w:lang w:eastAsia="zh-CN"/>
        </w:rPr>
        <w:t xml:space="preserve">here </w:t>
      </w:r>
      <w:r w:rsidR="00696DA2">
        <w:rPr>
          <w:rFonts w:eastAsiaTheme="minorEastAsia"/>
          <w:lang w:eastAsia="zh-CN"/>
        </w:rPr>
        <w:t>is</w:t>
      </w:r>
      <w:r w:rsidR="00696DA2">
        <w:rPr>
          <w:rFonts w:eastAsiaTheme="minorEastAsia" w:hint="eastAsia"/>
          <w:lang w:eastAsia="zh-CN"/>
        </w:rPr>
        <w:t xml:space="preserve"> </w:t>
      </w:r>
      <w:r w:rsidR="00696DA2" w:rsidRPr="000B6D74">
        <w:rPr>
          <w:rFonts w:eastAsiaTheme="minorEastAsia"/>
          <w:lang w:eastAsia="zh-CN"/>
        </w:rPr>
        <w:t xml:space="preserve">insufficient linkage between multi-phase shock responses and practical </w:t>
      </w:r>
      <w:r w:rsidR="00696DA2" w:rsidRPr="000B6D74">
        <w:rPr>
          <w:rFonts w:eastAsiaTheme="minorEastAsia"/>
          <w:lang w:eastAsia="zh-CN"/>
        </w:rPr>
        <w:lastRenderedPageBreak/>
        <w:t>construction management</w:t>
      </w:r>
      <w:r w:rsidR="00696DA2">
        <w:rPr>
          <w:rFonts w:eastAsiaTheme="minorEastAsia" w:hint="eastAsia"/>
          <w:lang w:eastAsia="zh-CN"/>
        </w:rPr>
        <w:t>.</w:t>
      </w:r>
      <w:r w:rsidR="000613D9">
        <w:rPr>
          <w:rFonts w:eastAsiaTheme="minorEastAsia" w:hint="eastAsia"/>
          <w:lang w:eastAsia="zh-CN"/>
        </w:rPr>
        <w:t xml:space="preserve"> Therefore, this </w:t>
      </w:r>
      <w:r w:rsidR="000613D9" w:rsidRPr="000613D9">
        <w:rPr>
          <w:rFonts w:eastAsiaTheme="minorEastAsia"/>
          <w:lang w:eastAsia="zh-CN"/>
        </w:rPr>
        <w:t>research</w:t>
      </w:r>
      <w:r w:rsidR="000613D9">
        <w:rPr>
          <w:rFonts w:eastAsiaTheme="minorEastAsia" w:hint="eastAsia"/>
          <w:lang w:eastAsia="zh-CN"/>
        </w:rPr>
        <w:t xml:space="preserve"> </w:t>
      </w:r>
      <w:r w:rsidR="000613D9" w:rsidRPr="000613D9">
        <w:rPr>
          <w:rFonts w:eastAsiaTheme="minorEastAsia"/>
          <w:lang w:eastAsia="zh-CN"/>
        </w:rPr>
        <w:t>establish</w:t>
      </w:r>
      <w:r w:rsidR="000613D9">
        <w:rPr>
          <w:rFonts w:eastAsiaTheme="minorEastAsia"/>
          <w:lang w:eastAsia="zh-CN"/>
        </w:rPr>
        <w:t>ed</w:t>
      </w:r>
      <w:r w:rsidR="000613D9" w:rsidRPr="000613D9">
        <w:rPr>
          <w:rFonts w:eastAsiaTheme="minorEastAsia"/>
          <w:lang w:eastAsia="zh-CN"/>
        </w:rPr>
        <w:t xml:space="preserve"> a comprehensive resilience assessment framework through the innovative integration of TOPSIS methodology</w:t>
      </w:r>
      <w:r w:rsidR="000613D9">
        <w:rPr>
          <w:rFonts w:eastAsiaTheme="minorEastAsia" w:hint="eastAsia"/>
          <w:lang w:eastAsia="zh-CN"/>
        </w:rPr>
        <w:t xml:space="preserve">, </w:t>
      </w:r>
      <w:r w:rsidR="000613D9" w:rsidRPr="000613D9">
        <w:rPr>
          <w:rFonts w:eastAsiaTheme="minorEastAsia"/>
          <w:lang w:eastAsia="zh-CN"/>
        </w:rPr>
        <w:t>combined weighting methods</w:t>
      </w:r>
      <w:r w:rsidR="000613D9">
        <w:rPr>
          <w:rFonts w:eastAsiaTheme="minorEastAsia" w:hint="eastAsia"/>
          <w:lang w:eastAsia="zh-CN"/>
        </w:rPr>
        <w:t xml:space="preserve"> and </w:t>
      </w:r>
      <w:r w:rsidR="000613D9" w:rsidRPr="000613D9">
        <w:rPr>
          <w:rFonts w:eastAsiaTheme="minorEastAsia"/>
          <w:lang w:eastAsia="zh-CN"/>
        </w:rPr>
        <w:t>extension cloud mode</w:t>
      </w:r>
      <w:r w:rsidR="000613D9">
        <w:rPr>
          <w:rFonts w:eastAsiaTheme="minorEastAsia" w:hint="eastAsia"/>
          <w:lang w:eastAsia="zh-CN"/>
        </w:rPr>
        <w:t>l</w:t>
      </w:r>
      <w:r w:rsidR="000613D9" w:rsidRPr="000613D9">
        <w:rPr>
          <w:rFonts w:eastAsiaTheme="minorEastAsia"/>
          <w:lang w:eastAsia="zh-CN"/>
        </w:rPr>
        <w:t>. This approach enables systematic evaluation and enhancement of URTPs' preventive capabilities and disturbance resistance during critical construction activities. By shifting the analytical focus to project implementation stages, the proposed model addresses a critical gap in current resilience engineering literature while providing practical tools for optimizing construction-phase risk mitigation strategies.</w:t>
      </w:r>
    </w:p>
    <w:p w14:paraId="0E08EFC8" w14:textId="77777777" w:rsidR="004C5940" w:rsidRDefault="004C5940" w:rsidP="004C5940">
      <w:pPr>
        <w:pStyle w:val="MainText"/>
        <w:ind w:firstLine="0"/>
        <w:rPr>
          <w:rFonts w:eastAsiaTheme="minorEastAsia"/>
          <w:lang w:eastAsia="zh-CN"/>
        </w:rPr>
      </w:pPr>
    </w:p>
    <w:p w14:paraId="3BE6116C" w14:textId="32C58CBB" w:rsidR="004C5940" w:rsidRDefault="004C5940" w:rsidP="004C5940">
      <w:pPr>
        <w:pStyle w:val="1"/>
        <w:rPr>
          <w:rFonts w:eastAsiaTheme="minorEastAsia"/>
          <w:lang w:eastAsia="zh-CN"/>
        </w:rPr>
      </w:pPr>
      <w:r>
        <w:rPr>
          <w:rFonts w:eastAsiaTheme="minorEastAsia" w:hint="eastAsia"/>
          <w:lang w:eastAsia="zh-CN"/>
        </w:rPr>
        <w:t>2. LITERATURE REVIEW</w:t>
      </w:r>
    </w:p>
    <w:p w14:paraId="2F757C11" w14:textId="108E9D6A" w:rsidR="004C5940" w:rsidRPr="004C5940" w:rsidRDefault="004C5940" w:rsidP="004C5940">
      <w:pPr>
        <w:pStyle w:val="af3"/>
        <w:ind w:leftChars="0" w:left="0" w:right="241"/>
        <w:rPr>
          <w:rFonts w:eastAsiaTheme="minorEastAsia"/>
          <w:lang w:eastAsia="zh-CN"/>
        </w:rPr>
      </w:pPr>
      <w:r w:rsidRPr="004C5940">
        <w:t>2.1</w:t>
      </w:r>
      <w:r>
        <w:rPr>
          <w:rFonts w:eastAsiaTheme="minorEastAsia" w:hint="eastAsia"/>
          <w:lang w:eastAsia="zh-CN"/>
        </w:rPr>
        <w:t xml:space="preserve"> </w:t>
      </w:r>
      <w:r w:rsidRPr="004C5940">
        <w:rPr>
          <w:rFonts w:eastAsiaTheme="minorEastAsia"/>
          <w:lang w:eastAsia="zh-CN"/>
        </w:rPr>
        <w:t>Concept of resilience</w:t>
      </w:r>
    </w:p>
    <w:p w14:paraId="76DBADA9" w14:textId="77777777" w:rsidR="007C7D9B" w:rsidRDefault="00A0098E" w:rsidP="00755A84">
      <w:pPr>
        <w:pStyle w:val="a0"/>
        <w:ind w:firstLine="284"/>
        <w:rPr>
          <w:rFonts w:eastAsiaTheme="minorEastAsia"/>
          <w:sz w:val="20"/>
          <w:lang w:eastAsia="zh-CN"/>
        </w:rPr>
      </w:pPr>
      <w:r w:rsidRPr="00A0098E">
        <w:rPr>
          <w:rFonts w:eastAsiaTheme="minorEastAsia"/>
          <w:sz w:val="20"/>
          <w:lang w:eastAsia="zh-CN"/>
        </w:rPr>
        <w:t xml:space="preserve">Initially, resilience primarily reflected </w:t>
      </w:r>
      <w:r>
        <w:rPr>
          <w:rFonts w:eastAsiaTheme="minorEastAsia" w:hint="eastAsia"/>
          <w:sz w:val="20"/>
          <w:lang w:eastAsia="zh-CN"/>
        </w:rPr>
        <w:t>the</w:t>
      </w:r>
      <w:r w:rsidRPr="00A0098E">
        <w:rPr>
          <w:rFonts w:eastAsiaTheme="minorEastAsia"/>
          <w:sz w:val="20"/>
          <w:lang w:eastAsia="zh-CN"/>
        </w:rPr>
        <w:t xml:space="preserve"> capacity to resist and recover, </w:t>
      </w:r>
      <w:r>
        <w:rPr>
          <w:rFonts w:eastAsiaTheme="minorEastAsia" w:hint="eastAsia"/>
          <w:sz w:val="20"/>
          <w:lang w:eastAsia="zh-CN"/>
        </w:rPr>
        <w:t>and now</w:t>
      </w:r>
      <w:r w:rsidRPr="00A0098E">
        <w:rPr>
          <w:rFonts w:eastAsiaTheme="minorEastAsia"/>
          <w:sz w:val="20"/>
          <w:lang w:eastAsia="zh-CN"/>
        </w:rPr>
        <w:t xml:space="preserve"> scholars have further emphasized its adaptive attributes and innovative capabilities</w:t>
      </w:r>
      <w:r>
        <w:rPr>
          <w:rFonts w:eastAsiaTheme="minorEastAsia" w:hint="eastAsia"/>
          <w:sz w:val="20"/>
          <w:lang w:eastAsia="zh-CN"/>
        </w:rPr>
        <w:t xml:space="preserve"> </w:t>
      </w:r>
      <w:r>
        <w:rPr>
          <w:rFonts w:eastAsiaTheme="minorEastAsia"/>
          <w:sz w:val="20"/>
          <w:lang w:eastAsia="zh-CN"/>
        </w:rPr>
        <w:fldChar w:fldCharType="begin"/>
      </w:r>
      <w:r>
        <w:rPr>
          <w:rFonts w:eastAsiaTheme="minorEastAsia"/>
          <w:sz w:val="20"/>
          <w:lang w:eastAsia="zh-CN"/>
        </w:rPr>
        <w:instrText xml:space="preserve"> ADDIN EN.CITE &lt;EndNote&gt;&lt;Cite&gt;&lt;Author&gt;Walker&lt;/Author&gt;&lt;Year&gt;2004&lt;/Year&gt;&lt;RecNum&gt;1&lt;/RecNum&gt;&lt;DisplayText&gt;(Walker et al., 2004)&lt;/DisplayText&gt;&lt;record&gt;&lt;rec-number&gt;1&lt;/rec-number&gt;&lt;foreign-keys&gt;&lt;key app="EN" db-id="xwewwfvp8d0dr5evf2ixa2v2zrptazepddds" timestamp="1743348181"&gt;1&lt;/key&gt;&lt;/foreign-keys&gt;&lt;ref-type name="Journal Article"&gt;17&lt;/ref-type&gt;&lt;contributors&gt;&lt;authors&gt;&lt;author&gt;Walker, B.&lt;/author&gt;&lt;author&gt;Hollin, C. S.&lt;/author&gt;&lt;author&gt;Carpenter, S. R.&lt;/author&gt;&lt;author&gt;Kinzig, A.&lt;/author&gt;&lt;/authors&gt;&lt;/contributors&gt;&lt;titles&gt;&lt;title&gt;Resilience, adaptability and transformability in social-ecological systems&lt;/title&gt;&lt;secondary-title&gt;ECOLOGY AND SOCIETY&lt;/secondary-title&gt;&lt;/titles&gt;&lt;periodical&gt;&lt;full-title&gt;ECOLOGY AND SOCIETY&lt;/full-title&gt;&lt;/periodical&gt;&lt;volume&gt;9&lt;/volume&gt;&lt;number&gt;2&lt;/number&gt;&lt;dates&gt;&lt;year&gt;2004&lt;/year&gt;&lt;pub-dates&gt;&lt;date&gt;DEC&lt;/date&gt;&lt;/pub-dates&gt;&lt;/dates&gt;&lt;isbn&gt;1708-3087&lt;/isbn&gt;&lt;accession-num&gt;WOS:000228062200010&lt;/accession-num&gt;&lt;urls&gt;&lt;/urls&gt;&lt;custom7&gt;5&lt;/custom7&gt;&lt;/record&gt;&lt;/Cite&gt;&lt;/EndNote&gt;</w:instrText>
      </w:r>
      <w:r>
        <w:rPr>
          <w:rFonts w:eastAsiaTheme="minorEastAsia"/>
          <w:sz w:val="20"/>
          <w:lang w:eastAsia="zh-CN"/>
        </w:rPr>
        <w:fldChar w:fldCharType="separate"/>
      </w:r>
      <w:r>
        <w:rPr>
          <w:rFonts w:eastAsiaTheme="minorEastAsia"/>
          <w:noProof/>
          <w:sz w:val="20"/>
          <w:lang w:eastAsia="zh-CN"/>
        </w:rPr>
        <w:t>(Walker et al., 2004)</w:t>
      </w:r>
      <w:r>
        <w:rPr>
          <w:rFonts w:eastAsiaTheme="minorEastAsia"/>
          <w:sz w:val="20"/>
          <w:lang w:eastAsia="zh-CN"/>
        </w:rPr>
        <w:fldChar w:fldCharType="end"/>
      </w:r>
      <w:r w:rsidRPr="00A0098E">
        <w:rPr>
          <w:rFonts w:eastAsiaTheme="minorEastAsia"/>
          <w:sz w:val="20"/>
          <w:lang w:eastAsia="zh-CN"/>
        </w:rPr>
        <w:t>.</w:t>
      </w:r>
      <w:r>
        <w:rPr>
          <w:rFonts w:eastAsiaTheme="minorEastAsia" w:hint="eastAsia"/>
          <w:sz w:val="20"/>
          <w:lang w:eastAsia="zh-CN"/>
        </w:rPr>
        <w:t xml:space="preserve"> </w:t>
      </w:r>
      <w:r w:rsidRPr="00A0098E">
        <w:rPr>
          <w:rFonts w:eastAsiaTheme="minorEastAsia"/>
          <w:sz w:val="20"/>
          <w:lang w:eastAsia="zh-CN"/>
        </w:rPr>
        <w:t>Conceptualized as an exceedingly complex adaptive system</w:t>
      </w:r>
      <w:r w:rsidRPr="00A0098E">
        <w:rPr>
          <w:rFonts w:eastAsiaTheme="minorEastAsia" w:hint="eastAsia"/>
          <w:sz w:val="20"/>
          <w:lang w:eastAsia="zh-CN"/>
        </w:rPr>
        <w:t xml:space="preserve">, it has </w:t>
      </w:r>
      <w:r w:rsidRPr="00A0098E">
        <w:rPr>
          <w:sz w:val="20"/>
          <w:lang w:eastAsia="zh-CN"/>
        </w:rPr>
        <w:t>increasingly gained favour across various fields of study</w:t>
      </w:r>
      <w:r w:rsidR="00CB6EED">
        <w:rPr>
          <w:rFonts w:eastAsiaTheme="minorEastAsia" w:hint="eastAsia"/>
          <w:sz w:val="20"/>
          <w:lang w:eastAsia="zh-CN"/>
        </w:rPr>
        <w:t xml:space="preserve">, </w:t>
      </w:r>
      <w:r w:rsidR="00CB6EED" w:rsidRPr="00CB6EED">
        <w:rPr>
          <w:rFonts w:eastAsiaTheme="minorEastAsia"/>
          <w:sz w:val="20"/>
          <w:lang w:eastAsia="zh-CN"/>
        </w:rPr>
        <w:t>such as sustainable development and urban governance</w:t>
      </w:r>
      <w:r w:rsidR="00CB6EED">
        <w:rPr>
          <w:rFonts w:eastAsiaTheme="minorEastAsia" w:hint="eastAsia"/>
          <w:sz w:val="20"/>
          <w:lang w:eastAsia="zh-CN"/>
        </w:rPr>
        <w:t xml:space="preserve">. </w:t>
      </w:r>
      <w:r w:rsidR="00CB6EED" w:rsidRPr="00CB6EED">
        <w:rPr>
          <w:rFonts w:eastAsiaTheme="minorEastAsia"/>
          <w:sz w:val="20"/>
          <w:lang w:eastAsia="zh-CN"/>
        </w:rPr>
        <w:t xml:space="preserve">Urban resilience is characterized as a process that is constantly changing and adapting over time, enabling cities to function as interconnected systems that operate efficiently and recover quickly from </w:t>
      </w:r>
      <w:r w:rsidR="001A7754">
        <w:rPr>
          <w:rFonts w:eastAsiaTheme="minorEastAsia"/>
          <w:sz w:val="20"/>
          <w:lang w:eastAsia="zh-CN"/>
        </w:rPr>
        <w:t>disturbances</w:t>
      </w:r>
      <w:r w:rsidR="001A7754">
        <w:rPr>
          <w:rFonts w:eastAsiaTheme="minorEastAsia" w:hint="eastAsia"/>
          <w:sz w:val="20"/>
          <w:lang w:eastAsia="zh-CN"/>
        </w:rPr>
        <w:t xml:space="preserve">, </w:t>
      </w:r>
      <w:r w:rsidR="00DD1D83">
        <w:rPr>
          <w:rFonts w:eastAsiaTheme="minorEastAsia" w:hint="eastAsia"/>
          <w:sz w:val="20"/>
          <w:lang w:eastAsia="zh-CN"/>
        </w:rPr>
        <w:t xml:space="preserve">including </w:t>
      </w:r>
      <w:r w:rsidR="00DD1D83" w:rsidRPr="00DD1D83">
        <w:rPr>
          <w:sz w:val="20"/>
          <w:szCs w:val="21"/>
          <w:lang w:eastAsia="zh-CN"/>
        </w:rPr>
        <w:t xml:space="preserve">the effects on </w:t>
      </w:r>
      <w:r w:rsidR="00DD1D83" w:rsidRPr="00DD1D83">
        <w:rPr>
          <w:rFonts w:hint="eastAsia"/>
          <w:sz w:val="20"/>
          <w:szCs w:val="21"/>
          <w:lang w:eastAsia="zh-CN"/>
        </w:rPr>
        <w:t>residents</w:t>
      </w:r>
      <w:r w:rsidR="00DD1D83" w:rsidRPr="00DD1D83">
        <w:rPr>
          <w:sz w:val="20"/>
          <w:szCs w:val="21"/>
          <w:lang w:eastAsia="zh-CN"/>
        </w:rPr>
        <w:t xml:space="preserve"> from both primary and secondary disasters </w:t>
      </w:r>
      <w:r w:rsidR="00DD1D83" w:rsidRPr="00DD1D83">
        <w:rPr>
          <w:rFonts w:hint="eastAsia"/>
          <w:sz w:val="20"/>
          <w:szCs w:val="21"/>
          <w:lang w:eastAsia="zh-CN"/>
        </w:rPr>
        <w:t>caused by</w:t>
      </w:r>
      <w:r w:rsidR="00DD1D83" w:rsidRPr="00DD1D83">
        <w:rPr>
          <w:sz w:val="20"/>
          <w:szCs w:val="21"/>
          <w:lang w:eastAsia="zh-CN"/>
        </w:rPr>
        <w:t xml:space="preserve"> natural and human-induced </w:t>
      </w:r>
      <w:r w:rsidR="00DD1D83" w:rsidRPr="00DD1D83">
        <w:rPr>
          <w:rFonts w:hint="eastAsia"/>
          <w:sz w:val="20"/>
          <w:szCs w:val="21"/>
          <w:lang w:eastAsia="zh-CN"/>
        </w:rPr>
        <w:t>factors</w:t>
      </w:r>
      <w:r w:rsidR="00CB6EED">
        <w:rPr>
          <w:rFonts w:eastAsiaTheme="minorEastAsia" w:hint="eastAsia"/>
          <w:sz w:val="20"/>
          <w:lang w:eastAsia="zh-CN"/>
        </w:rPr>
        <w:t xml:space="preserve"> </w:t>
      </w:r>
      <w:r w:rsidR="001A7754">
        <w:rPr>
          <w:rFonts w:eastAsiaTheme="minorEastAsia"/>
          <w:sz w:val="20"/>
          <w:lang w:eastAsia="zh-CN"/>
        </w:rPr>
        <w:fldChar w:fldCharType="begin"/>
      </w:r>
      <w:r w:rsidR="001A7754">
        <w:rPr>
          <w:rFonts w:eastAsiaTheme="minorEastAsia"/>
          <w:sz w:val="20"/>
          <w:lang w:eastAsia="zh-CN"/>
        </w:rPr>
        <w:instrText xml:space="preserve"> ADDIN EN.CITE &lt;EndNote&gt;&lt;Cite&gt;&lt;Author&gt;Coaffee&lt;/Author&gt;&lt;Year&gt;2018&lt;/Year&gt;&lt;RecNum&gt;2&lt;/RecNum&gt;&lt;DisplayText&gt;(Coaffee et al., 2018)&lt;/DisplayText&gt;&lt;record&gt;&lt;rec-number&gt;2&lt;/rec-number&gt;&lt;foreign-keys&gt;&lt;key app="EN" db-id="xwewwfvp8d0dr5evf2ixa2v2zrptazepddds" timestamp="1743350953"&gt;2&lt;/key&gt;&lt;/foreign-keys&gt;&lt;ref-type name="Journal Article"&gt;17&lt;/ref-type&gt;&lt;contributors&gt;&lt;authors&gt;&lt;author&gt;Coaffee, Jon&lt;/author&gt;&lt;author&gt;Therrien, Marie-Christine&lt;/author&gt;&lt;author&gt;Chelleri, Lorenzo&lt;/author&gt;&lt;author&gt;Henstra, Daniel&lt;/author&gt;&lt;author&gt;Aldrich, Daniel P.&lt;/author&gt;&lt;author&gt;Mitchell, Carrie L.&lt;/author&gt;&lt;author&gt;Tsenkova, Sasha&lt;/author&gt;&lt;author&gt;Rigaud, Éric&lt;/author&gt;&lt;author&gt;the participants&lt;/author&gt;&lt;/authors&gt;&lt;/contributors&gt;&lt;titles&gt;&lt;title&gt;Urban resilience implementation: A policy challenge and research agenda for the 21st century&lt;/title&gt;&lt;secondary-title&gt;Journal of Contingencies and Crisis Management&lt;/secondary-title&gt;&lt;/titles&gt;&lt;periodical&gt;&lt;full-title&gt;Journal of Contingencies and Crisis Management&lt;/full-title&gt;&lt;/periodical&gt;&lt;pages&gt;403-410&lt;/pages&gt;&lt;volume&gt;26&lt;/volume&gt;&lt;number&gt;3&lt;/number&gt;&lt;dates&gt;&lt;year&gt;2018&lt;/year&gt;&lt;/dates&gt;&lt;isbn&gt;0966-0879&lt;/isbn&gt;&lt;urls&gt;&lt;related-urls&gt;&lt;url&gt;https://onlinelibrary.wiley.com/doi/abs/10.1111/1468-5973.12233&lt;/url&gt;&lt;/related-urls&gt;&lt;/urls&gt;&lt;electronic-resource-num&gt;https://doi.org/10.1111/1468-5973.12233&lt;/electronic-resource-num&gt;&lt;/record&gt;&lt;/Cite&gt;&lt;/EndNote&gt;</w:instrText>
      </w:r>
      <w:r w:rsidR="001A7754">
        <w:rPr>
          <w:rFonts w:eastAsiaTheme="minorEastAsia"/>
          <w:sz w:val="20"/>
          <w:lang w:eastAsia="zh-CN"/>
        </w:rPr>
        <w:fldChar w:fldCharType="separate"/>
      </w:r>
      <w:r w:rsidR="001A7754">
        <w:rPr>
          <w:rFonts w:eastAsiaTheme="minorEastAsia"/>
          <w:noProof/>
          <w:sz w:val="20"/>
          <w:lang w:eastAsia="zh-CN"/>
        </w:rPr>
        <w:t>(Coaffee et al., 2018)</w:t>
      </w:r>
      <w:r w:rsidR="001A7754">
        <w:rPr>
          <w:rFonts w:eastAsiaTheme="minorEastAsia"/>
          <w:sz w:val="20"/>
          <w:lang w:eastAsia="zh-CN"/>
        </w:rPr>
        <w:fldChar w:fldCharType="end"/>
      </w:r>
      <w:r w:rsidR="00CB6EED" w:rsidRPr="00CB6EED">
        <w:rPr>
          <w:rFonts w:eastAsiaTheme="minorEastAsia"/>
          <w:sz w:val="20"/>
          <w:lang w:eastAsia="zh-CN"/>
        </w:rPr>
        <w:t>.</w:t>
      </w:r>
      <w:r w:rsidR="001A7754">
        <w:rPr>
          <w:rFonts w:eastAsiaTheme="minorEastAsia" w:hint="eastAsia"/>
          <w:sz w:val="20"/>
          <w:lang w:eastAsia="zh-CN"/>
        </w:rPr>
        <w:t xml:space="preserve"> </w:t>
      </w:r>
    </w:p>
    <w:p w14:paraId="1662D8B2" w14:textId="11D1953D" w:rsidR="00DD1D83" w:rsidRDefault="00DD1D83" w:rsidP="00755A84">
      <w:pPr>
        <w:pStyle w:val="a0"/>
        <w:ind w:firstLine="284"/>
        <w:rPr>
          <w:rFonts w:eastAsiaTheme="minorEastAsia"/>
          <w:sz w:val="20"/>
          <w:lang w:eastAsia="zh-CN"/>
        </w:rPr>
      </w:pPr>
      <w:r w:rsidRPr="00DD1D83">
        <w:rPr>
          <w:rFonts w:eastAsiaTheme="minorEastAsia"/>
          <w:sz w:val="20"/>
          <w:lang w:eastAsia="zh-CN"/>
        </w:rPr>
        <w:t xml:space="preserve">As </w:t>
      </w:r>
      <w:r>
        <w:rPr>
          <w:rFonts w:eastAsiaTheme="minorEastAsia" w:hint="eastAsia"/>
          <w:sz w:val="20"/>
          <w:lang w:eastAsia="zh-CN"/>
        </w:rPr>
        <w:t xml:space="preserve">a </w:t>
      </w:r>
      <w:r w:rsidRPr="00DD1D83">
        <w:rPr>
          <w:rFonts w:eastAsiaTheme="minorEastAsia"/>
          <w:sz w:val="20"/>
          <w:lang w:eastAsia="zh-CN"/>
        </w:rPr>
        <w:t xml:space="preserve">critical infrastructure, URTP is essential for sustaining urban operations. </w:t>
      </w:r>
      <w:r w:rsidR="007C7D9B">
        <w:rPr>
          <w:rFonts w:eastAsiaTheme="minorEastAsia" w:hint="eastAsia"/>
          <w:sz w:val="20"/>
          <w:lang w:eastAsia="zh-CN"/>
        </w:rPr>
        <w:t>Its</w:t>
      </w:r>
      <w:r w:rsidR="00950E38" w:rsidRPr="00950E38">
        <w:rPr>
          <w:rFonts w:eastAsiaTheme="minorEastAsia"/>
          <w:sz w:val="20"/>
          <w:lang w:eastAsia="zh-CN"/>
        </w:rPr>
        <w:t xml:space="preserve"> construction resilience refers to the ability to utilize on-site elements (5M1E</w:t>
      </w:r>
      <w:r w:rsidR="00950E38">
        <w:rPr>
          <w:rFonts w:eastAsiaTheme="minorEastAsia" w:hint="eastAsia"/>
          <w:sz w:val="20"/>
          <w:lang w:eastAsia="zh-CN"/>
        </w:rPr>
        <w:t xml:space="preserve"> et al.</w:t>
      </w:r>
      <w:r w:rsidR="00950E38" w:rsidRPr="00950E38">
        <w:rPr>
          <w:rFonts w:eastAsiaTheme="minorEastAsia"/>
          <w:sz w:val="20"/>
          <w:lang w:eastAsia="zh-CN"/>
        </w:rPr>
        <w:t xml:space="preserve">) to </w:t>
      </w:r>
      <w:r w:rsidR="00950E38">
        <w:rPr>
          <w:rFonts w:eastAsiaTheme="minorEastAsia" w:hint="eastAsia"/>
          <w:sz w:val="20"/>
          <w:lang w:eastAsia="zh-CN"/>
        </w:rPr>
        <w:t>respond</w:t>
      </w:r>
      <w:r w:rsidR="00950E38" w:rsidRPr="00950E38">
        <w:rPr>
          <w:rFonts w:eastAsiaTheme="minorEastAsia"/>
          <w:sz w:val="20"/>
          <w:lang w:eastAsia="zh-CN"/>
        </w:rPr>
        <w:t>, re</w:t>
      </w:r>
      <w:r w:rsidR="00950E38">
        <w:rPr>
          <w:rFonts w:eastAsiaTheme="minorEastAsia" w:hint="eastAsia"/>
          <w:sz w:val="20"/>
          <w:lang w:eastAsia="zh-CN"/>
        </w:rPr>
        <w:t xml:space="preserve">store, </w:t>
      </w:r>
      <w:r w:rsidR="00950E38" w:rsidRPr="00950E38">
        <w:rPr>
          <w:rFonts w:eastAsiaTheme="minorEastAsia"/>
          <w:sz w:val="20"/>
          <w:lang w:eastAsia="zh-CN"/>
        </w:rPr>
        <w:t>adapt,</w:t>
      </w:r>
      <w:r w:rsidR="007C7D9B">
        <w:rPr>
          <w:rFonts w:eastAsiaTheme="minorEastAsia" w:hint="eastAsia"/>
          <w:sz w:val="20"/>
          <w:lang w:eastAsia="zh-CN"/>
        </w:rPr>
        <w:t xml:space="preserve"> </w:t>
      </w:r>
      <w:r w:rsidR="00950E38" w:rsidRPr="00950E38">
        <w:rPr>
          <w:rFonts w:eastAsiaTheme="minorEastAsia"/>
          <w:sz w:val="20"/>
          <w:lang w:eastAsia="zh-CN"/>
        </w:rPr>
        <w:t>and optimize when confronted with sudden disruptions.</w:t>
      </w:r>
      <w:r w:rsidR="007C7D9B">
        <w:rPr>
          <w:rFonts w:eastAsiaTheme="minorEastAsia" w:hint="eastAsia"/>
          <w:sz w:val="20"/>
          <w:lang w:eastAsia="zh-CN"/>
        </w:rPr>
        <w:t xml:space="preserve"> </w:t>
      </w:r>
      <w:r w:rsidR="007C7D9B" w:rsidRPr="007C7D9B">
        <w:rPr>
          <w:rFonts w:eastAsiaTheme="minorEastAsia"/>
          <w:sz w:val="20"/>
          <w:lang w:eastAsia="zh-CN"/>
        </w:rPr>
        <w:t>This capacity enhances risk mitigation and ensures the achievement of quality-safety benchmarks during complex construction processes</w:t>
      </w:r>
      <w:r w:rsidR="007C7D9B">
        <w:rPr>
          <w:rFonts w:eastAsiaTheme="minorEastAsia" w:hint="eastAsia"/>
          <w:sz w:val="20"/>
          <w:lang w:eastAsia="zh-CN"/>
        </w:rPr>
        <w:t>.</w:t>
      </w:r>
    </w:p>
    <w:p w14:paraId="25CFF224" w14:textId="77777777" w:rsidR="00FF78BC" w:rsidRDefault="00FF78BC" w:rsidP="00755A84">
      <w:pPr>
        <w:pStyle w:val="a0"/>
        <w:ind w:firstLine="284"/>
        <w:rPr>
          <w:rFonts w:eastAsiaTheme="minorEastAsia"/>
          <w:sz w:val="20"/>
          <w:lang w:eastAsia="zh-CN"/>
        </w:rPr>
      </w:pPr>
    </w:p>
    <w:p w14:paraId="2584E443" w14:textId="12F5630D" w:rsidR="007C7D9B" w:rsidRPr="004C5940" w:rsidRDefault="007C7D9B" w:rsidP="007C7D9B">
      <w:pPr>
        <w:pStyle w:val="af3"/>
        <w:ind w:leftChars="0" w:left="0" w:right="241"/>
        <w:rPr>
          <w:rFonts w:eastAsiaTheme="minorEastAsia"/>
          <w:lang w:eastAsia="zh-CN"/>
        </w:rPr>
      </w:pPr>
      <w:r w:rsidRPr="004C5940">
        <w:t>2.</w:t>
      </w:r>
      <w:r>
        <w:rPr>
          <w:rFonts w:eastAsiaTheme="minorEastAsia" w:hint="eastAsia"/>
          <w:lang w:eastAsia="zh-CN"/>
        </w:rPr>
        <w:t xml:space="preserve">2 </w:t>
      </w:r>
      <w:r w:rsidRPr="007C7D9B">
        <w:rPr>
          <w:rFonts w:eastAsiaTheme="minorEastAsia"/>
          <w:lang w:eastAsia="zh-CN"/>
        </w:rPr>
        <w:t>Resilience of URTP</w:t>
      </w:r>
    </w:p>
    <w:p w14:paraId="00FC3281" w14:textId="5C9E47B2" w:rsidR="00AD3267" w:rsidRPr="00AD3267" w:rsidRDefault="00B37975" w:rsidP="00755A84">
      <w:pPr>
        <w:pStyle w:val="a0"/>
        <w:ind w:firstLine="284"/>
        <w:rPr>
          <w:rFonts w:eastAsiaTheme="minorEastAsia"/>
          <w:sz w:val="20"/>
          <w:lang w:eastAsia="zh-CN"/>
        </w:rPr>
      </w:pPr>
      <w:r w:rsidRPr="00B37975">
        <w:rPr>
          <w:rFonts w:eastAsiaTheme="minorEastAsia"/>
          <w:sz w:val="20"/>
          <w:szCs w:val="21"/>
          <w:lang w:eastAsia="zh-CN"/>
        </w:rPr>
        <w:t xml:space="preserve">Existing research on URTP resilience has primarily concentrated on operational-phase assessment, reflecting a marked </w:t>
      </w:r>
      <w:r>
        <w:rPr>
          <w:rFonts w:eastAsiaTheme="minorEastAsia" w:hint="eastAsia"/>
          <w:sz w:val="20"/>
          <w:szCs w:val="21"/>
          <w:lang w:eastAsia="zh-CN"/>
        </w:rPr>
        <w:t>increase</w:t>
      </w:r>
      <w:r w:rsidRPr="00B37975">
        <w:rPr>
          <w:rFonts w:eastAsiaTheme="minorEastAsia"/>
          <w:sz w:val="20"/>
          <w:szCs w:val="21"/>
          <w:lang w:eastAsia="zh-CN"/>
        </w:rPr>
        <w:t xml:space="preserve"> in scholarly attention over the past</w:t>
      </w:r>
      <w:r>
        <w:rPr>
          <w:rFonts w:eastAsiaTheme="minorEastAsia" w:hint="eastAsia"/>
          <w:sz w:val="20"/>
          <w:szCs w:val="21"/>
          <w:lang w:eastAsia="zh-CN"/>
        </w:rPr>
        <w:t xml:space="preserve"> five years. </w:t>
      </w:r>
      <w:r w:rsidRPr="00B37975">
        <w:rPr>
          <w:rFonts w:eastAsiaTheme="minorEastAsia"/>
          <w:sz w:val="20"/>
          <w:szCs w:val="21"/>
          <w:lang w:eastAsia="zh-CN"/>
        </w:rPr>
        <w:t>This trend parallels the</w:t>
      </w:r>
      <w:r>
        <w:rPr>
          <w:rFonts w:eastAsiaTheme="minorEastAsia" w:hint="eastAsia"/>
          <w:sz w:val="20"/>
          <w:szCs w:val="21"/>
          <w:lang w:eastAsia="zh-CN"/>
        </w:rPr>
        <w:t xml:space="preserve"> </w:t>
      </w:r>
      <w:r w:rsidRPr="00B37975">
        <w:rPr>
          <w:rFonts w:eastAsiaTheme="minorEastAsia"/>
          <w:sz w:val="20"/>
          <w:szCs w:val="21"/>
          <w:lang w:eastAsia="zh-CN"/>
        </w:rPr>
        <w:t xml:space="preserve">expansion of URTP systems, which has correspondingly amplified their exposure to </w:t>
      </w:r>
      <w:r w:rsidRPr="00B37975">
        <w:rPr>
          <w:sz w:val="20"/>
          <w:szCs w:val="21"/>
          <w:lang w:eastAsia="zh-CN"/>
        </w:rPr>
        <w:t>unforeseen events.</w:t>
      </w:r>
      <w:r>
        <w:rPr>
          <w:rFonts w:eastAsiaTheme="minorEastAsia" w:hint="eastAsia"/>
          <w:sz w:val="20"/>
          <w:szCs w:val="21"/>
          <w:lang w:eastAsia="zh-CN"/>
        </w:rPr>
        <w:t xml:space="preserve"> </w:t>
      </w:r>
      <w:r w:rsidRPr="00B37975">
        <w:rPr>
          <w:sz w:val="20"/>
          <w:szCs w:val="21"/>
          <w:lang w:eastAsia="zh-CN"/>
        </w:rPr>
        <w:fldChar w:fldCharType="begin"/>
      </w:r>
      <w:r w:rsidRPr="00B37975">
        <w:rPr>
          <w:sz w:val="20"/>
          <w:szCs w:val="21"/>
          <w:lang w:eastAsia="zh-CN"/>
        </w:rPr>
        <w:instrText xml:space="preserve"> ADDIN EN.CITE &lt;EndNote&gt;&lt;Cite&gt;&lt;Author&gt;Khademi&lt;/Author&gt;&lt;Year&gt;2021&lt;/Year&gt;&lt;RecNum&gt;19&lt;/RecNum&gt;&lt;DisplayText&gt;(Khademi et al., 2021)&lt;/DisplayText&gt;&lt;record&gt;&lt;rec-number&gt;19&lt;/rec-number&gt;&lt;foreign-keys&gt;&lt;key app="EN" db-id="pdzwaf5zc5a02xes9r9vf5aafw2dztarw909" timestamp="1713529035"&gt;19&lt;/key&gt;&lt;/foreign-keys&gt;&lt;ref-type name="Journal Article"&gt;17&lt;/ref-type&gt;&lt;contributors&gt;&lt;authors&gt;&lt;author&gt;Khademi, N.&lt;/author&gt;&lt;author&gt;Bababeik, M.&lt;/author&gt;&lt;author&gt;Fani, A.&lt;/author&gt;&lt;/authors&gt;&lt;/contributors&gt;&lt;titles&gt;&lt;title&gt;Sparse rail network robustness analysis: Functional vulnerability levels of accidents resulting from human errors&lt;/title&gt;&lt;secondary-title&gt;Journal of Safety Science and Resilience&lt;/secondary-title&gt;&lt;/titles&gt;&lt;periodical&gt;&lt;full-title&gt;Journal of Safety Science and Resilience&lt;/full-title&gt;&lt;/periodical&gt;&lt;pages&gt;111-123&lt;/pages&gt;&lt;volume&gt;2&lt;/volume&gt;&lt;number&gt;3&lt;/number&gt;&lt;dates&gt;&lt;year&gt;2021&lt;/year&gt;&lt;pub-dates&gt;&lt;date&gt;Sep&lt;/date&gt;&lt;/pub-dates&gt;&lt;/dates&gt;&lt;isbn&gt;2096-7527&lt;/isbn&gt;&lt;accession-num&gt;WOS:001059266200001&lt;/accession-num&gt;&lt;urls&gt;&lt;related-urls&gt;&lt;url&gt;&amp;lt;Go to ISI&amp;gt;://WOS:001059266200001&lt;/url&gt;&lt;/related-urls&gt;&lt;/urls&gt;&lt;electronic-resource-num&gt;10.1016/j.jnlssr.2021.07.001&lt;/electronic-resource-num&gt;&lt;/record&gt;&lt;/Cite&gt;&lt;/EndNote&gt;</w:instrText>
      </w:r>
      <w:r w:rsidRPr="00B37975">
        <w:rPr>
          <w:sz w:val="20"/>
          <w:szCs w:val="21"/>
          <w:lang w:eastAsia="zh-CN"/>
        </w:rPr>
        <w:fldChar w:fldCharType="separate"/>
      </w:r>
      <w:r w:rsidRPr="00B37975">
        <w:rPr>
          <w:noProof/>
          <w:sz w:val="20"/>
          <w:szCs w:val="21"/>
          <w:lang w:eastAsia="zh-CN"/>
        </w:rPr>
        <w:t>(Khademi et al., 2021)</w:t>
      </w:r>
      <w:r w:rsidRPr="00B37975">
        <w:rPr>
          <w:sz w:val="20"/>
          <w:szCs w:val="21"/>
          <w:lang w:eastAsia="zh-CN"/>
        </w:rPr>
        <w:fldChar w:fldCharType="end"/>
      </w:r>
      <w:r w:rsidRPr="00B37975">
        <w:rPr>
          <w:rFonts w:hint="eastAsia"/>
          <w:sz w:val="20"/>
          <w:szCs w:val="21"/>
          <w:lang w:eastAsia="zh-CN"/>
        </w:rPr>
        <w:t xml:space="preserve"> employed</w:t>
      </w:r>
      <w:r w:rsidRPr="00B37975">
        <w:rPr>
          <w:sz w:val="20"/>
          <w:szCs w:val="21"/>
          <w:lang w:eastAsia="zh-CN"/>
        </w:rPr>
        <w:t xml:space="preserve"> network scanning methods to find the most vulnerable parts of the rail transportation network</w:t>
      </w:r>
      <w:r w:rsidRPr="00B37975">
        <w:rPr>
          <w:rFonts w:hint="eastAsia"/>
          <w:sz w:val="20"/>
          <w:szCs w:val="21"/>
          <w:lang w:eastAsia="zh-CN"/>
        </w:rPr>
        <w:t xml:space="preserve">. </w:t>
      </w:r>
      <w:r w:rsidRPr="00B37975">
        <w:rPr>
          <w:sz w:val="20"/>
          <w:szCs w:val="21"/>
          <w:lang w:eastAsia="zh-CN"/>
        </w:rPr>
        <w:fldChar w:fldCharType="begin"/>
      </w:r>
      <w:r w:rsidRPr="00B37975">
        <w:rPr>
          <w:sz w:val="20"/>
          <w:szCs w:val="21"/>
          <w:lang w:eastAsia="zh-CN"/>
        </w:rPr>
        <w:instrText xml:space="preserve"> ADDIN EN.CITE &lt;EndNote&gt;&lt;Cite&gt;&lt;Author&gt;Chen&lt;/Author&gt;&lt;Year&gt;2022&lt;/Year&gt;&lt;RecNum&gt;7&lt;/RecNum&gt;&lt;DisplayText&gt;(Chen et al., 2022)&lt;/DisplayText&gt;&lt;record&gt;&lt;rec-number&gt;7&lt;/rec-number&gt;&lt;foreign-keys&gt;&lt;key app="EN" db-id="pdzwaf5zc5a02xes9r9vf5aafw2dztarw909" timestamp="1713433707"&gt;7&lt;/key&gt;&lt;/foreign-keys&gt;&lt;ref-type name="Journal Article"&gt;17&lt;/ref-type&gt;&lt;contributors&gt;&lt;authors&gt;&lt;author&gt;Chen, J. Q.&lt;/author&gt;&lt;author&gt;Liu, J.&lt;/author&gt;&lt;author&gt;Du, B.&lt;/author&gt;&lt;author&gt;Peng, Q. Y.&lt;/author&gt;&lt;author&gt;Yin, Y.&lt;/author&gt;&lt;/authors&gt;&lt;/contributors&gt;&lt;titles&gt;&lt;title&gt;Resilience Assessment of an Urban Rail Transit Network Under Short-Term Operational Disturbances&lt;/title&gt;&lt;secondary-title&gt;IEEE TRANSACTIONS ON INTELLIGENT TRANSPORTATION SYSTEMS&lt;/secondary-title&gt;&lt;/titles&gt;&lt;periodical&gt;&lt;full-title&gt;IEEE TRANSACTIONS ON INTELLIGENT TRANSPORTATION SYSTEMS&lt;/full-title&gt;&lt;/periodical&gt;&lt;pages&gt;24841-24853&lt;/pages&gt;&lt;volume&gt;23&lt;/volume&gt;&lt;number&gt;12&lt;/number&gt;&lt;dates&gt;&lt;year&gt;2022&lt;/year&gt;&lt;pub-dates&gt;&lt;date&gt;DEC&lt;/date&gt;&lt;/pub-dates&gt;&lt;/dates&gt;&lt;isbn&gt;1524-9050&amp;#xD;1558-0016&lt;/isbn&gt;&lt;accession-num&gt;WOS:000842050100001&lt;/accession-num&gt;&lt;urls&gt;&lt;/urls&gt;&lt;custom6&gt;AUG 2022&lt;/custom6&gt;&lt;electronic-resource-num&gt;10.1109/TITS.2022.3195937&lt;/electronic-resource-num&gt;&lt;/record&gt;&lt;/Cite&gt;&lt;/EndNote&gt;</w:instrText>
      </w:r>
      <w:r w:rsidRPr="00B37975">
        <w:rPr>
          <w:sz w:val="20"/>
          <w:szCs w:val="21"/>
          <w:lang w:eastAsia="zh-CN"/>
        </w:rPr>
        <w:fldChar w:fldCharType="separate"/>
      </w:r>
      <w:r w:rsidRPr="00B37975">
        <w:rPr>
          <w:noProof/>
          <w:sz w:val="20"/>
          <w:szCs w:val="21"/>
          <w:lang w:eastAsia="zh-CN"/>
        </w:rPr>
        <w:t>(Chen et al., 2022)</w:t>
      </w:r>
      <w:r w:rsidRPr="00B37975">
        <w:rPr>
          <w:sz w:val="20"/>
          <w:szCs w:val="21"/>
          <w:lang w:eastAsia="zh-CN"/>
        </w:rPr>
        <w:fldChar w:fldCharType="end"/>
      </w:r>
      <w:r w:rsidRPr="00B37975">
        <w:rPr>
          <w:rFonts w:hint="eastAsia"/>
          <w:sz w:val="20"/>
          <w:szCs w:val="21"/>
          <w:lang w:eastAsia="zh-CN"/>
        </w:rPr>
        <w:t xml:space="preserve"> </w:t>
      </w:r>
      <w:r w:rsidRPr="00B37975">
        <w:rPr>
          <w:sz w:val="20"/>
          <w:szCs w:val="21"/>
          <w:lang w:eastAsia="zh-CN"/>
        </w:rPr>
        <w:t>used simulation to assess the average loss ratios of URTP operational service metrics</w:t>
      </w:r>
      <w:r w:rsidRPr="00B37975">
        <w:rPr>
          <w:rFonts w:hint="eastAsia"/>
          <w:sz w:val="20"/>
          <w:szCs w:val="21"/>
          <w:lang w:eastAsia="zh-CN"/>
        </w:rPr>
        <w:t xml:space="preserve">, </w:t>
      </w:r>
      <w:bookmarkStart w:id="2" w:name="OLE_LINK20"/>
      <w:r w:rsidRPr="00B37975">
        <w:rPr>
          <w:rFonts w:hint="eastAsia"/>
          <w:sz w:val="20"/>
          <w:szCs w:val="21"/>
          <w:lang w:eastAsia="zh-CN"/>
        </w:rPr>
        <w:t xml:space="preserve">which </w:t>
      </w:r>
      <w:r w:rsidRPr="00AD3267">
        <w:rPr>
          <w:rFonts w:hint="eastAsia"/>
          <w:sz w:val="20"/>
          <w:szCs w:val="21"/>
          <w:lang w:eastAsia="zh-CN"/>
        </w:rPr>
        <w:t>reflected the</w:t>
      </w:r>
      <w:r w:rsidRPr="00AD3267">
        <w:rPr>
          <w:rFonts w:hint="eastAsia"/>
          <w:sz w:val="20"/>
          <w:lang w:eastAsia="zh-CN"/>
        </w:rPr>
        <w:t xml:space="preserve"> </w:t>
      </w:r>
      <w:r w:rsidRPr="00AD3267">
        <w:rPr>
          <w:sz w:val="20"/>
          <w:lang w:eastAsia="zh-CN"/>
        </w:rPr>
        <w:t xml:space="preserve">resilience </w:t>
      </w:r>
      <w:r w:rsidRPr="00AD3267">
        <w:rPr>
          <w:rFonts w:hint="eastAsia"/>
          <w:sz w:val="20"/>
          <w:lang w:eastAsia="zh-CN"/>
        </w:rPr>
        <w:t xml:space="preserve">of URTP </w:t>
      </w:r>
      <w:bookmarkEnd w:id="2"/>
      <w:r w:rsidRPr="00AD3267">
        <w:rPr>
          <w:sz w:val="20"/>
          <w:lang w:eastAsia="zh-CN"/>
        </w:rPr>
        <w:t>to short-term operational interruptions.</w:t>
      </w:r>
      <w:r w:rsidR="00CF2245" w:rsidRPr="00AD3267">
        <w:rPr>
          <w:rFonts w:eastAsiaTheme="minorEastAsia" w:hint="eastAsia"/>
          <w:sz w:val="20"/>
          <w:lang w:eastAsia="zh-CN"/>
        </w:rPr>
        <w:t xml:space="preserve"> </w:t>
      </w:r>
      <w:r w:rsidR="00AD3267" w:rsidRPr="00AD3267">
        <w:rPr>
          <w:rFonts w:eastAsiaTheme="minorEastAsia"/>
          <w:sz w:val="20"/>
          <w:lang w:eastAsia="zh-CN"/>
        </w:rPr>
        <w:fldChar w:fldCharType="begin"/>
      </w:r>
      <w:r w:rsidR="00AD3267" w:rsidRPr="00AD3267">
        <w:rPr>
          <w:rFonts w:eastAsiaTheme="minorEastAsia"/>
          <w:sz w:val="20"/>
          <w:lang w:eastAsia="zh-CN"/>
        </w:rPr>
        <w:instrText xml:space="preserve"> ADDIN EN.CITE &lt;EndNote&gt;&lt;Cite&gt;&lt;Author&gt;Mu&lt;/Author&gt;&lt;Year&gt;2025&lt;/Year&gt;&lt;RecNum&gt;6&lt;/RecNum&gt;&lt;DisplayText&gt;(Mu et al., 2025)&lt;/DisplayText&gt;&lt;record&gt;&lt;rec-number&gt;6&lt;/rec-number&gt;&lt;foreign-keys&gt;&lt;key app="EN" db-id="xwewwfvp8d0dr5evf2ixa2v2zrptazepddds" timestamp="1743360123"&gt;6&lt;/key&gt;&lt;/foreign-keys&gt;&lt;ref-type name="Journal Article"&gt;17&lt;/ref-type&gt;&lt;contributors&gt;&lt;authors&gt;&lt;author&gt;Mu, Dexin&lt;/author&gt;&lt;author&gt;Zuo, Zhongyi&lt;/author&gt;&lt;author&gt;Mao, Chunxing&lt;/author&gt;&lt;author&gt;Yang, Guangchuan&lt;/author&gt;&lt;/authors&gt;&lt;/contributors&gt;&lt;titles&gt;&lt;title&gt;Assessment of Urban Rail Transit System Resilience Based on a Cloud Matter-Element Model&lt;/title&gt;&lt;secondary-title&gt;Journal of Transportation Engineering, Part A: Systems&lt;/secondary-title&gt;&lt;/titles&gt;&lt;periodical&gt;&lt;full-title&gt;Journal of Transportation Engineering, Part A: Systems&lt;/full-title&gt;&lt;/periodical&gt;&lt;pages&gt;04024110&lt;/pages&gt;&lt;volume&gt;151&lt;/volume&gt;&lt;number&gt;2&lt;/number&gt;&lt;dates&gt;&lt;year&gt;2025&lt;/year&gt;&lt;pub-dates&gt;&lt;date&gt;2025/02/01&lt;/date&gt;&lt;/pub-dates&gt;&lt;/dates&gt;&lt;publisher&gt;American Society of Civil Engineers&lt;/publisher&gt;&lt;urls&gt;&lt;related-urls&gt;&lt;url&gt;https://doi-org-s-225.libdb.csu.edu.cn/10.1061/JTEPBS.TEENG-8756&lt;/url&gt;&lt;/related-urls&gt;&lt;/urls&gt;&lt;electronic-resource-num&gt;10.1061/JTEPBS.TEENG-8756&lt;/electronic-resource-num&gt;&lt;access-date&gt;2025/03/30&lt;/access-date&gt;&lt;/record&gt;&lt;/Cite&gt;&lt;/EndNote&gt;</w:instrText>
      </w:r>
      <w:r w:rsidR="00AD3267" w:rsidRPr="00AD3267">
        <w:rPr>
          <w:rFonts w:eastAsiaTheme="minorEastAsia"/>
          <w:sz w:val="20"/>
          <w:lang w:eastAsia="zh-CN"/>
        </w:rPr>
        <w:fldChar w:fldCharType="separate"/>
      </w:r>
      <w:r w:rsidR="00AD3267" w:rsidRPr="00AD3267">
        <w:rPr>
          <w:rFonts w:eastAsiaTheme="minorEastAsia"/>
          <w:noProof/>
          <w:sz w:val="20"/>
          <w:lang w:eastAsia="zh-CN"/>
        </w:rPr>
        <w:t>(Mu et al., 2025)</w:t>
      </w:r>
      <w:r w:rsidR="00AD3267" w:rsidRPr="00AD3267">
        <w:rPr>
          <w:rFonts w:eastAsiaTheme="minorEastAsia"/>
          <w:sz w:val="20"/>
          <w:lang w:eastAsia="zh-CN"/>
        </w:rPr>
        <w:fldChar w:fldCharType="end"/>
      </w:r>
      <w:r w:rsidR="00AD3267" w:rsidRPr="00AD3267">
        <w:rPr>
          <w:rFonts w:eastAsiaTheme="minorEastAsia" w:hint="eastAsia"/>
          <w:sz w:val="20"/>
          <w:lang w:eastAsia="zh-CN"/>
        </w:rPr>
        <w:t xml:space="preserve"> built</w:t>
      </w:r>
      <w:r w:rsidR="00AD3267" w:rsidRPr="00AD3267">
        <w:rPr>
          <w:rFonts w:eastAsiaTheme="minorEastAsia"/>
          <w:sz w:val="20"/>
          <w:lang w:eastAsia="zh-CN"/>
        </w:rPr>
        <w:t xml:space="preserve"> a comprehensive resilience evaluation model for</w:t>
      </w:r>
      <w:r w:rsidR="00AD3267">
        <w:rPr>
          <w:rFonts w:eastAsiaTheme="minorEastAsia" w:hint="eastAsia"/>
          <w:b/>
          <w:sz w:val="20"/>
          <w:lang w:eastAsia="zh-CN"/>
        </w:rPr>
        <w:t xml:space="preserve"> </w:t>
      </w:r>
      <w:r w:rsidR="00AD3267" w:rsidRPr="00AD3267">
        <w:rPr>
          <w:rFonts w:eastAsiaTheme="minorEastAsia"/>
          <w:sz w:val="20"/>
          <w:lang w:eastAsia="zh-CN"/>
        </w:rPr>
        <w:t>URTPs through</w:t>
      </w:r>
      <w:r w:rsidR="00AD3267">
        <w:rPr>
          <w:rFonts w:eastAsiaTheme="minorEastAsia" w:hint="eastAsia"/>
          <w:b/>
          <w:sz w:val="20"/>
          <w:lang w:eastAsia="zh-CN"/>
        </w:rPr>
        <w:t xml:space="preserve"> </w:t>
      </w:r>
      <w:r w:rsidR="007C67B5">
        <w:rPr>
          <w:rFonts w:eastAsiaTheme="minorEastAsia"/>
          <w:sz w:val="20"/>
          <w:lang w:eastAsia="zh-CN"/>
        </w:rPr>
        <w:t>factor</w:t>
      </w:r>
      <w:r w:rsidR="00AD3267" w:rsidRPr="00AD3267">
        <w:rPr>
          <w:rFonts w:eastAsiaTheme="minorEastAsia"/>
          <w:sz w:val="20"/>
          <w:lang w:eastAsia="zh-CN"/>
        </w:rPr>
        <w:t xml:space="preserve"> selection </w:t>
      </w:r>
      <w:r w:rsidR="00AD3267" w:rsidRPr="00AD3267">
        <w:rPr>
          <w:rFonts w:eastAsiaTheme="minorEastAsia"/>
          <w:sz w:val="20"/>
          <w:lang w:eastAsia="zh-CN"/>
        </w:rPr>
        <w:t>based on a three-phase shock response: absorption, buffering, and recovery during system disturbances.</w:t>
      </w:r>
      <w:r w:rsidR="00AD3267">
        <w:rPr>
          <w:rFonts w:eastAsiaTheme="minorEastAsia" w:hint="eastAsia"/>
          <w:b/>
          <w:sz w:val="20"/>
          <w:lang w:eastAsia="zh-CN"/>
        </w:rPr>
        <w:t xml:space="preserve"> </w:t>
      </w:r>
    </w:p>
    <w:p w14:paraId="22031BC0" w14:textId="5C9848A9" w:rsidR="00755A84" w:rsidRDefault="00CF2245" w:rsidP="00E23153">
      <w:pPr>
        <w:pStyle w:val="a0"/>
        <w:ind w:firstLine="284"/>
        <w:rPr>
          <w:rFonts w:eastAsiaTheme="minorEastAsia"/>
          <w:bCs/>
          <w:sz w:val="20"/>
          <w:lang w:eastAsia="zh-CN"/>
        </w:rPr>
      </w:pPr>
      <w:r w:rsidRPr="00755A84">
        <w:rPr>
          <w:rFonts w:eastAsiaTheme="minorEastAsia"/>
          <w:sz w:val="20"/>
          <w:lang w:eastAsia="zh-CN"/>
        </w:rPr>
        <w:t xml:space="preserve">Contrarily, </w:t>
      </w:r>
      <w:r w:rsidR="003A7545" w:rsidRPr="003A7545">
        <w:rPr>
          <w:rFonts w:eastAsiaTheme="minorEastAsia"/>
          <w:sz w:val="20"/>
          <w:lang w:eastAsia="zh-CN"/>
        </w:rPr>
        <w:t>research focusing on the construction phase remains notably limited.</w:t>
      </w:r>
      <w:r w:rsidR="003A7545">
        <w:rPr>
          <w:rFonts w:eastAsiaTheme="minorEastAsia" w:hint="eastAsia"/>
          <w:sz w:val="20"/>
          <w:lang w:eastAsia="zh-CN"/>
        </w:rPr>
        <w:t xml:space="preserve"> </w:t>
      </w:r>
      <w:r w:rsidR="003A7545" w:rsidRPr="003A7545">
        <w:rPr>
          <w:rFonts w:eastAsiaTheme="minorEastAsia"/>
          <w:sz w:val="20"/>
          <w:lang w:eastAsia="zh-CN"/>
        </w:rPr>
        <w:t>A systematic search of Scopus and Web of Science (</w:t>
      </w:r>
      <w:proofErr w:type="spellStart"/>
      <w:r w:rsidR="003A7545" w:rsidRPr="003A7545">
        <w:rPr>
          <w:rFonts w:eastAsiaTheme="minorEastAsia"/>
          <w:sz w:val="20"/>
          <w:lang w:eastAsia="zh-CN"/>
        </w:rPr>
        <w:t>WoS</w:t>
      </w:r>
      <w:proofErr w:type="spellEnd"/>
      <w:r w:rsidR="003A7545" w:rsidRPr="003A7545">
        <w:rPr>
          <w:rFonts w:eastAsiaTheme="minorEastAsia"/>
          <w:sz w:val="20"/>
          <w:lang w:eastAsia="zh-CN"/>
        </w:rPr>
        <w:t>) databases reveals a scarcity of publications when combining keywords</w:t>
      </w:r>
      <w:r w:rsidR="003A7545">
        <w:rPr>
          <w:rFonts w:eastAsiaTheme="minorEastAsia" w:hint="eastAsia"/>
          <w:sz w:val="20"/>
          <w:lang w:eastAsia="zh-CN"/>
        </w:rPr>
        <w:t xml:space="preserve"> </w:t>
      </w:r>
      <w:r w:rsidRPr="00E95C98">
        <w:rPr>
          <w:rFonts w:eastAsiaTheme="minorEastAsia"/>
          <w:sz w:val="20"/>
          <w:lang w:eastAsia="zh-CN"/>
        </w:rPr>
        <w:t>“resilience”, “urban</w:t>
      </w:r>
      <w:r w:rsidRPr="00755A84">
        <w:rPr>
          <w:rFonts w:eastAsiaTheme="minorEastAsia"/>
          <w:sz w:val="20"/>
          <w:lang w:eastAsia="zh-CN"/>
        </w:rPr>
        <w:t xml:space="preserve"> rail transit”, and “construction”</w:t>
      </w:r>
      <w:r w:rsidRPr="00755A84">
        <w:rPr>
          <w:rFonts w:eastAsiaTheme="minorEastAsia" w:hint="eastAsia"/>
          <w:sz w:val="20"/>
          <w:lang w:eastAsia="zh-CN"/>
        </w:rPr>
        <w:t>.</w:t>
      </w:r>
      <w:r w:rsidR="00BB11CB">
        <w:rPr>
          <w:rFonts w:eastAsiaTheme="minorEastAsia" w:hint="eastAsia"/>
          <w:sz w:val="20"/>
          <w:lang w:eastAsia="zh-CN"/>
        </w:rPr>
        <w:t xml:space="preserve"> </w:t>
      </w:r>
      <w:r w:rsidR="00BB11CB" w:rsidRPr="00BB11CB">
        <w:rPr>
          <w:rFonts w:eastAsiaTheme="minorEastAsia"/>
          <w:sz w:val="20"/>
          <w:lang w:eastAsia="zh-CN"/>
        </w:rPr>
        <w:t>To strengthen resilience at the organizational level during construction,</w:t>
      </w:r>
      <w:r w:rsidR="00BB11CB">
        <w:rPr>
          <w:rFonts w:eastAsiaTheme="minorEastAsia" w:hint="eastAsia"/>
          <w:sz w:val="20"/>
          <w:lang w:eastAsia="zh-CN"/>
        </w:rPr>
        <w:t xml:space="preserve"> </w:t>
      </w:r>
      <w:r w:rsidR="001F2C39" w:rsidRPr="00755A84">
        <w:rPr>
          <w:sz w:val="20"/>
          <w:lang w:eastAsia="zh-CN"/>
        </w:rPr>
        <w:fldChar w:fldCharType="begin"/>
      </w:r>
      <w:r w:rsidR="001F2C39" w:rsidRPr="00755A84">
        <w:rPr>
          <w:sz w:val="20"/>
          <w:lang w:eastAsia="zh-CN"/>
        </w:rPr>
        <w:instrText xml:space="preserve"> ADDIN EN.CITE &lt;EndNote&gt;&lt;Cite&gt;&lt;Author&gt;Liu&lt;/Author&gt;&lt;Year&gt;2024&lt;/Year&gt;&lt;RecNum&gt;21&lt;/RecNum&gt;&lt;DisplayText&gt;(Liu and Yuan, 2024)&lt;/DisplayText&gt;&lt;record&gt;&lt;rec-number&gt;21&lt;/rec-number&gt;&lt;foreign-keys&gt;&lt;key app="EN" db-id="pdzwaf5zc5a02xes9r9vf5aafw2dztarw909" timestamp="1713530341"&gt;21&lt;/key&gt;&lt;/foreign-keys&gt;&lt;ref-type name="Journal Article"&gt;17&lt;/ref-type&gt;&lt;contributors&gt;&lt;authors&gt;&lt;author&gt;Liu, Wei&lt;/author&gt;&lt;author&gt;Yuan, Xiuxiu&lt;/author&gt;&lt;/authors&gt;&lt;/contributors&gt;&lt;titles&gt;&lt;title&gt;Research on the Resilience Evaluation of Urban Rail Transit Construction Organization Based on the Cloud Matter-Element Model: A Case Study of Nanchang West Station&lt;/title&gt;&lt;secondary-title&gt;Buildings&lt;/secondary-title&gt;&lt;/titles&gt;&lt;periodical&gt;&lt;full-title&gt;Buildings&lt;/full-title&gt;&lt;/periodical&gt;&lt;pages&gt;616&lt;/pages&gt;&lt;volume&gt;14&lt;/volume&gt;&lt;number&gt;3&lt;/number&gt;&lt;dates&gt;&lt;year&gt;2024&lt;/year&gt;&lt;/dates&gt;&lt;isbn&gt;2075-5309&lt;/isbn&gt;&lt;accession-num&gt;doi:10.3390/buildings14030616&lt;/accession-num&gt;&lt;urls&gt;&lt;related-urls&gt;&lt;url&gt;https://www.mdpi.com/2075-5309/14/3/616&lt;/url&gt;&lt;/related-urls&gt;&lt;/urls&gt;&lt;/record&gt;&lt;/Cite&gt;&lt;/EndNote&gt;</w:instrText>
      </w:r>
      <w:r w:rsidR="001F2C39" w:rsidRPr="00755A84">
        <w:rPr>
          <w:sz w:val="20"/>
          <w:lang w:eastAsia="zh-CN"/>
        </w:rPr>
        <w:fldChar w:fldCharType="separate"/>
      </w:r>
      <w:r w:rsidR="001F2C39" w:rsidRPr="00755A84">
        <w:rPr>
          <w:noProof/>
          <w:sz w:val="20"/>
          <w:lang w:eastAsia="zh-CN"/>
        </w:rPr>
        <w:t>(Liu and Yuan, 2024)</w:t>
      </w:r>
      <w:r w:rsidR="001F2C39" w:rsidRPr="00755A84">
        <w:rPr>
          <w:sz w:val="20"/>
          <w:lang w:eastAsia="zh-CN"/>
        </w:rPr>
        <w:fldChar w:fldCharType="end"/>
      </w:r>
      <w:r w:rsidR="001F2C39" w:rsidRPr="00755A84">
        <w:rPr>
          <w:rFonts w:hint="eastAsia"/>
          <w:sz w:val="20"/>
          <w:lang w:eastAsia="zh-CN"/>
        </w:rPr>
        <w:t xml:space="preserve"> </w:t>
      </w:r>
      <w:r w:rsidR="001F2C39" w:rsidRPr="00755A84">
        <w:rPr>
          <w:rFonts w:eastAsiaTheme="minorEastAsia"/>
          <w:sz w:val="20"/>
          <w:lang w:eastAsia="zh-CN"/>
        </w:rPr>
        <w:t xml:space="preserve"> </w:t>
      </w:r>
      <w:r w:rsidR="00BB11CB" w:rsidRPr="00BB11CB">
        <w:rPr>
          <w:rFonts w:eastAsiaTheme="minorEastAsia"/>
          <w:sz w:val="20"/>
          <w:lang w:eastAsia="zh-CN"/>
        </w:rPr>
        <w:t>proposed a evaluation model for Urban URTPs based on a cloud matter-element approach, in which critical resilience factors were derived from literature frequency analysis.</w:t>
      </w:r>
      <w:r w:rsidR="001A1732" w:rsidRPr="00755A84">
        <w:rPr>
          <w:rFonts w:eastAsiaTheme="minorEastAsia" w:hint="eastAsia"/>
          <w:bCs/>
          <w:sz w:val="20"/>
          <w:lang w:eastAsia="zh-CN"/>
        </w:rPr>
        <w:t xml:space="preserve"> </w:t>
      </w:r>
      <w:r w:rsidR="0002541E" w:rsidRPr="0002541E">
        <w:rPr>
          <w:rFonts w:eastAsiaTheme="minorEastAsia"/>
          <w:bCs/>
          <w:sz w:val="20"/>
          <w:lang w:eastAsia="zh-CN"/>
        </w:rPr>
        <w:t>Their work contributes to the theoretical framework of the evolutionary process of URTP construction resilience.</w:t>
      </w:r>
      <w:r w:rsidR="0002541E">
        <w:rPr>
          <w:rFonts w:eastAsiaTheme="minorEastAsia" w:hint="eastAsia"/>
          <w:bCs/>
          <w:sz w:val="20"/>
          <w:lang w:eastAsia="zh-CN"/>
        </w:rPr>
        <w:t xml:space="preserve"> The </w:t>
      </w:r>
      <w:r w:rsidR="0002541E">
        <w:rPr>
          <w:rFonts w:eastAsiaTheme="minorEastAsia"/>
          <w:bCs/>
          <w:sz w:val="20"/>
          <w:lang w:eastAsia="zh-CN"/>
        </w:rPr>
        <w:t>process</w:t>
      </w:r>
      <w:r w:rsidR="0002541E">
        <w:rPr>
          <w:rFonts w:eastAsiaTheme="minorEastAsia" w:hint="eastAsia"/>
          <w:bCs/>
          <w:sz w:val="20"/>
          <w:lang w:eastAsia="zh-CN"/>
        </w:rPr>
        <w:t xml:space="preserve"> comprises five stages: </w:t>
      </w:r>
      <w:r w:rsidR="0002541E" w:rsidRPr="0002541E">
        <w:rPr>
          <w:rFonts w:eastAsiaTheme="minorEastAsia" w:hint="eastAsia"/>
          <w:bCs/>
          <w:i/>
          <w:iCs/>
          <w:sz w:val="20"/>
          <w:lang w:eastAsia="zh-CN"/>
        </w:rPr>
        <w:t>maintain</w:t>
      </w:r>
      <w:r w:rsidR="0002541E">
        <w:rPr>
          <w:rFonts w:eastAsiaTheme="minorEastAsia" w:hint="eastAsia"/>
          <w:bCs/>
          <w:sz w:val="20"/>
          <w:lang w:eastAsia="zh-CN"/>
        </w:rPr>
        <w:t xml:space="preserve"> (</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0</m:t>
            </m:r>
          </m:sub>
        </m:sSub>
      </m:oMath>
      <w:r w:rsidR="0002541E">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1</m:t>
            </m:r>
          </m:sub>
        </m:sSub>
      </m:oMath>
      <w:r w:rsidR="0002541E">
        <w:rPr>
          <w:rFonts w:eastAsiaTheme="minorEastAsia" w:hint="eastAsia"/>
          <w:sz w:val="20"/>
          <w:lang w:eastAsia="zh-CN"/>
        </w:rPr>
        <w:t xml:space="preserve">, </w:t>
      </w:r>
      <w:r w:rsidR="0002541E" w:rsidRPr="0002541E">
        <w:rPr>
          <w:rFonts w:eastAsiaTheme="minorEastAsia"/>
          <w:bCs/>
          <w:sz w:val="20"/>
          <w:lang w:eastAsia="zh-CN"/>
        </w:rPr>
        <w:t>stable operation</w:t>
      </w:r>
      <w:r w:rsidR="0002541E">
        <w:rPr>
          <w:rFonts w:eastAsiaTheme="minorEastAsia" w:hint="eastAsia"/>
          <w:bCs/>
          <w:sz w:val="20"/>
          <w:lang w:eastAsia="zh-CN"/>
        </w:rPr>
        <w:t xml:space="preserve">), </w:t>
      </w:r>
      <w:r w:rsidR="0002541E" w:rsidRPr="0002541E">
        <w:rPr>
          <w:rFonts w:eastAsiaTheme="minorEastAsia" w:hint="eastAsia"/>
          <w:bCs/>
          <w:i/>
          <w:iCs/>
          <w:sz w:val="20"/>
          <w:lang w:eastAsia="zh-CN"/>
        </w:rPr>
        <w:t xml:space="preserve">absorb </w:t>
      </w:r>
      <w:r w:rsidR="0002541E">
        <w:rPr>
          <w:rFonts w:eastAsiaTheme="minorEastAsia" w:hint="eastAsia"/>
          <w:bCs/>
          <w:sz w:val="20"/>
          <w:lang w:eastAsia="zh-CN"/>
        </w:rPr>
        <w:t>(</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1</m:t>
            </m:r>
          </m:sub>
        </m:sSub>
      </m:oMath>
      <w:r w:rsidR="0002541E">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2</m:t>
            </m:r>
          </m:sub>
        </m:sSub>
      </m:oMath>
      <w:r w:rsidR="0002541E">
        <w:rPr>
          <w:rFonts w:eastAsiaTheme="minorEastAsia" w:hint="eastAsia"/>
          <w:sz w:val="20"/>
          <w:lang w:eastAsia="zh-CN"/>
        </w:rPr>
        <w:t xml:space="preserve">, </w:t>
      </w:r>
      <w:r w:rsidR="0002541E" w:rsidRPr="0002541E">
        <w:rPr>
          <w:rFonts w:eastAsiaTheme="minorEastAsia"/>
          <w:bCs/>
          <w:sz w:val="20"/>
          <w:lang w:eastAsia="zh-CN"/>
        </w:rPr>
        <w:t xml:space="preserve">performance decline under </w:t>
      </w:r>
      <w:r w:rsidR="0002541E">
        <w:rPr>
          <w:rFonts w:eastAsiaTheme="minorEastAsia" w:hint="eastAsia"/>
          <w:bCs/>
          <w:sz w:val="20"/>
          <w:lang w:eastAsia="zh-CN"/>
        </w:rPr>
        <w:t>disturbance)</w:t>
      </w:r>
      <w:r w:rsidR="00757EFC">
        <w:rPr>
          <w:rFonts w:eastAsiaTheme="minorEastAsia" w:hint="eastAsia"/>
          <w:bCs/>
          <w:sz w:val="20"/>
          <w:lang w:eastAsia="zh-CN"/>
        </w:rPr>
        <w:t xml:space="preserve">, </w:t>
      </w:r>
      <w:r w:rsidR="00E23153" w:rsidRPr="00E23153">
        <w:rPr>
          <w:rFonts w:eastAsiaTheme="minorEastAsia" w:hint="eastAsia"/>
          <w:bCs/>
          <w:i/>
          <w:iCs/>
          <w:sz w:val="20"/>
          <w:lang w:eastAsia="zh-CN"/>
        </w:rPr>
        <w:t>respond</w:t>
      </w:r>
      <w:r w:rsidR="00E23153">
        <w:rPr>
          <w:rFonts w:eastAsiaTheme="minorEastAsia" w:hint="eastAsia"/>
          <w:bCs/>
          <w:sz w:val="20"/>
          <w:lang w:eastAsia="zh-CN"/>
        </w:rPr>
        <w:t xml:space="preserve"> (</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2</m:t>
            </m:r>
          </m:sub>
        </m:sSub>
      </m:oMath>
      <w:r w:rsidR="00E23153">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3</m:t>
            </m:r>
          </m:sub>
        </m:sSub>
      </m:oMath>
      <w:r w:rsidR="00E23153">
        <w:rPr>
          <w:rFonts w:eastAsiaTheme="minorEastAsia" w:hint="eastAsia"/>
          <w:sz w:val="20"/>
          <w:lang w:eastAsia="zh-CN"/>
        </w:rPr>
        <w:t xml:space="preserve">, </w:t>
      </w:r>
      <w:r w:rsidR="00E23153" w:rsidRPr="00E23153">
        <w:rPr>
          <w:rFonts w:eastAsiaTheme="minorEastAsia"/>
          <w:sz w:val="20"/>
          <w:lang w:eastAsia="zh-CN"/>
        </w:rPr>
        <w:t>intervention implementation</w:t>
      </w:r>
      <w:r w:rsidR="00E23153">
        <w:rPr>
          <w:rFonts w:eastAsiaTheme="minorEastAsia" w:hint="eastAsia"/>
          <w:bCs/>
          <w:sz w:val="20"/>
          <w:lang w:eastAsia="zh-CN"/>
        </w:rPr>
        <w:t xml:space="preserve">), </w:t>
      </w:r>
      <w:r w:rsidR="00E23153" w:rsidRPr="00E23153">
        <w:rPr>
          <w:rFonts w:eastAsiaTheme="minorEastAsia" w:hint="eastAsia"/>
          <w:bCs/>
          <w:i/>
          <w:iCs/>
          <w:sz w:val="20"/>
          <w:lang w:eastAsia="zh-CN"/>
        </w:rPr>
        <w:t>restore</w:t>
      </w:r>
      <w:r w:rsidR="00E23153">
        <w:rPr>
          <w:rFonts w:eastAsiaTheme="minorEastAsia" w:hint="eastAsia"/>
          <w:bCs/>
          <w:sz w:val="20"/>
          <w:lang w:eastAsia="zh-CN"/>
        </w:rPr>
        <w:t xml:space="preserve"> (</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3</m:t>
            </m:r>
          </m:sub>
        </m:sSub>
      </m:oMath>
      <w:r w:rsidR="00E23153">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4</m:t>
            </m:r>
          </m:sub>
        </m:sSub>
      </m:oMath>
      <w:r w:rsidR="00E23153">
        <w:rPr>
          <w:rFonts w:eastAsiaTheme="minorEastAsia" w:hint="eastAsia"/>
          <w:sz w:val="20"/>
          <w:lang w:eastAsia="zh-CN"/>
        </w:rPr>
        <w:t>, g</w:t>
      </w:r>
      <w:r w:rsidR="00E23153" w:rsidRPr="00E23153">
        <w:rPr>
          <w:rFonts w:eastAsiaTheme="minorEastAsia"/>
          <w:sz w:val="20"/>
          <w:lang w:eastAsia="zh-CN"/>
        </w:rPr>
        <w:t>radual recovery phase</w:t>
      </w:r>
      <w:r w:rsidR="00E23153">
        <w:rPr>
          <w:rFonts w:eastAsiaTheme="minorEastAsia" w:hint="eastAsia"/>
          <w:bCs/>
          <w:sz w:val="20"/>
          <w:lang w:eastAsia="zh-CN"/>
        </w:rPr>
        <w:t xml:space="preserve">), </w:t>
      </w:r>
      <w:r w:rsidR="00E23153" w:rsidRPr="00E23153">
        <w:rPr>
          <w:rFonts w:eastAsiaTheme="minorEastAsia" w:hint="eastAsia"/>
          <w:bCs/>
          <w:i/>
          <w:iCs/>
          <w:sz w:val="20"/>
          <w:lang w:eastAsia="zh-CN"/>
        </w:rPr>
        <w:t>optimize</w:t>
      </w:r>
      <w:r w:rsidR="00E23153">
        <w:rPr>
          <w:rFonts w:eastAsiaTheme="minorEastAsia" w:hint="eastAsia"/>
          <w:bCs/>
          <w:sz w:val="20"/>
          <w:lang w:eastAsia="zh-CN"/>
        </w:rPr>
        <w:t xml:space="preserve"> (</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4</m:t>
            </m:r>
          </m:sub>
        </m:sSub>
      </m:oMath>
      <w:r w:rsidR="00E23153">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5</m:t>
            </m:r>
          </m:sub>
        </m:sSub>
      </m:oMath>
      <w:r w:rsidR="00E23153">
        <w:rPr>
          <w:rFonts w:eastAsiaTheme="minorEastAsia" w:hint="eastAsia"/>
          <w:sz w:val="20"/>
          <w:lang w:eastAsia="zh-CN"/>
        </w:rPr>
        <w:t>, different stable status</w:t>
      </w:r>
      <w:r w:rsidR="00E23153">
        <w:rPr>
          <w:rFonts w:eastAsiaTheme="minorEastAsia" w:hint="eastAsia"/>
          <w:bCs/>
          <w:sz w:val="20"/>
          <w:lang w:eastAsia="zh-CN"/>
        </w:rPr>
        <w:t xml:space="preserve">). </w:t>
      </w:r>
      <w:r w:rsidR="00DD37D7" w:rsidRPr="00E23153">
        <w:rPr>
          <w:rFonts w:eastAsiaTheme="minorEastAsia"/>
          <w:bCs/>
          <w:sz w:val="20"/>
          <w:lang w:eastAsia="zh-CN"/>
        </w:rPr>
        <w:t>As illustrated in Fig</w:t>
      </w:r>
      <w:r w:rsidR="00E23153">
        <w:rPr>
          <w:rFonts w:eastAsiaTheme="minorEastAsia" w:hint="eastAsia"/>
          <w:bCs/>
          <w:sz w:val="20"/>
          <w:lang w:eastAsia="zh-CN"/>
        </w:rPr>
        <w:t>.1</w:t>
      </w:r>
      <w:r w:rsidR="00DD37D7" w:rsidRPr="00E23153">
        <w:rPr>
          <w:rFonts w:eastAsiaTheme="minorEastAsia"/>
          <w:bCs/>
          <w:sz w:val="20"/>
          <w:lang w:eastAsia="zh-CN"/>
        </w:rPr>
        <w:t xml:space="preserve">, the horizontal axis represents time, while the vertical axis denotes project performance. Post-disruption outcomes depend on the system’s resilience </w:t>
      </w:r>
      <w:r w:rsidR="00B01F8F">
        <w:rPr>
          <w:rFonts w:eastAsiaTheme="minorEastAsia" w:hint="eastAsia"/>
          <w:bCs/>
          <w:sz w:val="20"/>
          <w:lang w:eastAsia="zh-CN"/>
        </w:rPr>
        <w:t>level</w:t>
      </w:r>
      <w:r w:rsidR="00DD37D7" w:rsidRPr="00E23153">
        <w:rPr>
          <w:rFonts w:eastAsiaTheme="minorEastAsia"/>
          <w:bCs/>
          <w:sz w:val="20"/>
          <w:lang w:eastAsia="zh-CN"/>
        </w:rPr>
        <w:t>, which may lead to full recovery, partial restoration, or enhanced performance.</w:t>
      </w:r>
    </w:p>
    <w:p w14:paraId="7CF7B790" w14:textId="77777777" w:rsidR="00E23153" w:rsidRPr="001F2C39" w:rsidRDefault="00E23153" w:rsidP="00E23153">
      <w:pPr>
        <w:pStyle w:val="a0"/>
        <w:ind w:firstLine="284"/>
        <w:rPr>
          <w:rFonts w:eastAsiaTheme="minorEastAsia"/>
          <w:b/>
          <w:bCs/>
          <w:sz w:val="20"/>
          <w:lang w:eastAsia="zh-CN"/>
        </w:rPr>
      </w:pPr>
    </w:p>
    <w:p w14:paraId="4BB1C4BD" w14:textId="504E4E5B" w:rsidR="004C5940" w:rsidRPr="001F2C39" w:rsidRDefault="00B3201D" w:rsidP="004C5940">
      <w:pPr>
        <w:pStyle w:val="a0"/>
        <w:rPr>
          <w:rFonts w:eastAsiaTheme="minorEastAsia"/>
          <w:sz w:val="20"/>
          <w:lang w:eastAsia="zh-CN"/>
        </w:rPr>
      </w:pPr>
      <w:r w:rsidRPr="00B3201D">
        <w:rPr>
          <w:rFonts w:eastAsiaTheme="minorEastAsia"/>
          <w:b/>
          <w:noProof/>
          <w:sz w:val="20"/>
          <w:lang w:eastAsia="zh-CN"/>
        </w:rPr>
        <w:drawing>
          <wp:inline distT="0" distB="0" distL="0" distR="0" wp14:anchorId="6720DCB6" wp14:editId="70D969FF">
            <wp:extent cx="2895600" cy="1258570"/>
            <wp:effectExtent l="0" t="0" r="0" b="0"/>
            <wp:docPr id="1140404823" name="图片 1">
              <a:extLst xmlns:a="http://schemas.openxmlformats.org/drawingml/2006/main">
                <a:ext uri="{FF2B5EF4-FFF2-40B4-BE49-F238E27FC236}">
                  <a16:creationId xmlns:a16="http://schemas.microsoft.com/office/drawing/2014/main" id="{F497ABEF-B3A5-7B51-C573-FE647FA2D7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F497ABEF-B3A5-7B51-C573-FE647FA2D7EE}"/>
                        </a:ext>
                      </a:extLst>
                    </pic:cNvPr>
                    <pic:cNvPicPr>
                      <a:picLocks noChangeAspect="1"/>
                    </pic:cNvPicPr>
                  </pic:nvPicPr>
                  <pic:blipFill>
                    <a:blip r:embed="rId15"/>
                    <a:srcRect l="1391" r="4925"/>
                    <a:stretch/>
                  </pic:blipFill>
                  <pic:spPr>
                    <a:xfrm>
                      <a:off x="0" y="0"/>
                      <a:ext cx="2895600" cy="1258570"/>
                    </a:xfrm>
                    <a:prstGeom prst="rect">
                      <a:avLst/>
                    </a:prstGeom>
                  </pic:spPr>
                </pic:pic>
              </a:graphicData>
            </a:graphic>
          </wp:inline>
        </w:drawing>
      </w:r>
    </w:p>
    <w:p w14:paraId="09104CCA" w14:textId="253D81BE" w:rsidR="00311A50" w:rsidRDefault="00311A50" w:rsidP="00311A50">
      <w:pPr>
        <w:pStyle w:val="MainText"/>
        <w:ind w:firstLine="0"/>
        <w:rPr>
          <w:rFonts w:eastAsiaTheme="minorEastAsia"/>
          <w:lang w:eastAsia="zh-CN"/>
        </w:rPr>
      </w:pPr>
      <w:r w:rsidRPr="00F05EA2">
        <w:rPr>
          <w:rStyle w:val="CaptionfigtableChar"/>
        </w:rPr>
        <w:t xml:space="preserve">Figure </w:t>
      </w:r>
      <w:r w:rsidR="009F7FAC">
        <w:rPr>
          <w:rStyle w:val="CaptionfigtableChar"/>
          <w:rFonts w:eastAsiaTheme="minorEastAsia" w:hint="eastAsia"/>
          <w:lang w:eastAsia="zh-CN"/>
        </w:rPr>
        <w:t>1</w:t>
      </w:r>
      <w:r w:rsidRPr="00F05EA2">
        <w:rPr>
          <w:rStyle w:val="CaptionfigtableChar"/>
        </w:rPr>
        <w:t xml:space="preserve">: </w:t>
      </w:r>
      <w:r w:rsidRPr="00453756">
        <w:rPr>
          <w:rStyle w:val="CaptionfigtableChar"/>
        </w:rPr>
        <w:t xml:space="preserve">Evolutionary process of URTP </w:t>
      </w:r>
      <w:r>
        <w:rPr>
          <w:rStyle w:val="CaptionfigtableChar"/>
          <w:rFonts w:eastAsiaTheme="minorEastAsia"/>
          <w:lang w:eastAsia="zh-CN"/>
        </w:rPr>
        <w:t>construction</w:t>
      </w:r>
      <w:r>
        <w:rPr>
          <w:rStyle w:val="CaptionfigtableChar"/>
          <w:rFonts w:eastAsiaTheme="minorEastAsia" w:hint="eastAsia"/>
          <w:lang w:eastAsia="zh-CN"/>
        </w:rPr>
        <w:t xml:space="preserve"> </w:t>
      </w:r>
      <w:r w:rsidRPr="00453756">
        <w:rPr>
          <w:rStyle w:val="CaptionfigtableChar"/>
        </w:rPr>
        <w:t>resilience</w:t>
      </w:r>
      <w:r w:rsidRPr="00F05EA2">
        <w:rPr>
          <w:rStyle w:val="CaptionfigtableChar"/>
        </w:rPr>
        <w:t>.</w:t>
      </w:r>
    </w:p>
    <w:p w14:paraId="7D76A515" w14:textId="77777777" w:rsidR="004C5940" w:rsidRPr="00311A50" w:rsidRDefault="004C5940" w:rsidP="004C5940">
      <w:pPr>
        <w:pStyle w:val="a0"/>
        <w:rPr>
          <w:rFonts w:eastAsiaTheme="minorEastAsia"/>
          <w:sz w:val="20"/>
          <w:lang w:eastAsia="zh-CN"/>
        </w:rPr>
      </w:pPr>
    </w:p>
    <w:p w14:paraId="29CD08EC" w14:textId="18D11C99" w:rsidR="00311A50" w:rsidRDefault="00A97E88" w:rsidP="00755A84">
      <w:pPr>
        <w:pStyle w:val="a0"/>
        <w:ind w:firstLine="284"/>
        <w:rPr>
          <w:rFonts w:eastAsiaTheme="minorEastAsia"/>
          <w:sz w:val="20"/>
          <w:lang w:eastAsia="zh-CN"/>
        </w:rPr>
      </w:pPr>
      <w:r w:rsidRPr="00A97E88">
        <w:rPr>
          <w:rFonts w:eastAsiaTheme="minorEastAsia"/>
          <w:sz w:val="20"/>
          <w:lang w:eastAsia="zh-CN"/>
        </w:rPr>
        <w:t xml:space="preserve">Current resilience optimization strategies primarily focus on transportation aspects, including </w:t>
      </w:r>
      <w:r>
        <w:rPr>
          <w:rFonts w:eastAsiaTheme="minorEastAsia" w:hint="eastAsia"/>
          <w:sz w:val="20"/>
          <w:lang w:eastAsia="zh-CN"/>
        </w:rPr>
        <w:t>o</w:t>
      </w:r>
      <w:r w:rsidRPr="00A97E88">
        <w:rPr>
          <w:rFonts w:eastAsiaTheme="minorEastAsia"/>
          <w:sz w:val="20"/>
          <w:lang w:eastAsia="zh-CN"/>
        </w:rPr>
        <w:t xml:space="preserve">perational efficiency optimization based on multi-source data </w:t>
      </w:r>
      <w:r>
        <w:rPr>
          <w:rFonts w:eastAsiaTheme="minorEastAsia"/>
          <w:sz w:val="20"/>
          <w:lang w:eastAsia="zh-CN"/>
        </w:rPr>
        <w:fldChar w:fldCharType="begin"/>
      </w:r>
      <w:r>
        <w:rPr>
          <w:rFonts w:eastAsiaTheme="minorEastAsia"/>
          <w:sz w:val="20"/>
          <w:lang w:eastAsia="zh-CN"/>
        </w:rPr>
        <w:instrText xml:space="preserve"> ADDIN EN.CITE &lt;EndNote&gt;&lt;Cite&gt;&lt;Author&gt;Zhan&lt;/Author&gt;&lt;Year&gt;2023&lt;/Year&gt;&lt;RecNum&gt;5&lt;/RecNum&gt;&lt;DisplayText&gt;(Zhan et al., 2023)&lt;/DisplayText&gt;&lt;record&gt;&lt;rec-number&gt;5&lt;/rec-number&gt;&lt;foreign-keys&gt;&lt;key app="EN" db-id="xwewwfvp8d0dr5evf2ixa2v2zrptazepddds" timestamp="1743359814"&gt;5&lt;/key&gt;&lt;/foreign-keys&gt;&lt;ref-type name="Journal Article"&gt;17&lt;/ref-type&gt;&lt;contributors&gt;&lt;authors&gt;&lt;author&gt;Zhan, Qingming&lt;/author&gt;&lt;author&gt;Jia Yuqiu&lt;/author&gt;&lt;author&gt;Zheng Zhenhua&lt;/author&gt;&lt;author&gt;Zhang Qi&lt;/author&gt;&lt;author&gt;and Luo, Lei&lt;/author&gt;&lt;/authors&gt;&lt;/contributors&gt;&lt;titles&gt;&lt;title&gt;Associations of land use around rail transit stations with jobs–housing distribution of rail commuters from smart-card data&lt;/title&gt;&lt;secondary-title&gt;Geo-spatial Information Science&lt;/secondary-title&gt;&lt;/titles&gt;&lt;periodical&gt;&lt;full-title&gt;Geo-spatial Information Science&lt;/full-title&gt;&lt;/periodical&gt;&lt;pages&gt;346-361&lt;/pages&gt;&lt;volume&gt;26&lt;/volume&gt;&lt;number&gt;3&lt;/number&gt;&lt;dates&gt;&lt;year&gt;2023&lt;/year&gt;&lt;pub-dates&gt;&lt;date&gt;2023/07/03&lt;/date&gt;&lt;/pub-dates&gt;&lt;/dates&gt;&lt;publisher&gt;Taylor &amp;amp; Francis&lt;/publisher&gt;&lt;isbn&gt;1009-5020&lt;/isbn&gt;&lt;urls&gt;&lt;related-urls&gt;&lt;url&gt;https://doi.org/10.1080/10095020.2022.2100286&lt;/url&gt;&lt;/related-urls&gt;&lt;/urls&gt;&lt;electronic-resource-num&gt;10.1080/10095020.2022.2100286&lt;/electronic-resource-num&gt;&lt;/record&gt;&lt;/Cite&gt;&lt;/EndNote&gt;</w:instrText>
      </w:r>
      <w:r>
        <w:rPr>
          <w:rFonts w:eastAsiaTheme="minorEastAsia"/>
          <w:sz w:val="20"/>
          <w:lang w:eastAsia="zh-CN"/>
        </w:rPr>
        <w:fldChar w:fldCharType="separate"/>
      </w:r>
      <w:r>
        <w:rPr>
          <w:rFonts w:eastAsiaTheme="minorEastAsia"/>
          <w:noProof/>
          <w:sz w:val="20"/>
          <w:lang w:eastAsia="zh-CN"/>
        </w:rPr>
        <w:t>(Zhan et al., 2023)</w:t>
      </w:r>
      <w:r>
        <w:rPr>
          <w:rFonts w:eastAsiaTheme="minorEastAsia"/>
          <w:sz w:val="20"/>
          <w:lang w:eastAsia="zh-CN"/>
        </w:rPr>
        <w:fldChar w:fldCharType="end"/>
      </w:r>
      <w:r>
        <w:rPr>
          <w:rFonts w:eastAsiaTheme="minorEastAsia" w:hint="eastAsia"/>
          <w:sz w:val="20"/>
          <w:lang w:eastAsia="zh-CN"/>
        </w:rPr>
        <w:t xml:space="preserve"> </w:t>
      </w:r>
      <w:r w:rsidRPr="00A97E88">
        <w:rPr>
          <w:rFonts w:eastAsiaTheme="minorEastAsia"/>
          <w:sz w:val="20"/>
          <w:lang w:eastAsia="zh-CN"/>
        </w:rPr>
        <w:t>and</w:t>
      </w:r>
      <w:r w:rsidRPr="001A5DEA">
        <w:rPr>
          <w:rFonts w:eastAsiaTheme="minorEastAsia"/>
          <w:sz w:val="20"/>
          <w:lang w:eastAsia="zh-CN"/>
        </w:rPr>
        <w:t xml:space="preserve"> </w:t>
      </w:r>
      <w:r w:rsidR="001A5DEA" w:rsidRPr="001A5DEA">
        <w:rPr>
          <w:rFonts w:eastAsiaTheme="minorEastAsia"/>
          <w:sz w:val="20"/>
          <w:lang w:eastAsia="zh-CN"/>
        </w:rPr>
        <w:t>repair sequence of malfunctioning stations</w:t>
      </w:r>
      <w:r w:rsidRPr="001A5DEA">
        <w:rPr>
          <w:rFonts w:eastAsiaTheme="minorEastAsia" w:hint="eastAsia"/>
          <w:sz w:val="20"/>
          <w:lang w:eastAsia="zh-CN"/>
        </w:rPr>
        <w:t xml:space="preserve"> </w:t>
      </w:r>
      <w:r w:rsidR="001A5DEA" w:rsidRPr="001A5DEA">
        <w:rPr>
          <w:sz w:val="20"/>
          <w:lang w:eastAsia="zh-CN"/>
        </w:rPr>
        <w:fldChar w:fldCharType="begin"/>
      </w:r>
      <w:r w:rsidR="001A5DEA" w:rsidRPr="001A5DEA">
        <w:rPr>
          <w:sz w:val="20"/>
          <w:lang w:eastAsia="zh-CN"/>
        </w:rPr>
        <w:instrText xml:space="preserve"> ADDIN EN.CITE &lt;EndNote&gt;&lt;Cite&gt;&lt;Author&gt;Chen&lt;/Author&gt;&lt;Year&gt;2021&lt;/Year&gt;&lt;RecNum&gt;22&lt;/RecNum&gt;&lt;DisplayText&gt;(Chen et al., 2021)&lt;/DisplayText&gt;&lt;record&gt;&lt;rec-number&gt;22&lt;/rec-number&gt;&lt;foreign-keys&gt;&lt;key app="EN" db-id="pdzwaf5zc5a02xes9r9vf5aafw2dztarw909" timestamp="1713530872"&gt;22&lt;/key&gt;&lt;/foreign-keys&gt;&lt;ref-type name="Journal Article"&gt;17&lt;/ref-type&gt;&lt;contributors&gt;&lt;authors&gt;&lt;author&gt;Chen, Jinqu&lt;/author&gt;&lt;author&gt;Liu, Jie&lt;/author&gt;&lt;author&gt;Peng, Qiyuan&lt;/author&gt;&lt;author&gt;Yin, Yong&lt;/author&gt;&lt;/authors&gt;&lt;/contributors&gt;&lt;titles&gt;&lt;title&gt;Strategies to Enhance the Resilience of an Urban Rail Transit Network&lt;/title&gt;&lt;secondary-title&gt;Transportation Research Record&lt;/secondary-title&gt;&lt;/titles&gt;&lt;periodical&gt;&lt;full-title&gt;Transportation Research Record&lt;/full-title&gt;&lt;/periodical&gt;&lt;pages&gt;342-354&lt;/pages&gt;&lt;volume&gt;2676&lt;/volume&gt;&lt;number&gt;1&lt;/number&gt;&lt;dates&gt;&lt;year&gt;2021&lt;/year&gt;&lt;pub-dates&gt;&lt;date&gt;2022/01/01&lt;/date&gt;&lt;/pub-dates&gt;&lt;/dates&gt;&lt;publisher&gt;SAGE Publications Inc&lt;/publisher&gt;&lt;isbn&gt;0361-1981&lt;/isbn&gt;&lt;urls&gt;&lt;related-urls&gt;&lt;url&gt;https://doi.org/10.1177/03611981211037888&lt;/url&gt;&lt;/related-urls&gt;&lt;/urls&gt;&lt;electronic-resource-num&gt;10.1177/03611981211037888&lt;/electronic-resource-num&gt;&lt;access-date&gt;2024/04/19&lt;/access-date&gt;&lt;/record&gt;&lt;/Cite&gt;&lt;/EndNote&gt;</w:instrText>
      </w:r>
      <w:r w:rsidR="001A5DEA" w:rsidRPr="001A5DEA">
        <w:rPr>
          <w:sz w:val="20"/>
          <w:lang w:eastAsia="zh-CN"/>
        </w:rPr>
        <w:fldChar w:fldCharType="separate"/>
      </w:r>
      <w:r w:rsidR="001A5DEA" w:rsidRPr="001A5DEA">
        <w:rPr>
          <w:noProof/>
          <w:sz w:val="20"/>
          <w:lang w:eastAsia="zh-CN"/>
        </w:rPr>
        <w:t>(Chen et al., 2021)</w:t>
      </w:r>
      <w:r w:rsidR="001A5DEA" w:rsidRPr="001A5DEA">
        <w:rPr>
          <w:sz w:val="20"/>
          <w:lang w:eastAsia="zh-CN"/>
        </w:rPr>
        <w:fldChar w:fldCharType="end"/>
      </w:r>
      <w:r w:rsidRPr="001A5DEA">
        <w:rPr>
          <w:rFonts w:eastAsiaTheme="minorEastAsia"/>
          <w:sz w:val="20"/>
          <w:lang w:eastAsia="zh-CN"/>
        </w:rPr>
        <w:t>.</w:t>
      </w:r>
      <w:r w:rsidRPr="001A5DEA">
        <w:rPr>
          <w:rFonts w:eastAsiaTheme="minorEastAsia" w:hint="eastAsia"/>
          <w:sz w:val="20"/>
          <w:lang w:eastAsia="zh-CN"/>
        </w:rPr>
        <w:t xml:space="preserve"> A</w:t>
      </w:r>
      <w:r w:rsidRPr="001A5DEA">
        <w:rPr>
          <w:rFonts w:eastAsiaTheme="minorEastAsia"/>
          <w:sz w:val="20"/>
          <w:lang w:eastAsia="zh-CN"/>
        </w:rPr>
        <w:t xml:space="preserve"> systematic resilience enhancement framewor</w:t>
      </w:r>
      <w:r w:rsidRPr="00A97E88">
        <w:rPr>
          <w:rFonts w:eastAsiaTheme="minorEastAsia"/>
          <w:sz w:val="20"/>
          <w:lang w:eastAsia="zh-CN"/>
        </w:rPr>
        <w:t>k for URTP construction</w:t>
      </w:r>
      <w:r w:rsidRPr="00A97E88">
        <w:rPr>
          <w:rFonts w:eastAsiaTheme="minorEastAsia" w:hint="eastAsia"/>
          <w:sz w:val="20"/>
          <w:lang w:eastAsia="zh-CN"/>
        </w:rPr>
        <w:t xml:space="preserve"> </w:t>
      </w:r>
      <w:r w:rsidRPr="00A97E88">
        <w:rPr>
          <w:rFonts w:eastAsiaTheme="minorEastAsia"/>
          <w:sz w:val="20"/>
          <w:lang w:eastAsia="zh-CN"/>
        </w:rPr>
        <w:t>remains unexplored.</w:t>
      </w:r>
      <w:r w:rsidR="001A5DEA">
        <w:rPr>
          <w:rFonts w:eastAsiaTheme="minorEastAsia" w:hint="eastAsia"/>
          <w:sz w:val="20"/>
          <w:lang w:eastAsia="zh-CN"/>
        </w:rPr>
        <w:t xml:space="preserve"> </w:t>
      </w:r>
    </w:p>
    <w:p w14:paraId="22C7FEFB" w14:textId="634B08D5" w:rsidR="00A97E88" w:rsidRPr="00311A50" w:rsidRDefault="000A7B91" w:rsidP="000B6D74">
      <w:pPr>
        <w:pStyle w:val="a0"/>
        <w:ind w:firstLine="284"/>
        <w:rPr>
          <w:rFonts w:eastAsiaTheme="minorEastAsia"/>
          <w:sz w:val="20"/>
          <w:lang w:eastAsia="zh-CN"/>
        </w:rPr>
      </w:pPr>
      <w:r w:rsidRPr="000A7B91">
        <w:rPr>
          <w:rFonts w:eastAsiaTheme="minorEastAsia"/>
          <w:sz w:val="20"/>
          <w:lang w:eastAsia="zh-CN"/>
        </w:rPr>
        <w:t>Resilience evaluation frameworks have emerged as critical tools for understanding infrastructure adaptability, enabling evidence-based interventions in construction projects</w:t>
      </w:r>
      <w:r>
        <w:rPr>
          <w:rFonts w:eastAsiaTheme="minorEastAsia" w:hint="eastAsia"/>
          <w:sz w:val="20"/>
          <w:lang w:eastAsia="zh-CN"/>
        </w:rPr>
        <w:t xml:space="preserve"> </w:t>
      </w:r>
      <w:r>
        <w:rPr>
          <w:rFonts w:eastAsiaTheme="minorEastAsia"/>
          <w:sz w:val="20"/>
          <w:lang w:eastAsia="zh-CN"/>
        </w:rPr>
        <w:fldChar w:fldCharType="begin"/>
      </w:r>
      <w:r>
        <w:rPr>
          <w:rFonts w:eastAsiaTheme="minorEastAsia"/>
          <w:sz w:val="20"/>
          <w:lang w:eastAsia="zh-CN"/>
        </w:rPr>
        <w:instrText xml:space="preserve"> ADDIN EN.CITE &lt;EndNote&gt;&lt;Cite&gt;&lt;Author&gt;Peñaloza&lt;/Author&gt;&lt;Year&gt;2020&lt;/Year&gt;&lt;RecNum&gt;3&lt;/RecNum&gt;&lt;DisplayText&gt;(Peñaloza et al., 2020)&lt;/DisplayText&gt;&lt;record&gt;&lt;rec-number&gt;3&lt;/rec-number&gt;&lt;foreign-keys&gt;&lt;key app="EN" db-id="xwewwfvp8d0dr5evf2ixa2v2zrptazepddds" timestamp="1743354133"&gt;3&lt;/key&gt;&lt;/foreign-keys&gt;&lt;ref-type name="Journal Article"&gt;17&lt;/ref-type&gt;&lt;contributors&gt;&lt;authors&gt;&lt;author&gt;Peñaloza, Guillermina Andrea&lt;/author&gt;&lt;author&gt;Saurin, Tarcisio Abreu&lt;/author&gt;&lt;author&gt;Formoso, Carlos Torres&lt;/author&gt;&lt;/authors&gt;&lt;/contributors&gt;&lt;titles&gt;&lt;title&gt;Monitoring complexity and resilience in construction projects: The contribution of safety performance measurement systems&lt;/title&gt;&lt;secondary-title&gt;Applied Ergonomics&lt;/secondary-title&gt;&lt;/titles&gt;&lt;periodical&gt;&lt;full-title&gt;Applied Ergonomics&lt;/full-title&gt;&lt;/periodical&gt;&lt;pages&gt;102978&lt;/pages&gt;&lt;volume&gt;82&lt;/volume&gt;&lt;keywords&gt;&lt;keyword&gt;Resilience engineering&lt;/keyword&gt;&lt;keyword&gt;Project complexity&lt;/keyword&gt;&lt;keyword&gt;Safety performance measurement systems&lt;/keyword&gt;&lt;/keywords&gt;&lt;dates&gt;&lt;year&gt;2020&lt;/year&gt;&lt;pub-dates&gt;&lt;date&gt;2020/01/01/&lt;/date&gt;&lt;/pub-dates&gt;&lt;/dates&gt;&lt;isbn&gt;0003-6870&lt;/isbn&gt;&lt;urls&gt;&lt;related-urls&gt;&lt;url&gt;https://www.sciencedirect.com/science/article/pii/S0003687019301917&lt;/url&gt;&lt;/related-urls&gt;&lt;/urls&gt;&lt;electronic-resource-num&gt;https://doi.org/10.1016/j.apergo.2019.102978&lt;/electronic-resource-num&gt;&lt;/record&gt;&lt;/Cite&gt;&lt;/EndNote&gt;</w:instrText>
      </w:r>
      <w:r>
        <w:rPr>
          <w:rFonts w:eastAsiaTheme="minorEastAsia"/>
          <w:sz w:val="20"/>
          <w:lang w:eastAsia="zh-CN"/>
        </w:rPr>
        <w:fldChar w:fldCharType="separate"/>
      </w:r>
      <w:r>
        <w:rPr>
          <w:rFonts w:eastAsiaTheme="minorEastAsia"/>
          <w:noProof/>
          <w:sz w:val="20"/>
          <w:lang w:eastAsia="zh-CN"/>
        </w:rPr>
        <w:t>(Peñaloza et al., 2020)</w:t>
      </w:r>
      <w:r>
        <w:rPr>
          <w:rFonts w:eastAsiaTheme="minorEastAsia"/>
          <w:sz w:val="20"/>
          <w:lang w:eastAsia="zh-CN"/>
        </w:rPr>
        <w:fldChar w:fldCharType="end"/>
      </w:r>
      <w:r>
        <w:rPr>
          <w:rFonts w:eastAsiaTheme="minorEastAsia" w:hint="eastAsia"/>
          <w:sz w:val="20"/>
          <w:lang w:eastAsia="zh-CN"/>
        </w:rPr>
        <w:t xml:space="preserve">. </w:t>
      </w:r>
      <w:r w:rsidR="000B6D74" w:rsidRPr="000B6D74">
        <w:rPr>
          <w:rFonts w:eastAsiaTheme="minorEastAsia"/>
          <w:sz w:val="20"/>
          <w:lang w:eastAsia="zh-CN"/>
        </w:rPr>
        <w:t>While operational resilience dominates urban rail transit research through risk modelling and recovery analytics, construction-phase resilience mechanisms remain fragmented.</w:t>
      </w:r>
      <w:r w:rsidR="00696DA2">
        <w:rPr>
          <w:rFonts w:eastAsiaTheme="minorEastAsia" w:hint="eastAsia"/>
          <w:sz w:val="20"/>
          <w:lang w:eastAsia="zh-CN"/>
        </w:rPr>
        <w:t xml:space="preserve"> </w:t>
      </w:r>
      <w:r w:rsidR="000B6D74" w:rsidRPr="000B6D74">
        <w:rPr>
          <w:rFonts w:eastAsiaTheme="minorEastAsia"/>
          <w:sz w:val="20"/>
          <w:lang w:eastAsia="zh-CN"/>
        </w:rPr>
        <w:t xml:space="preserve">Current analytical </w:t>
      </w:r>
      <w:r w:rsidR="00084CF6">
        <w:rPr>
          <w:rFonts w:eastAsiaTheme="minorEastAsia" w:hint="eastAsia"/>
          <w:sz w:val="20"/>
          <w:lang w:eastAsia="zh-CN"/>
        </w:rPr>
        <w:t>methods</w:t>
      </w:r>
      <w:r w:rsidR="000B6D74" w:rsidRPr="000B6D74">
        <w:rPr>
          <w:rFonts w:eastAsiaTheme="minorEastAsia"/>
          <w:sz w:val="20"/>
          <w:lang w:eastAsia="zh-CN"/>
        </w:rPr>
        <w:t xml:space="preserve"> exhibit dual limitations in addressing construction-phase dis</w:t>
      </w:r>
      <w:r w:rsidR="000B6D74">
        <w:rPr>
          <w:rFonts w:eastAsiaTheme="minorEastAsia"/>
          <w:sz w:val="20"/>
          <w:lang w:eastAsia="zh-CN"/>
        </w:rPr>
        <w:t>turbances</w:t>
      </w:r>
      <w:r w:rsidR="000B6D74" w:rsidRPr="000B6D74">
        <w:rPr>
          <w:rFonts w:eastAsiaTheme="minorEastAsia"/>
          <w:sz w:val="20"/>
          <w:lang w:eastAsia="zh-CN"/>
        </w:rPr>
        <w:t xml:space="preserve">, lacking both assessment tools for dynamic scenarios and systematic methodologies that incorporate </w:t>
      </w:r>
      <w:r w:rsidR="000B6D74" w:rsidRPr="000B6D74">
        <w:rPr>
          <w:rFonts w:eastAsiaTheme="minorEastAsia"/>
          <w:sz w:val="20"/>
          <w:lang w:eastAsia="zh-CN"/>
        </w:rPr>
        <w:lastRenderedPageBreak/>
        <w:t xml:space="preserve">operational parameters and field conditions. </w:t>
      </w:r>
      <w:r w:rsidR="00B87683" w:rsidRPr="00B87683">
        <w:rPr>
          <w:rFonts w:eastAsiaTheme="minorEastAsia"/>
          <w:sz w:val="20"/>
          <w:lang w:eastAsia="zh-CN"/>
        </w:rPr>
        <w:t xml:space="preserve">These limitations underscore the need for resilience </w:t>
      </w:r>
      <w:r w:rsidR="00084CF6">
        <w:rPr>
          <w:rFonts w:eastAsiaTheme="minorEastAsia"/>
          <w:sz w:val="20"/>
          <w:lang w:eastAsia="zh-CN"/>
        </w:rPr>
        <w:t>evaluation</w:t>
      </w:r>
      <w:r w:rsidR="00084CF6">
        <w:rPr>
          <w:rFonts w:eastAsiaTheme="minorEastAsia" w:hint="eastAsia"/>
          <w:sz w:val="20"/>
          <w:lang w:eastAsia="zh-CN"/>
        </w:rPr>
        <w:t xml:space="preserve"> </w:t>
      </w:r>
      <w:r w:rsidR="00B87683" w:rsidRPr="00B87683">
        <w:rPr>
          <w:rFonts w:eastAsiaTheme="minorEastAsia"/>
          <w:sz w:val="20"/>
          <w:lang w:eastAsia="zh-CN"/>
        </w:rPr>
        <w:t>frameworks that</w:t>
      </w:r>
      <w:r w:rsidR="00084CF6">
        <w:rPr>
          <w:rFonts w:eastAsiaTheme="minorEastAsia" w:hint="eastAsia"/>
          <w:sz w:val="20"/>
          <w:lang w:eastAsia="zh-CN"/>
        </w:rPr>
        <w:t xml:space="preserve"> enhance </w:t>
      </w:r>
      <w:r w:rsidR="00084CF6" w:rsidRPr="00084CF6">
        <w:rPr>
          <w:rFonts w:eastAsiaTheme="minorEastAsia"/>
          <w:sz w:val="20"/>
          <w:lang w:eastAsia="zh-CN"/>
        </w:rPr>
        <w:t>interoperability between resilience theories and construction management practices</w:t>
      </w:r>
      <w:r w:rsidR="00084CF6">
        <w:rPr>
          <w:rFonts w:eastAsiaTheme="minorEastAsia" w:hint="eastAsia"/>
          <w:sz w:val="20"/>
          <w:lang w:eastAsia="zh-CN"/>
        </w:rPr>
        <w:t>.</w:t>
      </w:r>
    </w:p>
    <w:p w14:paraId="54DCC6F3" w14:textId="77777777" w:rsidR="004C5940" w:rsidRDefault="004C5940" w:rsidP="004C5940">
      <w:pPr>
        <w:pStyle w:val="a0"/>
        <w:rPr>
          <w:rFonts w:eastAsiaTheme="minorEastAsia"/>
          <w:sz w:val="20"/>
          <w:lang w:eastAsia="zh-CN"/>
        </w:rPr>
      </w:pPr>
    </w:p>
    <w:p w14:paraId="7F2922F9" w14:textId="6C18AB86" w:rsidR="004C5940" w:rsidRPr="004C5940" w:rsidRDefault="00FD4B51" w:rsidP="004C5940">
      <w:pPr>
        <w:pStyle w:val="1"/>
        <w:rPr>
          <w:rFonts w:eastAsiaTheme="minorEastAsia"/>
          <w:lang w:eastAsia="zh-CN"/>
        </w:rPr>
      </w:pPr>
      <w:r>
        <w:rPr>
          <w:rFonts w:eastAsiaTheme="minorEastAsia" w:hint="eastAsia"/>
          <w:lang w:eastAsia="zh-CN"/>
        </w:rPr>
        <w:t>3</w:t>
      </w:r>
      <w:r w:rsidR="0095653F" w:rsidRPr="00F05EA2">
        <w:t xml:space="preserve">. </w:t>
      </w:r>
      <w:r w:rsidR="009148E9" w:rsidRPr="009148E9">
        <w:rPr>
          <w:rFonts w:eastAsiaTheme="minorEastAsia"/>
          <w:lang w:eastAsia="zh-CN"/>
        </w:rPr>
        <w:t>METHODOLOGY</w:t>
      </w:r>
    </w:p>
    <w:p w14:paraId="190F2E41" w14:textId="7D3501DD" w:rsidR="009148E9" w:rsidRDefault="00E83F7B" w:rsidP="00283E92">
      <w:pPr>
        <w:pStyle w:val="a0"/>
        <w:ind w:firstLine="284"/>
        <w:rPr>
          <w:rFonts w:eastAsiaTheme="minorEastAsia"/>
          <w:sz w:val="20"/>
          <w:lang w:eastAsia="zh-CN"/>
        </w:rPr>
      </w:pPr>
      <w:r w:rsidRPr="00E83F7B">
        <w:rPr>
          <w:rFonts w:eastAsiaTheme="minorEastAsia"/>
          <w:sz w:val="20"/>
          <w:lang w:eastAsia="zh-CN"/>
        </w:rPr>
        <w:t xml:space="preserve">This study aims to lessen the impact of interruptions and bolster the </w:t>
      </w:r>
      <w:r>
        <w:rPr>
          <w:rFonts w:eastAsiaTheme="minorEastAsia" w:hint="eastAsia"/>
          <w:sz w:val="20"/>
          <w:lang w:eastAsia="zh-CN"/>
        </w:rPr>
        <w:t>URTP</w:t>
      </w:r>
      <w:r>
        <w:rPr>
          <w:rFonts w:eastAsiaTheme="minorEastAsia"/>
          <w:sz w:val="20"/>
          <w:lang w:eastAsia="zh-CN"/>
        </w:rPr>
        <w:t>’</w:t>
      </w:r>
      <w:r>
        <w:rPr>
          <w:rFonts w:eastAsiaTheme="minorEastAsia" w:hint="eastAsia"/>
          <w:sz w:val="20"/>
          <w:lang w:eastAsia="zh-CN"/>
        </w:rPr>
        <w:t>s</w:t>
      </w:r>
      <w:r w:rsidRPr="00E83F7B">
        <w:rPr>
          <w:rFonts w:eastAsiaTheme="minorEastAsia"/>
          <w:sz w:val="20"/>
          <w:lang w:eastAsia="zh-CN"/>
        </w:rPr>
        <w:t xml:space="preserve"> resilience to potential risks.</w:t>
      </w:r>
      <w:r>
        <w:rPr>
          <w:rFonts w:eastAsiaTheme="minorEastAsia" w:hint="eastAsia"/>
          <w:sz w:val="20"/>
          <w:lang w:eastAsia="zh-CN"/>
        </w:rPr>
        <w:t xml:space="preserve"> </w:t>
      </w:r>
      <w:r w:rsidRPr="00E83F7B">
        <w:rPr>
          <w:rFonts w:eastAsiaTheme="minorEastAsia"/>
          <w:sz w:val="20"/>
          <w:lang w:eastAsia="zh-CN"/>
        </w:rPr>
        <w:t xml:space="preserve">The approach involved a process-oriented analysis focused on disaster prevention and resistance. </w:t>
      </w:r>
      <w:r w:rsidR="008E2E52">
        <w:rPr>
          <w:rFonts w:eastAsiaTheme="minorEastAsia" w:hint="eastAsia"/>
          <w:sz w:val="20"/>
          <w:lang w:eastAsia="zh-CN"/>
        </w:rPr>
        <w:t>Thus</w:t>
      </w:r>
      <w:r w:rsidRPr="00E83F7B">
        <w:rPr>
          <w:rFonts w:eastAsiaTheme="minorEastAsia"/>
          <w:sz w:val="20"/>
          <w:lang w:eastAsia="zh-CN"/>
        </w:rPr>
        <w:t xml:space="preserve">, the study constructed a resilience evaluation method and </w:t>
      </w:r>
      <w:r w:rsidR="00E1116E">
        <w:rPr>
          <w:rFonts w:eastAsiaTheme="minorEastAsia"/>
          <w:sz w:val="20"/>
          <w:lang w:eastAsia="zh-CN"/>
        </w:rPr>
        <w:t>proposed</w:t>
      </w:r>
      <w:r w:rsidRPr="00E83F7B">
        <w:rPr>
          <w:rFonts w:eastAsiaTheme="minorEastAsia"/>
          <w:sz w:val="20"/>
          <w:lang w:eastAsia="zh-CN"/>
        </w:rPr>
        <w:t xml:space="preserve"> strategies for resilience enhancement, including the screening of factor</w:t>
      </w:r>
      <w:r w:rsidR="008E2E52">
        <w:rPr>
          <w:rFonts w:eastAsiaTheme="minorEastAsia" w:hint="eastAsia"/>
          <w:sz w:val="20"/>
          <w:lang w:eastAsia="zh-CN"/>
        </w:rPr>
        <w:t>s</w:t>
      </w:r>
      <w:r w:rsidRPr="00E83F7B">
        <w:rPr>
          <w:rFonts w:eastAsiaTheme="minorEastAsia"/>
          <w:sz w:val="20"/>
          <w:lang w:eastAsia="zh-CN"/>
        </w:rPr>
        <w:t>, evaluation model building</w:t>
      </w:r>
      <w:r w:rsidR="00E1116E">
        <w:rPr>
          <w:rFonts w:eastAsiaTheme="minorEastAsia"/>
          <w:sz w:val="20"/>
          <w:lang w:eastAsia="zh-CN"/>
        </w:rPr>
        <w:t>,</w:t>
      </w:r>
      <w:r w:rsidRPr="00E83F7B">
        <w:rPr>
          <w:rFonts w:eastAsiaTheme="minorEastAsia"/>
          <w:sz w:val="20"/>
          <w:lang w:eastAsia="zh-CN"/>
        </w:rPr>
        <w:t xml:space="preserve"> and case study. The overall method process is shown in Fig</w:t>
      </w:r>
      <w:r w:rsidR="008E2E52">
        <w:rPr>
          <w:rFonts w:eastAsiaTheme="minorEastAsia" w:hint="eastAsia"/>
          <w:sz w:val="20"/>
          <w:lang w:eastAsia="zh-CN"/>
        </w:rPr>
        <w:t>.</w:t>
      </w:r>
      <w:r w:rsidRPr="00E83F7B">
        <w:rPr>
          <w:rFonts w:eastAsiaTheme="minorEastAsia"/>
          <w:sz w:val="20"/>
          <w:lang w:eastAsia="zh-CN"/>
        </w:rPr>
        <w:t xml:space="preserve"> </w:t>
      </w:r>
      <w:r w:rsidR="009F7FAC">
        <w:rPr>
          <w:rFonts w:eastAsiaTheme="minorEastAsia" w:hint="eastAsia"/>
          <w:sz w:val="20"/>
          <w:lang w:eastAsia="zh-CN"/>
        </w:rPr>
        <w:t>2</w:t>
      </w:r>
      <w:r w:rsidRPr="00E83F7B">
        <w:rPr>
          <w:rFonts w:eastAsiaTheme="minorEastAsia"/>
          <w:sz w:val="20"/>
          <w:lang w:eastAsia="zh-CN"/>
        </w:rPr>
        <w:t>.</w:t>
      </w:r>
    </w:p>
    <w:p w14:paraId="20D7DCFF" w14:textId="77777777" w:rsidR="00E23153" w:rsidRDefault="00E23153" w:rsidP="00283E92">
      <w:pPr>
        <w:pStyle w:val="a0"/>
        <w:ind w:firstLine="284"/>
        <w:rPr>
          <w:rFonts w:eastAsiaTheme="minorEastAsia"/>
          <w:sz w:val="20"/>
          <w:lang w:eastAsia="zh-CN"/>
        </w:rPr>
      </w:pPr>
    </w:p>
    <w:p w14:paraId="75153C88" w14:textId="75E7BE77" w:rsidR="008E2E52" w:rsidRDefault="005E2C2C" w:rsidP="005E2C2C">
      <w:pPr>
        <w:pStyle w:val="a0"/>
        <w:spacing w:beforeLines="20" w:before="48"/>
        <w:rPr>
          <w:rFonts w:eastAsiaTheme="minorEastAsia"/>
          <w:sz w:val="20"/>
          <w:lang w:eastAsia="zh-CN"/>
        </w:rPr>
      </w:pPr>
      <w:r>
        <w:rPr>
          <w:rFonts w:eastAsiaTheme="minorEastAsia"/>
          <w:noProof/>
          <w:sz w:val="20"/>
          <w:lang w:eastAsia="zh-CN"/>
        </w:rPr>
        <w:drawing>
          <wp:inline distT="0" distB="0" distL="0" distR="0" wp14:anchorId="68126928" wp14:editId="3EAC1D8D">
            <wp:extent cx="2939442" cy="1892337"/>
            <wp:effectExtent l="0" t="0" r="0" b="0"/>
            <wp:docPr id="4453119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7323" cy="1910286"/>
                    </a:xfrm>
                    <a:prstGeom prst="rect">
                      <a:avLst/>
                    </a:prstGeom>
                    <a:noFill/>
                  </pic:spPr>
                </pic:pic>
              </a:graphicData>
            </a:graphic>
          </wp:inline>
        </w:drawing>
      </w:r>
    </w:p>
    <w:p w14:paraId="7D32644B" w14:textId="00BDF29C" w:rsidR="000A364B" w:rsidRDefault="005E2C2C" w:rsidP="005E2C2C">
      <w:pPr>
        <w:pStyle w:val="a0"/>
        <w:rPr>
          <w:rStyle w:val="CaptionfigtableChar"/>
          <w:rFonts w:eastAsiaTheme="minorEastAsia"/>
          <w:lang w:eastAsia="zh-CN"/>
        </w:rPr>
      </w:pPr>
      <w:r w:rsidRPr="00F05EA2">
        <w:rPr>
          <w:rStyle w:val="CaptionfigtableChar"/>
        </w:rPr>
        <w:t xml:space="preserve">Figure </w:t>
      </w:r>
      <w:r w:rsidR="009F7FAC">
        <w:rPr>
          <w:rStyle w:val="CaptionfigtableChar"/>
          <w:rFonts w:eastAsiaTheme="minorEastAsia" w:hint="eastAsia"/>
          <w:lang w:eastAsia="zh-CN"/>
        </w:rPr>
        <w:t>2</w:t>
      </w:r>
      <w:r w:rsidRPr="00F05EA2">
        <w:rPr>
          <w:rStyle w:val="CaptionfigtableChar"/>
        </w:rPr>
        <w:t xml:space="preserve">: </w:t>
      </w:r>
      <w:r w:rsidRPr="005E2C2C">
        <w:rPr>
          <w:rStyle w:val="CaptionfigtableChar"/>
        </w:rPr>
        <w:t xml:space="preserve">The structure of the research </w:t>
      </w:r>
      <w:r w:rsidRPr="005E2C2C">
        <w:rPr>
          <w:rStyle w:val="CaptionfigtableChar"/>
          <w:rFonts w:hint="eastAsia"/>
        </w:rPr>
        <w:t>methodology</w:t>
      </w:r>
      <w:r w:rsidRPr="00F05EA2">
        <w:rPr>
          <w:rStyle w:val="CaptionfigtableChar"/>
        </w:rPr>
        <w:t>.</w:t>
      </w:r>
    </w:p>
    <w:p w14:paraId="0E978A18" w14:textId="77777777" w:rsidR="00084CF6" w:rsidRPr="00084CF6" w:rsidRDefault="00084CF6" w:rsidP="005E2C2C">
      <w:pPr>
        <w:pStyle w:val="a0"/>
        <w:rPr>
          <w:rFonts w:eastAsiaTheme="minorEastAsia"/>
          <w:iCs/>
          <w:lang w:eastAsia="zh-CN"/>
        </w:rPr>
      </w:pPr>
    </w:p>
    <w:p w14:paraId="0A98747D" w14:textId="4720B72F" w:rsidR="005E2C2C" w:rsidRPr="00A23A26" w:rsidRDefault="00084CF6" w:rsidP="00A23A26">
      <w:pPr>
        <w:pStyle w:val="af3"/>
        <w:ind w:leftChars="0" w:left="0" w:right="241"/>
        <w:rPr>
          <w:rFonts w:eastAsiaTheme="minorEastAsia"/>
          <w:lang w:eastAsia="zh-CN"/>
        </w:rPr>
      </w:pPr>
      <w:r>
        <w:rPr>
          <w:rFonts w:eastAsiaTheme="minorEastAsia" w:hint="eastAsia"/>
          <w:lang w:eastAsia="zh-CN"/>
        </w:rPr>
        <w:t>3</w:t>
      </w:r>
      <w:r w:rsidRPr="004C5940">
        <w:t>.1</w:t>
      </w:r>
      <w:r>
        <w:rPr>
          <w:rFonts w:eastAsiaTheme="minorEastAsia" w:hint="eastAsia"/>
          <w:lang w:eastAsia="zh-CN"/>
        </w:rPr>
        <w:t xml:space="preserve"> </w:t>
      </w:r>
      <w:r w:rsidRPr="00084CF6">
        <w:rPr>
          <w:rFonts w:eastAsiaTheme="minorEastAsia"/>
          <w:lang w:eastAsia="zh-CN"/>
        </w:rPr>
        <w:t>Factor screening</w:t>
      </w:r>
    </w:p>
    <w:p w14:paraId="600AA7E4" w14:textId="393618BE" w:rsidR="00A571D4" w:rsidRDefault="00A23A26" w:rsidP="00A571D4">
      <w:pPr>
        <w:pStyle w:val="a0"/>
        <w:ind w:firstLine="284"/>
        <w:rPr>
          <w:rFonts w:eastAsiaTheme="minorEastAsia"/>
          <w:bCs/>
          <w:sz w:val="20"/>
          <w:lang w:eastAsia="zh-CN"/>
        </w:rPr>
      </w:pPr>
      <w:r w:rsidRPr="00A23A26">
        <w:rPr>
          <w:rFonts w:eastAsiaTheme="minorEastAsia"/>
          <w:bCs/>
          <w:sz w:val="20"/>
          <w:lang w:eastAsia="zh-CN"/>
        </w:rPr>
        <w:t xml:space="preserve">The preliminary </w:t>
      </w:r>
      <w:r w:rsidR="007C67B5">
        <w:rPr>
          <w:rFonts w:eastAsiaTheme="minorEastAsia"/>
          <w:bCs/>
          <w:sz w:val="20"/>
          <w:lang w:eastAsia="zh-CN"/>
        </w:rPr>
        <w:t>factor</w:t>
      </w:r>
      <w:r w:rsidRPr="00A23A26">
        <w:rPr>
          <w:rFonts w:eastAsiaTheme="minorEastAsia"/>
          <w:bCs/>
          <w:sz w:val="20"/>
          <w:lang w:eastAsia="zh-CN"/>
        </w:rPr>
        <w:t xml:space="preserve"> selection </w:t>
      </w:r>
      <w:r>
        <w:rPr>
          <w:rFonts w:eastAsiaTheme="minorEastAsia" w:hint="eastAsia"/>
          <w:bCs/>
          <w:sz w:val="20"/>
          <w:lang w:eastAsia="zh-CN"/>
        </w:rPr>
        <w:t xml:space="preserve">is </w:t>
      </w:r>
      <w:r w:rsidRPr="00A23A26">
        <w:rPr>
          <w:rFonts w:eastAsiaTheme="minorEastAsia"/>
          <w:bCs/>
          <w:sz w:val="20"/>
          <w:lang w:eastAsia="zh-CN"/>
        </w:rPr>
        <w:t xml:space="preserve">conducted through systematic synthesis of </w:t>
      </w:r>
      <w:r>
        <w:rPr>
          <w:rFonts w:eastAsiaTheme="minorEastAsia" w:hint="eastAsia"/>
          <w:bCs/>
          <w:sz w:val="20"/>
          <w:lang w:eastAsia="zh-CN"/>
        </w:rPr>
        <w:t>relevant</w:t>
      </w:r>
      <w:r w:rsidRPr="00A23A26">
        <w:rPr>
          <w:rFonts w:eastAsiaTheme="minorEastAsia"/>
          <w:bCs/>
          <w:sz w:val="20"/>
          <w:lang w:eastAsia="zh-CN"/>
        </w:rPr>
        <w:t xml:space="preserve"> literature and </w:t>
      </w:r>
      <w:r>
        <w:rPr>
          <w:rFonts w:eastAsiaTheme="minorEastAsia" w:hint="eastAsia"/>
          <w:bCs/>
          <w:sz w:val="20"/>
          <w:lang w:eastAsia="zh-CN"/>
        </w:rPr>
        <w:t>URTP</w:t>
      </w:r>
      <w:r w:rsidRPr="00A23A26">
        <w:rPr>
          <w:rFonts w:eastAsiaTheme="minorEastAsia"/>
          <w:bCs/>
          <w:sz w:val="20"/>
          <w:lang w:eastAsia="zh-CN"/>
        </w:rPr>
        <w:t xml:space="preserve"> construction regulatory </w:t>
      </w:r>
      <w:r>
        <w:rPr>
          <w:rFonts w:eastAsiaTheme="minorEastAsia" w:hint="eastAsia"/>
          <w:bCs/>
          <w:sz w:val="20"/>
          <w:lang w:eastAsia="zh-CN"/>
        </w:rPr>
        <w:t>files</w:t>
      </w:r>
      <w:r w:rsidRPr="00A23A26">
        <w:rPr>
          <w:rFonts w:eastAsiaTheme="minorEastAsia"/>
          <w:bCs/>
          <w:sz w:val="20"/>
          <w:lang w:eastAsia="zh-CN"/>
        </w:rPr>
        <w:t xml:space="preserve">, with subsequent refinement via the TOPSIS </w:t>
      </w:r>
      <w:r>
        <w:rPr>
          <w:rFonts w:eastAsiaTheme="minorEastAsia" w:hint="eastAsia"/>
          <w:bCs/>
          <w:sz w:val="20"/>
          <w:lang w:eastAsia="zh-CN"/>
        </w:rPr>
        <w:t>method</w:t>
      </w:r>
      <w:r w:rsidRPr="00A23A26">
        <w:rPr>
          <w:rFonts w:eastAsiaTheme="minorEastAsia"/>
          <w:bCs/>
          <w:sz w:val="20"/>
          <w:lang w:eastAsia="zh-CN"/>
        </w:rPr>
        <w:t>.</w:t>
      </w:r>
      <w:r w:rsidR="00A571D4">
        <w:rPr>
          <w:rFonts w:eastAsiaTheme="minorEastAsia" w:hint="eastAsia"/>
          <w:bCs/>
          <w:sz w:val="20"/>
          <w:lang w:eastAsia="zh-CN"/>
        </w:rPr>
        <w:t xml:space="preserve"> </w:t>
      </w:r>
      <w:r w:rsidR="00A571D4" w:rsidRPr="00A571D4">
        <w:rPr>
          <w:rFonts w:eastAsiaTheme="minorEastAsia" w:hint="eastAsia"/>
          <w:bCs/>
          <w:sz w:val="20"/>
          <w:lang w:eastAsia="zh-CN"/>
        </w:rPr>
        <w:t>It</w:t>
      </w:r>
      <w:r w:rsidR="00A571D4" w:rsidRPr="00A571D4">
        <w:rPr>
          <w:rFonts w:eastAsiaTheme="minorEastAsia"/>
          <w:bCs/>
          <w:sz w:val="20"/>
          <w:lang w:eastAsia="zh-CN"/>
        </w:rPr>
        <w:t xml:space="preserve"> is a multi-criteria decision-making approach that ranks alternatives by measuring their relative proximity to an optimal solution</w:t>
      </w:r>
      <w:r w:rsidR="00A571D4" w:rsidRPr="00A571D4">
        <w:rPr>
          <w:rFonts w:eastAsiaTheme="minorEastAsia" w:hint="eastAsia"/>
          <w:bCs/>
          <w:sz w:val="20"/>
          <w:lang w:eastAsia="zh-CN"/>
        </w:rPr>
        <w:t xml:space="preserve"> </w:t>
      </w:r>
      <w:r w:rsidR="00A571D4" w:rsidRPr="00A571D4">
        <w:rPr>
          <w:sz w:val="20"/>
          <w:lang w:eastAsia="zh-CN"/>
        </w:rPr>
        <w:fldChar w:fldCharType="begin"/>
      </w:r>
      <w:r w:rsidR="00A571D4" w:rsidRPr="00A571D4">
        <w:rPr>
          <w:sz w:val="20"/>
          <w:lang w:eastAsia="zh-CN"/>
        </w:rPr>
        <w:instrText xml:space="preserve"> ADDIN EN.CITE &lt;EndNote&gt;&lt;Cite&gt;&lt;Author&gt;Gkountis&lt;/Author&gt;&lt;Year&gt;2015&lt;/Year&gt;&lt;RecNum&gt;26&lt;/RecNum&gt;&lt;DisplayText&gt;(Gkountis and Zayed, 2015)&lt;/DisplayText&gt;&lt;record&gt;&lt;rec-number&gt;26&lt;/rec-number&gt;&lt;foreign-keys&gt;&lt;key app="EN" db-id="pdzwaf5zc5a02xes9r9vf5aafw2dztarw909" timestamp="1713539707"&gt;26&lt;/key&gt;&lt;/foreign-keys&gt;&lt;ref-type name="Journal Article"&gt;17&lt;/ref-type&gt;&lt;contributors&gt;&lt;authors&gt;&lt;author&gt;Gkountis, Iason&lt;/author&gt;&lt;author&gt;Zayed, Tarek&lt;/author&gt;&lt;/authors&gt;&lt;/contributors&gt;&lt;titles&gt;&lt;title&gt;Subway Infrastructure Condition Assessment&lt;/title&gt;&lt;secondary-title&gt;Journal of Construction Engineering and Management&lt;/secondary-title&gt;&lt;/titles&gt;&lt;periodical&gt;&lt;full-title&gt;Journal of Construction Engineering and Management&lt;/full-title&gt;&lt;/periodical&gt;&lt;pages&gt;04015042&lt;/pages&gt;&lt;volume&gt;141&lt;/volume&gt;&lt;number&gt;12&lt;/number&gt;&lt;dates&gt;&lt;year&gt;2015&lt;/year&gt;&lt;pub-dates&gt;&lt;date&gt;2015/12/01&lt;/date&gt;&lt;/pub-dates&gt;&lt;/dates&gt;&lt;publisher&gt;American Society of Civil Engineers&lt;/publisher&gt;&lt;urls&gt;&lt;related-urls&gt;&lt;url&gt;https://doi.org/10.1061/(ASCE)CO.1943-7862.0001014&lt;/url&gt;&lt;/related-urls&gt;&lt;/urls&gt;&lt;electronic-resource-num&gt;10.1061/(ASCE)CO.1943-7862.0001014&lt;/electronic-resource-num&gt;&lt;access-date&gt;2024/04/19&lt;/access-date&gt;&lt;/record&gt;&lt;/Cite&gt;&lt;/EndNote&gt;</w:instrText>
      </w:r>
      <w:r w:rsidR="00A571D4" w:rsidRPr="00A571D4">
        <w:rPr>
          <w:sz w:val="20"/>
          <w:lang w:eastAsia="zh-CN"/>
        </w:rPr>
        <w:fldChar w:fldCharType="separate"/>
      </w:r>
      <w:r w:rsidR="00A571D4" w:rsidRPr="00A571D4">
        <w:rPr>
          <w:noProof/>
          <w:sz w:val="20"/>
          <w:lang w:eastAsia="zh-CN"/>
        </w:rPr>
        <w:t>(Gkountis and Zayed, 2015)</w:t>
      </w:r>
      <w:r w:rsidR="00A571D4" w:rsidRPr="00A571D4">
        <w:rPr>
          <w:sz w:val="20"/>
          <w:lang w:eastAsia="zh-CN"/>
        </w:rPr>
        <w:fldChar w:fldCharType="end"/>
      </w:r>
      <w:r w:rsidR="00A571D4" w:rsidRPr="00A571D4">
        <w:rPr>
          <w:rFonts w:eastAsiaTheme="minorEastAsia" w:hint="eastAsia"/>
          <w:bCs/>
          <w:sz w:val="20"/>
          <w:lang w:eastAsia="zh-CN"/>
        </w:rPr>
        <w:t>.</w:t>
      </w:r>
    </w:p>
    <w:p w14:paraId="26CA5231" w14:textId="2506F3EE" w:rsidR="00E0384F" w:rsidRPr="002266E7" w:rsidRDefault="00A571D4" w:rsidP="002266E7">
      <w:pPr>
        <w:pStyle w:val="a0"/>
        <w:spacing w:after="120"/>
        <w:ind w:firstLine="284"/>
        <w:rPr>
          <w:rFonts w:eastAsiaTheme="minorEastAsia"/>
          <w:bCs/>
          <w:sz w:val="20"/>
          <w:lang w:eastAsia="zh-CN"/>
        </w:rPr>
      </w:pPr>
      <w:r w:rsidRPr="00A571D4">
        <w:rPr>
          <w:rFonts w:eastAsiaTheme="minorEastAsia"/>
          <w:bCs/>
          <w:sz w:val="20"/>
          <w:lang w:eastAsia="zh-CN"/>
        </w:rPr>
        <w:t>Building upon the preliminary system,</w:t>
      </w:r>
      <w:r>
        <w:rPr>
          <w:rFonts w:eastAsiaTheme="minorEastAsia" w:hint="eastAsia"/>
          <w:bCs/>
          <w:sz w:val="20"/>
          <w:lang w:eastAsia="zh-CN"/>
        </w:rPr>
        <w:t xml:space="preserve"> </w:t>
      </w:r>
      <w:r w:rsidRPr="00A571D4">
        <w:rPr>
          <w:rFonts w:eastAsiaTheme="minorEastAsia"/>
          <w:bCs/>
          <w:sz w:val="20"/>
          <w:lang w:eastAsia="zh-CN"/>
        </w:rPr>
        <w:t>TOPSIS method was strategically chosen for factor screening. Expert input was solicited to score the various attributes, enabling the identification and elimination of superfluous factors. This meticulous p</w:t>
      </w:r>
      <w:r w:rsidRPr="002266E7">
        <w:rPr>
          <w:rFonts w:eastAsiaTheme="minorEastAsia"/>
          <w:bCs/>
          <w:sz w:val="20"/>
          <w:lang w:eastAsia="zh-CN"/>
        </w:rPr>
        <w:t>rocess culminated in the derivation of the final, refined system. This method encompasses a process that begins with a standardized decision matrix</w:t>
      </w:r>
      <w:r w:rsidR="00E0384F" w:rsidRPr="002266E7">
        <w:rPr>
          <w:rFonts w:eastAsiaTheme="minorEastAsia" w:hint="eastAsia"/>
          <w:bCs/>
          <w:sz w:val="20"/>
          <w:lang w:eastAsia="zh-CN"/>
        </w:rPr>
        <w:t xml:space="preserve"> Y, like the following </w:t>
      </w:r>
      <w:r w:rsidR="00E0384F" w:rsidRPr="002266E7">
        <w:rPr>
          <w:rFonts w:eastAsiaTheme="minorEastAsia"/>
          <w:bCs/>
          <w:sz w:val="20"/>
          <w:lang w:eastAsia="zh-CN"/>
        </w:rPr>
        <w:t>Equation 1</w:t>
      </w:r>
      <w:r w:rsidR="00E0384F" w:rsidRPr="002266E7">
        <w:rPr>
          <w:rFonts w:eastAsiaTheme="minorEastAsia" w:hint="eastAsia"/>
          <w:bCs/>
          <w:sz w:val="20"/>
          <w:lang w:eastAsia="zh-CN"/>
        </w:rPr>
        <w:t>:</w:t>
      </w:r>
    </w:p>
    <w:p w14:paraId="56C891A2" w14:textId="3994249F" w:rsidR="00E0384F" w:rsidRPr="002266E7" w:rsidRDefault="0092220C" w:rsidP="002266E7">
      <w:pPr>
        <w:pStyle w:val="a0"/>
        <w:spacing w:after="120"/>
        <w:jc w:val="right"/>
        <w:rPr>
          <w:rFonts w:eastAsiaTheme="minorEastAsia"/>
          <w:bCs/>
          <w:sz w:val="20"/>
          <w:lang w:eastAsia="zh-CN"/>
        </w:rPr>
      </w:pPr>
      <m:oMath>
        <m:r>
          <w:rPr>
            <w:rFonts w:ascii="Cambria Math" w:hAnsi="Cambria Math"/>
            <w:sz w:val="20"/>
          </w:rPr>
          <m:t>Y</m:t>
        </m:r>
        <m:d>
          <m:dPr>
            <m:ctrlPr>
              <w:rPr>
                <w:rFonts w:ascii="Cambria Math" w:eastAsiaTheme="minorEastAsia" w:hAnsi="Cambria Math"/>
                <w:i/>
                <w:sz w:val="20"/>
                <w:lang w:eastAsia="zh-CN"/>
              </w:rPr>
            </m:ctrlPr>
          </m:dPr>
          <m:e>
            <m:sSub>
              <m:sSubPr>
                <m:ctrlPr>
                  <w:rPr>
                    <w:rFonts w:ascii="Cambria Math" w:hAnsi="Cambria Math"/>
                    <w:i/>
                    <w:sz w:val="20"/>
                  </w:rPr>
                </m:ctrlPr>
              </m:sSubPr>
              <m:e>
                <m:r>
                  <w:rPr>
                    <w:rFonts w:ascii="Cambria Math" w:hAnsi="Cambria Math"/>
                    <w:sz w:val="20"/>
                  </w:rPr>
                  <m:t>y</m:t>
                </m:r>
              </m:e>
              <m:sub>
                <m:r>
                  <w:rPr>
                    <w:rFonts w:ascii="Cambria Math" w:hAnsi="Cambria Math"/>
                    <w:sz w:val="20"/>
                  </w:rPr>
                  <m:t>ij</m:t>
                </m:r>
              </m:sub>
            </m:sSub>
            <m:ctrlPr>
              <w:rPr>
                <w:rFonts w:ascii="Cambria Math" w:hAnsi="Cambria Math"/>
                <w:i/>
                <w:sz w:val="20"/>
              </w:rPr>
            </m:ctrlPr>
          </m:e>
        </m:d>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ij</m:t>
            </m:r>
          </m:sub>
        </m:sSub>
        <m:r>
          <w:rPr>
            <w:rFonts w:ascii="Cambria Math" w:hAnsi="Cambria Math"/>
            <w:sz w:val="20"/>
          </w:rPr>
          <m:t>/</m:t>
        </m:r>
        <m:rad>
          <m:radPr>
            <m:degHide m:val="1"/>
            <m:ctrlPr>
              <w:rPr>
                <w:rFonts w:ascii="Cambria Math" w:hAnsi="Cambria Math"/>
                <w:i/>
                <w:sz w:val="20"/>
              </w:rPr>
            </m:ctrlPr>
          </m:radPr>
          <m:deg/>
          <m:e>
            <m:nary>
              <m:naryPr>
                <m:chr m:val="∑"/>
                <m:limLoc m:val="undOvr"/>
                <m:ctrlPr>
                  <w:rPr>
                    <w:rFonts w:ascii="Cambria Math" w:hAnsi="Cambria Math"/>
                    <w:i/>
                    <w:sz w:val="20"/>
                  </w:rPr>
                </m:ctrlPr>
              </m:naryPr>
              <m:sub>
                <m:r>
                  <w:rPr>
                    <w:rFonts w:ascii="Cambria Math" w:hAnsi="Cambria Math"/>
                    <w:sz w:val="20"/>
                  </w:rPr>
                  <m:t>1</m:t>
                </m:r>
              </m:sub>
              <m:sup>
                <m:r>
                  <w:rPr>
                    <w:rFonts w:ascii="Cambria Math" w:hAnsi="Cambria Math"/>
                    <w:sz w:val="20"/>
                  </w:rPr>
                  <m:t>m</m:t>
                </m:r>
              </m:sup>
              <m:e>
                <m:sSubSup>
                  <m:sSubSupPr>
                    <m:ctrlPr>
                      <w:rPr>
                        <w:rFonts w:ascii="Cambria Math" w:hAnsi="Cambria Math"/>
                        <w:i/>
                        <w:sz w:val="20"/>
                      </w:rPr>
                    </m:ctrlPr>
                  </m:sSubSupPr>
                  <m:e>
                    <m:r>
                      <w:rPr>
                        <w:rFonts w:ascii="Cambria Math" w:hAnsi="Cambria Math"/>
                        <w:sz w:val="20"/>
                      </w:rPr>
                      <m:t>x</m:t>
                    </m:r>
                  </m:e>
                  <m:sub>
                    <m:r>
                      <w:rPr>
                        <w:rFonts w:ascii="Cambria Math" w:hAnsi="Cambria Math"/>
                        <w:sz w:val="20"/>
                      </w:rPr>
                      <m:t>ij</m:t>
                    </m:r>
                  </m:sub>
                  <m:sup>
                    <m:r>
                      <w:rPr>
                        <w:rFonts w:ascii="Cambria Math" w:hAnsi="Cambria Math"/>
                        <w:sz w:val="20"/>
                      </w:rPr>
                      <m:t>2</m:t>
                    </m:r>
                  </m:sup>
                </m:sSubSup>
              </m:e>
            </m:nary>
          </m:e>
        </m:rad>
      </m:oMath>
      <w:r w:rsidR="002266E7" w:rsidRPr="002266E7">
        <w:rPr>
          <w:sz w:val="20"/>
        </w:rPr>
        <w:t xml:space="preserve">   </w:t>
      </w:r>
      <w:r w:rsidR="00E0384F" w:rsidRPr="002266E7">
        <w:rPr>
          <w:rFonts w:eastAsiaTheme="minorEastAsia" w:hint="eastAsia"/>
          <w:bCs/>
          <w:sz w:val="20"/>
          <w:lang w:eastAsia="zh-CN"/>
        </w:rPr>
        <w:t xml:space="preserve">  </w:t>
      </w:r>
      <w:r w:rsidR="002266E7" w:rsidRPr="002266E7">
        <w:rPr>
          <w:rFonts w:eastAsiaTheme="minorEastAsia" w:hint="eastAsia"/>
          <w:bCs/>
          <w:sz w:val="20"/>
          <w:lang w:eastAsia="zh-CN"/>
        </w:rPr>
        <w:t xml:space="preserve">                (1)</w:t>
      </w:r>
      <w:r w:rsidR="00E0384F" w:rsidRPr="002266E7">
        <w:rPr>
          <w:rFonts w:eastAsiaTheme="minorEastAsia" w:hint="eastAsia"/>
          <w:bCs/>
          <w:sz w:val="20"/>
          <w:lang w:eastAsia="zh-CN"/>
        </w:rPr>
        <w:t xml:space="preserve">                    </w:t>
      </w:r>
    </w:p>
    <w:p w14:paraId="4C95B8A3" w14:textId="3EB39C14" w:rsidR="002266E7" w:rsidRPr="002266E7" w:rsidRDefault="002266E7" w:rsidP="002266E7">
      <w:pPr>
        <w:pStyle w:val="a0"/>
        <w:rPr>
          <w:rFonts w:eastAsiaTheme="minorEastAsia"/>
          <w:iCs/>
          <w:sz w:val="20"/>
          <w:lang w:eastAsia="zh-CN"/>
        </w:rPr>
      </w:pPr>
      <w:r w:rsidRPr="002266E7">
        <w:rPr>
          <w:rFonts w:eastAsiaTheme="minorEastAsia" w:hint="eastAsia"/>
          <w:bCs/>
          <w:sz w:val="20"/>
          <w:lang w:eastAsia="zh-CN"/>
        </w:rPr>
        <w:t xml:space="preserve">Where </w:t>
      </w:r>
      <m:oMath>
        <m:sSub>
          <m:sSubPr>
            <m:ctrlPr>
              <w:rPr>
                <w:rFonts w:ascii="Cambria Math" w:hAnsi="Cambria Math"/>
                <w:i/>
                <w:sz w:val="20"/>
              </w:rPr>
            </m:ctrlPr>
          </m:sSubPr>
          <m:e>
            <m:r>
              <w:rPr>
                <w:rFonts w:ascii="Cambria Math" w:hAnsi="Cambria Math"/>
                <w:sz w:val="20"/>
              </w:rPr>
              <m:t>x</m:t>
            </m:r>
          </m:e>
          <m:sub>
            <m:r>
              <w:rPr>
                <w:rFonts w:ascii="Cambria Math" w:hAnsi="Cambria Math"/>
                <w:sz w:val="20"/>
              </w:rPr>
              <m:t>ij</m:t>
            </m:r>
          </m:sub>
        </m:sSub>
      </m:oMath>
      <w:r w:rsidRPr="002266E7">
        <w:rPr>
          <w:rFonts w:eastAsiaTheme="minorEastAsia" w:hint="eastAsia"/>
          <w:sz w:val="20"/>
          <w:lang w:eastAsia="zh-CN"/>
        </w:rPr>
        <w:t xml:space="preserve"> </w:t>
      </w:r>
      <w:r w:rsidR="008B2D86">
        <w:rPr>
          <w:rFonts w:eastAsiaTheme="minorEastAsia"/>
          <w:sz w:val="20"/>
          <w:lang w:eastAsia="zh-CN"/>
        </w:rPr>
        <w:t>–</w:t>
      </w:r>
      <w:r w:rsidRPr="002266E7">
        <w:rPr>
          <w:rFonts w:eastAsiaTheme="minorEastAsia" w:hint="eastAsia"/>
          <w:sz w:val="20"/>
          <w:lang w:eastAsia="zh-CN"/>
        </w:rPr>
        <w:t xml:space="preserve"> </w:t>
      </w:r>
      <w:r w:rsidRPr="002266E7">
        <w:rPr>
          <w:rFonts w:eastAsiaTheme="minorEastAsia"/>
          <w:sz w:val="20"/>
          <w:lang w:eastAsia="zh-CN"/>
        </w:rPr>
        <w:t xml:space="preserve">the score of the </w:t>
      </w:r>
      <m:oMath>
        <m:sSub>
          <m:sSubPr>
            <m:ctrlPr>
              <w:rPr>
                <w:rFonts w:ascii="Cambria Math" w:hAnsi="Cambria Math"/>
                <w:i/>
                <w:sz w:val="20"/>
              </w:rPr>
            </m:ctrlPr>
          </m:sSubPr>
          <m:e>
            <m:r>
              <w:rPr>
                <w:rFonts w:ascii="Cambria Math" w:hAnsi="Cambria Math"/>
                <w:sz w:val="20"/>
              </w:rPr>
              <m:t>j</m:t>
            </m:r>
          </m:e>
          <m:sub>
            <m:r>
              <w:rPr>
                <w:rFonts w:ascii="Cambria Math" w:hAnsi="Cambria Math"/>
                <w:sz w:val="20"/>
              </w:rPr>
              <m:t>t</m:t>
            </m:r>
            <m:r>
              <w:rPr>
                <w:rFonts w:ascii="Cambria Math" w:eastAsiaTheme="minorEastAsia" w:hAnsi="Cambria Math"/>
                <w:sz w:val="20"/>
                <w:lang w:eastAsia="zh-CN"/>
              </w:rPr>
              <m:t>h</m:t>
            </m:r>
          </m:sub>
        </m:sSub>
      </m:oMath>
      <w:r w:rsidRPr="002266E7">
        <w:rPr>
          <w:rFonts w:eastAsiaTheme="minorEastAsia" w:hint="eastAsia"/>
          <w:sz w:val="20"/>
          <w:lang w:eastAsia="zh-CN"/>
        </w:rPr>
        <w:t xml:space="preserve"> </w:t>
      </w:r>
      <w:r w:rsidRPr="002266E7">
        <w:rPr>
          <w:rFonts w:eastAsiaTheme="minorEastAsia"/>
          <w:sz w:val="20"/>
          <w:lang w:eastAsia="zh-CN"/>
        </w:rPr>
        <w:t xml:space="preserve">expert on the </w:t>
      </w:r>
      <m:oMath>
        <m:sSub>
          <m:sSubPr>
            <m:ctrlPr>
              <w:rPr>
                <w:rFonts w:ascii="Cambria Math" w:hAnsi="Cambria Math"/>
                <w:i/>
                <w:sz w:val="20"/>
              </w:rPr>
            </m:ctrlPr>
          </m:sSubPr>
          <m:e>
            <m:r>
              <w:rPr>
                <w:rFonts w:ascii="Cambria Math" w:hAnsi="Cambria Math"/>
                <w:sz w:val="20"/>
              </w:rPr>
              <m:t>i</m:t>
            </m:r>
          </m:e>
          <m:sub>
            <m:r>
              <w:rPr>
                <w:rFonts w:ascii="Cambria Math" w:hAnsi="Cambria Math"/>
                <w:sz w:val="20"/>
              </w:rPr>
              <m:t>t</m:t>
            </m:r>
            <m:r>
              <w:rPr>
                <w:rFonts w:ascii="Cambria Math" w:eastAsiaTheme="minorEastAsia" w:hAnsi="Cambria Math"/>
                <w:sz w:val="20"/>
                <w:lang w:eastAsia="zh-CN"/>
              </w:rPr>
              <m:t>h</m:t>
            </m:r>
          </m:sub>
        </m:sSub>
      </m:oMath>
      <w:r w:rsidRPr="002266E7">
        <w:rPr>
          <w:rFonts w:eastAsiaTheme="minorEastAsia" w:hint="eastAsia"/>
          <w:sz w:val="20"/>
          <w:lang w:eastAsia="zh-CN"/>
        </w:rPr>
        <w:t xml:space="preserve"> </w:t>
      </w:r>
      <w:r w:rsidRPr="002266E7">
        <w:rPr>
          <w:rFonts w:eastAsiaTheme="minorEastAsia"/>
          <w:sz w:val="20"/>
          <w:lang w:eastAsia="zh-CN"/>
        </w:rPr>
        <w:t>evaluation index</w:t>
      </w:r>
      <w:r w:rsidRPr="002266E7">
        <w:rPr>
          <w:rFonts w:eastAsiaTheme="minorEastAsia" w:hint="eastAsia"/>
          <w:sz w:val="20"/>
          <w:lang w:eastAsia="zh-CN"/>
        </w:rPr>
        <w:t xml:space="preserve">, </w:t>
      </w:r>
      <m:oMath>
        <m:r>
          <w:rPr>
            <w:rFonts w:ascii="Cambria Math" w:hAnsi="Cambria Math"/>
            <w:sz w:val="20"/>
          </w:rPr>
          <m:t>i</m:t>
        </m:r>
      </m:oMath>
      <w:r w:rsidRPr="002266E7">
        <w:rPr>
          <w:rFonts w:eastAsiaTheme="minorEastAsia" w:hint="eastAsia"/>
          <w:sz w:val="20"/>
          <w:lang w:eastAsia="zh-CN"/>
        </w:rPr>
        <w:t>=1,2</w:t>
      </w:r>
      <w:r w:rsidRPr="002266E7">
        <w:rPr>
          <w:rFonts w:eastAsiaTheme="minorEastAsia"/>
          <w:sz w:val="20"/>
          <w:lang w:eastAsia="zh-CN"/>
        </w:rPr>
        <w:t>…</w:t>
      </w:r>
      <w:r w:rsidRPr="002266E7">
        <w:rPr>
          <w:rFonts w:eastAsiaTheme="minorEastAsia" w:hint="eastAsia"/>
          <w:sz w:val="20"/>
          <w:lang w:eastAsia="zh-CN"/>
        </w:rPr>
        <w:t>n, j=1,2</w:t>
      </w:r>
      <w:r w:rsidRPr="002266E7">
        <w:rPr>
          <w:rFonts w:eastAsiaTheme="minorEastAsia"/>
          <w:sz w:val="20"/>
          <w:lang w:eastAsia="zh-CN"/>
        </w:rPr>
        <w:t>…</w:t>
      </w:r>
      <w:r w:rsidRPr="002266E7">
        <w:rPr>
          <w:rFonts w:eastAsiaTheme="minorEastAsia" w:hint="eastAsia"/>
          <w:sz w:val="20"/>
          <w:lang w:eastAsia="zh-CN"/>
        </w:rPr>
        <w:t>k.</w:t>
      </w:r>
    </w:p>
    <w:p w14:paraId="36651BED" w14:textId="2A75E7D8" w:rsidR="00A571D4" w:rsidRPr="002266E7" w:rsidRDefault="000474F1" w:rsidP="00696DA2">
      <w:pPr>
        <w:pStyle w:val="a0"/>
        <w:spacing w:after="120"/>
        <w:ind w:firstLine="284"/>
        <w:rPr>
          <w:rFonts w:eastAsiaTheme="minorEastAsia"/>
          <w:bCs/>
          <w:sz w:val="20"/>
          <w:lang w:eastAsia="zh-CN"/>
        </w:rPr>
      </w:pPr>
      <w:r w:rsidRPr="002266E7">
        <w:rPr>
          <w:rFonts w:eastAsiaTheme="minorEastAsia"/>
          <w:bCs/>
          <w:sz w:val="20"/>
          <w:lang w:eastAsia="zh-CN"/>
        </w:rPr>
        <w:t xml:space="preserve">Then to identify the ideal and anti-ideal solutions, followed by the computation of the Euclidean distance for each factor, as shown in Equation </w:t>
      </w:r>
      <w:r w:rsidR="002266E7">
        <w:rPr>
          <w:rFonts w:eastAsiaTheme="minorEastAsia" w:hint="eastAsia"/>
          <w:bCs/>
          <w:sz w:val="20"/>
          <w:lang w:eastAsia="zh-CN"/>
        </w:rPr>
        <w:t>2</w:t>
      </w:r>
      <w:r w:rsidR="009659E1">
        <w:rPr>
          <w:rFonts w:eastAsiaTheme="minorEastAsia" w:hint="eastAsia"/>
          <w:bCs/>
          <w:sz w:val="20"/>
          <w:lang w:eastAsia="zh-CN"/>
        </w:rPr>
        <w:t>:</w:t>
      </w:r>
    </w:p>
    <w:p w14:paraId="6ABB8EA6" w14:textId="50F44221" w:rsidR="00A571D4" w:rsidRPr="00922148" w:rsidRDefault="00000000" w:rsidP="00922148">
      <w:pPr>
        <w:pStyle w:val="a0"/>
        <w:spacing w:after="120"/>
        <w:jc w:val="right"/>
        <w:rPr>
          <w:rFonts w:eastAsiaTheme="minorEastAsia"/>
          <w:bCs/>
          <w:sz w:val="20"/>
          <w:lang w:eastAsia="zh-CN"/>
        </w:rPr>
      </w:pPr>
      <m:oMath>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r>
          <w:rPr>
            <w:rFonts w:ascii="Cambria Math" w:hAnsi="Cambria Math"/>
            <w:sz w:val="20"/>
          </w:rPr>
          <m:t>=</m:t>
        </m:r>
        <m:rad>
          <m:radPr>
            <m:degHide m:val="1"/>
            <m:ctrlPr>
              <w:rPr>
                <w:rFonts w:ascii="Cambria Math" w:hAnsi="Cambria Math"/>
                <w:i/>
                <w:sz w:val="20"/>
              </w:rPr>
            </m:ctrlPr>
          </m:radPr>
          <m:deg/>
          <m:e>
            <m:nary>
              <m:naryPr>
                <m:chr m:val="∑"/>
                <m:limLoc m:val="undOvr"/>
                <m:ctrlPr>
                  <w:rPr>
                    <w:rFonts w:ascii="Cambria Math" w:hAnsi="Cambria Math"/>
                    <w:i/>
                    <w:sz w:val="20"/>
                  </w:rPr>
                </m:ctrlPr>
              </m:naryPr>
              <m:sub>
                <m:r>
                  <w:rPr>
                    <w:rFonts w:ascii="Cambria Math" w:hAnsi="Cambria Math" w:hint="eastAsia"/>
                    <w:sz w:val="20"/>
                  </w:rPr>
                  <m:t>j</m:t>
                </m:r>
                <m:r>
                  <w:rPr>
                    <w:rFonts w:ascii="Cambria Math" w:hAnsi="Cambria Math"/>
                    <w:sz w:val="20"/>
                  </w:rPr>
                  <m:t>=1</m:t>
                </m:r>
              </m:sub>
              <m:sup>
                <m:r>
                  <w:rPr>
                    <w:rFonts w:ascii="Cambria Math" w:hAnsi="Cambria Math" w:hint="eastAsia"/>
                    <w:sz w:val="20"/>
                  </w:rPr>
                  <m:t>n</m:t>
                </m:r>
              </m:sup>
              <m:e>
                <m:r>
                  <w:rPr>
                    <w:rFonts w:ascii="Cambria Math" w:hAnsi="Cambria Math"/>
                    <w:sz w:val="20"/>
                  </w:rPr>
                  <m:t>(</m:t>
                </m:r>
                <m:sSub>
                  <m:sSubPr>
                    <m:ctrlPr>
                      <w:rPr>
                        <w:rFonts w:ascii="Cambria Math" w:hAnsi="Cambria Math"/>
                        <w:i/>
                        <w:sz w:val="20"/>
                      </w:rPr>
                    </m:ctrlPr>
                  </m:sSubPr>
                  <m:e>
                    <m:r>
                      <w:rPr>
                        <w:rFonts w:ascii="Cambria Math" w:hAnsi="Cambria Math"/>
                        <w:sz w:val="20"/>
                      </w:rPr>
                      <m:t>y</m:t>
                    </m:r>
                  </m:e>
                  <m:sub>
                    <m:r>
                      <w:rPr>
                        <w:rFonts w:ascii="Cambria Math" w:hAnsi="Cambria Math"/>
                        <w:sz w:val="20"/>
                      </w:rPr>
                      <m:t>ij</m:t>
                    </m:r>
                  </m:sub>
                </m:sSub>
                <m:r>
                  <w:rPr>
                    <w:rFonts w:ascii="Cambria Math" w:hAnsi="Cambria Math"/>
                    <w:sz w:val="20"/>
                  </w:rPr>
                  <m:t>-</m:t>
                </m:r>
                <m:sSubSup>
                  <m:sSubSupPr>
                    <m:ctrlPr>
                      <w:rPr>
                        <w:rFonts w:ascii="Cambria Math" w:hAnsi="Cambria Math"/>
                        <w:i/>
                        <w:sz w:val="20"/>
                      </w:rPr>
                    </m:ctrlPr>
                  </m:sSubSupPr>
                  <m:e>
                    <m:r>
                      <w:rPr>
                        <w:rFonts w:ascii="Cambria Math" w:hAnsi="Cambria Math"/>
                        <w:sz w:val="20"/>
                      </w:rPr>
                      <m:t>y</m:t>
                    </m:r>
                  </m:e>
                  <m:sub>
                    <m:r>
                      <w:rPr>
                        <w:rFonts w:ascii="Cambria Math" w:hAnsi="Cambria Math"/>
                        <w:sz w:val="20"/>
                      </w:rPr>
                      <m:t>j</m:t>
                    </m:r>
                  </m:sub>
                  <m:sup>
                    <m:r>
                      <w:rPr>
                        <w:rFonts w:ascii="Cambria Math" w:hAnsi="Cambria Math"/>
                        <w:sz w:val="20"/>
                      </w:rPr>
                      <m:t>+</m:t>
                    </m:r>
                  </m:sup>
                </m:sSubSup>
                <m:sSup>
                  <m:sSupPr>
                    <m:ctrlPr>
                      <w:rPr>
                        <w:rFonts w:ascii="Cambria Math" w:hAnsi="Cambria Math"/>
                        <w:i/>
                        <w:sz w:val="20"/>
                      </w:rPr>
                    </m:ctrlPr>
                  </m:sSupPr>
                  <m:e>
                    <m:r>
                      <w:rPr>
                        <w:rFonts w:ascii="Cambria Math" w:hAnsi="Cambria Math"/>
                        <w:sz w:val="20"/>
                      </w:rPr>
                      <m:t>)</m:t>
                    </m:r>
                  </m:e>
                  <m:sup>
                    <m:r>
                      <w:rPr>
                        <w:rFonts w:ascii="Cambria Math" w:hAnsi="Cambria Math"/>
                        <w:sz w:val="20"/>
                      </w:rPr>
                      <m:t>2</m:t>
                    </m:r>
                  </m:sup>
                </m:sSup>
              </m:e>
            </m:nary>
          </m:e>
        </m:rad>
        <m:r>
          <w:rPr>
            <w:rFonts w:ascii="Cambria Math" w:hAnsi="Cambria Math"/>
            <w:sz w:val="20"/>
            <w:lang w:eastAsia="zh-CN"/>
          </w:rPr>
          <m:t xml:space="preserve">;  </m:t>
        </m:r>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r>
          <w:rPr>
            <w:rFonts w:ascii="Cambria Math" w:hAnsi="Cambria Math"/>
            <w:sz w:val="20"/>
          </w:rPr>
          <m:t>=</m:t>
        </m:r>
        <m:rad>
          <m:radPr>
            <m:degHide m:val="1"/>
            <m:ctrlPr>
              <w:rPr>
                <w:rFonts w:ascii="Cambria Math" w:hAnsi="Cambria Math"/>
                <w:i/>
                <w:sz w:val="20"/>
              </w:rPr>
            </m:ctrlPr>
          </m:radPr>
          <m:deg/>
          <m:e>
            <m:nary>
              <m:naryPr>
                <m:chr m:val="∑"/>
                <m:limLoc m:val="undOvr"/>
                <m:ctrlPr>
                  <w:rPr>
                    <w:rFonts w:ascii="Cambria Math" w:hAnsi="Cambria Math"/>
                    <w:i/>
                    <w:sz w:val="20"/>
                  </w:rPr>
                </m:ctrlPr>
              </m:naryPr>
              <m:sub>
                <m:r>
                  <w:rPr>
                    <w:rFonts w:ascii="Cambria Math" w:hAnsi="Cambria Math" w:hint="eastAsia"/>
                    <w:sz w:val="20"/>
                  </w:rPr>
                  <m:t>j</m:t>
                </m:r>
                <m:r>
                  <w:rPr>
                    <w:rFonts w:ascii="Cambria Math" w:hAnsi="Cambria Math"/>
                    <w:sz w:val="20"/>
                  </w:rPr>
                  <m:t>=1</m:t>
                </m:r>
              </m:sub>
              <m:sup>
                <m:r>
                  <w:rPr>
                    <w:rFonts w:ascii="Cambria Math" w:hAnsi="Cambria Math" w:hint="eastAsia"/>
                    <w:sz w:val="20"/>
                  </w:rPr>
                  <m:t>n</m:t>
                </m:r>
              </m:sup>
              <m:e>
                <m:r>
                  <w:rPr>
                    <w:rFonts w:ascii="Cambria Math" w:hAnsi="Cambria Math"/>
                    <w:sz w:val="20"/>
                  </w:rPr>
                  <m:t>(</m:t>
                </m:r>
                <m:sSub>
                  <m:sSubPr>
                    <m:ctrlPr>
                      <w:rPr>
                        <w:rFonts w:ascii="Cambria Math" w:hAnsi="Cambria Math"/>
                        <w:i/>
                        <w:sz w:val="20"/>
                      </w:rPr>
                    </m:ctrlPr>
                  </m:sSubPr>
                  <m:e>
                    <m:r>
                      <w:rPr>
                        <w:rFonts w:ascii="Cambria Math" w:hAnsi="Cambria Math"/>
                        <w:sz w:val="20"/>
                      </w:rPr>
                      <m:t>y</m:t>
                    </m:r>
                  </m:e>
                  <m:sub>
                    <m:r>
                      <w:rPr>
                        <w:rFonts w:ascii="Cambria Math" w:hAnsi="Cambria Math"/>
                        <w:sz w:val="20"/>
                      </w:rPr>
                      <m:t>ij</m:t>
                    </m:r>
                  </m:sub>
                </m:sSub>
                <m:r>
                  <w:rPr>
                    <w:rFonts w:ascii="Cambria Math" w:hAnsi="Cambria Math"/>
                    <w:sz w:val="20"/>
                  </w:rPr>
                  <m:t>-</m:t>
                </m:r>
                <m:sSubSup>
                  <m:sSubSupPr>
                    <m:ctrlPr>
                      <w:rPr>
                        <w:rFonts w:ascii="Cambria Math" w:hAnsi="Cambria Math"/>
                        <w:i/>
                        <w:sz w:val="20"/>
                      </w:rPr>
                    </m:ctrlPr>
                  </m:sSubSupPr>
                  <m:e>
                    <m:r>
                      <w:rPr>
                        <w:rFonts w:ascii="Cambria Math" w:hAnsi="Cambria Math"/>
                        <w:sz w:val="20"/>
                      </w:rPr>
                      <m:t>y</m:t>
                    </m:r>
                  </m:e>
                  <m:sub>
                    <m:r>
                      <w:rPr>
                        <w:rFonts w:ascii="Cambria Math" w:hAnsi="Cambria Math"/>
                        <w:sz w:val="20"/>
                      </w:rPr>
                      <m:t>j</m:t>
                    </m:r>
                  </m:sub>
                  <m:sup>
                    <m:r>
                      <w:rPr>
                        <w:rFonts w:ascii="Cambria Math" w:hAnsi="Cambria Math"/>
                        <w:sz w:val="20"/>
                      </w:rPr>
                      <m:t>-</m:t>
                    </m:r>
                  </m:sup>
                </m:sSubSup>
                <m:sSup>
                  <m:sSupPr>
                    <m:ctrlPr>
                      <w:rPr>
                        <w:rFonts w:ascii="Cambria Math" w:hAnsi="Cambria Math"/>
                        <w:i/>
                        <w:sz w:val="20"/>
                      </w:rPr>
                    </m:ctrlPr>
                  </m:sSupPr>
                  <m:e>
                    <m:r>
                      <w:rPr>
                        <w:rFonts w:ascii="Cambria Math" w:hAnsi="Cambria Math"/>
                        <w:sz w:val="20"/>
                      </w:rPr>
                      <m:t>)</m:t>
                    </m:r>
                  </m:e>
                  <m:sup>
                    <m:r>
                      <w:rPr>
                        <w:rFonts w:ascii="Cambria Math" w:hAnsi="Cambria Math"/>
                        <w:sz w:val="20"/>
                      </w:rPr>
                      <m:t>2</m:t>
                    </m:r>
                  </m:sup>
                </m:sSup>
              </m:e>
            </m:nary>
          </m:e>
        </m:rad>
      </m:oMath>
      <w:r w:rsidR="00922148">
        <w:rPr>
          <w:rFonts w:eastAsiaTheme="minorEastAsia" w:hint="eastAsia"/>
          <w:sz w:val="20"/>
          <w:lang w:eastAsia="zh-CN"/>
        </w:rPr>
        <w:t xml:space="preserve"> (2)</w:t>
      </w:r>
    </w:p>
    <w:p w14:paraId="49C21343" w14:textId="4B2429A4" w:rsidR="00A23A26" w:rsidRDefault="00922148" w:rsidP="00922148">
      <w:pPr>
        <w:pStyle w:val="a0"/>
        <w:rPr>
          <w:rFonts w:eastAsiaTheme="minorEastAsia"/>
          <w:bCs/>
          <w:sz w:val="20"/>
          <w:lang w:eastAsia="zh-CN"/>
        </w:rPr>
      </w:pPr>
      <w:r>
        <w:rPr>
          <w:rFonts w:eastAsiaTheme="minorEastAsia" w:hint="eastAsia"/>
          <w:bCs/>
          <w:sz w:val="20"/>
          <w:lang w:eastAsia="zh-CN"/>
        </w:rPr>
        <w:t>Where</w:t>
      </w:r>
      <w:r w:rsidR="00FF78BC">
        <w:rPr>
          <w:rFonts w:eastAsiaTheme="minorEastAsia" w:hint="eastAsia"/>
          <w:bCs/>
          <w:sz w:val="20"/>
          <w:lang w:eastAsia="zh-CN"/>
        </w:rPr>
        <w:t xml:space="preserve"> </w:t>
      </w:r>
      <m:oMath>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oMath>
      <w:r>
        <w:rPr>
          <w:rFonts w:eastAsiaTheme="minorEastAsia" w:hint="eastAsia"/>
          <w:bCs/>
          <w:sz w:val="20"/>
          <w:lang w:eastAsia="zh-CN"/>
        </w:rPr>
        <w:t xml:space="preserve"> </w:t>
      </w:r>
      <w:r w:rsidR="008B2D86">
        <w:rPr>
          <w:rFonts w:eastAsiaTheme="minorEastAsia"/>
          <w:sz w:val="20"/>
          <w:lang w:eastAsia="zh-CN"/>
        </w:rPr>
        <w:t>–</w:t>
      </w:r>
      <w:r w:rsidR="00FF78BC">
        <w:rPr>
          <w:rFonts w:eastAsiaTheme="minorEastAsia" w:hint="eastAsia"/>
          <w:bCs/>
          <w:sz w:val="20"/>
          <w:lang w:eastAsia="zh-CN"/>
        </w:rPr>
        <w:t xml:space="preserve"> t</w:t>
      </w:r>
      <w:r w:rsidR="00FF78BC" w:rsidRPr="00FF78BC">
        <w:rPr>
          <w:rFonts w:eastAsiaTheme="minorEastAsia"/>
          <w:bCs/>
          <w:sz w:val="20"/>
          <w:lang w:eastAsia="zh-CN"/>
        </w:rPr>
        <w:t>he distance from the ideal solution</w:t>
      </w:r>
      <w:r w:rsidR="00FF78BC">
        <w:rPr>
          <w:rFonts w:eastAsiaTheme="minorEastAsia" w:hint="eastAsia"/>
          <w:bCs/>
          <w:sz w:val="20"/>
          <w:lang w:eastAsia="zh-CN"/>
        </w:rPr>
        <w:t>;</w:t>
      </w:r>
    </w:p>
    <w:p w14:paraId="45186F69" w14:textId="408E3EAD" w:rsidR="00FF78BC" w:rsidRDefault="00FF78BC" w:rsidP="00922148">
      <w:pPr>
        <w:pStyle w:val="a0"/>
        <w:rPr>
          <w:rFonts w:eastAsiaTheme="minorEastAsia"/>
          <w:sz w:val="20"/>
          <w:lang w:eastAsia="zh-CN"/>
        </w:rPr>
      </w:pPr>
      <m:oMath>
        <m:r>
          <w:rPr>
            <w:rFonts w:ascii="Cambria Math" w:eastAsiaTheme="minorEastAsia" w:hAnsi="Cambria Math"/>
            <w:sz w:val="20"/>
            <w:lang w:eastAsia="zh-CN"/>
          </w:rPr>
          <m:t xml:space="preserve"> </m:t>
        </m:r>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oMath>
      <w:r>
        <w:rPr>
          <w:rFonts w:eastAsiaTheme="minorEastAsia" w:hint="eastAsia"/>
          <w:sz w:val="20"/>
          <w:lang w:eastAsia="zh-CN"/>
        </w:rPr>
        <w:t xml:space="preserve"> </w:t>
      </w:r>
      <w:r w:rsidR="008B2D86">
        <w:rPr>
          <w:rFonts w:eastAsiaTheme="minorEastAsia"/>
          <w:sz w:val="20"/>
          <w:lang w:eastAsia="zh-CN"/>
        </w:rPr>
        <w:t>–</w:t>
      </w:r>
      <w:r>
        <w:rPr>
          <w:rFonts w:eastAsiaTheme="minorEastAsia" w:hint="eastAsia"/>
          <w:sz w:val="20"/>
          <w:lang w:eastAsia="zh-CN"/>
        </w:rPr>
        <w:t xml:space="preserve"> </w:t>
      </w:r>
      <w:r w:rsidRPr="00FF78BC">
        <w:rPr>
          <w:rFonts w:eastAsiaTheme="minorEastAsia"/>
          <w:sz w:val="20"/>
          <w:lang w:eastAsia="zh-CN"/>
        </w:rPr>
        <w:t>the distance from the negative ideal solution</w:t>
      </w:r>
      <w:r>
        <w:rPr>
          <w:rFonts w:eastAsiaTheme="minorEastAsia" w:hint="eastAsia"/>
          <w:sz w:val="20"/>
          <w:lang w:eastAsia="zh-CN"/>
        </w:rPr>
        <w:t>.</w:t>
      </w:r>
    </w:p>
    <w:p w14:paraId="198B60DA" w14:textId="65B9052F" w:rsidR="00FF78BC" w:rsidRDefault="00FF78BC" w:rsidP="00696DA2">
      <w:pPr>
        <w:pStyle w:val="a0"/>
        <w:spacing w:after="120"/>
        <w:ind w:firstLine="284"/>
        <w:rPr>
          <w:rFonts w:eastAsiaTheme="minorEastAsia"/>
          <w:sz w:val="20"/>
          <w:lang w:eastAsia="zh-CN"/>
        </w:rPr>
      </w:pPr>
      <w:r w:rsidRPr="00FF78BC">
        <w:rPr>
          <w:rFonts w:eastAsiaTheme="minorEastAsia"/>
          <w:bCs/>
          <w:sz w:val="20"/>
          <w:lang w:eastAsia="zh-CN"/>
        </w:rPr>
        <w:t xml:space="preserve">The process concludes with the determination of the closeness </w:t>
      </w:r>
      <m:oMath>
        <m:sSub>
          <m:sSubPr>
            <m:ctrlPr>
              <w:rPr>
                <w:rFonts w:ascii="Cambria Math" w:hAnsi="Cambria Math"/>
                <w:i/>
                <w:iCs/>
                <w:sz w:val="20"/>
              </w:rPr>
            </m:ctrlPr>
          </m:sSubPr>
          <m:e>
            <m:r>
              <w:rPr>
                <w:rFonts w:ascii="Cambria Math" w:hAnsi="Cambria Math" w:hint="eastAsia"/>
                <w:sz w:val="20"/>
              </w:rPr>
              <m:t>C</m:t>
            </m:r>
          </m:e>
          <m:sub>
            <m:r>
              <w:rPr>
                <w:rFonts w:ascii="Cambria Math" w:hAnsi="Cambria Math" w:hint="eastAsia"/>
                <w:sz w:val="20"/>
              </w:rPr>
              <m:t>i</m:t>
            </m:r>
          </m:sub>
        </m:sSub>
      </m:oMath>
      <w:r w:rsidRPr="00FF78BC">
        <w:rPr>
          <w:rFonts w:eastAsiaTheme="minorEastAsia" w:hint="eastAsia"/>
          <w:iCs/>
          <w:sz w:val="20"/>
          <w:lang w:eastAsia="zh-CN"/>
        </w:rPr>
        <w:t xml:space="preserve"> </w:t>
      </w:r>
      <w:r w:rsidRPr="00FF78BC">
        <w:rPr>
          <w:rFonts w:eastAsiaTheme="minorEastAsia"/>
          <w:bCs/>
          <w:sz w:val="20"/>
          <w:lang w:eastAsia="zh-CN"/>
        </w:rPr>
        <w:t>of each factor to the ideal objective</w:t>
      </w:r>
      <w:r w:rsidRPr="00FF78BC">
        <w:rPr>
          <w:rFonts w:eastAsiaTheme="minorEastAsia" w:hint="eastAsia"/>
          <w:bCs/>
          <w:sz w:val="20"/>
          <w:lang w:eastAsia="zh-CN"/>
        </w:rPr>
        <w:t xml:space="preserve">, while </w:t>
      </w:r>
      <m:oMath>
        <m:sSub>
          <m:sSubPr>
            <m:ctrlPr>
              <w:rPr>
                <w:rFonts w:ascii="Cambria Math" w:hAnsi="Cambria Math"/>
                <w:i/>
                <w:iCs/>
                <w:sz w:val="20"/>
              </w:rPr>
            </m:ctrlPr>
          </m:sSubPr>
          <m:e>
            <m:r>
              <w:rPr>
                <w:rFonts w:ascii="Cambria Math" w:hAnsi="Cambria Math" w:hint="eastAsia"/>
                <w:sz w:val="20"/>
              </w:rPr>
              <m:t>C</m:t>
            </m:r>
          </m:e>
          <m:sub>
            <m:r>
              <w:rPr>
                <w:rFonts w:ascii="Cambria Math" w:hAnsi="Cambria Math" w:hint="eastAsia"/>
                <w:sz w:val="20"/>
              </w:rPr>
              <m:t>i</m:t>
            </m:r>
          </m:sub>
        </m:sSub>
      </m:oMath>
      <w:r w:rsidRPr="00FF78BC">
        <w:rPr>
          <w:rFonts w:eastAsiaTheme="minorEastAsia" w:hint="eastAsia"/>
          <w:iCs/>
          <w:sz w:val="20"/>
          <w:lang w:eastAsia="zh-CN"/>
        </w:rPr>
        <w:t xml:space="preserve"> =</w:t>
      </w:r>
      <m:oMath>
        <m:r>
          <w:rPr>
            <w:rFonts w:ascii="Cambria Math" w:eastAsiaTheme="minorEastAsia" w:hAnsi="Cambria Math"/>
            <w:sz w:val="20"/>
            <w:lang w:eastAsia="zh-CN"/>
          </w:rPr>
          <m:t xml:space="preserve"> </m:t>
        </m:r>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oMath>
      <w:r w:rsidRPr="00FF78BC">
        <w:rPr>
          <w:rFonts w:eastAsiaTheme="minorEastAsia" w:hint="eastAsia"/>
          <w:sz w:val="20"/>
          <w:lang w:eastAsia="zh-CN"/>
        </w:rPr>
        <w:t>/ (</w:t>
      </w:r>
      <m:oMath>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r>
          <w:rPr>
            <w:rFonts w:ascii="Cambria Math" w:hAnsi="Cambria Math"/>
            <w:sz w:val="20"/>
          </w:rPr>
          <m:t>+</m:t>
        </m:r>
        <m:sSubSup>
          <m:sSubSupPr>
            <m:ctrlPr>
              <w:rPr>
                <w:rFonts w:ascii="Cambria Math" w:hAnsi="Cambria Math"/>
                <w:i/>
                <w:sz w:val="20"/>
              </w:rPr>
            </m:ctrlPr>
          </m:sSubSupPr>
          <m:e>
            <m:r>
              <w:rPr>
                <w:rFonts w:ascii="Cambria Math" w:hAnsi="Cambria Math" w:hint="eastAsia"/>
                <w:sz w:val="20"/>
              </w:rPr>
              <m:t>d</m:t>
            </m:r>
          </m:e>
          <m:sub>
            <m:r>
              <w:rPr>
                <w:rFonts w:ascii="Cambria Math" w:hAnsi="Cambria Math"/>
                <w:sz w:val="20"/>
              </w:rPr>
              <m:t>i</m:t>
            </m:r>
          </m:sub>
          <m:sup>
            <m:r>
              <w:rPr>
                <w:rFonts w:ascii="Cambria Math" w:hAnsi="Cambria Math"/>
                <w:sz w:val="20"/>
              </w:rPr>
              <m:t>-</m:t>
            </m:r>
          </m:sup>
        </m:sSubSup>
      </m:oMath>
      <w:r w:rsidRPr="00FF78BC">
        <w:rPr>
          <w:rFonts w:eastAsiaTheme="minorEastAsia" w:hint="eastAsia"/>
          <w:sz w:val="20"/>
          <w:lang w:eastAsia="zh-CN"/>
        </w:rPr>
        <w:t xml:space="preserve">). </w:t>
      </w:r>
      <w:r w:rsidRPr="00FF78BC">
        <w:rPr>
          <w:sz w:val="20"/>
          <w:lang w:eastAsia="zh-CN"/>
        </w:rPr>
        <w:t>Existing research suggests that factors with a proximity less than 0.5 have minimal impact</w:t>
      </w:r>
      <w:r w:rsidRPr="00FF78BC">
        <w:rPr>
          <w:rFonts w:hint="eastAsia"/>
          <w:sz w:val="20"/>
          <w:lang w:eastAsia="zh-CN"/>
        </w:rPr>
        <w:t xml:space="preserve"> </w:t>
      </w:r>
      <w:r w:rsidRPr="00FF78BC">
        <w:rPr>
          <w:sz w:val="20"/>
          <w:lang w:eastAsia="zh-CN"/>
        </w:rPr>
        <w:fldChar w:fldCharType="begin"/>
      </w:r>
      <w:r w:rsidRPr="00FF78BC">
        <w:rPr>
          <w:sz w:val="20"/>
          <w:lang w:eastAsia="zh-CN"/>
        </w:rPr>
        <w:instrText xml:space="preserve"> ADDIN EN.CITE &lt;EndNote&gt;&lt;Cite&gt;&lt;Author&gt;Chai&lt;/Author&gt;&lt;Year&gt;2024&lt;/Year&gt;&lt;RecNum&gt;29&lt;/RecNum&gt;&lt;DisplayText&gt;(Chai et al., 2024)&lt;/DisplayText&gt;&lt;record&gt;&lt;rec-number&gt;29&lt;/rec-number&gt;&lt;foreign-keys&gt;&lt;key app="EN" db-id="pdzwaf5zc5a02xes9r9vf5aafw2dztarw909" timestamp="1713547554"&gt;29&lt;/key&gt;&lt;/foreign-keys&gt;&lt;ref-type name="Journal Article"&gt;17&lt;/ref-type&gt;&lt;contributors&gt;&lt;authors&gt;&lt;author&gt;Chai, N. J.&lt;/author&gt;&lt;author&gt;Zhou, W. L.&lt;/author&gt;&lt;author&gt;Chen, Z. Y.&lt;/author&gt;&lt;author&gt;Lodewijks, G.&lt;/author&gt;&lt;author&gt;Zhao, Y. Y.&lt;/author&gt;&lt;/authors&gt;&lt;/contributors&gt;&lt;titles&gt;&lt;title&gt;Multi-attribute fire safety evaluation of subway stations based on FANP - FGRA - Cloud model&lt;/title&gt;&lt;secondary-title&gt;Tunnelling and Underground Space Technology&lt;/secondary-title&gt;&lt;/titles&gt;&lt;periodical&gt;&lt;full-title&gt;Tunnelling and Underground Space Technology&lt;/full-title&gt;&lt;/periodical&gt;&lt;volume&gt;144&lt;/volume&gt;&lt;dates&gt;&lt;year&gt;2024&lt;/year&gt;&lt;pub-dates&gt;&lt;date&gt;Feb&lt;/date&gt;&lt;/pub-dates&gt;&lt;/dates&gt;&lt;isbn&gt;0886-7798&lt;/isbn&gt;&lt;accession-num&gt;WOS:001133872000001&lt;/accession-num&gt;&lt;urls&gt;&lt;related-urls&gt;&lt;url&gt;&amp;lt;Go to ISI&amp;gt;://WOS:001133872000001&lt;/url&gt;&lt;/related-urls&gt;&lt;/urls&gt;&lt;custom7&gt;105526&lt;/custom7&gt;&lt;electronic-resource-num&gt;10.1016/j.tust.2023.105526&lt;/electronic-resource-num&gt;&lt;/record&gt;&lt;/Cite&gt;&lt;/EndNote&gt;</w:instrText>
      </w:r>
      <w:r w:rsidRPr="00FF78BC">
        <w:rPr>
          <w:sz w:val="20"/>
          <w:lang w:eastAsia="zh-CN"/>
        </w:rPr>
        <w:fldChar w:fldCharType="separate"/>
      </w:r>
      <w:r w:rsidRPr="00FF78BC">
        <w:rPr>
          <w:noProof/>
          <w:sz w:val="20"/>
          <w:lang w:eastAsia="zh-CN"/>
        </w:rPr>
        <w:t>(Chai et al., 2024)</w:t>
      </w:r>
      <w:r w:rsidRPr="00FF78BC">
        <w:rPr>
          <w:sz w:val="20"/>
          <w:lang w:eastAsia="zh-CN"/>
        </w:rPr>
        <w:fldChar w:fldCharType="end"/>
      </w:r>
      <w:r w:rsidRPr="00FF78BC">
        <w:rPr>
          <w:sz w:val="20"/>
          <w:lang w:eastAsia="zh-CN"/>
        </w:rPr>
        <w:t xml:space="preserve">. Thus, a threshold of 0.5 </w:t>
      </w:r>
      <w:r w:rsidRPr="00FF78BC">
        <w:rPr>
          <w:rFonts w:hint="eastAsia"/>
          <w:sz w:val="20"/>
          <w:lang w:eastAsia="zh-CN"/>
        </w:rPr>
        <w:t>was</w:t>
      </w:r>
      <w:r w:rsidRPr="00FF78BC">
        <w:rPr>
          <w:sz w:val="20"/>
          <w:lang w:eastAsia="zh-CN"/>
        </w:rPr>
        <w:t xml:space="preserve"> established, keeping only those factors with a proximity above 0.5.</w:t>
      </w:r>
    </w:p>
    <w:p w14:paraId="6547C6D7" w14:textId="77777777" w:rsidR="00FF78BC" w:rsidRPr="00FF78BC" w:rsidRDefault="00FF78BC" w:rsidP="00922148">
      <w:pPr>
        <w:pStyle w:val="a0"/>
        <w:rPr>
          <w:rFonts w:eastAsiaTheme="minorEastAsia"/>
          <w:bCs/>
          <w:sz w:val="20"/>
          <w:lang w:eastAsia="zh-CN"/>
        </w:rPr>
      </w:pPr>
    </w:p>
    <w:p w14:paraId="630014BC" w14:textId="4A0C739E" w:rsidR="00FF78BC" w:rsidRDefault="00FF78BC" w:rsidP="00FF78BC">
      <w:pPr>
        <w:pStyle w:val="af3"/>
        <w:ind w:leftChars="0" w:left="0" w:right="241"/>
        <w:rPr>
          <w:rFonts w:eastAsiaTheme="minorEastAsia"/>
          <w:lang w:eastAsia="zh-CN"/>
        </w:rPr>
      </w:pPr>
      <w:r>
        <w:rPr>
          <w:rFonts w:eastAsiaTheme="minorEastAsia" w:hint="eastAsia"/>
          <w:lang w:eastAsia="zh-CN"/>
        </w:rPr>
        <w:t>3</w:t>
      </w:r>
      <w:r w:rsidRPr="004C5940">
        <w:t>.</w:t>
      </w:r>
      <w:r>
        <w:rPr>
          <w:rFonts w:eastAsiaTheme="minorEastAsia" w:hint="eastAsia"/>
          <w:lang w:eastAsia="zh-CN"/>
        </w:rPr>
        <w:t xml:space="preserve">2 </w:t>
      </w:r>
      <w:r w:rsidRPr="00FF78BC">
        <w:rPr>
          <w:rFonts w:eastAsiaTheme="minorEastAsia"/>
          <w:lang w:eastAsia="zh-CN"/>
        </w:rPr>
        <w:t>Combination weighting method</w:t>
      </w:r>
    </w:p>
    <w:p w14:paraId="5A474A0D" w14:textId="03DF5E7E" w:rsidR="00FF78BC" w:rsidRPr="00696DA2" w:rsidRDefault="00FF78BC" w:rsidP="00696DA2">
      <w:pPr>
        <w:ind w:firstLine="284"/>
        <w:jc w:val="both"/>
        <w:rPr>
          <w:rFonts w:eastAsiaTheme="minorEastAsia"/>
          <w:b w:val="0"/>
          <w:bCs/>
          <w:sz w:val="20"/>
          <w:szCs w:val="20"/>
          <w:lang w:eastAsia="zh-CN"/>
        </w:rPr>
      </w:pPr>
      <w:r w:rsidRPr="00FF78BC">
        <w:rPr>
          <w:b w:val="0"/>
          <w:bCs/>
          <w:sz w:val="20"/>
          <w:szCs w:val="20"/>
          <w:lang w:eastAsia="zh-CN"/>
        </w:rPr>
        <w:t xml:space="preserve">The composite weighting method combines the flexibility and universality of subjective approaches with the scientific and rational basis of objective ones. It mitigates the human bias inherent in subjective </w:t>
      </w:r>
      <w:r w:rsidRPr="00FF78BC">
        <w:rPr>
          <w:rFonts w:hint="eastAsia"/>
          <w:b w:val="0"/>
          <w:bCs/>
          <w:sz w:val="20"/>
          <w:szCs w:val="20"/>
          <w:lang w:eastAsia="zh-CN"/>
        </w:rPr>
        <w:t>weighting</w:t>
      </w:r>
      <w:r w:rsidRPr="00FF78BC">
        <w:rPr>
          <w:b w:val="0"/>
          <w:bCs/>
          <w:sz w:val="20"/>
          <w:szCs w:val="20"/>
          <w:lang w:eastAsia="zh-CN"/>
        </w:rPr>
        <w:t xml:space="preserve"> and the impracticality issues of data scarcity in purely objective </w:t>
      </w:r>
      <w:r w:rsidRPr="00FF78BC">
        <w:rPr>
          <w:rFonts w:hint="eastAsia"/>
          <w:b w:val="0"/>
          <w:bCs/>
          <w:sz w:val="20"/>
          <w:szCs w:val="20"/>
          <w:lang w:eastAsia="zh-CN"/>
        </w:rPr>
        <w:t>weighting</w:t>
      </w:r>
      <w:r w:rsidRPr="00FF78BC">
        <w:rPr>
          <w:b w:val="0"/>
          <w:bCs/>
          <w:sz w:val="20"/>
          <w:szCs w:val="20"/>
          <w:lang w:eastAsia="zh-CN"/>
        </w:rPr>
        <w:t>, thus minimizing the constraints of relying on a single weighting method</w:t>
      </w:r>
      <w:r w:rsidRPr="00FF78BC">
        <w:rPr>
          <w:rFonts w:hint="eastAsia"/>
          <w:b w:val="0"/>
          <w:bCs/>
          <w:sz w:val="20"/>
          <w:szCs w:val="20"/>
          <w:lang w:eastAsia="zh-CN"/>
        </w:rPr>
        <w:t xml:space="preserve"> </w:t>
      </w:r>
      <w:r w:rsidRPr="00FF78BC">
        <w:rPr>
          <w:b w:val="0"/>
          <w:bCs/>
          <w:sz w:val="20"/>
          <w:szCs w:val="20"/>
          <w:lang w:eastAsia="zh-CN"/>
        </w:rPr>
        <w:fldChar w:fldCharType="begin"/>
      </w:r>
      <w:r w:rsidRPr="00FF78BC">
        <w:rPr>
          <w:b w:val="0"/>
          <w:bCs/>
          <w:sz w:val="20"/>
          <w:szCs w:val="20"/>
          <w:lang w:eastAsia="zh-CN"/>
        </w:rPr>
        <w:instrText xml:space="preserve"> ADDIN EN.CITE &lt;EndNote&gt;&lt;Cite&gt;&lt;Author&gt;Gkountis&lt;/Author&gt;&lt;Year&gt;2015&lt;/Year&gt;&lt;RecNum&gt;26&lt;/RecNum&gt;&lt;DisplayText&gt;(Gkountis and Zayed, 2015)&lt;/DisplayText&gt;&lt;record&gt;&lt;rec-number&gt;26&lt;/rec-number&gt;&lt;foreign-keys&gt;&lt;key app="EN" db-id="pdzwaf5zc5a02xes9r9vf5aafw2dztarw909" timestamp="1713539707"&gt;26&lt;/key&gt;&lt;/foreign-keys&gt;&lt;ref-type name="Journal Article"&gt;17&lt;/ref-type&gt;&lt;contributors&gt;&lt;authors&gt;&lt;author&gt;Gkountis, Iason&lt;/author&gt;&lt;author&gt;Zayed, Tarek&lt;/author&gt;&lt;/authors&gt;&lt;/contributors&gt;&lt;titles&gt;&lt;title&gt;Subway Infrastructure Condition Assessment&lt;/title&gt;&lt;secondary-title&gt;Journal of Construction Engineering and Management&lt;/secondary-title&gt;&lt;/titles&gt;&lt;periodical&gt;&lt;full-title&gt;Journal of Construction Engineering and Management&lt;/full-title&gt;&lt;/periodical&gt;&lt;pages&gt;04015042&lt;/pages&gt;&lt;volume&gt;141&lt;/volume&gt;&lt;number&gt;12&lt;/number&gt;&lt;dates&gt;&lt;year&gt;2015&lt;/year&gt;&lt;pub-dates&gt;&lt;date&gt;2015/12/01&lt;/date&gt;&lt;/pub-dates&gt;&lt;/dates&gt;&lt;publisher&gt;American Society of Civil Engineers&lt;/publisher&gt;&lt;urls&gt;&lt;related-urls&gt;&lt;url&gt;https://doi.org/10.1061/(ASCE)CO.1943-7862.0001014&lt;/url&gt;&lt;/related-urls&gt;&lt;/urls&gt;&lt;electronic-resource-num&gt;10.1061/(ASCE)CO.1943-7862.0001014&lt;/electronic-resource-num&gt;&lt;access-date&gt;2024/04/19&lt;/access-date&gt;&lt;/record&gt;&lt;/Cite&gt;&lt;/EndNote&gt;</w:instrText>
      </w:r>
      <w:r w:rsidRPr="00FF78BC">
        <w:rPr>
          <w:b w:val="0"/>
          <w:bCs/>
          <w:sz w:val="20"/>
          <w:szCs w:val="20"/>
          <w:lang w:eastAsia="zh-CN"/>
        </w:rPr>
        <w:fldChar w:fldCharType="separate"/>
      </w:r>
      <w:r w:rsidRPr="00FF78BC">
        <w:rPr>
          <w:b w:val="0"/>
          <w:bCs/>
          <w:noProof/>
          <w:sz w:val="20"/>
          <w:szCs w:val="20"/>
          <w:lang w:eastAsia="zh-CN"/>
        </w:rPr>
        <w:t>(Gkountis and Zayed, 2015)</w:t>
      </w:r>
      <w:r w:rsidRPr="00FF78BC">
        <w:rPr>
          <w:b w:val="0"/>
          <w:bCs/>
          <w:sz w:val="20"/>
          <w:szCs w:val="20"/>
          <w:lang w:eastAsia="zh-CN"/>
        </w:rPr>
        <w:fldChar w:fldCharType="end"/>
      </w:r>
      <w:r w:rsidRPr="00FF78BC">
        <w:rPr>
          <w:b w:val="0"/>
          <w:bCs/>
          <w:sz w:val="20"/>
          <w:szCs w:val="20"/>
          <w:lang w:eastAsia="zh-CN"/>
        </w:rPr>
        <w:t>.</w:t>
      </w:r>
      <w:r w:rsidR="00696DA2">
        <w:rPr>
          <w:rFonts w:eastAsiaTheme="minorEastAsia" w:hint="eastAsia"/>
          <w:b w:val="0"/>
          <w:bCs/>
          <w:sz w:val="20"/>
          <w:szCs w:val="20"/>
          <w:lang w:eastAsia="zh-CN"/>
        </w:rPr>
        <w:t xml:space="preserve"> </w:t>
      </w:r>
    </w:p>
    <w:p w14:paraId="0503EC7C" w14:textId="236C878F" w:rsidR="00FF78BC" w:rsidRPr="00C346F6" w:rsidRDefault="00C346F6" w:rsidP="00547801">
      <w:pPr>
        <w:pStyle w:val="a0"/>
        <w:ind w:firstLine="284"/>
        <w:rPr>
          <w:rFonts w:eastAsiaTheme="minorEastAsia"/>
          <w:b/>
          <w:bCs/>
          <w:sz w:val="20"/>
          <w:lang w:eastAsia="zh-CN"/>
        </w:rPr>
      </w:pPr>
      <w:r w:rsidRPr="00C346F6">
        <w:rPr>
          <w:sz w:val="20"/>
          <w:lang w:eastAsia="zh-CN"/>
        </w:rPr>
        <w:t>In the ordinal relation</w:t>
      </w:r>
      <w:r w:rsidRPr="00C346F6">
        <w:rPr>
          <w:rFonts w:hint="eastAsia"/>
          <w:sz w:val="20"/>
          <w:lang w:eastAsia="zh-CN"/>
        </w:rPr>
        <w:t xml:space="preserve"> (subjective weighting)</w:t>
      </w:r>
      <w:r w:rsidRPr="00C346F6">
        <w:rPr>
          <w:sz w:val="20"/>
          <w:lang w:eastAsia="zh-CN"/>
        </w:rPr>
        <w:t xml:space="preserve">, ratio </w:t>
      </w:r>
      <w:r w:rsidRPr="00C346F6">
        <w:rPr>
          <w:i/>
          <w:iCs/>
          <w:sz w:val="20"/>
        </w:rPr>
        <w:t>r</w:t>
      </w:r>
      <w:r w:rsidRPr="00C346F6">
        <w:rPr>
          <w:sz w:val="20"/>
          <w:lang w:eastAsia="zh-CN"/>
        </w:rPr>
        <w:t xml:space="preserve"> between the neighbouring factors is </w:t>
      </w:r>
      <w:r w:rsidRPr="00C346F6">
        <w:rPr>
          <w:rFonts w:hint="eastAsia"/>
          <w:sz w:val="20"/>
          <w:lang w:eastAsia="zh-CN"/>
        </w:rPr>
        <w:t>a key</w:t>
      </w:r>
      <w:r w:rsidRPr="00C346F6">
        <w:rPr>
          <w:sz w:val="20"/>
          <w:lang w:eastAsia="zh-CN"/>
        </w:rPr>
        <w:t xml:space="preserve"> measure</w:t>
      </w:r>
      <w:r w:rsidRPr="00C346F6">
        <w:rPr>
          <w:rFonts w:hint="eastAsia"/>
          <w:sz w:val="20"/>
          <w:lang w:eastAsia="zh-CN"/>
        </w:rPr>
        <w:t>.</w:t>
      </w:r>
      <w:r w:rsidRPr="00C346F6">
        <w:rPr>
          <w:sz w:val="20"/>
          <w:lang w:eastAsia="zh-CN"/>
        </w:rPr>
        <w:t xml:space="preserve"> When</w:t>
      </w:r>
      <w:r w:rsidRPr="00C346F6">
        <w:rPr>
          <w:i/>
          <w:iCs/>
          <w:sz w:val="20"/>
          <w:lang w:eastAsia="zh-CN"/>
        </w:rPr>
        <w:t xml:space="preserve"> </w:t>
      </w:r>
      <m:oMath>
        <m:sSub>
          <m:sSubPr>
            <m:ctrlPr>
              <w:rPr>
                <w:rFonts w:ascii="Cambria Math" w:hAnsi="Cambria Math"/>
                <w:i/>
                <w:sz w:val="20"/>
              </w:rPr>
            </m:ctrlPr>
          </m:sSubPr>
          <m:e>
            <m:r>
              <w:rPr>
                <w:rFonts w:ascii="Cambria Math" w:eastAsiaTheme="minorEastAsia" w:hAnsi="Cambria Math" w:hint="eastAsia"/>
                <w:sz w:val="20"/>
                <w:lang w:eastAsia="zh-CN"/>
              </w:rPr>
              <m:t>r</m:t>
            </m:r>
          </m:e>
          <m:sub>
            <m:r>
              <w:rPr>
                <w:rFonts w:ascii="Cambria Math" w:hAnsi="Cambria Math"/>
                <w:sz w:val="20"/>
                <w:lang w:eastAsia="zh-CN"/>
              </w:rPr>
              <m:t>i</m:t>
            </m:r>
          </m:sub>
        </m:sSub>
      </m:oMath>
      <w:r w:rsidRPr="00C346F6">
        <w:rPr>
          <w:sz w:val="20"/>
          <w:lang w:eastAsia="zh-CN"/>
        </w:rPr>
        <w:t xml:space="preserve"> </w:t>
      </w:r>
      <w:r w:rsidRPr="00C346F6">
        <w:rPr>
          <w:rFonts w:hint="eastAsia"/>
          <w:i/>
          <w:iCs/>
          <w:sz w:val="20"/>
          <w:vertAlign w:val="subscript"/>
          <w:lang w:eastAsia="zh-CN"/>
        </w:rPr>
        <w:t xml:space="preserve"> </w:t>
      </w:r>
      <w:r w:rsidRPr="00C346F6">
        <w:rPr>
          <w:rFonts w:hint="eastAsia"/>
          <w:sz w:val="20"/>
          <w:lang w:eastAsia="zh-CN"/>
        </w:rPr>
        <w:t>=1</w:t>
      </w:r>
      <w:r w:rsidRPr="00C346F6">
        <w:rPr>
          <w:sz w:val="20"/>
          <w:lang w:eastAsia="zh-CN"/>
        </w:rPr>
        <w:t xml:space="preserve">, it means that the </w:t>
      </w:r>
      <w:r w:rsidR="007C67B5">
        <w:rPr>
          <w:sz w:val="20"/>
          <w:lang w:eastAsia="zh-CN"/>
        </w:rPr>
        <w:t>factor</w:t>
      </w:r>
      <w:r w:rsidRPr="00C346F6">
        <w:rPr>
          <w:sz w:val="20"/>
          <w:lang w:eastAsia="zh-CN"/>
        </w:rPr>
        <w:t xml:space="preserve">s </w:t>
      </w:r>
      <m:oMath>
        <m:sSub>
          <m:sSubPr>
            <m:ctrlPr>
              <w:rPr>
                <w:rFonts w:ascii="Cambria Math" w:hAnsi="Cambria Math"/>
                <w:i/>
                <w:sz w:val="20"/>
              </w:rPr>
            </m:ctrlPr>
          </m:sSubPr>
          <m:e>
            <m:r>
              <w:rPr>
                <w:rFonts w:ascii="Cambria Math" w:hAnsi="Cambria Math"/>
                <w:sz w:val="20"/>
                <w:lang w:eastAsia="zh-CN"/>
              </w:rPr>
              <m:t>x</m:t>
            </m:r>
          </m:e>
          <m:sub>
            <m:r>
              <w:rPr>
                <w:rFonts w:ascii="Cambria Math" w:hAnsi="Cambria Math"/>
                <w:sz w:val="20"/>
                <w:lang w:eastAsia="zh-CN"/>
              </w:rPr>
              <m:t>i</m:t>
            </m:r>
          </m:sub>
        </m:sSub>
      </m:oMath>
      <w:r w:rsidRPr="00C346F6">
        <w:rPr>
          <w:sz w:val="20"/>
          <w:lang w:eastAsia="zh-CN"/>
        </w:rPr>
        <w:t xml:space="preserve"> and </w:t>
      </w:r>
      <m:oMath>
        <m:sSub>
          <m:sSubPr>
            <m:ctrlPr>
              <w:rPr>
                <w:rFonts w:ascii="Cambria Math" w:hAnsi="Cambria Math"/>
                <w:i/>
                <w:sz w:val="20"/>
              </w:rPr>
            </m:ctrlPr>
          </m:sSubPr>
          <m:e>
            <m:r>
              <w:rPr>
                <w:rFonts w:ascii="Cambria Math" w:hAnsi="Cambria Math"/>
                <w:sz w:val="20"/>
                <w:lang w:eastAsia="zh-CN"/>
              </w:rPr>
              <m:t>x</m:t>
            </m:r>
          </m:e>
          <m:sub>
            <m:r>
              <w:rPr>
                <w:rFonts w:ascii="Cambria Math" w:hAnsi="Cambria Math"/>
                <w:sz w:val="20"/>
                <w:lang w:eastAsia="zh-CN"/>
              </w:rPr>
              <m:t>i-1</m:t>
            </m:r>
          </m:sub>
        </m:sSub>
      </m:oMath>
      <w:r w:rsidRPr="00C346F6">
        <w:rPr>
          <w:sz w:val="20"/>
          <w:lang w:eastAsia="zh-CN"/>
        </w:rPr>
        <w:t xml:space="preserve"> are equally important.</w:t>
      </w:r>
      <w:r w:rsidRPr="00C346F6">
        <w:rPr>
          <w:rFonts w:hint="eastAsia"/>
          <w:sz w:val="20"/>
          <w:lang w:eastAsia="zh-CN"/>
        </w:rPr>
        <w:t xml:space="preserve"> </w:t>
      </w:r>
      <w:r w:rsidRPr="00C346F6">
        <w:rPr>
          <w:sz w:val="20"/>
          <w:lang w:eastAsia="zh-CN"/>
        </w:rPr>
        <w:t xml:space="preserve">After calculating the </w:t>
      </w:r>
      <w:r w:rsidR="007C67B5">
        <w:rPr>
          <w:sz w:val="20"/>
          <w:lang w:eastAsia="zh-CN"/>
        </w:rPr>
        <w:t>factor</w:t>
      </w:r>
      <w:r w:rsidRPr="00C346F6">
        <w:rPr>
          <w:sz w:val="20"/>
          <w:lang w:eastAsia="zh-CN"/>
        </w:rPr>
        <w:t xml:space="preserve">’s weight at the end ranking, the evaluator determines the rational value of </w:t>
      </w:r>
      <m:oMath>
        <m:sSub>
          <m:sSubPr>
            <m:ctrlPr>
              <w:rPr>
                <w:rFonts w:ascii="Cambria Math" w:hAnsi="Cambria Math"/>
                <w:i/>
                <w:sz w:val="20"/>
              </w:rPr>
            </m:ctrlPr>
          </m:sSubPr>
          <m:e>
            <m:r>
              <w:rPr>
                <w:rFonts w:ascii="Cambria Math" w:eastAsiaTheme="minorEastAsia" w:hAnsi="Cambria Math" w:hint="eastAsia"/>
                <w:sz w:val="20"/>
                <w:lang w:eastAsia="zh-CN"/>
              </w:rPr>
              <m:t>r</m:t>
            </m:r>
          </m:e>
          <m:sub>
            <m:r>
              <w:rPr>
                <w:rFonts w:ascii="Cambria Math" w:hAnsi="Cambria Math"/>
                <w:sz w:val="20"/>
                <w:lang w:eastAsia="zh-CN"/>
              </w:rPr>
              <m:t>i</m:t>
            </m:r>
          </m:sub>
        </m:sSub>
      </m:oMath>
      <w:r w:rsidRPr="00C346F6">
        <w:rPr>
          <w:sz w:val="20"/>
          <w:lang w:eastAsia="zh-CN"/>
        </w:rPr>
        <w:t xml:space="preserve"> and then calculates the neighbouring values.</w:t>
      </w:r>
    </w:p>
    <w:p w14:paraId="0B7D9646" w14:textId="77777777" w:rsidR="009659E1" w:rsidRDefault="00D97733" w:rsidP="00547801">
      <w:pPr>
        <w:pStyle w:val="a0"/>
        <w:ind w:firstLine="284"/>
        <w:rPr>
          <w:rFonts w:eastAsiaTheme="minorEastAsia"/>
          <w:sz w:val="20"/>
          <w:lang w:eastAsia="zh-CN"/>
        </w:rPr>
      </w:pPr>
      <w:r w:rsidRPr="00D97733">
        <w:rPr>
          <w:sz w:val="20"/>
          <w:lang w:eastAsia="zh-CN"/>
        </w:rPr>
        <w:t xml:space="preserve">The anti-entropy weighting method </w:t>
      </w:r>
      <w:r>
        <w:rPr>
          <w:rFonts w:eastAsiaTheme="minorEastAsia" w:hint="eastAsia"/>
          <w:sz w:val="20"/>
          <w:lang w:eastAsia="zh-CN"/>
        </w:rPr>
        <w:t>is</w:t>
      </w:r>
      <w:r w:rsidRPr="00D97733">
        <w:rPr>
          <w:sz w:val="20"/>
          <w:lang w:eastAsia="zh-CN"/>
        </w:rPr>
        <w:t xml:space="preserve"> selected </w:t>
      </w:r>
      <w:r>
        <w:rPr>
          <w:rFonts w:eastAsiaTheme="minorEastAsia" w:hint="eastAsia"/>
          <w:sz w:val="20"/>
          <w:lang w:eastAsia="zh-CN"/>
        </w:rPr>
        <w:t>to</w:t>
      </w:r>
      <w:r w:rsidRPr="00D97733">
        <w:rPr>
          <w:sz w:val="20"/>
          <w:lang w:eastAsia="zh-CN"/>
        </w:rPr>
        <w:t xml:space="preserve"> </w:t>
      </w:r>
      <w:r>
        <w:rPr>
          <w:rFonts w:eastAsiaTheme="minorEastAsia" w:hint="eastAsia"/>
          <w:sz w:val="20"/>
          <w:lang w:eastAsia="zh-CN"/>
        </w:rPr>
        <w:t>do</w:t>
      </w:r>
      <w:r w:rsidRPr="00D97733">
        <w:rPr>
          <w:sz w:val="20"/>
          <w:lang w:eastAsia="zh-CN"/>
        </w:rPr>
        <w:t xml:space="preserve"> objective weighting due to its ability to address the excessive sensitivity</w:t>
      </w:r>
      <w:r>
        <w:rPr>
          <w:rFonts w:eastAsiaTheme="minorEastAsia" w:hint="eastAsia"/>
          <w:sz w:val="20"/>
          <w:lang w:eastAsia="zh-CN"/>
        </w:rPr>
        <w:t xml:space="preserve"> of </w:t>
      </w:r>
      <w:r w:rsidRPr="00D97733">
        <w:rPr>
          <w:rFonts w:eastAsiaTheme="minorEastAsia"/>
          <w:sz w:val="20"/>
          <w:lang w:eastAsia="zh-CN"/>
        </w:rPr>
        <w:t>entropy weighting</w:t>
      </w:r>
      <w:r>
        <w:rPr>
          <w:rFonts w:eastAsiaTheme="minorEastAsia" w:hint="eastAsia"/>
          <w:sz w:val="20"/>
          <w:lang w:eastAsia="zh-CN"/>
        </w:rPr>
        <w:t xml:space="preserve"> and to </w:t>
      </w:r>
      <w:r w:rsidRPr="00D97733">
        <w:rPr>
          <w:sz w:val="20"/>
          <w:lang w:eastAsia="zh-CN"/>
        </w:rPr>
        <w:t>reduc</w:t>
      </w:r>
      <w:r>
        <w:rPr>
          <w:rFonts w:eastAsiaTheme="minorEastAsia" w:hint="eastAsia"/>
          <w:sz w:val="20"/>
          <w:lang w:eastAsia="zh-CN"/>
        </w:rPr>
        <w:t>e</w:t>
      </w:r>
      <w:r w:rsidRPr="00D97733">
        <w:rPr>
          <w:sz w:val="20"/>
          <w:lang w:eastAsia="zh-CN"/>
        </w:rPr>
        <w:t xml:space="preserve"> weight volatility</w:t>
      </w:r>
      <w:r>
        <w:rPr>
          <w:rFonts w:eastAsiaTheme="minorEastAsia" w:hint="eastAsia"/>
          <w:sz w:val="20"/>
          <w:lang w:eastAsia="zh-CN"/>
        </w:rPr>
        <w:t xml:space="preserve"> </w:t>
      </w:r>
      <w:r>
        <w:rPr>
          <w:rFonts w:eastAsiaTheme="minorEastAsia"/>
          <w:sz w:val="20"/>
          <w:lang w:eastAsia="zh-CN"/>
        </w:rPr>
        <w:fldChar w:fldCharType="begin"/>
      </w:r>
      <w:r>
        <w:rPr>
          <w:rFonts w:eastAsiaTheme="minorEastAsia"/>
          <w:sz w:val="20"/>
          <w:lang w:eastAsia="zh-CN"/>
        </w:rPr>
        <w:instrText xml:space="preserve"> ADDIN EN.CITE &lt;EndNote&gt;&lt;Cite&gt;&lt;Author&gt;Ou&lt;/Author&gt;&lt;Year&gt;2023&lt;/Year&gt;&lt;RecNum&gt;7&lt;/RecNum&gt;&lt;DisplayText&gt;(Ou et al., 2023)&lt;/DisplayText&gt;&lt;record&gt;&lt;rec-number&gt;7&lt;/rec-number&gt;&lt;foreign-keys&gt;&lt;key app="EN" db-id="xwewwfvp8d0dr5evf2ixa2v2zrptazepddds" timestamp="1743417181"&gt;7&lt;/key&gt;&lt;/foreign-keys&gt;&lt;ref-type name="Journal Article"&gt;17&lt;/ref-type&gt;&lt;contributors&gt;&lt;authors&gt;&lt;author&gt;Ou, X. D.&lt;/author&gt;&lt;author&gt;Wu, Y. F.&lt;/author&gt;&lt;author&gt;Wu, B.&lt;/author&gt;&lt;author&gt;Jiang, J.&lt;/author&gt;&lt;author&gt;Chen, J. Y.&lt;/author&gt;&lt;author&gt;Zhang, L.&lt;/author&gt;&lt;/authors&gt;&lt;/contributors&gt;&lt;titles&gt;&lt;title&gt;Improved unascertained measure model for risk evaluation of collapse in highway tunnels&lt;/title&gt;&lt;secondary-title&gt;NATURAL HAZARDS&lt;/secondary-title&gt;&lt;/titles&gt;&lt;periodical&gt;&lt;full-title&gt;NATURAL HAZARDS&lt;/full-title&gt;&lt;/periodical&gt;&lt;pages&gt;1149-1170&lt;/pages&gt;&lt;volume&gt;119&lt;/volume&gt;&lt;number&gt;3&lt;/number&gt;&lt;dates&gt;&lt;year&gt;2023&lt;/year&gt;&lt;pub-dates&gt;&lt;date&gt;DEC&lt;/date&gt;&lt;/pub-dates&gt;&lt;/dates&gt;&lt;isbn&gt;0921-030X&amp;#xD;1573-0840&lt;/isbn&gt;&lt;accession-num&gt;WOS:001073509300002&lt;/accession-num&gt;&lt;urls&gt;&lt;/urls&gt;&lt;custom6&gt;SEP 2023&lt;/custom6&gt;&lt;electronic-resource-num&gt;10.1007/s11069-023-06116-5&lt;/electronic-resource-num&gt;&lt;/record&gt;&lt;/Cite&gt;&lt;/EndNote&gt;</w:instrText>
      </w:r>
      <w:r>
        <w:rPr>
          <w:rFonts w:eastAsiaTheme="minorEastAsia"/>
          <w:sz w:val="20"/>
          <w:lang w:eastAsia="zh-CN"/>
        </w:rPr>
        <w:fldChar w:fldCharType="separate"/>
      </w:r>
      <w:r>
        <w:rPr>
          <w:rFonts w:eastAsiaTheme="minorEastAsia"/>
          <w:noProof/>
          <w:sz w:val="20"/>
          <w:lang w:eastAsia="zh-CN"/>
        </w:rPr>
        <w:t>(Ou et al., 2023)</w:t>
      </w:r>
      <w:r>
        <w:rPr>
          <w:rFonts w:eastAsiaTheme="minorEastAsia"/>
          <w:sz w:val="20"/>
          <w:lang w:eastAsia="zh-CN"/>
        </w:rPr>
        <w:fldChar w:fldCharType="end"/>
      </w:r>
      <w:r w:rsidRPr="00D97733">
        <w:rPr>
          <w:sz w:val="20"/>
          <w:lang w:eastAsia="zh-CN"/>
        </w:rPr>
        <w:t>.</w:t>
      </w:r>
      <w:r>
        <w:rPr>
          <w:rFonts w:eastAsiaTheme="minorEastAsia" w:hint="eastAsia"/>
          <w:sz w:val="20"/>
          <w:lang w:eastAsia="zh-CN"/>
        </w:rPr>
        <w:t xml:space="preserve"> </w:t>
      </w:r>
      <w:r w:rsidR="00BF1DA5">
        <w:rPr>
          <w:rFonts w:eastAsiaTheme="minorEastAsia" w:hint="eastAsia"/>
          <w:sz w:val="20"/>
          <w:lang w:eastAsia="zh-CN"/>
        </w:rPr>
        <w:t>Let</w:t>
      </w:r>
      <w:r w:rsidR="00BF1DA5" w:rsidRPr="00BF1DA5">
        <w:rPr>
          <w:rFonts w:eastAsiaTheme="minorEastAsia"/>
          <w:sz w:val="20"/>
          <w:lang w:eastAsia="zh-CN"/>
        </w:rPr>
        <w:t xml:space="preserve"> </w:t>
      </w:r>
      <m:oMath>
        <m:sSub>
          <m:sSubPr>
            <m:ctrlPr>
              <w:rPr>
                <w:rFonts w:ascii="Cambria Math" w:hAnsi="Cambria Math"/>
                <w:i/>
                <w:sz w:val="20"/>
              </w:rPr>
            </m:ctrlPr>
          </m:sSubPr>
          <m:e>
            <m:r>
              <w:rPr>
                <w:rFonts w:ascii="Cambria Math" w:eastAsiaTheme="minorEastAsia" w:hAnsi="Cambria Math"/>
                <w:sz w:val="20"/>
                <w:lang w:eastAsia="zh-CN"/>
              </w:rPr>
              <m:t>p</m:t>
            </m:r>
          </m:e>
          <m:sub>
            <m:r>
              <w:rPr>
                <w:rFonts w:ascii="Cambria Math" w:hAnsi="Cambria Math"/>
                <w:sz w:val="20"/>
                <w:lang w:eastAsia="zh-CN"/>
              </w:rPr>
              <m:t>ij</m:t>
            </m:r>
          </m:sub>
        </m:sSub>
      </m:oMath>
      <w:r w:rsidR="00BF1DA5" w:rsidRPr="00BF1DA5">
        <w:rPr>
          <w:rFonts w:eastAsiaTheme="minorEastAsia"/>
          <w:sz w:val="20"/>
          <w:lang w:eastAsia="zh-CN"/>
        </w:rPr>
        <w:t xml:space="preserve"> represents the normalized evaluation value</w:t>
      </w:r>
      <w:r w:rsidR="009659E1">
        <w:rPr>
          <w:rFonts w:eastAsiaTheme="minorEastAsia" w:hint="eastAsia"/>
          <w:sz w:val="20"/>
          <w:lang w:eastAsia="zh-CN"/>
        </w:rPr>
        <w:t xml:space="preserve"> (the score of </w:t>
      </w:r>
      <m:oMath>
        <m:sSub>
          <m:sSubPr>
            <m:ctrlPr>
              <w:rPr>
                <w:rFonts w:ascii="Cambria Math" w:hAnsi="Cambria Math"/>
                <w:i/>
                <w:sz w:val="20"/>
              </w:rPr>
            </m:ctrlPr>
          </m:sSubPr>
          <m:e>
            <m:r>
              <w:rPr>
                <w:rFonts w:ascii="Cambria Math" w:hAnsi="Cambria Math"/>
                <w:sz w:val="20"/>
              </w:rPr>
              <m:t>i</m:t>
            </m:r>
          </m:e>
          <m:sub>
            <m:r>
              <w:rPr>
                <w:rFonts w:ascii="Cambria Math" w:hAnsi="Cambria Math"/>
                <w:sz w:val="20"/>
              </w:rPr>
              <m:t>t</m:t>
            </m:r>
            <m:r>
              <w:rPr>
                <w:rFonts w:ascii="Cambria Math" w:eastAsiaTheme="minorEastAsia" w:hAnsi="Cambria Math"/>
                <w:sz w:val="20"/>
                <w:lang w:eastAsia="zh-CN"/>
              </w:rPr>
              <m:t>h</m:t>
            </m:r>
          </m:sub>
        </m:sSub>
      </m:oMath>
      <w:r w:rsidR="009659E1" w:rsidRPr="002266E7">
        <w:rPr>
          <w:rFonts w:eastAsiaTheme="minorEastAsia" w:hint="eastAsia"/>
          <w:sz w:val="20"/>
          <w:lang w:eastAsia="zh-CN"/>
        </w:rPr>
        <w:t xml:space="preserve"> </w:t>
      </w:r>
      <w:r w:rsidR="009659E1" w:rsidRPr="002266E7">
        <w:rPr>
          <w:rFonts w:eastAsiaTheme="minorEastAsia"/>
          <w:sz w:val="20"/>
          <w:lang w:eastAsia="zh-CN"/>
        </w:rPr>
        <w:t xml:space="preserve">expert on the </w:t>
      </w:r>
      <m:oMath>
        <m:sSub>
          <m:sSubPr>
            <m:ctrlPr>
              <w:rPr>
                <w:rFonts w:ascii="Cambria Math" w:hAnsi="Cambria Math"/>
                <w:i/>
                <w:sz w:val="20"/>
              </w:rPr>
            </m:ctrlPr>
          </m:sSubPr>
          <m:e>
            <m:r>
              <w:rPr>
                <w:rFonts w:ascii="Cambria Math" w:hAnsi="Cambria Math"/>
                <w:sz w:val="20"/>
              </w:rPr>
              <m:t>j</m:t>
            </m:r>
          </m:e>
          <m:sub>
            <m:r>
              <w:rPr>
                <w:rFonts w:ascii="Cambria Math" w:hAnsi="Cambria Math"/>
                <w:sz w:val="20"/>
              </w:rPr>
              <m:t>t</m:t>
            </m:r>
            <m:r>
              <w:rPr>
                <w:rFonts w:ascii="Cambria Math" w:eastAsiaTheme="minorEastAsia" w:hAnsi="Cambria Math"/>
                <w:sz w:val="20"/>
                <w:lang w:eastAsia="zh-CN"/>
              </w:rPr>
              <m:t>h</m:t>
            </m:r>
          </m:sub>
        </m:sSub>
      </m:oMath>
      <w:r w:rsidR="009659E1" w:rsidRPr="002266E7">
        <w:rPr>
          <w:rFonts w:eastAsiaTheme="minorEastAsia" w:hint="eastAsia"/>
          <w:sz w:val="20"/>
          <w:lang w:eastAsia="zh-CN"/>
        </w:rPr>
        <w:t xml:space="preserve"> </w:t>
      </w:r>
      <w:r w:rsidR="009659E1" w:rsidRPr="002266E7">
        <w:rPr>
          <w:rFonts w:eastAsiaTheme="minorEastAsia"/>
          <w:sz w:val="20"/>
          <w:lang w:eastAsia="zh-CN"/>
        </w:rPr>
        <w:t>evaluation index</w:t>
      </w:r>
      <w:r w:rsidR="009659E1">
        <w:rPr>
          <w:rFonts w:eastAsiaTheme="minorEastAsia" w:hint="eastAsia"/>
          <w:sz w:val="20"/>
          <w:lang w:eastAsia="zh-CN"/>
        </w:rPr>
        <w:t>)</w:t>
      </w:r>
      <w:r w:rsidR="00BF1DA5" w:rsidRPr="00BF1DA5">
        <w:rPr>
          <w:rFonts w:eastAsiaTheme="minorEastAsia"/>
          <w:sz w:val="20"/>
          <w:lang w:eastAsia="zh-CN"/>
        </w:rPr>
        <w:t xml:space="preserve">, while the anti-entropy </w:t>
      </w:r>
      <m:oMath>
        <m:sSub>
          <m:sSubPr>
            <m:ctrlPr>
              <w:rPr>
                <w:rFonts w:ascii="Cambria Math" w:hAnsi="Cambria Math"/>
                <w:i/>
                <w:sz w:val="20"/>
              </w:rPr>
            </m:ctrlPr>
          </m:sSubPr>
          <m:e>
            <m:r>
              <w:rPr>
                <w:rFonts w:ascii="Cambria Math" w:eastAsiaTheme="minorEastAsia" w:hAnsi="Cambria Math"/>
                <w:sz w:val="20"/>
                <w:lang w:eastAsia="zh-CN"/>
              </w:rPr>
              <m:t>h</m:t>
            </m:r>
          </m:e>
          <m:sub>
            <m:r>
              <w:rPr>
                <w:rFonts w:ascii="Cambria Math" w:hAnsi="Cambria Math"/>
                <w:sz w:val="20"/>
                <w:lang w:eastAsia="zh-CN"/>
              </w:rPr>
              <m:t>j</m:t>
            </m:r>
          </m:sub>
        </m:sSub>
      </m:oMath>
      <w:r w:rsidR="00BF1DA5" w:rsidRPr="00BF1DA5">
        <w:rPr>
          <w:rFonts w:eastAsiaTheme="minorEastAsia"/>
          <w:sz w:val="20"/>
          <w:lang w:eastAsia="zh-CN"/>
        </w:rPr>
        <w:t xml:space="preserve"> and weight </w:t>
      </w:r>
      <m:oMath>
        <m:sSub>
          <m:sSubPr>
            <m:ctrlPr>
              <w:rPr>
                <w:rFonts w:ascii="Cambria Math" w:hAnsi="Cambria Math"/>
                <w:i/>
                <w:sz w:val="20"/>
              </w:rPr>
            </m:ctrlPr>
          </m:sSubPr>
          <m:e>
            <m:r>
              <w:rPr>
                <w:rFonts w:ascii="Cambria Math" w:eastAsiaTheme="minorEastAsia" w:hAnsi="Cambria Math" w:hint="eastAsia"/>
                <w:sz w:val="20"/>
                <w:lang w:eastAsia="zh-CN"/>
              </w:rPr>
              <m:t>r</m:t>
            </m:r>
          </m:e>
          <m:sub>
            <m:r>
              <w:rPr>
                <w:rFonts w:ascii="Cambria Math" w:hAnsi="Cambria Math"/>
                <w:sz w:val="20"/>
                <w:lang w:eastAsia="zh-CN"/>
              </w:rPr>
              <m:t>j</m:t>
            </m:r>
          </m:sub>
        </m:sSub>
      </m:oMath>
      <w:r w:rsidR="00BF1DA5" w:rsidRPr="00BF1DA5">
        <w:rPr>
          <w:rFonts w:eastAsiaTheme="minorEastAsia"/>
          <w:sz w:val="20"/>
          <w:lang w:eastAsia="zh-CN"/>
        </w:rPr>
        <w:t xml:space="preserve"> are shown in Equation </w:t>
      </w:r>
      <w:r w:rsidR="009659E1">
        <w:rPr>
          <w:rFonts w:eastAsiaTheme="minorEastAsia" w:hint="eastAsia"/>
          <w:sz w:val="20"/>
          <w:lang w:eastAsia="zh-CN"/>
        </w:rPr>
        <w:t>3:</w:t>
      </w:r>
    </w:p>
    <w:p w14:paraId="47A73515" w14:textId="4D8F9816" w:rsidR="009659E1" w:rsidRPr="009659E1" w:rsidRDefault="00000000" w:rsidP="009659E1">
      <w:pPr>
        <w:pStyle w:val="a0"/>
        <w:spacing w:before="120" w:after="120"/>
        <w:jc w:val="right"/>
        <w:rPr>
          <w:rFonts w:eastAsiaTheme="minorEastAsia"/>
          <w:sz w:val="20"/>
          <w:lang w:eastAsia="zh-CN"/>
        </w:rPr>
      </w:pPr>
      <m:oMath>
        <m:sSub>
          <m:sSubPr>
            <m:ctrlPr>
              <w:rPr>
                <w:rFonts w:ascii="Cambria Math" w:hAnsi="Cambria Math"/>
                <w:i/>
                <w:sz w:val="20"/>
              </w:rPr>
            </m:ctrlPr>
          </m:sSubPr>
          <m:e>
            <m:r>
              <w:rPr>
                <w:rFonts w:ascii="Cambria Math" w:hAnsi="Cambria Math"/>
                <w:sz w:val="20"/>
              </w:rPr>
              <m:t>h</m:t>
            </m:r>
          </m:e>
          <m:sub>
            <m:r>
              <w:rPr>
                <w:rFonts w:ascii="Cambria Math" w:hAnsi="Cambria Math"/>
                <w:sz w:val="20"/>
              </w:rPr>
              <m:t>j</m:t>
            </m:r>
          </m:sub>
        </m:sSub>
        <m:r>
          <w:rPr>
            <w:rFonts w:ascii="Cambria Math" w:hAnsi="Cambria Math"/>
            <w:sz w:val="20"/>
          </w:rPr>
          <m:t>=-</m:t>
        </m:r>
        <m:r>
          <w:rPr>
            <w:rFonts w:ascii="Cambria Math" w:hAnsi="Cambria Math" w:hint="eastAsia"/>
            <w:sz w:val="20"/>
            <w:lang w:eastAsia="zh-CN"/>
          </w:rPr>
          <m:t>k</m:t>
        </m:r>
        <m:nary>
          <m:naryPr>
            <m:chr m:val="∑"/>
            <m:limLoc m:val="undOvr"/>
            <m:ctrlPr>
              <w:rPr>
                <w:rFonts w:ascii="Cambria Math" w:hAnsi="Cambria Math"/>
                <w:sz w:val="20"/>
              </w:rPr>
            </m:ctrlPr>
          </m:naryPr>
          <m:sub>
            <m:r>
              <m:rPr>
                <m:sty m:val="p"/>
              </m:rPr>
              <w:rPr>
                <w:rFonts w:ascii="Cambria Math" w:hAnsi="Cambria Math"/>
                <w:sz w:val="20"/>
              </w:rPr>
              <m:t>i=1</m:t>
            </m:r>
          </m:sub>
          <m:sup>
            <m:r>
              <m:rPr>
                <m:sty m:val="p"/>
              </m:rPr>
              <w:rPr>
                <w:rFonts w:ascii="Cambria Math" w:hAnsi="Cambria Math"/>
                <w:sz w:val="20"/>
              </w:rPr>
              <m:t>n</m:t>
            </m:r>
          </m:sup>
          <m:e>
            <m:sSub>
              <m:sSubPr>
                <m:ctrlPr>
                  <w:rPr>
                    <w:rFonts w:ascii="Cambria Math" w:hAnsi="Cambria Math" w:cs="Cambria Math"/>
                    <w:sz w:val="20"/>
                    <w:vertAlign w:val="subscript"/>
                  </w:rPr>
                </m:ctrlPr>
              </m:sSubPr>
              <m:e>
                <m:r>
                  <w:rPr>
                    <w:rFonts w:ascii="Cambria Math" w:hAnsi="Cambria Math" w:cs="Cambria Math"/>
                    <w:sz w:val="20"/>
                    <w:vertAlign w:val="subscript"/>
                  </w:rPr>
                  <m:t>p</m:t>
                </m:r>
              </m:e>
              <m:sub>
                <m:r>
                  <w:rPr>
                    <w:rFonts w:ascii="Cambria Math" w:hAnsi="Cambria Math" w:cs="Cambria Math"/>
                    <w:sz w:val="20"/>
                    <w:vertAlign w:val="subscript"/>
                  </w:rPr>
                  <m:t>ij</m:t>
                </m:r>
              </m:sub>
            </m:sSub>
            <m:func>
              <m:funcPr>
                <m:ctrlPr>
                  <w:rPr>
                    <w:rFonts w:ascii="Cambria Math" w:hAnsi="Cambria Math" w:cs="Cambria Math"/>
                    <w:i/>
                    <w:sz w:val="20"/>
                  </w:rPr>
                </m:ctrlPr>
              </m:funcPr>
              <m:fName>
                <m:r>
                  <w:rPr>
                    <w:rFonts w:ascii="Cambria Math" w:hAnsi="Cambria Math" w:cs="Cambria Math"/>
                    <w:sz w:val="20"/>
                  </w:rPr>
                  <m:t>ln</m:t>
                </m:r>
              </m:fName>
              <m:e>
                <m:d>
                  <m:dPr>
                    <m:ctrlPr>
                      <w:rPr>
                        <w:rFonts w:ascii="Cambria Math" w:hAnsi="Cambria Math" w:cs="Cambria Math"/>
                        <w:i/>
                        <w:sz w:val="20"/>
                      </w:rPr>
                    </m:ctrlPr>
                  </m:dPr>
                  <m:e>
                    <m:r>
                      <w:rPr>
                        <w:rFonts w:ascii="Cambria Math" w:hAnsi="Cambria Math" w:cs="Cambria Math"/>
                        <w:sz w:val="20"/>
                      </w:rPr>
                      <m:t>1-</m:t>
                    </m:r>
                    <m:sSub>
                      <m:sSubPr>
                        <m:ctrlPr>
                          <w:rPr>
                            <w:rFonts w:ascii="Cambria Math" w:hAnsi="Cambria Math" w:cs="Cambria Math"/>
                            <w:i/>
                            <w:sz w:val="20"/>
                            <w:vertAlign w:val="subscript"/>
                          </w:rPr>
                        </m:ctrlPr>
                      </m:sSubPr>
                      <m:e>
                        <m:r>
                          <w:rPr>
                            <w:rFonts w:ascii="Cambria Math" w:hAnsi="Cambria Math" w:cs="Cambria Math"/>
                            <w:sz w:val="20"/>
                            <w:vertAlign w:val="subscript"/>
                          </w:rPr>
                          <m:t>p</m:t>
                        </m:r>
                      </m:e>
                      <m:sub>
                        <m:r>
                          <w:rPr>
                            <w:rFonts w:ascii="Cambria Math" w:hAnsi="Cambria Math" w:cs="Cambria Math"/>
                            <w:sz w:val="20"/>
                            <w:vertAlign w:val="subscript"/>
                          </w:rPr>
                          <m:t>ij</m:t>
                        </m:r>
                      </m:sub>
                    </m:sSub>
                  </m:e>
                </m:d>
              </m:e>
            </m:func>
            <m:r>
              <m:rPr>
                <m:sty m:val="p"/>
              </m:rPr>
              <w:rPr>
                <w:rFonts w:ascii="Cambria Math" w:hAnsi="Cambria Math" w:cs="Cambria Math"/>
                <w:sz w:val="20"/>
              </w:rPr>
              <m:t xml:space="preserve">;  </m:t>
            </m:r>
            <m:sSub>
              <m:sSubPr>
                <m:ctrlPr>
                  <w:rPr>
                    <w:rFonts w:ascii="Cambria Math" w:hAnsi="Cambria Math" w:cs="Cambria Math"/>
                    <w:sz w:val="20"/>
                  </w:rPr>
                </m:ctrlPr>
              </m:sSubPr>
              <m:e>
                <m:r>
                  <w:rPr>
                    <w:rFonts w:ascii="Cambria Math" w:hAnsi="Cambria Math" w:cs="Cambria Math"/>
                    <w:sz w:val="20"/>
                  </w:rPr>
                  <m:t>w</m:t>
                </m:r>
              </m:e>
              <m:sub>
                <m:r>
                  <w:rPr>
                    <w:rFonts w:ascii="Cambria Math" w:hAnsi="Cambria Math" w:cs="Cambria Math"/>
                    <w:sz w:val="20"/>
                  </w:rPr>
                  <m:t>j</m:t>
                </m:r>
              </m:sub>
            </m:sSub>
            <m:r>
              <w:rPr>
                <w:rFonts w:ascii="Cambria Math" w:hAnsi="Cambria Math" w:hint="eastAsia"/>
                <w:sz w:val="20"/>
              </w:rPr>
              <m:t>=</m:t>
            </m:r>
            <m:sSub>
              <m:sSubPr>
                <m:ctrlPr>
                  <w:rPr>
                    <w:rFonts w:ascii="Cambria Math" w:hAnsi="Cambria Math"/>
                    <w:i/>
                    <w:iCs/>
                    <w:sz w:val="20"/>
                  </w:rPr>
                </m:ctrlPr>
              </m:sSubPr>
              <m:e>
                <m:r>
                  <w:rPr>
                    <w:rFonts w:ascii="Cambria Math" w:hAnsi="Cambria Math"/>
                    <w:sz w:val="20"/>
                  </w:rPr>
                  <m:t>h</m:t>
                </m:r>
              </m:e>
              <m:sub>
                <m:r>
                  <w:rPr>
                    <w:rFonts w:ascii="Cambria Math" w:hAnsi="Cambria Math"/>
                    <w:sz w:val="20"/>
                  </w:rPr>
                  <m:t>j</m:t>
                </m:r>
              </m:sub>
            </m:sSub>
            <m:r>
              <w:rPr>
                <w:rFonts w:ascii="Cambria Math" w:hAnsi="Cambria Math"/>
                <w:sz w:val="20"/>
                <w:vertAlign w:val="subscript"/>
              </w:rPr>
              <m:t xml:space="preserve">/ </m:t>
            </m:r>
            <m:nary>
              <m:naryPr>
                <m:chr m:val="∑"/>
                <m:limLoc m:val="subSup"/>
                <m:ctrlPr>
                  <w:rPr>
                    <w:rFonts w:ascii="Cambria Math" w:hAnsi="Cambria Math"/>
                    <w:i/>
                    <w:iCs/>
                    <w:sz w:val="20"/>
                    <w:vertAlign w:val="subscript"/>
                  </w:rPr>
                </m:ctrlPr>
              </m:naryPr>
              <m:sub>
                <m:r>
                  <w:rPr>
                    <w:rFonts w:ascii="Cambria Math" w:hAnsi="Cambria Math"/>
                    <w:sz w:val="20"/>
                    <w:vertAlign w:val="subscript"/>
                  </w:rPr>
                  <m:t>j=1</m:t>
                </m:r>
              </m:sub>
              <m:sup>
                <m:r>
                  <w:rPr>
                    <w:rFonts w:ascii="Cambria Math" w:hAnsi="Cambria Math"/>
                    <w:sz w:val="20"/>
                    <w:vertAlign w:val="subscript"/>
                  </w:rPr>
                  <m:t>m</m:t>
                </m:r>
              </m:sup>
              <m:e>
                <m:sSub>
                  <m:sSubPr>
                    <m:ctrlPr>
                      <w:rPr>
                        <w:rFonts w:ascii="Cambria Math" w:hAnsi="Cambria Math"/>
                        <w:i/>
                        <w:iCs/>
                        <w:sz w:val="20"/>
                      </w:rPr>
                    </m:ctrlPr>
                  </m:sSubPr>
                  <m:e>
                    <m:r>
                      <w:rPr>
                        <w:rFonts w:ascii="Cambria Math" w:hAnsi="Cambria Math"/>
                        <w:sz w:val="20"/>
                      </w:rPr>
                      <m:t>h</m:t>
                    </m:r>
                  </m:e>
                  <m:sub>
                    <m:r>
                      <w:rPr>
                        <w:rFonts w:ascii="Cambria Math" w:hAnsi="Cambria Math"/>
                        <w:sz w:val="20"/>
                      </w:rPr>
                      <m:t>j</m:t>
                    </m:r>
                  </m:sub>
                </m:sSub>
              </m:e>
            </m:nary>
          </m:e>
        </m:nary>
      </m:oMath>
      <w:r w:rsidR="009659E1">
        <w:rPr>
          <w:rFonts w:eastAsiaTheme="minorEastAsia" w:hint="eastAsia"/>
          <w:sz w:val="20"/>
          <w:lang w:eastAsia="zh-CN"/>
        </w:rPr>
        <w:t xml:space="preserve">   (3)</w:t>
      </w:r>
    </w:p>
    <w:p w14:paraId="679BF7F1" w14:textId="45215FE0" w:rsidR="00FF78BC" w:rsidRPr="00BF40E1" w:rsidRDefault="009659E1" w:rsidP="00547801">
      <w:pPr>
        <w:pStyle w:val="a0"/>
        <w:ind w:firstLine="284"/>
        <w:rPr>
          <w:rFonts w:eastAsiaTheme="minorEastAsia"/>
          <w:sz w:val="20"/>
          <w:lang w:eastAsia="zh-CN"/>
        </w:rPr>
      </w:pPr>
      <w:r w:rsidRPr="00BF40E1">
        <w:rPr>
          <w:sz w:val="20"/>
          <w:lang w:eastAsia="zh-CN"/>
        </w:rPr>
        <w:t xml:space="preserve">Finally, </w:t>
      </w:r>
      <w:bookmarkStart w:id="3" w:name="OLE_LINK28"/>
      <w:r w:rsidRPr="00BF40E1">
        <w:rPr>
          <w:rFonts w:hint="eastAsia"/>
          <w:sz w:val="20"/>
          <w:lang w:eastAsia="zh-CN"/>
        </w:rPr>
        <w:t>l</w:t>
      </w:r>
      <w:r w:rsidRPr="00BF40E1">
        <w:rPr>
          <w:sz w:val="20"/>
          <w:lang w:eastAsia="zh-CN"/>
        </w:rPr>
        <w:t>east square</w:t>
      </w:r>
      <w:bookmarkEnd w:id="3"/>
      <w:r w:rsidRPr="00BF40E1">
        <w:rPr>
          <w:sz w:val="20"/>
          <w:lang w:eastAsia="zh-CN"/>
        </w:rPr>
        <w:t xml:space="preserve"> </w:t>
      </w:r>
      <w:r w:rsidRPr="00BF40E1">
        <w:rPr>
          <w:sz w:val="20"/>
          <w:lang w:eastAsia="zh-CN"/>
        </w:rPr>
        <w:fldChar w:fldCharType="begin"/>
      </w:r>
      <w:r w:rsidRPr="00BF40E1">
        <w:rPr>
          <w:sz w:val="20"/>
          <w:lang w:eastAsia="zh-CN"/>
        </w:rPr>
        <w:instrText xml:space="preserve"> ADDIN EN.CITE &lt;EndNote&gt;&lt;Cite&gt;&lt;Author&gt;Liu&lt;/Author&gt;&lt;Year&gt;2017&lt;/Year&gt;&lt;RecNum&gt;27&lt;/RecNum&gt;&lt;DisplayText&gt;(Liu et al., 2017)&lt;/DisplayText&gt;&lt;record&gt;&lt;rec-number&gt;27&lt;/rec-number&gt;&lt;foreign-keys&gt;&lt;key app="EN" db-id="pdzwaf5zc5a02xes9r9vf5aafw2dztarw909" timestamp="1713544663"&gt;27&lt;/key&gt;&lt;/foreign-keys&gt;&lt;ref-type name="Journal Article"&gt;17&lt;/ref-type&gt;&lt;contributors&gt;&lt;authors&gt;&lt;author&gt;Liu, B. S.&lt;/author&gt;&lt;author&gt;Huo, T. F.&lt;/author&gt;&lt;author&gt;Liao, P. C.&lt;/author&gt;&lt;author&gt;Yuan, J. F.&lt;/author&gt;&lt;author&gt;Sun, J.&lt;/author&gt;&lt;author&gt;Hu, X.&lt;/author&gt;&lt;/authors&gt;&lt;/contributors&gt;&lt;titles&gt;&lt;title&gt;A special Partial Least Squares (PLS) path decision modeling for bid evaluation of large construction projects&lt;/title&gt;&lt;secondary-title&gt;Ksce Journal of Civil Engineering&lt;/secondary-title&gt;&lt;/titles&gt;&lt;periodical&gt;&lt;full-title&gt;Ksce Journal of Civil Engineering&lt;/full-title&gt;&lt;/periodical&gt;&lt;pages&gt;579-592&lt;/pages&gt;&lt;volume&gt;21&lt;/volume&gt;&lt;number&gt;3&lt;/number&gt;&lt;dates&gt;&lt;year&gt;2017&lt;/year&gt;&lt;pub-dates&gt;&lt;date&gt;Mar&lt;/date&gt;&lt;/pub-dates&gt;&lt;/dates&gt;&lt;isbn&gt;1226-7988&lt;/isbn&gt;&lt;accession-num&gt;WOS:000394978700003&lt;/accession-num&gt;&lt;urls&gt;&lt;related-urls&gt;&lt;url&gt;&amp;lt;Go to ISI&amp;gt;://WOS:000394978700003&lt;/url&gt;&lt;/related-urls&gt;&lt;/urls&gt;&lt;electronic-resource-num&gt;10.1007/s12205-016-0702-3&lt;/electronic-resource-num&gt;&lt;/record&gt;&lt;/Cite&gt;&lt;/EndNote&gt;</w:instrText>
      </w:r>
      <w:r w:rsidRPr="00BF40E1">
        <w:rPr>
          <w:sz w:val="20"/>
          <w:lang w:eastAsia="zh-CN"/>
        </w:rPr>
        <w:fldChar w:fldCharType="separate"/>
      </w:r>
      <w:r w:rsidRPr="00BF40E1">
        <w:rPr>
          <w:noProof/>
          <w:sz w:val="20"/>
          <w:lang w:eastAsia="zh-CN"/>
        </w:rPr>
        <w:t>(Liu et al., 2017)</w:t>
      </w:r>
      <w:r w:rsidRPr="00BF40E1">
        <w:rPr>
          <w:sz w:val="20"/>
          <w:lang w:eastAsia="zh-CN"/>
        </w:rPr>
        <w:fldChar w:fldCharType="end"/>
      </w:r>
      <w:r w:rsidRPr="00BF40E1">
        <w:rPr>
          <w:rFonts w:hint="eastAsia"/>
          <w:sz w:val="20"/>
          <w:lang w:eastAsia="zh-CN"/>
        </w:rPr>
        <w:t xml:space="preserve"> </w:t>
      </w:r>
      <w:r w:rsidRPr="00BF40E1">
        <w:rPr>
          <w:sz w:val="20"/>
          <w:lang w:eastAsia="zh-CN"/>
        </w:rPr>
        <w:t xml:space="preserve">can make the deviation of subjective and objective weights as small as possible. The specific calculation process is shown in </w:t>
      </w:r>
      <w:r w:rsidRPr="00BF40E1">
        <w:rPr>
          <w:rFonts w:hint="eastAsia"/>
          <w:sz w:val="20"/>
          <w:lang w:eastAsia="zh-CN"/>
        </w:rPr>
        <w:t>E</w:t>
      </w:r>
      <w:r w:rsidRPr="00BF40E1">
        <w:rPr>
          <w:sz w:val="20"/>
          <w:lang w:eastAsia="zh-CN"/>
        </w:rPr>
        <w:t>quation</w:t>
      </w:r>
      <w:r w:rsidRPr="00BF40E1">
        <w:rPr>
          <w:rFonts w:hint="eastAsia"/>
          <w:sz w:val="20"/>
          <w:lang w:eastAsia="zh-CN"/>
        </w:rPr>
        <w:t xml:space="preserve"> </w:t>
      </w:r>
      <w:r w:rsidRPr="00BF40E1">
        <w:rPr>
          <w:rFonts w:eastAsiaTheme="minorEastAsia" w:hint="eastAsia"/>
          <w:sz w:val="20"/>
          <w:lang w:eastAsia="zh-CN"/>
        </w:rPr>
        <w:t>4</w:t>
      </w:r>
      <w:r w:rsidRPr="00BF40E1">
        <w:rPr>
          <w:rFonts w:hint="eastAsia"/>
          <w:sz w:val="20"/>
          <w:lang w:eastAsia="zh-CN"/>
        </w:rPr>
        <w:t xml:space="preserve">, </w:t>
      </w:r>
      <w:r w:rsidRPr="00BF40E1">
        <w:rPr>
          <w:sz w:val="20"/>
          <w:lang w:eastAsia="zh-CN"/>
        </w:rPr>
        <w:t xml:space="preserve">Let </w:t>
      </w:r>
      <w:r w:rsidRPr="00BF40E1">
        <w:rPr>
          <w:i/>
          <w:iCs/>
          <w:sz w:val="20"/>
          <w:lang w:eastAsia="zh-CN"/>
        </w:rPr>
        <w:t>x</w:t>
      </w:r>
      <w:r w:rsidRPr="00BF40E1">
        <w:rPr>
          <w:sz w:val="20"/>
          <w:lang w:eastAsia="zh-CN"/>
        </w:rPr>
        <w:t xml:space="preserve">, </w:t>
      </w:r>
      <w:r w:rsidRPr="00BF40E1">
        <w:rPr>
          <w:i/>
          <w:iCs/>
          <w:sz w:val="20"/>
          <w:lang w:eastAsia="zh-CN"/>
        </w:rPr>
        <w:t>y</w:t>
      </w:r>
      <w:r w:rsidRPr="00BF40E1">
        <w:rPr>
          <w:sz w:val="20"/>
          <w:lang w:eastAsia="zh-CN"/>
        </w:rPr>
        <w:t xml:space="preserve"> be the multiplicative coefficients of </w:t>
      </w:r>
      <m:oMath>
        <m:sSub>
          <m:sSubPr>
            <m:ctrlPr>
              <w:rPr>
                <w:rFonts w:ascii="Cambria Math" w:hAnsi="Cambria Math" w:cs="Cambria Math"/>
                <w:sz w:val="20"/>
              </w:rPr>
            </m:ctrlPr>
          </m:sSubPr>
          <m:e>
            <m:r>
              <m:rPr>
                <m:sty m:val="p"/>
              </m:rPr>
              <w:rPr>
                <w:rFonts w:ascii="Cambria Math" w:hAnsi="Cambria Math"/>
                <w:color w:val="000000" w:themeColor="text1"/>
                <w:sz w:val="20"/>
              </w:rPr>
              <m:t>ω</m:t>
            </m:r>
          </m:e>
          <m:sub>
            <m:r>
              <w:rPr>
                <w:rFonts w:ascii="Cambria Math" w:hAnsi="Cambria Math" w:cs="Cambria Math"/>
                <w:sz w:val="20"/>
              </w:rPr>
              <m:t>sbj</m:t>
            </m:r>
          </m:sub>
        </m:sSub>
      </m:oMath>
      <w:r w:rsidRPr="00BF40E1">
        <w:rPr>
          <w:sz w:val="20"/>
          <w:lang w:eastAsia="zh-CN"/>
        </w:rPr>
        <w:t xml:space="preserve"> and </w:t>
      </w:r>
      <m:oMath>
        <m:sSub>
          <m:sSubPr>
            <m:ctrlPr>
              <w:rPr>
                <w:rFonts w:ascii="Cambria Math" w:hAnsi="Cambria Math" w:cs="Cambria Math"/>
                <w:sz w:val="20"/>
              </w:rPr>
            </m:ctrlPr>
          </m:sSubPr>
          <m:e>
            <m:r>
              <m:rPr>
                <m:sty m:val="p"/>
              </m:rPr>
              <w:rPr>
                <w:rFonts w:ascii="Cambria Math" w:hAnsi="Cambria Math"/>
                <w:color w:val="000000" w:themeColor="text1"/>
                <w:sz w:val="20"/>
              </w:rPr>
              <m:t>ω</m:t>
            </m:r>
          </m:e>
          <m:sub>
            <m:r>
              <w:rPr>
                <w:rFonts w:ascii="Cambria Math" w:hAnsi="Cambria Math" w:cs="Cambria Math"/>
                <w:sz w:val="20"/>
              </w:rPr>
              <m:t>0bj</m:t>
            </m:r>
          </m:sub>
        </m:sSub>
      </m:oMath>
      <w:r w:rsidRPr="00BF40E1">
        <w:rPr>
          <w:sz w:val="20"/>
          <w:lang w:eastAsia="zh-CN"/>
        </w:rPr>
        <w:t xml:space="preserve">, and </w:t>
      </w:r>
      <w:r w:rsidRPr="00BF40E1">
        <w:rPr>
          <w:i/>
          <w:iCs/>
          <w:sz w:val="20"/>
          <w:lang w:eastAsia="zh-CN"/>
        </w:rPr>
        <w:t>x</w:t>
      </w:r>
      <w:r w:rsidRPr="00BF40E1">
        <w:rPr>
          <w:sz w:val="20"/>
          <w:lang w:eastAsia="zh-CN"/>
        </w:rPr>
        <w:t xml:space="preserve"> + </w:t>
      </w:r>
      <w:r w:rsidRPr="00BF40E1">
        <w:rPr>
          <w:i/>
          <w:iCs/>
          <w:sz w:val="20"/>
          <w:lang w:eastAsia="zh-CN"/>
        </w:rPr>
        <w:t>y</w:t>
      </w:r>
      <w:r w:rsidRPr="00BF40E1">
        <w:rPr>
          <w:sz w:val="20"/>
          <w:lang w:eastAsia="zh-CN"/>
        </w:rPr>
        <w:t xml:space="preserve"> = 2:</w:t>
      </w:r>
    </w:p>
    <w:p w14:paraId="69E2145F" w14:textId="603C64B8" w:rsidR="00483AA0" w:rsidRPr="00BF40E1" w:rsidRDefault="002F2E39" w:rsidP="00483AA0">
      <w:pPr>
        <w:spacing w:before="120"/>
        <w:ind w:firstLineChars="100" w:firstLine="201"/>
        <w:rPr>
          <w:rFonts w:eastAsiaTheme="minorEastAsia"/>
          <w:b w:val="0"/>
          <w:bCs/>
          <w:color w:val="333333"/>
          <w:sz w:val="20"/>
          <w:szCs w:val="20"/>
          <w:shd w:val="clear" w:color="auto" w:fill="FFFFFF"/>
          <w:lang w:eastAsia="zh-CN"/>
        </w:rPr>
      </w:pPr>
      <m:oMath>
        <m:r>
          <m:rPr>
            <m:sty m:val="bi"/>
          </m:rPr>
          <w:rPr>
            <w:rFonts w:ascii="Cambria Math" w:hAnsi="Cambria Math"/>
            <w:sz w:val="20"/>
            <w:szCs w:val="20"/>
          </w:rPr>
          <m:t xml:space="preserve"> </m:t>
        </m:r>
        <m:r>
          <w:rPr>
            <w:rFonts w:ascii="Cambria Math" w:hAnsi="Cambria Math"/>
            <w:sz w:val="20"/>
            <w:szCs w:val="20"/>
          </w:rPr>
          <m:t>L=</m:t>
        </m:r>
        <m:nary>
          <m:naryPr>
            <m:chr m:val="∑"/>
            <m:limLoc m:val="undOvr"/>
            <m:ctrlPr>
              <w:rPr>
                <w:rFonts w:ascii="Cambria Math" w:hAnsi="Cambria Math"/>
                <w:b w:val="0"/>
                <w:bCs/>
                <w:i/>
                <w:sz w:val="20"/>
                <w:szCs w:val="20"/>
              </w:rPr>
            </m:ctrlPr>
          </m:naryPr>
          <m:sub>
            <m:r>
              <w:rPr>
                <w:rFonts w:ascii="Cambria Math" w:hAnsi="Cambria Math"/>
                <w:sz w:val="20"/>
                <w:szCs w:val="20"/>
              </w:rPr>
              <m:t>i=1</m:t>
            </m:r>
          </m:sub>
          <m:sup>
            <m:r>
              <w:rPr>
                <w:rFonts w:ascii="Cambria Math" w:hAnsi="Cambria Math"/>
                <w:sz w:val="20"/>
                <w:szCs w:val="20"/>
              </w:rPr>
              <m:t>n</m:t>
            </m:r>
          </m:sup>
          <m:e>
            <m:nary>
              <m:naryPr>
                <m:chr m:val="∑"/>
                <m:limLoc m:val="undOvr"/>
                <m:ctrlPr>
                  <w:rPr>
                    <w:rFonts w:ascii="Cambria Math" w:hAnsi="Cambria Math"/>
                    <w:b w:val="0"/>
                    <w:bCs/>
                    <w:i/>
                    <w:sz w:val="20"/>
                    <w:szCs w:val="20"/>
                  </w:rPr>
                </m:ctrlPr>
              </m:naryPr>
              <m:sub>
                <m:r>
                  <w:rPr>
                    <w:rFonts w:ascii="Cambria Math" w:hAnsi="Cambria Math"/>
                    <w:sz w:val="20"/>
                    <w:szCs w:val="20"/>
                  </w:rPr>
                  <m:t>j=1</m:t>
                </m:r>
              </m:sub>
              <m:sup>
                <m:r>
                  <w:rPr>
                    <w:rFonts w:ascii="Cambria Math" w:hAnsi="Cambria Math"/>
                    <w:sz w:val="20"/>
                    <w:szCs w:val="20"/>
                  </w:rPr>
                  <m:t>m</m:t>
                </m:r>
              </m:sup>
              <m:e>
                <m:d>
                  <m:dPr>
                    <m:begChr m:val="{"/>
                    <m:endChr m:val=""/>
                    <m:ctrlPr>
                      <w:rPr>
                        <w:rFonts w:ascii="Cambria Math" w:hAnsi="Cambria Math"/>
                        <w:b w:val="0"/>
                        <w:bCs/>
                        <w:i/>
                        <w:sz w:val="20"/>
                        <w:szCs w:val="20"/>
                      </w:rPr>
                    </m:ctrlPr>
                  </m:dPr>
                  <m:e>
                    <m:d>
                      <m:dPr>
                        <m:begChr m:val="["/>
                        <m:endChr m:val=""/>
                        <m:ctrlPr>
                          <w:rPr>
                            <w:rFonts w:ascii="Cambria Math" w:hAnsi="Cambria Math"/>
                            <w:b w:val="0"/>
                            <w:bCs/>
                            <w:i/>
                            <w:sz w:val="20"/>
                            <w:szCs w:val="20"/>
                          </w:rPr>
                        </m:ctrlPr>
                      </m:dPr>
                      <m:e>
                        <m:sSub>
                          <m:sSubPr>
                            <m:ctrlPr>
                              <w:rPr>
                                <w:rFonts w:ascii="Cambria Math" w:hAnsi="Cambria Math"/>
                                <w:b w:val="0"/>
                                <w:bCs/>
                                <w:i/>
                                <w:sz w:val="20"/>
                                <w:szCs w:val="20"/>
                              </w:rPr>
                            </m:ctrlPr>
                          </m:sSubPr>
                          <m:e>
                            <m:r>
                              <w:rPr>
                                <w:rFonts w:ascii="Cambria Math" w:hAnsi="Cambria Math"/>
                                <w:sz w:val="20"/>
                                <w:szCs w:val="20"/>
                              </w:rPr>
                              <m:t>c</m:t>
                            </m:r>
                          </m:e>
                          <m:sub>
                            <m:r>
                              <w:rPr>
                                <w:rFonts w:ascii="Cambria Math" w:hAnsi="Cambria Math"/>
                                <w:sz w:val="20"/>
                                <w:szCs w:val="20"/>
                              </w:rPr>
                              <m:t>ij</m:t>
                            </m:r>
                          </m:sub>
                        </m:sSub>
                        <m:d>
                          <m:dPr>
                            <m:ctrlPr>
                              <w:rPr>
                                <w:rFonts w:ascii="Cambria Math" w:hAnsi="Cambria Math"/>
                                <w:b w:val="0"/>
                                <w:bCs/>
                                <w:i/>
                                <w:sz w:val="20"/>
                                <w:szCs w:val="20"/>
                              </w:rPr>
                            </m:ctrlPr>
                          </m:dPr>
                          <m:e>
                            <m:r>
                              <w:rPr>
                                <w:rFonts w:ascii="Cambria Math" w:hAnsi="Cambria Math"/>
                                <w:sz w:val="20"/>
                                <w:szCs w:val="20"/>
                              </w:rPr>
                              <m:t>x·</m:t>
                            </m:r>
                            <m:sSub>
                              <m:sSubPr>
                                <m:ctrlPr>
                                  <w:rPr>
                                    <w:rFonts w:ascii="Cambria Math" w:hAnsi="Cambria Math"/>
                                    <w:b w:val="0"/>
                                    <w:bCs/>
                                    <w:i/>
                                    <w:sz w:val="20"/>
                                    <w:szCs w:val="20"/>
                                  </w:rPr>
                                </m:ctrlPr>
                              </m:sSubPr>
                              <m:e>
                                <m:r>
                                  <m:rPr>
                                    <m:sty m:val="p"/>
                                  </m:rPr>
                                  <w:rPr>
                                    <w:rFonts w:ascii="Cambria Math" w:hAnsi="Cambria Math"/>
                                    <w:color w:val="000000" w:themeColor="text1"/>
                                    <w:sz w:val="20"/>
                                    <w:szCs w:val="20"/>
                                  </w:rPr>
                                  <m:t>ω</m:t>
                                </m:r>
                              </m:e>
                              <m:sub>
                                <m:r>
                                  <w:rPr>
                                    <w:rFonts w:ascii="Cambria Math" w:hAnsi="Cambria Math"/>
                                    <w:sz w:val="20"/>
                                    <w:szCs w:val="20"/>
                                  </w:rPr>
                                  <m:t>sbj</m:t>
                                </m:r>
                              </m:sub>
                            </m:sSub>
                            <m:r>
                              <w:rPr>
                                <w:rFonts w:ascii="Cambria Math" w:hAnsi="Cambria Math"/>
                                <w:sz w:val="20"/>
                                <w:szCs w:val="20"/>
                              </w:rPr>
                              <m:t>-</m:t>
                            </m:r>
                            <m:sSub>
                              <m:sSubPr>
                                <m:ctrlPr>
                                  <w:rPr>
                                    <w:rFonts w:ascii="Cambria Math" w:hAnsi="Cambria Math"/>
                                    <w:b w:val="0"/>
                                    <w:bCs/>
                                    <w:i/>
                                    <w:sz w:val="20"/>
                                    <w:szCs w:val="20"/>
                                  </w:rPr>
                                </m:ctrlPr>
                              </m:sSubPr>
                              <m:e>
                                <m:r>
                                  <m:rPr>
                                    <m:sty m:val="p"/>
                                  </m:rPr>
                                  <w:rPr>
                                    <w:rFonts w:ascii="Cambria Math" w:hAnsi="Cambria Math"/>
                                    <w:color w:val="000000" w:themeColor="text1"/>
                                    <w:sz w:val="20"/>
                                    <w:szCs w:val="20"/>
                                  </w:rPr>
                                  <m:t>ω</m:t>
                                </m:r>
                              </m:e>
                              <m:sub>
                                <m:r>
                                  <w:rPr>
                                    <w:rFonts w:ascii="Cambria Math" w:hAnsi="Cambria Math"/>
                                    <w:sz w:val="20"/>
                                    <w:szCs w:val="20"/>
                                  </w:rPr>
                                  <m:t>j</m:t>
                                </m:r>
                              </m:sub>
                            </m:sSub>
                          </m:e>
                        </m:d>
                        <m:sSup>
                          <m:sSupPr>
                            <m:ctrlPr>
                              <w:rPr>
                                <w:rFonts w:ascii="Cambria Math" w:hAnsi="Cambria Math"/>
                                <w:b w:val="0"/>
                                <w:bCs/>
                                <w:i/>
                                <w:sz w:val="20"/>
                                <w:szCs w:val="20"/>
                              </w:rPr>
                            </m:ctrlPr>
                          </m:sSupPr>
                          <m:e>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e>
                    </m:d>
                    <m:d>
                      <m:dPr>
                        <m:begChr m:val="["/>
                        <m:endChr m:val=""/>
                        <m:ctrlPr>
                          <w:rPr>
                            <w:rFonts w:ascii="Cambria Math" w:hAnsi="Cambria Math"/>
                            <w:b w:val="0"/>
                            <w:bCs/>
                            <w:i/>
                            <w:sz w:val="20"/>
                            <w:szCs w:val="20"/>
                          </w:rPr>
                        </m:ctrlPr>
                      </m:dPr>
                      <m:e>
                        <m:sSub>
                          <m:sSubPr>
                            <m:ctrlPr>
                              <w:rPr>
                                <w:rFonts w:ascii="Cambria Math" w:hAnsi="Cambria Math"/>
                                <w:b w:val="0"/>
                                <w:bCs/>
                                <w:i/>
                                <w:sz w:val="20"/>
                                <w:szCs w:val="20"/>
                              </w:rPr>
                            </m:ctrlPr>
                          </m:sSubPr>
                          <m:e>
                            <m:r>
                              <w:rPr>
                                <w:rFonts w:ascii="Cambria Math" w:hAnsi="Cambria Math"/>
                                <w:sz w:val="20"/>
                                <w:szCs w:val="20"/>
                              </w:rPr>
                              <m:t>c</m:t>
                            </m:r>
                          </m:e>
                          <m:sub>
                            <m:r>
                              <w:rPr>
                                <w:rFonts w:ascii="Cambria Math" w:hAnsi="Cambria Math"/>
                                <w:sz w:val="20"/>
                                <w:szCs w:val="20"/>
                              </w:rPr>
                              <m:t>ij</m:t>
                            </m:r>
                          </m:sub>
                        </m:sSub>
                        <m:d>
                          <m:dPr>
                            <m:ctrlPr>
                              <w:rPr>
                                <w:rFonts w:ascii="Cambria Math" w:hAnsi="Cambria Math"/>
                                <w:b w:val="0"/>
                                <w:bCs/>
                                <w:i/>
                                <w:sz w:val="20"/>
                                <w:szCs w:val="20"/>
                              </w:rPr>
                            </m:ctrlPr>
                          </m:dPr>
                          <m:e>
                            <m:r>
                              <w:rPr>
                                <w:rFonts w:ascii="Cambria Math" w:hAnsi="Cambria Math"/>
                                <w:sz w:val="20"/>
                                <w:szCs w:val="20"/>
                              </w:rPr>
                              <m:t>y·</m:t>
                            </m:r>
                            <m:sSub>
                              <m:sSubPr>
                                <m:ctrlPr>
                                  <w:rPr>
                                    <w:rFonts w:ascii="Cambria Math" w:hAnsi="Cambria Math"/>
                                    <w:b w:val="0"/>
                                    <w:bCs/>
                                    <w:i/>
                                    <w:sz w:val="20"/>
                                    <w:szCs w:val="20"/>
                                  </w:rPr>
                                </m:ctrlPr>
                              </m:sSubPr>
                              <m:e>
                                <m:r>
                                  <m:rPr>
                                    <m:sty m:val="p"/>
                                  </m:rPr>
                                  <w:rPr>
                                    <w:rFonts w:ascii="Cambria Math" w:hAnsi="Cambria Math"/>
                                    <w:color w:val="000000" w:themeColor="text1"/>
                                    <w:sz w:val="20"/>
                                    <w:szCs w:val="20"/>
                                  </w:rPr>
                                  <m:t>ω</m:t>
                                </m:r>
                              </m:e>
                              <m:sub>
                                <m:r>
                                  <w:rPr>
                                    <w:rFonts w:ascii="Cambria Math" w:hAnsi="Cambria Math"/>
                                    <w:sz w:val="20"/>
                                    <w:szCs w:val="20"/>
                                  </w:rPr>
                                  <m:t>obj</m:t>
                                </m:r>
                              </m:sub>
                            </m:sSub>
                            <m:r>
                              <w:rPr>
                                <w:rFonts w:ascii="Cambria Math" w:hAnsi="Cambria Math"/>
                                <w:sz w:val="20"/>
                                <w:szCs w:val="20"/>
                              </w:rPr>
                              <m:t>-</m:t>
                            </m:r>
                            <m:sSub>
                              <m:sSubPr>
                                <m:ctrlPr>
                                  <w:rPr>
                                    <w:rFonts w:ascii="Cambria Math" w:hAnsi="Cambria Math"/>
                                    <w:b w:val="0"/>
                                    <w:bCs/>
                                    <w:i/>
                                    <w:sz w:val="20"/>
                                    <w:szCs w:val="20"/>
                                  </w:rPr>
                                </m:ctrlPr>
                              </m:sSubPr>
                              <m:e>
                                <m:r>
                                  <m:rPr>
                                    <m:sty m:val="p"/>
                                  </m:rPr>
                                  <w:rPr>
                                    <w:rFonts w:ascii="Cambria Math" w:hAnsi="Cambria Math"/>
                                    <w:color w:val="000000" w:themeColor="text1"/>
                                    <w:sz w:val="20"/>
                                    <w:szCs w:val="20"/>
                                  </w:rPr>
                                  <m:t>ω</m:t>
                                </m:r>
                              </m:e>
                              <m:sub>
                                <m:r>
                                  <w:rPr>
                                    <w:rFonts w:ascii="Cambria Math" w:hAnsi="Cambria Math"/>
                                    <w:sz w:val="20"/>
                                    <w:szCs w:val="20"/>
                                  </w:rPr>
                                  <m:t>j</m:t>
                                </m:r>
                              </m:sub>
                            </m:sSub>
                          </m:e>
                        </m:d>
                        <m:d>
                          <m:dPr>
                            <m:begChr m:val=""/>
                            <m:endChr m:val="}"/>
                            <m:ctrlPr>
                              <w:rPr>
                                <w:rFonts w:ascii="Cambria Math" w:hAnsi="Cambria Math"/>
                                <w:b w:val="0"/>
                                <w:bCs/>
                                <w:i/>
                                <w:sz w:val="20"/>
                                <w:szCs w:val="20"/>
                              </w:rPr>
                            </m:ctrlPr>
                          </m:dPr>
                          <m:e>
                            <m:sSup>
                              <m:sSupPr>
                                <m:ctrlPr>
                                  <w:rPr>
                                    <w:rFonts w:ascii="Cambria Math" w:hAnsi="Cambria Math"/>
                                    <w:b w:val="0"/>
                                    <w:bCs/>
                                    <w:i/>
                                    <w:sz w:val="20"/>
                                    <w:szCs w:val="20"/>
                                  </w:rPr>
                                </m:ctrlPr>
                              </m:sSupPr>
                              <m:e>
                                <m:r>
                                  <w:rPr>
                                    <w:rFonts w:ascii="Cambria Math" w:hAnsi="Cambria Math"/>
                                    <w:sz w:val="20"/>
                                    <w:szCs w:val="20"/>
                                  </w:rPr>
                                  <m:t>]</m:t>
                                </m:r>
                              </m:e>
                              <m:sup>
                                <m:r>
                                  <w:rPr>
                                    <w:rFonts w:ascii="Cambria Math" w:hAnsi="Cambria Math"/>
                                    <w:sz w:val="20"/>
                                    <w:szCs w:val="20"/>
                                  </w:rPr>
                                  <m:t>2</m:t>
                                </m:r>
                              </m:sup>
                            </m:sSup>
                          </m:e>
                        </m:d>
                      </m:e>
                    </m:d>
                  </m:e>
                </m:d>
              </m:e>
            </m:nary>
          </m:e>
        </m:nary>
        <m:r>
          <w:rPr>
            <w:rFonts w:ascii="Cambria Math" w:hAnsi="Cambria Math"/>
            <w:sz w:val="20"/>
            <w:szCs w:val="20"/>
          </w:rPr>
          <m:t>+4</m:t>
        </m:r>
        <m:r>
          <m:rPr>
            <m:sty m:val="p"/>
          </m:rPr>
          <w:rPr>
            <w:rFonts w:ascii="Cambria Math" w:hAnsi="Cambria Math"/>
            <w:color w:val="333333"/>
            <w:sz w:val="20"/>
            <w:szCs w:val="20"/>
            <w:shd w:val="clear" w:color="auto" w:fill="FFFFFF"/>
          </w:rPr>
          <m:t>λ(</m:t>
        </m:r>
        <m:nary>
          <m:naryPr>
            <m:chr m:val="∑"/>
            <m:limLoc m:val="undOvr"/>
            <m:ctrlPr>
              <w:rPr>
                <w:rFonts w:ascii="Cambria Math" w:hAnsi="Cambria Math"/>
                <w:b w:val="0"/>
                <w:bCs/>
                <w:color w:val="333333"/>
                <w:sz w:val="20"/>
                <w:szCs w:val="20"/>
                <w:shd w:val="clear" w:color="auto" w:fill="FFFFFF"/>
              </w:rPr>
            </m:ctrlPr>
          </m:naryPr>
          <m:sub>
            <m:r>
              <w:rPr>
                <w:rFonts w:ascii="Cambria Math" w:hAnsi="Cambria Math"/>
                <w:color w:val="333333"/>
                <w:sz w:val="20"/>
                <w:szCs w:val="20"/>
                <w:shd w:val="clear" w:color="auto" w:fill="FFFFFF"/>
              </w:rPr>
              <m:t>j=1</m:t>
            </m:r>
          </m:sub>
          <m:sup>
            <m:r>
              <w:rPr>
                <w:rFonts w:ascii="Cambria Math" w:hAnsi="Cambria Math"/>
                <w:color w:val="333333"/>
                <w:sz w:val="20"/>
                <w:szCs w:val="20"/>
                <w:shd w:val="clear" w:color="auto" w:fill="FFFFFF"/>
              </w:rPr>
              <m:t>m</m:t>
            </m:r>
          </m:sup>
          <m:e>
            <m:sSub>
              <m:sSubPr>
                <m:ctrlPr>
                  <w:rPr>
                    <w:rFonts w:ascii="Cambria Math" w:hAnsi="Cambria Math"/>
                    <w:b w:val="0"/>
                    <w:bCs/>
                    <w:i/>
                    <w:sz w:val="20"/>
                    <w:szCs w:val="20"/>
                  </w:rPr>
                </m:ctrlPr>
              </m:sSubPr>
              <m:e>
                <m:r>
                  <m:rPr>
                    <m:sty m:val="p"/>
                  </m:rPr>
                  <w:rPr>
                    <w:rFonts w:ascii="Cambria Math" w:hAnsi="Cambria Math"/>
                    <w:color w:val="000000" w:themeColor="text1"/>
                    <w:sz w:val="20"/>
                    <w:szCs w:val="20"/>
                  </w:rPr>
                  <m:t>ω</m:t>
                </m:r>
              </m:e>
              <m:sub>
                <m:r>
                  <w:rPr>
                    <w:rFonts w:ascii="Cambria Math" w:hAnsi="Cambria Math"/>
                    <w:sz w:val="20"/>
                    <w:szCs w:val="20"/>
                  </w:rPr>
                  <m:t>j</m:t>
                </m:r>
              </m:sub>
            </m:sSub>
          </m:e>
        </m:nary>
        <m:r>
          <w:rPr>
            <w:rFonts w:ascii="Cambria Math" w:hAnsi="Cambria Math"/>
            <w:color w:val="333333"/>
            <w:sz w:val="20"/>
            <w:szCs w:val="20"/>
            <w:shd w:val="clear" w:color="auto" w:fill="FFFFFF"/>
          </w:rPr>
          <m:t>-1)</m:t>
        </m:r>
      </m:oMath>
      <w:r w:rsidR="00483AA0" w:rsidRPr="00BF40E1">
        <w:rPr>
          <w:rFonts w:eastAsiaTheme="minorEastAsia" w:hint="eastAsia"/>
          <w:b w:val="0"/>
          <w:bCs/>
          <w:color w:val="333333"/>
          <w:sz w:val="20"/>
          <w:szCs w:val="20"/>
          <w:shd w:val="clear" w:color="auto" w:fill="FFFFFF"/>
          <w:lang w:eastAsia="zh-CN"/>
        </w:rPr>
        <w:t>;</w:t>
      </w:r>
    </w:p>
    <w:p w14:paraId="6EEC8683" w14:textId="5029A83C" w:rsidR="002C5AA7" w:rsidRPr="002C5AA7" w:rsidRDefault="00000000" w:rsidP="0092220C">
      <w:pPr>
        <w:pStyle w:val="a0"/>
        <w:jc w:val="center"/>
        <w:rPr>
          <w:rFonts w:eastAsiaTheme="minorEastAsia" w:cs="Times New Roman"/>
          <w:i/>
          <w:sz w:val="20"/>
          <w:lang w:eastAsia="zh-CN"/>
        </w:rPr>
      </w:pPr>
      <m:oMath>
        <m:f>
          <m:fPr>
            <m:ctrlPr>
              <w:rPr>
                <w:rFonts w:ascii="Cambria Math" w:hAnsi="Cambria Math"/>
                <w:bCs/>
                <w:i/>
                <w:sz w:val="20"/>
              </w:rPr>
            </m:ctrlPr>
          </m:fPr>
          <m:num>
            <m:r>
              <m:rPr>
                <m:sty m:val="p"/>
              </m:rPr>
              <w:rPr>
                <w:rFonts w:ascii="Cambria Math" w:eastAsia="微软雅黑" w:hAnsi="Cambria Math" w:hint="eastAsia"/>
                <w:color w:val="111111"/>
                <w:sz w:val="20"/>
                <w:shd w:val="clear" w:color="auto" w:fill="FFFFFF"/>
              </w:rPr>
              <m:t>∂</m:t>
            </m:r>
            <m:r>
              <w:rPr>
                <w:rFonts w:ascii="Cambria Math" w:hAnsi="Cambria Math"/>
                <w:sz w:val="20"/>
              </w:rPr>
              <m:t>L</m:t>
            </m:r>
          </m:num>
          <m:den>
            <m:r>
              <m:rPr>
                <m:sty m:val="p"/>
              </m:rPr>
              <w:rPr>
                <w:rFonts w:ascii="Cambria Math" w:eastAsia="微软雅黑" w:hAnsi="Cambria Math" w:hint="eastAsia"/>
                <w:color w:val="111111"/>
                <w:sz w:val="20"/>
                <w:shd w:val="clear" w:color="auto" w:fill="FFFFFF"/>
              </w:rPr>
              <m:t>∂</m:t>
            </m:r>
            <m:sSub>
              <m:sSubPr>
                <m:ctrlPr>
                  <w:rPr>
                    <w:rFonts w:ascii="Cambria Math" w:eastAsia="微软雅黑" w:hAnsi="Cambria Math"/>
                    <w:bCs/>
                    <w:color w:val="111111"/>
                    <w:sz w:val="20"/>
                    <w:shd w:val="clear" w:color="auto" w:fill="FFFFFF"/>
                  </w:rPr>
                </m:ctrlPr>
              </m:sSubPr>
              <m:e>
                <m:r>
                  <m:rPr>
                    <m:sty m:val="p"/>
                  </m:rPr>
                  <w:rPr>
                    <w:rFonts w:ascii="Cambria Math" w:hAnsi="Cambria Math"/>
                    <w:color w:val="000000" w:themeColor="text1"/>
                    <w:sz w:val="20"/>
                  </w:rPr>
                  <m:t>ω</m:t>
                </m:r>
              </m:e>
              <m:sub>
                <m:r>
                  <w:rPr>
                    <w:rFonts w:ascii="Cambria Math" w:eastAsia="微软雅黑" w:hAnsi="Cambria Math"/>
                    <w:color w:val="111111"/>
                    <w:sz w:val="20"/>
                    <w:shd w:val="clear" w:color="auto" w:fill="FFFFFF"/>
                  </w:rPr>
                  <m:t>j</m:t>
                </m:r>
              </m:sub>
            </m:sSub>
          </m:den>
        </m:f>
        <m:r>
          <w:rPr>
            <w:rFonts w:ascii="Cambria Math" w:hAnsi="Cambria Math"/>
            <w:sz w:val="20"/>
          </w:rPr>
          <m:t>=</m:t>
        </m:r>
        <m:r>
          <w:rPr>
            <w:rFonts w:ascii="Cambria Math" w:eastAsia="微软雅黑" w:hAnsi="Cambria Math" w:cs="微软雅黑" w:hint="eastAsia"/>
            <w:sz w:val="20"/>
          </w:rPr>
          <m:t>-</m:t>
        </m:r>
        <m:nary>
          <m:naryPr>
            <m:chr m:val="∑"/>
            <m:limLoc m:val="undOvr"/>
            <m:ctrlPr>
              <w:rPr>
                <w:rFonts w:ascii="Cambria Math" w:hAnsi="Cambria Math"/>
                <w:bCs/>
                <w:i/>
                <w:sz w:val="20"/>
              </w:rPr>
            </m:ctrlPr>
          </m:naryPr>
          <m:sub>
            <m:r>
              <w:rPr>
                <w:rFonts w:ascii="Cambria Math" w:hAnsi="Cambria Math"/>
                <w:sz w:val="20"/>
              </w:rPr>
              <m:t>i=1</m:t>
            </m:r>
          </m:sub>
          <m:sup>
            <m:r>
              <w:rPr>
                <w:rFonts w:ascii="Cambria Math" w:hAnsi="Cambria Math"/>
                <w:sz w:val="20"/>
              </w:rPr>
              <m:t>n</m:t>
            </m:r>
          </m:sup>
          <m:e>
            <m:r>
              <w:rPr>
                <w:rFonts w:ascii="Cambria Math" w:hAnsi="Cambria Math"/>
                <w:sz w:val="20"/>
              </w:rPr>
              <m:t>2</m:t>
            </m:r>
            <m:sSubSup>
              <m:sSubSupPr>
                <m:ctrlPr>
                  <w:rPr>
                    <w:rFonts w:ascii="Cambria Math" w:hAnsi="Cambria Math"/>
                    <w:bCs/>
                    <w:i/>
                    <w:sz w:val="20"/>
                  </w:rPr>
                </m:ctrlPr>
              </m:sSubSupPr>
              <m:e>
                <m:r>
                  <w:rPr>
                    <w:rFonts w:ascii="Cambria Math" w:hAnsi="Cambria Math"/>
                    <w:sz w:val="20"/>
                  </w:rPr>
                  <m:t>c</m:t>
                </m:r>
              </m:e>
              <m:sub>
                <m:r>
                  <w:rPr>
                    <w:rFonts w:ascii="Cambria Math" w:hAnsi="Cambria Math"/>
                    <w:sz w:val="20"/>
                  </w:rPr>
                  <m:t>ij</m:t>
                </m:r>
              </m:sub>
              <m:sup>
                <m:r>
                  <w:rPr>
                    <w:rFonts w:ascii="Cambria Math" w:hAnsi="Cambria Math"/>
                    <w:sz w:val="20"/>
                  </w:rPr>
                  <m:t>2</m:t>
                </m:r>
              </m:sup>
            </m:sSubSup>
            <m:r>
              <w:rPr>
                <w:rFonts w:ascii="Cambria Math" w:hAnsi="Cambria Math"/>
                <w:sz w:val="20"/>
              </w:rPr>
              <m:t>(x</m:t>
            </m:r>
            <m:r>
              <w:rPr>
                <w:rFonts w:ascii="Cambria Math" w:hAnsi="Cambria Math" w:hint="eastAsia"/>
                <w:sz w:val="20"/>
              </w:rPr>
              <m:t>·</m:t>
            </m:r>
          </m:e>
        </m:nary>
        <m:sSub>
          <m:sSubPr>
            <m:ctrlPr>
              <w:rPr>
                <w:rFonts w:ascii="Cambria Math" w:hAnsi="Cambria Math"/>
                <w:bCs/>
                <w:i/>
                <w:sz w:val="20"/>
              </w:rPr>
            </m:ctrlPr>
          </m:sSubPr>
          <m:e>
            <m:r>
              <m:rPr>
                <m:sty m:val="p"/>
              </m:rPr>
              <w:rPr>
                <w:rFonts w:ascii="Cambria Math" w:hAnsi="Cambria Math"/>
                <w:color w:val="000000" w:themeColor="text1"/>
                <w:sz w:val="20"/>
              </w:rPr>
              <m:t>ω</m:t>
            </m:r>
          </m:e>
          <m:sub>
            <m:r>
              <w:rPr>
                <w:rFonts w:ascii="Cambria Math" w:eastAsiaTheme="minorEastAsia" w:hAnsi="Cambria Math" w:hint="eastAsia"/>
                <w:sz w:val="20"/>
                <w:lang w:eastAsia="zh-CN"/>
              </w:rPr>
              <m:t>sb</m:t>
            </m:r>
            <m:r>
              <w:rPr>
                <w:rFonts w:ascii="Cambria Math" w:hAnsi="Cambria Math"/>
                <w:sz w:val="20"/>
              </w:rPr>
              <m:t>j</m:t>
            </m:r>
          </m:sub>
        </m:sSub>
        <m:r>
          <w:rPr>
            <w:rFonts w:ascii="Cambria Math" w:hAnsi="Cambria Math" w:hint="eastAsia"/>
            <w:sz w:val="20"/>
          </w:rPr>
          <m:t>+</m:t>
        </m:r>
      </m:oMath>
      <w:r w:rsidR="002C5AA7">
        <w:rPr>
          <w:rFonts w:eastAsiaTheme="minorEastAsia" w:cs="Times New Roman"/>
          <w:i/>
          <w:sz w:val="20"/>
          <w:lang w:eastAsia="zh-CN"/>
        </w:rPr>
        <w:t xml:space="preserve"> </w:t>
      </w:r>
    </w:p>
    <w:p w14:paraId="09902A4C" w14:textId="0706B10D" w:rsidR="00FF78BC" w:rsidRPr="0092220C" w:rsidRDefault="0092220C" w:rsidP="002C5AA7">
      <w:pPr>
        <w:pStyle w:val="a0"/>
        <w:spacing w:after="120"/>
        <w:jc w:val="right"/>
        <w:rPr>
          <w:rFonts w:eastAsiaTheme="minorEastAsia"/>
          <w:sz w:val="20"/>
          <w:lang w:eastAsia="zh-CN"/>
        </w:rPr>
      </w:pPr>
      <m:oMath>
        <m:r>
          <w:rPr>
            <w:rFonts w:ascii="Cambria Math" w:hAnsi="Cambria Math"/>
            <w:sz w:val="20"/>
          </w:rPr>
          <m:t>y·</m:t>
        </m:r>
        <m:sSub>
          <m:sSubPr>
            <m:ctrlPr>
              <w:rPr>
                <w:rFonts w:ascii="Cambria Math" w:hAnsi="Cambria Math"/>
                <w:i/>
                <w:sz w:val="20"/>
              </w:rPr>
            </m:ctrlPr>
          </m:sSubPr>
          <m:e>
            <m:r>
              <m:rPr>
                <m:sty m:val="p"/>
              </m:rPr>
              <w:rPr>
                <w:rFonts w:ascii="Cambria Math" w:hAnsi="Cambria Math"/>
                <w:color w:val="000000" w:themeColor="text1"/>
                <w:sz w:val="20"/>
              </w:rPr>
              <m:t>ω</m:t>
            </m:r>
          </m:e>
          <m:sub>
            <m:r>
              <w:rPr>
                <w:rFonts w:ascii="Cambria Math" w:hAnsi="Cambria Math"/>
                <w:sz w:val="20"/>
              </w:rPr>
              <m:t>o</m:t>
            </m:r>
            <m:r>
              <w:rPr>
                <w:rFonts w:ascii="Cambria Math" w:eastAsiaTheme="minorEastAsia" w:hAnsi="Cambria Math"/>
                <w:sz w:val="20"/>
                <w:lang w:eastAsia="zh-CN"/>
              </w:rPr>
              <m:t>b</m:t>
            </m:r>
            <m:r>
              <w:rPr>
                <w:rFonts w:ascii="Cambria Math" w:hAnsi="Cambria Math"/>
                <w:sz w:val="20"/>
              </w:rPr>
              <m:t>j</m:t>
            </m:r>
          </m:sub>
        </m:sSub>
        <m:r>
          <w:rPr>
            <w:rFonts w:ascii="Cambria Math" w:hAnsi="Cambria Math"/>
            <w:sz w:val="20"/>
          </w:rPr>
          <m:t>-</m:t>
        </m:r>
        <m:sSub>
          <m:sSubPr>
            <m:ctrlPr>
              <w:rPr>
                <w:rFonts w:ascii="Cambria Math" w:hAnsi="Cambria Math"/>
                <w:i/>
                <w:sz w:val="20"/>
              </w:rPr>
            </m:ctrlPr>
          </m:sSubPr>
          <m:e>
            <m:r>
              <m:rPr>
                <m:sty m:val="p"/>
              </m:rPr>
              <w:rPr>
                <w:rFonts w:ascii="Cambria Math" w:hAnsi="Cambria Math" w:hint="eastAsia"/>
                <w:color w:val="000000" w:themeColor="text1"/>
                <w:sz w:val="20"/>
              </w:rPr>
              <m:t>2</m:t>
            </m:r>
            <m:r>
              <m:rPr>
                <m:sty m:val="p"/>
              </m:rPr>
              <w:rPr>
                <w:rFonts w:ascii="Cambria Math" w:hAnsi="Cambria Math"/>
                <w:color w:val="000000" w:themeColor="text1"/>
                <w:sz w:val="20"/>
              </w:rPr>
              <m:t>ω</m:t>
            </m:r>
          </m:e>
          <m:sub>
            <m:r>
              <w:rPr>
                <w:rFonts w:ascii="Cambria Math" w:hAnsi="Cambria Math"/>
                <w:sz w:val="20"/>
              </w:rPr>
              <m:t>j</m:t>
            </m:r>
          </m:sub>
        </m:sSub>
        <m:r>
          <w:rPr>
            <w:rFonts w:ascii="Cambria Math" w:hAnsi="Cambria Math"/>
            <w:sz w:val="20"/>
          </w:rPr>
          <m:t>)+4</m:t>
        </m:r>
        <m:r>
          <m:rPr>
            <m:sty m:val="p"/>
          </m:rPr>
          <w:rPr>
            <w:rFonts w:ascii="Cambria Math" w:hAnsi="Cambria Math"/>
            <w:color w:val="333333"/>
            <w:sz w:val="20"/>
            <w:shd w:val="clear" w:color="auto" w:fill="FFFFFF"/>
          </w:rPr>
          <m:t>λ=0</m:t>
        </m:r>
      </m:oMath>
      <w:r w:rsidR="00547801">
        <w:rPr>
          <w:rFonts w:eastAsiaTheme="minorEastAsia" w:hint="eastAsia"/>
          <w:sz w:val="20"/>
          <w:lang w:eastAsia="zh-CN"/>
        </w:rPr>
        <w:t xml:space="preserve">             </w:t>
      </w:r>
      <w:r w:rsidR="002C5AA7">
        <w:rPr>
          <w:rFonts w:eastAsiaTheme="minorEastAsia" w:hint="eastAsia"/>
          <w:sz w:val="20"/>
          <w:lang w:eastAsia="zh-CN"/>
        </w:rPr>
        <w:t xml:space="preserve">    </w:t>
      </w:r>
      <w:r w:rsidR="00547801">
        <w:rPr>
          <w:rFonts w:eastAsiaTheme="minorEastAsia" w:hint="eastAsia"/>
          <w:sz w:val="20"/>
          <w:lang w:eastAsia="zh-CN"/>
        </w:rPr>
        <w:t>(4)</w:t>
      </w:r>
    </w:p>
    <w:p w14:paraId="077DAF90" w14:textId="6F05C833" w:rsidR="00483AA0" w:rsidRDefault="00483AA0" w:rsidP="00A113E7">
      <w:pPr>
        <w:pStyle w:val="a0"/>
        <w:rPr>
          <w:rFonts w:eastAsiaTheme="minorEastAsia"/>
          <w:bCs/>
          <w:sz w:val="20"/>
          <w:lang w:eastAsia="zh-CN"/>
        </w:rPr>
      </w:pPr>
      <w:r>
        <w:rPr>
          <w:rFonts w:eastAsiaTheme="minorEastAsia" w:hint="eastAsia"/>
          <w:bCs/>
          <w:sz w:val="20"/>
          <w:lang w:eastAsia="zh-CN"/>
        </w:rPr>
        <w:t xml:space="preserve">Where L </w:t>
      </w:r>
      <w:r w:rsidR="008B2D86">
        <w:rPr>
          <w:rFonts w:eastAsiaTheme="minorEastAsia"/>
          <w:sz w:val="20"/>
          <w:lang w:eastAsia="zh-CN"/>
        </w:rPr>
        <w:t>–</w:t>
      </w:r>
      <w:r>
        <w:rPr>
          <w:rFonts w:eastAsiaTheme="minorEastAsia" w:hint="eastAsia"/>
          <w:bCs/>
          <w:sz w:val="20"/>
          <w:lang w:eastAsia="zh-CN"/>
        </w:rPr>
        <w:t xml:space="preserve"> </w:t>
      </w:r>
      <w:proofErr w:type="spellStart"/>
      <w:r w:rsidRPr="00483AA0">
        <w:rPr>
          <w:rFonts w:eastAsiaTheme="minorEastAsia"/>
          <w:bCs/>
          <w:sz w:val="20"/>
          <w:lang w:eastAsia="zh-CN"/>
        </w:rPr>
        <w:t>Lagrangian</w:t>
      </w:r>
      <w:proofErr w:type="spellEnd"/>
      <w:r w:rsidRPr="00483AA0">
        <w:rPr>
          <w:rFonts w:eastAsiaTheme="minorEastAsia"/>
          <w:bCs/>
          <w:sz w:val="20"/>
          <w:lang w:eastAsia="zh-CN"/>
        </w:rPr>
        <w:t xml:space="preserve"> polar function</w:t>
      </w:r>
      <w:r w:rsidR="00AA3EC4">
        <w:rPr>
          <w:rFonts w:eastAsiaTheme="minorEastAsia" w:hint="eastAsia"/>
          <w:bCs/>
          <w:sz w:val="20"/>
          <w:lang w:eastAsia="zh-CN"/>
        </w:rPr>
        <w:t>.</w:t>
      </w:r>
    </w:p>
    <w:p w14:paraId="37439F18" w14:textId="2A68F55A" w:rsidR="00483AA0" w:rsidRDefault="00483AA0" w:rsidP="00547801">
      <w:pPr>
        <w:pStyle w:val="a0"/>
        <w:ind w:firstLine="284"/>
        <w:rPr>
          <w:rFonts w:eastAsiaTheme="minorEastAsia"/>
          <w:bCs/>
          <w:sz w:val="20"/>
          <w:lang w:eastAsia="zh-CN"/>
        </w:rPr>
      </w:pPr>
      <w:r w:rsidRPr="00483AA0">
        <w:rPr>
          <w:rFonts w:eastAsiaTheme="minorEastAsia"/>
          <w:bCs/>
          <w:sz w:val="20"/>
          <w:lang w:eastAsia="zh-CN"/>
        </w:rPr>
        <w:lastRenderedPageBreak/>
        <w:t>The combined weight vector of each index can be calculated by converting the partial derivative formula into matrix form.</w:t>
      </w:r>
      <w:r>
        <w:rPr>
          <w:rFonts w:eastAsiaTheme="minorEastAsia" w:hint="eastAsia"/>
          <w:bCs/>
          <w:sz w:val="20"/>
          <w:lang w:eastAsia="zh-CN"/>
        </w:rPr>
        <w:t xml:space="preserve">          </w:t>
      </w:r>
    </w:p>
    <w:p w14:paraId="6D395D0C" w14:textId="77777777" w:rsidR="00483AA0" w:rsidRDefault="00483AA0" w:rsidP="00A113E7">
      <w:pPr>
        <w:pStyle w:val="a0"/>
        <w:rPr>
          <w:rFonts w:eastAsiaTheme="minorEastAsia"/>
          <w:bCs/>
          <w:sz w:val="20"/>
          <w:lang w:eastAsia="zh-CN"/>
        </w:rPr>
      </w:pPr>
    </w:p>
    <w:p w14:paraId="42F18455" w14:textId="40AC72EC" w:rsidR="00483AA0" w:rsidRDefault="00483AA0" w:rsidP="00483AA0">
      <w:pPr>
        <w:pStyle w:val="af3"/>
        <w:ind w:leftChars="0" w:left="0" w:right="241"/>
        <w:rPr>
          <w:rFonts w:eastAsiaTheme="minorEastAsia"/>
          <w:lang w:eastAsia="zh-CN"/>
        </w:rPr>
      </w:pPr>
      <w:r>
        <w:rPr>
          <w:rFonts w:eastAsiaTheme="minorEastAsia" w:hint="eastAsia"/>
          <w:lang w:eastAsia="zh-CN"/>
        </w:rPr>
        <w:t>3</w:t>
      </w:r>
      <w:r w:rsidRPr="004C5940">
        <w:t>.</w:t>
      </w:r>
      <w:r>
        <w:rPr>
          <w:rFonts w:eastAsiaTheme="minorEastAsia" w:hint="eastAsia"/>
          <w:lang w:eastAsia="zh-CN"/>
        </w:rPr>
        <w:t xml:space="preserve">3 </w:t>
      </w:r>
      <w:r w:rsidRPr="00483AA0">
        <w:rPr>
          <w:rFonts w:eastAsiaTheme="minorEastAsia"/>
          <w:lang w:eastAsia="zh-CN"/>
        </w:rPr>
        <w:t xml:space="preserve">Extension cloud </w:t>
      </w:r>
      <w:r>
        <w:rPr>
          <w:rFonts w:eastAsiaTheme="minorEastAsia" w:hint="eastAsia"/>
          <w:lang w:eastAsia="zh-CN"/>
        </w:rPr>
        <w:t xml:space="preserve">evaluation </w:t>
      </w:r>
      <w:r w:rsidRPr="00483AA0">
        <w:rPr>
          <w:rFonts w:eastAsiaTheme="minorEastAsia"/>
          <w:lang w:eastAsia="zh-CN"/>
        </w:rPr>
        <w:t>model</w:t>
      </w:r>
    </w:p>
    <w:p w14:paraId="1EDF99AF" w14:textId="2EAE0BE9" w:rsidR="00483AA0" w:rsidRDefault="006729F2" w:rsidP="00547801">
      <w:pPr>
        <w:pStyle w:val="a0"/>
        <w:ind w:firstLine="284"/>
        <w:rPr>
          <w:rFonts w:eastAsiaTheme="minorEastAsia"/>
          <w:sz w:val="20"/>
          <w:lang w:eastAsia="zh-CN"/>
        </w:rPr>
      </w:pPr>
      <w:r w:rsidRPr="006729F2">
        <w:rPr>
          <w:rFonts w:eastAsiaTheme="minorEastAsia"/>
          <w:bCs/>
          <w:sz w:val="20"/>
          <w:lang w:eastAsia="zh-CN"/>
        </w:rPr>
        <w:t xml:space="preserve">The extended cloud model </w:t>
      </w:r>
      <w:r>
        <w:rPr>
          <w:rFonts w:eastAsiaTheme="minorEastAsia" w:hint="eastAsia"/>
          <w:bCs/>
          <w:sz w:val="20"/>
          <w:lang w:eastAsia="zh-CN"/>
        </w:rPr>
        <w:t xml:space="preserve">(ECM) </w:t>
      </w:r>
      <w:r w:rsidRPr="006729F2">
        <w:rPr>
          <w:rFonts w:eastAsiaTheme="minorEastAsia"/>
          <w:bCs/>
          <w:sz w:val="20"/>
          <w:lang w:eastAsia="zh-CN"/>
        </w:rPr>
        <w:t xml:space="preserve">integrates the matter-element extension theory with cloud modelling techniques by substituting the characteristic value </w:t>
      </w:r>
      <m:oMath>
        <m:r>
          <w:rPr>
            <w:rFonts w:ascii="Cambria Math" w:hAnsi="Cambria Math"/>
            <w:sz w:val="20"/>
          </w:rPr>
          <m:t>V</m:t>
        </m:r>
      </m:oMath>
      <w:r w:rsidRPr="006729F2">
        <w:rPr>
          <w:rFonts w:eastAsiaTheme="minorEastAsia"/>
          <w:bCs/>
          <w:sz w:val="20"/>
          <w:lang w:eastAsia="zh-CN"/>
        </w:rPr>
        <w:t xml:space="preserve"> in the matter-element framework with three-dimensional characteristic parameters (</w:t>
      </w:r>
      <m:oMath>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x</m:t>
            </m:r>
          </m:sub>
        </m:sSub>
      </m:oMath>
      <w:r w:rsidRPr="006729F2">
        <w:rPr>
          <w:rFonts w:eastAsiaTheme="minorEastAsia"/>
          <w:bCs/>
          <w:sz w:val="20"/>
          <w:lang w:eastAsia="zh-CN"/>
        </w:rPr>
        <w:t xml:space="preserve">, </w:t>
      </w:r>
      <m:oMath>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n</m:t>
            </m:r>
          </m:sub>
        </m:sSub>
      </m:oMath>
      <w:r w:rsidRPr="006729F2">
        <w:rPr>
          <w:rFonts w:eastAsiaTheme="minorEastAsia"/>
          <w:bCs/>
          <w:sz w:val="20"/>
          <w:lang w:eastAsia="zh-CN"/>
        </w:rPr>
        <w:t xml:space="preserve">, </w:t>
      </w:r>
      <m:oMath>
        <m:sSub>
          <m:sSubPr>
            <m:ctrlPr>
              <w:rPr>
                <w:rFonts w:ascii="Cambria Math" w:hAnsi="Cambria Math"/>
                <w:i/>
                <w:sz w:val="20"/>
              </w:rPr>
            </m:ctrlPr>
          </m:sSubPr>
          <m:e>
            <m:r>
              <w:rPr>
                <w:rFonts w:ascii="Cambria Math" w:hAnsi="Cambria Math"/>
                <w:color w:val="000000" w:themeColor="text1"/>
                <w:sz w:val="20"/>
              </w:rPr>
              <m:t>H</m:t>
            </m:r>
          </m:e>
          <m:sub>
            <m:r>
              <w:rPr>
                <w:rFonts w:ascii="Cambria Math" w:hAnsi="Cambria Math"/>
                <w:sz w:val="20"/>
              </w:rPr>
              <m:t>e</m:t>
            </m:r>
          </m:sub>
        </m:sSub>
      </m:oMath>
      <w:r w:rsidRPr="006729F2">
        <w:rPr>
          <w:rFonts w:eastAsiaTheme="minorEastAsia"/>
          <w:bCs/>
          <w:sz w:val="20"/>
          <w:lang w:eastAsia="zh-CN"/>
        </w:rPr>
        <w:t>).</w:t>
      </w:r>
      <w:r>
        <w:rPr>
          <w:rFonts w:eastAsiaTheme="minorEastAsia" w:hint="eastAsia"/>
          <w:bCs/>
          <w:sz w:val="20"/>
          <w:lang w:eastAsia="zh-CN"/>
        </w:rPr>
        <w:t xml:space="preserve"> </w:t>
      </w:r>
      <m:oMath>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x</m:t>
            </m:r>
          </m:sub>
        </m:sSub>
      </m:oMath>
      <w:r w:rsidR="00BF4327">
        <w:rPr>
          <w:rFonts w:eastAsiaTheme="minorEastAsia" w:hint="eastAsia"/>
          <w:sz w:val="20"/>
          <w:lang w:eastAsia="zh-CN"/>
        </w:rPr>
        <w:t xml:space="preserve"> </w:t>
      </w:r>
      <w:r w:rsidR="00BF4327" w:rsidRPr="00BF4327">
        <w:rPr>
          <w:rFonts w:eastAsiaTheme="minorEastAsia"/>
          <w:sz w:val="20"/>
          <w:lang w:eastAsia="zh-CN"/>
        </w:rPr>
        <w:t xml:space="preserve">represents the expected value (distribution centre), </w:t>
      </w:r>
      <m:oMath>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n</m:t>
            </m:r>
          </m:sub>
        </m:sSub>
      </m:oMath>
      <w:r w:rsidR="00BF4327" w:rsidRPr="00BF4327">
        <w:rPr>
          <w:rFonts w:eastAsiaTheme="minorEastAsia"/>
          <w:sz w:val="20"/>
          <w:lang w:eastAsia="zh-CN"/>
        </w:rPr>
        <w:t xml:space="preserve"> quantifies the entropy (conceptual uncertainty), and </w:t>
      </w:r>
      <m:oMath>
        <m:sSub>
          <m:sSubPr>
            <m:ctrlPr>
              <w:rPr>
                <w:rFonts w:ascii="Cambria Math" w:hAnsi="Cambria Math"/>
                <w:i/>
                <w:sz w:val="20"/>
              </w:rPr>
            </m:ctrlPr>
          </m:sSubPr>
          <m:e>
            <m:r>
              <w:rPr>
                <w:rFonts w:ascii="Cambria Math" w:hAnsi="Cambria Math"/>
                <w:color w:val="000000" w:themeColor="text1"/>
                <w:sz w:val="20"/>
              </w:rPr>
              <m:t>H</m:t>
            </m:r>
          </m:e>
          <m:sub>
            <m:r>
              <w:rPr>
                <w:rFonts w:ascii="Cambria Math" w:hAnsi="Cambria Math"/>
                <w:sz w:val="20"/>
              </w:rPr>
              <m:t>e</m:t>
            </m:r>
          </m:sub>
        </m:sSub>
      </m:oMath>
      <w:r w:rsidR="00BF4327" w:rsidRPr="00BF4327">
        <w:rPr>
          <w:rFonts w:eastAsiaTheme="minorEastAsia"/>
          <w:sz w:val="20"/>
          <w:lang w:eastAsia="zh-CN"/>
        </w:rPr>
        <w:t xml:space="preserve"> measures the hyper-entropy (uncertainty of entropy)</w:t>
      </w:r>
      <w:r w:rsidR="00BF4327">
        <w:rPr>
          <w:rFonts w:eastAsiaTheme="minorEastAsia" w:hint="eastAsia"/>
          <w:sz w:val="20"/>
          <w:lang w:eastAsia="zh-CN"/>
        </w:rPr>
        <w:t xml:space="preserve"> </w:t>
      </w:r>
      <w:r w:rsidR="00BF4327">
        <w:rPr>
          <w:rFonts w:eastAsiaTheme="minorEastAsia"/>
          <w:sz w:val="20"/>
          <w:lang w:eastAsia="zh-CN"/>
        </w:rPr>
        <w:fldChar w:fldCharType="begin"/>
      </w:r>
      <w:r w:rsidR="00BF4327">
        <w:rPr>
          <w:rFonts w:eastAsiaTheme="minorEastAsia"/>
          <w:sz w:val="20"/>
          <w:lang w:eastAsia="zh-CN"/>
        </w:rPr>
        <w:instrText xml:space="preserve"> ADDIN EN.CITE &lt;EndNote&gt;&lt;Cite&gt;&lt;Author&gt;Ju&lt;/Author&gt;&lt;Year&gt;2022&lt;/Year&gt;&lt;RecNum&gt;8&lt;/RecNum&gt;&lt;DisplayText&gt;(Ju et al., 2022)&lt;/DisplayText&gt;&lt;record&gt;&lt;rec-number&gt;8&lt;/rec-number&gt;&lt;foreign-keys&gt;&lt;key app="EN" db-id="xwewwfvp8d0dr5evf2ixa2v2zrptazepddds" timestamp="1743428327"&gt;8&lt;/key&gt;&lt;/foreign-keys&gt;&lt;ref-type name="Journal Article"&gt;17&lt;/ref-type&gt;&lt;contributors&gt;&lt;authors&gt;&lt;author&gt;Ju, Weiyi&lt;/author&gt;&lt;author&gt;Wu, Jie&lt;/author&gt;&lt;author&gt;Kang, Qingchun&lt;/author&gt;&lt;author&gt;Jiang, Juncheng&lt;/author&gt;&lt;author&gt;Xing, Zhixiang&lt;/author&gt;&lt;/authors&gt;&lt;/contributors&gt;&lt;titles&gt;&lt;title&gt;A method based on the theories of game and extension cloud for risk assessment of construction safety: A case study considering disaster-inducing factors in the construction process&lt;/title&gt;&lt;secondary-title&gt;Journal of Building Engineering&lt;/secondary-title&gt;&lt;/titles&gt;&lt;periodical&gt;&lt;full-title&gt;Journal of Building Engineering&lt;/full-title&gt;&lt;/periodical&gt;&lt;pages&gt;105317&lt;/pages&gt;&lt;volume&gt;62&lt;/volume&gt;&lt;keywords&gt;&lt;keyword&gt;Construction safety&lt;/keyword&gt;&lt;keyword&gt;The best worst method&lt;/keyword&gt;&lt;keyword&gt;Game theory&lt;/keyword&gt;&lt;keyword&gt;Extension cloud theory&lt;/keyword&gt;&lt;keyword&gt;Disaster-inducing factors&lt;/keyword&gt;&lt;/keywords&gt;&lt;dates&gt;&lt;year&gt;2022&lt;/year&gt;&lt;pub-dates&gt;&lt;date&gt;2022/12/15/&lt;/date&gt;&lt;/pub-dates&gt;&lt;/dates&gt;&lt;isbn&gt;2352-7102&lt;/isbn&gt;&lt;urls&gt;&lt;related-urls&gt;&lt;url&gt;https://www.sciencedirect.com/science/article/pii/S2352710222013237&lt;/url&gt;&lt;/related-urls&gt;&lt;/urls&gt;&lt;electronic-resource-num&gt;https://doi.org/10.1016/j.jobe.2022.105317&lt;/electronic-resource-num&gt;&lt;/record&gt;&lt;/Cite&gt;&lt;/EndNote&gt;</w:instrText>
      </w:r>
      <w:r w:rsidR="00BF4327">
        <w:rPr>
          <w:rFonts w:eastAsiaTheme="minorEastAsia"/>
          <w:sz w:val="20"/>
          <w:lang w:eastAsia="zh-CN"/>
        </w:rPr>
        <w:fldChar w:fldCharType="separate"/>
      </w:r>
      <w:r w:rsidR="00BF4327">
        <w:rPr>
          <w:rFonts w:eastAsiaTheme="minorEastAsia"/>
          <w:noProof/>
          <w:sz w:val="20"/>
          <w:lang w:eastAsia="zh-CN"/>
        </w:rPr>
        <w:t>(Ju et al., 2022)</w:t>
      </w:r>
      <w:r w:rsidR="00BF4327">
        <w:rPr>
          <w:rFonts w:eastAsiaTheme="minorEastAsia"/>
          <w:sz w:val="20"/>
          <w:lang w:eastAsia="zh-CN"/>
        </w:rPr>
        <w:fldChar w:fldCharType="end"/>
      </w:r>
      <w:r w:rsidR="00BF4327" w:rsidRPr="00BF4327">
        <w:rPr>
          <w:rFonts w:eastAsiaTheme="minorEastAsia"/>
          <w:sz w:val="20"/>
          <w:lang w:eastAsia="zh-CN"/>
        </w:rPr>
        <w:t>.</w:t>
      </w:r>
    </w:p>
    <w:p w14:paraId="37CA6BDD" w14:textId="3788CD8F" w:rsidR="00BF4327" w:rsidRPr="00E02226" w:rsidRDefault="00BF4327" w:rsidP="00547801">
      <w:pPr>
        <w:pStyle w:val="a0"/>
        <w:ind w:firstLine="284"/>
        <w:rPr>
          <w:rFonts w:eastAsiaTheme="minorEastAsia"/>
          <w:b/>
          <w:bCs/>
          <w:sz w:val="20"/>
          <w:lang w:eastAsia="zh-CN"/>
        </w:rPr>
      </w:pPr>
      <w:r w:rsidRPr="00E02226">
        <w:rPr>
          <w:rFonts w:eastAsiaTheme="minorEastAsia" w:hint="eastAsia"/>
          <w:b/>
          <w:bCs/>
          <w:sz w:val="20"/>
          <w:lang w:eastAsia="zh-CN"/>
        </w:rPr>
        <w:t xml:space="preserve">Step 1: </w:t>
      </w:r>
      <w:r w:rsidRPr="00E02226">
        <w:rPr>
          <w:rFonts w:eastAsiaTheme="minorEastAsia"/>
          <w:b/>
          <w:bCs/>
          <w:sz w:val="20"/>
          <w:lang w:eastAsia="zh-CN"/>
        </w:rPr>
        <w:t xml:space="preserve">Determine </w:t>
      </w:r>
      <w:r w:rsidRPr="00E02226">
        <w:rPr>
          <w:rFonts w:eastAsiaTheme="minorEastAsia" w:hint="eastAsia"/>
          <w:b/>
          <w:bCs/>
          <w:sz w:val="20"/>
          <w:lang w:eastAsia="zh-CN"/>
        </w:rPr>
        <w:t xml:space="preserve">evaluated </w:t>
      </w:r>
      <w:r w:rsidRPr="00E02226">
        <w:rPr>
          <w:rFonts w:eastAsiaTheme="minorEastAsia"/>
          <w:b/>
          <w:bCs/>
          <w:sz w:val="20"/>
          <w:lang w:eastAsia="zh-CN"/>
        </w:rPr>
        <w:t>matter elements</w:t>
      </w:r>
    </w:p>
    <w:p w14:paraId="49869A11" w14:textId="3553BE48" w:rsidR="00A92051" w:rsidRDefault="003E207E" w:rsidP="00A92051">
      <w:pPr>
        <w:pStyle w:val="a0"/>
        <w:ind w:firstLine="284"/>
        <w:rPr>
          <w:rFonts w:eastAsiaTheme="minorEastAsia"/>
          <w:sz w:val="20"/>
          <w:lang w:eastAsia="zh-CN"/>
        </w:rPr>
      </w:pPr>
      <w:r w:rsidRPr="003E207E">
        <w:rPr>
          <w:rFonts w:eastAsiaTheme="minorEastAsia"/>
          <w:sz w:val="20"/>
          <w:lang w:eastAsia="zh-CN"/>
        </w:rPr>
        <w:t>The study evaluates URTP construction resilience, where the evaluation system</w:t>
      </w:r>
      <w:r>
        <w:rPr>
          <w:rFonts w:eastAsiaTheme="minorEastAsia" w:hint="eastAsia"/>
          <w:sz w:val="20"/>
          <w:lang w:eastAsia="zh-CN"/>
        </w:rPr>
        <w:t xml:space="preserve"> mainly </w:t>
      </w:r>
      <w:r>
        <w:rPr>
          <w:rFonts w:eastAsiaTheme="minorEastAsia"/>
          <w:sz w:val="20"/>
          <w:lang w:eastAsia="zh-CN"/>
        </w:rPr>
        <w:t>contains</w:t>
      </w:r>
      <w:r>
        <w:rPr>
          <w:rFonts w:eastAsiaTheme="minorEastAsia" w:hint="eastAsia"/>
          <w:sz w:val="20"/>
          <w:lang w:eastAsia="zh-CN"/>
        </w:rPr>
        <w:t xml:space="preserve"> </w:t>
      </w:r>
      <w:r w:rsidRPr="003E207E">
        <w:rPr>
          <w:rFonts w:eastAsiaTheme="minorEastAsia"/>
          <w:sz w:val="20"/>
          <w:lang w:eastAsia="zh-CN"/>
        </w:rPr>
        <w:t xml:space="preserve">qualitative </w:t>
      </w:r>
      <w:r w:rsidR="007C67B5">
        <w:rPr>
          <w:rFonts w:eastAsiaTheme="minorEastAsia"/>
          <w:sz w:val="20"/>
          <w:lang w:eastAsia="zh-CN"/>
        </w:rPr>
        <w:t>factor</w:t>
      </w:r>
      <w:r w:rsidRPr="003E207E">
        <w:rPr>
          <w:rFonts w:eastAsiaTheme="minorEastAsia"/>
          <w:sz w:val="20"/>
          <w:lang w:eastAsia="zh-CN"/>
        </w:rPr>
        <w:t>s expressed in natural language.</w:t>
      </w:r>
      <w:r>
        <w:rPr>
          <w:rFonts w:eastAsiaTheme="minorEastAsia" w:hint="eastAsia"/>
          <w:sz w:val="20"/>
          <w:lang w:eastAsia="zh-CN"/>
        </w:rPr>
        <w:t xml:space="preserve"> </w:t>
      </w:r>
      <w:r w:rsidRPr="003E207E">
        <w:rPr>
          <w:rFonts w:eastAsiaTheme="minorEastAsia"/>
          <w:sz w:val="20"/>
          <w:lang w:eastAsia="zh-CN"/>
        </w:rPr>
        <w:t xml:space="preserve">Given the fuzziness and uncertainty of these </w:t>
      </w:r>
      <w:r w:rsidR="007C67B5">
        <w:rPr>
          <w:rFonts w:eastAsiaTheme="minorEastAsia" w:hint="eastAsia"/>
          <w:sz w:val="20"/>
          <w:lang w:eastAsia="zh-CN"/>
        </w:rPr>
        <w:t>factor</w:t>
      </w:r>
      <w:r>
        <w:rPr>
          <w:rFonts w:eastAsiaTheme="minorEastAsia" w:hint="eastAsia"/>
          <w:sz w:val="20"/>
          <w:lang w:eastAsia="zh-CN"/>
        </w:rPr>
        <w:t>s</w:t>
      </w:r>
      <w:r w:rsidRPr="003E207E">
        <w:rPr>
          <w:rFonts w:eastAsiaTheme="minorEastAsia"/>
          <w:sz w:val="20"/>
          <w:lang w:eastAsia="zh-CN"/>
        </w:rPr>
        <w:t xml:space="preserve">, the normal cloud model is employed to </w:t>
      </w:r>
      <w:r>
        <w:rPr>
          <w:rFonts w:eastAsiaTheme="minorEastAsia" w:hint="eastAsia"/>
          <w:sz w:val="20"/>
          <w:lang w:eastAsia="zh-CN"/>
        </w:rPr>
        <w:t>transfer</w:t>
      </w:r>
      <w:r w:rsidRPr="003E207E">
        <w:rPr>
          <w:rFonts w:eastAsiaTheme="minorEastAsia"/>
          <w:sz w:val="20"/>
          <w:lang w:eastAsia="zh-CN"/>
        </w:rPr>
        <w:t xml:space="preserve"> quantitative feature of the</w:t>
      </w:r>
      <w:r>
        <w:rPr>
          <w:rFonts w:eastAsiaTheme="minorEastAsia" w:hint="eastAsia"/>
          <w:sz w:val="20"/>
          <w:lang w:eastAsia="zh-CN"/>
        </w:rPr>
        <w:t xml:space="preserve"> </w:t>
      </w:r>
      <w:r w:rsidR="007C67B5">
        <w:rPr>
          <w:rFonts w:eastAsiaTheme="minorEastAsia"/>
          <w:sz w:val="20"/>
          <w:lang w:eastAsia="zh-CN"/>
        </w:rPr>
        <w:t>factor</w:t>
      </w:r>
      <w:r w:rsidRPr="003E207E">
        <w:rPr>
          <w:rFonts w:eastAsiaTheme="minorEastAsia"/>
          <w:sz w:val="20"/>
          <w:lang w:eastAsia="zh-CN"/>
        </w:rPr>
        <w:t>s.</w:t>
      </w:r>
      <w:r>
        <w:rPr>
          <w:rFonts w:eastAsiaTheme="minorEastAsia" w:hint="eastAsia"/>
          <w:sz w:val="20"/>
          <w:lang w:eastAsia="zh-CN"/>
        </w:rPr>
        <w:t xml:space="preserve"> </w:t>
      </w:r>
      <w:r w:rsidRPr="003E207E">
        <w:rPr>
          <w:rFonts w:eastAsiaTheme="minorEastAsia"/>
          <w:sz w:val="20"/>
          <w:lang w:eastAsia="zh-CN"/>
        </w:rPr>
        <w:t xml:space="preserve">The matter-element representation </w:t>
      </w:r>
      <m:oMath>
        <m:r>
          <w:rPr>
            <w:rFonts w:ascii="Cambria Math" w:hAnsi="Cambria Math"/>
            <w:sz w:val="20"/>
          </w:rPr>
          <m:t>R</m:t>
        </m:r>
      </m:oMath>
      <w:r w:rsidRPr="003E207E">
        <w:rPr>
          <w:rFonts w:eastAsiaTheme="minorEastAsia"/>
          <w:sz w:val="20"/>
          <w:lang w:eastAsia="zh-CN"/>
        </w:rPr>
        <w:t xml:space="preserve"> is shown in </w:t>
      </w:r>
      <w:r>
        <w:rPr>
          <w:rFonts w:eastAsiaTheme="minorEastAsia" w:hint="eastAsia"/>
          <w:sz w:val="20"/>
          <w:lang w:eastAsia="zh-CN"/>
        </w:rPr>
        <w:t>E</w:t>
      </w:r>
      <w:r w:rsidRPr="003E207E">
        <w:rPr>
          <w:rFonts w:eastAsiaTheme="minorEastAsia"/>
          <w:sz w:val="20"/>
          <w:lang w:eastAsia="zh-CN"/>
        </w:rPr>
        <w:t>quation 5</w:t>
      </w:r>
      <w:r>
        <w:rPr>
          <w:rFonts w:eastAsiaTheme="minorEastAsia" w:hint="eastAsia"/>
          <w:sz w:val="20"/>
          <w:lang w:eastAsia="zh-CN"/>
        </w:rPr>
        <w:t>:</w:t>
      </w:r>
    </w:p>
    <w:p w14:paraId="3625C2B4" w14:textId="3EFEA32F" w:rsidR="00A92051" w:rsidRPr="00E02226" w:rsidRDefault="00E02226" w:rsidP="00E02226">
      <w:pPr>
        <w:pStyle w:val="a0"/>
        <w:spacing w:before="120" w:after="120"/>
        <w:ind w:firstLine="284"/>
        <w:jc w:val="right"/>
        <w:rPr>
          <w:rFonts w:eastAsiaTheme="minorEastAsia"/>
          <w:sz w:val="20"/>
          <w:lang w:eastAsia="zh-CN"/>
        </w:rPr>
      </w:pPr>
      <m:oMath>
        <m:r>
          <w:rPr>
            <w:rFonts w:ascii="Cambria Math" w:hAnsi="Cambria Math"/>
            <w:sz w:val="20"/>
          </w:rPr>
          <m:t>R=</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sSub>
                    <m:sSubPr>
                      <m:ctrlPr>
                        <w:rPr>
                          <w:rFonts w:ascii="Cambria Math" w:hAnsi="Cambria Math"/>
                          <w:i/>
                          <w:sz w:val="20"/>
                        </w:rPr>
                      </m:ctrlPr>
                    </m:sSubPr>
                    <m:e>
                      <m:r>
                        <w:rPr>
                          <w:rFonts w:ascii="Cambria Math" w:hAnsi="Cambria Math"/>
                          <w:sz w:val="20"/>
                        </w:rPr>
                        <m:t>N</m:t>
                      </m:r>
                    </m:e>
                    <m:sub>
                      <m:r>
                        <w:rPr>
                          <w:rFonts w:ascii="Cambria Math" w:hAnsi="Cambria Math"/>
                          <w:sz w:val="20"/>
                        </w:rPr>
                        <m:t>1</m:t>
                      </m:r>
                    </m:sub>
                  </m:sSub>
                </m:e>
                <m:e>
                  <m:sSub>
                    <m:sSubPr>
                      <m:ctrlPr>
                        <w:rPr>
                          <w:rFonts w:ascii="Cambria Math" w:hAnsi="Cambria Math"/>
                          <w:i/>
                          <w:sz w:val="20"/>
                        </w:rPr>
                      </m:ctrlPr>
                    </m:sSubPr>
                    <m:e>
                      <m:r>
                        <w:rPr>
                          <w:rFonts w:ascii="Cambria Math" w:hAnsi="Cambria Math"/>
                          <w:sz w:val="20"/>
                        </w:rPr>
                        <m:t>C</m:t>
                      </m:r>
                    </m:e>
                    <m:sub>
                      <m:r>
                        <w:rPr>
                          <w:rFonts w:ascii="Cambria Math" w:hAnsi="Cambria Math"/>
                          <w:sz w:val="20"/>
                        </w:rPr>
                        <m:t>1</m:t>
                      </m:r>
                    </m:sub>
                  </m:sSub>
                </m:e>
                <m:e>
                  <m:d>
                    <m:dPr>
                      <m:ctrlPr>
                        <w:rPr>
                          <w:rFonts w:ascii="Cambria Math" w:hAnsi="Cambria Math"/>
                          <w:i/>
                          <w:sz w:val="20"/>
                        </w:rPr>
                      </m:ctrlPr>
                    </m:dPr>
                    <m:e>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x1</m:t>
                          </m:r>
                        </m:sub>
                      </m:sSub>
                      <m:r>
                        <w:rPr>
                          <w:rFonts w:ascii="Cambria Math" w:eastAsiaTheme="minorEastAsia" w:hAnsi="Cambria Math"/>
                          <w:sz w:val="20"/>
                          <w:lang w:eastAsia="zh-CN"/>
                        </w:rPr>
                        <m:t>,</m:t>
                      </m:r>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n</m:t>
                          </m:r>
                          <m:r>
                            <w:rPr>
                              <w:rFonts w:ascii="Cambria Math" w:eastAsiaTheme="minorEastAsia" w:hAnsi="Cambria Math"/>
                              <w:sz w:val="20"/>
                              <w:lang w:eastAsia="zh-CN"/>
                            </w:rPr>
                            <m:t>1</m:t>
                          </m:r>
                        </m:sub>
                      </m:sSub>
                      <m:r>
                        <w:rPr>
                          <w:rFonts w:ascii="Cambria Math" w:eastAsiaTheme="minorEastAsia" w:hAnsi="Cambria Math"/>
                          <w:sz w:val="20"/>
                          <w:lang w:eastAsia="zh-CN"/>
                        </w:rPr>
                        <m:t>,</m:t>
                      </m:r>
                      <m:sSub>
                        <m:sSubPr>
                          <m:ctrlPr>
                            <w:rPr>
                              <w:rFonts w:ascii="Cambria Math" w:hAnsi="Cambria Math"/>
                              <w:i/>
                              <w:sz w:val="20"/>
                            </w:rPr>
                          </m:ctrlPr>
                        </m:sSubPr>
                        <m:e>
                          <m:r>
                            <w:rPr>
                              <w:rFonts w:ascii="Cambria Math" w:hAnsi="Cambria Math"/>
                              <w:color w:val="000000" w:themeColor="text1"/>
                              <w:sz w:val="20"/>
                            </w:rPr>
                            <m:t>H</m:t>
                          </m:r>
                        </m:e>
                        <m:sub>
                          <m:r>
                            <w:rPr>
                              <w:rFonts w:ascii="Cambria Math" w:hAnsi="Cambria Math"/>
                              <w:sz w:val="20"/>
                            </w:rPr>
                            <m:t>e1</m:t>
                          </m:r>
                        </m:sub>
                      </m:sSub>
                      <m:ctrlPr>
                        <w:rPr>
                          <w:rFonts w:ascii="Cambria Math" w:eastAsiaTheme="minorEastAsia" w:hAnsi="Cambria Math"/>
                          <w:i/>
                          <w:sz w:val="20"/>
                          <w:lang w:eastAsia="zh-CN"/>
                        </w:rPr>
                      </m:ctrlPr>
                    </m:e>
                  </m:d>
                </m:e>
              </m:mr>
              <m:mr>
                <m:e>
                  <m:r>
                    <w:rPr>
                      <w:rFonts w:ascii="Cambria Math" w:hAnsi="Cambria Math"/>
                      <w:sz w:val="20"/>
                    </w:rPr>
                    <m:t>⋮</m:t>
                  </m:r>
                </m:e>
                <m:e>
                  <m:r>
                    <w:rPr>
                      <w:rFonts w:ascii="Cambria Math" w:hAnsi="Cambria Math"/>
                      <w:sz w:val="20"/>
                    </w:rPr>
                    <m:t>⋮</m:t>
                  </m:r>
                </m:e>
                <m:e>
                  <m:r>
                    <w:rPr>
                      <w:rFonts w:ascii="Cambria Math" w:hAnsi="Cambria Math"/>
                      <w:sz w:val="20"/>
                    </w:rPr>
                    <m:t>⋮</m:t>
                  </m:r>
                </m:e>
              </m:mr>
              <m:mr>
                <m:e>
                  <m:sSub>
                    <m:sSubPr>
                      <m:ctrlPr>
                        <w:rPr>
                          <w:rFonts w:ascii="Cambria Math" w:hAnsi="Cambria Math"/>
                          <w:i/>
                          <w:sz w:val="20"/>
                        </w:rPr>
                      </m:ctrlPr>
                    </m:sSubPr>
                    <m:e>
                      <m:r>
                        <w:rPr>
                          <w:rFonts w:ascii="Cambria Math" w:hAnsi="Cambria Math"/>
                          <w:sz w:val="20"/>
                        </w:rPr>
                        <m:t>N</m:t>
                      </m:r>
                    </m:e>
                    <m:sub>
                      <m:r>
                        <w:rPr>
                          <w:rFonts w:ascii="Cambria Math" w:hAnsi="Cambria Math"/>
                          <w:sz w:val="20"/>
                        </w:rPr>
                        <m:t>n</m:t>
                      </m:r>
                    </m:sub>
                  </m:sSub>
                </m:e>
                <m:e>
                  <m:sSub>
                    <m:sSubPr>
                      <m:ctrlPr>
                        <w:rPr>
                          <w:rFonts w:ascii="Cambria Math" w:hAnsi="Cambria Math"/>
                          <w:i/>
                          <w:sz w:val="20"/>
                        </w:rPr>
                      </m:ctrlPr>
                    </m:sSubPr>
                    <m:e>
                      <m:r>
                        <w:rPr>
                          <w:rFonts w:ascii="Cambria Math" w:hAnsi="Cambria Math"/>
                          <w:sz w:val="20"/>
                        </w:rPr>
                        <m:t>C</m:t>
                      </m:r>
                    </m:e>
                    <m:sub>
                      <m:r>
                        <w:rPr>
                          <w:rFonts w:ascii="Cambria Math" w:hAnsi="Cambria Math"/>
                          <w:sz w:val="20"/>
                        </w:rPr>
                        <m:t>n</m:t>
                      </m:r>
                    </m:sub>
                  </m:sSub>
                </m:e>
                <m:e>
                  <m:d>
                    <m:dPr>
                      <m:ctrlPr>
                        <w:rPr>
                          <w:rFonts w:ascii="Cambria Math" w:hAnsi="Cambria Math"/>
                          <w:i/>
                          <w:sz w:val="20"/>
                        </w:rPr>
                      </m:ctrlPr>
                    </m:dPr>
                    <m:e>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xn</m:t>
                          </m:r>
                        </m:sub>
                      </m:sSub>
                      <m:r>
                        <w:rPr>
                          <w:rFonts w:ascii="Cambria Math" w:eastAsiaTheme="minorEastAsia" w:hAnsi="Cambria Math"/>
                          <w:sz w:val="20"/>
                          <w:lang w:eastAsia="zh-CN"/>
                        </w:rPr>
                        <m:t>,</m:t>
                      </m:r>
                      <m:sSub>
                        <m:sSubPr>
                          <m:ctrlPr>
                            <w:rPr>
                              <w:rFonts w:ascii="Cambria Math" w:hAnsi="Cambria Math"/>
                              <w:i/>
                              <w:sz w:val="20"/>
                            </w:rPr>
                          </m:ctrlPr>
                        </m:sSubPr>
                        <m:e>
                          <m:r>
                            <w:rPr>
                              <w:rFonts w:ascii="Cambria Math" w:hAnsi="Cambria Math"/>
                              <w:color w:val="000000" w:themeColor="text1"/>
                              <w:sz w:val="20"/>
                            </w:rPr>
                            <m:t>E</m:t>
                          </m:r>
                        </m:e>
                        <m:sub>
                          <m:r>
                            <w:rPr>
                              <w:rFonts w:ascii="Cambria Math" w:hAnsi="Cambria Math"/>
                              <w:sz w:val="20"/>
                            </w:rPr>
                            <m:t>n</m:t>
                          </m:r>
                          <m:r>
                            <w:rPr>
                              <w:rFonts w:ascii="Cambria Math" w:eastAsiaTheme="minorEastAsia" w:hAnsi="Cambria Math"/>
                              <w:sz w:val="20"/>
                              <w:lang w:eastAsia="zh-CN"/>
                            </w:rPr>
                            <m:t>n</m:t>
                          </m:r>
                        </m:sub>
                      </m:sSub>
                      <m:r>
                        <w:rPr>
                          <w:rFonts w:ascii="Cambria Math" w:eastAsiaTheme="minorEastAsia" w:hAnsi="Cambria Math"/>
                          <w:sz w:val="20"/>
                          <w:lang w:eastAsia="zh-CN"/>
                        </w:rPr>
                        <m:t>,</m:t>
                      </m:r>
                      <m:sSub>
                        <m:sSubPr>
                          <m:ctrlPr>
                            <w:rPr>
                              <w:rFonts w:ascii="Cambria Math" w:hAnsi="Cambria Math"/>
                              <w:i/>
                              <w:sz w:val="20"/>
                            </w:rPr>
                          </m:ctrlPr>
                        </m:sSubPr>
                        <m:e>
                          <m:r>
                            <w:rPr>
                              <w:rFonts w:ascii="Cambria Math" w:hAnsi="Cambria Math"/>
                              <w:color w:val="000000" w:themeColor="text1"/>
                              <w:sz w:val="20"/>
                            </w:rPr>
                            <m:t>H</m:t>
                          </m:r>
                        </m:e>
                        <m:sub>
                          <m:r>
                            <w:rPr>
                              <w:rFonts w:ascii="Cambria Math" w:hAnsi="Cambria Math"/>
                              <w:sz w:val="20"/>
                            </w:rPr>
                            <m:t>en</m:t>
                          </m:r>
                        </m:sub>
                      </m:sSub>
                      <m:ctrlPr>
                        <w:rPr>
                          <w:rFonts w:ascii="Cambria Math" w:eastAsiaTheme="minorEastAsia" w:hAnsi="Cambria Math"/>
                          <w:i/>
                          <w:sz w:val="20"/>
                          <w:lang w:eastAsia="zh-CN"/>
                        </w:rPr>
                      </m:ctrlPr>
                    </m:e>
                  </m:d>
                </m:e>
              </m:mr>
            </m:m>
          </m:e>
        </m:d>
      </m:oMath>
      <w:r>
        <w:rPr>
          <w:rFonts w:eastAsiaTheme="minorEastAsia" w:hint="eastAsia"/>
          <w:sz w:val="20"/>
          <w:lang w:eastAsia="zh-CN"/>
        </w:rPr>
        <w:t xml:space="preserve">             (5)         </w:t>
      </w:r>
    </w:p>
    <w:p w14:paraId="4DEDC1D8" w14:textId="1C4BE8B0" w:rsidR="00BF4327" w:rsidRDefault="00E02226" w:rsidP="003E207E">
      <w:pPr>
        <w:pStyle w:val="a0"/>
        <w:rPr>
          <w:rFonts w:eastAsiaTheme="minorEastAsia"/>
          <w:sz w:val="20"/>
          <w:lang w:eastAsia="zh-CN"/>
        </w:rPr>
      </w:pPr>
      <w:r>
        <w:rPr>
          <w:rFonts w:eastAsiaTheme="minorEastAsia" w:hint="eastAsia"/>
          <w:sz w:val="20"/>
          <w:lang w:eastAsia="zh-CN"/>
        </w:rPr>
        <w:t xml:space="preserve">Where N </w:t>
      </w:r>
      <w:r>
        <w:rPr>
          <w:rFonts w:eastAsiaTheme="minorEastAsia"/>
          <w:sz w:val="20"/>
          <w:lang w:eastAsia="zh-CN"/>
        </w:rPr>
        <w:t>–</w:t>
      </w:r>
      <w:r>
        <w:rPr>
          <w:rFonts w:eastAsiaTheme="minorEastAsia" w:hint="eastAsia"/>
          <w:sz w:val="20"/>
          <w:lang w:eastAsia="zh-CN"/>
        </w:rPr>
        <w:t xml:space="preserve"> URTP </w:t>
      </w:r>
      <w:r>
        <w:rPr>
          <w:rFonts w:eastAsiaTheme="minorEastAsia"/>
          <w:sz w:val="20"/>
          <w:lang w:eastAsia="zh-CN"/>
        </w:rPr>
        <w:t>construction</w:t>
      </w:r>
      <w:r>
        <w:rPr>
          <w:rFonts w:eastAsiaTheme="minorEastAsia" w:hint="eastAsia"/>
          <w:sz w:val="20"/>
          <w:lang w:eastAsia="zh-CN"/>
        </w:rPr>
        <w:t xml:space="preserve"> phase;</w:t>
      </w:r>
    </w:p>
    <w:p w14:paraId="234908E9" w14:textId="404E1756" w:rsidR="00E02226" w:rsidRDefault="00E02226" w:rsidP="003E207E">
      <w:pPr>
        <w:pStyle w:val="a0"/>
        <w:rPr>
          <w:rFonts w:eastAsiaTheme="minorEastAsia"/>
          <w:sz w:val="20"/>
          <w:lang w:eastAsia="zh-CN"/>
        </w:rPr>
      </w:pPr>
      <w:r>
        <w:rPr>
          <w:rFonts w:eastAsiaTheme="minorEastAsia" w:hint="eastAsia"/>
          <w:sz w:val="20"/>
          <w:lang w:eastAsia="zh-CN"/>
        </w:rPr>
        <w:t xml:space="preserve">            C </w:t>
      </w:r>
      <w:r>
        <w:rPr>
          <w:rFonts w:eastAsiaTheme="minorEastAsia"/>
          <w:sz w:val="20"/>
          <w:lang w:eastAsia="zh-CN"/>
        </w:rPr>
        <w:t>–</w:t>
      </w:r>
      <w:r>
        <w:rPr>
          <w:rFonts w:eastAsiaTheme="minorEastAsia" w:hint="eastAsia"/>
          <w:sz w:val="20"/>
          <w:lang w:eastAsia="zh-CN"/>
        </w:rPr>
        <w:t xml:space="preserve"> C</w:t>
      </w:r>
      <w:r>
        <w:rPr>
          <w:rFonts w:eastAsiaTheme="minorEastAsia"/>
          <w:sz w:val="20"/>
          <w:lang w:eastAsia="zh-CN"/>
        </w:rPr>
        <w:t>onstruction</w:t>
      </w:r>
      <w:r>
        <w:rPr>
          <w:rFonts w:eastAsiaTheme="minorEastAsia" w:hint="eastAsia"/>
          <w:sz w:val="20"/>
          <w:lang w:eastAsia="zh-CN"/>
        </w:rPr>
        <w:t xml:space="preserve"> resilience evaluation index.</w:t>
      </w:r>
    </w:p>
    <w:p w14:paraId="6E4D1CD4" w14:textId="7AEDE12E" w:rsidR="00E02226" w:rsidRPr="00E02226" w:rsidRDefault="00E02226" w:rsidP="00E02226">
      <w:pPr>
        <w:pStyle w:val="a0"/>
        <w:ind w:firstLine="284"/>
        <w:rPr>
          <w:rFonts w:eastAsiaTheme="minorEastAsia"/>
          <w:b/>
          <w:bCs/>
          <w:sz w:val="20"/>
          <w:lang w:eastAsia="zh-CN"/>
        </w:rPr>
      </w:pPr>
      <w:r w:rsidRPr="00E02226">
        <w:rPr>
          <w:rFonts w:eastAsiaTheme="minorEastAsia" w:hint="eastAsia"/>
          <w:b/>
          <w:bCs/>
          <w:sz w:val="20"/>
          <w:lang w:eastAsia="zh-CN"/>
        </w:rPr>
        <w:t xml:space="preserve">Step 2: </w:t>
      </w:r>
      <w:r w:rsidR="00447FD6" w:rsidRPr="00447FD6">
        <w:rPr>
          <w:rFonts w:eastAsiaTheme="minorEastAsia"/>
          <w:b/>
          <w:bCs/>
          <w:sz w:val="20"/>
          <w:lang w:eastAsia="zh-CN"/>
        </w:rPr>
        <w:t>Construct the standard cloud</w:t>
      </w:r>
    </w:p>
    <w:p w14:paraId="65723D4C" w14:textId="76EF2689" w:rsidR="005C36AA" w:rsidRDefault="00447FD6" w:rsidP="005C36AA">
      <w:pPr>
        <w:pStyle w:val="a0"/>
        <w:ind w:firstLine="284"/>
        <w:rPr>
          <w:rFonts w:eastAsiaTheme="minorEastAsia"/>
          <w:sz w:val="20"/>
          <w:lang w:eastAsia="zh-CN"/>
        </w:rPr>
      </w:pPr>
      <w:r w:rsidRPr="00447FD6">
        <w:rPr>
          <w:rFonts w:eastAsiaTheme="minorEastAsia"/>
          <w:sz w:val="20"/>
          <w:lang w:eastAsia="zh-CN"/>
        </w:rPr>
        <w:t xml:space="preserve">Based on resilience mechanisms and URTP construction characteristics; while referencing construction management, risk management, and vulnerability assessment standards, URTP </w:t>
      </w:r>
      <w:r>
        <w:rPr>
          <w:rFonts w:eastAsiaTheme="minorEastAsia" w:hint="eastAsia"/>
          <w:sz w:val="20"/>
          <w:lang w:eastAsia="zh-CN"/>
        </w:rPr>
        <w:t xml:space="preserve">construction </w:t>
      </w:r>
      <w:r w:rsidRPr="00447FD6">
        <w:rPr>
          <w:rFonts w:eastAsiaTheme="minorEastAsia"/>
          <w:sz w:val="20"/>
          <w:lang w:eastAsia="zh-CN"/>
        </w:rPr>
        <w:t>resilience level is classified into five grades</w:t>
      </w:r>
      <w:r>
        <w:rPr>
          <w:rFonts w:eastAsiaTheme="minorEastAsia" w:hint="eastAsia"/>
          <w:sz w:val="20"/>
          <w:lang w:eastAsia="zh-CN"/>
        </w:rPr>
        <w:t xml:space="preserve">, as shown in Table </w:t>
      </w:r>
      <w:r w:rsidR="009556CE">
        <w:rPr>
          <w:rFonts w:eastAsiaTheme="minorEastAsia" w:hint="eastAsia"/>
          <w:sz w:val="20"/>
          <w:lang w:eastAsia="zh-CN"/>
        </w:rPr>
        <w:t>1</w:t>
      </w:r>
      <w:r>
        <w:rPr>
          <w:rFonts w:eastAsiaTheme="minorEastAsia" w:hint="eastAsia"/>
          <w:sz w:val="20"/>
          <w:lang w:eastAsia="zh-CN"/>
        </w:rPr>
        <w:t>.</w:t>
      </w:r>
      <w:r w:rsidR="008361EB">
        <w:rPr>
          <w:rFonts w:eastAsiaTheme="minorEastAsia" w:hint="eastAsia"/>
          <w:sz w:val="20"/>
          <w:lang w:eastAsia="zh-CN"/>
        </w:rPr>
        <w:t xml:space="preserve"> </w:t>
      </w:r>
      <w:r w:rsidR="002B63C4" w:rsidRPr="002B63C4">
        <w:rPr>
          <w:rFonts w:eastAsiaTheme="minorEastAsia"/>
          <w:sz w:val="20"/>
          <w:lang w:eastAsia="zh-CN"/>
        </w:rPr>
        <w:t>Level V indicates superior URTP resilience</w:t>
      </w:r>
      <w:r w:rsidR="002B63C4">
        <w:rPr>
          <w:rFonts w:eastAsiaTheme="minorEastAsia" w:hint="eastAsia"/>
          <w:sz w:val="20"/>
          <w:lang w:eastAsia="zh-CN"/>
        </w:rPr>
        <w:t xml:space="preserve"> with </w:t>
      </w:r>
      <w:r w:rsidR="002B63C4" w:rsidRPr="002B63C4">
        <w:rPr>
          <w:rFonts w:eastAsiaTheme="minorEastAsia"/>
          <w:sz w:val="20"/>
          <w:lang w:eastAsia="zh-CN"/>
        </w:rPr>
        <w:t>strong resistance, absorption, rapid response</w:t>
      </w:r>
      <w:r w:rsidR="002B63C4">
        <w:rPr>
          <w:rFonts w:eastAsiaTheme="minorEastAsia" w:hint="eastAsia"/>
          <w:sz w:val="20"/>
          <w:lang w:eastAsia="zh-CN"/>
        </w:rPr>
        <w:t xml:space="preserve"> </w:t>
      </w:r>
      <w:r w:rsidR="002B63C4" w:rsidRPr="002B63C4">
        <w:rPr>
          <w:rFonts w:eastAsiaTheme="minorEastAsia"/>
          <w:sz w:val="20"/>
          <w:lang w:eastAsia="zh-CN"/>
        </w:rPr>
        <w:t>and recovery capacities, enabling prompt restoration of normal operations following disruptive events</w:t>
      </w:r>
      <w:r w:rsidR="002B63C4">
        <w:rPr>
          <w:rFonts w:eastAsiaTheme="minorEastAsia" w:hint="eastAsia"/>
          <w:sz w:val="20"/>
          <w:lang w:eastAsia="zh-CN"/>
        </w:rPr>
        <w:t xml:space="preserve">. </w:t>
      </w:r>
      <w:r w:rsidR="005C36AA" w:rsidRPr="005C36AA">
        <w:rPr>
          <w:rFonts w:eastAsiaTheme="minorEastAsia"/>
          <w:sz w:val="20"/>
          <w:lang w:eastAsia="zh-CN"/>
        </w:rPr>
        <w:t xml:space="preserve">Lower resilience </w:t>
      </w:r>
      <w:r w:rsidR="005C36AA">
        <w:rPr>
          <w:rFonts w:eastAsiaTheme="minorEastAsia" w:hint="eastAsia"/>
          <w:sz w:val="20"/>
          <w:lang w:eastAsia="zh-CN"/>
        </w:rPr>
        <w:t xml:space="preserve">levels </w:t>
      </w:r>
      <w:r w:rsidR="00956416" w:rsidRPr="00956416">
        <w:rPr>
          <w:rFonts w:eastAsiaTheme="minorEastAsia"/>
          <w:sz w:val="20"/>
          <w:lang w:eastAsia="zh-CN"/>
        </w:rPr>
        <w:t xml:space="preserve">represent a gradual decline </w:t>
      </w:r>
      <w:r w:rsidR="005C36AA" w:rsidRPr="005C36AA">
        <w:rPr>
          <w:rFonts w:eastAsiaTheme="minorEastAsia"/>
          <w:sz w:val="20"/>
          <w:lang w:eastAsia="zh-CN"/>
        </w:rPr>
        <w:t>across all capacity metrics</w:t>
      </w:r>
      <w:r w:rsidR="005C36AA">
        <w:rPr>
          <w:rFonts w:eastAsiaTheme="minorEastAsia" w:hint="eastAsia"/>
          <w:sz w:val="20"/>
          <w:lang w:eastAsia="zh-CN"/>
        </w:rPr>
        <w:t>.</w:t>
      </w:r>
    </w:p>
    <w:p w14:paraId="567745F4" w14:textId="77777777" w:rsidR="00956416" w:rsidRDefault="00956416" w:rsidP="002B63C4">
      <w:pPr>
        <w:pStyle w:val="a0"/>
        <w:ind w:firstLine="284"/>
        <w:rPr>
          <w:rFonts w:eastAsiaTheme="minorEastAsia"/>
          <w:sz w:val="20"/>
          <w:lang w:eastAsia="zh-CN"/>
        </w:rPr>
      </w:pPr>
    </w:p>
    <w:p w14:paraId="1868DDB7" w14:textId="37858DF0" w:rsidR="00447FD6" w:rsidRDefault="00447FD6" w:rsidP="00447FD6">
      <w:pPr>
        <w:pStyle w:val="a0"/>
        <w:rPr>
          <w:rStyle w:val="CaptionfigtableChar"/>
          <w:rFonts w:eastAsiaTheme="minorEastAsia"/>
          <w:lang w:eastAsia="zh-CN"/>
        </w:rPr>
      </w:pPr>
      <w:r w:rsidRPr="00447FD6">
        <w:rPr>
          <w:rStyle w:val="CaptionfigtableChar"/>
          <w:rFonts w:hint="eastAsia"/>
        </w:rPr>
        <w:t xml:space="preserve">Table </w:t>
      </w:r>
      <w:r w:rsidR="009556CE">
        <w:rPr>
          <w:rStyle w:val="CaptionfigtableChar"/>
          <w:rFonts w:eastAsiaTheme="minorEastAsia" w:hint="eastAsia"/>
          <w:lang w:eastAsia="zh-CN"/>
        </w:rPr>
        <w:t>1</w:t>
      </w:r>
      <w:r w:rsidRPr="00447FD6">
        <w:rPr>
          <w:rStyle w:val="CaptionfigtableChar"/>
          <w:rFonts w:hint="eastAsia"/>
        </w:rPr>
        <w:t>:</w:t>
      </w:r>
      <w:r>
        <w:rPr>
          <w:rStyle w:val="CaptionfigtableChar"/>
          <w:rFonts w:eastAsiaTheme="minorEastAsia" w:hint="eastAsia"/>
          <w:lang w:eastAsia="zh-CN"/>
        </w:rPr>
        <w:t xml:space="preserve"> </w:t>
      </w:r>
      <w:r w:rsidR="00927120">
        <w:rPr>
          <w:rStyle w:val="CaptionfigtableChar"/>
          <w:rFonts w:eastAsiaTheme="minorEastAsia" w:hint="eastAsia"/>
          <w:lang w:eastAsia="zh-CN"/>
        </w:rPr>
        <w:t>Construction resilience</w:t>
      </w:r>
      <w:r w:rsidR="00927120" w:rsidRPr="00927120">
        <w:rPr>
          <w:rStyle w:val="CaptionfigtableChar"/>
          <w:rFonts w:eastAsiaTheme="minorEastAsia"/>
          <w:lang w:eastAsia="zh-CN"/>
        </w:rPr>
        <w:t xml:space="preserve"> </w:t>
      </w:r>
      <w:r w:rsidR="00927120">
        <w:rPr>
          <w:rStyle w:val="CaptionfigtableChar"/>
          <w:rFonts w:eastAsiaTheme="minorEastAsia" w:hint="eastAsia"/>
          <w:lang w:eastAsia="zh-CN"/>
        </w:rPr>
        <w:t>level</w:t>
      </w:r>
      <w:r w:rsidR="00927120" w:rsidRPr="00927120">
        <w:rPr>
          <w:rStyle w:val="CaptionfigtableChar"/>
          <w:rFonts w:eastAsiaTheme="minorEastAsia"/>
          <w:lang w:eastAsia="zh-CN"/>
        </w:rPr>
        <w:t xml:space="preserve"> table of </w:t>
      </w:r>
      <w:r w:rsidR="00927120">
        <w:rPr>
          <w:rStyle w:val="CaptionfigtableChar"/>
          <w:rFonts w:eastAsiaTheme="minorEastAsia" w:hint="eastAsia"/>
          <w:lang w:eastAsia="zh-CN"/>
        </w:rPr>
        <w:t>URTP</w:t>
      </w:r>
    </w:p>
    <w:p w14:paraId="21AEA624" w14:textId="77777777" w:rsidR="00447FD6" w:rsidRPr="00447FD6" w:rsidRDefault="00447FD6" w:rsidP="00447FD6">
      <w:pPr>
        <w:pStyle w:val="a0"/>
        <w:rPr>
          <w:rStyle w:val="CaptionfigtableChar"/>
          <w:rFonts w:eastAsiaTheme="minorEastAsia"/>
          <w:lang w:eastAsia="zh-CN"/>
        </w:rPr>
      </w:pPr>
    </w:p>
    <w:tbl>
      <w:tblPr>
        <w:tblW w:w="4600" w:type="dxa"/>
        <w:jc w:val="center"/>
        <w:tblLook w:val="04A0" w:firstRow="1" w:lastRow="0" w:firstColumn="1" w:lastColumn="0" w:noHBand="0" w:noVBand="1"/>
      </w:tblPr>
      <w:tblGrid>
        <w:gridCol w:w="1560"/>
        <w:gridCol w:w="992"/>
        <w:gridCol w:w="2048"/>
      </w:tblGrid>
      <w:tr w:rsidR="008361EB" w:rsidRPr="00927120" w14:paraId="44E76F7E" w14:textId="77777777" w:rsidTr="008361EB">
        <w:trPr>
          <w:trHeight w:val="310"/>
          <w:jc w:val="center"/>
        </w:trPr>
        <w:tc>
          <w:tcPr>
            <w:tcW w:w="1560" w:type="dxa"/>
            <w:tcBorders>
              <w:top w:val="single" w:sz="4" w:space="0" w:color="auto"/>
              <w:bottom w:val="single" w:sz="4" w:space="0" w:color="auto"/>
            </w:tcBorders>
            <w:shd w:val="clear" w:color="auto" w:fill="auto"/>
            <w:vAlign w:val="center"/>
          </w:tcPr>
          <w:p w14:paraId="3EA7EE2A" w14:textId="2261CCA7" w:rsidR="00927120" w:rsidRPr="00927120" w:rsidRDefault="008361EB" w:rsidP="00927120">
            <w:pPr>
              <w:pStyle w:val="a0"/>
              <w:rPr>
                <w:rFonts w:eastAsiaTheme="minorEastAsia"/>
                <w:szCs w:val="18"/>
                <w:lang w:eastAsia="zh-CN"/>
              </w:rPr>
            </w:pPr>
            <w:r>
              <w:rPr>
                <w:rFonts w:eastAsiaTheme="minorEastAsia" w:hint="eastAsia"/>
                <w:szCs w:val="18"/>
                <w:lang w:eastAsia="zh-CN"/>
              </w:rPr>
              <w:t xml:space="preserve">Resilience </w:t>
            </w:r>
            <w:r w:rsidR="00927120">
              <w:rPr>
                <w:rFonts w:eastAsiaTheme="minorEastAsia" w:hint="eastAsia"/>
                <w:szCs w:val="18"/>
                <w:lang w:eastAsia="zh-CN"/>
              </w:rPr>
              <w:t>Level</w:t>
            </w:r>
          </w:p>
        </w:tc>
        <w:tc>
          <w:tcPr>
            <w:tcW w:w="992" w:type="dxa"/>
            <w:tcBorders>
              <w:top w:val="single" w:sz="4" w:space="0" w:color="auto"/>
              <w:bottom w:val="single" w:sz="4" w:space="0" w:color="auto"/>
            </w:tcBorders>
            <w:shd w:val="clear" w:color="auto" w:fill="auto"/>
            <w:vAlign w:val="center"/>
          </w:tcPr>
          <w:p w14:paraId="4B688AFD" w14:textId="62BCBB87" w:rsidR="00927120" w:rsidRPr="00927120" w:rsidRDefault="00927120" w:rsidP="00BF5EAD">
            <w:pPr>
              <w:pStyle w:val="a0"/>
              <w:jc w:val="center"/>
              <w:rPr>
                <w:rFonts w:eastAsiaTheme="minorEastAsia"/>
                <w:szCs w:val="18"/>
                <w:lang w:eastAsia="zh-CN"/>
              </w:rPr>
            </w:pPr>
            <w:r>
              <w:rPr>
                <w:rFonts w:eastAsiaTheme="minorEastAsia" w:hint="eastAsia"/>
                <w:szCs w:val="18"/>
                <w:lang w:eastAsia="zh-CN"/>
              </w:rPr>
              <w:t>Rank</w:t>
            </w:r>
          </w:p>
        </w:tc>
        <w:tc>
          <w:tcPr>
            <w:tcW w:w="2048" w:type="dxa"/>
            <w:tcBorders>
              <w:top w:val="single" w:sz="4" w:space="0" w:color="auto"/>
              <w:bottom w:val="single" w:sz="4" w:space="0" w:color="auto"/>
            </w:tcBorders>
            <w:shd w:val="clear" w:color="auto" w:fill="auto"/>
            <w:vAlign w:val="center"/>
          </w:tcPr>
          <w:p w14:paraId="04A8DB90" w14:textId="68173A6F" w:rsidR="00927120" w:rsidRPr="00927120" w:rsidRDefault="008361EB" w:rsidP="00BF5EAD">
            <w:pPr>
              <w:pStyle w:val="a0"/>
              <w:jc w:val="center"/>
              <w:rPr>
                <w:rFonts w:eastAsiaTheme="minorEastAsia"/>
                <w:szCs w:val="18"/>
                <w:lang w:eastAsia="zh-CN"/>
              </w:rPr>
            </w:pPr>
            <w:r w:rsidRPr="008361EB">
              <w:rPr>
                <w:rFonts w:eastAsiaTheme="minorEastAsia"/>
                <w:szCs w:val="18"/>
                <w:lang w:eastAsia="zh-CN"/>
              </w:rPr>
              <w:t>Scor</w:t>
            </w:r>
            <w:r w:rsidR="005C36AA">
              <w:rPr>
                <w:rFonts w:eastAsiaTheme="minorEastAsia" w:hint="eastAsia"/>
                <w:szCs w:val="18"/>
                <w:lang w:eastAsia="zh-CN"/>
              </w:rPr>
              <w:t>e</w:t>
            </w:r>
            <w:r w:rsidRPr="008361EB">
              <w:rPr>
                <w:rFonts w:eastAsiaTheme="minorEastAsia"/>
                <w:szCs w:val="18"/>
                <w:lang w:eastAsia="zh-CN"/>
              </w:rPr>
              <w:t xml:space="preserve"> range</w:t>
            </w:r>
          </w:p>
        </w:tc>
      </w:tr>
      <w:tr w:rsidR="008361EB" w:rsidRPr="00927120" w14:paraId="08A6B261" w14:textId="77777777" w:rsidTr="008361EB">
        <w:trPr>
          <w:trHeight w:val="275"/>
          <w:jc w:val="center"/>
        </w:trPr>
        <w:tc>
          <w:tcPr>
            <w:tcW w:w="1560" w:type="dxa"/>
            <w:tcBorders>
              <w:top w:val="single" w:sz="4" w:space="0" w:color="auto"/>
            </w:tcBorders>
            <w:shd w:val="clear" w:color="auto" w:fill="auto"/>
            <w:vAlign w:val="center"/>
          </w:tcPr>
          <w:p w14:paraId="7DAD1CC5" w14:textId="432F2218" w:rsidR="00927120" w:rsidRPr="00927120" w:rsidRDefault="00927120" w:rsidP="00927120">
            <w:pPr>
              <w:pStyle w:val="a0"/>
              <w:jc w:val="center"/>
              <w:rPr>
                <w:rFonts w:eastAsiaTheme="minorEastAsia"/>
                <w:sz w:val="20"/>
                <w:lang w:eastAsia="zh-CN"/>
              </w:rPr>
            </w:pPr>
            <w:r>
              <w:rPr>
                <w:color w:val="222222"/>
                <w:szCs w:val="18"/>
                <w:shd w:val="clear" w:color="auto" w:fill="FFFFFF"/>
              </w:rPr>
              <w:t>I</w:t>
            </w:r>
          </w:p>
        </w:tc>
        <w:tc>
          <w:tcPr>
            <w:tcW w:w="992" w:type="dxa"/>
            <w:tcBorders>
              <w:top w:val="single" w:sz="4" w:space="0" w:color="auto"/>
            </w:tcBorders>
            <w:shd w:val="clear" w:color="auto" w:fill="auto"/>
            <w:vAlign w:val="center"/>
          </w:tcPr>
          <w:p w14:paraId="7535B643" w14:textId="2409A890" w:rsidR="00927120" w:rsidRPr="00927120" w:rsidRDefault="00927120" w:rsidP="00927120">
            <w:pPr>
              <w:pStyle w:val="a0"/>
              <w:jc w:val="center"/>
              <w:rPr>
                <w:rFonts w:eastAsiaTheme="minorEastAsia"/>
                <w:szCs w:val="18"/>
                <w:lang w:eastAsia="zh-CN"/>
              </w:rPr>
            </w:pPr>
            <w:r>
              <w:rPr>
                <w:rFonts w:eastAsiaTheme="minorEastAsia" w:hint="eastAsia"/>
                <w:szCs w:val="18"/>
                <w:lang w:eastAsia="zh-CN"/>
              </w:rPr>
              <w:t>Lowest</w:t>
            </w:r>
          </w:p>
        </w:tc>
        <w:tc>
          <w:tcPr>
            <w:tcW w:w="2048" w:type="dxa"/>
            <w:tcBorders>
              <w:top w:val="single" w:sz="4" w:space="0" w:color="auto"/>
            </w:tcBorders>
            <w:shd w:val="clear" w:color="auto" w:fill="auto"/>
            <w:vAlign w:val="center"/>
          </w:tcPr>
          <w:p w14:paraId="289E1C8E" w14:textId="4D4AA18F" w:rsidR="00927120" w:rsidRPr="005C36AA" w:rsidRDefault="005C36AA" w:rsidP="00927120">
            <w:pPr>
              <w:pStyle w:val="a0"/>
              <w:jc w:val="center"/>
              <w:rPr>
                <w:rFonts w:eastAsiaTheme="minorEastAsia"/>
                <w:szCs w:val="18"/>
                <w:lang w:eastAsia="zh-CN"/>
              </w:rPr>
            </w:pPr>
            <w:r>
              <w:rPr>
                <w:rFonts w:eastAsiaTheme="minorEastAsia" w:hint="eastAsia"/>
                <w:szCs w:val="18"/>
                <w:lang w:eastAsia="zh-CN"/>
              </w:rPr>
              <w:t>[1,3)</w:t>
            </w:r>
          </w:p>
        </w:tc>
      </w:tr>
      <w:tr w:rsidR="008361EB" w:rsidRPr="00927120" w14:paraId="17351245" w14:textId="77777777" w:rsidTr="008361EB">
        <w:trPr>
          <w:trHeight w:val="275"/>
          <w:jc w:val="center"/>
        </w:trPr>
        <w:tc>
          <w:tcPr>
            <w:tcW w:w="1560" w:type="dxa"/>
            <w:shd w:val="clear" w:color="auto" w:fill="auto"/>
            <w:vAlign w:val="center"/>
          </w:tcPr>
          <w:p w14:paraId="7E15E7C2" w14:textId="5D175540" w:rsidR="00927120" w:rsidRPr="00927120" w:rsidRDefault="00927120" w:rsidP="00927120">
            <w:pPr>
              <w:pStyle w:val="a0"/>
              <w:jc w:val="center"/>
              <w:rPr>
                <w:rFonts w:eastAsiaTheme="minorEastAsia"/>
                <w:sz w:val="20"/>
                <w:lang w:eastAsia="zh-CN"/>
              </w:rPr>
            </w:pPr>
            <w:r>
              <w:rPr>
                <w:color w:val="222222"/>
                <w:szCs w:val="18"/>
                <w:shd w:val="clear" w:color="auto" w:fill="FFFFFF"/>
              </w:rPr>
              <w:t>II</w:t>
            </w:r>
          </w:p>
        </w:tc>
        <w:tc>
          <w:tcPr>
            <w:tcW w:w="992" w:type="dxa"/>
            <w:shd w:val="clear" w:color="auto" w:fill="auto"/>
            <w:vAlign w:val="center"/>
          </w:tcPr>
          <w:p w14:paraId="29690A58" w14:textId="257A0AC3" w:rsidR="00927120" w:rsidRPr="00DF419A" w:rsidRDefault="00DF419A" w:rsidP="00927120">
            <w:pPr>
              <w:pStyle w:val="a0"/>
              <w:jc w:val="center"/>
              <w:rPr>
                <w:rFonts w:eastAsiaTheme="minorEastAsia"/>
                <w:szCs w:val="18"/>
                <w:lang w:eastAsia="zh-CN"/>
              </w:rPr>
            </w:pPr>
            <w:r>
              <w:rPr>
                <w:rFonts w:eastAsiaTheme="minorEastAsia" w:hint="eastAsia"/>
                <w:szCs w:val="18"/>
                <w:lang w:eastAsia="zh-CN"/>
              </w:rPr>
              <w:t>Lower</w:t>
            </w:r>
          </w:p>
        </w:tc>
        <w:tc>
          <w:tcPr>
            <w:tcW w:w="2048" w:type="dxa"/>
            <w:shd w:val="clear" w:color="auto" w:fill="auto"/>
            <w:vAlign w:val="center"/>
          </w:tcPr>
          <w:p w14:paraId="3DBE9807" w14:textId="7C35A8F1" w:rsidR="00927120" w:rsidRPr="005C36AA" w:rsidRDefault="005C36AA" w:rsidP="005C36AA">
            <w:pPr>
              <w:pStyle w:val="a0"/>
              <w:jc w:val="center"/>
              <w:rPr>
                <w:rFonts w:eastAsiaTheme="minorEastAsia"/>
                <w:szCs w:val="18"/>
                <w:lang w:eastAsia="zh-CN"/>
              </w:rPr>
            </w:pPr>
            <w:r>
              <w:rPr>
                <w:rFonts w:eastAsiaTheme="minorEastAsia" w:hint="eastAsia"/>
                <w:szCs w:val="18"/>
                <w:lang w:eastAsia="zh-CN"/>
              </w:rPr>
              <w:t>[3,5)</w:t>
            </w:r>
          </w:p>
        </w:tc>
      </w:tr>
      <w:tr w:rsidR="008361EB" w:rsidRPr="00927120" w14:paraId="67EED2AF" w14:textId="77777777" w:rsidTr="008361EB">
        <w:trPr>
          <w:trHeight w:val="275"/>
          <w:jc w:val="center"/>
        </w:trPr>
        <w:tc>
          <w:tcPr>
            <w:tcW w:w="1560" w:type="dxa"/>
            <w:shd w:val="clear" w:color="auto" w:fill="auto"/>
            <w:vAlign w:val="center"/>
          </w:tcPr>
          <w:p w14:paraId="6A0A991C" w14:textId="183B33DA" w:rsidR="00927120" w:rsidRPr="00927120" w:rsidRDefault="00927120" w:rsidP="00927120">
            <w:pPr>
              <w:pStyle w:val="a0"/>
              <w:jc w:val="center"/>
              <w:rPr>
                <w:rFonts w:eastAsiaTheme="minorEastAsia"/>
                <w:sz w:val="20"/>
                <w:lang w:eastAsia="zh-CN"/>
              </w:rPr>
            </w:pPr>
            <w:r>
              <w:rPr>
                <w:color w:val="222222"/>
                <w:szCs w:val="18"/>
                <w:shd w:val="clear" w:color="auto" w:fill="FFFFFF"/>
              </w:rPr>
              <w:t>III</w:t>
            </w:r>
          </w:p>
        </w:tc>
        <w:tc>
          <w:tcPr>
            <w:tcW w:w="992" w:type="dxa"/>
            <w:shd w:val="clear" w:color="auto" w:fill="auto"/>
            <w:vAlign w:val="center"/>
          </w:tcPr>
          <w:p w14:paraId="33A0C248" w14:textId="010034FF" w:rsidR="00927120" w:rsidRPr="00DF419A" w:rsidRDefault="00DF419A" w:rsidP="00927120">
            <w:pPr>
              <w:pStyle w:val="a0"/>
              <w:jc w:val="center"/>
              <w:rPr>
                <w:rFonts w:eastAsiaTheme="minorEastAsia"/>
                <w:szCs w:val="18"/>
                <w:lang w:eastAsia="zh-CN"/>
              </w:rPr>
            </w:pPr>
            <w:r>
              <w:rPr>
                <w:rFonts w:eastAsiaTheme="minorEastAsia" w:hint="eastAsia"/>
                <w:szCs w:val="18"/>
                <w:lang w:eastAsia="zh-CN"/>
              </w:rPr>
              <w:t>Medium</w:t>
            </w:r>
          </w:p>
        </w:tc>
        <w:tc>
          <w:tcPr>
            <w:tcW w:w="2048" w:type="dxa"/>
            <w:shd w:val="clear" w:color="auto" w:fill="auto"/>
            <w:vAlign w:val="center"/>
          </w:tcPr>
          <w:p w14:paraId="394A0857" w14:textId="2A61924B" w:rsidR="00927120" w:rsidRPr="005C36AA" w:rsidRDefault="005C36AA" w:rsidP="00927120">
            <w:pPr>
              <w:pStyle w:val="a0"/>
              <w:jc w:val="center"/>
              <w:rPr>
                <w:rFonts w:eastAsiaTheme="minorEastAsia"/>
                <w:szCs w:val="18"/>
                <w:lang w:eastAsia="zh-CN"/>
              </w:rPr>
            </w:pPr>
            <w:r>
              <w:rPr>
                <w:rFonts w:eastAsiaTheme="minorEastAsia" w:hint="eastAsia"/>
                <w:szCs w:val="18"/>
                <w:lang w:eastAsia="zh-CN"/>
              </w:rPr>
              <w:t>[5,7)</w:t>
            </w:r>
          </w:p>
        </w:tc>
      </w:tr>
      <w:tr w:rsidR="008361EB" w:rsidRPr="00927120" w14:paraId="06141D8D" w14:textId="77777777" w:rsidTr="008361EB">
        <w:trPr>
          <w:trHeight w:val="275"/>
          <w:jc w:val="center"/>
        </w:trPr>
        <w:tc>
          <w:tcPr>
            <w:tcW w:w="1560" w:type="dxa"/>
            <w:shd w:val="clear" w:color="auto" w:fill="auto"/>
            <w:vAlign w:val="center"/>
          </w:tcPr>
          <w:p w14:paraId="50157EFB" w14:textId="10120D6F" w:rsidR="00927120" w:rsidRPr="00927120" w:rsidRDefault="00927120" w:rsidP="00927120">
            <w:pPr>
              <w:pStyle w:val="a0"/>
              <w:jc w:val="center"/>
              <w:rPr>
                <w:rFonts w:eastAsiaTheme="minorEastAsia"/>
                <w:sz w:val="20"/>
                <w:lang w:eastAsia="zh-CN"/>
              </w:rPr>
            </w:pPr>
            <w:r>
              <w:rPr>
                <w:color w:val="222222"/>
                <w:szCs w:val="18"/>
                <w:shd w:val="clear" w:color="auto" w:fill="FFFFFF"/>
              </w:rPr>
              <w:t>IV</w:t>
            </w:r>
          </w:p>
        </w:tc>
        <w:tc>
          <w:tcPr>
            <w:tcW w:w="992" w:type="dxa"/>
            <w:shd w:val="clear" w:color="auto" w:fill="auto"/>
            <w:vAlign w:val="center"/>
          </w:tcPr>
          <w:p w14:paraId="63B5433D" w14:textId="67197617" w:rsidR="00927120" w:rsidRPr="00DF419A" w:rsidRDefault="00DF419A" w:rsidP="00927120">
            <w:pPr>
              <w:pStyle w:val="a0"/>
              <w:jc w:val="center"/>
              <w:rPr>
                <w:rFonts w:eastAsiaTheme="minorEastAsia"/>
                <w:szCs w:val="18"/>
                <w:lang w:eastAsia="zh-CN"/>
              </w:rPr>
            </w:pPr>
            <w:r>
              <w:rPr>
                <w:rFonts w:eastAsiaTheme="minorEastAsia" w:hint="eastAsia"/>
                <w:szCs w:val="18"/>
                <w:lang w:eastAsia="zh-CN"/>
              </w:rPr>
              <w:t>Higher</w:t>
            </w:r>
          </w:p>
        </w:tc>
        <w:tc>
          <w:tcPr>
            <w:tcW w:w="2048" w:type="dxa"/>
            <w:shd w:val="clear" w:color="auto" w:fill="auto"/>
            <w:vAlign w:val="center"/>
          </w:tcPr>
          <w:p w14:paraId="3BE1761E" w14:textId="49A36092" w:rsidR="00927120" w:rsidRPr="005C36AA" w:rsidRDefault="005C36AA" w:rsidP="00927120">
            <w:pPr>
              <w:pStyle w:val="a0"/>
              <w:jc w:val="center"/>
              <w:rPr>
                <w:rFonts w:eastAsiaTheme="minorEastAsia"/>
                <w:szCs w:val="18"/>
                <w:lang w:eastAsia="zh-CN"/>
              </w:rPr>
            </w:pPr>
            <w:r>
              <w:rPr>
                <w:rFonts w:eastAsiaTheme="minorEastAsia" w:hint="eastAsia"/>
                <w:szCs w:val="18"/>
                <w:lang w:eastAsia="zh-CN"/>
              </w:rPr>
              <w:t>[7,8)</w:t>
            </w:r>
          </w:p>
        </w:tc>
      </w:tr>
      <w:tr w:rsidR="008361EB" w:rsidRPr="00927120" w14:paraId="51A7F48E" w14:textId="77777777" w:rsidTr="008361EB">
        <w:trPr>
          <w:trHeight w:val="297"/>
          <w:jc w:val="center"/>
        </w:trPr>
        <w:tc>
          <w:tcPr>
            <w:tcW w:w="1560" w:type="dxa"/>
            <w:tcBorders>
              <w:bottom w:val="single" w:sz="4" w:space="0" w:color="auto"/>
            </w:tcBorders>
            <w:shd w:val="clear" w:color="auto" w:fill="auto"/>
            <w:vAlign w:val="center"/>
          </w:tcPr>
          <w:p w14:paraId="53DDFC10" w14:textId="63FB9F78" w:rsidR="00927120" w:rsidRPr="008361EB" w:rsidRDefault="00927120" w:rsidP="00927120">
            <w:pPr>
              <w:pStyle w:val="a0"/>
              <w:jc w:val="center"/>
              <w:rPr>
                <w:rFonts w:eastAsiaTheme="minorEastAsia"/>
                <w:sz w:val="20"/>
                <w:lang w:eastAsia="zh-CN"/>
              </w:rPr>
            </w:pPr>
            <w:r>
              <w:rPr>
                <w:color w:val="222222"/>
                <w:szCs w:val="18"/>
                <w:shd w:val="clear" w:color="auto" w:fill="FFFFFF"/>
              </w:rPr>
              <w:t>V</w:t>
            </w:r>
          </w:p>
        </w:tc>
        <w:tc>
          <w:tcPr>
            <w:tcW w:w="992" w:type="dxa"/>
            <w:tcBorders>
              <w:bottom w:val="single" w:sz="4" w:space="0" w:color="auto"/>
            </w:tcBorders>
            <w:shd w:val="clear" w:color="auto" w:fill="auto"/>
            <w:vAlign w:val="center"/>
          </w:tcPr>
          <w:p w14:paraId="061BDFD0" w14:textId="499B398E" w:rsidR="00927120" w:rsidRPr="00DF419A" w:rsidRDefault="00DF419A" w:rsidP="00927120">
            <w:pPr>
              <w:pStyle w:val="a0"/>
              <w:jc w:val="center"/>
              <w:rPr>
                <w:rFonts w:eastAsiaTheme="minorEastAsia"/>
                <w:szCs w:val="18"/>
                <w:lang w:eastAsia="zh-CN"/>
              </w:rPr>
            </w:pPr>
            <w:r>
              <w:rPr>
                <w:rFonts w:eastAsiaTheme="minorEastAsia" w:hint="eastAsia"/>
                <w:szCs w:val="18"/>
                <w:lang w:eastAsia="zh-CN"/>
              </w:rPr>
              <w:t>Highest</w:t>
            </w:r>
          </w:p>
        </w:tc>
        <w:tc>
          <w:tcPr>
            <w:tcW w:w="2048" w:type="dxa"/>
            <w:tcBorders>
              <w:bottom w:val="single" w:sz="4" w:space="0" w:color="auto"/>
            </w:tcBorders>
            <w:shd w:val="clear" w:color="auto" w:fill="auto"/>
            <w:vAlign w:val="center"/>
          </w:tcPr>
          <w:p w14:paraId="7665D48C" w14:textId="261220C7" w:rsidR="00927120" w:rsidRPr="005C36AA" w:rsidRDefault="005C36AA" w:rsidP="00927120">
            <w:pPr>
              <w:pStyle w:val="a0"/>
              <w:jc w:val="center"/>
              <w:rPr>
                <w:rFonts w:eastAsiaTheme="minorEastAsia"/>
                <w:szCs w:val="18"/>
                <w:lang w:eastAsia="zh-CN"/>
              </w:rPr>
            </w:pPr>
            <w:r>
              <w:rPr>
                <w:rFonts w:eastAsiaTheme="minorEastAsia" w:hint="eastAsia"/>
                <w:szCs w:val="18"/>
                <w:lang w:eastAsia="zh-CN"/>
              </w:rPr>
              <w:t>[8,9</w:t>
            </w:r>
            <w:r w:rsidR="004F2026">
              <w:rPr>
                <w:rFonts w:eastAsiaTheme="minorEastAsia" w:hint="eastAsia"/>
                <w:szCs w:val="18"/>
                <w:lang w:eastAsia="zh-CN"/>
              </w:rPr>
              <w:t>]</w:t>
            </w:r>
          </w:p>
        </w:tc>
      </w:tr>
    </w:tbl>
    <w:p w14:paraId="65395DCD" w14:textId="77777777" w:rsidR="00BF4327" w:rsidRDefault="00BF4327" w:rsidP="00447FD6">
      <w:pPr>
        <w:pStyle w:val="a0"/>
        <w:rPr>
          <w:rFonts w:eastAsiaTheme="minorEastAsia"/>
          <w:sz w:val="20"/>
          <w:lang w:eastAsia="zh-CN"/>
        </w:rPr>
      </w:pPr>
    </w:p>
    <w:p w14:paraId="059A4565" w14:textId="00672549" w:rsidR="008B2D86" w:rsidRPr="008B2D86" w:rsidRDefault="008B2D86" w:rsidP="008B2D86">
      <w:pPr>
        <w:pStyle w:val="a0"/>
        <w:ind w:firstLine="284"/>
        <w:rPr>
          <w:rFonts w:eastAsiaTheme="minorEastAsia"/>
          <w:sz w:val="20"/>
          <w:lang w:eastAsia="zh-CN"/>
        </w:rPr>
      </w:pPr>
      <w:r w:rsidRPr="008B2D86">
        <w:rPr>
          <w:rFonts w:eastAsiaTheme="minorEastAsia"/>
          <w:sz w:val="20"/>
          <w:lang w:eastAsia="zh-CN"/>
        </w:rPr>
        <w:t xml:space="preserve">The score intervals </w:t>
      </w:r>
      <w:r>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lang w:eastAsia="zh-CN"/>
              </w:rPr>
              <m:t>a</m:t>
            </m:r>
          </m:e>
          <m:sub>
            <m:r>
              <w:rPr>
                <w:rFonts w:ascii="Cambria Math" w:hAnsi="Cambria Math"/>
                <w:sz w:val="20"/>
                <w:lang w:eastAsia="zh-CN"/>
              </w:rPr>
              <m:t>i</m:t>
            </m:r>
          </m:sub>
        </m:sSub>
      </m:oMath>
      <w:r>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lang w:eastAsia="zh-CN"/>
              </w:rPr>
              <m:t>b</m:t>
            </m:r>
          </m:e>
          <m:sub>
            <m:r>
              <w:rPr>
                <w:rFonts w:ascii="Cambria Math" w:hAnsi="Cambria Math"/>
                <w:sz w:val="20"/>
                <w:lang w:eastAsia="zh-CN"/>
              </w:rPr>
              <m:t>i</m:t>
            </m:r>
          </m:sub>
        </m:sSub>
      </m:oMath>
      <w:r>
        <w:rPr>
          <w:rFonts w:eastAsiaTheme="minorEastAsia" w:hint="eastAsia"/>
          <w:sz w:val="20"/>
          <w:lang w:eastAsia="zh-CN"/>
        </w:rPr>
        <w:t>)</w:t>
      </w:r>
      <w:r w:rsidRPr="008B2D86">
        <w:rPr>
          <w:rFonts w:eastAsiaTheme="minorEastAsia"/>
          <w:sz w:val="20"/>
          <w:lang w:eastAsia="zh-CN"/>
        </w:rPr>
        <w:t xml:space="preserve"> in Table 2 are transformed into cloud parameter space </w:t>
      </w:r>
      <w:r w:rsidRPr="006729F2">
        <w:rPr>
          <w:rFonts w:eastAsiaTheme="minorEastAsia"/>
          <w:bCs/>
          <w:sz w:val="20"/>
          <w:lang w:eastAsia="zh-CN"/>
        </w:rPr>
        <w:t>(</w:t>
      </w: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x</m:t>
            </m:r>
          </m:sub>
        </m:sSub>
      </m:oMath>
      <w:r w:rsidRPr="006729F2">
        <w:rPr>
          <w:rFonts w:eastAsiaTheme="minorEastAsia"/>
          <w:bCs/>
          <w:sz w:val="20"/>
          <w:lang w:eastAsia="zh-CN"/>
        </w:rPr>
        <w:t xml:space="preserve">, </w:t>
      </w: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n</m:t>
            </m:r>
          </m:sub>
        </m:sSub>
      </m:oMath>
      <w:r w:rsidRPr="006729F2">
        <w:rPr>
          <w:rFonts w:eastAsiaTheme="minorEastAsia"/>
          <w:bCs/>
          <w:sz w:val="20"/>
          <w:lang w:eastAsia="zh-CN"/>
        </w:rPr>
        <w:t xml:space="preserve">, </w:t>
      </w:r>
      <m:oMath>
        <m:sSub>
          <m:sSubPr>
            <m:ctrlPr>
              <w:rPr>
                <w:rFonts w:ascii="Cambria Math" w:hAnsi="Cambria Math"/>
                <w:i/>
                <w:sz w:val="20"/>
              </w:rPr>
            </m:ctrlPr>
          </m:sSubPr>
          <m:e>
            <m:r>
              <w:rPr>
                <w:rFonts w:ascii="Cambria Math" w:hAnsi="Cambria Math"/>
                <w:color w:val="000000" w:themeColor="text1"/>
                <w:sz w:val="20"/>
                <w:lang w:eastAsia="zh-CN"/>
              </w:rPr>
              <m:t>H</m:t>
            </m:r>
          </m:e>
          <m:sub>
            <m:r>
              <w:rPr>
                <w:rFonts w:ascii="Cambria Math" w:hAnsi="Cambria Math"/>
                <w:sz w:val="20"/>
                <w:lang w:eastAsia="zh-CN"/>
              </w:rPr>
              <m:t>e</m:t>
            </m:r>
          </m:sub>
        </m:sSub>
      </m:oMath>
      <w:r w:rsidRPr="006729F2">
        <w:rPr>
          <w:rFonts w:eastAsiaTheme="minorEastAsia"/>
          <w:bCs/>
          <w:sz w:val="20"/>
          <w:lang w:eastAsia="zh-CN"/>
        </w:rPr>
        <w:t>)</w:t>
      </w:r>
      <w:r w:rsidRPr="008B2D86">
        <w:rPr>
          <w:rFonts w:eastAsiaTheme="minorEastAsia"/>
          <w:sz w:val="20"/>
          <w:lang w:eastAsia="zh-CN"/>
        </w:rPr>
        <w:t xml:space="preserve"> following Equation (6).</w:t>
      </w:r>
    </w:p>
    <w:p w14:paraId="1024E082" w14:textId="28C53DC3" w:rsidR="0043652A" w:rsidRPr="008B2D86" w:rsidRDefault="00000000" w:rsidP="008B2D86">
      <w:pPr>
        <w:pStyle w:val="a0"/>
        <w:spacing w:before="120" w:after="120"/>
        <w:jc w:val="right"/>
        <w:rPr>
          <w:rFonts w:eastAsiaTheme="minorEastAsia"/>
          <w:i/>
          <w:sz w:val="20"/>
          <w:lang w:eastAsia="zh-CN"/>
        </w:rPr>
      </w:pP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x</m:t>
            </m:r>
          </m:sub>
        </m:sSub>
      </m:oMath>
      <w:r w:rsidR="008B2D86">
        <w:rPr>
          <w:rFonts w:eastAsiaTheme="minorEastAsia" w:hint="eastAsia"/>
          <w:i/>
          <w:sz w:val="20"/>
          <w:lang w:eastAsia="zh-CN"/>
        </w:rPr>
        <w:t xml:space="preserve"> </w:t>
      </w:r>
      <w:r w:rsidR="008B2D86" w:rsidRPr="008B2D86">
        <w:rPr>
          <w:rFonts w:hint="eastAsia"/>
          <w:i/>
          <w:iCs/>
          <w:sz w:val="20"/>
        </w:rPr>
        <w:t>=</w:t>
      </w:r>
      <w:r w:rsidR="008B2D86">
        <w:rPr>
          <w:rFonts w:eastAsiaTheme="minorEastAsia" w:hint="eastAsia"/>
          <w:i/>
          <w:iCs/>
          <w:sz w:val="20"/>
          <w:lang w:eastAsia="zh-CN"/>
        </w:rPr>
        <w:t xml:space="preserve"> </w:t>
      </w:r>
      <w:r w:rsidR="008B2D86">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lang w:eastAsia="zh-CN"/>
              </w:rPr>
              <m:t>a</m:t>
            </m:r>
          </m:e>
          <m:sub>
            <m:r>
              <w:rPr>
                <w:rFonts w:ascii="Cambria Math" w:hAnsi="Cambria Math"/>
                <w:sz w:val="20"/>
                <w:lang w:eastAsia="zh-CN"/>
              </w:rPr>
              <m:t>i</m:t>
            </m:r>
          </m:sub>
        </m:sSub>
        <m:r>
          <w:rPr>
            <w:rFonts w:ascii="Cambria Math" w:hAnsi="Cambria Math"/>
            <w:sz w:val="20"/>
          </w:rPr>
          <m:t>+</m:t>
        </m:r>
        <m:sSub>
          <m:sSubPr>
            <m:ctrlPr>
              <w:rPr>
                <w:rFonts w:ascii="Cambria Math" w:hAnsi="Cambria Math"/>
                <w:i/>
                <w:sz w:val="20"/>
              </w:rPr>
            </m:ctrlPr>
          </m:sSubPr>
          <m:e>
            <m:r>
              <w:rPr>
                <w:rFonts w:ascii="Cambria Math" w:hAnsi="Cambria Math"/>
                <w:sz w:val="20"/>
                <w:lang w:eastAsia="zh-CN"/>
              </w:rPr>
              <m:t>b</m:t>
            </m:r>
          </m:e>
          <m:sub>
            <m:r>
              <w:rPr>
                <w:rFonts w:ascii="Cambria Math" w:hAnsi="Cambria Math"/>
                <w:sz w:val="20"/>
                <w:lang w:eastAsia="zh-CN"/>
              </w:rPr>
              <m:t>i</m:t>
            </m:r>
          </m:sub>
        </m:sSub>
      </m:oMath>
      <w:r w:rsidR="008B2D86">
        <w:rPr>
          <w:rFonts w:eastAsiaTheme="minorEastAsia" w:hint="eastAsia"/>
          <w:sz w:val="20"/>
          <w:lang w:eastAsia="zh-CN"/>
        </w:rPr>
        <w:t xml:space="preserve">)/2;  </w:t>
      </w: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n</m:t>
            </m:r>
          </m:sub>
        </m:sSub>
      </m:oMath>
      <w:r w:rsidR="008B2D86">
        <w:rPr>
          <w:rFonts w:eastAsiaTheme="minorEastAsia" w:hint="eastAsia"/>
          <w:sz w:val="20"/>
          <w:lang w:eastAsia="zh-CN"/>
        </w:rPr>
        <w:t xml:space="preserve"> = (</w:t>
      </w:r>
      <m:oMath>
        <m:sSub>
          <m:sSubPr>
            <m:ctrlPr>
              <w:rPr>
                <w:rFonts w:ascii="Cambria Math" w:hAnsi="Cambria Math"/>
                <w:i/>
                <w:sz w:val="20"/>
              </w:rPr>
            </m:ctrlPr>
          </m:sSubPr>
          <m:e>
            <m:sSub>
              <m:sSubPr>
                <m:ctrlPr>
                  <w:rPr>
                    <w:rFonts w:ascii="Cambria Math" w:hAnsi="Cambria Math"/>
                    <w:i/>
                    <w:sz w:val="20"/>
                  </w:rPr>
                </m:ctrlPr>
              </m:sSubPr>
              <m:e>
                <m:r>
                  <w:rPr>
                    <w:rFonts w:ascii="Cambria Math" w:hAnsi="Cambria Math"/>
                    <w:sz w:val="20"/>
                    <w:lang w:eastAsia="zh-CN"/>
                  </w:rPr>
                  <m:t>b</m:t>
                </m:r>
              </m:e>
              <m:sub>
                <m:r>
                  <w:rPr>
                    <w:rFonts w:ascii="Cambria Math" w:hAnsi="Cambria Math"/>
                    <w:sz w:val="20"/>
                    <w:lang w:eastAsia="zh-CN"/>
                  </w:rPr>
                  <m:t>i</m:t>
                </m:r>
              </m:sub>
            </m:sSub>
            <m:r>
              <w:rPr>
                <w:rFonts w:ascii="Cambria Math" w:hAnsi="Cambria Math"/>
                <w:sz w:val="20"/>
                <w:lang w:eastAsia="zh-CN"/>
              </w:rPr>
              <m:t>-a</m:t>
            </m:r>
          </m:e>
          <m:sub>
            <m:r>
              <w:rPr>
                <w:rFonts w:ascii="Cambria Math" w:hAnsi="Cambria Math"/>
                <w:sz w:val="20"/>
                <w:lang w:eastAsia="zh-CN"/>
              </w:rPr>
              <m:t>i</m:t>
            </m:r>
          </m:sub>
        </m:sSub>
      </m:oMath>
      <w:r w:rsidR="008B2D86">
        <w:rPr>
          <w:rFonts w:eastAsiaTheme="minorEastAsia" w:hint="eastAsia"/>
          <w:sz w:val="20"/>
          <w:lang w:eastAsia="zh-CN"/>
        </w:rPr>
        <w:t xml:space="preserve">)/6;  </w:t>
      </w:r>
      <m:oMath>
        <m:sSub>
          <m:sSubPr>
            <m:ctrlPr>
              <w:rPr>
                <w:rFonts w:ascii="Cambria Math" w:hAnsi="Cambria Math"/>
                <w:i/>
                <w:sz w:val="20"/>
              </w:rPr>
            </m:ctrlPr>
          </m:sSubPr>
          <m:e>
            <m:r>
              <w:rPr>
                <w:rFonts w:ascii="Cambria Math" w:hAnsi="Cambria Math"/>
                <w:color w:val="000000" w:themeColor="text1"/>
                <w:sz w:val="20"/>
                <w:lang w:eastAsia="zh-CN"/>
              </w:rPr>
              <m:t>H</m:t>
            </m:r>
          </m:e>
          <m:sub>
            <m:r>
              <w:rPr>
                <w:rFonts w:ascii="Cambria Math" w:hAnsi="Cambria Math"/>
                <w:sz w:val="20"/>
                <w:lang w:eastAsia="zh-CN"/>
              </w:rPr>
              <m:t>e</m:t>
            </m:r>
          </m:sub>
        </m:sSub>
      </m:oMath>
      <w:r w:rsidR="008B2D86">
        <w:rPr>
          <w:rFonts w:eastAsiaTheme="minorEastAsia" w:hint="eastAsia"/>
          <w:sz w:val="20"/>
          <w:lang w:eastAsia="zh-CN"/>
        </w:rPr>
        <w:t>= s        (6)</w:t>
      </w:r>
    </w:p>
    <w:p w14:paraId="2DD21E1C" w14:textId="24A3B208" w:rsidR="00BF4327" w:rsidRPr="008B2D86" w:rsidRDefault="008B2D86" w:rsidP="008B2D86">
      <w:pPr>
        <w:pStyle w:val="a0"/>
        <w:rPr>
          <w:rFonts w:eastAsiaTheme="minorEastAsia"/>
          <w:sz w:val="20"/>
          <w:lang w:eastAsia="zh-CN"/>
        </w:rPr>
      </w:pPr>
      <w:r>
        <w:rPr>
          <w:rFonts w:eastAsiaTheme="minorEastAsia" w:hint="eastAsia"/>
          <w:sz w:val="20"/>
          <w:lang w:eastAsia="zh-CN"/>
        </w:rPr>
        <w:t xml:space="preserve">Where s </w:t>
      </w:r>
      <w:r>
        <w:rPr>
          <w:rFonts w:eastAsiaTheme="minorEastAsia"/>
          <w:sz w:val="20"/>
          <w:lang w:eastAsia="zh-CN"/>
        </w:rPr>
        <w:t>–</w:t>
      </w:r>
      <w:r>
        <w:rPr>
          <w:rFonts w:eastAsiaTheme="minorEastAsia" w:hint="eastAsia"/>
          <w:sz w:val="20"/>
          <w:lang w:eastAsia="zh-CN"/>
        </w:rPr>
        <w:t xml:space="preserve"> C</w:t>
      </w:r>
      <w:r w:rsidRPr="008B2D86">
        <w:rPr>
          <w:rFonts w:eastAsiaTheme="minorEastAsia"/>
          <w:sz w:val="20"/>
          <w:lang w:eastAsia="zh-CN"/>
        </w:rPr>
        <w:t xml:space="preserve">onstant, adjusted for variable </w:t>
      </w:r>
      <w:r>
        <w:rPr>
          <w:rFonts w:eastAsiaTheme="minorEastAsia" w:hint="eastAsia"/>
          <w:sz w:val="20"/>
          <w:lang w:eastAsia="zh-CN"/>
        </w:rPr>
        <w:t>features</w:t>
      </w:r>
      <w:r w:rsidR="00AA3EC4">
        <w:rPr>
          <w:rFonts w:eastAsiaTheme="minorEastAsia" w:hint="eastAsia"/>
          <w:sz w:val="20"/>
          <w:lang w:eastAsia="zh-CN"/>
        </w:rPr>
        <w:t>.</w:t>
      </w:r>
    </w:p>
    <w:p w14:paraId="6F2FA7EC" w14:textId="5A0B97B1" w:rsidR="00BF4327" w:rsidRPr="00A2691D" w:rsidRDefault="004B49E0" w:rsidP="00547801">
      <w:pPr>
        <w:pStyle w:val="a0"/>
        <w:ind w:firstLine="284"/>
        <w:rPr>
          <w:rFonts w:eastAsiaTheme="minorEastAsia"/>
          <w:b/>
          <w:sz w:val="20"/>
          <w:lang w:eastAsia="zh-CN"/>
        </w:rPr>
      </w:pPr>
      <w:r w:rsidRPr="00A2691D">
        <w:rPr>
          <w:rFonts w:eastAsiaTheme="minorEastAsia" w:hint="eastAsia"/>
          <w:b/>
          <w:sz w:val="20"/>
          <w:lang w:eastAsia="zh-CN"/>
        </w:rPr>
        <w:t xml:space="preserve">Step 3: </w:t>
      </w:r>
      <w:r w:rsidR="00A2691D" w:rsidRPr="00A2691D">
        <w:rPr>
          <w:rFonts w:eastAsiaTheme="minorEastAsia" w:hint="eastAsia"/>
          <w:b/>
          <w:sz w:val="20"/>
          <w:lang w:eastAsia="zh-CN"/>
        </w:rPr>
        <w:t>Build</w:t>
      </w:r>
      <w:r w:rsidR="00A2691D" w:rsidRPr="00A2691D">
        <w:rPr>
          <w:rFonts w:eastAsiaTheme="minorEastAsia"/>
          <w:b/>
          <w:sz w:val="20"/>
          <w:lang w:eastAsia="zh-CN"/>
        </w:rPr>
        <w:t xml:space="preserve"> the correlation degree evaluation matrix</w:t>
      </w:r>
    </w:p>
    <w:p w14:paraId="5040BA9D" w14:textId="667D8A47" w:rsidR="00483AA0" w:rsidRDefault="00A27786" w:rsidP="00A27786">
      <w:pPr>
        <w:pStyle w:val="a0"/>
        <w:ind w:firstLine="284"/>
        <w:rPr>
          <w:rFonts w:eastAsiaTheme="minorEastAsia"/>
          <w:sz w:val="20"/>
          <w:lang w:eastAsia="zh-CN"/>
        </w:rPr>
      </w:pPr>
      <w:r w:rsidRPr="00A27786">
        <w:rPr>
          <w:rFonts w:eastAsiaTheme="minorEastAsia"/>
          <w:bCs/>
          <w:sz w:val="20"/>
          <w:lang w:eastAsia="zh-CN"/>
        </w:rPr>
        <w:t xml:space="preserve">Given the assessed value </w:t>
      </w:r>
      <m:oMath>
        <m:sSub>
          <m:sSubPr>
            <m:ctrlPr>
              <w:rPr>
                <w:rFonts w:ascii="Cambria Math" w:hAnsi="Cambria Math"/>
                <w:i/>
                <w:sz w:val="20"/>
              </w:rPr>
            </m:ctrlPr>
          </m:sSubPr>
          <m:e>
            <m:r>
              <w:rPr>
                <w:rFonts w:ascii="Cambria Math" w:hAnsi="Cambria Math"/>
                <w:sz w:val="20"/>
                <w:lang w:eastAsia="zh-CN"/>
              </w:rPr>
              <m:t>x</m:t>
            </m:r>
          </m:e>
          <m:sub>
            <m:r>
              <w:rPr>
                <w:rFonts w:ascii="Cambria Math" w:hAnsi="Cambria Math"/>
                <w:sz w:val="20"/>
                <w:lang w:eastAsia="zh-CN"/>
              </w:rPr>
              <m:t>i</m:t>
            </m:r>
          </m:sub>
        </m:sSub>
      </m:oMath>
      <w:r w:rsidRPr="00A27786">
        <w:rPr>
          <w:rFonts w:eastAsiaTheme="minorEastAsia"/>
          <w:bCs/>
          <w:sz w:val="20"/>
          <w:lang w:eastAsia="zh-CN"/>
        </w:rPr>
        <w:t xml:space="preserve"> for the  </w:t>
      </w:r>
      <m:oMath>
        <m:sSub>
          <m:sSubPr>
            <m:ctrlPr>
              <w:rPr>
                <w:rFonts w:ascii="Cambria Math" w:hAnsi="Cambria Math"/>
                <w:i/>
                <w:sz w:val="20"/>
                <w:lang w:eastAsia="zh-CN"/>
              </w:rPr>
            </m:ctrlPr>
          </m:sSubPr>
          <m:e>
            <m:r>
              <w:rPr>
                <w:rFonts w:ascii="Cambria Math" w:hAnsi="Cambria Math"/>
                <w:sz w:val="20"/>
                <w:lang w:eastAsia="zh-CN"/>
              </w:rPr>
              <m:t>i</m:t>
            </m:r>
          </m:e>
          <m:sub>
            <m:r>
              <w:rPr>
                <w:rFonts w:ascii="Cambria Math" w:hAnsi="Cambria Math"/>
                <w:sz w:val="20"/>
                <w:lang w:eastAsia="zh-CN"/>
              </w:rPr>
              <m:t>t</m:t>
            </m:r>
            <m:r>
              <w:rPr>
                <w:rFonts w:ascii="Cambria Math" w:eastAsiaTheme="minorEastAsia" w:hAnsi="Cambria Math"/>
                <w:sz w:val="20"/>
                <w:lang w:eastAsia="zh-CN"/>
              </w:rPr>
              <m:t>h</m:t>
            </m:r>
          </m:sub>
        </m:sSub>
        <m:r>
          <w:rPr>
            <w:rFonts w:ascii="Cambria Math" w:hAnsi="Cambria Math"/>
            <w:sz w:val="20"/>
            <w:lang w:eastAsia="zh-CN"/>
          </w:rPr>
          <m:t xml:space="preserve"> </m:t>
        </m:r>
      </m:oMath>
      <w:r w:rsidRPr="00A27786">
        <w:rPr>
          <w:rFonts w:eastAsiaTheme="minorEastAsia"/>
          <w:bCs/>
          <w:sz w:val="20"/>
          <w:lang w:eastAsia="zh-CN"/>
        </w:rPr>
        <w:t xml:space="preserve">evaluation </w:t>
      </w:r>
      <w:r w:rsidR="007C67B5">
        <w:rPr>
          <w:rFonts w:eastAsiaTheme="minorEastAsia" w:hint="eastAsia"/>
          <w:bCs/>
          <w:sz w:val="20"/>
          <w:lang w:eastAsia="zh-CN"/>
        </w:rPr>
        <w:t>factor</w:t>
      </w:r>
      <w:r w:rsidR="007674F2">
        <w:rPr>
          <w:rFonts w:eastAsiaTheme="minorEastAsia" w:hint="eastAsia"/>
          <w:bCs/>
          <w:sz w:val="20"/>
          <w:lang w:eastAsia="zh-CN"/>
        </w:rPr>
        <w:t>, t</w:t>
      </w:r>
      <w:r w:rsidR="007674F2" w:rsidRPr="007674F2">
        <w:rPr>
          <w:rFonts w:eastAsiaTheme="minorEastAsia"/>
          <w:bCs/>
          <w:sz w:val="20"/>
          <w:lang w:eastAsia="zh-CN"/>
        </w:rPr>
        <w:t>he correlation degree is calculated as</w:t>
      </w:r>
      <w:r w:rsidR="007674F2">
        <w:rPr>
          <w:rFonts w:eastAsiaTheme="minorEastAsia" w:hint="eastAsia"/>
          <w:bCs/>
          <w:sz w:val="20"/>
          <w:lang w:eastAsia="zh-CN"/>
        </w:rPr>
        <w:t xml:space="preserve"> </w:t>
      </w:r>
      <w:r w:rsidR="007674F2" w:rsidRPr="008B2D86">
        <w:rPr>
          <w:rFonts w:eastAsiaTheme="minorEastAsia"/>
          <w:sz w:val="20"/>
          <w:lang w:eastAsia="zh-CN"/>
        </w:rPr>
        <w:t>Equation (</w:t>
      </w:r>
      <w:r w:rsidR="007674F2">
        <w:rPr>
          <w:rFonts w:eastAsiaTheme="minorEastAsia" w:hint="eastAsia"/>
          <w:sz w:val="20"/>
          <w:lang w:eastAsia="zh-CN"/>
        </w:rPr>
        <w:t>7</w:t>
      </w:r>
      <w:r w:rsidR="007674F2" w:rsidRPr="008B2D86">
        <w:rPr>
          <w:rFonts w:eastAsiaTheme="minorEastAsia"/>
          <w:sz w:val="20"/>
          <w:lang w:eastAsia="zh-CN"/>
        </w:rPr>
        <w:t>)</w:t>
      </w:r>
      <w:r w:rsidR="007674F2">
        <w:rPr>
          <w:rFonts w:eastAsiaTheme="minorEastAsia" w:hint="eastAsia"/>
          <w:sz w:val="20"/>
          <w:lang w:eastAsia="zh-CN"/>
        </w:rPr>
        <w:t>:</w:t>
      </w:r>
    </w:p>
    <w:p w14:paraId="0781B6DA" w14:textId="5E0C3927" w:rsidR="007674F2" w:rsidRPr="00AE415D" w:rsidRDefault="00000000" w:rsidP="00CB24A2">
      <w:pPr>
        <w:pStyle w:val="a0"/>
        <w:spacing w:before="120" w:after="120"/>
        <w:jc w:val="right"/>
        <w:rPr>
          <w:rFonts w:eastAsiaTheme="minorEastAsia"/>
          <w:bCs/>
          <w:iCs/>
          <w:sz w:val="20"/>
          <w:lang w:eastAsia="zh-CN"/>
        </w:rPr>
      </w:pPr>
      <m:oMath>
        <m:sSub>
          <m:sSubPr>
            <m:ctrlPr>
              <w:rPr>
                <w:rFonts w:ascii="Cambria Math" w:hAnsi="Cambria Math"/>
                <w:i/>
                <w:sz w:val="20"/>
              </w:rPr>
            </m:ctrlPr>
          </m:sSubPr>
          <m:e>
            <m:r>
              <w:rPr>
                <w:rFonts w:ascii="Cambria Math" w:hAnsi="Cambria Math"/>
                <w:sz w:val="20"/>
                <w:lang w:eastAsia="zh-CN"/>
              </w:rPr>
              <m:t>c</m:t>
            </m:r>
          </m:e>
          <m:sub>
            <m:r>
              <w:rPr>
                <w:rFonts w:ascii="Cambria Math" w:hAnsi="Cambria Math"/>
                <w:sz w:val="20"/>
                <w:lang w:eastAsia="zh-CN"/>
              </w:rPr>
              <m:t>i</m:t>
            </m:r>
          </m:sub>
        </m:sSub>
        <m:r>
          <w:rPr>
            <w:rFonts w:ascii="Cambria Math" w:hAnsi="Cambria Math"/>
            <w:sz w:val="20"/>
          </w:rPr>
          <m:t>=</m:t>
        </m:r>
        <m:func>
          <m:funcPr>
            <m:ctrlPr>
              <w:rPr>
                <w:rFonts w:ascii="Cambria Math" w:hAnsi="Cambria Math"/>
                <w:sz w:val="20"/>
              </w:rPr>
            </m:ctrlPr>
          </m:funcPr>
          <m:fName>
            <m:r>
              <m:rPr>
                <m:sty m:val="p"/>
              </m:rPr>
              <w:rPr>
                <w:rFonts w:ascii="Cambria Math" w:hAnsi="Cambria Math"/>
                <w:sz w:val="20"/>
              </w:rPr>
              <m:t>exp</m:t>
            </m:r>
          </m:fName>
          <m:e>
            <m:d>
              <m:dPr>
                <m:begChr m:val="["/>
                <m:endChr m:val="]"/>
                <m:ctrlPr>
                  <w:rPr>
                    <w:rFonts w:ascii="Cambria Math" w:eastAsiaTheme="minorEastAsia" w:hAnsi="Cambria Math"/>
                    <w:i/>
                    <w:sz w:val="20"/>
                    <w:lang w:eastAsia="zh-CN"/>
                  </w:rPr>
                </m:ctrlPr>
              </m:dPr>
              <m:e>
                <m:r>
                  <w:rPr>
                    <w:rFonts w:ascii="Cambria Math" w:hAnsi="Cambria Math"/>
                    <w:sz w:val="20"/>
                  </w:rPr>
                  <m:t>-</m:t>
                </m:r>
                <m:f>
                  <m:fPr>
                    <m:ctrlPr>
                      <w:rPr>
                        <w:rFonts w:ascii="Cambria Math" w:hAnsi="Cambria Math"/>
                        <w:i/>
                        <w:sz w:val="20"/>
                      </w:rPr>
                    </m:ctrlPr>
                  </m:fPr>
                  <m:num>
                    <m:sSup>
                      <m:sSupPr>
                        <m:ctrlPr>
                          <w:rPr>
                            <w:rFonts w:ascii="Cambria Math" w:hAnsi="Cambria Math"/>
                            <w:i/>
                            <w:sz w:val="20"/>
                          </w:rPr>
                        </m:ctrlPr>
                      </m:sSupPr>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r>
                              <w:rPr>
                                <w:rFonts w:ascii="Cambria Math" w:hAnsi="Cambria Math"/>
                                <w:sz w:val="20"/>
                              </w:rPr>
                              <m:t>-</m:t>
                            </m:r>
                            <m:sSub>
                              <m:sSubPr>
                                <m:ctrlPr>
                                  <w:rPr>
                                    <w:rFonts w:ascii="Cambria Math" w:hAnsi="Cambria Math"/>
                                    <w:i/>
                                    <w:sz w:val="20"/>
                                  </w:rPr>
                                </m:ctrlPr>
                              </m:sSubPr>
                              <m:e>
                                <m:r>
                                  <w:rPr>
                                    <w:rFonts w:ascii="Cambria Math" w:hAnsi="Cambria Math"/>
                                    <w:sz w:val="20"/>
                                  </w:rPr>
                                  <m:t>E</m:t>
                                </m:r>
                              </m:e>
                              <m:sub>
                                <m:r>
                                  <w:rPr>
                                    <w:rFonts w:ascii="Cambria Math" w:hAnsi="Cambria Math"/>
                                    <w:sz w:val="20"/>
                                  </w:rPr>
                                  <m:t>x</m:t>
                                </m:r>
                              </m:sub>
                            </m:sSub>
                          </m:e>
                        </m:d>
                      </m:e>
                      <m:sup>
                        <m:r>
                          <w:rPr>
                            <w:rFonts w:ascii="Cambria Math" w:hAnsi="Cambria Math"/>
                            <w:sz w:val="20"/>
                          </w:rPr>
                          <m:t>2</m:t>
                        </m:r>
                      </m:sup>
                    </m:sSup>
                  </m:num>
                  <m:den>
                    <m:r>
                      <w:rPr>
                        <w:rFonts w:ascii="Cambria Math" w:hAnsi="Cambria Math"/>
                        <w:sz w:val="20"/>
                      </w:rPr>
                      <m:t>2</m:t>
                    </m:r>
                    <m:sSup>
                      <m:sSupPr>
                        <m:ctrlPr>
                          <w:rPr>
                            <w:rFonts w:ascii="Cambria Math" w:hAnsi="Cambria Math"/>
                            <w:i/>
                            <w:sz w:val="20"/>
                          </w:rPr>
                        </m:ctrlPr>
                      </m:sSupP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En</m:t>
                                </m:r>
                              </m:e>
                              <m:sub>
                                <m:r>
                                  <w:rPr>
                                    <w:rFonts w:ascii="Cambria Math" w:hAnsi="Cambria Math"/>
                                    <w:sz w:val="20"/>
                                  </w:rPr>
                                  <m:t>i</m:t>
                                </m:r>
                              </m:sub>
                              <m:sup>
                                <m:r>
                                  <w:rPr>
                                    <w:rFonts w:ascii="Cambria Math" w:hAnsi="Cambria Math"/>
                                    <w:sz w:val="20"/>
                                  </w:rPr>
                                  <m:t>'</m:t>
                                </m:r>
                              </m:sup>
                            </m:sSubSup>
                          </m:e>
                        </m:d>
                      </m:e>
                      <m:sup>
                        <m:r>
                          <w:rPr>
                            <w:rFonts w:ascii="Cambria Math" w:hAnsi="Cambria Math"/>
                            <w:sz w:val="20"/>
                          </w:rPr>
                          <m:t>2</m:t>
                        </m:r>
                      </m:sup>
                    </m:sSup>
                  </m:den>
                </m:f>
                <m:ctrlPr>
                  <w:rPr>
                    <w:rFonts w:ascii="Cambria Math" w:hAnsi="Cambria Math"/>
                    <w:i/>
                    <w:sz w:val="20"/>
                  </w:rPr>
                </m:ctrlPr>
              </m:e>
            </m:d>
          </m:e>
        </m:func>
      </m:oMath>
      <w:r w:rsidR="00CB24A2">
        <w:rPr>
          <w:rFonts w:eastAsiaTheme="minorEastAsia" w:hint="eastAsia"/>
          <w:sz w:val="20"/>
          <w:lang w:eastAsia="zh-CN"/>
        </w:rPr>
        <w:t xml:space="preserve">                      </w:t>
      </w:r>
      <w:r w:rsidR="00AE415D">
        <w:rPr>
          <w:rFonts w:eastAsiaTheme="minorEastAsia" w:hint="eastAsia"/>
          <w:iCs/>
          <w:sz w:val="20"/>
          <w:lang w:eastAsia="zh-CN"/>
        </w:rPr>
        <w:t>(7)</w:t>
      </w:r>
    </w:p>
    <w:p w14:paraId="1606CC35" w14:textId="1DD193CE" w:rsidR="00A27786" w:rsidRDefault="00CB24A2" w:rsidP="00CB24A2">
      <w:pPr>
        <w:pStyle w:val="a0"/>
        <w:rPr>
          <w:rFonts w:eastAsiaTheme="minorEastAsia"/>
          <w:sz w:val="20"/>
          <w:lang w:eastAsia="zh-CN"/>
        </w:rPr>
      </w:pPr>
      <w:r>
        <w:rPr>
          <w:rFonts w:eastAsiaTheme="minorEastAsia" w:hint="eastAsia"/>
          <w:bCs/>
          <w:sz w:val="20"/>
          <w:lang w:eastAsia="zh-CN"/>
        </w:rPr>
        <w:t xml:space="preserve">Where </w:t>
      </w:r>
      <m:oMath>
        <m:sSub>
          <m:sSubPr>
            <m:ctrlPr>
              <w:rPr>
                <w:rFonts w:ascii="Cambria Math" w:hAnsi="Cambria Math"/>
                <w:i/>
                <w:sz w:val="20"/>
              </w:rPr>
            </m:ctrlPr>
          </m:sSubPr>
          <m:e>
            <m:r>
              <w:rPr>
                <w:rFonts w:ascii="Cambria Math" w:hAnsi="Cambria Math"/>
                <w:sz w:val="20"/>
                <w:lang w:eastAsia="zh-CN"/>
              </w:rPr>
              <m:t>c</m:t>
            </m:r>
          </m:e>
          <m:sub>
            <m:r>
              <w:rPr>
                <w:rFonts w:ascii="Cambria Math" w:hAnsi="Cambria Math"/>
                <w:sz w:val="20"/>
                <w:lang w:eastAsia="zh-CN"/>
              </w:rPr>
              <m:t>i</m:t>
            </m:r>
          </m:sub>
        </m:sSub>
      </m:oMath>
      <w:r>
        <w:rPr>
          <w:rFonts w:eastAsiaTheme="minorEastAsia" w:hint="eastAsia"/>
          <w:sz w:val="20"/>
          <w:lang w:eastAsia="zh-CN"/>
        </w:rPr>
        <w:t xml:space="preserve"> </w:t>
      </w:r>
      <w:r>
        <w:rPr>
          <w:rFonts w:eastAsiaTheme="minorEastAsia"/>
          <w:sz w:val="20"/>
          <w:lang w:eastAsia="zh-CN"/>
        </w:rPr>
        <w:t>–</w:t>
      </w:r>
      <w:r>
        <w:rPr>
          <w:rFonts w:eastAsiaTheme="minorEastAsia" w:hint="eastAsia"/>
          <w:sz w:val="20"/>
          <w:lang w:eastAsia="zh-CN"/>
        </w:rPr>
        <w:t xml:space="preserve"> </w:t>
      </w:r>
      <w:r w:rsidRPr="00CB24A2">
        <w:rPr>
          <w:rFonts w:eastAsiaTheme="minorEastAsia"/>
          <w:sz w:val="20"/>
          <w:lang w:eastAsia="zh-CN"/>
        </w:rPr>
        <w:t xml:space="preserve">Membership degree between </w:t>
      </w:r>
      <w:r w:rsidR="007C67B5">
        <w:rPr>
          <w:rFonts w:eastAsiaTheme="minorEastAsia"/>
          <w:sz w:val="20"/>
          <w:lang w:eastAsia="zh-CN"/>
        </w:rPr>
        <w:t>factor</w:t>
      </w:r>
      <w:r w:rsidRPr="00CB24A2">
        <w:rPr>
          <w:rFonts w:eastAsiaTheme="minorEastAsia"/>
          <w:sz w:val="20"/>
          <w:lang w:eastAsia="zh-CN"/>
        </w:rPr>
        <w:t>s and the standard cloud</w:t>
      </w:r>
      <w:r>
        <w:rPr>
          <w:rFonts w:eastAsiaTheme="minorEastAsia" w:hint="eastAsia"/>
          <w:sz w:val="20"/>
          <w:lang w:eastAsia="zh-CN"/>
        </w:rPr>
        <w:t>;</w:t>
      </w:r>
    </w:p>
    <w:p w14:paraId="23DE3C6F" w14:textId="711871A2" w:rsidR="00CB24A2" w:rsidRDefault="00CB24A2" w:rsidP="00CB24A2">
      <w:pPr>
        <w:pStyle w:val="a0"/>
        <w:rPr>
          <w:rFonts w:eastAsiaTheme="minorEastAsia"/>
          <w:sz w:val="20"/>
          <w:lang w:eastAsia="zh-CN"/>
        </w:rPr>
      </w:pPr>
      <w:r>
        <w:rPr>
          <w:rFonts w:eastAsiaTheme="minorEastAsia" w:hint="eastAsia"/>
          <w:sz w:val="20"/>
          <w:lang w:eastAsia="zh-CN"/>
        </w:rPr>
        <w:t xml:space="preserve">          </w:t>
      </w:r>
      <m:oMath>
        <m:sSubSup>
          <m:sSubSupPr>
            <m:ctrlPr>
              <w:rPr>
                <w:rFonts w:ascii="Cambria Math" w:hAnsi="Cambria Math"/>
                <w:i/>
                <w:sz w:val="20"/>
              </w:rPr>
            </m:ctrlPr>
          </m:sSubSupPr>
          <m:e>
            <m:r>
              <w:rPr>
                <w:rFonts w:ascii="Cambria Math" w:hAnsi="Cambria Math"/>
                <w:sz w:val="20"/>
              </w:rPr>
              <m:t>En</m:t>
            </m:r>
          </m:e>
          <m:sub>
            <m:r>
              <w:rPr>
                <w:rFonts w:ascii="Cambria Math" w:hAnsi="Cambria Math"/>
                <w:sz w:val="20"/>
              </w:rPr>
              <m:t>i</m:t>
            </m:r>
          </m:sub>
          <m:sup>
            <m:r>
              <w:rPr>
                <w:rFonts w:ascii="Cambria Math" w:hAnsi="Cambria Math"/>
                <w:sz w:val="20"/>
              </w:rPr>
              <m:t>'</m:t>
            </m:r>
          </m:sup>
        </m:sSubSup>
      </m:oMath>
      <w:r>
        <w:rPr>
          <w:rFonts w:eastAsiaTheme="minorEastAsia" w:hint="eastAsia"/>
          <w:sz w:val="20"/>
          <w:lang w:eastAsia="zh-CN"/>
        </w:rPr>
        <w:t xml:space="preserve"> </w:t>
      </w:r>
      <w:r>
        <w:rPr>
          <w:rFonts w:eastAsiaTheme="minorEastAsia"/>
          <w:sz w:val="20"/>
          <w:lang w:eastAsia="zh-CN"/>
        </w:rPr>
        <w:t>–</w:t>
      </w:r>
      <w:r>
        <w:rPr>
          <w:rFonts w:eastAsiaTheme="minorEastAsia" w:hint="eastAsia"/>
          <w:sz w:val="20"/>
          <w:lang w:eastAsia="zh-CN"/>
        </w:rPr>
        <w:t xml:space="preserve"> </w:t>
      </w:r>
      <w:r w:rsidR="00207AB8" w:rsidRPr="00207AB8">
        <w:rPr>
          <w:rFonts w:eastAsiaTheme="minorEastAsia"/>
          <w:sz w:val="20"/>
          <w:lang w:eastAsia="zh-CN"/>
        </w:rPr>
        <w:t>Normally distributed random number</w:t>
      </w:r>
      <w:r w:rsidR="00207AB8">
        <w:rPr>
          <w:rFonts w:eastAsiaTheme="minorEastAsia" w:hint="eastAsia"/>
          <w:sz w:val="20"/>
          <w:lang w:eastAsia="zh-CN"/>
        </w:rPr>
        <w:t>.</w:t>
      </w:r>
    </w:p>
    <w:p w14:paraId="0C421877" w14:textId="41F42080" w:rsidR="00B806F8" w:rsidRDefault="00F26275" w:rsidP="00B806F8">
      <w:pPr>
        <w:pStyle w:val="a0"/>
        <w:ind w:firstLine="284"/>
        <w:rPr>
          <w:rFonts w:eastAsiaTheme="minorEastAsia"/>
          <w:sz w:val="20"/>
          <w:lang w:eastAsia="zh-CN"/>
        </w:rPr>
      </w:pPr>
      <w:r w:rsidRPr="00F26275">
        <w:rPr>
          <w:rFonts w:eastAsiaTheme="minorEastAsia"/>
          <w:sz w:val="20"/>
          <w:lang w:eastAsia="zh-CN"/>
        </w:rPr>
        <w:t xml:space="preserve">For each cloud drop </w:t>
      </w:r>
      <w:r>
        <w:rPr>
          <w:rFonts w:eastAsiaTheme="minorEastAsia" w:hint="eastAsia"/>
          <w:sz w:val="20"/>
          <w:lang w:eastAsia="zh-CN"/>
        </w:rPr>
        <w:t>(</w:t>
      </w:r>
      <m:oMath>
        <m:sSub>
          <m:sSubPr>
            <m:ctrlPr>
              <w:rPr>
                <w:rFonts w:ascii="Cambria Math" w:hAnsi="Cambria Math"/>
                <w:i/>
                <w:sz w:val="20"/>
              </w:rPr>
            </m:ctrlPr>
          </m:sSubPr>
          <m:e>
            <m:r>
              <w:rPr>
                <w:rFonts w:ascii="Cambria Math" w:eastAsiaTheme="minorEastAsia" w:hAnsi="Cambria Math" w:hint="eastAsia"/>
                <w:sz w:val="20"/>
                <w:lang w:eastAsia="zh-CN"/>
              </w:rPr>
              <m:t>x</m:t>
            </m:r>
          </m:e>
          <m:sub>
            <m:r>
              <w:rPr>
                <w:rFonts w:ascii="Cambria Math" w:hAnsi="Cambria Math"/>
                <w:sz w:val="20"/>
                <w:lang w:eastAsia="zh-CN"/>
              </w:rPr>
              <m:t>i</m:t>
            </m:r>
          </m:sub>
        </m:sSub>
      </m:oMath>
      <w:r>
        <w:rPr>
          <w:rFonts w:eastAsiaTheme="minorEastAsia" w:hint="eastAsia"/>
          <w:sz w:val="20"/>
          <w:lang w:eastAsia="zh-CN"/>
        </w:rPr>
        <w:t>,</w:t>
      </w:r>
      <m:oMath>
        <m:sSub>
          <m:sSubPr>
            <m:ctrlPr>
              <w:rPr>
                <w:rFonts w:ascii="Cambria Math" w:hAnsi="Cambria Math"/>
                <w:i/>
                <w:sz w:val="20"/>
              </w:rPr>
            </m:ctrlPr>
          </m:sSubPr>
          <m:e>
            <m:r>
              <w:rPr>
                <w:rFonts w:ascii="Cambria Math" w:hAnsi="Cambria Math"/>
                <w:sz w:val="20"/>
                <w:lang w:eastAsia="zh-CN"/>
              </w:rPr>
              <m:t>c</m:t>
            </m:r>
          </m:e>
          <m:sub>
            <m:r>
              <w:rPr>
                <w:rFonts w:ascii="Cambria Math" w:hAnsi="Cambria Math"/>
                <w:sz w:val="20"/>
                <w:lang w:eastAsia="zh-CN"/>
              </w:rPr>
              <m:t>i</m:t>
            </m:r>
          </m:sub>
        </m:sSub>
      </m:oMath>
      <w:r>
        <w:rPr>
          <w:rFonts w:eastAsiaTheme="minorEastAsia" w:hint="eastAsia"/>
          <w:sz w:val="20"/>
          <w:lang w:eastAsia="zh-CN"/>
        </w:rPr>
        <w:t>)</w:t>
      </w:r>
      <w:r w:rsidRPr="00F26275">
        <w:rPr>
          <w:rFonts w:eastAsiaTheme="minorEastAsia"/>
          <w:sz w:val="20"/>
          <w:lang w:eastAsia="zh-CN"/>
        </w:rPr>
        <w:t>, 99.74% fall within (</w:t>
      </w: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x</m:t>
            </m:r>
          </m:sub>
        </m:sSub>
      </m:oMath>
      <w:r w:rsidRPr="00F26275">
        <w:rPr>
          <w:rFonts w:eastAsiaTheme="minorEastAsia"/>
          <w:sz w:val="20"/>
          <w:lang w:eastAsia="zh-CN"/>
        </w:rPr>
        <w:t>-</w:t>
      </w:r>
      <m:oMath>
        <m:r>
          <w:rPr>
            <w:rFonts w:ascii="Cambria Math" w:eastAsiaTheme="minorEastAsia" w:hAnsi="Cambria Math"/>
            <w:sz w:val="20"/>
            <w:lang w:eastAsia="zh-CN"/>
          </w:rPr>
          <m:t>3</m:t>
        </m:r>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n</m:t>
            </m:r>
          </m:sub>
        </m:sSub>
      </m:oMath>
      <w:r w:rsidRPr="00F26275">
        <w:rPr>
          <w:rFonts w:eastAsiaTheme="minorEastAsia"/>
          <w:sz w:val="20"/>
          <w:lang w:eastAsia="zh-CN"/>
        </w:rPr>
        <w:t xml:space="preserve">, </w:t>
      </w: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x</m:t>
            </m:r>
          </m:sub>
        </m:sSub>
      </m:oMath>
      <w:r w:rsidRPr="00F26275">
        <w:rPr>
          <w:rFonts w:eastAsiaTheme="minorEastAsia"/>
          <w:sz w:val="20"/>
          <w:lang w:eastAsia="zh-CN"/>
        </w:rPr>
        <w:t>+</w:t>
      </w:r>
      <m:oMath>
        <m:r>
          <w:rPr>
            <w:rFonts w:ascii="Cambria Math" w:eastAsiaTheme="minorEastAsia" w:hAnsi="Cambria Math"/>
            <w:sz w:val="20"/>
            <w:lang w:eastAsia="zh-CN"/>
          </w:rPr>
          <m:t>3</m:t>
        </m:r>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n</m:t>
            </m:r>
          </m:sub>
        </m:sSub>
      </m:oMath>
      <w:r w:rsidRPr="00F26275">
        <w:rPr>
          <w:rFonts w:eastAsiaTheme="minorEastAsia"/>
          <w:sz w:val="20"/>
          <w:lang w:eastAsia="zh-CN"/>
        </w:rPr>
        <w:t xml:space="preserve">). Thus, the </w:t>
      </w:r>
      <w:r>
        <w:rPr>
          <w:rFonts w:eastAsiaTheme="minorEastAsia"/>
          <w:sz w:val="20"/>
          <w:lang w:eastAsia="zh-CN"/>
        </w:rPr>
        <w:t>“</w:t>
      </w:r>
      <m:oMath>
        <m:r>
          <w:rPr>
            <w:rFonts w:ascii="Cambria Math" w:eastAsiaTheme="minorEastAsia" w:hAnsi="Cambria Math"/>
            <w:sz w:val="20"/>
            <w:lang w:eastAsia="zh-CN"/>
          </w:rPr>
          <m:t>3</m:t>
        </m:r>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n</m:t>
            </m:r>
          </m:sub>
        </m:sSub>
      </m:oMath>
      <w:r>
        <w:rPr>
          <w:rFonts w:ascii="Cambria Math" w:eastAsiaTheme="minorEastAsia" w:hAnsi="Cambria Math" w:cs="Cambria Math"/>
          <w:sz w:val="20"/>
          <w:lang w:eastAsia="zh-CN"/>
        </w:rPr>
        <w:t>”</w:t>
      </w:r>
      <w:r w:rsidRPr="00F26275">
        <w:rPr>
          <w:rFonts w:eastAsiaTheme="minorEastAsia"/>
          <w:sz w:val="20"/>
          <w:lang w:eastAsia="zh-CN"/>
        </w:rPr>
        <w:t>-rule is applied to calculate correlation degrees, ensuring rigorous hierarchical classification.</w:t>
      </w:r>
      <w:r>
        <w:rPr>
          <w:rFonts w:eastAsiaTheme="minorEastAsia" w:hint="eastAsia"/>
          <w:sz w:val="20"/>
          <w:lang w:eastAsia="zh-CN"/>
        </w:rPr>
        <w:t xml:space="preserve"> </w:t>
      </w:r>
      <w:r w:rsidR="00A56609" w:rsidRPr="00A56609">
        <w:rPr>
          <w:rFonts w:eastAsiaTheme="minorEastAsia"/>
          <w:sz w:val="20"/>
          <w:lang w:eastAsia="zh-CN"/>
        </w:rPr>
        <w:t xml:space="preserve">Treat the resilience </w:t>
      </w:r>
      <w:r w:rsidR="007C67B5">
        <w:rPr>
          <w:rFonts w:eastAsiaTheme="minorEastAsia"/>
          <w:sz w:val="20"/>
          <w:lang w:eastAsia="zh-CN"/>
        </w:rPr>
        <w:t>factor</w:t>
      </w:r>
      <w:r w:rsidR="00A56609" w:rsidRPr="00A56609">
        <w:rPr>
          <w:rFonts w:eastAsiaTheme="minorEastAsia"/>
          <w:sz w:val="20"/>
          <w:lang w:eastAsia="zh-CN"/>
        </w:rPr>
        <w:t xml:space="preserve"> and grade cloud as </w:t>
      </w:r>
      <w:r w:rsidR="00A56609">
        <w:rPr>
          <w:rFonts w:eastAsiaTheme="minorEastAsia" w:hint="eastAsia"/>
          <w:sz w:val="20"/>
          <w:lang w:eastAsia="zh-CN"/>
        </w:rPr>
        <w:t>two</w:t>
      </w:r>
      <w:r w:rsidR="00A56609" w:rsidRPr="00A56609">
        <w:rPr>
          <w:rFonts w:eastAsiaTheme="minorEastAsia"/>
          <w:sz w:val="20"/>
          <w:lang w:eastAsia="zh-CN"/>
        </w:rPr>
        <w:t xml:space="preserve"> sets, then compute their intersection </w:t>
      </w:r>
      <m:oMath>
        <m:r>
          <w:rPr>
            <w:rFonts w:ascii="Cambria Math" w:hAnsi="Cambria Math"/>
            <w:sz w:val="20"/>
          </w:rPr>
          <m:t>M</m:t>
        </m:r>
      </m:oMath>
      <w:r w:rsidR="00A56609">
        <w:rPr>
          <w:rFonts w:eastAsiaTheme="minorEastAsia" w:hint="eastAsia"/>
          <w:sz w:val="20"/>
          <w:lang w:eastAsia="zh-CN"/>
        </w:rPr>
        <w:t xml:space="preserve"> </w:t>
      </w:r>
      <w:r w:rsidR="00A56609" w:rsidRPr="00A56609">
        <w:rPr>
          <w:rFonts w:eastAsiaTheme="minorEastAsia"/>
          <w:sz w:val="20"/>
          <w:lang w:eastAsia="zh-CN"/>
        </w:rPr>
        <w:t>and union</w:t>
      </w:r>
      <w:r w:rsidR="00A56609">
        <w:rPr>
          <w:rFonts w:eastAsiaTheme="minorEastAsia" w:hint="eastAsia"/>
          <w:sz w:val="20"/>
          <w:lang w:eastAsia="zh-CN"/>
        </w:rPr>
        <w:t xml:space="preserve"> </w:t>
      </w:r>
      <m:oMath>
        <m:r>
          <w:rPr>
            <w:rFonts w:ascii="Cambria Math" w:eastAsiaTheme="minorEastAsia" w:hAnsi="Cambria Math"/>
            <w:sz w:val="20"/>
            <w:lang w:eastAsia="zh-CN"/>
          </w:rPr>
          <m:t>N</m:t>
        </m:r>
      </m:oMath>
      <w:r w:rsidR="00A56609" w:rsidRPr="00A56609">
        <w:rPr>
          <w:rFonts w:eastAsiaTheme="minorEastAsia"/>
          <w:sz w:val="20"/>
          <w:lang w:eastAsia="zh-CN"/>
        </w:rPr>
        <w:t>.</w:t>
      </w:r>
      <w:r w:rsidR="00A56609">
        <w:rPr>
          <w:rFonts w:eastAsiaTheme="minorEastAsia" w:hint="eastAsia"/>
          <w:sz w:val="20"/>
          <w:lang w:eastAsia="zh-CN"/>
        </w:rPr>
        <w:t xml:space="preserve"> C</w:t>
      </w:r>
      <w:r w:rsidR="00A56609" w:rsidRPr="00F26275">
        <w:rPr>
          <w:rFonts w:eastAsiaTheme="minorEastAsia"/>
          <w:sz w:val="20"/>
          <w:lang w:eastAsia="zh-CN"/>
        </w:rPr>
        <w:t>orrelation degree</w:t>
      </w:r>
      <w:r w:rsidR="00A56609">
        <w:rPr>
          <w:rFonts w:eastAsiaTheme="minorEastAsia" w:hint="eastAsia"/>
          <w:sz w:val="20"/>
          <w:lang w:eastAsia="zh-CN"/>
        </w:rPr>
        <w:t xml:space="preserve"> </w:t>
      </w:r>
      <m:oMath>
        <m:r>
          <w:rPr>
            <w:rFonts w:ascii="Cambria Math" w:eastAsiaTheme="minorEastAsia" w:hAnsi="Cambria Math"/>
            <w:sz w:val="20"/>
            <w:lang w:eastAsia="zh-CN"/>
          </w:rPr>
          <m:t>c</m:t>
        </m:r>
      </m:oMath>
      <w:r w:rsidR="00A56609">
        <w:rPr>
          <w:rFonts w:eastAsiaTheme="minorEastAsia" w:hint="eastAsia"/>
          <w:sz w:val="20"/>
          <w:lang w:eastAsia="zh-CN"/>
        </w:rPr>
        <w:t>=</w:t>
      </w:r>
      <m:oMath>
        <m:r>
          <w:rPr>
            <w:rFonts w:ascii="Cambria Math" w:eastAsiaTheme="minorEastAsia" w:hAnsi="Cambria Math"/>
            <w:sz w:val="20"/>
            <w:lang w:eastAsia="zh-CN"/>
          </w:rPr>
          <m:t>|</m:t>
        </m:r>
        <m:r>
          <w:rPr>
            <w:rFonts w:ascii="Cambria Math" w:hAnsi="Cambria Math"/>
            <w:sz w:val="20"/>
          </w:rPr>
          <m:t>M|/|</m:t>
        </m:r>
        <m:r>
          <w:rPr>
            <w:rFonts w:ascii="Cambria Math" w:eastAsiaTheme="minorEastAsia" w:hAnsi="Cambria Math"/>
            <w:sz w:val="20"/>
            <w:lang w:eastAsia="zh-CN"/>
          </w:rPr>
          <m:t>N|</m:t>
        </m:r>
      </m:oMath>
      <w:r w:rsidR="00A56609">
        <w:rPr>
          <w:rFonts w:eastAsiaTheme="minorEastAsia" w:hint="eastAsia"/>
          <w:sz w:val="20"/>
          <w:lang w:eastAsia="zh-CN"/>
        </w:rPr>
        <w:t>.</w:t>
      </w:r>
      <w:r w:rsidR="00B806F8">
        <w:rPr>
          <w:rFonts w:eastAsiaTheme="minorEastAsia" w:hint="eastAsia"/>
          <w:sz w:val="20"/>
          <w:lang w:eastAsia="zh-CN"/>
        </w:rPr>
        <w:t xml:space="preserve"> </w:t>
      </w:r>
      <w:r w:rsidR="00B806F8" w:rsidRPr="00B806F8">
        <w:rPr>
          <w:rFonts w:eastAsiaTheme="minorEastAsia"/>
          <w:sz w:val="20"/>
          <w:lang w:eastAsia="zh-CN"/>
        </w:rPr>
        <w:t xml:space="preserve">Let </w:t>
      </w:r>
      <m:oMath>
        <m:sSub>
          <m:sSubPr>
            <m:ctrlPr>
              <w:rPr>
                <w:rFonts w:ascii="Cambria Math" w:hAnsi="Cambria Math"/>
                <w:i/>
                <w:sz w:val="20"/>
              </w:rPr>
            </m:ctrlPr>
          </m:sSubPr>
          <m:e>
            <m:r>
              <w:rPr>
                <w:rFonts w:ascii="Cambria Math" w:hAnsi="Cambria Math"/>
                <w:sz w:val="20"/>
                <w:lang w:eastAsia="zh-CN"/>
              </w:rPr>
              <m:t>c</m:t>
            </m:r>
          </m:e>
          <m:sub>
            <m:r>
              <w:rPr>
                <w:rFonts w:ascii="Cambria Math" w:hAnsi="Cambria Math"/>
                <w:sz w:val="20"/>
                <w:lang w:eastAsia="zh-CN"/>
              </w:rPr>
              <m:t>ij</m:t>
            </m:r>
          </m:sub>
        </m:sSub>
      </m:oMath>
      <w:r w:rsidR="00B806F8" w:rsidRPr="00B806F8">
        <w:rPr>
          <w:rFonts w:eastAsiaTheme="minorEastAsia"/>
          <w:sz w:val="20"/>
          <w:lang w:eastAsia="zh-CN"/>
        </w:rPr>
        <w:t xml:space="preserve"> denote the correlation degree of </w:t>
      </w:r>
      <w:r w:rsidR="007C67B5">
        <w:rPr>
          <w:rFonts w:eastAsiaTheme="minorEastAsia"/>
          <w:sz w:val="20"/>
          <w:lang w:eastAsia="zh-CN"/>
        </w:rPr>
        <w:t>factor</w:t>
      </w:r>
      <w:r w:rsidR="00B806F8" w:rsidRPr="00B806F8">
        <w:rPr>
          <w:rFonts w:eastAsiaTheme="minorEastAsia"/>
          <w:sz w:val="20"/>
          <w:lang w:eastAsia="zh-CN"/>
        </w:rPr>
        <w:t xml:space="preserve"> </w:t>
      </w:r>
      <m:oMath>
        <m:r>
          <w:rPr>
            <w:rFonts w:ascii="Cambria Math" w:eastAsiaTheme="minorEastAsia" w:hAnsi="Cambria Math"/>
            <w:sz w:val="20"/>
            <w:lang w:eastAsia="zh-CN"/>
          </w:rPr>
          <m:t>i</m:t>
        </m:r>
      </m:oMath>
      <w:r w:rsidR="00B806F8" w:rsidRPr="00B806F8">
        <w:rPr>
          <w:rFonts w:eastAsiaTheme="minorEastAsia"/>
          <w:sz w:val="20"/>
          <w:lang w:eastAsia="zh-CN"/>
        </w:rPr>
        <w:t xml:space="preserve"> (</w:t>
      </w:r>
      <m:oMath>
        <m:r>
          <w:rPr>
            <w:rFonts w:ascii="Cambria Math" w:eastAsiaTheme="minorEastAsia" w:hAnsi="Cambria Math" w:hint="eastAsia"/>
            <w:sz w:val="20"/>
            <w:lang w:eastAsia="zh-CN"/>
          </w:rPr>
          <m:t>i</m:t>
        </m:r>
      </m:oMath>
      <w:r w:rsidR="00B806F8" w:rsidRPr="00B806F8">
        <w:rPr>
          <w:rFonts w:eastAsiaTheme="minorEastAsia"/>
          <w:sz w:val="20"/>
          <w:lang w:eastAsia="zh-CN"/>
        </w:rPr>
        <w:t>=1,2...</w:t>
      </w:r>
      <w:r w:rsidR="00B806F8">
        <w:rPr>
          <w:rFonts w:eastAsiaTheme="minorEastAsia" w:hint="eastAsia"/>
          <w:sz w:val="20"/>
          <w:lang w:eastAsia="zh-CN"/>
        </w:rPr>
        <w:t>n</w:t>
      </w:r>
      <w:r w:rsidR="00B806F8" w:rsidRPr="00B806F8">
        <w:rPr>
          <w:rFonts w:eastAsiaTheme="minorEastAsia"/>
          <w:sz w:val="20"/>
          <w:lang w:eastAsia="zh-CN"/>
        </w:rPr>
        <w:t>)</w:t>
      </w:r>
      <w:r w:rsidR="00B806F8">
        <w:rPr>
          <w:rFonts w:eastAsiaTheme="minorEastAsia" w:hint="eastAsia"/>
          <w:sz w:val="20"/>
          <w:lang w:eastAsia="zh-CN"/>
        </w:rPr>
        <w:t xml:space="preserve"> </w:t>
      </w:r>
      <w:r w:rsidR="00B806F8" w:rsidRPr="00B806F8">
        <w:rPr>
          <w:rFonts w:eastAsiaTheme="minorEastAsia"/>
          <w:sz w:val="20"/>
          <w:lang w:eastAsia="zh-CN"/>
        </w:rPr>
        <w:t xml:space="preserve">to resilience </w:t>
      </w:r>
      <w:r w:rsidR="00B806F8">
        <w:rPr>
          <w:rFonts w:eastAsiaTheme="minorEastAsia" w:hint="eastAsia"/>
          <w:sz w:val="20"/>
          <w:lang w:eastAsia="zh-CN"/>
        </w:rPr>
        <w:t>level</w:t>
      </w:r>
      <w:r w:rsidR="00B806F8" w:rsidRPr="00B806F8">
        <w:rPr>
          <w:rFonts w:eastAsiaTheme="minorEastAsia"/>
          <w:sz w:val="20"/>
          <w:lang w:eastAsia="zh-CN"/>
        </w:rPr>
        <w:t xml:space="preserve"> </w:t>
      </w:r>
      <m:oMath>
        <m:r>
          <w:rPr>
            <w:rFonts w:ascii="Cambria Math" w:eastAsiaTheme="minorEastAsia" w:hAnsi="Cambria Math"/>
            <w:sz w:val="20"/>
            <w:lang w:eastAsia="zh-CN"/>
          </w:rPr>
          <m:t>j</m:t>
        </m:r>
      </m:oMath>
      <w:r w:rsidR="00B806F8" w:rsidRPr="00B806F8">
        <w:rPr>
          <w:rFonts w:eastAsiaTheme="minorEastAsia"/>
          <w:sz w:val="20"/>
          <w:lang w:eastAsia="zh-CN"/>
        </w:rPr>
        <w:t xml:space="preserve"> (</w:t>
      </w:r>
      <m:oMath>
        <m:r>
          <w:rPr>
            <w:rFonts w:ascii="Cambria Math" w:eastAsiaTheme="minorEastAsia" w:hAnsi="Cambria Math"/>
            <w:sz w:val="20"/>
            <w:lang w:eastAsia="zh-CN"/>
          </w:rPr>
          <m:t>j</m:t>
        </m:r>
      </m:oMath>
      <w:r w:rsidR="00B806F8" w:rsidRPr="00B806F8">
        <w:rPr>
          <w:rFonts w:eastAsiaTheme="minorEastAsia"/>
          <w:sz w:val="20"/>
          <w:lang w:eastAsia="zh-CN"/>
        </w:rPr>
        <w:t xml:space="preserve">=1,2...5). The correlation matrix </w:t>
      </w:r>
      <m:oMath>
        <m:r>
          <w:rPr>
            <w:rFonts w:ascii="Cambria Math" w:eastAsiaTheme="minorEastAsia" w:hAnsi="Cambria Math"/>
            <w:sz w:val="20"/>
            <w:lang w:eastAsia="zh-CN"/>
          </w:rPr>
          <m:t>C</m:t>
        </m:r>
      </m:oMath>
      <w:r w:rsidR="00B806F8" w:rsidRPr="00B806F8">
        <w:rPr>
          <w:rFonts w:eastAsiaTheme="minorEastAsia"/>
          <w:sz w:val="20"/>
          <w:lang w:eastAsia="zh-CN"/>
        </w:rPr>
        <w:t xml:space="preserve"> is given by Equation (8):"</w:t>
      </w:r>
    </w:p>
    <w:p w14:paraId="08FD9490" w14:textId="4773A6DF" w:rsidR="00A27786" w:rsidRPr="00B806F8" w:rsidRDefault="003012A3" w:rsidP="00B806F8">
      <w:pPr>
        <w:pStyle w:val="a0"/>
        <w:spacing w:before="120" w:after="120"/>
        <w:jc w:val="right"/>
        <w:rPr>
          <w:rFonts w:eastAsiaTheme="minorEastAsia"/>
          <w:iCs/>
          <w:sz w:val="20"/>
          <w:lang w:eastAsia="zh-CN"/>
        </w:rPr>
      </w:pPr>
      <m:oMath>
        <m:r>
          <w:rPr>
            <w:rFonts w:ascii="Cambria Math" w:hAnsi="Cambria Math"/>
            <w:sz w:val="20"/>
          </w:rPr>
          <m:t>C=</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sSub>
                    <m:sSubPr>
                      <m:ctrlPr>
                        <w:rPr>
                          <w:rFonts w:ascii="Cambria Math" w:hAnsi="Cambria Math"/>
                          <w:i/>
                          <w:sz w:val="20"/>
                        </w:rPr>
                      </m:ctrlPr>
                    </m:sSubPr>
                    <m:e>
                      <m:r>
                        <w:rPr>
                          <w:rFonts w:ascii="Cambria Math" w:hAnsi="Cambria Math"/>
                          <w:sz w:val="20"/>
                        </w:rPr>
                        <m:t>c</m:t>
                      </m:r>
                    </m:e>
                    <m:sub>
                      <m:r>
                        <w:rPr>
                          <w:rFonts w:ascii="Cambria Math" w:hAnsi="Cambria Math"/>
                          <w:sz w:val="20"/>
                        </w:rPr>
                        <m:t>11</m:t>
                      </m:r>
                    </m:sub>
                  </m:sSub>
                </m:e>
                <m:e>
                  <m:r>
                    <w:rPr>
                      <w:rFonts w:ascii="Cambria Math" w:hAnsi="Cambria Math"/>
                      <w:sz w:val="20"/>
                    </w:rPr>
                    <m:t>…</m:t>
                  </m:r>
                </m:e>
                <m:e>
                  <m:sSub>
                    <m:sSubPr>
                      <m:ctrlPr>
                        <w:rPr>
                          <w:rFonts w:ascii="Cambria Math" w:hAnsi="Cambria Math"/>
                          <w:i/>
                          <w:sz w:val="20"/>
                        </w:rPr>
                      </m:ctrlPr>
                    </m:sSubPr>
                    <m:e>
                      <m:r>
                        <w:rPr>
                          <w:rFonts w:ascii="Cambria Math" w:hAnsi="Cambria Math"/>
                          <w:sz w:val="20"/>
                        </w:rPr>
                        <m:t>c</m:t>
                      </m:r>
                    </m:e>
                    <m:sub>
                      <m:r>
                        <w:rPr>
                          <w:rFonts w:ascii="Cambria Math" w:hAnsi="Cambria Math"/>
                          <w:sz w:val="20"/>
                        </w:rPr>
                        <m:t>15</m:t>
                      </m:r>
                    </m:sub>
                  </m:sSub>
                </m:e>
              </m:mr>
              <m:mr>
                <m:e>
                  <m:r>
                    <w:rPr>
                      <w:rFonts w:ascii="Cambria Math" w:hAnsi="Cambria Math"/>
                      <w:sz w:val="20"/>
                    </w:rPr>
                    <m:t>⋮</m:t>
                  </m:r>
                </m:e>
                <m:e>
                  <m:r>
                    <w:rPr>
                      <w:rFonts w:ascii="Cambria Math" w:hAnsi="Cambria Math"/>
                      <w:sz w:val="20"/>
                    </w:rPr>
                    <m:t>⋮</m:t>
                  </m:r>
                </m:e>
                <m:e>
                  <m:r>
                    <w:rPr>
                      <w:rFonts w:ascii="Cambria Math" w:hAnsi="Cambria Math"/>
                      <w:sz w:val="20"/>
                    </w:rPr>
                    <m:t>⋮</m:t>
                  </m:r>
                </m:e>
              </m:mr>
              <m:mr>
                <m:e>
                  <m:sSub>
                    <m:sSubPr>
                      <m:ctrlPr>
                        <w:rPr>
                          <w:rFonts w:ascii="Cambria Math" w:hAnsi="Cambria Math"/>
                          <w:i/>
                          <w:sz w:val="20"/>
                        </w:rPr>
                      </m:ctrlPr>
                    </m:sSubPr>
                    <m:e>
                      <m:r>
                        <w:rPr>
                          <w:rFonts w:ascii="Cambria Math" w:hAnsi="Cambria Math"/>
                          <w:sz w:val="20"/>
                        </w:rPr>
                        <m:t>c</m:t>
                      </m:r>
                    </m:e>
                    <m:sub>
                      <m:r>
                        <w:rPr>
                          <w:rFonts w:ascii="Cambria Math" w:hAnsi="Cambria Math"/>
                          <w:sz w:val="20"/>
                        </w:rPr>
                        <m:t>n1</m:t>
                      </m:r>
                    </m:sub>
                  </m:sSub>
                </m:e>
                <m:e>
                  <m:r>
                    <w:rPr>
                      <w:rFonts w:ascii="Cambria Math" w:hAnsi="Cambria Math"/>
                      <w:sz w:val="20"/>
                    </w:rPr>
                    <m:t>…</m:t>
                  </m:r>
                </m:e>
                <m:e>
                  <m:sSub>
                    <m:sSubPr>
                      <m:ctrlPr>
                        <w:rPr>
                          <w:rFonts w:ascii="Cambria Math" w:hAnsi="Cambria Math"/>
                          <w:i/>
                          <w:sz w:val="20"/>
                        </w:rPr>
                      </m:ctrlPr>
                    </m:sSubPr>
                    <m:e>
                      <m:r>
                        <w:rPr>
                          <w:rFonts w:ascii="Cambria Math" w:hAnsi="Cambria Math"/>
                          <w:sz w:val="20"/>
                        </w:rPr>
                        <m:t>c</m:t>
                      </m:r>
                    </m:e>
                    <m:sub>
                      <m:r>
                        <w:rPr>
                          <w:rFonts w:ascii="Cambria Math" w:hAnsi="Cambria Math"/>
                          <w:sz w:val="20"/>
                        </w:rPr>
                        <m:t>n5</m:t>
                      </m:r>
                    </m:sub>
                  </m:sSub>
                </m:e>
              </m:mr>
            </m:m>
          </m:e>
        </m:d>
      </m:oMath>
      <w:r w:rsidR="00B806F8">
        <w:rPr>
          <w:rFonts w:eastAsiaTheme="minorEastAsia" w:hint="eastAsia"/>
          <w:sz w:val="20"/>
          <w:lang w:eastAsia="zh-CN"/>
        </w:rPr>
        <w:t xml:space="preserve">                     </w:t>
      </w:r>
      <w:r w:rsidR="00B806F8">
        <w:rPr>
          <w:rFonts w:eastAsiaTheme="minorEastAsia" w:hint="eastAsia"/>
          <w:iCs/>
          <w:sz w:val="20"/>
          <w:lang w:eastAsia="zh-CN"/>
        </w:rPr>
        <w:t>(8)</w:t>
      </w:r>
    </w:p>
    <w:p w14:paraId="50750284" w14:textId="77777777" w:rsidR="003012A3" w:rsidRDefault="003012A3" w:rsidP="003012A3">
      <w:pPr>
        <w:pStyle w:val="a0"/>
        <w:ind w:firstLine="284"/>
        <w:rPr>
          <w:rFonts w:eastAsiaTheme="minorEastAsia"/>
          <w:b/>
          <w:sz w:val="20"/>
          <w:lang w:eastAsia="zh-CN"/>
        </w:rPr>
      </w:pPr>
      <w:r w:rsidRPr="003012A3">
        <w:rPr>
          <w:rFonts w:eastAsiaTheme="minorEastAsia" w:hint="eastAsia"/>
          <w:b/>
          <w:sz w:val="20"/>
          <w:lang w:eastAsia="zh-CN"/>
        </w:rPr>
        <w:t xml:space="preserve">Step 4: </w:t>
      </w:r>
      <w:r w:rsidRPr="003012A3">
        <w:rPr>
          <w:rFonts w:eastAsiaTheme="minorEastAsia"/>
          <w:b/>
          <w:sz w:val="20"/>
          <w:lang w:eastAsia="zh-CN"/>
        </w:rPr>
        <w:t>Determine the evaluation level</w:t>
      </w:r>
    </w:p>
    <w:p w14:paraId="5736A0C6" w14:textId="2AE88E8C" w:rsidR="00A27786" w:rsidRDefault="003012A3" w:rsidP="003012A3">
      <w:pPr>
        <w:pStyle w:val="a0"/>
        <w:ind w:firstLine="284"/>
        <w:rPr>
          <w:rFonts w:eastAsiaTheme="minorEastAsia"/>
          <w:bCs/>
          <w:sz w:val="20"/>
          <w:lang w:eastAsia="zh-CN"/>
        </w:rPr>
      </w:pPr>
      <w:r>
        <w:rPr>
          <w:rFonts w:eastAsiaTheme="minorEastAsia" w:hint="eastAsia"/>
          <w:bCs/>
          <w:sz w:val="20"/>
          <w:lang w:eastAsia="zh-CN"/>
        </w:rPr>
        <w:t xml:space="preserve">Let </w:t>
      </w:r>
      <m:oMath>
        <m:r>
          <w:rPr>
            <w:rFonts w:ascii="Cambria Math" w:eastAsiaTheme="minorEastAsia" w:hAnsi="Cambria Math"/>
            <w:sz w:val="20"/>
            <w:lang w:eastAsia="zh-CN"/>
          </w:rPr>
          <m:t>W</m:t>
        </m:r>
      </m:oMath>
      <w:r>
        <w:rPr>
          <w:rFonts w:eastAsiaTheme="minorEastAsia" w:hint="eastAsia"/>
          <w:bCs/>
          <w:sz w:val="20"/>
          <w:lang w:eastAsia="zh-CN"/>
        </w:rPr>
        <w:t xml:space="preserve"> be </w:t>
      </w:r>
      <w:r w:rsidRPr="003012A3">
        <w:rPr>
          <w:rFonts w:eastAsiaTheme="minorEastAsia"/>
          <w:bCs/>
          <w:sz w:val="20"/>
          <w:lang w:eastAsia="zh-CN"/>
        </w:rPr>
        <w:t>the calculated weight vector</w:t>
      </w:r>
      <w:r>
        <w:rPr>
          <w:rFonts w:eastAsiaTheme="minorEastAsia" w:hint="eastAsia"/>
          <w:bCs/>
          <w:sz w:val="20"/>
          <w:lang w:eastAsia="zh-CN"/>
        </w:rPr>
        <w:t xml:space="preserve">, then the </w:t>
      </w:r>
      <w:r w:rsidRPr="003012A3">
        <w:rPr>
          <w:rFonts w:eastAsiaTheme="minorEastAsia"/>
          <w:bCs/>
          <w:sz w:val="20"/>
          <w:lang w:eastAsia="zh-CN"/>
        </w:rPr>
        <w:t xml:space="preserve">comprehensive evaluation vector of URTP construction </w:t>
      </w:r>
      <w:r>
        <w:rPr>
          <w:rFonts w:eastAsiaTheme="minorEastAsia" w:hint="eastAsia"/>
          <w:bCs/>
          <w:sz w:val="20"/>
          <w:lang w:eastAsia="zh-CN"/>
        </w:rPr>
        <w:t xml:space="preserve">resilience </w:t>
      </w:r>
      <m:oMath>
        <m:r>
          <w:rPr>
            <w:rFonts w:ascii="Cambria Math" w:eastAsiaTheme="minorEastAsia" w:hAnsi="Cambria Math"/>
            <w:sz w:val="20"/>
            <w:lang w:eastAsia="zh-CN"/>
          </w:rPr>
          <m:t>CR</m:t>
        </m:r>
      </m:oMath>
      <w:r>
        <w:rPr>
          <w:rFonts w:eastAsiaTheme="minorEastAsia" w:hint="eastAsia"/>
          <w:bCs/>
          <w:sz w:val="20"/>
          <w:lang w:eastAsia="zh-CN"/>
        </w:rPr>
        <w:t xml:space="preserve"> = </w:t>
      </w:r>
      <m:oMath>
        <m:r>
          <w:rPr>
            <w:rFonts w:ascii="Cambria Math" w:eastAsiaTheme="minorEastAsia" w:hAnsi="Cambria Math"/>
            <w:sz w:val="20"/>
            <w:lang w:eastAsia="zh-CN"/>
          </w:rPr>
          <m:t>WC</m:t>
        </m:r>
      </m:oMath>
      <w:r>
        <w:rPr>
          <w:rFonts w:eastAsiaTheme="minorEastAsia" w:hint="eastAsia"/>
          <w:bCs/>
          <w:sz w:val="20"/>
          <w:lang w:eastAsia="zh-CN"/>
        </w:rPr>
        <w:t xml:space="preserve"> = (</w:t>
      </w:r>
      <m:oMath>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cr</m:t>
            </m:r>
          </m:e>
          <m:sub>
            <m:r>
              <w:rPr>
                <w:rFonts w:ascii="Cambria Math" w:eastAsiaTheme="minorEastAsia" w:hAnsi="Cambria Math"/>
                <w:sz w:val="20"/>
                <w:lang w:eastAsia="zh-CN"/>
              </w:rPr>
              <m:t>1</m:t>
            </m:r>
          </m:sub>
        </m:sSub>
      </m:oMath>
      <w:r>
        <w:rPr>
          <w:rFonts w:eastAsiaTheme="minorEastAsia" w:hint="eastAsia"/>
          <w:bCs/>
          <w:sz w:val="20"/>
          <w:lang w:eastAsia="zh-CN"/>
        </w:rPr>
        <w:t xml:space="preserve">, </w:t>
      </w:r>
      <m:oMath>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cr</m:t>
            </m:r>
          </m:e>
          <m:sub>
            <m:r>
              <w:rPr>
                <w:rFonts w:ascii="Cambria Math" w:eastAsiaTheme="minorEastAsia" w:hAnsi="Cambria Math"/>
                <w:sz w:val="20"/>
                <w:lang w:eastAsia="zh-CN"/>
              </w:rPr>
              <m:t>2</m:t>
            </m:r>
          </m:sub>
        </m:sSub>
      </m:oMath>
      <w:r>
        <w:rPr>
          <w:rFonts w:eastAsiaTheme="minorEastAsia" w:hint="eastAsia"/>
          <w:bCs/>
          <w:sz w:val="20"/>
          <w:lang w:eastAsia="zh-CN"/>
        </w:rPr>
        <w:t xml:space="preserve">, </w:t>
      </w:r>
      <m:oMath>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cr</m:t>
            </m:r>
          </m:e>
          <m:sub>
            <m:r>
              <w:rPr>
                <w:rFonts w:ascii="Cambria Math" w:eastAsiaTheme="minorEastAsia" w:hAnsi="Cambria Math"/>
                <w:sz w:val="20"/>
                <w:lang w:eastAsia="zh-CN"/>
              </w:rPr>
              <m:t>3</m:t>
            </m:r>
          </m:sub>
        </m:sSub>
      </m:oMath>
      <w:r>
        <w:rPr>
          <w:rFonts w:eastAsiaTheme="minorEastAsia" w:hint="eastAsia"/>
          <w:bCs/>
          <w:sz w:val="20"/>
          <w:lang w:eastAsia="zh-CN"/>
        </w:rPr>
        <w:t xml:space="preserve">, </w:t>
      </w:r>
      <m:oMath>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cr</m:t>
            </m:r>
          </m:e>
          <m:sub>
            <m:r>
              <w:rPr>
                <w:rFonts w:ascii="Cambria Math" w:eastAsiaTheme="minorEastAsia" w:hAnsi="Cambria Math"/>
                <w:sz w:val="20"/>
                <w:lang w:eastAsia="zh-CN"/>
              </w:rPr>
              <m:t>4</m:t>
            </m:r>
          </m:sub>
        </m:sSub>
      </m:oMath>
      <w:r>
        <w:rPr>
          <w:rFonts w:eastAsiaTheme="minorEastAsia" w:hint="eastAsia"/>
          <w:bCs/>
          <w:sz w:val="20"/>
          <w:lang w:eastAsia="zh-CN"/>
        </w:rPr>
        <w:t xml:space="preserve">, </w:t>
      </w:r>
      <m:oMath>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cr</m:t>
            </m:r>
          </m:e>
          <m:sub>
            <m:r>
              <w:rPr>
                <w:rFonts w:ascii="Cambria Math" w:eastAsiaTheme="minorEastAsia" w:hAnsi="Cambria Math"/>
                <w:sz w:val="20"/>
                <w:lang w:eastAsia="zh-CN"/>
              </w:rPr>
              <m:t>5</m:t>
            </m:r>
          </m:sub>
        </m:sSub>
      </m:oMath>
      <w:r>
        <w:rPr>
          <w:rFonts w:eastAsiaTheme="minorEastAsia" w:hint="eastAsia"/>
          <w:bCs/>
          <w:sz w:val="20"/>
          <w:lang w:eastAsia="zh-CN"/>
        </w:rPr>
        <w:t>).</w:t>
      </w:r>
      <w:r w:rsidR="0030778F">
        <w:rPr>
          <w:rFonts w:eastAsiaTheme="minorEastAsia" w:hint="eastAsia"/>
          <w:bCs/>
          <w:sz w:val="20"/>
          <w:lang w:eastAsia="zh-CN"/>
        </w:rPr>
        <w:t xml:space="preserve"> </w:t>
      </w:r>
      <w:r w:rsidR="000A0D63" w:rsidRPr="000A0D63">
        <w:rPr>
          <w:rFonts w:eastAsiaTheme="minorEastAsia"/>
          <w:bCs/>
          <w:sz w:val="20"/>
          <w:lang w:eastAsia="zh-CN"/>
        </w:rPr>
        <w:t xml:space="preserve">The calculation of fuzzy grade eigenvalue </w:t>
      </w:r>
      <m:oMath>
        <m:r>
          <w:rPr>
            <w:rFonts w:ascii="Cambria Math" w:eastAsiaTheme="minorEastAsia" w:hAnsi="Cambria Math"/>
            <w:sz w:val="20"/>
            <w:lang w:eastAsia="zh-CN"/>
          </w:rPr>
          <m:t>r</m:t>
        </m:r>
      </m:oMath>
      <w:r w:rsidR="000A0D63" w:rsidRPr="000A0D63">
        <w:rPr>
          <w:rFonts w:eastAsiaTheme="minorEastAsia"/>
          <w:bCs/>
          <w:sz w:val="20"/>
          <w:lang w:eastAsia="zh-CN"/>
        </w:rPr>
        <w:t xml:space="preserve"> is shown in Equation </w:t>
      </w:r>
      <w:r w:rsidR="000A0D63">
        <w:rPr>
          <w:rFonts w:eastAsiaTheme="minorEastAsia" w:hint="eastAsia"/>
          <w:bCs/>
          <w:sz w:val="20"/>
          <w:lang w:eastAsia="zh-CN"/>
        </w:rPr>
        <w:t>(</w:t>
      </w:r>
      <w:r w:rsidR="000A0D63" w:rsidRPr="000A0D63">
        <w:rPr>
          <w:rFonts w:eastAsiaTheme="minorEastAsia"/>
          <w:bCs/>
          <w:sz w:val="20"/>
          <w:lang w:eastAsia="zh-CN"/>
        </w:rPr>
        <w:t>9</w:t>
      </w:r>
      <w:r w:rsidR="000A0D63">
        <w:rPr>
          <w:rFonts w:eastAsiaTheme="minorEastAsia" w:hint="eastAsia"/>
          <w:bCs/>
          <w:sz w:val="20"/>
          <w:lang w:eastAsia="zh-CN"/>
        </w:rPr>
        <w:t>):</w:t>
      </w:r>
    </w:p>
    <w:p w14:paraId="1A5917DC" w14:textId="2DFEEB37" w:rsidR="000A0D63" w:rsidRPr="000A0D63" w:rsidRDefault="000A0D63" w:rsidP="000A0D63">
      <w:pPr>
        <w:pStyle w:val="a0"/>
        <w:spacing w:before="120" w:after="120"/>
        <w:jc w:val="right"/>
        <w:rPr>
          <w:rFonts w:eastAsiaTheme="minorEastAsia"/>
          <w:bCs/>
          <w:sz w:val="20"/>
          <w:lang w:eastAsia="zh-CN"/>
        </w:rPr>
      </w:pPr>
      <m:oMath>
        <m:r>
          <w:rPr>
            <w:rFonts w:ascii="Cambria Math" w:eastAsiaTheme="minorEastAsia" w:hAnsi="Cambria Math"/>
            <w:sz w:val="20"/>
            <w:lang w:eastAsia="zh-CN"/>
          </w:rPr>
          <m:t xml:space="preserve">r= </m:t>
        </m:r>
        <m:f>
          <m:fPr>
            <m:ctrlPr>
              <w:rPr>
                <w:rFonts w:ascii="Cambria Math" w:hAnsi="Cambria Math"/>
                <w:i/>
                <w:iCs/>
                <w:sz w:val="20"/>
              </w:rPr>
            </m:ctrlPr>
          </m:fPr>
          <m:num>
            <m:nary>
              <m:naryPr>
                <m:chr m:val="∑"/>
                <m:limLoc m:val="undOvr"/>
                <m:ctrlPr>
                  <w:rPr>
                    <w:rFonts w:ascii="Cambria Math" w:hAnsi="Cambria Math"/>
                    <w:i/>
                    <w:iCs/>
                    <w:sz w:val="20"/>
                  </w:rPr>
                </m:ctrlPr>
              </m:naryPr>
              <m:sub>
                <m:r>
                  <w:rPr>
                    <w:rFonts w:ascii="Cambria Math" w:hAnsi="Cambria Math"/>
                    <w:sz w:val="20"/>
                  </w:rPr>
                  <m:t>i=1</m:t>
                </m:r>
              </m:sub>
              <m:sup>
                <m:r>
                  <w:rPr>
                    <w:rFonts w:ascii="Cambria Math" w:hAnsi="Cambria Math"/>
                    <w:sz w:val="20"/>
                  </w:rPr>
                  <m:t>5</m:t>
                </m:r>
              </m:sup>
              <m:e>
                <m:sSub>
                  <m:sSubPr>
                    <m:ctrlPr>
                      <w:rPr>
                        <w:rFonts w:ascii="Cambria Math" w:hAnsi="Cambria Math"/>
                        <w:i/>
                        <w:iCs/>
                        <w:sz w:val="20"/>
                      </w:rPr>
                    </m:ctrlPr>
                  </m:sSubPr>
                  <m:e>
                    <m:r>
                      <w:rPr>
                        <w:rFonts w:ascii="Cambria Math" w:hAnsi="Cambria Math"/>
                        <w:sz w:val="20"/>
                      </w:rPr>
                      <m:t>c</m:t>
                    </m:r>
                    <m:r>
                      <w:rPr>
                        <w:rFonts w:ascii="Cambria Math" w:eastAsiaTheme="minorEastAsia" w:hAnsi="Cambria Math"/>
                        <w:sz w:val="20"/>
                        <w:lang w:eastAsia="zh-CN"/>
                      </w:rPr>
                      <m:t>r</m:t>
                    </m:r>
                  </m:e>
                  <m:sub>
                    <m:r>
                      <w:rPr>
                        <w:rFonts w:ascii="Cambria Math" w:hAnsi="Cambria Math"/>
                        <w:sz w:val="20"/>
                      </w:rPr>
                      <m:t>i</m:t>
                    </m:r>
                  </m:sub>
                </m:sSub>
                <m:sSub>
                  <m:sSubPr>
                    <m:ctrlPr>
                      <w:rPr>
                        <w:rFonts w:ascii="Cambria Math" w:hAnsi="Cambria Math"/>
                        <w:i/>
                        <w:iCs/>
                        <w:sz w:val="20"/>
                      </w:rPr>
                    </m:ctrlPr>
                  </m:sSubPr>
                  <m:e>
                    <m:r>
                      <w:rPr>
                        <w:rFonts w:ascii="Cambria Math" w:hAnsi="Cambria Math"/>
                        <w:sz w:val="20"/>
                      </w:rPr>
                      <m:t>s</m:t>
                    </m:r>
                  </m:e>
                  <m:sub>
                    <m:r>
                      <w:rPr>
                        <w:rFonts w:ascii="Cambria Math" w:hAnsi="Cambria Math"/>
                        <w:sz w:val="20"/>
                      </w:rPr>
                      <m:t>i</m:t>
                    </m:r>
                  </m:sub>
                </m:sSub>
              </m:e>
            </m:nary>
          </m:num>
          <m:den>
            <m:nary>
              <m:naryPr>
                <m:chr m:val="∑"/>
                <m:limLoc m:val="undOvr"/>
                <m:ctrlPr>
                  <w:rPr>
                    <w:rFonts w:ascii="Cambria Math" w:hAnsi="Cambria Math"/>
                    <w:i/>
                    <w:iCs/>
                    <w:sz w:val="20"/>
                  </w:rPr>
                </m:ctrlPr>
              </m:naryPr>
              <m:sub>
                <m:r>
                  <w:rPr>
                    <w:rFonts w:ascii="Cambria Math" w:hAnsi="Cambria Math"/>
                    <w:sz w:val="20"/>
                  </w:rPr>
                  <m:t>i=1</m:t>
                </m:r>
              </m:sub>
              <m:sup>
                <m:r>
                  <w:rPr>
                    <w:rFonts w:ascii="Cambria Math" w:hAnsi="Cambria Math"/>
                    <w:sz w:val="20"/>
                  </w:rPr>
                  <m:t>5</m:t>
                </m:r>
              </m:sup>
              <m:e>
                <m:sSub>
                  <m:sSubPr>
                    <m:ctrlPr>
                      <w:rPr>
                        <w:rFonts w:ascii="Cambria Math" w:hAnsi="Cambria Math"/>
                        <w:i/>
                        <w:iCs/>
                        <w:sz w:val="20"/>
                      </w:rPr>
                    </m:ctrlPr>
                  </m:sSubPr>
                  <m:e>
                    <m:r>
                      <w:rPr>
                        <w:rFonts w:ascii="Cambria Math" w:hAnsi="Cambria Math"/>
                        <w:sz w:val="20"/>
                      </w:rPr>
                      <m:t>c</m:t>
                    </m:r>
                    <m:r>
                      <w:rPr>
                        <w:rFonts w:ascii="Cambria Math" w:eastAsiaTheme="minorEastAsia" w:hAnsi="Cambria Math"/>
                        <w:sz w:val="20"/>
                        <w:lang w:eastAsia="zh-CN"/>
                      </w:rPr>
                      <m:t>r</m:t>
                    </m:r>
                  </m:e>
                  <m:sub>
                    <m:r>
                      <w:rPr>
                        <w:rFonts w:ascii="Cambria Math" w:hAnsi="Cambria Math"/>
                        <w:sz w:val="20"/>
                      </w:rPr>
                      <m:t>i</m:t>
                    </m:r>
                  </m:sub>
                </m:sSub>
              </m:e>
            </m:nary>
          </m:den>
        </m:f>
      </m:oMath>
      <w:r>
        <w:rPr>
          <w:rFonts w:eastAsiaTheme="minorEastAsia" w:hint="eastAsia"/>
          <w:sz w:val="20"/>
          <w:lang w:eastAsia="zh-CN"/>
        </w:rPr>
        <w:t xml:space="preserve">                           </w:t>
      </w:r>
      <w:r w:rsidRPr="000A0D63">
        <w:rPr>
          <w:rFonts w:eastAsiaTheme="minorEastAsia" w:hint="eastAsia"/>
          <w:sz w:val="20"/>
          <w:lang w:eastAsia="zh-CN"/>
        </w:rPr>
        <w:t>(9</w:t>
      </w:r>
      <w:r>
        <w:rPr>
          <w:rFonts w:eastAsiaTheme="minorEastAsia" w:hint="eastAsia"/>
          <w:lang w:eastAsia="zh-CN"/>
        </w:rPr>
        <w:t>)</w:t>
      </w:r>
    </w:p>
    <w:p w14:paraId="78A0D9ED" w14:textId="47F8681C" w:rsidR="003012A3" w:rsidRPr="003012A3" w:rsidRDefault="000A0D63" w:rsidP="000A0D63">
      <w:pPr>
        <w:pStyle w:val="a0"/>
        <w:rPr>
          <w:rFonts w:eastAsiaTheme="minorEastAsia"/>
          <w:bCs/>
          <w:sz w:val="20"/>
          <w:lang w:eastAsia="zh-CN"/>
        </w:rPr>
      </w:pPr>
      <w:r>
        <w:rPr>
          <w:rFonts w:eastAsiaTheme="minorEastAsia" w:hint="eastAsia"/>
          <w:sz w:val="20"/>
          <w:lang w:eastAsia="zh-CN"/>
        </w:rPr>
        <w:t xml:space="preserve">Where </w:t>
      </w:r>
      <m:oMath>
        <m:sSub>
          <m:sSubPr>
            <m:ctrlPr>
              <w:rPr>
                <w:rFonts w:ascii="Cambria Math" w:hAnsi="Cambria Math"/>
                <w:i/>
                <w:iCs/>
                <w:sz w:val="20"/>
              </w:rPr>
            </m:ctrlPr>
          </m:sSubPr>
          <m:e>
            <m:r>
              <w:rPr>
                <w:rFonts w:ascii="Cambria Math" w:hAnsi="Cambria Math"/>
                <w:sz w:val="20"/>
              </w:rPr>
              <m:t>s</m:t>
            </m:r>
          </m:e>
          <m:sub>
            <m:r>
              <w:rPr>
                <w:rFonts w:ascii="Cambria Math" w:hAnsi="Cambria Math"/>
                <w:sz w:val="20"/>
              </w:rPr>
              <m:t>i</m:t>
            </m:r>
          </m:sub>
        </m:sSub>
      </m:oMath>
      <w:r>
        <w:rPr>
          <w:rFonts w:eastAsiaTheme="minorEastAsia" w:hint="eastAsia"/>
          <w:sz w:val="20"/>
          <w:lang w:eastAsia="zh-CN"/>
        </w:rPr>
        <w:t xml:space="preserve"> </w:t>
      </w:r>
      <w:r>
        <w:rPr>
          <w:rFonts w:eastAsiaTheme="minorEastAsia"/>
          <w:sz w:val="20"/>
          <w:lang w:eastAsia="zh-CN"/>
        </w:rPr>
        <w:t>–</w:t>
      </w:r>
      <w:r>
        <w:rPr>
          <w:rFonts w:eastAsiaTheme="minorEastAsia" w:hint="eastAsia"/>
          <w:sz w:val="20"/>
          <w:lang w:eastAsia="zh-CN"/>
        </w:rPr>
        <w:t xml:space="preserve"> </w:t>
      </w:r>
      <w:r w:rsidR="001628FA">
        <w:rPr>
          <w:rFonts w:eastAsiaTheme="minorEastAsia" w:hint="eastAsia"/>
          <w:sz w:val="20"/>
          <w:lang w:eastAsia="zh-CN"/>
        </w:rPr>
        <w:t>S</w:t>
      </w:r>
      <w:r w:rsidR="001628FA" w:rsidRPr="001628FA">
        <w:rPr>
          <w:rFonts w:eastAsiaTheme="minorEastAsia"/>
          <w:sz w:val="20"/>
          <w:lang w:eastAsia="zh-CN"/>
        </w:rPr>
        <w:t xml:space="preserve">core corresponding to the five levels of </w:t>
      </w:r>
      <w:r w:rsidR="001628FA">
        <w:rPr>
          <w:rFonts w:eastAsiaTheme="minorEastAsia" w:hint="eastAsia"/>
          <w:sz w:val="20"/>
          <w:lang w:eastAsia="zh-CN"/>
        </w:rPr>
        <w:t>resilience</w:t>
      </w:r>
      <w:r w:rsidR="001628FA" w:rsidRPr="001628FA">
        <w:rPr>
          <w:rFonts w:eastAsiaTheme="minorEastAsia"/>
          <w:sz w:val="20"/>
          <w:lang w:eastAsia="zh-CN"/>
        </w:rPr>
        <w:t>,</w:t>
      </w:r>
      <w:r w:rsidR="001628FA">
        <w:rPr>
          <w:rFonts w:eastAsiaTheme="minorEastAsia" w:hint="eastAsia"/>
          <w:sz w:val="20"/>
          <w:lang w:eastAsia="zh-CN"/>
        </w:rPr>
        <w:t xml:space="preserve"> </w:t>
      </w:r>
      <m:oMath>
        <m:sSub>
          <m:sSubPr>
            <m:ctrlPr>
              <w:rPr>
                <w:rFonts w:ascii="Cambria Math" w:hAnsi="Cambria Math"/>
                <w:i/>
                <w:iCs/>
                <w:sz w:val="20"/>
              </w:rPr>
            </m:ctrlPr>
          </m:sSubPr>
          <m:e>
            <m:r>
              <w:rPr>
                <w:rFonts w:ascii="Cambria Math" w:hAnsi="Cambria Math"/>
                <w:sz w:val="20"/>
              </w:rPr>
              <m:t>s</m:t>
            </m:r>
          </m:e>
          <m:sub>
            <m:r>
              <w:rPr>
                <w:rFonts w:ascii="Cambria Math" w:hAnsi="Cambria Math"/>
                <w:sz w:val="20"/>
              </w:rPr>
              <m:t>i</m:t>
            </m:r>
          </m:sub>
        </m:sSub>
      </m:oMath>
      <w:r w:rsidR="001628FA">
        <w:rPr>
          <w:rFonts w:eastAsiaTheme="minorEastAsia" w:hint="eastAsia"/>
          <w:iCs/>
          <w:sz w:val="20"/>
          <w:lang w:eastAsia="zh-CN"/>
        </w:rPr>
        <w:t xml:space="preserve"> = (1, 2, 3, 4, 5)</w:t>
      </w:r>
      <w:r w:rsidR="00426280">
        <w:rPr>
          <w:rFonts w:eastAsiaTheme="minorEastAsia" w:hint="eastAsia"/>
          <w:iCs/>
          <w:sz w:val="20"/>
          <w:lang w:eastAsia="zh-CN"/>
        </w:rPr>
        <w:t>.</w:t>
      </w:r>
    </w:p>
    <w:p w14:paraId="099C75A8" w14:textId="109DD3B3" w:rsidR="003012A3" w:rsidRDefault="00426280" w:rsidP="00A27786">
      <w:pPr>
        <w:pStyle w:val="a0"/>
        <w:ind w:firstLine="284"/>
        <w:rPr>
          <w:rFonts w:eastAsiaTheme="minorEastAsia"/>
          <w:bCs/>
          <w:sz w:val="20"/>
          <w:lang w:eastAsia="zh-CN"/>
        </w:rPr>
      </w:pPr>
      <w:r>
        <w:rPr>
          <w:rFonts w:eastAsiaTheme="minorEastAsia" w:hint="eastAsia"/>
          <w:bCs/>
          <w:sz w:val="20"/>
          <w:lang w:eastAsia="zh-CN"/>
        </w:rPr>
        <w:t>T</w:t>
      </w:r>
      <w:r w:rsidRPr="00426280">
        <w:rPr>
          <w:rFonts w:eastAsiaTheme="minorEastAsia"/>
          <w:bCs/>
          <w:sz w:val="20"/>
          <w:lang w:eastAsia="zh-CN"/>
        </w:rPr>
        <w:t>o reduce the impact of random number</w:t>
      </w:r>
      <w:r>
        <w:rPr>
          <w:rFonts w:eastAsiaTheme="minorEastAsia" w:hint="eastAsia"/>
          <w:bCs/>
          <w:sz w:val="20"/>
          <w:lang w:eastAsia="zh-CN"/>
        </w:rPr>
        <w:t xml:space="preserve"> </w:t>
      </w:r>
      <m:oMath>
        <m:sSubSup>
          <m:sSubSupPr>
            <m:ctrlPr>
              <w:rPr>
                <w:rFonts w:ascii="Cambria Math" w:hAnsi="Cambria Math"/>
                <w:i/>
                <w:sz w:val="20"/>
              </w:rPr>
            </m:ctrlPr>
          </m:sSubSupPr>
          <m:e>
            <m:r>
              <w:rPr>
                <w:rFonts w:ascii="Cambria Math" w:hAnsi="Cambria Math"/>
                <w:sz w:val="20"/>
              </w:rPr>
              <m:t>En</m:t>
            </m:r>
          </m:e>
          <m:sub>
            <m:r>
              <w:rPr>
                <w:rFonts w:ascii="Cambria Math" w:hAnsi="Cambria Math"/>
                <w:sz w:val="20"/>
              </w:rPr>
              <m:t>i</m:t>
            </m:r>
          </m:sub>
          <m:sup>
            <m:r>
              <w:rPr>
                <w:rFonts w:ascii="Cambria Math" w:hAnsi="Cambria Math"/>
                <w:sz w:val="20"/>
              </w:rPr>
              <m:t>'</m:t>
            </m:r>
          </m:sup>
        </m:sSubSup>
      </m:oMath>
      <w:r>
        <w:rPr>
          <w:rFonts w:eastAsiaTheme="minorEastAsia" w:hint="eastAsia"/>
          <w:sz w:val="20"/>
          <w:lang w:eastAsia="zh-CN"/>
        </w:rPr>
        <w:t xml:space="preserve"> </w:t>
      </w:r>
      <w:r w:rsidRPr="00426280">
        <w:rPr>
          <w:rFonts w:eastAsiaTheme="minorEastAsia"/>
          <w:bCs/>
          <w:sz w:val="20"/>
          <w:lang w:eastAsia="zh-CN"/>
        </w:rPr>
        <w:t>on the evaluation results</w:t>
      </w:r>
      <w:r>
        <w:rPr>
          <w:rFonts w:eastAsiaTheme="minorEastAsia" w:hint="eastAsia"/>
          <w:bCs/>
          <w:sz w:val="20"/>
          <w:lang w:eastAsia="zh-CN"/>
        </w:rPr>
        <w:t xml:space="preserve">, the </w:t>
      </w:r>
      <w:r w:rsidRPr="00426280">
        <w:rPr>
          <w:rFonts w:eastAsiaTheme="minorEastAsia"/>
          <w:bCs/>
          <w:sz w:val="20"/>
          <w:lang w:eastAsia="zh-CN"/>
        </w:rPr>
        <w:t>expected value</w:t>
      </w:r>
      <w:r>
        <w:rPr>
          <w:rFonts w:eastAsiaTheme="minorEastAsia" w:hint="eastAsia"/>
          <w:bCs/>
          <w:sz w:val="20"/>
          <w:lang w:eastAsia="zh-CN"/>
        </w:rPr>
        <w:t xml:space="preserve"> </w:t>
      </w:r>
      <m:oMath>
        <m:sSub>
          <m:sSubPr>
            <m:ctrlPr>
              <w:rPr>
                <w:rFonts w:ascii="Cambria Math" w:hAnsi="Cambria Math"/>
                <w:i/>
                <w:iCs/>
                <w:sz w:val="20"/>
              </w:rPr>
            </m:ctrlPr>
          </m:sSubPr>
          <m:e>
            <m:r>
              <w:rPr>
                <w:rFonts w:ascii="Cambria Math" w:hAnsi="Cambria Math"/>
                <w:sz w:val="20"/>
              </w:rPr>
              <m:t>E</m:t>
            </m:r>
          </m:e>
          <m:sub>
            <m:r>
              <w:rPr>
                <w:rFonts w:ascii="Cambria Math" w:hAnsi="Cambria Math"/>
                <w:sz w:val="20"/>
              </w:rPr>
              <m:t>c</m:t>
            </m:r>
            <m:r>
              <w:rPr>
                <w:rFonts w:ascii="Cambria Math" w:eastAsiaTheme="minorEastAsia" w:hAnsi="Cambria Math"/>
                <w:sz w:val="20"/>
                <w:lang w:eastAsia="zh-CN"/>
              </w:rPr>
              <m:t>r</m:t>
            </m:r>
            <m:r>
              <w:rPr>
                <w:rFonts w:ascii="Cambria Math" w:hAnsi="Cambria Math"/>
                <w:sz w:val="20"/>
              </w:rPr>
              <m:t>x</m:t>
            </m:r>
          </m:sub>
        </m:sSub>
        <m:r>
          <w:rPr>
            <w:rFonts w:ascii="Cambria Math" w:hAnsi="Cambria Math"/>
            <w:sz w:val="20"/>
          </w:rPr>
          <m:t xml:space="preserve"> </m:t>
        </m:r>
      </m:oMath>
      <w:r w:rsidRPr="00426280">
        <w:rPr>
          <w:rFonts w:eastAsiaTheme="minorEastAsia"/>
          <w:bCs/>
          <w:sz w:val="20"/>
          <w:lang w:eastAsia="zh-CN"/>
        </w:rPr>
        <w:t xml:space="preserve">is </w:t>
      </w:r>
      <w:r w:rsidR="00E86EF7" w:rsidRPr="00E86EF7">
        <w:rPr>
          <w:rFonts w:eastAsiaTheme="minorEastAsia"/>
          <w:bCs/>
          <w:sz w:val="20"/>
          <w:lang w:eastAsia="zh-CN"/>
        </w:rPr>
        <w:t xml:space="preserve">the average value of </w:t>
      </w:r>
      <m:oMath>
        <m:sSub>
          <m:sSubPr>
            <m:ctrlPr>
              <w:rPr>
                <w:rFonts w:ascii="Cambria Math" w:hAnsi="Cambria Math"/>
                <w:i/>
                <w:iCs/>
                <w:sz w:val="20"/>
              </w:rPr>
            </m:ctrlPr>
          </m:sSubPr>
          <m:e>
            <m:r>
              <w:rPr>
                <w:rFonts w:ascii="Cambria Math" w:eastAsiaTheme="minorEastAsia" w:hAnsi="Cambria Math"/>
                <w:sz w:val="20"/>
                <w:lang w:eastAsia="zh-CN"/>
              </w:rPr>
              <m:t>r</m:t>
            </m:r>
          </m:e>
          <m:sub>
            <m:r>
              <w:rPr>
                <w:rFonts w:ascii="Cambria Math" w:hAnsi="Cambria Math"/>
                <w:sz w:val="20"/>
              </w:rPr>
              <m:t>i</m:t>
            </m:r>
          </m:sub>
        </m:sSub>
      </m:oMath>
      <w:r w:rsidR="00E86EF7" w:rsidRPr="00E86EF7">
        <w:rPr>
          <w:rFonts w:eastAsiaTheme="minorEastAsia"/>
          <w:bCs/>
          <w:sz w:val="20"/>
          <w:lang w:eastAsia="zh-CN"/>
        </w:rPr>
        <w:t xml:space="preserve"> after repeated calculation</w:t>
      </w:r>
      <w:r w:rsidR="00E86EF7">
        <w:rPr>
          <w:rFonts w:eastAsiaTheme="minorEastAsia" w:hint="eastAsia"/>
          <w:bCs/>
          <w:sz w:val="20"/>
          <w:lang w:eastAsia="zh-CN"/>
        </w:rPr>
        <w:t xml:space="preserve">. </w:t>
      </w:r>
      <w:r w:rsidR="00E86EF7" w:rsidRPr="00E86EF7">
        <w:rPr>
          <w:rFonts w:eastAsiaTheme="minorEastAsia"/>
          <w:bCs/>
          <w:sz w:val="20"/>
          <w:lang w:eastAsia="zh-CN"/>
        </w:rPr>
        <w:t>The number of repetitions</w:t>
      </w:r>
      <w:r w:rsidR="00E86EF7">
        <w:rPr>
          <w:rFonts w:eastAsiaTheme="minorEastAsia" w:hint="eastAsia"/>
          <w:bCs/>
          <w:sz w:val="20"/>
          <w:lang w:eastAsia="zh-CN"/>
        </w:rPr>
        <w:t xml:space="preserve"> </w:t>
      </w:r>
      <m:oMath>
        <m:r>
          <w:rPr>
            <w:rFonts w:ascii="Cambria Math" w:eastAsiaTheme="minorEastAsia" w:hAnsi="Cambria Math"/>
            <w:sz w:val="20"/>
            <w:lang w:eastAsia="zh-CN"/>
          </w:rPr>
          <m:t>n</m:t>
        </m:r>
      </m:oMath>
      <w:r w:rsidR="00E86EF7">
        <w:rPr>
          <w:rFonts w:eastAsiaTheme="minorEastAsia" w:hint="eastAsia"/>
          <w:bCs/>
          <w:sz w:val="20"/>
          <w:lang w:eastAsia="zh-CN"/>
        </w:rPr>
        <w:t xml:space="preserve"> i</w:t>
      </w:r>
      <w:r w:rsidR="00E86EF7" w:rsidRPr="00E86EF7">
        <w:rPr>
          <w:rFonts w:eastAsiaTheme="minorEastAsia"/>
          <w:bCs/>
          <w:sz w:val="20"/>
          <w:lang w:eastAsia="zh-CN"/>
        </w:rPr>
        <w:t>s 2000.</w:t>
      </w:r>
      <w:r w:rsidR="00E86EF7">
        <w:rPr>
          <w:rFonts w:eastAsiaTheme="minorEastAsia" w:hint="eastAsia"/>
          <w:bCs/>
          <w:sz w:val="20"/>
          <w:lang w:eastAsia="zh-CN"/>
        </w:rPr>
        <w:t xml:space="preserve"> </w:t>
      </w:r>
      <w:r w:rsidR="00E86EF7" w:rsidRPr="00E86EF7">
        <w:rPr>
          <w:rFonts w:eastAsiaTheme="minorEastAsia"/>
          <w:bCs/>
          <w:sz w:val="20"/>
          <w:lang w:eastAsia="zh-CN"/>
        </w:rPr>
        <w:t xml:space="preserve">Repeated calculations yield correlation degrees between evaluation </w:t>
      </w:r>
      <w:r w:rsidR="007C67B5">
        <w:rPr>
          <w:rFonts w:eastAsiaTheme="minorEastAsia"/>
          <w:bCs/>
          <w:sz w:val="20"/>
          <w:lang w:eastAsia="zh-CN"/>
        </w:rPr>
        <w:t>factor</w:t>
      </w:r>
      <w:r w:rsidR="00E86EF7" w:rsidRPr="00E86EF7">
        <w:rPr>
          <w:rFonts w:eastAsiaTheme="minorEastAsia"/>
          <w:bCs/>
          <w:sz w:val="20"/>
          <w:lang w:eastAsia="zh-CN"/>
        </w:rPr>
        <w:t xml:space="preserve">s and resilience levels, ultimately determining the final resilience rating of </w:t>
      </w:r>
      <w:r w:rsidR="00E86EF7">
        <w:rPr>
          <w:rFonts w:eastAsiaTheme="minorEastAsia" w:hint="eastAsia"/>
          <w:bCs/>
          <w:sz w:val="20"/>
          <w:lang w:eastAsia="zh-CN"/>
        </w:rPr>
        <w:t xml:space="preserve">URTP </w:t>
      </w:r>
      <w:r w:rsidR="00E86EF7">
        <w:rPr>
          <w:rFonts w:eastAsiaTheme="minorEastAsia"/>
          <w:bCs/>
          <w:sz w:val="20"/>
          <w:lang w:eastAsia="zh-CN"/>
        </w:rPr>
        <w:t>construction</w:t>
      </w:r>
      <w:r w:rsidR="00E86EF7">
        <w:rPr>
          <w:rFonts w:eastAsiaTheme="minorEastAsia" w:hint="eastAsia"/>
          <w:bCs/>
          <w:sz w:val="20"/>
          <w:lang w:eastAsia="zh-CN"/>
        </w:rPr>
        <w:t xml:space="preserve"> resilience.</w:t>
      </w:r>
    </w:p>
    <w:p w14:paraId="0EF6EF4D" w14:textId="1DF5C9CB" w:rsidR="00E86EF7" w:rsidRDefault="00E86EF7" w:rsidP="00A27786">
      <w:pPr>
        <w:pStyle w:val="a0"/>
        <w:ind w:firstLine="284"/>
        <w:rPr>
          <w:rFonts w:eastAsiaTheme="minorEastAsia"/>
          <w:bCs/>
          <w:sz w:val="20"/>
          <w:lang w:eastAsia="zh-CN"/>
        </w:rPr>
      </w:pPr>
      <w:r w:rsidRPr="00E86EF7">
        <w:rPr>
          <w:rFonts w:eastAsiaTheme="minorEastAsia"/>
          <w:bCs/>
          <w:sz w:val="20"/>
          <w:lang w:eastAsia="zh-CN"/>
        </w:rPr>
        <w:t xml:space="preserve">Entropy </w:t>
      </w:r>
      <m:oMath>
        <m:sSub>
          <m:sSubPr>
            <m:ctrlPr>
              <w:rPr>
                <w:rFonts w:ascii="Cambria Math" w:hAnsi="Cambria Math"/>
                <w:i/>
                <w:sz w:val="20"/>
              </w:rPr>
            </m:ctrlPr>
          </m:sSubPr>
          <m:e>
            <m:r>
              <w:rPr>
                <w:rFonts w:ascii="Cambria Math" w:hAnsi="Cambria Math"/>
                <w:color w:val="000000" w:themeColor="text1"/>
                <w:sz w:val="20"/>
                <w:lang w:eastAsia="zh-CN"/>
              </w:rPr>
              <m:t>E</m:t>
            </m:r>
          </m:e>
          <m:sub>
            <m:r>
              <w:rPr>
                <w:rFonts w:ascii="Cambria Math" w:hAnsi="Cambria Math"/>
                <w:sz w:val="20"/>
                <w:lang w:eastAsia="zh-CN"/>
              </w:rPr>
              <m:t>r</m:t>
            </m:r>
            <m:r>
              <w:rPr>
                <w:rFonts w:ascii="Cambria Math" w:eastAsiaTheme="minorEastAsia" w:hAnsi="Cambria Math"/>
                <w:sz w:val="20"/>
                <w:lang w:eastAsia="zh-CN"/>
              </w:rPr>
              <m:t>n</m:t>
            </m:r>
          </m:sub>
        </m:sSub>
      </m:oMath>
      <w:r w:rsidRPr="00E86EF7">
        <w:rPr>
          <w:rFonts w:eastAsiaTheme="minorEastAsia"/>
          <w:bCs/>
          <w:sz w:val="20"/>
          <w:lang w:eastAsia="zh-CN"/>
        </w:rPr>
        <w:t xml:space="preserve"> is used to evaluate the degree of dispersion of the</w:t>
      </w:r>
      <w:r w:rsidR="007F0F8D">
        <w:rPr>
          <w:rFonts w:eastAsiaTheme="minorEastAsia" w:hint="eastAsia"/>
          <w:bCs/>
          <w:sz w:val="20"/>
          <w:lang w:eastAsia="zh-CN"/>
        </w:rPr>
        <w:t xml:space="preserve"> </w:t>
      </w:r>
      <w:r w:rsidRPr="00E86EF7">
        <w:rPr>
          <w:rFonts w:eastAsiaTheme="minorEastAsia"/>
          <w:bCs/>
          <w:sz w:val="20"/>
          <w:lang w:eastAsia="zh-CN"/>
        </w:rPr>
        <w:t>results</w:t>
      </w:r>
      <w:r>
        <w:rPr>
          <w:rFonts w:eastAsiaTheme="minorEastAsia" w:hint="eastAsia"/>
          <w:bCs/>
          <w:sz w:val="20"/>
          <w:lang w:eastAsia="zh-CN"/>
        </w:rPr>
        <w:t>,</w:t>
      </w:r>
      <w:r w:rsidR="007F0F8D">
        <w:rPr>
          <w:rFonts w:eastAsiaTheme="minorEastAsia" w:hint="eastAsia"/>
          <w:bCs/>
          <w:sz w:val="20"/>
          <w:lang w:eastAsia="zh-CN"/>
        </w:rPr>
        <w:t xml:space="preserve"> as in </w:t>
      </w:r>
      <w:r w:rsidR="007F0F8D" w:rsidRPr="000A0D63">
        <w:rPr>
          <w:rFonts w:eastAsiaTheme="minorEastAsia"/>
          <w:bCs/>
          <w:sz w:val="20"/>
          <w:lang w:eastAsia="zh-CN"/>
        </w:rPr>
        <w:t xml:space="preserve">Equation </w:t>
      </w:r>
      <w:r w:rsidR="007F0F8D">
        <w:rPr>
          <w:rFonts w:eastAsiaTheme="minorEastAsia" w:hint="eastAsia"/>
          <w:bCs/>
          <w:sz w:val="20"/>
          <w:lang w:eastAsia="zh-CN"/>
        </w:rPr>
        <w:t>(10):</w:t>
      </w:r>
    </w:p>
    <w:p w14:paraId="6E69F75E" w14:textId="5BEE4EA5" w:rsidR="00E86EF7" w:rsidRPr="007F0F8D" w:rsidRDefault="00000000" w:rsidP="007F0F8D">
      <w:pPr>
        <w:pStyle w:val="a0"/>
        <w:spacing w:before="120" w:after="120"/>
        <w:jc w:val="right"/>
        <w:rPr>
          <w:rFonts w:eastAsiaTheme="minorEastAsia"/>
          <w:bCs/>
          <w:sz w:val="20"/>
          <w:lang w:eastAsia="zh-CN"/>
        </w:rPr>
      </w:pPr>
      <m:oMath>
        <m:sSub>
          <m:sSubPr>
            <m:ctrlPr>
              <w:rPr>
                <w:rFonts w:ascii="Cambria Math" w:hAnsi="Cambria Math"/>
                <w:i/>
                <w:iCs/>
                <w:sz w:val="20"/>
              </w:rPr>
            </m:ctrlPr>
          </m:sSubPr>
          <m:e>
            <m:r>
              <w:rPr>
                <w:rFonts w:ascii="Cambria Math" w:hAnsi="Cambria Math"/>
                <w:sz w:val="20"/>
              </w:rPr>
              <m:t>E</m:t>
            </m:r>
          </m:e>
          <m:sub>
            <m:r>
              <w:rPr>
                <w:rFonts w:ascii="Cambria Math" w:hAnsi="Cambria Math"/>
                <w:sz w:val="20"/>
              </w:rPr>
              <m:t>rn</m:t>
            </m:r>
          </m:sub>
        </m:sSub>
        <m:r>
          <w:rPr>
            <w:rFonts w:ascii="Cambria Math" w:hAnsi="Cambria Math"/>
            <w:sz w:val="20"/>
          </w:rPr>
          <m:t>=</m:t>
        </m:r>
        <m:rad>
          <m:radPr>
            <m:degHide m:val="1"/>
            <m:ctrlPr>
              <w:rPr>
                <w:rFonts w:ascii="Cambria Math" w:hAnsi="Cambria Math"/>
                <w:i/>
                <w:iCs/>
                <w:sz w:val="20"/>
              </w:rPr>
            </m:ctrlPr>
          </m:radPr>
          <m:deg/>
          <m:e>
            <m:f>
              <m:fPr>
                <m:ctrlPr>
                  <w:rPr>
                    <w:rFonts w:ascii="Cambria Math" w:hAnsi="Cambria Math"/>
                    <w:i/>
                    <w:iCs/>
                    <w:sz w:val="20"/>
                  </w:rPr>
                </m:ctrlPr>
              </m:fPr>
              <m:num>
                <m:r>
                  <w:rPr>
                    <w:rFonts w:ascii="Cambria Math" w:hAnsi="Cambria Math" w:hint="eastAsia"/>
                    <w:sz w:val="20"/>
                  </w:rPr>
                  <m:t>1</m:t>
                </m:r>
              </m:num>
              <m:den>
                <m:r>
                  <w:rPr>
                    <w:rFonts w:ascii="Cambria Math" w:hAnsi="Cambria Math" w:hint="eastAsia"/>
                    <w:sz w:val="20"/>
                  </w:rPr>
                  <m:t>n</m:t>
                </m:r>
              </m:den>
            </m:f>
            <m:nary>
              <m:naryPr>
                <m:chr m:val="∑"/>
                <m:limLoc m:val="undOvr"/>
                <m:ctrlPr>
                  <w:rPr>
                    <w:rFonts w:ascii="Cambria Math" w:hAnsi="Cambria Math"/>
                    <w:i/>
                    <w:iCs/>
                    <w:sz w:val="20"/>
                  </w:rPr>
                </m:ctrlPr>
              </m:naryPr>
              <m:sub>
                <m:r>
                  <w:rPr>
                    <w:rFonts w:ascii="Cambria Math" w:hAnsi="Cambria Math"/>
                    <w:sz w:val="20"/>
                  </w:rPr>
                  <m:t>i=1</m:t>
                </m:r>
              </m:sub>
              <m:sup>
                <m:r>
                  <w:rPr>
                    <w:rFonts w:ascii="Cambria Math" w:hAnsi="Cambria Math"/>
                    <w:sz w:val="20"/>
                  </w:rPr>
                  <m:t>n</m:t>
                </m:r>
              </m:sup>
              <m:e>
                <m:sSup>
                  <m:sSupPr>
                    <m:ctrlPr>
                      <w:rPr>
                        <w:rFonts w:ascii="Cambria Math" w:hAnsi="Cambria Math"/>
                        <w:i/>
                        <w:iCs/>
                        <w:sz w:val="20"/>
                      </w:rPr>
                    </m:ctrlPr>
                  </m:sSupPr>
                  <m:e>
                    <m:d>
                      <m:dPr>
                        <m:begChr m:val="["/>
                        <m:endChr m:val=""/>
                        <m:ctrlPr>
                          <w:rPr>
                            <w:rFonts w:ascii="Cambria Math" w:hAnsi="Cambria Math"/>
                            <w:i/>
                            <w:iCs/>
                            <w:sz w:val="20"/>
                          </w:rPr>
                        </m:ctrlPr>
                      </m:dPr>
                      <m:e>
                        <m:sSub>
                          <m:sSubPr>
                            <m:ctrlPr>
                              <w:rPr>
                                <w:rFonts w:ascii="Cambria Math" w:hAnsi="Cambria Math"/>
                                <w:i/>
                                <w:iCs/>
                                <w:sz w:val="20"/>
                              </w:rPr>
                            </m:ctrlPr>
                          </m:sSubPr>
                          <m:e>
                            <m:r>
                              <w:rPr>
                                <w:rFonts w:ascii="Cambria Math" w:hAnsi="Cambria Math"/>
                                <w:sz w:val="20"/>
                              </w:rPr>
                              <m:t>r</m:t>
                            </m:r>
                          </m:e>
                          <m:sub>
                            <m:r>
                              <w:rPr>
                                <w:rFonts w:ascii="Cambria Math" w:hAnsi="Cambria Math"/>
                                <w:sz w:val="20"/>
                              </w:rPr>
                              <m:t>i</m:t>
                            </m:r>
                          </m:sub>
                        </m:sSub>
                        <m:d>
                          <m:dPr>
                            <m:ctrlPr>
                              <w:rPr>
                                <w:rFonts w:ascii="Cambria Math" w:hAnsi="Cambria Math"/>
                                <w:i/>
                                <w:iCs/>
                                <w:sz w:val="20"/>
                              </w:rPr>
                            </m:ctrlPr>
                          </m:dPr>
                          <m:e>
                            <m:r>
                              <w:rPr>
                                <w:rFonts w:ascii="Cambria Math" w:hAnsi="Cambria Math"/>
                                <w:sz w:val="20"/>
                              </w:rPr>
                              <m:t>x</m:t>
                            </m:r>
                          </m:e>
                        </m:d>
                        <m:r>
                          <w:rPr>
                            <w:rFonts w:ascii="Cambria Math" w:hAnsi="Cambria Math"/>
                            <w:sz w:val="20"/>
                          </w:rPr>
                          <m:t>-</m:t>
                        </m:r>
                      </m:e>
                    </m:d>
                    <m:d>
                      <m:dPr>
                        <m:begChr m:val=""/>
                        <m:endChr m:val="]"/>
                        <m:ctrlPr>
                          <w:rPr>
                            <w:rFonts w:ascii="Cambria Math" w:hAnsi="Cambria Math"/>
                            <w:i/>
                            <w:iCs/>
                            <w:sz w:val="20"/>
                          </w:rPr>
                        </m:ctrlPr>
                      </m:dPr>
                      <m:e>
                        <m:sSub>
                          <m:sSubPr>
                            <m:ctrlPr>
                              <w:rPr>
                                <w:rFonts w:ascii="Cambria Math" w:hAnsi="Cambria Math"/>
                                <w:i/>
                                <w:iCs/>
                                <w:sz w:val="20"/>
                              </w:rPr>
                            </m:ctrlPr>
                          </m:sSubPr>
                          <m:e>
                            <m:r>
                              <w:rPr>
                                <w:rFonts w:ascii="Cambria Math" w:hAnsi="Cambria Math"/>
                                <w:sz w:val="20"/>
                              </w:rPr>
                              <m:t>E</m:t>
                            </m:r>
                          </m:e>
                          <m:sub>
                            <m:r>
                              <w:rPr>
                                <w:rFonts w:ascii="Cambria Math" w:hAnsi="Cambria Math"/>
                                <w:sz w:val="20"/>
                              </w:rPr>
                              <m:t>crx</m:t>
                            </m:r>
                          </m:sub>
                        </m:sSub>
                      </m:e>
                    </m:d>
                  </m:e>
                  <m:sup>
                    <m:r>
                      <w:rPr>
                        <w:rFonts w:ascii="Cambria Math" w:hAnsi="Cambria Math"/>
                        <w:sz w:val="20"/>
                      </w:rPr>
                      <m:t>2</m:t>
                    </m:r>
                  </m:sup>
                </m:sSup>
              </m:e>
            </m:nary>
          </m:e>
        </m:rad>
      </m:oMath>
      <w:r w:rsidR="007F0F8D">
        <w:rPr>
          <w:rFonts w:eastAsiaTheme="minorEastAsia" w:hint="eastAsia"/>
          <w:i/>
          <w:iCs/>
          <w:sz w:val="20"/>
          <w:lang w:eastAsia="zh-CN"/>
        </w:rPr>
        <w:t xml:space="preserve">             </w:t>
      </w:r>
      <w:r w:rsidR="007F0F8D">
        <w:rPr>
          <w:rFonts w:eastAsiaTheme="minorEastAsia" w:hint="eastAsia"/>
          <w:sz w:val="20"/>
          <w:lang w:eastAsia="zh-CN"/>
        </w:rPr>
        <w:t>(10)</w:t>
      </w:r>
    </w:p>
    <w:p w14:paraId="7866BC56" w14:textId="3BF284D1" w:rsidR="00A27786" w:rsidRDefault="007F0F8D" w:rsidP="009556CE">
      <w:pPr>
        <w:pStyle w:val="a0"/>
        <w:ind w:firstLine="284"/>
        <w:rPr>
          <w:rFonts w:eastAsiaTheme="minorEastAsia"/>
          <w:bCs/>
          <w:sz w:val="20"/>
          <w:lang w:eastAsia="zh-CN"/>
        </w:rPr>
      </w:pPr>
      <w:r w:rsidRPr="007F0F8D">
        <w:rPr>
          <w:rFonts w:eastAsiaTheme="minorEastAsia"/>
          <w:bCs/>
          <w:sz w:val="20"/>
          <w:lang w:eastAsia="zh-CN"/>
        </w:rPr>
        <w:t xml:space="preserve">Reliability metric </w:t>
      </w:r>
      <m:oMath>
        <m:r>
          <w:rPr>
            <w:rFonts w:ascii="Cambria Math" w:eastAsiaTheme="minorEastAsia" w:hAnsi="Cambria Math"/>
            <w:sz w:val="20"/>
            <w:lang w:eastAsia="zh-CN"/>
          </w:rPr>
          <m:t>δ</m:t>
        </m:r>
      </m:oMath>
      <w:r w:rsidRPr="007F0F8D">
        <w:rPr>
          <w:rFonts w:eastAsiaTheme="minorEastAsia"/>
          <w:bCs/>
          <w:sz w:val="20"/>
          <w:lang w:eastAsia="zh-CN"/>
        </w:rPr>
        <w:t xml:space="preserve"> exhibits an inverse dependence on data dispersion, </w:t>
      </w:r>
      <w:r>
        <w:rPr>
          <w:rFonts w:eastAsiaTheme="minorEastAsia" w:hint="eastAsia"/>
          <w:bCs/>
          <w:sz w:val="20"/>
          <w:lang w:eastAsia="zh-CN"/>
        </w:rPr>
        <w:t xml:space="preserve">and </w:t>
      </w:r>
      <m:oMath>
        <m:r>
          <w:rPr>
            <w:rFonts w:ascii="Cambria Math" w:eastAsiaTheme="minorEastAsia" w:hAnsi="Cambria Math"/>
            <w:sz w:val="20"/>
            <w:lang w:eastAsia="zh-CN"/>
          </w:rPr>
          <m:t>δ</m:t>
        </m:r>
      </m:oMath>
      <w:r>
        <w:rPr>
          <w:rFonts w:eastAsiaTheme="minorEastAsia" w:hint="eastAsia"/>
          <w:bCs/>
          <w:sz w:val="20"/>
          <w:lang w:eastAsia="zh-CN"/>
        </w:rPr>
        <w:t xml:space="preserve"> = </w:t>
      </w:r>
      <m:oMath>
        <m:sSub>
          <m:sSubPr>
            <m:ctrlPr>
              <w:rPr>
                <w:rFonts w:ascii="Cambria Math" w:hAnsi="Cambria Math"/>
                <w:i/>
                <w:iCs/>
                <w:sz w:val="20"/>
              </w:rPr>
            </m:ctrlPr>
          </m:sSubPr>
          <m:e>
            <m:r>
              <w:rPr>
                <w:rFonts w:ascii="Cambria Math" w:hAnsi="Cambria Math"/>
                <w:sz w:val="20"/>
              </w:rPr>
              <m:t>E</m:t>
            </m:r>
          </m:e>
          <m:sub>
            <m:r>
              <w:rPr>
                <w:rFonts w:ascii="Cambria Math" w:hAnsi="Cambria Math"/>
                <w:sz w:val="20"/>
              </w:rPr>
              <m:t>rn</m:t>
            </m:r>
          </m:sub>
        </m:sSub>
      </m:oMath>
      <w:r>
        <w:rPr>
          <w:rFonts w:eastAsiaTheme="minorEastAsia" w:hint="eastAsia"/>
          <w:iCs/>
          <w:sz w:val="20"/>
          <w:lang w:eastAsia="zh-CN"/>
        </w:rPr>
        <w:t>/</w:t>
      </w:r>
      <m:oMath>
        <m:sSub>
          <m:sSubPr>
            <m:ctrlPr>
              <w:rPr>
                <w:rFonts w:ascii="Cambria Math" w:hAnsi="Cambria Math"/>
                <w:i/>
                <w:iCs/>
                <w:sz w:val="20"/>
              </w:rPr>
            </m:ctrlPr>
          </m:sSubPr>
          <m:e>
            <m:r>
              <w:rPr>
                <w:rFonts w:ascii="Cambria Math" w:hAnsi="Cambria Math"/>
                <w:sz w:val="20"/>
              </w:rPr>
              <m:t>E</m:t>
            </m:r>
          </m:e>
          <m:sub>
            <m:r>
              <w:rPr>
                <w:rFonts w:ascii="Cambria Math" w:hAnsi="Cambria Math"/>
                <w:sz w:val="20"/>
              </w:rPr>
              <m:t>crx</m:t>
            </m:r>
          </m:sub>
        </m:sSub>
      </m:oMath>
      <w:r>
        <w:rPr>
          <w:rFonts w:eastAsiaTheme="minorEastAsia" w:hint="eastAsia"/>
          <w:iCs/>
          <w:sz w:val="20"/>
          <w:lang w:eastAsia="zh-CN"/>
        </w:rPr>
        <w:t xml:space="preserve">, </w:t>
      </w:r>
      <w:r w:rsidRPr="007F0F8D">
        <w:rPr>
          <w:rFonts w:eastAsiaTheme="minorEastAsia"/>
          <w:bCs/>
          <w:sz w:val="20"/>
          <w:lang w:eastAsia="zh-CN"/>
        </w:rPr>
        <w:t xml:space="preserve">with </w:t>
      </w:r>
      <m:oMath>
        <m:r>
          <w:rPr>
            <w:rFonts w:ascii="Cambria Math" w:eastAsiaTheme="minorEastAsia" w:hAnsi="Cambria Math"/>
            <w:sz w:val="20"/>
            <w:lang w:eastAsia="zh-CN"/>
          </w:rPr>
          <m:t>δ</m:t>
        </m:r>
      </m:oMath>
      <w:r w:rsidRPr="007F0F8D">
        <w:rPr>
          <w:rFonts w:eastAsiaTheme="minorEastAsia"/>
          <w:bCs/>
          <w:sz w:val="20"/>
          <w:lang w:eastAsia="zh-CN"/>
        </w:rPr>
        <w:t xml:space="preserve"> &lt; 0.01 indicating statistically reliable results</w:t>
      </w:r>
      <w:r>
        <w:rPr>
          <w:rFonts w:eastAsiaTheme="minorEastAsia" w:hint="eastAsia"/>
          <w:bCs/>
          <w:sz w:val="20"/>
          <w:lang w:eastAsia="zh-CN"/>
        </w:rPr>
        <w:t>.</w:t>
      </w:r>
    </w:p>
    <w:p w14:paraId="48239867" w14:textId="77777777" w:rsidR="00FD4B51" w:rsidRDefault="00FD4B51" w:rsidP="00FD4B51">
      <w:pPr>
        <w:pStyle w:val="a0"/>
        <w:rPr>
          <w:rFonts w:eastAsiaTheme="minorEastAsia"/>
          <w:bCs/>
          <w:sz w:val="20"/>
          <w:lang w:eastAsia="zh-CN"/>
        </w:rPr>
      </w:pPr>
    </w:p>
    <w:p w14:paraId="732D1B03" w14:textId="06CDCF19" w:rsidR="00FD4B51" w:rsidRDefault="00FD4B51" w:rsidP="00FD4B51">
      <w:pPr>
        <w:pStyle w:val="1"/>
        <w:rPr>
          <w:rFonts w:eastAsiaTheme="minorEastAsia"/>
          <w:lang w:eastAsia="zh-CN"/>
        </w:rPr>
      </w:pPr>
      <w:r>
        <w:rPr>
          <w:rFonts w:eastAsiaTheme="minorEastAsia" w:hint="eastAsia"/>
          <w:lang w:eastAsia="zh-CN"/>
        </w:rPr>
        <w:lastRenderedPageBreak/>
        <w:t>4</w:t>
      </w:r>
      <w:r w:rsidRPr="00F05EA2">
        <w:t xml:space="preserve">. </w:t>
      </w:r>
      <w:r w:rsidRPr="00054556">
        <w:rPr>
          <w:rFonts w:eastAsiaTheme="minorEastAsia"/>
          <w:lang w:eastAsia="zh-CN"/>
        </w:rPr>
        <w:t>E</w:t>
      </w:r>
      <w:r>
        <w:rPr>
          <w:rFonts w:eastAsiaTheme="minorEastAsia" w:hint="eastAsia"/>
          <w:lang w:eastAsia="zh-CN"/>
        </w:rPr>
        <w:t xml:space="preserve">VALUATION </w:t>
      </w:r>
      <w:r w:rsidR="007C67B5">
        <w:rPr>
          <w:rFonts w:eastAsiaTheme="minorEastAsia" w:hint="eastAsia"/>
          <w:lang w:eastAsia="zh-CN"/>
        </w:rPr>
        <w:t>FACTOR</w:t>
      </w:r>
      <w:r>
        <w:rPr>
          <w:rFonts w:eastAsiaTheme="minorEastAsia" w:hint="eastAsia"/>
          <w:lang w:eastAsia="zh-CN"/>
        </w:rPr>
        <w:t xml:space="preserve"> SYSTEM</w:t>
      </w:r>
    </w:p>
    <w:p w14:paraId="1BD1189D" w14:textId="1CEABFAF" w:rsidR="00FD4B51" w:rsidRDefault="00FD4B51" w:rsidP="00FD4B51">
      <w:pPr>
        <w:pStyle w:val="a0"/>
        <w:ind w:firstLine="400"/>
        <w:rPr>
          <w:rFonts w:eastAsiaTheme="minorEastAsia"/>
          <w:sz w:val="20"/>
          <w:lang w:eastAsia="zh-CN"/>
        </w:rPr>
      </w:pPr>
      <w:r w:rsidRPr="00E95C98">
        <w:rPr>
          <w:rFonts w:eastAsiaTheme="minorEastAsia"/>
          <w:sz w:val="20"/>
          <w:lang w:eastAsia="zh-CN"/>
        </w:rPr>
        <w:t xml:space="preserve">The evaluation </w:t>
      </w:r>
      <w:r w:rsidR="007C67B5">
        <w:rPr>
          <w:rFonts w:eastAsiaTheme="minorEastAsia" w:hint="eastAsia"/>
          <w:sz w:val="20"/>
          <w:lang w:eastAsia="zh-CN"/>
        </w:rPr>
        <w:t>factor</w:t>
      </w:r>
      <w:r w:rsidRPr="00E95C98">
        <w:rPr>
          <w:rFonts w:eastAsiaTheme="minorEastAsia"/>
          <w:sz w:val="20"/>
          <w:lang w:eastAsia="zh-CN"/>
        </w:rPr>
        <w:t xml:space="preserve"> system constitutes the primary and pivotal step in resilience assessment for </w:t>
      </w:r>
      <w:r w:rsidRPr="00E95C98">
        <w:rPr>
          <w:rFonts w:eastAsiaTheme="minorEastAsia" w:hint="eastAsia"/>
          <w:sz w:val="20"/>
          <w:lang w:eastAsia="zh-CN"/>
        </w:rPr>
        <w:t xml:space="preserve">URTP </w:t>
      </w:r>
      <w:r w:rsidRPr="00E95C98">
        <w:rPr>
          <w:rFonts w:eastAsiaTheme="minorEastAsia"/>
          <w:sz w:val="20"/>
          <w:lang w:eastAsia="zh-CN"/>
        </w:rPr>
        <w:t>construction.</w:t>
      </w:r>
      <w:r w:rsidRPr="00E95C98">
        <w:rPr>
          <w:rFonts w:eastAsiaTheme="minorEastAsia" w:hint="eastAsia"/>
          <w:sz w:val="20"/>
          <w:lang w:eastAsia="zh-CN"/>
        </w:rPr>
        <w:t xml:space="preserve"> </w:t>
      </w:r>
      <w:r w:rsidRPr="00E95C98">
        <w:rPr>
          <w:rFonts w:eastAsiaTheme="minorEastAsia"/>
          <w:sz w:val="20"/>
          <w:lang w:eastAsia="zh-CN"/>
        </w:rPr>
        <w:t>This study initially adopted a systematic literature analysis methodology, identifying</w:t>
      </w:r>
      <w:r w:rsidRPr="00E95C98">
        <w:rPr>
          <w:rFonts w:eastAsiaTheme="minorEastAsia" w:hint="eastAsia"/>
          <w:sz w:val="20"/>
          <w:lang w:eastAsia="zh-CN"/>
        </w:rPr>
        <w:t xml:space="preserve"> </w:t>
      </w:r>
      <w:r w:rsidRPr="00E95C98">
        <w:rPr>
          <w:rFonts w:eastAsiaTheme="minorEastAsia"/>
          <w:sz w:val="20"/>
          <w:lang w:eastAsia="zh-CN"/>
        </w:rPr>
        <w:t xml:space="preserve">15 evaluation frameworks pertinent to </w:t>
      </w:r>
      <w:r w:rsidRPr="00E95C98">
        <w:rPr>
          <w:rFonts w:eastAsiaTheme="minorEastAsia" w:hint="eastAsia"/>
          <w:sz w:val="20"/>
          <w:lang w:eastAsia="zh-CN"/>
        </w:rPr>
        <w:t>URTP</w:t>
      </w:r>
      <w:r w:rsidRPr="00E95C98">
        <w:rPr>
          <w:rFonts w:eastAsiaTheme="minorEastAsia"/>
          <w:sz w:val="20"/>
          <w:lang w:eastAsia="zh-CN"/>
        </w:rPr>
        <w:t xml:space="preserve"> through</w:t>
      </w:r>
      <w:r w:rsidRPr="00E95C98">
        <w:rPr>
          <w:rFonts w:eastAsiaTheme="minorEastAsia" w:hint="eastAsia"/>
          <w:sz w:val="20"/>
          <w:lang w:eastAsia="zh-CN"/>
        </w:rPr>
        <w:t xml:space="preserve"> </w:t>
      </w:r>
      <w:r w:rsidRPr="00E95C98">
        <w:rPr>
          <w:rFonts w:eastAsiaTheme="minorEastAsia"/>
          <w:sz w:val="20"/>
          <w:lang w:eastAsia="zh-CN"/>
        </w:rPr>
        <w:t xml:space="preserve">Scopus and Web of Science databases. These frameworks </w:t>
      </w:r>
      <w:r w:rsidRPr="00E95C98">
        <w:rPr>
          <w:rFonts w:eastAsiaTheme="minorEastAsia" w:hint="eastAsia"/>
          <w:sz w:val="20"/>
          <w:lang w:eastAsia="zh-CN"/>
        </w:rPr>
        <w:t xml:space="preserve">include </w:t>
      </w:r>
      <w:r w:rsidRPr="00E95C98">
        <w:rPr>
          <w:rFonts w:eastAsiaTheme="minorEastAsia"/>
          <w:sz w:val="20"/>
          <w:lang w:eastAsia="zh-CN"/>
        </w:rPr>
        <w:t xml:space="preserve">multidimensional </w:t>
      </w:r>
      <w:r w:rsidRPr="00E95C98">
        <w:rPr>
          <w:rFonts w:eastAsiaTheme="minorEastAsia" w:hint="eastAsia"/>
          <w:sz w:val="20"/>
          <w:lang w:eastAsia="zh-CN"/>
        </w:rPr>
        <w:t>system</w:t>
      </w:r>
      <w:r w:rsidRPr="00E95C98">
        <w:rPr>
          <w:rFonts w:eastAsiaTheme="minorEastAsia"/>
          <w:sz w:val="20"/>
          <w:lang w:eastAsia="zh-CN"/>
        </w:rPr>
        <w:t>, including:</w:t>
      </w:r>
      <w:r w:rsidRPr="00E95C98">
        <w:rPr>
          <w:rFonts w:eastAsiaTheme="minorEastAsia" w:hint="eastAsia"/>
          <w:sz w:val="20"/>
          <w:lang w:eastAsia="zh-CN"/>
        </w:rPr>
        <w:t xml:space="preserve"> </w:t>
      </w:r>
      <w:r w:rsidRPr="00E95C98">
        <w:rPr>
          <w:rFonts w:eastAsiaTheme="minorEastAsia"/>
          <w:sz w:val="20"/>
          <w:lang w:eastAsia="zh-CN"/>
        </w:rPr>
        <w:t>“absorption-buffering-recovery”</w:t>
      </w:r>
      <w:r w:rsidRPr="00E95C98">
        <w:rPr>
          <w:rFonts w:eastAsiaTheme="minorEastAsia" w:hint="eastAsia"/>
          <w:sz w:val="20"/>
          <w:lang w:eastAsia="zh-CN"/>
        </w:rPr>
        <w:t xml:space="preserve"> </w:t>
      </w:r>
      <w:r w:rsidRPr="00E95C98">
        <w:rPr>
          <w:rFonts w:eastAsiaTheme="minorEastAsia"/>
          <w:sz w:val="20"/>
          <w:lang w:eastAsia="zh-CN"/>
        </w:rPr>
        <w:t>in operational phase assessments</w:t>
      </w:r>
      <w:r w:rsidRPr="00E95C98">
        <w:rPr>
          <w:rFonts w:eastAsiaTheme="minorEastAsia" w:hint="eastAsia"/>
          <w:sz w:val="20"/>
          <w:lang w:eastAsia="zh-CN"/>
        </w:rPr>
        <w:t xml:space="preserve"> </w:t>
      </w:r>
      <w:r w:rsidRPr="00E95C98">
        <w:rPr>
          <w:rFonts w:eastAsiaTheme="minorEastAsia"/>
          <w:sz w:val="20"/>
          <w:lang w:eastAsia="zh-CN"/>
        </w:rPr>
        <w:fldChar w:fldCharType="begin"/>
      </w:r>
      <w:r w:rsidRPr="00E95C98">
        <w:rPr>
          <w:rFonts w:eastAsiaTheme="minorEastAsia"/>
          <w:sz w:val="20"/>
          <w:lang w:eastAsia="zh-CN"/>
        </w:rPr>
        <w:instrText xml:space="preserve"> ADDIN EN.CITE &lt;EndNote&gt;&lt;Cite&gt;&lt;Author&gt;Mu&lt;/Author&gt;&lt;Year&gt;2025&lt;/Year&gt;&lt;RecNum&gt;9&lt;/RecNum&gt;&lt;DisplayText&gt;(Mu et al., 2025)&lt;/DisplayText&gt;&lt;record&gt;&lt;rec-number&gt;9&lt;/rec-number&gt;&lt;foreign-keys&gt;&lt;key app="EN" db-id="xwewwfvp8d0dr5evf2ixa2v2zrptazepddds" timestamp="1744020069"&gt;9&lt;/key&gt;&lt;/foreign-keys&gt;&lt;ref-type name="Journal Article"&gt;17&lt;/ref-type&gt;&lt;contributors&gt;&lt;authors&gt;&lt;author&gt;Dexin Mu&lt;/author&gt;&lt;author&gt;Zhongyi Zuo&lt;/author&gt;&lt;author&gt;Chunxing Mao&lt;/author&gt;&lt;author&gt;Guangchuan Yang&lt;/author&gt;&lt;/authors&gt;&lt;/contributors&gt;&lt;titles&gt;&lt;title&gt;Assessment of Urban Rail Transit System Resilience Based on a Cloud Matter-Element Model&lt;/title&gt;&lt;secondary-title&gt;Journal of Transportation Engineering, Part A: Systems&lt;/secondary-title&gt;&lt;/titles&gt;&lt;periodical&gt;&lt;full-title&gt;Journal of Transportation Engineering, Part A: Systems&lt;/full-title&gt;&lt;/periodical&gt;&lt;pages&gt;04024110&lt;/pages&gt;&lt;volume&gt;151&lt;/volume&gt;&lt;number&gt;2&lt;/number&gt;&lt;dates&gt;&lt;year&gt;2025&lt;/year&gt;&lt;/dates&gt;&lt;urls&gt;&lt;related-urls&gt;&lt;url&gt;https://ascelibrary.org/doi/abs/10.1061/JTEPBS.TEENG-8756&lt;/url&gt;&lt;/related-urls&gt;&lt;/urls&gt;&lt;electronic-resource-num&gt;doi:10.1061/JTEPBS.TEENG-8756&lt;/electronic-resource-num&gt;&lt;/record&gt;&lt;/Cite&gt;&lt;/EndNote&gt;</w:instrText>
      </w:r>
      <w:r w:rsidRPr="00E95C98">
        <w:rPr>
          <w:rFonts w:eastAsiaTheme="minorEastAsia"/>
          <w:sz w:val="20"/>
          <w:lang w:eastAsia="zh-CN"/>
        </w:rPr>
        <w:fldChar w:fldCharType="separate"/>
      </w:r>
      <w:r w:rsidRPr="00E95C98">
        <w:rPr>
          <w:rFonts w:eastAsiaTheme="minorEastAsia"/>
          <w:noProof/>
          <w:sz w:val="20"/>
          <w:lang w:eastAsia="zh-CN"/>
        </w:rPr>
        <w:t>(Mu et al., 2025)</w:t>
      </w:r>
      <w:r w:rsidRPr="00E95C98">
        <w:rPr>
          <w:rFonts w:eastAsiaTheme="minorEastAsia"/>
          <w:sz w:val="20"/>
          <w:lang w:eastAsia="zh-CN"/>
        </w:rPr>
        <w:fldChar w:fldCharType="end"/>
      </w:r>
      <w:r w:rsidRPr="00E95C98">
        <w:rPr>
          <w:rFonts w:eastAsiaTheme="minorEastAsia" w:hint="eastAsia"/>
          <w:sz w:val="20"/>
          <w:lang w:eastAsia="zh-CN"/>
        </w:rPr>
        <w:t xml:space="preserve">; </w:t>
      </w:r>
      <w:r w:rsidRPr="00E95C98">
        <w:rPr>
          <w:rFonts w:eastAsiaTheme="minorEastAsia"/>
          <w:sz w:val="20"/>
          <w:lang w:eastAsia="zh-CN"/>
        </w:rPr>
        <w:t>“</w:t>
      </w:r>
      <w:r w:rsidRPr="00E95C98">
        <w:rPr>
          <w:rFonts w:eastAsiaTheme="minorEastAsia" w:hint="eastAsia"/>
          <w:sz w:val="20"/>
          <w:lang w:eastAsia="zh-CN"/>
        </w:rPr>
        <w:t>personnel-material-environment-information</w:t>
      </w:r>
      <w:r w:rsidRPr="00E95C98">
        <w:rPr>
          <w:rFonts w:eastAsiaTheme="minorEastAsia"/>
          <w:sz w:val="20"/>
          <w:lang w:eastAsia="zh-CN"/>
        </w:rPr>
        <w:t>”</w:t>
      </w:r>
      <w:r w:rsidRPr="00E95C98">
        <w:rPr>
          <w:rFonts w:eastAsiaTheme="minorEastAsia" w:hint="eastAsia"/>
          <w:sz w:val="20"/>
          <w:lang w:eastAsia="zh-CN"/>
        </w:rPr>
        <w:t xml:space="preserve"> in </w:t>
      </w:r>
      <w:r>
        <w:rPr>
          <w:rFonts w:eastAsiaTheme="minorEastAsia" w:hint="eastAsia"/>
          <w:sz w:val="20"/>
          <w:lang w:eastAsia="zh-CN"/>
        </w:rPr>
        <w:t xml:space="preserve">URTP </w:t>
      </w:r>
      <w:r w:rsidRPr="00E95C98">
        <w:rPr>
          <w:rFonts w:eastAsiaTheme="minorEastAsia" w:hint="eastAsia"/>
          <w:sz w:val="20"/>
          <w:lang w:eastAsia="zh-CN"/>
        </w:rPr>
        <w:t xml:space="preserve">construction </w:t>
      </w:r>
      <w:r w:rsidRPr="00E95C98">
        <w:rPr>
          <w:rFonts w:eastAsiaTheme="minorEastAsia"/>
          <w:sz w:val="20"/>
          <w:lang w:eastAsia="zh-CN"/>
        </w:rPr>
        <w:t>organization</w:t>
      </w:r>
      <w:r w:rsidRPr="00E95C98">
        <w:rPr>
          <w:rFonts w:eastAsiaTheme="minorEastAsia" w:hint="eastAsia"/>
          <w:sz w:val="20"/>
          <w:lang w:eastAsia="zh-CN"/>
        </w:rPr>
        <w:t xml:space="preserve"> </w:t>
      </w:r>
      <w:r w:rsidRPr="005601A4">
        <w:rPr>
          <w:sz w:val="20"/>
          <w:lang w:eastAsia="zh-CN"/>
        </w:rPr>
        <w:fldChar w:fldCharType="begin"/>
      </w:r>
      <w:r w:rsidRPr="005601A4">
        <w:rPr>
          <w:sz w:val="20"/>
          <w:lang w:eastAsia="zh-CN"/>
        </w:rPr>
        <w:instrText xml:space="preserve"> ADDIN EN.CITE &lt;EndNote&gt;&lt;Cite&gt;&lt;Author&gt;Liu&lt;/Author&gt;&lt;Year&gt;2024&lt;/Year&gt;&lt;RecNum&gt;21&lt;/RecNum&gt;&lt;DisplayText&gt;(Liu and Yuan, 2024)&lt;/DisplayText&gt;&lt;record&gt;&lt;rec-number&gt;21&lt;/rec-number&gt;&lt;foreign-keys&gt;&lt;key app="EN" db-id="pdzwaf5zc5a02xes9r9vf5aafw2dztarw909" timestamp="1713530341"&gt;21&lt;/key&gt;&lt;/foreign-keys&gt;&lt;ref-type name="Journal Article"&gt;17&lt;/ref-type&gt;&lt;contributors&gt;&lt;authors&gt;&lt;author&gt;Liu, Wei&lt;/author&gt;&lt;author&gt;Yuan, Xiuxiu&lt;/author&gt;&lt;/authors&gt;&lt;/contributors&gt;&lt;titles&gt;&lt;title&gt;Research on the Resilience Evaluation of Urban Rail Transit Construction Organization Based on the Cloud Matter-Element Model: A Case Study of Nanchang West Station&lt;/title&gt;&lt;secondary-title&gt;Buildings&lt;/secondary-title&gt;&lt;/titles&gt;&lt;periodical&gt;&lt;full-title&gt;Buildings&lt;/full-title&gt;&lt;/periodical&gt;&lt;pages&gt;616&lt;/pages&gt;&lt;volume&gt;14&lt;/volume&gt;&lt;number&gt;3&lt;/number&gt;&lt;dates&gt;&lt;year&gt;2024&lt;/year&gt;&lt;/dates&gt;&lt;isbn&gt;2075-5309&lt;/isbn&gt;&lt;accession-num&gt;doi:10.3390/buildings14030616&lt;/accession-num&gt;&lt;urls&gt;&lt;related-urls&gt;&lt;url&gt;https://www.mdpi.com/2075-5309/14/3/616&lt;/url&gt;&lt;/related-urls&gt;&lt;/urls&gt;&lt;/record&gt;&lt;/Cite&gt;&lt;/EndNote&gt;</w:instrText>
      </w:r>
      <w:r w:rsidRPr="005601A4">
        <w:rPr>
          <w:sz w:val="20"/>
          <w:lang w:eastAsia="zh-CN"/>
        </w:rPr>
        <w:fldChar w:fldCharType="separate"/>
      </w:r>
      <w:r w:rsidRPr="005601A4">
        <w:rPr>
          <w:noProof/>
          <w:sz w:val="20"/>
          <w:lang w:eastAsia="zh-CN"/>
        </w:rPr>
        <w:t>(Liu and Yuan, 2024)</w:t>
      </w:r>
      <w:r w:rsidRPr="005601A4">
        <w:rPr>
          <w:sz w:val="20"/>
          <w:lang w:eastAsia="zh-CN"/>
        </w:rPr>
        <w:fldChar w:fldCharType="end"/>
      </w:r>
      <w:r w:rsidRPr="005601A4">
        <w:rPr>
          <w:rFonts w:eastAsiaTheme="minorEastAsia" w:hint="eastAsia"/>
          <w:sz w:val="20"/>
          <w:lang w:eastAsia="zh-CN"/>
        </w:rPr>
        <w:t xml:space="preserve"> and </w:t>
      </w:r>
      <w:r w:rsidRPr="005601A4">
        <w:rPr>
          <w:rFonts w:eastAsiaTheme="minorEastAsia"/>
          <w:sz w:val="20"/>
          <w:lang w:eastAsia="zh-CN"/>
        </w:rPr>
        <w:t>“</w:t>
      </w:r>
      <w:r w:rsidRPr="005601A4">
        <w:rPr>
          <w:rFonts w:eastAsiaTheme="minorEastAsia" w:hint="eastAsia"/>
          <w:sz w:val="20"/>
          <w:lang w:eastAsia="zh-CN"/>
        </w:rPr>
        <w:t>technical-organizational-environmental</w:t>
      </w:r>
      <w:r w:rsidRPr="005601A4">
        <w:rPr>
          <w:rFonts w:eastAsiaTheme="minorEastAsia"/>
          <w:sz w:val="20"/>
          <w:lang w:eastAsia="zh-CN"/>
        </w:rPr>
        <w:t>”</w:t>
      </w:r>
      <w:r>
        <w:rPr>
          <w:rFonts w:eastAsiaTheme="minorEastAsia" w:hint="eastAsia"/>
          <w:sz w:val="20"/>
          <w:lang w:eastAsia="zh-CN"/>
        </w:rPr>
        <w:t xml:space="preserve"> in evaluation of s</w:t>
      </w:r>
      <w:r w:rsidRPr="005601A4">
        <w:rPr>
          <w:rFonts w:eastAsiaTheme="minorEastAsia"/>
          <w:sz w:val="20"/>
          <w:lang w:eastAsia="zh-CN"/>
        </w:rPr>
        <w:t>afety performance</w:t>
      </w:r>
      <w:r>
        <w:rPr>
          <w:rFonts w:eastAsiaTheme="minorEastAsia" w:hint="eastAsia"/>
          <w:sz w:val="20"/>
          <w:lang w:eastAsia="zh-CN"/>
        </w:rPr>
        <w:t xml:space="preserve"> </w:t>
      </w:r>
      <w:r>
        <w:rPr>
          <w:rFonts w:eastAsiaTheme="minorEastAsia"/>
          <w:sz w:val="20"/>
          <w:lang w:eastAsia="zh-CN"/>
        </w:rPr>
        <w:fldChar w:fldCharType="begin"/>
      </w:r>
      <w:r>
        <w:rPr>
          <w:rFonts w:eastAsiaTheme="minorEastAsia"/>
          <w:sz w:val="20"/>
          <w:lang w:eastAsia="zh-CN"/>
        </w:rPr>
        <w:instrText xml:space="preserve"> ADDIN EN.CITE &lt;EndNote&gt;&lt;Cite&gt;&lt;Author&gt;Peñaloza&lt;/Author&gt;&lt;Year&gt;2020&lt;/Year&gt;&lt;RecNum&gt;3&lt;/RecNum&gt;&lt;DisplayText&gt;(Peñaloza et al., 2020)&lt;/DisplayText&gt;&lt;record&gt;&lt;rec-number&gt;3&lt;/rec-number&gt;&lt;foreign-keys&gt;&lt;key app="EN" db-id="xwewwfvp8d0dr5evf2ixa2v2zrptazepddds" timestamp="1743354133"&gt;3&lt;/key&gt;&lt;/foreign-keys&gt;&lt;ref-type name="Journal Article"&gt;17&lt;/ref-type&gt;&lt;contributors&gt;&lt;authors&gt;&lt;author&gt;Peñaloza, Guillermina Andrea&lt;/author&gt;&lt;author&gt;Saurin, Tarcisio Abreu&lt;/author&gt;&lt;author&gt;Formoso, Carlos Torres&lt;/author&gt;&lt;/authors&gt;&lt;/contributors&gt;&lt;titles&gt;&lt;title&gt;Monitoring complexity and resilience in construction projects: The contribution of safety performance measurement systems&lt;/title&gt;&lt;secondary-title&gt;Applied Ergonomics&lt;/secondary-title&gt;&lt;/titles&gt;&lt;periodical&gt;&lt;full-title&gt;Applied Ergonomics&lt;/full-title&gt;&lt;/periodical&gt;&lt;pages&gt;102978&lt;/pages&gt;&lt;volume&gt;82&lt;/volume&gt;&lt;keywords&gt;&lt;keyword&gt;Resilience engineering&lt;/keyword&gt;&lt;keyword&gt;Project complexity&lt;/keyword&gt;&lt;keyword&gt;Safety performance measurement systems&lt;/keyword&gt;&lt;/keywords&gt;&lt;dates&gt;&lt;year&gt;2020&lt;/year&gt;&lt;pub-dates&gt;&lt;date&gt;2020/01/01/&lt;/date&gt;&lt;/pub-dates&gt;&lt;/dates&gt;&lt;isbn&gt;0003-6870&lt;/isbn&gt;&lt;urls&gt;&lt;related-urls&gt;&lt;url&gt;https://www.sciencedirect.com/science/article/pii/S0003687019301917&lt;/url&gt;&lt;/related-urls&gt;&lt;/urls&gt;&lt;electronic-resource-num&gt;https://doi.org/10.1016/j.apergo.2019.102978&lt;/electronic-resource-num&gt;&lt;/record&gt;&lt;/Cite&gt;&lt;/EndNote&gt;</w:instrText>
      </w:r>
      <w:r>
        <w:rPr>
          <w:rFonts w:eastAsiaTheme="minorEastAsia"/>
          <w:sz w:val="20"/>
          <w:lang w:eastAsia="zh-CN"/>
        </w:rPr>
        <w:fldChar w:fldCharType="separate"/>
      </w:r>
      <w:r>
        <w:rPr>
          <w:rFonts w:eastAsiaTheme="minorEastAsia"/>
          <w:noProof/>
          <w:sz w:val="20"/>
          <w:lang w:eastAsia="zh-CN"/>
        </w:rPr>
        <w:t>(Peñaloza et al., 2020)</w:t>
      </w:r>
      <w:r>
        <w:rPr>
          <w:rFonts w:eastAsiaTheme="minorEastAsia"/>
          <w:sz w:val="20"/>
          <w:lang w:eastAsia="zh-CN"/>
        </w:rPr>
        <w:fldChar w:fldCharType="end"/>
      </w:r>
      <w:r>
        <w:rPr>
          <w:rFonts w:eastAsiaTheme="minorEastAsia" w:hint="eastAsia"/>
          <w:sz w:val="20"/>
          <w:lang w:eastAsia="zh-CN"/>
        </w:rPr>
        <w:t xml:space="preserve">. </w:t>
      </w:r>
    </w:p>
    <w:p w14:paraId="24723A80" w14:textId="433839F5" w:rsidR="00FD4B51" w:rsidRDefault="00FD4B51" w:rsidP="00FD4B51">
      <w:pPr>
        <w:pStyle w:val="a0"/>
        <w:ind w:firstLine="400"/>
        <w:rPr>
          <w:rFonts w:eastAsiaTheme="minorEastAsia"/>
          <w:sz w:val="20"/>
          <w:lang w:eastAsia="zh-CN"/>
        </w:rPr>
      </w:pPr>
      <w:r>
        <w:rPr>
          <w:rFonts w:eastAsiaTheme="minorEastAsia" w:hint="eastAsia"/>
          <w:sz w:val="20"/>
          <w:lang w:eastAsia="zh-CN"/>
        </w:rPr>
        <w:t>On this basis</w:t>
      </w:r>
      <w:r w:rsidRPr="005F7095">
        <w:rPr>
          <w:rFonts w:eastAsiaTheme="minorEastAsia"/>
          <w:sz w:val="20"/>
          <w:lang w:eastAsia="zh-CN"/>
        </w:rPr>
        <w:t xml:space="preserve">, the preliminary selection of 26 secondary </w:t>
      </w:r>
      <w:r w:rsidR="007C67B5">
        <w:rPr>
          <w:rFonts w:eastAsiaTheme="minorEastAsia"/>
          <w:sz w:val="20"/>
          <w:lang w:eastAsia="zh-CN"/>
        </w:rPr>
        <w:t>factor</w:t>
      </w:r>
      <w:r w:rsidRPr="005F7095">
        <w:rPr>
          <w:rFonts w:eastAsiaTheme="minorEastAsia"/>
          <w:sz w:val="20"/>
          <w:lang w:eastAsia="zh-CN"/>
        </w:rPr>
        <w:t>s was conducted through the Technical-Organizational-Social (TOS) framework</w:t>
      </w:r>
      <w:r>
        <w:rPr>
          <w:rFonts w:eastAsiaTheme="minorEastAsia" w:hint="eastAsia"/>
          <w:sz w:val="20"/>
          <w:lang w:eastAsia="zh-CN"/>
        </w:rPr>
        <w:t xml:space="preserve">, with the </w:t>
      </w:r>
      <w:r w:rsidRPr="005F7095">
        <w:rPr>
          <w:rFonts w:eastAsiaTheme="minorEastAsia"/>
          <w:sz w:val="20"/>
          <w:lang w:eastAsia="zh-CN"/>
        </w:rPr>
        <w:t>calibration</w:t>
      </w:r>
      <w:r>
        <w:rPr>
          <w:rFonts w:eastAsiaTheme="minorEastAsia" w:hint="eastAsia"/>
          <w:sz w:val="20"/>
          <w:lang w:eastAsia="zh-CN"/>
        </w:rPr>
        <w:t xml:space="preserve"> of </w:t>
      </w:r>
      <w:r w:rsidRPr="005F7095">
        <w:rPr>
          <w:rFonts w:eastAsiaTheme="minorEastAsia"/>
          <w:sz w:val="20"/>
          <w:lang w:eastAsia="zh-CN"/>
        </w:rPr>
        <w:t>construction guidelines</w:t>
      </w:r>
      <w:r>
        <w:rPr>
          <w:rFonts w:eastAsiaTheme="minorEastAsia" w:hint="eastAsia"/>
          <w:sz w:val="20"/>
          <w:lang w:eastAsia="zh-CN"/>
        </w:rPr>
        <w:t xml:space="preserve"> (e.g., </w:t>
      </w:r>
      <w:r w:rsidRPr="005F7095">
        <w:rPr>
          <w:rFonts w:eastAsiaTheme="minorEastAsia" w:hint="eastAsia"/>
          <w:i/>
          <w:iCs/>
          <w:sz w:val="20"/>
          <w:lang w:eastAsia="zh-CN"/>
        </w:rPr>
        <w:t>Code for risk management of underground works in urban rail transit</w:t>
      </w:r>
      <w:r>
        <w:rPr>
          <w:rFonts w:eastAsiaTheme="minorEastAsia" w:hint="eastAsia"/>
          <w:sz w:val="20"/>
          <w:lang w:eastAsia="zh-CN"/>
        </w:rPr>
        <w:t>).</w:t>
      </w:r>
    </w:p>
    <w:p w14:paraId="76EBB032" w14:textId="07587C4A" w:rsidR="00FD4B51" w:rsidRDefault="00FD4B51" w:rsidP="00FD4B51">
      <w:pPr>
        <w:pStyle w:val="a0"/>
        <w:ind w:firstLine="400"/>
        <w:rPr>
          <w:rFonts w:eastAsiaTheme="minorEastAsia"/>
          <w:sz w:val="20"/>
          <w:lang w:eastAsia="zh-CN"/>
        </w:rPr>
      </w:pPr>
      <w:r w:rsidRPr="00FD4B51">
        <w:rPr>
          <w:rFonts w:eastAsiaTheme="minorEastAsia"/>
          <w:sz w:val="20"/>
          <w:lang w:eastAsia="zh-CN"/>
        </w:rPr>
        <w:t xml:space="preserve">TOPSIS method was utilized to understand the impact of each </w:t>
      </w:r>
      <w:r w:rsidR="007C67B5">
        <w:rPr>
          <w:rFonts w:eastAsiaTheme="minorEastAsia"/>
          <w:sz w:val="20"/>
          <w:lang w:eastAsia="zh-CN"/>
        </w:rPr>
        <w:t>factor</w:t>
      </w:r>
      <w:r w:rsidRPr="00FD4B51">
        <w:rPr>
          <w:rFonts w:eastAsiaTheme="minorEastAsia"/>
          <w:sz w:val="20"/>
          <w:lang w:eastAsia="zh-CN"/>
        </w:rPr>
        <w:t xml:space="preserve"> on resilience. Expert opinions were solicited through a Likert scale questionnaire survey and subsequently subjected to quantitative analysis, offering data to guide </w:t>
      </w:r>
      <w:r w:rsidR="007C67B5">
        <w:rPr>
          <w:rFonts w:eastAsiaTheme="minorEastAsia"/>
          <w:sz w:val="20"/>
          <w:lang w:eastAsia="zh-CN"/>
        </w:rPr>
        <w:t>factor</w:t>
      </w:r>
      <w:r w:rsidRPr="00FD4B51">
        <w:rPr>
          <w:rFonts w:eastAsiaTheme="minorEastAsia"/>
          <w:sz w:val="20"/>
          <w:lang w:eastAsia="zh-CN"/>
        </w:rPr>
        <w:t xml:space="preserve"> selection. The questionnaire was mainly distributed to </w:t>
      </w:r>
      <w:r w:rsidR="00246F8B">
        <w:rPr>
          <w:rFonts w:eastAsiaTheme="minorEastAsia" w:hint="eastAsia"/>
          <w:sz w:val="20"/>
          <w:lang w:eastAsia="zh-CN"/>
        </w:rPr>
        <w:t xml:space="preserve">9 </w:t>
      </w:r>
      <w:r w:rsidRPr="00FD4B51">
        <w:rPr>
          <w:rFonts w:eastAsiaTheme="minorEastAsia"/>
          <w:sz w:val="20"/>
          <w:lang w:eastAsia="zh-CN"/>
        </w:rPr>
        <w:t xml:space="preserve">experts with a foundation and experience in URTP construction, including civil and structural, </w:t>
      </w:r>
      <w:r w:rsidR="009556CE" w:rsidRPr="00FD4B51">
        <w:rPr>
          <w:rFonts w:eastAsiaTheme="minorEastAsia"/>
          <w:sz w:val="20"/>
          <w:lang w:eastAsia="zh-CN"/>
        </w:rPr>
        <w:t>signalling</w:t>
      </w:r>
      <w:r w:rsidRPr="00FD4B51">
        <w:rPr>
          <w:rFonts w:eastAsiaTheme="minorEastAsia"/>
          <w:sz w:val="20"/>
          <w:lang w:eastAsia="zh-CN"/>
        </w:rPr>
        <w:t xml:space="preserve"> and emergency. </w:t>
      </w:r>
      <w:r w:rsidR="009556CE" w:rsidRPr="009556CE">
        <w:rPr>
          <w:rFonts w:eastAsiaTheme="minorEastAsia"/>
          <w:sz w:val="20"/>
          <w:lang w:eastAsia="zh-CN"/>
        </w:rPr>
        <w:t>The</w:t>
      </w:r>
      <w:r w:rsidR="009556CE">
        <w:rPr>
          <w:rFonts w:eastAsiaTheme="minorEastAsia" w:hint="eastAsia"/>
          <w:sz w:val="20"/>
          <w:lang w:eastAsia="zh-CN"/>
        </w:rPr>
        <w:t xml:space="preserve"> </w:t>
      </w:r>
      <w:r w:rsidR="009556CE" w:rsidRPr="009556CE">
        <w:rPr>
          <w:rFonts w:eastAsiaTheme="minorEastAsia"/>
          <w:sz w:val="20"/>
          <w:lang w:eastAsia="zh-CN"/>
        </w:rPr>
        <w:t xml:space="preserve">outcomes of </w:t>
      </w:r>
      <w:r w:rsidR="009556CE">
        <w:rPr>
          <w:rFonts w:eastAsiaTheme="minorEastAsia" w:hint="eastAsia"/>
          <w:sz w:val="20"/>
          <w:lang w:eastAsia="zh-CN"/>
        </w:rPr>
        <w:t>factor</w:t>
      </w:r>
      <w:r w:rsidR="009556CE" w:rsidRPr="009556CE">
        <w:rPr>
          <w:rFonts w:eastAsiaTheme="minorEastAsia"/>
          <w:sz w:val="20"/>
          <w:lang w:eastAsia="zh-CN"/>
        </w:rPr>
        <w:t xml:space="preserve"> screening are visually summarized in Fig</w:t>
      </w:r>
      <w:r w:rsidR="009556CE">
        <w:rPr>
          <w:rFonts w:eastAsiaTheme="minorEastAsia" w:hint="eastAsia"/>
          <w:sz w:val="20"/>
          <w:lang w:eastAsia="zh-CN"/>
        </w:rPr>
        <w:t>.</w:t>
      </w:r>
      <w:r w:rsidR="009556CE" w:rsidRPr="009556CE">
        <w:rPr>
          <w:rFonts w:eastAsiaTheme="minorEastAsia"/>
          <w:sz w:val="20"/>
          <w:lang w:eastAsia="zh-CN"/>
        </w:rPr>
        <w:t xml:space="preserve"> 3, while Table </w:t>
      </w:r>
      <w:r w:rsidR="009556CE">
        <w:rPr>
          <w:rFonts w:eastAsiaTheme="minorEastAsia" w:hint="eastAsia"/>
          <w:sz w:val="20"/>
          <w:lang w:eastAsia="zh-CN"/>
        </w:rPr>
        <w:t>2</w:t>
      </w:r>
      <w:r w:rsidR="009556CE" w:rsidRPr="009556CE">
        <w:rPr>
          <w:rFonts w:eastAsiaTheme="minorEastAsia"/>
          <w:sz w:val="20"/>
          <w:lang w:eastAsia="zh-CN"/>
        </w:rPr>
        <w:t xml:space="preserve"> presents the finalized evaluation framework alongside explanatory annotations.</w:t>
      </w:r>
    </w:p>
    <w:p w14:paraId="28D06377" w14:textId="77777777" w:rsidR="009556CE" w:rsidRDefault="009556CE" w:rsidP="009556CE">
      <w:pPr>
        <w:pStyle w:val="a0"/>
        <w:rPr>
          <w:rFonts w:eastAsiaTheme="minorEastAsia"/>
          <w:sz w:val="20"/>
          <w:lang w:eastAsia="zh-CN"/>
        </w:rPr>
      </w:pPr>
    </w:p>
    <w:p w14:paraId="43966136" w14:textId="706DBEAC" w:rsidR="009556CE" w:rsidRPr="006A10BD" w:rsidRDefault="00215A55" w:rsidP="00C90B3B">
      <w:pPr>
        <w:pStyle w:val="af5"/>
        <w:spacing w:before="0" w:beforeAutospacing="0" w:after="0" w:afterAutospacing="0"/>
        <w:jc w:val="center"/>
        <w:rPr>
          <w:rFonts w:hint="eastAsia"/>
        </w:rPr>
      </w:pPr>
      <w:r>
        <w:rPr>
          <w:noProof/>
        </w:rPr>
        <w:drawing>
          <wp:inline distT="0" distB="0" distL="0" distR="0" wp14:anchorId="3D38B6E2" wp14:editId="002E025D">
            <wp:extent cx="2807144" cy="2240790"/>
            <wp:effectExtent l="0" t="0" r="0" b="7620"/>
            <wp:docPr id="1654078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78206" name=""/>
                    <pic:cNvPicPr/>
                  </pic:nvPicPr>
                  <pic:blipFill>
                    <a:blip r:embed="rId17"/>
                    <a:stretch>
                      <a:fillRect/>
                    </a:stretch>
                  </pic:blipFill>
                  <pic:spPr>
                    <a:xfrm>
                      <a:off x="0" y="0"/>
                      <a:ext cx="2808861" cy="2242160"/>
                    </a:xfrm>
                    <a:prstGeom prst="rect">
                      <a:avLst/>
                    </a:prstGeom>
                  </pic:spPr>
                </pic:pic>
              </a:graphicData>
            </a:graphic>
          </wp:inline>
        </w:drawing>
      </w:r>
    </w:p>
    <w:p w14:paraId="4D3B1671" w14:textId="002D6D43" w:rsidR="00FD4B51" w:rsidRPr="009556CE" w:rsidRDefault="009556CE" w:rsidP="009556CE">
      <w:pPr>
        <w:pStyle w:val="a0"/>
        <w:rPr>
          <w:rStyle w:val="CaptionfigtableChar"/>
          <w:rFonts w:eastAsiaTheme="minorEastAsia"/>
          <w:lang w:eastAsia="zh-CN"/>
        </w:rPr>
      </w:pPr>
      <w:r w:rsidRPr="00F05EA2">
        <w:rPr>
          <w:rStyle w:val="CaptionfigtableChar"/>
        </w:rPr>
        <w:t xml:space="preserve">Figure </w:t>
      </w:r>
      <w:r>
        <w:rPr>
          <w:rStyle w:val="CaptionfigtableChar"/>
          <w:rFonts w:eastAsiaTheme="minorEastAsia" w:hint="eastAsia"/>
          <w:lang w:eastAsia="zh-CN"/>
        </w:rPr>
        <w:t>3</w:t>
      </w:r>
      <w:r w:rsidRPr="00F05EA2">
        <w:rPr>
          <w:rStyle w:val="CaptionfigtableChar"/>
        </w:rPr>
        <w:t xml:space="preserve">: </w:t>
      </w:r>
      <w:r w:rsidRPr="009556CE">
        <w:rPr>
          <w:rStyle w:val="CaptionfigtableChar"/>
        </w:rPr>
        <w:t xml:space="preserve">Proximity </w:t>
      </w:r>
      <w:r>
        <w:rPr>
          <w:rStyle w:val="CaptionfigtableChar"/>
          <w:rFonts w:eastAsiaTheme="minorEastAsia" w:hint="eastAsia"/>
          <w:lang w:eastAsia="zh-CN"/>
        </w:rPr>
        <w:t>d</w:t>
      </w:r>
      <w:r w:rsidRPr="009556CE">
        <w:rPr>
          <w:rStyle w:val="CaptionfigtableChar"/>
        </w:rPr>
        <w:t xml:space="preserve">iagram of </w:t>
      </w:r>
      <w:r>
        <w:rPr>
          <w:rStyle w:val="CaptionfigtableChar"/>
          <w:rFonts w:eastAsiaTheme="minorEastAsia" w:hint="eastAsia"/>
          <w:lang w:eastAsia="zh-CN"/>
        </w:rPr>
        <w:t>factors</w:t>
      </w:r>
      <w:r w:rsidRPr="009556CE">
        <w:rPr>
          <w:rStyle w:val="CaptionfigtableChar"/>
        </w:rPr>
        <w:t xml:space="preserve"> to </w:t>
      </w:r>
      <w:r>
        <w:rPr>
          <w:rStyle w:val="CaptionfigtableChar"/>
          <w:rFonts w:eastAsiaTheme="minorEastAsia" w:hint="eastAsia"/>
          <w:lang w:eastAsia="zh-CN"/>
        </w:rPr>
        <w:t>i</w:t>
      </w:r>
      <w:r w:rsidRPr="009556CE">
        <w:rPr>
          <w:rStyle w:val="CaptionfigtableChar"/>
        </w:rPr>
        <w:t xml:space="preserve">deal </w:t>
      </w:r>
      <w:r>
        <w:rPr>
          <w:rStyle w:val="CaptionfigtableChar"/>
          <w:rFonts w:eastAsiaTheme="minorEastAsia" w:hint="eastAsia"/>
          <w:lang w:eastAsia="zh-CN"/>
        </w:rPr>
        <w:t>t</w:t>
      </w:r>
      <w:r w:rsidRPr="009556CE">
        <w:rPr>
          <w:rStyle w:val="CaptionfigtableChar"/>
        </w:rPr>
        <w:t>arget</w:t>
      </w:r>
      <w:r>
        <w:rPr>
          <w:rStyle w:val="CaptionfigtableChar"/>
          <w:rFonts w:eastAsiaTheme="minorEastAsia" w:hint="eastAsia"/>
          <w:lang w:eastAsia="zh-CN"/>
        </w:rPr>
        <w:t>s</w:t>
      </w:r>
    </w:p>
    <w:p w14:paraId="0CAC39E8" w14:textId="77777777" w:rsidR="009556CE" w:rsidRDefault="009556CE" w:rsidP="00FD4B51">
      <w:pPr>
        <w:pStyle w:val="a0"/>
        <w:ind w:firstLine="284"/>
        <w:rPr>
          <w:rStyle w:val="CaptionfigtableChar"/>
          <w:rFonts w:eastAsiaTheme="minorEastAsia"/>
          <w:lang w:eastAsia="zh-CN"/>
        </w:rPr>
      </w:pPr>
    </w:p>
    <w:p w14:paraId="4D81E67E" w14:textId="411118A1" w:rsidR="009556CE" w:rsidRPr="009556CE" w:rsidRDefault="009556CE" w:rsidP="009556CE">
      <w:pPr>
        <w:pStyle w:val="a0"/>
        <w:rPr>
          <w:rStyle w:val="CaptionfigtableChar"/>
          <w:rFonts w:eastAsiaTheme="minorEastAsia"/>
          <w:lang w:eastAsia="zh-CN"/>
        </w:rPr>
      </w:pPr>
      <w:r w:rsidRPr="00447FD6">
        <w:rPr>
          <w:rStyle w:val="CaptionfigtableChar"/>
          <w:rFonts w:hint="eastAsia"/>
        </w:rPr>
        <w:t xml:space="preserve">Table </w:t>
      </w:r>
      <w:r>
        <w:rPr>
          <w:rStyle w:val="CaptionfigtableChar"/>
          <w:rFonts w:eastAsiaTheme="minorEastAsia" w:hint="eastAsia"/>
          <w:lang w:eastAsia="zh-CN"/>
        </w:rPr>
        <w:t>2</w:t>
      </w:r>
      <w:r w:rsidRPr="00447FD6">
        <w:rPr>
          <w:rStyle w:val="CaptionfigtableChar"/>
          <w:rFonts w:hint="eastAsia"/>
        </w:rPr>
        <w:t>:</w:t>
      </w:r>
      <w:r>
        <w:rPr>
          <w:rStyle w:val="CaptionfigtableChar"/>
          <w:rFonts w:eastAsiaTheme="minorEastAsia" w:hint="eastAsia"/>
          <w:lang w:eastAsia="zh-CN"/>
        </w:rPr>
        <w:t xml:space="preserve"> F</w:t>
      </w:r>
      <w:r w:rsidRPr="009556CE">
        <w:rPr>
          <w:rStyle w:val="CaptionfigtableChar"/>
          <w:rFonts w:eastAsiaTheme="minorEastAsia"/>
          <w:lang w:eastAsia="zh-CN"/>
        </w:rPr>
        <w:t xml:space="preserve">inal evaluation </w:t>
      </w:r>
      <w:r>
        <w:rPr>
          <w:rStyle w:val="CaptionfigtableChar"/>
          <w:rFonts w:eastAsiaTheme="minorEastAsia" w:hint="eastAsia"/>
          <w:lang w:eastAsia="zh-CN"/>
        </w:rPr>
        <w:t>factor system</w:t>
      </w:r>
    </w:p>
    <w:p w14:paraId="2662EB88" w14:textId="77777777" w:rsidR="009556CE" w:rsidRPr="009556CE" w:rsidRDefault="009556CE" w:rsidP="00FD4B51">
      <w:pPr>
        <w:pStyle w:val="a0"/>
        <w:ind w:firstLine="284"/>
        <w:rPr>
          <w:rFonts w:eastAsiaTheme="minorEastAsia"/>
          <w:sz w:val="20"/>
          <w:lang w:eastAsia="zh-CN"/>
        </w:rPr>
      </w:pPr>
    </w:p>
    <w:tbl>
      <w:tblPr>
        <w:tblStyle w:val="11"/>
        <w:tblW w:w="45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18"/>
      </w:tblGrid>
      <w:tr w:rsidR="00246F8B" w:rsidRPr="00246F8B" w14:paraId="276B606E" w14:textId="77777777" w:rsidTr="00C77CCA">
        <w:trPr>
          <w:trHeight w:val="427"/>
        </w:trPr>
        <w:tc>
          <w:tcPr>
            <w:tcW w:w="1418" w:type="dxa"/>
            <w:tcBorders>
              <w:top w:val="single" w:sz="4" w:space="0" w:color="auto"/>
              <w:bottom w:val="single" w:sz="4" w:space="0" w:color="auto"/>
            </w:tcBorders>
            <w:vAlign w:val="center"/>
            <w:hideMark/>
          </w:tcPr>
          <w:p w14:paraId="4D3FAD47" w14:textId="77777777" w:rsidR="00246F8B" w:rsidRPr="00246F8B" w:rsidRDefault="00246F8B" w:rsidP="00246F8B">
            <w:pPr>
              <w:rPr>
                <w:rFonts w:cs="Times New Roman"/>
                <w:b w:val="0"/>
                <w:sz w:val="18"/>
                <w:szCs w:val="18"/>
                <w:lang w:val="en-US" w:eastAsia="zh-CN"/>
              </w:rPr>
            </w:pPr>
            <w:r w:rsidRPr="00246F8B">
              <w:rPr>
                <w:rFonts w:cs="Times New Roman"/>
                <w:b w:val="0"/>
                <w:sz w:val="18"/>
                <w:szCs w:val="18"/>
                <w:lang w:val="en-US" w:eastAsia="zh-CN"/>
              </w:rPr>
              <w:t>Evaluation Dimension</w:t>
            </w:r>
          </w:p>
        </w:tc>
        <w:tc>
          <w:tcPr>
            <w:tcW w:w="3118" w:type="dxa"/>
            <w:tcBorders>
              <w:top w:val="single" w:sz="4" w:space="0" w:color="auto"/>
              <w:bottom w:val="single" w:sz="4" w:space="0" w:color="auto"/>
            </w:tcBorders>
            <w:vAlign w:val="center"/>
            <w:hideMark/>
          </w:tcPr>
          <w:p w14:paraId="1EE757C2" w14:textId="16C657F8" w:rsidR="00246F8B" w:rsidRPr="00246F8B" w:rsidRDefault="00246F8B" w:rsidP="00246F8B">
            <w:pPr>
              <w:rPr>
                <w:rFonts w:cs="Times New Roman"/>
                <w:b w:val="0"/>
                <w:sz w:val="18"/>
                <w:szCs w:val="18"/>
                <w:lang w:val="en-US" w:eastAsia="zh-CN"/>
              </w:rPr>
            </w:pPr>
            <w:r w:rsidRPr="00246F8B">
              <w:rPr>
                <w:rFonts w:cs="Times New Roman"/>
                <w:b w:val="0"/>
                <w:sz w:val="18"/>
                <w:szCs w:val="18"/>
                <w:lang w:val="en-US" w:eastAsia="zh-CN"/>
              </w:rPr>
              <w:t xml:space="preserve">Secondary </w:t>
            </w:r>
            <w:r w:rsidR="00F33484">
              <w:rPr>
                <w:rFonts w:eastAsiaTheme="minorEastAsia" w:cs="Times New Roman" w:hint="eastAsia"/>
                <w:b w:val="0"/>
                <w:sz w:val="18"/>
                <w:szCs w:val="18"/>
                <w:lang w:val="en-US" w:eastAsia="zh-CN"/>
              </w:rPr>
              <w:t>E</w:t>
            </w:r>
            <w:r w:rsidRPr="00246F8B">
              <w:rPr>
                <w:rFonts w:cs="Times New Roman"/>
                <w:b w:val="0"/>
                <w:sz w:val="18"/>
                <w:szCs w:val="18"/>
                <w:lang w:val="en-US" w:eastAsia="zh-CN"/>
              </w:rPr>
              <w:t xml:space="preserve">valuation </w:t>
            </w:r>
            <w:r w:rsidR="00F33484">
              <w:rPr>
                <w:rFonts w:eastAsiaTheme="minorEastAsia" w:cs="Times New Roman" w:hint="eastAsia"/>
                <w:b w:val="0"/>
                <w:sz w:val="18"/>
                <w:szCs w:val="18"/>
                <w:lang w:val="en-US" w:eastAsia="zh-CN"/>
              </w:rPr>
              <w:t>F</w:t>
            </w:r>
            <w:r w:rsidRPr="00246F8B">
              <w:rPr>
                <w:rFonts w:cs="Times New Roman"/>
                <w:b w:val="0"/>
                <w:sz w:val="18"/>
                <w:szCs w:val="18"/>
                <w:lang w:val="en-US" w:eastAsia="zh-CN"/>
              </w:rPr>
              <w:t>actors</w:t>
            </w:r>
          </w:p>
        </w:tc>
      </w:tr>
      <w:tr w:rsidR="00246F8B" w:rsidRPr="00246F8B" w14:paraId="3864675A" w14:textId="77777777" w:rsidTr="00C77CCA">
        <w:trPr>
          <w:trHeight w:val="283"/>
        </w:trPr>
        <w:tc>
          <w:tcPr>
            <w:tcW w:w="1418" w:type="dxa"/>
            <w:vMerge w:val="restart"/>
            <w:tcBorders>
              <w:top w:val="single" w:sz="4" w:space="0" w:color="auto"/>
              <w:bottom w:val="nil"/>
            </w:tcBorders>
            <w:vAlign w:val="center"/>
            <w:hideMark/>
          </w:tcPr>
          <w:p w14:paraId="09AB3B46" w14:textId="77777777" w:rsidR="00246F8B" w:rsidRDefault="00246F8B" w:rsidP="00246F8B">
            <w:pPr>
              <w:rPr>
                <w:rFonts w:eastAsiaTheme="minorEastAsia" w:cs="Times New Roman"/>
                <w:b w:val="0"/>
                <w:sz w:val="18"/>
                <w:szCs w:val="18"/>
                <w:lang w:val="en-US" w:eastAsia="zh-CN"/>
              </w:rPr>
            </w:pPr>
            <w:r w:rsidRPr="00246F8B">
              <w:rPr>
                <w:rFonts w:cs="Times New Roman"/>
                <w:b w:val="0"/>
                <w:sz w:val="18"/>
                <w:szCs w:val="18"/>
                <w:lang w:val="en-US" w:eastAsia="zh-CN"/>
              </w:rPr>
              <w:t>Technical</w:t>
            </w:r>
            <w:r w:rsidRPr="00246F8B">
              <w:rPr>
                <w:rFonts w:eastAsiaTheme="minorEastAsia" w:cs="Times New Roman" w:hint="eastAsia"/>
                <w:b w:val="0"/>
                <w:sz w:val="18"/>
                <w:szCs w:val="18"/>
                <w:lang w:val="en-US" w:eastAsia="zh-CN"/>
              </w:rPr>
              <w:t xml:space="preserve"> </w:t>
            </w:r>
            <w:r w:rsidRPr="00246F8B">
              <w:rPr>
                <w:rFonts w:cs="Times New Roman"/>
                <w:b w:val="0"/>
                <w:sz w:val="18"/>
                <w:szCs w:val="18"/>
                <w:lang w:val="en-US" w:eastAsia="zh-CN"/>
              </w:rPr>
              <w:t>Dimension</w:t>
            </w:r>
          </w:p>
          <w:p w14:paraId="1F400C95" w14:textId="4C94F5EC" w:rsidR="00246F8B" w:rsidRPr="00246F8B" w:rsidRDefault="00246F8B" w:rsidP="00246F8B">
            <w:pPr>
              <w:rPr>
                <w:rFonts w:cs="Times New Roman"/>
                <w:b w:val="0"/>
                <w:sz w:val="18"/>
                <w:szCs w:val="18"/>
                <w:lang w:val="en-US" w:eastAsia="zh-CN"/>
              </w:rPr>
            </w:pPr>
            <w:r w:rsidRPr="00246F8B">
              <w:rPr>
                <w:rFonts w:cs="Times New Roman"/>
                <w:b w:val="0"/>
                <w:sz w:val="18"/>
                <w:szCs w:val="18"/>
                <w:lang w:val="en-US" w:eastAsia="zh-CN"/>
              </w:rPr>
              <w:t>T</w:t>
            </w:r>
          </w:p>
        </w:tc>
        <w:tc>
          <w:tcPr>
            <w:tcW w:w="3118" w:type="dxa"/>
            <w:tcBorders>
              <w:top w:val="single" w:sz="4" w:space="0" w:color="auto"/>
              <w:bottom w:val="nil"/>
            </w:tcBorders>
            <w:vAlign w:val="center"/>
            <w:hideMark/>
          </w:tcPr>
          <w:p w14:paraId="772F6061" w14:textId="77777777"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Stability of energy supply T1</w:t>
            </w:r>
          </w:p>
        </w:tc>
      </w:tr>
      <w:tr w:rsidR="00246F8B" w:rsidRPr="00246F8B" w14:paraId="715F530D" w14:textId="77777777" w:rsidTr="00C77CCA">
        <w:trPr>
          <w:trHeight w:val="283"/>
        </w:trPr>
        <w:tc>
          <w:tcPr>
            <w:tcW w:w="1418" w:type="dxa"/>
            <w:vMerge/>
            <w:tcBorders>
              <w:top w:val="nil"/>
              <w:bottom w:val="nil"/>
            </w:tcBorders>
            <w:vAlign w:val="center"/>
            <w:hideMark/>
          </w:tcPr>
          <w:p w14:paraId="7EDDACDA" w14:textId="77777777" w:rsidR="00246F8B" w:rsidRPr="00246F8B" w:rsidRDefault="00246F8B" w:rsidP="00246F8B">
            <w:pPr>
              <w:ind w:firstLine="420"/>
              <w:rPr>
                <w:rFonts w:cs="Times New Roman"/>
                <w:b w:val="0"/>
                <w:sz w:val="18"/>
                <w:szCs w:val="18"/>
                <w:lang w:eastAsia="zh-CN"/>
              </w:rPr>
            </w:pPr>
          </w:p>
        </w:tc>
        <w:tc>
          <w:tcPr>
            <w:tcW w:w="3118" w:type="dxa"/>
            <w:tcBorders>
              <w:top w:val="nil"/>
              <w:bottom w:val="nil"/>
            </w:tcBorders>
            <w:vAlign w:val="center"/>
            <w:hideMark/>
          </w:tcPr>
          <w:p w14:paraId="193D1A23" w14:textId="416AA2B1" w:rsidR="00246F8B" w:rsidRPr="00246F8B" w:rsidRDefault="00C77CCA" w:rsidP="00246F8B">
            <w:pPr>
              <w:jc w:val="left"/>
              <w:rPr>
                <w:rFonts w:cs="Times New Roman"/>
                <w:b w:val="0"/>
                <w:sz w:val="18"/>
                <w:szCs w:val="18"/>
                <w:lang w:val="en-US" w:eastAsia="zh-CN"/>
              </w:rPr>
            </w:pPr>
            <w:r w:rsidRPr="00C77CCA">
              <w:rPr>
                <w:rFonts w:eastAsiaTheme="minorEastAsia" w:cs="Times New Roman"/>
                <w:b w:val="0"/>
                <w:sz w:val="18"/>
                <w:szCs w:val="18"/>
                <w:lang w:val="en-US" w:eastAsia="zh-CN"/>
              </w:rPr>
              <w:t>Mechanical equipment</w:t>
            </w:r>
            <w:r w:rsidR="00246F8B" w:rsidRPr="00246F8B">
              <w:rPr>
                <w:rFonts w:cs="Times New Roman"/>
                <w:b w:val="0"/>
                <w:sz w:val="18"/>
                <w:szCs w:val="18"/>
                <w:lang w:val="en-US" w:eastAsia="zh-CN"/>
              </w:rPr>
              <w:t xml:space="preserve"> availability</w:t>
            </w:r>
            <w:r>
              <w:rPr>
                <w:rFonts w:eastAsiaTheme="minorEastAsia" w:cs="Times New Roman" w:hint="eastAsia"/>
                <w:b w:val="0"/>
                <w:sz w:val="18"/>
                <w:szCs w:val="18"/>
                <w:lang w:val="en-US" w:eastAsia="zh-CN"/>
              </w:rPr>
              <w:t xml:space="preserve"> </w:t>
            </w:r>
            <w:r w:rsidR="00246F8B" w:rsidRPr="00246F8B">
              <w:rPr>
                <w:rFonts w:cs="Times New Roman"/>
                <w:b w:val="0"/>
                <w:sz w:val="18"/>
                <w:szCs w:val="18"/>
                <w:lang w:val="en-US" w:eastAsia="zh-CN"/>
              </w:rPr>
              <w:t>T2</w:t>
            </w:r>
          </w:p>
        </w:tc>
      </w:tr>
      <w:tr w:rsidR="00246F8B" w:rsidRPr="00246F8B" w14:paraId="7889B583" w14:textId="77777777" w:rsidTr="00C77CCA">
        <w:trPr>
          <w:trHeight w:val="283"/>
        </w:trPr>
        <w:tc>
          <w:tcPr>
            <w:tcW w:w="1418" w:type="dxa"/>
            <w:vMerge/>
            <w:tcBorders>
              <w:top w:val="nil"/>
              <w:bottom w:val="nil"/>
            </w:tcBorders>
            <w:vAlign w:val="center"/>
            <w:hideMark/>
          </w:tcPr>
          <w:p w14:paraId="7102107B" w14:textId="77777777" w:rsidR="00246F8B" w:rsidRPr="00246F8B" w:rsidRDefault="00246F8B" w:rsidP="00246F8B">
            <w:pPr>
              <w:ind w:firstLine="420"/>
              <w:rPr>
                <w:rFonts w:cs="Times New Roman"/>
                <w:b w:val="0"/>
                <w:sz w:val="18"/>
                <w:szCs w:val="18"/>
                <w:lang w:eastAsia="zh-CN"/>
              </w:rPr>
            </w:pPr>
          </w:p>
        </w:tc>
        <w:tc>
          <w:tcPr>
            <w:tcW w:w="3118" w:type="dxa"/>
            <w:tcBorders>
              <w:top w:val="nil"/>
              <w:bottom w:val="nil"/>
            </w:tcBorders>
            <w:vAlign w:val="center"/>
            <w:hideMark/>
          </w:tcPr>
          <w:p w14:paraId="773F3B23" w14:textId="77777777"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Redundancy of construction monitoring systemT3</w:t>
            </w:r>
          </w:p>
        </w:tc>
      </w:tr>
      <w:tr w:rsidR="00246F8B" w:rsidRPr="00246F8B" w14:paraId="09012EF8" w14:textId="77777777" w:rsidTr="00C77CCA">
        <w:trPr>
          <w:trHeight w:val="283"/>
        </w:trPr>
        <w:tc>
          <w:tcPr>
            <w:tcW w:w="1418" w:type="dxa"/>
            <w:vMerge/>
            <w:tcBorders>
              <w:top w:val="nil"/>
              <w:bottom w:val="nil"/>
            </w:tcBorders>
            <w:vAlign w:val="center"/>
            <w:hideMark/>
          </w:tcPr>
          <w:p w14:paraId="56056DA8" w14:textId="77777777" w:rsidR="00246F8B" w:rsidRPr="00246F8B" w:rsidRDefault="00246F8B" w:rsidP="00246F8B">
            <w:pPr>
              <w:ind w:firstLine="420"/>
              <w:rPr>
                <w:rFonts w:cs="Times New Roman"/>
                <w:b w:val="0"/>
                <w:sz w:val="18"/>
                <w:szCs w:val="18"/>
                <w:lang w:eastAsia="zh-CN"/>
              </w:rPr>
            </w:pPr>
          </w:p>
        </w:tc>
        <w:tc>
          <w:tcPr>
            <w:tcW w:w="3118" w:type="dxa"/>
            <w:tcBorders>
              <w:top w:val="nil"/>
              <w:bottom w:val="nil"/>
            </w:tcBorders>
            <w:vAlign w:val="center"/>
            <w:hideMark/>
          </w:tcPr>
          <w:p w14:paraId="294CA4AB" w14:textId="77777777"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Communication equipment and signal transmission effectiveness T4</w:t>
            </w:r>
          </w:p>
        </w:tc>
      </w:tr>
      <w:tr w:rsidR="00246F8B" w:rsidRPr="00246F8B" w14:paraId="77D743D4" w14:textId="77777777" w:rsidTr="00C77CCA">
        <w:trPr>
          <w:trHeight w:val="283"/>
        </w:trPr>
        <w:tc>
          <w:tcPr>
            <w:tcW w:w="1418" w:type="dxa"/>
            <w:vMerge/>
            <w:tcBorders>
              <w:top w:val="nil"/>
              <w:bottom w:val="nil"/>
            </w:tcBorders>
            <w:vAlign w:val="center"/>
            <w:hideMark/>
          </w:tcPr>
          <w:p w14:paraId="539B2E25" w14:textId="77777777" w:rsidR="00246F8B" w:rsidRPr="00246F8B" w:rsidRDefault="00246F8B" w:rsidP="00246F8B">
            <w:pPr>
              <w:ind w:firstLine="420"/>
              <w:rPr>
                <w:rFonts w:cs="Times New Roman"/>
                <w:b w:val="0"/>
                <w:sz w:val="18"/>
                <w:szCs w:val="18"/>
                <w:lang w:eastAsia="zh-CN"/>
              </w:rPr>
            </w:pPr>
          </w:p>
        </w:tc>
        <w:tc>
          <w:tcPr>
            <w:tcW w:w="3118" w:type="dxa"/>
            <w:tcBorders>
              <w:top w:val="nil"/>
              <w:bottom w:val="nil"/>
            </w:tcBorders>
            <w:vAlign w:val="center"/>
            <w:hideMark/>
          </w:tcPr>
          <w:p w14:paraId="03462DA5" w14:textId="0E591364" w:rsidR="00246F8B" w:rsidRPr="00F33484" w:rsidRDefault="00246F8B" w:rsidP="00246F8B">
            <w:pPr>
              <w:jc w:val="left"/>
              <w:rPr>
                <w:rFonts w:eastAsiaTheme="minorEastAsia" w:cs="Times New Roman"/>
                <w:b w:val="0"/>
                <w:sz w:val="18"/>
                <w:szCs w:val="18"/>
                <w:lang w:val="en-US" w:eastAsia="zh-CN"/>
              </w:rPr>
            </w:pPr>
            <w:r w:rsidRPr="00246F8B">
              <w:rPr>
                <w:rFonts w:cs="Times New Roman"/>
                <w:b w:val="0"/>
                <w:sz w:val="18"/>
                <w:szCs w:val="18"/>
                <w:lang w:val="en-US" w:eastAsia="zh-CN"/>
              </w:rPr>
              <w:t>Supply and stockpiling of raw material T</w:t>
            </w:r>
            <w:r w:rsidR="00F33484">
              <w:rPr>
                <w:rFonts w:eastAsiaTheme="minorEastAsia" w:cs="Times New Roman" w:hint="eastAsia"/>
                <w:b w:val="0"/>
                <w:sz w:val="18"/>
                <w:szCs w:val="18"/>
                <w:lang w:val="en-US" w:eastAsia="zh-CN"/>
              </w:rPr>
              <w:t>5</w:t>
            </w:r>
          </w:p>
        </w:tc>
      </w:tr>
      <w:tr w:rsidR="00246F8B" w:rsidRPr="00246F8B" w14:paraId="7302ACF1" w14:textId="77777777" w:rsidTr="00C77CCA">
        <w:trPr>
          <w:trHeight w:val="283"/>
        </w:trPr>
        <w:tc>
          <w:tcPr>
            <w:tcW w:w="1418" w:type="dxa"/>
            <w:vMerge/>
            <w:tcBorders>
              <w:top w:val="nil"/>
              <w:bottom w:val="nil"/>
            </w:tcBorders>
            <w:vAlign w:val="center"/>
            <w:hideMark/>
          </w:tcPr>
          <w:p w14:paraId="185225F6" w14:textId="77777777" w:rsidR="00246F8B" w:rsidRPr="00246F8B" w:rsidRDefault="00246F8B" w:rsidP="00246F8B">
            <w:pPr>
              <w:ind w:firstLine="420"/>
              <w:rPr>
                <w:rFonts w:cs="Times New Roman"/>
                <w:b w:val="0"/>
                <w:sz w:val="18"/>
                <w:szCs w:val="18"/>
                <w:lang w:eastAsia="zh-CN"/>
              </w:rPr>
            </w:pPr>
          </w:p>
        </w:tc>
        <w:tc>
          <w:tcPr>
            <w:tcW w:w="3118" w:type="dxa"/>
            <w:tcBorders>
              <w:top w:val="nil"/>
              <w:bottom w:val="nil"/>
            </w:tcBorders>
            <w:vAlign w:val="center"/>
            <w:hideMark/>
          </w:tcPr>
          <w:p w14:paraId="22871148" w14:textId="462517BF" w:rsidR="00246F8B" w:rsidRPr="00F33484" w:rsidRDefault="00246F8B" w:rsidP="00246F8B">
            <w:pPr>
              <w:jc w:val="left"/>
              <w:rPr>
                <w:rFonts w:eastAsiaTheme="minorEastAsia" w:cs="Times New Roman"/>
                <w:b w:val="0"/>
                <w:sz w:val="18"/>
                <w:szCs w:val="18"/>
                <w:lang w:val="en-US" w:eastAsia="zh-CN"/>
              </w:rPr>
            </w:pPr>
            <w:r w:rsidRPr="00246F8B">
              <w:rPr>
                <w:rFonts w:cs="Times New Roman"/>
                <w:b w:val="0"/>
                <w:sz w:val="18"/>
                <w:szCs w:val="18"/>
                <w:lang w:val="en-US" w:eastAsia="zh-CN"/>
              </w:rPr>
              <w:t>Safety and protective equipment T</w:t>
            </w:r>
            <w:r w:rsidR="00F33484">
              <w:rPr>
                <w:rFonts w:eastAsiaTheme="minorEastAsia" w:cs="Times New Roman" w:hint="eastAsia"/>
                <w:b w:val="0"/>
                <w:sz w:val="18"/>
                <w:szCs w:val="18"/>
                <w:lang w:val="en-US" w:eastAsia="zh-CN"/>
              </w:rPr>
              <w:t>6</w:t>
            </w:r>
          </w:p>
        </w:tc>
      </w:tr>
      <w:tr w:rsidR="00246F8B" w:rsidRPr="00246F8B" w14:paraId="38F929F1" w14:textId="77777777" w:rsidTr="00C77CCA">
        <w:trPr>
          <w:trHeight w:val="283"/>
        </w:trPr>
        <w:tc>
          <w:tcPr>
            <w:tcW w:w="1418" w:type="dxa"/>
            <w:vMerge/>
            <w:tcBorders>
              <w:top w:val="nil"/>
              <w:bottom w:val="single" w:sz="4" w:space="0" w:color="auto"/>
            </w:tcBorders>
            <w:vAlign w:val="center"/>
            <w:hideMark/>
          </w:tcPr>
          <w:p w14:paraId="48B18E97" w14:textId="77777777" w:rsidR="00246F8B" w:rsidRPr="00246F8B" w:rsidRDefault="00246F8B" w:rsidP="00246F8B">
            <w:pPr>
              <w:ind w:firstLine="420"/>
              <w:rPr>
                <w:rFonts w:cs="Times New Roman"/>
                <w:b w:val="0"/>
                <w:sz w:val="18"/>
                <w:szCs w:val="18"/>
                <w:lang w:eastAsia="zh-CN"/>
              </w:rPr>
            </w:pPr>
          </w:p>
        </w:tc>
        <w:tc>
          <w:tcPr>
            <w:tcW w:w="3118" w:type="dxa"/>
            <w:tcBorders>
              <w:top w:val="nil"/>
              <w:bottom w:val="single" w:sz="4" w:space="0" w:color="auto"/>
            </w:tcBorders>
            <w:vAlign w:val="center"/>
            <w:hideMark/>
          </w:tcPr>
          <w:p w14:paraId="5EB80634" w14:textId="3FAF4150" w:rsidR="00246F8B" w:rsidRPr="00F33484" w:rsidRDefault="00246F8B" w:rsidP="00246F8B">
            <w:pPr>
              <w:jc w:val="left"/>
              <w:rPr>
                <w:rFonts w:eastAsiaTheme="minorEastAsia" w:cs="Times New Roman"/>
                <w:b w:val="0"/>
                <w:sz w:val="18"/>
                <w:szCs w:val="18"/>
                <w:lang w:val="en-US" w:eastAsia="zh-CN"/>
              </w:rPr>
            </w:pPr>
            <w:r w:rsidRPr="00246F8B">
              <w:rPr>
                <w:rFonts w:cs="Times New Roman"/>
                <w:b w:val="0"/>
                <w:sz w:val="18"/>
                <w:szCs w:val="18"/>
                <w:lang w:val="en-US" w:eastAsia="zh-CN"/>
              </w:rPr>
              <w:t>Impact of adjacent structure T</w:t>
            </w:r>
            <w:r w:rsidR="00F33484">
              <w:rPr>
                <w:rFonts w:eastAsiaTheme="minorEastAsia" w:cs="Times New Roman" w:hint="eastAsia"/>
                <w:b w:val="0"/>
                <w:sz w:val="18"/>
                <w:szCs w:val="18"/>
                <w:lang w:val="en-US" w:eastAsia="zh-CN"/>
              </w:rPr>
              <w:t>7</w:t>
            </w:r>
          </w:p>
        </w:tc>
      </w:tr>
      <w:tr w:rsidR="00246F8B" w:rsidRPr="00246F8B" w14:paraId="3A9DFFC7" w14:textId="77777777" w:rsidTr="00C77CCA">
        <w:trPr>
          <w:trHeight w:val="283"/>
        </w:trPr>
        <w:tc>
          <w:tcPr>
            <w:tcW w:w="1418" w:type="dxa"/>
            <w:vMerge w:val="restart"/>
            <w:tcBorders>
              <w:top w:val="single" w:sz="4" w:space="0" w:color="auto"/>
            </w:tcBorders>
            <w:vAlign w:val="center"/>
            <w:hideMark/>
          </w:tcPr>
          <w:p w14:paraId="469C75C5" w14:textId="77777777" w:rsidR="00246F8B" w:rsidRDefault="00246F8B" w:rsidP="00246F8B">
            <w:pPr>
              <w:rPr>
                <w:rFonts w:eastAsiaTheme="minorEastAsia" w:cs="Times New Roman"/>
                <w:b w:val="0"/>
                <w:sz w:val="18"/>
                <w:szCs w:val="18"/>
                <w:lang w:val="en-US" w:eastAsia="zh-CN"/>
              </w:rPr>
            </w:pPr>
            <w:r w:rsidRPr="00246F8B">
              <w:rPr>
                <w:rFonts w:cs="Times New Roman"/>
                <w:b w:val="0"/>
                <w:sz w:val="18"/>
                <w:szCs w:val="18"/>
                <w:lang w:val="en-US" w:eastAsia="zh-CN"/>
              </w:rPr>
              <w:t>Organizational</w:t>
            </w:r>
            <w:r w:rsidRPr="00246F8B">
              <w:rPr>
                <w:rFonts w:eastAsiaTheme="minorEastAsia" w:cs="Times New Roman" w:hint="eastAsia"/>
                <w:b w:val="0"/>
                <w:sz w:val="18"/>
                <w:szCs w:val="18"/>
                <w:lang w:val="en-US" w:eastAsia="zh-CN"/>
              </w:rPr>
              <w:t xml:space="preserve"> </w:t>
            </w:r>
            <w:r w:rsidRPr="00246F8B">
              <w:rPr>
                <w:rFonts w:cs="Times New Roman"/>
                <w:b w:val="0"/>
                <w:sz w:val="18"/>
                <w:szCs w:val="18"/>
                <w:lang w:val="en-US" w:eastAsia="zh-CN"/>
              </w:rPr>
              <w:t>Dimension</w:t>
            </w:r>
          </w:p>
          <w:p w14:paraId="029BC65D" w14:textId="6C9C635A" w:rsidR="00246F8B" w:rsidRPr="00246F8B" w:rsidRDefault="00246F8B" w:rsidP="00246F8B">
            <w:pPr>
              <w:rPr>
                <w:rFonts w:cs="Times New Roman"/>
                <w:b w:val="0"/>
                <w:sz w:val="18"/>
                <w:szCs w:val="18"/>
                <w:lang w:val="en-US" w:eastAsia="zh-CN"/>
              </w:rPr>
            </w:pPr>
            <w:r w:rsidRPr="00246F8B">
              <w:rPr>
                <w:rFonts w:cs="Times New Roman"/>
                <w:b w:val="0"/>
                <w:sz w:val="18"/>
                <w:szCs w:val="18"/>
                <w:lang w:val="en-US" w:eastAsia="zh-CN"/>
              </w:rPr>
              <w:t>O</w:t>
            </w:r>
          </w:p>
        </w:tc>
        <w:tc>
          <w:tcPr>
            <w:tcW w:w="3118" w:type="dxa"/>
            <w:tcBorders>
              <w:top w:val="single" w:sz="4" w:space="0" w:color="auto"/>
            </w:tcBorders>
            <w:vAlign w:val="center"/>
            <w:hideMark/>
          </w:tcPr>
          <w:p w14:paraId="2D158AE5" w14:textId="2EBC7A7B" w:rsidR="00246F8B" w:rsidRPr="00246F8B" w:rsidRDefault="00363003" w:rsidP="00246F8B">
            <w:pPr>
              <w:jc w:val="left"/>
              <w:rPr>
                <w:rFonts w:cs="Times New Roman"/>
                <w:b w:val="0"/>
                <w:sz w:val="18"/>
                <w:szCs w:val="18"/>
                <w:lang w:val="en-US" w:eastAsia="zh-CN"/>
              </w:rPr>
            </w:pPr>
            <w:r w:rsidRPr="00246F8B">
              <w:rPr>
                <w:rFonts w:cs="Times New Roman"/>
                <w:b w:val="0"/>
                <w:sz w:val="18"/>
                <w:szCs w:val="18"/>
                <w:lang w:val="en-US" w:eastAsia="zh-CN"/>
              </w:rPr>
              <w:t>Emergency organizational movement control capacity</w:t>
            </w:r>
            <w:r w:rsidR="00246F8B" w:rsidRPr="00246F8B">
              <w:rPr>
                <w:rFonts w:cs="Times New Roman"/>
                <w:b w:val="0"/>
                <w:sz w:val="18"/>
                <w:szCs w:val="18"/>
                <w:lang w:val="en-US" w:eastAsia="zh-CN"/>
              </w:rPr>
              <w:t xml:space="preserve"> O1</w:t>
            </w:r>
          </w:p>
        </w:tc>
      </w:tr>
      <w:tr w:rsidR="00246F8B" w:rsidRPr="00246F8B" w14:paraId="09C220F2" w14:textId="77777777" w:rsidTr="00C77CCA">
        <w:trPr>
          <w:trHeight w:val="283"/>
        </w:trPr>
        <w:tc>
          <w:tcPr>
            <w:tcW w:w="1418" w:type="dxa"/>
            <w:vMerge/>
            <w:vAlign w:val="center"/>
            <w:hideMark/>
          </w:tcPr>
          <w:p w14:paraId="5A6A40F8" w14:textId="77777777" w:rsidR="00246F8B" w:rsidRPr="00246F8B" w:rsidRDefault="00246F8B" w:rsidP="00246F8B">
            <w:pPr>
              <w:ind w:firstLine="420"/>
              <w:rPr>
                <w:rFonts w:cs="Times New Roman"/>
                <w:b w:val="0"/>
                <w:sz w:val="18"/>
                <w:szCs w:val="18"/>
                <w:lang w:eastAsia="zh-CN"/>
              </w:rPr>
            </w:pPr>
          </w:p>
        </w:tc>
        <w:tc>
          <w:tcPr>
            <w:tcW w:w="3118" w:type="dxa"/>
            <w:vAlign w:val="center"/>
            <w:hideMark/>
          </w:tcPr>
          <w:p w14:paraId="394B5577" w14:textId="0FB38878" w:rsidR="00246F8B" w:rsidRPr="00246F8B" w:rsidRDefault="00363003" w:rsidP="00246F8B">
            <w:pPr>
              <w:jc w:val="left"/>
              <w:rPr>
                <w:rFonts w:cs="Times New Roman"/>
                <w:b w:val="0"/>
                <w:sz w:val="18"/>
                <w:szCs w:val="18"/>
                <w:lang w:val="en-US" w:eastAsia="zh-CN"/>
              </w:rPr>
            </w:pPr>
            <w:r w:rsidRPr="00246F8B">
              <w:rPr>
                <w:rFonts w:cs="Times New Roman"/>
                <w:b w:val="0"/>
                <w:sz w:val="18"/>
                <w:szCs w:val="18"/>
                <w:lang w:val="en-US" w:eastAsia="zh-CN"/>
              </w:rPr>
              <w:t>Completeness of emergency preparedness</w:t>
            </w:r>
            <w:r w:rsidR="00246F8B" w:rsidRPr="00246F8B">
              <w:rPr>
                <w:rFonts w:cs="Times New Roman"/>
                <w:b w:val="0"/>
                <w:sz w:val="18"/>
                <w:szCs w:val="18"/>
                <w:lang w:val="en-US" w:eastAsia="zh-CN"/>
              </w:rPr>
              <w:t xml:space="preserve"> O2</w:t>
            </w:r>
          </w:p>
        </w:tc>
      </w:tr>
      <w:tr w:rsidR="00246F8B" w:rsidRPr="00246F8B" w14:paraId="2B845E9A" w14:textId="77777777" w:rsidTr="00C77CCA">
        <w:trPr>
          <w:trHeight w:val="283"/>
        </w:trPr>
        <w:tc>
          <w:tcPr>
            <w:tcW w:w="1418" w:type="dxa"/>
            <w:vMerge/>
            <w:vAlign w:val="center"/>
            <w:hideMark/>
          </w:tcPr>
          <w:p w14:paraId="777696B6" w14:textId="77777777" w:rsidR="00246F8B" w:rsidRPr="00246F8B" w:rsidRDefault="00246F8B" w:rsidP="00246F8B">
            <w:pPr>
              <w:ind w:firstLine="420"/>
              <w:rPr>
                <w:rFonts w:cs="Times New Roman"/>
                <w:b w:val="0"/>
                <w:sz w:val="18"/>
                <w:szCs w:val="18"/>
                <w:lang w:eastAsia="zh-CN"/>
              </w:rPr>
            </w:pPr>
          </w:p>
        </w:tc>
        <w:tc>
          <w:tcPr>
            <w:tcW w:w="3118" w:type="dxa"/>
            <w:vAlign w:val="center"/>
            <w:hideMark/>
          </w:tcPr>
          <w:p w14:paraId="1B80CA2B" w14:textId="77777777"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Rehabilitation and aftercare capacity O3</w:t>
            </w:r>
          </w:p>
        </w:tc>
      </w:tr>
      <w:tr w:rsidR="00246F8B" w:rsidRPr="00246F8B" w14:paraId="1A3BA336" w14:textId="77777777" w:rsidTr="00C77CCA">
        <w:trPr>
          <w:trHeight w:val="283"/>
        </w:trPr>
        <w:tc>
          <w:tcPr>
            <w:tcW w:w="1418" w:type="dxa"/>
            <w:vMerge/>
            <w:vAlign w:val="center"/>
            <w:hideMark/>
          </w:tcPr>
          <w:p w14:paraId="102DFAE9" w14:textId="77777777" w:rsidR="00246F8B" w:rsidRPr="00246F8B" w:rsidRDefault="00246F8B" w:rsidP="00246F8B">
            <w:pPr>
              <w:ind w:firstLine="420"/>
              <w:rPr>
                <w:rFonts w:cs="Times New Roman"/>
                <w:b w:val="0"/>
                <w:sz w:val="18"/>
                <w:szCs w:val="18"/>
                <w:lang w:eastAsia="zh-CN"/>
              </w:rPr>
            </w:pPr>
          </w:p>
        </w:tc>
        <w:tc>
          <w:tcPr>
            <w:tcW w:w="3118" w:type="dxa"/>
            <w:vAlign w:val="center"/>
            <w:hideMark/>
          </w:tcPr>
          <w:p w14:paraId="4EFF82A1" w14:textId="7902F345" w:rsidR="00246F8B" w:rsidRPr="00246F8B" w:rsidRDefault="00363003" w:rsidP="00246F8B">
            <w:pPr>
              <w:jc w:val="left"/>
              <w:rPr>
                <w:rFonts w:cs="Times New Roman"/>
                <w:b w:val="0"/>
                <w:sz w:val="18"/>
                <w:szCs w:val="18"/>
                <w:lang w:val="en-US" w:eastAsia="zh-CN"/>
              </w:rPr>
            </w:pPr>
            <w:r w:rsidRPr="00246F8B">
              <w:rPr>
                <w:rFonts w:cs="Times New Roman"/>
                <w:b w:val="0"/>
                <w:sz w:val="18"/>
                <w:szCs w:val="18"/>
                <w:lang w:val="en-US" w:eastAsia="zh-CN"/>
              </w:rPr>
              <w:t>Daily production education and training</w:t>
            </w:r>
            <w:r w:rsidR="00246F8B" w:rsidRPr="00246F8B">
              <w:rPr>
                <w:rFonts w:cs="Times New Roman"/>
                <w:b w:val="0"/>
                <w:sz w:val="18"/>
                <w:szCs w:val="18"/>
                <w:lang w:val="en-US" w:eastAsia="zh-CN"/>
              </w:rPr>
              <w:t xml:space="preserve"> O4</w:t>
            </w:r>
          </w:p>
        </w:tc>
      </w:tr>
      <w:tr w:rsidR="00246F8B" w:rsidRPr="00246F8B" w14:paraId="2304512B" w14:textId="77777777" w:rsidTr="00C77CCA">
        <w:trPr>
          <w:trHeight w:val="283"/>
        </w:trPr>
        <w:tc>
          <w:tcPr>
            <w:tcW w:w="1418" w:type="dxa"/>
            <w:vMerge/>
            <w:vAlign w:val="center"/>
            <w:hideMark/>
          </w:tcPr>
          <w:p w14:paraId="7CF10649" w14:textId="77777777" w:rsidR="00246F8B" w:rsidRPr="00246F8B" w:rsidRDefault="00246F8B" w:rsidP="00246F8B">
            <w:pPr>
              <w:ind w:firstLine="420"/>
              <w:rPr>
                <w:rFonts w:cs="Times New Roman"/>
                <w:b w:val="0"/>
                <w:sz w:val="18"/>
                <w:szCs w:val="18"/>
                <w:lang w:eastAsia="zh-CN"/>
              </w:rPr>
            </w:pPr>
          </w:p>
        </w:tc>
        <w:tc>
          <w:tcPr>
            <w:tcW w:w="3118" w:type="dxa"/>
            <w:vAlign w:val="center"/>
            <w:hideMark/>
          </w:tcPr>
          <w:p w14:paraId="458B1D26" w14:textId="7D1C15CF" w:rsidR="00246F8B" w:rsidRPr="004621C3" w:rsidRDefault="004621C3" w:rsidP="00246F8B">
            <w:pPr>
              <w:jc w:val="left"/>
              <w:rPr>
                <w:rFonts w:eastAsiaTheme="minorEastAsia" w:cs="Times New Roman"/>
                <w:b w:val="0"/>
                <w:sz w:val="18"/>
                <w:szCs w:val="18"/>
                <w:lang w:val="en-US" w:eastAsia="zh-CN"/>
              </w:rPr>
            </w:pPr>
            <w:r w:rsidRPr="00246F8B">
              <w:rPr>
                <w:rFonts w:cs="Times New Roman"/>
                <w:b w:val="0"/>
                <w:sz w:val="18"/>
                <w:szCs w:val="18"/>
                <w:lang w:val="en-US" w:eastAsia="zh-CN"/>
              </w:rPr>
              <w:t>Completeness of construction management system O</w:t>
            </w:r>
            <w:r>
              <w:rPr>
                <w:rFonts w:eastAsiaTheme="minorEastAsia" w:cs="Times New Roman" w:hint="eastAsia"/>
                <w:b w:val="0"/>
                <w:sz w:val="18"/>
                <w:szCs w:val="18"/>
                <w:lang w:val="en-US" w:eastAsia="zh-CN"/>
              </w:rPr>
              <w:t>5</w:t>
            </w:r>
          </w:p>
        </w:tc>
      </w:tr>
      <w:tr w:rsidR="00246F8B" w:rsidRPr="00246F8B" w14:paraId="59951AE1" w14:textId="77777777" w:rsidTr="00C77CCA">
        <w:trPr>
          <w:trHeight w:val="283"/>
        </w:trPr>
        <w:tc>
          <w:tcPr>
            <w:tcW w:w="1418" w:type="dxa"/>
            <w:vMerge/>
            <w:vAlign w:val="center"/>
            <w:hideMark/>
          </w:tcPr>
          <w:p w14:paraId="77AA9CBC" w14:textId="77777777" w:rsidR="00246F8B" w:rsidRPr="00246F8B" w:rsidRDefault="00246F8B" w:rsidP="00246F8B">
            <w:pPr>
              <w:ind w:firstLine="420"/>
              <w:rPr>
                <w:rFonts w:cs="Times New Roman"/>
                <w:b w:val="0"/>
                <w:sz w:val="18"/>
                <w:szCs w:val="18"/>
                <w:lang w:eastAsia="zh-CN"/>
              </w:rPr>
            </w:pPr>
          </w:p>
        </w:tc>
        <w:tc>
          <w:tcPr>
            <w:tcW w:w="3118" w:type="dxa"/>
            <w:vAlign w:val="center"/>
            <w:hideMark/>
          </w:tcPr>
          <w:p w14:paraId="674BC863" w14:textId="21D90C73" w:rsidR="00246F8B" w:rsidRPr="004621C3" w:rsidRDefault="004621C3" w:rsidP="00246F8B">
            <w:pPr>
              <w:jc w:val="left"/>
              <w:rPr>
                <w:rFonts w:eastAsiaTheme="minorEastAsia" w:cs="Times New Roman"/>
                <w:b w:val="0"/>
                <w:sz w:val="18"/>
                <w:szCs w:val="18"/>
                <w:lang w:val="en-US" w:eastAsia="zh-CN"/>
              </w:rPr>
            </w:pPr>
            <w:r w:rsidRPr="00246F8B">
              <w:rPr>
                <w:rFonts w:cs="Times New Roman"/>
                <w:b w:val="0"/>
                <w:sz w:val="18"/>
                <w:szCs w:val="18"/>
                <w:lang w:val="en-US" w:eastAsia="zh-CN"/>
              </w:rPr>
              <w:t>Safety awareness for construction workers</w:t>
            </w:r>
            <w:r>
              <w:rPr>
                <w:rFonts w:eastAsiaTheme="minorEastAsia" w:cs="Times New Roman" w:hint="eastAsia"/>
                <w:b w:val="0"/>
                <w:sz w:val="18"/>
                <w:szCs w:val="18"/>
                <w:lang w:val="en-US" w:eastAsia="zh-CN"/>
              </w:rPr>
              <w:t xml:space="preserve"> </w:t>
            </w:r>
            <w:r w:rsidRPr="00246F8B">
              <w:rPr>
                <w:rFonts w:cs="Times New Roman"/>
                <w:b w:val="0"/>
                <w:sz w:val="18"/>
                <w:szCs w:val="18"/>
                <w:lang w:val="en-US" w:eastAsia="zh-CN"/>
              </w:rPr>
              <w:t>O</w:t>
            </w:r>
            <w:r>
              <w:rPr>
                <w:rFonts w:eastAsiaTheme="minorEastAsia" w:cs="Times New Roman" w:hint="eastAsia"/>
                <w:b w:val="0"/>
                <w:sz w:val="18"/>
                <w:szCs w:val="18"/>
                <w:lang w:val="en-US" w:eastAsia="zh-CN"/>
              </w:rPr>
              <w:t>6</w:t>
            </w:r>
          </w:p>
        </w:tc>
      </w:tr>
      <w:tr w:rsidR="00246F8B" w:rsidRPr="00246F8B" w14:paraId="4D784CBB" w14:textId="77777777" w:rsidTr="00C77CCA">
        <w:trPr>
          <w:trHeight w:val="283"/>
        </w:trPr>
        <w:tc>
          <w:tcPr>
            <w:tcW w:w="1418" w:type="dxa"/>
            <w:vMerge w:val="restart"/>
            <w:tcBorders>
              <w:top w:val="single" w:sz="4" w:space="0" w:color="auto"/>
              <w:bottom w:val="nil"/>
            </w:tcBorders>
            <w:vAlign w:val="center"/>
            <w:hideMark/>
          </w:tcPr>
          <w:p w14:paraId="12CD0450" w14:textId="77777777" w:rsidR="00246F8B" w:rsidRDefault="00246F8B" w:rsidP="00246F8B">
            <w:pPr>
              <w:rPr>
                <w:rFonts w:eastAsiaTheme="minorEastAsia" w:cs="Times New Roman"/>
                <w:b w:val="0"/>
                <w:sz w:val="18"/>
                <w:szCs w:val="18"/>
                <w:lang w:val="en-US" w:eastAsia="zh-CN"/>
              </w:rPr>
            </w:pPr>
            <w:r w:rsidRPr="00246F8B">
              <w:rPr>
                <w:rFonts w:cs="Times New Roman"/>
                <w:b w:val="0"/>
                <w:sz w:val="18"/>
                <w:szCs w:val="18"/>
                <w:lang w:val="en-US" w:eastAsia="zh-CN"/>
              </w:rPr>
              <w:t>Social Dimension</w:t>
            </w:r>
          </w:p>
          <w:p w14:paraId="31E4EE78" w14:textId="03B6B1BB" w:rsidR="00246F8B" w:rsidRPr="00246F8B" w:rsidRDefault="00246F8B" w:rsidP="00246F8B">
            <w:pPr>
              <w:rPr>
                <w:rFonts w:cs="Times New Roman"/>
                <w:b w:val="0"/>
                <w:sz w:val="18"/>
                <w:szCs w:val="18"/>
                <w:lang w:val="en-US" w:eastAsia="zh-CN"/>
              </w:rPr>
            </w:pPr>
            <w:r w:rsidRPr="00246F8B">
              <w:rPr>
                <w:rFonts w:cs="Times New Roman"/>
                <w:b w:val="0"/>
                <w:sz w:val="18"/>
                <w:szCs w:val="18"/>
                <w:lang w:val="en-US" w:eastAsia="zh-CN"/>
              </w:rPr>
              <w:t>S</w:t>
            </w:r>
          </w:p>
        </w:tc>
        <w:tc>
          <w:tcPr>
            <w:tcW w:w="3118" w:type="dxa"/>
            <w:tcBorders>
              <w:top w:val="single" w:sz="4" w:space="0" w:color="auto"/>
              <w:bottom w:val="nil"/>
            </w:tcBorders>
            <w:vAlign w:val="center"/>
            <w:hideMark/>
          </w:tcPr>
          <w:p w14:paraId="369D30E9" w14:textId="52298B00"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Degree of perfection of laws, regulations, and norms S1</w:t>
            </w:r>
          </w:p>
        </w:tc>
      </w:tr>
      <w:tr w:rsidR="00246F8B" w:rsidRPr="00246F8B" w14:paraId="4072DF68" w14:textId="77777777" w:rsidTr="00C77CCA">
        <w:trPr>
          <w:trHeight w:val="283"/>
        </w:trPr>
        <w:tc>
          <w:tcPr>
            <w:tcW w:w="1418" w:type="dxa"/>
            <w:vMerge/>
            <w:tcBorders>
              <w:top w:val="nil"/>
              <w:bottom w:val="nil"/>
            </w:tcBorders>
            <w:vAlign w:val="center"/>
            <w:hideMark/>
          </w:tcPr>
          <w:p w14:paraId="1B2484FE" w14:textId="77777777" w:rsidR="00246F8B" w:rsidRPr="00246F8B" w:rsidRDefault="00246F8B" w:rsidP="00BF5EAD">
            <w:pPr>
              <w:ind w:firstLine="420"/>
              <w:rPr>
                <w:rFonts w:cs="Times New Roman"/>
                <w:b w:val="0"/>
                <w:sz w:val="18"/>
                <w:szCs w:val="18"/>
                <w:lang w:eastAsia="zh-CN"/>
              </w:rPr>
            </w:pPr>
          </w:p>
        </w:tc>
        <w:tc>
          <w:tcPr>
            <w:tcW w:w="3118" w:type="dxa"/>
            <w:tcBorders>
              <w:top w:val="nil"/>
              <w:bottom w:val="nil"/>
            </w:tcBorders>
            <w:vAlign w:val="center"/>
            <w:hideMark/>
          </w:tcPr>
          <w:p w14:paraId="630EBCB1" w14:textId="6D37CACE"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Government</w:t>
            </w:r>
            <w:r w:rsidR="00F33484">
              <w:rPr>
                <w:rFonts w:eastAsiaTheme="minorEastAsia" w:cs="Times New Roman"/>
                <w:b w:val="0"/>
                <w:sz w:val="18"/>
                <w:szCs w:val="18"/>
                <w:lang w:val="en-US" w:eastAsia="zh-CN"/>
              </w:rPr>
              <w:t>’</w:t>
            </w:r>
            <w:r w:rsidR="00F33484">
              <w:rPr>
                <w:rFonts w:eastAsiaTheme="minorEastAsia" w:cs="Times New Roman" w:hint="eastAsia"/>
                <w:b w:val="0"/>
                <w:sz w:val="18"/>
                <w:szCs w:val="18"/>
                <w:lang w:val="en-US" w:eastAsia="zh-CN"/>
              </w:rPr>
              <w:t xml:space="preserve">s </w:t>
            </w:r>
            <w:r w:rsidRPr="00246F8B">
              <w:rPr>
                <w:rFonts w:cs="Times New Roman"/>
                <w:b w:val="0"/>
                <w:sz w:val="18"/>
                <w:szCs w:val="18"/>
                <w:lang w:val="en-US" w:eastAsia="zh-CN"/>
              </w:rPr>
              <w:t>command and control capacity S2</w:t>
            </w:r>
          </w:p>
        </w:tc>
      </w:tr>
      <w:tr w:rsidR="00246F8B" w:rsidRPr="00246F8B" w14:paraId="7FA88430" w14:textId="77777777" w:rsidTr="00C77CCA">
        <w:trPr>
          <w:trHeight w:val="283"/>
        </w:trPr>
        <w:tc>
          <w:tcPr>
            <w:tcW w:w="1418" w:type="dxa"/>
            <w:vMerge/>
            <w:tcBorders>
              <w:top w:val="nil"/>
              <w:bottom w:val="single" w:sz="4" w:space="0" w:color="auto"/>
            </w:tcBorders>
            <w:vAlign w:val="center"/>
            <w:hideMark/>
          </w:tcPr>
          <w:p w14:paraId="11F17FBC" w14:textId="77777777" w:rsidR="00246F8B" w:rsidRPr="00246F8B" w:rsidRDefault="00246F8B" w:rsidP="00BF5EAD">
            <w:pPr>
              <w:ind w:firstLine="420"/>
              <w:rPr>
                <w:rFonts w:cs="Times New Roman"/>
                <w:b w:val="0"/>
                <w:sz w:val="18"/>
                <w:szCs w:val="18"/>
                <w:lang w:eastAsia="zh-CN"/>
              </w:rPr>
            </w:pPr>
          </w:p>
        </w:tc>
        <w:tc>
          <w:tcPr>
            <w:tcW w:w="3118" w:type="dxa"/>
            <w:tcBorders>
              <w:top w:val="nil"/>
              <w:bottom w:val="single" w:sz="4" w:space="0" w:color="auto"/>
            </w:tcBorders>
            <w:vAlign w:val="center"/>
            <w:hideMark/>
          </w:tcPr>
          <w:p w14:paraId="78BE18CC" w14:textId="106C2C70" w:rsidR="00246F8B" w:rsidRPr="00246F8B" w:rsidRDefault="00246F8B" w:rsidP="00246F8B">
            <w:pPr>
              <w:jc w:val="left"/>
              <w:rPr>
                <w:rFonts w:cs="Times New Roman"/>
                <w:b w:val="0"/>
                <w:sz w:val="18"/>
                <w:szCs w:val="18"/>
                <w:lang w:val="en-US" w:eastAsia="zh-CN"/>
              </w:rPr>
            </w:pPr>
            <w:r w:rsidRPr="00246F8B">
              <w:rPr>
                <w:rFonts w:cs="Times New Roman"/>
                <w:b w:val="0"/>
                <w:sz w:val="18"/>
                <w:szCs w:val="18"/>
                <w:lang w:val="en-US" w:eastAsia="zh-CN"/>
              </w:rPr>
              <w:t>Social rescue force</w:t>
            </w:r>
            <w:r w:rsidR="00F33484">
              <w:rPr>
                <w:rFonts w:eastAsiaTheme="minorEastAsia" w:cs="Times New Roman" w:hint="eastAsia"/>
                <w:b w:val="0"/>
                <w:sz w:val="18"/>
                <w:szCs w:val="18"/>
                <w:lang w:val="en-US" w:eastAsia="zh-CN"/>
              </w:rPr>
              <w:t xml:space="preserve"> </w:t>
            </w:r>
            <w:r w:rsidRPr="00246F8B">
              <w:rPr>
                <w:rFonts w:cs="Times New Roman"/>
                <w:b w:val="0"/>
                <w:sz w:val="18"/>
                <w:szCs w:val="18"/>
                <w:lang w:val="en-US" w:eastAsia="zh-CN"/>
              </w:rPr>
              <w:t>S3</w:t>
            </w:r>
          </w:p>
        </w:tc>
      </w:tr>
    </w:tbl>
    <w:p w14:paraId="782D0BDD" w14:textId="77777777" w:rsidR="00FD4B51" w:rsidRPr="00FF78BC" w:rsidRDefault="00FD4B51" w:rsidP="00FD4B51">
      <w:pPr>
        <w:pStyle w:val="a0"/>
        <w:rPr>
          <w:rFonts w:eastAsiaTheme="minorEastAsia"/>
          <w:bCs/>
          <w:sz w:val="20"/>
          <w:lang w:eastAsia="zh-CN"/>
        </w:rPr>
      </w:pPr>
    </w:p>
    <w:p w14:paraId="2AE5607C" w14:textId="0B516411" w:rsidR="00DF3B6E" w:rsidRPr="0084135F" w:rsidRDefault="00943E5B" w:rsidP="0084135F">
      <w:pPr>
        <w:pStyle w:val="1"/>
        <w:rPr>
          <w:rFonts w:eastAsiaTheme="minorEastAsia"/>
          <w:lang w:eastAsia="zh-CN"/>
        </w:rPr>
      </w:pPr>
      <w:r>
        <w:rPr>
          <w:rFonts w:asciiTheme="minorEastAsia" w:eastAsiaTheme="minorEastAsia" w:hAnsiTheme="minorEastAsia" w:hint="eastAsia"/>
          <w:lang w:eastAsia="zh-CN"/>
        </w:rPr>
        <w:t>5</w:t>
      </w:r>
      <w:r w:rsidR="00DF3B6E" w:rsidRPr="00F05EA2">
        <w:t xml:space="preserve">. </w:t>
      </w:r>
      <w:r w:rsidR="006A10BD">
        <w:rPr>
          <w:rFonts w:eastAsiaTheme="minorEastAsia" w:hint="eastAsia"/>
          <w:lang w:eastAsia="zh-CN"/>
        </w:rPr>
        <w:t>CASE STUDY</w:t>
      </w:r>
    </w:p>
    <w:p w14:paraId="1E2C7060" w14:textId="39C0B1F9" w:rsidR="00451D2A" w:rsidRDefault="00906920" w:rsidP="00906920">
      <w:pPr>
        <w:pStyle w:val="a0"/>
        <w:ind w:firstLine="284"/>
        <w:rPr>
          <w:rFonts w:eastAsiaTheme="minorEastAsia"/>
          <w:bCs/>
          <w:sz w:val="20"/>
          <w:lang w:eastAsia="zh-CN"/>
        </w:rPr>
      </w:pPr>
      <w:r w:rsidRPr="00906920">
        <w:rPr>
          <w:rFonts w:eastAsiaTheme="minorEastAsia"/>
          <w:bCs/>
          <w:sz w:val="20"/>
          <w:lang w:eastAsia="zh-CN"/>
        </w:rPr>
        <w:t xml:space="preserve">The </w:t>
      </w:r>
      <w:r>
        <w:rPr>
          <w:rFonts w:eastAsiaTheme="minorEastAsia" w:hint="eastAsia"/>
          <w:bCs/>
          <w:sz w:val="20"/>
          <w:lang w:eastAsia="zh-CN"/>
        </w:rPr>
        <w:t>evaluation</w:t>
      </w:r>
      <w:r w:rsidRPr="00906920">
        <w:rPr>
          <w:rFonts w:eastAsiaTheme="minorEastAsia"/>
          <w:bCs/>
          <w:sz w:val="20"/>
          <w:lang w:eastAsia="zh-CN"/>
        </w:rPr>
        <w:t xml:space="preserve"> </w:t>
      </w:r>
      <w:r>
        <w:rPr>
          <w:rFonts w:eastAsiaTheme="minorEastAsia" w:hint="eastAsia"/>
          <w:bCs/>
          <w:sz w:val="20"/>
          <w:lang w:eastAsia="zh-CN"/>
        </w:rPr>
        <w:t xml:space="preserve">model </w:t>
      </w:r>
      <w:r w:rsidRPr="00906920">
        <w:rPr>
          <w:rFonts w:eastAsiaTheme="minorEastAsia"/>
          <w:bCs/>
          <w:sz w:val="20"/>
          <w:lang w:eastAsia="zh-CN"/>
        </w:rPr>
        <w:t xml:space="preserve">was utilized for Station </w:t>
      </w:r>
      <w:r>
        <w:rPr>
          <w:rFonts w:eastAsiaTheme="minorEastAsia" w:hint="eastAsia"/>
          <w:bCs/>
          <w:sz w:val="20"/>
          <w:lang w:eastAsia="zh-CN"/>
        </w:rPr>
        <w:t>J</w:t>
      </w:r>
      <w:r w:rsidRPr="00906920">
        <w:rPr>
          <w:rFonts w:eastAsiaTheme="minorEastAsia"/>
          <w:bCs/>
          <w:sz w:val="20"/>
          <w:lang w:eastAsia="zh-CN"/>
        </w:rPr>
        <w:t xml:space="preserve"> in</w:t>
      </w:r>
      <w:r>
        <w:rPr>
          <w:rFonts w:eastAsiaTheme="minorEastAsia" w:hint="eastAsia"/>
          <w:bCs/>
          <w:sz w:val="20"/>
          <w:lang w:eastAsia="zh-CN"/>
        </w:rPr>
        <w:t xml:space="preserve"> </w:t>
      </w:r>
      <w:r w:rsidRPr="00906920">
        <w:rPr>
          <w:rFonts w:eastAsiaTheme="minorEastAsia"/>
          <w:bCs/>
          <w:sz w:val="20"/>
          <w:lang w:eastAsia="zh-CN"/>
        </w:rPr>
        <w:t>a</w:t>
      </w:r>
      <w:r w:rsidR="0094533B">
        <w:rPr>
          <w:rFonts w:eastAsiaTheme="minorEastAsia" w:hint="eastAsia"/>
          <w:bCs/>
          <w:sz w:val="20"/>
          <w:lang w:eastAsia="zh-CN"/>
        </w:rPr>
        <w:t xml:space="preserve"> </w:t>
      </w:r>
      <w:r w:rsidRPr="00906920">
        <w:rPr>
          <w:rFonts w:eastAsiaTheme="minorEastAsia"/>
          <w:bCs/>
          <w:sz w:val="20"/>
          <w:lang w:eastAsia="zh-CN"/>
        </w:rPr>
        <w:t>Chine</w:t>
      </w:r>
      <w:r>
        <w:rPr>
          <w:rFonts w:eastAsiaTheme="minorEastAsia" w:hint="eastAsia"/>
          <w:bCs/>
          <w:sz w:val="20"/>
          <w:lang w:eastAsia="zh-CN"/>
        </w:rPr>
        <w:t>se city</w:t>
      </w:r>
      <w:r w:rsidRPr="00906920">
        <w:rPr>
          <w:rFonts w:eastAsiaTheme="minorEastAsia"/>
          <w:bCs/>
          <w:sz w:val="20"/>
          <w:lang w:eastAsia="zh-CN"/>
        </w:rPr>
        <w:t xml:space="preserve"> as a case study.</w:t>
      </w:r>
      <w:r>
        <w:rPr>
          <w:rFonts w:eastAsiaTheme="minorEastAsia" w:hint="eastAsia"/>
          <w:bCs/>
          <w:sz w:val="20"/>
          <w:lang w:eastAsia="zh-CN"/>
        </w:rPr>
        <w:t xml:space="preserve"> </w:t>
      </w:r>
      <w:r w:rsidR="00BE4B8D" w:rsidRPr="00BE4B8D">
        <w:rPr>
          <w:rFonts w:eastAsiaTheme="minorEastAsia"/>
          <w:bCs/>
          <w:sz w:val="20"/>
          <w:lang w:eastAsia="zh-CN"/>
        </w:rPr>
        <w:t>The project is traversed by another subway line to the north and is surrounded by residential areas.</w:t>
      </w:r>
      <w:r w:rsidR="00BE4B8D">
        <w:rPr>
          <w:rFonts w:eastAsiaTheme="minorEastAsia" w:hint="eastAsia"/>
          <w:bCs/>
          <w:sz w:val="20"/>
          <w:lang w:eastAsia="zh-CN"/>
        </w:rPr>
        <w:t xml:space="preserve"> </w:t>
      </w:r>
      <w:r w:rsidR="00D8759D" w:rsidRPr="00D8759D">
        <w:rPr>
          <w:rFonts w:eastAsiaTheme="minorEastAsia"/>
          <w:bCs/>
          <w:sz w:val="20"/>
          <w:lang w:eastAsia="zh-CN"/>
        </w:rPr>
        <w:t>During the construction phase, the project primarily confronts disruptive events such as ground collapse.</w:t>
      </w:r>
      <w:r w:rsidR="00D8759D">
        <w:rPr>
          <w:rFonts w:eastAsiaTheme="minorEastAsia" w:hint="eastAsia"/>
          <w:bCs/>
          <w:sz w:val="20"/>
          <w:lang w:eastAsia="zh-CN"/>
        </w:rPr>
        <w:t xml:space="preserve"> </w:t>
      </w:r>
      <w:r w:rsidR="0094533B" w:rsidRPr="0094533B">
        <w:rPr>
          <w:rFonts w:eastAsiaTheme="minorEastAsia"/>
          <w:bCs/>
          <w:sz w:val="20"/>
          <w:lang w:eastAsia="zh-CN"/>
        </w:rPr>
        <w:t xml:space="preserve">Based on the evaluation index system, we designed a questionnaire and invited 18 experts closely involved in Project J to score the impact of each </w:t>
      </w:r>
      <w:r w:rsidR="0094533B">
        <w:rPr>
          <w:rFonts w:eastAsiaTheme="minorEastAsia" w:hint="eastAsia"/>
          <w:bCs/>
          <w:sz w:val="20"/>
          <w:lang w:eastAsia="zh-CN"/>
        </w:rPr>
        <w:t xml:space="preserve">factor </w:t>
      </w:r>
      <w:r w:rsidR="0094533B" w:rsidRPr="0094533B">
        <w:rPr>
          <w:rFonts w:eastAsiaTheme="minorEastAsia"/>
          <w:bCs/>
          <w:sz w:val="20"/>
          <w:lang w:eastAsia="zh-CN"/>
        </w:rPr>
        <w:t xml:space="preserve">on </w:t>
      </w:r>
      <w:r w:rsidR="0094533B">
        <w:rPr>
          <w:rFonts w:eastAsiaTheme="minorEastAsia" w:hint="eastAsia"/>
          <w:bCs/>
          <w:sz w:val="20"/>
          <w:lang w:eastAsia="zh-CN"/>
        </w:rPr>
        <w:t xml:space="preserve">construction </w:t>
      </w:r>
      <w:r w:rsidR="0094533B" w:rsidRPr="0094533B">
        <w:rPr>
          <w:rFonts w:eastAsiaTheme="minorEastAsia"/>
          <w:bCs/>
          <w:sz w:val="20"/>
          <w:lang w:eastAsia="zh-CN"/>
        </w:rPr>
        <w:t>resilience.</w:t>
      </w:r>
      <w:r w:rsidR="0094533B">
        <w:rPr>
          <w:rFonts w:eastAsiaTheme="minorEastAsia" w:hint="eastAsia"/>
          <w:bCs/>
          <w:sz w:val="20"/>
          <w:lang w:eastAsia="zh-CN"/>
        </w:rPr>
        <w:t xml:space="preserve"> </w:t>
      </w:r>
      <w:r w:rsidR="0094533B" w:rsidRPr="0094533B">
        <w:rPr>
          <w:rFonts w:eastAsiaTheme="minorEastAsia"/>
          <w:bCs/>
          <w:sz w:val="20"/>
          <w:lang w:eastAsia="zh-CN"/>
        </w:rPr>
        <w:t>Three project managers who participated in indicator screening were interviewed to establish primary indicators' ordinal relationships.</w:t>
      </w:r>
      <w:r w:rsidR="0094533B">
        <w:rPr>
          <w:rFonts w:eastAsiaTheme="minorEastAsia" w:hint="eastAsia"/>
          <w:bCs/>
          <w:sz w:val="20"/>
          <w:lang w:eastAsia="zh-CN"/>
        </w:rPr>
        <w:t xml:space="preserve"> </w:t>
      </w:r>
      <w:r w:rsidR="00173FF0" w:rsidRPr="00173FF0">
        <w:rPr>
          <w:rFonts w:eastAsiaTheme="minorEastAsia"/>
          <w:bCs/>
          <w:sz w:val="20"/>
          <w:lang w:eastAsia="zh-CN"/>
        </w:rPr>
        <w:t xml:space="preserve">The </w:t>
      </w:r>
      <w:r w:rsidR="00451D2A">
        <w:rPr>
          <w:rFonts w:eastAsiaTheme="minorEastAsia" w:hint="eastAsia"/>
          <w:bCs/>
          <w:sz w:val="20"/>
          <w:lang w:eastAsia="zh-CN"/>
        </w:rPr>
        <w:t>s</w:t>
      </w:r>
      <w:r w:rsidR="00451D2A" w:rsidRPr="00451D2A">
        <w:rPr>
          <w:rFonts w:eastAsiaTheme="minorEastAsia"/>
          <w:bCs/>
          <w:sz w:val="20"/>
          <w:lang w:eastAsia="zh-CN"/>
        </w:rPr>
        <w:t>tandard cloud feature parameters</w:t>
      </w:r>
      <w:r w:rsidR="00173FF0" w:rsidRPr="00173FF0">
        <w:rPr>
          <w:rFonts w:eastAsiaTheme="minorEastAsia"/>
          <w:bCs/>
          <w:sz w:val="20"/>
          <w:lang w:eastAsia="zh-CN"/>
        </w:rPr>
        <w:t xml:space="preserve"> for Levels </w:t>
      </w:r>
      <w:r w:rsidR="00451D2A">
        <w:rPr>
          <w:color w:val="222222"/>
          <w:szCs w:val="18"/>
          <w:shd w:val="clear" w:color="auto" w:fill="FFFFFF"/>
        </w:rPr>
        <w:t>I</w:t>
      </w:r>
      <w:r w:rsidR="00173FF0" w:rsidRPr="00173FF0">
        <w:rPr>
          <w:rFonts w:eastAsiaTheme="minorEastAsia"/>
          <w:bCs/>
          <w:sz w:val="20"/>
          <w:lang w:eastAsia="zh-CN"/>
        </w:rPr>
        <w:t>–</w:t>
      </w:r>
      <w:r w:rsidR="00451D2A">
        <w:rPr>
          <w:color w:val="222222"/>
          <w:szCs w:val="18"/>
          <w:shd w:val="clear" w:color="auto" w:fill="FFFFFF"/>
        </w:rPr>
        <w:t>V</w:t>
      </w:r>
      <w:r w:rsidR="00173FF0" w:rsidRPr="00173FF0">
        <w:rPr>
          <w:rFonts w:eastAsiaTheme="minorEastAsia"/>
          <w:bCs/>
          <w:sz w:val="20"/>
          <w:lang w:eastAsia="zh-CN"/>
        </w:rPr>
        <w:t xml:space="preserve"> were computed using Equation (6) as follows:</w:t>
      </w:r>
      <w:r w:rsidR="00173FF0">
        <w:rPr>
          <w:rFonts w:eastAsiaTheme="minorEastAsia" w:hint="eastAsia"/>
          <w:bCs/>
          <w:sz w:val="20"/>
          <w:lang w:eastAsia="zh-CN"/>
        </w:rPr>
        <w:t xml:space="preserve"> [(2, 0.33, 0.1), (4, 0.33, 0.1), (6, 0.33, 0.1), (7.5, 0.17, 0.1), (8.5, 0.17, 0.1)]. </w:t>
      </w:r>
      <w:r w:rsidR="00451D2A" w:rsidRPr="00451D2A">
        <w:rPr>
          <w:rFonts w:eastAsiaTheme="minorEastAsia"/>
          <w:bCs/>
          <w:sz w:val="20"/>
          <w:lang w:eastAsia="zh-CN"/>
        </w:rPr>
        <w:t>Fig</w:t>
      </w:r>
      <w:r w:rsidR="00451D2A">
        <w:rPr>
          <w:rFonts w:eastAsiaTheme="minorEastAsia" w:hint="eastAsia"/>
          <w:bCs/>
          <w:sz w:val="20"/>
          <w:lang w:eastAsia="zh-CN"/>
        </w:rPr>
        <w:t xml:space="preserve">. </w:t>
      </w:r>
      <w:r w:rsidR="00451D2A" w:rsidRPr="00451D2A">
        <w:rPr>
          <w:rFonts w:eastAsiaTheme="minorEastAsia"/>
          <w:bCs/>
          <w:sz w:val="20"/>
          <w:lang w:eastAsia="zh-CN"/>
        </w:rPr>
        <w:t>4 present</w:t>
      </w:r>
      <w:r w:rsidR="00451D2A">
        <w:rPr>
          <w:rFonts w:eastAsiaTheme="minorEastAsia" w:hint="eastAsia"/>
          <w:bCs/>
          <w:sz w:val="20"/>
          <w:lang w:eastAsia="zh-CN"/>
        </w:rPr>
        <w:t>ed</w:t>
      </w:r>
      <w:r w:rsidR="00451D2A" w:rsidRPr="00451D2A">
        <w:rPr>
          <w:rFonts w:eastAsiaTheme="minorEastAsia"/>
          <w:bCs/>
          <w:sz w:val="20"/>
          <w:lang w:eastAsia="zh-CN"/>
        </w:rPr>
        <w:t xml:space="preserve"> the standard cloud diagrams of the </w:t>
      </w:r>
      <w:r w:rsidR="00451D2A">
        <w:rPr>
          <w:rFonts w:eastAsiaTheme="minorEastAsia" w:hint="eastAsia"/>
          <w:bCs/>
          <w:sz w:val="20"/>
          <w:lang w:eastAsia="zh-CN"/>
        </w:rPr>
        <w:t>factors</w:t>
      </w:r>
      <w:r w:rsidR="00451D2A" w:rsidRPr="00451D2A">
        <w:rPr>
          <w:rFonts w:eastAsiaTheme="minorEastAsia"/>
          <w:bCs/>
          <w:sz w:val="20"/>
          <w:lang w:eastAsia="zh-CN"/>
        </w:rPr>
        <w:t xml:space="preserve"> generated </w:t>
      </w:r>
      <w:r w:rsidR="00451D2A">
        <w:rPr>
          <w:rFonts w:eastAsiaTheme="minorEastAsia" w:hint="eastAsia"/>
          <w:bCs/>
          <w:sz w:val="20"/>
          <w:lang w:eastAsia="zh-CN"/>
        </w:rPr>
        <w:t>by</w:t>
      </w:r>
      <w:r w:rsidR="00451D2A" w:rsidRPr="00451D2A">
        <w:rPr>
          <w:rFonts w:eastAsiaTheme="minorEastAsia"/>
          <w:bCs/>
          <w:sz w:val="20"/>
          <w:lang w:eastAsia="zh-CN"/>
        </w:rPr>
        <w:t xml:space="preserve"> Python.</w:t>
      </w:r>
    </w:p>
    <w:p w14:paraId="15FBCD83" w14:textId="77777777" w:rsidR="00451D2A" w:rsidRDefault="00451D2A" w:rsidP="00906920">
      <w:pPr>
        <w:pStyle w:val="a0"/>
        <w:ind w:firstLine="284"/>
        <w:rPr>
          <w:rFonts w:eastAsiaTheme="minorEastAsia"/>
          <w:bCs/>
          <w:sz w:val="20"/>
          <w:lang w:eastAsia="zh-CN"/>
        </w:rPr>
      </w:pPr>
    </w:p>
    <w:p w14:paraId="2D00F334" w14:textId="48742CDB" w:rsidR="00DF3B6E" w:rsidRDefault="00451D2A" w:rsidP="00C0214C">
      <w:pPr>
        <w:pStyle w:val="a0"/>
        <w:jc w:val="center"/>
        <w:rPr>
          <w:rFonts w:eastAsiaTheme="minorEastAsia"/>
          <w:sz w:val="20"/>
          <w:lang w:eastAsia="zh-CN"/>
        </w:rPr>
      </w:pPr>
      <w:r w:rsidRPr="00451D2A">
        <w:rPr>
          <w:rFonts w:eastAsiaTheme="minorEastAsia"/>
          <w:noProof/>
          <w:sz w:val="20"/>
          <w:lang w:eastAsia="zh-CN"/>
        </w:rPr>
        <w:drawing>
          <wp:inline distT="0" distB="0" distL="0" distR="0" wp14:anchorId="2BE99BDC" wp14:editId="55609305">
            <wp:extent cx="2887936" cy="1495926"/>
            <wp:effectExtent l="0" t="0" r="8255" b="9525"/>
            <wp:docPr id="901380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80446" name=""/>
                    <pic:cNvPicPr/>
                  </pic:nvPicPr>
                  <pic:blipFill rotWithShape="1">
                    <a:blip r:embed="rId18"/>
                    <a:srcRect l="6925" t="10527" r="9329" b="2713"/>
                    <a:stretch/>
                  </pic:blipFill>
                  <pic:spPr bwMode="auto">
                    <a:xfrm>
                      <a:off x="0" y="0"/>
                      <a:ext cx="2916286" cy="1510611"/>
                    </a:xfrm>
                    <a:prstGeom prst="rect">
                      <a:avLst/>
                    </a:prstGeom>
                    <a:ln>
                      <a:noFill/>
                    </a:ln>
                    <a:extLst>
                      <a:ext uri="{53640926-AAD7-44D8-BBD7-CCE9431645EC}">
                        <a14:shadowObscured xmlns:a14="http://schemas.microsoft.com/office/drawing/2010/main"/>
                      </a:ext>
                    </a:extLst>
                  </pic:spPr>
                </pic:pic>
              </a:graphicData>
            </a:graphic>
          </wp:inline>
        </w:drawing>
      </w:r>
    </w:p>
    <w:p w14:paraId="1C3DD2A3" w14:textId="50911800" w:rsidR="00C0214C" w:rsidRPr="009F7FAC" w:rsidRDefault="00C0214C" w:rsidP="00C0214C">
      <w:pPr>
        <w:pStyle w:val="a0"/>
        <w:rPr>
          <w:rFonts w:eastAsiaTheme="minorEastAsia"/>
          <w:i/>
          <w:lang w:eastAsia="zh-CN"/>
        </w:rPr>
      </w:pPr>
      <w:r w:rsidRPr="00F05EA2">
        <w:rPr>
          <w:rStyle w:val="CaptionfigtableChar"/>
        </w:rPr>
        <w:lastRenderedPageBreak/>
        <w:t xml:space="preserve">Figure </w:t>
      </w:r>
      <w:r w:rsidR="009F7FAC">
        <w:rPr>
          <w:rStyle w:val="CaptionfigtableChar"/>
          <w:rFonts w:eastAsiaTheme="minorEastAsia" w:hint="eastAsia"/>
          <w:lang w:eastAsia="zh-CN"/>
        </w:rPr>
        <w:t>4</w:t>
      </w:r>
      <w:r w:rsidRPr="00F05EA2">
        <w:rPr>
          <w:rStyle w:val="CaptionfigtableChar"/>
        </w:rPr>
        <w:t xml:space="preserve">: </w:t>
      </w:r>
      <w:r w:rsidR="009F7FAC" w:rsidRPr="009F7FAC">
        <w:rPr>
          <w:rStyle w:val="CaptionfigtableChar"/>
        </w:rPr>
        <w:t>Standard</w:t>
      </w:r>
      <w:r w:rsidR="009F7FAC">
        <w:rPr>
          <w:rStyle w:val="CaptionfigtableChar"/>
          <w:rFonts w:eastAsiaTheme="minorEastAsia" w:hint="eastAsia"/>
          <w:lang w:eastAsia="zh-CN"/>
        </w:rPr>
        <w:t xml:space="preserve"> c</w:t>
      </w:r>
      <w:r w:rsidRPr="00C0214C">
        <w:rPr>
          <w:rStyle w:val="CaptionfigtableChar"/>
        </w:rPr>
        <w:t xml:space="preserve">loud level map of </w:t>
      </w:r>
      <w:r w:rsidR="009F7FAC">
        <w:rPr>
          <w:rStyle w:val="CaptionfigtableChar"/>
          <w:rFonts w:eastAsiaTheme="minorEastAsia" w:hint="eastAsia"/>
          <w:lang w:eastAsia="zh-CN"/>
        </w:rPr>
        <w:t>factors</w:t>
      </w:r>
    </w:p>
    <w:p w14:paraId="00A6FAB3" w14:textId="77777777" w:rsidR="00C0214C" w:rsidRPr="009F7FAC" w:rsidRDefault="00C0214C" w:rsidP="00C0214C">
      <w:pPr>
        <w:pStyle w:val="a0"/>
        <w:jc w:val="center"/>
        <w:rPr>
          <w:rFonts w:eastAsiaTheme="minorEastAsia"/>
          <w:sz w:val="20"/>
          <w:lang w:eastAsia="zh-CN"/>
        </w:rPr>
      </w:pPr>
    </w:p>
    <w:p w14:paraId="6F17F6F1" w14:textId="389E7A3C" w:rsidR="009B147A" w:rsidRDefault="009B147A" w:rsidP="00C0214C">
      <w:pPr>
        <w:pStyle w:val="a0"/>
        <w:ind w:firstLine="284"/>
        <w:rPr>
          <w:rFonts w:eastAsiaTheme="minorEastAsia"/>
          <w:sz w:val="20"/>
          <w:lang w:eastAsia="zh-CN"/>
        </w:rPr>
      </w:pPr>
      <w:r w:rsidRPr="009B147A">
        <w:rPr>
          <w:rFonts w:eastAsiaTheme="minorEastAsia"/>
          <w:sz w:val="20"/>
          <w:lang w:eastAsia="zh-CN"/>
        </w:rPr>
        <w:t xml:space="preserve">Experts prioritized the primary </w:t>
      </w:r>
      <w:r>
        <w:rPr>
          <w:rFonts w:eastAsiaTheme="minorEastAsia" w:hint="eastAsia"/>
          <w:sz w:val="20"/>
          <w:lang w:eastAsia="zh-CN"/>
        </w:rPr>
        <w:t>factor</w:t>
      </w:r>
      <w:r w:rsidRPr="009B147A">
        <w:rPr>
          <w:rFonts w:eastAsiaTheme="minorEastAsia"/>
          <w:sz w:val="20"/>
          <w:lang w:eastAsia="zh-CN"/>
        </w:rPr>
        <w:t>s as: Technical &gt; Organizational &gt; Social.</w:t>
      </w:r>
      <w:r>
        <w:rPr>
          <w:rFonts w:eastAsiaTheme="minorEastAsia" w:hint="eastAsia"/>
          <w:sz w:val="20"/>
          <w:lang w:eastAsia="zh-CN"/>
        </w:rPr>
        <w:t xml:space="preserve"> Due to </w:t>
      </w:r>
      <m:oMath>
        <m:sSub>
          <m:sSubPr>
            <m:ctrlPr>
              <w:rPr>
                <w:rFonts w:ascii="Cambria Math" w:hAnsi="Cambria Math"/>
                <w:i/>
                <w:sz w:val="20"/>
              </w:rPr>
            </m:ctrlPr>
          </m:sSubPr>
          <m:e>
            <m:r>
              <w:rPr>
                <w:rFonts w:ascii="Cambria Math" w:eastAsiaTheme="minorEastAsia" w:hAnsi="Cambria Math" w:hint="eastAsia"/>
                <w:sz w:val="20"/>
                <w:lang w:eastAsia="zh-CN"/>
              </w:rPr>
              <m:t>r</m:t>
            </m:r>
          </m:e>
          <m:sub>
            <m:r>
              <w:rPr>
                <w:rFonts w:ascii="Cambria Math" w:hAnsi="Cambria Math"/>
                <w:sz w:val="20"/>
                <w:lang w:eastAsia="zh-CN"/>
              </w:rPr>
              <m:t>1</m:t>
            </m:r>
          </m:sub>
        </m:sSub>
      </m:oMath>
      <w:r>
        <w:rPr>
          <w:rFonts w:eastAsiaTheme="minorEastAsia" w:hint="eastAsia"/>
          <w:sz w:val="20"/>
          <w:lang w:eastAsia="zh-CN"/>
        </w:rPr>
        <w:t xml:space="preserve"> = </w:t>
      </w:r>
      <m:oMath>
        <m:sSub>
          <m:sSubPr>
            <m:ctrlPr>
              <w:rPr>
                <w:rFonts w:ascii="Cambria Math" w:hAnsi="Cambria Math"/>
                <w:i/>
                <w:sz w:val="20"/>
              </w:rPr>
            </m:ctrlPr>
          </m:sSubPr>
          <m:e>
            <m:r>
              <w:rPr>
                <w:rFonts w:ascii="Cambria Math" w:eastAsiaTheme="minorEastAsia" w:hAnsi="Cambria Math" w:hint="eastAsia"/>
                <w:sz w:val="20"/>
                <w:lang w:eastAsia="zh-CN"/>
              </w:rPr>
              <m:t>r</m:t>
            </m:r>
          </m:e>
          <m:sub>
            <m:r>
              <w:rPr>
                <w:rFonts w:ascii="Cambria Math" w:hAnsi="Cambria Math"/>
                <w:sz w:val="20"/>
                <w:lang w:eastAsia="zh-CN"/>
              </w:rPr>
              <m:t>2</m:t>
            </m:r>
          </m:sub>
        </m:sSub>
      </m:oMath>
      <w:r>
        <w:rPr>
          <w:rFonts w:eastAsiaTheme="minorEastAsia" w:hint="eastAsia"/>
          <w:sz w:val="20"/>
          <w:lang w:eastAsia="zh-CN"/>
        </w:rPr>
        <w:t xml:space="preserve">=1.2, the objective weights of primary factors are 0.3956, 0.3297 and 0.2747 respectively. </w:t>
      </w:r>
      <w:r w:rsidR="00243F74" w:rsidRPr="00243F74">
        <w:rPr>
          <w:rFonts w:eastAsiaTheme="minorEastAsia"/>
          <w:sz w:val="20"/>
          <w:lang w:eastAsia="zh-CN"/>
        </w:rPr>
        <w:t>The calculated weights for each indicator are systematically compiled in Table 3, derived through the previously specified analytical procedure.</w:t>
      </w:r>
      <w:r w:rsidR="00243F74">
        <w:rPr>
          <w:rFonts w:eastAsiaTheme="minorEastAsia" w:hint="eastAsia"/>
          <w:sz w:val="20"/>
          <w:lang w:eastAsia="zh-CN"/>
        </w:rPr>
        <w:t xml:space="preserve"> </w:t>
      </w:r>
    </w:p>
    <w:p w14:paraId="39EDC89F" w14:textId="77777777" w:rsidR="00243F74" w:rsidRDefault="00243F74" w:rsidP="00243F74">
      <w:pPr>
        <w:pStyle w:val="a0"/>
        <w:rPr>
          <w:rFonts w:eastAsiaTheme="minorEastAsia"/>
          <w:sz w:val="20"/>
          <w:lang w:eastAsia="zh-CN"/>
        </w:rPr>
      </w:pPr>
    </w:p>
    <w:p w14:paraId="7D49D7BF" w14:textId="3A44EC0A" w:rsidR="00E93163" w:rsidRPr="00E93163" w:rsidRDefault="00E93163" w:rsidP="00243F74">
      <w:pPr>
        <w:pStyle w:val="a0"/>
        <w:rPr>
          <w:rFonts w:eastAsiaTheme="minorEastAsia"/>
          <w:i/>
          <w:lang w:eastAsia="zh-CN"/>
        </w:rPr>
      </w:pPr>
      <w:r w:rsidRPr="00447FD6">
        <w:rPr>
          <w:rStyle w:val="CaptionfigtableChar"/>
          <w:rFonts w:hint="eastAsia"/>
        </w:rPr>
        <w:t xml:space="preserve">Table </w:t>
      </w:r>
      <w:r>
        <w:rPr>
          <w:rStyle w:val="CaptionfigtableChar"/>
          <w:rFonts w:eastAsiaTheme="minorEastAsia" w:hint="eastAsia"/>
          <w:lang w:eastAsia="zh-CN"/>
        </w:rPr>
        <w:t>3</w:t>
      </w:r>
      <w:r w:rsidRPr="00447FD6">
        <w:rPr>
          <w:rStyle w:val="CaptionfigtableChar"/>
          <w:rFonts w:hint="eastAsia"/>
        </w:rPr>
        <w:t>:</w:t>
      </w:r>
      <w:r>
        <w:rPr>
          <w:rStyle w:val="CaptionfigtableChar"/>
          <w:rFonts w:eastAsiaTheme="minorEastAsia" w:hint="eastAsia"/>
          <w:lang w:eastAsia="zh-CN"/>
        </w:rPr>
        <w:t xml:space="preserve"> </w:t>
      </w:r>
      <w:r w:rsidRPr="00E93163">
        <w:rPr>
          <w:rStyle w:val="CaptionfigtableChar"/>
          <w:rFonts w:eastAsiaTheme="minorEastAsia"/>
          <w:lang w:eastAsia="zh-CN"/>
        </w:rPr>
        <w:t xml:space="preserve">Combined </w:t>
      </w:r>
      <w:r>
        <w:rPr>
          <w:rStyle w:val="CaptionfigtableChar"/>
          <w:rFonts w:eastAsiaTheme="minorEastAsia" w:hint="eastAsia"/>
          <w:lang w:eastAsia="zh-CN"/>
        </w:rPr>
        <w:t>w</w:t>
      </w:r>
      <w:r w:rsidRPr="00E93163">
        <w:rPr>
          <w:rStyle w:val="CaptionfigtableChar"/>
          <w:rFonts w:eastAsiaTheme="minorEastAsia"/>
          <w:lang w:eastAsia="zh-CN"/>
        </w:rPr>
        <w:t xml:space="preserve">eights of Project J </w:t>
      </w:r>
      <w:r>
        <w:rPr>
          <w:rStyle w:val="CaptionfigtableChar"/>
          <w:rFonts w:eastAsiaTheme="minorEastAsia" w:hint="eastAsia"/>
          <w:lang w:eastAsia="zh-CN"/>
        </w:rPr>
        <w:t>e</w:t>
      </w:r>
      <w:r w:rsidRPr="00E93163">
        <w:rPr>
          <w:rStyle w:val="CaptionfigtableChar"/>
          <w:rFonts w:eastAsiaTheme="minorEastAsia"/>
          <w:lang w:eastAsia="zh-CN"/>
        </w:rPr>
        <w:t xml:space="preserve">valuation </w:t>
      </w:r>
      <w:r>
        <w:rPr>
          <w:rStyle w:val="CaptionfigtableChar"/>
          <w:rFonts w:eastAsiaTheme="minorEastAsia" w:hint="eastAsia"/>
          <w:lang w:eastAsia="zh-CN"/>
        </w:rPr>
        <w:t>factors</w:t>
      </w:r>
    </w:p>
    <w:p w14:paraId="29146B67" w14:textId="77777777" w:rsidR="00243F74" w:rsidRDefault="00243F74" w:rsidP="00243F74">
      <w:pPr>
        <w:pStyle w:val="a0"/>
        <w:rPr>
          <w:rFonts w:eastAsiaTheme="minorEastAsia"/>
          <w:sz w:val="20"/>
          <w:lang w:eastAsia="zh-CN"/>
        </w:rPr>
      </w:pPr>
    </w:p>
    <w:tbl>
      <w:tblPr>
        <w:tblStyle w:val="11"/>
        <w:tblW w:w="45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1060"/>
        <w:gridCol w:w="1384"/>
        <w:gridCol w:w="1059"/>
      </w:tblGrid>
      <w:tr w:rsidR="00243F74" w:rsidRPr="00243F74" w14:paraId="1AC126F8" w14:textId="7EE302C6" w:rsidTr="00243F74">
        <w:trPr>
          <w:trHeight w:val="398"/>
        </w:trPr>
        <w:tc>
          <w:tcPr>
            <w:tcW w:w="1057" w:type="dxa"/>
            <w:tcBorders>
              <w:top w:val="single" w:sz="4" w:space="0" w:color="auto"/>
              <w:left w:val="nil"/>
              <w:bottom w:val="single" w:sz="4" w:space="0" w:color="auto"/>
              <w:right w:val="nil"/>
            </w:tcBorders>
            <w:shd w:val="clear" w:color="auto" w:fill="auto"/>
            <w:vAlign w:val="center"/>
          </w:tcPr>
          <w:p w14:paraId="0A622E04" w14:textId="77777777" w:rsidR="00243F74" w:rsidRPr="00243F74" w:rsidRDefault="00243F74" w:rsidP="00BF5EAD">
            <w:pPr>
              <w:rPr>
                <w:rFonts w:cs="Times New Roman"/>
                <w:b w:val="0"/>
                <w:sz w:val="18"/>
                <w:szCs w:val="18"/>
                <w:lang w:eastAsia="zh-CN"/>
              </w:rPr>
            </w:pPr>
            <w:r w:rsidRPr="00243F74">
              <w:rPr>
                <w:rFonts w:cs="Times New Roman"/>
                <w:b w:val="0"/>
                <w:color w:val="000000" w:themeColor="text1"/>
                <w:kern w:val="2"/>
                <w:sz w:val="18"/>
                <w:szCs w:val="18"/>
              </w:rPr>
              <w:t>Evaluation factors</w:t>
            </w:r>
          </w:p>
        </w:tc>
        <w:tc>
          <w:tcPr>
            <w:tcW w:w="1060" w:type="dxa"/>
            <w:tcBorders>
              <w:top w:val="single" w:sz="4" w:space="0" w:color="auto"/>
              <w:left w:val="nil"/>
              <w:bottom w:val="single" w:sz="4" w:space="0" w:color="auto"/>
              <w:right w:val="nil"/>
            </w:tcBorders>
            <w:shd w:val="clear" w:color="auto" w:fill="auto"/>
            <w:vAlign w:val="center"/>
          </w:tcPr>
          <w:p w14:paraId="738C112A" w14:textId="77777777" w:rsidR="00243F74" w:rsidRPr="00243F74" w:rsidRDefault="00243F74" w:rsidP="00BF5EAD">
            <w:pPr>
              <w:rPr>
                <w:rFonts w:cs="Times New Roman"/>
                <w:b w:val="0"/>
                <w:sz w:val="18"/>
                <w:szCs w:val="18"/>
                <w:lang w:val="en-US" w:eastAsia="zh-CN"/>
              </w:rPr>
            </w:pPr>
            <w:r w:rsidRPr="00243F74">
              <w:rPr>
                <w:rFonts w:cs="Times New Roman"/>
                <w:b w:val="0"/>
                <w:color w:val="000000" w:themeColor="text1"/>
                <w:kern w:val="2"/>
                <w:sz w:val="18"/>
                <w:szCs w:val="18"/>
              </w:rPr>
              <w:t>Subjective weight</w:t>
            </w:r>
          </w:p>
        </w:tc>
        <w:tc>
          <w:tcPr>
            <w:tcW w:w="1384" w:type="dxa"/>
            <w:tcBorders>
              <w:top w:val="single" w:sz="4" w:space="0" w:color="auto"/>
              <w:left w:val="nil"/>
              <w:bottom w:val="single" w:sz="4" w:space="0" w:color="auto"/>
              <w:right w:val="nil"/>
            </w:tcBorders>
            <w:shd w:val="clear" w:color="auto" w:fill="auto"/>
            <w:vAlign w:val="center"/>
            <w:hideMark/>
          </w:tcPr>
          <w:p w14:paraId="5F7B5D8F" w14:textId="77777777" w:rsidR="00243F74" w:rsidRPr="00243F74" w:rsidRDefault="00243F74" w:rsidP="00BF5EAD">
            <w:pPr>
              <w:rPr>
                <w:rFonts w:cs="Times New Roman"/>
                <w:b w:val="0"/>
                <w:sz w:val="18"/>
                <w:szCs w:val="18"/>
                <w:lang w:val="en-US" w:eastAsia="zh-CN"/>
              </w:rPr>
            </w:pPr>
            <w:r w:rsidRPr="00243F74">
              <w:rPr>
                <w:rFonts w:cs="Times New Roman"/>
                <w:b w:val="0"/>
                <w:color w:val="000000" w:themeColor="text1"/>
                <w:kern w:val="2"/>
                <w:sz w:val="18"/>
                <w:szCs w:val="18"/>
              </w:rPr>
              <w:t>Objective weight</w:t>
            </w:r>
          </w:p>
        </w:tc>
        <w:tc>
          <w:tcPr>
            <w:tcW w:w="1059" w:type="dxa"/>
            <w:tcBorders>
              <w:top w:val="single" w:sz="4" w:space="0" w:color="auto"/>
              <w:left w:val="nil"/>
              <w:bottom w:val="single" w:sz="4" w:space="0" w:color="auto"/>
              <w:right w:val="nil"/>
            </w:tcBorders>
          </w:tcPr>
          <w:p w14:paraId="65EE7198" w14:textId="0D6EA2E9" w:rsidR="00243F74" w:rsidRPr="00243F74" w:rsidRDefault="00243F74" w:rsidP="00BF5EAD">
            <w:pPr>
              <w:rPr>
                <w:b w:val="0"/>
                <w:color w:val="000000" w:themeColor="text1"/>
                <w:kern w:val="2"/>
                <w:sz w:val="18"/>
                <w:szCs w:val="18"/>
              </w:rPr>
            </w:pPr>
            <w:r w:rsidRPr="00243F74">
              <w:rPr>
                <w:b w:val="0"/>
                <w:color w:val="000000" w:themeColor="text1"/>
                <w:kern w:val="2"/>
                <w:sz w:val="18"/>
                <w:szCs w:val="18"/>
              </w:rPr>
              <w:t>Combined weight</w:t>
            </w:r>
          </w:p>
        </w:tc>
      </w:tr>
      <w:tr w:rsidR="00E93163" w:rsidRPr="00243F74" w14:paraId="3DF02EB5" w14:textId="0788C43E" w:rsidTr="00CA5FF1">
        <w:trPr>
          <w:trHeight w:val="283"/>
        </w:trPr>
        <w:tc>
          <w:tcPr>
            <w:tcW w:w="1057" w:type="dxa"/>
            <w:tcBorders>
              <w:top w:val="single" w:sz="4" w:space="0" w:color="auto"/>
            </w:tcBorders>
            <w:vAlign w:val="center"/>
          </w:tcPr>
          <w:p w14:paraId="7F00C0C5"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T1</w:t>
            </w:r>
          </w:p>
        </w:tc>
        <w:tc>
          <w:tcPr>
            <w:tcW w:w="1060" w:type="dxa"/>
            <w:tcBorders>
              <w:top w:val="single" w:sz="4" w:space="0" w:color="auto"/>
            </w:tcBorders>
            <w:vAlign w:val="center"/>
          </w:tcPr>
          <w:p w14:paraId="5AF04D1C" w14:textId="2C3A2446"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0.0862</w:t>
            </w:r>
          </w:p>
        </w:tc>
        <w:tc>
          <w:tcPr>
            <w:tcW w:w="1384" w:type="dxa"/>
            <w:tcBorders>
              <w:top w:val="single" w:sz="4" w:space="0" w:color="auto"/>
              <w:bottom w:val="nil"/>
            </w:tcBorders>
            <w:vAlign w:val="center"/>
            <w:hideMark/>
          </w:tcPr>
          <w:p w14:paraId="4FCB1BA3" w14:textId="6B966929"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0.0622</w:t>
            </w:r>
          </w:p>
        </w:tc>
        <w:tc>
          <w:tcPr>
            <w:tcW w:w="1059" w:type="dxa"/>
            <w:tcBorders>
              <w:top w:val="single" w:sz="4" w:space="0" w:color="auto"/>
              <w:bottom w:val="nil"/>
            </w:tcBorders>
            <w:vAlign w:val="center"/>
          </w:tcPr>
          <w:p w14:paraId="24DD20D8" w14:textId="044D2A42"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0.0736</w:t>
            </w:r>
          </w:p>
        </w:tc>
      </w:tr>
      <w:tr w:rsidR="00E93163" w:rsidRPr="00243F74" w14:paraId="67AABA86" w14:textId="5241B949" w:rsidTr="00CA5FF1">
        <w:trPr>
          <w:trHeight w:val="283"/>
        </w:trPr>
        <w:tc>
          <w:tcPr>
            <w:tcW w:w="1057" w:type="dxa"/>
            <w:vAlign w:val="center"/>
          </w:tcPr>
          <w:p w14:paraId="423C9E36"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T2</w:t>
            </w:r>
          </w:p>
        </w:tc>
        <w:tc>
          <w:tcPr>
            <w:tcW w:w="1060" w:type="dxa"/>
            <w:vAlign w:val="center"/>
          </w:tcPr>
          <w:p w14:paraId="2A8E49E5" w14:textId="78FF23B6"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0.0305</w:t>
            </w:r>
          </w:p>
        </w:tc>
        <w:tc>
          <w:tcPr>
            <w:tcW w:w="1384" w:type="dxa"/>
            <w:tcBorders>
              <w:top w:val="nil"/>
              <w:bottom w:val="nil"/>
            </w:tcBorders>
            <w:vAlign w:val="center"/>
            <w:hideMark/>
          </w:tcPr>
          <w:p w14:paraId="2FB5AC96" w14:textId="6970F0C3"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0.0785</w:t>
            </w:r>
          </w:p>
        </w:tc>
        <w:tc>
          <w:tcPr>
            <w:tcW w:w="1059" w:type="dxa"/>
            <w:tcBorders>
              <w:top w:val="nil"/>
              <w:bottom w:val="nil"/>
            </w:tcBorders>
            <w:vAlign w:val="center"/>
          </w:tcPr>
          <w:p w14:paraId="3E6E15EA" w14:textId="2CD16599"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0.0556</w:t>
            </w:r>
          </w:p>
        </w:tc>
      </w:tr>
      <w:tr w:rsidR="00E93163" w:rsidRPr="00243F74" w14:paraId="20E5C6B8" w14:textId="204B772B" w:rsidTr="00CA5FF1">
        <w:trPr>
          <w:trHeight w:val="283"/>
        </w:trPr>
        <w:tc>
          <w:tcPr>
            <w:tcW w:w="1057" w:type="dxa"/>
            <w:vAlign w:val="center"/>
          </w:tcPr>
          <w:p w14:paraId="1BC2A430"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T3</w:t>
            </w:r>
          </w:p>
        </w:tc>
        <w:tc>
          <w:tcPr>
            <w:tcW w:w="1060" w:type="dxa"/>
            <w:vAlign w:val="center"/>
          </w:tcPr>
          <w:p w14:paraId="1521826F" w14:textId="665B1E8A"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0.0513</w:t>
            </w:r>
          </w:p>
        </w:tc>
        <w:tc>
          <w:tcPr>
            <w:tcW w:w="1384" w:type="dxa"/>
            <w:tcBorders>
              <w:top w:val="nil"/>
              <w:bottom w:val="nil"/>
            </w:tcBorders>
            <w:vAlign w:val="center"/>
            <w:hideMark/>
          </w:tcPr>
          <w:p w14:paraId="41958A41" w14:textId="768AAA92"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0.0623</w:t>
            </w:r>
          </w:p>
        </w:tc>
        <w:tc>
          <w:tcPr>
            <w:tcW w:w="1059" w:type="dxa"/>
            <w:tcBorders>
              <w:top w:val="nil"/>
              <w:bottom w:val="nil"/>
            </w:tcBorders>
            <w:vAlign w:val="center"/>
          </w:tcPr>
          <w:p w14:paraId="0A277934" w14:textId="40BEAC62"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0.0571</w:t>
            </w:r>
          </w:p>
        </w:tc>
      </w:tr>
      <w:tr w:rsidR="00E93163" w:rsidRPr="00243F74" w14:paraId="47334AB7" w14:textId="2761656E" w:rsidTr="00CA5FF1">
        <w:trPr>
          <w:trHeight w:val="283"/>
        </w:trPr>
        <w:tc>
          <w:tcPr>
            <w:tcW w:w="1057" w:type="dxa"/>
            <w:vAlign w:val="center"/>
          </w:tcPr>
          <w:p w14:paraId="2A0531EC"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T4</w:t>
            </w:r>
          </w:p>
        </w:tc>
        <w:tc>
          <w:tcPr>
            <w:tcW w:w="1060" w:type="dxa"/>
            <w:vAlign w:val="center"/>
          </w:tcPr>
          <w:p w14:paraId="2459039A" w14:textId="78DAD515"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0.1034</w:t>
            </w:r>
          </w:p>
        </w:tc>
        <w:tc>
          <w:tcPr>
            <w:tcW w:w="1384" w:type="dxa"/>
            <w:tcBorders>
              <w:top w:val="nil"/>
              <w:bottom w:val="nil"/>
            </w:tcBorders>
            <w:vAlign w:val="center"/>
            <w:hideMark/>
          </w:tcPr>
          <w:p w14:paraId="05EBEEC2" w14:textId="374D0A4C"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0.061</w:t>
            </w:r>
            <w:r>
              <w:rPr>
                <w:rFonts w:eastAsia="等线" w:cs="Arial" w:hint="eastAsia"/>
                <w:b w:val="0"/>
                <w:bCs/>
                <w:color w:val="000000"/>
                <w:sz w:val="18"/>
                <w:szCs w:val="18"/>
                <w:lang w:eastAsia="zh-CN"/>
              </w:rPr>
              <w:t>0</w:t>
            </w:r>
          </w:p>
        </w:tc>
        <w:tc>
          <w:tcPr>
            <w:tcW w:w="1059" w:type="dxa"/>
            <w:tcBorders>
              <w:top w:val="nil"/>
              <w:bottom w:val="nil"/>
            </w:tcBorders>
            <w:vAlign w:val="center"/>
          </w:tcPr>
          <w:p w14:paraId="5E7D06E0" w14:textId="073E374F"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0.0813</w:t>
            </w:r>
          </w:p>
        </w:tc>
      </w:tr>
      <w:tr w:rsidR="00E93163" w:rsidRPr="00243F74" w14:paraId="508D28AB" w14:textId="7D7D9803" w:rsidTr="00CA5FF1">
        <w:trPr>
          <w:trHeight w:val="283"/>
        </w:trPr>
        <w:tc>
          <w:tcPr>
            <w:tcW w:w="1057" w:type="dxa"/>
            <w:vAlign w:val="center"/>
          </w:tcPr>
          <w:p w14:paraId="15C617D7"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T5</w:t>
            </w:r>
          </w:p>
        </w:tc>
        <w:tc>
          <w:tcPr>
            <w:tcW w:w="1060" w:type="dxa"/>
            <w:vAlign w:val="center"/>
          </w:tcPr>
          <w:p w14:paraId="6B8D3FE9" w14:textId="3D13965C"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0.0254</w:t>
            </w:r>
          </w:p>
        </w:tc>
        <w:tc>
          <w:tcPr>
            <w:tcW w:w="1384" w:type="dxa"/>
            <w:tcBorders>
              <w:top w:val="nil"/>
              <w:bottom w:val="nil"/>
            </w:tcBorders>
            <w:vAlign w:val="center"/>
            <w:hideMark/>
          </w:tcPr>
          <w:p w14:paraId="24D9BF50" w14:textId="3A712BE5"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0.0614</w:t>
            </w:r>
          </w:p>
        </w:tc>
        <w:tc>
          <w:tcPr>
            <w:tcW w:w="1059" w:type="dxa"/>
            <w:tcBorders>
              <w:top w:val="nil"/>
              <w:bottom w:val="nil"/>
            </w:tcBorders>
            <w:vAlign w:val="center"/>
          </w:tcPr>
          <w:p w14:paraId="563DA6B8" w14:textId="22ADBD72"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0.0442</w:t>
            </w:r>
          </w:p>
        </w:tc>
      </w:tr>
      <w:tr w:rsidR="00E93163" w:rsidRPr="00243F74" w14:paraId="19CB0692" w14:textId="1631D5F6" w:rsidTr="00CA5FF1">
        <w:trPr>
          <w:trHeight w:val="283"/>
        </w:trPr>
        <w:tc>
          <w:tcPr>
            <w:tcW w:w="1057" w:type="dxa"/>
            <w:tcBorders>
              <w:bottom w:val="nil"/>
            </w:tcBorders>
            <w:vAlign w:val="center"/>
          </w:tcPr>
          <w:p w14:paraId="525E0255"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T6</w:t>
            </w:r>
          </w:p>
        </w:tc>
        <w:tc>
          <w:tcPr>
            <w:tcW w:w="1060" w:type="dxa"/>
            <w:tcBorders>
              <w:bottom w:val="nil"/>
            </w:tcBorders>
            <w:vAlign w:val="center"/>
          </w:tcPr>
          <w:p w14:paraId="7B8C6B64" w14:textId="64329786"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0.0366</w:t>
            </w:r>
          </w:p>
        </w:tc>
        <w:tc>
          <w:tcPr>
            <w:tcW w:w="1384" w:type="dxa"/>
            <w:tcBorders>
              <w:top w:val="nil"/>
              <w:bottom w:val="nil"/>
            </w:tcBorders>
            <w:vAlign w:val="center"/>
            <w:hideMark/>
          </w:tcPr>
          <w:p w14:paraId="5500C67A" w14:textId="07F5011D"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0.0719</w:t>
            </w:r>
          </w:p>
        </w:tc>
        <w:tc>
          <w:tcPr>
            <w:tcW w:w="1059" w:type="dxa"/>
            <w:tcBorders>
              <w:top w:val="nil"/>
              <w:bottom w:val="nil"/>
            </w:tcBorders>
            <w:vAlign w:val="center"/>
          </w:tcPr>
          <w:p w14:paraId="10E9EE2D" w14:textId="5B5A6E79" w:rsidR="00E93163" w:rsidRPr="00E93163" w:rsidRDefault="00E93163" w:rsidP="00E93163">
            <w:pPr>
              <w:rPr>
                <w:rFonts w:cs="Arial"/>
                <w:b w:val="0"/>
                <w:bCs/>
                <w:color w:val="000000" w:themeColor="text1"/>
                <w:kern w:val="2"/>
                <w:sz w:val="18"/>
                <w:szCs w:val="18"/>
                <w:lang w:eastAsia="zh-CN"/>
              </w:rPr>
            </w:pPr>
            <w:r w:rsidRPr="00E93163">
              <w:rPr>
                <w:rFonts w:eastAsia="等线" w:cs="Arial"/>
                <w:b w:val="0"/>
                <w:bCs/>
                <w:color w:val="000000"/>
                <w:sz w:val="18"/>
                <w:szCs w:val="18"/>
              </w:rPr>
              <w:t>0.055</w:t>
            </w:r>
            <w:r>
              <w:rPr>
                <w:rFonts w:eastAsia="等线" w:cs="Arial" w:hint="eastAsia"/>
                <w:b w:val="0"/>
                <w:bCs/>
                <w:color w:val="000000"/>
                <w:sz w:val="18"/>
                <w:szCs w:val="18"/>
                <w:lang w:eastAsia="zh-CN"/>
              </w:rPr>
              <w:t>0</w:t>
            </w:r>
          </w:p>
        </w:tc>
      </w:tr>
      <w:tr w:rsidR="00E93163" w:rsidRPr="00243F74" w14:paraId="03D14FF1" w14:textId="7962E379" w:rsidTr="00CA5FF1">
        <w:trPr>
          <w:trHeight w:val="283"/>
        </w:trPr>
        <w:tc>
          <w:tcPr>
            <w:tcW w:w="1057" w:type="dxa"/>
            <w:tcBorders>
              <w:top w:val="nil"/>
              <w:bottom w:val="nil"/>
            </w:tcBorders>
            <w:vAlign w:val="center"/>
          </w:tcPr>
          <w:p w14:paraId="1CC7D71F"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T7</w:t>
            </w:r>
          </w:p>
        </w:tc>
        <w:tc>
          <w:tcPr>
            <w:tcW w:w="1060" w:type="dxa"/>
            <w:tcBorders>
              <w:top w:val="nil"/>
              <w:bottom w:val="nil"/>
            </w:tcBorders>
            <w:vAlign w:val="center"/>
          </w:tcPr>
          <w:p w14:paraId="39949010" w14:textId="63E19459"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0.0615</w:t>
            </w:r>
          </w:p>
        </w:tc>
        <w:tc>
          <w:tcPr>
            <w:tcW w:w="1384" w:type="dxa"/>
            <w:tcBorders>
              <w:top w:val="nil"/>
              <w:bottom w:val="nil"/>
            </w:tcBorders>
            <w:vAlign w:val="center"/>
            <w:hideMark/>
          </w:tcPr>
          <w:p w14:paraId="13677A73" w14:textId="3C1D4ADE"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0.0639</w:t>
            </w:r>
          </w:p>
        </w:tc>
        <w:tc>
          <w:tcPr>
            <w:tcW w:w="1059" w:type="dxa"/>
            <w:tcBorders>
              <w:top w:val="nil"/>
              <w:bottom w:val="nil"/>
            </w:tcBorders>
            <w:vAlign w:val="center"/>
          </w:tcPr>
          <w:p w14:paraId="61BDA2D3" w14:textId="4ACE0402"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0.0628</w:t>
            </w:r>
          </w:p>
        </w:tc>
      </w:tr>
      <w:tr w:rsidR="00E93163" w:rsidRPr="00243F74" w14:paraId="196C96AE" w14:textId="431C5AE2" w:rsidTr="00CA5FF1">
        <w:trPr>
          <w:trHeight w:val="283"/>
        </w:trPr>
        <w:tc>
          <w:tcPr>
            <w:tcW w:w="1057" w:type="dxa"/>
            <w:tcBorders>
              <w:top w:val="single" w:sz="4" w:space="0" w:color="auto"/>
            </w:tcBorders>
            <w:vAlign w:val="center"/>
          </w:tcPr>
          <w:p w14:paraId="5B7A53D7"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O1</w:t>
            </w:r>
          </w:p>
        </w:tc>
        <w:tc>
          <w:tcPr>
            <w:tcW w:w="1060" w:type="dxa"/>
            <w:tcBorders>
              <w:top w:val="single" w:sz="4" w:space="0" w:color="auto"/>
            </w:tcBorders>
            <w:vAlign w:val="center"/>
          </w:tcPr>
          <w:p w14:paraId="7EEF55DD" w14:textId="2190E67E"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0.058</w:t>
            </w:r>
            <w:r>
              <w:rPr>
                <w:rFonts w:eastAsia="等线" w:cs="Arial" w:hint="eastAsia"/>
                <w:b w:val="0"/>
                <w:bCs/>
                <w:color w:val="000000"/>
                <w:sz w:val="18"/>
                <w:szCs w:val="18"/>
                <w:lang w:eastAsia="zh-CN"/>
              </w:rPr>
              <w:t>0</w:t>
            </w:r>
          </w:p>
        </w:tc>
        <w:tc>
          <w:tcPr>
            <w:tcW w:w="1384" w:type="dxa"/>
            <w:tcBorders>
              <w:top w:val="single" w:sz="4" w:space="0" w:color="auto"/>
            </w:tcBorders>
            <w:vAlign w:val="center"/>
            <w:hideMark/>
          </w:tcPr>
          <w:p w14:paraId="3EBDFBAB" w14:textId="525C8A17"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0.0604</w:t>
            </w:r>
          </w:p>
        </w:tc>
        <w:tc>
          <w:tcPr>
            <w:tcW w:w="1059" w:type="dxa"/>
            <w:tcBorders>
              <w:top w:val="single" w:sz="4" w:space="0" w:color="auto"/>
            </w:tcBorders>
            <w:vAlign w:val="center"/>
          </w:tcPr>
          <w:p w14:paraId="31D76EF6" w14:textId="432A7D55"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0.0593</w:t>
            </w:r>
          </w:p>
        </w:tc>
      </w:tr>
      <w:tr w:rsidR="00E93163" w:rsidRPr="00243F74" w14:paraId="727AD35E" w14:textId="30C8AB8F" w:rsidTr="00CA5FF1">
        <w:trPr>
          <w:trHeight w:val="283"/>
        </w:trPr>
        <w:tc>
          <w:tcPr>
            <w:tcW w:w="1057" w:type="dxa"/>
            <w:vAlign w:val="center"/>
          </w:tcPr>
          <w:p w14:paraId="75DD5697"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O2</w:t>
            </w:r>
          </w:p>
        </w:tc>
        <w:tc>
          <w:tcPr>
            <w:tcW w:w="1060" w:type="dxa"/>
            <w:vAlign w:val="center"/>
          </w:tcPr>
          <w:p w14:paraId="474FE6B3" w14:textId="1A5D8A0C"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0.0975</w:t>
            </w:r>
          </w:p>
        </w:tc>
        <w:tc>
          <w:tcPr>
            <w:tcW w:w="1384" w:type="dxa"/>
            <w:vAlign w:val="center"/>
            <w:hideMark/>
          </w:tcPr>
          <w:p w14:paraId="5F524701" w14:textId="5278540E"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0.0666</w:t>
            </w:r>
          </w:p>
        </w:tc>
        <w:tc>
          <w:tcPr>
            <w:tcW w:w="1059" w:type="dxa"/>
            <w:vAlign w:val="center"/>
          </w:tcPr>
          <w:p w14:paraId="1D6A5EC6" w14:textId="6D3D7C64"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0.0813</w:t>
            </w:r>
          </w:p>
        </w:tc>
      </w:tr>
      <w:tr w:rsidR="00E93163" w:rsidRPr="00243F74" w14:paraId="1F9B1D36" w14:textId="14C292E5" w:rsidTr="00CA5FF1">
        <w:trPr>
          <w:trHeight w:val="283"/>
        </w:trPr>
        <w:tc>
          <w:tcPr>
            <w:tcW w:w="1057" w:type="dxa"/>
            <w:vAlign w:val="center"/>
          </w:tcPr>
          <w:p w14:paraId="6D0BAD77"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O3</w:t>
            </w:r>
          </w:p>
        </w:tc>
        <w:tc>
          <w:tcPr>
            <w:tcW w:w="1060" w:type="dxa"/>
            <w:vAlign w:val="center"/>
          </w:tcPr>
          <w:p w14:paraId="740A92DB" w14:textId="49CB180D"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0.0345</w:t>
            </w:r>
          </w:p>
        </w:tc>
        <w:tc>
          <w:tcPr>
            <w:tcW w:w="1384" w:type="dxa"/>
            <w:vAlign w:val="center"/>
            <w:hideMark/>
          </w:tcPr>
          <w:p w14:paraId="54B0D9A9" w14:textId="68A274E2"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0.0579</w:t>
            </w:r>
          </w:p>
        </w:tc>
        <w:tc>
          <w:tcPr>
            <w:tcW w:w="1059" w:type="dxa"/>
            <w:vAlign w:val="center"/>
          </w:tcPr>
          <w:p w14:paraId="078A212E" w14:textId="3B6AE8AE"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0.0468</w:t>
            </w:r>
          </w:p>
        </w:tc>
      </w:tr>
      <w:tr w:rsidR="00E93163" w:rsidRPr="00243F74" w14:paraId="23762286" w14:textId="592787D9" w:rsidTr="00CA5FF1">
        <w:trPr>
          <w:trHeight w:val="283"/>
        </w:trPr>
        <w:tc>
          <w:tcPr>
            <w:tcW w:w="1057" w:type="dxa"/>
            <w:vAlign w:val="center"/>
          </w:tcPr>
          <w:p w14:paraId="1CBC5AEA"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O4</w:t>
            </w:r>
          </w:p>
        </w:tc>
        <w:tc>
          <w:tcPr>
            <w:tcW w:w="1060" w:type="dxa"/>
            <w:vAlign w:val="center"/>
          </w:tcPr>
          <w:p w14:paraId="00F882A0" w14:textId="69AD7B82"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0.0697</w:t>
            </w:r>
          </w:p>
        </w:tc>
        <w:tc>
          <w:tcPr>
            <w:tcW w:w="1384" w:type="dxa"/>
            <w:vAlign w:val="center"/>
            <w:hideMark/>
          </w:tcPr>
          <w:p w14:paraId="58B7EFC4" w14:textId="167EDA2F"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0.0575</w:t>
            </w:r>
          </w:p>
        </w:tc>
        <w:tc>
          <w:tcPr>
            <w:tcW w:w="1059" w:type="dxa"/>
            <w:vAlign w:val="center"/>
          </w:tcPr>
          <w:p w14:paraId="5C937B21" w14:textId="1B84FD37"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0.0633</w:t>
            </w:r>
          </w:p>
        </w:tc>
      </w:tr>
      <w:tr w:rsidR="00E93163" w:rsidRPr="00243F74" w14:paraId="5E84E266" w14:textId="20E77F07" w:rsidTr="00CA5FF1">
        <w:trPr>
          <w:trHeight w:val="283"/>
        </w:trPr>
        <w:tc>
          <w:tcPr>
            <w:tcW w:w="1057" w:type="dxa"/>
            <w:tcBorders>
              <w:bottom w:val="nil"/>
            </w:tcBorders>
            <w:vAlign w:val="center"/>
          </w:tcPr>
          <w:p w14:paraId="06173857"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O5</w:t>
            </w:r>
          </w:p>
        </w:tc>
        <w:tc>
          <w:tcPr>
            <w:tcW w:w="1060" w:type="dxa"/>
            <w:tcBorders>
              <w:bottom w:val="nil"/>
            </w:tcBorders>
            <w:vAlign w:val="center"/>
          </w:tcPr>
          <w:p w14:paraId="43D903EC" w14:textId="1D7C6C1B"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0.0288</w:t>
            </w:r>
          </w:p>
        </w:tc>
        <w:tc>
          <w:tcPr>
            <w:tcW w:w="1384" w:type="dxa"/>
            <w:vAlign w:val="center"/>
            <w:hideMark/>
          </w:tcPr>
          <w:p w14:paraId="777855EA" w14:textId="04F39A2D"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0.0579</w:t>
            </w:r>
          </w:p>
        </w:tc>
        <w:tc>
          <w:tcPr>
            <w:tcW w:w="1059" w:type="dxa"/>
            <w:vAlign w:val="center"/>
          </w:tcPr>
          <w:p w14:paraId="6C00E171" w14:textId="7261E3E7" w:rsidR="00E93163" w:rsidRPr="00E93163" w:rsidRDefault="00E93163" w:rsidP="00E93163">
            <w:pPr>
              <w:rPr>
                <w:rFonts w:cs="Arial"/>
                <w:b w:val="0"/>
                <w:bCs/>
                <w:color w:val="000000" w:themeColor="text1"/>
                <w:kern w:val="2"/>
                <w:sz w:val="18"/>
                <w:szCs w:val="18"/>
                <w:lang w:eastAsia="zh-CN"/>
              </w:rPr>
            </w:pPr>
            <w:r w:rsidRPr="00E93163">
              <w:rPr>
                <w:rFonts w:eastAsia="等线" w:cs="Arial"/>
                <w:b w:val="0"/>
                <w:bCs/>
                <w:color w:val="000000"/>
                <w:sz w:val="18"/>
                <w:szCs w:val="18"/>
              </w:rPr>
              <w:t>0.044</w:t>
            </w:r>
            <w:r>
              <w:rPr>
                <w:rFonts w:eastAsia="等线" w:cs="Arial" w:hint="eastAsia"/>
                <w:b w:val="0"/>
                <w:bCs/>
                <w:color w:val="000000"/>
                <w:sz w:val="18"/>
                <w:szCs w:val="18"/>
                <w:lang w:eastAsia="zh-CN"/>
              </w:rPr>
              <w:t>0</w:t>
            </w:r>
          </w:p>
        </w:tc>
      </w:tr>
      <w:tr w:rsidR="00E93163" w:rsidRPr="00243F74" w14:paraId="438043ED" w14:textId="78D5AB33" w:rsidTr="00CA5FF1">
        <w:trPr>
          <w:trHeight w:val="283"/>
        </w:trPr>
        <w:tc>
          <w:tcPr>
            <w:tcW w:w="1057" w:type="dxa"/>
            <w:tcBorders>
              <w:top w:val="nil"/>
              <w:bottom w:val="nil"/>
            </w:tcBorders>
            <w:vAlign w:val="center"/>
          </w:tcPr>
          <w:p w14:paraId="2AEE4E94"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O6</w:t>
            </w:r>
          </w:p>
        </w:tc>
        <w:tc>
          <w:tcPr>
            <w:tcW w:w="1060" w:type="dxa"/>
            <w:tcBorders>
              <w:top w:val="nil"/>
              <w:bottom w:val="nil"/>
            </w:tcBorders>
            <w:vAlign w:val="center"/>
          </w:tcPr>
          <w:p w14:paraId="13495058" w14:textId="0AEC93FB"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0.0415</w:t>
            </w:r>
          </w:p>
        </w:tc>
        <w:tc>
          <w:tcPr>
            <w:tcW w:w="1384" w:type="dxa"/>
            <w:vAlign w:val="center"/>
            <w:hideMark/>
          </w:tcPr>
          <w:p w14:paraId="7E9C0BDE" w14:textId="5DC75DBD"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0.0574</w:t>
            </w:r>
          </w:p>
        </w:tc>
        <w:tc>
          <w:tcPr>
            <w:tcW w:w="1059" w:type="dxa"/>
            <w:vAlign w:val="center"/>
          </w:tcPr>
          <w:p w14:paraId="3815CD2C" w14:textId="4463F799"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0.0498</w:t>
            </w:r>
          </w:p>
        </w:tc>
      </w:tr>
      <w:tr w:rsidR="00E93163" w:rsidRPr="00243F74" w14:paraId="301C4666" w14:textId="147B09B2" w:rsidTr="00CA5FF1">
        <w:trPr>
          <w:trHeight w:val="283"/>
        </w:trPr>
        <w:tc>
          <w:tcPr>
            <w:tcW w:w="1057" w:type="dxa"/>
            <w:tcBorders>
              <w:top w:val="single" w:sz="4" w:space="0" w:color="auto"/>
            </w:tcBorders>
            <w:vAlign w:val="center"/>
          </w:tcPr>
          <w:p w14:paraId="4D8120BB"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S1</w:t>
            </w:r>
          </w:p>
        </w:tc>
        <w:tc>
          <w:tcPr>
            <w:tcW w:w="1060" w:type="dxa"/>
            <w:tcBorders>
              <w:top w:val="single" w:sz="4" w:space="0" w:color="auto"/>
            </w:tcBorders>
            <w:vAlign w:val="center"/>
          </w:tcPr>
          <w:p w14:paraId="6DD188B0" w14:textId="3AB8258A"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0.0907</w:t>
            </w:r>
          </w:p>
        </w:tc>
        <w:tc>
          <w:tcPr>
            <w:tcW w:w="1384" w:type="dxa"/>
            <w:tcBorders>
              <w:top w:val="single" w:sz="4" w:space="0" w:color="auto"/>
              <w:bottom w:val="nil"/>
            </w:tcBorders>
            <w:vAlign w:val="center"/>
            <w:hideMark/>
          </w:tcPr>
          <w:p w14:paraId="1A75B137" w14:textId="1778CF57"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0.0572</w:t>
            </w:r>
          </w:p>
        </w:tc>
        <w:tc>
          <w:tcPr>
            <w:tcW w:w="1059" w:type="dxa"/>
            <w:tcBorders>
              <w:top w:val="single" w:sz="4" w:space="0" w:color="auto"/>
              <w:bottom w:val="nil"/>
            </w:tcBorders>
            <w:vAlign w:val="center"/>
          </w:tcPr>
          <w:p w14:paraId="4F2FA810" w14:textId="58A03F35"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0.0732</w:t>
            </w:r>
          </w:p>
        </w:tc>
      </w:tr>
      <w:tr w:rsidR="00E93163" w:rsidRPr="00243F74" w14:paraId="043D8C56" w14:textId="724F42B4" w:rsidTr="00CA5FF1">
        <w:trPr>
          <w:trHeight w:val="283"/>
        </w:trPr>
        <w:tc>
          <w:tcPr>
            <w:tcW w:w="1057" w:type="dxa"/>
            <w:tcBorders>
              <w:bottom w:val="nil"/>
            </w:tcBorders>
            <w:vAlign w:val="center"/>
          </w:tcPr>
          <w:p w14:paraId="47C59278"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S2</w:t>
            </w:r>
          </w:p>
        </w:tc>
        <w:tc>
          <w:tcPr>
            <w:tcW w:w="1060" w:type="dxa"/>
            <w:tcBorders>
              <w:bottom w:val="nil"/>
            </w:tcBorders>
            <w:vAlign w:val="center"/>
          </w:tcPr>
          <w:p w14:paraId="0190D027" w14:textId="4FF83360" w:rsidR="00E93163" w:rsidRPr="00E93163" w:rsidRDefault="00906540" w:rsidP="00E93163">
            <w:pPr>
              <w:rPr>
                <w:rFonts w:cs="Arial"/>
                <w:b w:val="0"/>
                <w:bCs/>
                <w:sz w:val="18"/>
                <w:szCs w:val="18"/>
                <w:lang w:val="en-US" w:eastAsia="zh-CN"/>
              </w:rPr>
            </w:pPr>
            <w:r w:rsidRPr="00E93163">
              <w:rPr>
                <w:rFonts w:eastAsia="等线" w:cs="Arial"/>
                <w:b w:val="0"/>
                <w:bCs/>
                <w:color w:val="000000"/>
                <w:sz w:val="18"/>
                <w:szCs w:val="18"/>
              </w:rPr>
              <w:t>0.1088</w:t>
            </w:r>
          </w:p>
        </w:tc>
        <w:tc>
          <w:tcPr>
            <w:tcW w:w="1384" w:type="dxa"/>
            <w:tcBorders>
              <w:top w:val="nil"/>
              <w:bottom w:val="nil"/>
            </w:tcBorders>
            <w:vAlign w:val="center"/>
            <w:hideMark/>
          </w:tcPr>
          <w:p w14:paraId="2B8E1161" w14:textId="50FAA1C7"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w:t>
            </w:r>
            <w:r w:rsidR="00906540">
              <w:rPr>
                <w:rFonts w:eastAsia="等线" w:cs="Arial" w:hint="eastAsia"/>
                <w:b w:val="0"/>
                <w:bCs/>
                <w:color w:val="000000"/>
                <w:sz w:val="18"/>
                <w:szCs w:val="18"/>
                <w:lang w:eastAsia="zh-CN"/>
              </w:rPr>
              <w:t>39</w:t>
            </w:r>
          </w:p>
        </w:tc>
        <w:tc>
          <w:tcPr>
            <w:tcW w:w="1059" w:type="dxa"/>
            <w:tcBorders>
              <w:top w:val="nil"/>
              <w:bottom w:val="nil"/>
            </w:tcBorders>
            <w:vAlign w:val="center"/>
          </w:tcPr>
          <w:p w14:paraId="65BEEBE0" w14:textId="3B06625B"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w:t>
            </w:r>
            <w:r w:rsidR="00906540">
              <w:rPr>
                <w:rFonts w:eastAsia="等线" w:cs="Arial" w:hint="eastAsia"/>
                <w:b w:val="0"/>
                <w:bCs/>
                <w:color w:val="000000"/>
                <w:sz w:val="18"/>
                <w:szCs w:val="18"/>
                <w:lang w:eastAsia="zh-CN"/>
              </w:rPr>
              <w:t>854</w:t>
            </w:r>
          </w:p>
        </w:tc>
      </w:tr>
      <w:tr w:rsidR="00E93163" w:rsidRPr="00243F74" w14:paraId="36E871A3" w14:textId="686BCD36" w:rsidTr="00CA5FF1">
        <w:trPr>
          <w:trHeight w:val="283"/>
        </w:trPr>
        <w:tc>
          <w:tcPr>
            <w:tcW w:w="1057" w:type="dxa"/>
            <w:tcBorders>
              <w:top w:val="nil"/>
              <w:bottom w:val="single" w:sz="4" w:space="0" w:color="auto"/>
            </w:tcBorders>
            <w:vAlign w:val="center"/>
          </w:tcPr>
          <w:p w14:paraId="483D72E8" w14:textId="77777777" w:rsidR="00E93163" w:rsidRPr="00243F74" w:rsidRDefault="00E93163" w:rsidP="00E93163">
            <w:pPr>
              <w:rPr>
                <w:rFonts w:cs="Times New Roman"/>
                <w:b w:val="0"/>
                <w:sz w:val="18"/>
                <w:szCs w:val="18"/>
                <w:lang w:eastAsia="zh-CN"/>
              </w:rPr>
            </w:pPr>
            <w:r w:rsidRPr="00243F74">
              <w:rPr>
                <w:rFonts w:cs="Times New Roman"/>
                <w:b w:val="0"/>
                <w:color w:val="000000" w:themeColor="text1"/>
                <w:kern w:val="2"/>
                <w:sz w:val="18"/>
                <w:szCs w:val="18"/>
              </w:rPr>
              <w:t>S3</w:t>
            </w:r>
          </w:p>
        </w:tc>
        <w:tc>
          <w:tcPr>
            <w:tcW w:w="1060" w:type="dxa"/>
            <w:tcBorders>
              <w:top w:val="nil"/>
              <w:bottom w:val="single" w:sz="4" w:space="0" w:color="auto"/>
            </w:tcBorders>
            <w:vAlign w:val="center"/>
          </w:tcPr>
          <w:p w14:paraId="786DFE30" w14:textId="4D813B78" w:rsidR="00E93163" w:rsidRPr="00E93163" w:rsidRDefault="00906540" w:rsidP="00E93163">
            <w:pPr>
              <w:rPr>
                <w:rFonts w:cs="Arial"/>
                <w:b w:val="0"/>
                <w:bCs/>
                <w:sz w:val="18"/>
                <w:szCs w:val="18"/>
                <w:lang w:val="en-US" w:eastAsia="zh-CN"/>
              </w:rPr>
            </w:pPr>
            <w:r>
              <w:rPr>
                <w:rFonts w:eastAsia="等线" w:cs="Arial" w:hint="eastAsia"/>
                <w:b w:val="0"/>
                <w:bCs/>
                <w:color w:val="000000"/>
                <w:sz w:val="18"/>
                <w:szCs w:val="18"/>
                <w:lang w:eastAsia="zh-CN"/>
              </w:rPr>
              <w:t>0.0755</w:t>
            </w:r>
          </w:p>
        </w:tc>
        <w:tc>
          <w:tcPr>
            <w:tcW w:w="1384" w:type="dxa"/>
            <w:tcBorders>
              <w:top w:val="nil"/>
              <w:bottom w:val="single" w:sz="4" w:space="0" w:color="auto"/>
            </w:tcBorders>
            <w:vAlign w:val="center"/>
            <w:hideMark/>
          </w:tcPr>
          <w:p w14:paraId="2EBD801C" w14:textId="24B9A713" w:rsidR="00E93163" w:rsidRPr="00E93163" w:rsidRDefault="00E93163" w:rsidP="00E93163">
            <w:pPr>
              <w:rPr>
                <w:rFonts w:cs="Arial"/>
                <w:b w:val="0"/>
                <w:bCs/>
                <w:sz w:val="18"/>
                <w:szCs w:val="18"/>
                <w:lang w:val="en-US" w:eastAsia="zh-CN"/>
              </w:rPr>
            </w:pPr>
            <w:r w:rsidRPr="00E93163">
              <w:rPr>
                <w:rFonts w:eastAsia="等线" w:cs="Arial"/>
                <w:b w:val="0"/>
                <w:bCs/>
                <w:color w:val="000000"/>
                <w:sz w:val="18"/>
                <w:szCs w:val="18"/>
              </w:rPr>
              <w:t>0.06</w:t>
            </w:r>
            <w:r w:rsidR="00906540">
              <w:rPr>
                <w:rFonts w:eastAsia="等线" w:cs="Arial" w:hint="eastAsia"/>
                <w:b w:val="0"/>
                <w:bCs/>
                <w:color w:val="000000"/>
                <w:sz w:val="18"/>
                <w:szCs w:val="18"/>
                <w:lang w:eastAsia="zh-CN"/>
              </w:rPr>
              <w:t>00</w:t>
            </w:r>
          </w:p>
        </w:tc>
        <w:tc>
          <w:tcPr>
            <w:tcW w:w="1059" w:type="dxa"/>
            <w:tcBorders>
              <w:top w:val="nil"/>
              <w:bottom w:val="single" w:sz="4" w:space="0" w:color="auto"/>
            </w:tcBorders>
            <w:vAlign w:val="center"/>
          </w:tcPr>
          <w:p w14:paraId="0AAC6C7C" w14:textId="2C32141A" w:rsidR="00E93163" w:rsidRPr="00E93163" w:rsidRDefault="00E93163" w:rsidP="00E93163">
            <w:pPr>
              <w:rPr>
                <w:rFonts w:cs="Arial"/>
                <w:b w:val="0"/>
                <w:bCs/>
                <w:color w:val="000000" w:themeColor="text1"/>
                <w:kern w:val="2"/>
                <w:sz w:val="18"/>
                <w:szCs w:val="18"/>
              </w:rPr>
            </w:pPr>
            <w:r w:rsidRPr="00E93163">
              <w:rPr>
                <w:rFonts w:eastAsia="等线" w:cs="Arial"/>
                <w:b w:val="0"/>
                <w:bCs/>
                <w:color w:val="000000"/>
                <w:sz w:val="18"/>
                <w:szCs w:val="18"/>
              </w:rPr>
              <w:t>0.0</w:t>
            </w:r>
            <w:r w:rsidR="00906540">
              <w:rPr>
                <w:rFonts w:eastAsia="等线" w:cs="Arial" w:hint="eastAsia"/>
                <w:b w:val="0"/>
                <w:bCs/>
                <w:color w:val="000000"/>
                <w:sz w:val="18"/>
                <w:szCs w:val="18"/>
                <w:lang w:eastAsia="zh-CN"/>
              </w:rPr>
              <w:t>674</w:t>
            </w:r>
          </w:p>
        </w:tc>
      </w:tr>
    </w:tbl>
    <w:p w14:paraId="29050834" w14:textId="77777777" w:rsidR="00243F74" w:rsidRDefault="00243F74" w:rsidP="00C0214C">
      <w:pPr>
        <w:pStyle w:val="a0"/>
        <w:ind w:firstLine="284"/>
        <w:rPr>
          <w:rFonts w:eastAsiaTheme="minorEastAsia"/>
          <w:bCs/>
          <w:sz w:val="20"/>
          <w:lang w:val="en-US" w:eastAsia="zh-CN"/>
        </w:rPr>
      </w:pPr>
    </w:p>
    <w:p w14:paraId="0ABD5510" w14:textId="41D1D11A" w:rsidR="004D202C" w:rsidRDefault="00A93AEA" w:rsidP="004D202C">
      <w:pPr>
        <w:pStyle w:val="a0"/>
        <w:ind w:firstLine="284"/>
        <w:rPr>
          <w:rFonts w:eastAsiaTheme="minorEastAsia"/>
          <w:sz w:val="20"/>
          <w:lang w:eastAsia="zh-CN"/>
        </w:rPr>
      </w:pPr>
      <w:r w:rsidRPr="00A93AEA">
        <w:rPr>
          <w:rFonts w:eastAsiaTheme="minorEastAsia"/>
          <w:sz w:val="20"/>
          <w:lang w:eastAsia="zh-CN"/>
        </w:rPr>
        <w:t xml:space="preserve">Using the </w:t>
      </w:r>
      <w:r>
        <w:rPr>
          <w:rFonts w:eastAsiaTheme="minorEastAsia" w:hint="eastAsia"/>
          <w:sz w:val="20"/>
          <w:lang w:eastAsia="zh-CN"/>
        </w:rPr>
        <w:t>ECM and Python</w:t>
      </w:r>
      <w:r w:rsidRPr="00A93AEA">
        <w:rPr>
          <w:rFonts w:eastAsiaTheme="minorEastAsia"/>
          <w:sz w:val="20"/>
          <w:lang w:eastAsia="zh-CN"/>
        </w:rPr>
        <w:t xml:space="preserve">, we calculated the correlation between each </w:t>
      </w:r>
      <w:r>
        <w:rPr>
          <w:rFonts w:eastAsiaTheme="minorEastAsia" w:hint="eastAsia"/>
          <w:sz w:val="20"/>
          <w:lang w:eastAsia="zh-CN"/>
        </w:rPr>
        <w:t>factor</w:t>
      </w:r>
      <w:r w:rsidRPr="00A93AEA">
        <w:rPr>
          <w:rFonts w:eastAsiaTheme="minorEastAsia"/>
          <w:sz w:val="20"/>
          <w:lang w:eastAsia="zh-CN"/>
        </w:rPr>
        <w:t xml:space="preserve"> and the five resilience levels.</w:t>
      </w:r>
      <w:r>
        <w:rPr>
          <w:rFonts w:eastAsiaTheme="minorEastAsia" w:hint="eastAsia"/>
          <w:sz w:val="20"/>
          <w:lang w:eastAsia="zh-CN"/>
        </w:rPr>
        <w:t xml:space="preserve"> </w:t>
      </w:r>
      <w:r w:rsidRPr="00A93AEA">
        <w:rPr>
          <w:rFonts w:eastAsiaTheme="minorEastAsia"/>
          <w:sz w:val="20"/>
          <w:lang w:eastAsia="zh-CN"/>
        </w:rPr>
        <w:t>To reduce random number effects, each dataset was processed 100 times, and the average values were taken. The result is a 16×5 correlation matrix C</w:t>
      </w:r>
      <w:r w:rsidR="003E0ECB">
        <w:rPr>
          <w:rFonts w:eastAsiaTheme="minorEastAsia" w:hint="eastAsia"/>
          <w:sz w:val="20"/>
          <w:lang w:eastAsia="zh-CN"/>
        </w:rPr>
        <w:t xml:space="preserve">, as shown in </w:t>
      </w:r>
      <w:r w:rsidRPr="00A93AEA">
        <w:rPr>
          <w:rFonts w:eastAsiaTheme="minorEastAsia"/>
          <w:sz w:val="20"/>
          <w:lang w:eastAsia="zh-CN"/>
        </w:rPr>
        <w:t>Equation 11, where values below 0.00</w:t>
      </w:r>
      <w:r>
        <w:rPr>
          <w:rFonts w:eastAsiaTheme="minorEastAsia" w:hint="eastAsia"/>
          <w:sz w:val="20"/>
          <w:lang w:eastAsia="zh-CN"/>
        </w:rPr>
        <w:t>0</w:t>
      </w:r>
      <w:r w:rsidRPr="00A93AEA">
        <w:rPr>
          <w:rFonts w:eastAsiaTheme="minorEastAsia"/>
          <w:sz w:val="20"/>
          <w:lang w:eastAsia="zh-CN"/>
        </w:rPr>
        <w:t xml:space="preserve">1 were set to </w:t>
      </w:r>
      <w:r>
        <w:rPr>
          <w:rFonts w:eastAsiaTheme="minorEastAsia" w:hint="eastAsia"/>
          <w:sz w:val="20"/>
          <w:lang w:eastAsia="zh-CN"/>
        </w:rPr>
        <w:t>0</w:t>
      </w:r>
      <w:r w:rsidRPr="00A93AEA">
        <w:rPr>
          <w:rFonts w:eastAsiaTheme="minorEastAsia"/>
          <w:sz w:val="20"/>
          <w:lang w:eastAsia="zh-CN"/>
        </w:rPr>
        <w:t>.</w:t>
      </w:r>
    </w:p>
    <w:p w14:paraId="62B2908A" w14:textId="609B825F" w:rsidR="00A93AEA" w:rsidRPr="00906540" w:rsidRDefault="004D202C" w:rsidP="00906540">
      <w:pPr>
        <w:pStyle w:val="a0"/>
        <w:spacing w:before="120" w:after="120"/>
        <w:rPr>
          <w:rFonts w:eastAsiaTheme="minorEastAsia"/>
          <w:iCs/>
          <w:sz w:val="20"/>
          <w:lang w:eastAsia="zh-CN"/>
        </w:rPr>
      </w:pPr>
      <w:r>
        <w:rPr>
          <w:rFonts w:eastAsiaTheme="minorEastAsia" w:hint="eastAsia"/>
          <w:sz w:val="20"/>
          <w:lang w:eastAsia="zh-CN"/>
        </w:rPr>
        <w:t>C=</w:t>
      </w:r>
      <m:oMath>
        <m:d>
          <m:dPr>
            <m:begChr m:val="["/>
            <m:endChr m:val="]"/>
            <m:ctrlPr>
              <w:rPr>
                <w:rFonts w:ascii="Cambria Math" w:hAnsi="Cambria Math"/>
                <w:i/>
                <w:sz w:val="20"/>
              </w:rPr>
            </m:ctrlPr>
          </m:dPr>
          <m:e>
            <m:m>
              <m:mPr>
                <m:mcs>
                  <m:mc>
                    <m:mcPr>
                      <m:count m:val="5"/>
                      <m:mcJc m:val="center"/>
                    </m:mcPr>
                  </m:mc>
                </m:mcs>
                <m:ctrlPr>
                  <w:rPr>
                    <w:rFonts w:ascii="Cambria Math" w:hAnsi="Cambria Math"/>
                    <w:i/>
                    <w:sz w:val="20"/>
                  </w:rPr>
                </m:ctrlPr>
              </m:mP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.0000</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.0018</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.8885</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.0028</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.0612</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0.0224</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.2955</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0.0019</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.0037</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0.7293</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0.0012</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Cambria Math" w:hAnsi="Cambria Math" w:cs="Cambria Math"/>
                      <w:sz w:val="20"/>
                    </w:rPr>
                    <m:t>0</m:t>
                  </m:r>
                  <m:r>
                    <w:rPr>
                      <w:rFonts w:ascii="Cambria Math" w:eastAsiaTheme="minorEastAsia" w:hAnsi="Cambria Math" w:cs="Cambria Math"/>
                      <w:sz w:val="20"/>
                      <w:lang w:eastAsia="zh-CN"/>
                    </w:rPr>
                    <m:t>.7652</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0.0003</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0.0054</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0.7766</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0.0024</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0.0649</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0.0219</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0.0013</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0.8754</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0.0024</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0.0018</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0.9271</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0.0025</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0.0329</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0.0548</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0.0832</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0.0213</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0.0031</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0.6106</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m:t>
                  </m:r>
                  <m:r>
                    <w:rPr>
                      <w:rFonts w:ascii="Cambria Math" w:eastAsiaTheme="minorEastAsia" w:hAnsi="Cambria Math" w:cs="Cambria Math"/>
                      <w:sz w:val="20"/>
                      <w:lang w:eastAsia="zh-CN"/>
                    </w:rPr>
                    <m:t>7</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0.1302</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0.0053</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e>
                <m:e>
                  <m:r>
                    <w:rPr>
                      <w:rFonts w:ascii="Cambria Math" w:hAnsi="Cambria Math"/>
                      <w:sz w:val="20"/>
                    </w:rPr>
                    <m:t>0</m:t>
                  </m:r>
                  <m:r>
                    <w:rPr>
                      <w:rFonts w:ascii="Cambria Math" w:eastAsiaTheme="minorEastAsia" w:hAnsi="Cambria Math"/>
                      <w:sz w:val="20"/>
                      <w:lang w:eastAsia="zh-CN"/>
                    </w:rPr>
                    <m:t>.0000</m:t>
                  </m:r>
                </m:e>
                <m:e>
                  <m:r>
                    <w:rPr>
                      <w:rFonts w:ascii="Cambria Math" w:eastAsiaTheme="minorEastAsia" w:hAnsi="Cambria Math" w:hint="eastAsia"/>
                      <w:sz w:val="20"/>
                      <w:lang w:eastAsia="zh-CN"/>
                    </w:rPr>
                    <m:t>0.0028</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0.6500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0.0010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ctrlPr>
                    <w:rPr>
                      <w:rFonts w:ascii="Cambria Math" w:eastAsia="Cambria Math" w:hAnsi="Cambria Math" w:cs="Cambria Math"/>
                      <w:i/>
                      <w:sz w:val="20"/>
                    </w:rPr>
                  </m:ctrlPr>
                </m:e>
                <m:e>
                  <m:r>
                    <w:rPr>
                      <w:rFonts w:ascii="Cambria Math" w:hAnsi="Cambria Math"/>
                      <w:sz w:val="20"/>
                    </w:rPr>
                    <m:t>0</m:t>
                  </m:r>
                  <m:r>
                    <w:rPr>
                      <w:rFonts w:ascii="Cambria Math" w:eastAsiaTheme="minorEastAsia" w:hAnsi="Cambria Math"/>
                      <w:sz w:val="20"/>
                      <w:lang w:eastAsia="zh-CN"/>
                    </w:rPr>
                    <m:t>.000</m:t>
                  </m:r>
                  <m:r>
                    <w:rPr>
                      <w:rFonts w:ascii="Cambria Math" w:eastAsiaTheme="minorEastAsia" w:hAnsi="Cambria Math" w:hint="eastAsia"/>
                      <w:sz w:val="20"/>
                      <w:lang w:eastAsia="zh-CN"/>
                    </w:rPr>
                    <m:t>1</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0.9825</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0.0080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mr>
              <m:mr>
                <m:e>
                  <m:r>
                    <w:rPr>
                      <w:rFonts w:ascii="Cambria Math" w:hAnsi="Cambria Math"/>
                      <w:sz w:val="20"/>
                    </w:rPr>
                    <m:t>0</m:t>
                  </m:r>
                  <m:r>
                    <w:rPr>
                      <w:rFonts w:ascii="Cambria Math" w:eastAsiaTheme="minorEastAsia" w:hAnsi="Cambria Math"/>
                      <w:sz w:val="20"/>
                      <w:lang w:eastAsia="zh-CN"/>
                    </w:rPr>
                    <m:t>.0000</m:t>
                  </m:r>
                </m:e>
                <m:e>
                  <m:r>
                    <w:rPr>
                      <w:rFonts w:ascii="Cambria Math" w:hAnsi="Cambria Math"/>
                      <w:sz w:val="20"/>
                    </w:rPr>
                    <m:t>0</m:t>
                  </m:r>
                  <m:r>
                    <w:rPr>
                      <w:rFonts w:ascii="Cambria Math" w:eastAsiaTheme="minorEastAsia" w:hAnsi="Cambria Math"/>
                      <w:sz w:val="20"/>
                      <w:lang w:eastAsia="zh-CN"/>
                    </w:rPr>
                    <m:t>.000</m:t>
                  </m:r>
                  <m:r>
                    <w:rPr>
                      <w:rFonts w:ascii="Cambria Math" w:eastAsiaTheme="minorEastAsia" w:hAnsi="Cambria Math" w:hint="eastAsia"/>
                      <w:sz w:val="20"/>
                      <w:lang w:eastAsia="zh-CN"/>
                    </w:rPr>
                    <m:t>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0.1589</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ctrlPr>
                    <w:rPr>
                      <w:rFonts w:ascii="Cambria Math" w:eastAsia="Cambria Math" w:hAnsi="Cambria Math" w:cs="Cambria Math"/>
                      <w:i/>
                      <w:sz w:val="20"/>
                    </w:rPr>
                  </m:ctrlPr>
                </m:e>
                <m:e>
                  <m:r>
                    <w:rPr>
                      <w:rFonts w:ascii="Cambria Math" w:eastAsiaTheme="minorEastAsia" w:hAnsi="Cambria Math" w:cs="Cambria Math" w:hint="eastAsia"/>
                      <w:sz w:val="20"/>
                      <w:lang w:eastAsia="zh-CN"/>
                    </w:rPr>
                    <m:t>0.0000</m:t>
                  </m:r>
                </m:e>
              </m:mr>
            </m:m>
          </m:e>
        </m:d>
      </m:oMath>
      <w:r w:rsidRPr="004D202C">
        <w:rPr>
          <w:rFonts w:eastAsiaTheme="minorEastAsia" w:hint="eastAsia"/>
          <w:iCs/>
          <w:sz w:val="20"/>
          <w:lang w:eastAsia="zh-CN"/>
        </w:rPr>
        <w:t>(</w:t>
      </w:r>
      <w:r>
        <w:rPr>
          <w:rFonts w:eastAsiaTheme="minorEastAsia" w:hint="eastAsia"/>
          <w:iCs/>
          <w:sz w:val="20"/>
          <w:lang w:eastAsia="zh-CN"/>
        </w:rPr>
        <w:t>11</w:t>
      </w:r>
      <w:r w:rsidRPr="004D202C">
        <w:rPr>
          <w:rFonts w:eastAsiaTheme="minorEastAsia" w:hint="eastAsia"/>
          <w:iCs/>
          <w:sz w:val="20"/>
          <w:lang w:eastAsia="zh-CN"/>
        </w:rPr>
        <w:t>)</w:t>
      </w:r>
    </w:p>
    <w:p w14:paraId="36CA10A4" w14:textId="6ECF5BFF" w:rsidR="00A93AEA" w:rsidRPr="00906540" w:rsidRDefault="00906540" w:rsidP="00A93AEA">
      <w:pPr>
        <w:pStyle w:val="a0"/>
        <w:rPr>
          <w:rFonts w:eastAsiaTheme="minorEastAsia"/>
          <w:sz w:val="20"/>
          <w:lang w:val="en-US" w:eastAsia="zh-CN"/>
        </w:rPr>
      </w:pPr>
      <w:r>
        <w:rPr>
          <w:rFonts w:eastAsiaTheme="minorEastAsia" w:hint="eastAsia"/>
          <w:sz w:val="20"/>
          <w:lang w:eastAsia="zh-CN"/>
        </w:rPr>
        <w:t>Where t</w:t>
      </w:r>
      <w:r w:rsidRPr="00906540">
        <w:rPr>
          <w:rFonts w:eastAsiaTheme="minorEastAsia"/>
          <w:sz w:val="20"/>
          <w:lang w:eastAsia="zh-CN"/>
        </w:rPr>
        <w:t xml:space="preserve">he left-to-right order indicates correlations with </w:t>
      </w:r>
      <w:r w:rsidRPr="00173FF0">
        <w:rPr>
          <w:rFonts w:eastAsiaTheme="minorEastAsia"/>
          <w:bCs/>
          <w:sz w:val="20"/>
          <w:lang w:eastAsia="zh-CN"/>
        </w:rPr>
        <w:t xml:space="preserve">Levels </w:t>
      </w:r>
      <w:r>
        <w:rPr>
          <w:color w:val="222222"/>
          <w:szCs w:val="18"/>
          <w:shd w:val="clear" w:color="auto" w:fill="FFFFFF"/>
        </w:rPr>
        <w:t>I</w:t>
      </w:r>
      <w:r w:rsidRPr="00173FF0">
        <w:rPr>
          <w:rFonts w:eastAsiaTheme="minorEastAsia"/>
          <w:bCs/>
          <w:sz w:val="20"/>
          <w:lang w:eastAsia="zh-CN"/>
        </w:rPr>
        <w:t>–</w:t>
      </w:r>
      <w:r>
        <w:rPr>
          <w:color w:val="222222"/>
          <w:szCs w:val="18"/>
          <w:shd w:val="clear" w:color="auto" w:fill="FFFFFF"/>
        </w:rPr>
        <w:t>V</w:t>
      </w:r>
      <w:r w:rsidRPr="00906540">
        <w:rPr>
          <w:rFonts w:eastAsiaTheme="minorEastAsia"/>
          <w:sz w:val="20"/>
          <w:lang w:eastAsia="zh-CN"/>
        </w:rPr>
        <w:t>.</w:t>
      </w:r>
    </w:p>
    <w:p w14:paraId="17F25640" w14:textId="2768F5A8" w:rsidR="00A93AEA" w:rsidRDefault="000A655D" w:rsidP="00EF30A5">
      <w:pPr>
        <w:pStyle w:val="a0"/>
        <w:ind w:firstLine="284"/>
        <w:rPr>
          <w:rFonts w:eastAsiaTheme="minorEastAsia"/>
          <w:sz w:val="20"/>
          <w:lang w:eastAsia="zh-CN"/>
        </w:rPr>
      </w:pPr>
      <w:r w:rsidRPr="000A655D">
        <w:rPr>
          <w:rFonts w:eastAsiaTheme="minorEastAsia"/>
          <w:sz w:val="20"/>
          <w:lang w:val="en-US" w:eastAsia="zh-CN"/>
        </w:rPr>
        <w:t xml:space="preserve">The matrix results show most factors are closely linked to </w:t>
      </w:r>
      <w:r>
        <w:rPr>
          <w:rFonts w:eastAsiaTheme="minorEastAsia" w:hint="eastAsia"/>
          <w:sz w:val="20"/>
          <w:lang w:val="en-US" w:eastAsia="zh-CN"/>
        </w:rPr>
        <w:t xml:space="preserve">Level </w:t>
      </w:r>
      <w:r>
        <w:rPr>
          <w:color w:val="222222"/>
          <w:szCs w:val="18"/>
          <w:shd w:val="clear" w:color="auto" w:fill="FFFFFF"/>
        </w:rPr>
        <w:t>IV</w:t>
      </w:r>
      <w:r>
        <w:rPr>
          <w:rFonts w:eastAsiaTheme="minorEastAsia" w:hint="eastAsia"/>
          <w:color w:val="222222"/>
          <w:szCs w:val="18"/>
          <w:shd w:val="clear" w:color="auto" w:fill="FFFFFF"/>
          <w:lang w:eastAsia="zh-CN"/>
        </w:rPr>
        <w:t xml:space="preserve"> (</w:t>
      </w:r>
      <w:r>
        <w:rPr>
          <w:rFonts w:eastAsiaTheme="minorEastAsia" w:hint="eastAsia"/>
          <w:sz w:val="20"/>
          <w:lang w:val="en-US" w:eastAsia="zh-CN"/>
        </w:rPr>
        <w:t>higher</w:t>
      </w:r>
      <w:r w:rsidRPr="000A655D">
        <w:rPr>
          <w:rFonts w:eastAsiaTheme="minorEastAsia"/>
          <w:sz w:val="20"/>
          <w:lang w:val="en-US" w:eastAsia="zh-CN"/>
        </w:rPr>
        <w:t xml:space="preserve"> resilience</w:t>
      </w:r>
      <w:r>
        <w:rPr>
          <w:rFonts w:eastAsiaTheme="minorEastAsia" w:hint="eastAsia"/>
          <w:sz w:val="20"/>
          <w:lang w:val="en-US" w:eastAsia="zh-CN"/>
        </w:rPr>
        <w:t>)</w:t>
      </w:r>
      <w:r w:rsidRPr="000A655D">
        <w:rPr>
          <w:rFonts w:eastAsiaTheme="minorEastAsia"/>
          <w:sz w:val="20"/>
          <w:lang w:val="en-US" w:eastAsia="zh-CN"/>
        </w:rPr>
        <w:t>.</w:t>
      </w:r>
      <w:r>
        <w:rPr>
          <w:rFonts w:eastAsiaTheme="minorEastAsia" w:hint="eastAsia"/>
          <w:sz w:val="20"/>
          <w:lang w:val="en-US" w:eastAsia="zh-CN"/>
        </w:rPr>
        <w:t xml:space="preserve"> </w:t>
      </w:r>
      <w:r w:rsidRPr="00C0214C">
        <w:rPr>
          <w:rFonts w:eastAsiaTheme="minorEastAsia"/>
          <w:sz w:val="20"/>
          <w:lang w:eastAsia="zh-CN"/>
        </w:rPr>
        <w:t xml:space="preserve">The project's overall resilience </w:t>
      </w:r>
      <w:r>
        <w:rPr>
          <w:rFonts w:eastAsiaTheme="minorEastAsia" w:hint="eastAsia"/>
          <w:sz w:val="20"/>
          <w:lang w:eastAsia="zh-CN"/>
        </w:rPr>
        <w:t>vector</w:t>
      </w:r>
      <w:r w:rsidRPr="00C0214C">
        <w:rPr>
          <w:rFonts w:eastAsiaTheme="minorEastAsia"/>
          <w:sz w:val="20"/>
          <w:lang w:eastAsia="zh-CN"/>
        </w:rPr>
        <w:t xml:space="preserve"> Z = W×U =</w:t>
      </w:r>
      <w:r>
        <w:rPr>
          <w:rFonts w:eastAsiaTheme="minorEastAsia" w:hint="eastAsia"/>
          <w:sz w:val="20"/>
          <w:lang w:eastAsia="zh-CN"/>
        </w:rPr>
        <w:t xml:space="preserve"> </w:t>
      </w:r>
      <w:r w:rsidRPr="00C0214C">
        <w:rPr>
          <w:rFonts w:eastAsiaTheme="minorEastAsia"/>
          <w:sz w:val="20"/>
          <w:lang w:eastAsia="zh-CN"/>
        </w:rPr>
        <w:t>[</w:t>
      </w:r>
      <w:proofErr w:type="gramStart"/>
      <w:r w:rsidRPr="00C0214C">
        <w:rPr>
          <w:rFonts w:eastAsiaTheme="minorEastAsia"/>
          <w:sz w:val="20"/>
          <w:lang w:eastAsia="zh-CN"/>
        </w:rPr>
        <w:t>0.0</w:t>
      </w:r>
      <w:r w:rsidR="00355C02">
        <w:rPr>
          <w:rFonts w:eastAsiaTheme="minorEastAsia" w:hint="eastAsia"/>
          <w:sz w:val="20"/>
          <w:lang w:eastAsia="zh-CN"/>
        </w:rPr>
        <w:t>0</w:t>
      </w:r>
      <w:r>
        <w:rPr>
          <w:rFonts w:eastAsiaTheme="minorEastAsia" w:hint="eastAsia"/>
          <w:sz w:val="20"/>
          <w:lang w:eastAsia="zh-CN"/>
        </w:rPr>
        <w:t xml:space="preserve">00 </w:t>
      </w:r>
      <w:r w:rsidRPr="00C0214C">
        <w:rPr>
          <w:rFonts w:eastAsiaTheme="minorEastAsia"/>
          <w:sz w:val="20"/>
          <w:lang w:eastAsia="zh-CN"/>
        </w:rPr>
        <w:t xml:space="preserve"> </w:t>
      </w:r>
      <w:r w:rsidR="00355C02">
        <w:rPr>
          <w:rFonts w:eastAsiaTheme="minorEastAsia" w:hint="eastAsia"/>
          <w:sz w:val="20"/>
          <w:lang w:eastAsia="zh-CN"/>
        </w:rPr>
        <w:t>0.0000</w:t>
      </w:r>
      <w:proofErr w:type="gramEnd"/>
      <w:r w:rsidR="00355C02">
        <w:rPr>
          <w:rFonts w:eastAsiaTheme="minorEastAsia" w:hint="eastAsia"/>
          <w:sz w:val="20"/>
          <w:lang w:eastAsia="zh-CN"/>
        </w:rPr>
        <w:t xml:space="preserve">  </w:t>
      </w:r>
      <w:proofErr w:type="gramStart"/>
      <w:r w:rsidR="00355C02">
        <w:rPr>
          <w:rFonts w:eastAsiaTheme="minorEastAsia" w:hint="eastAsia"/>
          <w:sz w:val="20"/>
          <w:lang w:eastAsia="zh-CN"/>
        </w:rPr>
        <w:t xml:space="preserve">0.1674  </w:t>
      </w:r>
      <w:r w:rsidRPr="00C0214C">
        <w:rPr>
          <w:rFonts w:eastAsiaTheme="minorEastAsia"/>
          <w:sz w:val="20"/>
          <w:lang w:eastAsia="zh-CN"/>
        </w:rPr>
        <w:t>0.</w:t>
      </w:r>
      <w:r w:rsidR="00EF30A5">
        <w:rPr>
          <w:rFonts w:eastAsiaTheme="minorEastAsia" w:hint="eastAsia"/>
          <w:sz w:val="20"/>
          <w:lang w:eastAsia="zh-CN"/>
        </w:rPr>
        <w:t>3766</w:t>
      </w:r>
      <w:proofErr w:type="gramEnd"/>
      <w:r w:rsidRPr="00C0214C">
        <w:rPr>
          <w:rFonts w:eastAsiaTheme="minorEastAsia"/>
          <w:sz w:val="20"/>
          <w:lang w:eastAsia="zh-CN"/>
        </w:rPr>
        <w:t xml:space="preserve"> </w:t>
      </w:r>
      <w:r w:rsidR="00EF30A5">
        <w:rPr>
          <w:rFonts w:eastAsiaTheme="minorEastAsia" w:hint="eastAsia"/>
          <w:sz w:val="20"/>
          <w:lang w:eastAsia="zh-CN"/>
        </w:rPr>
        <w:t xml:space="preserve"> </w:t>
      </w:r>
      <w:r w:rsidRPr="00C0214C">
        <w:rPr>
          <w:rFonts w:eastAsiaTheme="minorEastAsia"/>
          <w:sz w:val="20"/>
          <w:lang w:eastAsia="zh-CN"/>
        </w:rPr>
        <w:t>0.00</w:t>
      </w:r>
      <w:r w:rsidR="00EF30A5">
        <w:rPr>
          <w:rFonts w:eastAsiaTheme="minorEastAsia" w:hint="eastAsia"/>
          <w:sz w:val="20"/>
          <w:lang w:eastAsia="zh-CN"/>
        </w:rPr>
        <w:t>09</w:t>
      </w:r>
      <w:r w:rsidRPr="00C0214C">
        <w:rPr>
          <w:rFonts w:eastAsiaTheme="minorEastAsia"/>
          <w:sz w:val="20"/>
          <w:lang w:eastAsia="zh-CN"/>
        </w:rPr>
        <w:t>]</w:t>
      </w:r>
      <w:r w:rsidR="00EF30A5">
        <w:rPr>
          <w:rFonts w:eastAsiaTheme="minorEastAsia" w:hint="eastAsia"/>
          <w:sz w:val="20"/>
          <w:lang w:eastAsia="zh-CN"/>
        </w:rPr>
        <w:t xml:space="preserve">, also </w:t>
      </w:r>
      <w:r w:rsidR="00EF30A5" w:rsidRPr="00C0214C">
        <w:rPr>
          <w:rFonts w:eastAsiaTheme="minorEastAsia"/>
          <w:sz w:val="20"/>
          <w:lang w:eastAsia="zh-CN"/>
        </w:rPr>
        <w:t xml:space="preserve">indicating a </w:t>
      </w:r>
      <w:r w:rsidR="00EF30A5">
        <w:rPr>
          <w:rFonts w:eastAsiaTheme="minorEastAsia" w:hint="eastAsia"/>
          <w:sz w:val="20"/>
          <w:lang w:eastAsia="zh-CN"/>
        </w:rPr>
        <w:t>higher resilience</w:t>
      </w:r>
      <w:r w:rsidR="00EF30A5" w:rsidRPr="00C0214C">
        <w:rPr>
          <w:rFonts w:eastAsiaTheme="minorEastAsia"/>
          <w:sz w:val="20"/>
          <w:lang w:eastAsia="zh-CN"/>
        </w:rPr>
        <w:t xml:space="preserve"> level.</w:t>
      </w:r>
      <w:r w:rsidR="00EF30A5">
        <w:rPr>
          <w:rFonts w:eastAsiaTheme="minorEastAsia" w:hint="eastAsia"/>
          <w:sz w:val="20"/>
          <w:lang w:eastAsia="zh-CN"/>
        </w:rPr>
        <w:t xml:space="preserve"> </w:t>
      </w:r>
      <w:r w:rsidR="00EF30A5" w:rsidRPr="007F0F8D">
        <w:rPr>
          <w:rFonts w:eastAsiaTheme="minorEastAsia"/>
          <w:bCs/>
          <w:sz w:val="20"/>
          <w:lang w:eastAsia="zh-CN"/>
        </w:rPr>
        <w:t xml:space="preserve">Reliability metric </w:t>
      </w:r>
      <m:oMath>
        <m:r>
          <w:rPr>
            <w:rFonts w:ascii="Cambria Math" w:eastAsiaTheme="minorEastAsia" w:hAnsi="Cambria Math"/>
            <w:sz w:val="20"/>
            <w:lang w:eastAsia="zh-CN"/>
          </w:rPr>
          <m:t>δ</m:t>
        </m:r>
      </m:oMath>
      <w:r w:rsidR="00EF30A5">
        <w:rPr>
          <w:rFonts w:eastAsiaTheme="minorEastAsia" w:hint="eastAsia"/>
          <w:bCs/>
          <w:sz w:val="20"/>
          <w:lang w:eastAsia="zh-CN"/>
        </w:rPr>
        <w:t xml:space="preserve"> = </w:t>
      </w:r>
      <m:oMath>
        <m:sSub>
          <m:sSubPr>
            <m:ctrlPr>
              <w:rPr>
                <w:rFonts w:ascii="Cambria Math" w:hAnsi="Cambria Math"/>
                <w:i/>
                <w:iCs/>
                <w:sz w:val="20"/>
              </w:rPr>
            </m:ctrlPr>
          </m:sSubPr>
          <m:e>
            <m:r>
              <w:rPr>
                <w:rFonts w:ascii="Cambria Math" w:hAnsi="Cambria Math"/>
                <w:sz w:val="20"/>
              </w:rPr>
              <m:t>E</m:t>
            </m:r>
          </m:e>
          <m:sub>
            <m:r>
              <w:rPr>
                <w:rFonts w:ascii="Cambria Math" w:hAnsi="Cambria Math"/>
                <w:sz w:val="20"/>
              </w:rPr>
              <m:t>rn</m:t>
            </m:r>
          </m:sub>
        </m:sSub>
      </m:oMath>
      <w:r w:rsidR="00EF30A5">
        <w:rPr>
          <w:rFonts w:eastAsiaTheme="minorEastAsia" w:hint="eastAsia"/>
          <w:iCs/>
          <w:sz w:val="20"/>
          <w:lang w:eastAsia="zh-CN"/>
        </w:rPr>
        <w:t>/</w:t>
      </w:r>
      <m:oMath>
        <m:sSub>
          <m:sSubPr>
            <m:ctrlPr>
              <w:rPr>
                <w:rFonts w:ascii="Cambria Math" w:hAnsi="Cambria Math"/>
                <w:i/>
                <w:iCs/>
                <w:sz w:val="20"/>
              </w:rPr>
            </m:ctrlPr>
          </m:sSubPr>
          <m:e>
            <m:r>
              <w:rPr>
                <w:rFonts w:ascii="Cambria Math" w:hAnsi="Cambria Math"/>
                <w:sz w:val="20"/>
              </w:rPr>
              <m:t>E</m:t>
            </m:r>
          </m:e>
          <m:sub>
            <m:r>
              <w:rPr>
                <w:rFonts w:ascii="Cambria Math" w:hAnsi="Cambria Math"/>
                <w:sz w:val="20"/>
              </w:rPr>
              <m:t>crx</m:t>
            </m:r>
          </m:sub>
        </m:sSub>
      </m:oMath>
      <w:r w:rsidR="00EF30A5">
        <w:rPr>
          <w:rFonts w:eastAsiaTheme="minorEastAsia" w:hint="eastAsia"/>
          <w:bCs/>
          <w:sz w:val="20"/>
          <w:lang w:eastAsia="zh-CN"/>
        </w:rPr>
        <w:t xml:space="preserve"> = 0.03/3.69 = 0.081 </w:t>
      </w:r>
      <w:r w:rsidR="00EF30A5">
        <w:rPr>
          <w:rFonts w:eastAsiaTheme="minorEastAsia"/>
          <w:bCs/>
          <w:sz w:val="20"/>
          <w:lang w:eastAsia="zh-CN"/>
        </w:rPr>
        <w:t>&lt;</w:t>
      </w:r>
      <w:r w:rsidR="00EF30A5">
        <w:rPr>
          <w:rFonts w:eastAsiaTheme="minorEastAsia" w:hint="eastAsia"/>
          <w:bCs/>
          <w:sz w:val="20"/>
          <w:lang w:eastAsia="zh-CN"/>
        </w:rPr>
        <w:t xml:space="preserve"> 0.01, </w:t>
      </w:r>
      <w:r w:rsidR="00EF30A5" w:rsidRPr="00EF30A5">
        <w:rPr>
          <w:rFonts w:eastAsiaTheme="minorEastAsia"/>
          <w:bCs/>
          <w:sz w:val="20"/>
          <w:lang w:eastAsia="zh-CN"/>
        </w:rPr>
        <w:t xml:space="preserve">meeting the requirements, demonstrated </w:t>
      </w:r>
      <w:r w:rsidR="00EF30A5">
        <w:rPr>
          <w:rFonts w:eastAsiaTheme="minorEastAsia" w:hint="eastAsia"/>
          <w:bCs/>
          <w:sz w:val="20"/>
          <w:lang w:eastAsia="zh-CN"/>
        </w:rPr>
        <w:t xml:space="preserve">low </w:t>
      </w:r>
      <w:r w:rsidR="00EF30A5" w:rsidRPr="00EF30A5">
        <w:rPr>
          <w:rFonts w:eastAsiaTheme="minorEastAsia"/>
          <w:bCs/>
          <w:sz w:val="20"/>
          <w:lang w:eastAsia="zh-CN"/>
        </w:rPr>
        <w:t>dispersion</w:t>
      </w:r>
      <w:r w:rsidR="00EF30A5">
        <w:rPr>
          <w:rFonts w:eastAsiaTheme="minorEastAsia" w:hint="eastAsia"/>
          <w:bCs/>
          <w:sz w:val="20"/>
          <w:lang w:eastAsia="zh-CN"/>
        </w:rPr>
        <w:t xml:space="preserve"> and high reliability in resilience evaluation results.</w:t>
      </w:r>
    </w:p>
    <w:p w14:paraId="0DD09D15" w14:textId="00A4EEEC" w:rsidR="00DF3B6E" w:rsidRDefault="00DF3B6E" w:rsidP="00C96F8C">
      <w:pPr>
        <w:pStyle w:val="a0"/>
        <w:ind w:firstLine="284"/>
        <w:rPr>
          <w:rFonts w:eastAsiaTheme="minorEastAsia"/>
          <w:sz w:val="20"/>
          <w:lang w:eastAsia="zh-CN"/>
        </w:rPr>
      </w:pPr>
    </w:p>
    <w:p w14:paraId="5B8E43F4" w14:textId="71D9494C" w:rsidR="00EF30A5" w:rsidRDefault="00EF30A5" w:rsidP="00EF30A5">
      <w:pPr>
        <w:pStyle w:val="1"/>
        <w:rPr>
          <w:rFonts w:eastAsiaTheme="minorEastAsia"/>
          <w:lang w:eastAsia="zh-CN"/>
        </w:rPr>
      </w:pPr>
      <w:r>
        <w:rPr>
          <w:rFonts w:asciiTheme="minorEastAsia" w:eastAsiaTheme="minorEastAsia" w:hAnsiTheme="minorEastAsia" w:hint="eastAsia"/>
          <w:lang w:eastAsia="zh-CN"/>
        </w:rPr>
        <w:t>6</w:t>
      </w:r>
      <w:r w:rsidRPr="00F05EA2">
        <w:t xml:space="preserve">. </w:t>
      </w:r>
      <w:r>
        <w:rPr>
          <w:rFonts w:eastAsiaTheme="minorEastAsia" w:hint="eastAsia"/>
          <w:lang w:eastAsia="zh-CN"/>
        </w:rPr>
        <w:t>RESILIENCE IMPROVEMENT STRATEGY</w:t>
      </w:r>
    </w:p>
    <w:p w14:paraId="683F9C90" w14:textId="3BC750DC" w:rsidR="006E1508" w:rsidRDefault="0054140E" w:rsidP="006E1508">
      <w:pPr>
        <w:pStyle w:val="a0"/>
        <w:ind w:firstLine="284"/>
        <w:rPr>
          <w:rFonts w:eastAsiaTheme="minorEastAsia"/>
          <w:sz w:val="20"/>
          <w:lang w:eastAsia="zh-CN"/>
        </w:rPr>
      </w:pPr>
      <w:r w:rsidRPr="0054140E">
        <w:rPr>
          <w:rFonts w:eastAsiaTheme="minorEastAsia"/>
          <w:sz w:val="20"/>
          <w:lang w:eastAsia="zh-CN"/>
        </w:rPr>
        <w:t xml:space="preserve">Project J demonstrates Level IV resilience, indicating robust capabilities to withstand and absorb disruptions such as ground collapse events. The system maintains effective emergency response functions while exhibiting </w:t>
      </w:r>
      <w:r>
        <w:rPr>
          <w:rFonts w:eastAsiaTheme="minorEastAsia" w:hint="eastAsia"/>
          <w:sz w:val="20"/>
          <w:lang w:eastAsia="zh-CN"/>
        </w:rPr>
        <w:t xml:space="preserve">good </w:t>
      </w:r>
      <w:r w:rsidRPr="0054140E">
        <w:rPr>
          <w:rFonts w:eastAsiaTheme="minorEastAsia"/>
          <w:sz w:val="20"/>
          <w:lang w:eastAsia="zh-CN"/>
        </w:rPr>
        <w:t xml:space="preserve">recovery and adaptive capacities, enabling </w:t>
      </w:r>
      <w:r>
        <w:rPr>
          <w:rFonts w:eastAsiaTheme="minorEastAsia" w:hint="eastAsia"/>
          <w:sz w:val="20"/>
          <w:lang w:eastAsia="zh-CN"/>
        </w:rPr>
        <w:t>faster</w:t>
      </w:r>
      <w:r w:rsidRPr="0054140E">
        <w:rPr>
          <w:rFonts w:eastAsiaTheme="minorEastAsia"/>
          <w:sz w:val="20"/>
          <w:lang w:eastAsia="zh-CN"/>
        </w:rPr>
        <w:t xml:space="preserve"> restoration to normal operations.</w:t>
      </w:r>
      <w:r>
        <w:rPr>
          <w:rFonts w:eastAsiaTheme="minorEastAsia" w:hint="eastAsia"/>
          <w:sz w:val="20"/>
          <w:lang w:eastAsia="zh-CN"/>
        </w:rPr>
        <w:t xml:space="preserve"> </w:t>
      </w:r>
      <w:r w:rsidR="006E1508" w:rsidRPr="006E1508">
        <w:rPr>
          <w:rFonts w:eastAsiaTheme="minorEastAsia"/>
          <w:sz w:val="20"/>
          <w:lang w:eastAsia="zh-CN"/>
        </w:rPr>
        <w:t>The results correlate with our field investigation showing no major construction accidents occurred.</w:t>
      </w:r>
      <w:r w:rsidR="006E1508">
        <w:rPr>
          <w:rFonts w:eastAsiaTheme="minorEastAsia" w:hint="eastAsia"/>
          <w:sz w:val="20"/>
          <w:lang w:eastAsia="zh-CN"/>
        </w:rPr>
        <w:t xml:space="preserve"> </w:t>
      </w:r>
    </w:p>
    <w:p w14:paraId="7700A05F" w14:textId="6614C48C" w:rsidR="00EF30A5" w:rsidRDefault="006E1508" w:rsidP="006E1508">
      <w:pPr>
        <w:pStyle w:val="a0"/>
        <w:ind w:firstLine="284"/>
        <w:rPr>
          <w:rFonts w:eastAsiaTheme="minorEastAsia"/>
          <w:sz w:val="20"/>
          <w:lang w:eastAsia="zh-CN"/>
        </w:rPr>
      </w:pPr>
      <w:r w:rsidRPr="006E1508">
        <w:rPr>
          <w:rFonts w:eastAsiaTheme="minorEastAsia"/>
          <w:sz w:val="20"/>
          <w:lang w:eastAsia="zh-CN"/>
        </w:rPr>
        <w:t>Based on the correlation evaluation matrix, resilience-enhancing strategies can be specifically proposed for identified low-resilience indicators, thereby improving the overall resilience level of the project.</w:t>
      </w:r>
      <w:r>
        <w:rPr>
          <w:rFonts w:eastAsiaTheme="minorEastAsia" w:hint="eastAsia"/>
          <w:sz w:val="20"/>
          <w:lang w:eastAsia="zh-CN"/>
        </w:rPr>
        <w:t xml:space="preserve"> Factors</w:t>
      </w:r>
      <w:r w:rsidRPr="006E1508">
        <w:rPr>
          <w:rFonts w:eastAsiaTheme="minorEastAsia"/>
          <w:sz w:val="20"/>
          <w:lang w:eastAsia="zh-CN"/>
        </w:rPr>
        <w:t xml:space="preserve"> demonstrating stronger correlations with high</w:t>
      </w:r>
      <w:r>
        <w:rPr>
          <w:rFonts w:eastAsiaTheme="minorEastAsia" w:hint="eastAsia"/>
          <w:sz w:val="20"/>
          <w:lang w:eastAsia="zh-CN"/>
        </w:rPr>
        <w:t>est</w:t>
      </w:r>
      <w:r w:rsidRPr="006E1508">
        <w:rPr>
          <w:rFonts w:eastAsiaTheme="minorEastAsia"/>
          <w:sz w:val="20"/>
          <w:lang w:eastAsia="zh-CN"/>
        </w:rPr>
        <w:t xml:space="preserve"> and </w:t>
      </w:r>
      <w:r>
        <w:rPr>
          <w:rFonts w:eastAsiaTheme="minorEastAsia" w:hint="eastAsia"/>
          <w:sz w:val="20"/>
          <w:lang w:eastAsia="zh-CN"/>
        </w:rPr>
        <w:t>higher</w:t>
      </w:r>
      <w:r w:rsidRPr="006E1508">
        <w:rPr>
          <w:rFonts w:eastAsiaTheme="minorEastAsia"/>
          <w:sz w:val="20"/>
          <w:lang w:eastAsia="zh-CN"/>
        </w:rPr>
        <w:t xml:space="preserve"> resilience levels exhibit superior resilience performance</w:t>
      </w:r>
      <w:r>
        <w:rPr>
          <w:rFonts w:eastAsiaTheme="minorEastAsia" w:hint="eastAsia"/>
          <w:sz w:val="20"/>
          <w:lang w:eastAsia="zh-CN"/>
        </w:rPr>
        <w:t>, like T1, T4, T6, O1</w:t>
      </w:r>
      <w:r w:rsidR="002C4C9C">
        <w:rPr>
          <w:rFonts w:eastAsiaTheme="minorEastAsia" w:hint="eastAsia"/>
          <w:sz w:val="20"/>
          <w:lang w:eastAsia="zh-CN"/>
        </w:rPr>
        <w:t xml:space="preserve">, </w:t>
      </w:r>
      <w:r>
        <w:rPr>
          <w:rFonts w:eastAsiaTheme="minorEastAsia" w:hint="eastAsia"/>
          <w:sz w:val="20"/>
          <w:lang w:eastAsia="zh-CN"/>
        </w:rPr>
        <w:t>O2</w:t>
      </w:r>
      <w:r w:rsidR="002C4C9C">
        <w:rPr>
          <w:rFonts w:eastAsiaTheme="minorEastAsia" w:hint="eastAsia"/>
          <w:sz w:val="20"/>
          <w:lang w:eastAsia="zh-CN"/>
        </w:rPr>
        <w:t xml:space="preserve"> and S1</w:t>
      </w:r>
      <w:r>
        <w:rPr>
          <w:rFonts w:eastAsiaTheme="minorEastAsia" w:hint="eastAsia"/>
          <w:sz w:val="20"/>
          <w:lang w:eastAsia="zh-CN"/>
        </w:rPr>
        <w:t xml:space="preserve">. </w:t>
      </w:r>
      <w:r w:rsidR="00397C15" w:rsidRPr="00397C15">
        <w:rPr>
          <w:rFonts w:eastAsiaTheme="minorEastAsia"/>
          <w:sz w:val="20"/>
          <w:lang w:eastAsia="zh-CN"/>
        </w:rPr>
        <w:t>This finding demonstrates the project</w:t>
      </w:r>
      <w:r w:rsidR="00397C15">
        <w:rPr>
          <w:rFonts w:eastAsiaTheme="minorEastAsia" w:hint="eastAsia"/>
          <w:sz w:val="20"/>
          <w:lang w:eastAsia="zh-CN"/>
        </w:rPr>
        <w:t xml:space="preserve"> perform well in </w:t>
      </w:r>
      <w:r w:rsidR="00397C15" w:rsidRPr="00397C15">
        <w:rPr>
          <w:rFonts w:eastAsiaTheme="minorEastAsia"/>
          <w:sz w:val="20"/>
          <w:lang w:eastAsia="zh-CN"/>
        </w:rPr>
        <w:t>technical resilience, particularly in energy</w:t>
      </w:r>
      <w:r w:rsidR="00C77CCA">
        <w:rPr>
          <w:rFonts w:eastAsiaTheme="minorEastAsia" w:hint="eastAsia"/>
          <w:sz w:val="20"/>
          <w:lang w:eastAsia="zh-CN"/>
        </w:rPr>
        <w:t xml:space="preserve"> </w:t>
      </w:r>
      <w:r w:rsidR="00397C15" w:rsidRPr="00397C15">
        <w:rPr>
          <w:rFonts w:eastAsiaTheme="minorEastAsia"/>
          <w:sz w:val="20"/>
          <w:lang w:eastAsia="zh-CN"/>
        </w:rPr>
        <w:t>supply</w:t>
      </w:r>
      <w:r w:rsidR="00C77CCA">
        <w:rPr>
          <w:rFonts w:eastAsiaTheme="minorEastAsia" w:hint="eastAsia"/>
          <w:sz w:val="20"/>
          <w:lang w:eastAsia="zh-CN"/>
        </w:rPr>
        <w:t xml:space="preserve">, safety protection </w:t>
      </w:r>
      <w:r w:rsidR="00397C15" w:rsidRPr="00397C15">
        <w:rPr>
          <w:rFonts w:eastAsiaTheme="minorEastAsia"/>
          <w:sz w:val="20"/>
          <w:lang w:eastAsia="zh-CN"/>
        </w:rPr>
        <w:t xml:space="preserve">and </w:t>
      </w:r>
      <w:r w:rsidR="00397C15">
        <w:rPr>
          <w:rFonts w:eastAsiaTheme="minorEastAsia" w:hint="eastAsia"/>
          <w:sz w:val="20"/>
          <w:lang w:eastAsia="zh-CN"/>
        </w:rPr>
        <w:t>c</w:t>
      </w:r>
      <w:r w:rsidR="00397C15" w:rsidRPr="00397C15">
        <w:rPr>
          <w:rFonts w:eastAsiaTheme="minorEastAsia"/>
          <w:sz w:val="20"/>
          <w:lang w:eastAsia="zh-CN"/>
        </w:rPr>
        <w:t xml:space="preserve">ommunication and </w:t>
      </w:r>
      <w:r w:rsidR="00397C15">
        <w:rPr>
          <w:rFonts w:eastAsiaTheme="minorEastAsia" w:hint="eastAsia"/>
          <w:sz w:val="20"/>
          <w:lang w:eastAsia="zh-CN"/>
        </w:rPr>
        <w:t>s</w:t>
      </w:r>
      <w:r w:rsidR="00397C15" w:rsidRPr="00397C15">
        <w:rPr>
          <w:rFonts w:eastAsiaTheme="minorEastAsia"/>
          <w:sz w:val="20"/>
          <w:lang w:eastAsia="zh-CN"/>
        </w:rPr>
        <w:t xml:space="preserve">ignal </w:t>
      </w:r>
      <w:r w:rsidR="00397C15">
        <w:rPr>
          <w:rFonts w:eastAsiaTheme="minorEastAsia" w:hint="eastAsia"/>
          <w:sz w:val="20"/>
          <w:lang w:eastAsia="zh-CN"/>
        </w:rPr>
        <w:t>e</w:t>
      </w:r>
      <w:r w:rsidR="00397C15" w:rsidRPr="00397C15">
        <w:rPr>
          <w:rFonts w:eastAsiaTheme="minorEastAsia"/>
          <w:sz w:val="20"/>
          <w:lang w:eastAsia="zh-CN"/>
        </w:rPr>
        <w:t>ngineering.</w:t>
      </w:r>
      <w:r w:rsidR="00397C15">
        <w:rPr>
          <w:rFonts w:eastAsiaTheme="minorEastAsia" w:hint="eastAsia"/>
          <w:sz w:val="20"/>
          <w:lang w:eastAsia="zh-CN"/>
        </w:rPr>
        <w:t xml:space="preserve"> </w:t>
      </w:r>
      <w:r w:rsidR="002C4C9C" w:rsidRPr="002C4C9C">
        <w:rPr>
          <w:rFonts w:eastAsiaTheme="minorEastAsia"/>
          <w:sz w:val="20"/>
          <w:lang w:eastAsia="zh-CN"/>
        </w:rPr>
        <w:t>Given limited resources</w:t>
      </w:r>
      <w:r w:rsidR="002C4C9C">
        <w:rPr>
          <w:rFonts w:eastAsiaTheme="minorEastAsia" w:hint="eastAsia"/>
          <w:sz w:val="20"/>
          <w:lang w:eastAsia="zh-CN"/>
        </w:rPr>
        <w:t xml:space="preserve">, </w:t>
      </w:r>
      <w:r w:rsidR="002C4C9C" w:rsidRPr="002C4C9C">
        <w:rPr>
          <w:rFonts w:eastAsiaTheme="minorEastAsia"/>
          <w:sz w:val="20"/>
          <w:lang w:eastAsia="zh-CN"/>
        </w:rPr>
        <w:t xml:space="preserve">these </w:t>
      </w:r>
      <w:r w:rsidR="002C4C9C">
        <w:rPr>
          <w:rFonts w:eastAsiaTheme="minorEastAsia" w:hint="eastAsia"/>
          <w:sz w:val="20"/>
          <w:lang w:eastAsia="zh-CN"/>
        </w:rPr>
        <w:t>factors</w:t>
      </w:r>
      <w:r w:rsidR="002C4C9C" w:rsidRPr="002C4C9C">
        <w:rPr>
          <w:rFonts w:eastAsiaTheme="minorEastAsia"/>
          <w:sz w:val="20"/>
          <w:lang w:eastAsia="zh-CN"/>
        </w:rPr>
        <w:t xml:space="preserve"> may maintain current </w:t>
      </w:r>
      <w:r w:rsidR="002C4C9C">
        <w:rPr>
          <w:rFonts w:eastAsiaTheme="minorEastAsia" w:hint="eastAsia"/>
          <w:sz w:val="20"/>
          <w:lang w:eastAsia="zh-CN"/>
        </w:rPr>
        <w:t>resilience</w:t>
      </w:r>
      <w:r w:rsidR="002C4C9C" w:rsidRPr="002C4C9C">
        <w:rPr>
          <w:rFonts w:eastAsiaTheme="minorEastAsia"/>
          <w:sz w:val="20"/>
          <w:lang w:eastAsia="zh-CN"/>
        </w:rPr>
        <w:t xml:space="preserve"> levels</w:t>
      </w:r>
      <w:r w:rsidR="002C4C9C">
        <w:rPr>
          <w:rFonts w:eastAsiaTheme="minorEastAsia" w:hint="eastAsia"/>
          <w:sz w:val="20"/>
          <w:lang w:eastAsia="zh-CN"/>
        </w:rPr>
        <w:t>.</w:t>
      </w:r>
    </w:p>
    <w:p w14:paraId="45AF6EA5" w14:textId="375388B0" w:rsidR="00397C15" w:rsidRPr="002C4C9C" w:rsidRDefault="00322C5F" w:rsidP="00322C5F">
      <w:pPr>
        <w:pStyle w:val="a0"/>
        <w:ind w:firstLine="284"/>
        <w:rPr>
          <w:rFonts w:eastAsiaTheme="minorEastAsia"/>
          <w:sz w:val="20"/>
          <w:lang w:eastAsia="zh-CN"/>
        </w:rPr>
      </w:pPr>
      <w:r w:rsidRPr="00322C5F">
        <w:rPr>
          <w:rFonts w:eastAsiaTheme="minorEastAsia"/>
          <w:sz w:val="20"/>
          <w:lang w:eastAsia="zh-CN"/>
        </w:rPr>
        <w:t>Substantial resilience improvement can be achieved by strategically prioritizing indicators that are strongly linked to low resilience yet possess considerable optimization headroom</w:t>
      </w:r>
      <w:r>
        <w:rPr>
          <w:rFonts w:eastAsiaTheme="minorEastAsia" w:hint="eastAsia"/>
          <w:sz w:val="20"/>
          <w:lang w:eastAsia="zh-CN"/>
        </w:rPr>
        <w:t xml:space="preserve">. </w:t>
      </w:r>
      <w:r w:rsidRPr="00322C5F">
        <w:rPr>
          <w:rFonts w:eastAsiaTheme="minorEastAsia"/>
          <w:sz w:val="20"/>
          <w:lang w:eastAsia="zh-CN"/>
        </w:rPr>
        <w:t>Based on the evaluation results, T5, O6, and S2 exhibit the lowest resilience levels. The comprehensive framework for enhancing URTP construction resilience is presented in Fig</w:t>
      </w:r>
      <w:r>
        <w:rPr>
          <w:rFonts w:eastAsiaTheme="minorEastAsia" w:hint="eastAsia"/>
          <w:sz w:val="20"/>
          <w:lang w:eastAsia="zh-CN"/>
        </w:rPr>
        <w:t xml:space="preserve">. </w:t>
      </w:r>
      <w:r w:rsidRPr="00322C5F">
        <w:rPr>
          <w:rFonts w:eastAsiaTheme="minorEastAsia"/>
          <w:sz w:val="20"/>
          <w:lang w:eastAsia="zh-CN"/>
        </w:rPr>
        <w:t>5</w:t>
      </w:r>
      <w:r>
        <w:rPr>
          <w:rFonts w:eastAsiaTheme="minorEastAsia" w:hint="eastAsia"/>
          <w:sz w:val="20"/>
          <w:lang w:eastAsia="zh-CN"/>
        </w:rPr>
        <w:t>.</w:t>
      </w:r>
    </w:p>
    <w:p w14:paraId="5F7C6A78" w14:textId="1681E802" w:rsidR="002C4C9C" w:rsidRDefault="00B43A45" w:rsidP="00CE4355">
      <w:pPr>
        <w:pStyle w:val="a0"/>
        <w:jc w:val="center"/>
        <w:rPr>
          <w:rFonts w:eastAsiaTheme="minorEastAsia"/>
          <w:sz w:val="20"/>
          <w:lang w:eastAsia="zh-CN"/>
        </w:rPr>
      </w:pPr>
      <w:r w:rsidRPr="00B43A45">
        <w:rPr>
          <w:rFonts w:eastAsiaTheme="minorEastAsia"/>
          <w:b/>
          <w:noProof/>
          <w:sz w:val="20"/>
          <w:lang w:eastAsia="zh-CN"/>
        </w:rPr>
        <w:lastRenderedPageBreak/>
        <w:drawing>
          <wp:inline distT="0" distB="0" distL="0" distR="0" wp14:anchorId="10AE4848" wp14:editId="12A134F4">
            <wp:extent cx="2895600" cy="1941830"/>
            <wp:effectExtent l="0" t="0" r="0" b="1270"/>
            <wp:docPr id="25" name="图片 24">
              <a:extLst xmlns:a="http://schemas.openxmlformats.org/drawingml/2006/main">
                <a:ext uri="{FF2B5EF4-FFF2-40B4-BE49-F238E27FC236}">
                  <a16:creationId xmlns:a16="http://schemas.microsoft.com/office/drawing/2014/main" id="{5937EF84-AE1C-D280-3F15-8C1F68D01D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id="{5937EF84-AE1C-D280-3F15-8C1F68D01DEB}"/>
                        </a:ext>
                      </a:extLst>
                    </pic:cNvPr>
                    <pic:cNvPicPr>
                      <a:picLocks noChangeAspect="1"/>
                    </pic:cNvPicPr>
                  </pic:nvPicPr>
                  <pic:blipFill>
                    <a:blip r:embed="rId19"/>
                    <a:stretch>
                      <a:fillRect/>
                    </a:stretch>
                  </pic:blipFill>
                  <pic:spPr>
                    <a:xfrm>
                      <a:off x="0" y="0"/>
                      <a:ext cx="2895600" cy="1941830"/>
                    </a:xfrm>
                    <a:prstGeom prst="rect">
                      <a:avLst/>
                    </a:prstGeom>
                  </pic:spPr>
                </pic:pic>
              </a:graphicData>
            </a:graphic>
          </wp:inline>
        </w:drawing>
      </w:r>
    </w:p>
    <w:p w14:paraId="031E8241" w14:textId="44CBD8A6" w:rsidR="00322C5F" w:rsidRPr="00322C5F" w:rsidRDefault="00322C5F" w:rsidP="00322C5F">
      <w:pPr>
        <w:pStyle w:val="a0"/>
        <w:rPr>
          <w:rFonts w:eastAsiaTheme="minorEastAsia"/>
          <w:i/>
          <w:lang w:eastAsia="zh-CN"/>
        </w:rPr>
      </w:pPr>
      <w:r w:rsidRPr="00F05EA2">
        <w:rPr>
          <w:rStyle w:val="CaptionfigtableChar"/>
        </w:rPr>
        <w:t xml:space="preserve">Figure </w:t>
      </w:r>
      <w:r>
        <w:rPr>
          <w:rStyle w:val="CaptionfigtableChar"/>
          <w:rFonts w:eastAsiaTheme="minorEastAsia" w:hint="eastAsia"/>
          <w:lang w:eastAsia="zh-CN"/>
        </w:rPr>
        <w:t>5</w:t>
      </w:r>
      <w:r w:rsidRPr="00F05EA2">
        <w:rPr>
          <w:rStyle w:val="CaptionfigtableChar"/>
        </w:rPr>
        <w:t xml:space="preserve">: </w:t>
      </w:r>
      <w:r>
        <w:rPr>
          <w:rStyle w:val="CaptionfigtableChar"/>
          <w:rFonts w:eastAsiaTheme="minorEastAsia" w:hint="eastAsia"/>
          <w:lang w:eastAsia="zh-CN"/>
        </w:rPr>
        <w:t xml:space="preserve">Improvement framework of URTP </w:t>
      </w:r>
      <w:r w:rsidR="000C7759">
        <w:rPr>
          <w:rStyle w:val="CaptionfigtableChar"/>
          <w:rFonts w:eastAsiaTheme="minorEastAsia"/>
          <w:lang w:eastAsia="zh-CN"/>
        </w:rPr>
        <w:t>construction</w:t>
      </w:r>
      <w:r>
        <w:rPr>
          <w:rStyle w:val="CaptionfigtableChar"/>
          <w:rFonts w:eastAsiaTheme="minorEastAsia" w:hint="eastAsia"/>
          <w:lang w:eastAsia="zh-CN"/>
        </w:rPr>
        <w:t xml:space="preserve"> resilience</w:t>
      </w:r>
    </w:p>
    <w:p w14:paraId="74D40CFB" w14:textId="77777777" w:rsidR="002C4C9C" w:rsidRDefault="002C4C9C" w:rsidP="000C7759">
      <w:pPr>
        <w:pStyle w:val="a0"/>
        <w:ind w:firstLine="284"/>
        <w:rPr>
          <w:rFonts w:eastAsiaTheme="minorEastAsia"/>
          <w:sz w:val="20"/>
          <w:lang w:eastAsia="zh-CN"/>
        </w:rPr>
      </w:pPr>
    </w:p>
    <w:p w14:paraId="3949C53F" w14:textId="12EDFCC0" w:rsidR="000C7759" w:rsidRPr="00322C5F" w:rsidRDefault="000C7759" w:rsidP="000C7759">
      <w:pPr>
        <w:pStyle w:val="a0"/>
        <w:ind w:firstLine="284"/>
        <w:rPr>
          <w:rFonts w:eastAsiaTheme="minorEastAsia"/>
          <w:sz w:val="20"/>
          <w:lang w:eastAsia="zh-CN"/>
        </w:rPr>
      </w:pPr>
      <w:r w:rsidRPr="000C7759">
        <w:rPr>
          <w:rFonts w:eastAsiaTheme="minorEastAsia"/>
          <w:sz w:val="20"/>
          <w:lang w:val="en-US" w:eastAsia="zh-CN"/>
        </w:rPr>
        <w:t>Within the technical dimension, priority must be</w:t>
      </w:r>
      <w:r w:rsidRPr="000C7759">
        <w:rPr>
          <w:rFonts w:eastAsiaTheme="minorEastAsia"/>
          <w:sz w:val="20"/>
          <w:lang w:eastAsia="zh-CN"/>
        </w:rPr>
        <w:t xml:space="preserve"> given to securing robust raw material supply chains and transportation systems. This necessitates targeted optimization of critical supply chain components</w:t>
      </w:r>
      <w:r>
        <w:rPr>
          <w:rFonts w:eastAsiaTheme="minorEastAsia" w:hint="eastAsia"/>
          <w:sz w:val="20"/>
          <w:lang w:eastAsia="zh-CN"/>
        </w:rPr>
        <w:t xml:space="preserve">, </w:t>
      </w:r>
      <w:r w:rsidRPr="000C7759">
        <w:rPr>
          <w:rFonts w:eastAsiaTheme="minorEastAsia"/>
          <w:sz w:val="20"/>
          <w:lang w:eastAsia="zh-CN"/>
        </w:rPr>
        <w:t>including transport route selection, stringent material inspection protocols, and dynamic inventory management with controlled disbursement quotas</w:t>
      </w:r>
      <w:r>
        <w:rPr>
          <w:rFonts w:eastAsiaTheme="minorEastAsia" w:hint="eastAsia"/>
          <w:sz w:val="20"/>
          <w:lang w:eastAsia="zh-CN"/>
        </w:rPr>
        <w:t>. Mean</w:t>
      </w:r>
      <w:r w:rsidRPr="000C7759">
        <w:rPr>
          <w:rFonts w:eastAsiaTheme="minorEastAsia"/>
          <w:sz w:val="20"/>
          <w:lang w:eastAsia="zh-CN"/>
        </w:rPr>
        <w:t>while</w:t>
      </w:r>
      <w:r>
        <w:rPr>
          <w:rFonts w:eastAsiaTheme="minorEastAsia" w:hint="eastAsia"/>
          <w:sz w:val="20"/>
          <w:lang w:eastAsia="zh-CN"/>
        </w:rPr>
        <w:t>,</w:t>
      </w:r>
      <w:r w:rsidRPr="000C7759">
        <w:rPr>
          <w:rFonts w:eastAsiaTheme="minorEastAsia"/>
          <w:sz w:val="20"/>
          <w:lang w:eastAsia="zh-CN"/>
        </w:rPr>
        <w:t xml:space="preserve"> quality compliance standards need to be strictly enforced to prevent safety hazards</w:t>
      </w:r>
      <w:r w:rsidR="00FB0C71">
        <w:rPr>
          <w:rFonts w:eastAsiaTheme="minorEastAsia" w:hint="eastAsia"/>
          <w:sz w:val="20"/>
          <w:lang w:eastAsia="zh-CN"/>
        </w:rPr>
        <w:t xml:space="preserve">. </w:t>
      </w:r>
      <w:r w:rsidR="00FB0C71" w:rsidRPr="00FB0C71">
        <w:rPr>
          <w:rFonts w:eastAsiaTheme="minorEastAsia"/>
          <w:sz w:val="20"/>
          <w:lang w:eastAsia="zh-CN"/>
        </w:rPr>
        <w:t>The proper configuration of mechanical equipment, including tunnel boring machines, is critical to avoid operational disruptions. Regular inspections must monitor aging components and mechanical wear, with scheduled maintenance to minimize failure risks. Moreover, proactive defence strategies must be implemented to ensure equipment can effectively absorb disturbances and facilitate rapid recovery to steady-state operations during disruptive events.</w:t>
      </w:r>
      <w:r w:rsidR="00FB0C71">
        <w:rPr>
          <w:rFonts w:eastAsiaTheme="minorEastAsia" w:hint="eastAsia"/>
          <w:sz w:val="20"/>
          <w:lang w:eastAsia="zh-CN"/>
        </w:rPr>
        <w:t xml:space="preserve"> </w:t>
      </w:r>
      <w:r w:rsidR="00CE4355" w:rsidRPr="00CE4355">
        <w:rPr>
          <w:rFonts w:eastAsiaTheme="minorEastAsia"/>
          <w:sz w:val="20"/>
          <w:lang w:eastAsia="zh-CN"/>
        </w:rPr>
        <w:t xml:space="preserve">For construction monitoring systems, critical nodes should incorporate equipment redundancy (e.g., deploying </w:t>
      </w:r>
      <w:r w:rsidR="00CE4355">
        <w:rPr>
          <w:rFonts w:eastAsiaTheme="minorEastAsia" w:hint="eastAsia"/>
          <w:sz w:val="20"/>
          <w:lang w:eastAsia="zh-CN"/>
        </w:rPr>
        <w:t xml:space="preserve">different </w:t>
      </w:r>
      <w:r w:rsidR="00CE4355" w:rsidRPr="00CE4355">
        <w:rPr>
          <w:rFonts w:eastAsiaTheme="minorEastAsia"/>
          <w:sz w:val="20"/>
          <w:lang w:eastAsia="zh-CN"/>
        </w:rPr>
        <w:t>sensors) to minimize single-point failure risks. Additionally, a backup system with direct BIM platform connectivity can ensure rapid response during primary system failures.</w:t>
      </w:r>
    </w:p>
    <w:p w14:paraId="3A6C2729" w14:textId="73874C56" w:rsidR="002C4C9C" w:rsidRDefault="00CE4355" w:rsidP="006E1508">
      <w:pPr>
        <w:pStyle w:val="a0"/>
        <w:ind w:firstLine="284"/>
        <w:rPr>
          <w:rFonts w:eastAsiaTheme="minorEastAsia"/>
          <w:sz w:val="20"/>
          <w:lang w:eastAsia="zh-CN"/>
        </w:rPr>
      </w:pPr>
      <w:r w:rsidRPr="00CE4355">
        <w:rPr>
          <w:rFonts w:eastAsiaTheme="minorEastAsia"/>
          <w:sz w:val="20"/>
          <w:lang w:eastAsia="zh-CN"/>
        </w:rPr>
        <w:t xml:space="preserve">Regarding organizational factors, worker-related aspects require particular attention. </w:t>
      </w:r>
      <w:r>
        <w:rPr>
          <w:rFonts w:eastAsiaTheme="minorEastAsia" w:hint="eastAsia"/>
          <w:sz w:val="20"/>
          <w:lang w:eastAsia="zh-CN"/>
        </w:rPr>
        <w:t>C</w:t>
      </w:r>
      <w:r w:rsidRPr="00CE4355">
        <w:rPr>
          <w:rFonts w:eastAsiaTheme="minorEastAsia"/>
          <w:sz w:val="20"/>
          <w:lang w:eastAsia="zh-CN"/>
        </w:rPr>
        <w:t xml:space="preserve">ontinuous safety awareness among workers must be maintained, supported by prominently displayed safety signage. </w:t>
      </w:r>
      <w:r>
        <w:rPr>
          <w:rFonts w:eastAsiaTheme="minorEastAsia" w:hint="eastAsia"/>
          <w:sz w:val="20"/>
          <w:lang w:eastAsia="zh-CN"/>
        </w:rPr>
        <w:t>E</w:t>
      </w:r>
      <w:r w:rsidRPr="00CE4355">
        <w:rPr>
          <w:rFonts w:eastAsiaTheme="minorEastAsia"/>
          <w:sz w:val="20"/>
          <w:lang w:eastAsia="zh-CN"/>
        </w:rPr>
        <w:t xml:space="preserve">nhancing team cohesion fosters a collective safety culture, with foremen playing a pivotal leadership role. </w:t>
      </w:r>
      <w:r>
        <w:rPr>
          <w:rFonts w:eastAsiaTheme="minorEastAsia" w:hint="eastAsia"/>
          <w:sz w:val="20"/>
          <w:lang w:eastAsia="zh-CN"/>
        </w:rPr>
        <w:t>P</w:t>
      </w:r>
      <w:r w:rsidRPr="00CE4355">
        <w:rPr>
          <w:rFonts w:eastAsiaTheme="minorEastAsia"/>
          <w:sz w:val="20"/>
          <w:lang w:eastAsia="zh-CN"/>
        </w:rPr>
        <w:t>hysiological monitoring is critical, especially for high-risk underground operations, to mitigate fatigue-related hazards.</w:t>
      </w:r>
      <w:r>
        <w:rPr>
          <w:rFonts w:eastAsiaTheme="minorEastAsia" w:hint="eastAsia"/>
          <w:sz w:val="20"/>
          <w:lang w:eastAsia="zh-CN"/>
        </w:rPr>
        <w:t xml:space="preserve"> </w:t>
      </w:r>
      <w:r w:rsidR="00A35D29" w:rsidRPr="00A35D29">
        <w:rPr>
          <w:rFonts w:eastAsiaTheme="minorEastAsia"/>
          <w:sz w:val="20"/>
          <w:lang w:eastAsia="zh-CN"/>
        </w:rPr>
        <w:t>Education and training have always been fundamental components of effective construction management, encompassing critical knowledge areas such as construction-related regulations, fire safety principles, and</w:t>
      </w:r>
      <w:r w:rsidR="00A35D29">
        <w:rPr>
          <w:rFonts w:eastAsiaTheme="minorEastAsia" w:hint="eastAsia"/>
          <w:sz w:val="20"/>
          <w:lang w:eastAsia="zh-CN"/>
        </w:rPr>
        <w:t xml:space="preserve"> first aid. </w:t>
      </w:r>
      <w:r w:rsidR="00A35D29" w:rsidRPr="00A35D29">
        <w:rPr>
          <w:rFonts w:eastAsiaTheme="minorEastAsia"/>
          <w:sz w:val="20"/>
          <w:lang w:eastAsia="zh-CN"/>
        </w:rPr>
        <w:t xml:space="preserve">To enhance learning outcomes and maintain engagement, modern pedagogical approaches should incorporate </w:t>
      </w:r>
      <w:r w:rsidR="00A35D29" w:rsidRPr="00A35D29">
        <w:rPr>
          <w:rFonts w:eastAsiaTheme="minorEastAsia"/>
          <w:sz w:val="20"/>
          <w:lang w:eastAsia="zh-CN"/>
        </w:rPr>
        <w:t>immersive technologies like VR simulations, peer-to-peer knowledge sharing, and competency verification through skills assessments. Furthermore, the implementation of positive reinforcement strategies, particularly performance-based incentive systems</w:t>
      </w:r>
      <w:r w:rsidR="00A35D29">
        <w:rPr>
          <w:rFonts w:eastAsiaTheme="minorEastAsia" w:hint="eastAsia"/>
          <w:sz w:val="20"/>
          <w:lang w:eastAsia="zh-CN"/>
        </w:rPr>
        <w:t xml:space="preserve"> </w:t>
      </w:r>
      <w:r w:rsidR="00A35D29" w:rsidRPr="00A35D29">
        <w:rPr>
          <w:rFonts w:eastAsiaTheme="minorEastAsia"/>
          <w:sz w:val="20"/>
          <w:lang w:eastAsia="zh-CN"/>
        </w:rPr>
        <w:t>contribut</w:t>
      </w:r>
      <w:r w:rsidR="00A35D29">
        <w:rPr>
          <w:rFonts w:eastAsiaTheme="minorEastAsia" w:hint="eastAsia"/>
          <w:sz w:val="20"/>
          <w:lang w:eastAsia="zh-CN"/>
        </w:rPr>
        <w:t>e</w:t>
      </w:r>
      <w:r w:rsidR="00A35D29" w:rsidRPr="00A35D29">
        <w:rPr>
          <w:rFonts w:eastAsiaTheme="minorEastAsia"/>
          <w:sz w:val="20"/>
          <w:lang w:eastAsia="zh-CN"/>
        </w:rPr>
        <w:t xml:space="preserve"> to a more safety-conscious and skilled workforce.</w:t>
      </w:r>
    </w:p>
    <w:p w14:paraId="2E5FC957" w14:textId="1AD5D93C" w:rsidR="0003012F" w:rsidRDefault="0003012F" w:rsidP="006E1508">
      <w:pPr>
        <w:pStyle w:val="a0"/>
        <w:ind w:firstLine="284"/>
        <w:rPr>
          <w:rFonts w:eastAsiaTheme="minorEastAsia"/>
          <w:sz w:val="20"/>
          <w:lang w:eastAsia="zh-CN"/>
        </w:rPr>
      </w:pPr>
      <w:r w:rsidRPr="0003012F">
        <w:rPr>
          <w:rFonts w:eastAsiaTheme="minorEastAsia"/>
          <w:sz w:val="20"/>
          <w:lang w:eastAsia="zh-CN"/>
        </w:rPr>
        <w:t xml:space="preserve">URTP projects typically involve extensive coordination across multiple jurisdictions, necessitating integrated management by competent authorities such as the Ministry of Emergency Management and the Ministry of Transport to facilitate </w:t>
      </w:r>
      <w:r>
        <w:rPr>
          <w:rFonts w:eastAsiaTheme="minorEastAsia" w:hint="eastAsia"/>
          <w:sz w:val="20"/>
          <w:lang w:eastAsia="zh-CN"/>
        </w:rPr>
        <w:t>in-time</w:t>
      </w:r>
      <w:r w:rsidRPr="0003012F">
        <w:rPr>
          <w:rFonts w:eastAsiaTheme="minorEastAsia"/>
          <w:sz w:val="20"/>
          <w:lang w:eastAsia="zh-CN"/>
        </w:rPr>
        <w:t xml:space="preserve"> decision-making</w:t>
      </w:r>
      <w:r>
        <w:rPr>
          <w:rFonts w:eastAsiaTheme="minorEastAsia" w:hint="eastAsia"/>
          <w:sz w:val="20"/>
          <w:lang w:eastAsia="zh-CN"/>
        </w:rPr>
        <w:t xml:space="preserve">, such as </w:t>
      </w:r>
      <w:r w:rsidRPr="0003012F">
        <w:rPr>
          <w:rFonts w:eastAsiaTheme="minorEastAsia"/>
          <w:sz w:val="20"/>
          <w:lang w:eastAsia="zh-CN"/>
        </w:rPr>
        <w:t>effective on-site evacuation procedures</w:t>
      </w:r>
      <w:r>
        <w:rPr>
          <w:rFonts w:eastAsiaTheme="minorEastAsia" w:hint="eastAsia"/>
          <w:sz w:val="20"/>
          <w:lang w:eastAsia="zh-CN"/>
        </w:rPr>
        <w:t xml:space="preserve"> and </w:t>
      </w:r>
      <w:r w:rsidRPr="0003012F">
        <w:rPr>
          <w:rFonts w:eastAsiaTheme="minorEastAsia"/>
          <w:sz w:val="20"/>
          <w:lang w:eastAsia="zh-CN"/>
        </w:rPr>
        <w:t>public order maintenance</w:t>
      </w:r>
      <w:r>
        <w:rPr>
          <w:rFonts w:eastAsiaTheme="minorEastAsia" w:hint="eastAsia"/>
          <w:sz w:val="20"/>
          <w:lang w:eastAsia="zh-CN"/>
        </w:rPr>
        <w:t xml:space="preserve">. </w:t>
      </w:r>
      <w:r w:rsidRPr="0003012F">
        <w:rPr>
          <w:rFonts w:eastAsiaTheme="minorEastAsia"/>
          <w:sz w:val="20"/>
          <w:lang w:eastAsia="zh-CN"/>
        </w:rPr>
        <w:t>In the event of URTP-related incidents, which invariably cause traffic disruptions, pre-established social</w:t>
      </w:r>
      <w:r w:rsidRPr="0003012F">
        <w:rPr>
          <w:rFonts w:cs="Times New Roman"/>
          <w:sz w:val="20"/>
          <w:lang w:val="en-US" w:eastAsia="zh-CN"/>
        </w:rPr>
        <w:t xml:space="preserve"> rescue force</w:t>
      </w:r>
      <w:r w:rsidRPr="0003012F">
        <w:rPr>
          <w:rFonts w:eastAsiaTheme="minorEastAsia" w:cs="Times New Roman" w:hint="eastAsia"/>
          <w:b/>
          <w:sz w:val="20"/>
          <w:lang w:val="en-US" w:eastAsia="zh-CN"/>
        </w:rPr>
        <w:t xml:space="preserve"> </w:t>
      </w:r>
      <w:r w:rsidRPr="0003012F">
        <w:rPr>
          <w:rFonts w:eastAsiaTheme="minorEastAsia"/>
          <w:sz w:val="20"/>
          <w:lang w:eastAsia="zh-CN"/>
        </w:rPr>
        <w:t>becomes particularly valuable.</w:t>
      </w:r>
      <w:r>
        <w:rPr>
          <w:rFonts w:eastAsiaTheme="minorEastAsia" w:hint="eastAsia"/>
          <w:sz w:val="20"/>
          <w:lang w:eastAsia="zh-CN"/>
        </w:rPr>
        <w:t xml:space="preserve"> </w:t>
      </w:r>
      <w:r w:rsidRPr="0003012F">
        <w:rPr>
          <w:rFonts w:eastAsiaTheme="minorEastAsia"/>
          <w:sz w:val="20"/>
          <w:lang w:eastAsia="zh-CN"/>
        </w:rPr>
        <w:t>A proactively developed digital platform can efficiently consolidate resources, including volunteer networks and civilian-donated relief supplies. Furthermore, institutionalized emergency coordination mechanisms with fire departments and medical institutions enable rapid response capabilities, significantly mitigating potential casualties.</w:t>
      </w:r>
    </w:p>
    <w:p w14:paraId="139E414A" w14:textId="77777777" w:rsidR="002C4C9C" w:rsidRDefault="002C4C9C" w:rsidP="006E1508">
      <w:pPr>
        <w:pStyle w:val="a0"/>
        <w:ind w:firstLine="284"/>
        <w:rPr>
          <w:rFonts w:eastAsiaTheme="minorEastAsia"/>
          <w:sz w:val="20"/>
          <w:lang w:eastAsia="zh-CN"/>
        </w:rPr>
      </w:pPr>
    </w:p>
    <w:p w14:paraId="02E1F5F5" w14:textId="00BD324E" w:rsidR="0003012F" w:rsidRDefault="0003012F" w:rsidP="0003012F">
      <w:pPr>
        <w:pStyle w:val="1"/>
        <w:rPr>
          <w:rFonts w:eastAsiaTheme="minorEastAsia"/>
          <w:lang w:eastAsia="zh-CN"/>
        </w:rPr>
      </w:pPr>
      <w:r>
        <w:rPr>
          <w:rFonts w:asciiTheme="minorEastAsia" w:eastAsiaTheme="minorEastAsia" w:hAnsiTheme="minorEastAsia" w:hint="eastAsia"/>
          <w:lang w:eastAsia="zh-CN"/>
        </w:rPr>
        <w:t>7</w:t>
      </w:r>
      <w:r w:rsidRPr="00F05EA2">
        <w:t xml:space="preserve">. </w:t>
      </w:r>
      <w:r>
        <w:rPr>
          <w:rFonts w:eastAsiaTheme="minorEastAsia" w:hint="eastAsia"/>
          <w:lang w:eastAsia="zh-CN"/>
        </w:rPr>
        <w:t>CONCLUSION</w:t>
      </w:r>
    </w:p>
    <w:p w14:paraId="355C6599" w14:textId="77777777" w:rsidR="005E6226" w:rsidRDefault="008E2B74" w:rsidP="008E2B74">
      <w:pPr>
        <w:pStyle w:val="a0"/>
        <w:ind w:firstLine="284"/>
        <w:rPr>
          <w:rFonts w:eastAsiaTheme="minorEastAsia"/>
          <w:sz w:val="20"/>
          <w:lang w:eastAsia="zh-CN"/>
        </w:rPr>
      </w:pPr>
      <w:r w:rsidRPr="008E2B74">
        <w:rPr>
          <w:rFonts w:eastAsiaTheme="minorEastAsia"/>
          <w:sz w:val="20"/>
          <w:lang w:eastAsia="zh-CN"/>
        </w:rPr>
        <w:t>This study establishes a comprehensive resilience evaluation framework for URTP</w:t>
      </w:r>
      <w:r>
        <w:rPr>
          <w:rFonts w:eastAsiaTheme="minorEastAsia" w:hint="eastAsia"/>
          <w:sz w:val="20"/>
          <w:lang w:eastAsia="zh-CN"/>
        </w:rPr>
        <w:t xml:space="preserve"> </w:t>
      </w:r>
      <w:r w:rsidRPr="008E2B74">
        <w:rPr>
          <w:rFonts w:eastAsiaTheme="minorEastAsia"/>
          <w:sz w:val="20"/>
          <w:lang w:eastAsia="zh-CN"/>
        </w:rPr>
        <w:t xml:space="preserve">during the construction phase by integrating the Technical-Organizational-Social (TOS) paradigm, which was empirically validated through </w:t>
      </w:r>
      <w:r>
        <w:rPr>
          <w:rFonts w:eastAsiaTheme="minorEastAsia" w:hint="eastAsia"/>
          <w:sz w:val="20"/>
          <w:lang w:eastAsia="zh-CN"/>
        </w:rPr>
        <w:t>s</w:t>
      </w:r>
      <w:r w:rsidRPr="008E2B74">
        <w:rPr>
          <w:rFonts w:eastAsiaTheme="minorEastAsia"/>
          <w:sz w:val="20"/>
          <w:lang w:eastAsia="zh-CN"/>
        </w:rPr>
        <w:t>ubway Project J. Through systematic analysis of regulations, literature, and engineering practices, we initially identified 26 candidate</w:t>
      </w:r>
      <w:r>
        <w:rPr>
          <w:rFonts w:eastAsiaTheme="minorEastAsia" w:hint="eastAsia"/>
          <w:sz w:val="20"/>
          <w:lang w:eastAsia="zh-CN"/>
        </w:rPr>
        <w:t xml:space="preserve"> factors </w:t>
      </w:r>
      <w:r w:rsidRPr="008E2B74">
        <w:rPr>
          <w:rFonts w:eastAsiaTheme="minorEastAsia"/>
          <w:sz w:val="20"/>
          <w:lang w:eastAsia="zh-CN"/>
        </w:rPr>
        <w:t xml:space="preserve">before refining them to 16 validated evaluation factors using TOPSIS methodology. The application of a combined order relation and anti-entropy weighting approach, coupled with an Extensible Cloud Model (ECM) analysed through Python computational methods, revealed Project J's </w:t>
      </w:r>
      <w:r>
        <w:rPr>
          <w:rFonts w:eastAsiaTheme="minorEastAsia" w:hint="eastAsia"/>
          <w:sz w:val="20"/>
          <w:lang w:eastAsia="zh-CN"/>
        </w:rPr>
        <w:t xml:space="preserve">good </w:t>
      </w:r>
      <w:r w:rsidRPr="008E2B74">
        <w:rPr>
          <w:rFonts w:eastAsiaTheme="minorEastAsia"/>
          <w:sz w:val="20"/>
          <w:lang w:eastAsia="zh-CN"/>
        </w:rPr>
        <w:t>resilience performance</w:t>
      </w:r>
      <w:r>
        <w:rPr>
          <w:rFonts w:eastAsiaTheme="minorEastAsia" w:hint="eastAsia"/>
          <w:sz w:val="20"/>
          <w:lang w:eastAsia="zh-CN"/>
        </w:rPr>
        <w:t xml:space="preserve"> (Level </w:t>
      </w:r>
      <w:r>
        <w:rPr>
          <w:color w:val="222222"/>
          <w:szCs w:val="18"/>
          <w:shd w:val="clear" w:color="auto" w:fill="FFFFFF"/>
        </w:rPr>
        <w:t>IV</w:t>
      </w:r>
      <w:r>
        <w:rPr>
          <w:rFonts w:eastAsiaTheme="minorEastAsia" w:hint="eastAsia"/>
          <w:color w:val="222222"/>
          <w:szCs w:val="18"/>
          <w:shd w:val="clear" w:color="auto" w:fill="FFFFFF"/>
          <w:lang w:eastAsia="zh-CN"/>
        </w:rPr>
        <w:t>/</w:t>
      </w:r>
      <w:r>
        <w:rPr>
          <w:color w:val="222222"/>
          <w:szCs w:val="18"/>
          <w:shd w:val="clear" w:color="auto" w:fill="FFFFFF"/>
        </w:rPr>
        <w:t>V</w:t>
      </w:r>
      <w:r>
        <w:rPr>
          <w:rFonts w:eastAsiaTheme="minorEastAsia" w:hint="eastAsia"/>
          <w:sz w:val="20"/>
          <w:lang w:eastAsia="zh-CN"/>
        </w:rPr>
        <w:t>). S</w:t>
      </w:r>
      <w:r w:rsidRPr="008E2B74">
        <w:rPr>
          <w:rFonts w:eastAsiaTheme="minorEastAsia"/>
          <w:sz w:val="20"/>
          <w:lang w:eastAsia="zh-CN"/>
        </w:rPr>
        <w:t>imultaneously</w:t>
      </w:r>
      <w:r>
        <w:rPr>
          <w:rFonts w:eastAsiaTheme="minorEastAsia" w:hint="eastAsia"/>
          <w:sz w:val="20"/>
          <w:lang w:eastAsia="zh-CN"/>
        </w:rPr>
        <w:t>,</w:t>
      </w:r>
      <w:r w:rsidRPr="008E2B74">
        <w:rPr>
          <w:rFonts w:eastAsiaTheme="minorEastAsia"/>
          <w:sz w:val="20"/>
          <w:lang w:eastAsia="zh-CN"/>
        </w:rPr>
        <w:t xml:space="preserve"> specific vulnerable </w:t>
      </w:r>
      <w:r>
        <w:rPr>
          <w:rFonts w:eastAsiaTheme="minorEastAsia" w:hint="eastAsia"/>
          <w:sz w:val="20"/>
          <w:lang w:eastAsia="zh-CN"/>
        </w:rPr>
        <w:t>factors</w:t>
      </w:r>
      <w:r w:rsidRPr="008E2B74">
        <w:rPr>
          <w:rFonts w:eastAsiaTheme="minorEastAsia"/>
          <w:sz w:val="20"/>
          <w:lang w:eastAsia="zh-CN"/>
        </w:rPr>
        <w:t xml:space="preserve"> </w:t>
      </w:r>
      <w:r>
        <w:rPr>
          <w:rFonts w:eastAsiaTheme="minorEastAsia" w:hint="eastAsia"/>
          <w:sz w:val="20"/>
          <w:lang w:eastAsia="zh-CN"/>
        </w:rPr>
        <w:t xml:space="preserve">were </w:t>
      </w:r>
      <w:r w:rsidRPr="008E2B74">
        <w:rPr>
          <w:rFonts w:eastAsiaTheme="minorEastAsia"/>
          <w:sz w:val="20"/>
          <w:lang w:eastAsia="zh-CN"/>
        </w:rPr>
        <w:t>pinpoint</w:t>
      </w:r>
      <w:r>
        <w:rPr>
          <w:rFonts w:eastAsiaTheme="minorEastAsia" w:hint="eastAsia"/>
          <w:sz w:val="20"/>
          <w:lang w:eastAsia="zh-CN"/>
        </w:rPr>
        <w:t xml:space="preserve">ed </w:t>
      </w:r>
      <w:r w:rsidRPr="008E2B74">
        <w:rPr>
          <w:rFonts w:eastAsiaTheme="minorEastAsia"/>
          <w:sz w:val="20"/>
          <w:lang w:eastAsia="zh-CN"/>
        </w:rPr>
        <w:t>through correlation matrix analysis. These dimension-specific enhancement strategies make dual contributions: theoretically advancing resilience frameworks for infrastructure systems, while practically enabling measurable resilience improvements in complex construction projects. The study demonstrates that systematic resilience evaluation can effectively guide targeted interventions, ultimately optimizing overall project resilience performance.</w:t>
      </w:r>
      <w:r>
        <w:rPr>
          <w:rFonts w:eastAsiaTheme="minorEastAsia" w:hint="eastAsia"/>
          <w:sz w:val="20"/>
          <w:lang w:eastAsia="zh-CN"/>
        </w:rPr>
        <w:t xml:space="preserve"> </w:t>
      </w:r>
    </w:p>
    <w:p w14:paraId="604A2964" w14:textId="55B7B34B" w:rsidR="00EF30A5" w:rsidRDefault="005E6226" w:rsidP="008E2B74">
      <w:pPr>
        <w:pStyle w:val="a0"/>
        <w:ind w:firstLine="284"/>
        <w:rPr>
          <w:rFonts w:eastAsiaTheme="minorEastAsia"/>
          <w:sz w:val="20"/>
          <w:lang w:eastAsia="zh-CN"/>
        </w:rPr>
      </w:pPr>
      <w:r w:rsidRPr="005E6226">
        <w:rPr>
          <w:rFonts w:eastAsiaTheme="minorEastAsia"/>
          <w:sz w:val="20"/>
          <w:lang w:eastAsia="zh-CN"/>
        </w:rPr>
        <w:t xml:space="preserve">Current limitations in data quantification suggest future research directions, particularly through integrating emerging technologies like EEG signals to enhance indicator validation. Advanced methods and concepts like AI and digital twins have been </w:t>
      </w:r>
      <w:r w:rsidRPr="005E6226">
        <w:rPr>
          <w:rFonts w:eastAsiaTheme="minorEastAsia"/>
          <w:sz w:val="20"/>
          <w:lang w:eastAsia="zh-CN"/>
        </w:rPr>
        <w:lastRenderedPageBreak/>
        <w:t>developed rapidly and are closely related to resilience research. But application of them in URTP construction safety management has yet to be strengthened.</w:t>
      </w:r>
    </w:p>
    <w:p w14:paraId="60AF7CDD" w14:textId="77777777" w:rsidR="008E2B74" w:rsidRPr="00DF3B6E" w:rsidRDefault="008E2B74" w:rsidP="00452605">
      <w:pPr>
        <w:pStyle w:val="a0"/>
        <w:rPr>
          <w:rFonts w:eastAsiaTheme="minorEastAsia"/>
          <w:sz w:val="20"/>
          <w:lang w:eastAsia="zh-CN"/>
        </w:rPr>
      </w:pPr>
    </w:p>
    <w:p w14:paraId="1846C21A" w14:textId="5B579EC5" w:rsidR="00914559" w:rsidRPr="00084CF6" w:rsidRDefault="00452605" w:rsidP="009148E9">
      <w:pPr>
        <w:pStyle w:val="1"/>
        <w:rPr>
          <w:rFonts w:eastAsiaTheme="minorEastAsia"/>
          <w:b w:val="0"/>
          <w:color w:val="FF0000"/>
          <w:szCs w:val="20"/>
          <w:lang w:val="pt-BR" w:eastAsia="zh-CN"/>
        </w:rPr>
      </w:pPr>
      <w:r w:rsidRPr="00084CF6">
        <w:rPr>
          <w:szCs w:val="20"/>
          <w:lang w:val="pt-BR"/>
        </w:rPr>
        <w:t>REFERENCES</w:t>
      </w:r>
      <w:r w:rsidR="0042205D" w:rsidRPr="00084CF6">
        <w:rPr>
          <w:szCs w:val="20"/>
          <w:lang w:val="pt-BR"/>
        </w:rPr>
        <w:t xml:space="preserve"> </w:t>
      </w:r>
    </w:p>
    <w:p w14:paraId="3EDA559D" w14:textId="77777777" w:rsidR="009278DE" w:rsidRPr="00B43A45" w:rsidRDefault="00914559" w:rsidP="009278DE">
      <w:pPr>
        <w:pStyle w:val="EndNoteBibliography"/>
        <w:ind w:left="720" w:hanging="720"/>
        <w:rPr>
          <w:b w:val="0"/>
          <w:bCs/>
          <w:sz w:val="20"/>
          <w:szCs w:val="20"/>
        </w:rPr>
      </w:pPr>
      <w:r w:rsidRPr="00B43A45">
        <w:rPr>
          <w:b w:val="0"/>
          <w:bCs/>
          <w:sz w:val="20"/>
          <w:szCs w:val="20"/>
        </w:rPr>
        <w:fldChar w:fldCharType="begin"/>
      </w:r>
      <w:r w:rsidRPr="00B43A45">
        <w:rPr>
          <w:b w:val="0"/>
          <w:bCs/>
          <w:sz w:val="20"/>
          <w:szCs w:val="20"/>
        </w:rPr>
        <w:instrText xml:space="preserve"> ADDIN EN.REFLIST </w:instrText>
      </w:r>
      <w:r w:rsidRPr="00B43A45">
        <w:rPr>
          <w:b w:val="0"/>
          <w:bCs/>
          <w:sz w:val="20"/>
          <w:szCs w:val="20"/>
        </w:rPr>
        <w:fldChar w:fldCharType="separate"/>
      </w:r>
      <w:r w:rsidR="009278DE" w:rsidRPr="00B43A45">
        <w:rPr>
          <w:b w:val="0"/>
          <w:bCs/>
          <w:sz w:val="20"/>
          <w:szCs w:val="20"/>
        </w:rPr>
        <w:t xml:space="preserve">CHAI, N. J., ZHOU, W. L., CHEN, Z. Y., LODEWIJKS, G. &amp; ZHAO, Y. Y. 2024. Multi-attribute fire safety evaluation of subway stations based on FANP - FGRA - Cloud model. </w:t>
      </w:r>
      <w:r w:rsidR="009278DE" w:rsidRPr="00B43A45">
        <w:rPr>
          <w:b w:val="0"/>
          <w:bCs/>
          <w:i/>
          <w:sz w:val="20"/>
          <w:szCs w:val="20"/>
        </w:rPr>
        <w:t>Tunnelling and Underground Space Technology,</w:t>
      </w:r>
      <w:r w:rsidR="009278DE" w:rsidRPr="00B43A45">
        <w:rPr>
          <w:b w:val="0"/>
          <w:bCs/>
          <w:sz w:val="20"/>
          <w:szCs w:val="20"/>
        </w:rPr>
        <w:t xml:space="preserve"> 144.</w:t>
      </w:r>
    </w:p>
    <w:p w14:paraId="298C2A76"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CHEN, J., LIU, J., PENG, Q. &amp; YIN, Y. 2021. Strategies to Enhance the Resilience of an Urban Rail Transit Network. </w:t>
      </w:r>
      <w:r w:rsidRPr="00B43A45">
        <w:rPr>
          <w:b w:val="0"/>
          <w:bCs/>
          <w:i/>
          <w:sz w:val="20"/>
          <w:szCs w:val="20"/>
        </w:rPr>
        <w:t>Transportation Research Record,</w:t>
      </w:r>
      <w:r w:rsidRPr="00B43A45">
        <w:rPr>
          <w:b w:val="0"/>
          <w:bCs/>
          <w:sz w:val="20"/>
          <w:szCs w:val="20"/>
        </w:rPr>
        <w:t xml:space="preserve"> 2676, 342-354.</w:t>
      </w:r>
    </w:p>
    <w:p w14:paraId="34896087"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CHEN, J. Q., LIU, J., DU, B., PENG, Q. Y. &amp; YIN, Y. 2022. Resilience Assessment of an Urban Rail Transit Network Under Short-Term Operational Disturbances. </w:t>
      </w:r>
      <w:r w:rsidRPr="00B43A45">
        <w:rPr>
          <w:b w:val="0"/>
          <w:bCs/>
          <w:i/>
          <w:sz w:val="20"/>
          <w:szCs w:val="20"/>
        </w:rPr>
        <w:t>IEEE TRANSACTIONS ON INTELLIGENT TRANSPORTATION SYSTEMS,</w:t>
      </w:r>
      <w:r w:rsidRPr="00B43A45">
        <w:rPr>
          <w:b w:val="0"/>
          <w:bCs/>
          <w:sz w:val="20"/>
          <w:szCs w:val="20"/>
        </w:rPr>
        <w:t xml:space="preserve"> 23, 24841-24853.</w:t>
      </w:r>
    </w:p>
    <w:p w14:paraId="1FAE9D44"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COAFFEE, J., THERRIEN, M.-C., CHELLERI, L., HENSTRA, D., ALDRICH, D. P., MITCHELL, C. L., TSENKOVA, S., RIGAUD, É. &amp; PARTICIPANTS, T. 2018. Urban resilience implementation: A policy challenge and research agenda for the 21st century. </w:t>
      </w:r>
      <w:r w:rsidRPr="00B43A45">
        <w:rPr>
          <w:b w:val="0"/>
          <w:bCs/>
          <w:i/>
          <w:sz w:val="20"/>
          <w:szCs w:val="20"/>
        </w:rPr>
        <w:t>Journal of Contingencies and Crisis Management,</w:t>
      </w:r>
      <w:r w:rsidRPr="00B43A45">
        <w:rPr>
          <w:b w:val="0"/>
          <w:bCs/>
          <w:sz w:val="20"/>
          <w:szCs w:val="20"/>
        </w:rPr>
        <w:t xml:space="preserve"> 26, 403-410.</w:t>
      </w:r>
    </w:p>
    <w:p w14:paraId="704CABB5"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GKOUNTIS, I. &amp; ZAYED, T. 2015. Subway Infrastructure Condition Assessment. </w:t>
      </w:r>
      <w:r w:rsidRPr="00B43A45">
        <w:rPr>
          <w:b w:val="0"/>
          <w:bCs/>
          <w:i/>
          <w:sz w:val="20"/>
          <w:szCs w:val="20"/>
        </w:rPr>
        <w:t>Journal of Construction Engineering and Management,</w:t>
      </w:r>
      <w:r w:rsidRPr="00B43A45">
        <w:rPr>
          <w:b w:val="0"/>
          <w:bCs/>
          <w:sz w:val="20"/>
          <w:szCs w:val="20"/>
        </w:rPr>
        <w:t xml:space="preserve"> 141, 04015042.</w:t>
      </w:r>
    </w:p>
    <w:p w14:paraId="4529D8DB"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HOSSEINI, S. &amp; BARKER, K. 2016. Modeling infrastructure resilience using Bayesian networks: A case study of inland waterway ports. </w:t>
      </w:r>
      <w:r w:rsidRPr="00B43A45">
        <w:rPr>
          <w:b w:val="0"/>
          <w:bCs/>
          <w:i/>
          <w:sz w:val="20"/>
          <w:szCs w:val="20"/>
        </w:rPr>
        <w:t>Computers &amp; Industrial Engineering,</w:t>
      </w:r>
      <w:r w:rsidRPr="00B43A45">
        <w:rPr>
          <w:b w:val="0"/>
          <w:bCs/>
          <w:sz w:val="20"/>
          <w:szCs w:val="20"/>
        </w:rPr>
        <w:t xml:space="preserve"> 93, 252-266.</w:t>
      </w:r>
    </w:p>
    <w:p w14:paraId="7D077D45"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JU, W., WU, J., KANG, Q., JIANG, J. &amp; XING, Z. 2022. A method based on the theories of game and extension cloud for risk assessment of construction safety: A case study considering disaster-inducing factors in the construction process. </w:t>
      </w:r>
      <w:r w:rsidRPr="00B43A45">
        <w:rPr>
          <w:b w:val="0"/>
          <w:bCs/>
          <w:i/>
          <w:sz w:val="20"/>
          <w:szCs w:val="20"/>
        </w:rPr>
        <w:t>Journal of Building Engineering,</w:t>
      </w:r>
      <w:r w:rsidRPr="00B43A45">
        <w:rPr>
          <w:b w:val="0"/>
          <w:bCs/>
          <w:sz w:val="20"/>
          <w:szCs w:val="20"/>
        </w:rPr>
        <w:t xml:space="preserve"> 62, 105317.</w:t>
      </w:r>
    </w:p>
    <w:p w14:paraId="1FA63B02"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KHADEMI, N., BABABEIK, M. &amp; FANI, A. 2021. Sparse rail network robustness analysis: Functional vulnerability levels of accidents resulting from human errors. </w:t>
      </w:r>
      <w:r w:rsidRPr="00B43A45">
        <w:rPr>
          <w:b w:val="0"/>
          <w:bCs/>
          <w:i/>
          <w:sz w:val="20"/>
          <w:szCs w:val="20"/>
        </w:rPr>
        <w:t>Journal of Safety Science and Resilience,</w:t>
      </w:r>
      <w:r w:rsidRPr="00B43A45">
        <w:rPr>
          <w:b w:val="0"/>
          <w:bCs/>
          <w:sz w:val="20"/>
          <w:szCs w:val="20"/>
        </w:rPr>
        <w:t xml:space="preserve"> 2, 111-123.</w:t>
      </w:r>
    </w:p>
    <w:p w14:paraId="3898066F"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LIU, B. S., HUO, T. F., LIAO, P. C., YUAN, J. F., SUN, J. &amp; HU, X. 2017. A special Partial Least Squares (PLS) path decision modeling for bid evaluation of large </w:t>
      </w:r>
      <w:r w:rsidRPr="00B43A45">
        <w:rPr>
          <w:b w:val="0"/>
          <w:bCs/>
          <w:sz w:val="20"/>
          <w:szCs w:val="20"/>
        </w:rPr>
        <w:t xml:space="preserve">construction projects. </w:t>
      </w:r>
      <w:r w:rsidRPr="00B43A45">
        <w:rPr>
          <w:b w:val="0"/>
          <w:bCs/>
          <w:i/>
          <w:sz w:val="20"/>
          <w:szCs w:val="20"/>
        </w:rPr>
        <w:t>Ksce Journal of Civil Engineering,</w:t>
      </w:r>
      <w:r w:rsidRPr="00B43A45">
        <w:rPr>
          <w:b w:val="0"/>
          <w:bCs/>
          <w:sz w:val="20"/>
          <w:szCs w:val="20"/>
        </w:rPr>
        <w:t xml:space="preserve"> 21, 579-592.</w:t>
      </w:r>
    </w:p>
    <w:p w14:paraId="0424FB4B"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LIU, W. &amp; YUAN, X. 2024. Research on the Resilience Evaluation of Urban Rail Transit Construction Organization Based on the Cloud Matter-Element Model: A Case Study of Nanchang West Station. </w:t>
      </w:r>
      <w:r w:rsidRPr="00B43A45">
        <w:rPr>
          <w:b w:val="0"/>
          <w:bCs/>
          <w:i/>
          <w:sz w:val="20"/>
          <w:szCs w:val="20"/>
        </w:rPr>
        <w:t>Buildings,</w:t>
      </w:r>
      <w:r w:rsidRPr="00B43A45">
        <w:rPr>
          <w:b w:val="0"/>
          <w:bCs/>
          <w:sz w:val="20"/>
          <w:szCs w:val="20"/>
        </w:rPr>
        <w:t xml:space="preserve"> 14, 616.</w:t>
      </w:r>
    </w:p>
    <w:p w14:paraId="3D596E2A"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MU, D., ZUO, Z., MAO, C. &amp; YANG, G. 2025. Assessment of Urban Rail Transit System Resilience Based on a Cloud Matter-Element Model. </w:t>
      </w:r>
      <w:r w:rsidRPr="00B43A45">
        <w:rPr>
          <w:b w:val="0"/>
          <w:bCs/>
          <w:i/>
          <w:sz w:val="20"/>
          <w:szCs w:val="20"/>
        </w:rPr>
        <w:t>Journal of Transportation Engineering, Part A: Systems,</w:t>
      </w:r>
      <w:r w:rsidRPr="00B43A45">
        <w:rPr>
          <w:b w:val="0"/>
          <w:bCs/>
          <w:sz w:val="20"/>
          <w:szCs w:val="20"/>
        </w:rPr>
        <w:t xml:space="preserve"> 151, 04024110.</w:t>
      </w:r>
    </w:p>
    <w:p w14:paraId="42EA579D"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OU, X. D., WU, Y. F., WU, B., JIANG, J., CHEN, J. Y. &amp; ZHANG, L. 2023. Improved unascertained measure model for risk evaluation of collapse in highway tunnels. </w:t>
      </w:r>
      <w:r w:rsidRPr="00B43A45">
        <w:rPr>
          <w:b w:val="0"/>
          <w:bCs/>
          <w:i/>
          <w:sz w:val="20"/>
          <w:szCs w:val="20"/>
        </w:rPr>
        <w:t>NATURAL HAZARDS,</w:t>
      </w:r>
      <w:r w:rsidRPr="00B43A45">
        <w:rPr>
          <w:b w:val="0"/>
          <w:bCs/>
          <w:sz w:val="20"/>
          <w:szCs w:val="20"/>
        </w:rPr>
        <w:t xml:space="preserve"> 119, 1149-1170.</w:t>
      </w:r>
    </w:p>
    <w:p w14:paraId="54AA7D5B"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PEñALOZA, G. A., SAURIN, T. A. &amp; FORMOSO, C. T. 2020. Monitoring complexity and resilience in construction projects: The contribution of safety performance measurement systems. </w:t>
      </w:r>
      <w:r w:rsidRPr="00B43A45">
        <w:rPr>
          <w:b w:val="0"/>
          <w:bCs/>
          <w:i/>
          <w:sz w:val="20"/>
          <w:szCs w:val="20"/>
        </w:rPr>
        <w:t>Applied Ergonomics,</w:t>
      </w:r>
      <w:r w:rsidRPr="00B43A45">
        <w:rPr>
          <w:b w:val="0"/>
          <w:bCs/>
          <w:sz w:val="20"/>
          <w:szCs w:val="20"/>
        </w:rPr>
        <w:t xml:space="preserve"> 82, 102978.</w:t>
      </w:r>
    </w:p>
    <w:p w14:paraId="495EAB9D"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PENG, Y.-T., LI, Z.-C. &amp; SCHONFELD, P. 2019. Development of rail transit network over multiple time periods. </w:t>
      </w:r>
      <w:r w:rsidRPr="00B43A45">
        <w:rPr>
          <w:b w:val="0"/>
          <w:bCs/>
          <w:i/>
          <w:sz w:val="20"/>
          <w:szCs w:val="20"/>
        </w:rPr>
        <w:t>Transportation Research Part A: Policy and Practice,</w:t>
      </w:r>
      <w:r w:rsidRPr="00B43A45">
        <w:rPr>
          <w:b w:val="0"/>
          <w:bCs/>
          <w:sz w:val="20"/>
          <w:szCs w:val="20"/>
        </w:rPr>
        <w:t xml:space="preserve"> 121, 235-250.</w:t>
      </w:r>
    </w:p>
    <w:p w14:paraId="03AC745F"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PERISSIN, D., WANG, Z. &amp; LIN, H. 2012. Shanghai subway tunnels and highways monitoring through Cosmo-SkyMed Persistent Scatterers. </w:t>
      </w:r>
      <w:r w:rsidRPr="00B43A45">
        <w:rPr>
          <w:b w:val="0"/>
          <w:bCs/>
          <w:i/>
          <w:sz w:val="20"/>
          <w:szCs w:val="20"/>
        </w:rPr>
        <w:t>ISPRS Journal of Photogrammetry and Remote Sensing,</w:t>
      </w:r>
      <w:r w:rsidRPr="00B43A45">
        <w:rPr>
          <w:b w:val="0"/>
          <w:bCs/>
          <w:sz w:val="20"/>
          <w:szCs w:val="20"/>
        </w:rPr>
        <w:t xml:space="preserve"> 73, 58-67.</w:t>
      </w:r>
    </w:p>
    <w:p w14:paraId="4B2B877E"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QI, H., ZHOU, Z., YUAN, J., LI, N. &amp; ZHOU, J. 2023. Accident pattern recognition in subway construction for the provision of customized safety measures. </w:t>
      </w:r>
      <w:r w:rsidRPr="00B43A45">
        <w:rPr>
          <w:b w:val="0"/>
          <w:bCs/>
          <w:i/>
          <w:sz w:val="20"/>
          <w:szCs w:val="20"/>
        </w:rPr>
        <w:t>Tunnelling and Underground Space Technology,</w:t>
      </w:r>
      <w:r w:rsidRPr="00B43A45">
        <w:rPr>
          <w:b w:val="0"/>
          <w:bCs/>
          <w:sz w:val="20"/>
          <w:szCs w:val="20"/>
        </w:rPr>
        <w:t xml:space="preserve"> 137, 105157.</w:t>
      </w:r>
    </w:p>
    <w:p w14:paraId="0AF4F5D7"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SOUSA, R. L. &amp; EINSTEIN, H. H. 2021. Lessons from accidents during tunnel construction. </w:t>
      </w:r>
      <w:r w:rsidRPr="00B43A45">
        <w:rPr>
          <w:b w:val="0"/>
          <w:bCs/>
          <w:i/>
          <w:sz w:val="20"/>
          <w:szCs w:val="20"/>
        </w:rPr>
        <w:t>Tunnelling and Underground Space Technology,</w:t>
      </w:r>
      <w:r w:rsidRPr="00B43A45">
        <w:rPr>
          <w:b w:val="0"/>
          <w:bCs/>
          <w:sz w:val="20"/>
          <w:szCs w:val="20"/>
        </w:rPr>
        <w:t xml:space="preserve"> 113, 103916.</w:t>
      </w:r>
    </w:p>
    <w:p w14:paraId="4CC631C7"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WALKER, B., HOLLIN, C. S., CARPENTER, S. R. &amp; KINZIG, A. 2004. Resilience, adaptability and transformability in social-ecological systems. </w:t>
      </w:r>
      <w:r w:rsidRPr="00B43A45">
        <w:rPr>
          <w:b w:val="0"/>
          <w:bCs/>
          <w:i/>
          <w:sz w:val="20"/>
          <w:szCs w:val="20"/>
        </w:rPr>
        <w:t>ECOLOGY AND SOCIETY,</w:t>
      </w:r>
      <w:r w:rsidRPr="00B43A45">
        <w:rPr>
          <w:b w:val="0"/>
          <w:bCs/>
          <w:sz w:val="20"/>
          <w:szCs w:val="20"/>
        </w:rPr>
        <w:t xml:space="preserve"> 9.</w:t>
      </w:r>
    </w:p>
    <w:p w14:paraId="765A337B" w14:textId="77777777" w:rsidR="009278DE" w:rsidRPr="00B43A45" w:rsidRDefault="009278DE" w:rsidP="009278DE">
      <w:pPr>
        <w:pStyle w:val="EndNoteBibliography"/>
        <w:ind w:left="720" w:hanging="720"/>
        <w:rPr>
          <w:b w:val="0"/>
          <w:bCs/>
          <w:sz w:val="20"/>
          <w:szCs w:val="20"/>
        </w:rPr>
      </w:pPr>
      <w:r w:rsidRPr="00B43A45">
        <w:rPr>
          <w:b w:val="0"/>
          <w:bCs/>
          <w:sz w:val="20"/>
          <w:szCs w:val="20"/>
        </w:rPr>
        <w:t xml:space="preserve">ZHAN, Q., YUQIU, J., ZHENHUA, Z., QI, Z. &amp; AND LUO, L. 2023. Associations of land use around rail transit stations with jobs–housing distribution of rail commuters from smart-card data. </w:t>
      </w:r>
      <w:r w:rsidRPr="00B43A45">
        <w:rPr>
          <w:b w:val="0"/>
          <w:bCs/>
          <w:i/>
          <w:sz w:val="20"/>
          <w:szCs w:val="20"/>
        </w:rPr>
        <w:t>Geo-spatial Information Science,</w:t>
      </w:r>
      <w:r w:rsidRPr="00B43A45">
        <w:rPr>
          <w:b w:val="0"/>
          <w:bCs/>
          <w:sz w:val="20"/>
          <w:szCs w:val="20"/>
        </w:rPr>
        <w:t xml:space="preserve"> 26, 346-361.</w:t>
      </w:r>
    </w:p>
    <w:p w14:paraId="0178C775" w14:textId="75F29565" w:rsidR="00452605" w:rsidRPr="00F05EA2" w:rsidRDefault="00914559" w:rsidP="009148E9">
      <w:pPr>
        <w:jc w:val="both"/>
        <w:rPr>
          <w:rFonts w:cs="Arial"/>
          <w:b w:val="0"/>
          <w:sz w:val="18"/>
        </w:rPr>
      </w:pPr>
      <w:r w:rsidRPr="00B43A45">
        <w:rPr>
          <w:rFonts w:cs="Arial"/>
          <w:b w:val="0"/>
          <w:bCs/>
          <w:sz w:val="20"/>
          <w:szCs w:val="20"/>
        </w:rPr>
        <w:fldChar w:fldCharType="end"/>
      </w:r>
    </w:p>
    <w:sectPr w:rsidR="00452605" w:rsidRPr="00F05EA2" w:rsidSect="00857E6D">
      <w:headerReference w:type="default" r:id="rId20"/>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DFB0F" w14:textId="77777777" w:rsidR="00FA7BC2" w:rsidRDefault="00FA7BC2" w:rsidP="00A974D7">
      <w:r>
        <w:separator/>
      </w:r>
    </w:p>
  </w:endnote>
  <w:endnote w:type="continuationSeparator" w:id="0">
    <w:p w14:paraId="68EC941E" w14:textId="77777777" w:rsidR="00FA7BC2" w:rsidRDefault="00FA7BC2"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B6374" w14:textId="77777777" w:rsidR="00FA7BC2" w:rsidRDefault="00FA7BC2" w:rsidP="00A974D7">
      <w:r>
        <w:separator/>
      </w:r>
    </w:p>
  </w:footnote>
  <w:footnote w:type="continuationSeparator" w:id="0">
    <w:p w14:paraId="701A27DB" w14:textId="77777777" w:rsidR="00FA7BC2" w:rsidRDefault="00FA7BC2"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5E87BB0E" w:rsidR="007F5224" w:rsidRDefault="005F74EF" w:rsidP="009465E7">
    <w:pPr>
      <w:pStyle w:val="a5"/>
      <w:jc w:val="center"/>
    </w:pPr>
    <w:r>
      <w:rPr>
        <w:rFonts w:cs="Arial"/>
        <w:sz w:val="36"/>
      </w:rPr>
      <w:t xml:space="preserve"> </w:t>
    </w:r>
    <w:r w:rsidR="009C2DA7">
      <w:rPr>
        <w:noProof/>
      </w:rPr>
      <w:drawing>
        <wp:inline distT="0" distB="0" distL="0" distR="0" wp14:anchorId="463B60E2" wp14:editId="1BD53CBC">
          <wp:extent cx="1797050" cy="1797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StyleCount" w:val="5"/>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zwaf5zc5a02xes9r9vf5aafw2dztarw909&quot;&gt;urtp&lt;record-ids&gt;&lt;item&gt;3&lt;/item&gt;&lt;item&gt;4&lt;/item&gt;&lt;item&gt;6&lt;/item&gt;&lt;item&gt;7&lt;/item&gt;&lt;item&gt;19&lt;/item&gt;&lt;item&gt;21&lt;/item&gt;&lt;item&gt;22&lt;/item&gt;&lt;item&gt;26&lt;/item&gt;&lt;item&gt;27&lt;/item&gt;&lt;item&gt;29&lt;/item&gt;&lt;/record-ids&gt;&lt;/item&gt;&lt;item db-id=&quot;xwewwfvp8d0dr5evf2ixa2v2zrptazepddds&quot;&gt;eg-resilience&lt;record-ids&gt;&lt;item&gt;1&lt;/item&gt;&lt;item&gt;2&lt;/item&gt;&lt;item&gt;3&lt;/item&gt;&lt;item&gt;5&lt;/item&gt;&lt;item&gt;6&lt;/item&gt;&lt;item&gt;7&lt;/item&gt;&lt;item&gt;8&lt;/item&gt;&lt;item&gt;9&lt;/item&gt;&lt;item&gt;11&lt;/item&gt;&lt;item&gt;12&lt;/item&gt;&lt;/record-ids&gt;&lt;/item&gt;&lt;/Libraries&gt;"/>
  </w:docVars>
  <w:rsids>
    <w:rsidRoot w:val="00452605"/>
    <w:rsid w:val="000115A7"/>
    <w:rsid w:val="000143E6"/>
    <w:rsid w:val="00016F2D"/>
    <w:rsid w:val="00017B66"/>
    <w:rsid w:val="00023CEF"/>
    <w:rsid w:val="0002541E"/>
    <w:rsid w:val="0003012F"/>
    <w:rsid w:val="000329CA"/>
    <w:rsid w:val="00032BAF"/>
    <w:rsid w:val="00041183"/>
    <w:rsid w:val="00041B90"/>
    <w:rsid w:val="000470C3"/>
    <w:rsid w:val="000474F1"/>
    <w:rsid w:val="00054556"/>
    <w:rsid w:val="00060AD0"/>
    <w:rsid w:val="000613D9"/>
    <w:rsid w:val="00071583"/>
    <w:rsid w:val="000730B2"/>
    <w:rsid w:val="00076448"/>
    <w:rsid w:val="00084CF6"/>
    <w:rsid w:val="000861F7"/>
    <w:rsid w:val="00094A82"/>
    <w:rsid w:val="00095014"/>
    <w:rsid w:val="00095103"/>
    <w:rsid w:val="000A0D63"/>
    <w:rsid w:val="000A364B"/>
    <w:rsid w:val="000A655D"/>
    <w:rsid w:val="000A7B91"/>
    <w:rsid w:val="000B62D6"/>
    <w:rsid w:val="000B6D74"/>
    <w:rsid w:val="000C7759"/>
    <w:rsid w:val="000C79BC"/>
    <w:rsid w:val="000D3EF4"/>
    <w:rsid w:val="000D5BB5"/>
    <w:rsid w:val="000F4745"/>
    <w:rsid w:val="000F668E"/>
    <w:rsid w:val="00100674"/>
    <w:rsid w:val="001029BA"/>
    <w:rsid w:val="00120A8E"/>
    <w:rsid w:val="0012216D"/>
    <w:rsid w:val="001537EB"/>
    <w:rsid w:val="00154061"/>
    <w:rsid w:val="00155EA0"/>
    <w:rsid w:val="001628FA"/>
    <w:rsid w:val="001651B0"/>
    <w:rsid w:val="00173FF0"/>
    <w:rsid w:val="00176136"/>
    <w:rsid w:val="001A0B08"/>
    <w:rsid w:val="001A1732"/>
    <w:rsid w:val="001A4741"/>
    <w:rsid w:val="001A5DEA"/>
    <w:rsid w:val="001A7754"/>
    <w:rsid w:val="001B0C20"/>
    <w:rsid w:val="001B697E"/>
    <w:rsid w:val="001C535D"/>
    <w:rsid w:val="001D6A29"/>
    <w:rsid w:val="001D6CCF"/>
    <w:rsid w:val="001D72F8"/>
    <w:rsid w:val="001E03B8"/>
    <w:rsid w:val="001E1C18"/>
    <w:rsid w:val="001E3690"/>
    <w:rsid w:val="001F2C39"/>
    <w:rsid w:val="001F56EB"/>
    <w:rsid w:val="00207AB8"/>
    <w:rsid w:val="002100A8"/>
    <w:rsid w:val="00213073"/>
    <w:rsid w:val="00215A55"/>
    <w:rsid w:val="00216CAD"/>
    <w:rsid w:val="0022427A"/>
    <w:rsid w:val="002266E7"/>
    <w:rsid w:val="002270C9"/>
    <w:rsid w:val="00230396"/>
    <w:rsid w:val="00243F74"/>
    <w:rsid w:val="0024432C"/>
    <w:rsid w:val="00246E7B"/>
    <w:rsid w:val="00246F8B"/>
    <w:rsid w:val="002715DF"/>
    <w:rsid w:val="002739B1"/>
    <w:rsid w:val="00283E92"/>
    <w:rsid w:val="00295B55"/>
    <w:rsid w:val="00296E50"/>
    <w:rsid w:val="00297D53"/>
    <w:rsid w:val="002B0D32"/>
    <w:rsid w:val="002B63C4"/>
    <w:rsid w:val="002C4C9C"/>
    <w:rsid w:val="002C5AA7"/>
    <w:rsid w:val="002F2E39"/>
    <w:rsid w:val="00300899"/>
    <w:rsid w:val="003012A3"/>
    <w:rsid w:val="00306825"/>
    <w:rsid w:val="0030778F"/>
    <w:rsid w:val="00311A50"/>
    <w:rsid w:val="00322C5F"/>
    <w:rsid w:val="00324810"/>
    <w:rsid w:val="0032632A"/>
    <w:rsid w:val="0033283E"/>
    <w:rsid w:val="00345F85"/>
    <w:rsid w:val="00355C02"/>
    <w:rsid w:val="00363003"/>
    <w:rsid w:val="00372649"/>
    <w:rsid w:val="00373FE2"/>
    <w:rsid w:val="00397C15"/>
    <w:rsid w:val="003A0562"/>
    <w:rsid w:val="003A7545"/>
    <w:rsid w:val="003B37B6"/>
    <w:rsid w:val="003B45D4"/>
    <w:rsid w:val="003D2798"/>
    <w:rsid w:val="003E0ECB"/>
    <w:rsid w:val="003E1723"/>
    <w:rsid w:val="003E207E"/>
    <w:rsid w:val="003E74AA"/>
    <w:rsid w:val="003F1F2A"/>
    <w:rsid w:val="00414E02"/>
    <w:rsid w:val="0041669A"/>
    <w:rsid w:val="0042205D"/>
    <w:rsid w:val="0042338A"/>
    <w:rsid w:val="00423F7A"/>
    <w:rsid w:val="00424537"/>
    <w:rsid w:val="00426280"/>
    <w:rsid w:val="0043652A"/>
    <w:rsid w:val="004403CF"/>
    <w:rsid w:val="00447FD6"/>
    <w:rsid w:val="004513DA"/>
    <w:rsid w:val="00451D2A"/>
    <w:rsid w:val="00452605"/>
    <w:rsid w:val="004531A9"/>
    <w:rsid w:val="00453756"/>
    <w:rsid w:val="00461381"/>
    <w:rsid w:val="004621C3"/>
    <w:rsid w:val="0047494E"/>
    <w:rsid w:val="00480680"/>
    <w:rsid w:val="00483AA0"/>
    <w:rsid w:val="004846E6"/>
    <w:rsid w:val="004913A8"/>
    <w:rsid w:val="004939CF"/>
    <w:rsid w:val="00493DE1"/>
    <w:rsid w:val="004A1614"/>
    <w:rsid w:val="004A4D2D"/>
    <w:rsid w:val="004B49E0"/>
    <w:rsid w:val="004B69BA"/>
    <w:rsid w:val="004C5940"/>
    <w:rsid w:val="004D202C"/>
    <w:rsid w:val="004E20F3"/>
    <w:rsid w:val="004F2026"/>
    <w:rsid w:val="004F55C0"/>
    <w:rsid w:val="004F6326"/>
    <w:rsid w:val="00504275"/>
    <w:rsid w:val="005059FE"/>
    <w:rsid w:val="00511E3D"/>
    <w:rsid w:val="00513DBC"/>
    <w:rsid w:val="00521F7B"/>
    <w:rsid w:val="005228B8"/>
    <w:rsid w:val="00523059"/>
    <w:rsid w:val="00531B9D"/>
    <w:rsid w:val="005356CF"/>
    <w:rsid w:val="0054140E"/>
    <w:rsid w:val="0054466D"/>
    <w:rsid w:val="00547801"/>
    <w:rsid w:val="005554D1"/>
    <w:rsid w:val="005601A4"/>
    <w:rsid w:val="00580E0F"/>
    <w:rsid w:val="005A0994"/>
    <w:rsid w:val="005A108C"/>
    <w:rsid w:val="005B2BD1"/>
    <w:rsid w:val="005B724E"/>
    <w:rsid w:val="005C36AA"/>
    <w:rsid w:val="005E2C2C"/>
    <w:rsid w:val="005E4273"/>
    <w:rsid w:val="005E6226"/>
    <w:rsid w:val="005F7095"/>
    <w:rsid w:val="005F74EF"/>
    <w:rsid w:val="006069C3"/>
    <w:rsid w:val="00611310"/>
    <w:rsid w:val="00621641"/>
    <w:rsid w:val="00635EC4"/>
    <w:rsid w:val="00637024"/>
    <w:rsid w:val="006370A7"/>
    <w:rsid w:val="00655CAD"/>
    <w:rsid w:val="0065674D"/>
    <w:rsid w:val="00656C2C"/>
    <w:rsid w:val="006729F2"/>
    <w:rsid w:val="00681F34"/>
    <w:rsid w:val="0068491C"/>
    <w:rsid w:val="00696DA2"/>
    <w:rsid w:val="00697F92"/>
    <w:rsid w:val="006A10BD"/>
    <w:rsid w:val="006A2AB1"/>
    <w:rsid w:val="006A6A7E"/>
    <w:rsid w:val="006A74DE"/>
    <w:rsid w:val="006B228A"/>
    <w:rsid w:val="006B264D"/>
    <w:rsid w:val="006C4863"/>
    <w:rsid w:val="006C5367"/>
    <w:rsid w:val="006D3B6A"/>
    <w:rsid w:val="006D5C01"/>
    <w:rsid w:val="006E1508"/>
    <w:rsid w:val="00701B43"/>
    <w:rsid w:val="00703D55"/>
    <w:rsid w:val="0071499A"/>
    <w:rsid w:val="00723872"/>
    <w:rsid w:val="00724005"/>
    <w:rsid w:val="0072784F"/>
    <w:rsid w:val="00735D0F"/>
    <w:rsid w:val="007459B1"/>
    <w:rsid w:val="00747595"/>
    <w:rsid w:val="00755A84"/>
    <w:rsid w:val="00755DA7"/>
    <w:rsid w:val="007573F6"/>
    <w:rsid w:val="00757EFC"/>
    <w:rsid w:val="007638D1"/>
    <w:rsid w:val="007674F2"/>
    <w:rsid w:val="00781485"/>
    <w:rsid w:val="00794004"/>
    <w:rsid w:val="0079586B"/>
    <w:rsid w:val="00795CC2"/>
    <w:rsid w:val="007B134F"/>
    <w:rsid w:val="007B264C"/>
    <w:rsid w:val="007C3528"/>
    <w:rsid w:val="007C67B5"/>
    <w:rsid w:val="007C7D9B"/>
    <w:rsid w:val="007D3D52"/>
    <w:rsid w:val="007E3BD9"/>
    <w:rsid w:val="007F086F"/>
    <w:rsid w:val="007F0F8D"/>
    <w:rsid w:val="007F2CCF"/>
    <w:rsid w:val="007F30EC"/>
    <w:rsid w:val="007F5224"/>
    <w:rsid w:val="007F730C"/>
    <w:rsid w:val="00801AB1"/>
    <w:rsid w:val="00812538"/>
    <w:rsid w:val="00813ED3"/>
    <w:rsid w:val="0081763A"/>
    <w:rsid w:val="008212C9"/>
    <w:rsid w:val="008251A6"/>
    <w:rsid w:val="008361EB"/>
    <w:rsid w:val="008365F1"/>
    <w:rsid w:val="0084135F"/>
    <w:rsid w:val="00842657"/>
    <w:rsid w:val="008461C1"/>
    <w:rsid w:val="00850825"/>
    <w:rsid w:val="00854663"/>
    <w:rsid w:val="008556AB"/>
    <w:rsid w:val="00857E6D"/>
    <w:rsid w:val="00863452"/>
    <w:rsid w:val="008646C5"/>
    <w:rsid w:val="00864DB0"/>
    <w:rsid w:val="00865E31"/>
    <w:rsid w:val="0086672F"/>
    <w:rsid w:val="008872C4"/>
    <w:rsid w:val="0089389A"/>
    <w:rsid w:val="0089655D"/>
    <w:rsid w:val="008968E9"/>
    <w:rsid w:val="00896AB3"/>
    <w:rsid w:val="008A1384"/>
    <w:rsid w:val="008B2D86"/>
    <w:rsid w:val="008B6A2D"/>
    <w:rsid w:val="008B7508"/>
    <w:rsid w:val="008C1D1F"/>
    <w:rsid w:val="008C61EB"/>
    <w:rsid w:val="008C70E5"/>
    <w:rsid w:val="008C7709"/>
    <w:rsid w:val="008D1758"/>
    <w:rsid w:val="008D55B7"/>
    <w:rsid w:val="008E2B74"/>
    <w:rsid w:val="008E2E52"/>
    <w:rsid w:val="008E5146"/>
    <w:rsid w:val="008F3AA5"/>
    <w:rsid w:val="00902633"/>
    <w:rsid w:val="00906540"/>
    <w:rsid w:val="00906920"/>
    <w:rsid w:val="0090778C"/>
    <w:rsid w:val="00910728"/>
    <w:rsid w:val="0091410E"/>
    <w:rsid w:val="00914559"/>
    <w:rsid w:val="009148E9"/>
    <w:rsid w:val="00922148"/>
    <w:rsid w:val="0092220C"/>
    <w:rsid w:val="009251E5"/>
    <w:rsid w:val="00927120"/>
    <w:rsid w:val="009278DE"/>
    <w:rsid w:val="00936D2D"/>
    <w:rsid w:val="00943E5B"/>
    <w:rsid w:val="009450F6"/>
    <w:rsid w:val="0094533B"/>
    <w:rsid w:val="009465E7"/>
    <w:rsid w:val="00947200"/>
    <w:rsid w:val="00950E38"/>
    <w:rsid w:val="0095474C"/>
    <w:rsid w:val="009556CE"/>
    <w:rsid w:val="00956416"/>
    <w:rsid w:val="0095653F"/>
    <w:rsid w:val="009648B4"/>
    <w:rsid w:val="00964B2F"/>
    <w:rsid w:val="009659E1"/>
    <w:rsid w:val="00966B28"/>
    <w:rsid w:val="00986F1B"/>
    <w:rsid w:val="00991A6B"/>
    <w:rsid w:val="00996337"/>
    <w:rsid w:val="009B147A"/>
    <w:rsid w:val="009B2BAB"/>
    <w:rsid w:val="009C2DA7"/>
    <w:rsid w:val="009C5A5C"/>
    <w:rsid w:val="009D2A57"/>
    <w:rsid w:val="009D3296"/>
    <w:rsid w:val="009E06BD"/>
    <w:rsid w:val="009E5926"/>
    <w:rsid w:val="009F0B7A"/>
    <w:rsid w:val="009F7FAC"/>
    <w:rsid w:val="00A0098E"/>
    <w:rsid w:val="00A113E7"/>
    <w:rsid w:val="00A1355D"/>
    <w:rsid w:val="00A23450"/>
    <w:rsid w:val="00A23A26"/>
    <w:rsid w:val="00A2691D"/>
    <w:rsid w:val="00A27786"/>
    <w:rsid w:val="00A27D12"/>
    <w:rsid w:val="00A313E8"/>
    <w:rsid w:val="00A35D29"/>
    <w:rsid w:val="00A3747D"/>
    <w:rsid w:val="00A40E50"/>
    <w:rsid w:val="00A44F5C"/>
    <w:rsid w:val="00A56609"/>
    <w:rsid w:val="00A571D4"/>
    <w:rsid w:val="00A67BB1"/>
    <w:rsid w:val="00A70111"/>
    <w:rsid w:val="00A74484"/>
    <w:rsid w:val="00A87382"/>
    <w:rsid w:val="00A92051"/>
    <w:rsid w:val="00A92A2C"/>
    <w:rsid w:val="00A92D1D"/>
    <w:rsid w:val="00A93AEA"/>
    <w:rsid w:val="00A974D7"/>
    <w:rsid w:val="00A97E88"/>
    <w:rsid w:val="00AA1736"/>
    <w:rsid w:val="00AA1895"/>
    <w:rsid w:val="00AA1FBC"/>
    <w:rsid w:val="00AA3EC4"/>
    <w:rsid w:val="00AA5330"/>
    <w:rsid w:val="00AB2309"/>
    <w:rsid w:val="00AC40DF"/>
    <w:rsid w:val="00AC4D20"/>
    <w:rsid w:val="00AC79BB"/>
    <w:rsid w:val="00AD3267"/>
    <w:rsid w:val="00AE0881"/>
    <w:rsid w:val="00AE415D"/>
    <w:rsid w:val="00AF1F2B"/>
    <w:rsid w:val="00AF7083"/>
    <w:rsid w:val="00B01F8F"/>
    <w:rsid w:val="00B20A61"/>
    <w:rsid w:val="00B3201D"/>
    <w:rsid w:val="00B33AD9"/>
    <w:rsid w:val="00B37975"/>
    <w:rsid w:val="00B43A45"/>
    <w:rsid w:val="00B750B3"/>
    <w:rsid w:val="00B76C0C"/>
    <w:rsid w:val="00B77A41"/>
    <w:rsid w:val="00B806F8"/>
    <w:rsid w:val="00B84E07"/>
    <w:rsid w:val="00B86B2E"/>
    <w:rsid w:val="00B87683"/>
    <w:rsid w:val="00B91256"/>
    <w:rsid w:val="00BB11CB"/>
    <w:rsid w:val="00BC0D0B"/>
    <w:rsid w:val="00BD5964"/>
    <w:rsid w:val="00BE258C"/>
    <w:rsid w:val="00BE4B8D"/>
    <w:rsid w:val="00BF1DA5"/>
    <w:rsid w:val="00BF40E1"/>
    <w:rsid w:val="00BF4327"/>
    <w:rsid w:val="00BF5B80"/>
    <w:rsid w:val="00C00581"/>
    <w:rsid w:val="00C0214C"/>
    <w:rsid w:val="00C04303"/>
    <w:rsid w:val="00C06233"/>
    <w:rsid w:val="00C07CE0"/>
    <w:rsid w:val="00C07F73"/>
    <w:rsid w:val="00C10295"/>
    <w:rsid w:val="00C31D5E"/>
    <w:rsid w:val="00C32EB1"/>
    <w:rsid w:val="00C346F6"/>
    <w:rsid w:val="00C41557"/>
    <w:rsid w:val="00C4506F"/>
    <w:rsid w:val="00C669E4"/>
    <w:rsid w:val="00C77CCA"/>
    <w:rsid w:val="00C8701C"/>
    <w:rsid w:val="00C90B3B"/>
    <w:rsid w:val="00C93570"/>
    <w:rsid w:val="00C956D1"/>
    <w:rsid w:val="00C96F8C"/>
    <w:rsid w:val="00CA3ECE"/>
    <w:rsid w:val="00CA51E3"/>
    <w:rsid w:val="00CB2332"/>
    <w:rsid w:val="00CB24A2"/>
    <w:rsid w:val="00CB6EED"/>
    <w:rsid w:val="00CC2C39"/>
    <w:rsid w:val="00CD1B3E"/>
    <w:rsid w:val="00CE4355"/>
    <w:rsid w:val="00CE5799"/>
    <w:rsid w:val="00CE5B24"/>
    <w:rsid w:val="00CE721C"/>
    <w:rsid w:val="00CF139F"/>
    <w:rsid w:val="00CF2245"/>
    <w:rsid w:val="00CF3B7D"/>
    <w:rsid w:val="00CF475C"/>
    <w:rsid w:val="00CF6922"/>
    <w:rsid w:val="00D053CB"/>
    <w:rsid w:val="00D14182"/>
    <w:rsid w:val="00D31278"/>
    <w:rsid w:val="00D43670"/>
    <w:rsid w:val="00D461B2"/>
    <w:rsid w:val="00D574C1"/>
    <w:rsid w:val="00D7266C"/>
    <w:rsid w:val="00D77DA7"/>
    <w:rsid w:val="00D866C8"/>
    <w:rsid w:val="00D8759D"/>
    <w:rsid w:val="00D97733"/>
    <w:rsid w:val="00DB60B6"/>
    <w:rsid w:val="00DC2E58"/>
    <w:rsid w:val="00DD1770"/>
    <w:rsid w:val="00DD1D83"/>
    <w:rsid w:val="00DD37D7"/>
    <w:rsid w:val="00DD687C"/>
    <w:rsid w:val="00DE1562"/>
    <w:rsid w:val="00DE2C5C"/>
    <w:rsid w:val="00DE4AB5"/>
    <w:rsid w:val="00DF0909"/>
    <w:rsid w:val="00DF3B6E"/>
    <w:rsid w:val="00DF419A"/>
    <w:rsid w:val="00DF42B5"/>
    <w:rsid w:val="00DF44EB"/>
    <w:rsid w:val="00DF4B54"/>
    <w:rsid w:val="00E00DC0"/>
    <w:rsid w:val="00E02226"/>
    <w:rsid w:val="00E0384F"/>
    <w:rsid w:val="00E1116E"/>
    <w:rsid w:val="00E13700"/>
    <w:rsid w:val="00E215D2"/>
    <w:rsid w:val="00E2160F"/>
    <w:rsid w:val="00E23153"/>
    <w:rsid w:val="00E34D7A"/>
    <w:rsid w:val="00E54010"/>
    <w:rsid w:val="00E70355"/>
    <w:rsid w:val="00E72291"/>
    <w:rsid w:val="00E77290"/>
    <w:rsid w:val="00E83F7B"/>
    <w:rsid w:val="00E84285"/>
    <w:rsid w:val="00E86EF7"/>
    <w:rsid w:val="00E90A6D"/>
    <w:rsid w:val="00E93163"/>
    <w:rsid w:val="00E95C98"/>
    <w:rsid w:val="00E970F9"/>
    <w:rsid w:val="00EA19D1"/>
    <w:rsid w:val="00EA5AC1"/>
    <w:rsid w:val="00EB76D6"/>
    <w:rsid w:val="00EC61B4"/>
    <w:rsid w:val="00ED3661"/>
    <w:rsid w:val="00ED4D89"/>
    <w:rsid w:val="00EE40DD"/>
    <w:rsid w:val="00EF0109"/>
    <w:rsid w:val="00EF30A5"/>
    <w:rsid w:val="00EF5BFB"/>
    <w:rsid w:val="00EF7644"/>
    <w:rsid w:val="00F03F7C"/>
    <w:rsid w:val="00F05EA2"/>
    <w:rsid w:val="00F11CD7"/>
    <w:rsid w:val="00F13AFF"/>
    <w:rsid w:val="00F2258D"/>
    <w:rsid w:val="00F26275"/>
    <w:rsid w:val="00F26717"/>
    <w:rsid w:val="00F26E45"/>
    <w:rsid w:val="00F33484"/>
    <w:rsid w:val="00F50078"/>
    <w:rsid w:val="00F51F2B"/>
    <w:rsid w:val="00F608DB"/>
    <w:rsid w:val="00F634DB"/>
    <w:rsid w:val="00F65C51"/>
    <w:rsid w:val="00F733B8"/>
    <w:rsid w:val="00F8264F"/>
    <w:rsid w:val="00FA6FE6"/>
    <w:rsid w:val="00FA7BC2"/>
    <w:rsid w:val="00FB0C71"/>
    <w:rsid w:val="00FB1B83"/>
    <w:rsid w:val="00FD4B51"/>
    <w:rsid w:val="00FD5523"/>
    <w:rsid w:val="00FD5688"/>
    <w:rsid w:val="00FE4248"/>
    <w:rsid w:val="00FF38D5"/>
    <w:rsid w:val="00FF78BC"/>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rsid w:val="00C07CE0"/>
    <w:pPr>
      <w:spacing w:after="120"/>
      <w:jc w:val="both"/>
    </w:pPr>
    <w:rPr>
      <w:rFonts w:eastAsia="宋体"/>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qFormat/>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style>
  <w:style w:type="paragraph" w:customStyle="1" w:styleId="MainText">
    <w:name w:val="Main Text"/>
    <w:basedOn w:val="a0"/>
    <w:link w:val="MainText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customStyle="1" w:styleId="EndNoteBibliographyTitle">
    <w:name w:val="EndNote Bibliography Title"/>
    <w:basedOn w:val="a"/>
    <w:link w:val="EndNoteBibliographyTitle0"/>
    <w:rsid w:val="00914559"/>
    <w:rPr>
      <w:rFonts w:cs="Arial"/>
      <w:noProof/>
      <w:lang w:val="en-US"/>
    </w:rPr>
  </w:style>
  <w:style w:type="character" w:customStyle="1" w:styleId="MainText0">
    <w:name w:val="Main Text 字符"/>
    <w:basedOn w:val="a4"/>
    <w:link w:val="MainText"/>
    <w:rsid w:val="00914559"/>
    <w:rPr>
      <w:rFonts w:ascii="Arial" w:eastAsia="MS Mincho" w:hAnsi="Arial" w:cs="Arial"/>
      <w:sz w:val="18"/>
      <w:szCs w:val="20"/>
      <w:lang w:val="en-GB" w:eastAsia="en-US"/>
    </w:rPr>
  </w:style>
  <w:style w:type="character" w:customStyle="1" w:styleId="EndNoteBibliographyTitle0">
    <w:name w:val="EndNote Bibliography Title 字符"/>
    <w:basedOn w:val="MainText0"/>
    <w:link w:val="EndNoteBibliographyTitle"/>
    <w:rsid w:val="00914559"/>
    <w:rPr>
      <w:rFonts w:ascii="Arial" w:eastAsia="Times New Roman" w:hAnsi="Arial" w:cs="Arial"/>
      <w:b/>
      <w:noProof/>
      <w:sz w:val="24"/>
      <w:szCs w:val="24"/>
      <w:lang w:val="en-GB" w:eastAsia="en-US"/>
    </w:rPr>
  </w:style>
  <w:style w:type="paragraph" w:customStyle="1" w:styleId="EndNoteBibliography">
    <w:name w:val="EndNote Bibliography"/>
    <w:basedOn w:val="a"/>
    <w:link w:val="EndNoteBibliography0"/>
    <w:rsid w:val="00914559"/>
    <w:pPr>
      <w:jc w:val="both"/>
    </w:pPr>
    <w:rPr>
      <w:rFonts w:cs="Arial"/>
      <w:noProof/>
      <w:lang w:val="en-US"/>
    </w:rPr>
  </w:style>
  <w:style w:type="character" w:customStyle="1" w:styleId="EndNoteBibliography0">
    <w:name w:val="EndNote Bibliography 字符"/>
    <w:basedOn w:val="MainText0"/>
    <w:link w:val="EndNoteBibliography"/>
    <w:rsid w:val="00914559"/>
    <w:rPr>
      <w:rFonts w:ascii="Arial" w:eastAsia="Times New Roman" w:hAnsi="Arial" w:cs="Arial"/>
      <w:b/>
      <w:noProof/>
      <w:sz w:val="24"/>
      <w:szCs w:val="24"/>
      <w:lang w:val="en-GB" w:eastAsia="en-US"/>
    </w:rPr>
  </w:style>
  <w:style w:type="paragraph" w:styleId="af2">
    <w:name w:val="No Spacing"/>
    <w:uiPriority w:val="99"/>
    <w:unhideWhenUsed/>
    <w:qFormat/>
    <w:rsid w:val="00906920"/>
    <w:rPr>
      <w:rFonts w:ascii="Times New Roman" w:eastAsiaTheme="minorEastAsia" w:hAnsi="Times New Roman" w:cstheme="minorBidi"/>
      <w:sz w:val="24"/>
      <w:szCs w:val="22"/>
      <w:lang w:eastAsia="en-US"/>
    </w:rPr>
  </w:style>
  <w:style w:type="paragraph" w:customStyle="1" w:styleId="21">
    <w:name w:val="标题2"/>
    <w:basedOn w:val="a0"/>
    <w:next w:val="a"/>
    <w:link w:val="22"/>
    <w:qFormat/>
    <w:rsid w:val="004C5940"/>
    <w:rPr>
      <w:rFonts w:ascii="Calibri" w:eastAsia="Calibri" w:hAnsi="Calibri" w:cs="Calibri"/>
      <w:b/>
      <w:bCs/>
      <w:sz w:val="20"/>
      <w:lang w:eastAsia="zh-CN"/>
    </w:rPr>
  </w:style>
  <w:style w:type="character" w:customStyle="1" w:styleId="22">
    <w:name w:val="标题2 字符"/>
    <w:basedOn w:val="a4"/>
    <w:link w:val="21"/>
    <w:rsid w:val="004C5940"/>
    <w:rPr>
      <w:rFonts w:ascii="Arial" w:eastAsia="Calibri" w:hAnsi="Arial" w:cs="Calibri"/>
      <w:b/>
      <w:bCs/>
      <w:sz w:val="18"/>
      <w:szCs w:val="20"/>
      <w:lang w:val="en-GB"/>
    </w:rPr>
  </w:style>
  <w:style w:type="paragraph" w:styleId="af3">
    <w:name w:val="Subtitle"/>
    <w:basedOn w:val="a"/>
    <w:next w:val="a"/>
    <w:link w:val="af4"/>
    <w:uiPriority w:val="11"/>
    <w:qFormat/>
    <w:rsid w:val="004C5940"/>
    <w:pPr>
      <w:ind w:leftChars="100" w:left="100" w:rightChars="100" w:right="100"/>
      <w:jc w:val="left"/>
      <w:outlineLvl w:val="1"/>
    </w:pPr>
    <w:rPr>
      <w:rFonts w:asciiTheme="minorHAnsi" w:eastAsia="Calibri" w:hAnsiTheme="minorHAnsi" w:cstheme="minorBidi"/>
      <w:bCs/>
      <w:kern w:val="28"/>
      <w:sz w:val="20"/>
      <w:szCs w:val="32"/>
    </w:rPr>
  </w:style>
  <w:style w:type="character" w:customStyle="1" w:styleId="af4">
    <w:name w:val="副标题 字符"/>
    <w:basedOn w:val="a1"/>
    <w:link w:val="af3"/>
    <w:uiPriority w:val="11"/>
    <w:rsid w:val="004C5940"/>
    <w:rPr>
      <w:rFonts w:asciiTheme="minorHAnsi" w:eastAsia="Calibri" w:hAnsiTheme="minorHAnsi" w:cstheme="minorBidi"/>
      <w:b/>
      <w:bCs/>
      <w:kern w:val="28"/>
      <w:szCs w:val="32"/>
      <w:lang w:val="en-GB" w:eastAsia="en-US"/>
    </w:rPr>
  </w:style>
  <w:style w:type="table" w:customStyle="1" w:styleId="11">
    <w:name w:val="网格型1"/>
    <w:basedOn w:val="a2"/>
    <w:next w:val="af"/>
    <w:uiPriority w:val="39"/>
    <w:rsid w:val="00246F8B"/>
    <w:rPr>
      <w:rFonts w:eastAsiaTheme="minorEastAsia"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unhideWhenUsed/>
    <w:rsid w:val="006A10BD"/>
    <w:pPr>
      <w:spacing w:before="100" w:beforeAutospacing="1" w:after="100" w:afterAutospacing="1"/>
      <w:jc w:val="left"/>
    </w:pPr>
    <w:rPr>
      <w:rFonts w:ascii="宋体" w:eastAsia="宋体" w:hAnsi="宋体" w:cs="宋体"/>
      <w:b w:val="0"/>
      <w:lang w:val="en-US" w:eastAsia="zh-CN"/>
    </w:rPr>
  </w:style>
  <w:style w:type="character" w:styleId="af6">
    <w:name w:val="Emphasis"/>
    <w:basedOn w:val="a1"/>
    <w:uiPriority w:val="20"/>
    <w:qFormat/>
    <w:rsid w:val="00DD37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6985">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48048611">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8108</Words>
  <Characters>52216</Characters>
  <Application>Microsoft Office Word</Application>
  <DocSecurity>0</DocSecurity>
  <Lines>1631</Lines>
  <Paragraphs>511</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59813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Iridium Wu</cp:lastModifiedBy>
  <cp:revision>3</cp:revision>
  <cp:lastPrinted>2013-03-18T18:30:00Z</cp:lastPrinted>
  <dcterms:created xsi:type="dcterms:W3CDTF">2025-05-14T16:40:00Z</dcterms:created>
  <dcterms:modified xsi:type="dcterms:W3CDTF">2025-05-14T16:41:00Z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022d7497d346ad95443e2d1c88b8ca73fa647863bb5bd8779958e7ad87bda0f3</vt:lpwstr>
  </property>
</Properties>
</file>