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FA2BD" w14:textId="77777777" w:rsidR="0063158E" w:rsidRDefault="0063158E" w:rsidP="0057060C">
      <w:pPr>
        <w:pStyle w:val="W78Author"/>
        <w:spacing w:after="30"/>
        <w:jc w:val="center"/>
        <w:rPr>
          <w:rFonts w:asciiTheme="minorHAnsi" w:hAnsiTheme="minorHAnsi" w:cstheme="minorHAnsi"/>
          <w:sz w:val="28"/>
          <w:szCs w:val="28"/>
          <w:lang w:val="en-GB" w:eastAsia="en-US"/>
        </w:rPr>
      </w:pPr>
    </w:p>
    <w:p w14:paraId="2F0413C2" w14:textId="5C82FB97" w:rsidR="0063158E" w:rsidRPr="0063158E" w:rsidRDefault="0063158E" w:rsidP="0063158E">
      <w:pPr>
        <w:pStyle w:val="W78Author"/>
        <w:spacing w:after="30"/>
        <w:jc w:val="center"/>
        <w:rPr>
          <w:rFonts w:asciiTheme="minorHAnsi" w:hAnsiTheme="minorHAnsi" w:cstheme="minorHAnsi"/>
          <w:sz w:val="28"/>
          <w:szCs w:val="28"/>
          <w:lang w:val="en-IN"/>
        </w:rPr>
      </w:pPr>
      <w:r w:rsidRPr="0063158E">
        <w:rPr>
          <w:rFonts w:asciiTheme="minorHAnsi" w:hAnsiTheme="minorHAnsi" w:cstheme="minorHAnsi"/>
          <w:sz w:val="28"/>
          <w:szCs w:val="28"/>
          <w:lang w:val="en-IN"/>
        </w:rPr>
        <w:t>43rd International CIB W78 Conference</w:t>
      </w:r>
    </w:p>
    <w:p w14:paraId="4A76C321" w14:textId="77777777" w:rsidR="0063158E" w:rsidRPr="0063158E" w:rsidRDefault="0063158E" w:rsidP="0063158E">
      <w:pPr>
        <w:pStyle w:val="W78Author"/>
        <w:spacing w:after="30"/>
        <w:jc w:val="center"/>
        <w:rPr>
          <w:rFonts w:asciiTheme="minorHAnsi" w:hAnsiTheme="minorHAnsi" w:cstheme="minorHAnsi"/>
          <w:sz w:val="28"/>
          <w:szCs w:val="28"/>
          <w:lang w:val="en-IN"/>
        </w:rPr>
      </w:pPr>
      <w:r w:rsidRPr="0063158E">
        <w:rPr>
          <w:rFonts w:asciiTheme="minorHAnsi" w:hAnsiTheme="minorHAnsi" w:cstheme="minorHAnsi"/>
          <w:sz w:val="28"/>
          <w:szCs w:val="28"/>
          <w:lang w:val="en-IN"/>
        </w:rPr>
        <w:t>IT in Construction</w:t>
      </w:r>
    </w:p>
    <w:p w14:paraId="4928B808" w14:textId="77777777" w:rsidR="0063158E" w:rsidRPr="0063158E" w:rsidRDefault="0063158E" w:rsidP="0063158E">
      <w:pPr>
        <w:pStyle w:val="W78Author"/>
        <w:spacing w:after="30"/>
        <w:jc w:val="center"/>
        <w:rPr>
          <w:rFonts w:asciiTheme="minorHAnsi" w:hAnsiTheme="minorHAnsi" w:cstheme="minorHAnsi"/>
          <w:sz w:val="28"/>
          <w:szCs w:val="28"/>
          <w:lang w:val="en-IN"/>
        </w:rPr>
      </w:pPr>
      <w:r w:rsidRPr="0063158E">
        <w:rPr>
          <w:rFonts w:asciiTheme="minorHAnsi" w:hAnsiTheme="minorHAnsi" w:cstheme="minorHAnsi"/>
          <w:sz w:val="28"/>
          <w:szCs w:val="28"/>
          <w:lang w:val="en-IN"/>
        </w:rPr>
        <w:t>New Delhi, India</w:t>
      </w:r>
    </w:p>
    <w:p w14:paraId="155AAFBA" w14:textId="77777777" w:rsidR="0063158E" w:rsidRDefault="0063158E" w:rsidP="0063158E">
      <w:pPr>
        <w:pStyle w:val="W78Author"/>
        <w:spacing w:after="30"/>
        <w:rPr>
          <w:rFonts w:asciiTheme="minorHAnsi" w:hAnsiTheme="minorHAnsi" w:cstheme="minorHAnsi"/>
          <w:sz w:val="28"/>
          <w:szCs w:val="28"/>
          <w:lang w:val="en-GB" w:eastAsia="en-US"/>
        </w:rPr>
      </w:pPr>
    </w:p>
    <w:p w14:paraId="6996DA33" w14:textId="79E30599" w:rsidR="002C5F7B" w:rsidRPr="0063158E" w:rsidRDefault="002C5F7B" w:rsidP="0057060C">
      <w:pPr>
        <w:pStyle w:val="W78Author"/>
        <w:spacing w:after="30"/>
        <w:jc w:val="center"/>
        <w:rPr>
          <w:rFonts w:asciiTheme="minorHAnsi" w:hAnsiTheme="minorHAnsi" w:cstheme="minorHAnsi"/>
          <w:sz w:val="28"/>
          <w:szCs w:val="28"/>
          <w:lang w:val="en-GB" w:eastAsia="en-US"/>
        </w:rPr>
      </w:pPr>
      <w:r w:rsidRPr="0063158E">
        <w:rPr>
          <w:rFonts w:asciiTheme="minorHAnsi" w:hAnsiTheme="minorHAnsi" w:cstheme="minorHAnsi"/>
          <w:sz w:val="28"/>
          <w:szCs w:val="28"/>
          <w:lang w:val="en-GB" w:eastAsia="en-US"/>
        </w:rPr>
        <w:t>A BIM-Enabled Digital Prefabrication Readiness Assessment Framework for Industrialized Construction Using Rule-Based Design Intelligence</w:t>
      </w:r>
    </w:p>
    <w:p w14:paraId="5A291EAD" w14:textId="77777777" w:rsidR="003C62B2" w:rsidRPr="0063158E" w:rsidRDefault="003C62B2" w:rsidP="003C62B2">
      <w:pPr>
        <w:pStyle w:val="W78Author"/>
        <w:spacing w:after="30"/>
        <w:jc w:val="center"/>
        <w:rPr>
          <w:rFonts w:asciiTheme="minorHAnsi" w:hAnsiTheme="minorHAnsi" w:cstheme="minorHAnsi"/>
          <w:sz w:val="28"/>
          <w:szCs w:val="28"/>
          <w:lang w:val="en-IN"/>
        </w:rPr>
      </w:pPr>
      <w:r w:rsidRPr="0063158E">
        <w:rPr>
          <w:rFonts w:asciiTheme="minorHAnsi" w:hAnsiTheme="minorHAnsi" w:cstheme="minorHAnsi"/>
          <w:b/>
          <w:bCs/>
          <w:sz w:val="28"/>
          <w:szCs w:val="28"/>
          <w:lang w:val="en-IN"/>
        </w:rPr>
        <w:t>Trivedi J</w:t>
      </w:r>
      <w:r w:rsidRPr="0063158E">
        <w:rPr>
          <w:rFonts w:asciiTheme="minorHAnsi" w:hAnsiTheme="minorHAnsi" w:cstheme="minorHAnsi"/>
          <w:sz w:val="28"/>
          <w:szCs w:val="28"/>
          <w:lang w:val="en-IN"/>
        </w:rPr>
        <w:t> </w:t>
      </w:r>
      <w:proofErr w:type="gramStart"/>
      <w:r w:rsidRPr="0063158E">
        <w:rPr>
          <w:rFonts w:asciiTheme="minorHAnsi" w:hAnsiTheme="minorHAnsi" w:cstheme="minorHAnsi"/>
          <w:sz w:val="28"/>
          <w:szCs w:val="28"/>
          <w:vertAlign w:val="superscript"/>
          <w:lang w:val="en-IN"/>
        </w:rPr>
        <w:t>1</w:t>
      </w:r>
      <w:r w:rsidRPr="0063158E">
        <w:rPr>
          <w:rFonts w:asciiTheme="minorHAnsi" w:hAnsiTheme="minorHAnsi" w:cstheme="minorHAnsi"/>
          <w:sz w:val="28"/>
          <w:szCs w:val="28"/>
          <w:lang w:val="en-IN"/>
        </w:rPr>
        <w:t> ,</w:t>
      </w:r>
      <w:proofErr w:type="gramEnd"/>
      <w:r w:rsidRPr="0063158E">
        <w:rPr>
          <w:rFonts w:asciiTheme="minorHAnsi" w:hAnsiTheme="minorHAnsi" w:cstheme="minorHAnsi"/>
          <w:sz w:val="28"/>
          <w:szCs w:val="28"/>
          <w:lang w:val="en-IN"/>
        </w:rPr>
        <w:t> Agarwal A </w:t>
      </w:r>
      <w:proofErr w:type="gramStart"/>
      <w:r w:rsidRPr="0063158E">
        <w:rPr>
          <w:rFonts w:asciiTheme="minorHAnsi" w:hAnsiTheme="minorHAnsi" w:cstheme="minorHAnsi"/>
          <w:sz w:val="28"/>
          <w:szCs w:val="28"/>
          <w:vertAlign w:val="superscript"/>
          <w:lang w:val="en-IN"/>
        </w:rPr>
        <w:t>2</w:t>
      </w:r>
      <w:r w:rsidRPr="0063158E">
        <w:rPr>
          <w:rFonts w:asciiTheme="minorHAnsi" w:hAnsiTheme="minorHAnsi" w:cstheme="minorHAnsi"/>
          <w:sz w:val="28"/>
          <w:szCs w:val="28"/>
          <w:lang w:val="en-IN"/>
        </w:rPr>
        <w:t> ,</w:t>
      </w:r>
      <w:proofErr w:type="gramEnd"/>
      <w:r w:rsidRPr="0063158E">
        <w:rPr>
          <w:rFonts w:asciiTheme="minorHAnsi" w:hAnsiTheme="minorHAnsi" w:cstheme="minorHAnsi"/>
          <w:sz w:val="28"/>
          <w:szCs w:val="28"/>
          <w:lang w:val="en-IN"/>
        </w:rPr>
        <w:t> </w:t>
      </w:r>
      <w:proofErr w:type="spellStart"/>
      <w:r w:rsidRPr="0063158E">
        <w:rPr>
          <w:rFonts w:asciiTheme="minorHAnsi" w:hAnsiTheme="minorHAnsi" w:cstheme="minorHAnsi"/>
          <w:sz w:val="28"/>
          <w:szCs w:val="28"/>
          <w:lang w:val="en-IN"/>
        </w:rPr>
        <w:t>Chawda</w:t>
      </w:r>
      <w:proofErr w:type="spellEnd"/>
      <w:r w:rsidRPr="0063158E">
        <w:rPr>
          <w:rFonts w:asciiTheme="minorHAnsi" w:hAnsiTheme="minorHAnsi" w:cstheme="minorHAnsi"/>
          <w:sz w:val="28"/>
          <w:szCs w:val="28"/>
          <w:lang w:val="en-IN"/>
        </w:rPr>
        <w:t xml:space="preserve"> A </w:t>
      </w:r>
      <w:r w:rsidRPr="0063158E">
        <w:rPr>
          <w:rFonts w:asciiTheme="minorHAnsi" w:hAnsiTheme="minorHAnsi" w:cstheme="minorHAnsi"/>
          <w:sz w:val="28"/>
          <w:szCs w:val="28"/>
          <w:vertAlign w:val="superscript"/>
          <w:lang w:val="en-IN"/>
        </w:rPr>
        <w:t>3</w:t>
      </w:r>
    </w:p>
    <w:p w14:paraId="74481BEC" w14:textId="77777777" w:rsidR="003C62B2" w:rsidRPr="0063158E" w:rsidRDefault="003C62B2" w:rsidP="0063158E">
      <w:pPr>
        <w:pStyle w:val="W78Author"/>
        <w:spacing w:after="30"/>
        <w:rPr>
          <w:rFonts w:asciiTheme="minorHAnsi" w:hAnsiTheme="minorHAnsi" w:cstheme="minorHAnsi"/>
          <w:sz w:val="28"/>
          <w:szCs w:val="28"/>
          <w:lang w:val="en-IN"/>
        </w:rPr>
      </w:pPr>
      <w:r w:rsidRPr="0063158E">
        <w:rPr>
          <w:rFonts w:asciiTheme="minorHAnsi" w:hAnsiTheme="minorHAnsi" w:cstheme="minorHAnsi"/>
          <w:sz w:val="28"/>
          <w:szCs w:val="28"/>
          <w:vertAlign w:val="superscript"/>
          <w:lang w:val="en-IN"/>
        </w:rPr>
        <w:t>1</w:t>
      </w:r>
      <w:r w:rsidRPr="0063158E">
        <w:rPr>
          <w:rFonts w:asciiTheme="minorHAnsi" w:hAnsiTheme="minorHAnsi" w:cstheme="minorHAnsi"/>
          <w:sz w:val="28"/>
          <w:szCs w:val="28"/>
          <w:lang w:val="en-IN"/>
        </w:rPr>
        <w:t> </w:t>
      </w:r>
      <w:proofErr w:type="spellStart"/>
      <w:r w:rsidRPr="0063158E">
        <w:rPr>
          <w:rFonts w:asciiTheme="minorHAnsi" w:hAnsiTheme="minorHAnsi" w:cstheme="minorHAnsi"/>
          <w:sz w:val="28"/>
          <w:szCs w:val="28"/>
          <w:lang w:val="en-IN"/>
        </w:rPr>
        <w:t>Cept</w:t>
      </w:r>
      <w:proofErr w:type="spellEnd"/>
      <w:r w:rsidRPr="0063158E">
        <w:rPr>
          <w:rFonts w:asciiTheme="minorHAnsi" w:hAnsiTheme="minorHAnsi" w:cstheme="minorHAnsi"/>
          <w:sz w:val="28"/>
          <w:szCs w:val="28"/>
          <w:lang w:val="en-IN"/>
        </w:rPr>
        <w:t xml:space="preserve"> University Ahmedabad, Ahmedabad Gujarat, India</w:t>
      </w:r>
    </w:p>
    <w:p w14:paraId="400CF940" w14:textId="4F39B7AC" w:rsidR="003C62B2" w:rsidRPr="0063158E" w:rsidRDefault="003C62B2" w:rsidP="0063158E">
      <w:pPr>
        <w:pStyle w:val="W78Author"/>
        <w:spacing w:after="30"/>
        <w:rPr>
          <w:rFonts w:asciiTheme="minorHAnsi" w:hAnsiTheme="minorHAnsi" w:cstheme="minorHAnsi"/>
          <w:sz w:val="28"/>
          <w:szCs w:val="28"/>
          <w:lang w:val="en-IN"/>
        </w:rPr>
      </w:pPr>
      <w:r w:rsidRPr="0063158E">
        <w:rPr>
          <w:rFonts w:asciiTheme="minorHAnsi" w:hAnsiTheme="minorHAnsi" w:cstheme="minorHAnsi"/>
          <w:sz w:val="28"/>
          <w:szCs w:val="28"/>
          <w:vertAlign w:val="superscript"/>
          <w:lang w:val="en-IN"/>
        </w:rPr>
        <w:t>2</w:t>
      </w:r>
      <w:r w:rsidRPr="0063158E">
        <w:rPr>
          <w:rFonts w:asciiTheme="minorHAnsi" w:hAnsiTheme="minorHAnsi" w:cstheme="minorHAnsi"/>
          <w:sz w:val="28"/>
          <w:szCs w:val="28"/>
          <w:lang w:val="en-IN"/>
        </w:rPr>
        <w:t> CEPT University, Ahmedabad Gujarat, India</w:t>
      </w:r>
    </w:p>
    <w:p w14:paraId="6AC31F60" w14:textId="27FAC21F" w:rsidR="002C5F7B" w:rsidRPr="0063158E" w:rsidRDefault="003C62B2" w:rsidP="0063158E">
      <w:pPr>
        <w:pStyle w:val="W78Author"/>
        <w:spacing w:after="30"/>
        <w:rPr>
          <w:rFonts w:asciiTheme="minorHAnsi" w:hAnsiTheme="minorHAnsi" w:cstheme="minorHAnsi"/>
          <w:sz w:val="28"/>
          <w:szCs w:val="28"/>
          <w:lang w:val="en-IN"/>
        </w:rPr>
      </w:pPr>
      <w:r w:rsidRPr="0063158E">
        <w:rPr>
          <w:rFonts w:asciiTheme="minorHAnsi" w:hAnsiTheme="minorHAnsi" w:cstheme="minorHAnsi"/>
          <w:sz w:val="28"/>
          <w:szCs w:val="28"/>
          <w:vertAlign w:val="superscript"/>
          <w:lang w:val="en-IN"/>
        </w:rPr>
        <w:t>3</w:t>
      </w:r>
      <w:r w:rsidRPr="0063158E">
        <w:rPr>
          <w:rFonts w:asciiTheme="minorHAnsi" w:hAnsiTheme="minorHAnsi" w:cstheme="minorHAnsi"/>
          <w:sz w:val="28"/>
          <w:szCs w:val="28"/>
          <w:lang w:val="en-IN"/>
        </w:rPr>
        <w:t> </w:t>
      </w:r>
      <w:proofErr w:type="spellStart"/>
      <w:r w:rsidRPr="0063158E">
        <w:rPr>
          <w:rFonts w:asciiTheme="minorHAnsi" w:hAnsiTheme="minorHAnsi" w:cstheme="minorHAnsi"/>
          <w:sz w:val="28"/>
          <w:szCs w:val="28"/>
          <w:lang w:val="en-IN"/>
        </w:rPr>
        <w:t>Vconstruct</w:t>
      </w:r>
      <w:proofErr w:type="spellEnd"/>
      <w:r w:rsidRPr="0063158E">
        <w:rPr>
          <w:rFonts w:asciiTheme="minorHAnsi" w:hAnsiTheme="minorHAnsi" w:cstheme="minorHAnsi"/>
          <w:sz w:val="28"/>
          <w:szCs w:val="28"/>
          <w:lang w:val="en-IN"/>
        </w:rPr>
        <w:t xml:space="preserve">, Pune </w:t>
      </w:r>
      <w:proofErr w:type="spellStart"/>
      <w:r w:rsidRPr="0063158E">
        <w:rPr>
          <w:rFonts w:asciiTheme="minorHAnsi" w:hAnsiTheme="minorHAnsi" w:cstheme="minorHAnsi"/>
          <w:sz w:val="28"/>
          <w:szCs w:val="28"/>
          <w:lang w:val="en-IN"/>
        </w:rPr>
        <w:t>Maharastra</w:t>
      </w:r>
      <w:proofErr w:type="spellEnd"/>
      <w:r w:rsidRPr="0063158E">
        <w:rPr>
          <w:rFonts w:asciiTheme="minorHAnsi" w:hAnsiTheme="minorHAnsi" w:cstheme="minorHAnsi"/>
          <w:sz w:val="28"/>
          <w:szCs w:val="28"/>
          <w:lang w:val="en-IN"/>
        </w:rPr>
        <w:t>, India</w:t>
      </w:r>
    </w:p>
    <w:p w14:paraId="04FC53C3" w14:textId="77777777" w:rsidR="002C5F7B" w:rsidRPr="0063158E" w:rsidRDefault="002C5F7B" w:rsidP="00607090">
      <w:pPr>
        <w:pStyle w:val="W78Author"/>
        <w:spacing w:after="30"/>
        <w:jc w:val="both"/>
        <w:rPr>
          <w:rFonts w:asciiTheme="minorHAnsi" w:hAnsiTheme="minorHAnsi" w:cstheme="minorHAnsi"/>
          <w:lang w:val="en-GB" w:eastAsia="en-US"/>
        </w:rPr>
      </w:pPr>
    </w:p>
    <w:p w14:paraId="28215FD3" w14:textId="7A5501D1" w:rsidR="00217D33" w:rsidRPr="0063158E" w:rsidRDefault="003C62B2" w:rsidP="00607090">
      <w:pPr>
        <w:spacing w:after="30"/>
        <w:jc w:val="both"/>
        <w:rPr>
          <w:rStyle w:val="Abstractandkeywordstitle"/>
          <w:rFonts w:asciiTheme="minorHAnsi" w:hAnsiTheme="minorHAnsi" w:cstheme="minorHAnsi"/>
          <w:sz w:val="28"/>
          <w:szCs w:val="28"/>
        </w:rPr>
      </w:pPr>
      <w:r w:rsidRPr="0063158E">
        <w:rPr>
          <w:rStyle w:val="Abstractandkeywordstitle"/>
          <w:rFonts w:asciiTheme="minorHAnsi" w:hAnsiTheme="minorHAnsi" w:cstheme="minorHAnsi"/>
          <w:sz w:val="28"/>
          <w:szCs w:val="28"/>
        </w:rPr>
        <w:t>ABSTRACT</w:t>
      </w:r>
    </w:p>
    <w:p w14:paraId="6047308B" w14:textId="77777777" w:rsidR="002C5F7B" w:rsidRPr="0063158E" w:rsidRDefault="002C5F7B" w:rsidP="00607090">
      <w:pPr>
        <w:spacing w:after="30"/>
        <w:jc w:val="both"/>
        <w:rPr>
          <w:rFonts w:asciiTheme="minorHAnsi" w:hAnsiTheme="minorHAnsi" w:cstheme="minorHAnsi"/>
          <w:noProof/>
          <w:lang w:val="en-IN"/>
        </w:rPr>
      </w:pPr>
    </w:p>
    <w:p w14:paraId="7106E60B" w14:textId="79B9999E" w:rsidR="002C5F7B" w:rsidRPr="0063158E" w:rsidRDefault="002C5F7B" w:rsidP="00607090">
      <w:pPr>
        <w:spacing w:after="30"/>
        <w:jc w:val="both"/>
        <w:rPr>
          <w:rFonts w:asciiTheme="minorHAnsi" w:hAnsiTheme="minorHAnsi" w:cstheme="minorHAnsi"/>
          <w:noProof/>
          <w:lang w:val="en-IN"/>
        </w:rPr>
      </w:pPr>
      <w:r w:rsidRPr="0063158E">
        <w:rPr>
          <w:rFonts w:asciiTheme="minorHAnsi" w:hAnsiTheme="minorHAnsi" w:cstheme="minorHAnsi"/>
          <w:noProof/>
          <w:lang w:val="en-IN"/>
        </w:rPr>
        <w:t>Prefabricated and modular construction systems are increasingly adopted in industrialized construction due to their advantages in quality, productivity, sustainability, and reduced construction duration. However, the identification and assessment of prefabrication opportunities during the design stage remain largely dependent on manual expertise, fragmented workflows, and non-standardized decision-making processes. This study proposes a BIM-enabled Digital Prefabrication Readiness Assessment Framework (DPRAF) integrating Building Information Modelling (BIM), rule-based logic systems, and Dynamo-based automation for evaluating building designs for prefabrication suitability.</w:t>
      </w:r>
    </w:p>
    <w:p w14:paraId="30B420DE" w14:textId="77777777" w:rsidR="002C5F7B" w:rsidRPr="0063158E" w:rsidRDefault="002C5F7B" w:rsidP="00607090">
      <w:pPr>
        <w:spacing w:after="30"/>
        <w:jc w:val="both"/>
        <w:rPr>
          <w:rFonts w:asciiTheme="minorHAnsi" w:hAnsiTheme="minorHAnsi" w:cstheme="minorHAnsi"/>
          <w:noProof/>
          <w:lang w:val="en-IN"/>
        </w:rPr>
      </w:pPr>
      <w:r w:rsidRPr="0063158E">
        <w:rPr>
          <w:rFonts w:asciiTheme="minorHAnsi" w:hAnsiTheme="minorHAnsi" w:cstheme="minorHAnsi"/>
          <w:noProof/>
          <w:lang w:val="en-IN"/>
        </w:rPr>
        <w:t>The framework establishes a parameter-constraint-based assessment mechanism that converts geometric, logistical, manufacturing, transportation, and site-related design attributes into computable BIM intelligence. The framework categorizes assessment criteria into primary and secondary parameters and develops rule-based logic diagrams for identifying prefabrication opportunities across wall panels, modular units, staircases, ceilings, elevators, hybrid systems, and multi-trade racks.</w:t>
      </w:r>
    </w:p>
    <w:p w14:paraId="095DBBA5" w14:textId="77777777" w:rsidR="002C5F7B" w:rsidRPr="0063158E" w:rsidRDefault="002C5F7B" w:rsidP="00607090">
      <w:pPr>
        <w:spacing w:after="30"/>
        <w:jc w:val="both"/>
        <w:rPr>
          <w:rFonts w:asciiTheme="minorHAnsi" w:hAnsiTheme="minorHAnsi" w:cstheme="minorHAnsi"/>
          <w:noProof/>
          <w:lang w:val="en-IN"/>
        </w:rPr>
      </w:pPr>
      <w:r w:rsidRPr="0063158E">
        <w:rPr>
          <w:rFonts w:asciiTheme="minorHAnsi" w:hAnsiTheme="minorHAnsi" w:cstheme="minorHAnsi"/>
          <w:noProof/>
          <w:lang w:val="en-IN"/>
        </w:rPr>
        <w:t>A pilot BIM model developed in Autodesk Revit was integrated with Dynamo scripts to automate prefab element identification, quantity extraction, isolated visualization, and Engineer-to-Order (ETO) tagging. The framework demonstrates how BIM-driven digital workflows can support design-stage prefab decision-making, reduce manual assessment effort, improve coordination, and facilitate industrialized construction planning.</w:t>
      </w:r>
    </w:p>
    <w:p w14:paraId="6BF457FE" w14:textId="77777777" w:rsidR="002C5F7B" w:rsidRPr="0063158E" w:rsidRDefault="002C5F7B" w:rsidP="00607090">
      <w:pPr>
        <w:spacing w:after="30"/>
        <w:jc w:val="both"/>
        <w:rPr>
          <w:rFonts w:asciiTheme="minorHAnsi" w:hAnsiTheme="minorHAnsi" w:cstheme="minorHAnsi"/>
          <w:noProof/>
          <w:lang w:val="en-IN"/>
        </w:rPr>
      </w:pPr>
      <w:r w:rsidRPr="0063158E">
        <w:rPr>
          <w:rFonts w:asciiTheme="minorHAnsi" w:hAnsiTheme="minorHAnsi" w:cstheme="minorHAnsi"/>
          <w:noProof/>
          <w:lang w:val="en-IN"/>
        </w:rPr>
        <w:t>The proposed framework contributes toward digital transformation in offsite construction by enabling automated design intelligence for prefabrication feasibility assessment and supports future integration with Digital Twins, AI-based optimization, and lifecycle-based project controls.</w:t>
      </w:r>
    </w:p>
    <w:p w14:paraId="020AF730" w14:textId="77777777" w:rsidR="002C5F7B" w:rsidRPr="0063158E" w:rsidRDefault="002C5F7B" w:rsidP="00607090">
      <w:pPr>
        <w:spacing w:after="30"/>
        <w:jc w:val="both"/>
        <w:rPr>
          <w:rStyle w:val="Abstractandkeywordstitle"/>
          <w:rFonts w:asciiTheme="minorHAnsi" w:hAnsiTheme="minorHAnsi" w:cstheme="minorHAnsi"/>
        </w:rPr>
      </w:pPr>
    </w:p>
    <w:p w14:paraId="0DB4FFCF" w14:textId="77777777" w:rsidR="002C5F7B" w:rsidRPr="0063158E" w:rsidRDefault="00217D33" w:rsidP="00607090">
      <w:pPr>
        <w:spacing w:after="30"/>
        <w:jc w:val="both"/>
        <w:rPr>
          <w:rStyle w:val="Abstractandkeywordstitle"/>
          <w:rFonts w:asciiTheme="minorHAnsi" w:hAnsiTheme="minorHAnsi" w:cstheme="minorHAnsi"/>
        </w:rPr>
      </w:pPr>
      <w:r w:rsidRPr="0063158E">
        <w:rPr>
          <w:rStyle w:val="Abstractandkeywordstitle"/>
          <w:rFonts w:asciiTheme="minorHAnsi" w:hAnsiTheme="minorHAnsi" w:cstheme="minorHAnsi"/>
        </w:rPr>
        <w:t>Keywords</w:t>
      </w:r>
      <w:r w:rsidR="002C5F7B" w:rsidRPr="0063158E">
        <w:rPr>
          <w:rStyle w:val="Abstractandkeywordstitle"/>
          <w:rFonts w:asciiTheme="minorHAnsi" w:hAnsiTheme="minorHAnsi" w:cstheme="minorHAnsi"/>
        </w:rPr>
        <w:t>:</w:t>
      </w:r>
    </w:p>
    <w:p w14:paraId="1D589AC5" w14:textId="77777777" w:rsidR="002C5F7B" w:rsidRPr="0063158E" w:rsidRDefault="002C5F7B" w:rsidP="00607090">
      <w:pPr>
        <w:spacing w:after="30"/>
        <w:jc w:val="both"/>
        <w:rPr>
          <w:rStyle w:val="Abstractandkeywordstitle"/>
          <w:rFonts w:asciiTheme="minorHAnsi" w:hAnsiTheme="minorHAnsi" w:cstheme="minorHAnsi"/>
        </w:rPr>
      </w:pPr>
    </w:p>
    <w:p w14:paraId="66827EE4" w14:textId="7DFC1587" w:rsidR="009B5858" w:rsidRPr="0063158E" w:rsidRDefault="002C5F7B" w:rsidP="00607090">
      <w:pPr>
        <w:spacing w:after="30"/>
        <w:jc w:val="both"/>
        <w:rPr>
          <w:rFonts w:asciiTheme="minorHAnsi" w:hAnsiTheme="minorHAnsi" w:cstheme="minorHAnsi"/>
          <w:noProof/>
          <w:sz w:val="22"/>
          <w:szCs w:val="22"/>
        </w:rPr>
      </w:pPr>
      <w:r w:rsidRPr="0063158E">
        <w:rPr>
          <w:rFonts w:asciiTheme="minorHAnsi" w:hAnsiTheme="minorHAnsi" w:cstheme="minorHAnsi"/>
          <w:noProof/>
          <w:sz w:val="22"/>
          <w:szCs w:val="22"/>
        </w:rPr>
        <w:t>BIM, Prefabrication, Industrialized Construction, Dynamo, Rule-Based Automation, Modular Construction, Design Intelligence, Digital Construction</w:t>
      </w:r>
    </w:p>
    <w:p w14:paraId="1ABEE8D0" w14:textId="1208C70E" w:rsidR="002C5F7B" w:rsidRPr="0063158E" w:rsidRDefault="003C62B2" w:rsidP="003C62B2">
      <w:pPr>
        <w:pStyle w:val="Heading1"/>
      </w:pPr>
      <w:r w:rsidRPr="0063158E">
        <w:lastRenderedPageBreak/>
        <w:t>1. INTRODUCTION</w:t>
      </w:r>
    </w:p>
    <w:p w14:paraId="006E541A" w14:textId="77777777" w:rsidR="002C5F7B" w:rsidRPr="0063158E" w:rsidRDefault="002C5F7B" w:rsidP="00C9279F">
      <w:pPr>
        <w:pStyle w:val="papertext"/>
      </w:pPr>
      <w:r w:rsidRPr="0063158E">
        <w:t>The increasing adoption of industrialized construction methods has accelerated the implementation of prefabrication and modular construction technologies across residential, healthcare, commercial, and infrastructure sectors. Prefabrication improves construction quality, minimizes site waste, enhances safety, and reduces project timelines through offsite manufacturing and onsite assembly.</w:t>
      </w:r>
    </w:p>
    <w:p w14:paraId="239D0805" w14:textId="77777777" w:rsidR="002C5F7B" w:rsidRPr="0063158E" w:rsidRDefault="002C5F7B" w:rsidP="00C9279F">
      <w:pPr>
        <w:pStyle w:val="papertext"/>
      </w:pPr>
      <w:r w:rsidRPr="0063158E">
        <w:t>Despite these benefits, the assessment of prefabrication opportunities within building designs is still heavily dependent on manual interpretation of drawings, expert judgment, and fragmented coordination workflows. Designers and contractors often face challenges in identifying which building elements are suitable for prefabrication and determining whether the design satisfies manufacturing, transportation, lifting, installation, and site constraints.</w:t>
      </w:r>
    </w:p>
    <w:p w14:paraId="5A495F7D" w14:textId="77777777" w:rsidR="002C5F7B" w:rsidRPr="0063158E" w:rsidRDefault="002C5F7B" w:rsidP="00C9279F">
      <w:pPr>
        <w:pStyle w:val="papertext"/>
      </w:pPr>
      <w:r w:rsidRPr="0063158E">
        <w:t>Current assessment practices involve manual review of floor plans, quantity take-offs, and isolated prefab feasibility studies, which are time-consuming and inconsistent. The absence of automated design-stage assessment mechanisms limits early decision-making and reduces the efficiency of industrialized construction implementation.</w:t>
      </w:r>
    </w:p>
    <w:p w14:paraId="4BE1222D" w14:textId="77777777" w:rsidR="002C5F7B" w:rsidRPr="0063158E" w:rsidRDefault="002C5F7B" w:rsidP="00C9279F">
      <w:pPr>
        <w:pStyle w:val="papertext"/>
      </w:pPr>
      <w:r w:rsidRPr="0063158E">
        <w:t>Building Information Modelling (BIM) presents opportunities for integrating digital design intelligence into prefab assessment processes. Through parameter-driven data environments and programmable workflows such as Dynamo, BIM models can support automated identification and evaluation of prefab-compatible building elements.</w:t>
      </w:r>
    </w:p>
    <w:p w14:paraId="19FB95E1" w14:textId="6EDE295B" w:rsidR="002C5F7B" w:rsidRPr="0063158E" w:rsidRDefault="002C5F7B" w:rsidP="00C9279F">
      <w:pPr>
        <w:pStyle w:val="papertext"/>
      </w:pPr>
      <w:r w:rsidRPr="0063158E">
        <w:t>This research proposes a Digital Prefabrication Readiness Assessment Framework (DPRAF) that integrates BIM, Dynamo scripting, and rule-based logic systems for evaluating building designs for prefab implementation readiness.</w:t>
      </w:r>
    </w:p>
    <w:p w14:paraId="6123004D" w14:textId="37922594" w:rsidR="00217D33" w:rsidRPr="0063158E" w:rsidRDefault="003C62B2" w:rsidP="003C62B2">
      <w:pPr>
        <w:pStyle w:val="Heading1"/>
      </w:pPr>
      <w:r w:rsidRPr="0063158E">
        <w:t>2. LITERATURE REVIEW</w:t>
      </w:r>
    </w:p>
    <w:p w14:paraId="2D3EE47B" w14:textId="77777777" w:rsidR="00607090" w:rsidRPr="0063158E" w:rsidRDefault="00607090" w:rsidP="00C9279F">
      <w:pPr>
        <w:pStyle w:val="papertext"/>
      </w:pPr>
    </w:p>
    <w:p w14:paraId="115A0236" w14:textId="571A7672" w:rsidR="00447709" w:rsidRPr="0063158E" w:rsidRDefault="00447709" w:rsidP="00C9279F">
      <w:pPr>
        <w:pStyle w:val="papertext"/>
      </w:pPr>
      <w:r w:rsidRPr="0063158E">
        <w:t>The off-site manufactured prefabricated building systems based on the degree of work of the construction is categorized into the following levels(Kamali &amp; Hewage, 2016).</w:t>
      </w:r>
    </w:p>
    <w:p w14:paraId="451394D4" w14:textId="77777777" w:rsidR="00447709" w:rsidRPr="0063158E" w:rsidRDefault="00447709" w:rsidP="00C9279F">
      <w:pPr>
        <w:pStyle w:val="papertext"/>
        <w:numPr>
          <w:ilvl w:val="0"/>
          <w:numId w:val="34"/>
        </w:numPr>
      </w:pPr>
      <w:r w:rsidRPr="0063158E">
        <w:rPr>
          <w:b/>
        </w:rPr>
        <w:t>Component subassembly</w:t>
      </w:r>
      <w:r w:rsidRPr="0063158E">
        <w:t>: The small-scale pre-cut elements and many complicated sub-assemblies that are assembled in factory environments (e.g., windows).</w:t>
      </w:r>
    </w:p>
    <w:p w14:paraId="1B41603C" w14:textId="77777777" w:rsidR="00447709" w:rsidRPr="0063158E" w:rsidRDefault="00447709" w:rsidP="00C9279F">
      <w:pPr>
        <w:pStyle w:val="papertext"/>
        <w:numPr>
          <w:ilvl w:val="0"/>
          <w:numId w:val="34"/>
        </w:numPr>
      </w:pPr>
      <w:r w:rsidRPr="0063158E">
        <w:rPr>
          <w:b/>
        </w:rPr>
        <w:t>Panelised Construction</w:t>
      </w:r>
      <w:r w:rsidRPr="0063158E">
        <w:t>: The manufacturing of flat panel units that are assembled in factory environments to form non-volumetric units which are then transported to the site to be assembled to form a complete structure.</w:t>
      </w:r>
    </w:p>
    <w:p w14:paraId="76EB5FA6" w14:textId="7DB0C936" w:rsidR="00447709" w:rsidRPr="0063158E" w:rsidRDefault="00447709" w:rsidP="00C9279F">
      <w:pPr>
        <w:pStyle w:val="papertext"/>
      </w:pPr>
      <w:r w:rsidRPr="0063158E">
        <w:t>The accurate setting out and installation of foundations is a key factor to achieve rapid assembly of the panels and to obtain the maximum efficiency of the construction process(Grubb et al., 2015).</w:t>
      </w:r>
    </w:p>
    <w:p w14:paraId="3EC14AC8" w14:textId="1AC7495F" w:rsidR="00447709" w:rsidRPr="0063158E" w:rsidRDefault="00447709" w:rsidP="00C9279F">
      <w:pPr>
        <w:pStyle w:val="papertext"/>
        <w:numPr>
          <w:ilvl w:val="0"/>
          <w:numId w:val="34"/>
        </w:numPr>
      </w:pPr>
      <w:r w:rsidRPr="0063158E">
        <w:t>Modular construction is most cost-effective where large productions runs are possible for the same basic configuration of the modular unit. Its because prototyping and set-up costs, which are essentially independent of scale, can be shared across many units(Grubb et al., 2015).</w:t>
      </w:r>
      <w:r w:rsidR="00BA66D8" w:rsidRPr="0063158E">
        <w:t xml:space="preserve"> The full modular building can be dismantled and reused that maintain its asset value(Lawson et al., 2012).</w:t>
      </w:r>
    </w:p>
    <w:p w14:paraId="04768A45" w14:textId="25914BA7" w:rsidR="00447709" w:rsidRPr="0063158E" w:rsidRDefault="00447709" w:rsidP="00C9279F">
      <w:pPr>
        <w:pStyle w:val="papertext"/>
        <w:numPr>
          <w:ilvl w:val="0"/>
          <w:numId w:val="34"/>
        </w:numPr>
      </w:pPr>
      <w:r w:rsidRPr="0063158E">
        <w:rPr>
          <w:b/>
        </w:rPr>
        <w:t>Hybrid Prefab Construction</w:t>
      </w:r>
      <w:r w:rsidRPr="0063158E">
        <w:t xml:space="preserve">: Hybrid modular construction has been defined as a combination of onsite traditional structural technologies and offsite modular technologies(Di Pasquale et al., 2020). The semi-volumetric preassembly of an off-site facility combines both panelised and modular methods. The prefab structures can be built out of various materials such as steel, timber, concrete or a combination of these. The major benefits of prefab construction in place of the traditional method of construction is the speed of construction, improved quality as well as accuracy in manufacture and </w:t>
      </w:r>
      <w:r w:rsidRPr="0063158E">
        <w:lastRenderedPageBreak/>
        <w:t>reduced labour. Prefabricated building systems offer several benefits, such as eco-friendly, flexibility, reduced site disruption, Reduces site</w:t>
      </w:r>
      <w:r w:rsidR="00607090" w:rsidRPr="0063158E">
        <w:t xml:space="preserve"> </w:t>
      </w:r>
      <w:r w:rsidRPr="0063158E">
        <w:t>labour costs, and financial savings, owing to which they are tremendously used in the construction of residential and non-residential buildings(Tam et al., 2007).</w:t>
      </w:r>
    </w:p>
    <w:p w14:paraId="1D0B3949" w14:textId="77777777" w:rsidR="00447709" w:rsidRPr="0063158E" w:rsidRDefault="00447709" w:rsidP="00C9279F">
      <w:pPr>
        <w:pStyle w:val="papertext"/>
      </w:pPr>
      <w:r w:rsidRPr="0063158E">
        <w:t>Every prefabrication assembly is required to consider several key parameters or significant constraints that limit the adoption of prefab products in construction projects before arriving at their viable modular or panel dimensions and their arrangement(Gunawardena, 2022).</w:t>
      </w:r>
    </w:p>
    <w:p w14:paraId="52A15DA4" w14:textId="6D53F959" w:rsidR="00447709" w:rsidRPr="0063158E" w:rsidRDefault="00447709" w:rsidP="00C9279F">
      <w:pPr>
        <w:pStyle w:val="papertext"/>
      </w:pPr>
      <w:r w:rsidRPr="0063158E">
        <w:t>In this study, the constraints are divided into two categorised the one related to design category and quantitative related and the other is related to the incorporation of general category of prefab in the project in perspective of the client and cost-related.</w:t>
      </w:r>
    </w:p>
    <w:p w14:paraId="1A20DCE1" w14:textId="7F5C18C3" w:rsidR="00447709" w:rsidRPr="0063158E" w:rsidRDefault="00447709" w:rsidP="00C9279F">
      <w:pPr>
        <w:pStyle w:val="papertext"/>
      </w:pPr>
      <w:r w:rsidRPr="0063158E">
        <w:t>Design categories are inclusive of architectural constraints,transportation limitations,lifting and handling, MEPF services,Minimum Order Quantity</w:t>
      </w:r>
      <w:r w:rsidR="003F5F1F" w:rsidRPr="0063158E">
        <w:t>.</w:t>
      </w:r>
    </w:p>
    <w:p w14:paraId="24DBEDFC" w14:textId="7C5772AC" w:rsidR="003F5F1F" w:rsidRPr="0063158E" w:rsidRDefault="003F5F1F" w:rsidP="00C9279F">
      <w:pPr>
        <w:pStyle w:val="papertext"/>
      </w:pPr>
      <w:r w:rsidRPr="0063158E">
        <w:t>To address the constraints and limitations mentioned there is a study done and various mitigation strategies have been proposed in which a large number of studies proposed to use information technologies such as Building Information Modelling (BIM), 3D visualization and product information model be used to overcome information-related challenges in the implementation of offsite construction projects and to improve coordination and facilitate communication among project stakeholders(Hwang et al., 2018). The transportation restraint can be encountered by fabricating and assembling proximal to the construction site to avoid additional transportation efforts.</w:t>
      </w:r>
    </w:p>
    <w:p w14:paraId="048A7699" w14:textId="3A94E8B9" w:rsidR="002C5F7B" w:rsidRPr="0063158E" w:rsidRDefault="002C5F7B" w:rsidP="00C9279F">
      <w:pPr>
        <w:pStyle w:val="papertext"/>
      </w:pPr>
      <w:r w:rsidRPr="0063158E">
        <w:t>The major research gaps identified include:</w:t>
      </w:r>
      <w:r w:rsidR="00BA66D8" w:rsidRPr="0063158E">
        <w:t xml:space="preserve"> </w:t>
      </w:r>
      <w:r w:rsidRPr="0063158E">
        <w:t>Lack of BIM-integrated automated prefab assessment mechanisms</w:t>
      </w:r>
      <w:r w:rsidR="00BA66D8" w:rsidRPr="0063158E">
        <w:t xml:space="preserve">, </w:t>
      </w:r>
      <w:r w:rsidRPr="0063158E">
        <w:t>Dependence on manual expertise for prefab opportunity identification.</w:t>
      </w:r>
      <w:r w:rsidR="00BA66D8" w:rsidRPr="0063158E">
        <w:t>,</w:t>
      </w:r>
      <w:r w:rsidRPr="0063158E">
        <w:t>Absence of standardized rule-based prefab assessment criteria.Limited integration of geometric and logistical constraints into BIM workflows.</w:t>
      </w:r>
      <w:r w:rsidR="00BA66D8" w:rsidRPr="0063158E">
        <w:t>,</w:t>
      </w:r>
      <w:r w:rsidRPr="0063158E">
        <w:t>Inadequate digital support for design-stage prefab decision-making.</w:t>
      </w:r>
      <w:r w:rsidR="00BA66D8" w:rsidRPr="0063158E">
        <w:t xml:space="preserve">, </w:t>
      </w:r>
      <w:r w:rsidRPr="0063158E">
        <w:t>Minimal automation for identifying Engineer-to-Order (ETO) components.</w:t>
      </w:r>
    </w:p>
    <w:p w14:paraId="516EB5DB" w14:textId="466C15B6" w:rsidR="002C5F7B" w:rsidRPr="0063158E" w:rsidRDefault="002C5F7B" w:rsidP="00C9279F">
      <w:pPr>
        <w:pStyle w:val="papertext"/>
      </w:pPr>
      <w:r w:rsidRPr="0063158E">
        <w:t>Therefore, a need exists for a digital framework capable of transforming building design information into computable prefabrication intelligence.</w:t>
      </w:r>
    </w:p>
    <w:p w14:paraId="1C48CA47" w14:textId="2E16781A" w:rsidR="00E576DF" w:rsidRPr="0063158E" w:rsidRDefault="003C62B2" w:rsidP="00607090">
      <w:pPr>
        <w:pStyle w:val="Heading2"/>
        <w:rPr>
          <w:rFonts w:asciiTheme="minorHAnsi" w:hAnsiTheme="minorHAnsi" w:cstheme="minorHAnsi"/>
          <w:iCs w:val="0"/>
        </w:rPr>
      </w:pPr>
      <w:r w:rsidRPr="0063158E">
        <w:rPr>
          <w:rFonts w:asciiTheme="minorHAnsi" w:hAnsiTheme="minorHAnsi" w:cstheme="minorHAnsi"/>
          <w:iCs w:val="0"/>
        </w:rPr>
        <w:t xml:space="preserve">2.1 </w:t>
      </w:r>
      <w:r w:rsidR="002C5F7B" w:rsidRPr="0063158E">
        <w:rPr>
          <w:rFonts w:asciiTheme="minorHAnsi" w:hAnsiTheme="minorHAnsi" w:cstheme="minorHAnsi"/>
          <w:iCs w:val="0"/>
        </w:rPr>
        <w:t>Aim-Objectives</w:t>
      </w:r>
    </w:p>
    <w:p w14:paraId="0098FA99" w14:textId="59F5F92D" w:rsidR="005116F5" w:rsidRPr="0063158E" w:rsidRDefault="005116F5" w:rsidP="0063158E">
      <w:pPr>
        <w:pStyle w:val="Heading3"/>
        <w:numPr>
          <w:ilvl w:val="0"/>
          <w:numId w:val="0"/>
        </w:numPr>
        <w:spacing w:before="120" w:after="30" w:line="276" w:lineRule="auto"/>
        <w:jc w:val="both"/>
        <w:rPr>
          <w:rFonts w:asciiTheme="minorHAnsi" w:hAnsiTheme="minorHAnsi" w:cstheme="minorHAnsi"/>
          <w:i w:val="0"/>
          <w:szCs w:val="24"/>
        </w:rPr>
      </w:pPr>
      <w:r w:rsidRPr="0063158E">
        <w:rPr>
          <w:rFonts w:asciiTheme="minorHAnsi" w:hAnsiTheme="minorHAnsi" w:cstheme="minorHAnsi"/>
          <w:bCs w:val="0"/>
          <w:i w:val="0"/>
          <w:szCs w:val="24"/>
        </w:rPr>
        <w:t>To develop a BIM-enabled digital framework for assessing prefabrication readiness of building designs using rule-based automation and parametric design intelligence</w:t>
      </w:r>
      <w:r w:rsidR="00607090" w:rsidRPr="0063158E">
        <w:rPr>
          <w:rFonts w:asciiTheme="minorHAnsi" w:hAnsiTheme="minorHAnsi" w:cstheme="minorHAnsi"/>
          <w:bCs w:val="0"/>
          <w:i w:val="0"/>
          <w:szCs w:val="24"/>
        </w:rPr>
        <w:t xml:space="preserve"> divided into following sub-objectives:</w:t>
      </w:r>
    </w:p>
    <w:p w14:paraId="4AA68D01" w14:textId="77777777" w:rsidR="00A874D6" w:rsidRPr="0063158E" w:rsidRDefault="00A874D6" w:rsidP="00607090">
      <w:pPr>
        <w:numPr>
          <w:ilvl w:val="0"/>
          <w:numId w:val="16"/>
        </w:numPr>
        <w:spacing w:after="30" w:line="276" w:lineRule="auto"/>
        <w:jc w:val="both"/>
        <w:rPr>
          <w:rFonts w:asciiTheme="minorHAnsi" w:hAnsiTheme="minorHAnsi" w:cstheme="minorHAnsi"/>
          <w:lang w:val="en-IN"/>
        </w:rPr>
      </w:pPr>
      <w:r w:rsidRPr="0063158E">
        <w:rPr>
          <w:rFonts w:asciiTheme="minorHAnsi" w:hAnsiTheme="minorHAnsi" w:cstheme="minorHAnsi"/>
          <w:lang w:val="en-IN"/>
        </w:rPr>
        <w:t>To identify critical parameters influencing prefabrication feasibility.</w:t>
      </w:r>
    </w:p>
    <w:p w14:paraId="727C312F" w14:textId="77777777" w:rsidR="00A874D6" w:rsidRPr="0063158E" w:rsidRDefault="00A874D6" w:rsidP="00607090">
      <w:pPr>
        <w:numPr>
          <w:ilvl w:val="0"/>
          <w:numId w:val="16"/>
        </w:numPr>
        <w:spacing w:after="30" w:line="276" w:lineRule="auto"/>
        <w:jc w:val="both"/>
        <w:rPr>
          <w:rFonts w:asciiTheme="minorHAnsi" w:hAnsiTheme="minorHAnsi" w:cstheme="minorHAnsi"/>
          <w:lang w:val="en-IN"/>
        </w:rPr>
      </w:pPr>
      <w:r w:rsidRPr="0063158E">
        <w:rPr>
          <w:rFonts w:asciiTheme="minorHAnsi" w:hAnsiTheme="minorHAnsi" w:cstheme="minorHAnsi"/>
          <w:lang w:val="en-IN"/>
        </w:rPr>
        <w:t>To classify prefab constraints into computable BIM-based rule sets.</w:t>
      </w:r>
    </w:p>
    <w:p w14:paraId="2177BF67" w14:textId="77777777" w:rsidR="00A874D6" w:rsidRPr="0063158E" w:rsidRDefault="00A874D6" w:rsidP="00607090">
      <w:pPr>
        <w:numPr>
          <w:ilvl w:val="0"/>
          <w:numId w:val="16"/>
        </w:numPr>
        <w:spacing w:after="30" w:line="276" w:lineRule="auto"/>
        <w:jc w:val="both"/>
        <w:rPr>
          <w:rFonts w:asciiTheme="minorHAnsi" w:hAnsiTheme="minorHAnsi" w:cstheme="minorHAnsi"/>
          <w:lang w:val="en-IN"/>
        </w:rPr>
      </w:pPr>
      <w:r w:rsidRPr="0063158E">
        <w:rPr>
          <w:rFonts w:asciiTheme="minorHAnsi" w:hAnsiTheme="minorHAnsi" w:cstheme="minorHAnsi"/>
          <w:lang w:val="en-IN"/>
        </w:rPr>
        <w:t>To develop logic-driven assessment mechanisms using Dynamo.</w:t>
      </w:r>
    </w:p>
    <w:p w14:paraId="09F6987B" w14:textId="77777777" w:rsidR="00A874D6" w:rsidRPr="0063158E" w:rsidRDefault="00A874D6" w:rsidP="00607090">
      <w:pPr>
        <w:numPr>
          <w:ilvl w:val="0"/>
          <w:numId w:val="16"/>
        </w:numPr>
        <w:spacing w:after="30" w:line="276" w:lineRule="auto"/>
        <w:jc w:val="both"/>
        <w:rPr>
          <w:rFonts w:asciiTheme="minorHAnsi" w:hAnsiTheme="minorHAnsi" w:cstheme="minorHAnsi"/>
          <w:lang w:val="en-IN"/>
        </w:rPr>
      </w:pPr>
      <w:r w:rsidRPr="0063158E">
        <w:rPr>
          <w:rFonts w:asciiTheme="minorHAnsi" w:hAnsiTheme="minorHAnsi" w:cstheme="minorHAnsi"/>
          <w:lang w:val="en-IN"/>
        </w:rPr>
        <w:t>To automate prefab identification and quantity extraction from BIM models.</w:t>
      </w:r>
    </w:p>
    <w:p w14:paraId="1BF5A61F" w14:textId="33BAC139" w:rsidR="002C5F7B" w:rsidRPr="0063158E" w:rsidRDefault="00A874D6" w:rsidP="00607090">
      <w:pPr>
        <w:numPr>
          <w:ilvl w:val="0"/>
          <w:numId w:val="16"/>
        </w:numPr>
        <w:spacing w:after="30" w:line="276" w:lineRule="auto"/>
        <w:jc w:val="both"/>
        <w:rPr>
          <w:rFonts w:asciiTheme="minorHAnsi" w:hAnsiTheme="minorHAnsi" w:cstheme="minorHAnsi"/>
          <w:lang w:val="en-IN"/>
        </w:rPr>
      </w:pPr>
      <w:r w:rsidRPr="0063158E">
        <w:rPr>
          <w:rFonts w:asciiTheme="minorHAnsi" w:hAnsiTheme="minorHAnsi" w:cstheme="minorHAnsi"/>
          <w:lang w:val="en-IN"/>
        </w:rPr>
        <w:t>To validate the framework using pilot BIM models and prefab design scenarios.</w:t>
      </w:r>
    </w:p>
    <w:p w14:paraId="24C124DD" w14:textId="4686D93E" w:rsidR="00217D33" w:rsidRPr="0063158E" w:rsidRDefault="003C62B2" w:rsidP="003C62B2">
      <w:pPr>
        <w:pStyle w:val="Heading1"/>
      </w:pPr>
      <w:r w:rsidRPr="0063158E">
        <w:t>3. RESEARCH METHODOLOGY</w:t>
      </w:r>
    </w:p>
    <w:p w14:paraId="43856BE5" w14:textId="01B1B69E" w:rsidR="003F5F1F" w:rsidRPr="0063158E" w:rsidRDefault="003F5F1F" w:rsidP="00C9279F">
      <w:pPr>
        <w:pStyle w:val="papertext"/>
      </w:pPr>
      <w:r w:rsidRPr="0063158E">
        <w:t>The main data research and collection was to find the design parameters and their specific constraints that affect the prefabrication of building design. The constraints help to find out the quantitative value of the parameter. Literature has been reviewed and presented in the previous chapter to get an overview of the prefabricated products knowledge on the research. Key highlights in this process</w:t>
      </w:r>
      <w:r w:rsidR="00607090" w:rsidRPr="0063158E">
        <w:t xml:space="preserve"> as given in figure-1</w:t>
      </w:r>
      <w:r w:rsidRPr="0063158E">
        <w:t xml:space="preserve"> will be </w:t>
      </w:r>
      <w:r w:rsidRPr="0063158E">
        <w:lastRenderedPageBreak/>
        <w:t xml:space="preserve">experimenting with the tools on the </w:t>
      </w:r>
      <w:r w:rsidR="00397F03" w:rsidRPr="0063158E">
        <w:t>case study</w:t>
      </w:r>
      <w:r w:rsidRPr="0063158E">
        <w:t xml:space="preserve"> prefab projects to gather inputs of the issues that are faced, analysing and resolving them in the tool. The approach would be the preparation of the tool in Dynamo.</w:t>
      </w:r>
    </w:p>
    <w:p w14:paraId="568858CC" w14:textId="77777777" w:rsidR="003F5F1F" w:rsidRPr="0063158E" w:rsidRDefault="003F5F1F" w:rsidP="00C9279F">
      <w:pPr>
        <w:pStyle w:val="papertext"/>
      </w:pPr>
    </w:p>
    <w:p w14:paraId="3C55DEF3" w14:textId="77777777" w:rsidR="009B5858" w:rsidRPr="0063158E" w:rsidRDefault="003F5F1F" w:rsidP="00C9279F">
      <w:pPr>
        <w:pStyle w:val="papertext"/>
      </w:pPr>
      <w:r w:rsidRPr="0063158E">
        <w:drawing>
          <wp:inline distT="0" distB="0" distL="0" distR="0" wp14:anchorId="2F6F079D" wp14:editId="5183EBB9">
            <wp:extent cx="5719445" cy="2752090"/>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a:picLocks/>
                    </pic:cNvPicPr>
                  </pic:nvPicPr>
                  <pic:blipFill>
                    <a:blip r:embed="rId10" cstate="print"/>
                    <a:stretch>
                      <a:fillRect/>
                    </a:stretch>
                  </pic:blipFill>
                  <pic:spPr>
                    <a:xfrm>
                      <a:off x="0" y="0"/>
                      <a:ext cx="5719445" cy="2752090"/>
                    </a:xfrm>
                    <a:prstGeom prst="rect">
                      <a:avLst/>
                    </a:prstGeom>
                  </pic:spPr>
                </pic:pic>
              </a:graphicData>
            </a:graphic>
          </wp:inline>
        </w:drawing>
      </w:r>
    </w:p>
    <w:p w14:paraId="31A6E75E" w14:textId="2A5ED616" w:rsidR="003F5F1F" w:rsidRPr="0063158E" w:rsidRDefault="009B5858" w:rsidP="00607090">
      <w:pPr>
        <w:pStyle w:val="Caption"/>
        <w:jc w:val="center"/>
        <w:rPr>
          <w:rFonts w:asciiTheme="minorHAnsi" w:hAnsiTheme="minorHAnsi" w:cstheme="minorHAnsi"/>
          <w:i/>
          <w:iCs/>
          <w:lang w:val="en-IN"/>
        </w:rPr>
      </w:pPr>
      <w:r w:rsidRPr="0063158E">
        <w:rPr>
          <w:rFonts w:asciiTheme="minorHAnsi" w:hAnsiTheme="minorHAnsi" w:cstheme="minorHAnsi"/>
          <w:i/>
          <w:iCs/>
        </w:rPr>
        <w:t xml:space="preserve">Figure </w:t>
      </w:r>
      <w:r w:rsidRPr="0063158E">
        <w:rPr>
          <w:rFonts w:asciiTheme="minorHAnsi" w:hAnsiTheme="minorHAnsi" w:cstheme="minorHAnsi"/>
          <w:i/>
          <w:iCs/>
        </w:rPr>
        <w:fldChar w:fldCharType="begin"/>
      </w:r>
      <w:r w:rsidRPr="0063158E">
        <w:rPr>
          <w:rFonts w:asciiTheme="minorHAnsi" w:hAnsiTheme="minorHAnsi" w:cstheme="minorHAnsi"/>
          <w:i/>
          <w:iCs/>
        </w:rPr>
        <w:instrText xml:space="preserve"> SEQ Figure \* ARABIC </w:instrText>
      </w:r>
      <w:r w:rsidRPr="0063158E">
        <w:rPr>
          <w:rFonts w:asciiTheme="minorHAnsi" w:hAnsiTheme="minorHAnsi" w:cstheme="minorHAnsi"/>
          <w:i/>
          <w:iCs/>
        </w:rPr>
        <w:fldChar w:fldCharType="separate"/>
      </w:r>
      <w:r w:rsidR="00A1469A" w:rsidRPr="0063158E">
        <w:rPr>
          <w:rFonts w:asciiTheme="minorHAnsi" w:hAnsiTheme="minorHAnsi" w:cstheme="minorHAnsi"/>
          <w:i/>
          <w:iCs/>
          <w:noProof/>
        </w:rPr>
        <w:t>1</w:t>
      </w:r>
      <w:r w:rsidRPr="0063158E">
        <w:rPr>
          <w:rFonts w:asciiTheme="minorHAnsi" w:hAnsiTheme="minorHAnsi" w:cstheme="minorHAnsi"/>
          <w:i/>
          <w:iCs/>
        </w:rPr>
        <w:fldChar w:fldCharType="end"/>
      </w:r>
      <w:r w:rsidRPr="0063158E">
        <w:rPr>
          <w:rFonts w:asciiTheme="minorHAnsi" w:hAnsiTheme="minorHAnsi" w:cstheme="minorHAnsi"/>
          <w:i/>
          <w:iCs/>
        </w:rPr>
        <w:t xml:space="preserve"> Research Methodology Flowchart</w:t>
      </w:r>
    </w:p>
    <w:p w14:paraId="311D2379" w14:textId="7E6D1120" w:rsidR="003F5F1F" w:rsidRPr="0063158E" w:rsidRDefault="00BD610F" w:rsidP="00607090">
      <w:pPr>
        <w:pStyle w:val="Heading2"/>
        <w:rPr>
          <w:rFonts w:asciiTheme="minorHAnsi" w:hAnsiTheme="minorHAnsi" w:cstheme="minorHAnsi"/>
          <w:iCs w:val="0"/>
          <w:lang w:val="en-US"/>
        </w:rPr>
      </w:pPr>
      <w:r w:rsidRPr="0063158E">
        <w:rPr>
          <w:rFonts w:asciiTheme="minorHAnsi" w:hAnsiTheme="minorHAnsi" w:cstheme="minorHAnsi"/>
          <w:iCs w:val="0"/>
        </w:rPr>
        <w:t xml:space="preserve">3.1 </w:t>
      </w:r>
      <w:r w:rsidR="003F5F1F" w:rsidRPr="0063158E">
        <w:rPr>
          <w:rFonts w:asciiTheme="minorHAnsi" w:hAnsiTheme="minorHAnsi" w:cstheme="minorHAnsi"/>
          <w:iCs w:val="0"/>
        </w:rPr>
        <w:t>Product</w:t>
      </w:r>
      <w:r w:rsidR="003F5F1F" w:rsidRPr="0063158E">
        <w:rPr>
          <w:rFonts w:asciiTheme="minorHAnsi" w:hAnsiTheme="minorHAnsi" w:cstheme="minorHAnsi"/>
          <w:iCs w:val="0"/>
          <w:spacing w:val="-4"/>
        </w:rPr>
        <w:t xml:space="preserve"> </w:t>
      </w:r>
      <w:r w:rsidR="003F5F1F" w:rsidRPr="0063158E">
        <w:rPr>
          <w:rFonts w:asciiTheme="minorHAnsi" w:hAnsiTheme="minorHAnsi" w:cstheme="minorHAnsi"/>
          <w:iCs w:val="0"/>
        </w:rPr>
        <w:t>Parameters</w:t>
      </w:r>
      <w:r w:rsidR="003F5F1F" w:rsidRPr="0063158E">
        <w:rPr>
          <w:rFonts w:asciiTheme="minorHAnsi" w:hAnsiTheme="minorHAnsi" w:cstheme="minorHAnsi"/>
          <w:iCs w:val="0"/>
          <w:spacing w:val="-4"/>
        </w:rPr>
        <w:t xml:space="preserve"> </w:t>
      </w:r>
      <w:r w:rsidR="003F5F1F" w:rsidRPr="0063158E">
        <w:rPr>
          <w:rFonts w:asciiTheme="minorHAnsi" w:hAnsiTheme="minorHAnsi" w:cstheme="minorHAnsi"/>
          <w:iCs w:val="0"/>
        </w:rPr>
        <w:t>and</w:t>
      </w:r>
      <w:r w:rsidR="003F5F1F" w:rsidRPr="0063158E">
        <w:rPr>
          <w:rFonts w:asciiTheme="minorHAnsi" w:hAnsiTheme="minorHAnsi" w:cstheme="minorHAnsi"/>
          <w:iCs w:val="0"/>
          <w:spacing w:val="-1"/>
        </w:rPr>
        <w:t xml:space="preserve"> </w:t>
      </w:r>
      <w:r w:rsidR="003F5F1F" w:rsidRPr="0063158E">
        <w:rPr>
          <w:rFonts w:asciiTheme="minorHAnsi" w:hAnsiTheme="minorHAnsi" w:cstheme="minorHAnsi"/>
          <w:iCs w:val="0"/>
        </w:rPr>
        <w:t>Logic</w:t>
      </w:r>
      <w:r w:rsidR="003F5F1F" w:rsidRPr="0063158E">
        <w:rPr>
          <w:rFonts w:asciiTheme="minorHAnsi" w:hAnsiTheme="minorHAnsi" w:cstheme="minorHAnsi"/>
          <w:iCs w:val="0"/>
          <w:spacing w:val="-3"/>
        </w:rPr>
        <w:t xml:space="preserve"> </w:t>
      </w:r>
      <w:r w:rsidR="003F5F1F" w:rsidRPr="0063158E">
        <w:rPr>
          <w:rFonts w:asciiTheme="minorHAnsi" w:hAnsiTheme="minorHAnsi" w:cstheme="minorHAnsi"/>
          <w:iCs w:val="0"/>
          <w:spacing w:val="-2"/>
        </w:rPr>
        <w:t>Diagrams</w:t>
      </w:r>
    </w:p>
    <w:p w14:paraId="00ED58B0" w14:textId="77777777" w:rsidR="00607090" w:rsidRPr="0063158E" w:rsidRDefault="00607090" w:rsidP="00607090">
      <w:pPr>
        <w:pStyle w:val="BodyText"/>
        <w:spacing w:before="2"/>
        <w:ind w:right="18"/>
        <w:jc w:val="both"/>
        <w:rPr>
          <w:rFonts w:asciiTheme="minorHAnsi" w:hAnsiTheme="minorHAnsi" w:cstheme="minorHAnsi"/>
        </w:rPr>
      </w:pPr>
    </w:p>
    <w:p w14:paraId="45E6B904" w14:textId="74447299" w:rsidR="003F5F1F" w:rsidRPr="0063158E" w:rsidRDefault="003F5F1F" w:rsidP="00607090">
      <w:pPr>
        <w:pStyle w:val="BodyText"/>
        <w:spacing w:before="2"/>
        <w:ind w:right="18"/>
        <w:jc w:val="both"/>
        <w:rPr>
          <w:rFonts w:asciiTheme="minorHAnsi" w:hAnsiTheme="minorHAnsi" w:cstheme="minorHAnsi"/>
        </w:rPr>
      </w:pPr>
      <w:r w:rsidRPr="0063158E">
        <w:rPr>
          <w:rFonts w:asciiTheme="minorHAnsi" w:hAnsiTheme="minorHAnsi" w:cstheme="minorHAnsi"/>
        </w:rPr>
        <w:t>The</w:t>
      </w:r>
      <w:r w:rsidRPr="0063158E">
        <w:rPr>
          <w:rFonts w:asciiTheme="minorHAnsi" w:hAnsiTheme="minorHAnsi" w:cstheme="minorHAnsi"/>
          <w:spacing w:val="-15"/>
        </w:rPr>
        <w:t xml:space="preserve"> </w:t>
      </w:r>
      <w:r w:rsidRPr="0063158E">
        <w:rPr>
          <w:rFonts w:asciiTheme="minorHAnsi" w:hAnsiTheme="minorHAnsi" w:cstheme="minorHAnsi"/>
        </w:rPr>
        <w:t>different</w:t>
      </w:r>
      <w:r w:rsidRPr="0063158E">
        <w:rPr>
          <w:rFonts w:asciiTheme="minorHAnsi" w:hAnsiTheme="minorHAnsi" w:cstheme="minorHAnsi"/>
          <w:spacing w:val="-15"/>
        </w:rPr>
        <w:t xml:space="preserve"> </w:t>
      </w:r>
      <w:r w:rsidRPr="0063158E">
        <w:rPr>
          <w:rFonts w:asciiTheme="minorHAnsi" w:hAnsiTheme="minorHAnsi" w:cstheme="minorHAnsi"/>
        </w:rPr>
        <w:t>prefab</w:t>
      </w:r>
      <w:r w:rsidRPr="0063158E">
        <w:rPr>
          <w:rFonts w:asciiTheme="minorHAnsi" w:hAnsiTheme="minorHAnsi" w:cstheme="minorHAnsi"/>
          <w:spacing w:val="-15"/>
        </w:rPr>
        <w:t xml:space="preserve"> </w:t>
      </w:r>
      <w:r w:rsidRPr="0063158E">
        <w:rPr>
          <w:rFonts w:asciiTheme="minorHAnsi" w:hAnsiTheme="minorHAnsi" w:cstheme="minorHAnsi"/>
        </w:rPr>
        <w:t>products</w:t>
      </w:r>
      <w:r w:rsidRPr="0063158E">
        <w:rPr>
          <w:rFonts w:asciiTheme="minorHAnsi" w:hAnsiTheme="minorHAnsi" w:cstheme="minorHAnsi"/>
          <w:spacing w:val="-15"/>
        </w:rPr>
        <w:t xml:space="preserve"> </w:t>
      </w:r>
      <w:r w:rsidRPr="0063158E">
        <w:rPr>
          <w:rFonts w:asciiTheme="minorHAnsi" w:hAnsiTheme="minorHAnsi" w:cstheme="minorHAnsi"/>
        </w:rPr>
        <w:t>were</w:t>
      </w:r>
      <w:r w:rsidRPr="0063158E">
        <w:rPr>
          <w:rFonts w:asciiTheme="minorHAnsi" w:hAnsiTheme="minorHAnsi" w:cstheme="minorHAnsi"/>
          <w:spacing w:val="-15"/>
        </w:rPr>
        <w:t xml:space="preserve"> </w:t>
      </w:r>
      <w:r w:rsidRPr="0063158E">
        <w:rPr>
          <w:rFonts w:asciiTheme="minorHAnsi" w:hAnsiTheme="minorHAnsi" w:cstheme="minorHAnsi"/>
        </w:rPr>
        <w:t>studied</w:t>
      </w:r>
      <w:r w:rsidRPr="0063158E">
        <w:rPr>
          <w:rFonts w:asciiTheme="minorHAnsi" w:hAnsiTheme="minorHAnsi" w:cstheme="minorHAnsi"/>
          <w:spacing w:val="-15"/>
        </w:rPr>
        <w:t xml:space="preserve"> </w:t>
      </w:r>
      <w:r w:rsidRPr="0063158E">
        <w:rPr>
          <w:rFonts w:asciiTheme="minorHAnsi" w:hAnsiTheme="minorHAnsi" w:cstheme="minorHAnsi"/>
        </w:rPr>
        <w:t>and</w:t>
      </w:r>
      <w:r w:rsidRPr="0063158E">
        <w:rPr>
          <w:rFonts w:asciiTheme="minorHAnsi" w:hAnsiTheme="minorHAnsi" w:cstheme="minorHAnsi"/>
          <w:spacing w:val="-15"/>
        </w:rPr>
        <w:t xml:space="preserve"> </w:t>
      </w:r>
      <w:r w:rsidRPr="0063158E">
        <w:rPr>
          <w:rFonts w:asciiTheme="minorHAnsi" w:hAnsiTheme="minorHAnsi" w:cstheme="minorHAnsi"/>
        </w:rPr>
        <w:t>their</w:t>
      </w:r>
      <w:r w:rsidRPr="0063158E">
        <w:rPr>
          <w:rFonts w:asciiTheme="minorHAnsi" w:hAnsiTheme="minorHAnsi" w:cstheme="minorHAnsi"/>
          <w:spacing w:val="-15"/>
        </w:rPr>
        <w:t xml:space="preserve"> </w:t>
      </w:r>
      <w:r w:rsidRPr="0063158E">
        <w:rPr>
          <w:rFonts w:asciiTheme="minorHAnsi" w:hAnsiTheme="minorHAnsi" w:cstheme="minorHAnsi"/>
        </w:rPr>
        <w:t>design</w:t>
      </w:r>
      <w:r w:rsidRPr="0063158E">
        <w:rPr>
          <w:rFonts w:asciiTheme="minorHAnsi" w:hAnsiTheme="minorHAnsi" w:cstheme="minorHAnsi"/>
          <w:spacing w:val="-15"/>
        </w:rPr>
        <w:t xml:space="preserve"> </w:t>
      </w:r>
      <w:r w:rsidRPr="0063158E">
        <w:rPr>
          <w:rFonts w:asciiTheme="minorHAnsi" w:hAnsiTheme="minorHAnsi" w:cstheme="minorHAnsi"/>
        </w:rPr>
        <w:t>parameters</w:t>
      </w:r>
      <w:r w:rsidRPr="0063158E">
        <w:rPr>
          <w:rFonts w:asciiTheme="minorHAnsi" w:hAnsiTheme="minorHAnsi" w:cstheme="minorHAnsi"/>
          <w:spacing w:val="-15"/>
        </w:rPr>
        <w:t xml:space="preserve"> </w:t>
      </w:r>
      <w:r w:rsidRPr="0063158E">
        <w:rPr>
          <w:rFonts w:asciiTheme="minorHAnsi" w:hAnsiTheme="minorHAnsi" w:cstheme="minorHAnsi"/>
        </w:rPr>
        <w:t>with</w:t>
      </w:r>
      <w:r w:rsidRPr="0063158E">
        <w:rPr>
          <w:rFonts w:asciiTheme="minorHAnsi" w:hAnsiTheme="minorHAnsi" w:cstheme="minorHAnsi"/>
          <w:spacing w:val="-15"/>
        </w:rPr>
        <w:t xml:space="preserve"> </w:t>
      </w:r>
      <w:r w:rsidRPr="0063158E">
        <w:rPr>
          <w:rFonts w:asciiTheme="minorHAnsi" w:hAnsiTheme="minorHAnsi" w:cstheme="minorHAnsi"/>
        </w:rPr>
        <w:t>specific</w:t>
      </w:r>
      <w:r w:rsidRPr="0063158E">
        <w:rPr>
          <w:rFonts w:asciiTheme="minorHAnsi" w:hAnsiTheme="minorHAnsi" w:cstheme="minorHAnsi"/>
          <w:spacing w:val="-15"/>
        </w:rPr>
        <w:t xml:space="preserve"> </w:t>
      </w:r>
      <w:r w:rsidRPr="0063158E">
        <w:rPr>
          <w:rFonts w:asciiTheme="minorHAnsi" w:hAnsiTheme="minorHAnsi" w:cstheme="minorHAnsi"/>
        </w:rPr>
        <w:t xml:space="preserve">constraints were identified; these constraints were used to find the values which </w:t>
      </w:r>
      <w:proofErr w:type="gramStart"/>
      <w:r w:rsidRPr="0063158E">
        <w:rPr>
          <w:rFonts w:asciiTheme="minorHAnsi" w:hAnsiTheme="minorHAnsi" w:cstheme="minorHAnsi"/>
        </w:rPr>
        <w:t>is</w:t>
      </w:r>
      <w:proofErr w:type="gramEnd"/>
      <w:r w:rsidRPr="0063158E">
        <w:rPr>
          <w:rFonts w:asciiTheme="minorHAnsi" w:hAnsiTheme="minorHAnsi" w:cstheme="minorHAnsi"/>
        </w:rPr>
        <w:t xml:space="preserve"> based on while designing the prefabricated panels or modules. The values were also used for developing the logic diagrams for the scripts that are been prepared in the Dynamo software.</w:t>
      </w:r>
    </w:p>
    <w:p w14:paraId="3F54A30C" w14:textId="77777777" w:rsidR="003F5F1F" w:rsidRPr="0063158E" w:rsidRDefault="003F5F1F" w:rsidP="00607090">
      <w:pPr>
        <w:pStyle w:val="BodyText"/>
        <w:ind w:right="20"/>
        <w:jc w:val="both"/>
        <w:rPr>
          <w:rFonts w:asciiTheme="minorHAnsi" w:hAnsiTheme="minorHAnsi" w:cstheme="minorHAnsi"/>
        </w:rPr>
      </w:pPr>
      <w:r w:rsidRPr="0063158E">
        <w:rPr>
          <w:rFonts w:asciiTheme="minorHAnsi" w:hAnsiTheme="minorHAnsi" w:cstheme="minorHAnsi"/>
        </w:rPr>
        <w:t xml:space="preserve">The logic diagrams can be used to illustrate credibly possible reasons, conditions, and events to assist in determining the cause scenario. They can point to specific additional information or input that might be gathered </w:t>
      </w:r>
      <w:proofErr w:type="gramStart"/>
      <w:r w:rsidRPr="0063158E">
        <w:rPr>
          <w:rFonts w:asciiTheme="minorHAnsi" w:hAnsiTheme="minorHAnsi" w:cstheme="minorHAnsi"/>
        </w:rPr>
        <w:t>in order to</w:t>
      </w:r>
      <w:proofErr w:type="gramEnd"/>
      <w:r w:rsidRPr="0063158E">
        <w:rPr>
          <w:rFonts w:asciiTheme="minorHAnsi" w:hAnsiTheme="minorHAnsi" w:cstheme="minorHAnsi"/>
        </w:rPr>
        <w:t xml:space="preserve"> confirm a possible scenario. Logic can be used to present the cause scenario and illustrate conditions and events to follow a complex situation. The logic highlights the information that is inconsistent or contradicts the proposed </w:t>
      </w:r>
      <w:proofErr w:type="gramStart"/>
      <w:r w:rsidRPr="0063158E">
        <w:rPr>
          <w:rFonts w:asciiTheme="minorHAnsi" w:hAnsiTheme="minorHAnsi" w:cstheme="minorHAnsi"/>
        </w:rPr>
        <w:t>scenario(</w:t>
      </w:r>
      <w:proofErr w:type="gramEnd"/>
      <w:r w:rsidRPr="0063158E">
        <w:rPr>
          <w:rFonts w:asciiTheme="minorHAnsi" w:hAnsiTheme="minorHAnsi" w:cstheme="minorHAnsi"/>
        </w:rPr>
        <w:t>Logic Diagram - an Overview | ScienceDirect Topics, 2022).</w:t>
      </w:r>
    </w:p>
    <w:p w14:paraId="39C7E2C7" w14:textId="77777777" w:rsidR="003F5F1F" w:rsidRPr="0063158E" w:rsidRDefault="003F5F1F" w:rsidP="00C9279F">
      <w:pPr>
        <w:pStyle w:val="papertext"/>
      </w:pPr>
      <w:r w:rsidRPr="0063158E">
        <w:t>The logic applied in this research is iteratively to identify what conditions and actions were present or needed for the design of prefabricated products to be executed in the project. The initial logic diagram may contain several speculated ‘OR’, ‘AND’, scenarios and where the information currently available varies according to the values of specifications and that may be inputted as a variable in the diagram to be changed as per the project’s requirement.</w:t>
      </w:r>
    </w:p>
    <w:p w14:paraId="4383B142" w14:textId="77777777" w:rsidR="00BD610F" w:rsidRPr="0063158E" w:rsidRDefault="00BD610F" w:rsidP="00C9279F">
      <w:pPr>
        <w:pStyle w:val="papertext"/>
      </w:pPr>
    </w:p>
    <w:p w14:paraId="4CC4B702" w14:textId="5DAC747B" w:rsidR="003F5F1F" w:rsidRPr="0063158E" w:rsidRDefault="00607090" w:rsidP="00607090">
      <w:pPr>
        <w:pStyle w:val="Heading2"/>
        <w:rPr>
          <w:rFonts w:asciiTheme="minorHAnsi" w:hAnsiTheme="minorHAnsi" w:cstheme="minorHAnsi"/>
          <w:iCs w:val="0"/>
        </w:rPr>
      </w:pPr>
      <w:proofErr w:type="gramStart"/>
      <w:r w:rsidRPr="0063158E">
        <w:rPr>
          <w:rFonts w:asciiTheme="minorHAnsi" w:hAnsiTheme="minorHAnsi" w:cstheme="minorHAnsi"/>
          <w:iCs w:val="0"/>
        </w:rPr>
        <w:t xml:space="preserve">3.2  </w:t>
      </w:r>
      <w:r w:rsidR="003F5F1F" w:rsidRPr="0063158E">
        <w:rPr>
          <w:rFonts w:asciiTheme="minorHAnsi" w:hAnsiTheme="minorHAnsi" w:cstheme="minorHAnsi"/>
          <w:iCs w:val="0"/>
        </w:rPr>
        <w:t>Script</w:t>
      </w:r>
      <w:proofErr w:type="gramEnd"/>
      <w:r w:rsidR="003F5F1F" w:rsidRPr="0063158E">
        <w:rPr>
          <w:rFonts w:asciiTheme="minorHAnsi" w:hAnsiTheme="minorHAnsi" w:cstheme="minorHAnsi"/>
          <w:iCs w:val="0"/>
        </w:rPr>
        <w:t xml:space="preserve"> built-in Dynamo</w:t>
      </w:r>
    </w:p>
    <w:p w14:paraId="6FF068C1" w14:textId="6B2889E8" w:rsidR="003F5F1F" w:rsidRPr="00C9279F" w:rsidRDefault="003F5F1F" w:rsidP="00C9279F">
      <w:pPr>
        <w:pStyle w:val="papertext"/>
      </w:pPr>
      <w:r w:rsidRPr="00C9279F">
        <w:t xml:space="preserve">Dynamo for Revit extends building information modelling with the data and logic environment of a graphical algorithm editor. Its flexibility, coupled with a robust Revit database, offers a new perspective for BIM. Dynamo is a visual programming tool that works with Revit. Dynamo extends the power of Revit by providing access to the Revit API (Application Programming Interface) in a more accessible manner. Instead of inputting code, with Dynamo, you create scripts/programmes by manipulating graphic elements called “nodes”( What Is Dynamo </w:t>
      </w:r>
      <w:r w:rsidRPr="00C9279F">
        <w:lastRenderedPageBreak/>
        <w:t>and 5 Reasons You Should Be Using It - ArchSmarter -, 2018). It’s an approach to a programming style that’s better suited for visually thinker types, like architects, designers, and engineers. A specific task is performed by each node. Nodes have inputs and outputs. The outputs from one node are connected to inputs on another using “wires”. The program or “graph” flows from node to node through the network of wires. The result is a visual representation of the actions needed to achieve the outcome(What Is Dynamo? | The Dynamo Primer, 2022). The benefits of incorporating Dynamo in the preparation of tool for this research study is –Automate repetitive tasks - Calculate the prefab panel or module quantity instead of manual counting the quantities in 2D drawings.</w:t>
      </w:r>
    </w:p>
    <w:p w14:paraId="2A6C9E9B" w14:textId="12D5FC5D" w:rsidR="003F5F1F" w:rsidRPr="00C9279F" w:rsidRDefault="003F5F1F" w:rsidP="00C9279F">
      <w:pPr>
        <w:pStyle w:val="papertext"/>
      </w:pPr>
      <w:r w:rsidRPr="00C9279F">
        <w:t>Accessing the Building Data – The data from the Revit 3D model is extracted of the building that which part of the structure can be ETO (Engineer to Order) based on the logic inputted in the dynamo scripts.</w:t>
      </w:r>
      <w:r w:rsidR="00BA66D8" w:rsidRPr="00C9279F">
        <w:t xml:space="preserve"> </w:t>
      </w:r>
      <w:r w:rsidRPr="00C9279F">
        <w:t>Exploring Multiple options – It’s difficult to visually imagine the complex structure in 2D drawings so while working in a 3D model along with dynamo programs; this process helps to process explicitly identify the prefab elements with automatic tasks. The multiple design structure can be generated using the rules with Dynamo.</w:t>
      </w:r>
    </w:p>
    <w:p w14:paraId="240D6E03" w14:textId="350C754D" w:rsidR="003F5F1F" w:rsidRPr="0063158E" w:rsidRDefault="003F5F1F" w:rsidP="00C9279F">
      <w:pPr>
        <w:pStyle w:val="papertext"/>
      </w:pPr>
    </w:p>
    <w:p w14:paraId="70E58D7E" w14:textId="62C19CD5" w:rsidR="003F5F1F" w:rsidRPr="00C9279F" w:rsidRDefault="00BD610F" w:rsidP="00C9279F">
      <w:pPr>
        <w:pStyle w:val="papertext"/>
      </w:pPr>
      <w:bookmarkStart w:id="0" w:name="_bookmark34"/>
      <w:bookmarkEnd w:id="0"/>
      <w:r w:rsidRPr="0063158E">
        <w:t xml:space="preserve"> </w:t>
      </w:r>
      <w:r w:rsidRPr="00C9279F">
        <w:t xml:space="preserve">3.3 </w:t>
      </w:r>
      <w:r w:rsidR="003F5F1F" w:rsidRPr="00C9279F">
        <w:t>3D - Modelling Software</w:t>
      </w:r>
    </w:p>
    <w:p w14:paraId="6712C91C" w14:textId="77777777" w:rsidR="00607090" w:rsidRPr="0063158E" w:rsidRDefault="00607090" w:rsidP="00C9279F">
      <w:pPr>
        <w:pStyle w:val="papertext"/>
      </w:pPr>
    </w:p>
    <w:p w14:paraId="7EA79B6A" w14:textId="16368EA0" w:rsidR="003F5F1F" w:rsidRPr="0063158E" w:rsidRDefault="003F5F1F" w:rsidP="00C9279F">
      <w:pPr>
        <w:pStyle w:val="papertext"/>
        <w:sectPr w:rsidR="003F5F1F" w:rsidRPr="0063158E" w:rsidSect="00ED7524">
          <w:headerReference w:type="even" r:id="rId11"/>
          <w:headerReference w:type="default" r:id="rId12"/>
          <w:footerReference w:type="even" r:id="rId13"/>
          <w:footerReference w:type="default" r:id="rId14"/>
          <w:headerReference w:type="first" r:id="rId15"/>
          <w:footerReference w:type="first" r:id="rId16"/>
          <w:type w:val="continuous"/>
          <w:pgSz w:w="11910" w:h="16850"/>
          <w:pgMar w:top="1440" w:right="1077" w:bottom="1440" w:left="1077" w:header="578" w:footer="567" w:gutter="0"/>
          <w:cols w:space="720"/>
          <w:docGrid w:linePitch="326"/>
        </w:sectPr>
      </w:pPr>
      <w:r w:rsidRPr="0063158E">
        <w:t>Whilst there are considerable advances observed in CAD software such as AutoCAD, Revit, SketchUp, and ArchiCAD, AEC designers have been utilizing all this software as per the requirement of modelling. The model for this study was developed using Revit 2020 because here we are using Building Information Model as a part of an integration with Dynamo. Revit provides a wide range of applicability to project stakeholders for working collaboratively t</w:t>
      </w:r>
      <w:r w:rsidR="00397F03" w:rsidRPr="0063158E">
        <w:t>o      execute integrated project delivery</w:t>
      </w:r>
      <w:r w:rsidR="00BA66D8" w:rsidRPr="0063158E">
        <w:t>.</w:t>
      </w:r>
    </w:p>
    <w:p w14:paraId="0F17E8E0" w14:textId="6362A8C9" w:rsidR="003F5F1F" w:rsidRPr="0063158E" w:rsidRDefault="003F5F1F" w:rsidP="00C9279F">
      <w:pPr>
        <w:pStyle w:val="papertext"/>
      </w:pPr>
      <w:r w:rsidRPr="0063158E">
        <w:t>For this study, a pilot project sample 3D model of a hotel tower of 5 floors is prepared and is considered for the Dynamo scripts running and checking. The pilot project is designed as per the typical hotel building with typical floors and rooms repetitive in nature. The design</w:t>
      </w:r>
      <w:r w:rsidR="00397F03" w:rsidRPr="0063158E">
        <w:t xml:space="preserve"> as given in the case study of a common building pilot project case study as given in figure 3 &amp; 4</w:t>
      </w:r>
      <w:r w:rsidRPr="0063158E">
        <w:t xml:space="preserve"> is been planned accordingly as a common prefabricated building with areas that are repetitive like rooms, washrooms, so as to identify and calculate quantities for the volumetric units. In case of validating the mechanism for the project assessment of Prefabrication in the construction designing domain the dynamo, scripts were run through the pilot project first and then is run through a case study of past prefab project of the company and comparison of result would be done with the actuals. The software used is Revit and the plugin version is Dynamo 2.3.0 are used for creating a pilot project and scripts respectively</w:t>
      </w:r>
      <w:r w:rsidR="00FC1D10" w:rsidRPr="0063158E">
        <w:t>.</w:t>
      </w:r>
    </w:p>
    <w:p w14:paraId="1A7AC259" w14:textId="77777777" w:rsidR="00FC1D10" w:rsidRDefault="00FC1D10" w:rsidP="00C9279F">
      <w:pPr>
        <w:pStyle w:val="papertext"/>
      </w:pPr>
    </w:p>
    <w:p w14:paraId="4F96988D" w14:textId="77777777" w:rsidR="0063158E" w:rsidRPr="0063158E" w:rsidRDefault="0063158E" w:rsidP="00C9279F">
      <w:pPr>
        <w:pStyle w:val="papertext"/>
        <w:sectPr w:rsidR="0063158E" w:rsidRPr="0063158E" w:rsidSect="009B5858">
          <w:type w:val="continuous"/>
          <w:pgSz w:w="11910" w:h="16850"/>
          <w:pgMar w:top="1440" w:right="1080" w:bottom="1440" w:left="1080" w:header="576" w:footer="568" w:gutter="0"/>
          <w:cols w:space="720"/>
        </w:sectPr>
      </w:pPr>
    </w:p>
    <w:p w14:paraId="3B2AC096" w14:textId="64695549" w:rsidR="00A874D6" w:rsidRPr="0063158E" w:rsidRDefault="00A874D6" w:rsidP="00C9279F">
      <w:pPr>
        <w:pStyle w:val="papertext"/>
        <w:numPr>
          <w:ilvl w:val="1"/>
          <w:numId w:val="49"/>
        </w:numPr>
      </w:pPr>
      <w:r w:rsidRPr="0063158E">
        <w:t xml:space="preserve"> Framework Application</w:t>
      </w:r>
    </w:p>
    <w:p w14:paraId="7A11058B" w14:textId="27AAE037" w:rsidR="00A874D6" w:rsidRPr="0063158E" w:rsidRDefault="00A874D6" w:rsidP="00C9279F">
      <w:pPr>
        <w:pStyle w:val="papertext"/>
      </w:pPr>
      <w:r w:rsidRPr="0063158E">
        <w:t>The framework was tested on repetitive hotel building typologies due to their suitability for modular construction.</w:t>
      </w:r>
      <w:r w:rsidR="005E7755" w:rsidRPr="0063158E">
        <w:t xml:space="preserve"> </w:t>
      </w:r>
      <w:r w:rsidRPr="0063158E">
        <w:t>Automated Outputs Generated</w:t>
      </w:r>
      <w:r w:rsidR="005E7755" w:rsidRPr="0063158E">
        <w:t xml:space="preserve"> was on an pilot use case study.</w:t>
      </w:r>
    </w:p>
    <w:p w14:paraId="36EA9348" w14:textId="4CC05EEC" w:rsidR="00A874D6" w:rsidRPr="0063158E" w:rsidRDefault="00A874D6" w:rsidP="00C9279F">
      <w:pPr>
        <w:pStyle w:val="papertext"/>
      </w:pPr>
      <w:r w:rsidRPr="0063158E">
        <w:t>The framework produced:Prefab-compatible wall isolation</w:t>
      </w:r>
      <w:r w:rsidR="005E7755" w:rsidRPr="0063158E">
        <w:t xml:space="preserve">, </w:t>
      </w:r>
      <w:r w:rsidRPr="0063158E">
        <w:t>Quantity schedules</w:t>
      </w:r>
      <w:r w:rsidR="005E7755" w:rsidRPr="0063158E">
        <w:t xml:space="preserve">, </w:t>
      </w:r>
      <w:r w:rsidRPr="0063158E">
        <w:t>Repetitive unit identification</w:t>
      </w:r>
      <w:r w:rsidR="005E7755" w:rsidRPr="0063158E">
        <w:t xml:space="preserve">, </w:t>
      </w:r>
      <w:r w:rsidRPr="0063158E">
        <w:t>Visualization of prefab opportunities</w:t>
      </w:r>
      <w:r w:rsidR="005E7755" w:rsidRPr="0063158E">
        <w:t xml:space="preserve">, </w:t>
      </w:r>
      <w:r w:rsidRPr="0063158E">
        <w:t>Automated ETO classification</w:t>
      </w:r>
      <w:r w:rsidR="005E7755" w:rsidRPr="0063158E">
        <w:t xml:space="preserve"> as the study validation is on a pilot</w:t>
      </w:r>
      <w:r w:rsidRPr="0063158E">
        <w:t xml:space="preserve"> </w:t>
      </w:r>
      <w:r w:rsidR="005E7755" w:rsidRPr="0063158E">
        <w:t>u</w:t>
      </w:r>
      <w:r w:rsidRPr="0063158E">
        <w:t>se Case: Wall Panel Assessment</w:t>
      </w:r>
    </w:p>
    <w:p w14:paraId="618C0D74" w14:textId="4C650BFD" w:rsidR="0057060C" w:rsidRPr="0063158E" w:rsidRDefault="00A874D6" w:rsidP="00C9279F">
      <w:pPr>
        <w:pStyle w:val="papertext"/>
      </w:pPr>
      <w:r w:rsidRPr="0063158E">
        <w:t>The wall panel logic evaluated:Wall length</w:t>
      </w:r>
      <w:r w:rsidR="005E7755" w:rsidRPr="0063158E">
        <w:t>,</w:t>
      </w:r>
      <w:r w:rsidRPr="0063158E">
        <w:t>Height</w:t>
      </w:r>
      <w:r w:rsidR="005E7755" w:rsidRPr="0063158E">
        <w:t>,</w:t>
      </w:r>
      <w:r w:rsidRPr="0063158E">
        <w:t>Thickness</w:t>
      </w:r>
      <w:r w:rsidR="005E7755" w:rsidRPr="0063158E">
        <w:t>,</w:t>
      </w:r>
      <w:r w:rsidRPr="0063158E">
        <w:t>Structural type</w:t>
      </w:r>
      <w:r w:rsidR="005E7755" w:rsidRPr="0063158E">
        <w:t>,</w:t>
      </w:r>
      <w:r w:rsidRPr="0063158E">
        <w:t>Surface area</w:t>
      </w:r>
      <w:r w:rsidR="005E7755" w:rsidRPr="0063158E">
        <w:t xml:space="preserve">, </w:t>
      </w:r>
      <w:r w:rsidRPr="0063158E">
        <w:t>MEP openings</w:t>
      </w:r>
      <w:r w:rsidR="005E7755" w:rsidRPr="0063158E">
        <w:t xml:space="preserve"> and </w:t>
      </w:r>
      <w:r w:rsidRPr="0063158E">
        <w:t>Transportation feasibility</w:t>
      </w:r>
      <w:r w:rsidR="005E7755" w:rsidRPr="0063158E">
        <w:t xml:space="preserve"> for </w:t>
      </w:r>
      <w:r w:rsidRPr="0063158E">
        <w:t>Walls satisfying predefined criteria were automatically isolated and tagged as prefab-ready.</w:t>
      </w:r>
    </w:p>
    <w:p w14:paraId="0DCA77A2" w14:textId="722D545F" w:rsidR="00D24836" w:rsidRPr="0063158E" w:rsidRDefault="003C62B2" w:rsidP="003C62B2">
      <w:pPr>
        <w:pStyle w:val="Heading1"/>
      </w:pPr>
      <w:r w:rsidRPr="0063158E">
        <w:lastRenderedPageBreak/>
        <w:t>4. DATA COLLECTION &amp; FINDINGS</w:t>
      </w:r>
    </w:p>
    <w:p w14:paraId="533D9440" w14:textId="77777777" w:rsidR="00607090" w:rsidRPr="0063158E" w:rsidRDefault="00607090" w:rsidP="00607090">
      <w:pPr>
        <w:jc w:val="both"/>
        <w:rPr>
          <w:rFonts w:asciiTheme="minorHAnsi" w:hAnsiTheme="minorHAnsi" w:cstheme="minorHAnsi"/>
        </w:rPr>
      </w:pPr>
    </w:p>
    <w:p w14:paraId="2B5C4C7B" w14:textId="77777777" w:rsidR="00D24836" w:rsidRPr="0063158E" w:rsidRDefault="00D24836" w:rsidP="00C9279F">
      <w:pPr>
        <w:pStyle w:val="papertext"/>
      </w:pPr>
      <w:r w:rsidRPr="0063158E">
        <w:t>This chapter aims to address the data collected for the research from secondary sources and the experimental study to further analyze it.</w:t>
      </w:r>
    </w:p>
    <w:p w14:paraId="66960185" w14:textId="77777777" w:rsidR="00A1469A" w:rsidRPr="0063158E" w:rsidRDefault="00A1469A" w:rsidP="00C9279F">
      <w:pPr>
        <w:pStyle w:val="papertext"/>
      </w:pPr>
    </w:p>
    <w:p w14:paraId="0EEEE13B" w14:textId="36B9D923" w:rsidR="00D24836" w:rsidRPr="0063158E" w:rsidRDefault="00A1469A" w:rsidP="00607090">
      <w:pPr>
        <w:jc w:val="both"/>
        <w:rPr>
          <w:rFonts w:asciiTheme="minorHAnsi" w:hAnsiTheme="minorHAnsi" w:cstheme="minorHAnsi"/>
          <w:b/>
          <w:bCs/>
          <w:noProof/>
        </w:rPr>
      </w:pPr>
      <w:bookmarkStart w:id="1" w:name="_bookmark39"/>
      <w:bookmarkEnd w:id="1"/>
      <w:r w:rsidRPr="0063158E">
        <w:rPr>
          <w:rFonts w:asciiTheme="minorHAnsi" w:hAnsiTheme="minorHAnsi" w:cstheme="minorHAnsi"/>
          <w:b/>
          <w:bCs/>
          <w:noProof/>
        </w:rPr>
        <w:t>4.1 Logistics Bulding</w:t>
      </w:r>
    </w:p>
    <w:p w14:paraId="75F70591" w14:textId="77777777" w:rsidR="00607090" w:rsidRPr="0063158E" w:rsidRDefault="00607090" w:rsidP="00607090">
      <w:pPr>
        <w:jc w:val="both"/>
        <w:rPr>
          <w:rFonts w:asciiTheme="minorHAnsi" w:hAnsiTheme="minorHAnsi" w:cstheme="minorHAnsi"/>
          <w:b/>
          <w:bCs/>
        </w:rPr>
      </w:pPr>
    </w:p>
    <w:p w14:paraId="7D43400A" w14:textId="77777777" w:rsidR="00D24836" w:rsidRPr="0063158E" w:rsidRDefault="00D24836" w:rsidP="00C9279F">
      <w:pPr>
        <w:pStyle w:val="papertext"/>
      </w:pPr>
      <w:r w:rsidRPr="0063158E">
        <w:t>As per the process mentioned in the research methodology, the development of a dynamo script requires a particular sequence with a proper framework in place, consisting of interlinked steps. The script is a mix of logic, nodes, packages. To find out the logics the values were calculated of each of the quantitative parameters with the help of their respective constraints found. These values were further used for making logic keeping in mind that it is practically possible and is done on the field. The details values and logic are attached in Annexure.</w:t>
      </w:r>
    </w:p>
    <w:p w14:paraId="17FCB4E6" w14:textId="77777777" w:rsidR="00D24836" w:rsidRPr="0063158E" w:rsidRDefault="00D24836" w:rsidP="00C9279F">
      <w:pPr>
        <w:pStyle w:val="papertext"/>
      </w:pPr>
    </w:p>
    <w:p w14:paraId="54B4995F" w14:textId="643AC34D" w:rsidR="00D24836" w:rsidRPr="00C9279F" w:rsidRDefault="00BD610F" w:rsidP="00C9279F">
      <w:pPr>
        <w:pStyle w:val="papertext"/>
      </w:pPr>
      <w:bookmarkStart w:id="2" w:name="_bookmark40"/>
      <w:bookmarkEnd w:id="2"/>
      <w:r w:rsidRPr="00C9279F">
        <w:t xml:space="preserve">4.2 </w:t>
      </w:r>
      <w:r w:rsidR="00D24836" w:rsidRPr="00C9279F">
        <w:t>Dynamo Scripts Development</w:t>
      </w:r>
    </w:p>
    <w:p w14:paraId="030AF638" w14:textId="77777777" w:rsidR="00607090" w:rsidRPr="0063158E" w:rsidRDefault="00607090" w:rsidP="00C9279F">
      <w:pPr>
        <w:pStyle w:val="papertext"/>
      </w:pPr>
    </w:p>
    <w:p w14:paraId="2F6CA5BC" w14:textId="77777777" w:rsidR="00D24836" w:rsidRPr="0063158E" w:rsidRDefault="00D24836" w:rsidP="00C9279F">
      <w:pPr>
        <w:pStyle w:val="papertext"/>
      </w:pPr>
      <w:r w:rsidRPr="0063158E">
        <w:t>For the mechanism and tool development, many scripts were built and used to develop the final product of the identification of prefabricated elements.</w:t>
      </w:r>
    </w:p>
    <w:p w14:paraId="761ED710" w14:textId="27362DBD" w:rsidR="00D24836" w:rsidRPr="0063158E" w:rsidRDefault="00D24836" w:rsidP="00C9279F">
      <w:pPr>
        <w:pStyle w:val="papertext"/>
      </w:pPr>
      <w:r w:rsidRPr="0063158E">
        <w:t xml:space="preserve">There was a scripts library for each product separately that will directly run through the Dynamo player and provide the details – Isolated View in Revit, Schedules and Total Quantity. The scripts were run manually in the pilot project and the results are shown here. For the final outcome, there are parts in the script library to run. The section below shows the scripting of the </w:t>
      </w:r>
      <w:r w:rsidR="00C315D3" w:rsidRPr="0063158E">
        <w:t xml:space="preserve">dynamo </w:t>
      </w:r>
      <w:r w:rsidRPr="0063158E">
        <w:t>tool used</w:t>
      </w:r>
      <w:r w:rsidR="00397F03" w:rsidRPr="0063158E">
        <w:t xml:space="preserve"> </w:t>
      </w:r>
      <w:r w:rsidR="00C315D3" w:rsidRPr="0063158E">
        <w:t>for unit conversion,addition of parameter</w:t>
      </w:r>
    </w:p>
    <w:p w14:paraId="182D82BE" w14:textId="77777777" w:rsidR="00D24836" w:rsidRPr="0063158E" w:rsidRDefault="00D24836" w:rsidP="00C9279F">
      <w:pPr>
        <w:pStyle w:val="papertext"/>
      </w:pPr>
    </w:p>
    <w:p w14:paraId="24FD654D" w14:textId="343A290B" w:rsidR="00D24836" w:rsidRPr="0063158E" w:rsidRDefault="00BD610F" w:rsidP="00C9279F">
      <w:pPr>
        <w:pStyle w:val="papertext"/>
      </w:pPr>
      <w:bookmarkStart w:id="3" w:name="_bookmark41"/>
      <w:bookmarkEnd w:id="3"/>
      <w:r w:rsidRPr="0063158E">
        <w:t xml:space="preserve">4.2.1 </w:t>
      </w:r>
      <w:r w:rsidR="00D24836" w:rsidRPr="0063158E">
        <w:t>Part – 1 – Units Conversion</w:t>
      </w:r>
    </w:p>
    <w:p w14:paraId="2824103E" w14:textId="0962D40B" w:rsidR="00D24836" w:rsidRPr="0063158E" w:rsidRDefault="00D24836" w:rsidP="00C9279F">
      <w:pPr>
        <w:pStyle w:val="papertext"/>
      </w:pPr>
      <w:r w:rsidRPr="0063158E">
        <w:t>The default units used for preparing logic is in feet so converting it into default Project units in Revit</w:t>
      </w:r>
      <w:r w:rsidR="00BA66D8" w:rsidRPr="0063158E">
        <w:t xml:space="preserve"> which results into before and after unit conversion as part of scripting</w:t>
      </w:r>
      <w:r w:rsidRPr="0063158E">
        <w:t>.</w:t>
      </w:r>
    </w:p>
    <w:p w14:paraId="3B0E086D" w14:textId="436FEC83" w:rsidR="00D24836" w:rsidRPr="0063158E" w:rsidRDefault="00D24836" w:rsidP="00C9279F">
      <w:pPr>
        <w:pStyle w:val="papertext"/>
      </w:pPr>
      <w:bookmarkStart w:id="4" w:name="_bookmark42"/>
      <w:bookmarkEnd w:id="4"/>
      <w:r w:rsidRPr="0063158E">
        <w:t>The project units are changed automatically in the Revit of all the categories</w:t>
      </w:r>
      <w:r w:rsidR="005E7755" w:rsidRPr="0063158E">
        <w:t xml:space="preserve"> before and after script run</w:t>
      </w:r>
      <w:r w:rsidRPr="0063158E">
        <w:t>.</w:t>
      </w:r>
    </w:p>
    <w:p w14:paraId="5EC489B7" w14:textId="5EDAFD85" w:rsidR="003D4977" w:rsidRPr="0063158E" w:rsidRDefault="003D4977" w:rsidP="00607090">
      <w:pPr>
        <w:pStyle w:val="Caption"/>
        <w:jc w:val="both"/>
        <w:rPr>
          <w:rFonts w:asciiTheme="minorHAnsi" w:hAnsiTheme="minorHAnsi" w:cstheme="minorHAnsi"/>
          <w:sz w:val="24"/>
          <w:szCs w:val="24"/>
          <w:lang w:val="en-US"/>
        </w:rPr>
      </w:pPr>
    </w:p>
    <w:p w14:paraId="23C3A08B" w14:textId="27FC073D" w:rsidR="00D24836" w:rsidRPr="0063158E" w:rsidRDefault="003D4977" w:rsidP="00C9279F">
      <w:pPr>
        <w:pStyle w:val="papertext"/>
      </w:pPr>
      <w:r w:rsidRPr="0063158E">
        <w:t xml:space="preserve">4.2.2  </w:t>
      </w:r>
      <w:r w:rsidR="00D24836" w:rsidRPr="0063158E">
        <w:t>Part -2 -Addition of Parameter</w:t>
      </w:r>
    </w:p>
    <w:p w14:paraId="22F2C14D" w14:textId="1DD45FCB" w:rsidR="00D24836" w:rsidRPr="0063158E" w:rsidRDefault="00D24836" w:rsidP="00C9279F">
      <w:pPr>
        <w:pStyle w:val="papertext"/>
      </w:pPr>
      <w:r w:rsidRPr="0063158E">
        <w:t>An additional Project Parameter is added named Engineer to Order (ETO) that will depict which element can be prefab</w:t>
      </w:r>
      <w:r w:rsidR="00C315D3" w:rsidRPr="0063158E">
        <w:t xml:space="preserve"> as given in result figure-2</w:t>
      </w:r>
    </w:p>
    <w:p w14:paraId="55EE616A" w14:textId="77777777" w:rsidR="00D24836" w:rsidRPr="0063158E" w:rsidRDefault="00D24836" w:rsidP="00C9279F">
      <w:pPr>
        <w:pStyle w:val="papertext"/>
      </w:pPr>
    </w:p>
    <w:p w14:paraId="351C136C" w14:textId="58800380" w:rsidR="00D24836" w:rsidRPr="0063158E" w:rsidRDefault="009E3146" w:rsidP="00C9279F">
      <w:pPr>
        <w:pStyle w:val="papertext"/>
      </w:pPr>
      <w:r w:rsidRPr="0063158E">
        <mc:AlternateContent>
          <mc:Choice Requires="wps">
            <w:drawing>
              <wp:anchor distT="0" distB="0" distL="114300" distR="114300" simplePos="0" relativeHeight="251676672" behindDoc="0" locked="0" layoutInCell="1" allowOverlap="1" wp14:anchorId="43BE871A" wp14:editId="7A08B2B6">
                <wp:simplePos x="0" y="0"/>
                <wp:positionH relativeFrom="column">
                  <wp:posOffset>1798592</wp:posOffset>
                </wp:positionH>
                <wp:positionV relativeFrom="paragraph">
                  <wp:posOffset>2287270</wp:posOffset>
                </wp:positionV>
                <wp:extent cx="3241040" cy="635"/>
                <wp:effectExtent l="0" t="0" r="0" b="0"/>
                <wp:wrapTopAndBottom/>
                <wp:docPr id="998246093" name="Text Box 1"/>
                <wp:cNvGraphicFramePr/>
                <a:graphic xmlns:a="http://schemas.openxmlformats.org/drawingml/2006/main">
                  <a:graphicData uri="http://schemas.microsoft.com/office/word/2010/wordprocessingShape">
                    <wps:wsp>
                      <wps:cNvSpPr txBox="1"/>
                      <wps:spPr>
                        <a:xfrm>
                          <a:off x="0" y="0"/>
                          <a:ext cx="3241040" cy="635"/>
                        </a:xfrm>
                        <a:prstGeom prst="rect">
                          <a:avLst/>
                        </a:prstGeom>
                        <a:solidFill>
                          <a:prstClr val="white"/>
                        </a:solidFill>
                        <a:ln>
                          <a:noFill/>
                        </a:ln>
                      </wps:spPr>
                      <wps:txbx>
                        <w:txbxContent>
                          <w:p w14:paraId="6B6EA9A6" w14:textId="6BC6E549" w:rsidR="009E3146" w:rsidRPr="00AD5D61" w:rsidRDefault="009E3146" w:rsidP="009E3146">
                            <w:pPr>
                              <w:pStyle w:val="Caption"/>
                              <w:rPr>
                                <w:noProof/>
                              </w:rPr>
                            </w:pPr>
                            <w:r>
                              <w:t xml:space="preserve">Figure </w:t>
                            </w:r>
                            <w:r w:rsidR="00C315D3">
                              <w:t>2</w:t>
                            </w:r>
                            <w:r>
                              <w:t xml:space="preserve"> </w:t>
                            </w:r>
                            <w:r w:rsidRPr="00BA1672">
                              <w:t>Addition of Parameter Script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3BE871A" id="_x0000_t202" coordsize="21600,21600" o:spt="202" path="m,l,21600r21600,l21600,xe">
                <v:stroke joinstyle="miter"/>
                <v:path gradientshapeok="t" o:connecttype="rect"/>
              </v:shapetype>
              <v:shape id="Text Box 1" o:spid="_x0000_s1026" type="#_x0000_t202" style="position:absolute;left:0;text-align:left;margin-left:141.6pt;margin-top:180.1pt;width:255.2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" stroked="f">
                <v:textbox style="mso-fit-shape-to-text:t" inset="0,0,0,0">
                  <w:txbxContent>
                    <w:p w14:paraId="6B6EA9A6" w14:textId="6BC6E549" w:rsidR="009E3146" w:rsidRPr="00AD5D61" w:rsidRDefault="009E3146" w:rsidP="009E3146">
                      <w:pPr>
                        <w:pStyle w:val="Caption"/>
                        <w:rPr>
                          <w:noProof/>
                        </w:rPr>
                      </w:pPr>
                      <w:r>
                        <w:t xml:space="preserve">Figure </w:t>
                      </w:r>
                      <w:r w:rsidR="00C315D3">
                        <w:t>2</w:t>
                      </w:r>
                      <w:r>
                        <w:t xml:space="preserve"> </w:t>
                      </w:r>
                      <w:r w:rsidRPr="00BA1672">
                        <w:t>Addition of Parameter Script</w:t>
                      </w:r>
                    </w:p>
                  </w:txbxContent>
                </v:textbox>
                <w10:wrap type="topAndBottom"/>
              </v:shape>
            </w:pict>
          </mc:Fallback>
        </mc:AlternateContent>
      </w:r>
      <w:r w:rsidR="00D24836" w:rsidRPr="0063158E">
        <w:drawing>
          <wp:anchor distT="0" distB="0" distL="0" distR="0" simplePos="0" relativeHeight="251666432" behindDoc="1" locked="0" layoutInCell="1" allowOverlap="1" wp14:anchorId="2695474B" wp14:editId="1E4CCEBB">
            <wp:simplePos x="0" y="0"/>
            <wp:positionH relativeFrom="page">
              <wp:posOffset>2223135</wp:posOffset>
            </wp:positionH>
            <wp:positionV relativeFrom="paragraph">
              <wp:posOffset>305435</wp:posOffset>
            </wp:positionV>
            <wp:extent cx="3241040" cy="1924685"/>
            <wp:effectExtent l="0" t="0" r="0" b="0"/>
            <wp:wrapTopAndBottom/>
            <wp:docPr id="347547783"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5"/>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1040" cy="1924685"/>
                    </a:xfrm>
                    <a:prstGeom prst="rect">
                      <a:avLst/>
                    </a:prstGeom>
                    <a:noFill/>
                  </pic:spPr>
                </pic:pic>
              </a:graphicData>
            </a:graphic>
            <wp14:sizeRelH relativeFrom="page">
              <wp14:pctWidth>0</wp14:pctWidth>
            </wp14:sizeRelH>
            <wp14:sizeRelV relativeFrom="page">
              <wp14:pctHeight>0</wp14:pctHeight>
            </wp14:sizeRelV>
          </wp:anchor>
        </w:drawing>
      </w:r>
    </w:p>
    <w:p w14:paraId="5E00FAB4" w14:textId="36C300FA" w:rsidR="00D24836" w:rsidRPr="0063158E" w:rsidRDefault="00D24836" w:rsidP="00C9279F">
      <w:pPr>
        <w:pStyle w:val="papertext"/>
      </w:pPr>
      <w:r w:rsidRPr="0063158E">
        <w:lastRenderedPageBreak/>
        <w:t xml:space="preserve">Result </w:t>
      </w:r>
    </w:p>
    <w:p w14:paraId="669EA8E6" w14:textId="782F8B62" w:rsidR="00D24836" w:rsidRPr="0063158E" w:rsidRDefault="00D24836" w:rsidP="00C9279F">
      <w:pPr>
        <w:pStyle w:val="papertext"/>
      </w:pPr>
      <w:r w:rsidRPr="0063158E">
        <w:t xml:space="preserve">The parameter is added under the Identity </w:t>
      </w:r>
      <w:r w:rsidR="00397F03" w:rsidRPr="0063158E">
        <w:t>d</w:t>
      </w:r>
      <w:r w:rsidRPr="0063158E">
        <w:t>ata section</w:t>
      </w:r>
      <w:r w:rsidR="00397F03" w:rsidRPr="0063158E">
        <w:t xml:space="preserve"> as shown in figure-</w:t>
      </w:r>
      <w:r w:rsidR="00C315D3" w:rsidRPr="0063158E">
        <w:t>2</w:t>
      </w:r>
      <w:r w:rsidRPr="0063158E">
        <w:t>.</w:t>
      </w:r>
    </w:p>
    <w:p w14:paraId="6FC273C4" w14:textId="77777777" w:rsidR="00D24836" w:rsidRPr="0063158E" w:rsidRDefault="00D24836" w:rsidP="00C9279F">
      <w:pPr>
        <w:pStyle w:val="papertext"/>
        <w:sectPr w:rsidR="00D24836" w:rsidRPr="0063158E" w:rsidSect="009B5858">
          <w:type w:val="continuous"/>
          <w:pgSz w:w="11910" w:h="16850"/>
          <w:pgMar w:top="1440" w:right="1080" w:bottom="1440" w:left="1080" w:header="576" w:footer="568" w:gutter="0"/>
          <w:cols w:space="720"/>
        </w:sectPr>
      </w:pPr>
    </w:p>
    <w:p w14:paraId="11E01BD8" w14:textId="3B586FE5" w:rsidR="00D24836" w:rsidRPr="0063158E" w:rsidRDefault="00362A3F" w:rsidP="00C9279F">
      <w:pPr>
        <w:pStyle w:val="papertext"/>
      </w:pPr>
      <w:r w:rsidRPr="0063158E">
        <w:t>4.2.3 Par</w:t>
      </w:r>
      <w:r w:rsidR="005E7755" w:rsidRPr="0063158E">
        <w:t xml:space="preserve"> </w:t>
      </w:r>
      <w:r w:rsidRPr="0063158E">
        <w:t>t-3 – Wall Panels Script</w:t>
      </w:r>
      <w:r w:rsidR="00397F03" w:rsidRPr="0063158E">
        <w:t xml:space="preserve"> of Figure-</w:t>
      </w:r>
      <w:r w:rsidR="00C315D3" w:rsidRPr="0063158E">
        <w:t>3</w:t>
      </w:r>
      <w:r w:rsidR="00397F03" w:rsidRPr="0063158E">
        <w:t xml:space="preserve"> result</w:t>
      </w:r>
    </w:p>
    <w:p w14:paraId="35B2B837" w14:textId="7136C28C" w:rsidR="00D24836" w:rsidRPr="0063158E" w:rsidRDefault="00362A3F" w:rsidP="00C9279F">
      <w:pPr>
        <w:pStyle w:val="papertext"/>
      </w:pPr>
      <w:r w:rsidRPr="0063158E">
        <w:drawing>
          <wp:anchor distT="0" distB="0" distL="0" distR="0" simplePos="0" relativeHeight="251693056" behindDoc="1" locked="0" layoutInCell="1" allowOverlap="1" wp14:anchorId="7B3FBB5E" wp14:editId="2465BF6B">
            <wp:simplePos x="0" y="0"/>
            <wp:positionH relativeFrom="margin">
              <wp:align>left</wp:align>
            </wp:positionH>
            <wp:positionV relativeFrom="paragraph">
              <wp:posOffset>463550</wp:posOffset>
            </wp:positionV>
            <wp:extent cx="4520565" cy="2216150"/>
            <wp:effectExtent l="0" t="0" r="0" b="0"/>
            <wp:wrapTopAndBottom/>
            <wp:docPr id="1286055290"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9"/>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20565" cy="2216150"/>
                    </a:xfrm>
                    <a:prstGeom prst="rect">
                      <a:avLst/>
                    </a:prstGeom>
                    <a:noFill/>
                  </pic:spPr>
                </pic:pic>
              </a:graphicData>
            </a:graphic>
            <wp14:sizeRelH relativeFrom="page">
              <wp14:pctWidth>0</wp14:pctWidth>
            </wp14:sizeRelH>
            <wp14:sizeRelV relativeFrom="page">
              <wp14:pctHeight>0</wp14:pctHeight>
            </wp14:sizeRelV>
          </wp:anchor>
        </w:drawing>
      </w:r>
      <w:r w:rsidR="009E3146" w:rsidRPr="0063158E">
        <mc:AlternateContent>
          <mc:Choice Requires="wps">
            <w:drawing>
              <wp:anchor distT="0" distB="0" distL="114300" distR="114300" simplePos="0" relativeHeight="251678720" behindDoc="0" locked="0" layoutInCell="1" allowOverlap="1" wp14:anchorId="178B7C43" wp14:editId="0E9FF2A2">
                <wp:simplePos x="0" y="0"/>
                <wp:positionH relativeFrom="column">
                  <wp:posOffset>833120</wp:posOffset>
                </wp:positionH>
                <wp:positionV relativeFrom="paragraph">
                  <wp:posOffset>3276600</wp:posOffset>
                </wp:positionV>
                <wp:extent cx="4520565" cy="635"/>
                <wp:effectExtent l="0" t="0" r="0" b="0"/>
                <wp:wrapTopAndBottom/>
                <wp:docPr id="1391737234" name="Text Box 1"/>
                <wp:cNvGraphicFramePr/>
                <a:graphic xmlns:a="http://schemas.openxmlformats.org/drawingml/2006/main">
                  <a:graphicData uri="http://schemas.microsoft.com/office/word/2010/wordprocessingShape">
                    <wps:wsp>
                      <wps:cNvSpPr txBox="1"/>
                      <wps:spPr>
                        <a:xfrm>
                          <a:off x="0" y="0"/>
                          <a:ext cx="4520565" cy="635"/>
                        </a:xfrm>
                        <a:prstGeom prst="rect">
                          <a:avLst/>
                        </a:prstGeom>
                        <a:solidFill>
                          <a:prstClr val="white"/>
                        </a:solidFill>
                        <a:ln>
                          <a:noFill/>
                        </a:ln>
                      </wps:spPr>
                      <wps:txbx>
                        <w:txbxContent>
                          <w:p w14:paraId="2E580E3D" w14:textId="18B0C490" w:rsidR="009E3146" w:rsidRPr="003C62B2" w:rsidRDefault="009E3146" w:rsidP="009E3146">
                            <w:pPr>
                              <w:pStyle w:val="Caption"/>
                              <w:jc w:val="center"/>
                              <w:rPr>
                                <w:i/>
                                <w:iCs/>
                                <w:noProof/>
                              </w:rPr>
                            </w:pPr>
                            <w:r w:rsidRPr="003C62B2">
                              <w:rPr>
                                <w:i/>
                                <w:iCs/>
                              </w:rPr>
                              <w:t xml:space="preserve">Figure </w:t>
                            </w:r>
                            <w:r w:rsidR="00C315D3" w:rsidRPr="003C62B2">
                              <w:rPr>
                                <w:i/>
                                <w:iCs/>
                              </w:rPr>
                              <w:t>3</w:t>
                            </w:r>
                            <w:r w:rsidRPr="003C62B2">
                              <w:rPr>
                                <w:i/>
                                <w:iCs/>
                              </w:rPr>
                              <w:t xml:space="preserve"> Wall Panels Script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8B7C43" id="_x0000_s1027" type="#_x0000_t202" style="position:absolute;left:0;text-align:left;margin-left:65.6pt;margin-top:258pt;width:355.9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" stroked="f">
                <v:textbox style="mso-fit-shape-to-text:t" inset="0,0,0,0">
                  <w:txbxContent>
                    <w:p w14:paraId="2E580E3D" w14:textId="18B0C490" w:rsidR="009E3146" w:rsidRPr="003C62B2" w:rsidRDefault="009E3146" w:rsidP="009E3146">
                      <w:pPr>
                        <w:pStyle w:val="Caption"/>
                        <w:jc w:val="center"/>
                        <w:rPr>
                          <w:i/>
                          <w:iCs/>
                          <w:noProof/>
                        </w:rPr>
                      </w:pPr>
                      <w:r w:rsidRPr="003C62B2">
                        <w:rPr>
                          <w:i/>
                          <w:iCs/>
                        </w:rPr>
                        <w:t xml:space="preserve">Figure </w:t>
                      </w:r>
                      <w:r w:rsidR="00C315D3" w:rsidRPr="003C62B2">
                        <w:rPr>
                          <w:i/>
                          <w:iCs/>
                        </w:rPr>
                        <w:t>3</w:t>
                      </w:r>
                      <w:r w:rsidRPr="003C62B2">
                        <w:rPr>
                          <w:i/>
                          <w:iCs/>
                        </w:rPr>
                        <w:t xml:space="preserve"> Wall Panels Script</w:t>
                      </w:r>
                    </w:p>
                  </w:txbxContent>
                </v:textbox>
                <w10:wrap type="topAndBottom"/>
              </v:shape>
            </w:pict>
          </mc:Fallback>
        </mc:AlternateContent>
      </w:r>
      <w:bookmarkStart w:id="5" w:name="_bookmark46"/>
      <w:bookmarkStart w:id="6" w:name="_bookmark47"/>
      <w:bookmarkEnd w:id="5"/>
      <w:bookmarkEnd w:id="6"/>
      <w:r w:rsidR="00D24836" w:rsidRPr="0063158E">
        <w:rPr>
          <w:b/>
        </w:rPr>
        <w:t xml:space="preserve">Result </w:t>
      </w:r>
      <w:r w:rsidR="00D24836" w:rsidRPr="0063158E">
        <w:t>– The output is the isolated view of walls that satisfy the logics can be prefabricated shown in figure</w:t>
      </w:r>
      <w:r w:rsidR="005E7755" w:rsidRPr="0063158E">
        <w:t>-</w:t>
      </w:r>
      <w:r w:rsidR="00C315D3" w:rsidRPr="0063158E">
        <w:t>4</w:t>
      </w:r>
      <w:r w:rsidR="005E7755" w:rsidRPr="0063158E">
        <w:t xml:space="preserve"> &amp; </w:t>
      </w:r>
      <w:r w:rsidR="00C315D3" w:rsidRPr="0063158E">
        <w:t>5</w:t>
      </w:r>
      <w:r w:rsidR="00D24836" w:rsidRPr="0063158E">
        <w:t xml:space="preserve">. </w:t>
      </w:r>
    </w:p>
    <w:p w14:paraId="09ACDDA5" w14:textId="0AE43E4D" w:rsidR="00D24836" w:rsidRDefault="00D24836" w:rsidP="00C9279F">
      <w:pPr>
        <w:pStyle w:val="papertext"/>
      </w:pPr>
    </w:p>
    <w:p w14:paraId="1EE02E67" w14:textId="04BF114B" w:rsidR="00C9279F" w:rsidRPr="00C9279F" w:rsidRDefault="00C9279F" w:rsidP="00C9279F">
      <w:pPr>
        <w:rPr>
          <w:lang w:val="en-IN"/>
        </w:rPr>
      </w:pPr>
    </w:p>
    <w:p w14:paraId="343F716C" w14:textId="77777777" w:rsidR="00C9279F" w:rsidRPr="00C9279F" w:rsidRDefault="00C9279F" w:rsidP="00C9279F">
      <w:pPr>
        <w:rPr>
          <w:lang w:val="en-IN"/>
        </w:rPr>
      </w:pPr>
    </w:p>
    <w:p w14:paraId="70063EDF" w14:textId="56696916" w:rsidR="00C9279F" w:rsidRPr="00C9279F" w:rsidRDefault="00C9279F" w:rsidP="00C9279F">
      <w:pPr>
        <w:rPr>
          <w:lang w:val="en-IN"/>
        </w:rPr>
      </w:pPr>
    </w:p>
    <w:p w14:paraId="311C0CB8" w14:textId="198C600A" w:rsidR="00C9279F" w:rsidRPr="00C9279F" w:rsidRDefault="00C9279F" w:rsidP="00C9279F">
      <w:pPr>
        <w:rPr>
          <w:lang w:val="en-IN"/>
        </w:rPr>
      </w:pPr>
      <w:r w:rsidRPr="0063158E">
        <w:rPr>
          <w:noProof/>
        </w:rPr>
        <w:drawing>
          <wp:inline distT="0" distB="0" distL="0" distR="0" wp14:anchorId="3A11027F" wp14:editId="70CC27FF">
            <wp:extent cx="4533900" cy="2000250"/>
            <wp:effectExtent l="0" t="0" r="0" b="0"/>
            <wp:docPr id="465880192"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0"/>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33900" cy="2000250"/>
                    </a:xfrm>
                    <a:prstGeom prst="rect">
                      <a:avLst/>
                    </a:prstGeom>
                    <a:noFill/>
                    <a:ln>
                      <a:noFill/>
                    </a:ln>
                  </pic:spPr>
                </pic:pic>
              </a:graphicData>
            </a:graphic>
          </wp:inline>
        </w:drawing>
      </w:r>
    </w:p>
    <w:p w14:paraId="4E36C226" w14:textId="4443EE56" w:rsidR="00C9279F" w:rsidRPr="00C9279F" w:rsidRDefault="00C9279F" w:rsidP="00C9279F">
      <w:pPr>
        <w:rPr>
          <w:i/>
          <w:iCs/>
          <w:lang w:val="en-IN"/>
        </w:rPr>
      </w:pPr>
      <w:r>
        <w:rPr>
          <w:rFonts w:asciiTheme="minorHAnsi" w:hAnsiTheme="minorHAnsi" w:cstheme="minorHAnsi"/>
          <w:sz w:val="20"/>
          <w:szCs w:val="20"/>
        </w:rPr>
        <w:t xml:space="preserve">                                                                   </w:t>
      </w:r>
      <w:r w:rsidRPr="00C9279F">
        <w:rPr>
          <w:rFonts w:asciiTheme="minorHAnsi" w:hAnsiTheme="minorHAnsi" w:cstheme="minorHAnsi"/>
          <w:i/>
          <w:iCs/>
          <w:sz w:val="20"/>
          <w:szCs w:val="20"/>
        </w:rPr>
        <w:t>Figure 4 View before script is RUN</w:t>
      </w:r>
    </w:p>
    <w:p w14:paraId="48E13867" w14:textId="3BC23DD3" w:rsidR="00C9279F" w:rsidRPr="00C9279F" w:rsidRDefault="00C9279F" w:rsidP="00C9279F">
      <w:pPr>
        <w:rPr>
          <w:lang w:val="en-IN"/>
        </w:rPr>
      </w:pPr>
      <w:r w:rsidRPr="0063158E">
        <w:rPr>
          <w:noProof/>
        </w:rPr>
        <mc:AlternateContent>
          <mc:Choice Requires="wps">
            <w:drawing>
              <wp:anchor distT="0" distB="0" distL="114300" distR="114300" simplePos="0" relativeHeight="251700224" behindDoc="0" locked="0" layoutInCell="1" allowOverlap="1" wp14:anchorId="48ABBEE7" wp14:editId="25CAABE9">
                <wp:simplePos x="0" y="0"/>
                <wp:positionH relativeFrom="margin">
                  <wp:align>center</wp:align>
                </wp:positionH>
                <wp:positionV relativeFrom="paragraph">
                  <wp:posOffset>2432050</wp:posOffset>
                </wp:positionV>
                <wp:extent cx="3474720" cy="635"/>
                <wp:effectExtent l="0" t="0" r="0" b="6350"/>
                <wp:wrapTopAndBottom/>
                <wp:docPr id="1479448789" name="Text Box 1"/>
                <wp:cNvGraphicFramePr/>
                <a:graphic xmlns:a="http://schemas.openxmlformats.org/drawingml/2006/main">
                  <a:graphicData uri="http://schemas.microsoft.com/office/word/2010/wordprocessingShape">
                    <wps:wsp>
                      <wps:cNvSpPr txBox="1"/>
                      <wps:spPr>
                        <a:xfrm>
                          <a:off x="0" y="0"/>
                          <a:ext cx="3474720" cy="635"/>
                        </a:xfrm>
                        <a:prstGeom prst="rect">
                          <a:avLst/>
                        </a:prstGeom>
                        <a:solidFill>
                          <a:prstClr val="white"/>
                        </a:solidFill>
                        <a:ln>
                          <a:noFill/>
                        </a:ln>
                      </wps:spPr>
                      <wps:txbx>
                        <w:txbxContent>
                          <w:p w14:paraId="31DF8F19" w14:textId="77777777" w:rsidR="00C9279F" w:rsidRPr="003C62B2" w:rsidRDefault="00C9279F" w:rsidP="00C9279F">
                            <w:pPr>
                              <w:pStyle w:val="Caption"/>
                              <w:rPr>
                                <w:i/>
                                <w:iCs/>
                                <w:noProof/>
                              </w:rPr>
                            </w:pPr>
                            <w:r w:rsidRPr="003C62B2">
                              <w:rPr>
                                <w:i/>
                                <w:iCs/>
                              </w:rPr>
                              <w:t xml:space="preserve">Figure 5 Isolated views of walls after the script </w:t>
                            </w:r>
                            <w:r w:rsidRPr="003C62B2">
                              <w:rPr>
                                <w:i/>
                                <w:iCs/>
                              </w:rPr>
                              <w:t>is RUN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ABBEE7" id="_x0000_s1028" type="#_x0000_t202" style="position:absolute;margin-left:0;margin-top:191.5pt;width:273.6pt;height:.05pt;z-index:2517002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" stroked="f">
                <v:textbox style="mso-fit-shape-to-text:t" inset="0,0,0,0">
                  <w:txbxContent>
                    <w:p w14:paraId="31DF8F19" w14:textId="77777777" w:rsidR="00C9279F" w:rsidRPr="003C62B2" w:rsidRDefault="00C9279F" w:rsidP="00C9279F">
                      <w:pPr>
                        <w:pStyle w:val="Caption"/>
                        <w:rPr>
                          <w:i/>
                          <w:iCs/>
                          <w:noProof/>
                        </w:rPr>
                      </w:pPr>
                      <w:r w:rsidRPr="003C62B2">
                        <w:rPr>
                          <w:i/>
                          <w:iCs/>
                        </w:rPr>
                        <w:t xml:space="preserve">Figure 5 Isolated views of walls after the script </w:t>
                      </w:r>
                      <w:r w:rsidRPr="003C62B2">
                        <w:rPr>
                          <w:i/>
                          <w:iCs/>
                        </w:rPr>
                        <w:t>is RUN</w:t>
                      </w:r>
                    </w:p>
                  </w:txbxContent>
                </v:textbox>
                <w10:wrap type="topAndBottom" anchorx="margin"/>
              </v:shape>
            </w:pict>
          </mc:Fallback>
        </mc:AlternateContent>
      </w:r>
      <w:r w:rsidRPr="0063158E">
        <w:rPr>
          <w:noProof/>
        </w:rPr>
        <w:drawing>
          <wp:anchor distT="0" distB="0" distL="0" distR="0" simplePos="0" relativeHeight="251698176" behindDoc="1" locked="0" layoutInCell="1" allowOverlap="1" wp14:anchorId="3AC424C2" wp14:editId="65869E63">
            <wp:simplePos x="0" y="0"/>
            <wp:positionH relativeFrom="margin">
              <wp:align>left</wp:align>
            </wp:positionH>
            <wp:positionV relativeFrom="paragraph">
              <wp:posOffset>177800</wp:posOffset>
            </wp:positionV>
            <wp:extent cx="3474720" cy="2127250"/>
            <wp:effectExtent l="0" t="0" r="0" b="6350"/>
            <wp:wrapTopAndBottom/>
            <wp:docPr id="854704882"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1"/>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74720" cy="2127250"/>
                    </a:xfrm>
                    <a:prstGeom prst="rect">
                      <a:avLst/>
                    </a:prstGeom>
                    <a:noFill/>
                  </pic:spPr>
                </pic:pic>
              </a:graphicData>
            </a:graphic>
            <wp14:sizeRelH relativeFrom="page">
              <wp14:pctWidth>0</wp14:pctWidth>
            </wp14:sizeRelH>
            <wp14:sizeRelV relativeFrom="page">
              <wp14:pctHeight>0</wp14:pctHeight>
            </wp14:sizeRelV>
          </wp:anchor>
        </w:drawing>
      </w:r>
    </w:p>
    <w:p w14:paraId="6DDBF898" w14:textId="220A4D11" w:rsidR="00C9279F" w:rsidRPr="00C9279F" w:rsidRDefault="00C9279F" w:rsidP="00C9279F">
      <w:pPr>
        <w:rPr>
          <w:lang w:val="en-IN"/>
        </w:rPr>
      </w:pPr>
    </w:p>
    <w:p w14:paraId="2451F870" w14:textId="0A06A3B0" w:rsidR="00C9279F" w:rsidRPr="00C9279F" w:rsidRDefault="00C9279F" w:rsidP="00C9279F">
      <w:pPr>
        <w:rPr>
          <w:lang w:val="en-IN"/>
        </w:rPr>
        <w:sectPr w:rsidR="00C9279F" w:rsidRPr="00C9279F" w:rsidSect="009B5858">
          <w:type w:val="continuous"/>
          <w:pgSz w:w="11910" w:h="16850"/>
          <w:pgMar w:top="1440" w:right="1080" w:bottom="1440" w:left="1080" w:header="576" w:footer="568" w:gutter="0"/>
          <w:cols w:space="720"/>
        </w:sectPr>
      </w:pPr>
      <w:r>
        <w:rPr>
          <w:lang w:val="en-IN"/>
        </w:rPr>
        <w:t xml:space="preserve">           </w:t>
      </w:r>
    </w:p>
    <w:p w14:paraId="6A5179D2" w14:textId="4FFAE6C7" w:rsidR="00A874D6" w:rsidRPr="00C9279F" w:rsidRDefault="00A874D6" w:rsidP="00C9279F">
      <w:pPr>
        <w:pStyle w:val="papertext"/>
      </w:pPr>
      <w:bookmarkStart w:id="7" w:name="_bookmark48"/>
      <w:bookmarkStart w:id="8" w:name="_bookmark49"/>
      <w:bookmarkEnd w:id="7"/>
      <w:bookmarkEnd w:id="8"/>
      <w:r w:rsidRPr="00C9279F">
        <w:lastRenderedPageBreak/>
        <w:t>The proposed framework demonstrates the capability of BIM-enabled automation in transforming prefab assessment workflows from manual decision-making to digital intelligence systems.</w:t>
      </w:r>
    </w:p>
    <w:p w14:paraId="7992A165" w14:textId="3A742222" w:rsidR="00A874D6" w:rsidRPr="00C9279F" w:rsidRDefault="00A874D6" w:rsidP="00C9279F">
      <w:pPr>
        <w:pStyle w:val="papertext"/>
      </w:pPr>
      <w:r w:rsidRPr="00C9279F">
        <w:t>Key Contributions</w:t>
      </w:r>
      <w:r w:rsidR="00362A3F" w:rsidRPr="00C9279F">
        <w:t xml:space="preserve"> towards the study includes: </w:t>
      </w:r>
      <w:r w:rsidRPr="00C9279F">
        <w:t>Digital Design Intelligence</w:t>
      </w:r>
      <w:r w:rsidR="00362A3F" w:rsidRPr="00C9279F">
        <w:t>.</w:t>
      </w:r>
    </w:p>
    <w:p w14:paraId="4A5C4859" w14:textId="4E1DF3BC" w:rsidR="00A874D6" w:rsidRPr="00C9279F" w:rsidRDefault="00A874D6" w:rsidP="00C9279F">
      <w:pPr>
        <w:pStyle w:val="papertext"/>
      </w:pPr>
      <w:r w:rsidRPr="00C9279F">
        <w:t>The framework converts design data into rule-based prefab intelligence.</w:t>
      </w:r>
      <w:r w:rsidR="00362A3F" w:rsidRPr="00C9279F">
        <w:t xml:space="preserve">, </w:t>
      </w:r>
      <w:r w:rsidRPr="00C9279F">
        <w:t>Automation of Manual Processes</w:t>
      </w:r>
      <w:r w:rsidR="00362A3F" w:rsidRPr="00C9279F">
        <w:t xml:space="preserve"> </w:t>
      </w:r>
      <w:r w:rsidRPr="00C9279F">
        <w:t>Traditional quantity take-offs and prefab identification are automated.</w:t>
      </w:r>
      <w:r w:rsidR="00BA66D8" w:rsidRPr="00C9279F">
        <w:t xml:space="preserve"> Gives </w:t>
      </w:r>
      <w:r w:rsidRPr="00C9279F">
        <w:t>Improved Coordination</w:t>
      </w:r>
      <w:r w:rsidR="00362A3F" w:rsidRPr="00C9279F">
        <w:t>.,</w:t>
      </w:r>
      <w:r w:rsidRPr="00C9279F">
        <w:t>The framework supports early-stage coordination between design, manufacturing, and construction teams.</w:t>
      </w:r>
      <w:r w:rsidR="00362A3F" w:rsidRPr="00C9279F">
        <w:t>,</w:t>
      </w:r>
      <w:r w:rsidRPr="00C9279F">
        <w:t>Industrialized Construction Readiness</w:t>
      </w:r>
    </w:p>
    <w:p w14:paraId="4A047B85" w14:textId="6E266A37" w:rsidR="00A874D6" w:rsidRPr="00C9279F" w:rsidRDefault="00A874D6" w:rsidP="00C9279F">
      <w:pPr>
        <w:pStyle w:val="papertext"/>
      </w:pPr>
      <w:r w:rsidRPr="00C9279F">
        <w:t>The methodology aligns with Industry 4.0 and digital construction transformation.</w:t>
      </w:r>
      <w:r w:rsidR="00362A3F" w:rsidRPr="00C9279F">
        <w:t xml:space="preserve"> The solution overcomes the c</w:t>
      </w:r>
      <w:r w:rsidRPr="00C9279F">
        <w:t>hallenges</w:t>
      </w:r>
      <w:r w:rsidR="00362A3F" w:rsidRPr="00C9279F">
        <w:t xml:space="preserve"> of </w:t>
      </w:r>
      <w:r w:rsidRPr="00C9279F">
        <w:t>Dependence on BIM model quality</w:t>
      </w:r>
      <w:r w:rsidR="00362A3F" w:rsidRPr="00C9279F">
        <w:t>,</w:t>
      </w:r>
      <w:r w:rsidRPr="00C9279F">
        <w:t>Variability in manufacturer constraints</w:t>
      </w:r>
      <w:r w:rsidR="00362A3F" w:rsidRPr="00C9279F">
        <w:t>,</w:t>
      </w:r>
      <w:r w:rsidRPr="00C9279F">
        <w:t>Transportation regulation differences</w:t>
      </w:r>
      <w:r w:rsidR="00362A3F" w:rsidRPr="00C9279F">
        <w:t xml:space="preserve"> and states the n</w:t>
      </w:r>
      <w:r w:rsidRPr="00C9279F">
        <w:t>eed for standardized prefab data libraries</w:t>
      </w:r>
      <w:r w:rsidR="00362A3F" w:rsidRPr="00C9279F">
        <w:t>.</w:t>
      </w:r>
      <w:r w:rsidR="00C826E5">
        <w:t>It also further suggests prefabrication unit readiness.</w:t>
      </w:r>
    </w:p>
    <w:p w14:paraId="783455D5" w14:textId="77777777" w:rsidR="0063158E" w:rsidRPr="00C9279F" w:rsidRDefault="0063158E" w:rsidP="00C9279F">
      <w:pPr>
        <w:pStyle w:val="papertext"/>
      </w:pPr>
      <w:r w:rsidRPr="00C9279F">
        <w:t>Prefabrication Unit Readiness (PUR) = Σ (Wi × Ri)</w:t>
      </w:r>
    </w:p>
    <w:p w14:paraId="1439C15D" w14:textId="1B3A4C9A" w:rsidR="0063158E" w:rsidRPr="00C9279F" w:rsidRDefault="0063158E" w:rsidP="00C9279F">
      <w:pPr>
        <w:pStyle w:val="papertext"/>
      </w:pPr>
      <w:r w:rsidRPr="00C9279F">
        <w:t>where Wi = weight assigned to each rule category and Ri = percentage of rules successfully satisfied by the prefabrication unit the proposed prefabrication readiness final classification could be:</w:t>
      </w:r>
    </w:p>
    <w:p w14:paraId="06BBB64D" w14:textId="77777777" w:rsidR="0063158E" w:rsidRPr="00C9279F" w:rsidRDefault="0063158E" w:rsidP="00C9279F">
      <w:pPr>
        <w:pStyle w:val="papertext"/>
        <w:numPr>
          <w:ilvl w:val="0"/>
          <w:numId w:val="50"/>
        </w:numPr>
      </w:pPr>
      <w:r w:rsidRPr="00C9279F">
        <w:t xml:space="preserve">0–40: Low readiness </w:t>
      </w:r>
    </w:p>
    <w:p w14:paraId="6A4D4D36" w14:textId="77777777" w:rsidR="0063158E" w:rsidRPr="00C9279F" w:rsidRDefault="0063158E" w:rsidP="00C9279F">
      <w:pPr>
        <w:pStyle w:val="papertext"/>
        <w:numPr>
          <w:ilvl w:val="0"/>
          <w:numId w:val="50"/>
        </w:numPr>
      </w:pPr>
      <w:r w:rsidRPr="00C9279F">
        <w:t xml:space="preserve">41–60: Developing </w:t>
      </w:r>
    </w:p>
    <w:p w14:paraId="3297F506" w14:textId="77777777" w:rsidR="0063158E" w:rsidRPr="00C9279F" w:rsidRDefault="0063158E" w:rsidP="00C9279F">
      <w:pPr>
        <w:pStyle w:val="papertext"/>
        <w:numPr>
          <w:ilvl w:val="0"/>
          <w:numId w:val="50"/>
        </w:numPr>
      </w:pPr>
      <w:r w:rsidRPr="00C9279F">
        <w:t xml:space="preserve">61–80: Ready with modifications </w:t>
      </w:r>
    </w:p>
    <w:p w14:paraId="0A9FA9F2" w14:textId="77777777" w:rsidR="0063158E" w:rsidRPr="00C9279F" w:rsidRDefault="0063158E" w:rsidP="00C9279F">
      <w:pPr>
        <w:pStyle w:val="papertext"/>
        <w:numPr>
          <w:ilvl w:val="0"/>
          <w:numId w:val="50"/>
        </w:numPr>
      </w:pPr>
      <w:r w:rsidRPr="00C9279F">
        <w:t xml:space="preserve">81–100: High prefabrication readiness </w:t>
      </w:r>
    </w:p>
    <w:p w14:paraId="3CDBDE7F" w14:textId="2629202D" w:rsidR="0063158E" w:rsidRPr="00C9279F" w:rsidRDefault="00C9279F" w:rsidP="00C9279F">
      <w:pPr>
        <w:pStyle w:val="papertext"/>
      </w:pPr>
      <w:r w:rsidRPr="00C9279F">
        <w:t>Table-1 is a reference</w:t>
      </w:r>
      <w:r w:rsidR="0063158E" w:rsidRPr="00C9279F">
        <w:t xml:space="preserve"> quantifiable performance metric that can be compared across PEB, precast and composite cases and directly demonstrates what the proposed framework adds beyond conventional BIM/readiness assessment.</w:t>
      </w:r>
    </w:p>
    <w:p w14:paraId="05B9DE59" w14:textId="7FAE3CAE" w:rsidR="0063158E" w:rsidRPr="00C9279F" w:rsidRDefault="00C9279F" w:rsidP="00C9279F">
      <w:pPr>
        <w:pStyle w:val="papertext"/>
        <w:rPr>
          <w:i/>
          <w:iCs/>
        </w:rPr>
      </w:pPr>
      <w:r>
        <w:t xml:space="preserve">                                                    </w:t>
      </w:r>
      <w:r w:rsidR="0063158E" w:rsidRPr="00C9279F">
        <w:rPr>
          <w:i/>
          <w:iCs/>
        </w:rPr>
        <w:t>Table-1: Prefabrication Readiness Metric</w:t>
      </w:r>
    </w:p>
    <w:tbl>
      <w:tblPr>
        <w:tblStyle w:val="TableGrid"/>
        <w:tblW w:w="0" w:type="auto"/>
        <w:tblLook w:val="04A0" w:firstRow="1" w:lastRow="0" w:firstColumn="1" w:lastColumn="0" w:noHBand="0" w:noVBand="1"/>
      </w:tblPr>
      <w:tblGrid>
        <w:gridCol w:w="2434"/>
        <w:gridCol w:w="2434"/>
        <w:gridCol w:w="2434"/>
        <w:gridCol w:w="2435"/>
      </w:tblGrid>
      <w:tr w:rsidR="0063158E" w:rsidRPr="0063158E" w14:paraId="296D6F53" w14:textId="77777777" w:rsidTr="0063158E">
        <w:tc>
          <w:tcPr>
            <w:tcW w:w="2434" w:type="dxa"/>
          </w:tcPr>
          <w:p w14:paraId="7C24E9CB" w14:textId="75EB5EFC" w:rsidR="0063158E" w:rsidRPr="0063158E" w:rsidRDefault="0063158E" w:rsidP="00C9279F">
            <w:pPr>
              <w:pStyle w:val="papertext"/>
            </w:pPr>
            <w:r w:rsidRPr="0063158E">
              <w:t>Dimension</w:t>
            </w:r>
          </w:p>
        </w:tc>
        <w:tc>
          <w:tcPr>
            <w:tcW w:w="2434" w:type="dxa"/>
          </w:tcPr>
          <w:p w14:paraId="2F29F839" w14:textId="098B6835" w:rsidR="0063158E" w:rsidRPr="0063158E" w:rsidRDefault="0063158E" w:rsidP="00C9279F">
            <w:pPr>
              <w:pStyle w:val="papertext"/>
            </w:pPr>
            <w:r w:rsidRPr="0063158E">
              <w:t>Metric</w:t>
            </w:r>
          </w:p>
        </w:tc>
        <w:tc>
          <w:tcPr>
            <w:tcW w:w="2434" w:type="dxa"/>
          </w:tcPr>
          <w:p w14:paraId="782476B3" w14:textId="3374BF53" w:rsidR="0063158E" w:rsidRPr="0063158E" w:rsidRDefault="0063158E" w:rsidP="00C9279F">
            <w:pPr>
              <w:pStyle w:val="papertext"/>
            </w:pPr>
            <w:r w:rsidRPr="0063158E">
              <w:t>Conventional assessment</w:t>
            </w:r>
          </w:p>
        </w:tc>
        <w:tc>
          <w:tcPr>
            <w:tcW w:w="2435" w:type="dxa"/>
          </w:tcPr>
          <w:p w14:paraId="29EAA29F" w14:textId="742DB7F0" w:rsidR="0063158E" w:rsidRPr="0063158E" w:rsidRDefault="0063158E" w:rsidP="00C9279F">
            <w:pPr>
              <w:pStyle w:val="papertext"/>
            </w:pPr>
            <w:r w:rsidRPr="0063158E">
              <w:t>Proposed rule-based system</w:t>
            </w:r>
          </w:p>
        </w:tc>
      </w:tr>
      <w:tr w:rsidR="0063158E" w:rsidRPr="0063158E" w14:paraId="4A96E8E3" w14:textId="77777777" w:rsidTr="007E6672">
        <w:tc>
          <w:tcPr>
            <w:tcW w:w="2434" w:type="dxa"/>
            <w:vAlign w:val="center"/>
          </w:tcPr>
          <w:p w14:paraId="66549A84" w14:textId="3AA5DABF" w:rsidR="0063158E" w:rsidRPr="0063158E" w:rsidRDefault="0063158E" w:rsidP="00C9279F">
            <w:pPr>
              <w:pStyle w:val="papertext"/>
            </w:pPr>
            <w:r w:rsidRPr="0063158E">
              <w:t>Unit standardisation</w:t>
            </w:r>
          </w:p>
        </w:tc>
        <w:tc>
          <w:tcPr>
            <w:tcW w:w="2434" w:type="dxa"/>
          </w:tcPr>
          <w:p w14:paraId="56B8B236" w14:textId="11DE3E7D" w:rsidR="0063158E" w:rsidRPr="0063158E" w:rsidRDefault="0063158E" w:rsidP="00C9279F">
            <w:pPr>
              <w:pStyle w:val="papertext"/>
            </w:pPr>
            <w:r w:rsidRPr="0063158E">
              <w:t>% units conforming to predefined rules</w:t>
            </w:r>
          </w:p>
        </w:tc>
        <w:tc>
          <w:tcPr>
            <w:tcW w:w="2434" w:type="dxa"/>
            <w:vAlign w:val="center"/>
          </w:tcPr>
          <w:p w14:paraId="0699AFEA" w14:textId="011A0FB0" w:rsidR="0063158E" w:rsidRPr="0063158E" w:rsidRDefault="0063158E" w:rsidP="00C9279F">
            <w:pPr>
              <w:pStyle w:val="papertext"/>
            </w:pPr>
            <w:r w:rsidRPr="0063158E">
              <w:t>40–60%</w:t>
            </w:r>
          </w:p>
        </w:tc>
        <w:tc>
          <w:tcPr>
            <w:tcW w:w="2435" w:type="dxa"/>
            <w:vAlign w:val="center"/>
          </w:tcPr>
          <w:p w14:paraId="50FE65DE" w14:textId="727A29AA" w:rsidR="0063158E" w:rsidRPr="0063158E" w:rsidRDefault="0063158E" w:rsidP="00C9279F">
            <w:pPr>
              <w:pStyle w:val="papertext"/>
            </w:pPr>
            <w:r w:rsidRPr="0063158E">
              <w:t>80–100%</w:t>
            </w:r>
          </w:p>
        </w:tc>
      </w:tr>
      <w:tr w:rsidR="0063158E" w:rsidRPr="0063158E" w14:paraId="4EBA7103" w14:textId="77777777" w:rsidTr="007E6672">
        <w:tc>
          <w:tcPr>
            <w:tcW w:w="2434" w:type="dxa"/>
          </w:tcPr>
          <w:p w14:paraId="1A71343E" w14:textId="162C9E84" w:rsidR="0063158E" w:rsidRPr="0063158E" w:rsidRDefault="0063158E" w:rsidP="00C9279F">
            <w:pPr>
              <w:pStyle w:val="papertext"/>
            </w:pPr>
            <w:r w:rsidRPr="0063158E">
              <w:t>Design compatibility</w:t>
            </w:r>
          </w:p>
        </w:tc>
        <w:tc>
          <w:tcPr>
            <w:tcW w:w="2434" w:type="dxa"/>
          </w:tcPr>
          <w:p w14:paraId="03EDF7F5" w14:textId="2AF68B1D" w:rsidR="0063158E" w:rsidRPr="0063158E" w:rsidRDefault="0063158E" w:rsidP="00C9279F">
            <w:pPr>
              <w:pStyle w:val="papertext"/>
            </w:pPr>
            <w:r w:rsidRPr="0063158E">
              <w:t>% units satisfying geometry/interface rules</w:t>
            </w:r>
          </w:p>
        </w:tc>
        <w:tc>
          <w:tcPr>
            <w:tcW w:w="2434" w:type="dxa"/>
            <w:vAlign w:val="center"/>
          </w:tcPr>
          <w:p w14:paraId="5B4E25C7" w14:textId="5FD88C7B" w:rsidR="0063158E" w:rsidRPr="0063158E" w:rsidRDefault="0063158E" w:rsidP="00C9279F">
            <w:pPr>
              <w:pStyle w:val="papertext"/>
            </w:pPr>
            <w:r w:rsidRPr="0063158E">
              <w:t>50–70%</w:t>
            </w:r>
          </w:p>
        </w:tc>
        <w:tc>
          <w:tcPr>
            <w:tcW w:w="2435" w:type="dxa"/>
            <w:vAlign w:val="center"/>
          </w:tcPr>
          <w:p w14:paraId="600C30D6" w14:textId="539D5452" w:rsidR="0063158E" w:rsidRPr="0063158E" w:rsidRDefault="0063158E" w:rsidP="00C9279F">
            <w:pPr>
              <w:pStyle w:val="papertext"/>
            </w:pPr>
            <w:r w:rsidRPr="0063158E">
              <w:t>85–100%</w:t>
            </w:r>
          </w:p>
        </w:tc>
      </w:tr>
      <w:tr w:rsidR="0063158E" w:rsidRPr="0063158E" w14:paraId="11A8E931" w14:textId="77777777" w:rsidTr="007E6672">
        <w:tc>
          <w:tcPr>
            <w:tcW w:w="2434" w:type="dxa"/>
          </w:tcPr>
          <w:p w14:paraId="618E4FD0" w14:textId="71F27323" w:rsidR="0063158E" w:rsidRPr="0063158E" w:rsidRDefault="0063158E" w:rsidP="00C9279F">
            <w:pPr>
              <w:pStyle w:val="papertext"/>
            </w:pPr>
            <w:r w:rsidRPr="0063158E">
              <w:t>Discipline coordination</w:t>
            </w:r>
          </w:p>
        </w:tc>
        <w:tc>
          <w:tcPr>
            <w:tcW w:w="2434" w:type="dxa"/>
          </w:tcPr>
          <w:p w14:paraId="2B98C298" w14:textId="1EC674FC" w:rsidR="0063158E" w:rsidRPr="0063158E" w:rsidRDefault="0063158E" w:rsidP="00C9279F">
            <w:pPr>
              <w:pStyle w:val="papertext"/>
            </w:pPr>
            <w:r w:rsidRPr="0063158E">
              <w:t>% rule checks successfully passed</w:t>
            </w:r>
          </w:p>
        </w:tc>
        <w:tc>
          <w:tcPr>
            <w:tcW w:w="2434" w:type="dxa"/>
            <w:vAlign w:val="center"/>
          </w:tcPr>
          <w:p w14:paraId="1E6E0781" w14:textId="119237B5" w:rsidR="0063158E" w:rsidRPr="0063158E" w:rsidRDefault="0063158E" w:rsidP="00C9279F">
            <w:pPr>
              <w:pStyle w:val="papertext"/>
            </w:pPr>
            <w:r w:rsidRPr="0063158E">
              <w:t>50–65%</w:t>
            </w:r>
          </w:p>
        </w:tc>
        <w:tc>
          <w:tcPr>
            <w:tcW w:w="2435" w:type="dxa"/>
            <w:vAlign w:val="center"/>
          </w:tcPr>
          <w:p w14:paraId="7E22A1DF" w14:textId="55B8A77A" w:rsidR="0063158E" w:rsidRPr="0063158E" w:rsidRDefault="0063158E" w:rsidP="00C9279F">
            <w:pPr>
              <w:pStyle w:val="papertext"/>
            </w:pPr>
            <w:r w:rsidRPr="0063158E">
              <w:t>80–95%</w:t>
            </w:r>
          </w:p>
        </w:tc>
      </w:tr>
      <w:tr w:rsidR="0063158E" w:rsidRPr="0063158E" w14:paraId="3AD6B9B5" w14:textId="77777777" w:rsidTr="007E6672">
        <w:tc>
          <w:tcPr>
            <w:tcW w:w="2434" w:type="dxa"/>
          </w:tcPr>
          <w:p w14:paraId="1806B5F9" w14:textId="4327125C" w:rsidR="0063158E" w:rsidRPr="0063158E" w:rsidRDefault="0063158E" w:rsidP="00C9279F">
            <w:pPr>
              <w:pStyle w:val="papertext"/>
            </w:pPr>
            <w:r w:rsidRPr="0063158E">
              <w:t>Manufacturability</w:t>
            </w:r>
          </w:p>
        </w:tc>
        <w:tc>
          <w:tcPr>
            <w:tcW w:w="2434" w:type="dxa"/>
          </w:tcPr>
          <w:p w14:paraId="547FDBA3" w14:textId="1D4F02D6" w:rsidR="0063158E" w:rsidRPr="0063158E" w:rsidRDefault="0063158E" w:rsidP="00C9279F">
            <w:pPr>
              <w:pStyle w:val="papertext"/>
            </w:pPr>
            <w:r w:rsidRPr="0063158E">
              <w:t>% units satisfying factory constraints</w:t>
            </w:r>
          </w:p>
        </w:tc>
        <w:tc>
          <w:tcPr>
            <w:tcW w:w="2434" w:type="dxa"/>
            <w:vAlign w:val="center"/>
          </w:tcPr>
          <w:p w14:paraId="4819CF4F" w14:textId="316FE4B6" w:rsidR="0063158E" w:rsidRPr="0063158E" w:rsidRDefault="0063158E" w:rsidP="00C9279F">
            <w:pPr>
              <w:pStyle w:val="papertext"/>
            </w:pPr>
            <w:r w:rsidRPr="0063158E">
              <w:t>55–70%</w:t>
            </w:r>
          </w:p>
        </w:tc>
        <w:tc>
          <w:tcPr>
            <w:tcW w:w="2435" w:type="dxa"/>
            <w:vAlign w:val="center"/>
          </w:tcPr>
          <w:p w14:paraId="2132F466" w14:textId="27FDDD6C" w:rsidR="0063158E" w:rsidRPr="0063158E" w:rsidRDefault="0063158E" w:rsidP="00C9279F">
            <w:pPr>
              <w:pStyle w:val="papertext"/>
            </w:pPr>
            <w:r w:rsidRPr="0063158E">
              <w:t>80–95%</w:t>
            </w:r>
          </w:p>
        </w:tc>
      </w:tr>
      <w:tr w:rsidR="0063158E" w:rsidRPr="0063158E" w14:paraId="7FA1E251" w14:textId="77777777" w:rsidTr="007E6672">
        <w:tc>
          <w:tcPr>
            <w:tcW w:w="2434" w:type="dxa"/>
          </w:tcPr>
          <w:p w14:paraId="2B32D6AC" w14:textId="1E54F11E" w:rsidR="0063158E" w:rsidRPr="0063158E" w:rsidRDefault="0063158E" w:rsidP="00C9279F">
            <w:pPr>
              <w:pStyle w:val="papertext"/>
            </w:pPr>
            <w:r w:rsidRPr="0063158E">
              <w:t>Transportation feasibility</w:t>
            </w:r>
          </w:p>
        </w:tc>
        <w:tc>
          <w:tcPr>
            <w:tcW w:w="2434" w:type="dxa"/>
          </w:tcPr>
          <w:p w14:paraId="586260F2" w14:textId="6E9DA641" w:rsidR="0063158E" w:rsidRPr="0063158E" w:rsidRDefault="0063158E" w:rsidP="00C9279F">
            <w:pPr>
              <w:pStyle w:val="papertext"/>
            </w:pPr>
            <w:r w:rsidRPr="0063158E">
              <w:t>% units satisfying size/weight/logistics rules</w:t>
            </w:r>
          </w:p>
        </w:tc>
        <w:tc>
          <w:tcPr>
            <w:tcW w:w="2434" w:type="dxa"/>
            <w:vAlign w:val="center"/>
          </w:tcPr>
          <w:p w14:paraId="512E034C" w14:textId="2CA5D84F" w:rsidR="0063158E" w:rsidRPr="0063158E" w:rsidRDefault="0063158E" w:rsidP="00C9279F">
            <w:pPr>
              <w:pStyle w:val="papertext"/>
            </w:pPr>
            <w:r w:rsidRPr="0063158E">
              <w:t>60–75%</w:t>
            </w:r>
          </w:p>
        </w:tc>
        <w:tc>
          <w:tcPr>
            <w:tcW w:w="2435" w:type="dxa"/>
            <w:vAlign w:val="center"/>
          </w:tcPr>
          <w:p w14:paraId="6D415D36" w14:textId="51243380" w:rsidR="0063158E" w:rsidRPr="0063158E" w:rsidRDefault="0063158E" w:rsidP="00C9279F">
            <w:pPr>
              <w:pStyle w:val="papertext"/>
            </w:pPr>
            <w:r w:rsidRPr="0063158E">
              <w:t>85–95%</w:t>
            </w:r>
          </w:p>
        </w:tc>
      </w:tr>
      <w:tr w:rsidR="0063158E" w:rsidRPr="0063158E" w14:paraId="127533A3" w14:textId="77777777" w:rsidTr="007E6672">
        <w:tc>
          <w:tcPr>
            <w:tcW w:w="2434" w:type="dxa"/>
          </w:tcPr>
          <w:p w14:paraId="1F09BCC0" w14:textId="29F6C128" w:rsidR="0063158E" w:rsidRPr="0063158E" w:rsidRDefault="0063158E" w:rsidP="00C9279F">
            <w:pPr>
              <w:pStyle w:val="papertext"/>
            </w:pPr>
            <w:r w:rsidRPr="0063158E">
              <w:t>Assembly readiness</w:t>
            </w:r>
          </w:p>
        </w:tc>
        <w:tc>
          <w:tcPr>
            <w:tcW w:w="2434" w:type="dxa"/>
            <w:vAlign w:val="center"/>
          </w:tcPr>
          <w:p w14:paraId="539AD629" w14:textId="1B6D24E1" w:rsidR="0063158E" w:rsidRPr="0063158E" w:rsidRDefault="0063158E" w:rsidP="00C9279F">
            <w:pPr>
              <w:pStyle w:val="papertext"/>
            </w:pPr>
            <w:r w:rsidRPr="0063158E">
              <w:t>% units satisfying site-installation rules</w:t>
            </w:r>
          </w:p>
        </w:tc>
        <w:tc>
          <w:tcPr>
            <w:tcW w:w="2434" w:type="dxa"/>
            <w:vAlign w:val="center"/>
          </w:tcPr>
          <w:p w14:paraId="7616B683" w14:textId="71681F65" w:rsidR="0063158E" w:rsidRPr="0063158E" w:rsidRDefault="0063158E" w:rsidP="00C9279F">
            <w:pPr>
              <w:pStyle w:val="papertext"/>
            </w:pPr>
            <w:r w:rsidRPr="0063158E">
              <w:t>50–70%</w:t>
            </w:r>
          </w:p>
        </w:tc>
        <w:tc>
          <w:tcPr>
            <w:tcW w:w="2435" w:type="dxa"/>
            <w:vAlign w:val="center"/>
          </w:tcPr>
          <w:p w14:paraId="6064B4B3" w14:textId="74D8A956" w:rsidR="0063158E" w:rsidRPr="0063158E" w:rsidRDefault="0063158E" w:rsidP="00C9279F">
            <w:pPr>
              <w:pStyle w:val="papertext"/>
            </w:pPr>
            <w:r w:rsidRPr="0063158E">
              <w:t>80–95%</w:t>
            </w:r>
          </w:p>
        </w:tc>
      </w:tr>
      <w:tr w:rsidR="0063158E" w:rsidRPr="0063158E" w14:paraId="7891B80F" w14:textId="77777777" w:rsidTr="007E6672">
        <w:tc>
          <w:tcPr>
            <w:tcW w:w="2434" w:type="dxa"/>
          </w:tcPr>
          <w:p w14:paraId="62E5A8F7" w14:textId="4151EAEF" w:rsidR="0063158E" w:rsidRPr="0063158E" w:rsidRDefault="0063158E" w:rsidP="00C9279F">
            <w:pPr>
              <w:pStyle w:val="papertext"/>
            </w:pPr>
            <w:r w:rsidRPr="0063158E">
              <w:t>Rule compliance</w:t>
            </w:r>
          </w:p>
        </w:tc>
        <w:tc>
          <w:tcPr>
            <w:tcW w:w="2434" w:type="dxa"/>
          </w:tcPr>
          <w:p w14:paraId="1F8FE5CC" w14:textId="6A82FF85" w:rsidR="0063158E" w:rsidRPr="0063158E" w:rsidRDefault="0063158E" w:rsidP="00C9279F">
            <w:pPr>
              <w:pStyle w:val="papertext"/>
            </w:pPr>
            <w:r w:rsidRPr="0063158E">
              <w:t>Passed rules / total rules × 100</w:t>
            </w:r>
          </w:p>
        </w:tc>
        <w:tc>
          <w:tcPr>
            <w:tcW w:w="2434" w:type="dxa"/>
            <w:vAlign w:val="center"/>
          </w:tcPr>
          <w:p w14:paraId="6E6F8352" w14:textId="42895795" w:rsidR="0063158E" w:rsidRPr="0063158E" w:rsidRDefault="0063158E" w:rsidP="00C9279F">
            <w:pPr>
              <w:pStyle w:val="papertext"/>
            </w:pPr>
            <w:r w:rsidRPr="0063158E">
              <w:t>Manual/partial</w:t>
            </w:r>
          </w:p>
        </w:tc>
        <w:tc>
          <w:tcPr>
            <w:tcW w:w="2435" w:type="dxa"/>
            <w:vAlign w:val="center"/>
          </w:tcPr>
          <w:p w14:paraId="470DD42E" w14:textId="36E54167" w:rsidR="0063158E" w:rsidRPr="0063158E" w:rsidRDefault="0063158E" w:rsidP="00C9279F">
            <w:pPr>
              <w:pStyle w:val="papertext"/>
            </w:pPr>
            <w:r w:rsidRPr="0063158E">
              <w:t>85–100%</w:t>
            </w:r>
          </w:p>
        </w:tc>
      </w:tr>
      <w:tr w:rsidR="0063158E" w:rsidRPr="0063158E" w14:paraId="708C38A7" w14:textId="77777777" w:rsidTr="007E6672">
        <w:tc>
          <w:tcPr>
            <w:tcW w:w="2434" w:type="dxa"/>
          </w:tcPr>
          <w:p w14:paraId="2BCEFCB4" w14:textId="6B1E4807" w:rsidR="0063158E" w:rsidRPr="0063158E" w:rsidRDefault="0063158E" w:rsidP="00C9279F">
            <w:pPr>
              <w:pStyle w:val="papertext"/>
            </w:pPr>
            <w:r w:rsidRPr="0063158E">
              <w:t>Readiness score</w:t>
            </w:r>
          </w:p>
        </w:tc>
        <w:tc>
          <w:tcPr>
            <w:tcW w:w="2434" w:type="dxa"/>
            <w:vAlign w:val="center"/>
          </w:tcPr>
          <w:p w14:paraId="3EC15C9C" w14:textId="3540B132" w:rsidR="0063158E" w:rsidRPr="0063158E" w:rsidRDefault="0063158E" w:rsidP="00C9279F">
            <w:pPr>
              <w:pStyle w:val="papertext"/>
            </w:pPr>
            <w:r w:rsidRPr="0063158E">
              <w:t>Weighted score across dimensions</w:t>
            </w:r>
          </w:p>
        </w:tc>
        <w:tc>
          <w:tcPr>
            <w:tcW w:w="2434" w:type="dxa"/>
            <w:vAlign w:val="center"/>
          </w:tcPr>
          <w:p w14:paraId="1B0A90A2" w14:textId="0DDA9F9D" w:rsidR="0063158E" w:rsidRPr="0063158E" w:rsidRDefault="0063158E" w:rsidP="00C9279F">
            <w:pPr>
              <w:pStyle w:val="papertext"/>
            </w:pPr>
            <w:r w:rsidRPr="0063158E">
              <w:t>—</w:t>
            </w:r>
          </w:p>
        </w:tc>
        <w:tc>
          <w:tcPr>
            <w:tcW w:w="2435" w:type="dxa"/>
            <w:vAlign w:val="center"/>
          </w:tcPr>
          <w:p w14:paraId="7F5B6705" w14:textId="140ADB52" w:rsidR="0063158E" w:rsidRPr="0063158E" w:rsidRDefault="0063158E" w:rsidP="00C9279F">
            <w:pPr>
              <w:pStyle w:val="papertext"/>
            </w:pPr>
            <w:r w:rsidRPr="0063158E">
              <w:t>0–100</w:t>
            </w:r>
          </w:p>
        </w:tc>
      </w:tr>
    </w:tbl>
    <w:p w14:paraId="68E6511B" w14:textId="77777777" w:rsidR="0063158E" w:rsidRPr="0063158E" w:rsidRDefault="0063158E" w:rsidP="00C9279F">
      <w:pPr>
        <w:pStyle w:val="papertext"/>
      </w:pPr>
    </w:p>
    <w:p w14:paraId="3A493D07" w14:textId="13679DD4" w:rsidR="00217D33" w:rsidRPr="0063158E" w:rsidRDefault="003C62B2" w:rsidP="003C62B2">
      <w:pPr>
        <w:pStyle w:val="Heading1"/>
      </w:pPr>
      <w:r w:rsidRPr="0063158E">
        <w:t>5. CONCLUSIONS AND FURTHER RESEARCH</w:t>
      </w:r>
    </w:p>
    <w:p w14:paraId="6F11FB88" w14:textId="3DF7B835" w:rsidR="00A874D6" w:rsidRPr="0063158E" w:rsidRDefault="00A874D6" w:rsidP="00607090">
      <w:pPr>
        <w:spacing w:after="30"/>
        <w:jc w:val="both"/>
        <w:rPr>
          <w:rFonts w:asciiTheme="minorHAnsi" w:hAnsiTheme="minorHAnsi" w:cstheme="minorHAnsi"/>
          <w:lang w:val="en-IN"/>
        </w:rPr>
      </w:pPr>
      <w:r w:rsidRPr="0063158E">
        <w:rPr>
          <w:rFonts w:asciiTheme="minorHAnsi" w:hAnsiTheme="minorHAnsi" w:cstheme="minorHAnsi"/>
          <w:lang w:val="en-IN"/>
        </w:rPr>
        <w:t>This study proposed a BIM-enabled Digital Prefabrication Readiness Assessment Framework integrating BIM, Dynamo automation, and rule-based logic systems for evaluating prefab suitability in building designs.</w:t>
      </w:r>
      <w:r w:rsidR="00BA66D8" w:rsidRPr="0063158E">
        <w:rPr>
          <w:rFonts w:asciiTheme="minorHAnsi" w:hAnsiTheme="minorHAnsi" w:cstheme="minorHAnsi"/>
          <w:lang w:val="en-IN"/>
        </w:rPr>
        <w:t xml:space="preserve"> </w:t>
      </w:r>
      <w:r w:rsidRPr="0063158E">
        <w:rPr>
          <w:rFonts w:asciiTheme="minorHAnsi" w:hAnsiTheme="minorHAnsi" w:cstheme="minorHAnsi"/>
          <w:lang w:val="en-IN"/>
        </w:rPr>
        <w:t>The framework successfully demonstrates:</w:t>
      </w:r>
      <w:r w:rsidR="00362A3F" w:rsidRPr="0063158E">
        <w:rPr>
          <w:rFonts w:asciiTheme="minorHAnsi" w:hAnsiTheme="minorHAnsi" w:cstheme="minorHAnsi"/>
          <w:lang w:val="en-IN"/>
        </w:rPr>
        <w:t xml:space="preserve"> </w:t>
      </w:r>
      <w:r w:rsidRPr="0063158E">
        <w:rPr>
          <w:rFonts w:asciiTheme="minorHAnsi" w:hAnsiTheme="minorHAnsi" w:cstheme="minorHAnsi"/>
          <w:lang w:val="en-IN"/>
        </w:rPr>
        <w:t>Automated prefab opportunity identification</w:t>
      </w:r>
      <w:r w:rsidR="00362A3F" w:rsidRPr="0063158E">
        <w:rPr>
          <w:rFonts w:asciiTheme="minorHAnsi" w:hAnsiTheme="minorHAnsi" w:cstheme="minorHAnsi"/>
          <w:lang w:val="en-IN"/>
        </w:rPr>
        <w:t xml:space="preserve">, </w:t>
      </w:r>
      <w:r w:rsidRPr="0063158E">
        <w:rPr>
          <w:rFonts w:asciiTheme="minorHAnsi" w:hAnsiTheme="minorHAnsi" w:cstheme="minorHAnsi"/>
          <w:lang w:val="en-IN"/>
        </w:rPr>
        <w:t>Constraint-based design assessment</w:t>
      </w:r>
      <w:r w:rsidR="00362A3F" w:rsidRPr="0063158E">
        <w:rPr>
          <w:rFonts w:asciiTheme="minorHAnsi" w:hAnsiTheme="minorHAnsi" w:cstheme="minorHAnsi"/>
          <w:lang w:val="en-IN"/>
        </w:rPr>
        <w:t xml:space="preserve">, </w:t>
      </w:r>
      <w:r w:rsidRPr="0063158E">
        <w:rPr>
          <w:rFonts w:asciiTheme="minorHAnsi" w:hAnsiTheme="minorHAnsi" w:cstheme="minorHAnsi"/>
          <w:lang w:val="en-IN"/>
        </w:rPr>
        <w:t>BIM-driven decision support</w:t>
      </w:r>
      <w:r w:rsidR="00362A3F" w:rsidRPr="0063158E">
        <w:rPr>
          <w:rFonts w:asciiTheme="minorHAnsi" w:hAnsiTheme="minorHAnsi" w:cstheme="minorHAnsi"/>
          <w:lang w:val="en-IN"/>
        </w:rPr>
        <w:t xml:space="preserve"> and </w:t>
      </w:r>
      <w:r w:rsidRPr="0063158E">
        <w:rPr>
          <w:rFonts w:asciiTheme="minorHAnsi" w:hAnsiTheme="minorHAnsi" w:cstheme="minorHAnsi"/>
          <w:lang w:val="en-IN"/>
        </w:rPr>
        <w:t>Integration of design intelligence with industrialized construction workflows</w:t>
      </w:r>
    </w:p>
    <w:p w14:paraId="1FEB82AD" w14:textId="77777777" w:rsidR="00A874D6" w:rsidRPr="0063158E" w:rsidRDefault="00A874D6" w:rsidP="00607090">
      <w:pPr>
        <w:spacing w:after="30"/>
        <w:jc w:val="both"/>
        <w:rPr>
          <w:rFonts w:asciiTheme="minorHAnsi" w:hAnsiTheme="minorHAnsi" w:cstheme="minorHAnsi"/>
          <w:lang w:val="en-IN"/>
        </w:rPr>
      </w:pPr>
      <w:r w:rsidRPr="0063158E">
        <w:rPr>
          <w:rFonts w:asciiTheme="minorHAnsi" w:hAnsiTheme="minorHAnsi" w:cstheme="minorHAnsi"/>
          <w:lang w:val="en-IN"/>
        </w:rPr>
        <w:t>The study contributes toward digital transformation in prefabricated construction and supports the advancement of computational design assessment mechanisms.</w:t>
      </w:r>
    </w:p>
    <w:p w14:paraId="05F93A0C" w14:textId="28226F74" w:rsidR="00A874D6" w:rsidRPr="0063158E" w:rsidRDefault="00A874D6" w:rsidP="00607090">
      <w:pPr>
        <w:spacing w:after="30"/>
        <w:jc w:val="both"/>
        <w:rPr>
          <w:rFonts w:asciiTheme="minorHAnsi" w:hAnsiTheme="minorHAnsi" w:cstheme="minorHAnsi"/>
          <w:lang w:val="en-IN"/>
        </w:rPr>
      </w:pPr>
      <w:r w:rsidRPr="0063158E">
        <w:rPr>
          <w:rFonts w:asciiTheme="minorHAnsi" w:hAnsiTheme="minorHAnsi" w:cstheme="minorHAnsi"/>
          <w:lang w:val="en-IN"/>
        </w:rPr>
        <w:t xml:space="preserve">Future extensions of the framework may </w:t>
      </w:r>
      <w:proofErr w:type="spellStart"/>
      <w:proofErr w:type="gramStart"/>
      <w:r w:rsidRPr="0063158E">
        <w:rPr>
          <w:rFonts w:asciiTheme="minorHAnsi" w:hAnsiTheme="minorHAnsi" w:cstheme="minorHAnsi"/>
          <w:lang w:val="en-IN"/>
        </w:rPr>
        <w:t>include:</w:t>
      </w:r>
      <w:proofErr w:type="gramEnd"/>
      <w:r w:rsidRPr="0063158E">
        <w:rPr>
          <w:rFonts w:asciiTheme="minorHAnsi" w:hAnsiTheme="minorHAnsi" w:cstheme="minorHAnsi"/>
          <w:lang w:val="en-IN"/>
        </w:rPr>
        <w:t>AI-enabled</w:t>
      </w:r>
      <w:proofErr w:type="spellEnd"/>
      <w:r w:rsidRPr="0063158E">
        <w:rPr>
          <w:rFonts w:asciiTheme="minorHAnsi" w:hAnsiTheme="minorHAnsi" w:cstheme="minorHAnsi"/>
          <w:lang w:val="en-IN"/>
        </w:rPr>
        <w:t xml:space="preserve"> prefab </w:t>
      </w:r>
      <w:proofErr w:type="spellStart"/>
      <w:proofErr w:type="gramStart"/>
      <w:r w:rsidRPr="0063158E">
        <w:rPr>
          <w:rFonts w:asciiTheme="minorHAnsi" w:hAnsiTheme="minorHAnsi" w:cstheme="minorHAnsi"/>
          <w:lang w:val="en-IN"/>
        </w:rPr>
        <w:t>optimization</w:t>
      </w:r>
      <w:r w:rsidR="00362A3F" w:rsidRPr="0063158E">
        <w:rPr>
          <w:rFonts w:asciiTheme="minorHAnsi" w:hAnsiTheme="minorHAnsi" w:cstheme="minorHAnsi"/>
          <w:lang w:val="en-IN"/>
        </w:rPr>
        <w:t>,</w:t>
      </w:r>
      <w:r w:rsidRPr="0063158E">
        <w:rPr>
          <w:rFonts w:asciiTheme="minorHAnsi" w:hAnsiTheme="minorHAnsi" w:cstheme="minorHAnsi"/>
          <w:lang w:val="en-IN"/>
        </w:rPr>
        <w:t>Machine</w:t>
      </w:r>
      <w:proofErr w:type="spellEnd"/>
      <w:proofErr w:type="gramEnd"/>
      <w:r w:rsidRPr="0063158E">
        <w:rPr>
          <w:rFonts w:asciiTheme="minorHAnsi" w:hAnsiTheme="minorHAnsi" w:cstheme="minorHAnsi"/>
          <w:lang w:val="en-IN"/>
        </w:rPr>
        <w:t xml:space="preserve"> learning-based prefab prediction</w:t>
      </w:r>
      <w:r w:rsidR="00362A3F" w:rsidRPr="0063158E">
        <w:rPr>
          <w:rFonts w:asciiTheme="minorHAnsi" w:hAnsiTheme="minorHAnsi" w:cstheme="minorHAnsi"/>
          <w:lang w:val="en-IN"/>
        </w:rPr>
        <w:t xml:space="preserve">, </w:t>
      </w:r>
      <w:proofErr w:type="spellStart"/>
      <w:r w:rsidRPr="0063158E">
        <w:rPr>
          <w:rFonts w:asciiTheme="minorHAnsi" w:hAnsiTheme="minorHAnsi" w:cstheme="minorHAnsi"/>
          <w:lang w:val="en-IN"/>
        </w:rPr>
        <w:t>ntegration</w:t>
      </w:r>
      <w:proofErr w:type="spellEnd"/>
      <w:r w:rsidRPr="0063158E">
        <w:rPr>
          <w:rFonts w:asciiTheme="minorHAnsi" w:hAnsiTheme="minorHAnsi" w:cstheme="minorHAnsi"/>
          <w:lang w:val="en-IN"/>
        </w:rPr>
        <w:t xml:space="preserve"> with Digital Twin platforms</w:t>
      </w:r>
      <w:r w:rsidR="00362A3F" w:rsidRPr="0063158E">
        <w:rPr>
          <w:rFonts w:asciiTheme="minorHAnsi" w:hAnsiTheme="minorHAnsi" w:cstheme="minorHAnsi"/>
          <w:lang w:val="en-IN"/>
        </w:rPr>
        <w:t xml:space="preserve">, </w:t>
      </w:r>
      <w:r w:rsidRPr="0063158E">
        <w:rPr>
          <w:rFonts w:asciiTheme="minorHAnsi" w:hAnsiTheme="minorHAnsi" w:cstheme="minorHAnsi"/>
          <w:lang w:val="en-IN"/>
        </w:rPr>
        <w:t>Real-time logistics monitoring</w:t>
      </w:r>
      <w:r w:rsidR="00362A3F" w:rsidRPr="0063158E">
        <w:rPr>
          <w:rFonts w:asciiTheme="minorHAnsi" w:hAnsiTheme="minorHAnsi" w:cstheme="minorHAnsi"/>
          <w:lang w:val="en-IN"/>
        </w:rPr>
        <w:t xml:space="preserve">, </w:t>
      </w:r>
      <w:r w:rsidRPr="0063158E">
        <w:rPr>
          <w:rFonts w:asciiTheme="minorHAnsi" w:hAnsiTheme="minorHAnsi" w:cstheme="minorHAnsi"/>
          <w:lang w:val="en-IN"/>
        </w:rPr>
        <w:t>BIM-IoT integration</w:t>
      </w:r>
      <w:r w:rsidR="00362A3F" w:rsidRPr="0063158E">
        <w:rPr>
          <w:rFonts w:asciiTheme="minorHAnsi" w:hAnsiTheme="minorHAnsi" w:cstheme="minorHAnsi"/>
          <w:lang w:val="en-IN"/>
        </w:rPr>
        <w:t xml:space="preserve">, </w:t>
      </w:r>
      <w:proofErr w:type="gramStart"/>
      <w:r w:rsidRPr="0063158E">
        <w:rPr>
          <w:rFonts w:asciiTheme="minorHAnsi" w:hAnsiTheme="minorHAnsi" w:cstheme="minorHAnsi"/>
          <w:lang w:val="en-IN"/>
        </w:rPr>
        <w:t>Multi-objective</w:t>
      </w:r>
      <w:proofErr w:type="gramEnd"/>
      <w:r w:rsidRPr="0063158E">
        <w:rPr>
          <w:rFonts w:asciiTheme="minorHAnsi" w:hAnsiTheme="minorHAnsi" w:cstheme="minorHAnsi"/>
          <w:lang w:val="en-IN"/>
        </w:rPr>
        <w:t xml:space="preserve"> optimization</w:t>
      </w:r>
      <w:r w:rsidR="00362A3F" w:rsidRPr="0063158E">
        <w:rPr>
          <w:rFonts w:asciiTheme="minorHAnsi" w:hAnsiTheme="minorHAnsi" w:cstheme="minorHAnsi"/>
          <w:lang w:val="en-IN"/>
        </w:rPr>
        <w:t xml:space="preserve">, </w:t>
      </w:r>
      <w:r w:rsidRPr="0063158E">
        <w:rPr>
          <w:rFonts w:asciiTheme="minorHAnsi" w:hAnsiTheme="minorHAnsi" w:cstheme="minorHAnsi"/>
          <w:lang w:val="en-IN"/>
        </w:rPr>
        <w:t>Lifecycle carbon assessment</w:t>
      </w:r>
      <w:r w:rsidR="00362A3F" w:rsidRPr="0063158E">
        <w:rPr>
          <w:rFonts w:asciiTheme="minorHAnsi" w:hAnsiTheme="minorHAnsi" w:cstheme="minorHAnsi"/>
          <w:lang w:val="en-IN"/>
        </w:rPr>
        <w:t xml:space="preserve">, </w:t>
      </w:r>
      <w:r w:rsidRPr="0063158E">
        <w:rPr>
          <w:rFonts w:asciiTheme="minorHAnsi" w:hAnsiTheme="minorHAnsi" w:cstheme="minorHAnsi"/>
          <w:lang w:val="en-IN"/>
        </w:rPr>
        <w:t>Predictive project controls</w:t>
      </w:r>
    </w:p>
    <w:p w14:paraId="0AF40EF6" w14:textId="40F214A5" w:rsidR="00217D33" w:rsidRPr="0063158E" w:rsidRDefault="00A874D6" w:rsidP="00607090">
      <w:pPr>
        <w:spacing w:after="30"/>
        <w:jc w:val="both"/>
        <w:rPr>
          <w:rFonts w:asciiTheme="minorHAnsi" w:hAnsiTheme="minorHAnsi" w:cstheme="minorHAnsi"/>
          <w:lang w:val="en-IN"/>
        </w:rPr>
      </w:pPr>
      <w:r w:rsidRPr="0063158E">
        <w:rPr>
          <w:rFonts w:asciiTheme="minorHAnsi" w:hAnsiTheme="minorHAnsi" w:cstheme="minorHAnsi"/>
          <w:lang w:val="en-IN"/>
        </w:rPr>
        <w:t xml:space="preserve">The framework provides a foundation for next-generation intelligent prefabrication </w:t>
      </w:r>
      <w:proofErr w:type="spellStart"/>
      <w:proofErr w:type="gramStart"/>
      <w:r w:rsidRPr="0063158E">
        <w:rPr>
          <w:rFonts w:asciiTheme="minorHAnsi" w:hAnsiTheme="minorHAnsi" w:cstheme="minorHAnsi"/>
          <w:lang w:val="en-IN"/>
        </w:rPr>
        <w:t>ecosystems</w:t>
      </w:r>
      <w:r w:rsidR="00C826E5">
        <w:rPr>
          <w:rFonts w:asciiTheme="minorHAnsi" w:hAnsiTheme="minorHAnsi" w:cstheme="minorHAnsi"/>
          <w:lang w:val="en-IN"/>
        </w:rPr>
        <w:t>,prefabrication</w:t>
      </w:r>
      <w:proofErr w:type="spellEnd"/>
      <w:proofErr w:type="gramEnd"/>
      <w:r w:rsidR="00C826E5">
        <w:rPr>
          <w:rFonts w:asciiTheme="minorHAnsi" w:hAnsiTheme="minorHAnsi" w:cstheme="minorHAnsi"/>
          <w:lang w:val="en-IN"/>
        </w:rPr>
        <w:t xml:space="preserve"> readiness metrics which</w:t>
      </w:r>
      <w:r w:rsidRPr="0063158E">
        <w:rPr>
          <w:rFonts w:asciiTheme="minorHAnsi" w:hAnsiTheme="minorHAnsi" w:cstheme="minorHAnsi"/>
          <w:lang w:val="en-IN"/>
        </w:rPr>
        <w:t xml:space="preserve"> aligned with digital construction transformation agendas.</w:t>
      </w:r>
    </w:p>
    <w:p w14:paraId="527AD5C3" w14:textId="73DBBF1D" w:rsidR="00D24836" w:rsidRPr="0063158E" w:rsidRDefault="003C62B2" w:rsidP="003C62B2">
      <w:pPr>
        <w:pStyle w:val="Heading1"/>
        <w:rPr>
          <w:lang w:val="en-US"/>
        </w:rPr>
      </w:pPr>
      <w:r w:rsidRPr="0063158E">
        <w:t>6.  REFERENCES</w:t>
      </w:r>
    </w:p>
    <w:p w14:paraId="4D678A28" w14:textId="77777777" w:rsidR="00D24836" w:rsidRPr="0063158E" w:rsidRDefault="00D24836" w:rsidP="00607090">
      <w:pPr>
        <w:pStyle w:val="BodyText"/>
        <w:spacing w:before="222"/>
        <w:ind w:left="503" w:right="21" w:hanging="480"/>
        <w:jc w:val="both"/>
        <w:rPr>
          <w:rFonts w:asciiTheme="minorHAnsi" w:hAnsiTheme="minorHAnsi" w:cstheme="minorHAnsi"/>
        </w:rPr>
      </w:pPr>
      <w:r w:rsidRPr="0063158E">
        <w:rPr>
          <w:rFonts w:asciiTheme="minorHAnsi" w:hAnsiTheme="minorHAnsi" w:cstheme="minorHAnsi"/>
        </w:rPr>
        <w:t xml:space="preserve">Aye, L., Ngo, T., Crawford, R. H., </w:t>
      </w:r>
      <w:proofErr w:type="spellStart"/>
      <w:r w:rsidRPr="0063158E">
        <w:rPr>
          <w:rFonts w:asciiTheme="minorHAnsi" w:hAnsiTheme="minorHAnsi" w:cstheme="minorHAnsi"/>
        </w:rPr>
        <w:t>Gammampila</w:t>
      </w:r>
      <w:proofErr w:type="spellEnd"/>
      <w:r w:rsidRPr="0063158E">
        <w:rPr>
          <w:rFonts w:asciiTheme="minorHAnsi" w:hAnsiTheme="minorHAnsi" w:cstheme="minorHAnsi"/>
        </w:rPr>
        <w:t>, R., &amp; Mendis, P. (2012). Life cycle greenhouse</w:t>
      </w:r>
      <w:r w:rsidRPr="0063158E">
        <w:rPr>
          <w:rFonts w:asciiTheme="minorHAnsi" w:hAnsiTheme="minorHAnsi" w:cstheme="minorHAnsi"/>
          <w:spacing w:val="-15"/>
        </w:rPr>
        <w:t xml:space="preserve"> </w:t>
      </w:r>
      <w:r w:rsidRPr="0063158E">
        <w:rPr>
          <w:rFonts w:asciiTheme="minorHAnsi" w:hAnsiTheme="minorHAnsi" w:cstheme="minorHAnsi"/>
        </w:rPr>
        <w:t>gas</w:t>
      </w:r>
      <w:r w:rsidRPr="0063158E">
        <w:rPr>
          <w:rFonts w:asciiTheme="minorHAnsi" w:hAnsiTheme="minorHAnsi" w:cstheme="minorHAnsi"/>
          <w:spacing w:val="-15"/>
        </w:rPr>
        <w:t xml:space="preserve"> </w:t>
      </w:r>
      <w:r w:rsidRPr="0063158E">
        <w:rPr>
          <w:rFonts w:asciiTheme="minorHAnsi" w:hAnsiTheme="minorHAnsi" w:cstheme="minorHAnsi"/>
        </w:rPr>
        <w:t>emissions</w:t>
      </w:r>
      <w:r w:rsidRPr="0063158E">
        <w:rPr>
          <w:rFonts w:asciiTheme="minorHAnsi" w:hAnsiTheme="minorHAnsi" w:cstheme="minorHAnsi"/>
          <w:spacing w:val="-15"/>
        </w:rPr>
        <w:t xml:space="preserve"> </w:t>
      </w:r>
      <w:r w:rsidRPr="0063158E">
        <w:rPr>
          <w:rFonts w:asciiTheme="minorHAnsi" w:hAnsiTheme="minorHAnsi" w:cstheme="minorHAnsi"/>
        </w:rPr>
        <w:t>and</w:t>
      </w:r>
      <w:r w:rsidRPr="0063158E">
        <w:rPr>
          <w:rFonts w:asciiTheme="minorHAnsi" w:hAnsiTheme="minorHAnsi" w:cstheme="minorHAnsi"/>
          <w:spacing w:val="-15"/>
        </w:rPr>
        <w:t xml:space="preserve"> </w:t>
      </w:r>
      <w:r w:rsidRPr="0063158E">
        <w:rPr>
          <w:rFonts w:asciiTheme="minorHAnsi" w:hAnsiTheme="minorHAnsi" w:cstheme="minorHAnsi"/>
        </w:rPr>
        <w:t>energy</w:t>
      </w:r>
      <w:r w:rsidRPr="0063158E">
        <w:rPr>
          <w:rFonts w:asciiTheme="minorHAnsi" w:hAnsiTheme="minorHAnsi" w:cstheme="minorHAnsi"/>
          <w:spacing w:val="-15"/>
        </w:rPr>
        <w:t xml:space="preserve"> </w:t>
      </w:r>
      <w:r w:rsidRPr="0063158E">
        <w:rPr>
          <w:rFonts w:asciiTheme="minorHAnsi" w:hAnsiTheme="minorHAnsi" w:cstheme="minorHAnsi"/>
        </w:rPr>
        <w:t>analysis</w:t>
      </w:r>
      <w:r w:rsidRPr="0063158E">
        <w:rPr>
          <w:rFonts w:asciiTheme="minorHAnsi" w:hAnsiTheme="minorHAnsi" w:cstheme="minorHAnsi"/>
          <w:spacing w:val="-15"/>
        </w:rPr>
        <w:t xml:space="preserve"> </w:t>
      </w:r>
      <w:r w:rsidRPr="0063158E">
        <w:rPr>
          <w:rFonts w:asciiTheme="minorHAnsi" w:hAnsiTheme="minorHAnsi" w:cstheme="minorHAnsi"/>
        </w:rPr>
        <w:t>of</w:t>
      </w:r>
      <w:r w:rsidRPr="0063158E">
        <w:rPr>
          <w:rFonts w:asciiTheme="minorHAnsi" w:hAnsiTheme="minorHAnsi" w:cstheme="minorHAnsi"/>
          <w:spacing w:val="-15"/>
        </w:rPr>
        <w:t xml:space="preserve"> </w:t>
      </w:r>
      <w:r w:rsidRPr="0063158E">
        <w:rPr>
          <w:rFonts w:asciiTheme="minorHAnsi" w:hAnsiTheme="minorHAnsi" w:cstheme="minorHAnsi"/>
        </w:rPr>
        <w:t>prefabricated</w:t>
      </w:r>
      <w:r w:rsidRPr="0063158E">
        <w:rPr>
          <w:rFonts w:asciiTheme="minorHAnsi" w:hAnsiTheme="minorHAnsi" w:cstheme="minorHAnsi"/>
          <w:spacing w:val="-15"/>
        </w:rPr>
        <w:t xml:space="preserve"> </w:t>
      </w:r>
      <w:r w:rsidRPr="0063158E">
        <w:rPr>
          <w:rFonts w:asciiTheme="minorHAnsi" w:hAnsiTheme="minorHAnsi" w:cstheme="minorHAnsi"/>
        </w:rPr>
        <w:t>reusable</w:t>
      </w:r>
      <w:r w:rsidRPr="0063158E">
        <w:rPr>
          <w:rFonts w:asciiTheme="minorHAnsi" w:hAnsiTheme="minorHAnsi" w:cstheme="minorHAnsi"/>
          <w:spacing w:val="-15"/>
        </w:rPr>
        <w:t xml:space="preserve"> </w:t>
      </w:r>
      <w:r w:rsidRPr="0063158E">
        <w:rPr>
          <w:rFonts w:asciiTheme="minorHAnsi" w:hAnsiTheme="minorHAnsi" w:cstheme="minorHAnsi"/>
        </w:rPr>
        <w:t>building</w:t>
      </w:r>
      <w:r w:rsidRPr="0063158E">
        <w:rPr>
          <w:rFonts w:asciiTheme="minorHAnsi" w:hAnsiTheme="minorHAnsi" w:cstheme="minorHAnsi"/>
          <w:spacing w:val="-15"/>
        </w:rPr>
        <w:t xml:space="preserve"> </w:t>
      </w:r>
      <w:r w:rsidRPr="0063158E">
        <w:rPr>
          <w:rFonts w:asciiTheme="minorHAnsi" w:hAnsiTheme="minorHAnsi" w:cstheme="minorHAnsi"/>
        </w:rPr>
        <w:t>modules. Energy and Buildings, 47, 159–168. https://doi.org/10.1016/j.enbuild.2011.11.049</w:t>
      </w:r>
    </w:p>
    <w:p w14:paraId="182C0516" w14:textId="77777777" w:rsidR="00D24836" w:rsidRPr="0063158E" w:rsidRDefault="00D24836" w:rsidP="00607090">
      <w:pPr>
        <w:pStyle w:val="BodyText"/>
        <w:spacing w:before="159"/>
        <w:ind w:left="23"/>
        <w:jc w:val="both"/>
        <w:rPr>
          <w:rFonts w:asciiTheme="minorHAnsi" w:hAnsiTheme="minorHAnsi" w:cstheme="minorHAnsi"/>
        </w:rPr>
      </w:pPr>
      <w:r w:rsidRPr="0063158E">
        <w:rPr>
          <w:rFonts w:asciiTheme="minorHAnsi" w:hAnsiTheme="minorHAnsi" w:cstheme="minorHAnsi"/>
        </w:rPr>
        <w:t>Base4.</w:t>
      </w:r>
      <w:r w:rsidRPr="0063158E">
        <w:rPr>
          <w:rFonts w:asciiTheme="minorHAnsi" w:hAnsiTheme="minorHAnsi" w:cstheme="minorHAnsi"/>
          <w:spacing w:val="-3"/>
        </w:rPr>
        <w:t xml:space="preserve"> </w:t>
      </w:r>
      <w:r w:rsidRPr="0063158E">
        <w:rPr>
          <w:rFonts w:asciiTheme="minorHAnsi" w:hAnsiTheme="minorHAnsi" w:cstheme="minorHAnsi"/>
        </w:rPr>
        <w:t>(2022).</w:t>
      </w:r>
      <w:r w:rsidRPr="0063158E">
        <w:rPr>
          <w:rFonts w:asciiTheme="minorHAnsi" w:hAnsiTheme="minorHAnsi" w:cstheme="minorHAnsi"/>
          <w:spacing w:val="-3"/>
        </w:rPr>
        <w:t xml:space="preserve"> </w:t>
      </w:r>
      <w:r w:rsidRPr="0063158E">
        <w:rPr>
          <w:rFonts w:asciiTheme="minorHAnsi" w:hAnsiTheme="minorHAnsi" w:cstheme="minorHAnsi"/>
        </w:rPr>
        <w:t>https://</w:t>
      </w:r>
      <w:hyperlink r:id="rId21" w:history="1">
        <w:r w:rsidRPr="0063158E">
          <w:rPr>
            <w:rStyle w:val="Hyperlink"/>
            <w:rFonts w:asciiTheme="minorHAnsi" w:hAnsiTheme="minorHAnsi" w:cstheme="minorHAnsi"/>
            <w:color w:val="auto"/>
            <w:u w:val="none"/>
          </w:rPr>
          <w:t>www.base-4.com/modular-</w:t>
        </w:r>
        <w:r w:rsidRPr="0063158E">
          <w:rPr>
            <w:rStyle w:val="Hyperlink"/>
            <w:rFonts w:asciiTheme="minorHAnsi" w:hAnsiTheme="minorHAnsi" w:cstheme="minorHAnsi"/>
            <w:color w:val="auto"/>
            <w:spacing w:val="-2"/>
            <w:u w:val="none"/>
          </w:rPr>
          <w:t>elevators/</w:t>
        </w:r>
      </w:hyperlink>
    </w:p>
    <w:p w14:paraId="6BCBEDB0" w14:textId="2D39606E" w:rsidR="00D24836" w:rsidRPr="0063158E" w:rsidRDefault="00D24836" w:rsidP="00607090">
      <w:pPr>
        <w:pStyle w:val="BodyText"/>
        <w:tabs>
          <w:tab w:val="left" w:pos="1935"/>
          <w:tab w:val="left" w:pos="3660"/>
          <w:tab w:val="left" w:pos="4826"/>
          <w:tab w:val="left" w:pos="6761"/>
          <w:tab w:val="left" w:pos="8042"/>
        </w:tabs>
        <w:spacing w:before="161"/>
        <w:ind w:left="503" w:right="20" w:hanging="480"/>
        <w:jc w:val="both"/>
        <w:rPr>
          <w:rFonts w:asciiTheme="minorHAnsi" w:hAnsiTheme="minorHAnsi" w:cstheme="minorHAnsi"/>
        </w:rPr>
      </w:pPr>
      <w:r w:rsidRPr="0063158E">
        <w:rPr>
          <w:rFonts w:asciiTheme="minorHAnsi" w:hAnsiTheme="minorHAnsi" w:cstheme="minorHAnsi"/>
        </w:rPr>
        <w:t xml:space="preserve">Campbell, R. (1998). Design, Fabrication, and Installation of Engineered Panelized Walls: </w:t>
      </w:r>
      <w:r w:rsidRPr="0063158E">
        <w:rPr>
          <w:rFonts w:asciiTheme="minorHAnsi" w:hAnsiTheme="minorHAnsi" w:cstheme="minorHAnsi"/>
          <w:spacing w:val="-4"/>
        </w:rPr>
        <w:t>Keio</w:t>
      </w:r>
      <w:r w:rsidR="00362A3F" w:rsidRPr="0063158E">
        <w:rPr>
          <w:rFonts w:asciiTheme="minorHAnsi" w:hAnsiTheme="minorHAnsi" w:cstheme="minorHAnsi"/>
        </w:rPr>
        <w:t xml:space="preserve"> </w:t>
      </w:r>
      <w:r w:rsidRPr="0063158E">
        <w:rPr>
          <w:rFonts w:asciiTheme="minorHAnsi" w:hAnsiTheme="minorHAnsi" w:cstheme="minorHAnsi"/>
          <w:spacing w:val="-2"/>
        </w:rPr>
        <w:t>Journal</w:t>
      </w:r>
      <w:r w:rsidR="00362A3F" w:rsidRPr="0063158E">
        <w:rPr>
          <w:rFonts w:asciiTheme="minorHAnsi" w:hAnsiTheme="minorHAnsi" w:cstheme="minorHAnsi"/>
        </w:rPr>
        <w:t xml:space="preserve"> </w:t>
      </w:r>
      <w:r w:rsidRPr="0063158E">
        <w:rPr>
          <w:rFonts w:asciiTheme="minorHAnsi" w:hAnsiTheme="minorHAnsi" w:cstheme="minorHAnsi"/>
          <w:spacing w:val="-6"/>
        </w:rPr>
        <w:t>of</w:t>
      </w:r>
      <w:r w:rsidR="00362A3F" w:rsidRPr="0063158E">
        <w:rPr>
          <w:rFonts w:asciiTheme="minorHAnsi" w:hAnsiTheme="minorHAnsi" w:cstheme="minorHAnsi"/>
        </w:rPr>
        <w:t xml:space="preserve"> </w:t>
      </w:r>
      <w:r w:rsidRPr="0063158E">
        <w:rPr>
          <w:rFonts w:asciiTheme="minorHAnsi" w:hAnsiTheme="minorHAnsi" w:cstheme="minorHAnsi"/>
          <w:spacing w:val="-2"/>
        </w:rPr>
        <w:t>Medicine,</w:t>
      </w:r>
      <w:r w:rsidR="00362A3F" w:rsidRPr="0063158E">
        <w:rPr>
          <w:rFonts w:asciiTheme="minorHAnsi" w:hAnsiTheme="minorHAnsi" w:cstheme="minorHAnsi"/>
        </w:rPr>
        <w:t xml:space="preserve"> </w:t>
      </w:r>
      <w:r w:rsidRPr="0063158E">
        <w:rPr>
          <w:rFonts w:asciiTheme="minorHAnsi" w:hAnsiTheme="minorHAnsi" w:cstheme="minorHAnsi"/>
          <w:spacing w:val="-4"/>
        </w:rPr>
        <w:t>47,</w:t>
      </w:r>
      <w:r w:rsidR="00362A3F" w:rsidRPr="0063158E">
        <w:rPr>
          <w:rFonts w:asciiTheme="minorHAnsi" w:hAnsiTheme="minorHAnsi" w:cstheme="minorHAnsi"/>
        </w:rPr>
        <w:t xml:space="preserve"> </w:t>
      </w:r>
      <w:r w:rsidRPr="0063158E">
        <w:rPr>
          <w:rFonts w:asciiTheme="minorHAnsi" w:hAnsiTheme="minorHAnsi" w:cstheme="minorHAnsi"/>
          <w:spacing w:val="-2"/>
        </w:rPr>
        <w:t>A91–A93. https://doi.org/10.2302/kjm.47.supplement2_A91</w:t>
      </w:r>
    </w:p>
    <w:p w14:paraId="096A6AD5" w14:textId="77777777" w:rsidR="00D24836" w:rsidRPr="0063158E" w:rsidRDefault="00D24836" w:rsidP="00607090">
      <w:pPr>
        <w:spacing w:before="161"/>
        <w:ind w:left="503" w:right="20" w:hanging="480"/>
        <w:jc w:val="both"/>
        <w:rPr>
          <w:rFonts w:asciiTheme="minorHAnsi" w:hAnsiTheme="minorHAnsi" w:cstheme="minorHAnsi"/>
        </w:rPr>
      </w:pPr>
      <w:r w:rsidRPr="0063158E">
        <w:rPr>
          <w:rFonts w:asciiTheme="minorHAnsi" w:hAnsiTheme="minorHAnsi" w:cstheme="minorHAnsi"/>
        </w:rPr>
        <w:t>CEILING SYSTEMS - SKYCON. (2022). https:/</w:t>
      </w:r>
      <w:hyperlink r:id="rId22" w:history="1">
        <w:r w:rsidRPr="0063158E">
          <w:rPr>
            <w:rStyle w:val="Hyperlink"/>
            <w:rFonts w:asciiTheme="minorHAnsi" w:hAnsiTheme="minorHAnsi" w:cstheme="minorHAnsi"/>
            <w:color w:val="auto"/>
            <w:u w:val="none"/>
          </w:rPr>
          <w:t>/www.skyconproducts.com/ceiling-</w:t>
        </w:r>
      </w:hyperlink>
      <w:r w:rsidRPr="0063158E">
        <w:rPr>
          <w:rFonts w:asciiTheme="minorHAnsi" w:hAnsiTheme="minorHAnsi" w:cstheme="minorHAnsi"/>
        </w:rPr>
        <w:t xml:space="preserve"> </w:t>
      </w:r>
      <w:r w:rsidRPr="0063158E">
        <w:rPr>
          <w:rFonts w:asciiTheme="minorHAnsi" w:hAnsiTheme="minorHAnsi" w:cstheme="minorHAnsi"/>
          <w:spacing w:val="-2"/>
        </w:rPr>
        <w:t>systems.html</w:t>
      </w:r>
    </w:p>
    <w:p w14:paraId="52912473" w14:textId="77777777" w:rsidR="00D24836" w:rsidRPr="0063158E" w:rsidRDefault="00D24836" w:rsidP="00607090">
      <w:pPr>
        <w:pStyle w:val="BodyText"/>
        <w:spacing w:before="159"/>
        <w:ind w:left="503" w:right="16" w:hanging="480"/>
        <w:jc w:val="both"/>
        <w:rPr>
          <w:rFonts w:asciiTheme="minorHAnsi" w:hAnsiTheme="minorHAnsi" w:cstheme="minorHAnsi"/>
        </w:rPr>
      </w:pPr>
      <w:r w:rsidRPr="0063158E">
        <w:rPr>
          <w:rFonts w:asciiTheme="minorHAnsi" w:hAnsiTheme="minorHAnsi" w:cstheme="minorHAnsi"/>
        </w:rPr>
        <w:t>Di Pasquale, J., Innella, F., &amp; Bai, Y. (2020). Structural Concept and Solution for Hybrid Modular Buildings with Removable Modules. Journal of Architectural Engineering, 26(3), 04020032. https://doi.org/10.1061/(asce)ae.1943-5568.0000423</w:t>
      </w:r>
    </w:p>
    <w:p w14:paraId="25303D06" w14:textId="0D206741" w:rsidR="00D24836" w:rsidRPr="0063158E" w:rsidRDefault="00D24836" w:rsidP="00607090">
      <w:pPr>
        <w:spacing w:before="160"/>
        <w:ind w:left="503" w:right="18" w:hanging="480"/>
        <w:jc w:val="both"/>
        <w:rPr>
          <w:rFonts w:asciiTheme="minorHAnsi" w:hAnsiTheme="minorHAnsi" w:cstheme="minorHAnsi"/>
        </w:rPr>
      </w:pPr>
      <w:r w:rsidRPr="0063158E">
        <w:rPr>
          <w:rFonts w:asciiTheme="minorHAnsi" w:hAnsiTheme="minorHAnsi" w:cstheme="minorHAnsi"/>
        </w:rPr>
        <w:t>Floating Stair Systems, Installation,</w:t>
      </w:r>
      <w:r w:rsidR="00362A3F" w:rsidRPr="0063158E">
        <w:rPr>
          <w:rFonts w:asciiTheme="minorHAnsi" w:hAnsiTheme="minorHAnsi" w:cstheme="minorHAnsi"/>
        </w:rPr>
        <w:t xml:space="preserve"> </w:t>
      </w:r>
      <w:r w:rsidRPr="0063158E">
        <w:rPr>
          <w:rFonts w:asciiTheme="minorHAnsi" w:hAnsiTheme="minorHAnsi" w:cstheme="minorHAnsi"/>
        </w:rPr>
        <w:t xml:space="preserve">Kits </w:t>
      </w:r>
      <w:r w:rsidR="00362A3F" w:rsidRPr="0063158E">
        <w:rPr>
          <w:rFonts w:asciiTheme="minorHAnsi" w:hAnsiTheme="minorHAnsi" w:cstheme="minorHAnsi"/>
        </w:rPr>
        <w:t>and</w:t>
      </w:r>
      <w:r w:rsidRPr="0063158E">
        <w:rPr>
          <w:rFonts w:asciiTheme="minorHAnsi" w:hAnsiTheme="minorHAnsi" w:cstheme="minorHAnsi"/>
        </w:rPr>
        <w:t xml:space="preserve"> Parts | </w:t>
      </w:r>
      <w:proofErr w:type="spellStart"/>
      <w:r w:rsidRPr="0063158E">
        <w:rPr>
          <w:rFonts w:asciiTheme="minorHAnsi" w:hAnsiTheme="minorHAnsi" w:cstheme="minorHAnsi"/>
        </w:rPr>
        <w:t>Viewrail</w:t>
      </w:r>
      <w:proofErr w:type="spellEnd"/>
      <w:r w:rsidRPr="0063158E">
        <w:rPr>
          <w:rFonts w:asciiTheme="minorHAnsi" w:hAnsiTheme="minorHAnsi" w:cstheme="minorHAnsi"/>
        </w:rPr>
        <w:t xml:space="preserve">. (2022). </w:t>
      </w:r>
      <w:r w:rsidRPr="0063158E">
        <w:rPr>
          <w:rFonts w:asciiTheme="minorHAnsi" w:hAnsiTheme="minorHAnsi" w:cstheme="minorHAnsi"/>
          <w:spacing w:val="-2"/>
        </w:rPr>
        <w:t>https:/</w:t>
      </w:r>
      <w:hyperlink r:id="rId23" w:history="1">
        <w:r w:rsidRPr="0063158E">
          <w:rPr>
            <w:rStyle w:val="Hyperlink"/>
            <w:rFonts w:asciiTheme="minorHAnsi" w:hAnsiTheme="minorHAnsi" w:cstheme="minorHAnsi"/>
            <w:color w:val="auto"/>
            <w:spacing w:val="-2"/>
            <w:u w:val="none"/>
          </w:rPr>
          <w:t>/www.viewrail.com/floating-stairs/</w:t>
        </w:r>
      </w:hyperlink>
    </w:p>
    <w:p w14:paraId="46A1E293" w14:textId="77777777" w:rsidR="00D24836" w:rsidRPr="0063158E" w:rsidRDefault="00D24836" w:rsidP="00607090">
      <w:pPr>
        <w:spacing w:before="161"/>
        <w:ind w:left="503" w:right="19" w:hanging="480"/>
        <w:jc w:val="both"/>
        <w:rPr>
          <w:rFonts w:asciiTheme="minorHAnsi" w:hAnsiTheme="minorHAnsi" w:cstheme="minorHAnsi"/>
        </w:rPr>
      </w:pPr>
      <w:r w:rsidRPr="0063158E">
        <w:rPr>
          <w:rFonts w:asciiTheme="minorHAnsi" w:hAnsiTheme="minorHAnsi" w:cstheme="minorHAnsi"/>
        </w:rPr>
        <w:t xml:space="preserve">Franco-Duran, D. M., &amp; Mejia A, G. (2016). Construction Research Congress 2016 2039. PROCEEDINGS Construction Research Congress 2016, 2039–2049. </w:t>
      </w:r>
      <w:r w:rsidRPr="0063158E">
        <w:rPr>
          <w:rFonts w:asciiTheme="minorHAnsi" w:hAnsiTheme="minorHAnsi" w:cstheme="minorHAnsi"/>
          <w:spacing w:val="-2"/>
        </w:rPr>
        <w:t>https://doi.org/10.1061/9780784479827.203</w:t>
      </w:r>
    </w:p>
    <w:p w14:paraId="4B7E019C" w14:textId="77777777" w:rsidR="00D24836" w:rsidRPr="0063158E" w:rsidRDefault="00D24836" w:rsidP="00607090">
      <w:pPr>
        <w:pStyle w:val="BodyText"/>
        <w:spacing w:before="159"/>
        <w:ind w:left="503" w:right="26" w:hanging="480"/>
        <w:jc w:val="both"/>
        <w:rPr>
          <w:rFonts w:asciiTheme="minorHAnsi" w:hAnsiTheme="minorHAnsi" w:cstheme="minorHAnsi"/>
        </w:rPr>
      </w:pPr>
      <w:r w:rsidRPr="0063158E">
        <w:rPr>
          <w:rFonts w:asciiTheme="minorHAnsi" w:hAnsiTheme="minorHAnsi" w:cstheme="minorHAnsi"/>
        </w:rPr>
        <w:t xml:space="preserve">Grubb, P. J., </w:t>
      </w:r>
      <w:proofErr w:type="spellStart"/>
      <w:r w:rsidRPr="0063158E">
        <w:rPr>
          <w:rFonts w:asciiTheme="minorHAnsi" w:hAnsiTheme="minorHAnsi" w:cstheme="minorHAnsi"/>
        </w:rPr>
        <w:t>Gorolewski</w:t>
      </w:r>
      <w:proofErr w:type="spellEnd"/>
      <w:r w:rsidRPr="0063158E">
        <w:rPr>
          <w:rFonts w:asciiTheme="minorHAnsi" w:hAnsiTheme="minorHAnsi" w:cstheme="minorHAnsi"/>
        </w:rPr>
        <w:t>, M. T.,</w:t>
      </w:r>
      <w:r w:rsidRPr="0063158E">
        <w:rPr>
          <w:rFonts w:asciiTheme="minorHAnsi" w:hAnsiTheme="minorHAnsi" w:cstheme="minorHAnsi"/>
          <w:spacing w:val="-1"/>
        </w:rPr>
        <w:t xml:space="preserve"> </w:t>
      </w:r>
      <w:r w:rsidRPr="0063158E">
        <w:rPr>
          <w:rFonts w:asciiTheme="minorHAnsi" w:hAnsiTheme="minorHAnsi" w:cstheme="minorHAnsi"/>
        </w:rPr>
        <w:t>&amp; Lawson,</w:t>
      </w:r>
      <w:r w:rsidRPr="0063158E">
        <w:rPr>
          <w:rFonts w:asciiTheme="minorHAnsi" w:hAnsiTheme="minorHAnsi" w:cstheme="minorHAnsi"/>
          <w:spacing w:val="-1"/>
        </w:rPr>
        <w:t xml:space="preserve"> </w:t>
      </w:r>
      <w:r w:rsidRPr="0063158E">
        <w:rPr>
          <w:rFonts w:asciiTheme="minorHAnsi" w:hAnsiTheme="minorHAnsi" w:cstheme="minorHAnsi"/>
        </w:rPr>
        <w:t>R. M. (2015).</w:t>
      </w:r>
      <w:r w:rsidRPr="0063158E">
        <w:rPr>
          <w:rFonts w:asciiTheme="minorHAnsi" w:hAnsiTheme="minorHAnsi" w:cstheme="minorHAnsi"/>
          <w:spacing w:val="-1"/>
        </w:rPr>
        <w:t xml:space="preserve"> </w:t>
      </w:r>
      <w:r w:rsidRPr="0063158E">
        <w:rPr>
          <w:rFonts w:asciiTheme="minorHAnsi" w:hAnsiTheme="minorHAnsi" w:cstheme="minorHAnsi"/>
        </w:rPr>
        <w:t>Light Steel Framing in Residential Construction. In SCI Publication P301.</w:t>
      </w:r>
    </w:p>
    <w:p w14:paraId="3C10A034" w14:textId="77777777" w:rsidR="00D24836" w:rsidRPr="0063158E" w:rsidRDefault="00D24836" w:rsidP="00607090">
      <w:pPr>
        <w:spacing w:before="161"/>
        <w:ind w:left="23"/>
        <w:jc w:val="both"/>
        <w:rPr>
          <w:rFonts w:asciiTheme="minorHAnsi" w:hAnsiTheme="minorHAnsi" w:cstheme="minorHAnsi"/>
        </w:rPr>
      </w:pPr>
      <w:r w:rsidRPr="0063158E">
        <w:rPr>
          <w:rFonts w:asciiTheme="minorHAnsi" w:hAnsiTheme="minorHAnsi" w:cstheme="minorHAnsi"/>
        </w:rPr>
        <w:t>Gunawardena,</w:t>
      </w:r>
      <w:r w:rsidRPr="0063158E">
        <w:rPr>
          <w:rFonts w:asciiTheme="minorHAnsi" w:hAnsiTheme="minorHAnsi" w:cstheme="minorHAnsi"/>
          <w:spacing w:val="-4"/>
        </w:rPr>
        <w:t xml:space="preserve"> </w:t>
      </w:r>
      <w:r w:rsidRPr="0063158E">
        <w:rPr>
          <w:rFonts w:asciiTheme="minorHAnsi" w:hAnsiTheme="minorHAnsi" w:cstheme="minorHAnsi"/>
        </w:rPr>
        <w:t>T.</w:t>
      </w:r>
      <w:r w:rsidRPr="0063158E">
        <w:rPr>
          <w:rFonts w:asciiTheme="minorHAnsi" w:hAnsiTheme="minorHAnsi" w:cstheme="minorHAnsi"/>
          <w:spacing w:val="-3"/>
        </w:rPr>
        <w:t xml:space="preserve"> </w:t>
      </w:r>
      <w:r w:rsidRPr="0063158E">
        <w:rPr>
          <w:rFonts w:asciiTheme="minorHAnsi" w:hAnsiTheme="minorHAnsi" w:cstheme="minorHAnsi"/>
        </w:rPr>
        <w:t>(2022).</w:t>
      </w:r>
      <w:r w:rsidRPr="0063158E">
        <w:rPr>
          <w:rFonts w:asciiTheme="minorHAnsi" w:hAnsiTheme="minorHAnsi" w:cstheme="minorHAnsi"/>
          <w:spacing w:val="-1"/>
        </w:rPr>
        <w:t xml:space="preserve"> </w:t>
      </w:r>
      <w:r w:rsidRPr="0063158E">
        <w:rPr>
          <w:rFonts w:asciiTheme="minorHAnsi" w:hAnsiTheme="minorHAnsi" w:cstheme="minorHAnsi"/>
        </w:rPr>
        <w:t>Prefabricated</w:t>
      </w:r>
      <w:r w:rsidRPr="0063158E">
        <w:rPr>
          <w:rFonts w:asciiTheme="minorHAnsi" w:hAnsiTheme="minorHAnsi" w:cstheme="minorHAnsi"/>
          <w:spacing w:val="-3"/>
        </w:rPr>
        <w:t xml:space="preserve"> </w:t>
      </w:r>
      <w:r w:rsidRPr="0063158E">
        <w:rPr>
          <w:rFonts w:asciiTheme="minorHAnsi" w:hAnsiTheme="minorHAnsi" w:cstheme="minorHAnsi"/>
        </w:rPr>
        <w:t>Building</w:t>
      </w:r>
      <w:r w:rsidRPr="0063158E">
        <w:rPr>
          <w:rFonts w:asciiTheme="minorHAnsi" w:hAnsiTheme="minorHAnsi" w:cstheme="minorHAnsi"/>
          <w:spacing w:val="-3"/>
        </w:rPr>
        <w:t xml:space="preserve"> </w:t>
      </w:r>
      <w:r w:rsidRPr="0063158E">
        <w:rPr>
          <w:rFonts w:asciiTheme="minorHAnsi" w:hAnsiTheme="minorHAnsi" w:cstheme="minorHAnsi"/>
        </w:rPr>
        <w:t>Systems</w:t>
      </w:r>
      <w:r w:rsidRPr="0063158E">
        <w:rPr>
          <w:rFonts w:asciiTheme="minorHAnsi" w:hAnsiTheme="minorHAnsi" w:cstheme="minorHAnsi"/>
          <w:spacing w:val="-1"/>
        </w:rPr>
        <w:t xml:space="preserve"> </w:t>
      </w:r>
      <w:r w:rsidRPr="0063158E">
        <w:rPr>
          <w:rFonts w:asciiTheme="minorHAnsi" w:hAnsiTheme="minorHAnsi" w:cstheme="minorHAnsi"/>
        </w:rPr>
        <w:t>—</w:t>
      </w:r>
      <w:r w:rsidRPr="0063158E">
        <w:rPr>
          <w:rFonts w:asciiTheme="minorHAnsi" w:hAnsiTheme="minorHAnsi" w:cstheme="minorHAnsi"/>
          <w:spacing w:val="-3"/>
        </w:rPr>
        <w:t xml:space="preserve"> </w:t>
      </w:r>
      <w:r w:rsidRPr="0063158E">
        <w:rPr>
          <w:rFonts w:asciiTheme="minorHAnsi" w:hAnsiTheme="minorHAnsi" w:cstheme="minorHAnsi"/>
        </w:rPr>
        <w:t>Design</w:t>
      </w:r>
      <w:r w:rsidRPr="0063158E">
        <w:rPr>
          <w:rFonts w:asciiTheme="minorHAnsi" w:hAnsiTheme="minorHAnsi" w:cstheme="minorHAnsi"/>
          <w:spacing w:val="-3"/>
        </w:rPr>
        <w:t xml:space="preserve"> </w:t>
      </w:r>
      <w:r w:rsidRPr="0063158E">
        <w:rPr>
          <w:rFonts w:asciiTheme="minorHAnsi" w:hAnsiTheme="minorHAnsi" w:cstheme="minorHAnsi"/>
        </w:rPr>
        <w:t>and</w:t>
      </w:r>
      <w:r w:rsidRPr="0063158E">
        <w:rPr>
          <w:rFonts w:asciiTheme="minorHAnsi" w:hAnsiTheme="minorHAnsi" w:cstheme="minorHAnsi"/>
          <w:spacing w:val="-3"/>
        </w:rPr>
        <w:t xml:space="preserve"> </w:t>
      </w:r>
      <w:r w:rsidRPr="0063158E">
        <w:rPr>
          <w:rFonts w:asciiTheme="minorHAnsi" w:hAnsiTheme="minorHAnsi" w:cstheme="minorHAnsi"/>
        </w:rPr>
        <w:t>Construction.</w:t>
      </w:r>
      <w:r w:rsidRPr="0063158E">
        <w:rPr>
          <w:rFonts w:asciiTheme="minorHAnsi" w:hAnsiTheme="minorHAnsi" w:cstheme="minorHAnsi"/>
          <w:spacing w:val="-3"/>
        </w:rPr>
        <w:t xml:space="preserve"> </w:t>
      </w:r>
      <w:r w:rsidRPr="0063158E">
        <w:rPr>
          <w:rFonts w:asciiTheme="minorHAnsi" w:hAnsiTheme="minorHAnsi" w:cstheme="minorHAnsi"/>
          <w:spacing w:val="-2"/>
        </w:rPr>
        <w:t>70–95.</w:t>
      </w:r>
    </w:p>
    <w:p w14:paraId="64DEBF42" w14:textId="77777777" w:rsidR="00D24836" w:rsidRPr="0063158E" w:rsidRDefault="00D24836" w:rsidP="00607090">
      <w:pPr>
        <w:pStyle w:val="BodyText"/>
        <w:spacing w:before="161"/>
        <w:ind w:left="503" w:right="19" w:hanging="480"/>
        <w:jc w:val="both"/>
        <w:rPr>
          <w:rFonts w:asciiTheme="minorHAnsi" w:hAnsiTheme="minorHAnsi" w:cstheme="minorHAnsi"/>
        </w:rPr>
      </w:pPr>
      <w:r w:rsidRPr="0063158E">
        <w:rPr>
          <w:rFonts w:asciiTheme="minorHAnsi" w:hAnsiTheme="minorHAnsi" w:cstheme="minorHAnsi"/>
        </w:rPr>
        <w:t xml:space="preserve">Hwang, B., Shan, M., &amp; Looi, K. (2018). Key constraints and mitigation strategies for prefabricated pre fi </w:t>
      </w:r>
      <w:proofErr w:type="spellStart"/>
      <w:r w:rsidRPr="0063158E">
        <w:rPr>
          <w:rFonts w:asciiTheme="minorHAnsi" w:hAnsiTheme="minorHAnsi" w:cstheme="minorHAnsi"/>
        </w:rPr>
        <w:t>nished</w:t>
      </w:r>
      <w:proofErr w:type="spellEnd"/>
      <w:r w:rsidRPr="0063158E">
        <w:rPr>
          <w:rFonts w:asciiTheme="minorHAnsi" w:hAnsiTheme="minorHAnsi" w:cstheme="minorHAnsi"/>
        </w:rPr>
        <w:t xml:space="preserve"> volumetric</w:t>
      </w:r>
      <w:r w:rsidRPr="0063158E">
        <w:rPr>
          <w:rFonts w:asciiTheme="minorHAnsi" w:hAnsiTheme="minorHAnsi" w:cstheme="minorHAnsi"/>
          <w:spacing w:val="-1"/>
        </w:rPr>
        <w:t xml:space="preserve"> </w:t>
      </w:r>
      <w:r w:rsidRPr="0063158E">
        <w:rPr>
          <w:rFonts w:asciiTheme="minorHAnsi" w:hAnsiTheme="minorHAnsi" w:cstheme="minorHAnsi"/>
        </w:rPr>
        <w:t>construction. Journal of Cleaner Production, 183, 183–193. https://doi.org/10.1016/j.jclepro.2018.02.136</w:t>
      </w:r>
    </w:p>
    <w:p w14:paraId="505C350C" w14:textId="77777777" w:rsidR="00D24836" w:rsidRPr="0063158E" w:rsidRDefault="00D24836" w:rsidP="00607090">
      <w:pPr>
        <w:spacing w:before="158"/>
        <w:ind w:left="503" w:right="17" w:hanging="480"/>
        <w:jc w:val="both"/>
        <w:rPr>
          <w:rFonts w:asciiTheme="minorHAnsi" w:hAnsiTheme="minorHAnsi" w:cstheme="minorHAnsi"/>
        </w:rPr>
      </w:pPr>
      <w:r w:rsidRPr="0063158E">
        <w:rPr>
          <w:rFonts w:asciiTheme="minorHAnsi" w:hAnsiTheme="minorHAnsi" w:cstheme="minorHAnsi"/>
        </w:rPr>
        <w:lastRenderedPageBreak/>
        <w:t xml:space="preserve">Kamali, M., &amp; Hewage, K. (2016). Life cycle performance of modular </w:t>
      </w:r>
      <w:proofErr w:type="gramStart"/>
      <w:r w:rsidRPr="0063158E">
        <w:rPr>
          <w:rFonts w:asciiTheme="minorHAnsi" w:hAnsiTheme="minorHAnsi" w:cstheme="minorHAnsi"/>
        </w:rPr>
        <w:t>buildings</w:t>
      </w:r>
      <w:r w:rsidRPr="0063158E">
        <w:rPr>
          <w:rFonts w:asciiTheme="minorHAnsi" w:hAnsiTheme="minorHAnsi" w:cstheme="minorHAnsi"/>
          <w:spacing w:val="-8"/>
        </w:rPr>
        <w:t xml:space="preserve"> </w:t>
      </w:r>
      <w:r w:rsidRPr="0063158E">
        <w:rPr>
          <w:rFonts w:asciiTheme="minorHAnsi" w:hAnsiTheme="minorHAnsi" w:cstheme="minorHAnsi"/>
        </w:rPr>
        <w:t>:</w:t>
      </w:r>
      <w:proofErr w:type="gramEnd"/>
      <w:r w:rsidRPr="0063158E">
        <w:rPr>
          <w:rFonts w:asciiTheme="minorHAnsi" w:hAnsiTheme="minorHAnsi" w:cstheme="minorHAnsi"/>
        </w:rPr>
        <w:t xml:space="preserve"> A critical review. Renewable and Sustainable Energy Reviews, 62, 1171–1183. </w:t>
      </w:r>
      <w:r w:rsidRPr="0063158E">
        <w:rPr>
          <w:rFonts w:asciiTheme="minorHAnsi" w:hAnsiTheme="minorHAnsi" w:cstheme="minorHAnsi"/>
          <w:spacing w:val="-2"/>
        </w:rPr>
        <w:t>https://doi.org/10.1016/j.rser.2016.05.031</w:t>
      </w:r>
    </w:p>
    <w:p w14:paraId="7C6BE0AD" w14:textId="77777777" w:rsidR="00D24836" w:rsidRPr="0063158E" w:rsidRDefault="00D24836" w:rsidP="00607090">
      <w:pPr>
        <w:pStyle w:val="BodyText"/>
        <w:spacing w:before="161"/>
        <w:ind w:left="503" w:right="19" w:hanging="480"/>
        <w:jc w:val="both"/>
        <w:rPr>
          <w:rFonts w:asciiTheme="minorHAnsi" w:hAnsiTheme="minorHAnsi" w:cstheme="minorHAnsi"/>
        </w:rPr>
      </w:pPr>
      <w:r w:rsidRPr="0063158E">
        <w:rPr>
          <w:rFonts w:asciiTheme="minorHAnsi" w:hAnsiTheme="minorHAnsi" w:cstheme="minorHAnsi"/>
        </w:rPr>
        <w:t xml:space="preserve">Lawson, R. M., Ogden, R. G., &amp; Bergin, R. (2012). Application of Modular Construction in High-Rise Buildings. Journal of Architectural Engineering, 18(2), 148–154. </w:t>
      </w:r>
      <w:r w:rsidRPr="0063158E">
        <w:rPr>
          <w:rFonts w:asciiTheme="minorHAnsi" w:hAnsiTheme="minorHAnsi" w:cstheme="minorHAnsi"/>
          <w:spacing w:val="-2"/>
        </w:rPr>
        <w:t>https://doi.org/10.1061/(asce)ae.1943-5568.0000057</w:t>
      </w:r>
    </w:p>
    <w:p w14:paraId="51974C73" w14:textId="77777777" w:rsidR="00D24836" w:rsidRPr="0063158E" w:rsidRDefault="00D24836" w:rsidP="00607090">
      <w:pPr>
        <w:spacing w:before="159"/>
        <w:ind w:left="503" w:right="18" w:hanging="480"/>
        <w:jc w:val="both"/>
        <w:rPr>
          <w:rFonts w:asciiTheme="minorHAnsi" w:hAnsiTheme="minorHAnsi" w:cstheme="minorHAnsi"/>
        </w:rPr>
      </w:pPr>
      <w:r w:rsidRPr="0063158E">
        <w:rPr>
          <w:rFonts w:asciiTheme="minorHAnsi" w:hAnsiTheme="minorHAnsi" w:cstheme="minorHAnsi"/>
        </w:rPr>
        <w:t xml:space="preserve">Logic Diagram - an overview | ScienceDirect Topics. (2022). </w:t>
      </w:r>
      <w:r w:rsidRPr="0063158E">
        <w:rPr>
          <w:rFonts w:asciiTheme="minorHAnsi" w:hAnsiTheme="minorHAnsi" w:cstheme="minorHAnsi"/>
          <w:spacing w:val="-2"/>
        </w:rPr>
        <w:t>https:/</w:t>
      </w:r>
      <w:hyperlink r:id="rId24" w:history="1">
        <w:r w:rsidRPr="0063158E">
          <w:rPr>
            <w:rStyle w:val="Hyperlink"/>
            <w:rFonts w:asciiTheme="minorHAnsi" w:hAnsiTheme="minorHAnsi" w:cstheme="minorHAnsi"/>
            <w:color w:val="auto"/>
            <w:spacing w:val="-2"/>
            <w:u w:val="none"/>
          </w:rPr>
          <w:t>/www.sciencedirect.com/topics/engineering/logic-diagram</w:t>
        </w:r>
      </w:hyperlink>
    </w:p>
    <w:p w14:paraId="345CBE81" w14:textId="77777777" w:rsidR="00D24836" w:rsidRPr="0063158E" w:rsidRDefault="00D24836" w:rsidP="00607090">
      <w:pPr>
        <w:spacing w:before="161"/>
        <w:ind w:left="23"/>
        <w:jc w:val="both"/>
        <w:rPr>
          <w:rFonts w:asciiTheme="minorHAnsi" w:hAnsiTheme="minorHAnsi" w:cstheme="minorHAnsi"/>
        </w:rPr>
      </w:pPr>
      <w:r w:rsidRPr="0063158E">
        <w:rPr>
          <w:rFonts w:asciiTheme="minorHAnsi" w:hAnsiTheme="minorHAnsi" w:cstheme="minorHAnsi"/>
        </w:rPr>
        <w:t>Min</w:t>
      </w:r>
      <w:r w:rsidRPr="0063158E">
        <w:rPr>
          <w:rFonts w:asciiTheme="minorHAnsi" w:hAnsiTheme="minorHAnsi" w:cstheme="minorHAnsi"/>
          <w:spacing w:val="11"/>
        </w:rPr>
        <w:t xml:space="preserve"> </w:t>
      </w:r>
      <w:r w:rsidRPr="0063158E">
        <w:rPr>
          <w:rFonts w:asciiTheme="minorHAnsi" w:hAnsiTheme="minorHAnsi" w:cstheme="minorHAnsi"/>
        </w:rPr>
        <w:t>Luo</w:t>
      </w:r>
      <w:r w:rsidRPr="0063158E">
        <w:rPr>
          <w:rFonts w:asciiTheme="minorHAnsi" w:hAnsiTheme="minorHAnsi" w:cstheme="minorHAnsi"/>
          <w:spacing w:val="13"/>
        </w:rPr>
        <w:t xml:space="preserve"> </w:t>
      </w:r>
      <w:r w:rsidRPr="0063158E">
        <w:rPr>
          <w:rFonts w:asciiTheme="minorHAnsi" w:hAnsiTheme="minorHAnsi" w:cstheme="minorHAnsi"/>
        </w:rPr>
        <w:t>and</w:t>
      </w:r>
      <w:r w:rsidRPr="0063158E">
        <w:rPr>
          <w:rFonts w:asciiTheme="minorHAnsi" w:hAnsiTheme="minorHAnsi" w:cstheme="minorHAnsi"/>
          <w:spacing w:val="14"/>
        </w:rPr>
        <w:t xml:space="preserve"> </w:t>
      </w:r>
      <w:proofErr w:type="spellStart"/>
      <w:r w:rsidRPr="0063158E">
        <w:rPr>
          <w:rFonts w:asciiTheme="minorHAnsi" w:hAnsiTheme="minorHAnsi" w:cstheme="minorHAnsi"/>
        </w:rPr>
        <w:t>Deyi</w:t>
      </w:r>
      <w:proofErr w:type="spellEnd"/>
      <w:r w:rsidRPr="0063158E">
        <w:rPr>
          <w:rFonts w:asciiTheme="minorHAnsi" w:hAnsiTheme="minorHAnsi" w:cstheme="minorHAnsi"/>
          <w:spacing w:val="14"/>
        </w:rPr>
        <w:t xml:space="preserve"> </w:t>
      </w:r>
      <w:r w:rsidRPr="0063158E">
        <w:rPr>
          <w:rFonts w:asciiTheme="minorHAnsi" w:hAnsiTheme="minorHAnsi" w:cstheme="minorHAnsi"/>
        </w:rPr>
        <w:t>Chen.</w:t>
      </w:r>
      <w:r w:rsidRPr="0063158E">
        <w:rPr>
          <w:rFonts w:asciiTheme="minorHAnsi" w:hAnsiTheme="minorHAnsi" w:cstheme="minorHAnsi"/>
          <w:spacing w:val="13"/>
        </w:rPr>
        <w:t xml:space="preserve"> </w:t>
      </w:r>
      <w:r w:rsidRPr="0063158E">
        <w:rPr>
          <w:rFonts w:asciiTheme="minorHAnsi" w:hAnsiTheme="minorHAnsi" w:cstheme="minorHAnsi"/>
        </w:rPr>
        <w:t>(2018).</w:t>
      </w:r>
      <w:r w:rsidRPr="0063158E">
        <w:rPr>
          <w:rFonts w:asciiTheme="minorHAnsi" w:hAnsiTheme="minorHAnsi" w:cstheme="minorHAnsi"/>
          <w:spacing w:val="16"/>
        </w:rPr>
        <w:t xml:space="preserve"> </w:t>
      </w:r>
      <w:r w:rsidRPr="0063158E">
        <w:rPr>
          <w:rFonts w:asciiTheme="minorHAnsi" w:hAnsiTheme="minorHAnsi" w:cstheme="minorHAnsi"/>
        </w:rPr>
        <w:t>Application</w:t>
      </w:r>
      <w:r w:rsidRPr="0063158E">
        <w:rPr>
          <w:rFonts w:asciiTheme="minorHAnsi" w:hAnsiTheme="minorHAnsi" w:cstheme="minorHAnsi"/>
          <w:spacing w:val="14"/>
        </w:rPr>
        <w:t xml:space="preserve"> </w:t>
      </w:r>
      <w:r w:rsidRPr="0063158E">
        <w:rPr>
          <w:rFonts w:asciiTheme="minorHAnsi" w:hAnsiTheme="minorHAnsi" w:cstheme="minorHAnsi"/>
        </w:rPr>
        <w:t>of</w:t>
      </w:r>
      <w:r w:rsidRPr="0063158E">
        <w:rPr>
          <w:rFonts w:asciiTheme="minorHAnsi" w:hAnsiTheme="minorHAnsi" w:cstheme="minorHAnsi"/>
          <w:spacing w:val="16"/>
        </w:rPr>
        <w:t xml:space="preserve"> </w:t>
      </w:r>
      <w:r w:rsidRPr="0063158E">
        <w:rPr>
          <w:rFonts w:asciiTheme="minorHAnsi" w:hAnsiTheme="minorHAnsi" w:cstheme="minorHAnsi"/>
        </w:rPr>
        <w:t>BIM</w:t>
      </w:r>
      <w:r w:rsidRPr="0063158E">
        <w:rPr>
          <w:rFonts w:asciiTheme="minorHAnsi" w:hAnsiTheme="minorHAnsi" w:cstheme="minorHAnsi"/>
          <w:spacing w:val="13"/>
        </w:rPr>
        <w:t xml:space="preserve"> </w:t>
      </w:r>
      <w:r w:rsidRPr="0063158E">
        <w:rPr>
          <w:rFonts w:asciiTheme="minorHAnsi" w:hAnsiTheme="minorHAnsi" w:cstheme="minorHAnsi"/>
        </w:rPr>
        <w:t>Technology</w:t>
      </w:r>
      <w:r w:rsidRPr="0063158E">
        <w:rPr>
          <w:rFonts w:asciiTheme="minorHAnsi" w:hAnsiTheme="minorHAnsi" w:cstheme="minorHAnsi"/>
          <w:spacing w:val="13"/>
        </w:rPr>
        <w:t xml:space="preserve"> </w:t>
      </w:r>
      <w:r w:rsidRPr="0063158E">
        <w:rPr>
          <w:rFonts w:asciiTheme="minorHAnsi" w:hAnsiTheme="minorHAnsi" w:cstheme="minorHAnsi"/>
        </w:rPr>
        <w:t>in</w:t>
      </w:r>
      <w:r w:rsidRPr="0063158E">
        <w:rPr>
          <w:rFonts w:asciiTheme="minorHAnsi" w:hAnsiTheme="minorHAnsi" w:cstheme="minorHAnsi"/>
          <w:spacing w:val="14"/>
        </w:rPr>
        <w:t xml:space="preserve"> </w:t>
      </w:r>
      <w:r w:rsidRPr="0063158E">
        <w:rPr>
          <w:rFonts w:asciiTheme="minorHAnsi" w:hAnsiTheme="minorHAnsi" w:cstheme="minorHAnsi"/>
        </w:rPr>
        <w:t>Prefabricated</w:t>
      </w:r>
      <w:r w:rsidRPr="0063158E">
        <w:rPr>
          <w:rFonts w:asciiTheme="minorHAnsi" w:hAnsiTheme="minorHAnsi" w:cstheme="minorHAnsi"/>
          <w:spacing w:val="13"/>
        </w:rPr>
        <w:t xml:space="preserve"> </w:t>
      </w:r>
      <w:r w:rsidRPr="0063158E">
        <w:rPr>
          <w:rFonts w:asciiTheme="minorHAnsi" w:hAnsiTheme="minorHAnsi" w:cstheme="minorHAnsi"/>
          <w:spacing w:val="-2"/>
        </w:rPr>
        <w:t>Building.</w:t>
      </w:r>
    </w:p>
    <w:p w14:paraId="650535D3" w14:textId="77777777" w:rsidR="00D24836" w:rsidRPr="0063158E" w:rsidRDefault="00D24836" w:rsidP="00607090">
      <w:pPr>
        <w:ind w:left="503"/>
        <w:jc w:val="both"/>
        <w:rPr>
          <w:rFonts w:asciiTheme="minorHAnsi" w:hAnsiTheme="minorHAnsi" w:cstheme="minorHAnsi"/>
        </w:rPr>
      </w:pPr>
      <w:r w:rsidRPr="0063158E">
        <w:rPr>
          <w:rFonts w:asciiTheme="minorHAnsi" w:hAnsiTheme="minorHAnsi" w:cstheme="minorHAnsi"/>
        </w:rPr>
        <w:t>2018,</w:t>
      </w:r>
      <w:r w:rsidRPr="0063158E">
        <w:rPr>
          <w:rFonts w:asciiTheme="minorHAnsi" w:hAnsiTheme="minorHAnsi" w:cstheme="minorHAnsi"/>
          <w:spacing w:val="-1"/>
        </w:rPr>
        <w:t xml:space="preserve"> </w:t>
      </w:r>
      <w:r w:rsidRPr="0063158E">
        <w:rPr>
          <w:rFonts w:asciiTheme="minorHAnsi" w:hAnsiTheme="minorHAnsi" w:cstheme="minorHAnsi"/>
          <w:spacing w:val="-2"/>
        </w:rPr>
        <w:t>263–267.</w:t>
      </w:r>
    </w:p>
    <w:p w14:paraId="13EECD20" w14:textId="77777777" w:rsidR="00D24836" w:rsidRPr="0063158E" w:rsidRDefault="00D24836" w:rsidP="00607090">
      <w:pPr>
        <w:spacing w:before="161"/>
        <w:ind w:left="503" w:right="19" w:hanging="480"/>
        <w:jc w:val="both"/>
        <w:rPr>
          <w:rFonts w:asciiTheme="minorHAnsi" w:hAnsiTheme="minorHAnsi" w:cstheme="minorHAnsi"/>
        </w:rPr>
      </w:pPr>
      <w:r w:rsidRPr="0063158E">
        <w:rPr>
          <w:rFonts w:asciiTheme="minorHAnsi" w:hAnsiTheme="minorHAnsi" w:cstheme="minorHAnsi"/>
        </w:rPr>
        <w:t xml:space="preserve">Modular Elevator Systems - Resolute Elevator. (n.d.). Retrieved March 19, 2022, from </w:t>
      </w:r>
      <w:r w:rsidRPr="0063158E">
        <w:rPr>
          <w:rFonts w:asciiTheme="minorHAnsi" w:hAnsiTheme="minorHAnsi" w:cstheme="minorHAnsi"/>
          <w:spacing w:val="-2"/>
        </w:rPr>
        <w:t>https://resoluteelevator.com/products/modular-elevator-systems/</w:t>
      </w:r>
    </w:p>
    <w:p w14:paraId="4B400690" w14:textId="77777777" w:rsidR="00D24836" w:rsidRPr="0063158E" w:rsidRDefault="00D24836" w:rsidP="00607090">
      <w:pPr>
        <w:spacing w:before="158"/>
        <w:ind w:left="503" w:right="16" w:hanging="480"/>
        <w:jc w:val="both"/>
        <w:rPr>
          <w:rFonts w:asciiTheme="minorHAnsi" w:hAnsiTheme="minorHAnsi" w:cstheme="minorHAnsi"/>
        </w:rPr>
      </w:pPr>
      <w:r w:rsidRPr="0063158E">
        <w:rPr>
          <w:rFonts w:asciiTheme="minorHAnsi" w:hAnsiTheme="minorHAnsi" w:cstheme="minorHAnsi"/>
        </w:rPr>
        <w:t xml:space="preserve">Prefabricated commercial stairs and landings for construction. (2022). </w:t>
      </w:r>
      <w:r w:rsidRPr="0063158E">
        <w:rPr>
          <w:rFonts w:asciiTheme="minorHAnsi" w:hAnsiTheme="minorHAnsi" w:cstheme="minorHAnsi"/>
          <w:spacing w:val="-2"/>
        </w:rPr>
        <w:t>https:/</w:t>
      </w:r>
      <w:hyperlink r:id="rId25" w:anchor="modular-construction" w:history="1">
        <w:r w:rsidRPr="0063158E">
          <w:rPr>
            <w:rStyle w:val="Hyperlink"/>
            <w:rFonts w:asciiTheme="minorHAnsi" w:hAnsiTheme="minorHAnsi" w:cstheme="minorHAnsi"/>
            <w:color w:val="auto"/>
            <w:spacing w:val="-2"/>
            <w:u w:val="none"/>
          </w:rPr>
          <w:t>/www.lapeyrestair.com/products/commercial-egress-stairs#modular-construction</w:t>
        </w:r>
      </w:hyperlink>
    </w:p>
    <w:p w14:paraId="30B9FB8D" w14:textId="318A4941" w:rsidR="00362A3F" w:rsidRPr="0063158E" w:rsidRDefault="00D24836" w:rsidP="00607090">
      <w:pPr>
        <w:spacing w:before="162"/>
        <w:ind w:left="23"/>
        <w:jc w:val="both"/>
        <w:rPr>
          <w:rFonts w:asciiTheme="minorHAnsi" w:hAnsiTheme="minorHAnsi" w:cstheme="minorHAnsi"/>
        </w:rPr>
      </w:pPr>
      <w:r w:rsidRPr="0063158E">
        <w:rPr>
          <w:rFonts w:asciiTheme="minorHAnsi" w:hAnsiTheme="minorHAnsi" w:cstheme="minorHAnsi"/>
        </w:rPr>
        <w:t>Products</w:t>
      </w:r>
      <w:r w:rsidRPr="0063158E">
        <w:rPr>
          <w:rFonts w:asciiTheme="minorHAnsi" w:hAnsiTheme="minorHAnsi" w:cstheme="minorHAnsi"/>
          <w:spacing w:val="-3"/>
        </w:rPr>
        <w:t xml:space="preserve"> </w:t>
      </w:r>
      <w:r w:rsidRPr="0063158E">
        <w:rPr>
          <w:rFonts w:asciiTheme="minorHAnsi" w:hAnsiTheme="minorHAnsi" w:cstheme="minorHAnsi"/>
        </w:rPr>
        <w:t>-</w:t>
      </w:r>
      <w:r w:rsidRPr="0063158E">
        <w:rPr>
          <w:rFonts w:asciiTheme="minorHAnsi" w:hAnsiTheme="minorHAnsi" w:cstheme="minorHAnsi"/>
          <w:spacing w:val="-2"/>
        </w:rPr>
        <w:t xml:space="preserve"> </w:t>
      </w:r>
      <w:r w:rsidRPr="0063158E">
        <w:rPr>
          <w:rFonts w:asciiTheme="minorHAnsi" w:hAnsiTheme="minorHAnsi" w:cstheme="minorHAnsi"/>
        </w:rPr>
        <w:t>Digital</w:t>
      </w:r>
      <w:r w:rsidRPr="0063158E">
        <w:rPr>
          <w:rFonts w:asciiTheme="minorHAnsi" w:hAnsiTheme="minorHAnsi" w:cstheme="minorHAnsi"/>
          <w:spacing w:val="-1"/>
        </w:rPr>
        <w:t xml:space="preserve"> </w:t>
      </w:r>
      <w:r w:rsidRPr="0063158E">
        <w:rPr>
          <w:rFonts w:asciiTheme="minorHAnsi" w:hAnsiTheme="minorHAnsi" w:cstheme="minorHAnsi"/>
        </w:rPr>
        <w:t>Building</w:t>
      </w:r>
      <w:r w:rsidRPr="0063158E">
        <w:rPr>
          <w:rFonts w:asciiTheme="minorHAnsi" w:hAnsiTheme="minorHAnsi" w:cstheme="minorHAnsi"/>
          <w:spacing w:val="-1"/>
        </w:rPr>
        <w:t xml:space="preserve"> </w:t>
      </w:r>
      <w:r w:rsidRPr="0063158E">
        <w:rPr>
          <w:rFonts w:asciiTheme="minorHAnsi" w:hAnsiTheme="minorHAnsi" w:cstheme="minorHAnsi"/>
        </w:rPr>
        <w:t>Components.</w:t>
      </w:r>
      <w:r w:rsidRPr="0063158E">
        <w:rPr>
          <w:rFonts w:asciiTheme="minorHAnsi" w:hAnsiTheme="minorHAnsi" w:cstheme="minorHAnsi"/>
          <w:spacing w:val="-1"/>
        </w:rPr>
        <w:t xml:space="preserve"> </w:t>
      </w:r>
      <w:r w:rsidRPr="0063158E">
        <w:rPr>
          <w:rFonts w:asciiTheme="minorHAnsi" w:hAnsiTheme="minorHAnsi" w:cstheme="minorHAnsi"/>
        </w:rPr>
        <w:t>(2022).</w:t>
      </w:r>
      <w:r w:rsidRPr="0063158E">
        <w:rPr>
          <w:rFonts w:asciiTheme="minorHAnsi" w:hAnsiTheme="minorHAnsi" w:cstheme="minorHAnsi"/>
          <w:spacing w:val="1"/>
        </w:rPr>
        <w:t xml:space="preserve"> </w:t>
      </w:r>
      <w:r w:rsidRPr="0063158E">
        <w:rPr>
          <w:rFonts w:asciiTheme="minorHAnsi" w:hAnsiTheme="minorHAnsi" w:cstheme="minorHAnsi"/>
          <w:spacing w:val="-2"/>
        </w:rPr>
        <w:t>https:/</w:t>
      </w:r>
      <w:hyperlink r:id="rId26" w:history="1">
        <w:r w:rsidRPr="0063158E">
          <w:rPr>
            <w:rStyle w:val="Hyperlink"/>
            <w:rFonts w:asciiTheme="minorHAnsi" w:hAnsiTheme="minorHAnsi" w:cstheme="minorHAnsi"/>
            <w:color w:val="auto"/>
            <w:spacing w:val="-2"/>
            <w:u w:val="none"/>
          </w:rPr>
          <w:t>/www.digitalbuilding.com/products</w:t>
        </w:r>
      </w:hyperlink>
    </w:p>
    <w:p w14:paraId="69F414C8" w14:textId="77777777" w:rsidR="00362A3F" w:rsidRPr="0063158E" w:rsidRDefault="00362A3F" w:rsidP="00607090">
      <w:pPr>
        <w:tabs>
          <w:tab w:val="left" w:pos="2490"/>
          <w:tab w:val="left" w:pos="4797"/>
          <w:tab w:val="left" w:pos="7577"/>
        </w:tabs>
        <w:spacing w:before="90"/>
        <w:ind w:left="503" w:right="19" w:hanging="503"/>
        <w:jc w:val="both"/>
        <w:rPr>
          <w:rFonts w:asciiTheme="minorHAnsi" w:hAnsiTheme="minorHAnsi" w:cstheme="minorHAnsi"/>
        </w:rPr>
      </w:pPr>
      <w:r w:rsidRPr="0063158E">
        <w:rPr>
          <w:rFonts w:asciiTheme="minorHAnsi" w:hAnsiTheme="minorHAnsi" w:cstheme="minorHAnsi"/>
          <w:spacing w:val="-2"/>
        </w:rPr>
        <w:t>Skanska.</w:t>
      </w:r>
      <w:r w:rsidRPr="0063158E">
        <w:rPr>
          <w:rFonts w:asciiTheme="minorHAnsi" w:hAnsiTheme="minorHAnsi" w:cstheme="minorHAnsi"/>
        </w:rPr>
        <w:tab/>
      </w:r>
      <w:r w:rsidRPr="0063158E">
        <w:rPr>
          <w:rFonts w:asciiTheme="minorHAnsi" w:hAnsiTheme="minorHAnsi" w:cstheme="minorHAnsi"/>
          <w:spacing w:val="-2"/>
        </w:rPr>
        <w:t>(2022).</w:t>
      </w:r>
      <w:r w:rsidRPr="0063158E">
        <w:rPr>
          <w:rFonts w:asciiTheme="minorHAnsi" w:hAnsiTheme="minorHAnsi" w:cstheme="minorHAnsi"/>
        </w:rPr>
        <w:tab/>
      </w:r>
      <w:r w:rsidRPr="0063158E">
        <w:rPr>
          <w:rFonts w:asciiTheme="minorHAnsi" w:hAnsiTheme="minorHAnsi" w:cstheme="minorHAnsi"/>
          <w:spacing w:val="-2"/>
        </w:rPr>
        <w:t>Multi-Trade</w:t>
      </w:r>
      <w:r w:rsidRPr="0063158E">
        <w:rPr>
          <w:rFonts w:asciiTheme="minorHAnsi" w:hAnsiTheme="minorHAnsi" w:cstheme="minorHAnsi"/>
        </w:rPr>
        <w:tab/>
      </w:r>
      <w:r w:rsidRPr="0063158E">
        <w:rPr>
          <w:rFonts w:asciiTheme="minorHAnsi" w:hAnsiTheme="minorHAnsi" w:cstheme="minorHAnsi"/>
          <w:spacing w:val="-2"/>
        </w:rPr>
        <w:t>Prefabrication. https:/</w:t>
      </w:r>
      <w:hyperlink r:id="rId27" w:history="1">
        <w:r w:rsidRPr="0063158E">
          <w:rPr>
            <w:rStyle w:val="Hyperlink"/>
            <w:rFonts w:asciiTheme="minorHAnsi" w:hAnsiTheme="minorHAnsi" w:cstheme="minorHAnsi"/>
            <w:color w:val="auto"/>
            <w:spacing w:val="-2"/>
            <w:u w:val="none"/>
          </w:rPr>
          <w:t>/www.american.edu/buildingAU/upload/Pre-fabrication-Summary.PDF</w:t>
        </w:r>
      </w:hyperlink>
    </w:p>
    <w:p w14:paraId="53CE1E36" w14:textId="77777777" w:rsidR="00362A3F" w:rsidRPr="0063158E" w:rsidRDefault="00362A3F" w:rsidP="00607090">
      <w:pPr>
        <w:pStyle w:val="BodyText"/>
        <w:spacing w:before="161"/>
        <w:ind w:left="503" w:right="19" w:hanging="480"/>
        <w:jc w:val="both"/>
        <w:rPr>
          <w:rFonts w:asciiTheme="minorHAnsi" w:hAnsiTheme="minorHAnsi" w:cstheme="minorHAnsi"/>
        </w:rPr>
      </w:pPr>
      <w:r w:rsidRPr="0063158E">
        <w:rPr>
          <w:rFonts w:asciiTheme="minorHAnsi" w:hAnsiTheme="minorHAnsi" w:cstheme="minorHAnsi"/>
        </w:rPr>
        <w:t xml:space="preserve">Tam, V. W. Y., Tam, C. M., Zeng, S. X., &amp; Ng, W. C. Y. (2007). Towards adoption of prefabrication in construction. Building and Environment, 42(10), 3642–3654. </w:t>
      </w:r>
      <w:r w:rsidRPr="0063158E">
        <w:rPr>
          <w:rFonts w:asciiTheme="minorHAnsi" w:hAnsiTheme="minorHAnsi" w:cstheme="minorHAnsi"/>
          <w:spacing w:val="-2"/>
        </w:rPr>
        <w:t>https://doi.org/10.1016/j.buildenv.2006.10.003</w:t>
      </w:r>
    </w:p>
    <w:p w14:paraId="2569EA7D" w14:textId="77777777" w:rsidR="00362A3F" w:rsidRPr="0063158E" w:rsidRDefault="00362A3F" w:rsidP="00607090">
      <w:pPr>
        <w:spacing w:before="158"/>
        <w:ind w:left="23"/>
        <w:jc w:val="both"/>
        <w:rPr>
          <w:rFonts w:asciiTheme="minorHAnsi" w:hAnsiTheme="minorHAnsi" w:cstheme="minorHAnsi"/>
        </w:rPr>
      </w:pPr>
      <w:r w:rsidRPr="0063158E">
        <w:rPr>
          <w:rFonts w:asciiTheme="minorHAnsi" w:hAnsiTheme="minorHAnsi" w:cstheme="minorHAnsi"/>
        </w:rPr>
        <w:t>Time,</w:t>
      </w:r>
      <w:r w:rsidRPr="0063158E">
        <w:rPr>
          <w:rFonts w:asciiTheme="minorHAnsi" w:hAnsiTheme="minorHAnsi" w:cstheme="minorHAnsi"/>
          <w:spacing w:val="-1"/>
        </w:rPr>
        <w:t xml:space="preserve"> </w:t>
      </w:r>
      <w:r w:rsidRPr="0063158E">
        <w:rPr>
          <w:rFonts w:asciiTheme="minorHAnsi" w:hAnsiTheme="minorHAnsi" w:cstheme="minorHAnsi"/>
        </w:rPr>
        <w:t>S.,</w:t>
      </w:r>
      <w:r w:rsidRPr="0063158E">
        <w:rPr>
          <w:rFonts w:asciiTheme="minorHAnsi" w:hAnsiTheme="minorHAnsi" w:cstheme="minorHAnsi"/>
          <w:spacing w:val="-1"/>
        </w:rPr>
        <w:t xml:space="preserve"> </w:t>
      </w:r>
      <w:r w:rsidRPr="0063158E">
        <w:rPr>
          <w:rFonts w:asciiTheme="minorHAnsi" w:hAnsiTheme="minorHAnsi" w:cstheme="minorHAnsi"/>
        </w:rPr>
        <w:t>&amp;</w:t>
      </w:r>
      <w:r w:rsidRPr="0063158E">
        <w:rPr>
          <w:rFonts w:asciiTheme="minorHAnsi" w:hAnsiTheme="minorHAnsi" w:cstheme="minorHAnsi"/>
          <w:spacing w:val="-1"/>
        </w:rPr>
        <w:t xml:space="preserve"> </w:t>
      </w:r>
      <w:r w:rsidRPr="0063158E">
        <w:rPr>
          <w:rFonts w:asciiTheme="minorHAnsi" w:hAnsiTheme="minorHAnsi" w:cstheme="minorHAnsi"/>
        </w:rPr>
        <w:t>Modular, W.</w:t>
      </w:r>
      <w:r w:rsidRPr="0063158E">
        <w:rPr>
          <w:rFonts w:asciiTheme="minorHAnsi" w:hAnsiTheme="minorHAnsi" w:cstheme="minorHAnsi"/>
          <w:spacing w:val="-1"/>
        </w:rPr>
        <w:t xml:space="preserve"> </w:t>
      </w:r>
      <w:r w:rsidRPr="0063158E">
        <w:rPr>
          <w:rFonts w:asciiTheme="minorHAnsi" w:hAnsiTheme="minorHAnsi" w:cstheme="minorHAnsi"/>
        </w:rPr>
        <w:t>(n.d.).</w:t>
      </w:r>
      <w:r w:rsidRPr="0063158E">
        <w:rPr>
          <w:rFonts w:asciiTheme="minorHAnsi" w:hAnsiTheme="minorHAnsi" w:cstheme="minorHAnsi"/>
          <w:spacing w:val="-1"/>
        </w:rPr>
        <w:t xml:space="preserve"> </w:t>
      </w:r>
      <w:r w:rsidRPr="0063158E">
        <w:rPr>
          <w:rFonts w:asciiTheme="minorHAnsi" w:hAnsiTheme="minorHAnsi" w:cstheme="minorHAnsi"/>
        </w:rPr>
        <w:t xml:space="preserve">BATHROOM </w:t>
      </w:r>
      <w:r w:rsidRPr="0063158E">
        <w:rPr>
          <w:rFonts w:asciiTheme="minorHAnsi" w:hAnsiTheme="minorHAnsi" w:cstheme="minorHAnsi"/>
          <w:spacing w:val="-2"/>
        </w:rPr>
        <w:t>PODS.</w:t>
      </w:r>
    </w:p>
    <w:p w14:paraId="6B559453" w14:textId="77777777" w:rsidR="00362A3F" w:rsidRPr="0063158E" w:rsidRDefault="00362A3F" w:rsidP="00607090">
      <w:pPr>
        <w:spacing w:before="161"/>
        <w:ind w:left="23"/>
        <w:jc w:val="both"/>
        <w:rPr>
          <w:rFonts w:asciiTheme="minorHAnsi" w:hAnsiTheme="minorHAnsi" w:cstheme="minorHAnsi"/>
        </w:rPr>
      </w:pPr>
      <w:r w:rsidRPr="0063158E">
        <w:rPr>
          <w:rFonts w:asciiTheme="minorHAnsi" w:hAnsiTheme="minorHAnsi" w:cstheme="minorHAnsi"/>
        </w:rPr>
        <w:t>Types</w:t>
      </w:r>
      <w:r w:rsidRPr="0063158E">
        <w:rPr>
          <w:rFonts w:asciiTheme="minorHAnsi" w:hAnsiTheme="minorHAnsi" w:cstheme="minorHAnsi"/>
          <w:spacing w:val="-4"/>
        </w:rPr>
        <w:t xml:space="preserve"> </w:t>
      </w:r>
      <w:r w:rsidRPr="0063158E">
        <w:rPr>
          <w:rFonts w:asciiTheme="minorHAnsi" w:hAnsiTheme="minorHAnsi" w:cstheme="minorHAnsi"/>
        </w:rPr>
        <w:t>of</w:t>
      </w:r>
      <w:r w:rsidRPr="0063158E">
        <w:rPr>
          <w:rFonts w:asciiTheme="minorHAnsi" w:hAnsiTheme="minorHAnsi" w:cstheme="minorHAnsi"/>
          <w:spacing w:val="-1"/>
        </w:rPr>
        <w:t xml:space="preserve"> </w:t>
      </w:r>
      <w:r w:rsidRPr="0063158E">
        <w:rPr>
          <w:rFonts w:asciiTheme="minorHAnsi" w:hAnsiTheme="minorHAnsi" w:cstheme="minorHAnsi"/>
        </w:rPr>
        <w:t>staircases</w:t>
      </w:r>
      <w:r w:rsidRPr="0063158E">
        <w:rPr>
          <w:rFonts w:asciiTheme="minorHAnsi" w:hAnsiTheme="minorHAnsi" w:cstheme="minorHAnsi"/>
          <w:spacing w:val="-2"/>
        </w:rPr>
        <w:t xml:space="preserve"> </w:t>
      </w:r>
      <w:r w:rsidRPr="0063158E">
        <w:rPr>
          <w:rFonts w:asciiTheme="minorHAnsi" w:hAnsiTheme="minorHAnsi" w:cstheme="minorHAnsi"/>
        </w:rPr>
        <w:t xml:space="preserve">| </w:t>
      </w:r>
      <w:proofErr w:type="spellStart"/>
      <w:r w:rsidRPr="0063158E">
        <w:rPr>
          <w:rFonts w:asciiTheme="minorHAnsi" w:hAnsiTheme="minorHAnsi" w:cstheme="minorHAnsi"/>
        </w:rPr>
        <w:t>Davibois</w:t>
      </w:r>
      <w:proofErr w:type="spellEnd"/>
      <w:r w:rsidRPr="0063158E">
        <w:rPr>
          <w:rFonts w:asciiTheme="minorHAnsi" w:hAnsiTheme="minorHAnsi" w:cstheme="minorHAnsi"/>
        </w:rPr>
        <w:t>.</w:t>
      </w:r>
      <w:r w:rsidRPr="0063158E">
        <w:rPr>
          <w:rFonts w:asciiTheme="minorHAnsi" w:hAnsiTheme="minorHAnsi" w:cstheme="minorHAnsi"/>
          <w:spacing w:val="-2"/>
        </w:rPr>
        <w:t xml:space="preserve"> </w:t>
      </w:r>
      <w:r w:rsidRPr="0063158E">
        <w:rPr>
          <w:rFonts w:asciiTheme="minorHAnsi" w:hAnsiTheme="minorHAnsi" w:cstheme="minorHAnsi"/>
        </w:rPr>
        <w:t>(2022).</w:t>
      </w:r>
      <w:r w:rsidRPr="0063158E">
        <w:rPr>
          <w:rFonts w:asciiTheme="minorHAnsi" w:hAnsiTheme="minorHAnsi" w:cstheme="minorHAnsi"/>
          <w:spacing w:val="-1"/>
        </w:rPr>
        <w:t xml:space="preserve"> </w:t>
      </w:r>
      <w:r w:rsidRPr="0063158E">
        <w:rPr>
          <w:rFonts w:asciiTheme="minorHAnsi" w:hAnsiTheme="minorHAnsi" w:cstheme="minorHAnsi"/>
        </w:rPr>
        <w:t>https://davibois.com/en/content/types-</w:t>
      </w:r>
      <w:r w:rsidRPr="0063158E">
        <w:rPr>
          <w:rFonts w:asciiTheme="minorHAnsi" w:hAnsiTheme="minorHAnsi" w:cstheme="minorHAnsi"/>
          <w:spacing w:val="-2"/>
        </w:rPr>
        <w:t>staircases</w:t>
      </w:r>
    </w:p>
    <w:p w14:paraId="4D2828F7" w14:textId="77777777" w:rsidR="00362A3F" w:rsidRPr="0063158E" w:rsidRDefault="00362A3F" w:rsidP="00607090">
      <w:pPr>
        <w:tabs>
          <w:tab w:val="left" w:pos="1208"/>
          <w:tab w:val="left" w:pos="2048"/>
          <w:tab w:val="left" w:pos="3658"/>
          <w:tab w:val="left" w:pos="4404"/>
          <w:tab w:val="left" w:pos="5440"/>
          <w:tab w:val="left" w:pos="6931"/>
          <w:tab w:val="left" w:pos="8352"/>
        </w:tabs>
        <w:spacing w:before="161"/>
        <w:ind w:left="503" w:right="18" w:hanging="480"/>
        <w:jc w:val="both"/>
        <w:rPr>
          <w:rFonts w:asciiTheme="minorHAnsi" w:hAnsiTheme="minorHAnsi" w:cstheme="minorHAnsi"/>
        </w:rPr>
      </w:pPr>
      <w:r w:rsidRPr="0063158E">
        <w:rPr>
          <w:rFonts w:asciiTheme="minorHAnsi" w:hAnsiTheme="minorHAnsi" w:cstheme="minorHAnsi"/>
          <w:spacing w:val="-4"/>
        </w:rPr>
        <w:t>What</w:t>
      </w:r>
      <w:r w:rsidRPr="0063158E">
        <w:rPr>
          <w:rFonts w:asciiTheme="minorHAnsi" w:hAnsiTheme="minorHAnsi" w:cstheme="minorHAnsi"/>
        </w:rPr>
        <w:tab/>
      </w:r>
      <w:r w:rsidRPr="0063158E">
        <w:rPr>
          <w:rFonts w:asciiTheme="minorHAnsi" w:hAnsiTheme="minorHAnsi" w:cstheme="minorHAnsi"/>
          <w:spacing w:val="-6"/>
        </w:rPr>
        <w:t>is</w:t>
      </w:r>
      <w:r w:rsidRPr="0063158E">
        <w:rPr>
          <w:rFonts w:asciiTheme="minorHAnsi" w:hAnsiTheme="minorHAnsi" w:cstheme="minorHAnsi"/>
        </w:rPr>
        <w:tab/>
      </w:r>
      <w:r w:rsidRPr="0063158E">
        <w:rPr>
          <w:rFonts w:asciiTheme="minorHAnsi" w:hAnsiTheme="minorHAnsi" w:cstheme="minorHAnsi"/>
          <w:spacing w:val="-2"/>
        </w:rPr>
        <w:t>Dynamo?</w:t>
      </w:r>
      <w:r w:rsidRPr="0063158E">
        <w:rPr>
          <w:rFonts w:asciiTheme="minorHAnsi" w:hAnsiTheme="minorHAnsi" w:cstheme="minorHAnsi"/>
        </w:rPr>
        <w:tab/>
      </w:r>
      <w:r w:rsidRPr="0063158E">
        <w:rPr>
          <w:rFonts w:asciiTheme="minorHAnsi" w:hAnsiTheme="minorHAnsi" w:cstheme="minorHAnsi"/>
          <w:spacing w:val="-10"/>
        </w:rPr>
        <w:t>|</w:t>
      </w:r>
      <w:r w:rsidRPr="0063158E">
        <w:rPr>
          <w:rFonts w:asciiTheme="minorHAnsi" w:hAnsiTheme="minorHAnsi" w:cstheme="minorHAnsi"/>
        </w:rPr>
        <w:tab/>
      </w:r>
      <w:r w:rsidRPr="0063158E">
        <w:rPr>
          <w:rFonts w:asciiTheme="minorHAnsi" w:hAnsiTheme="minorHAnsi" w:cstheme="minorHAnsi"/>
          <w:spacing w:val="-4"/>
        </w:rPr>
        <w:t>The</w:t>
      </w:r>
      <w:r w:rsidRPr="0063158E">
        <w:rPr>
          <w:rFonts w:asciiTheme="minorHAnsi" w:hAnsiTheme="minorHAnsi" w:cstheme="minorHAnsi"/>
        </w:rPr>
        <w:tab/>
      </w:r>
      <w:r w:rsidRPr="0063158E">
        <w:rPr>
          <w:rFonts w:asciiTheme="minorHAnsi" w:hAnsiTheme="minorHAnsi" w:cstheme="minorHAnsi"/>
          <w:spacing w:val="-2"/>
        </w:rPr>
        <w:t>Dynamo</w:t>
      </w:r>
      <w:r w:rsidRPr="0063158E">
        <w:rPr>
          <w:rFonts w:asciiTheme="minorHAnsi" w:hAnsiTheme="minorHAnsi" w:cstheme="minorHAnsi"/>
        </w:rPr>
        <w:tab/>
      </w:r>
      <w:r w:rsidRPr="0063158E">
        <w:rPr>
          <w:rFonts w:asciiTheme="minorHAnsi" w:hAnsiTheme="minorHAnsi" w:cstheme="minorHAnsi"/>
          <w:spacing w:val="-2"/>
        </w:rPr>
        <w:t>Primer.</w:t>
      </w:r>
      <w:r w:rsidRPr="0063158E">
        <w:rPr>
          <w:rFonts w:asciiTheme="minorHAnsi" w:hAnsiTheme="minorHAnsi" w:cstheme="minorHAnsi"/>
        </w:rPr>
        <w:tab/>
      </w:r>
      <w:r w:rsidRPr="0063158E">
        <w:rPr>
          <w:rFonts w:asciiTheme="minorHAnsi" w:hAnsiTheme="minorHAnsi" w:cstheme="minorHAnsi"/>
          <w:spacing w:val="-2"/>
        </w:rPr>
        <w:t>(2022). https://primer.dynamobim.org/01_Introduction/1-2_what_is_dynamo.html</w:t>
      </w:r>
    </w:p>
    <w:p w14:paraId="18B86C77" w14:textId="77777777" w:rsidR="00362A3F" w:rsidRPr="0063158E" w:rsidRDefault="00362A3F" w:rsidP="00607090">
      <w:pPr>
        <w:spacing w:before="159"/>
        <w:ind w:left="503" w:right="18" w:hanging="480"/>
        <w:jc w:val="both"/>
        <w:rPr>
          <w:rFonts w:asciiTheme="minorHAnsi" w:hAnsiTheme="minorHAnsi" w:cstheme="minorHAnsi"/>
        </w:rPr>
      </w:pPr>
      <w:r w:rsidRPr="0063158E">
        <w:rPr>
          <w:rFonts w:asciiTheme="minorHAnsi" w:hAnsiTheme="minorHAnsi" w:cstheme="minorHAnsi"/>
        </w:rPr>
        <w:t xml:space="preserve">What Is Dynamo and 5 Reasons You Should be Using It - </w:t>
      </w:r>
      <w:proofErr w:type="spellStart"/>
      <w:r w:rsidRPr="0063158E">
        <w:rPr>
          <w:rFonts w:asciiTheme="minorHAnsi" w:hAnsiTheme="minorHAnsi" w:cstheme="minorHAnsi"/>
        </w:rPr>
        <w:t>ArchSmarter</w:t>
      </w:r>
      <w:proofErr w:type="spellEnd"/>
      <w:r w:rsidRPr="0063158E">
        <w:rPr>
          <w:rFonts w:asciiTheme="minorHAnsi" w:hAnsiTheme="minorHAnsi" w:cstheme="minorHAnsi"/>
        </w:rPr>
        <w:t xml:space="preserve"> -. (2018). </w:t>
      </w:r>
      <w:r w:rsidRPr="0063158E">
        <w:rPr>
          <w:rFonts w:asciiTheme="minorHAnsi" w:hAnsiTheme="minorHAnsi" w:cstheme="minorHAnsi"/>
          <w:spacing w:val="-2"/>
        </w:rPr>
        <w:t>https://archsmarter.com/what-is-dynamo-revit/</w:t>
      </w:r>
    </w:p>
    <w:p w14:paraId="7625D7CF" w14:textId="77777777" w:rsidR="00362A3F" w:rsidRPr="0063158E" w:rsidRDefault="00362A3F" w:rsidP="00607090">
      <w:pPr>
        <w:spacing w:before="161"/>
        <w:ind w:left="503" w:right="16" w:hanging="480"/>
        <w:jc w:val="both"/>
        <w:rPr>
          <w:rFonts w:asciiTheme="minorHAnsi" w:hAnsiTheme="minorHAnsi" w:cstheme="minorHAnsi"/>
        </w:rPr>
      </w:pPr>
      <w:r w:rsidRPr="0063158E">
        <w:rPr>
          <w:rFonts w:asciiTheme="minorHAnsi" w:hAnsiTheme="minorHAnsi" w:cstheme="minorHAnsi"/>
        </w:rPr>
        <w:t xml:space="preserve">What Is Modular Construction? | Modular Building Institute. (2022). </w:t>
      </w:r>
      <w:r w:rsidRPr="0063158E">
        <w:rPr>
          <w:rFonts w:asciiTheme="minorHAnsi" w:hAnsiTheme="minorHAnsi" w:cstheme="minorHAnsi"/>
          <w:spacing w:val="-2"/>
        </w:rPr>
        <w:t>https:/</w:t>
      </w:r>
      <w:hyperlink r:id="rId28" w:history="1">
        <w:r w:rsidRPr="0063158E">
          <w:rPr>
            <w:rStyle w:val="Hyperlink"/>
            <w:rFonts w:asciiTheme="minorHAnsi" w:hAnsiTheme="minorHAnsi" w:cstheme="minorHAnsi"/>
            <w:color w:val="auto"/>
            <w:spacing w:val="-2"/>
            <w:u w:val="none"/>
          </w:rPr>
          <w:t>/www.modular.org/HtmlPage.aspx?name=why_modular</w:t>
        </w:r>
      </w:hyperlink>
    </w:p>
    <w:p w14:paraId="2A4008F2" w14:textId="77777777" w:rsidR="00362A3F" w:rsidRPr="0063158E" w:rsidRDefault="00362A3F" w:rsidP="00607090">
      <w:pPr>
        <w:spacing w:before="161"/>
        <w:ind w:left="503" w:right="18" w:hanging="480"/>
        <w:jc w:val="both"/>
        <w:rPr>
          <w:rFonts w:asciiTheme="minorHAnsi" w:hAnsiTheme="minorHAnsi" w:cstheme="minorHAnsi"/>
          <w:spacing w:val="-2"/>
        </w:rPr>
      </w:pPr>
      <w:r w:rsidRPr="0063158E">
        <w:rPr>
          <w:rFonts w:asciiTheme="minorHAnsi" w:hAnsiTheme="minorHAnsi" w:cstheme="minorHAnsi"/>
        </w:rPr>
        <w:t>Z</w:t>
      </w:r>
      <w:r w:rsidRPr="0063158E">
        <w:rPr>
          <w:rFonts w:asciiTheme="minorHAnsi" w:hAnsiTheme="minorHAnsi" w:cstheme="minorHAnsi"/>
          <w:spacing w:val="-5"/>
        </w:rPr>
        <w:t xml:space="preserve"> </w:t>
      </w:r>
      <w:r w:rsidRPr="0063158E">
        <w:rPr>
          <w:rFonts w:asciiTheme="minorHAnsi" w:hAnsiTheme="minorHAnsi" w:cstheme="minorHAnsi"/>
        </w:rPr>
        <w:t>Modular</w:t>
      </w:r>
      <w:r w:rsidRPr="0063158E">
        <w:rPr>
          <w:rFonts w:asciiTheme="minorHAnsi" w:hAnsiTheme="minorHAnsi" w:cstheme="minorHAnsi"/>
          <w:spacing w:val="-5"/>
        </w:rPr>
        <w:t xml:space="preserve"> </w:t>
      </w:r>
      <w:r w:rsidRPr="0063158E">
        <w:rPr>
          <w:rFonts w:asciiTheme="minorHAnsi" w:hAnsiTheme="minorHAnsi" w:cstheme="minorHAnsi"/>
        </w:rPr>
        <w:t>Care</w:t>
      </w:r>
      <w:r w:rsidRPr="0063158E">
        <w:rPr>
          <w:rFonts w:asciiTheme="minorHAnsi" w:hAnsiTheme="minorHAnsi" w:cstheme="minorHAnsi"/>
          <w:spacing w:val="-7"/>
        </w:rPr>
        <w:t xml:space="preserve"> </w:t>
      </w:r>
      <w:r w:rsidRPr="0063158E">
        <w:rPr>
          <w:rFonts w:asciiTheme="minorHAnsi" w:hAnsiTheme="minorHAnsi" w:cstheme="minorHAnsi"/>
        </w:rPr>
        <w:t>&amp;</w:t>
      </w:r>
      <w:r w:rsidRPr="0063158E">
        <w:rPr>
          <w:rFonts w:asciiTheme="minorHAnsi" w:hAnsiTheme="minorHAnsi" w:cstheme="minorHAnsi"/>
          <w:spacing w:val="-5"/>
        </w:rPr>
        <w:t xml:space="preserve"> </w:t>
      </w:r>
      <w:r w:rsidRPr="0063158E">
        <w:rPr>
          <w:rFonts w:asciiTheme="minorHAnsi" w:hAnsiTheme="minorHAnsi" w:cstheme="minorHAnsi"/>
        </w:rPr>
        <w:t>Control</w:t>
      </w:r>
      <w:r w:rsidRPr="0063158E">
        <w:rPr>
          <w:rFonts w:asciiTheme="minorHAnsi" w:hAnsiTheme="minorHAnsi" w:cstheme="minorHAnsi"/>
          <w:spacing w:val="-5"/>
        </w:rPr>
        <w:t xml:space="preserve"> </w:t>
      </w:r>
      <w:r w:rsidRPr="0063158E">
        <w:rPr>
          <w:rFonts w:asciiTheme="minorHAnsi" w:hAnsiTheme="minorHAnsi" w:cstheme="minorHAnsi"/>
        </w:rPr>
        <w:t>Units</w:t>
      </w:r>
      <w:r w:rsidRPr="0063158E">
        <w:rPr>
          <w:rFonts w:asciiTheme="minorHAnsi" w:hAnsiTheme="minorHAnsi" w:cstheme="minorHAnsi"/>
          <w:spacing w:val="-3"/>
        </w:rPr>
        <w:t xml:space="preserve"> </w:t>
      </w:r>
      <w:r w:rsidRPr="0063158E">
        <w:rPr>
          <w:rFonts w:asciiTheme="minorHAnsi" w:hAnsiTheme="minorHAnsi" w:cstheme="minorHAnsi"/>
        </w:rPr>
        <w:t>-</w:t>
      </w:r>
      <w:r w:rsidRPr="0063158E">
        <w:rPr>
          <w:rFonts w:asciiTheme="minorHAnsi" w:hAnsiTheme="minorHAnsi" w:cstheme="minorHAnsi"/>
          <w:spacing w:val="-7"/>
        </w:rPr>
        <w:t xml:space="preserve"> </w:t>
      </w:r>
      <w:r w:rsidRPr="0063158E">
        <w:rPr>
          <w:rFonts w:asciiTheme="minorHAnsi" w:hAnsiTheme="minorHAnsi" w:cstheme="minorHAnsi"/>
        </w:rPr>
        <w:t>Z</w:t>
      </w:r>
      <w:r w:rsidRPr="0063158E">
        <w:rPr>
          <w:rFonts w:asciiTheme="minorHAnsi" w:hAnsiTheme="minorHAnsi" w:cstheme="minorHAnsi"/>
          <w:spacing w:val="-3"/>
        </w:rPr>
        <w:t xml:space="preserve"> </w:t>
      </w:r>
      <w:r w:rsidRPr="0063158E">
        <w:rPr>
          <w:rFonts w:asciiTheme="minorHAnsi" w:hAnsiTheme="minorHAnsi" w:cstheme="minorHAnsi"/>
        </w:rPr>
        <w:t>Modular.</w:t>
      </w:r>
      <w:r w:rsidRPr="0063158E">
        <w:rPr>
          <w:rFonts w:asciiTheme="minorHAnsi" w:hAnsiTheme="minorHAnsi" w:cstheme="minorHAnsi"/>
          <w:spacing w:val="-6"/>
        </w:rPr>
        <w:t xml:space="preserve"> </w:t>
      </w:r>
      <w:r w:rsidRPr="0063158E">
        <w:rPr>
          <w:rFonts w:asciiTheme="minorHAnsi" w:hAnsiTheme="minorHAnsi" w:cstheme="minorHAnsi"/>
        </w:rPr>
        <w:t>(2022).</w:t>
      </w:r>
      <w:r w:rsidRPr="0063158E">
        <w:rPr>
          <w:rFonts w:asciiTheme="minorHAnsi" w:hAnsiTheme="minorHAnsi" w:cstheme="minorHAnsi"/>
          <w:spacing w:val="-7"/>
        </w:rPr>
        <w:t xml:space="preserve"> </w:t>
      </w:r>
      <w:r w:rsidRPr="0063158E">
        <w:rPr>
          <w:rFonts w:asciiTheme="minorHAnsi" w:hAnsiTheme="minorHAnsi" w:cstheme="minorHAnsi"/>
        </w:rPr>
        <w:t>https:/</w:t>
      </w:r>
      <w:hyperlink r:id="rId29" w:history="1">
        <w:r w:rsidRPr="0063158E">
          <w:rPr>
            <w:rStyle w:val="Hyperlink"/>
            <w:rFonts w:asciiTheme="minorHAnsi" w:hAnsiTheme="minorHAnsi" w:cstheme="minorHAnsi"/>
            <w:color w:val="auto"/>
            <w:u w:val="none"/>
          </w:rPr>
          <w:t>/www.z-modular.com/articles/z-</w:t>
        </w:r>
      </w:hyperlink>
      <w:r w:rsidRPr="0063158E">
        <w:rPr>
          <w:rFonts w:asciiTheme="minorHAnsi" w:hAnsiTheme="minorHAnsi" w:cstheme="minorHAnsi"/>
        </w:rPr>
        <w:t xml:space="preserve"> </w:t>
      </w:r>
      <w:r w:rsidRPr="0063158E">
        <w:rPr>
          <w:rFonts w:asciiTheme="minorHAnsi" w:hAnsiTheme="minorHAnsi" w:cstheme="minorHAnsi"/>
          <w:spacing w:val="-2"/>
        </w:rPr>
        <w:t>modular-care-control-un</w:t>
      </w:r>
      <w:r w:rsidR="0057060C" w:rsidRPr="0063158E">
        <w:rPr>
          <w:rFonts w:asciiTheme="minorHAnsi" w:hAnsiTheme="minorHAnsi" w:cstheme="minorHAnsi"/>
          <w:spacing w:val="-2"/>
        </w:rPr>
        <w:t>it</w:t>
      </w:r>
      <w:r w:rsidR="0057060C" w:rsidRPr="0063158E">
        <w:rPr>
          <w:rFonts w:asciiTheme="minorHAnsi" w:hAnsiTheme="minorHAnsi" w:cstheme="minorHAnsi"/>
          <w:spacing w:val="-2"/>
        </w:rPr>
        <w:tab/>
      </w:r>
      <w:r w:rsidR="0057060C" w:rsidRPr="0063158E">
        <w:rPr>
          <w:rFonts w:asciiTheme="minorHAnsi" w:hAnsiTheme="minorHAnsi" w:cstheme="minorHAnsi"/>
          <w:spacing w:val="-2"/>
        </w:rPr>
        <w:tab/>
      </w:r>
    </w:p>
    <w:p w14:paraId="2F751AAF" w14:textId="77777777" w:rsidR="0057060C" w:rsidRPr="0063158E" w:rsidRDefault="0057060C" w:rsidP="00607090">
      <w:pPr>
        <w:spacing w:before="161"/>
        <w:ind w:left="503" w:right="18" w:hanging="480"/>
        <w:jc w:val="both"/>
        <w:rPr>
          <w:rFonts w:asciiTheme="minorHAnsi" w:hAnsiTheme="minorHAnsi" w:cstheme="minorHAnsi"/>
          <w:spacing w:val="-2"/>
        </w:rPr>
      </w:pPr>
    </w:p>
    <w:p w14:paraId="79A13F3D" w14:textId="77777777" w:rsidR="0057060C" w:rsidRPr="0063158E" w:rsidRDefault="0057060C" w:rsidP="0057060C">
      <w:pPr>
        <w:tabs>
          <w:tab w:val="left" w:pos="2490"/>
          <w:tab w:val="left" w:pos="4797"/>
          <w:tab w:val="left" w:pos="7577"/>
        </w:tabs>
        <w:spacing w:before="90"/>
        <w:ind w:right="19"/>
        <w:jc w:val="both"/>
        <w:rPr>
          <w:rFonts w:asciiTheme="minorHAnsi" w:hAnsiTheme="minorHAnsi" w:cstheme="minorHAnsi"/>
        </w:rPr>
      </w:pPr>
    </w:p>
    <w:sectPr w:rsidR="0057060C" w:rsidRPr="0063158E" w:rsidSect="009B5858">
      <w:headerReference w:type="default" r:id="rId30"/>
      <w:footerReference w:type="default" r:id="rId31"/>
      <w:type w:val="continuous"/>
      <w:pgSz w:w="11907" w:h="16840" w:code="9"/>
      <w:pgMar w:top="1440" w:right="1080" w:bottom="1440" w:left="1080" w:header="720" w:footer="10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AA44B" w14:textId="77777777" w:rsidR="005C78AC" w:rsidRDefault="005C78AC" w:rsidP="00D7593D">
      <w:r>
        <w:separator/>
      </w:r>
    </w:p>
  </w:endnote>
  <w:endnote w:type="continuationSeparator" w:id="0">
    <w:p w14:paraId="06D14945" w14:textId="77777777" w:rsidR="005C78AC" w:rsidRDefault="005C78AC" w:rsidP="00D75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ux Libertine O">
    <w:altName w:val="Cambria"/>
    <w:panose1 w:val="00000000000000000000"/>
    <w:charset w:val="00"/>
    <w:family w:val="modern"/>
    <w:notTrueType/>
    <w:pitch w:val="variable"/>
    <w:sig w:usb0="E0000AFF" w:usb1="5200E5FB" w:usb2="0200002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Roboto Black">
    <w:charset w:val="00"/>
    <w:family w:val="auto"/>
    <w:pitch w:val="variable"/>
    <w:sig w:usb0="E0000AFF" w:usb1="5000217F" w:usb2="00000021" w:usb3="00000000" w:csb0="0000019F" w:csb1="00000000"/>
  </w:font>
  <w:font w:name="Linux Biolinum O">
    <w:altName w:val="Calibri"/>
    <w:panose1 w:val="00000000000000000000"/>
    <w:charset w:val="00"/>
    <w:family w:val="modern"/>
    <w:notTrueType/>
    <w:pitch w:val="variable"/>
    <w:sig w:usb0="E0000AFF" w:usb1="5000E5FB" w:usb2="00000020" w:usb3="00000000" w:csb0="000001BF"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DejaVu Sans Mono">
    <w:altName w:val="Sylfaen"/>
    <w:charset w:val="00"/>
    <w:family w:val="modern"/>
    <w:pitch w:val="fixed"/>
    <w:sig w:usb0="E60026FF" w:usb1="D000F1FB" w:usb2="00000028" w:usb3="00000000" w:csb0="000001D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8878" w14:textId="77777777" w:rsidR="00ED7524" w:rsidRDefault="00ED75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27C2" w14:textId="6BA81182" w:rsidR="00ED7524" w:rsidRDefault="00ED7524">
    <w:pPr>
      <w:pStyle w:val="Footer"/>
    </w:pPr>
    <w:r w:rsidRPr="00ED7524">
      <w:t>6</w:t>
    </w:r>
    <w:r w:rsidRPr="00ED7524">
      <w:rPr>
        <w:vertAlign w:val="superscript"/>
      </w:rPr>
      <w:t>th</w:t>
    </w:r>
    <w:r w:rsidRPr="00ED7524">
      <w:t xml:space="preserve"> to the 8</w:t>
    </w:r>
    <w:r w:rsidRPr="00ED7524">
      <w:rPr>
        <w:vertAlign w:val="superscript"/>
      </w:rPr>
      <w:t>th</w:t>
    </w:r>
    <w:r w:rsidRPr="00ED7524">
      <w:t xml:space="preserve"> of October 2026 </w:t>
    </w:r>
    <w:r w:rsidRPr="00ED7524">
      <w:tab/>
    </w:r>
    <w:r w:rsidRPr="00ED7524">
      <w:tab/>
    </w:r>
    <w:r>
      <w:rPr>
        <w:noProof/>
      </w:rPr>
      <w:drawing>
        <wp:inline distT="0" distB="0" distL="0" distR="0" wp14:anchorId="29B49998" wp14:editId="10752F51">
          <wp:extent cx="1393825" cy="447675"/>
          <wp:effectExtent l="0" t="0" r="0" b="9525"/>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72922" name="Picture 2"/>
                  <pic:cNvPicPr>
                    <a:picLocks noChangeAspect="1" noChangeArrowheads="1"/>
                  </pic:cNvPicPr>
                </pic:nvPicPr>
                <pic:blipFill>
                  <a:blip r:embed="rId1">
                    <a:extLst>
                      <a:ext uri="{28A0092B-C50C-407E-A947-70E740481C1C}">
                        <a14:useLocalDpi xmlns:a14="http://schemas.microsoft.com/office/drawing/2010/main" val="0"/>
                      </a:ext>
                    </a:extLst>
                  </a:blip>
                  <a:srcRect t="20520" b="31244"/>
                  <a:stretch>
                    <a:fillRect/>
                  </a:stretch>
                </pic:blipFill>
                <pic:spPr>
                  <a:xfrm>
                    <a:off x="0" y="0"/>
                    <a:ext cx="1393825" cy="447675"/>
                  </a:xfrm>
                  <a:prstGeom prst="rect">
                    <a:avLst/>
                  </a:prstGeom>
                  <a:noFill/>
                  <a:ln>
                    <a:noFill/>
                  </a:ln>
                </pic:spPr>
              </pic:pic>
            </a:graphicData>
          </a:graphic>
        </wp:inline>
      </w:drawing>
    </w:r>
  </w:p>
  <w:p w14:paraId="609B9A19" w14:textId="77777777" w:rsidR="00ED7524" w:rsidRDefault="00ED75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DB26" w14:textId="77777777" w:rsidR="00ED7524" w:rsidRDefault="00ED75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065B" w14:textId="2B5AF1CD" w:rsidR="00D7593D" w:rsidRPr="00C9279F" w:rsidRDefault="00D7593D" w:rsidP="00C92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AC10B" w14:textId="77777777" w:rsidR="005C78AC" w:rsidRDefault="005C78AC" w:rsidP="00D7593D">
      <w:r>
        <w:separator/>
      </w:r>
    </w:p>
  </w:footnote>
  <w:footnote w:type="continuationSeparator" w:id="0">
    <w:p w14:paraId="5BC249FB" w14:textId="77777777" w:rsidR="005C78AC" w:rsidRDefault="005C78AC" w:rsidP="00D75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163F" w14:textId="77777777" w:rsidR="00ED7524" w:rsidRDefault="00ED7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E8FBA" w14:textId="77777777" w:rsidR="00ED7524" w:rsidRDefault="00ED75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E181" w14:textId="77777777" w:rsidR="00ED7524" w:rsidRDefault="00ED75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E8D0" w14:textId="4516B62E" w:rsidR="00CD3A19" w:rsidRPr="00672D82" w:rsidRDefault="00CD3A19" w:rsidP="00CD3A19">
    <w:pPr>
      <w:pStyle w:val="Header"/>
      <w:jc w:val="right"/>
      <w:rPr>
        <w:rFonts w:ascii="Roboto" w:hAnsi="Roboto"/>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E249F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55CC1"/>
    <w:multiLevelType w:val="hybridMultilevel"/>
    <w:tmpl w:val="2D045390"/>
    <w:lvl w:ilvl="0" w:tplc="26F83F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E16F85"/>
    <w:multiLevelType w:val="multilevel"/>
    <w:tmpl w:val="2E223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16779"/>
    <w:multiLevelType w:val="multilevel"/>
    <w:tmpl w:val="4248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0759C2"/>
    <w:multiLevelType w:val="multilevel"/>
    <w:tmpl w:val="801A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E05E1"/>
    <w:multiLevelType w:val="multilevel"/>
    <w:tmpl w:val="0B8AF2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77C274B"/>
    <w:multiLevelType w:val="multilevel"/>
    <w:tmpl w:val="7570E4F0"/>
    <w:lvl w:ilvl="0">
      <w:start w:val="1"/>
      <w:numFmt w:val="decimal"/>
      <w:lvlText w:val="%1"/>
      <w:lvlJc w:val="left"/>
      <w:pPr>
        <w:tabs>
          <w:tab w:val="num" w:pos="432"/>
        </w:tabs>
        <w:ind w:left="432" w:hanging="432"/>
      </w:pPr>
      <w:rPr>
        <w:rFonts w:hint="default"/>
      </w:rPr>
    </w:lvl>
    <w:lvl w:ilvl="1">
      <w:start w:val="2"/>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8F114C1"/>
    <w:multiLevelType w:val="hybridMultilevel"/>
    <w:tmpl w:val="E4E24270"/>
    <w:lvl w:ilvl="0" w:tplc="776E1B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F35DAA"/>
    <w:multiLevelType w:val="hybridMultilevel"/>
    <w:tmpl w:val="5E7E8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3166F"/>
    <w:multiLevelType w:val="multilevel"/>
    <w:tmpl w:val="A9DC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57521"/>
    <w:multiLevelType w:val="hybridMultilevel"/>
    <w:tmpl w:val="7C02F122"/>
    <w:lvl w:ilvl="0" w:tplc="50DC9FA6">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3BF69DF4">
      <w:numFmt w:val="bullet"/>
      <w:lvlText w:val="•"/>
      <w:lvlJc w:val="left"/>
      <w:pPr>
        <w:ind w:left="1573" w:hanging="360"/>
      </w:pPr>
      <w:rPr>
        <w:lang w:val="en-US" w:eastAsia="en-US" w:bidi="ar-SA"/>
      </w:rPr>
    </w:lvl>
    <w:lvl w:ilvl="2" w:tplc="2AEE3682">
      <w:numFmt w:val="bullet"/>
      <w:lvlText w:val="•"/>
      <w:lvlJc w:val="left"/>
      <w:pPr>
        <w:ind w:left="2406" w:hanging="360"/>
      </w:pPr>
      <w:rPr>
        <w:lang w:val="en-US" w:eastAsia="en-US" w:bidi="ar-SA"/>
      </w:rPr>
    </w:lvl>
    <w:lvl w:ilvl="3" w:tplc="86B2FC42">
      <w:numFmt w:val="bullet"/>
      <w:lvlText w:val="•"/>
      <w:lvlJc w:val="left"/>
      <w:pPr>
        <w:ind w:left="3239" w:hanging="360"/>
      </w:pPr>
      <w:rPr>
        <w:lang w:val="en-US" w:eastAsia="en-US" w:bidi="ar-SA"/>
      </w:rPr>
    </w:lvl>
    <w:lvl w:ilvl="4" w:tplc="01709C14">
      <w:numFmt w:val="bullet"/>
      <w:lvlText w:val="•"/>
      <w:lvlJc w:val="left"/>
      <w:pPr>
        <w:ind w:left="4072" w:hanging="360"/>
      </w:pPr>
      <w:rPr>
        <w:lang w:val="en-US" w:eastAsia="en-US" w:bidi="ar-SA"/>
      </w:rPr>
    </w:lvl>
    <w:lvl w:ilvl="5" w:tplc="4170FA9E">
      <w:numFmt w:val="bullet"/>
      <w:lvlText w:val="•"/>
      <w:lvlJc w:val="left"/>
      <w:pPr>
        <w:ind w:left="4906" w:hanging="360"/>
      </w:pPr>
      <w:rPr>
        <w:lang w:val="en-US" w:eastAsia="en-US" w:bidi="ar-SA"/>
      </w:rPr>
    </w:lvl>
    <w:lvl w:ilvl="6" w:tplc="2F18FE4E">
      <w:numFmt w:val="bullet"/>
      <w:lvlText w:val="•"/>
      <w:lvlJc w:val="left"/>
      <w:pPr>
        <w:ind w:left="5739" w:hanging="360"/>
      </w:pPr>
      <w:rPr>
        <w:lang w:val="en-US" w:eastAsia="en-US" w:bidi="ar-SA"/>
      </w:rPr>
    </w:lvl>
    <w:lvl w:ilvl="7" w:tplc="9290016A">
      <w:numFmt w:val="bullet"/>
      <w:lvlText w:val="•"/>
      <w:lvlJc w:val="left"/>
      <w:pPr>
        <w:ind w:left="6572" w:hanging="360"/>
      </w:pPr>
      <w:rPr>
        <w:lang w:val="en-US" w:eastAsia="en-US" w:bidi="ar-SA"/>
      </w:rPr>
    </w:lvl>
    <w:lvl w:ilvl="8" w:tplc="89EA7946">
      <w:numFmt w:val="bullet"/>
      <w:lvlText w:val="•"/>
      <w:lvlJc w:val="left"/>
      <w:pPr>
        <w:ind w:left="7405" w:hanging="360"/>
      </w:pPr>
      <w:rPr>
        <w:lang w:val="en-US" w:eastAsia="en-US" w:bidi="ar-SA"/>
      </w:rPr>
    </w:lvl>
  </w:abstractNum>
  <w:abstractNum w:abstractNumId="11" w15:restartNumberingAfterBreak="0">
    <w:nsid w:val="27331097"/>
    <w:multiLevelType w:val="multilevel"/>
    <w:tmpl w:val="675E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70B02"/>
    <w:multiLevelType w:val="multilevel"/>
    <w:tmpl w:val="18524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E01837"/>
    <w:multiLevelType w:val="multilevel"/>
    <w:tmpl w:val="7834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20323"/>
    <w:multiLevelType w:val="multilevel"/>
    <w:tmpl w:val="DBEEF21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7C596F"/>
    <w:multiLevelType w:val="hybridMultilevel"/>
    <w:tmpl w:val="01FEB5C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D5F3F79"/>
    <w:multiLevelType w:val="multilevel"/>
    <w:tmpl w:val="9B92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352780"/>
    <w:multiLevelType w:val="multilevel"/>
    <w:tmpl w:val="18B4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EA493F"/>
    <w:multiLevelType w:val="multilevel"/>
    <w:tmpl w:val="50C05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4966FF"/>
    <w:multiLevelType w:val="multilevel"/>
    <w:tmpl w:val="31F2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A241D"/>
    <w:multiLevelType w:val="hybridMultilevel"/>
    <w:tmpl w:val="EAD209A2"/>
    <w:lvl w:ilvl="0" w:tplc="795652E8">
      <w:start w:val="3"/>
      <w:numFmt w:val="decimal"/>
      <w:lvlText w:val="%1."/>
      <w:lvlJc w:val="left"/>
      <w:pPr>
        <w:tabs>
          <w:tab w:val="num" w:pos="1110"/>
        </w:tabs>
        <w:ind w:left="1110" w:hanging="7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DFE774B"/>
    <w:multiLevelType w:val="hybridMultilevel"/>
    <w:tmpl w:val="777094A0"/>
    <w:lvl w:ilvl="0" w:tplc="4844BAE4">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7674A53C">
      <w:numFmt w:val="bullet"/>
      <w:lvlText w:val="•"/>
      <w:lvlJc w:val="left"/>
      <w:pPr>
        <w:ind w:left="1573" w:hanging="360"/>
      </w:pPr>
      <w:rPr>
        <w:lang w:val="en-US" w:eastAsia="en-US" w:bidi="ar-SA"/>
      </w:rPr>
    </w:lvl>
    <w:lvl w:ilvl="2" w:tplc="623C10BC">
      <w:numFmt w:val="bullet"/>
      <w:lvlText w:val="•"/>
      <w:lvlJc w:val="left"/>
      <w:pPr>
        <w:ind w:left="2406" w:hanging="360"/>
      </w:pPr>
      <w:rPr>
        <w:lang w:val="en-US" w:eastAsia="en-US" w:bidi="ar-SA"/>
      </w:rPr>
    </w:lvl>
    <w:lvl w:ilvl="3" w:tplc="548AC4AA">
      <w:numFmt w:val="bullet"/>
      <w:lvlText w:val="•"/>
      <w:lvlJc w:val="left"/>
      <w:pPr>
        <w:ind w:left="3239" w:hanging="360"/>
      </w:pPr>
      <w:rPr>
        <w:lang w:val="en-US" w:eastAsia="en-US" w:bidi="ar-SA"/>
      </w:rPr>
    </w:lvl>
    <w:lvl w:ilvl="4" w:tplc="21ECDAF2">
      <w:numFmt w:val="bullet"/>
      <w:lvlText w:val="•"/>
      <w:lvlJc w:val="left"/>
      <w:pPr>
        <w:ind w:left="4072" w:hanging="360"/>
      </w:pPr>
      <w:rPr>
        <w:lang w:val="en-US" w:eastAsia="en-US" w:bidi="ar-SA"/>
      </w:rPr>
    </w:lvl>
    <w:lvl w:ilvl="5" w:tplc="0CFA26D8">
      <w:numFmt w:val="bullet"/>
      <w:lvlText w:val="•"/>
      <w:lvlJc w:val="left"/>
      <w:pPr>
        <w:ind w:left="4906" w:hanging="360"/>
      </w:pPr>
      <w:rPr>
        <w:lang w:val="en-US" w:eastAsia="en-US" w:bidi="ar-SA"/>
      </w:rPr>
    </w:lvl>
    <w:lvl w:ilvl="6" w:tplc="AE462A92">
      <w:numFmt w:val="bullet"/>
      <w:lvlText w:val="•"/>
      <w:lvlJc w:val="left"/>
      <w:pPr>
        <w:ind w:left="5739" w:hanging="360"/>
      </w:pPr>
      <w:rPr>
        <w:lang w:val="en-US" w:eastAsia="en-US" w:bidi="ar-SA"/>
      </w:rPr>
    </w:lvl>
    <w:lvl w:ilvl="7" w:tplc="764CDB1E">
      <w:numFmt w:val="bullet"/>
      <w:lvlText w:val="•"/>
      <w:lvlJc w:val="left"/>
      <w:pPr>
        <w:ind w:left="6572" w:hanging="360"/>
      </w:pPr>
      <w:rPr>
        <w:lang w:val="en-US" w:eastAsia="en-US" w:bidi="ar-SA"/>
      </w:rPr>
    </w:lvl>
    <w:lvl w:ilvl="8" w:tplc="D0EEB3EC">
      <w:numFmt w:val="bullet"/>
      <w:lvlText w:val="•"/>
      <w:lvlJc w:val="left"/>
      <w:pPr>
        <w:ind w:left="7405" w:hanging="360"/>
      </w:pPr>
      <w:rPr>
        <w:lang w:val="en-US" w:eastAsia="en-US" w:bidi="ar-SA"/>
      </w:rPr>
    </w:lvl>
  </w:abstractNum>
  <w:abstractNum w:abstractNumId="22" w15:restartNumberingAfterBreak="0">
    <w:nsid w:val="3F927A8D"/>
    <w:multiLevelType w:val="multilevel"/>
    <w:tmpl w:val="271CC968"/>
    <w:lvl w:ilvl="0">
      <w:start w:val="1"/>
      <w:numFmt w:val="decimal"/>
      <w:lvlText w:val="%1."/>
      <w:lvlJc w:val="left"/>
      <w:pPr>
        <w:tabs>
          <w:tab w:val="num" w:pos="0"/>
        </w:tabs>
        <w:ind w:left="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3" w15:restartNumberingAfterBreak="0">
    <w:nsid w:val="3FC9516C"/>
    <w:multiLevelType w:val="multilevel"/>
    <w:tmpl w:val="DEBA3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E3311E"/>
    <w:multiLevelType w:val="hybridMultilevel"/>
    <w:tmpl w:val="F39E97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9F05203"/>
    <w:multiLevelType w:val="multilevel"/>
    <w:tmpl w:val="1742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2F1392"/>
    <w:multiLevelType w:val="multilevel"/>
    <w:tmpl w:val="F6326E32"/>
    <w:lvl w:ilvl="0">
      <w:start w:val="4"/>
      <w:numFmt w:val="decimal"/>
      <w:lvlText w:val="%1"/>
      <w:lvlJc w:val="left"/>
      <w:pPr>
        <w:ind w:left="743" w:hanging="720"/>
      </w:pPr>
      <w:rPr>
        <w:lang w:val="en-US" w:eastAsia="en-US" w:bidi="ar-SA"/>
      </w:rPr>
    </w:lvl>
    <w:lvl w:ilvl="1">
      <w:start w:val="2"/>
      <w:numFmt w:val="decimal"/>
      <w:lvlText w:val="%1.%2"/>
      <w:lvlJc w:val="left"/>
      <w:pPr>
        <w:ind w:left="743" w:hanging="720"/>
      </w:pPr>
      <w:rPr>
        <w:lang w:val="en-US" w:eastAsia="en-US" w:bidi="ar-SA"/>
      </w:rPr>
    </w:lvl>
    <w:lvl w:ilvl="2">
      <w:start w:val="1"/>
      <w:numFmt w:val="decimal"/>
      <w:lvlText w:val="%1.%2.%3"/>
      <w:lvlJc w:val="left"/>
      <w:pPr>
        <w:ind w:left="743" w:hanging="720"/>
      </w:pPr>
      <w:rPr>
        <w:rFonts w:ascii="Times New Roman" w:eastAsia="Times New Roman" w:hAnsi="Times New Roman" w:cs="Times New Roman" w:hint="default"/>
        <w:b/>
        <w:bCs/>
        <w:i w:val="0"/>
        <w:iCs w:val="0"/>
        <w:color w:val="2E5395"/>
        <w:spacing w:val="-3"/>
        <w:w w:val="100"/>
        <w:sz w:val="28"/>
        <w:szCs w:val="28"/>
        <w:lang w:val="en-US" w:eastAsia="en-US" w:bidi="ar-SA"/>
      </w:rPr>
    </w:lvl>
    <w:lvl w:ilvl="3">
      <w:numFmt w:val="bullet"/>
      <w:lvlText w:val="•"/>
      <w:lvlJc w:val="left"/>
      <w:pPr>
        <w:ind w:left="3239" w:hanging="720"/>
      </w:pPr>
      <w:rPr>
        <w:lang w:val="en-US" w:eastAsia="en-US" w:bidi="ar-SA"/>
      </w:rPr>
    </w:lvl>
    <w:lvl w:ilvl="4">
      <w:numFmt w:val="bullet"/>
      <w:lvlText w:val="•"/>
      <w:lvlJc w:val="left"/>
      <w:pPr>
        <w:ind w:left="4072" w:hanging="720"/>
      </w:pPr>
      <w:rPr>
        <w:lang w:val="en-US" w:eastAsia="en-US" w:bidi="ar-SA"/>
      </w:rPr>
    </w:lvl>
    <w:lvl w:ilvl="5">
      <w:numFmt w:val="bullet"/>
      <w:lvlText w:val="•"/>
      <w:lvlJc w:val="left"/>
      <w:pPr>
        <w:ind w:left="4906" w:hanging="720"/>
      </w:pPr>
      <w:rPr>
        <w:lang w:val="en-US" w:eastAsia="en-US" w:bidi="ar-SA"/>
      </w:rPr>
    </w:lvl>
    <w:lvl w:ilvl="6">
      <w:numFmt w:val="bullet"/>
      <w:lvlText w:val="•"/>
      <w:lvlJc w:val="left"/>
      <w:pPr>
        <w:ind w:left="5739" w:hanging="720"/>
      </w:pPr>
      <w:rPr>
        <w:lang w:val="en-US" w:eastAsia="en-US" w:bidi="ar-SA"/>
      </w:rPr>
    </w:lvl>
    <w:lvl w:ilvl="7">
      <w:numFmt w:val="bullet"/>
      <w:lvlText w:val="•"/>
      <w:lvlJc w:val="left"/>
      <w:pPr>
        <w:ind w:left="6572" w:hanging="720"/>
      </w:pPr>
      <w:rPr>
        <w:lang w:val="en-US" w:eastAsia="en-US" w:bidi="ar-SA"/>
      </w:rPr>
    </w:lvl>
    <w:lvl w:ilvl="8">
      <w:numFmt w:val="bullet"/>
      <w:lvlText w:val="•"/>
      <w:lvlJc w:val="left"/>
      <w:pPr>
        <w:ind w:left="7405" w:hanging="720"/>
      </w:pPr>
      <w:rPr>
        <w:lang w:val="en-US" w:eastAsia="en-US" w:bidi="ar-SA"/>
      </w:rPr>
    </w:lvl>
  </w:abstractNum>
  <w:abstractNum w:abstractNumId="27" w15:restartNumberingAfterBreak="0">
    <w:nsid w:val="4F732FF7"/>
    <w:multiLevelType w:val="multilevel"/>
    <w:tmpl w:val="A6B040E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9B5807"/>
    <w:multiLevelType w:val="multilevel"/>
    <w:tmpl w:val="B74A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9D3DD7"/>
    <w:multiLevelType w:val="multilevel"/>
    <w:tmpl w:val="449C9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D000EC"/>
    <w:multiLevelType w:val="multilevel"/>
    <w:tmpl w:val="BF0242F4"/>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1" w15:restartNumberingAfterBreak="0">
    <w:nsid w:val="5B127FE8"/>
    <w:multiLevelType w:val="hybridMultilevel"/>
    <w:tmpl w:val="29CC02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E634DD7"/>
    <w:multiLevelType w:val="hybridMultilevel"/>
    <w:tmpl w:val="CCF682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20273B"/>
    <w:multiLevelType w:val="multilevel"/>
    <w:tmpl w:val="877C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3A100D"/>
    <w:multiLevelType w:val="multilevel"/>
    <w:tmpl w:val="964201C6"/>
    <w:lvl w:ilvl="0">
      <w:start w:val="1"/>
      <w:numFmt w:val="decimal"/>
      <w:lvlText w:val="%1."/>
      <w:lvlJc w:val="left"/>
      <w:pPr>
        <w:tabs>
          <w:tab w:val="num" w:pos="0"/>
        </w:tabs>
        <w:ind w:left="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35" w15:restartNumberingAfterBreak="0">
    <w:nsid w:val="62E53332"/>
    <w:multiLevelType w:val="multilevel"/>
    <w:tmpl w:val="90AE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F039AD"/>
    <w:multiLevelType w:val="multilevel"/>
    <w:tmpl w:val="7570E4F0"/>
    <w:lvl w:ilvl="0">
      <w:start w:val="1"/>
      <w:numFmt w:val="decimal"/>
      <w:lvlText w:val="%1"/>
      <w:lvlJc w:val="left"/>
      <w:pPr>
        <w:tabs>
          <w:tab w:val="num" w:pos="432"/>
        </w:tabs>
        <w:ind w:left="432" w:hanging="432"/>
      </w:pPr>
      <w:rPr>
        <w:rFonts w:hint="default"/>
      </w:rPr>
    </w:lvl>
    <w:lvl w:ilvl="1">
      <w:start w:val="2"/>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4444C29"/>
    <w:multiLevelType w:val="hybridMultilevel"/>
    <w:tmpl w:val="B8C61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3529D9"/>
    <w:multiLevelType w:val="multilevel"/>
    <w:tmpl w:val="DE8A138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AB607AC"/>
    <w:multiLevelType w:val="hybridMultilevel"/>
    <w:tmpl w:val="EC7E5082"/>
    <w:lvl w:ilvl="0" w:tplc="0CE05BEA">
      <w:start w:val="1"/>
      <w:numFmt w:val="decimal"/>
      <w:lvlText w:val="%1"/>
      <w:lvlJc w:val="left"/>
      <w:pPr>
        <w:ind w:left="3472" w:hanging="432"/>
      </w:pPr>
      <w:rPr>
        <w:spacing w:val="0"/>
        <w:w w:val="100"/>
        <w:lang w:val="en-US" w:eastAsia="en-US" w:bidi="ar-SA"/>
      </w:rPr>
    </w:lvl>
    <w:lvl w:ilvl="1" w:tplc="7A0CBB32">
      <w:numFmt w:val="bullet"/>
      <w:lvlText w:val="•"/>
      <w:lvlJc w:val="left"/>
      <w:pPr>
        <w:ind w:left="4039" w:hanging="432"/>
      </w:pPr>
      <w:rPr>
        <w:lang w:val="en-US" w:eastAsia="en-US" w:bidi="ar-SA"/>
      </w:rPr>
    </w:lvl>
    <w:lvl w:ilvl="2" w:tplc="EDEE43F6">
      <w:numFmt w:val="bullet"/>
      <w:lvlText w:val="•"/>
      <w:lvlJc w:val="left"/>
      <w:pPr>
        <w:ind w:left="4598" w:hanging="432"/>
      </w:pPr>
      <w:rPr>
        <w:lang w:val="en-US" w:eastAsia="en-US" w:bidi="ar-SA"/>
      </w:rPr>
    </w:lvl>
    <w:lvl w:ilvl="3" w:tplc="98A4784E">
      <w:numFmt w:val="bullet"/>
      <w:lvlText w:val="•"/>
      <w:lvlJc w:val="left"/>
      <w:pPr>
        <w:ind w:left="5157" w:hanging="432"/>
      </w:pPr>
      <w:rPr>
        <w:lang w:val="en-US" w:eastAsia="en-US" w:bidi="ar-SA"/>
      </w:rPr>
    </w:lvl>
    <w:lvl w:ilvl="4" w:tplc="BCBAA0DC">
      <w:numFmt w:val="bullet"/>
      <w:lvlText w:val="•"/>
      <w:lvlJc w:val="left"/>
      <w:pPr>
        <w:ind w:left="5716" w:hanging="432"/>
      </w:pPr>
      <w:rPr>
        <w:lang w:val="en-US" w:eastAsia="en-US" w:bidi="ar-SA"/>
      </w:rPr>
    </w:lvl>
    <w:lvl w:ilvl="5" w:tplc="A0EE3BD6">
      <w:numFmt w:val="bullet"/>
      <w:lvlText w:val="•"/>
      <w:lvlJc w:val="left"/>
      <w:pPr>
        <w:ind w:left="6276" w:hanging="432"/>
      </w:pPr>
      <w:rPr>
        <w:lang w:val="en-US" w:eastAsia="en-US" w:bidi="ar-SA"/>
      </w:rPr>
    </w:lvl>
    <w:lvl w:ilvl="6" w:tplc="04E056CA">
      <w:numFmt w:val="bullet"/>
      <w:lvlText w:val="•"/>
      <w:lvlJc w:val="left"/>
      <w:pPr>
        <w:ind w:left="6835" w:hanging="432"/>
      </w:pPr>
      <w:rPr>
        <w:lang w:val="en-US" w:eastAsia="en-US" w:bidi="ar-SA"/>
      </w:rPr>
    </w:lvl>
    <w:lvl w:ilvl="7" w:tplc="E064E1AC">
      <w:numFmt w:val="bullet"/>
      <w:lvlText w:val="•"/>
      <w:lvlJc w:val="left"/>
      <w:pPr>
        <w:ind w:left="7394" w:hanging="432"/>
      </w:pPr>
      <w:rPr>
        <w:lang w:val="en-US" w:eastAsia="en-US" w:bidi="ar-SA"/>
      </w:rPr>
    </w:lvl>
    <w:lvl w:ilvl="8" w:tplc="037E7638">
      <w:numFmt w:val="bullet"/>
      <w:lvlText w:val="•"/>
      <w:lvlJc w:val="left"/>
      <w:pPr>
        <w:ind w:left="7953" w:hanging="432"/>
      </w:pPr>
      <w:rPr>
        <w:lang w:val="en-US" w:eastAsia="en-US" w:bidi="ar-SA"/>
      </w:rPr>
    </w:lvl>
  </w:abstractNum>
  <w:abstractNum w:abstractNumId="40" w15:restartNumberingAfterBreak="0">
    <w:nsid w:val="71B91985"/>
    <w:multiLevelType w:val="multilevel"/>
    <w:tmpl w:val="91D6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434956"/>
    <w:multiLevelType w:val="multilevel"/>
    <w:tmpl w:val="7A02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F34F0E"/>
    <w:multiLevelType w:val="multilevel"/>
    <w:tmpl w:val="0DBC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2729801">
    <w:abstractNumId w:val="31"/>
  </w:num>
  <w:num w:numId="2" w16cid:durableId="1743143354">
    <w:abstractNumId w:val="30"/>
  </w:num>
  <w:num w:numId="3" w16cid:durableId="1895584783">
    <w:abstractNumId w:val="14"/>
  </w:num>
  <w:num w:numId="4" w16cid:durableId="237521571">
    <w:abstractNumId w:val="22"/>
  </w:num>
  <w:num w:numId="5" w16cid:durableId="1848015083">
    <w:abstractNumId w:val="34"/>
  </w:num>
  <w:num w:numId="6" w16cid:durableId="262109778">
    <w:abstractNumId w:val="38"/>
  </w:num>
  <w:num w:numId="7" w16cid:durableId="700519241">
    <w:abstractNumId w:val="5"/>
  </w:num>
  <w:num w:numId="8" w16cid:durableId="908929846">
    <w:abstractNumId w:val="6"/>
  </w:num>
  <w:num w:numId="9" w16cid:durableId="808743055">
    <w:abstractNumId w:val="36"/>
  </w:num>
  <w:num w:numId="10" w16cid:durableId="1310204350">
    <w:abstractNumId w:val="32"/>
  </w:num>
  <w:num w:numId="11" w16cid:durableId="316037853">
    <w:abstractNumId w:val="20"/>
  </w:num>
  <w:num w:numId="12" w16cid:durableId="1193149950">
    <w:abstractNumId w:val="0"/>
  </w:num>
  <w:num w:numId="13" w16cid:durableId="1549681190">
    <w:abstractNumId w:val="37"/>
  </w:num>
  <w:num w:numId="14" w16cid:durableId="983461748">
    <w:abstractNumId w:val="15"/>
  </w:num>
  <w:num w:numId="15" w16cid:durableId="1032611878">
    <w:abstractNumId w:val="41"/>
  </w:num>
  <w:num w:numId="16" w16cid:durableId="1442188116">
    <w:abstractNumId w:val="12"/>
  </w:num>
  <w:num w:numId="17" w16cid:durableId="1024595363">
    <w:abstractNumId w:val="42"/>
  </w:num>
  <w:num w:numId="18" w16cid:durableId="946039825">
    <w:abstractNumId w:val="29"/>
  </w:num>
  <w:num w:numId="19" w16cid:durableId="334842532">
    <w:abstractNumId w:val="4"/>
  </w:num>
  <w:num w:numId="20" w16cid:durableId="1203907173">
    <w:abstractNumId w:val="16"/>
  </w:num>
  <w:num w:numId="21" w16cid:durableId="855390681">
    <w:abstractNumId w:val="17"/>
  </w:num>
  <w:num w:numId="22" w16cid:durableId="847015560">
    <w:abstractNumId w:val="2"/>
  </w:num>
  <w:num w:numId="23" w16cid:durableId="985862980">
    <w:abstractNumId w:val="13"/>
  </w:num>
  <w:num w:numId="24" w16cid:durableId="1029182900">
    <w:abstractNumId w:val="23"/>
  </w:num>
  <w:num w:numId="25" w16cid:durableId="1367948994">
    <w:abstractNumId w:val="33"/>
  </w:num>
  <w:num w:numId="26" w16cid:durableId="672224155">
    <w:abstractNumId w:val="35"/>
  </w:num>
  <w:num w:numId="27" w16cid:durableId="664012426">
    <w:abstractNumId w:val="11"/>
  </w:num>
  <w:num w:numId="28" w16cid:durableId="947007378">
    <w:abstractNumId w:val="3"/>
  </w:num>
  <w:num w:numId="29" w16cid:durableId="260649682">
    <w:abstractNumId w:val="9"/>
  </w:num>
  <w:num w:numId="30" w16cid:durableId="1011684562">
    <w:abstractNumId w:val="40"/>
  </w:num>
  <w:num w:numId="31" w16cid:durableId="448398001">
    <w:abstractNumId w:val="18"/>
  </w:num>
  <w:num w:numId="32" w16cid:durableId="646322865">
    <w:abstractNumId w:val="28"/>
  </w:num>
  <w:num w:numId="33" w16cid:durableId="582762127">
    <w:abstractNumId w:val="19"/>
  </w:num>
  <w:num w:numId="34" w16cid:durableId="1239243165">
    <w:abstractNumId w:val="21"/>
  </w:num>
  <w:num w:numId="35" w16cid:durableId="1475367980">
    <w:abstractNumId w:val="10"/>
  </w:num>
  <w:num w:numId="36" w16cid:durableId="512184976">
    <w:abstractNumId w:val="38"/>
    <w:lvlOverride w:ilvl="0">
      <w:startOverride w:val="3"/>
    </w:lvlOverride>
    <w:lvlOverride w:ilvl="1">
      <w:startOverride w:val="3"/>
    </w:lvlOverride>
  </w:num>
  <w:num w:numId="37" w16cid:durableId="1840345081">
    <w:abstractNumId w:val="39"/>
    <w:lvlOverride w:ilvl="0">
      <w:startOverride w:val="1"/>
    </w:lvlOverride>
    <w:lvlOverride w:ilvl="1"/>
    <w:lvlOverride w:ilvl="2"/>
    <w:lvlOverride w:ilvl="3"/>
    <w:lvlOverride w:ilvl="4"/>
    <w:lvlOverride w:ilvl="5"/>
    <w:lvlOverride w:ilvl="6"/>
    <w:lvlOverride w:ilvl="7"/>
    <w:lvlOverride w:ilvl="8"/>
  </w:num>
  <w:num w:numId="38" w16cid:durableId="803352968">
    <w:abstractNumId w:val="26"/>
    <w:lvlOverride w:ilvl="0">
      <w:startOverride w:val="4"/>
    </w:lvlOverride>
    <w:lvlOverride w:ilvl="1">
      <w:startOverride w:val="2"/>
    </w:lvlOverride>
    <w:lvlOverride w:ilvl="2">
      <w:startOverride w:val="1"/>
    </w:lvlOverride>
    <w:lvlOverride w:ilvl="3"/>
    <w:lvlOverride w:ilvl="4"/>
    <w:lvlOverride w:ilvl="5"/>
    <w:lvlOverride w:ilvl="6"/>
    <w:lvlOverride w:ilvl="7"/>
    <w:lvlOverride w:ilvl="8"/>
  </w:num>
  <w:num w:numId="39" w16cid:durableId="1666126149">
    <w:abstractNumId w:val="38"/>
    <w:lvlOverride w:ilvl="0">
      <w:startOverride w:val="3"/>
    </w:lvlOverride>
    <w:lvlOverride w:ilvl="1">
      <w:startOverride w:val="2"/>
    </w:lvlOverride>
  </w:num>
  <w:num w:numId="40" w16cid:durableId="1663506832">
    <w:abstractNumId w:val="38"/>
    <w:lvlOverride w:ilvl="0">
      <w:startOverride w:val="4"/>
    </w:lvlOverride>
    <w:lvlOverride w:ilvl="1">
      <w:startOverride w:val="2"/>
    </w:lvlOverride>
    <w:lvlOverride w:ilvl="2">
      <w:startOverride w:val="1"/>
    </w:lvlOverride>
  </w:num>
  <w:num w:numId="41" w16cid:durableId="1561669545">
    <w:abstractNumId w:val="38"/>
    <w:lvlOverride w:ilvl="0">
      <w:startOverride w:val="4"/>
    </w:lvlOverride>
    <w:lvlOverride w:ilvl="1">
      <w:startOverride w:val="2"/>
    </w:lvlOverride>
    <w:lvlOverride w:ilvl="2">
      <w:startOverride w:val="3"/>
    </w:lvlOverride>
  </w:num>
  <w:num w:numId="42" w16cid:durableId="990333419">
    <w:abstractNumId w:val="38"/>
    <w:lvlOverride w:ilvl="0">
      <w:startOverride w:val="4"/>
    </w:lvlOverride>
    <w:lvlOverride w:ilvl="1">
      <w:startOverride w:val="2"/>
    </w:lvlOverride>
    <w:lvlOverride w:ilvl="2">
      <w:startOverride w:val="3"/>
    </w:lvlOverride>
  </w:num>
  <w:num w:numId="43" w16cid:durableId="268052803">
    <w:abstractNumId w:val="38"/>
    <w:lvlOverride w:ilvl="0">
      <w:startOverride w:val="4"/>
    </w:lvlOverride>
    <w:lvlOverride w:ilvl="1">
      <w:startOverride w:val="2"/>
    </w:lvlOverride>
    <w:lvlOverride w:ilvl="2">
      <w:startOverride w:val="3"/>
    </w:lvlOverride>
  </w:num>
  <w:num w:numId="44" w16cid:durableId="1913195040">
    <w:abstractNumId w:val="8"/>
  </w:num>
  <w:num w:numId="45" w16cid:durableId="1591111627">
    <w:abstractNumId w:val="1"/>
  </w:num>
  <w:num w:numId="46" w16cid:durableId="624237053">
    <w:abstractNumId w:val="7"/>
  </w:num>
  <w:num w:numId="47" w16cid:durableId="940457168">
    <w:abstractNumId w:val="24"/>
  </w:num>
  <w:num w:numId="48" w16cid:durableId="2025158777">
    <w:abstractNumId w:val="30"/>
    <w:lvlOverride w:ilvl="0">
      <w:startOverride w:val="3"/>
    </w:lvlOverride>
    <w:lvlOverride w:ilvl="1">
      <w:startOverride w:val="2"/>
    </w:lvlOverride>
  </w:num>
  <w:num w:numId="49" w16cid:durableId="745225603">
    <w:abstractNumId w:val="27"/>
  </w:num>
  <w:num w:numId="50" w16cid:durableId="202520225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SyMDayNDEzMLQwtDBQ0lEKTi0uzszPAykwqgUAspm9jCwAAAA="/>
  </w:docVars>
  <w:rsids>
    <w:rsidRoot w:val="00217D33"/>
    <w:rsid w:val="0000180B"/>
    <w:rsid w:val="00004B9E"/>
    <w:rsid w:val="00007B2B"/>
    <w:rsid w:val="00023954"/>
    <w:rsid w:val="00031EB5"/>
    <w:rsid w:val="00034DB8"/>
    <w:rsid w:val="000859F9"/>
    <w:rsid w:val="00093AD1"/>
    <w:rsid w:val="000A23C8"/>
    <w:rsid w:val="000A6882"/>
    <w:rsid w:val="000B282B"/>
    <w:rsid w:val="000D19A0"/>
    <w:rsid w:val="000D4D19"/>
    <w:rsid w:val="000E3820"/>
    <w:rsid w:val="000F5C49"/>
    <w:rsid w:val="001047EE"/>
    <w:rsid w:val="0011344D"/>
    <w:rsid w:val="001464C9"/>
    <w:rsid w:val="001633E1"/>
    <w:rsid w:val="0018057B"/>
    <w:rsid w:val="00192BFA"/>
    <w:rsid w:val="001C23B2"/>
    <w:rsid w:val="001D228C"/>
    <w:rsid w:val="00212522"/>
    <w:rsid w:val="00217D33"/>
    <w:rsid w:val="0022256C"/>
    <w:rsid w:val="00225F5F"/>
    <w:rsid w:val="002464C0"/>
    <w:rsid w:val="00267103"/>
    <w:rsid w:val="00283A03"/>
    <w:rsid w:val="00295F02"/>
    <w:rsid w:val="002A02B9"/>
    <w:rsid w:val="002A7892"/>
    <w:rsid w:val="002B348A"/>
    <w:rsid w:val="002C3A29"/>
    <w:rsid w:val="002C5F7B"/>
    <w:rsid w:val="002E189D"/>
    <w:rsid w:val="00307003"/>
    <w:rsid w:val="00322E5D"/>
    <w:rsid w:val="0035390F"/>
    <w:rsid w:val="00362A3F"/>
    <w:rsid w:val="003658A8"/>
    <w:rsid w:val="00380473"/>
    <w:rsid w:val="00384122"/>
    <w:rsid w:val="0038618A"/>
    <w:rsid w:val="0039137E"/>
    <w:rsid w:val="00394DED"/>
    <w:rsid w:val="00397F03"/>
    <w:rsid w:val="003C62B2"/>
    <w:rsid w:val="003D4977"/>
    <w:rsid w:val="003E3441"/>
    <w:rsid w:val="003E56C2"/>
    <w:rsid w:val="003F2830"/>
    <w:rsid w:val="003F5F1F"/>
    <w:rsid w:val="00410103"/>
    <w:rsid w:val="00421289"/>
    <w:rsid w:val="00434442"/>
    <w:rsid w:val="00441CCF"/>
    <w:rsid w:val="00447709"/>
    <w:rsid w:val="004851BF"/>
    <w:rsid w:val="004908F5"/>
    <w:rsid w:val="004A0EB9"/>
    <w:rsid w:val="004E058C"/>
    <w:rsid w:val="004E0BC0"/>
    <w:rsid w:val="004E7313"/>
    <w:rsid w:val="005116F5"/>
    <w:rsid w:val="00520A93"/>
    <w:rsid w:val="0052146F"/>
    <w:rsid w:val="00521BB2"/>
    <w:rsid w:val="00555F84"/>
    <w:rsid w:val="00561015"/>
    <w:rsid w:val="0057060C"/>
    <w:rsid w:val="005C78AC"/>
    <w:rsid w:val="005C7D19"/>
    <w:rsid w:val="005E7755"/>
    <w:rsid w:val="00607090"/>
    <w:rsid w:val="00610769"/>
    <w:rsid w:val="0063158E"/>
    <w:rsid w:val="0064134E"/>
    <w:rsid w:val="00641D5B"/>
    <w:rsid w:val="00645D5B"/>
    <w:rsid w:val="00655362"/>
    <w:rsid w:val="00672D82"/>
    <w:rsid w:val="00684632"/>
    <w:rsid w:val="00695991"/>
    <w:rsid w:val="00697FF7"/>
    <w:rsid w:val="006D10B2"/>
    <w:rsid w:val="006E0732"/>
    <w:rsid w:val="00704D2D"/>
    <w:rsid w:val="0072058F"/>
    <w:rsid w:val="007307C5"/>
    <w:rsid w:val="00735CFE"/>
    <w:rsid w:val="00785136"/>
    <w:rsid w:val="007A2056"/>
    <w:rsid w:val="007F3BC7"/>
    <w:rsid w:val="00836E60"/>
    <w:rsid w:val="00847562"/>
    <w:rsid w:val="00850FC5"/>
    <w:rsid w:val="00861847"/>
    <w:rsid w:val="008B49F6"/>
    <w:rsid w:val="008D5322"/>
    <w:rsid w:val="008E16C4"/>
    <w:rsid w:val="008E7E0F"/>
    <w:rsid w:val="0090156A"/>
    <w:rsid w:val="00913273"/>
    <w:rsid w:val="00922BBA"/>
    <w:rsid w:val="00931D19"/>
    <w:rsid w:val="00941D62"/>
    <w:rsid w:val="00953462"/>
    <w:rsid w:val="009538CB"/>
    <w:rsid w:val="00962E5E"/>
    <w:rsid w:val="00971317"/>
    <w:rsid w:val="00984C7E"/>
    <w:rsid w:val="009B5858"/>
    <w:rsid w:val="009C5F86"/>
    <w:rsid w:val="009D7A82"/>
    <w:rsid w:val="009D7BEC"/>
    <w:rsid w:val="009E3146"/>
    <w:rsid w:val="00A06F66"/>
    <w:rsid w:val="00A10727"/>
    <w:rsid w:val="00A10F22"/>
    <w:rsid w:val="00A1469A"/>
    <w:rsid w:val="00A44310"/>
    <w:rsid w:val="00A44378"/>
    <w:rsid w:val="00A44F54"/>
    <w:rsid w:val="00A52C14"/>
    <w:rsid w:val="00A542E6"/>
    <w:rsid w:val="00A63CAB"/>
    <w:rsid w:val="00A66A24"/>
    <w:rsid w:val="00A874D6"/>
    <w:rsid w:val="00A95530"/>
    <w:rsid w:val="00AA03F0"/>
    <w:rsid w:val="00AD111A"/>
    <w:rsid w:val="00AE0B0F"/>
    <w:rsid w:val="00B002D4"/>
    <w:rsid w:val="00B00370"/>
    <w:rsid w:val="00B16A76"/>
    <w:rsid w:val="00B16BC3"/>
    <w:rsid w:val="00B7337C"/>
    <w:rsid w:val="00B930FD"/>
    <w:rsid w:val="00B93DBE"/>
    <w:rsid w:val="00B95F98"/>
    <w:rsid w:val="00BA66D8"/>
    <w:rsid w:val="00BC08BC"/>
    <w:rsid w:val="00BD16C2"/>
    <w:rsid w:val="00BD4E6F"/>
    <w:rsid w:val="00BD610F"/>
    <w:rsid w:val="00BF70C7"/>
    <w:rsid w:val="00C113DE"/>
    <w:rsid w:val="00C14798"/>
    <w:rsid w:val="00C315D3"/>
    <w:rsid w:val="00C43B8E"/>
    <w:rsid w:val="00C46C71"/>
    <w:rsid w:val="00C5076B"/>
    <w:rsid w:val="00C54368"/>
    <w:rsid w:val="00C62809"/>
    <w:rsid w:val="00C725A7"/>
    <w:rsid w:val="00C741A5"/>
    <w:rsid w:val="00C826E5"/>
    <w:rsid w:val="00C9279F"/>
    <w:rsid w:val="00C92A7D"/>
    <w:rsid w:val="00CA0FA2"/>
    <w:rsid w:val="00CD3A19"/>
    <w:rsid w:val="00CF0D65"/>
    <w:rsid w:val="00CF7941"/>
    <w:rsid w:val="00D06BE9"/>
    <w:rsid w:val="00D24836"/>
    <w:rsid w:val="00D31364"/>
    <w:rsid w:val="00D41D8F"/>
    <w:rsid w:val="00D51577"/>
    <w:rsid w:val="00D659C9"/>
    <w:rsid w:val="00D7593D"/>
    <w:rsid w:val="00D77C13"/>
    <w:rsid w:val="00DC4AEA"/>
    <w:rsid w:val="00E04D78"/>
    <w:rsid w:val="00E230EC"/>
    <w:rsid w:val="00E55B92"/>
    <w:rsid w:val="00E576DF"/>
    <w:rsid w:val="00E81531"/>
    <w:rsid w:val="00EB51A1"/>
    <w:rsid w:val="00EC2E12"/>
    <w:rsid w:val="00ED7524"/>
    <w:rsid w:val="00EE204D"/>
    <w:rsid w:val="00F12896"/>
    <w:rsid w:val="00F21908"/>
    <w:rsid w:val="00F2682A"/>
    <w:rsid w:val="00F4260F"/>
    <w:rsid w:val="00F71CC1"/>
    <w:rsid w:val="00F90FFE"/>
    <w:rsid w:val="00F9602D"/>
    <w:rsid w:val="00FB2E5A"/>
    <w:rsid w:val="00FB7645"/>
    <w:rsid w:val="00FC1D10"/>
    <w:rsid w:val="00FD27F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18E022"/>
  <w15:chartTrackingRefBased/>
  <w15:docId w15:val="{15FEAFA9-F3B4-43E9-BDCB-47B4AE8E8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uiPriority="99"/>
    <w:lsdException w:name="header" w:locked="1" w:uiPriority="99"/>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uiPriority="1" w:qFormat="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Normal (Web)" w:locked="1"/>
    <w:lsdException w:name="HTML Acronym"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basedOn w:val="Normal"/>
    <w:next w:val="Normal"/>
    <w:autoRedefine/>
    <w:qFormat/>
    <w:rsid w:val="003C62B2"/>
    <w:pPr>
      <w:keepNext/>
      <w:tabs>
        <w:tab w:val="left" w:pos="3675"/>
      </w:tabs>
      <w:spacing w:before="291" w:after="30"/>
      <w:ind w:left="431" w:hanging="431"/>
      <w:jc w:val="both"/>
      <w:outlineLvl w:val="0"/>
    </w:pPr>
    <w:rPr>
      <w:rFonts w:asciiTheme="minorHAnsi" w:hAnsiTheme="minorHAnsi" w:cstheme="minorHAnsi"/>
      <w:b/>
      <w:bCs/>
      <w:noProof/>
      <w:spacing w:val="-2"/>
      <w:kern w:val="32"/>
      <w:sz w:val="28"/>
      <w:szCs w:val="28"/>
    </w:rPr>
  </w:style>
  <w:style w:type="paragraph" w:styleId="Heading2">
    <w:name w:val="heading 2"/>
    <w:basedOn w:val="Normal"/>
    <w:next w:val="Normal"/>
    <w:autoRedefine/>
    <w:qFormat/>
    <w:rsid w:val="00607090"/>
    <w:pPr>
      <w:keepNext/>
      <w:tabs>
        <w:tab w:val="left" w:pos="599"/>
      </w:tabs>
      <w:spacing w:before="250" w:after="120"/>
      <w:jc w:val="both"/>
      <w:outlineLvl w:val="1"/>
    </w:pPr>
    <w:rPr>
      <w:b/>
      <w:bCs/>
      <w:iCs/>
      <w:lang w:val="en-IN"/>
    </w:rPr>
  </w:style>
  <w:style w:type="paragraph" w:styleId="Heading3">
    <w:name w:val="heading 3"/>
    <w:basedOn w:val="Normal"/>
    <w:next w:val="Normal"/>
    <w:qFormat/>
    <w:rsid w:val="002A02B9"/>
    <w:pPr>
      <w:keepNext/>
      <w:numPr>
        <w:ilvl w:val="2"/>
        <w:numId w:val="2"/>
      </w:numPr>
      <w:spacing w:before="240" w:after="120"/>
      <w:outlineLvl w:val="2"/>
    </w:pPr>
    <w:rPr>
      <w:rFonts w:cs="Arial"/>
      <w:bCs/>
      <w:i/>
      <w:szCs w:val="26"/>
    </w:rPr>
  </w:style>
  <w:style w:type="paragraph" w:styleId="Heading4">
    <w:name w:val="heading 4"/>
    <w:basedOn w:val="Normal"/>
    <w:next w:val="Normal"/>
    <w:qFormat/>
    <w:locked/>
    <w:rsid w:val="00C113DE"/>
    <w:pPr>
      <w:keepNext/>
      <w:numPr>
        <w:ilvl w:val="3"/>
        <w:numId w:val="2"/>
      </w:numPr>
      <w:spacing w:before="240" w:after="60"/>
      <w:outlineLvl w:val="3"/>
    </w:pPr>
    <w:rPr>
      <w:b/>
      <w:bCs/>
      <w:sz w:val="28"/>
      <w:szCs w:val="28"/>
    </w:rPr>
  </w:style>
  <w:style w:type="paragraph" w:styleId="Heading5">
    <w:name w:val="heading 5"/>
    <w:basedOn w:val="Normal"/>
    <w:next w:val="Normal"/>
    <w:qFormat/>
    <w:locked/>
    <w:rsid w:val="00C113DE"/>
    <w:pPr>
      <w:numPr>
        <w:ilvl w:val="4"/>
        <w:numId w:val="2"/>
      </w:numPr>
      <w:spacing w:before="240" w:after="60"/>
      <w:outlineLvl w:val="4"/>
    </w:pPr>
    <w:rPr>
      <w:b/>
      <w:bCs/>
      <w:i/>
      <w:iCs/>
      <w:sz w:val="26"/>
      <w:szCs w:val="26"/>
    </w:rPr>
  </w:style>
  <w:style w:type="paragraph" w:styleId="Heading6">
    <w:name w:val="heading 6"/>
    <w:basedOn w:val="Normal"/>
    <w:next w:val="Normal"/>
    <w:qFormat/>
    <w:locked/>
    <w:rsid w:val="00C113DE"/>
    <w:pPr>
      <w:numPr>
        <w:ilvl w:val="5"/>
        <w:numId w:val="2"/>
      </w:numPr>
      <w:spacing w:before="240" w:after="60"/>
      <w:outlineLvl w:val="5"/>
    </w:pPr>
    <w:rPr>
      <w:b/>
      <w:bCs/>
      <w:sz w:val="22"/>
      <w:szCs w:val="22"/>
    </w:rPr>
  </w:style>
  <w:style w:type="paragraph" w:styleId="Heading7">
    <w:name w:val="heading 7"/>
    <w:basedOn w:val="Normal"/>
    <w:next w:val="Normal"/>
    <w:qFormat/>
    <w:locked/>
    <w:rsid w:val="00C113DE"/>
    <w:pPr>
      <w:numPr>
        <w:ilvl w:val="6"/>
        <w:numId w:val="2"/>
      </w:numPr>
      <w:spacing w:before="240" w:after="60"/>
      <w:outlineLvl w:val="6"/>
    </w:pPr>
  </w:style>
  <w:style w:type="paragraph" w:styleId="Heading8">
    <w:name w:val="heading 8"/>
    <w:basedOn w:val="Normal"/>
    <w:next w:val="Normal"/>
    <w:qFormat/>
    <w:locked/>
    <w:rsid w:val="00C113DE"/>
    <w:pPr>
      <w:numPr>
        <w:ilvl w:val="7"/>
        <w:numId w:val="2"/>
      </w:numPr>
      <w:spacing w:before="240" w:after="60"/>
      <w:outlineLvl w:val="7"/>
    </w:pPr>
    <w:rPr>
      <w:i/>
      <w:iCs/>
    </w:rPr>
  </w:style>
  <w:style w:type="paragraph" w:styleId="Heading9">
    <w:name w:val="heading 9"/>
    <w:basedOn w:val="Normal"/>
    <w:next w:val="Normal"/>
    <w:qFormat/>
    <w:locked/>
    <w:rsid w:val="00C113DE"/>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7D33"/>
    <w:rPr>
      <w:color w:val="0000FF"/>
      <w:u w:val="single"/>
    </w:rPr>
  </w:style>
  <w:style w:type="paragraph" w:customStyle="1" w:styleId="IPGRCPaperTitle">
    <w:name w:val="IPGRC Paper Title"/>
    <w:basedOn w:val="Normal"/>
    <w:autoRedefine/>
    <w:rsid w:val="00520A93"/>
    <w:pPr>
      <w:spacing w:before="240" w:after="60"/>
      <w:jc w:val="center"/>
      <w:outlineLvl w:val="0"/>
    </w:pPr>
    <w:rPr>
      <w:rFonts w:cs="Arial"/>
      <w:b/>
      <w:kern w:val="28"/>
      <w:sz w:val="36"/>
      <w:szCs w:val="36"/>
    </w:rPr>
  </w:style>
  <w:style w:type="paragraph" w:customStyle="1" w:styleId="IPGRCauthornames">
    <w:name w:val="IPGRC author names"/>
    <w:basedOn w:val="Normal"/>
    <w:autoRedefine/>
    <w:rsid w:val="004A0EB9"/>
    <w:pPr>
      <w:spacing w:before="120" w:after="240"/>
      <w:jc w:val="center"/>
    </w:pPr>
    <w:rPr>
      <w:b/>
      <w:noProof/>
    </w:rPr>
  </w:style>
  <w:style w:type="paragraph" w:customStyle="1" w:styleId="IPGRCauthoraffiliation">
    <w:name w:val="IPGRC author affiliation"/>
    <w:basedOn w:val="Normal"/>
    <w:autoRedefine/>
    <w:rsid w:val="000D4D19"/>
    <w:pPr>
      <w:spacing w:after="60"/>
      <w:ind w:right="-495"/>
      <w:jc w:val="center"/>
    </w:pPr>
    <w:rPr>
      <w:noProof/>
    </w:rPr>
  </w:style>
  <w:style w:type="paragraph" w:customStyle="1" w:styleId="papertext">
    <w:name w:val="paper text"/>
    <w:basedOn w:val="Normal"/>
    <w:autoRedefine/>
    <w:rsid w:val="00C9279F"/>
    <w:pPr>
      <w:spacing w:after="30" w:line="276" w:lineRule="auto"/>
      <w:jc w:val="both"/>
    </w:pPr>
    <w:rPr>
      <w:rFonts w:asciiTheme="minorHAnsi" w:hAnsiTheme="minorHAnsi" w:cstheme="minorHAnsi"/>
      <w:noProof/>
      <w:sz w:val="22"/>
      <w:szCs w:val="22"/>
      <w:lang w:val="en-IN"/>
    </w:rPr>
  </w:style>
  <w:style w:type="paragraph" w:customStyle="1" w:styleId="IPGRCauthoremail">
    <w:name w:val="IPGRC author email"/>
    <w:basedOn w:val="Normal"/>
    <w:autoRedefine/>
    <w:rsid w:val="00520A93"/>
    <w:pPr>
      <w:spacing w:after="600"/>
      <w:jc w:val="center"/>
    </w:pPr>
    <w:rPr>
      <w:b/>
      <w:iCs/>
      <w:noProof/>
      <w:szCs w:val="20"/>
    </w:rPr>
  </w:style>
  <w:style w:type="table" w:styleId="TableGrid">
    <w:name w:val="Table Grid"/>
    <w:basedOn w:val="TableNormal"/>
    <w:locked/>
    <w:rsid w:val="00847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Normal"/>
    <w:rsid w:val="00847562"/>
    <w:pPr>
      <w:ind w:left="357" w:hanging="357"/>
      <w:jc w:val="both"/>
    </w:pPr>
    <w:rPr>
      <w:lang w:val="en-US"/>
    </w:rPr>
  </w:style>
  <w:style w:type="character" w:customStyle="1" w:styleId="Abstractandkeywordstitle">
    <w:name w:val="Abstract and keywords title"/>
    <w:rsid w:val="004A0EB9"/>
    <w:rPr>
      <w:b/>
      <w:bCs/>
    </w:rPr>
  </w:style>
  <w:style w:type="paragraph" w:customStyle="1" w:styleId="Table">
    <w:name w:val="Table"/>
    <w:basedOn w:val="Normal"/>
    <w:rsid w:val="00E55B92"/>
    <w:pPr>
      <w:keepNext/>
      <w:spacing w:before="240" w:after="120"/>
      <w:outlineLvl w:val="3"/>
    </w:pPr>
    <w:rPr>
      <w:i/>
      <w:spacing w:val="-3"/>
      <w:szCs w:val="20"/>
      <w:lang w:val="en-US"/>
    </w:rPr>
  </w:style>
  <w:style w:type="paragraph" w:customStyle="1" w:styleId="address">
    <w:name w:val="address"/>
    <w:basedOn w:val="Normal"/>
    <w:rsid w:val="00E55B92"/>
    <w:pPr>
      <w:spacing w:line="240" w:lineRule="atLeast"/>
      <w:jc w:val="center"/>
    </w:pPr>
    <w:rPr>
      <w:rFonts w:ascii="Times" w:hAnsi="Times"/>
      <w:sz w:val="20"/>
      <w:szCs w:val="20"/>
    </w:rPr>
  </w:style>
  <w:style w:type="paragraph" w:customStyle="1" w:styleId="IPGRCtablecaption">
    <w:name w:val="IPGRC table caption"/>
    <w:basedOn w:val="Table"/>
    <w:autoRedefine/>
    <w:rsid w:val="00B93DBE"/>
    <w:pPr>
      <w:spacing w:before="60"/>
      <w:jc w:val="center"/>
    </w:pPr>
    <w:rPr>
      <w:i w:val="0"/>
      <w:sz w:val="20"/>
      <w:szCs w:val="24"/>
    </w:rPr>
  </w:style>
  <w:style w:type="paragraph" w:customStyle="1" w:styleId="IPGRCTable">
    <w:name w:val="IPGRC Table"/>
    <w:basedOn w:val="Table"/>
    <w:autoRedefine/>
    <w:rsid w:val="006E0732"/>
    <w:pPr>
      <w:spacing w:before="60" w:after="60"/>
    </w:pPr>
    <w:rPr>
      <w:i w:val="0"/>
      <w:iCs/>
      <w:sz w:val="20"/>
      <w:lang w:val="en-GB"/>
    </w:rPr>
  </w:style>
  <w:style w:type="paragraph" w:customStyle="1" w:styleId="Normalleft">
    <w:name w:val="Normal left"/>
    <w:basedOn w:val="Normal"/>
    <w:locked/>
    <w:rsid w:val="000E3820"/>
    <w:pPr>
      <w:spacing w:line="240" w:lineRule="atLeast"/>
      <w:jc w:val="both"/>
    </w:pPr>
    <w:rPr>
      <w:rFonts w:ascii="Times" w:hAnsi="Times"/>
      <w:szCs w:val="20"/>
    </w:rPr>
  </w:style>
  <w:style w:type="paragraph" w:customStyle="1" w:styleId="IPGRCfigure">
    <w:name w:val="IPGRC figure"/>
    <w:basedOn w:val="Normalleft"/>
    <w:autoRedefine/>
    <w:rsid w:val="00F21908"/>
    <w:pPr>
      <w:spacing w:before="120" w:line="240" w:lineRule="auto"/>
      <w:jc w:val="center"/>
    </w:pPr>
  </w:style>
  <w:style w:type="paragraph" w:customStyle="1" w:styleId="IPGRCfigurecaption">
    <w:name w:val="IPGRC figure caption"/>
    <w:basedOn w:val="Normalleft"/>
    <w:autoRedefine/>
    <w:rsid w:val="00F21908"/>
    <w:pPr>
      <w:spacing w:before="60" w:after="60" w:line="240" w:lineRule="auto"/>
      <w:jc w:val="center"/>
    </w:pPr>
    <w:rPr>
      <w:rFonts w:ascii="Times New Roman" w:hAnsi="Times New Roman"/>
      <w:sz w:val="20"/>
      <w:szCs w:val="24"/>
    </w:rPr>
  </w:style>
  <w:style w:type="paragraph" w:styleId="BalloonText">
    <w:name w:val="Balloon Text"/>
    <w:basedOn w:val="Normal"/>
    <w:link w:val="BalloonTextChar"/>
    <w:locked/>
    <w:rsid w:val="00A95530"/>
    <w:rPr>
      <w:rFonts w:ascii="Tahoma" w:hAnsi="Tahoma" w:cs="Tahoma"/>
      <w:sz w:val="16"/>
      <w:szCs w:val="16"/>
    </w:rPr>
  </w:style>
  <w:style w:type="character" w:customStyle="1" w:styleId="BalloonTextChar">
    <w:name w:val="Balloon Text Char"/>
    <w:link w:val="BalloonText"/>
    <w:rsid w:val="00A95530"/>
    <w:rPr>
      <w:rFonts w:ascii="Tahoma" w:hAnsi="Tahoma" w:cs="Tahoma"/>
      <w:sz w:val="16"/>
      <w:szCs w:val="16"/>
      <w:lang w:val="en-GB"/>
    </w:rPr>
  </w:style>
  <w:style w:type="paragraph" w:customStyle="1" w:styleId="ColorfulShading-Accent11">
    <w:name w:val="Colorful Shading - Accent 11"/>
    <w:hidden/>
    <w:uiPriority w:val="99"/>
    <w:semiHidden/>
    <w:rsid w:val="00962E5E"/>
    <w:rPr>
      <w:sz w:val="24"/>
      <w:szCs w:val="24"/>
      <w:lang w:val="en-GB"/>
    </w:rPr>
  </w:style>
  <w:style w:type="character" w:styleId="Strong">
    <w:name w:val="Strong"/>
    <w:locked/>
    <w:rsid w:val="00D7593D"/>
    <w:rPr>
      <w:b/>
      <w:bCs/>
    </w:rPr>
  </w:style>
  <w:style w:type="paragraph" w:customStyle="1" w:styleId="W78Author">
    <w:name w:val="W78 Author"/>
    <w:basedOn w:val="Normal"/>
    <w:next w:val="W78affiliation"/>
    <w:qFormat/>
    <w:rsid w:val="00D7593D"/>
    <w:pPr>
      <w:tabs>
        <w:tab w:val="left" w:pos="0"/>
        <w:tab w:val="left" w:pos="720"/>
        <w:tab w:val="left" w:pos="1080"/>
      </w:tabs>
      <w:suppressAutoHyphens/>
      <w:autoSpaceDN w:val="0"/>
      <w:textAlignment w:val="baseline"/>
    </w:pPr>
    <w:rPr>
      <w:rFonts w:ascii="Linux Libertine O" w:eastAsia="SimSun" w:hAnsi="Linux Libertine O" w:cs="Linux Libertine O"/>
      <w:color w:val="1E1E12"/>
      <w:lang w:val="de-DE" w:eastAsia="zh-CN"/>
    </w:rPr>
  </w:style>
  <w:style w:type="paragraph" w:customStyle="1" w:styleId="W78Title">
    <w:name w:val="W78 Title"/>
    <w:basedOn w:val="Title"/>
    <w:link w:val="W78TitleChar"/>
    <w:qFormat/>
    <w:rsid w:val="00D7593D"/>
    <w:pPr>
      <w:pBdr>
        <w:top w:val="single" w:sz="4" w:space="16" w:color="auto"/>
        <w:bottom w:val="single" w:sz="4" w:space="16" w:color="auto"/>
      </w:pBdr>
      <w:tabs>
        <w:tab w:val="left" w:pos="360"/>
        <w:tab w:val="left" w:pos="720"/>
        <w:tab w:val="left" w:pos="1080"/>
        <w:tab w:val="left" w:pos="1440"/>
      </w:tabs>
      <w:suppressAutoHyphens/>
      <w:autoSpaceDN w:val="0"/>
      <w:spacing w:before="20" w:after="720"/>
      <w:jc w:val="both"/>
      <w:textAlignment w:val="baseline"/>
      <w:outlineLvl w:val="9"/>
    </w:pPr>
    <w:rPr>
      <w:rFonts w:ascii="Roboto Black" w:eastAsia="SimSun" w:hAnsi="Roboto Black" w:cs="Linux Biolinum O"/>
      <w:b w:val="0"/>
      <w:bCs w:val="0"/>
      <w:color w:val="1E1E12"/>
      <w:kern w:val="0"/>
      <w:szCs w:val="20"/>
      <w:lang w:val="en-US"/>
    </w:rPr>
  </w:style>
  <w:style w:type="paragraph" w:customStyle="1" w:styleId="W78affiliation">
    <w:name w:val="W78 affiliation"/>
    <w:basedOn w:val="NormalIndent"/>
    <w:next w:val="W78Author"/>
    <w:qFormat/>
    <w:rsid w:val="00D7593D"/>
    <w:pPr>
      <w:tabs>
        <w:tab w:val="left" w:pos="0"/>
        <w:tab w:val="left" w:pos="720"/>
        <w:tab w:val="left" w:pos="1080"/>
      </w:tabs>
      <w:suppressAutoHyphens/>
      <w:autoSpaceDN w:val="0"/>
      <w:spacing w:after="120"/>
      <w:ind w:left="0"/>
      <w:textAlignment w:val="baseline"/>
    </w:pPr>
    <w:rPr>
      <w:rFonts w:ascii="Linux Libertine O" w:eastAsia="SimSun" w:hAnsi="Linux Libertine O" w:cs="Linux Libertine O"/>
      <w:i/>
      <w:color w:val="1E1E12"/>
      <w:sz w:val="20"/>
      <w:szCs w:val="20"/>
      <w:lang w:val="en-US" w:eastAsia="zh-CN"/>
    </w:rPr>
  </w:style>
  <w:style w:type="character" w:customStyle="1" w:styleId="W78TitleChar">
    <w:name w:val="W78 Title Char"/>
    <w:link w:val="W78Title"/>
    <w:rsid w:val="00D7593D"/>
    <w:rPr>
      <w:rFonts w:ascii="Roboto Black" w:eastAsia="SimSun" w:hAnsi="Roboto Black" w:cs="Linux Biolinum O"/>
      <w:color w:val="1E1E12"/>
      <w:sz w:val="32"/>
    </w:rPr>
  </w:style>
  <w:style w:type="character" w:styleId="CommentReference">
    <w:name w:val="annotation reference"/>
    <w:uiPriority w:val="99"/>
    <w:unhideWhenUsed/>
    <w:locked/>
    <w:rsid w:val="00D7593D"/>
    <w:rPr>
      <w:sz w:val="16"/>
      <w:szCs w:val="16"/>
    </w:rPr>
  </w:style>
  <w:style w:type="paragraph" w:styleId="CommentText">
    <w:name w:val="annotation text"/>
    <w:basedOn w:val="Normal"/>
    <w:link w:val="CommentTextChar"/>
    <w:uiPriority w:val="99"/>
    <w:unhideWhenUsed/>
    <w:locked/>
    <w:rsid w:val="00D7593D"/>
    <w:pPr>
      <w:tabs>
        <w:tab w:val="left" w:pos="360"/>
        <w:tab w:val="left" w:pos="720"/>
        <w:tab w:val="left" w:pos="1080"/>
      </w:tabs>
      <w:suppressAutoHyphens/>
      <w:autoSpaceDN w:val="0"/>
      <w:jc w:val="both"/>
      <w:textAlignment w:val="baseline"/>
    </w:pPr>
    <w:rPr>
      <w:rFonts w:ascii="Linux Libertine O" w:eastAsia="SimSun" w:hAnsi="Linux Libertine O"/>
      <w:color w:val="1E1E12"/>
      <w:sz w:val="20"/>
      <w:szCs w:val="20"/>
      <w:lang w:val="en-US"/>
    </w:rPr>
  </w:style>
  <w:style w:type="character" w:customStyle="1" w:styleId="CommentTextChar">
    <w:name w:val="Comment Text Char"/>
    <w:link w:val="CommentText"/>
    <w:uiPriority w:val="99"/>
    <w:rsid w:val="00D7593D"/>
    <w:rPr>
      <w:rFonts w:ascii="Linux Libertine O" w:eastAsia="SimSun" w:hAnsi="Linux Libertine O"/>
      <w:color w:val="1E1E12"/>
    </w:rPr>
  </w:style>
  <w:style w:type="paragraph" w:styleId="Title">
    <w:name w:val="Title"/>
    <w:basedOn w:val="Normal"/>
    <w:next w:val="Normal"/>
    <w:link w:val="TitleChar"/>
    <w:qFormat/>
    <w:rsid w:val="00D7593D"/>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D7593D"/>
    <w:rPr>
      <w:rFonts w:ascii="Calibri Light" w:eastAsia="Times New Roman" w:hAnsi="Calibri Light" w:cs="Times New Roman"/>
      <w:b/>
      <w:bCs/>
      <w:kern w:val="28"/>
      <w:sz w:val="32"/>
      <w:szCs w:val="32"/>
      <w:lang w:val="en-GB"/>
    </w:rPr>
  </w:style>
  <w:style w:type="paragraph" w:styleId="NormalIndent">
    <w:name w:val="Normal Indent"/>
    <w:basedOn w:val="Normal"/>
    <w:locked/>
    <w:rsid w:val="00D7593D"/>
    <w:pPr>
      <w:ind w:left="720"/>
    </w:pPr>
  </w:style>
  <w:style w:type="paragraph" w:styleId="Header">
    <w:name w:val="header"/>
    <w:basedOn w:val="Normal"/>
    <w:link w:val="HeaderChar"/>
    <w:uiPriority w:val="99"/>
    <w:locked/>
    <w:rsid w:val="00D7593D"/>
    <w:pPr>
      <w:tabs>
        <w:tab w:val="center" w:pos="4680"/>
        <w:tab w:val="right" w:pos="9360"/>
      </w:tabs>
    </w:pPr>
  </w:style>
  <w:style w:type="character" w:customStyle="1" w:styleId="HeaderChar">
    <w:name w:val="Header Char"/>
    <w:link w:val="Header"/>
    <w:uiPriority w:val="99"/>
    <w:rsid w:val="00D7593D"/>
    <w:rPr>
      <w:sz w:val="24"/>
      <w:szCs w:val="24"/>
      <w:lang w:val="en-GB"/>
    </w:rPr>
  </w:style>
  <w:style w:type="paragraph" w:styleId="Footer">
    <w:name w:val="footer"/>
    <w:basedOn w:val="Normal"/>
    <w:link w:val="FooterChar"/>
    <w:uiPriority w:val="99"/>
    <w:locked/>
    <w:rsid w:val="00D7593D"/>
    <w:pPr>
      <w:tabs>
        <w:tab w:val="center" w:pos="4680"/>
        <w:tab w:val="right" w:pos="9360"/>
      </w:tabs>
    </w:pPr>
  </w:style>
  <w:style w:type="character" w:customStyle="1" w:styleId="FooterChar">
    <w:name w:val="Footer Char"/>
    <w:link w:val="Footer"/>
    <w:uiPriority w:val="99"/>
    <w:rsid w:val="00D7593D"/>
    <w:rPr>
      <w:sz w:val="24"/>
      <w:szCs w:val="24"/>
      <w:lang w:val="en-GB"/>
    </w:rPr>
  </w:style>
  <w:style w:type="paragraph" w:customStyle="1" w:styleId="W78Footer">
    <w:name w:val="W78 Footer"/>
    <w:basedOn w:val="Footer"/>
    <w:qFormat/>
    <w:rsid w:val="00CD3A19"/>
    <w:pPr>
      <w:suppressAutoHyphens/>
      <w:autoSpaceDN w:val="0"/>
      <w:jc w:val="right"/>
      <w:textAlignment w:val="baseline"/>
    </w:pPr>
    <w:rPr>
      <w:rFonts w:ascii="Roboto" w:eastAsia="SimSun" w:hAnsi="Roboto"/>
      <w:color w:val="1E1E12"/>
      <w:sz w:val="16"/>
      <w:szCs w:val="20"/>
      <w:lang w:val="en-US"/>
    </w:rPr>
  </w:style>
  <w:style w:type="paragraph" w:customStyle="1" w:styleId="W78Normal">
    <w:name w:val="W78 Normal"/>
    <w:basedOn w:val="Normal"/>
    <w:qFormat/>
    <w:rsid w:val="003E56C2"/>
    <w:pPr>
      <w:tabs>
        <w:tab w:val="left" w:pos="360"/>
        <w:tab w:val="left" w:pos="720"/>
        <w:tab w:val="left" w:pos="1080"/>
      </w:tabs>
      <w:suppressAutoHyphens/>
      <w:autoSpaceDN w:val="0"/>
      <w:ind w:firstLine="357"/>
      <w:jc w:val="both"/>
      <w:textAlignment w:val="baseline"/>
    </w:pPr>
    <w:rPr>
      <w:rFonts w:ascii="Linux Libertine O" w:eastAsia="SimSun" w:hAnsi="Linux Libertine O"/>
      <w:color w:val="1E1E12"/>
      <w:sz w:val="22"/>
      <w:szCs w:val="20"/>
      <w:lang w:val="en-US"/>
    </w:rPr>
  </w:style>
  <w:style w:type="character" w:customStyle="1" w:styleId="W78captiontext">
    <w:name w:val="W78 caption text"/>
    <w:uiPriority w:val="1"/>
    <w:qFormat/>
    <w:rsid w:val="003E56C2"/>
    <w:rPr>
      <w:rFonts w:ascii="Roboto" w:hAnsi="Roboto" w:cs="Linux Libertine O"/>
      <w:b w:val="0"/>
      <w:i w:val="0"/>
      <w:sz w:val="18"/>
    </w:rPr>
  </w:style>
  <w:style w:type="paragraph" w:customStyle="1" w:styleId="W78CaptionLabel">
    <w:name w:val="W 78 Caption Label"/>
    <w:basedOn w:val="Caption"/>
    <w:qFormat/>
    <w:rsid w:val="003E56C2"/>
    <w:pPr>
      <w:tabs>
        <w:tab w:val="left" w:pos="360"/>
        <w:tab w:val="left" w:pos="720"/>
        <w:tab w:val="left" w:pos="1080"/>
      </w:tabs>
      <w:suppressAutoHyphens/>
      <w:autoSpaceDN w:val="0"/>
      <w:spacing w:after="200"/>
      <w:jc w:val="both"/>
      <w:textAlignment w:val="baseline"/>
    </w:pPr>
    <w:rPr>
      <w:rFonts w:ascii="Roboto" w:eastAsia="SimSun" w:hAnsi="Roboto"/>
      <w:bCs w:val="0"/>
      <w:iCs/>
      <w:color w:val="1A1A1A"/>
      <w:sz w:val="18"/>
      <w:szCs w:val="18"/>
      <w:lang w:val="en-US"/>
    </w:rPr>
  </w:style>
  <w:style w:type="paragraph" w:styleId="Caption">
    <w:name w:val="caption"/>
    <w:basedOn w:val="Normal"/>
    <w:next w:val="Normal"/>
    <w:unhideWhenUsed/>
    <w:qFormat/>
    <w:locked/>
    <w:rsid w:val="003E56C2"/>
    <w:rPr>
      <w:b/>
      <w:bCs/>
      <w:sz w:val="20"/>
      <w:szCs w:val="20"/>
    </w:rPr>
  </w:style>
  <w:style w:type="paragraph" w:customStyle="1" w:styleId="W78NormalFirstParagraph">
    <w:name w:val="W78 Normal First Paragraph"/>
    <w:basedOn w:val="Normal"/>
    <w:next w:val="W78Normal"/>
    <w:qFormat/>
    <w:rsid w:val="001C23B2"/>
    <w:pPr>
      <w:tabs>
        <w:tab w:val="left" w:pos="360"/>
        <w:tab w:val="left" w:pos="720"/>
        <w:tab w:val="left" w:pos="1080"/>
      </w:tabs>
      <w:suppressAutoHyphens/>
      <w:autoSpaceDN w:val="0"/>
      <w:jc w:val="both"/>
      <w:textAlignment w:val="baseline"/>
    </w:pPr>
    <w:rPr>
      <w:rFonts w:ascii="Linux Libertine O" w:eastAsia="SimSun" w:hAnsi="Linux Libertine O"/>
      <w:color w:val="1E1E12"/>
      <w:sz w:val="22"/>
      <w:szCs w:val="20"/>
      <w:lang w:val="en-US"/>
    </w:rPr>
  </w:style>
  <w:style w:type="paragraph" w:customStyle="1" w:styleId="W78equation">
    <w:name w:val="W78 equation"/>
    <w:basedOn w:val="W78Normal"/>
    <w:qFormat/>
    <w:rsid w:val="001C23B2"/>
    <w:pPr>
      <w:keepNext/>
      <w:tabs>
        <w:tab w:val="clear" w:pos="360"/>
        <w:tab w:val="clear" w:pos="720"/>
        <w:tab w:val="clear" w:pos="1080"/>
        <w:tab w:val="right" w:pos="1134"/>
      </w:tabs>
      <w:spacing w:before="240" w:after="240"/>
      <w:jc w:val="right"/>
    </w:pPr>
  </w:style>
  <w:style w:type="paragraph" w:customStyle="1" w:styleId="W78sourcecode">
    <w:name w:val="W78 source code"/>
    <w:qFormat/>
    <w:rsid w:val="00C14798"/>
    <w:rPr>
      <w:rFonts w:ascii="DejaVu Sans Mono" w:hAnsi="DejaVu Sans Mono" w:cs="DejaVu Sans Mono"/>
      <w:iCs/>
    </w:rPr>
  </w:style>
  <w:style w:type="paragraph" w:styleId="ListParagraph">
    <w:name w:val="List Paragraph"/>
    <w:basedOn w:val="Normal"/>
    <w:uiPriority w:val="34"/>
    <w:qFormat/>
    <w:rsid w:val="00FD27FA"/>
    <w:pPr>
      <w:ind w:left="720"/>
      <w:contextualSpacing/>
    </w:pPr>
  </w:style>
  <w:style w:type="paragraph" w:styleId="BodyText">
    <w:name w:val="Body Text"/>
    <w:basedOn w:val="Normal"/>
    <w:link w:val="BodyTextChar"/>
    <w:uiPriority w:val="1"/>
    <w:unhideWhenUsed/>
    <w:qFormat/>
    <w:locked/>
    <w:rsid w:val="003F5F1F"/>
    <w:pPr>
      <w:widowControl w:val="0"/>
      <w:autoSpaceDE w:val="0"/>
      <w:autoSpaceDN w:val="0"/>
    </w:pPr>
    <w:rPr>
      <w:lang w:val="en-US"/>
    </w:rPr>
  </w:style>
  <w:style w:type="character" w:customStyle="1" w:styleId="BodyTextChar">
    <w:name w:val="Body Text Char"/>
    <w:basedOn w:val="DefaultParagraphFont"/>
    <w:link w:val="BodyText"/>
    <w:uiPriority w:val="1"/>
    <w:rsid w:val="003F5F1F"/>
    <w:rPr>
      <w:sz w:val="24"/>
      <w:szCs w:val="24"/>
    </w:rPr>
  </w:style>
  <w:style w:type="character" w:styleId="UnresolvedMention">
    <w:name w:val="Unresolved Mention"/>
    <w:basedOn w:val="DefaultParagraphFont"/>
    <w:uiPriority w:val="99"/>
    <w:semiHidden/>
    <w:unhideWhenUsed/>
    <w:rsid w:val="003C62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98133">
      <w:bodyDiv w:val="1"/>
      <w:marLeft w:val="0"/>
      <w:marRight w:val="0"/>
      <w:marTop w:val="0"/>
      <w:marBottom w:val="0"/>
      <w:divBdr>
        <w:top w:val="none" w:sz="0" w:space="0" w:color="auto"/>
        <w:left w:val="none" w:sz="0" w:space="0" w:color="auto"/>
        <w:bottom w:val="none" w:sz="0" w:space="0" w:color="auto"/>
        <w:right w:val="none" w:sz="0" w:space="0" w:color="auto"/>
      </w:divBdr>
    </w:div>
    <w:div w:id="19624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hyperlink" Target="http://www.digitalbuilding.com/products" TargetMode="External"/><Relationship Id="rId3" Type="http://schemas.openxmlformats.org/officeDocument/2006/relationships/customXml" Target="../customXml/item3.xml"/><Relationship Id="rId21" Type="http://schemas.openxmlformats.org/officeDocument/2006/relationships/hyperlink" Target="http://www.base-4.com/modular-elevators/"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hyperlink" Target="http://www.lapeyrestair.com/products/commercial-egress-stair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hyperlink" Target="http://www.z-modular.com/article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sciencedirect.com/topics/engineering/logic-diagram"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www.viewrail.com/floating-stairs/" TargetMode="External"/><Relationship Id="rId28" Type="http://schemas.openxmlformats.org/officeDocument/2006/relationships/hyperlink" Target="http://www.modular.org/HtmlPage.aspx?name=why_modular" TargetMode="External"/><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www.skyconproducts.com/ceiling-" TargetMode="External"/><Relationship Id="rId27" Type="http://schemas.openxmlformats.org/officeDocument/2006/relationships/hyperlink" Target="http://www.american.edu/buildingAU/upload/Pre-fabrication-Summary.PDF" TargetMode="External"/><Relationship Id="rId30" Type="http://schemas.openxmlformats.org/officeDocument/2006/relationships/header" Target="header4.xml"/><Relationship Id="rId8"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EFDAC7035B824A925127606EF9E03E" ma:contentTypeVersion="13" ma:contentTypeDescription="Create a new document." ma:contentTypeScope="" ma:versionID="a2a06e8c9852b5bd68313922d6f8c8f4">
  <xsd:schema xmlns:xsd="http://www.w3.org/2001/XMLSchema" xmlns:xs="http://www.w3.org/2001/XMLSchema" xmlns:p="http://schemas.microsoft.com/office/2006/metadata/properties" xmlns:ns2="00260d6b-9bf7-48fd-870f-f4f251971b1c" xmlns:ns3="fe8b4f25-c205-4cef-afc6-68f5d97f9c39" targetNamespace="http://schemas.microsoft.com/office/2006/metadata/properties" ma:root="true" ma:fieldsID="79d10acd059a131a9c118fcf8fd79bae" ns2:_="" ns3:_="">
    <xsd:import namespace="00260d6b-9bf7-48fd-870f-f4f251971b1c"/>
    <xsd:import namespace="fe8b4f25-c205-4cef-afc6-68f5d97f9c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0d6b-9bf7-48fd-870f-f4f251971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b4f25-c205-4cef-afc6-68f5d97f9c3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EE5C9-7C3D-4DBB-A8B4-CA21DD282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0d6b-9bf7-48fd-870f-f4f251971b1c"/>
    <ds:schemaRef ds:uri="fe8b4f25-c205-4cef-afc6-68f5d97f9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339D8-F638-4369-9854-5B78A30DC802}">
  <ds:schemaRefs>
    <ds:schemaRef ds:uri="http://schemas.microsoft.com/sharepoint/v3/contenttype/forms"/>
  </ds:schemaRefs>
</ds:datastoreItem>
</file>

<file path=customXml/itemProps3.xml><?xml version="1.0" encoding="utf-8"?>
<ds:datastoreItem xmlns:ds="http://schemas.openxmlformats.org/officeDocument/2006/customXml" ds:itemID="{7EA91864-8256-41B5-AED3-3F99D0E8E5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3704</Words>
  <Characters>21119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Paper Template for International Postgraduate Research Conference</vt:lpstr>
    </vt:vector>
  </TitlesOfParts>
  <Company>University of Salford</Company>
  <LinksUpToDate>false</LinksUpToDate>
  <CharactersWithSpaces>24774</CharactersWithSpaces>
  <SharedDoc>false</SharedDoc>
  <HLinks>
    <vt:vector size="12" baseType="variant">
      <vt:variant>
        <vt:i4>3276880</vt:i4>
      </vt:variant>
      <vt:variant>
        <vt:i4>15</vt:i4>
      </vt:variant>
      <vt:variant>
        <vt:i4>0</vt:i4>
      </vt:variant>
      <vt:variant>
        <vt:i4>5</vt:i4>
      </vt:variant>
      <vt:variant>
        <vt:lpwstr>https://www.tandf.co.uk//journals/authors/style/reference/tf_X.pdf</vt:lpwstr>
      </vt:variant>
      <vt:variant>
        <vt:lpwstr/>
      </vt:variant>
      <vt:variant>
        <vt:i4>3276880</vt:i4>
      </vt:variant>
      <vt:variant>
        <vt:i4>0</vt:i4>
      </vt:variant>
      <vt:variant>
        <vt:i4>0</vt:i4>
      </vt:variant>
      <vt:variant>
        <vt:i4>5</vt:i4>
      </vt:variant>
      <vt:variant>
        <vt:lpwstr>https://www.tandf.co.uk//journals/authors/style/reference/tf_X.pdf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 for International Postgraduate Research Conference</dc:title>
  <dc:subject/>
  <dc:creator>M Sutrisna</dc:creator>
  <cp:keywords/>
  <dc:description/>
  <cp:lastModifiedBy>Jyoti Trivedi</cp:lastModifiedBy>
  <cp:revision>3</cp:revision>
  <cp:lastPrinted>2026-05-29T19:46:00Z</cp:lastPrinted>
  <dcterms:created xsi:type="dcterms:W3CDTF">2026-09-15T13:36:00Z</dcterms:created>
  <dcterms:modified xsi:type="dcterms:W3CDTF">2026-09-15T13:39:00Z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2023-08-24T18:20:34Z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2c8b3dc4-88af-4c91-8477-72bebad601cb</vt:lpwstr>
  </property>
  <property fmtid="{D5CDD505-2E9C-101B-9397-08002B2CF9AE}" pid="8" name="MSIP_Label_4044bd30-2ed7-4c9d-9d12-46200872a97b_ContentBits">
    <vt:lpwstr>0</vt:lpwstr>
  </property>
</Properties>
</file>