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5DE7F424" w:rsidR="00452605" w:rsidRDefault="00EF4C4C" w:rsidP="00EF4C4C">
      <w:pPr>
        <w:pStyle w:val="a7"/>
        <w:spacing w:after="200"/>
        <w:ind w:firstLine="284"/>
        <w:rPr>
          <w:rFonts w:eastAsia="等线" w:hint="eastAsia"/>
          <w:color w:val="FF0000"/>
          <w:lang w:eastAsia="zh-CN"/>
        </w:rPr>
      </w:pPr>
      <w:r w:rsidRPr="00EF4C4C">
        <w:t>Deep Learning-Based Automated Damage Assessment for RC Double-Column Piers</w:t>
      </w:r>
    </w:p>
    <w:p w14:paraId="1CD88BF7" w14:textId="2BC2078E" w:rsidR="00D9398E" w:rsidRDefault="00A506BC" w:rsidP="00D9398E">
      <w:pPr>
        <w:rPr>
          <w:rFonts w:ascii="Calibri" w:eastAsia="等线" w:hAnsi="Calibri" w:cs="Calibri" w:hint="eastAsia"/>
          <w:b w:val="0"/>
          <w:szCs w:val="20"/>
          <w:lang w:eastAsia="zh-CN"/>
        </w:rPr>
      </w:pPr>
      <w:r>
        <w:rPr>
          <w:rFonts w:ascii="Calibri" w:eastAsia="等线" w:hAnsi="Calibri" w:cs="Calibri" w:hint="eastAsia"/>
          <w:b w:val="0"/>
          <w:szCs w:val="20"/>
          <w:lang w:eastAsia="zh-CN"/>
        </w:rPr>
        <w:t>HAIRONG DENG</w:t>
      </w:r>
      <w:r w:rsidR="00D9398E">
        <w:rPr>
          <w:rFonts w:ascii="Calibri" w:eastAsia="MS Mincho" w:hAnsi="Calibri" w:cs="Calibri"/>
          <w:b w:val="0"/>
          <w:szCs w:val="20"/>
          <w:vertAlign w:val="superscript"/>
        </w:rPr>
        <w:t>1</w:t>
      </w:r>
      <w:r>
        <w:rPr>
          <w:rFonts w:ascii="Calibri" w:eastAsia="等线" w:hAnsi="Calibri" w:cs="Calibri" w:hint="eastAsia"/>
          <w:b w:val="0"/>
          <w:szCs w:val="20"/>
          <w:lang w:eastAsia="zh-CN"/>
        </w:rPr>
        <w:t>,</w:t>
      </w:r>
      <w:r w:rsidR="00D9398E" w:rsidRPr="00B261E6">
        <w:rPr>
          <w:rFonts w:ascii="Calibri" w:eastAsia="MS Mincho" w:hAnsi="Calibri" w:cs="Calibri"/>
          <w:b w:val="0"/>
          <w:szCs w:val="20"/>
        </w:rPr>
        <w:t xml:space="preserve"> </w:t>
      </w:r>
      <w:r>
        <w:rPr>
          <w:rFonts w:ascii="Calibri" w:eastAsia="等线" w:hAnsi="Calibri" w:cs="Calibri" w:hint="eastAsia"/>
          <w:b w:val="0"/>
          <w:szCs w:val="20"/>
          <w:lang w:eastAsia="zh-CN"/>
        </w:rPr>
        <w:t>HAIJIANG LI</w:t>
      </w:r>
      <w:r w:rsidR="00887C73">
        <w:rPr>
          <w:rFonts w:ascii="Calibri" w:eastAsia="等线" w:hAnsi="Calibri" w:cs="Calibri" w:hint="eastAsia"/>
          <w:b w:val="0"/>
          <w:szCs w:val="20"/>
          <w:vertAlign w:val="superscript"/>
          <w:lang w:eastAsia="zh-CN"/>
        </w:rPr>
        <w:t>2</w:t>
      </w:r>
      <w:r w:rsidR="003B62D3">
        <w:rPr>
          <w:rFonts w:ascii="Calibri" w:eastAsia="等线" w:hAnsi="Calibri" w:cs="Calibri" w:hint="eastAsia"/>
          <w:b w:val="0"/>
          <w:szCs w:val="20"/>
          <w:vertAlign w:val="superscript"/>
          <w:lang w:eastAsia="zh-CN"/>
        </w:rPr>
        <w:t>*</w:t>
      </w:r>
      <w:r>
        <w:rPr>
          <w:rFonts w:ascii="Calibri" w:eastAsia="等线" w:hAnsi="Calibri" w:cs="Calibri" w:hint="eastAsia"/>
          <w:b w:val="0"/>
          <w:szCs w:val="20"/>
          <w:lang w:eastAsia="zh-CN"/>
        </w:rPr>
        <w:t>, LUEQIN XU</w:t>
      </w:r>
      <w:r w:rsidR="00887C73">
        <w:rPr>
          <w:rFonts w:ascii="Calibri" w:eastAsia="MS Mincho" w:hAnsi="Calibri" w:cs="Calibri"/>
          <w:b w:val="0"/>
          <w:szCs w:val="20"/>
          <w:vertAlign w:val="superscript"/>
        </w:rPr>
        <w:t>1</w:t>
      </w:r>
      <w:r w:rsidR="003B62D3">
        <w:rPr>
          <w:rFonts w:ascii="Calibri" w:eastAsia="等线" w:hAnsi="Calibri" w:cs="Calibri" w:hint="eastAsia"/>
          <w:b w:val="0"/>
          <w:szCs w:val="20"/>
          <w:vertAlign w:val="superscript"/>
          <w:lang w:eastAsia="zh-CN"/>
        </w:rPr>
        <w:t>*</w:t>
      </w:r>
      <w:r>
        <w:rPr>
          <w:rFonts w:ascii="Calibri" w:eastAsia="等线" w:hAnsi="Calibri" w:cs="Calibri" w:hint="eastAsia"/>
          <w:b w:val="0"/>
          <w:szCs w:val="20"/>
          <w:lang w:eastAsia="zh-CN"/>
        </w:rPr>
        <w:t>, ZHEWEN DENG</w:t>
      </w:r>
      <w:r w:rsidR="00887C73">
        <w:rPr>
          <w:rFonts w:ascii="Calibri" w:eastAsia="MS Mincho" w:hAnsi="Calibri" w:cs="Calibri"/>
          <w:b w:val="0"/>
          <w:szCs w:val="20"/>
          <w:vertAlign w:val="superscript"/>
        </w:rPr>
        <w:t>1</w:t>
      </w:r>
    </w:p>
    <w:p w14:paraId="3A7E4C3C" w14:textId="77777777" w:rsidR="00D9398E" w:rsidRPr="00B261E6" w:rsidRDefault="00D9398E" w:rsidP="00D9398E">
      <w:pPr>
        <w:pStyle w:val="a0"/>
      </w:pPr>
    </w:p>
    <w:p w14:paraId="1A3F7AE8" w14:textId="3B095E22" w:rsidR="00D9398E" w:rsidRDefault="00D9398E" w:rsidP="00D9398E">
      <w:pPr>
        <w:rPr>
          <w:rFonts w:ascii="Calibri" w:eastAsia="等线" w:hAnsi="Calibri" w:cs="Calibri" w:hint="eastAsia"/>
          <w:b w:val="0"/>
          <w:sz w:val="20"/>
          <w:szCs w:val="20"/>
          <w:lang w:eastAsia="zh-CN"/>
        </w:rPr>
      </w:pPr>
      <w:r w:rsidRPr="002E4B2F">
        <w:rPr>
          <w:rFonts w:ascii="Calibri" w:eastAsia="MS Mincho" w:hAnsi="Calibri" w:cs="Calibri"/>
          <w:b w:val="0"/>
          <w:sz w:val="20"/>
          <w:szCs w:val="20"/>
          <w:vertAlign w:val="superscript"/>
        </w:rPr>
        <w:t>1</w:t>
      </w:r>
      <w:r w:rsidR="008D328F" w:rsidRPr="008D328F">
        <w:rPr>
          <w:rFonts w:ascii="Calibri" w:eastAsia="MS Mincho" w:hAnsi="Calibri" w:cs="Calibri"/>
          <w:b w:val="0"/>
          <w:sz w:val="20"/>
          <w:szCs w:val="20"/>
        </w:rPr>
        <w:t xml:space="preserve">Chongqing </w:t>
      </w:r>
      <w:proofErr w:type="spellStart"/>
      <w:r w:rsidR="008D328F" w:rsidRPr="008D328F">
        <w:rPr>
          <w:rFonts w:ascii="Calibri" w:eastAsia="MS Mincho" w:hAnsi="Calibri" w:cs="Calibri"/>
          <w:b w:val="0"/>
          <w:sz w:val="20"/>
          <w:szCs w:val="20"/>
        </w:rPr>
        <w:t>Jiaotong</w:t>
      </w:r>
      <w:proofErr w:type="spellEnd"/>
      <w:r w:rsidR="008D328F" w:rsidRPr="008D328F">
        <w:rPr>
          <w:rFonts w:ascii="Calibri" w:eastAsia="MS Mincho" w:hAnsi="Calibri" w:cs="Calibri"/>
          <w:b w:val="0"/>
          <w:sz w:val="20"/>
          <w:szCs w:val="20"/>
        </w:rPr>
        <w:t xml:space="preserve"> University</w:t>
      </w:r>
      <w:r w:rsidRPr="002E4B2F">
        <w:rPr>
          <w:rFonts w:ascii="Calibri" w:eastAsia="MS Mincho" w:hAnsi="Calibri" w:cs="Calibri"/>
          <w:b w:val="0"/>
          <w:sz w:val="20"/>
          <w:szCs w:val="20"/>
        </w:rPr>
        <w:t xml:space="preserve">, </w:t>
      </w:r>
      <w:r>
        <w:rPr>
          <w:rFonts w:ascii="Calibri" w:eastAsia="MS Mincho" w:hAnsi="Calibri" w:cs="Calibri"/>
          <w:b w:val="0"/>
          <w:sz w:val="20"/>
          <w:szCs w:val="20"/>
        </w:rPr>
        <w:t>C</w:t>
      </w:r>
      <w:r w:rsidR="008D328F">
        <w:rPr>
          <w:rFonts w:ascii="Calibri" w:eastAsia="等线" w:hAnsi="Calibri" w:cs="Calibri" w:hint="eastAsia"/>
          <w:b w:val="0"/>
          <w:sz w:val="20"/>
          <w:szCs w:val="20"/>
          <w:lang w:eastAsia="zh-CN"/>
        </w:rPr>
        <w:t>hongqing</w:t>
      </w:r>
      <w:r w:rsidRPr="002E4B2F">
        <w:rPr>
          <w:rFonts w:ascii="Calibri" w:eastAsia="MS Mincho" w:hAnsi="Calibri" w:cs="Calibri"/>
          <w:b w:val="0"/>
          <w:sz w:val="20"/>
          <w:szCs w:val="20"/>
        </w:rPr>
        <w:t xml:space="preserve">, </w:t>
      </w:r>
      <w:r w:rsidR="008D328F">
        <w:rPr>
          <w:rFonts w:ascii="Calibri" w:eastAsia="等线" w:hAnsi="Calibri" w:cs="Calibri" w:hint="eastAsia"/>
          <w:b w:val="0"/>
          <w:sz w:val="20"/>
          <w:szCs w:val="20"/>
          <w:lang w:eastAsia="zh-CN"/>
        </w:rPr>
        <w:t>China</w:t>
      </w:r>
    </w:p>
    <w:p w14:paraId="0850CE41" w14:textId="3BFBD0EF" w:rsidR="00D9398E" w:rsidRDefault="00D9398E" w:rsidP="00AA1768">
      <w:pPr>
        <w:rPr>
          <w:rFonts w:ascii="Calibri" w:eastAsia="等线" w:hAnsi="Calibri" w:cs="Calibri" w:hint="eastAsia"/>
          <w:b w:val="0"/>
          <w:sz w:val="20"/>
          <w:szCs w:val="20"/>
          <w:lang w:eastAsia="zh-CN"/>
        </w:rPr>
      </w:pPr>
      <w:r w:rsidRPr="00B261E6">
        <w:rPr>
          <w:rFonts w:ascii="Calibri" w:eastAsia="MS Mincho" w:hAnsi="Calibri" w:cs="Calibri"/>
          <w:b w:val="0"/>
          <w:sz w:val="20"/>
          <w:szCs w:val="20"/>
          <w:vertAlign w:val="superscript"/>
        </w:rPr>
        <w:t>2</w:t>
      </w:r>
      <w:r w:rsidR="008D328F" w:rsidRPr="008D328F">
        <w:rPr>
          <w:rFonts w:ascii="Calibri" w:eastAsia="MS Mincho" w:hAnsi="Calibri" w:cs="Calibri"/>
          <w:b w:val="0"/>
          <w:sz w:val="20"/>
          <w:szCs w:val="20"/>
        </w:rPr>
        <w:t>Cardiff University</w:t>
      </w:r>
      <w:r w:rsidRPr="002E4B2F">
        <w:rPr>
          <w:rFonts w:ascii="Calibri" w:eastAsia="MS Mincho" w:hAnsi="Calibri" w:cs="Calibri"/>
          <w:b w:val="0"/>
          <w:sz w:val="20"/>
          <w:szCs w:val="20"/>
        </w:rPr>
        <w:t xml:space="preserve">, </w:t>
      </w:r>
      <w:r>
        <w:rPr>
          <w:rFonts w:ascii="Calibri" w:eastAsia="MS Mincho" w:hAnsi="Calibri" w:cs="Calibri"/>
          <w:b w:val="0"/>
          <w:sz w:val="20"/>
          <w:szCs w:val="20"/>
        </w:rPr>
        <w:t>C</w:t>
      </w:r>
      <w:r w:rsidR="008D328F">
        <w:rPr>
          <w:rFonts w:ascii="Calibri" w:eastAsia="等线" w:hAnsi="Calibri" w:cs="Calibri" w:hint="eastAsia"/>
          <w:b w:val="0"/>
          <w:sz w:val="20"/>
          <w:szCs w:val="20"/>
          <w:lang w:eastAsia="zh-CN"/>
        </w:rPr>
        <w:t>ardiff</w:t>
      </w:r>
      <w:r w:rsidRPr="002E4B2F">
        <w:rPr>
          <w:rFonts w:ascii="Calibri" w:eastAsia="MS Mincho" w:hAnsi="Calibri" w:cs="Calibri"/>
          <w:b w:val="0"/>
          <w:sz w:val="20"/>
          <w:szCs w:val="20"/>
        </w:rPr>
        <w:t xml:space="preserve">, </w:t>
      </w:r>
      <w:r w:rsidR="008D328F">
        <w:rPr>
          <w:rFonts w:ascii="Calibri" w:eastAsia="等线" w:hAnsi="Calibri" w:cs="Calibri" w:hint="eastAsia"/>
          <w:b w:val="0"/>
          <w:sz w:val="20"/>
          <w:szCs w:val="20"/>
          <w:lang w:eastAsia="zh-CN"/>
        </w:rPr>
        <w:t>UK</w:t>
      </w:r>
    </w:p>
    <w:p w14:paraId="61BAB410" w14:textId="77777777" w:rsidR="00C31D5E" w:rsidRPr="00AA1768" w:rsidRDefault="00C31D5E" w:rsidP="00C31D5E">
      <w:pPr>
        <w:pStyle w:val="a0"/>
        <w:rPr>
          <w:rFonts w:eastAsia="Times New Roman"/>
          <w:bCs/>
          <w:kern w:val="32"/>
          <w:sz w:val="20"/>
          <w:szCs w:val="32"/>
        </w:rPr>
      </w:pPr>
    </w:p>
    <w:p w14:paraId="119A5596" w14:textId="77777777" w:rsidR="00AC79BB" w:rsidRPr="00222B45" w:rsidRDefault="00AC79BB" w:rsidP="00C31D5E">
      <w:pPr>
        <w:pStyle w:val="a0"/>
        <w:rPr>
          <w:rFonts w:ascii="Times New Roman" w:hAnsi="Times New Roman" w:cs="Times New Roman"/>
          <w:sz w:val="20"/>
        </w:rPr>
      </w:pPr>
    </w:p>
    <w:p w14:paraId="70668164" w14:textId="236F3CB2" w:rsidR="00CB2332" w:rsidRDefault="00C31D5E" w:rsidP="00CB2332">
      <w:pPr>
        <w:pStyle w:val="AbstractHeading"/>
      </w:pPr>
      <w:r w:rsidRPr="00246E7B">
        <w:t>ABSTRA</w:t>
      </w:r>
      <w:r w:rsidR="00246E7B" w:rsidRPr="00246E7B">
        <w:t>CT:</w:t>
      </w:r>
      <w:r w:rsidR="00CB2332">
        <w:t xml:space="preserve"> </w:t>
      </w:r>
    </w:p>
    <w:p w14:paraId="12CCC09A" w14:textId="42F22536" w:rsidR="00C31D5E" w:rsidRDefault="00222B45" w:rsidP="00222B45">
      <w:pPr>
        <w:pStyle w:val="Abstracttext"/>
        <w:rPr>
          <w:rFonts w:eastAsia="等线" w:hint="eastAsia"/>
          <w:lang w:eastAsia="zh-CN"/>
        </w:rPr>
      </w:pPr>
      <w:r w:rsidRPr="00222B45">
        <w:t xml:space="preserve">Reinforced concrete (RC) double-column piers, essential bridge substructures, are highly susceptible to earthquake damage. Traditional damage assessment methods primarily depend on visual inspection and structural analysis, which are often subjective and inefficient. This study proposes a Hybrid Structural-Visual Damage Evaluation (HSVDE) framework integrating structural analysis and deep learning-based computer vision. The structural analysis provides an initial classification of performance levels using material strain and drift ratio. To enhance evaluation accuracy and enable rapid post-earthquake assessment, a modified DeepLabv3+ model is employed to identify concrete spalling and exposed rebar. Finite element analysis was utilised to determine drift ratio thresholds for each performance level. The modified DeepLabv3+ model significantly improved rebar detection accuracy, achieving an </w:t>
      </w:r>
      <w:proofErr w:type="spellStart"/>
      <w:r w:rsidRPr="003D7B62">
        <w:rPr>
          <w:i/>
          <w:iCs/>
        </w:rPr>
        <w:t>IoU</w:t>
      </w:r>
      <w:proofErr w:type="spellEnd"/>
      <w:r w:rsidRPr="00222B45">
        <w:t xml:space="preserve"> of 42.80% compared to 33.37%, with only a slight decrease in spalling detection accuracy. The proposed HSVDE framework enhances the accuracy, reliability, and efficiency of seismic damage evaluation, supporting timely emergency response and recovery</w:t>
      </w:r>
      <w:r w:rsidR="00295B55" w:rsidRPr="00295B55">
        <w:t>.</w:t>
      </w:r>
    </w:p>
    <w:p w14:paraId="6EFF2DEE" w14:textId="77777777" w:rsidR="00BF5B80" w:rsidRPr="00017B66" w:rsidRDefault="00BF5B80" w:rsidP="00017B66">
      <w:pPr>
        <w:pStyle w:val="Abstracttext"/>
      </w:pPr>
    </w:p>
    <w:p w14:paraId="072547D4" w14:textId="7CC3A093" w:rsidR="00B86B2E" w:rsidRDefault="008B6A2D" w:rsidP="00896AB3">
      <w:pPr>
        <w:pStyle w:val="Keywordsheading"/>
      </w:pPr>
      <w:r>
        <w:t>KEYWORDS</w:t>
      </w:r>
      <w:r w:rsidR="00BF5B80">
        <w:t xml:space="preserve">: </w:t>
      </w:r>
    </w:p>
    <w:p w14:paraId="45ACA9DE" w14:textId="6FE2D1B6" w:rsidR="00452605" w:rsidRPr="008B6A2D" w:rsidRDefault="00222B45" w:rsidP="008B6A2D">
      <w:pPr>
        <w:pStyle w:val="Keywordstext"/>
      </w:pPr>
      <w:r w:rsidRPr="00222B45">
        <w:t>RC Double-Column piers, Damage Assessment, Semantic Segmentation, Computer Vision, Earthquake Engineerin</w:t>
      </w:r>
      <w:r>
        <w:rPr>
          <w:rFonts w:eastAsia="等线" w:hint="eastAsia"/>
          <w:lang w:eastAsia="zh-CN"/>
        </w:rPr>
        <w:t>g</w:t>
      </w:r>
      <w:r w:rsidR="008B6A2D" w:rsidRPr="008B6A2D">
        <w:t>.</w:t>
      </w:r>
    </w:p>
    <w:p w14:paraId="03615150" w14:textId="77777777" w:rsidR="00AC79BB" w:rsidRPr="00F05EA2"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even" r:id="rId11"/>
          <w:headerReference w:type="default" r:id="rId12"/>
          <w:footerReference w:type="even" r:id="rId13"/>
          <w:footerReference w:type="default" r:id="rId14"/>
          <w:headerReference w:type="first" r:id="rId15"/>
          <w:footerReference w:type="first" r:id="rId16"/>
          <w:pgSz w:w="12240" w:h="15840" w:code="9"/>
          <w:pgMar w:top="1276" w:right="1276" w:bottom="1276" w:left="1276" w:header="720" w:footer="567" w:gutter="0"/>
          <w:pgNumType w:start="1" w:chapStyle="1"/>
          <w:cols w:space="567"/>
          <w:titlePg/>
          <w:docGrid w:linePitch="360"/>
        </w:sectPr>
      </w:pPr>
    </w:p>
    <w:p w14:paraId="76A3BEC1" w14:textId="59A9E9E7" w:rsidR="00452605" w:rsidRDefault="0095653F" w:rsidP="00452605">
      <w:pPr>
        <w:pStyle w:val="1"/>
        <w:rPr>
          <w:rFonts w:eastAsia="等线" w:hint="eastAsia"/>
          <w:lang w:eastAsia="zh-CN"/>
        </w:rPr>
      </w:pPr>
      <w:r w:rsidRPr="00F05EA2">
        <w:t xml:space="preserve">1. </w:t>
      </w:r>
      <w:r w:rsidR="00452605" w:rsidRPr="00F05EA2">
        <w:t>INTRODUCTION</w:t>
      </w:r>
    </w:p>
    <w:p w14:paraId="2E8E6E29" w14:textId="03252467" w:rsidR="00C96E2C" w:rsidRDefault="00C96E2C" w:rsidP="00C96E2C">
      <w:pPr>
        <w:pStyle w:val="MainText"/>
      </w:pPr>
      <w:r>
        <w:t xml:space="preserve">Bridges are vital components of transportation infrastructure, serving as essential lifelines for ensuring road network safety and efficiency. Among them, piers play a crucial role in supporting bridge superstructures and are typically classified as single-column or double-column structures. Due to their superior overturning resistance and low sensitivity to foundation deformations, RC double-column piers are extensively utilised in mountain bridges and urban viaducts (Xiang </w:t>
      </w:r>
      <w:r w:rsidRPr="00A66CF8">
        <w:rPr>
          <w:i/>
          <w:iCs/>
        </w:rPr>
        <w:t>et al.</w:t>
      </w:r>
      <w:r>
        <w:t xml:space="preserve">, 2019). However, in recent decades, frequent large earthquakes such as the 2008 Wenchuan earthquake (Yuan, 2008), the 2016 Kumamoto </w:t>
      </w:r>
      <w:r>
        <w:t xml:space="preserve">earthquake (Yamashita </w:t>
      </w:r>
      <w:r w:rsidRPr="00A66CF8">
        <w:rPr>
          <w:i/>
          <w:iCs/>
        </w:rPr>
        <w:t>et al.</w:t>
      </w:r>
      <w:r>
        <w:t xml:space="preserve">, 2022), and the 2023 </w:t>
      </w:r>
      <w:proofErr w:type="spellStart"/>
      <w:r>
        <w:t>Pazarcik</w:t>
      </w:r>
      <w:proofErr w:type="spellEnd"/>
      <w:r>
        <w:t xml:space="preserve"> earthquake (</w:t>
      </w:r>
      <w:proofErr w:type="spellStart"/>
      <w:r>
        <w:t>Memisoglu</w:t>
      </w:r>
      <w:proofErr w:type="spellEnd"/>
      <w:r>
        <w:t xml:space="preserve"> </w:t>
      </w:r>
      <w:r w:rsidRPr="00A66CF8">
        <w:rPr>
          <w:i/>
          <w:iCs/>
        </w:rPr>
        <w:t>et al.</w:t>
      </w:r>
      <w:r>
        <w:t>, 2024), have caused severe damage to bridge piers, exposing their vulnerability to earthquake-induced forces. Various methodologies have been developed to facilitate the rapid post-earthquake assessment and restoration of bridges. Traditional assessment methods primarily rely on visual inspections and structural analysis, which, although effective, are often time-consuming and subjective.</w:t>
      </w:r>
    </w:p>
    <w:p w14:paraId="2924F183" w14:textId="77777777" w:rsidR="00C96E2C" w:rsidRDefault="00C96E2C" w:rsidP="00C96E2C">
      <w:pPr>
        <w:pStyle w:val="MainText"/>
      </w:pPr>
      <w:r>
        <w:t xml:space="preserve">With the advancement of deep learning and computer vision, convolutional neural networks (CNNs) have been increasingly adopted in structural damage detection (Fan </w:t>
      </w:r>
      <w:r w:rsidRPr="00A66CF8">
        <w:rPr>
          <w:i/>
          <w:iCs/>
        </w:rPr>
        <w:t>et al.</w:t>
      </w:r>
      <w:r>
        <w:t xml:space="preserve">, 2022; Zou </w:t>
      </w:r>
      <w:r w:rsidRPr="00A66CF8">
        <w:rPr>
          <w:i/>
          <w:iCs/>
        </w:rPr>
        <w:lastRenderedPageBreak/>
        <w:t>et al.</w:t>
      </w:r>
      <w:r>
        <w:t xml:space="preserve">, 2022; </w:t>
      </w:r>
      <w:proofErr w:type="spellStart"/>
      <w:r>
        <w:t>Settou</w:t>
      </w:r>
      <w:proofErr w:type="spellEnd"/>
      <w:r>
        <w:t xml:space="preserve"> </w:t>
      </w:r>
      <w:r w:rsidRPr="00A66CF8">
        <w:rPr>
          <w:i/>
          <w:iCs/>
        </w:rPr>
        <w:t>et al.</w:t>
      </w:r>
      <w:r>
        <w:t xml:space="preserve">, 2022). Several studies have employed CNNs for the identification and classification of damage in RC structures, leveraging object detection methods (e.g., YOLO, SSD, Faster R-CNN) and semantic segmentation models (e.g., FCN, U-Net, DeepLabv3+). For instance, Paal </w:t>
      </w:r>
      <w:r w:rsidRPr="00A66CF8">
        <w:rPr>
          <w:i/>
          <w:iCs/>
        </w:rPr>
        <w:t>et al.</w:t>
      </w:r>
      <w:r>
        <w:t xml:space="preserve"> (2015) proposed an automatic detection framework for RC piers using computer vision techniques. Rubio </w:t>
      </w:r>
      <w:r w:rsidRPr="00A66CF8">
        <w:rPr>
          <w:i/>
          <w:iCs/>
        </w:rPr>
        <w:t>et al.</w:t>
      </w:r>
      <w:r>
        <w:t xml:space="preserve"> (2019) developed an FCN-based model incorporating a VGG-16 backbone to detect concrete delamination and rebar exposure, achieving an average detection accuracy of 89.7% and 78.4%, respectively. </w:t>
      </w:r>
      <w:proofErr w:type="spellStart"/>
      <w:r>
        <w:t>Tazarv</w:t>
      </w:r>
      <w:proofErr w:type="spellEnd"/>
      <w:r>
        <w:t xml:space="preserve"> </w:t>
      </w:r>
      <w:r w:rsidRPr="00A66CF8">
        <w:rPr>
          <w:i/>
          <w:iCs/>
        </w:rPr>
        <w:t>et al.</w:t>
      </w:r>
      <w:r>
        <w:t xml:space="preserve"> (2022) proposed a CNN-based approach to quantify damage states and assess structural serviceability. Additionally, Luo and Paal (2019) developed a machine learning approach to predict the drift capacity of RC piers based on visual damage features.  Krishnan </w:t>
      </w:r>
      <w:r w:rsidRPr="00A66CF8">
        <w:rPr>
          <w:i/>
          <w:iCs/>
        </w:rPr>
        <w:t>et al.</w:t>
      </w:r>
      <w:r>
        <w:t xml:space="preserve"> (2025) conducted a comparative analysis of various deep learning models, including CNN, U-Net, and DeepLabv3+, to assess the performance in crack detection within RC structures. However, the majority of existing research has primarily focused on single-column piers, resulting in the post-earthquake damage assessment of double-column piers remaining largely unexplored. Furthermore, although deep learning models have shown promising results in general crack detection and surface damage classification, research focusing on concrete spalling and rebar exposure, which are two critical indicators of structural integrity in RC piers, remains limited.</w:t>
      </w:r>
    </w:p>
    <w:p w14:paraId="02D9DE50" w14:textId="5B38B085" w:rsidR="00655CAD" w:rsidRDefault="00C96E2C" w:rsidP="00C96E2C">
      <w:pPr>
        <w:pStyle w:val="MainText"/>
        <w:rPr>
          <w:rFonts w:eastAsia="等线" w:hint="eastAsia"/>
          <w:lang w:eastAsia="zh-CN"/>
        </w:rPr>
      </w:pPr>
      <w:r>
        <w:t>To address this research gap, this study proposes a Hybrid Structural-Visual Damage Evaluation (HSVDE) framework, which integrates structural analysis with deep learning-based computer vision to facilitate damage assessment of RC double-column piers. The structural analysis component provides an initial classification of performance levels based on material strain and drift ratio. To enhance evaluation precision and enable rapid post-earthquake assessment, the computer vision component employs a modified DeepLabv3+ semantic segmentation model to detect and quantify local damage features, including concrete spalling and rebar exposure, which are frequently overlooked in conventional deep learning approaches. The proposed method is expected to enhance the accuracy and efficiency of damage assessment, providing valuable guidance for bridge maintenance and rehabilitation planning</w:t>
      </w:r>
      <w:r w:rsidR="00452605" w:rsidRPr="00F05EA2">
        <w:t>.</w:t>
      </w:r>
    </w:p>
    <w:p w14:paraId="7B3261A0" w14:textId="77777777" w:rsidR="00452605" w:rsidRPr="00F05EA2" w:rsidRDefault="00452605" w:rsidP="00452605">
      <w:pPr>
        <w:pStyle w:val="a0"/>
        <w:rPr>
          <w:sz w:val="20"/>
        </w:rPr>
      </w:pPr>
    </w:p>
    <w:p w14:paraId="56D82AAA" w14:textId="142016AE" w:rsidR="00452605" w:rsidRPr="00F05EA2" w:rsidRDefault="0095653F" w:rsidP="00452605">
      <w:pPr>
        <w:pStyle w:val="1"/>
      </w:pPr>
      <w:r w:rsidRPr="00F05EA2">
        <w:t xml:space="preserve">2. </w:t>
      </w:r>
      <w:r w:rsidR="00C96E2C" w:rsidRPr="00C96E2C">
        <w:t>METHODOLOGY</w:t>
      </w:r>
    </w:p>
    <w:p w14:paraId="49167279" w14:textId="28D8C498" w:rsidR="000A364B" w:rsidRDefault="00C63D10" w:rsidP="009648B4">
      <w:pPr>
        <w:pStyle w:val="a0"/>
        <w:ind w:firstLine="284"/>
        <w:rPr>
          <w:rFonts w:eastAsia="等线" w:hint="eastAsia"/>
          <w:sz w:val="20"/>
          <w:lang w:eastAsia="zh-CN"/>
        </w:rPr>
      </w:pPr>
      <w:r w:rsidRPr="00C63D10">
        <w:rPr>
          <w:sz w:val="20"/>
        </w:rPr>
        <w:t xml:space="preserve">The HSVDE framework is proposed in this study, integrating structural analysis and computer </w:t>
      </w:r>
      <w:r w:rsidRPr="00C63D10">
        <w:rPr>
          <w:sz w:val="20"/>
        </w:rPr>
        <w:t>vision techniques to enhance the accuracy and intelligence of damage assessment for RC double-column piers. The composition and functionality of each layer within the HSVDE framework are first introduced, followed by a detailed explanation of the research implementation process, ensuring scientific rigour, systematisation, and reproducibility throughout the evaluation procedure</w:t>
      </w:r>
      <w:r w:rsidR="00FB1B83" w:rsidRPr="00F05EA2">
        <w:rPr>
          <w:sz w:val="20"/>
        </w:rPr>
        <w:t>.</w:t>
      </w:r>
    </w:p>
    <w:p w14:paraId="7D32644B" w14:textId="77777777" w:rsidR="000A364B" w:rsidRPr="00F05EA2" w:rsidRDefault="000A364B" w:rsidP="00452605">
      <w:pPr>
        <w:pStyle w:val="a0"/>
        <w:rPr>
          <w:sz w:val="20"/>
        </w:rPr>
      </w:pPr>
    </w:p>
    <w:p w14:paraId="113E975F" w14:textId="50CB4E32" w:rsidR="00283E92" w:rsidRDefault="00094A82" w:rsidP="00A113E7">
      <w:pPr>
        <w:pStyle w:val="a0"/>
        <w:rPr>
          <w:rFonts w:eastAsia="等线" w:hint="eastAsia"/>
          <w:sz w:val="20"/>
          <w:lang w:eastAsia="zh-CN"/>
        </w:rPr>
      </w:pPr>
      <w:r w:rsidRPr="00F05EA2">
        <w:rPr>
          <w:b/>
          <w:sz w:val="20"/>
        </w:rPr>
        <w:t xml:space="preserve">2.1 </w:t>
      </w:r>
      <w:r w:rsidR="00F73B42" w:rsidRPr="00F73B42">
        <w:rPr>
          <w:b/>
          <w:sz w:val="20"/>
        </w:rPr>
        <w:t>HSVDE framework</w:t>
      </w:r>
    </w:p>
    <w:p w14:paraId="29FFDA72" w14:textId="77777777" w:rsidR="00FD4682" w:rsidRPr="00FD4682" w:rsidRDefault="00FD4682" w:rsidP="002F1963">
      <w:pPr>
        <w:pStyle w:val="a0"/>
        <w:ind w:firstLine="284"/>
        <w:rPr>
          <w:sz w:val="20"/>
        </w:rPr>
      </w:pPr>
      <w:r w:rsidRPr="00FD4682">
        <w:rPr>
          <w:sz w:val="20"/>
        </w:rPr>
        <w:t xml:space="preserve">The HSVDE framework comprises three key components (Fig. 1): (1) the </w:t>
      </w:r>
      <w:r w:rsidRPr="00E56B32">
        <w:rPr>
          <w:b/>
          <w:bCs/>
          <w:sz w:val="20"/>
        </w:rPr>
        <w:t>Input Layer</w:t>
      </w:r>
      <w:r w:rsidRPr="00FD4682">
        <w:rPr>
          <w:sz w:val="20"/>
        </w:rPr>
        <w:t xml:space="preserve">, (2) the </w:t>
      </w:r>
      <w:r w:rsidRPr="00E56B32">
        <w:rPr>
          <w:b/>
          <w:bCs/>
          <w:sz w:val="20"/>
        </w:rPr>
        <w:t>Analysis Layer,</w:t>
      </w:r>
      <w:r w:rsidRPr="00FD4682">
        <w:rPr>
          <w:sz w:val="20"/>
        </w:rPr>
        <w:t xml:space="preserve"> and (3) the </w:t>
      </w:r>
      <w:r w:rsidRPr="00E56B32">
        <w:rPr>
          <w:b/>
          <w:bCs/>
          <w:sz w:val="20"/>
        </w:rPr>
        <w:t>Output Layer</w:t>
      </w:r>
      <w:r w:rsidRPr="00FD4682">
        <w:rPr>
          <w:sz w:val="20"/>
        </w:rPr>
        <w:t>. The components are described as follows:</w:t>
      </w:r>
    </w:p>
    <w:p w14:paraId="576BFDA9" w14:textId="77777777" w:rsidR="00FD4682" w:rsidRPr="00FD4682" w:rsidRDefault="00FD4682" w:rsidP="00E56B32">
      <w:pPr>
        <w:pStyle w:val="a0"/>
        <w:numPr>
          <w:ilvl w:val="0"/>
          <w:numId w:val="8"/>
        </w:numPr>
        <w:ind w:left="284" w:hanging="284"/>
        <w:rPr>
          <w:sz w:val="20"/>
        </w:rPr>
      </w:pPr>
      <w:r w:rsidRPr="00E56B32">
        <w:rPr>
          <w:b/>
          <w:bCs/>
          <w:sz w:val="20"/>
        </w:rPr>
        <w:t>Input Layer</w:t>
      </w:r>
      <w:r w:rsidRPr="00FD4682">
        <w:rPr>
          <w:sz w:val="20"/>
        </w:rPr>
        <w:t xml:space="preserve"> (shaded in grey). This layer primarily collects post-earthquake damage data of the bridge pier, including structural monitoring data and visual damage data. Structural monitoring data are acquired from on-site sensors, manual inspections, and measurement instruments, capturing key parameters such as strain, displacement, and crack propagation, which indicate the pier's mechanical response and damage extent during seismic events. Visual damage data are primarily derived from post-earthquake site images, videos, experimental datasets, and publicly available datasets, which are employed to identify and quantify damaged regions. The collected data are standardised and pre-processed before serving as the foundation for subsequent analysis.</w:t>
      </w:r>
    </w:p>
    <w:p w14:paraId="64EF29B7" w14:textId="77777777" w:rsidR="00FD4682" w:rsidRPr="00FD4682" w:rsidRDefault="00FD4682" w:rsidP="00E56B32">
      <w:pPr>
        <w:pStyle w:val="a0"/>
        <w:numPr>
          <w:ilvl w:val="0"/>
          <w:numId w:val="8"/>
        </w:numPr>
        <w:ind w:left="284" w:hanging="284"/>
        <w:rPr>
          <w:sz w:val="20"/>
        </w:rPr>
      </w:pPr>
      <w:r w:rsidRPr="00E56B32">
        <w:rPr>
          <w:b/>
          <w:bCs/>
          <w:sz w:val="20"/>
        </w:rPr>
        <w:t>Analysis Layer</w:t>
      </w:r>
      <w:r w:rsidRPr="00FD4682">
        <w:rPr>
          <w:sz w:val="20"/>
        </w:rPr>
        <w:t xml:space="preserve"> (shaded in gold). This layer processes input data to define assessment indicators and quantify damage through structural analysis and computer vision techniques. Thresholds for concrete strain (</w:t>
      </w:r>
      <w:proofErr w:type="spellStart"/>
      <w:r w:rsidRPr="00D82BFD">
        <w:rPr>
          <w:i/>
          <w:iCs/>
          <w:sz w:val="20"/>
        </w:rPr>
        <w:t>ɛ</w:t>
      </w:r>
      <w:r w:rsidRPr="00D82BFD">
        <w:rPr>
          <w:i/>
          <w:iCs/>
          <w:sz w:val="20"/>
          <w:vertAlign w:val="subscript"/>
        </w:rPr>
        <w:t>c</w:t>
      </w:r>
      <w:proofErr w:type="spellEnd"/>
      <w:r w:rsidRPr="00FD4682">
        <w:rPr>
          <w:sz w:val="20"/>
        </w:rPr>
        <w:t>), rebar strain (</w:t>
      </w:r>
      <w:proofErr w:type="spellStart"/>
      <w:r w:rsidRPr="00D82BFD">
        <w:rPr>
          <w:i/>
          <w:iCs/>
          <w:sz w:val="20"/>
        </w:rPr>
        <w:t>ɛ</w:t>
      </w:r>
      <w:r w:rsidRPr="00D82BFD">
        <w:rPr>
          <w:i/>
          <w:iCs/>
          <w:sz w:val="20"/>
          <w:vertAlign w:val="subscript"/>
        </w:rPr>
        <w:t>s</w:t>
      </w:r>
      <w:proofErr w:type="spellEnd"/>
      <w:r w:rsidRPr="00FD4682">
        <w:rPr>
          <w:sz w:val="20"/>
        </w:rPr>
        <w:t>), and drift ratio (</w:t>
      </w:r>
      <w:r w:rsidRPr="003D54F0">
        <w:rPr>
          <w:i/>
          <w:iCs/>
          <w:sz w:val="20"/>
        </w:rPr>
        <w:t>D</w:t>
      </w:r>
      <w:r w:rsidRPr="003D54F0">
        <w:rPr>
          <w:i/>
          <w:iCs/>
          <w:sz w:val="20"/>
          <w:vertAlign w:val="subscript"/>
        </w:rPr>
        <w:t>D</w:t>
      </w:r>
      <w:r w:rsidRPr="00FD4682">
        <w:rPr>
          <w:sz w:val="20"/>
        </w:rPr>
        <w:t xml:space="preserve"> = pier-top displacement/pier height) under different performance levels are determined through quasi-static tests and numerical simulations in the structural analysis component. These thresholds are subsequently compared with data from on-site monitoring to evaluate the current status of the pier. Within the computer vision component, a modified DeepLabv3+ model is employed for precise segmentation of damaged regions in RC double-column piers, specifically detecting concrete spalling and rebar exposure. The model’s lightweight design is optimised in this study to enhance segmentation accuracy and computational efficiency. However, appropriate thresholds for spalling area ratio (</w:t>
      </w:r>
      <w:r w:rsidRPr="00040760">
        <w:rPr>
          <w:i/>
          <w:iCs/>
          <w:sz w:val="20"/>
        </w:rPr>
        <w:t>R</w:t>
      </w:r>
      <w:r w:rsidRPr="00040760">
        <w:rPr>
          <w:i/>
          <w:iCs/>
          <w:sz w:val="20"/>
          <w:vertAlign w:val="subscript"/>
        </w:rPr>
        <w:t>A</w:t>
      </w:r>
      <w:r w:rsidRPr="00FD4682">
        <w:rPr>
          <w:sz w:val="20"/>
        </w:rPr>
        <w:t>) and rebar exposure density (</w:t>
      </w:r>
      <w:r w:rsidRPr="00040760">
        <w:rPr>
          <w:i/>
          <w:iCs/>
          <w:sz w:val="20"/>
        </w:rPr>
        <w:t>R</w:t>
      </w:r>
      <w:r w:rsidRPr="00040760">
        <w:rPr>
          <w:i/>
          <w:iCs/>
          <w:sz w:val="20"/>
          <w:vertAlign w:val="subscript"/>
        </w:rPr>
        <w:t>D</w:t>
      </w:r>
      <w:r w:rsidRPr="00FD4682">
        <w:rPr>
          <w:sz w:val="20"/>
        </w:rPr>
        <w:t xml:space="preserve">) remain under investigation and have not been incorporated into the final decision-making process in this study. Future </w:t>
      </w:r>
      <w:r w:rsidRPr="00FD4682">
        <w:rPr>
          <w:sz w:val="20"/>
        </w:rPr>
        <w:lastRenderedPageBreak/>
        <w:t xml:space="preserve">work will refine </w:t>
      </w:r>
      <w:r w:rsidRPr="00335AF2">
        <w:rPr>
          <w:i/>
          <w:iCs/>
          <w:sz w:val="20"/>
        </w:rPr>
        <w:t>R</w:t>
      </w:r>
      <w:r w:rsidRPr="00335AF2">
        <w:rPr>
          <w:i/>
          <w:iCs/>
          <w:sz w:val="20"/>
          <w:vertAlign w:val="subscript"/>
        </w:rPr>
        <w:t>A</w:t>
      </w:r>
      <w:r w:rsidRPr="00FD4682">
        <w:rPr>
          <w:sz w:val="20"/>
        </w:rPr>
        <w:t xml:space="preserve"> and </w:t>
      </w:r>
      <w:r w:rsidRPr="00335AF2">
        <w:rPr>
          <w:i/>
          <w:iCs/>
          <w:sz w:val="20"/>
        </w:rPr>
        <w:t>R</w:t>
      </w:r>
      <w:r w:rsidRPr="00335AF2">
        <w:rPr>
          <w:i/>
          <w:iCs/>
          <w:sz w:val="20"/>
          <w:vertAlign w:val="subscript"/>
        </w:rPr>
        <w:t>D</w:t>
      </w:r>
      <w:r w:rsidRPr="00FD4682">
        <w:rPr>
          <w:sz w:val="20"/>
        </w:rPr>
        <w:t xml:space="preserve"> computation based on experimental data and statistical analysis to enhance evaluation accuracy. Results from the analysis layer provide the data foundation for the output layer, ensuring reliable damage assessment.</w:t>
      </w:r>
    </w:p>
    <w:p w14:paraId="46202BD8" w14:textId="77777777" w:rsidR="00FD4682" w:rsidRPr="00FD4682" w:rsidRDefault="00FD4682" w:rsidP="00E56B32">
      <w:pPr>
        <w:pStyle w:val="a0"/>
        <w:numPr>
          <w:ilvl w:val="0"/>
          <w:numId w:val="8"/>
        </w:numPr>
        <w:ind w:left="284" w:hanging="284"/>
        <w:rPr>
          <w:sz w:val="20"/>
        </w:rPr>
      </w:pPr>
      <w:r w:rsidRPr="00E56B32">
        <w:rPr>
          <w:b/>
          <w:bCs/>
          <w:sz w:val="20"/>
        </w:rPr>
        <w:t>Output Layer</w:t>
      </w:r>
      <w:r w:rsidRPr="00FD4682">
        <w:rPr>
          <w:sz w:val="20"/>
        </w:rPr>
        <w:t xml:space="preserve"> (shaded in green). This layer integrates the analysis results to classify performance levels. Initially, the performance level is preliminarily classified based on structural analysis indicators, including strain thresholds and drift ratio, into four performance levels: Immediate, Service Limited, Service Disruption, and Life Safety. The classification is then refined by incorporating concrete spalling area ratio and rebar exposure density. For instance, if visual damage indicators exceed a predefined threshold (e.g., the mean value of a given level (</w:t>
      </w:r>
      <w:r w:rsidRPr="004050BA">
        <w:rPr>
          <w:i/>
          <w:iCs/>
          <w:sz w:val="20"/>
        </w:rPr>
        <w:t>μ</w:t>
      </w:r>
      <w:r w:rsidRPr="00FD4682">
        <w:rPr>
          <w:sz w:val="20"/>
        </w:rPr>
        <w:t>) + 1.5 standard deviations (</w:t>
      </w:r>
      <w:r w:rsidRPr="004050BA">
        <w:rPr>
          <w:i/>
          <w:iCs/>
          <w:sz w:val="20"/>
        </w:rPr>
        <w:t>σ</w:t>
      </w:r>
      <w:r w:rsidRPr="00FD4682">
        <w:rPr>
          <w:sz w:val="20"/>
        </w:rPr>
        <w:t>)) even if structural analysis indicators remain within a lower performance level, the performance level may be adjusted upward for a more accurate assessment. The final output consists of the pier performance classification results, damage mask images, and quantified damage indicators.</w:t>
      </w:r>
    </w:p>
    <w:p w14:paraId="29E289B3" w14:textId="21447B3E" w:rsidR="00D461B2" w:rsidRDefault="00FD4682" w:rsidP="00A17FD1">
      <w:pPr>
        <w:pStyle w:val="a0"/>
        <w:ind w:firstLine="284"/>
        <w:rPr>
          <w:rFonts w:eastAsia="等线" w:hint="eastAsia"/>
          <w:sz w:val="20"/>
          <w:lang w:eastAsia="zh-CN"/>
        </w:rPr>
      </w:pPr>
      <w:r w:rsidRPr="00FD4682">
        <w:rPr>
          <w:sz w:val="20"/>
        </w:rPr>
        <w:t>The multi-level damage assessment strategy in the HSVDE framework integrates mechanical analysis and computer vision, enhancing post-earthquake damage evaluation accuracy and reliability for RC double-column piers</w:t>
      </w:r>
      <w:r w:rsidR="00452605" w:rsidRPr="00F05EA2">
        <w:rPr>
          <w:sz w:val="20"/>
        </w:rPr>
        <w:t>.</w:t>
      </w:r>
    </w:p>
    <w:p w14:paraId="72C966D9" w14:textId="77777777" w:rsidR="00D461B2" w:rsidRPr="00F05EA2" w:rsidRDefault="00D461B2" w:rsidP="00A113E7">
      <w:pPr>
        <w:pStyle w:val="a0"/>
        <w:rPr>
          <w:sz w:val="20"/>
        </w:rPr>
      </w:pPr>
    </w:p>
    <w:p w14:paraId="337B9655" w14:textId="34C90A2C" w:rsidR="00D461B2" w:rsidRPr="00F05EA2" w:rsidRDefault="00094A82" w:rsidP="00A113E7">
      <w:pPr>
        <w:pStyle w:val="a0"/>
        <w:rPr>
          <w:b/>
          <w:sz w:val="20"/>
        </w:rPr>
      </w:pPr>
      <w:r w:rsidRPr="00F05EA2">
        <w:rPr>
          <w:b/>
          <w:sz w:val="20"/>
        </w:rPr>
        <w:t xml:space="preserve">2.2 </w:t>
      </w:r>
      <w:r w:rsidR="00FD4682" w:rsidRPr="00FD4682">
        <w:rPr>
          <w:b/>
          <w:sz w:val="20"/>
        </w:rPr>
        <w:t>Method</w:t>
      </w:r>
    </w:p>
    <w:p w14:paraId="22E118CB" w14:textId="77777777" w:rsidR="00FD4682" w:rsidRPr="00FD4682" w:rsidRDefault="00FD4682" w:rsidP="00FD4682">
      <w:pPr>
        <w:pStyle w:val="a0"/>
        <w:ind w:firstLine="284"/>
        <w:rPr>
          <w:sz w:val="20"/>
        </w:rPr>
      </w:pPr>
      <w:r w:rsidRPr="00FD4682">
        <w:rPr>
          <w:sz w:val="20"/>
        </w:rPr>
        <w:t>In this study, the proposed approach consists of the following key steps:</w:t>
      </w:r>
    </w:p>
    <w:p w14:paraId="3080F4E5" w14:textId="77777777" w:rsidR="00FD4682" w:rsidRPr="00FD4682" w:rsidRDefault="00FD4682" w:rsidP="00EB3370">
      <w:pPr>
        <w:pStyle w:val="a0"/>
        <w:rPr>
          <w:sz w:val="20"/>
        </w:rPr>
      </w:pPr>
      <w:r w:rsidRPr="00FD4682">
        <w:rPr>
          <w:sz w:val="20"/>
        </w:rPr>
        <w:t xml:space="preserve">(1) Data Preprocessing. The dataset employed in this study was derived from quasi-static tests conducted by the authors. Structural data are normalised and examined for outliers to ensure the </w:t>
      </w:r>
      <w:r w:rsidRPr="00FD4682">
        <w:rPr>
          <w:sz w:val="20"/>
        </w:rPr>
        <w:t>validity of material strain and drift ratio thresholds. Meanwhile, to enhance the model’s generalisation ability, image data are pre-processed through background removal, contrast enhancement, and data augmentation techniques. Notably, the structural analysis component has been extensively discussed in previous studies; therefore, only the key findings from structural analysis are incorporated into this study to support the HSVDE framework.</w:t>
      </w:r>
    </w:p>
    <w:p w14:paraId="5E3FC42A" w14:textId="77777777" w:rsidR="00FD4682" w:rsidRPr="00FD4682" w:rsidRDefault="00FD4682" w:rsidP="00EB3370">
      <w:pPr>
        <w:pStyle w:val="a0"/>
        <w:rPr>
          <w:sz w:val="20"/>
        </w:rPr>
      </w:pPr>
      <w:r w:rsidRPr="00FD4682">
        <w:rPr>
          <w:sz w:val="20"/>
        </w:rPr>
        <w:t>(2) Model Training and Optimisation. A total of 305 images were selected for training and evaluation of the modified DeepLabv3+ model. The dataset was split into 90% for training and 10% for testing, corresponding to 274 training images and 31 testing images. The DeepLabv3+ model was optimised using deep learning techniques to accurately detect concrete spalling and rebar exposure and generate prediction masks. Compared to traditional manual inspection methods, integrating computer vision analysis significantly enhances damage identification automation and improves quantitative evaluation accuracy.</w:t>
      </w:r>
    </w:p>
    <w:p w14:paraId="27430C54" w14:textId="53C7563E" w:rsidR="0081763A" w:rsidRDefault="00FD4682" w:rsidP="00FD4682">
      <w:pPr>
        <w:pStyle w:val="a0"/>
        <w:ind w:firstLine="284"/>
        <w:rPr>
          <w:rFonts w:eastAsia="等线" w:hint="eastAsia"/>
          <w:sz w:val="20"/>
          <w:lang w:eastAsia="zh-CN"/>
        </w:rPr>
      </w:pPr>
      <w:r w:rsidRPr="00FD4682">
        <w:rPr>
          <w:sz w:val="20"/>
        </w:rPr>
        <w:t xml:space="preserve">Within the HSVDE framework, the structural analysis component is initially employed to classify the performance levels of RC double-column piers according to predefined thresholds. The effectiveness of the modified DeepLabv3+ model in detecting damage in RC double-column piers has been validated, establishing a strong foundation for implementing the HSVDE framework. Future research will focus on determining appropriate thresholds for </w:t>
      </w:r>
      <w:r w:rsidRPr="00DE2C71">
        <w:rPr>
          <w:i/>
          <w:iCs/>
          <w:sz w:val="20"/>
        </w:rPr>
        <w:t>R</w:t>
      </w:r>
      <w:r w:rsidRPr="00DE2C71">
        <w:rPr>
          <w:i/>
          <w:iCs/>
          <w:sz w:val="20"/>
          <w:vertAlign w:val="subscript"/>
        </w:rPr>
        <w:t>A</w:t>
      </w:r>
      <w:r w:rsidRPr="00FD4682">
        <w:rPr>
          <w:sz w:val="20"/>
        </w:rPr>
        <w:t xml:space="preserve"> and </w:t>
      </w:r>
      <w:r w:rsidRPr="00DE2C71">
        <w:rPr>
          <w:i/>
          <w:iCs/>
          <w:sz w:val="20"/>
        </w:rPr>
        <w:t>R</w:t>
      </w:r>
      <w:r w:rsidRPr="00DE2C71">
        <w:rPr>
          <w:i/>
          <w:iCs/>
          <w:sz w:val="20"/>
          <w:vertAlign w:val="subscript"/>
        </w:rPr>
        <w:t>D</w:t>
      </w:r>
      <w:r w:rsidRPr="00FD4682">
        <w:rPr>
          <w:sz w:val="20"/>
        </w:rPr>
        <w:t xml:space="preserve"> and comparing assessment results with experimental data and images to further validate the applicability of the HSVDE framework in post-earthquake damage evaluation of RC double-column piers</w:t>
      </w:r>
      <w:r>
        <w:rPr>
          <w:rFonts w:eastAsia="等线" w:hint="eastAsia"/>
          <w:sz w:val="20"/>
          <w:lang w:eastAsia="zh-CN"/>
        </w:rPr>
        <w:t>.</w:t>
      </w:r>
    </w:p>
    <w:p w14:paraId="523CB700" w14:textId="77777777" w:rsidR="0081763A" w:rsidRPr="00F05EA2" w:rsidRDefault="0081763A" w:rsidP="00F36A93">
      <w:pPr>
        <w:pStyle w:val="a0"/>
        <w:rPr>
          <w:sz w:val="20"/>
        </w:rPr>
      </w:pPr>
    </w:p>
    <w:p w14:paraId="7A782D19" w14:textId="77777777" w:rsidR="00B63103" w:rsidRDefault="00B63103" w:rsidP="00654E0E">
      <w:pPr>
        <w:pStyle w:val="a0"/>
        <w:jc w:val="center"/>
        <w:rPr>
          <w:noProof/>
        </w:rPr>
        <w:sectPr w:rsidR="00B63103" w:rsidSect="00857E6D">
          <w:headerReference w:type="default" r:id="rId17"/>
          <w:type w:val="continuous"/>
          <w:pgSz w:w="12240" w:h="15840" w:code="9"/>
          <w:pgMar w:top="1276" w:right="1276" w:bottom="1276" w:left="1276" w:header="720" w:footer="567" w:gutter="0"/>
          <w:pgNumType w:start="1" w:chapStyle="1"/>
          <w:cols w:num="2" w:space="567"/>
          <w:docGrid w:linePitch="360"/>
        </w:sectPr>
      </w:pPr>
    </w:p>
    <w:p w14:paraId="7E455596" w14:textId="2CA268AE" w:rsidR="00452605" w:rsidRPr="00F05EA2" w:rsidRDefault="00C43AE4" w:rsidP="00DE1562">
      <w:pPr>
        <w:pStyle w:val="a0"/>
        <w:jc w:val="center"/>
        <w:rPr>
          <w:sz w:val="20"/>
        </w:rPr>
      </w:pPr>
      <w:r w:rsidRPr="00417208">
        <w:rPr>
          <w:noProof/>
        </w:rPr>
        <w:pict w14:anchorId="44C40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267pt;height:3in;visibility:visible;mso-wrap-style:square">
            <v:imagedata r:id="rId18" o:title="" croptop="316f"/>
          </v:shape>
        </w:pict>
      </w:r>
    </w:p>
    <w:p w14:paraId="44F14C7C" w14:textId="42662EED" w:rsidR="00452605" w:rsidRDefault="00452605" w:rsidP="008D1758">
      <w:pPr>
        <w:pStyle w:val="a0"/>
        <w:jc w:val="left"/>
        <w:rPr>
          <w:rFonts w:eastAsia="等线" w:hint="eastAsia"/>
          <w:i/>
          <w:color w:val="FF0000"/>
          <w:lang w:eastAsia="zh-CN"/>
        </w:rPr>
      </w:pPr>
      <w:r w:rsidRPr="00F05EA2">
        <w:rPr>
          <w:rStyle w:val="CaptionfigtableChar"/>
        </w:rPr>
        <w:lastRenderedPageBreak/>
        <w:t xml:space="preserve">Figure 1: </w:t>
      </w:r>
      <w:r w:rsidR="003B5F2F" w:rsidRPr="003B5F2F">
        <w:rPr>
          <w:rStyle w:val="CaptionfigtableChar"/>
        </w:rPr>
        <w:t>Hybrid Structural-Vision Damage Evaluation Framework</w:t>
      </w:r>
      <w:r w:rsidRPr="00F05EA2">
        <w:rPr>
          <w:rStyle w:val="CaptionfigtableChar"/>
        </w:rPr>
        <w:t>.</w:t>
      </w:r>
    </w:p>
    <w:p w14:paraId="6F671390" w14:textId="77777777" w:rsidR="00B63103" w:rsidRDefault="00B63103" w:rsidP="00452605">
      <w:pPr>
        <w:pStyle w:val="a0"/>
        <w:rPr>
          <w:rFonts w:eastAsia="等线"/>
          <w:sz w:val="20"/>
          <w:lang w:eastAsia="zh-CN"/>
        </w:rPr>
        <w:sectPr w:rsidR="00B63103" w:rsidSect="00B63103">
          <w:type w:val="continuous"/>
          <w:pgSz w:w="12240" w:h="15840" w:code="9"/>
          <w:pgMar w:top="1276" w:right="1276" w:bottom="1276" w:left="1276" w:header="720" w:footer="567" w:gutter="0"/>
          <w:pgNumType w:start="1" w:chapStyle="1"/>
          <w:cols w:space="567"/>
          <w:docGrid w:linePitch="360"/>
        </w:sectPr>
      </w:pPr>
    </w:p>
    <w:p w14:paraId="78100796" w14:textId="77777777" w:rsidR="00C06233" w:rsidRDefault="00C06233" w:rsidP="00452605">
      <w:pPr>
        <w:pStyle w:val="a0"/>
        <w:rPr>
          <w:rFonts w:eastAsia="等线"/>
          <w:sz w:val="20"/>
          <w:lang w:eastAsia="zh-CN"/>
        </w:rPr>
      </w:pPr>
    </w:p>
    <w:p w14:paraId="0B328478" w14:textId="6C17DAA3" w:rsidR="003D4406" w:rsidRPr="00F05EA2" w:rsidRDefault="003D4406" w:rsidP="003D4406">
      <w:pPr>
        <w:pStyle w:val="1"/>
      </w:pPr>
      <w:r>
        <w:rPr>
          <w:rFonts w:eastAsia="等线" w:hint="eastAsia"/>
          <w:lang w:eastAsia="zh-CN"/>
        </w:rPr>
        <w:t>3</w:t>
      </w:r>
      <w:r w:rsidRPr="00F05EA2">
        <w:t xml:space="preserve">. </w:t>
      </w:r>
      <w:r w:rsidRPr="003D4406">
        <w:t>HYBRID STRUCTURAL-VISION DAMAGE EVALUATION</w:t>
      </w:r>
    </w:p>
    <w:p w14:paraId="268789FA" w14:textId="0E6D6029" w:rsidR="003D4406" w:rsidRDefault="003D4406" w:rsidP="003D4406">
      <w:pPr>
        <w:pStyle w:val="a0"/>
        <w:ind w:firstLine="284"/>
        <w:rPr>
          <w:rFonts w:eastAsia="等线" w:hint="eastAsia"/>
          <w:sz w:val="20"/>
          <w:lang w:eastAsia="zh-CN"/>
        </w:rPr>
      </w:pPr>
      <w:r w:rsidRPr="003D4406">
        <w:rPr>
          <w:sz w:val="20"/>
        </w:rPr>
        <w:t>To quantify post-earthquake damage in RC double-column piers, this section provides a comprehensive explanation of the structural analysis methodology, derived from experimental and numerical simulations, and elaborates on the modifications made to the DeepLabv3+ model to enhance its segmentation performance for concrete spalling and rebar exposure</w:t>
      </w:r>
      <w:r>
        <w:rPr>
          <w:rFonts w:eastAsia="等线" w:hint="eastAsia"/>
          <w:sz w:val="20"/>
          <w:lang w:eastAsia="zh-CN"/>
        </w:rPr>
        <w:t>.</w:t>
      </w:r>
    </w:p>
    <w:p w14:paraId="7A899553" w14:textId="77777777" w:rsidR="003D4406" w:rsidRDefault="003D4406" w:rsidP="00452605">
      <w:pPr>
        <w:pStyle w:val="a0"/>
        <w:rPr>
          <w:rFonts w:eastAsia="等线" w:hint="eastAsia"/>
          <w:sz w:val="20"/>
          <w:lang w:eastAsia="zh-CN"/>
        </w:rPr>
      </w:pPr>
    </w:p>
    <w:p w14:paraId="19FFFDD4" w14:textId="50DF26F9" w:rsidR="00D053CB" w:rsidRPr="00F05EA2" w:rsidRDefault="00AA3F6A" w:rsidP="00A113E7">
      <w:pPr>
        <w:pStyle w:val="a0"/>
        <w:rPr>
          <w:b/>
          <w:sz w:val="20"/>
        </w:rPr>
      </w:pPr>
      <w:r>
        <w:rPr>
          <w:rFonts w:eastAsia="等线" w:hint="eastAsia"/>
          <w:b/>
          <w:sz w:val="20"/>
          <w:lang w:eastAsia="zh-CN"/>
        </w:rPr>
        <w:t>3</w:t>
      </w:r>
      <w:r w:rsidR="00094A82" w:rsidRPr="00F05EA2">
        <w:rPr>
          <w:b/>
          <w:sz w:val="20"/>
        </w:rPr>
        <w:t>.</w:t>
      </w:r>
      <w:r>
        <w:rPr>
          <w:rFonts w:eastAsia="等线" w:hint="eastAsia"/>
          <w:b/>
          <w:sz w:val="20"/>
          <w:lang w:eastAsia="zh-CN"/>
        </w:rPr>
        <w:t>1</w:t>
      </w:r>
      <w:r w:rsidR="00094A82" w:rsidRPr="00F05EA2">
        <w:rPr>
          <w:b/>
          <w:sz w:val="20"/>
        </w:rPr>
        <w:t xml:space="preserve"> </w:t>
      </w:r>
      <w:r w:rsidR="00F065BE" w:rsidRPr="00F065BE">
        <w:rPr>
          <w:b/>
          <w:sz w:val="20"/>
        </w:rPr>
        <w:t>Structural analysis</w:t>
      </w:r>
    </w:p>
    <w:p w14:paraId="23CEF86C" w14:textId="2B88EFCF" w:rsidR="001D6CCF" w:rsidRDefault="00F065BE" w:rsidP="00E06DD7">
      <w:pPr>
        <w:pStyle w:val="a0"/>
        <w:ind w:firstLine="284"/>
        <w:rPr>
          <w:rFonts w:eastAsia="等线" w:hint="eastAsia"/>
          <w:sz w:val="20"/>
          <w:lang w:eastAsia="zh-CN"/>
        </w:rPr>
      </w:pPr>
      <w:r w:rsidRPr="00F065BE">
        <w:rPr>
          <w:rFonts w:eastAsia="等线"/>
          <w:sz w:val="20"/>
          <w:lang w:eastAsia="zh-CN"/>
        </w:rPr>
        <w:t>The CAS S6-19 (CSA, 2019) standard defines four performance levels—Immediate, Service Limited, Service Disruption, and Life Safety—based on seismic exceedance probability and bridge importance classification. Each performance level corresponds to specific damage states and evaluation criteria. This study adopts the four-tier performance classification outlined in CAS S6-19, considering macroscopic structural failure due to material degradation. Based on quasi-static test strain data and observed damage phenomena, the correlation between the performance levels of RC double-column piers and the strain limits of both concrete and rebar has been established, as summarised in Table 1</w:t>
      </w:r>
      <w:r>
        <w:rPr>
          <w:rFonts w:eastAsia="等线" w:hint="eastAsia"/>
          <w:sz w:val="20"/>
          <w:lang w:eastAsia="zh-CN"/>
        </w:rPr>
        <w:t>.</w:t>
      </w:r>
    </w:p>
    <w:p w14:paraId="6A83DDAD" w14:textId="77777777" w:rsidR="0081763A" w:rsidRPr="00F05EA2" w:rsidRDefault="0081763A" w:rsidP="00F36A93">
      <w:pPr>
        <w:pStyle w:val="a0"/>
        <w:rPr>
          <w:sz w:val="20"/>
        </w:rPr>
      </w:pPr>
    </w:p>
    <w:p w14:paraId="5FDC305B" w14:textId="4424E41A" w:rsidR="00452605" w:rsidRDefault="00452605" w:rsidP="00452605">
      <w:pPr>
        <w:pStyle w:val="a0"/>
        <w:rPr>
          <w:rFonts w:eastAsia="等线" w:hint="eastAsia"/>
          <w:i/>
          <w:color w:val="FF0000"/>
          <w:lang w:eastAsia="zh-CN"/>
        </w:rPr>
      </w:pPr>
      <w:r w:rsidRPr="00F05EA2">
        <w:rPr>
          <w:i/>
        </w:rPr>
        <w:t xml:space="preserve">Table 1: </w:t>
      </w:r>
      <w:r w:rsidR="00FB6788" w:rsidRPr="00FB6788">
        <w:rPr>
          <w:i/>
        </w:rPr>
        <w:t>Classification of performance levels of RC double-column piers</w:t>
      </w:r>
      <w:r w:rsidRPr="00F05EA2">
        <w:rPr>
          <w:i/>
        </w:rPr>
        <w:t>.</w:t>
      </w:r>
    </w:p>
    <w:p w14:paraId="1D37EC3A" w14:textId="77777777" w:rsidR="00864DB0" w:rsidRPr="00F05EA2" w:rsidRDefault="00864DB0" w:rsidP="0081763A">
      <w:pPr>
        <w:pStyle w:val="a0"/>
        <w:rPr>
          <w:sz w:val="20"/>
        </w:rPr>
      </w:pPr>
    </w:p>
    <w:tbl>
      <w:tblPr>
        <w:tblW w:w="0" w:type="auto"/>
        <w:jc w:val="center"/>
        <w:tblLayout w:type="fixed"/>
        <w:tblLook w:val="04A0" w:firstRow="1" w:lastRow="0" w:firstColumn="1" w:lastColumn="0" w:noHBand="0" w:noVBand="1"/>
      </w:tblPr>
      <w:tblGrid>
        <w:gridCol w:w="1418"/>
        <w:gridCol w:w="1418"/>
        <w:gridCol w:w="1353"/>
        <w:gridCol w:w="64"/>
      </w:tblGrid>
      <w:tr w:rsidR="00FB6788" w:rsidRPr="0086453C" w14:paraId="271723AA" w14:textId="77777777" w:rsidTr="00A748BA">
        <w:trPr>
          <w:jc w:val="center"/>
        </w:trPr>
        <w:tc>
          <w:tcPr>
            <w:tcW w:w="1418" w:type="dxa"/>
            <w:tcBorders>
              <w:top w:val="single" w:sz="4" w:space="0" w:color="auto"/>
              <w:bottom w:val="single" w:sz="4" w:space="0" w:color="auto"/>
            </w:tcBorders>
            <w:shd w:val="clear" w:color="auto" w:fill="auto"/>
            <w:vAlign w:val="center"/>
          </w:tcPr>
          <w:p w14:paraId="56E662A3" w14:textId="77777777" w:rsidR="00FB6788" w:rsidRPr="00FB6788" w:rsidRDefault="00FB6788" w:rsidP="00A748BA">
            <w:pPr>
              <w:pStyle w:val="a0"/>
              <w:jc w:val="center"/>
              <w:rPr>
                <w:sz w:val="20"/>
                <w:highlight w:val="lightGray"/>
              </w:rPr>
            </w:pPr>
            <w:r w:rsidRPr="0086453C">
              <w:rPr>
                <w:sz w:val="20"/>
              </w:rPr>
              <w:t>Performance level</w:t>
            </w:r>
          </w:p>
        </w:tc>
        <w:tc>
          <w:tcPr>
            <w:tcW w:w="1418" w:type="dxa"/>
            <w:tcBorders>
              <w:top w:val="single" w:sz="4" w:space="0" w:color="auto"/>
              <w:bottom w:val="single" w:sz="4" w:space="0" w:color="auto"/>
            </w:tcBorders>
            <w:shd w:val="clear" w:color="auto" w:fill="auto"/>
            <w:vAlign w:val="center"/>
          </w:tcPr>
          <w:p w14:paraId="5F62E1E0" w14:textId="77777777" w:rsidR="00FB6788" w:rsidRPr="00FB6788" w:rsidRDefault="00FB6788" w:rsidP="00A748BA">
            <w:pPr>
              <w:pStyle w:val="a0"/>
              <w:jc w:val="center"/>
              <w:rPr>
                <w:sz w:val="20"/>
                <w:highlight w:val="lightGray"/>
              </w:rPr>
            </w:pPr>
            <w:r w:rsidRPr="0086453C">
              <w:rPr>
                <w:sz w:val="20"/>
              </w:rPr>
              <w:t>Concrete strain limits</w:t>
            </w:r>
          </w:p>
        </w:tc>
        <w:tc>
          <w:tcPr>
            <w:tcW w:w="1417" w:type="dxa"/>
            <w:gridSpan w:val="2"/>
            <w:tcBorders>
              <w:top w:val="single" w:sz="4" w:space="0" w:color="auto"/>
              <w:bottom w:val="single" w:sz="4" w:space="0" w:color="auto"/>
            </w:tcBorders>
            <w:shd w:val="clear" w:color="auto" w:fill="auto"/>
            <w:vAlign w:val="center"/>
          </w:tcPr>
          <w:p w14:paraId="6F804655" w14:textId="77777777" w:rsidR="00FB6788" w:rsidRPr="00FB6788" w:rsidRDefault="00FB6788" w:rsidP="00A748BA">
            <w:pPr>
              <w:pStyle w:val="a0"/>
              <w:jc w:val="center"/>
              <w:rPr>
                <w:sz w:val="20"/>
                <w:highlight w:val="lightGray"/>
              </w:rPr>
            </w:pPr>
            <w:r w:rsidRPr="0086453C">
              <w:rPr>
                <w:sz w:val="20"/>
              </w:rPr>
              <w:t>Rebar strain limits</w:t>
            </w:r>
          </w:p>
        </w:tc>
      </w:tr>
      <w:tr w:rsidR="00FB6788" w:rsidRPr="0086453C" w14:paraId="3180A450" w14:textId="77777777" w:rsidTr="00A748BA">
        <w:trPr>
          <w:gridAfter w:val="1"/>
          <w:wAfter w:w="64" w:type="dxa"/>
          <w:jc w:val="center"/>
        </w:trPr>
        <w:tc>
          <w:tcPr>
            <w:tcW w:w="1418" w:type="dxa"/>
            <w:tcBorders>
              <w:top w:val="single" w:sz="4" w:space="0" w:color="auto"/>
            </w:tcBorders>
            <w:shd w:val="clear" w:color="auto" w:fill="auto"/>
            <w:vAlign w:val="center"/>
          </w:tcPr>
          <w:p w14:paraId="3DC0031B" w14:textId="77777777" w:rsidR="00FB6788" w:rsidRPr="00FB6788" w:rsidRDefault="00FB6788" w:rsidP="00A748BA">
            <w:pPr>
              <w:pStyle w:val="a0"/>
              <w:jc w:val="center"/>
              <w:rPr>
                <w:sz w:val="20"/>
                <w:highlight w:val="lightGray"/>
              </w:rPr>
            </w:pPr>
            <w:r w:rsidRPr="0086453C">
              <w:t>Immediate</w:t>
            </w:r>
          </w:p>
        </w:tc>
        <w:tc>
          <w:tcPr>
            <w:tcW w:w="1418" w:type="dxa"/>
            <w:tcBorders>
              <w:top w:val="single" w:sz="4" w:space="0" w:color="auto"/>
            </w:tcBorders>
            <w:shd w:val="clear" w:color="auto" w:fill="auto"/>
            <w:vAlign w:val="center"/>
          </w:tcPr>
          <w:p w14:paraId="0A43EE31" w14:textId="77777777" w:rsidR="00FB6788" w:rsidRPr="00FB6788" w:rsidRDefault="00FB6788" w:rsidP="00A748BA">
            <w:pPr>
              <w:pStyle w:val="a0"/>
              <w:jc w:val="center"/>
              <w:rPr>
                <w:sz w:val="20"/>
                <w:highlight w:val="lightGray"/>
              </w:rPr>
            </w:pPr>
            <w:proofErr w:type="spellStart"/>
            <w:r w:rsidRPr="0086453C">
              <w:rPr>
                <w:i/>
                <w:iCs/>
              </w:rPr>
              <w:t>ɛ</w:t>
            </w:r>
            <w:r w:rsidRPr="0086453C">
              <w:rPr>
                <w:i/>
                <w:iCs/>
                <w:vertAlign w:val="subscript"/>
              </w:rPr>
              <w:t>c</w:t>
            </w:r>
            <w:proofErr w:type="spellEnd"/>
            <w:r w:rsidRPr="0086453C">
              <w:t xml:space="preserve"> </w:t>
            </w:r>
            <w:r w:rsidRPr="00654E0E">
              <w:t>≤</w:t>
            </w:r>
            <w:r w:rsidRPr="0086453C">
              <w:t xml:space="preserve"> 0.002</w:t>
            </w:r>
          </w:p>
        </w:tc>
        <w:tc>
          <w:tcPr>
            <w:tcW w:w="1353" w:type="dxa"/>
            <w:tcBorders>
              <w:top w:val="single" w:sz="4" w:space="0" w:color="auto"/>
            </w:tcBorders>
            <w:shd w:val="clear" w:color="auto" w:fill="auto"/>
            <w:vAlign w:val="center"/>
          </w:tcPr>
          <w:p w14:paraId="6B1576EF"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FB6788">
              <w:rPr>
                <w:rFonts w:eastAsia="等线" w:hint="eastAsia"/>
                <w:i/>
                <w:iCs/>
                <w:vertAlign w:val="subscript"/>
                <w:lang w:eastAsia="zh-CN"/>
              </w:rPr>
              <w:t>s</w:t>
            </w:r>
            <w:proofErr w:type="spellEnd"/>
            <w:r w:rsidRPr="0086453C">
              <w:t xml:space="preserve"> </w:t>
            </w:r>
            <w:r w:rsidRPr="00654E0E">
              <w:t>≤</w:t>
            </w:r>
            <w:r w:rsidRPr="0086453C">
              <w:t xml:space="preserve"> 0.00</w:t>
            </w:r>
            <w:r w:rsidRPr="00FB6788">
              <w:rPr>
                <w:rFonts w:eastAsia="等线" w:hint="eastAsia"/>
                <w:lang w:eastAsia="zh-CN"/>
              </w:rPr>
              <w:t>4</w:t>
            </w:r>
          </w:p>
        </w:tc>
      </w:tr>
      <w:tr w:rsidR="00FB6788" w:rsidRPr="0086453C" w14:paraId="2956B6A6" w14:textId="77777777" w:rsidTr="00A748BA">
        <w:trPr>
          <w:gridAfter w:val="1"/>
          <w:wAfter w:w="64" w:type="dxa"/>
          <w:jc w:val="center"/>
        </w:trPr>
        <w:tc>
          <w:tcPr>
            <w:tcW w:w="1418" w:type="dxa"/>
            <w:shd w:val="clear" w:color="auto" w:fill="auto"/>
            <w:vAlign w:val="center"/>
          </w:tcPr>
          <w:p w14:paraId="2F2C63B6" w14:textId="77777777" w:rsidR="00FB6788" w:rsidRPr="00FB6788" w:rsidRDefault="00FB6788" w:rsidP="00A748BA">
            <w:pPr>
              <w:pStyle w:val="a0"/>
              <w:jc w:val="center"/>
              <w:rPr>
                <w:sz w:val="20"/>
                <w:highlight w:val="lightGray"/>
              </w:rPr>
            </w:pPr>
            <w:r w:rsidRPr="0086453C">
              <w:t>Service limited</w:t>
            </w:r>
          </w:p>
        </w:tc>
        <w:tc>
          <w:tcPr>
            <w:tcW w:w="1418" w:type="dxa"/>
            <w:shd w:val="clear" w:color="auto" w:fill="auto"/>
            <w:vAlign w:val="center"/>
          </w:tcPr>
          <w:p w14:paraId="54F9FE01"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86453C">
              <w:rPr>
                <w:i/>
                <w:iCs/>
                <w:vertAlign w:val="subscript"/>
              </w:rPr>
              <w:t>c</w:t>
            </w:r>
            <w:proofErr w:type="spellEnd"/>
            <w:r w:rsidRPr="0086453C">
              <w:t xml:space="preserve"> </w:t>
            </w:r>
            <w:r w:rsidRPr="00654E0E">
              <w:t>≤</w:t>
            </w:r>
            <w:r w:rsidRPr="0086453C">
              <w:t xml:space="preserve"> 0.00</w:t>
            </w:r>
            <w:r w:rsidRPr="00FB6788">
              <w:rPr>
                <w:rFonts w:eastAsia="等线" w:hint="eastAsia"/>
                <w:lang w:eastAsia="zh-CN"/>
              </w:rPr>
              <w:t>6</w:t>
            </w:r>
          </w:p>
        </w:tc>
        <w:tc>
          <w:tcPr>
            <w:tcW w:w="1353" w:type="dxa"/>
            <w:shd w:val="clear" w:color="auto" w:fill="auto"/>
            <w:vAlign w:val="center"/>
          </w:tcPr>
          <w:p w14:paraId="159251BF"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FB6788">
              <w:rPr>
                <w:rFonts w:eastAsia="等线" w:hint="eastAsia"/>
                <w:i/>
                <w:iCs/>
                <w:vertAlign w:val="subscript"/>
                <w:lang w:eastAsia="zh-CN"/>
              </w:rPr>
              <w:t>s</w:t>
            </w:r>
            <w:proofErr w:type="spellEnd"/>
            <w:r w:rsidRPr="0086453C">
              <w:t xml:space="preserve"> </w:t>
            </w:r>
            <w:r w:rsidRPr="00654E0E">
              <w:t>≤</w:t>
            </w:r>
            <w:r w:rsidRPr="0086453C">
              <w:t xml:space="preserve"> 0.0</w:t>
            </w:r>
            <w:r w:rsidRPr="00FB6788">
              <w:rPr>
                <w:rFonts w:eastAsia="等线" w:hint="eastAsia"/>
                <w:lang w:eastAsia="zh-CN"/>
              </w:rPr>
              <w:t>30</w:t>
            </w:r>
          </w:p>
        </w:tc>
      </w:tr>
      <w:tr w:rsidR="00FB6788" w:rsidRPr="0086453C" w14:paraId="3A37227B" w14:textId="77777777" w:rsidTr="00A748BA">
        <w:trPr>
          <w:gridAfter w:val="1"/>
          <w:wAfter w:w="64" w:type="dxa"/>
          <w:jc w:val="center"/>
        </w:trPr>
        <w:tc>
          <w:tcPr>
            <w:tcW w:w="1418" w:type="dxa"/>
            <w:shd w:val="clear" w:color="auto" w:fill="auto"/>
            <w:vAlign w:val="center"/>
          </w:tcPr>
          <w:p w14:paraId="7EA9C2DC" w14:textId="77777777" w:rsidR="00FB6788" w:rsidRPr="00FB6788" w:rsidRDefault="00FB6788" w:rsidP="00A748BA">
            <w:pPr>
              <w:pStyle w:val="a0"/>
              <w:jc w:val="center"/>
              <w:rPr>
                <w:sz w:val="20"/>
                <w:highlight w:val="lightGray"/>
              </w:rPr>
            </w:pPr>
            <w:r w:rsidRPr="0086453C">
              <w:t>Service disruption</w:t>
            </w:r>
          </w:p>
        </w:tc>
        <w:tc>
          <w:tcPr>
            <w:tcW w:w="1418" w:type="dxa"/>
            <w:shd w:val="clear" w:color="auto" w:fill="auto"/>
            <w:vAlign w:val="center"/>
          </w:tcPr>
          <w:p w14:paraId="51A579D7"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86453C">
              <w:rPr>
                <w:i/>
                <w:iCs/>
                <w:vertAlign w:val="subscript"/>
              </w:rPr>
              <w:t>c</w:t>
            </w:r>
            <w:proofErr w:type="spellEnd"/>
            <w:r w:rsidRPr="0086453C">
              <w:t xml:space="preserve"> </w:t>
            </w:r>
            <w:r w:rsidRPr="00654E0E">
              <w:t>≤</w:t>
            </w:r>
            <w:r w:rsidRPr="0086453C">
              <w:t xml:space="preserve"> 0.00</w:t>
            </w:r>
            <w:r w:rsidRPr="00FB6788">
              <w:rPr>
                <w:rFonts w:eastAsia="等线" w:hint="eastAsia"/>
                <w:lang w:eastAsia="zh-CN"/>
              </w:rPr>
              <w:t>8</w:t>
            </w:r>
          </w:p>
        </w:tc>
        <w:tc>
          <w:tcPr>
            <w:tcW w:w="1353" w:type="dxa"/>
            <w:shd w:val="clear" w:color="auto" w:fill="auto"/>
            <w:vAlign w:val="center"/>
          </w:tcPr>
          <w:p w14:paraId="54401A20"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FB6788">
              <w:rPr>
                <w:rFonts w:eastAsia="等线" w:hint="eastAsia"/>
                <w:i/>
                <w:iCs/>
                <w:vertAlign w:val="subscript"/>
                <w:lang w:eastAsia="zh-CN"/>
              </w:rPr>
              <w:t>s</w:t>
            </w:r>
            <w:proofErr w:type="spellEnd"/>
            <w:r w:rsidRPr="0086453C">
              <w:t xml:space="preserve"> </w:t>
            </w:r>
            <w:r w:rsidRPr="00654E0E">
              <w:t xml:space="preserve">≤ </w:t>
            </w:r>
            <w:r w:rsidRPr="0086453C">
              <w:t>0.0</w:t>
            </w:r>
            <w:r w:rsidRPr="00FB6788">
              <w:rPr>
                <w:rFonts w:eastAsia="等线" w:hint="eastAsia"/>
                <w:lang w:eastAsia="zh-CN"/>
              </w:rPr>
              <w:t>45</w:t>
            </w:r>
          </w:p>
        </w:tc>
      </w:tr>
      <w:tr w:rsidR="00FB6788" w:rsidRPr="0086453C" w14:paraId="727B0317" w14:textId="77777777" w:rsidTr="00A748BA">
        <w:trPr>
          <w:gridAfter w:val="1"/>
          <w:wAfter w:w="64" w:type="dxa"/>
          <w:jc w:val="center"/>
        </w:trPr>
        <w:tc>
          <w:tcPr>
            <w:tcW w:w="1418" w:type="dxa"/>
            <w:tcBorders>
              <w:bottom w:val="single" w:sz="4" w:space="0" w:color="auto"/>
            </w:tcBorders>
            <w:shd w:val="clear" w:color="auto" w:fill="auto"/>
            <w:vAlign w:val="center"/>
          </w:tcPr>
          <w:p w14:paraId="70328EE4" w14:textId="77777777" w:rsidR="00FB6788" w:rsidRPr="00FB6788" w:rsidRDefault="00FB6788" w:rsidP="00A748BA">
            <w:pPr>
              <w:pStyle w:val="a0"/>
              <w:jc w:val="center"/>
              <w:rPr>
                <w:sz w:val="20"/>
                <w:highlight w:val="lightGray"/>
              </w:rPr>
            </w:pPr>
            <w:r w:rsidRPr="0086453C">
              <w:t>Life Safety</w:t>
            </w:r>
          </w:p>
        </w:tc>
        <w:tc>
          <w:tcPr>
            <w:tcW w:w="1418" w:type="dxa"/>
            <w:tcBorders>
              <w:bottom w:val="single" w:sz="4" w:space="0" w:color="auto"/>
            </w:tcBorders>
            <w:shd w:val="clear" w:color="auto" w:fill="auto"/>
            <w:vAlign w:val="center"/>
          </w:tcPr>
          <w:p w14:paraId="5EA0A23C" w14:textId="77777777" w:rsidR="00FB6788" w:rsidRPr="00FB6788" w:rsidRDefault="00FB6788" w:rsidP="00A748BA">
            <w:pPr>
              <w:pStyle w:val="a0"/>
              <w:jc w:val="center"/>
              <w:rPr>
                <w:sz w:val="20"/>
                <w:highlight w:val="lightGray"/>
              </w:rPr>
            </w:pPr>
            <w:proofErr w:type="spellStart"/>
            <w:r w:rsidRPr="0086453C">
              <w:rPr>
                <w:i/>
                <w:iCs/>
              </w:rPr>
              <w:t>ɛ</w:t>
            </w:r>
            <w:r w:rsidRPr="0086453C">
              <w:rPr>
                <w:i/>
                <w:iCs/>
                <w:vertAlign w:val="subscript"/>
              </w:rPr>
              <w:t>c</w:t>
            </w:r>
            <w:proofErr w:type="spellEnd"/>
            <w:r w:rsidRPr="0086453C">
              <w:t xml:space="preserve"> </w:t>
            </w:r>
            <w:r w:rsidRPr="00654E0E">
              <w:t>≤</w:t>
            </w:r>
            <w:r w:rsidRPr="0086453C">
              <w:t xml:space="preserve"> 0.0</w:t>
            </w:r>
            <w:r w:rsidRPr="00FB6788">
              <w:rPr>
                <w:rFonts w:eastAsia="等线" w:hint="eastAsia"/>
                <w:lang w:eastAsia="zh-CN"/>
              </w:rPr>
              <w:t>1</w:t>
            </w:r>
            <w:r w:rsidRPr="0086453C">
              <w:t>2</w:t>
            </w:r>
          </w:p>
        </w:tc>
        <w:tc>
          <w:tcPr>
            <w:tcW w:w="1353" w:type="dxa"/>
            <w:tcBorders>
              <w:bottom w:val="single" w:sz="4" w:space="0" w:color="auto"/>
            </w:tcBorders>
            <w:shd w:val="clear" w:color="auto" w:fill="auto"/>
            <w:vAlign w:val="center"/>
          </w:tcPr>
          <w:p w14:paraId="537CB6BB" w14:textId="77777777" w:rsidR="00FB6788" w:rsidRPr="00FB6788" w:rsidRDefault="00FB6788" w:rsidP="00A748BA">
            <w:pPr>
              <w:pStyle w:val="a0"/>
              <w:jc w:val="center"/>
              <w:rPr>
                <w:rFonts w:eastAsia="等线"/>
                <w:sz w:val="20"/>
                <w:highlight w:val="lightGray"/>
                <w:lang w:eastAsia="zh-CN"/>
              </w:rPr>
            </w:pPr>
            <w:proofErr w:type="spellStart"/>
            <w:r w:rsidRPr="0086453C">
              <w:rPr>
                <w:i/>
                <w:iCs/>
              </w:rPr>
              <w:t>ɛ</w:t>
            </w:r>
            <w:r w:rsidRPr="00FB6788">
              <w:rPr>
                <w:rFonts w:eastAsia="等线" w:hint="eastAsia"/>
                <w:i/>
                <w:iCs/>
                <w:vertAlign w:val="subscript"/>
                <w:lang w:eastAsia="zh-CN"/>
              </w:rPr>
              <w:t>s</w:t>
            </w:r>
            <w:proofErr w:type="spellEnd"/>
            <w:r w:rsidRPr="0086453C">
              <w:t xml:space="preserve"> </w:t>
            </w:r>
            <w:r w:rsidRPr="00654E0E">
              <w:t>≤</w:t>
            </w:r>
            <w:r w:rsidRPr="0086453C">
              <w:t xml:space="preserve"> 0.0</w:t>
            </w:r>
            <w:r w:rsidRPr="00FB6788">
              <w:rPr>
                <w:rFonts w:eastAsia="等线" w:hint="eastAsia"/>
                <w:lang w:eastAsia="zh-CN"/>
              </w:rPr>
              <w:t>68</w:t>
            </w:r>
          </w:p>
        </w:tc>
      </w:tr>
    </w:tbl>
    <w:p w14:paraId="461660F5" w14:textId="77777777" w:rsidR="00864DB0" w:rsidRPr="00F05EA2" w:rsidRDefault="00864DB0" w:rsidP="0081763A">
      <w:pPr>
        <w:pStyle w:val="a0"/>
        <w:rPr>
          <w:sz w:val="20"/>
        </w:rPr>
      </w:pPr>
    </w:p>
    <w:p w14:paraId="60A993B7" w14:textId="77777777" w:rsidR="00D72B01" w:rsidRPr="00D72B01" w:rsidRDefault="00D72B01" w:rsidP="00D72B01">
      <w:pPr>
        <w:pStyle w:val="a0"/>
        <w:ind w:firstLine="284"/>
        <w:rPr>
          <w:rFonts w:eastAsia="等线"/>
          <w:sz w:val="20"/>
          <w:lang w:eastAsia="zh-CN"/>
        </w:rPr>
      </w:pPr>
      <w:r w:rsidRPr="00D72B01">
        <w:rPr>
          <w:rFonts w:eastAsia="等线"/>
          <w:sz w:val="20"/>
          <w:lang w:eastAsia="zh-CN"/>
        </w:rPr>
        <w:t>In performance-based seismic design, pier deformation is widely considered a more reliable indicator of seismic performance and damage state compared to strength-based criteria. Currently, the drift ratio at the pier top is one of the most commonly used indicators for assessing RC pier damage, as expressed in Equation (1):</w:t>
      </w:r>
    </w:p>
    <w:p w14:paraId="6494CF1C" w14:textId="77777777" w:rsidR="00D72B01" w:rsidRPr="0086453C" w:rsidRDefault="00D72B01" w:rsidP="00D72B01">
      <w:pPr>
        <w:pStyle w:val="21ParagraphE"/>
        <w:ind w:firstLine="284"/>
        <w:jc w:val="center"/>
        <w:rPr>
          <w:rFonts w:cs="Arial"/>
          <w:sz w:val="20"/>
          <w:lang w:val="en-GB"/>
        </w:rPr>
      </w:pPr>
      <w:r w:rsidRPr="00D72B01">
        <w:rPr>
          <w:rFonts w:eastAsia="等线" w:cs="Arial" w:hint="eastAsia"/>
          <w:sz w:val="20"/>
          <w:lang w:val="en-GB"/>
        </w:rPr>
        <w:t xml:space="preserve">                        </w:t>
      </w:r>
      <w:r w:rsidRPr="0086453C">
        <w:rPr>
          <w:rFonts w:eastAsia="MS Mincho" w:cs="Arial"/>
          <w:sz w:val="20"/>
          <w:lang w:val="en-GB" w:eastAsia="en-US"/>
        </w:rPr>
        <w:t>D</w:t>
      </w:r>
      <w:r w:rsidRPr="0086453C">
        <w:rPr>
          <w:rFonts w:eastAsia="MS Mincho" w:cs="Arial"/>
          <w:sz w:val="20"/>
          <w:vertAlign w:val="subscript"/>
          <w:lang w:val="en-GB" w:eastAsia="en-US"/>
        </w:rPr>
        <w:t>D</w:t>
      </w:r>
      <w:r w:rsidRPr="0086453C">
        <w:rPr>
          <w:rFonts w:eastAsia="MS Mincho" w:cs="Arial"/>
          <w:sz w:val="20"/>
          <w:lang w:val="en-GB" w:eastAsia="en-US"/>
        </w:rPr>
        <w:t xml:space="preserve"> = </w:t>
      </w:r>
      <w:r w:rsidRPr="0086453C">
        <w:rPr>
          <w:rFonts w:ascii="MS Mincho" w:eastAsia="MS Mincho" w:hAnsi="MS Mincho" w:cs="Arial" w:hint="eastAsia"/>
          <w:sz w:val="20"/>
          <w:lang w:val="en-GB" w:eastAsia="en-US"/>
        </w:rPr>
        <w:t>Δ</w:t>
      </w:r>
      <w:r w:rsidRPr="00D72B01">
        <w:rPr>
          <w:rFonts w:eastAsia="等线" w:cs="Arial" w:hint="eastAsia"/>
          <w:sz w:val="20"/>
          <w:lang w:val="en-GB"/>
        </w:rPr>
        <w:t>/H</w:t>
      </w:r>
      <w:r w:rsidRPr="0086453C">
        <w:rPr>
          <w:rFonts w:cs="Arial"/>
          <w:lang w:val="en-GB"/>
        </w:rPr>
        <w:t xml:space="preserve">     </w:t>
      </w:r>
      <w:r w:rsidRPr="0086453C">
        <w:rPr>
          <w:rFonts w:cs="Arial" w:hint="eastAsia"/>
          <w:lang w:val="en-GB"/>
        </w:rPr>
        <w:t xml:space="preserve">                   </w:t>
      </w:r>
      <w:proofErr w:type="gramStart"/>
      <w:r w:rsidRPr="0086453C">
        <w:rPr>
          <w:rFonts w:cs="Arial"/>
          <w:lang w:val="en-GB"/>
        </w:rPr>
        <w:t xml:space="preserve">   </w:t>
      </w:r>
      <w:r w:rsidRPr="0086453C">
        <w:rPr>
          <w:rFonts w:cs="Arial"/>
          <w:sz w:val="20"/>
          <w:lang w:val="en-GB"/>
        </w:rPr>
        <w:t>(</w:t>
      </w:r>
      <w:proofErr w:type="gramEnd"/>
      <w:r w:rsidRPr="0086453C">
        <w:rPr>
          <w:rFonts w:cs="Arial"/>
          <w:sz w:val="20"/>
          <w:lang w:val="en-GB"/>
        </w:rPr>
        <w:t>1)</w:t>
      </w:r>
    </w:p>
    <w:p w14:paraId="3BDA5A23" w14:textId="1089D742" w:rsidR="00D72B01" w:rsidRPr="0086453C" w:rsidRDefault="00D72B01" w:rsidP="00D72B01">
      <w:pPr>
        <w:pStyle w:val="52Equationnote"/>
        <w:spacing w:line="240" w:lineRule="auto"/>
        <w:ind w:left="0" w:firstLine="0"/>
        <w:rPr>
          <w:rFonts w:cs="Arial"/>
          <w:sz w:val="20"/>
          <w:lang w:val="en-GB"/>
        </w:rPr>
      </w:pPr>
      <w:proofErr w:type="gramStart"/>
      <w:r w:rsidRPr="0086453C">
        <w:rPr>
          <w:rFonts w:cs="Arial"/>
          <w:sz w:val="20"/>
          <w:lang w:val="en-GB"/>
        </w:rPr>
        <w:t xml:space="preserve">where  </w:t>
      </w:r>
      <w:r w:rsidRPr="0086453C">
        <w:rPr>
          <w:rFonts w:cs="Arial" w:hint="eastAsia"/>
          <w:i/>
          <w:iCs/>
          <w:sz w:val="20"/>
          <w:lang w:val="en-GB"/>
        </w:rPr>
        <w:t>D</w:t>
      </w:r>
      <w:r w:rsidRPr="0086453C">
        <w:rPr>
          <w:rFonts w:cs="Arial" w:hint="eastAsia"/>
          <w:i/>
          <w:iCs/>
          <w:sz w:val="20"/>
          <w:vertAlign w:val="subscript"/>
          <w:lang w:val="en-GB"/>
        </w:rPr>
        <w:t>D</w:t>
      </w:r>
      <w:proofErr w:type="gramEnd"/>
      <w:r w:rsidRPr="0086453C">
        <w:rPr>
          <w:rFonts w:cs="Arial"/>
          <w:sz w:val="20"/>
          <w:lang w:val="en-GB"/>
        </w:rPr>
        <w:t xml:space="preserve"> - </w:t>
      </w:r>
      <w:r w:rsidRPr="0086453C">
        <w:rPr>
          <w:rFonts w:eastAsia="MS Mincho" w:cs="Arial"/>
          <w:sz w:val="20"/>
          <w:lang w:val="en-GB" w:eastAsia="en-US"/>
        </w:rPr>
        <w:t>Drift rat</w:t>
      </w:r>
      <w:r w:rsidRPr="00D72B01">
        <w:rPr>
          <w:rFonts w:eastAsia="等线" w:cs="Arial" w:hint="eastAsia"/>
          <w:sz w:val="20"/>
          <w:lang w:val="en-GB"/>
        </w:rPr>
        <w:t>io</w:t>
      </w:r>
      <w:r w:rsidRPr="0086453C">
        <w:rPr>
          <w:rFonts w:eastAsia="MS Mincho" w:cs="Arial"/>
          <w:sz w:val="20"/>
          <w:lang w:val="en-GB" w:eastAsia="en-US"/>
        </w:rPr>
        <w:t xml:space="preserve"> at the top of the pier;</w:t>
      </w:r>
    </w:p>
    <w:p w14:paraId="42C0B8F2" w14:textId="6C90F813" w:rsidR="00D72B01" w:rsidRPr="0086453C" w:rsidRDefault="00D72B01" w:rsidP="00D72B01">
      <w:pPr>
        <w:pStyle w:val="52Equationnote"/>
        <w:spacing w:line="240" w:lineRule="auto"/>
        <w:ind w:left="0" w:firstLine="0"/>
        <w:rPr>
          <w:rFonts w:cs="Arial"/>
          <w:sz w:val="20"/>
          <w:lang w:val="en-GB"/>
        </w:rPr>
      </w:pPr>
      <w:r w:rsidRPr="0086453C">
        <w:rPr>
          <w:rFonts w:cs="Arial"/>
          <w:sz w:val="20"/>
          <w:lang w:val="en-GB"/>
        </w:rPr>
        <w:t xml:space="preserve">           </w:t>
      </w:r>
      <w:r w:rsidRPr="0086453C">
        <w:rPr>
          <w:rFonts w:cs="Arial" w:hint="eastAsia"/>
          <w:i/>
          <w:sz w:val="20"/>
          <w:lang w:val="en-GB"/>
        </w:rPr>
        <w:t>Δ</w:t>
      </w:r>
      <w:r w:rsidRPr="0086453C">
        <w:rPr>
          <w:rFonts w:cs="Arial"/>
          <w:sz w:val="20"/>
          <w:vertAlign w:val="subscript"/>
          <w:lang w:val="en-GB"/>
        </w:rPr>
        <w:t xml:space="preserve"> </w:t>
      </w:r>
      <w:r w:rsidRPr="0086453C">
        <w:rPr>
          <w:rFonts w:cs="Arial"/>
          <w:sz w:val="20"/>
          <w:lang w:val="en-GB"/>
        </w:rPr>
        <w:t>- Maximum displacement of the top of the pier;</w:t>
      </w:r>
    </w:p>
    <w:p w14:paraId="7683F9A5" w14:textId="77777777" w:rsidR="00D72B01" w:rsidRPr="0086453C" w:rsidRDefault="00D72B01" w:rsidP="00D72B01">
      <w:pPr>
        <w:pStyle w:val="52Equationnote"/>
        <w:spacing w:line="240" w:lineRule="auto"/>
        <w:ind w:left="0" w:firstLine="0"/>
        <w:rPr>
          <w:rFonts w:cs="Arial"/>
          <w:sz w:val="20"/>
          <w:lang w:val="en-GB"/>
        </w:rPr>
      </w:pPr>
      <w:r w:rsidRPr="0086453C">
        <w:rPr>
          <w:rFonts w:cs="Arial"/>
          <w:sz w:val="20"/>
          <w:lang w:val="en-GB"/>
        </w:rPr>
        <w:t xml:space="preserve">             </w:t>
      </w:r>
      <w:r w:rsidRPr="0086453C">
        <w:rPr>
          <w:rFonts w:cs="Arial"/>
          <w:i/>
          <w:sz w:val="20"/>
          <w:lang w:val="en-GB"/>
        </w:rPr>
        <w:t>H</w:t>
      </w:r>
      <w:r w:rsidRPr="0086453C">
        <w:rPr>
          <w:rFonts w:cs="Arial"/>
          <w:sz w:val="20"/>
          <w:lang w:val="en-GB"/>
        </w:rPr>
        <w:t xml:space="preserve"> - pier height</w:t>
      </w:r>
      <w:r w:rsidRPr="0086453C">
        <w:rPr>
          <w:rFonts w:cs="Arial" w:hint="eastAsia"/>
          <w:sz w:val="20"/>
          <w:lang w:val="en-GB"/>
        </w:rPr>
        <w:t>.</w:t>
      </w:r>
    </w:p>
    <w:p w14:paraId="400D380F" w14:textId="77777777" w:rsidR="00D72B01" w:rsidRPr="00D72B01" w:rsidRDefault="00D72B01" w:rsidP="00D72B01">
      <w:pPr>
        <w:pStyle w:val="a0"/>
        <w:ind w:firstLine="284"/>
        <w:rPr>
          <w:rFonts w:eastAsia="等线"/>
          <w:sz w:val="20"/>
          <w:lang w:eastAsia="zh-CN"/>
        </w:rPr>
      </w:pPr>
      <w:r w:rsidRPr="00D72B01">
        <w:rPr>
          <w:rFonts w:eastAsia="等线"/>
          <w:sz w:val="20"/>
          <w:lang w:eastAsia="zh-CN"/>
        </w:rPr>
        <w:t xml:space="preserve">A fibre-based finite element model of the RC double-column pier was developed in </w:t>
      </w:r>
      <w:proofErr w:type="spellStart"/>
      <w:r w:rsidRPr="00D72B01">
        <w:rPr>
          <w:rFonts w:eastAsia="等线"/>
          <w:sz w:val="20"/>
          <w:lang w:eastAsia="zh-CN"/>
        </w:rPr>
        <w:t>OpenSees</w:t>
      </w:r>
      <w:proofErr w:type="spellEnd"/>
      <w:r w:rsidRPr="00D72B01">
        <w:rPr>
          <w:rFonts w:eastAsia="等线"/>
          <w:sz w:val="20"/>
          <w:lang w:eastAsia="zh-CN"/>
        </w:rPr>
        <w:t>, as depicted in Fig</w:t>
      </w:r>
      <w:r w:rsidRPr="00D72B01">
        <w:rPr>
          <w:rFonts w:eastAsia="等线" w:hint="eastAsia"/>
          <w:sz w:val="20"/>
          <w:lang w:eastAsia="zh-CN"/>
        </w:rPr>
        <w:t>.</w:t>
      </w:r>
      <w:r w:rsidRPr="00D72B01">
        <w:rPr>
          <w:rFonts w:eastAsia="等线"/>
          <w:sz w:val="20"/>
          <w:lang w:eastAsia="zh-CN"/>
        </w:rPr>
        <w:t xml:space="preserve"> 2. The Displacement-Based Beam-Column Element was utilised to simulate the </w:t>
      </w:r>
      <w:r w:rsidRPr="00D72B01">
        <w:rPr>
          <w:rFonts w:eastAsia="等线"/>
          <w:sz w:val="20"/>
          <w:lang w:eastAsia="zh-CN"/>
        </w:rPr>
        <w:t>hysteretic behaviour of the pier columns, while the Elastic Beam-Column Element was employed to represent the cap beam. The fibre model was discretised into three material categories: unconfined concrete, confined concrete, and reinforcing steel. The constitutive models for these materials were established using Concrete 01 (</w:t>
      </w:r>
      <w:r w:rsidRPr="00487B92">
        <w:rPr>
          <w:rFonts w:eastAsia="等线"/>
          <w:i/>
          <w:iCs/>
          <w:sz w:val="20"/>
          <w:lang w:eastAsia="zh-CN"/>
        </w:rPr>
        <w:t>Scott et al.</w:t>
      </w:r>
      <w:r w:rsidRPr="00D72B01">
        <w:rPr>
          <w:rFonts w:eastAsia="等线"/>
          <w:sz w:val="20"/>
          <w:lang w:eastAsia="zh-CN"/>
        </w:rPr>
        <w:t xml:space="preserve">, 1982), Concrete 02 (Mander </w:t>
      </w:r>
      <w:r w:rsidRPr="00487B92">
        <w:rPr>
          <w:rFonts w:eastAsia="等线"/>
          <w:i/>
          <w:iCs/>
          <w:sz w:val="20"/>
          <w:lang w:eastAsia="zh-CN"/>
        </w:rPr>
        <w:t>et al.</w:t>
      </w:r>
      <w:r w:rsidRPr="00D72B01">
        <w:rPr>
          <w:rFonts w:eastAsia="等线"/>
          <w:sz w:val="20"/>
          <w:lang w:eastAsia="zh-CN"/>
        </w:rPr>
        <w:t xml:space="preserve">, 1988), and </w:t>
      </w:r>
      <w:proofErr w:type="spellStart"/>
      <w:r w:rsidRPr="00D72B01">
        <w:rPr>
          <w:rFonts w:eastAsia="等线"/>
          <w:sz w:val="20"/>
          <w:lang w:eastAsia="zh-CN"/>
        </w:rPr>
        <w:t>ReinforcingSteel</w:t>
      </w:r>
      <w:proofErr w:type="spellEnd"/>
      <w:r w:rsidRPr="00D72B01">
        <w:rPr>
          <w:rFonts w:eastAsia="等线"/>
          <w:sz w:val="20"/>
          <w:lang w:eastAsia="zh-CN"/>
        </w:rPr>
        <w:t xml:space="preserve"> (Kunnath </w:t>
      </w:r>
      <w:r w:rsidRPr="00487B92">
        <w:rPr>
          <w:rFonts w:eastAsia="等线"/>
          <w:i/>
          <w:iCs/>
          <w:sz w:val="20"/>
          <w:lang w:eastAsia="zh-CN"/>
        </w:rPr>
        <w:t>et al.</w:t>
      </w:r>
      <w:r w:rsidRPr="00D72B01">
        <w:rPr>
          <w:rFonts w:eastAsia="等线"/>
          <w:sz w:val="20"/>
          <w:lang w:eastAsia="zh-CN"/>
        </w:rPr>
        <w:t>, 2009), respectively</w:t>
      </w:r>
      <w:r w:rsidRPr="00D72B01">
        <w:rPr>
          <w:rFonts w:eastAsia="等线" w:hint="eastAsia"/>
          <w:sz w:val="20"/>
          <w:lang w:eastAsia="zh-CN"/>
        </w:rPr>
        <w:t>.</w:t>
      </w:r>
    </w:p>
    <w:p w14:paraId="562C80DF" w14:textId="77777777" w:rsidR="00D72B01" w:rsidRPr="00D72B01" w:rsidRDefault="00D72B01" w:rsidP="00D72B01">
      <w:pPr>
        <w:pStyle w:val="a0"/>
        <w:ind w:firstLine="284"/>
        <w:rPr>
          <w:rFonts w:eastAsia="等线"/>
          <w:sz w:val="20"/>
          <w:lang w:eastAsia="zh-CN"/>
        </w:rPr>
      </w:pPr>
      <w:r w:rsidRPr="00D72B01">
        <w:rPr>
          <w:rFonts w:eastAsia="等线"/>
          <w:sz w:val="20"/>
          <w:lang w:eastAsia="zh-CN"/>
        </w:rPr>
        <w:t>To account for parameter variability, the Monte Carlo sampling technique was employed to generate 500 sets of random parameter combinations, each representing an independent finite element model of an RC double-column pier. Through iterative cyclic analyses on these 500 finite element models, the four drift ratio thresholds were derived based on the strain limits of concrete and rebar, as defined in Table 1</w:t>
      </w:r>
      <w:r w:rsidRPr="00D72B01">
        <w:rPr>
          <w:rFonts w:eastAsia="等线" w:hint="eastAsia"/>
          <w:sz w:val="20"/>
          <w:lang w:eastAsia="zh-CN"/>
        </w:rPr>
        <w:t>:</w:t>
      </w:r>
    </w:p>
    <w:p w14:paraId="0458DAA9" w14:textId="77777777" w:rsidR="00D72B01" w:rsidRPr="00D72B01" w:rsidRDefault="00D72B01" w:rsidP="00D72B01">
      <w:pPr>
        <w:pStyle w:val="a0"/>
        <w:numPr>
          <w:ilvl w:val="0"/>
          <w:numId w:val="3"/>
        </w:numPr>
        <w:ind w:left="568" w:hanging="284"/>
        <w:rPr>
          <w:rFonts w:eastAsia="等线"/>
          <w:sz w:val="20"/>
          <w:lang w:eastAsia="zh-CN"/>
        </w:rPr>
      </w:pPr>
      <w:r w:rsidRPr="00D72B01">
        <w:rPr>
          <w:rFonts w:eastAsia="等线"/>
          <w:sz w:val="20"/>
          <w:lang w:eastAsia="zh-CN"/>
        </w:rPr>
        <w:t>Immediate</w:t>
      </w:r>
      <w:r w:rsidRPr="00D72B01">
        <w:rPr>
          <w:rFonts w:eastAsia="等线" w:hint="eastAsia"/>
          <w:sz w:val="20"/>
          <w:lang w:eastAsia="zh-CN"/>
        </w:rPr>
        <w:t xml:space="preserve">: </w:t>
      </w:r>
      <w:r w:rsidRPr="00D72B01">
        <w:rPr>
          <w:rFonts w:eastAsia="等线"/>
          <w:i/>
          <w:iCs/>
          <w:sz w:val="20"/>
          <w:lang w:eastAsia="zh-CN"/>
        </w:rPr>
        <w:t>D</w:t>
      </w:r>
      <w:r w:rsidRPr="00D72B01">
        <w:rPr>
          <w:rFonts w:eastAsia="等线"/>
          <w:i/>
          <w:iCs/>
          <w:sz w:val="20"/>
          <w:vertAlign w:val="subscript"/>
          <w:lang w:eastAsia="zh-CN"/>
        </w:rPr>
        <w:t>D</w:t>
      </w:r>
      <w:r w:rsidRPr="00D72B01">
        <w:rPr>
          <w:rFonts w:eastAsia="等线"/>
          <w:sz w:val="20"/>
          <w:lang w:eastAsia="zh-CN"/>
        </w:rPr>
        <w:t>=0.327%</w:t>
      </w:r>
      <w:r w:rsidRPr="00D72B01">
        <w:rPr>
          <w:rFonts w:eastAsia="等线" w:hint="eastAsia"/>
          <w:sz w:val="20"/>
          <w:lang w:eastAsia="zh-CN"/>
        </w:rPr>
        <w:t>;</w:t>
      </w:r>
    </w:p>
    <w:p w14:paraId="5FC92B3B" w14:textId="77777777" w:rsidR="00D72B01" w:rsidRPr="00D72B01" w:rsidRDefault="00D72B01" w:rsidP="00D72B01">
      <w:pPr>
        <w:pStyle w:val="a0"/>
        <w:numPr>
          <w:ilvl w:val="0"/>
          <w:numId w:val="4"/>
        </w:numPr>
        <w:ind w:left="568" w:hanging="284"/>
        <w:rPr>
          <w:rFonts w:eastAsia="等线"/>
          <w:sz w:val="20"/>
          <w:lang w:eastAsia="zh-CN"/>
        </w:rPr>
      </w:pPr>
      <w:r w:rsidRPr="00D72B01">
        <w:rPr>
          <w:rFonts w:eastAsia="等线"/>
          <w:sz w:val="20"/>
          <w:lang w:eastAsia="zh-CN"/>
        </w:rPr>
        <w:t>Service limited</w:t>
      </w:r>
      <w:r w:rsidRPr="00D72B01">
        <w:rPr>
          <w:rFonts w:eastAsia="等线" w:hint="eastAsia"/>
          <w:sz w:val="20"/>
          <w:lang w:eastAsia="zh-CN"/>
        </w:rPr>
        <w:t xml:space="preserve">: </w:t>
      </w:r>
      <w:r w:rsidRPr="00D72B01">
        <w:rPr>
          <w:rFonts w:eastAsia="等线"/>
          <w:i/>
          <w:iCs/>
          <w:sz w:val="20"/>
          <w:lang w:eastAsia="zh-CN"/>
        </w:rPr>
        <w:t>D</w:t>
      </w:r>
      <w:r w:rsidRPr="00D72B01">
        <w:rPr>
          <w:rFonts w:eastAsia="等线"/>
          <w:i/>
          <w:iCs/>
          <w:sz w:val="20"/>
          <w:vertAlign w:val="subscript"/>
          <w:lang w:eastAsia="zh-CN"/>
        </w:rPr>
        <w:t>D</w:t>
      </w:r>
      <w:r w:rsidRPr="00D72B01">
        <w:rPr>
          <w:rFonts w:eastAsia="等线"/>
          <w:sz w:val="20"/>
          <w:lang w:eastAsia="zh-CN"/>
        </w:rPr>
        <w:t>=0.878%</w:t>
      </w:r>
      <w:r w:rsidRPr="00D72B01">
        <w:rPr>
          <w:rFonts w:eastAsia="等线" w:hint="eastAsia"/>
          <w:sz w:val="20"/>
          <w:lang w:eastAsia="zh-CN"/>
        </w:rPr>
        <w:t>;</w:t>
      </w:r>
    </w:p>
    <w:p w14:paraId="438C6C39" w14:textId="77777777" w:rsidR="00D72B01" w:rsidRPr="00D72B01" w:rsidRDefault="00D72B01" w:rsidP="00D72B01">
      <w:pPr>
        <w:pStyle w:val="a0"/>
        <w:numPr>
          <w:ilvl w:val="0"/>
          <w:numId w:val="5"/>
        </w:numPr>
        <w:ind w:left="568" w:hanging="284"/>
        <w:rPr>
          <w:rFonts w:eastAsia="等线"/>
          <w:sz w:val="20"/>
          <w:lang w:eastAsia="zh-CN"/>
        </w:rPr>
      </w:pPr>
      <w:r w:rsidRPr="00D72B01">
        <w:rPr>
          <w:rFonts w:eastAsia="等线"/>
          <w:sz w:val="20"/>
          <w:lang w:eastAsia="zh-CN"/>
        </w:rPr>
        <w:t>Service disruption</w:t>
      </w:r>
      <w:r w:rsidRPr="00D72B01">
        <w:rPr>
          <w:rFonts w:eastAsia="等线" w:hint="eastAsia"/>
          <w:sz w:val="20"/>
          <w:lang w:eastAsia="zh-CN"/>
        </w:rPr>
        <w:t xml:space="preserve">: </w:t>
      </w:r>
      <w:r w:rsidRPr="00D72B01">
        <w:rPr>
          <w:rFonts w:eastAsia="等线"/>
          <w:i/>
          <w:iCs/>
          <w:sz w:val="20"/>
          <w:lang w:eastAsia="zh-CN"/>
        </w:rPr>
        <w:t>D</w:t>
      </w:r>
      <w:r w:rsidRPr="00D72B01">
        <w:rPr>
          <w:rFonts w:eastAsia="等线"/>
          <w:i/>
          <w:iCs/>
          <w:sz w:val="20"/>
          <w:vertAlign w:val="subscript"/>
          <w:lang w:eastAsia="zh-CN"/>
        </w:rPr>
        <w:t>D</w:t>
      </w:r>
      <w:r w:rsidRPr="00D72B01">
        <w:rPr>
          <w:rFonts w:eastAsia="等线"/>
          <w:sz w:val="20"/>
          <w:lang w:eastAsia="zh-CN"/>
        </w:rPr>
        <w:t>=1.000%</w:t>
      </w:r>
      <w:r w:rsidRPr="00D72B01">
        <w:rPr>
          <w:rFonts w:eastAsia="等线" w:hint="eastAsia"/>
          <w:sz w:val="20"/>
          <w:lang w:eastAsia="zh-CN"/>
        </w:rPr>
        <w:t>;</w:t>
      </w:r>
    </w:p>
    <w:p w14:paraId="7D208EDC" w14:textId="77777777" w:rsidR="00D72B01" w:rsidRPr="00D72B01" w:rsidRDefault="00D72B01" w:rsidP="00D72B01">
      <w:pPr>
        <w:pStyle w:val="a0"/>
        <w:numPr>
          <w:ilvl w:val="0"/>
          <w:numId w:val="6"/>
        </w:numPr>
        <w:ind w:left="568" w:hanging="284"/>
        <w:rPr>
          <w:rFonts w:eastAsia="等线"/>
          <w:sz w:val="20"/>
          <w:lang w:eastAsia="zh-CN"/>
        </w:rPr>
      </w:pPr>
      <w:r w:rsidRPr="00D72B01">
        <w:rPr>
          <w:rFonts w:eastAsia="等线"/>
          <w:sz w:val="20"/>
          <w:lang w:eastAsia="zh-CN"/>
        </w:rPr>
        <w:t>Life safety</w:t>
      </w:r>
      <w:r w:rsidRPr="00D72B01">
        <w:rPr>
          <w:rFonts w:eastAsia="等线" w:hint="eastAsia"/>
          <w:sz w:val="20"/>
          <w:lang w:eastAsia="zh-CN"/>
        </w:rPr>
        <w:t xml:space="preserve">: </w:t>
      </w:r>
      <w:r w:rsidRPr="00D72B01">
        <w:rPr>
          <w:rFonts w:eastAsia="等线"/>
          <w:i/>
          <w:iCs/>
          <w:sz w:val="20"/>
          <w:lang w:eastAsia="zh-CN"/>
        </w:rPr>
        <w:t>D</w:t>
      </w:r>
      <w:r w:rsidRPr="00D72B01">
        <w:rPr>
          <w:rFonts w:eastAsia="等线"/>
          <w:i/>
          <w:iCs/>
          <w:sz w:val="20"/>
          <w:vertAlign w:val="subscript"/>
          <w:lang w:eastAsia="zh-CN"/>
        </w:rPr>
        <w:t>D</w:t>
      </w:r>
      <w:r w:rsidRPr="00D72B01">
        <w:rPr>
          <w:rFonts w:eastAsia="等线"/>
          <w:sz w:val="20"/>
          <w:lang w:eastAsia="zh-CN"/>
        </w:rPr>
        <w:t>=5.149%</w:t>
      </w:r>
      <w:r w:rsidRPr="00D72B01">
        <w:rPr>
          <w:rFonts w:eastAsia="等线" w:hint="eastAsia"/>
          <w:sz w:val="20"/>
          <w:lang w:eastAsia="zh-CN"/>
        </w:rPr>
        <w:t>.</w:t>
      </w:r>
    </w:p>
    <w:p w14:paraId="65158B0D" w14:textId="77777777" w:rsidR="00D72B01" w:rsidRPr="00D72B01" w:rsidRDefault="00D72B01" w:rsidP="00F36A93">
      <w:pPr>
        <w:pStyle w:val="a0"/>
        <w:rPr>
          <w:rFonts w:eastAsia="等线"/>
          <w:sz w:val="20"/>
          <w:lang w:eastAsia="zh-CN"/>
        </w:rPr>
      </w:pPr>
    </w:p>
    <w:p w14:paraId="04C2C864" w14:textId="41370862" w:rsidR="00D72B01" w:rsidRDefault="00D72B01" w:rsidP="00D72B01">
      <w:pPr>
        <w:pStyle w:val="21ParagraphE"/>
        <w:jc w:val="center"/>
        <w:rPr>
          <w:noProof/>
        </w:rPr>
      </w:pPr>
      <w:r w:rsidRPr="00417208">
        <w:rPr>
          <w:noProof/>
        </w:rPr>
        <w:pict w14:anchorId="6E46B0ED">
          <v:shape id="图片 1" o:spid="_x0000_i1156" type="#_x0000_t75" style="width:193.35pt;height:138.65pt;visibility:visible;mso-wrap-style:square">
            <v:imagedata r:id="rId19" o:title=""/>
          </v:shape>
        </w:pict>
      </w:r>
    </w:p>
    <w:p w14:paraId="179D98D9" w14:textId="3AD7756D" w:rsidR="00D72B01" w:rsidRDefault="00D72B01" w:rsidP="00D72B01">
      <w:pPr>
        <w:pStyle w:val="a0"/>
        <w:jc w:val="left"/>
        <w:rPr>
          <w:rFonts w:eastAsia="等线" w:hint="eastAsia"/>
          <w:i/>
          <w:color w:val="FF0000"/>
          <w:lang w:eastAsia="zh-CN"/>
        </w:rPr>
      </w:pPr>
      <w:r w:rsidRPr="0086453C">
        <w:rPr>
          <w:rStyle w:val="CaptionfigtableChar"/>
        </w:rPr>
        <w:t xml:space="preserve">Figure </w:t>
      </w:r>
      <w:r w:rsidRPr="00D72B01">
        <w:rPr>
          <w:rStyle w:val="CaptionfigtableChar"/>
          <w:rFonts w:eastAsia="等线" w:hint="eastAsia"/>
          <w:lang w:eastAsia="zh-CN"/>
        </w:rPr>
        <w:t>2</w:t>
      </w:r>
      <w:r w:rsidRPr="0086453C">
        <w:rPr>
          <w:rStyle w:val="CaptionfigtableChar"/>
        </w:rPr>
        <w:t xml:space="preserve">: </w:t>
      </w:r>
      <w:r w:rsidRPr="00D72B01">
        <w:rPr>
          <w:rStyle w:val="CaptionfigtableChar"/>
          <w:rFonts w:eastAsia="等线"/>
          <w:lang w:eastAsia="zh-CN"/>
        </w:rPr>
        <w:t>RC Double-column pier modelling information</w:t>
      </w:r>
      <w:r w:rsidRPr="0086453C">
        <w:rPr>
          <w:rStyle w:val="CaptionfigtableChar"/>
        </w:rPr>
        <w:t>.</w:t>
      </w:r>
    </w:p>
    <w:p w14:paraId="5A2C1FA0" w14:textId="77777777" w:rsidR="00D72B01" w:rsidRDefault="00D72B01" w:rsidP="00D72B01">
      <w:pPr>
        <w:pStyle w:val="21ParagraphE"/>
        <w:spacing w:after="0"/>
        <w:rPr>
          <w:rFonts w:eastAsia="等线" w:cs="Arial"/>
          <w:sz w:val="20"/>
          <w:lang w:val="en-GB"/>
        </w:rPr>
      </w:pPr>
    </w:p>
    <w:p w14:paraId="279930FE" w14:textId="30D07A6D" w:rsidR="00D72B01" w:rsidRPr="00F05EA2" w:rsidRDefault="00D72B01" w:rsidP="00D72B01">
      <w:pPr>
        <w:pStyle w:val="a0"/>
        <w:rPr>
          <w:b/>
          <w:sz w:val="20"/>
        </w:rPr>
      </w:pPr>
      <w:r w:rsidRPr="00D72B01">
        <w:rPr>
          <w:rFonts w:eastAsia="等线" w:hint="eastAsia"/>
          <w:b/>
          <w:sz w:val="20"/>
          <w:lang w:eastAsia="zh-CN"/>
        </w:rPr>
        <w:t>3</w:t>
      </w:r>
      <w:r w:rsidRPr="00F05EA2">
        <w:rPr>
          <w:b/>
          <w:sz w:val="20"/>
        </w:rPr>
        <w:t>.</w:t>
      </w:r>
      <w:r w:rsidR="00D47273">
        <w:rPr>
          <w:rFonts w:eastAsia="等线" w:hint="eastAsia"/>
          <w:b/>
          <w:sz w:val="20"/>
          <w:lang w:eastAsia="zh-CN"/>
        </w:rPr>
        <w:t>2</w:t>
      </w:r>
      <w:r w:rsidRPr="00F05EA2">
        <w:rPr>
          <w:b/>
          <w:sz w:val="20"/>
        </w:rPr>
        <w:t xml:space="preserve"> </w:t>
      </w:r>
      <w:r w:rsidR="00D47273" w:rsidRPr="00D47273">
        <w:rPr>
          <w:b/>
          <w:sz w:val="20"/>
        </w:rPr>
        <w:t>DeepLabv3+ model</w:t>
      </w:r>
    </w:p>
    <w:p w14:paraId="410F5D90" w14:textId="77777777" w:rsidR="00D47273" w:rsidRPr="00D47273" w:rsidRDefault="00D47273" w:rsidP="00D47273">
      <w:pPr>
        <w:pStyle w:val="a0"/>
        <w:ind w:firstLine="284"/>
        <w:rPr>
          <w:rFonts w:eastAsia="等线"/>
          <w:sz w:val="20"/>
          <w:lang w:eastAsia="zh-CN"/>
        </w:rPr>
      </w:pPr>
      <w:r w:rsidRPr="00D47273">
        <w:rPr>
          <w:rFonts w:eastAsia="等线"/>
          <w:sz w:val="20"/>
          <w:lang w:eastAsia="zh-CN"/>
        </w:rPr>
        <w:t xml:space="preserve">The </w:t>
      </w:r>
      <w:proofErr w:type="spellStart"/>
      <w:r w:rsidRPr="00D47273">
        <w:rPr>
          <w:rFonts w:eastAsia="等线"/>
          <w:sz w:val="20"/>
          <w:lang w:eastAsia="zh-CN"/>
        </w:rPr>
        <w:t>DeepLab</w:t>
      </w:r>
      <w:proofErr w:type="spellEnd"/>
      <w:r w:rsidRPr="00D47273">
        <w:rPr>
          <w:rFonts w:eastAsia="等线"/>
          <w:sz w:val="20"/>
          <w:lang w:eastAsia="zh-CN"/>
        </w:rPr>
        <w:t xml:space="preserve"> series was developed as an extension of Fully Convolutional Networks (FCN) (Long </w:t>
      </w:r>
      <w:r w:rsidRPr="00885110">
        <w:rPr>
          <w:rFonts w:eastAsia="等线"/>
          <w:i/>
          <w:iCs/>
          <w:sz w:val="20"/>
          <w:lang w:eastAsia="zh-CN"/>
        </w:rPr>
        <w:t>et al.</w:t>
      </w:r>
      <w:r w:rsidRPr="00D47273">
        <w:rPr>
          <w:rFonts w:eastAsia="等线"/>
          <w:sz w:val="20"/>
          <w:lang w:eastAsia="zh-CN"/>
        </w:rPr>
        <w:t>, 2015) to improve its effectiveness in image segmentation tasks. The DeepLabv3+ model employs an encoder-decoder architecture, integrating an additional decoder module into DeepLabv3 to facilitate the fusion of low-level and high-level features, enhancing segmentation boundary accuracy, as illustrated in Fig. 3</w:t>
      </w:r>
      <w:r w:rsidRPr="00D47273">
        <w:rPr>
          <w:rFonts w:eastAsia="等线" w:hint="eastAsia"/>
          <w:sz w:val="20"/>
          <w:lang w:eastAsia="zh-CN"/>
        </w:rPr>
        <w:t xml:space="preserve">. </w:t>
      </w:r>
    </w:p>
    <w:p w14:paraId="058536C8" w14:textId="77777777" w:rsidR="00D47273" w:rsidRPr="00D47273" w:rsidRDefault="00D47273" w:rsidP="00D47273">
      <w:pPr>
        <w:pStyle w:val="a0"/>
        <w:ind w:firstLine="284"/>
        <w:rPr>
          <w:rFonts w:eastAsia="等线"/>
          <w:sz w:val="20"/>
          <w:lang w:eastAsia="zh-CN"/>
        </w:rPr>
      </w:pPr>
      <w:r w:rsidRPr="00D47273">
        <w:rPr>
          <w:rFonts w:eastAsia="等线"/>
          <w:sz w:val="20"/>
          <w:lang w:eastAsia="zh-CN"/>
        </w:rPr>
        <w:t xml:space="preserve">The encoder </w:t>
      </w:r>
      <w:r w:rsidRPr="00D47273">
        <w:rPr>
          <w:rFonts w:eastAsia="等线" w:hint="eastAsia"/>
          <w:sz w:val="20"/>
          <w:lang w:eastAsia="zh-CN"/>
        </w:rPr>
        <w:t xml:space="preserve">component </w:t>
      </w:r>
      <w:r w:rsidRPr="00D47273">
        <w:rPr>
          <w:rFonts w:eastAsia="等线"/>
          <w:sz w:val="20"/>
          <w:lang w:eastAsia="zh-CN"/>
        </w:rPr>
        <w:t xml:space="preserve">consists of a backbone feature extraction network and an </w:t>
      </w:r>
      <w:proofErr w:type="spellStart"/>
      <w:r w:rsidRPr="00D47273">
        <w:rPr>
          <w:rFonts w:eastAsia="等线"/>
          <w:sz w:val="20"/>
          <w:lang w:eastAsia="zh-CN"/>
        </w:rPr>
        <w:t>Atrous</w:t>
      </w:r>
      <w:proofErr w:type="spellEnd"/>
      <w:r w:rsidRPr="00D47273">
        <w:rPr>
          <w:rFonts w:eastAsia="等线"/>
          <w:sz w:val="20"/>
          <w:lang w:eastAsia="zh-CN"/>
        </w:rPr>
        <w:t xml:space="preserve"> Spatial Pyramid Pooling (ASPP) module. The backbone network may be chosen from </w:t>
      </w:r>
      <w:proofErr w:type="spellStart"/>
      <w:r w:rsidRPr="00D47273">
        <w:rPr>
          <w:rFonts w:eastAsia="等线"/>
          <w:sz w:val="20"/>
          <w:lang w:eastAsia="zh-CN"/>
        </w:rPr>
        <w:t>Xception</w:t>
      </w:r>
      <w:proofErr w:type="spellEnd"/>
      <w:r w:rsidRPr="00D47273">
        <w:rPr>
          <w:rFonts w:eastAsia="等线"/>
          <w:sz w:val="20"/>
          <w:lang w:eastAsia="zh-CN"/>
        </w:rPr>
        <w:t xml:space="preserve"> (Chollet, 2017), </w:t>
      </w:r>
      <w:r w:rsidRPr="00D47273">
        <w:rPr>
          <w:rFonts w:eastAsia="等线" w:hint="eastAsia"/>
          <w:sz w:val="20"/>
          <w:lang w:eastAsia="zh-CN"/>
        </w:rPr>
        <w:t xml:space="preserve">the </w:t>
      </w:r>
      <w:proofErr w:type="spellStart"/>
      <w:r w:rsidRPr="00D47273">
        <w:rPr>
          <w:rFonts w:eastAsia="等线"/>
          <w:sz w:val="20"/>
          <w:lang w:eastAsia="zh-CN"/>
        </w:rPr>
        <w:t>ResNet</w:t>
      </w:r>
      <w:proofErr w:type="spellEnd"/>
      <w:r w:rsidRPr="00D47273">
        <w:rPr>
          <w:rFonts w:eastAsia="等线"/>
          <w:sz w:val="20"/>
          <w:lang w:eastAsia="zh-CN"/>
        </w:rPr>
        <w:t xml:space="preserve"> series (Chen </w:t>
      </w:r>
      <w:r w:rsidRPr="004232E3">
        <w:rPr>
          <w:rFonts w:eastAsia="等线"/>
          <w:i/>
          <w:iCs/>
          <w:sz w:val="20"/>
          <w:lang w:eastAsia="zh-CN"/>
        </w:rPr>
        <w:t>et al.</w:t>
      </w:r>
      <w:r w:rsidRPr="00D47273">
        <w:rPr>
          <w:rFonts w:eastAsia="等线"/>
          <w:sz w:val="20"/>
          <w:lang w:eastAsia="zh-CN"/>
        </w:rPr>
        <w:t xml:space="preserve">, 2025), or the </w:t>
      </w:r>
      <w:proofErr w:type="spellStart"/>
      <w:r w:rsidRPr="00D47273">
        <w:rPr>
          <w:rFonts w:eastAsia="等线"/>
          <w:sz w:val="20"/>
          <w:lang w:eastAsia="zh-CN"/>
        </w:rPr>
        <w:t>MobileNet</w:t>
      </w:r>
      <w:proofErr w:type="spellEnd"/>
      <w:r w:rsidRPr="00D47273">
        <w:rPr>
          <w:rFonts w:eastAsia="等线"/>
          <w:sz w:val="20"/>
          <w:lang w:eastAsia="zh-CN"/>
        </w:rPr>
        <w:t xml:space="preserve"> series (Peng et al., 2024).</w:t>
      </w:r>
    </w:p>
    <w:p w14:paraId="6293457C" w14:textId="77777777" w:rsidR="00D47273" w:rsidRPr="00D47273" w:rsidRDefault="00D47273" w:rsidP="00D47273">
      <w:pPr>
        <w:pStyle w:val="a0"/>
        <w:numPr>
          <w:ilvl w:val="0"/>
          <w:numId w:val="7"/>
        </w:numPr>
        <w:ind w:left="284" w:hanging="284"/>
        <w:rPr>
          <w:rFonts w:eastAsia="等线"/>
          <w:sz w:val="20"/>
          <w:lang w:eastAsia="zh-CN"/>
        </w:rPr>
      </w:pPr>
      <w:proofErr w:type="spellStart"/>
      <w:r w:rsidRPr="00D47273">
        <w:rPr>
          <w:rFonts w:eastAsia="等线"/>
          <w:sz w:val="20"/>
          <w:lang w:eastAsia="zh-CN"/>
        </w:rPr>
        <w:t>Xception</w:t>
      </w:r>
      <w:proofErr w:type="spellEnd"/>
      <w:r w:rsidRPr="00D47273">
        <w:rPr>
          <w:rFonts w:eastAsia="等线"/>
          <w:sz w:val="20"/>
          <w:lang w:eastAsia="zh-CN"/>
        </w:rPr>
        <w:t xml:space="preserve"> extracts both high- and low-level semantic information. The high-level feature </w:t>
      </w:r>
      <w:r w:rsidRPr="00D47273">
        <w:rPr>
          <w:rFonts w:eastAsia="等线"/>
          <w:sz w:val="20"/>
          <w:lang w:eastAsia="zh-CN"/>
        </w:rPr>
        <w:lastRenderedPageBreak/>
        <w:t>maps undergo further refinement via ASPP, while the low-level feature maps are transmitted to the decoder</w:t>
      </w:r>
      <w:r w:rsidRPr="00D47273">
        <w:rPr>
          <w:rFonts w:eastAsia="等线" w:hint="eastAsia"/>
          <w:sz w:val="20"/>
          <w:lang w:eastAsia="zh-CN"/>
        </w:rPr>
        <w:t>.</w:t>
      </w:r>
    </w:p>
    <w:p w14:paraId="46DD940B" w14:textId="77777777" w:rsidR="00D47273" w:rsidRPr="00D47273" w:rsidRDefault="00D47273" w:rsidP="00D47273">
      <w:pPr>
        <w:pStyle w:val="a0"/>
        <w:numPr>
          <w:ilvl w:val="0"/>
          <w:numId w:val="7"/>
        </w:numPr>
        <w:ind w:left="284" w:hanging="284"/>
        <w:rPr>
          <w:rFonts w:eastAsia="等线"/>
          <w:sz w:val="20"/>
          <w:lang w:eastAsia="zh-CN"/>
        </w:rPr>
      </w:pPr>
      <w:r w:rsidRPr="00D47273">
        <w:rPr>
          <w:rFonts w:eastAsia="等线" w:hint="eastAsia"/>
          <w:sz w:val="20"/>
          <w:lang w:eastAsia="zh-CN"/>
        </w:rPr>
        <w:t xml:space="preserve">The </w:t>
      </w:r>
      <w:proofErr w:type="spellStart"/>
      <w:r w:rsidRPr="00D47273">
        <w:rPr>
          <w:rFonts w:eastAsia="等线"/>
          <w:sz w:val="20"/>
          <w:lang w:eastAsia="zh-CN"/>
        </w:rPr>
        <w:t>ResNet</w:t>
      </w:r>
      <w:proofErr w:type="spellEnd"/>
      <w:r w:rsidRPr="00D47273">
        <w:rPr>
          <w:rFonts w:eastAsia="等线"/>
          <w:sz w:val="20"/>
          <w:lang w:eastAsia="zh-CN"/>
        </w:rPr>
        <w:t xml:space="preserve"> series has fewer parameters than </w:t>
      </w:r>
      <w:proofErr w:type="spellStart"/>
      <w:r w:rsidRPr="00D47273">
        <w:rPr>
          <w:rFonts w:eastAsia="等线"/>
          <w:sz w:val="20"/>
          <w:lang w:eastAsia="zh-CN"/>
        </w:rPr>
        <w:t>Xception</w:t>
      </w:r>
      <w:proofErr w:type="spellEnd"/>
      <w:r w:rsidRPr="00D47273">
        <w:rPr>
          <w:rFonts w:eastAsia="等线"/>
          <w:sz w:val="20"/>
          <w:lang w:eastAsia="zh-CN"/>
        </w:rPr>
        <w:t xml:space="preserve">, thereby reducing computational complexity while maintaining adequate feature </w:t>
      </w:r>
      <w:r w:rsidRPr="00D47273">
        <w:rPr>
          <w:rFonts w:eastAsia="等线"/>
          <w:sz w:val="20"/>
          <w:lang w:eastAsia="zh-CN"/>
        </w:rPr>
        <w:t>extraction capabilities, rendering it well-suited for resource-constrained applications.</w:t>
      </w:r>
    </w:p>
    <w:p w14:paraId="6FD90E7C" w14:textId="1FB75A8F" w:rsidR="00D72B01" w:rsidRDefault="00D47273" w:rsidP="00F36A93">
      <w:pPr>
        <w:pStyle w:val="21ParagraphE"/>
        <w:numPr>
          <w:ilvl w:val="0"/>
          <w:numId w:val="7"/>
        </w:numPr>
        <w:spacing w:after="0"/>
        <w:ind w:left="284" w:hanging="284"/>
        <w:rPr>
          <w:rFonts w:eastAsia="等线"/>
          <w:sz w:val="20"/>
        </w:rPr>
      </w:pPr>
      <w:r w:rsidRPr="00D47273">
        <w:rPr>
          <w:rFonts w:eastAsia="等线" w:hint="eastAsia"/>
          <w:sz w:val="20"/>
        </w:rPr>
        <w:t xml:space="preserve">The </w:t>
      </w:r>
      <w:proofErr w:type="spellStart"/>
      <w:r w:rsidRPr="00D47273">
        <w:rPr>
          <w:rFonts w:eastAsia="等线"/>
          <w:sz w:val="20"/>
        </w:rPr>
        <w:t>MobileNet</w:t>
      </w:r>
      <w:proofErr w:type="spellEnd"/>
      <w:r w:rsidRPr="00D47273">
        <w:rPr>
          <w:rFonts w:eastAsia="等线"/>
          <w:sz w:val="20"/>
        </w:rPr>
        <w:t xml:space="preserve"> series is designed as a lightweight network, making it optimal for applications that demand high computational efficiency and fast inference speeds</w:t>
      </w:r>
      <w:r w:rsidR="00AF48E2">
        <w:rPr>
          <w:rFonts w:eastAsia="等线" w:hint="eastAsia"/>
          <w:sz w:val="20"/>
        </w:rPr>
        <w:t>.</w:t>
      </w:r>
    </w:p>
    <w:p w14:paraId="2EBE6102" w14:textId="77777777" w:rsidR="00AF48E2" w:rsidRDefault="00AF48E2" w:rsidP="00AF48E2">
      <w:pPr>
        <w:pStyle w:val="21ParagraphE"/>
        <w:spacing w:after="0"/>
        <w:rPr>
          <w:rFonts w:eastAsia="等线"/>
          <w:sz w:val="20"/>
        </w:rPr>
      </w:pPr>
    </w:p>
    <w:p w14:paraId="7D11AFEB" w14:textId="77777777" w:rsidR="00B63103" w:rsidRDefault="00B63103" w:rsidP="004232E3">
      <w:pPr>
        <w:pStyle w:val="21ParagraphE"/>
        <w:spacing w:after="0"/>
        <w:rPr>
          <w:rFonts w:hint="eastAsia"/>
          <w:noProof/>
        </w:rPr>
        <w:sectPr w:rsidR="00B63103" w:rsidSect="00B63103">
          <w:footerReference w:type="default" r:id="rId20"/>
          <w:type w:val="continuous"/>
          <w:pgSz w:w="12240" w:h="15840" w:code="9"/>
          <w:pgMar w:top="1276" w:right="1276" w:bottom="1276" w:left="1276" w:header="720" w:footer="567" w:gutter="0"/>
          <w:pgNumType w:start="4" w:chapStyle="1"/>
          <w:cols w:num="2" w:space="567"/>
          <w:docGrid w:linePitch="360"/>
        </w:sectPr>
      </w:pPr>
    </w:p>
    <w:p w14:paraId="73DBF6BB" w14:textId="61D69004" w:rsidR="00AF48E2" w:rsidRDefault="00AF48E2" w:rsidP="00AF48E2">
      <w:pPr>
        <w:pStyle w:val="21ParagraphE"/>
        <w:spacing w:after="0"/>
        <w:jc w:val="center"/>
        <w:rPr>
          <w:rFonts w:eastAsia="等线" w:cs="Arial" w:hint="eastAsia"/>
          <w:sz w:val="20"/>
          <w:lang w:val="en-GB"/>
        </w:rPr>
      </w:pPr>
      <w:r w:rsidRPr="00417208">
        <w:rPr>
          <w:noProof/>
        </w:rPr>
        <w:pict w14:anchorId="16382667">
          <v:shape id="_x0000_i1157" type="#_x0000_t75" style="width:365.35pt;height:196pt;visibility:visible;mso-wrap-style:square">
            <v:imagedata r:id="rId21" o:title=""/>
          </v:shape>
        </w:pict>
      </w:r>
    </w:p>
    <w:p w14:paraId="7F3E7FBD" w14:textId="0E7439E8" w:rsidR="00C669E4" w:rsidRPr="00AF48E2" w:rsidRDefault="00AF48E2" w:rsidP="00AF48E2">
      <w:pPr>
        <w:pStyle w:val="a0"/>
        <w:jc w:val="left"/>
        <w:rPr>
          <w:rFonts w:eastAsia="等线"/>
          <w:i/>
          <w:color w:val="FF0000"/>
          <w:lang w:eastAsia="zh-CN"/>
        </w:rPr>
      </w:pPr>
      <w:r w:rsidRPr="00AF48E2">
        <w:rPr>
          <w:rStyle w:val="CaptionfigtableChar"/>
        </w:rPr>
        <w:t>Figure 3: The structure of Deeplabv3+</w:t>
      </w:r>
      <w:r w:rsidRPr="0086453C">
        <w:rPr>
          <w:rStyle w:val="CaptionfigtableChar"/>
        </w:rPr>
        <w:t>.</w:t>
      </w:r>
    </w:p>
    <w:p w14:paraId="2A96C362" w14:textId="77777777" w:rsidR="00B63103" w:rsidRDefault="00B63103" w:rsidP="0081763A">
      <w:pPr>
        <w:pStyle w:val="a0"/>
        <w:rPr>
          <w:rFonts w:eastAsia="等线"/>
          <w:sz w:val="20"/>
          <w:lang w:eastAsia="zh-CN"/>
        </w:rPr>
        <w:sectPr w:rsidR="00B63103" w:rsidSect="00B63103">
          <w:type w:val="continuous"/>
          <w:pgSz w:w="12240" w:h="15840" w:code="9"/>
          <w:pgMar w:top="1276" w:right="1276" w:bottom="1276" w:left="1276" w:header="720" w:footer="567" w:gutter="0"/>
          <w:pgNumType w:start="4" w:chapStyle="1"/>
          <w:cols w:space="567"/>
          <w:docGrid w:linePitch="360"/>
        </w:sectPr>
      </w:pPr>
    </w:p>
    <w:p w14:paraId="15D58EB0" w14:textId="77777777" w:rsidR="00AF48E2" w:rsidRDefault="00AF48E2" w:rsidP="0081763A">
      <w:pPr>
        <w:pStyle w:val="a0"/>
        <w:rPr>
          <w:rFonts w:eastAsia="等线"/>
          <w:sz w:val="20"/>
          <w:lang w:eastAsia="zh-CN"/>
        </w:rPr>
      </w:pPr>
    </w:p>
    <w:p w14:paraId="7040D4BD" w14:textId="77777777" w:rsidR="002603A1" w:rsidRPr="002603A1" w:rsidRDefault="002603A1" w:rsidP="002603A1">
      <w:pPr>
        <w:pStyle w:val="a0"/>
        <w:ind w:firstLine="284"/>
        <w:rPr>
          <w:rFonts w:eastAsia="等线"/>
          <w:sz w:val="20"/>
          <w:lang w:eastAsia="zh-CN"/>
        </w:rPr>
      </w:pPr>
      <w:r w:rsidRPr="002603A1">
        <w:rPr>
          <w:rFonts w:eastAsia="等线"/>
          <w:sz w:val="20"/>
          <w:lang w:eastAsia="zh-CN"/>
        </w:rPr>
        <w:t>The ASPP module enhances multi-scale feature extraction by applying a 1×1 convolutional layer, three 3×3 convolutional layers, and a global average pooling layer to the backbone network output. Features at four distinct scales are concatenated along the channel dimension, compressed via a 1×1 convolutional layer, and subsequently forwarded to the decoder module</w:t>
      </w:r>
      <w:r w:rsidRPr="002603A1">
        <w:rPr>
          <w:rFonts w:eastAsia="等线" w:hint="eastAsia"/>
          <w:sz w:val="20"/>
          <w:lang w:eastAsia="zh-CN"/>
        </w:rPr>
        <w:t>.</w:t>
      </w:r>
    </w:p>
    <w:p w14:paraId="022E4EC6" w14:textId="77777777" w:rsidR="002603A1" w:rsidRPr="002603A1" w:rsidRDefault="002603A1" w:rsidP="002603A1">
      <w:pPr>
        <w:pStyle w:val="a0"/>
        <w:ind w:firstLine="284"/>
        <w:rPr>
          <w:rFonts w:eastAsia="等线"/>
          <w:sz w:val="20"/>
          <w:lang w:eastAsia="zh-CN"/>
        </w:rPr>
      </w:pPr>
      <w:r w:rsidRPr="002603A1">
        <w:rPr>
          <w:rFonts w:eastAsia="等线"/>
          <w:sz w:val="20"/>
          <w:lang w:eastAsia="zh-CN"/>
        </w:rPr>
        <w:t xml:space="preserve">The decoder </w:t>
      </w:r>
      <w:r w:rsidRPr="002603A1">
        <w:rPr>
          <w:rFonts w:eastAsia="等线" w:hint="eastAsia"/>
          <w:sz w:val="20"/>
          <w:lang w:eastAsia="zh-CN"/>
        </w:rPr>
        <w:t>component</w:t>
      </w:r>
      <w:r w:rsidRPr="002603A1">
        <w:rPr>
          <w:rFonts w:eastAsia="等线"/>
          <w:sz w:val="20"/>
          <w:lang w:eastAsia="zh-CN"/>
        </w:rPr>
        <w:t xml:space="preserve"> processes both low-resolution, high-level semantic features and high-resolution, low-level spatial details obtained from the encoder</w:t>
      </w:r>
      <w:r w:rsidRPr="002603A1">
        <w:rPr>
          <w:rFonts w:eastAsia="等线" w:hint="eastAsia"/>
          <w:sz w:val="20"/>
          <w:lang w:eastAsia="zh-CN"/>
        </w:rPr>
        <w:t xml:space="preserve"> component</w:t>
      </w:r>
      <w:r w:rsidRPr="002603A1">
        <w:rPr>
          <w:rFonts w:eastAsia="等线"/>
          <w:sz w:val="20"/>
          <w:lang w:eastAsia="zh-CN"/>
        </w:rPr>
        <w:t xml:space="preserve">. The high-level feature maps are </w:t>
      </w:r>
      <w:proofErr w:type="spellStart"/>
      <w:r w:rsidRPr="002603A1">
        <w:rPr>
          <w:rFonts w:eastAsia="等线"/>
          <w:sz w:val="20"/>
          <w:lang w:eastAsia="zh-CN"/>
        </w:rPr>
        <w:t>upsampled</w:t>
      </w:r>
      <w:proofErr w:type="spellEnd"/>
      <w:r w:rsidRPr="002603A1">
        <w:rPr>
          <w:rFonts w:eastAsia="等线"/>
          <w:sz w:val="20"/>
          <w:lang w:eastAsia="zh-CN"/>
        </w:rPr>
        <w:t xml:space="preserve"> and concatenated with low-level feature maps after dimensionality reduction.</w:t>
      </w:r>
      <w:r w:rsidRPr="002603A1">
        <w:rPr>
          <w:rFonts w:eastAsia="等线" w:hint="eastAsia"/>
          <w:sz w:val="20"/>
          <w:lang w:eastAsia="zh-CN"/>
        </w:rPr>
        <w:t xml:space="preserve"> </w:t>
      </w:r>
      <w:r w:rsidRPr="002603A1">
        <w:rPr>
          <w:rFonts w:eastAsia="等线"/>
          <w:sz w:val="20"/>
          <w:lang w:eastAsia="zh-CN"/>
        </w:rPr>
        <w:t>Finally, the extracted features are refined using 3×3 convolutional layers, which reconstruct the original image resolution and enhance segmentation accuracy</w:t>
      </w:r>
      <w:r w:rsidRPr="002603A1">
        <w:rPr>
          <w:rFonts w:eastAsia="等线" w:hint="eastAsia"/>
          <w:sz w:val="20"/>
          <w:lang w:eastAsia="zh-CN"/>
        </w:rPr>
        <w:t>.</w:t>
      </w:r>
    </w:p>
    <w:p w14:paraId="4590BC00" w14:textId="77777777" w:rsidR="002603A1" w:rsidRPr="002603A1" w:rsidRDefault="002603A1" w:rsidP="002603A1">
      <w:pPr>
        <w:pStyle w:val="a0"/>
        <w:rPr>
          <w:rFonts w:eastAsia="等线"/>
          <w:sz w:val="20"/>
          <w:lang w:eastAsia="zh-CN"/>
        </w:rPr>
      </w:pPr>
    </w:p>
    <w:p w14:paraId="5C891D13" w14:textId="77777777" w:rsidR="002603A1" w:rsidRPr="002603A1" w:rsidRDefault="002603A1" w:rsidP="002603A1">
      <w:pPr>
        <w:pStyle w:val="a0"/>
        <w:rPr>
          <w:rFonts w:eastAsia="等线"/>
          <w:sz w:val="20"/>
          <w:lang w:eastAsia="zh-CN"/>
        </w:rPr>
      </w:pPr>
      <w:r w:rsidRPr="002603A1">
        <w:rPr>
          <w:rFonts w:eastAsia="等线" w:hint="eastAsia"/>
          <w:b/>
          <w:sz w:val="20"/>
          <w:lang w:eastAsia="zh-CN"/>
        </w:rPr>
        <w:t>3</w:t>
      </w:r>
      <w:r w:rsidRPr="0086453C">
        <w:rPr>
          <w:b/>
          <w:sz w:val="20"/>
        </w:rPr>
        <w:t>.</w:t>
      </w:r>
      <w:r w:rsidRPr="002603A1">
        <w:rPr>
          <w:rFonts w:eastAsia="等线" w:hint="eastAsia"/>
          <w:b/>
          <w:sz w:val="20"/>
          <w:lang w:eastAsia="zh-CN"/>
        </w:rPr>
        <w:t>3</w:t>
      </w:r>
      <w:r w:rsidRPr="0086453C">
        <w:rPr>
          <w:b/>
          <w:sz w:val="20"/>
        </w:rPr>
        <w:t xml:space="preserve"> </w:t>
      </w:r>
      <w:r w:rsidRPr="002603A1">
        <w:rPr>
          <w:rFonts w:eastAsia="等线"/>
          <w:b/>
          <w:sz w:val="20"/>
          <w:lang w:eastAsia="zh-CN"/>
        </w:rPr>
        <w:t xml:space="preserve">DeepLabv3+ </w:t>
      </w:r>
      <w:r w:rsidRPr="002603A1">
        <w:rPr>
          <w:rFonts w:eastAsia="等线" w:hint="eastAsia"/>
          <w:b/>
          <w:sz w:val="20"/>
          <w:lang w:eastAsia="zh-CN"/>
        </w:rPr>
        <w:t>m</w:t>
      </w:r>
      <w:r w:rsidRPr="002603A1">
        <w:rPr>
          <w:rFonts w:eastAsia="等线"/>
          <w:b/>
          <w:sz w:val="20"/>
          <w:lang w:eastAsia="zh-CN"/>
        </w:rPr>
        <w:t xml:space="preserve">odel </w:t>
      </w:r>
      <w:r w:rsidRPr="002603A1">
        <w:rPr>
          <w:rFonts w:eastAsia="等线" w:hint="eastAsia"/>
          <w:b/>
          <w:sz w:val="20"/>
          <w:lang w:eastAsia="zh-CN"/>
        </w:rPr>
        <w:t>a</w:t>
      </w:r>
      <w:r w:rsidRPr="002603A1">
        <w:rPr>
          <w:rFonts w:eastAsia="等线"/>
          <w:b/>
          <w:sz w:val="20"/>
          <w:lang w:eastAsia="zh-CN"/>
        </w:rPr>
        <w:t xml:space="preserve">rchitecture and </w:t>
      </w:r>
      <w:r w:rsidRPr="002603A1">
        <w:rPr>
          <w:rFonts w:eastAsia="等线" w:hint="eastAsia"/>
          <w:b/>
          <w:sz w:val="20"/>
          <w:lang w:eastAsia="zh-CN"/>
        </w:rPr>
        <w:t>modification</w:t>
      </w:r>
    </w:p>
    <w:p w14:paraId="1A997242" w14:textId="132D40EA" w:rsidR="002603A1" w:rsidRDefault="002603A1" w:rsidP="002603A1">
      <w:pPr>
        <w:pStyle w:val="a0"/>
        <w:rPr>
          <w:rFonts w:eastAsia="等线"/>
          <w:sz w:val="20"/>
          <w:lang w:eastAsia="zh-CN"/>
        </w:rPr>
      </w:pPr>
      <w:bookmarkStart w:id="0" w:name="OLE_LINK1"/>
      <w:r w:rsidRPr="002603A1">
        <w:rPr>
          <w:rFonts w:eastAsia="等线"/>
          <w:sz w:val="20"/>
          <w:lang w:eastAsia="zh-CN"/>
        </w:rPr>
        <w:t>In this study, computer vision analysis was performed in two stages: object detection and semantic segmentation</w:t>
      </w:r>
      <w:r w:rsidRPr="002603A1">
        <w:rPr>
          <w:rFonts w:eastAsia="等线" w:hint="eastAsia"/>
          <w:sz w:val="20"/>
          <w:lang w:eastAsia="zh-CN"/>
        </w:rPr>
        <w:t xml:space="preserve">. </w:t>
      </w:r>
      <w:r w:rsidRPr="002603A1">
        <w:rPr>
          <w:rFonts w:eastAsia="等线"/>
          <w:sz w:val="20"/>
          <w:lang w:eastAsia="zh-CN"/>
        </w:rPr>
        <w:t>Initially, the YOLO11 model was trained and fine-tuned to accurately differentiate between target columns and background environments, thereby enabling the rapid identification of specific damage types (i.e., concrete spalling and rebar exposure), as illustrated in Fig</w:t>
      </w:r>
      <w:r w:rsidRPr="002603A1">
        <w:rPr>
          <w:rFonts w:eastAsia="等线" w:hint="eastAsia"/>
          <w:sz w:val="20"/>
          <w:lang w:eastAsia="zh-CN"/>
        </w:rPr>
        <w:t>.</w:t>
      </w:r>
      <w:r w:rsidRPr="002603A1">
        <w:rPr>
          <w:rFonts w:eastAsia="等线"/>
          <w:sz w:val="20"/>
          <w:lang w:eastAsia="zh-CN"/>
        </w:rPr>
        <w:t xml:space="preserve"> 4</w:t>
      </w:r>
      <w:r w:rsidRPr="002603A1">
        <w:rPr>
          <w:rFonts w:eastAsia="等线" w:hint="eastAsia"/>
          <w:sz w:val="20"/>
          <w:lang w:eastAsia="zh-CN"/>
        </w:rPr>
        <w:t>.</w:t>
      </w:r>
      <w:bookmarkEnd w:id="0"/>
    </w:p>
    <w:p w14:paraId="63692168" w14:textId="77777777" w:rsidR="002603A1" w:rsidRDefault="002603A1" w:rsidP="002603A1">
      <w:pPr>
        <w:pStyle w:val="a0"/>
        <w:rPr>
          <w:rFonts w:eastAsia="等线"/>
          <w:sz w:val="20"/>
          <w:lang w:eastAsia="zh-CN"/>
        </w:rPr>
      </w:pPr>
    </w:p>
    <w:p w14:paraId="0ADF5D16" w14:textId="124F5AFC" w:rsidR="002603A1" w:rsidRDefault="002603A1" w:rsidP="0081763A">
      <w:pPr>
        <w:pStyle w:val="a0"/>
        <w:rPr>
          <w:rFonts w:eastAsia="等线"/>
          <w:sz w:val="20"/>
          <w:lang w:eastAsia="zh-CN"/>
        </w:rPr>
      </w:pPr>
      <w:r w:rsidRPr="00417208">
        <w:rPr>
          <w:noProof/>
        </w:rPr>
        <w:pict w14:anchorId="64029D49">
          <v:shape id="_x0000_i1158" type="#_x0000_t75" style="width:228pt;height:300.65pt;visibility:visible;mso-wrap-style:square">
            <v:imagedata r:id="rId22" o:title=""/>
          </v:shape>
        </w:pict>
      </w:r>
    </w:p>
    <w:p w14:paraId="23EE33F9" w14:textId="232EF6EE" w:rsidR="002603A1" w:rsidRDefault="002603A1" w:rsidP="0081763A">
      <w:pPr>
        <w:pStyle w:val="a0"/>
        <w:rPr>
          <w:rStyle w:val="CaptionfigtableChar"/>
          <w:rFonts w:eastAsia="等线"/>
          <w:lang w:eastAsia="zh-CN"/>
        </w:rPr>
      </w:pPr>
      <w:r w:rsidRPr="0086453C">
        <w:rPr>
          <w:rStyle w:val="CaptionfigtableChar"/>
        </w:rPr>
        <w:t xml:space="preserve">Figure </w:t>
      </w:r>
      <w:r w:rsidRPr="002603A1">
        <w:rPr>
          <w:rStyle w:val="CaptionfigtableChar"/>
          <w:rFonts w:eastAsia="等线" w:hint="eastAsia"/>
          <w:lang w:eastAsia="zh-CN"/>
        </w:rPr>
        <w:t>4</w:t>
      </w:r>
      <w:r w:rsidRPr="0086453C">
        <w:rPr>
          <w:rStyle w:val="CaptionfigtableChar"/>
        </w:rPr>
        <w:t xml:space="preserve">: </w:t>
      </w:r>
      <w:r w:rsidRPr="002603A1">
        <w:rPr>
          <w:rStyle w:val="CaptionfigtableChar"/>
          <w:rFonts w:eastAsia="等线"/>
          <w:lang w:eastAsia="zh-CN"/>
        </w:rPr>
        <w:t>Target detection test results</w:t>
      </w:r>
      <w:r>
        <w:rPr>
          <w:rStyle w:val="CaptionfigtableChar"/>
          <w:rFonts w:eastAsia="等线" w:hint="eastAsia"/>
          <w:lang w:eastAsia="zh-CN"/>
        </w:rPr>
        <w:t>.</w:t>
      </w:r>
    </w:p>
    <w:p w14:paraId="3DC8C7DD" w14:textId="77777777" w:rsidR="002603A1" w:rsidRDefault="002603A1" w:rsidP="0081763A">
      <w:pPr>
        <w:pStyle w:val="a0"/>
        <w:rPr>
          <w:rFonts w:eastAsia="等线" w:hint="eastAsia"/>
          <w:iCs/>
          <w:sz w:val="20"/>
          <w:lang w:eastAsia="zh-CN"/>
        </w:rPr>
      </w:pPr>
    </w:p>
    <w:p w14:paraId="0E06E8BC" w14:textId="77777777" w:rsidR="002603A1" w:rsidRPr="002603A1" w:rsidRDefault="002603A1" w:rsidP="002603A1">
      <w:pPr>
        <w:pStyle w:val="a0"/>
        <w:ind w:firstLine="284"/>
        <w:rPr>
          <w:rFonts w:eastAsia="等线"/>
          <w:sz w:val="20"/>
          <w:szCs w:val="24"/>
          <w:lang w:eastAsia="zh-CN"/>
        </w:rPr>
      </w:pPr>
      <w:r w:rsidRPr="002603A1">
        <w:rPr>
          <w:rFonts w:eastAsia="等线" w:hint="eastAsia"/>
          <w:sz w:val="20"/>
          <w:szCs w:val="24"/>
          <w:lang w:eastAsia="zh-CN"/>
        </w:rPr>
        <w:t>The d</w:t>
      </w:r>
      <w:r w:rsidRPr="002603A1">
        <w:rPr>
          <w:rFonts w:eastAsia="等线"/>
          <w:sz w:val="20"/>
          <w:szCs w:val="24"/>
          <w:lang w:eastAsia="zh-CN"/>
        </w:rPr>
        <w:t xml:space="preserve">etailed quantitative evaluation of concrete spalling and rebar exposure has been largely absent in existing damage detection methods for RC double-column piers. To address this gap, a </w:t>
      </w:r>
      <w:r w:rsidRPr="002603A1">
        <w:rPr>
          <w:rFonts w:eastAsia="等线"/>
          <w:sz w:val="20"/>
          <w:szCs w:val="24"/>
          <w:lang w:eastAsia="zh-CN"/>
        </w:rPr>
        <w:lastRenderedPageBreak/>
        <w:t xml:space="preserve">modified DeepLabv3+ model for damage detection </w:t>
      </w:r>
      <w:r w:rsidRPr="002603A1">
        <w:rPr>
          <w:rFonts w:eastAsia="等线" w:hint="eastAsia"/>
          <w:sz w:val="20"/>
          <w:szCs w:val="24"/>
          <w:lang w:eastAsia="zh-CN"/>
        </w:rPr>
        <w:t>was</w:t>
      </w:r>
      <w:r w:rsidRPr="002603A1">
        <w:rPr>
          <w:rFonts w:eastAsia="等线"/>
          <w:sz w:val="20"/>
          <w:szCs w:val="24"/>
          <w:lang w:eastAsia="zh-CN"/>
        </w:rPr>
        <w:t xml:space="preserve"> proposed</w:t>
      </w:r>
      <w:r w:rsidRPr="002603A1">
        <w:rPr>
          <w:rFonts w:eastAsia="等线" w:hint="eastAsia"/>
          <w:sz w:val="20"/>
          <w:szCs w:val="24"/>
          <w:lang w:eastAsia="zh-CN"/>
        </w:rPr>
        <w:t>.</w:t>
      </w:r>
    </w:p>
    <w:p w14:paraId="3A1B28BF" w14:textId="77777777" w:rsidR="002603A1" w:rsidRPr="002603A1" w:rsidRDefault="002603A1" w:rsidP="002603A1">
      <w:pPr>
        <w:pStyle w:val="a0"/>
        <w:ind w:firstLine="284"/>
        <w:rPr>
          <w:rFonts w:eastAsia="等线"/>
          <w:sz w:val="20"/>
          <w:szCs w:val="24"/>
          <w:lang w:eastAsia="zh-CN"/>
        </w:rPr>
      </w:pPr>
      <w:r w:rsidRPr="002603A1">
        <w:rPr>
          <w:rFonts w:eastAsia="等线"/>
          <w:sz w:val="20"/>
          <w:szCs w:val="24"/>
          <w:lang w:eastAsia="zh-CN"/>
        </w:rPr>
        <w:t>To balance model accuracy with lightweight deployment, MobileNetv3-Large was selected as the backbone network, rendering the model suitable for rapid post-earthquake assessment applications. However, the original network exhibited notable limitations in processing fine-grained features (e.g., spalling boundaries) and elongated targets (e.g., exposed rebar) during training. The main challenges included inadequate feature extraction, blurred segmentation boundaries, and reduced sensitivity to small objects</w:t>
      </w:r>
      <w:r w:rsidRPr="002603A1">
        <w:rPr>
          <w:rFonts w:eastAsia="等线" w:hint="eastAsia"/>
          <w:sz w:val="20"/>
          <w:szCs w:val="24"/>
          <w:lang w:eastAsia="zh-CN"/>
        </w:rPr>
        <w:t>.</w:t>
      </w:r>
    </w:p>
    <w:p w14:paraId="3EF706EC" w14:textId="77777777" w:rsidR="002603A1" w:rsidRPr="002603A1" w:rsidRDefault="002603A1" w:rsidP="002603A1">
      <w:pPr>
        <w:pStyle w:val="a0"/>
        <w:ind w:firstLine="284"/>
        <w:rPr>
          <w:rFonts w:eastAsia="等线"/>
          <w:sz w:val="20"/>
          <w:szCs w:val="24"/>
          <w:lang w:eastAsia="zh-CN"/>
        </w:rPr>
      </w:pPr>
      <w:r w:rsidRPr="002603A1">
        <w:rPr>
          <w:rFonts w:eastAsia="等线"/>
          <w:sz w:val="20"/>
          <w:szCs w:val="24"/>
          <w:lang w:eastAsia="zh-CN"/>
        </w:rPr>
        <w:t>To address these limitations, a multi-branch feature enhancement module was developed while preserving the original backbone network, as illustrated in Fig</w:t>
      </w:r>
      <w:r w:rsidRPr="002603A1">
        <w:rPr>
          <w:rFonts w:eastAsia="等线" w:hint="eastAsia"/>
          <w:sz w:val="20"/>
          <w:szCs w:val="24"/>
          <w:lang w:eastAsia="zh-CN"/>
        </w:rPr>
        <w:t>.</w:t>
      </w:r>
      <w:r w:rsidRPr="002603A1">
        <w:rPr>
          <w:rFonts w:eastAsia="等线"/>
          <w:sz w:val="20"/>
          <w:szCs w:val="24"/>
          <w:lang w:eastAsia="zh-CN"/>
        </w:rPr>
        <w:t xml:space="preserve"> 5. This module comprises two parallel processing branches: (1) a detail enhancement branch, utili</w:t>
      </w:r>
      <w:r w:rsidRPr="002603A1">
        <w:rPr>
          <w:rFonts w:eastAsia="等线" w:hint="eastAsia"/>
          <w:sz w:val="20"/>
          <w:szCs w:val="24"/>
          <w:lang w:eastAsia="zh-CN"/>
        </w:rPr>
        <w:t>s</w:t>
      </w:r>
      <w:r w:rsidRPr="002603A1">
        <w:rPr>
          <w:rFonts w:eastAsia="等线"/>
          <w:sz w:val="20"/>
          <w:szCs w:val="24"/>
          <w:lang w:eastAsia="zh-CN"/>
        </w:rPr>
        <w:t>ing two successive 3×3 convolutional layers to extract fine-grained features through small receptive fields; (2) a spatial attention branch, which generates attention weight maps to adaptively highlight critical regions within the image</w:t>
      </w:r>
      <w:r w:rsidRPr="002603A1">
        <w:rPr>
          <w:rFonts w:eastAsia="等线" w:hint="eastAsia"/>
          <w:sz w:val="20"/>
          <w:szCs w:val="24"/>
          <w:lang w:eastAsia="zh-CN"/>
        </w:rPr>
        <w:t xml:space="preserve">. </w:t>
      </w:r>
      <w:r w:rsidRPr="002603A1">
        <w:rPr>
          <w:rFonts w:eastAsia="等线"/>
          <w:sz w:val="20"/>
          <w:szCs w:val="24"/>
          <w:lang w:eastAsia="zh-CN"/>
        </w:rPr>
        <w:t>The outputs of these branches were fused through a feature aggregation module, facilitating effective multi-scale feature integration. This approach preserved high-level semantic information while maintaining detailed spatial features, which led to enhanced segmentation accuracy for both concrete spalling and rebar exposure</w:t>
      </w:r>
      <w:r w:rsidRPr="002603A1">
        <w:rPr>
          <w:rFonts w:eastAsia="等线" w:hint="eastAsia"/>
          <w:sz w:val="20"/>
          <w:szCs w:val="24"/>
          <w:lang w:eastAsia="zh-CN"/>
        </w:rPr>
        <w:t>.</w:t>
      </w:r>
    </w:p>
    <w:p w14:paraId="0CBC07FA" w14:textId="77777777" w:rsidR="002603A1" w:rsidRDefault="002603A1" w:rsidP="0081763A">
      <w:pPr>
        <w:pStyle w:val="a0"/>
        <w:rPr>
          <w:rFonts w:eastAsia="等线"/>
          <w:sz w:val="20"/>
          <w:lang w:eastAsia="zh-CN"/>
        </w:rPr>
      </w:pPr>
    </w:p>
    <w:p w14:paraId="16C534C3" w14:textId="37485A6C" w:rsidR="002603A1" w:rsidRPr="002603A1" w:rsidRDefault="002603A1" w:rsidP="002603A1">
      <w:pPr>
        <w:pStyle w:val="a0"/>
        <w:jc w:val="center"/>
        <w:rPr>
          <w:rFonts w:eastAsia="等线"/>
          <w:sz w:val="20"/>
          <w:lang w:eastAsia="zh-CN"/>
        </w:rPr>
      </w:pPr>
      <w:r w:rsidRPr="00417208">
        <w:rPr>
          <w:noProof/>
        </w:rPr>
        <w:pict w14:anchorId="0BFF43F6">
          <v:shape id="_x0000_i1159" type="#_x0000_t75" style="width:145pt;height:171.35pt;visibility:visible;mso-wrap-style:square">
            <v:imagedata r:id="rId23" o:title=""/>
          </v:shape>
        </w:pict>
      </w:r>
    </w:p>
    <w:p w14:paraId="2685CBAC" w14:textId="05B0A0F7" w:rsidR="002603A1" w:rsidRDefault="002603A1" w:rsidP="002603A1">
      <w:pPr>
        <w:pStyle w:val="a0"/>
        <w:rPr>
          <w:rStyle w:val="CaptionfigtableChar"/>
          <w:rFonts w:eastAsia="等线"/>
          <w:lang w:eastAsia="zh-CN"/>
        </w:rPr>
      </w:pPr>
      <w:r w:rsidRPr="002603A1">
        <w:rPr>
          <w:rStyle w:val="CaptionfigtableChar"/>
        </w:rPr>
        <w:t>Figure 5: A multi-branch feature enhancement module</w:t>
      </w:r>
      <w:r>
        <w:rPr>
          <w:rStyle w:val="CaptionfigtableChar"/>
          <w:rFonts w:eastAsia="等线" w:hint="eastAsia"/>
          <w:lang w:eastAsia="zh-CN"/>
        </w:rPr>
        <w:t>.</w:t>
      </w:r>
    </w:p>
    <w:p w14:paraId="019D3166" w14:textId="77777777" w:rsidR="002603A1" w:rsidRDefault="002603A1" w:rsidP="0081763A">
      <w:pPr>
        <w:pStyle w:val="a0"/>
        <w:rPr>
          <w:rFonts w:eastAsia="等线"/>
          <w:sz w:val="20"/>
          <w:lang w:eastAsia="zh-CN"/>
        </w:rPr>
      </w:pPr>
    </w:p>
    <w:p w14:paraId="778404A6" w14:textId="77777777" w:rsidR="002603A1" w:rsidRPr="002603A1" w:rsidRDefault="002603A1" w:rsidP="002603A1">
      <w:pPr>
        <w:pStyle w:val="a0"/>
        <w:ind w:firstLine="284"/>
        <w:rPr>
          <w:rFonts w:eastAsia="等线"/>
          <w:sz w:val="20"/>
          <w:szCs w:val="24"/>
          <w:lang w:eastAsia="zh-CN"/>
        </w:rPr>
      </w:pPr>
      <w:r w:rsidRPr="002603A1">
        <w:rPr>
          <w:rFonts w:eastAsia="等线"/>
          <w:sz w:val="20"/>
          <w:szCs w:val="24"/>
          <w:lang w:eastAsia="zh-CN"/>
        </w:rPr>
        <w:t xml:space="preserve">A novel weighted composite loss function was proposed to address the challenges in loss function design. Given the class imbalance in RC structure damage detection—where background pixels are most prevalent, followed by concrete spalling and sparsely represented rebar exposure—a differentiated weight ratio of 1:2:4 was applied. The </w:t>
      </w:r>
      <w:r w:rsidRPr="002603A1">
        <w:rPr>
          <w:rFonts w:eastAsia="等线"/>
          <w:sz w:val="20"/>
          <w:szCs w:val="24"/>
          <w:lang w:eastAsia="zh-CN"/>
        </w:rPr>
        <w:t xml:space="preserve">loss function was formulated as a weighted combination of </w:t>
      </w:r>
      <w:r w:rsidRPr="002603A1">
        <w:rPr>
          <w:rFonts w:eastAsia="等线" w:hint="eastAsia"/>
          <w:sz w:val="20"/>
          <w:szCs w:val="24"/>
          <w:lang w:eastAsia="zh-CN"/>
        </w:rPr>
        <w:t>C</w:t>
      </w:r>
      <w:r w:rsidRPr="002603A1">
        <w:rPr>
          <w:rFonts w:eastAsia="等线"/>
          <w:sz w:val="20"/>
          <w:szCs w:val="24"/>
          <w:lang w:eastAsia="zh-CN"/>
        </w:rPr>
        <w:t xml:space="preserve">ross-entropy loss, Dice loss, and Focal Tversky loss, with corresponding weight coefficients set to 0.3:0.5:0.2. Cross-entropy loss ensures fundamental classification accuracy, Dice loss improves overall segmentation performance, and Focal Tversky loss—with </w:t>
      </w:r>
      <w:r w:rsidRPr="002603A1">
        <w:rPr>
          <w:rFonts w:eastAsia="等线"/>
          <w:i/>
          <w:iCs/>
          <w:sz w:val="20"/>
          <w:szCs w:val="24"/>
          <w:lang w:eastAsia="zh-CN"/>
        </w:rPr>
        <w:t>α</w:t>
      </w:r>
      <w:r w:rsidRPr="002603A1">
        <w:rPr>
          <w:rFonts w:eastAsia="等线"/>
          <w:sz w:val="20"/>
          <w:szCs w:val="24"/>
          <w:lang w:eastAsia="zh-CN"/>
        </w:rPr>
        <w:t xml:space="preserve"> and </w:t>
      </w:r>
      <w:r w:rsidRPr="002603A1">
        <w:rPr>
          <w:rFonts w:eastAsia="等线"/>
          <w:i/>
          <w:iCs/>
          <w:sz w:val="20"/>
          <w:szCs w:val="24"/>
          <w:lang w:eastAsia="zh-CN"/>
        </w:rPr>
        <w:t>β</w:t>
      </w:r>
      <w:r w:rsidRPr="002603A1">
        <w:rPr>
          <w:rFonts w:eastAsia="等线"/>
          <w:sz w:val="20"/>
          <w:szCs w:val="24"/>
          <w:lang w:eastAsia="zh-CN"/>
        </w:rPr>
        <w:t xml:space="preserve"> set to 0.7 and 0.3, respectively—balances false positives and false negatives. </w:t>
      </w:r>
      <w:r w:rsidRPr="002603A1">
        <w:rPr>
          <w:rFonts w:eastAsia="等线" w:hint="eastAsia"/>
          <w:sz w:val="20"/>
          <w:szCs w:val="24"/>
          <w:lang w:eastAsia="zh-CN"/>
        </w:rPr>
        <w:t>A</w:t>
      </w:r>
      <w:r w:rsidRPr="002603A1">
        <w:rPr>
          <w:rFonts w:eastAsia="等线"/>
          <w:sz w:val="20"/>
          <w:szCs w:val="24"/>
          <w:lang w:eastAsia="zh-CN"/>
        </w:rPr>
        <w:t>ddition</w:t>
      </w:r>
      <w:r w:rsidRPr="002603A1">
        <w:rPr>
          <w:rFonts w:eastAsia="等线" w:hint="eastAsia"/>
          <w:sz w:val="20"/>
          <w:szCs w:val="24"/>
          <w:lang w:eastAsia="zh-CN"/>
        </w:rPr>
        <w:t>ally</w:t>
      </w:r>
      <w:r w:rsidRPr="002603A1">
        <w:rPr>
          <w:rFonts w:eastAsia="等线"/>
          <w:sz w:val="20"/>
          <w:szCs w:val="24"/>
          <w:lang w:eastAsia="zh-CN"/>
        </w:rPr>
        <w:t xml:space="preserve">, the </w:t>
      </w:r>
      <w:r w:rsidRPr="002603A1">
        <w:rPr>
          <w:rFonts w:eastAsia="等线"/>
          <w:i/>
          <w:iCs/>
          <w:sz w:val="20"/>
          <w:szCs w:val="24"/>
          <w:lang w:eastAsia="zh-CN"/>
        </w:rPr>
        <w:t>γ</w:t>
      </w:r>
      <w:r w:rsidRPr="002603A1">
        <w:rPr>
          <w:rFonts w:eastAsia="等线"/>
          <w:sz w:val="20"/>
          <w:szCs w:val="24"/>
          <w:lang w:eastAsia="zh-CN"/>
        </w:rPr>
        <w:t xml:space="preserve"> parameter (set to 1.3) enhanced the model’s capacity to learn from hard-to-detect samples. This multi-component loss function design significantly improved the model’s recognition performance, particularly enhancing its capacity to detect rebar exposure, which remains a more challenging task</w:t>
      </w:r>
      <w:r w:rsidRPr="002603A1">
        <w:rPr>
          <w:rFonts w:eastAsia="等线" w:hint="eastAsia"/>
          <w:sz w:val="20"/>
          <w:szCs w:val="24"/>
          <w:lang w:eastAsia="zh-CN"/>
        </w:rPr>
        <w:t>.</w:t>
      </w:r>
    </w:p>
    <w:p w14:paraId="1EB354BC" w14:textId="77777777" w:rsidR="002603A1" w:rsidRPr="002603A1" w:rsidRDefault="002603A1" w:rsidP="002603A1">
      <w:pPr>
        <w:pStyle w:val="a0"/>
        <w:ind w:firstLine="284"/>
        <w:rPr>
          <w:rFonts w:eastAsia="等线"/>
          <w:sz w:val="20"/>
          <w:szCs w:val="24"/>
          <w:lang w:eastAsia="zh-CN"/>
        </w:rPr>
      </w:pPr>
      <w:r w:rsidRPr="002603A1">
        <w:rPr>
          <w:rFonts w:eastAsia="等线"/>
          <w:sz w:val="20"/>
          <w:szCs w:val="24"/>
          <w:lang w:eastAsia="zh-CN"/>
        </w:rPr>
        <w:t xml:space="preserve">In terms of training strategies, a differentiated learning rate and dynamic scheduling mechanism </w:t>
      </w:r>
      <w:r w:rsidRPr="002603A1">
        <w:rPr>
          <w:rFonts w:eastAsia="等线" w:hint="eastAsia"/>
          <w:sz w:val="20"/>
          <w:szCs w:val="24"/>
          <w:lang w:eastAsia="zh-CN"/>
        </w:rPr>
        <w:t>were</w:t>
      </w:r>
      <w:r w:rsidRPr="002603A1">
        <w:rPr>
          <w:rFonts w:eastAsia="等线"/>
          <w:sz w:val="20"/>
          <w:szCs w:val="24"/>
          <w:lang w:eastAsia="zh-CN"/>
        </w:rPr>
        <w:t xml:space="preserve"> employed</w:t>
      </w:r>
      <w:r w:rsidRPr="002603A1">
        <w:rPr>
          <w:rFonts w:eastAsia="等线" w:hint="eastAsia"/>
          <w:sz w:val="20"/>
          <w:szCs w:val="24"/>
          <w:lang w:eastAsia="zh-CN"/>
        </w:rPr>
        <w:t xml:space="preserve"> </w:t>
      </w:r>
      <w:r w:rsidRPr="002603A1">
        <w:rPr>
          <w:rFonts w:eastAsia="等线"/>
          <w:sz w:val="20"/>
          <w:szCs w:val="24"/>
          <w:lang w:eastAsia="zh-CN"/>
        </w:rPr>
        <w:t>to optimi</w:t>
      </w:r>
      <w:r w:rsidRPr="002603A1">
        <w:rPr>
          <w:rFonts w:eastAsia="等线" w:hint="eastAsia"/>
          <w:sz w:val="20"/>
          <w:szCs w:val="24"/>
          <w:lang w:eastAsia="zh-CN"/>
        </w:rPr>
        <w:t>s</w:t>
      </w:r>
      <w:r w:rsidRPr="002603A1">
        <w:rPr>
          <w:rFonts w:eastAsia="等线"/>
          <w:sz w:val="20"/>
          <w:szCs w:val="24"/>
          <w:lang w:eastAsia="zh-CN"/>
        </w:rPr>
        <w:t>e model convergence. Specifically, a lower learning rate (1e</w:t>
      </w:r>
      <w:r w:rsidRPr="002603A1">
        <w:rPr>
          <w:rFonts w:eastAsia="等线" w:hint="eastAsia"/>
          <w:sz w:val="20"/>
          <w:szCs w:val="24"/>
          <w:lang w:eastAsia="zh-CN"/>
        </w:rPr>
        <w:t>-</w:t>
      </w:r>
      <w:r w:rsidRPr="002603A1">
        <w:rPr>
          <w:rFonts w:eastAsia="等线"/>
          <w:sz w:val="20"/>
          <w:szCs w:val="24"/>
          <w:lang w:eastAsia="zh-CN"/>
        </w:rPr>
        <w:t>5) was applied to the pre-trained backbone network to preserve feature stability, while a higher rate (1e</w:t>
      </w:r>
      <w:r w:rsidRPr="002603A1">
        <w:rPr>
          <w:rFonts w:eastAsia="等线" w:hint="eastAsia"/>
          <w:sz w:val="20"/>
          <w:szCs w:val="24"/>
          <w:lang w:eastAsia="zh-CN"/>
        </w:rPr>
        <w:t>-</w:t>
      </w:r>
      <w:r w:rsidRPr="002603A1">
        <w:rPr>
          <w:rFonts w:eastAsia="等线"/>
          <w:sz w:val="20"/>
          <w:szCs w:val="24"/>
          <w:lang w:eastAsia="zh-CN"/>
        </w:rPr>
        <w:t>4) was assigned to the newly introduced enhancement module to accelerate convergence. Furthermore, a learning rate scheduling strategy combining a warm-up phase with cosine annealing was implemented. The warm-up phase mitigated early-stage training instability, whereas cosine annealing facilitated more effective exploration of optimal solutions during later training stages</w:t>
      </w:r>
      <w:r w:rsidRPr="002603A1">
        <w:rPr>
          <w:rFonts w:eastAsia="等线" w:hint="eastAsia"/>
          <w:sz w:val="20"/>
          <w:szCs w:val="24"/>
          <w:lang w:eastAsia="zh-CN"/>
        </w:rPr>
        <w:t>.</w:t>
      </w:r>
    </w:p>
    <w:p w14:paraId="60C670A9" w14:textId="77777777" w:rsidR="002603A1" w:rsidRPr="002603A1" w:rsidRDefault="002603A1" w:rsidP="002603A1">
      <w:pPr>
        <w:pStyle w:val="a0"/>
        <w:rPr>
          <w:rFonts w:eastAsia="等线"/>
          <w:sz w:val="20"/>
          <w:szCs w:val="24"/>
          <w:lang w:eastAsia="zh-CN"/>
        </w:rPr>
      </w:pPr>
    </w:p>
    <w:p w14:paraId="37DCDE5C" w14:textId="77777777" w:rsidR="002603A1" w:rsidRPr="002603A1" w:rsidRDefault="002603A1" w:rsidP="002603A1">
      <w:pPr>
        <w:pStyle w:val="a0"/>
        <w:rPr>
          <w:rFonts w:eastAsia="等线"/>
          <w:sz w:val="20"/>
          <w:lang w:eastAsia="zh-CN"/>
        </w:rPr>
      </w:pPr>
      <w:r w:rsidRPr="002603A1">
        <w:rPr>
          <w:rFonts w:eastAsia="等线" w:hint="eastAsia"/>
          <w:b/>
          <w:sz w:val="20"/>
          <w:lang w:eastAsia="zh-CN"/>
        </w:rPr>
        <w:t>3</w:t>
      </w:r>
      <w:r w:rsidRPr="0086453C">
        <w:rPr>
          <w:b/>
          <w:sz w:val="20"/>
        </w:rPr>
        <w:t>.</w:t>
      </w:r>
      <w:r w:rsidRPr="002603A1">
        <w:rPr>
          <w:rFonts w:eastAsia="等线" w:hint="eastAsia"/>
          <w:b/>
          <w:sz w:val="20"/>
          <w:lang w:eastAsia="zh-CN"/>
        </w:rPr>
        <w:t>4 Model evaluation metrics</w:t>
      </w:r>
    </w:p>
    <w:p w14:paraId="2F4B3688" w14:textId="5083E624" w:rsidR="002603A1" w:rsidRPr="002603A1" w:rsidRDefault="002603A1" w:rsidP="002603A1">
      <w:pPr>
        <w:pStyle w:val="a0"/>
        <w:ind w:firstLine="284"/>
        <w:rPr>
          <w:rFonts w:eastAsia="等线"/>
          <w:sz w:val="20"/>
          <w:lang w:eastAsia="zh-CN"/>
        </w:rPr>
      </w:pPr>
      <w:bookmarkStart w:id="1" w:name="OLE_LINK5"/>
      <w:r w:rsidRPr="002603A1">
        <w:rPr>
          <w:rFonts w:eastAsia="等线"/>
          <w:sz w:val="20"/>
          <w:lang w:eastAsia="zh-CN"/>
        </w:rPr>
        <w:t xml:space="preserve">To </w:t>
      </w:r>
      <w:r w:rsidRPr="002603A1">
        <w:rPr>
          <w:rFonts w:eastAsia="等线" w:hint="eastAsia"/>
          <w:sz w:val="20"/>
          <w:lang w:eastAsia="zh-CN"/>
        </w:rPr>
        <w:t>evaluate</w:t>
      </w:r>
      <w:r w:rsidRPr="002603A1">
        <w:rPr>
          <w:rFonts w:eastAsia="等线"/>
          <w:sz w:val="20"/>
          <w:lang w:eastAsia="zh-CN"/>
        </w:rPr>
        <w:t xml:space="preserve"> the performance of the </w:t>
      </w:r>
      <w:r w:rsidRPr="002603A1">
        <w:rPr>
          <w:rFonts w:eastAsia="等线" w:hint="eastAsia"/>
          <w:sz w:val="20"/>
          <w:lang w:eastAsia="zh-CN"/>
        </w:rPr>
        <w:t>modified</w:t>
      </w:r>
      <w:r w:rsidRPr="002603A1">
        <w:rPr>
          <w:rFonts w:eastAsia="等线"/>
          <w:sz w:val="20"/>
          <w:lang w:eastAsia="zh-CN"/>
        </w:rPr>
        <w:t xml:space="preserve"> DeepLabv3+ model in detecting concrete spalling and rebar exposure, </w:t>
      </w:r>
      <w:r w:rsidRPr="002603A1">
        <w:rPr>
          <w:rFonts w:eastAsia="等线" w:hint="eastAsia"/>
          <w:sz w:val="20"/>
          <w:lang w:eastAsia="zh-CN"/>
        </w:rPr>
        <w:t>i</w:t>
      </w:r>
      <w:r w:rsidRPr="002603A1">
        <w:rPr>
          <w:rFonts w:eastAsia="等线"/>
          <w:sz w:val="20"/>
          <w:lang w:eastAsia="zh-CN"/>
        </w:rPr>
        <w:t>ntersection over Union (</w:t>
      </w:r>
      <w:proofErr w:type="spellStart"/>
      <w:r w:rsidRPr="002603A1">
        <w:rPr>
          <w:rFonts w:eastAsia="等线"/>
          <w:i/>
          <w:iCs/>
          <w:sz w:val="20"/>
          <w:lang w:eastAsia="zh-CN"/>
        </w:rPr>
        <w:t>IoU</w:t>
      </w:r>
      <w:proofErr w:type="spellEnd"/>
      <w:r w:rsidRPr="002603A1">
        <w:rPr>
          <w:rFonts w:eastAsia="等线"/>
          <w:sz w:val="20"/>
          <w:lang w:eastAsia="zh-CN"/>
        </w:rPr>
        <w:t>), Precision (</w:t>
      </w:r>
      <w:r w:rsidRPr="002603A1">
        <w:rPr>
          <w:rFonts w:eastAsia="等线"/>
          <w:i/>
          <w:iCs/>
          <w:sz w:val="20"/>
          <w:lang w:eastAsia="zh-CN"/>
        </w:rPr>
        <w:t>P</w:t>
      </w:r>
      <w:r w:rsidRPr="002603A1">
        <w:rPr>
          <w:rFonts w:eastAsia="等线"/>
          <w:sz w:val="20"/>
          <w:lang w:eastAsia="zh-CN"/>
        </w:rPr>
        <w:t>), Recall (</w:t>
      </w:r>
      <w:r w:rsidRPr="002603A1">
        <w:rPr>
          <w:rFonts w:eastAsia="等线"/>
          <w:i/>
          <w:iCs/>
          <w:sz w:val="20"/>
          <w:lang w:eastAsia="zh-CN"/>
        </w:rPr>
        <w:t>R</w:t>
      </w:r>
      <w:r w:rsidRPr="002603A1">
        <w:rPr>
          <w:rFonts w:eastAsia="等线"/>
          <w:sz w:val="20"/>
          <w:lang w:eastAsia="zh-CN"/>
        </w:rPr>
        <w:t>), and F1-score (</w:t>
      </w:r>
      <w:r w:rsidRPr="002603A1">
        <w:rPr>
          <w:rFonts w:eastAsia="等线"/>
          <w:i/>
          <w:iCs/>
          <w:sz w:val="20"/>
          <w:lang w:eastAsia="zh-CN"/>
        </w:rPr>
        <w:t>F1</w:t>
      </w:r>
      <w:r w:rsidRPr="002603A1">
        <w:rPr>
          <w:rFonts w:eastAsia="等线"/>
          <w:sz w:val="20"/>
          <w:lang w:eastAsia="zh-CN"/>
        </w:rPr>
        <w:t xml:space="preserve">) </w:t>
      </w:r>
      <w:r w:rsidRPr="002603A1">
        <w:rPr>
          <w:rFonts w:eastAsia="等线" w:hint="eastAsia"/>
          <w:sz w:val="20"/>
          <w:lang w:eastAsia="zh-CN"/>
        </w:rPr>
        <w:t>were adopted</w:t>
      </w:r>
      <w:r w:rsidRPr="002603A1">
        <w:rPr>
          <w:rFonts w:eastAsia="等线"/>
          <w:sz w:val="20"/>
          <w:lang w:eastAsia="zh-CN"/>
        </w:rPr>
        <w:t xml:space="preserve"> as evaluation metrics</w:t>
      </w:r>
      <w:r w:rsidRPr="002603A1">
        <w:rPr>
          <w:rFonts w:eastAsia="等线" w:hint="eastAsia"/>
          <w:sz w:val="20"/>
          <w:lang w:eastAsia="zh-CN"/>
        </w:rPr>
        <w:t xml:space="preserve"> and</w:t>
      </w:r>
      <w:r w:rsidRPr="002603A1">
        <w:rPr>
          <w:rFonts w:eastAsia="等线"/>
          <w:sz w:val="20"/>
          <w:lang w:eastAsia="zh-CN"/>
        </w:rPr>
        <w:t xml:space="preserve"> calculated </w:t>
      </w:r>
      <w:r w:rsidRPr="002603A1">
        <w:rPr>
          <w:rFonts w:eastAsia="等线" w:hint="eastAsia"/>
          <w:sz w:val="20"/>
          <w:lang w:eastAsia="zh-CN"/>
        </w:rPr>
        <w:t>based on</w:t>
      </w:r>
      <w:r w:rsidRPr="002603A1">
        <w:rPr>
          <w:rFonts w:eastAsia="等线"/>
          <w:sz w:val="20"/>
          <w:lang w:eastAsia="zh-CN"/>
        </w:rPr>
        <w:t xml:space="preserve"> Equations (2)</w:t>
      </w:r>
      <w:r w:rsidR="00C71A06">
        <w:rPr>
          <w:rFonts w:eastAsia="等线" w:hint="eastAsia"/>
          <w:sz w:val="20"/>
          <w:lang w:eastAsia="zh-CN"/>
        </w:rPr>
        <w:t xml:space="preserve"> </w:t>
      </w:r>
      <w:r w:rsidRPr="002603A1">
        <w:rPr>
          <w:rFonts w:eastAsia="等线"/>
          <w:sz w:val="20"/>
          <w:lang w:eastAsia="zh-CN"/>
        </w:rPr>
        <w:t>–</w:t>
      </w:r>
      <w:r w:rsidR="00C71A06">
        <w:rPr>
          <w:rFonts w:eastAsia="等线" w:hint="eastAsia"/>
          <w:sz w:val="20"/>
          <w:lang w:eastAsia="zh-CN"/>
        </w:rPr>
        <w:t xml:space="preserve"> </w:t>
      </w:r>
      <w:r w:rsidRPr="002603A1">
        <w:rPr>
          <w:rFonts w:eastAsia="等线"/>
          <w:sz w:val="20"/>
          <w:lang w:eastAsia="zh-CN"/>
        </w:rPr>
        <w:t>(5):</w:t>
      </w:r>
    </w:p>
    <w:bookmarkEnd w:id="1"/>
    <w:p w14:paraId="7377C157" w14:textId="77777777" w:rsidR="002603A1" w:rsidRPr="002603A1" w:rsidRDefault="002603A1" w:rsidP="002603A1">
      <w:pPr>
        <w:pStyle w:val="21ParagraphE"/>
        <w:ind w:firstLine="284"/>
        <w:jc w:val="center"/>
        <w:rPr>
          <w:rFonts w:eastAsia="等线" w:cs="Arial"/>
          <w:sz w:val="20"/>
          <w:lang w:val="en-GB"/>
        </w:rPr>
      </w:pPr>
      <w:r w:rsidRPr="002603A1">
        <w:rPr>
          <w:rFonts w:eastAsia="等线" w:cs="Arial" w:hint="eastAsia"/>
          <w:i/>
          <w:iCs/>
          <w:sz w:val="20"/>
          <w:lang w:val="en-GB"/>
        </w:rPr>
        <w:t xml:space="preserve">            </w:t>
      </w:r>
      <w:proofErr w:type="spellStart"/>
      <w:r w:rsidRPr="00DE09B4">
        <w:rPr>
          <w:rFonts w:eastAsia="等线" w:cs="Arial"/>
          <w:sz w:val="20"/>
          <w:lang w:val="en-GB"/>
        </w:rPr>
        <w:t>IoU</w:t>
      </w:r>
      <w:proofErr w:type="spellEnd"/>
      <w:r w:rsidRPr="0086453C">
        <w:rPr>
          <w:rFonts w:eastAsia="MS Mincho" w:cs="Arial"/>
          <w:sz w:val="20"/>
          <w:lang w:val="en-GB" w:eastAsia="en-US"/>
        </w:rPr>
        <w:t xml:space="preserve"> = </w:t>
      </w:r>
      <w:r w:rsidRPr="002603A1">
        <w:rPr>
          <w:rFonts w:eastAsia="等线" w:cs="Arial"/>
          <w:sz w:val="20"/>
          <w:lang w:val="en-GB"/>
        </w:rPr>
        <w:t>TP</w:t>
      </w:r>
      <w:r w:rsidRPr="002603A1">
        <w:rPr>
          <w:rFonts w:eastAsia="等线" w:cs="Arial" w:hint="eastAsia"/>
          <w:sz w:val="20"/>
          <w:lang w:val="en-GB"/>
        </w:rPr>
        <w:t xml:space="preserve"> </w:t>
      </w:r>
      <w:r w:rsidRPr="002603A1">
        <w:rPr>
          <w:rFonts w:eastAsia="等线" w:cs="Arial"/>
          <w:sz w:val="20"/>
          <w:lang w:val="en-GB"/>
        </w:rPr>
        <w:t>/</w:t>
      </w:r>
      <w:r w:rsidRPr="002603A1">
        <w:rPr>
          <w:rFonts w:eastAsia="等线" w:cs="Arial" w:hint="eastAsia"/>
          <w:sz w:val="20"/>
          <w:lang w:val="en-GB"/>
        </w:rPr>
        <w:t xml:space="preserve"> </w:t>
      </w:r>
      <w:r w:rsidRPr="002603A1">
        <w:rPr>
          <w:rFonts w:eastAsia="等线" w:cs="Arial"/>
          <w:sz w:val="20"/>
          <w:lang w:val="en-GB"/>
        </w:rPr>
        <w:t>(TP</w:t>
      </w:r>
      <w:r w:rsidRPr="002603A1">
        <w:rPr>
          <w:rFonts w:eastAsia="等线" w:cs="Arial" w:hint="eastAsia"/>
          <w:sz w:val="20"/>
          <w:lang w:val="en-GB"/>
        </w:rPr>
        <w:t xml:space="preserve"> </w:t>
      </w:r>
      <w:proofErr w:type="gramStart"/>
      <w:r w:rsidRPr="002603A1">
        <w:rPr>
          <w:rFonts w:eastAsia="等线" w:cs="Arial"/>
          <w:sz w:val="20"/>
          <w:lang w:val="en-GB"/>
        </w:rPr>
        <w:t>+  FN</w:t>
      </w:r>
      <w:proofErr w:type="gramEnd"/>
      <w:r w:rsidRPr="002603A1">
        <w:rPr>
          <w:rFonts w:eastAsia="等线" w:cs="Arial" w:hint="eastAsia"/>
          <w:sz w:val="20"/>
          <w:lang w:val="en-GB"/>
        </w:rPr>
        <w:t xml:space="preserve"> </w:t>
      </w:r>
      <w:r w:rsidRPr="002603A1">
        <w:rPr>
          <w:rFonts w:eastAsia="等线" w:cs="Arial"/>
          <w:sz w:val="20"/>
          <w:lang w:val="en-GB"/>
        </w:rPr>
        <w:t>+</w:t>
      </w:r>
      <w:r w:rsidRPr="002603A1">
        <w:rPr>
          <w:rFonts w:eastAsia="等线" w:cs="Arial" w:hint="eastAsia"/>
          <w:sz w:val="20"/>
          <w:lang w:val="en-GB"/>
        </w:rPr>
        <w:t xml:space="preserve"> </w:t>
      </w:r>
      <w:proofErr w:type="gramStart"/>
      <w:r w:rsidRPr="002603A1">
        <w:rPr>
          <w:rFonts w:eastAsia="等线" w:cs="Arial"/>
          <w:sz w:val="20"/>
          <w:lang w:val="en-GB"/>
        </w:rPr>
        <w:t xml:space="preserve">NP) </w:t>
      </w:r>
      <w:r w:rsidRPr="0086453C">
        <w:rPr>
          <w:rFonts w:cs="Arial"/>
          <w:lang w:val="en-GB"/>
        </w:rPr>
        <w:t xml:space="preserve">  </w:t>
      </w:r>
      <w:proofErr w:type="gramEnd"/>
      <w:r w:rsidRPr="0086453C">
        <w:rPr>
          <w:rFonts w:cs="Arial" w:hint="eastAsia"/>
          <w:lang w:val="en-GB"/>
        </w:rPr>
        <w:t xml:space="preserve">       </w:t>
      </w:r>
      <w:proofErr w:type="gramStart"/>
      <w:r w:rsidRPr="0086453C">
        <w:rPr>
          <w:rFonts w:cs="Arial" w:hint="eastAsia"/>
          <w:lang w:val="en-GB"/>
        </w:rPr>
        <w:t xml:space="preserve">   </w:t>
      </w:r>
      <w:r w:rsidRPr="002603A1">
        <w:rPr>
          <w:rFonts w:eastAsia="等线" w:cs="Arial"/>
          <w:sz w:val="20"/>
          <w:lang w:val="en-GB"/>
        </w:rPr>
        <w:t>(</w:t>
      </w:r>
      <w:proofErr w:type="gramEnd"/>
      <w:r w:rsidRPr="002603A1">
        <w:rPr>
          <w:rFonts w:eastAsia="等线" w:cs="Arial" w:hint="eastAsia"/>
          <w:sz w:val="20"/>
          <w:lang w:val="en-GB"/>
        </w:rPr>
        <w:t>2</w:t>
      </w:r>
      <w:r w:rsidRPr="002603A1">
        <w:rPr>
          <w:rFonts w:eastAsia="等线" w:cs="Arial"/>
          <w:sz w:val="20"/>
          <w:lang w:val="en-GB"/>
        </w:rPr>
        <w:t>)</w:t>
      </w:r>
    </w:p>
    <w:p w14:paraId="544120D0" w14:textId="77777777" w:rsidR="002603A1" w:rsidRPr="002603A1" w:rsidRDefault="002603A1" w:rsidP="002603A1">
      <w:pPr>
        <w:pStyle w:val="21ParagraphE"/>
        <w:ind w:firstLine="284"/>
        <w:jc w:val="center"/>
        <w:rPr>
          <w:rFonts w:eastAsia="等线" w:cs="Arial"/>
          <w:sz w:val="20"/>
          <w:lang w:val="en-GB"/>
        </w:rPr>
      </w:pPr>
      <w:r w:rsidRPr="002603A1">
        <w:rPr>
          <w:rFonts w:eastAsia="等线" w:cs="Arial" w:hint="eastAsia"/>
          <w:sz w:val="20"/>
          <w:lang w:val="en-GB"/>
        </w:rPr>
        <w:t xml:space="preserve">                  </w:t>
      </w:r>
      <w:r w:rsidRPr="00DE09B4">
        <w:rPr>
          <w:rFonts w:eastAsia="等线" w:cs="Arial"/>
          <w:sz w:val="20"/>
          <w:lang w:val="en-GB"/>
        </w:rPr>
        <w:t>P</w:t>
      </w:r>
      <w:r w:rsidRPr="002603A1">
        <w:rPr>
          <w:rFonts w:eastAsia="等线" w:cs="Arial"/>
          <w:sz w:val="20"/>
          <w:lang w:val="en-GB"/>
        </w:rPr>
        <w:t xml:space="preserve"> = TP</w:t>
      </w:r>
      <w:r w:rsidRPr="002603A1">
        <w:rPr>
          <w:rFonts w:eastAsia="等线" w:cs="Arial" w:hint="eastAsia"/>
          <w:sz w:val="20"/>
          <w:lang w:val="en-GB"/>
        </w:rPr>
        <w:t xml:space="preserve"> </w:t>
      </w:r>
      <w:r w:rsidRPr="002603A1">
        <w:rPr>
          <w:rFonts w:eastAsia="等线" w:cs="Arial"/>
          <w:sz w:val="20"/>
          <w:lang w:val="en-GB"/>
        </w:rPr>
        <w:t>/</w:t>
      </w:r>
      <w:r w:rsidRPr="002603A1">
        <w:rPr>
          <w:rFonts w:eastAsia="等线" w:cs="Arial" w:hint="eastAsia"/>
          <w:sz w:val="20"/>
          <w:lang w:val="en-GB"/>
        </w:rPr>
        <w:t xml:space="preserve"> </w:t>
      </w:r>
      <w:r w:rsidRPr="002603A1">
        <w:rPr>
          <w:rFonts w:eastAsia="等线" w:cs="Arial"/>
          <w:sz w:val="20"/>
          <w:lang w:val="en-GB"/>
        </w:rPr>
        <w:t xml:space="preserve">(TP + </w:t>
      </w:r>
      <w:proofErr w:type="gramStart"/>
      <w:r w:rsidRPr="002603A1">
        <w:rPr>
          <w:rFonts w:eastAsia="等线" w:cs="Arial"/>
          <w:sz w:val="20"/>
          <w:lang w:val="en-GB"/>
        </w:rPr>
        <w:t xml:space="preserve">FP)   </w:t>
      </w:r>
      <w:proofErr w:type="gramEnd"/>
      <w:r w:rsidRPr="002603A1">
        <w:rPr>
          <w:rFonts w:eastAsia="等线" w:cs="Arial"/>
          <w:sz w:val="20"/>
          <w:lang w:val="en-GB"/>
        </w:rPr>
        <w:t xml:space="preserve">  </w:t>
      </w:r>
      <w:r w:rsidRPr="002603A1">
        <w:rPr>
          <w:rFonts w:eastAsia="等线" w:cs="Arial" w:hint="eastAsia"/>
          <w:sz w:val="20"/>
          <w:lang w:val="en-GB"/>
        </w:rPr>
        <w:t xml:space="preserve">            </w:t>
      </w:r>
      <w:r w:rsidRPr="002603A1">
        <w:rPr>
          <w:rFonts w:eastAsia="等线" w:cs="Arial"/>
          <w:sz w:val="20"/>
          <w:lang w:val="en-GB"/>
        </w:rPr>
        <w:t xml:space="preserve"> </w:t>
      </w:r>
      <w:proofErr w:type="gramStart"/>
      <w:r w:rsidRPr="002603A1">
        <w:rPr>
          <w:rFonts w:eastAsia="等线" w:cs="Arial"/>
          <w:sz w:val="20"/>
          <w:lang w:val="en-GB"/>
        </w:rPr>
        <w:t xml:space="preserve">  </w:t>
      </w:r>
      <w:r w:rsidRPr="002603A1">
        <w:rPr>
          <w:rFonts w:eastAsia="等线" w:cs="Arial" w:hint="eastAsia"/>
          <w:sz w:val="20"/>
          <w:lang w:val="en-GB"/>
        </w:rPr>
        <w:t xml:space="preserve"> </w:t>
      </w:r>
      <w:r w:rsidRPr="002603A1">
        <w:rPr>
          <w:rFonts w:eastAsia="等线" w:cs="Arial"/>
          <w:sz w:val="20"/>
          <w:lang w:val="en-GB"/>
        </w:rPr>
        <w:t>(</w:t>
      </w:r>
      <w:proofErr w:type="gramEnd"/>
      <w:r w:rsidRPr="002603A1">
        <w:rPr>
          <w:rFonts w:eastAsia="等线" w:cs="Arial" w:hint="eastAsia"/>
          <w:sz w:val="20"/>
          <w:lang w:val="en-GB"/>
        </w:rPr>
        <w:t>3</w:t>
      </w:r>
      <w:r w:rsidRPr="002603A1">
        <w:rPr>
          <w:rFonts w:eastAsia="等线" w:cs="Arial"/>
          <w:sz w:val="20"/>
          <w:lang w:val="en-GB"/>
        </w:rPr>
        <w:t>)</w:t>
      </w:r>
    </w:p>
    <w:p w14:paraId="6194AF4A" w14:textId="77777777" w:rsidR="002603A1" w:rsidRPr="002603A1" w:rsidRDefault="002603A1" w:rsidP="002603A1">
      <w:pPr>
        <w:pStyle w:val="21ParagraphE"/>
        <w:ind w:firstLine="284"/>
        <w:jc w:val="center"/>
        <w:rPr>
          <w:rFonts w:eastAsia="等线" w:cs="Arial"/>
          <w:sz w:val="20"/>
          <w:lang w:val="en-GB"/>
        </w:rPr>
      </w:pPr>
      <w:r w:rsidRPr="002603A1">
        <w:rPr>
          <w:rFonts w:eastAsia="等线" w:cs="Arial" w:hint="eastAsia"/>
          <w:sz w:val="20"/>
          <w:lang w:val="en-GB"/>
        </w:rPr>
        <w:t xml:space="preserve">                  </w:t>
      </w:r>
      <w:r w:rsidRPr="00DE09B4">
        <w:rPr>
          <w:rFonts w:eastAsia="等线" w:cs="Arial"/>
          <w:sz w:val="20"/>
          <w:lang w:val="en-GB"/>
        </w:rPr>
        <w:t>R</w:t>
      </w:r>
      <w:r w:rsidRPr="002603A1">
        <w:rPr>
          <w:rFonts w:eastAsia="等线" w:cs="Arial"/>
          <w:sz w:val="20"/>
          <w:lang w:val="en-GB"/>
        </w:rPr>
        <w:t xml:space="preserve"> = TP</w:t>
      </w:r>
      <w:r w:rsidRPr="002603A1">
        <w:rPr>
          <w:rFonts w:eastAsia="等线" w:cs="Arial" w:hint="eastAsia"/>
          <w:sz w:val="20"/>
          <w:lang w:val="en-GB"/>
        </w:rPr>
        <w:t xml:space="preserve"> </w:t>
      </w:r>
      <w:r w:rsidRPr="002603A1">
        <w:rPr>
          <w:rFonts w:eastAsia="等线" w:cs="Arial"/>
          <w:sz w:val="20"/>
          <w:lang w:val="en-GB"/>
        </w:rPr>
        <w:t>/</w:t>
      </w:r>
      <w:r w:rsidRPr="002603A1">
        <w:rPr>
          <w:rFonts w:eastAsia="等线" w:cs="Arial" w:hint="eastAsia"/>
          <w:sz w:val="20"/>
          <w:lang w:val="en-GB"/>
        </w:rPr>
        <w:t xml:space="preserve"> </w:t>
      </w:r>
      <w:r w:rsidRPr="002603A1">
        <w:rPr>
          <w:rFonts w:eastAsia="等线" w:cs="Arial"/>
          <w:sz w:val="20"/>
          <w:lang w:val="en-GB"/>
        </w:rPr>
        <w:t xml:space="preserve">(TP + </w:t>
      </w:r>
      <w:proofErr w:type="gramStart"/>
      <w:r w:rsidRPr="002603A1">
        <w:rPr>
          <w:rFonts w:eastAsia="等线" w:cs="Arial"/>
          <w:sz w:val="20"/>
          <w:lang w:val="en-GB"/>
        </w:rPr>
        <w:t xml:space="preserve">FN)   </w:t>
      </w:r>
      <w:proofErr w:type="gramEnd"/>
      <w:r w:rsidRPr="002603A1">
        <w:rPr>
          <w:rFonts w:eastAsia="等线" w:cs="Arial"/>
          <w:sz w:val="20"/>
          <w:lang w:val="en-GB"/>
        </w:rPr>
        <w:t xml:space="preserve">  </w:t>
      </w:r>
      <w:r w:rsidRPr="002603A1">
        <w:rPr>
          <w:rFonts w:eastAsia="等线" w:cs="Arial" w:hint="eastAsia"/>
          <w:sz w:val="20"/>
          <w:lang w:val="en-GB"/>
        </w:rPr>
        <w:t xml:space="preserve">            </w:t>
      </w:r>
      <w:proofErr w:type="gramStart"/>
      <w:r w:rsidRPr="002603A1">
        <w:rPr>
          <w:rFonts w:eastAsia="等线" w:cs="Arial"/>
          <w:sz w:val="20"/>
          <w:lang w:val="en-GB"/>
        </w:rPr>
        <w:t xml:space="preserve">   (</w:t>
      </w:r>
      <w:proofErr w:type="gramEnd"/>
      <w:r w:rsidRPr="002603A1">
        <w:rPr>
          <w:rFonts w:eastAsia="等线" w:cs="Arial" w:hint="eastAsia"/>
          <w:sz w:val="20"/>
          <w:lang w:val="en-GB"/>
        </w:rPr>
        <w:t>4</w:t>
      </w:r>
      <w:r w:rsidRPr="002603A1">
        <w:rPr>
          <w:rFonts w:eastAsia="等线" w:cs="Arial"/>
          <w:sz w:val="20"/>
          <w:lang w:val="en-GB"/>
        </w:rPr>
        <w:t>)</w:t>
      </w:r>
    </w:p>
    <w:p w14:paraId="2015A105" w14:textId="77777777" w:rsidR="002603A1" w:rsidRPr="002603A1" w:rsidRDefault="002603A1" w:rsidP="002603A1">
      <w:pPr>
        <w:pStyle w:val="21ParagraphE"/>
        <w:ind w:firstLine="284"/>
        <w:jc w:val="center"/>
        <w:rPr>
          <w:rFonts w:eastAsia="等线" w:cs="Arial"/>
          <w:sz w:val="20"/>
          <w:lang w:val="en-GB"/>
        </w:rPr>
      </w:pPr>
      <w:r w:rsidRPr="002603A1">
        <w:rPr>
          <w:rFonts w:eastAsia="等线" w:cs="Arial" w:hint="eastAsia"/>
          <w:sz w:val="20"/>
          <w:lang w:val="en-GB"/>
        </w:rPr>
        <w:t xml:space="preserve">              </w:t>
      </w:r>
      <w:r w:rsidRPr="00DE09B4">
        <w:rPr>
          <w:rFonts w:eastAsia="等线" w:cs="Arial"/>
          <w:sz w:val="20"/>
          <w:lang w:val="en-GB"/>
        </w:rPr>
        <w:t>F1</w:t>
      </w:r>
      <w:r w:rsidRPr="002603A1">
        <w:rPr>
          <w:rFonts w:eastAsia="等线" w:cs="Arial"/>
          <w:sz w:val="20"/>
          <w:lang w:val="en-GB"/>
        </w:rPr>
        <w:t xml:space="preserve"> = 2 × P × R</w:t>
      </w:r>
      <w:r w:rsidRPr="002603A1">
        <w:rPr>
          <w:rFonts w:eastAsia="等线" w:cs="Arial" w:hint="eastAsia"/>
          <w:sz w:val="20"/>
          <w:lang w:val="en-GB"/>
        </w:rPr>
        <w:t xml:space="preserve"> </w:t>
      </w:r>
      <w:r w:rsidRPr="002603A1">
        <w:rPr>
          <w:rFonts w:eastAsia="等线" w:cs="Arial"/>
          <w:sz w:val="20"/>
          <w:lang w:val="en-GB"/>
        </w:rPr>
        <w:t>/</w:t>
      </w:r>
      <w:r w:rsidRPr="002603A1">
        <w:rPr>
          <w:rFonts w:eastAsia="等线" w:cs="Arial" w:hint="eastAsia"/>
          <w:sz w:val="20"/>
          <w:lang w:val="en-GB"/>
        </w:rPr>
        <w:t xml:space="preserve"> </w:t>
      </w:r>
      <w:r w:rsidRPr="002603A1">
        <w:rPr>
          <w:rFonts w:eastAsia="等线" w:cs="Arial"/>
          <w:sz w:val="20"/>
          <w:lang w:val="en-GB"/>
        </w:rPr>
        <w:t xml:space="preserve">(P + </w:t>
      </w:r>
      <w:proofErr w:type="gramStart"/>
      <w:r w:rsidRPr="002603A1">
        <w:rPr>
          <w:rFonts w:eastAsia="等线" w:cs="Arial"/>
          <w:sz w:val="20"/>
          <w:lang w:val="en-GB"/>
        </w:rPr>
        <w:t xml:space="preserve">R)   </w:t>
      </w:r>
      <w:proofErr w:type="gramEnd"/>
      <w:r w:rsidRPr="002603A1">
        <w:rPr>
          <w:rFonts w:eastAsia="等线" w:cs="Arial"/>
          <w:sz w:val="20"/>
          <w:lang w:val="en-GB"/>
        </w:rPr>
        <w:t xml:space="preserve">  </w:t>
      </w:r>
      <w:r w:rsidRPr="002603A1">
        <w:rPr>
          <w:rFonts w:eastAsia="等线" w:cs="Arial" w:hint="eastAsia"/>
          <w:sz w:val="20"/>
          <w:lang w:val="en-GB"/>
        </w:rPr>
        <w:t xml:space="preserve">        </w:t>
      </w:r>
      <w:proofErr w:type="gramStart"/>
      <w:r w:rsidRPr="002603A1">
        <w:rPr>
          <w:rFonts w:eastAsia="等线" w:cs="Arial"/>
          <w:sz w:val="20"/>
          <w:lang w:val="en-GB"/>
        </w:rPr>
        <w:t xml:space="preserve">   (</w:t>
      </w:r>
      <w:proofErr w:type="gramEnd"/>
      <w:r w:rsidRPr="002603A1">
        <w:rPr>
          <w:rFonts w:eastAsia="等线" w:cs="Arial" w:hint="eastAsia"/>
          <w:sz w:val="20"/>
          <w:lang w:val="en-GB"/>
        </w:rPr>
        <w:t>5</w:t>
      </w:r>
      <w:r w:rsidRPr="002603A1">
        <w:rPr>
          <w:rFonts w:eastAsia="等线" w:cs="Arial"/>
          <w:sz w:val="20"/>
          <w:lang w:val="en-GB"/>
        </w:rPr>
        <w:t>)</w:t>
      </w:r>
    </w:p>
    <w:p w14:paraId="78CF0F4F" w14:textId="77777777" w:rsidR="002603A1" w:rsidRPr="0086453C" w:rsidRDefault="002603A1" w:rsidP="002603A1">
      <w:pPr>
        <w:pStyle w:val="52Equationnote"/>
        <w:spacing w:line="240" w:lineRule="auto"/>
        <w:ind w:left="0" w:firstLine="0"/>
        <w:rPr>
          <w:rFonts w:cs="Arial"/>
          <w:sz w:val="20"/>
          <w:lang w:val="en-GB"/>
        </w:rPr>
      </w:pPr>
      <w:proofErr w:type="gramStart"/>
      <w:r w:rsidRPr="0086453C">
        <w:rPr>
          <w:rFonts w:cs="Arial"/>
          <w:sz w:val="20"/>
          <w:lang w:val="en-GB"/>
        </w:rPr>
        <w:t xml:space="preserve">where  </w:t>
      </w:r>
      <w:r w:rsidRPr="0086453C">
        <w:rPr>
          <w:rFonts w:cs="Arial"/>
          <w:i/>
          <w:iCs/>
          <w:sz w:val="20"/>
          <w:lang w:val="en-GB"/>
        </w:rPr>
        <w:t>TP</w:t>
      </w:r>
      <w:proofErr w:type="gramEnd"/>
      <w:r w:rsidRPr="0086453C">
        <w:rPr>
          <w:rFonts w:cs="Arial"/>
          <w:sz w:val="20"/>
          <w:lang w:val="en-GB"/>
        </w:rPr>
        <w:t xml:space="preserve"> - </w:t>
      </w:r>
      <w:r w:rsidRPr="0086453C">
        <w:rPr>
          <w:rFonts w:eastAsia="MS Mincho" w:cs="Arial"/>
          <w:sz w:val="20"/>
          <w:lang w:val="en-GB" w:eastAsia="en-US"/>
        </w:rPr>
        <w:t>true positive;</w:t>
      </w:r>
      <w:r w:rsidRPr="0086453C">
        <w:rPr>
          <w:rFonts w:cs="Arial"/>
          <w:sz w:val="20"/>
          <w:lang w:val="en-GB"/>
        </w:rPr>
        <w:t xml:space="preserve"> </w:t>
      </w:r>
    </w:p>
    <w:p w14:paraId="3A8B4961" w14:textId="77777777" w:rsidR="002603A1" w:rsidRPr="0086453C" w:rsidRDefault="002603A1" w:rsidP="002603A1">
      <w:pPr>
        <w:pStyle w:val="52Equationnote"/>
        <w:spacing w:line="240" w:lineRule="auto"/>
        <w:ind w:left="0" w:firstLine="0"/>
        <w:rPr>
          <w:rFonts w:cs="Arial"/>
          <w:sz w:val="20"/>
          <w:lang w:val="en-GB"/>
        </w:rPr>
      </w:pPr>
      <w:r w:rsidRPr="0086453C">
        <w:rPr>
          <w:rFonts w:cs="Arial"/>
          <w:sz w:val="20"/>
          <w:lang w:val="en-GB"/>
        </w:rPr>
        <w:t xml:space="preserve">            </w:t>
      </w:r>
      <w:r w:rsidRPr="0086453C">
        <w:rPr>
          <w:rFonts w:cs="Arial" w:hint="eastAsia"/>
          <w:i/>
          <w:iCs/>
          <w:sz w:val="20"/>
          <w:lang w:val="en-GB"/>
        </w:rPr>
        <w:t>F</w:t>
      </w:r>
      <w:r w:rsidRPr="0086453C">
        <w:rPr>
          <w:rFonts w:cs="Arial"/>
          <w:i/>
          <w:iCs/>
          <w:sz w:val="20"/>
          <w:lang w:val="en-GB"/>
        </w:rPr>
        <w:t>P</w:t>
      </w:r>
      <w:r w:rsidRPr="0086453C">
        <w:rPr>
          <w:rFonts w:cs="Arial"/>
          <w:sz w:val="20"/>
          <w:lang w:val="en-GB"/>
        </w:rPr>
        <w:t xml:space="preserve"> - </w:t>
      </w:r>
      <w:r w:rsidRPr="0086453C">
        <w:rPr>
          <w:rFonts w:eastAsia="MS Mincho" w:cs="Arial"/>
          <w:sz w:val="20"/>
          <w:lang w:val="en-GB" w:eastAsia="en-US"/>
        </w:rPr>
        <w:t>false positive</w:t>
      </w:r>
      <w:r w:rsidRPr="0086453C">
        <w:rPr>
          <w:rFonts w:cs="Arial"/>
          <w:sz w:val="20"/>
          <w:lang w:val="en-GB"/>
        </w:rPr>
        <w:t xml:space="preserve">; </w:t>
      </w:r>
    </w:p>
    <w:p w14:paraId="0C8AD580" w14:textId="77777777" w:rsidR="002603A1" w:rsidRPr="0086453C" w:rsidRDefault="002603A1" w:rsidP="002603A1">
      <w:pPr>
        <w:pStyle w:val="52Equationnote"/>
        <w:spacing w:line="240" w:lineRule="auto"/>
        <w:ind w:left="0" w:firstLine="0"/>
        <w:rPr>
          <w:rFonts w:cs="Arial"/>
          <w:sz w:val="20"/>
          <w:lang w:val="en-GB"/>
        </w:rPr>
      </w:pPr>
      <w:r w:rsidRPr="0086453C">
        <w:rPr>
          <w:rFonts w:cs="Arial"/>
          <w:sz w:val="20"/>
          <w:lang w:val="en-GB"/>
        </w:rPr>
        <w:t xml:space="preserve">            </w:t>
      </w:r>
      <w:r w:rsidRPr="0086453C">
        <w:rPr>
          <w:rFonts w:cs="Arial" w:hint="eastAsia"/>
          <w:i/>
          <w:iCs/>
          <w:sz w:val="20"/>
          <w:lang w:val="en-GB"/>
        </w:rPr>
        <w:t>FN</w:t>
      </w:r>
      <w:r w:rsidRPr="0086453C">
        <w:rPr>
          <w:rFonts w:cs="Arial"/>
          <w:sz w:val="20"/>
          <w:lang w:val="en-GB"/>
        </w:rPr>
        <w:t xml:space="preserve"> - </w:t>
      </w:r>
      <w:r w:rsidRPr="0086453C">
        <w:rPr>
          <w:rFonts w:eastAsia="MS Mincho" w:cs="Arial"/>
          <w:sz w:val="20"/>
          <w:lang w:val="en-GB" w:eastAsia="en-US"/>
        </w:rPr>
        <w:t>false negative</w:t>
      </w:r>
      <w:r w:rsidRPr="0086453C">
        <w:rPr>
          <w:rFonts w:cs="Arial" w:hint="eastAsia"/>
          <w:sz w:val="20"/>
          <w:lang w:val="en-GB"/>
        </w:rPr>
        <w:t>.</w:t>
      </w:r>
    </w:p>
    <w:p w14:paraId="452D3903" w14:textId="77777777" w:rsidR="002603A1" w:rsidRPr="002603A1" w:rsidRDefault="002603A1" w:rsidP="002603A1">
      <w:pPr>
        <w:pStyle w:val="a0"/>
        <w:ind w:firstLine="284"/>
        <w:rPr>
          <w:rFonts w:eastAsia="等线"/>
          <w:sz w:val="20"/>
          <w:lang w:eastAsia="zh-CN"/>
        </w:rPr>
      </w:pPr>
      <w:proofErr w:type="spellStart"/>
      <w:r w:rsidRPr="002603A1">
        <w:rPr>
          <w:rFonts w:eastAsia="等线"/>
          <w:i/>
          <w:iCs/>
          <w:sz w:val="20"/>
          <w:lang w:eastAsia="zh-CN"/>
        </w:rPr>
        <w:t>IoU</w:t>
      </w:r>
      <w:proofErr w:type="spellEnd"/>
      <w:r w:rsidRPr="002603A1">
        <w:rPr>
          <w:rFonts w:eastAsia="等线"/>
          <w:sz w:val="20"/>
          <w:lang w:eastAsia="zh-CN"/>
        </w:rPr>
        <w:t xml:space="preserve"> reflects the overlap between predicted and actual damage regions, </w:t>
      </w:r>
      <w:r w:rsidRPr="002603A1">
        <w:rPr>
          <w:rFonts w:eastAsia="等线"/>
          <w:i/>
          <w:iCs/>
          <w:sz w:val="20"/>
          <w:lang w:eastAsia="zh-CN"/>
        </w:rPr>
        <w:t>P</w:t>
      </w:r>
      <w:r w:rsidRPr="002603A1">
        <w:rPr>
          <w:rFonts w:eastAsia="等线"/>
          <w:sz w:val="20"/>
          <w:lang w:eastAsia="zh-CN"/>
        </w:rPr>
        <w:t xml:space="preserve"> </w:t>
      </w:r>
      <w:r w:rsidRPr="002603A1">
        <w:rPr>
          <w:rFonts w:eastAsia="等线" w:hint="eastAsia"/>
          <w:sz w:val="20"/>
          <w:lang w:eastAsia="zh-CN"/>
        </w:rPr>
        <w:t>indicates</w:t>
      </w:r>
      <w:r w:rsidRPr="002603A1">
        <w:rPr>
          <w:rFonts w:eastAsia="等线"/>
          <w:sz w:val="20"/>
          <w:lang w:eastAsia="zh-CN"/>
        </w:rPr>
        <w:t xml:space="preserve"> the reliability of damage detection, and </w:t>
      </w:r>
      <w:r w:rsidRPr="002603A1">
        <w:rPr>
          <w:rFonts w:eastAsia="等线"/>
          <w:i/>
          <w:iCs/>
          <w:sz w:val="20"/>
          <w:lang w:eastAsia="zh-CN"/>
        </w:rPr>
        <w:t>R</w:t>
      </w:r>
      <w:r w:rsidRPr="002603A1">
        <w:rPr>
          <w:rFonts w:eastAsia="等线"/>
          <w:sz w:val="20"/>
          <w:lang w:eastAsia="zh-CN"/>
        </w:rPr>
        <w:t xml:space="preserve"> </w:t>
      </w:r>
      <w:r w:rsidRPr="002603A1">
        <w:rPr>
          <w:rFonts w:eastAsia="等线" w:hint="eastAsia"/>
          <w:sz w:val="20"/>
          <w:lang w:eastAsia="zh-CN"/>
        </w:rPr>
        <w:t>represents</w:t>
      </w:r>
      <w:r w:rsidRPr="002603A1">
        <w:rPr>
          <w:rFonts w:eastAsia="等线"/>
          <w:sz w:val="20"/>
          <w:lang w:eastAsia="zh-CN"/>
        </w:rPr>
        <w:t xml:space="preserve"> the completeness of </w:t>
      </w:r>
      <w:r w:rsidRPr="002603A1">
        <w:rPr>
          <w:rFonts w:eastAsia="等线" w:hint="eastAsia"/>
          <w:sz w:val="20"/>
          <w:lang w:eastAsia="zh-CN"/>
        </w:rPr>
        <w:t>the identified</w:t>
      </w:r>
      <w:r w:rsidRPr="002603A1">
        <w:rPr>
          <w:rFonts w:eastAsia="等线"/>
          <w:sz w:val="20"/>
          <w:lang w:eastAsia="zh-CN"/>
        </w:rPr>
        <w:t xml:space="preserve"> damage areas. Given the inverse relationship between </w:t>
      </w:r>
      <w:r w:rsidRPr="002603A1">
        <w:rPr>
          <w:rFonts w:eastAsia="等线" w:hint="eastAsia"/>
          <w:i/>
          <w:iCs/>
          <w:sz w:val="20"/>
          <w:lang w:eastAsia="zh-CN"/>
        </w:rPr>
        <w:t>P</w:t>
      </w:r>
      <w:r w:rsidRPr="002603A1">
        <w:rPr>
          <w:rFonts w:eastAsia="等线"/>
          <w:sz w:val="20"/>
          <w:lang w:eastAsia="zh-CN"/>
        </w:rPr>
        <w:t xml:space="preserve"> and</w:t>
      </w:r>
      <w:r w:rsidRPr="002603A1">
        <w:rPr>
          <w:rFonts w:eastAsia="等线"/>
          <w:i/>
          <w:iCs/>
          <w:sz w:val="20"/>
          <w:lang w:eastAsia="zh-CN"/>
        </w:rPr>
        <w:t xml:space="preserve"> </w:t>
      </w:r>
      <w:r w:rsidRPr="002603A1">
        <w:rPr>
          <w:rFonts w:eastAsia="等线" w:hint="eastAsia"/>
          <w:i/>
          <w:iCs/>
          <w:sz w:val="20"/>
          <w:lang w:eastAsia="zh-CN"/>
        </w:rPr>
        <w:t>R</w:t>
      </w:r>
      <w:r w:rsidRPr="002603A1">
        <w:rPr>
          <w:rFonts w:eastAsia="等线"/>
          <w:sz w:val="20"/>
          <w:lang w:eastAsia="zh-CN"/>
        </w:rPr>
        <w:t xml:space="preserve">, where gains in one may reduce the other, the </w:t>
      </w:r>
      <w:r w:rsidRPr="002603A1">
        <w:rPr>
          <w:rFonts w:eastAsia="等线"/>
          <w:i/>
          <w:iCs/>
          <w:sz w:val="20"/>
          <w:lang w:eastAsia="zh-CN"/>
        </w:rPr>
        <w:t>F1</w:t>
      </w:r>
      <w:r w:rsidRPr="002603A1">
        <w:rPr>
          <w:rFonts w:eastAsia="等线"/>
          <w:sz w:val="20"/>
          <w:lang w:eastAsia="zh-CN"/>
        </w:rPr>
        <w:t xml:space="preserve"> is adopted as a balanced evaluation metric, with higher values representing improved segmentation accuracy</w:t>
      </w:r>
      <w:r w:rsidRPr="002603A1">
        <w:rPr>
          <w:rFonts w:eastAsia="等线" w:hint="eastAsia"/>
          <w:sz w:val="20"/>
          <w:lang w:eastAsia="zh-CN"/>
        </w:rPr>
        <w:t>.</w:t>
      </w:r>
    </w:p>
    <w:p w14:paraId="72F0F3B1" w14:textId="77777777" w:rsidR="002603A1" w:rsidRPr="002603A1" w:rsidRDefault="002603A1" w:rsidP="002603A1">
      <w:pPr>
        <w:pStyle w:val="a0"/>
        <w:ind w:firstLine="284"/>
        <w:rPr>
          <w:rFonts w:eastAsia="等线"/>
          <w:sz w:val="20"/>
          <w:lang w:eastAsia="zh-CN"/>
        </w:rPr>
      </w:pPr>
      <w:r w:rsidRPr="002603A1">
        <w:rPr>
          <w:rFonts w:eastAsia="等线"/>
          <w:sz w:val="20"/>
          <w:lang w:eastAsia="zh-CN"/>
        </w:rPr>
        <w:t xml:space="preserve">The dataset </w:t>
      </w:r>
      <w:r w:rsidRPr="002603A1">
        <w:rPr>
          <w:rFonts w:eastAsia="等线" w:hint="eastAsia"/>
          <w:sz w:val="20"/>
          <w:lang w:eastAsia="zh-CN"/>
        </w:rPr>
        <w:t>was</w:t>
      </w:r>
      <w:r w:rsidRPr="002603A1">
        <w:rPr>
          <w:rFonts w:eastAsia="等线"/>
          <w:sz w:val="20"/>
          <w:lang w:eastAsia="zh-CN"/>
        </w:rPr>
        <w:t xml:space="preserve"> </w:t>
      </w:r>
      <w:r w:rsidRPr="002603A1">
        <w:rPr>
          <w:rFonts w:eastAsia="等线" w:hint="eastAsia"/>
          <w:sz w:val="20"/>
          <w:lang w:eastAsia="zh-CN"/>
        </w:rPr>
        <w:t>utilised</w:t>
      </w:r>
      <w:r w:rsidRPr="002603A1">
        <w:rPr>
          <w:rFonts w:eastAsia="等线"/>
          <w:sz w:val="20"/>
          <w:lang w:eastAsia="zh-CN"/>
        </w:rPr>
        <w:t xml:space="preserve"> to train both the original DeepLabv3+ model and the </w:t>
      </w:r>
      <w:r w:rsidRPr="002603A1">
        <w:rPr>
          <w:rFonts w:eastAsia="等线" w:hint="eastAsia"/>
          <w:sz w:val="20"/>
          <w:lang w:eastAsia="zh-CN"/>
        </w:rPr>
        <w:t>modified</w:t>
      </w:r>
      <w:r w:rsidRPr="002603A1">
        <w:rPr>
          <w:rFonts w:eastAsia="等线"/>
          <w:sz w:val="20"/>
          <w:lang w:eastAsia="zh-CN"/>
        </w:rPr>
        <w:t xml:space="preserve"> </w:t>
      </w:r>
      <w:r w:rsidRPr="002603A1">
        <w:rPr>
          <w:rFonts w:eastAsia="等线"/>
          <w:sz w:val="20"/>
          <w:lang w:eastAsia="zh-CN"/>
        </w:rPr>
        <w:lastRenderedPageBreak/>
        <w:t xml:space="preserve">DeepLabv3+ model, </w:t>
      </w:r>
      <w:r w:rsidRPr="002603A1">
        <w:rPr>
          <w:rFonts w:eastAsia="等线" w:hint="eastAsia"/>
          <w:sz w:val="20"/>
          <w:lang w:eastAsia="zh-CN"/>
        </w:rPr>
        <w:t>while</w:t>
      </w:r>
      <w:r w:rsidRPr="002603A1">
        <w:rPr>
          <w:rFonts w:eastAsia="等线"/>
          <w:sz w:val="20"/>
          <w:lang w:eastAsia="zh-CN"/>
        </w:rPr>
        <w:t xml:space="preserve"> the validation set was </w:t>
      </w:r>
      <w:r w:rsidRPr="002603A1">
        <w:rPr>
          <w:rFonts w:eastAsia="等线" w:hint="eastAsia"/>
          <w:sz w:val="20"/>
          <w:lang w:eastAsia="zh-CN"/>
        </w:rPr>
        <w:t>employed</w:t>
      </w:r>
      <w:r w:rsidRPr="002603A1">
        <w:rPr>
          <w:rFonts w:eastAsia="等线"/>
          <w:sz w:val="20"/>
          <w:lang w:eastAsia="zh-CN"/>
        </w:rPr>
        <w:t xml:space="preserve"> to compare their performance. The results are summari</w:t>
      </w:r>
      <w:r w:rsidRPr="002603A1">
        <w:rPr>
          <w:rFonts w:eastAsia="等线" w:hint="eastAsia"/>
          <w:sz w:val="20"/>
          <w:lang w:eastAsia="zh-CN"/>
        </w:rPr>
        <w:t>s</w:t>
      </w:r>
      <w:r w:rsidRPr="002603A1">
        <w:rPr>
          <w:rFonts w:eastAsia="等线"/>
          <w:sz w:val="20"/>
          <w:lang w:eastAsia="zh-CN"/>
        </w:rPr>
        <w:t xml:space="preserve">ed in Table 2. For rebar exposure detection, the </w:t>
      </w:r>
      <w:proofErr w:type="spellStart"/>
      <w:r w:rsidRPr="002603A1">
        <w:rPr>
          <w:rFonts w:eastAsia="等线"/>
          <w:i/>
          <w:iCs/>
          <w:sz w:val="20"/>
          <w:lang w:eastAsia="zh-CN"/>
        </w:rPr>
        <w:t>IoU</w:t>
      </w:r>
      <w:proofErr w:type="spellEnd"/>
      <w:r w:rsidRPr="002603A1">
        <w:rPr>
          <w:rFonts w:eastAsia="等线"/>
          <w:sz w:val="20"/>
          <w:lang w:eastAsia="zh-CN"/>
        </w:rPr>
        <w:t xml:space="preserve"> increases to 42.80%, </w:t>
      </w:r>
      <w:r w:rsidRPr="002603A1">
        <w:rPr>
          <w:rFonts w:eastAsia="等线" w:hint="eastAsia"/>
          <w:sz w:val="20"/>
          <w:lang w:eastAsia="zh-CN"/>
        </w:rPr>
        <w:t>representing</w:t>
      </w:r>
      <w:r w:rsidRPr="002603A1">
        <w:rPr>
          <w:rFonts w:eastAsia="等线"/>
          <w:sz w:val="20"/>
          <w:lang w:eastAsia="zh-CN"/>
        </w:rPr>
        <w:t xml:space="preserve"> a 28.3% improvement. Precision</w:t>
      </w:r>
      <w:r w:rsidRPr="002603A1">
        <w:rPr>
          <w:rFonts w:eastAsia="等线" w:hint="eastAsia"/>
          <w:sz w:val="20"/>
          <w:lang w:eastAsia="zh-CN"/>
        </w:rPr>
        <w:t xml:space="preserve"> </w:t>
      </w:r>
      <w:r w:rsidRPr="002603A1">
        <w:rPr>
          <w:rFonts w:eastAsia="等线"/>
          <w:sz w:val="20"/>
          <w:lang w:eastAsia="zh-CN"/>
        </w:rPr>
        <w:t xml:space="preserve">and </w:t>
      </w:r>
      <w:r w:rsidRPr="002603A1">
        <w:rPr>
          <w:rFonts w:eastAsia="等线" w:hint="eastAsia"/>
          <w:sz w:val="20"/>
          <w:lang w:eastAsia="zh-CN"/>
        </w:rPr>
        <w:t>recall</w:t>
      </w:r>
      <w:r w:rsidRPr="002603A1">
        <w:rPr>
          <w:rFonts w:eastAsia="等线"/>
          <w:sz w:val="20"/>
          <w:lang w:eastAsia="zh-CN"/>
        </w:rPr>
        <w:t xml:space="preserve"> increase</w:t>
      </w:r>
      <w:r w:rsidRPr="002603A1">
        <w:rPr>
          <w:rFonts w:eastAsia="等线" w:hint="eastAsia"/>
          <w:sz w:val="20"/>
          <w:lang w:eastAsia="zh-CN"/>
        </w:rPr>
        <w:t>d</w:t>
      </w:r>
      <w:r w:rsidRPr="002603A1">
        <w:rPr>
          <w:rFonts w:eastAsia="等线"/>
          <w:sz w:val="20"/>
          <w:lang w:eastAsia="zh-CN"/>
        </w:rPr>
        <w:t xml:space="preserve"> to 56.90% and 63.33%, respectively, while</w:t>
      </w:r>
      <w:r w:rsidRPr="002603A1">
        <w:rPr>
          <w:rFonts w:eastAsia="等线"/>
          <w:i/>
          <w:iCs/>
          <w:sz w:val="20"/>
          <w:lang w:eastAsia="zh-CN"/>
        </w:rPr>
        <w:t xml:space="preserve"> F1</w:t>
      </w:r>
      <w:r w:rsidRPr="002603A1">
        <w:rPr>
          <w:rFonts w:eastAsia="等线"/>
          <w:sz w:val="20"/>
          <w:lang w:eastAsia="zh-CN"/>
        </w:rPr>
        <w:t xml:space="preserve"> improved from 44% to 59.94%. These results </w:t>
      </w:r>
      <w:r w:rsidRPr="002603A1">
        <w:rPr>
          <w:rFonts w:eastAsia="等线" w:hint="eastAsia"/>
          <w:sz w:val="20"/>
          <w:lang w:eastAsia="zh-CN"/>
        </w:rPr>
        <w:t>suggest</w:t>
      </w:r>
      <w:r w:rsidRPr="002603A1">
        <w:rPr>
          <w:rFonts w:eastAsia="等线"/>
          <w:sz w:val="20"/>
          <w:lang w:eastAsia="zh-CN"/>
        </w:rPr>
        <w:t xml:space="preserve"> that the enhanced feature extraction mechanism </w:t>
      </w:r>
      <w:r w:rsidRPr="002603A1">
        <w:rPr>
          <w:rFonts w:eastAsia="等线" w:hint="eastAsia"/>
          <w:sz w:val="20"/>
          <w:lang w:eastAsia="zh-CN"/>
        </w:rPr>
        <w:t>was</w:t>
      </w:r>
      <w:r w:rsidRPr="002603A1">
        <w:rPr>
          <w:rFonts w:eastAsia="等线"/>
          <w:sz w:val="20"/>
          <w:lang w:eastAsia="zh-CN"/>
        </w:rPr>
        <w:t xml:space="preserve"> more effective in capturing elongated structures such as rebar</w:t>
      </w:r>
      <w:r w:rsidRPr="002603A1">
        <w:rPr>
          <w:rFonts w:eastAsia="等线" w:hint="eastAsia"/>
          <w:sz w:val="20"/>
          <w:lang w:eastAsia="zh-CN"/>
        </w:rPr>
        <w:t>. Moreover,</w:t>
      </w:r>
      <w:r w:rsidRPr="002603A1">
        <w:rPr>
          <w:rFonts w:eastAsia="等线"/>
          <w:sz w:val="20"/>
          <w:lang w:eastAsia="zh-CN"/>
        </w:rPr>
        <w:t xml:space="preserve"> the attention mechanism improve</w:t>
      </w:r>
      <w:r w:rsidRPr="002603A1">
        <w:rPr>
          <w:rFonts w:eastAsia="等线" w:hint="eastAsia"/>
          <w:sz w:val="20"/>
          <w:lang w:eastAsia="zh-CN"/>
        </w:rPr>
        <w:t>d</w:t>
      </w:r>
      <w:r w:rsidRPr="002603A1">
        <w:rPr>
          <w:rFonts w:eastAsia="等线"/>
          <w:sz w:val="20"/>
          <w:lang w:eastAsia="zh-CN"/>
        </w:rPr>
        <w:t xml:space="preserve"> feature </w:t>
      </w:r>
      <w:r w:rsidRPr="002603A1">
        <w:rPr>
          <w:rFonts w:eastAsia="等线" w:hint="eastAsia"/>
          <w:sz w:val="20"/>
          <w:lang w:eastAsia="zh-CN"/>
        </w:rPr>
        <w:t>localisation</w:t>
      </w:r>
      <w:r w:rsidRPr="002603A1">
        <w:rPr>
          <w:rFonts w:eastAsia="等线"/>
          <w:sz w:val="20"/>
          <w:lang w:eastAsia="zh-CN"/>
        </w:rPr>
        <w:t>, and the optimi</w:t>
      </w:r>
      <w:r w:rsidRPr="002603A1">
        <w:rPr>
          <w:rFonts w:eastAsia="等线" w:hint="eastAsia"/>
          <w:sz w:val="20"/>
          <w:lang w:eastAsia="zh-CN"/>
        </w:rPr>
        <w:t>s</w:t>
      </w:r>
      <w:r w:rsidRPr="002603A1">
        <w:rPr>
          <w:rFonts w:eastAsia="等线"/>
          <w:sz w:val="20"/>
          <w:lang w:eastAsia="zh-CN"/>
        </w:rPr>
        <w:t>ed loss function facilitated the learning of rebar-specific features</w:t>
      </w:r>
      <w:r w:rsidRPr="002603A1">
        <w:rPr>
          <w:rFonts w:eastAsia="等线" w:hint="eastAsia"/>
          <w:sz w:val="20"/>
          <w:lang w:eastAsia="zh-CN"/>
        </w:rPr>
        <w:t>.</w:t>
      </w:r>
    </w:p>
    <w:p w14:paraId="20C1B1B5" w14:textId="77777777" w:rsidR="002603A1" w:rsidRPr="002603A1" w:rsidRDefault="002603A1" w:rsidP="002603A1">
      <w:pPr>
        <w:pStyle w:val="a0"/>
        <w:ind w:firstLine="284"/>
        <w:rPr>
          <w:rFonts w:eastAsia="等线"/>
          <w:sz w:val="20"/>
          <w:lang w:eastAsia="zh-CN"/>
        </w:rPr>
      </w:pPr>
      <w:r w:rsidRPr="002603A1">
        <w:rPr>
          <w:rFonts w:eastAsia="等线"/>
          <w:sz w:val="20"/>
          <w:lang w:eastAsia="zh-CN"/>
        </w:rPr>
        <w:t xml:space="preserve">For concrete spalling detection, </w:t>
      </w:r>
      <w:r w:rsidRPr="002603A1">
        <w:rPr>
          <w:rFonts w:eastAsia="等线" w:hint="eastAsia"/>
          <w:sz w:val="20"/>
          <w:lang w:eastAsia="zh-CN"/>
        </w:rPr>
        <w:t xml:space="preserve">in </w:t>
      </w:r>
      <w:r w:rsidRPr="002603A1">
        <w:rPr>
          <w:rFonts w:eastAsia="等线"/>
          <w:sz w:val="20"/>
          <w:lang w:eastAsia="zh-CN"/>
        </w:rPr>
        <w:t xml:space="preserve">comparison </w:t>
      </w:r>
      <w:r w:rsidRPr="002603A1">
        <w:rPr>
          <w:rFonts w:eastAsia="等线" w:hint="eastAsia"/>
          <w:sz w:val="20"/>
          <w:lang w:eastAsia="zh-CN"/>
        </w:rPr>
        <w:t>with</w:t>
      </w:r>
      <w:r w:rsidRPr="002603A1">
        <w:rPr>
          <w:rFonts w:eastAsia="等线"/>
          <w:sz w:val="20"/>
          <w:lang w:eastAsia="zh-CN"/>
        </w:rPr>
        <w:t xml:space="preserve"> the original DeepLabv3+ model, the </w:t>
      </w:r>
      <w:proofErr w:type="spellStart"/>
      <w:r w:rsidRPr="002603A1">
        <w:rPr>
          <w:rFonts w:eastAsia="等线"/>
          <w:i/>
          <w:iCs/>
          <w:sz w:val="20"/>
          <w:lang w:eastAsia="zh-CN"/>
        </w:rPr>
        <w:t>IoU</w:t>
      </w:r>
      <w:proofErr w:type="spellEnd"/>
      <w:r w:rsidRPr="002603A1">
        <w:rPr>
          <w:rFonts w:eastAsia="等线"/>
          <w:sz w:val="20"/>
          <w:lang w:eastAsia="zh-CN"/>
        </w:rPr>
        <w:t xml:space="preserve"> decrease</w:t>
      </w:r>
      <w:r w:rsidRPr="002603A1">
        <w:rPr>
          <w:rFonts w:eastAsia="等线" w:hint="eastAsia"/>
          <w:sz w:val="20"/>
          <w:lang w:eastAsia="zh-CN"/>
        </w:rPr>
        <w:t>d</w:t>
      </w:r>
      <w:r w:rsidRPr="002603A1">
        <w:rPr>
          <w:rFonts w:eastAsia="等线"/>
          <w:sz w:val="20"/>
          <w:lang w:eastAsia="zh-CN"/>
        </w:rPr>
        <w:t xml:space="preserve"> from 79.61% to 73.81%, </w:t>
      </w:r>
      <w:r w:rsidRPr="002603A1">
        <w:rPr>
          <w:rFonts w:eastAsia="等线" w:hint="eastAsia"/>
          <w:sz w:val="20"/>
          <w:lang w:eastAsia="zh-CN"/>
        </w:rPr>
        <w:t>indicating</w:t>
      </w:r>
      <w:r w:rsidRPr="002603A1">
        <w:rPr>
          <w:rFonts w:eastAsia="等线"/>
          <w:sz w:val="20"/>
          <w:lang w:eastAsia="zh-CN"/>
        </w:rPr>
        <w:t xml:space="preserve"> a 5.80% reduction, while </w:t>
      </w:r>
      <w:r w:rsidRPr="002603A1">
        <w:rPr>
          <w:rFonts w:eastAsia="等线" w:hint="eastAsia"/>
          <w:sz w:val="20"/>
          <w:lang w:eastAsia="zh-CN"/>
        </w:rPr>
        <w:t>precision</w:t>
      </w:r>
      <w:r w:rsidRPr="002603A1">
        <w:rPr>
          <w:rFonts w:eastAsia="等线"/>
          <w:sz w:val="20"/>
          <w:lang w:eastAsia="zh-CN"/>
        </w:rPr>
        <w:t xml:space="preserve"> and </w:t>
      </w:r>
      <w:r w:rsidRPr="002603A1">
        <w:rPr>
          <w:rFonts w:eastAsia="等线" w:hint="eastAsia"/>
          <w:sz w:val="20"/>
          <w:lang w:eastAsia="zh-CN"/>
        </w:rPr>
        <w:t>recall</w:t>
      </w:r>
      <w:r w:rsidRPr="002603A1">
        <w:rPr>
          <w:rFonts w:eastAsia="等线"/>
          <w:sz w:val="20"/>
          <w:lang w:eastAsia="zh-CN"/>
        </w:rPr>
        <w:t xml:space="preserve"> dropped to 82.52% and 87.48%, respectively. The </w:t>
      </w:r>
      <w:r w:rsidRPr="002603A1">
        <w:rPr>
          <w:rFonts w:eastAsia="等线"/>
          <w:i/>
          <w:iCs/>
          <w:sz w:val="20"/>
          <w:lang w:eastAsia="zh-CN"/>
        </w:rPr>
        <w:t>F1</w:t>
      </w:r>
      <w:r w:rsidRPr="002603A1">
        <w:rPr>
          <w:rFonts w:eastAsia="等线"/>
          <w:sz w:val="20"/>
          <w:lang w:eastAsia="zh-CN"/>
        </w:rPr>
        <w:t xml:space="preserve"> decline</w:t>
      </w:r>
      <w:r w:rsidRPr="002603A1">
        <w:rPr>
          <w:rFonts w:eastAsia="等线" w:hint="eastAsia"/>
          <w:sz w:val="20"/>
          <w:lang w:eastAsia="zh-CN"/>
        </w:rPr>
        <w:t>d</w:t>
      </w:r>
      <w:r w:rsidRPr="002603A1">
        <w:rPr>
          <w:rFonts w:eastAsia="等线"/>
          <w:sz w:val="20"/>
          <w:lang w:eastAsia="zh-CN"/>
        </w:rPr>
        <w:t xml:space="preserve"> from 88.25% to 84.93%, representing a decrease of 3.32</w:t>
      </w:r>
      <w:r w:rsidRPr="002603A1">
        <w:rPr>
          <w:rFonts w:eastAsia="等线" w:hint="eastAsia"/>
          <w:sz w:val="20"/>
          <w:lang w:eastAsia="zh-CN"/>
        </w:rPr>
        <w:t>%</w:t>
      </w:r>
      <w:r w:rsidRPr="002603A1">
        <w:rPr>
          <w:rFonts w:eastAsia="等线"/>
          <w:sz w:val="20"/>
          <w:lang w:eastAsia="zh-CN"/>
        </w:rPr>
        <w:t xml:space="preserve">. This outcome suggests that the modified model adopted a more conservative strategy for concrete spalling detection, resulting in </w:t>
      </w:r>
      <w:r w:rsidRPr="002603A1">
        <w:rPr>
          <w:rFonts w:eastAsia="等线"/>
          <w:sz w:val="20"/>
          <w:lang w:eastAsia="zh-CN"/>
        </w:rPr>
        <w:t xml:space="preserve">reduced boundary precision and omission of minor spalling regions. The </w:t>
      </w:r>
      <w:r w:rsidRPr="002603A1">
        <w:rPr>
          <w:rFonts w:eastAsia="等线" w:hint="eastAsia"/>
          <w:sz w:val="20"/>
          <w:lang w:eastAsia="zh-CN"/>
        </w:rPr>
        <w:t xml:space="preserve">observed </w:t>
      </w:r>
      <w:r w:rsidRPr="002603A1">
        <w:rPr>
          <w:rFonts w:eastAsia="等线"/>
          <w:sz w:val="20"/>
          <w:lang w:eastAsia="zh-CN"/>
        </w:rPr>
        <w:t xml:space="preserve">decline in </w:t>
      </w:r>
      <w:r w:rsidRPr="002603A1">
        <w:rPr>
          <w:rFonts w:eastAsia="等线"/>
          <w:i/>
          <w:iCs/>
          <w:sz w:val="20"/>
          <w:lang w:eastAsia="zh-CN"/>
        </w:rPr>
        <w:t>F1</w:t>
      </w:r>
      <w:r w:rsidRPr="002603A1">
        <w:rPr>
          <w:rFonts w:eastAsia="等线"/>
          <w:sz w:val="20"/>
          <w:lang w:eastAsia="zh-CN"/>
        </w:rPr>
        <w:t xml:space="preserve"> can be primarily attributed to the trade-off between </w:t>
      </w:r>
      <w:r w:rsidRPr="002603A1">
        <w:rPr>
          <w:rFonts w:eastAsia="等线" w:hint="eastAsia"/>
          <w:sz w:val="20"/>
          <w:lang w:eastAsia="zh-CN"/>
        </w:rPr>
        <w:t>p</w:t>
      </w:r>
      <w:r w:rsidRPr="002603A1">
        <w:rPr>
          <w:rFonts w:eastAsia="等线"/>
          <w:sz w:val="20"/>
          <w:lang w:eastAsia="zh-CN"/>
        </w:rPr>
        <w:t xml:space="preserve">recision and </w:t>
      </w:r>
      <w:r w:rsidRPr="002603A1">
        <w:rPr>
          <w:rFonts w:eastAsia="等线" w:hint="eastAsia"/>
          <w:sz w:val="20"/>
          <w:lang w:eastAsia="zh-CN"/>
        </w:rPr>
        <w:t>r</w:t>
      </w:r>
      <w:r w:rsidRPr="002603A1">
        <w:rPr>
          <w:rFonts w:eastAsia="等线"/>
          <w:sz w:val="20"/>
          <w:lang w:eastAsia="zh-CN"/>
        </w:rPr>
        <w:t>ecall, which resulted from modifications to the feature extraction process aimed at improving rebar detection. Given that exposed rebar signifies more severe structural deterioration, the modified DeepLabv3+ model was designed to prioriti</w:t>
      </w:r>
      <w:r w:rsidRPr="002603A1">
        <w:rPr>
          <w:rFonts w:eastAsia="等线" w:hint="eastAsia"/>
          <w:sz w:val="20"/>
          <w:lang w:eastAsia="zh-CN"/>
        </w:rPr>
        <w:t>s</w:t>
      </w:r>
      <w:r w:rsidRPr="002603A1">
        <w:rPr>
          <w:rFonts w:eastAsia="等线"/>
          <w:sz w:val="20"/>
          <w:lang w:eastAsia="zh-CN"/>
        </w:rPr>
        <w:t>e improvements in rebar detection. Although the performance of concrete spalling detection slightly decreased, the trade-off is considered acceptable in practical engineering scenarios</w:t>
      </w:r>
      <w:r w:rsidRPr="002603A1">
        <w:rPr>
          <w:rFonts w:eastAsia="等线" w:hint="eastAsia"/>
          <w:sz w:val="20"/>
          <w:lang w:eastAsia="zh-CN"/>
        </w:rPr>
        <w:t>.</w:t>
      </w:r>
    </w:p>
    <w:p w14:paraId="7D350D9A" w14:textId="41CB2F84" w:rsidR="002603A1" w:rsidRDefault="002603A1" w:rsidP="00357457">
      <w:pPr>
        <w:pStyle w:val="a0"/>
        <w:ind w:firstLine="284"/>
        <w:rPr>
          <w:rFonts w:eastAsia="等线"/>
          <w:sz w:val="20"/>
          <w:lang w:eastAsia="zh-CN"/>
        </w:rPr>
      </w:pPr>
      <w:r w:rsidRPr="002603A1">
        <w:rPr>
          <w:rFonts w:eastAsia="等线"/>
          <w:sz w:val="20"/>
          <w:lang w:eastAsia="zh-CN"/>
        </w:rPr>
        <w:t>Fig</w:t>
      </w:r>
      <w:r w:rsidRPr="002603A1">
        <w:rPr>
          <w:rFonts w:eastAsia="等线" w:hint="eastAsia"/>
          <w:sz w:val="20"/>
          <w:lang w:eastAsia="zh-CN"/>
        </w:rPr>
        <w:t>.</w:t>
      </w:r>
      <w:r w:rsidRPr="002603A1">
        <w:rPr>
          <w:rFonts w:eastAsia="等线"/>
          <w:sz w:val="20"/>
          <w:lang w:eastAsia="zh-CN"/>
        </w:rPr>
        <w:t xml:space="preserve"> 6 </w:t>
      </w:r>
      <w:r w:rsidRPr="002603A1">
        <w:rPr>
          <w:rFonts w:eastAsia="等线" w:hint="eastAsia"/>
          <w:sz w:val="20"/>
          <w:lang w:eastAsia="zh-CN"/>
        </w:rPr>
        <w:t>presents</w:t>
      </w:r>
      <w:r w:rsidRPr="002603A1">
        <w:rPr>
          <w:rFonts w:eastAsia="等线"/>
          <w:sz w:val="20"/>
          <w:lang w:eastAsia="zh-CN"/>
        </w:rPr>
        <w:t xml:space="preserve"> segmentation </w:t>
      </w:r>
      <w:r w:rsidRPr="002603A1">
        <w:rPr>
          <w:rFonts w:eastAsia="等线" w:hint="eastAsia"/>
          <w:sz w:val="20"/>
          <w:lang w:eastAsia="zh-CN"/>
        </w:rPr>
        <w:t>results</w:t>
      </w:r>
      <w:r w:rsidRPr="002603A1">
        <w:rPr>
          <w:rFonts w:eastAsia="等线"/>
          <w:sz w:val="20"/>
          <w:lang w:eastAsia="zh-CN"/>
        </w:rPr>
        <w:t xml:space="preserve"> for representative damage images from the testing set, including the input, ground-truth masks, and corresponding model predictions. The strong alignment between model predictions and the ground-truth masks further validates the effectiveness of the proposed enhancements</w:t>
      </w:r>
      <w:r w:rsidRPr="002603A1">
        <w:rPr>
          <w:rFonts w:eastAsia="等线" w:hint="eastAsia"/>
          <w:sz w:val="20"/>
          <w:lang w:eastAsia="zh-CN"/>
        </w:rPr>
        <w:t>.</w:t>
      </w:r>
    </w:p>
    <w:p w14:paraId="39BE6CF8" w14:textId="77777777" w:rsidR="002603A1" w:rsidRDefault="002603A1" w:rsidP="0081763A">
      <w:pPr>
        <w:pStyle w:val="a0"/>
        <w:rPr>
          <w:rFonts w:eastAsia="等线"/>
          <w:sz w:val="20"/>
          <w:lang w:eastAsia="zh-CN"/>
        </w:rPr>
      </w:pPr>
    </w:p>
    <w:p w14:paraId="74D24790" w14:textId="77777777" w:rsidR="00B63103" w:rsidRPr="00747B90" w:rsidRDefault="00B63103" w:rsidP="00747B90">
      <w:pPr>
        <w:pStyle w:val="a0"/>
        <w:rPr>
          <w:iCs/>
        </w:rPr>
        <w:sectPr w:rsidR="00B63103" w:rsidRPr="00747B90" w:rsidSect="00B63103">
          <w:footerReference w:type="default" r:id="rId24"/>
          <w:type w:val="continuous"/>
          <w:pgSz w:w="12240" w:h="15840" w:code="9"/>
          <w:pgMar w:top="1276" w:right="1276" w:bottom="1276" w:left="1276" w:header="720" w:footer="567" w:gutter="0"/>
          <w:pgNumType w:start="5" w:chapStyle="1"/>
          <w:cols w:num="2" w:space="567"/>
          <w:docGrid w:linePitch="360"/>
        </w:sectPr>
      </w:pPr>
    </w:p>
    <w:p w14:paraId="0A979E72" w14:textId="50A0FFDF" w:rsidR="002603A1" w:rsidRDefault="00855292" w:rsidP="0081763A">
      <w:pPr>
        <w:pStyle w:val="a0"/>
        <w:rPr>
          <w:rFonts w:eastAsia="等线"/>
          <w:i/>
          <w:lang w:eastAsia="zh-CN"/>
        </w:rPr>
      </w:pPr>
      <w:r w:rsidRPr="0086453C">
        <w:rPr>
          <w:i/>
        </w:rPr>
        <w:t xml:space="preserve">Table </w:t>
      </w:r>
      <w:r w:rsidRPr="00855292">
        <w:rPr>
          <w:rFonts w:eastAsia="等线" w:hint="eastAsia"/>
          <w:i/>
          <w:lang w:eastAsia="zh-CN"/>
        </w:rPr>
        <w:t>2</w:t>
      </w:r>
      <w:r w:rsidRPr="0086453C">
        <w:rPr>
          <w:i/>
        </w:rPr>
        <w:t>: Comparison of test results between the improved model and the original DeepLabv3+ model</w:t>
      </w:r>
      <w:r>
        <w:rPr>
          <w:rFonts w:eastAsia="等线" w:hint="eastAsia"/>
          <w:i/>
          <w:lang w:eastAsia="zh-CN"/>
        </w:rPr>
        <w:t>.</w:t>
      </w:r>
    </w:p>
    <w:p w14:paraId="43387975" w14:textId="77777777" w:rsidR="00855292" w:rsidRDefault="00855292" w:rsidP="0081763A">
      <w:pPr>
        <w:pStyle w:val="a0"/>
        <w:rPr>
          <w:rFonts w:eastAsia="等线"/>
          <w:sz w:val="20"/>
          <w:lang w:eastAsia="zh-CN"/>
        </w:rPr>
      </w:pPr>
    </w:p>
    <w:tbl>
      <w:tblPr>
        <w:tblW w:w="6959" w:type="dxa"/>
        <w:jc w:val="center"/>
        <w:tblLayout w:type="fixed"/>
        <w:tblLook w:val="04A0" w:firstRow="1" w:lastRow="0" w:firstColumn="1" w:lastColumn="0" w:noHBand="0" w:noVBand="1"/>
      </w:tblPr>
      <w:tblGrid>
        <w:gridCol w:w="1418"/>
        <w:gridCol w:w="1418"/>
        <w:gridCol w:w="1353"/>
        <w:gridCol w:w="1353"/>
        <w:gridCol w:w="1353"/>
        <w:gridCol w:w="64"/>
      </w:tblGrid>
      <w:tr w:rsidR="00855292" w:rsidRPr="0086453C" w14:paraId="35B578F0" w14:textId="77777777" w:rsidTr="00855292">
        <w:trPr>
          <w:jc w:val="center"/>
        </w:trPr>
        <w:tc>
          <w:tcPr>
            <w:tcW w:w="1418" w:type="dxa"/>
            <w:vMerge w:val="restart"/>
            <w:tcBorders>
              <w:top w:val="single" w:sz="4" w:space="0" w:color="auto"/>
            </w:tcBorders>
            <w:shd w:val="clear" w:color="auto" w:fill="auto"/>
            <w:vAlign w:val="center"/>
          </w:tcPr>
          <w:p w14:paraId="7E362FD1" w14:textId="77777777" w:rsidR="00855292" w:rsidRPr="00855292" w:rsidRDefault="00855292" w:rsidP="00A748BA">
            <w:pPr>
              <w:pStyle w:val="a0"/>
              <w:jc w:val="center"/>
              <w:rPr>
                <w:rFonts w:eastAsia="等线"/>
                <w:sz w:val="20"/>
                <w:highlight w:val="lightGray"/>
                <w:lang w:eastAsia="zh-CN"/>
              </w:rPr>
            </w:pPr>
            <w:r w:rsidRPr="00855292">
              <w:rPr>
                <w:rFonts w:eastAsia="等线" w:hint="eastAsia"/>
                <w:sz w:val="20"/>
                <w:lang w:eastAsia="zh-CN"/>
              </w:rPr>
              <w:t>Metrics</w:t>
            </w:r>
          </w:p>
        </w:tc>
        <w:tc>
          <w:tcPr>
            <w:tcW w:w="2771" w:type="dxa"/>
            <w:gridSpan w:val="2"/>
            <w:tcBorders>
              <w:top w:val="single" w:sz="4" w:space="0" w:color="auto"/>
              <w:bottom w:val="single" w:sz="4" w:space="0" w:color="auto"/>
            </w:tcBorders>
            <w:shd w:val="clear" w:color="auto" w:fill="auto"/>
            <w:vAlign w:val="center"/>
          </w:tcPr>
          <w:p w14:paraId="7FD551CB" w14:textId="77777777" w:rsidR="00855292" w:rsidRPr="00855292" w:rsidRDefault="00855292" w:rsidP="00A748BA">
            <w:pPr>
              <w:pStyle w:val="a0"/>
              <w:jc w:val="center"/>
              <w:rPr>
                <w:rFonts w:eastAsia="等线"/>
                <w:sz w:val="20"/>
                <w:lang w:eastAsia="zh-CN"/>
              </w:rPr>
            </w:pPr>
            <w:r w:rsidRPr="00855292">
              <w:rPr>
                <w:rFonts w:eastAsia="等线"/>
                <w:sz w:val="20"/>
                <w:lang w:eastAsia="zh-CN"/>
              </w:rPr>
              <w:t>Traditional</w:t>
            </w:r>
            <w:r w:rsidRPr="00855292">
              <w:rPr>
                <w:rFonts w:eastAsia="等线" w:hint="eastAsia"/>
                <w:sz w:val="20"/>
                <w:lang w:eastAsia="zh-CN"/>
              </w:rPr>
              <w:t xml:space="preserve"> model</w:t>
            </w:r>
          </w:p>
        </w:tc>
        <w:tc>
          <w:tcPr>
            <w:tcW w:w="2770" w:type="dxa"/>
            <w:gridSpan w:val="3"/>
            <w:tcBorders>
              <w:top w:val="single" w:sz="4" w:space="0" w:color="auto"/>
              <w:bottom w:val="single" w:sz="4" w:space="0" w:color="auto"/>
            </w:tcBorders>
          </w:tcPr>
          <w:p w14:paraId="35AFD61A" w14:textId="77777777" w:rsidR="00855292" w:rsidRPr="00855292" w:rsidRDefault="00855292" w:rsidP="00A748BA">
            <w:pPr>
              <w:pStyle w:val="a0"/>
              <w:jc w:val="center"/>
              <w:rPr>
                <w:rFonts w:eastAsia="等线"/>
                <w:sz w:val="20"/>
                <w:highlight w:val="lightGray"/>
                <w:lang w:eastAsia="zh-CN"/>
              </w:rPr>
            </w:pPr>
            <w:r w:rsidRPr="00855292">
              <w:rPr>
                <w:rFonts w:eastAsia="等线" w:hint="eastAsia"/>
                <w:sz w:val="20"/>
                <w:lang w:eastAsia="zh-CN"/>
              </w:rPr>
              <w:t>Modified model</w:t>
            </w:r>
          </w:p>
        </w:tc>
      </w:tr>
      <w:tr w:rsidR="00855292" w:rsidRPr="0086453C" w14:paraId="40910B6B" w14:textId="77777777" w:rsidTr="00855292">
        <w:trPr>
          <w:gridAfter w:val="1"/>
          <w:wAfter w:w="64" w:type="dxa"/>
          <w:jc w:val="center"/>
        </w:trPr>
        <w:tc>
          <w:tcPr>
            <w:tcW w:w="1418" w:type="dxa"/>
            <w:vMerge/>
            <w:shd w:val="clear" w:color="auto" w:fill="auto"/>
            <w:vAlign w:val="center"/>
          </w:tcPr>
          <w:p w14:paraId="0DED72B2" w14:textId="77777777" w:rsidR="00855292" w:rsidRPr="0086453C" w:rsidRDefault="00855292" w:rsidP="00A748BA">
            <w:pPr>
              <w:pStyle w:val="a0"/>
              <w:jc w:val="center"/>
            </w:pPr>
          </w:p>
        </w:tc>
        <w:tc>
          <w:tcPr>
            <w:tcW w:w="1418" w:type="dxa"/>
            <w:tcBorders>
              <w:top w:val="single" w:sz="4" w:space="0" w:color="auto"/>
            </w:tcBorders>
            <w:shd w:val="clear" w:color="auto" w:fill="auto"/>
            <w:vAlign w:val="center"/>
          </w:tcPr>
          <w:p w14:paraId="6955D288" w14:textId="77777777" w:rsidR="00855292" w:rsidRPr="00855292" w:rsidRDefault="00855292" w:rsidP="00A748BA">
            <w:pPr>
              <w:pStyle w:val="a0"/>
              <w:jc w:val="center"/>
              <w:rPr>
                <w:rFonts w:eastAsia="等线"/>
                <w:sz w:val="20"/>
                <w:lang w:eastAsia="zh-CN"/>
              </w:rPr>
            </w:pPr>
            <w:r w:rsidRPr="00855292">
              <w:rPr>
                <w:rFonts w:eastAsia="等线"/>
                <w:sz w:val="20"/>
                <w:lang w:eastAsia="zh-CN"/>
              </w:rPr>
              <w:t>C</w:t>
            </w:r>
            <w:r w:rsidRPr="00855292">
              <w:rPr>
                <w:rFonts w:eastAsia="等线" w:hint="eastAsia"/>
                <w:sz w:val="20"/>
                <w:lang w:eastAsia="zh-CN"/>
              </w:rPr>
              <w:t>oncrete spalling</w:t>
            </w:r>
          </w:p>
        </w:tc>
        <w:tc>
          <w:tcPr>
            <w:tcW w:w="1353" w:type="dxa"/>
            <w:tcBorders>
              <w:top w:val="single" w:sz="4" w:space="0" w:color="auto"/>
            </w:tcBorders>
          </w:tcPr>
          <w:p w14:paraId="1C7A8A45" w14:textId="77777777" w:rsidR="00855292" w:rsidRPr="00855292" w:rsidRDefault="00855292" w:rsidP="00A748BA">
            <w:pPr>
              <w:pStyle w:val="a0"/>
              <w:jc w:val="center"/>
              <w:rPr>
                <w:rFonts w:eastAsia="等线"/>
                <w:sz w:val="20"/>
                <w:lang w:eastAsia="zh-CN"/>
              </w:rPr>
            </w:pPr>
            <w:r w:rsidRPr="00855292">
              <w:rPr>
                <w:rFonts w:eastAsia="等线"/>
                <w:sz w:val="20"/>
                <w:lang w:eastAsia="zh-CN"/>
              </w:rPr>
              <w:t>R</w:t>
            </w:r>
            <w:r w:rsidRPr="00855292">
              <w:rPr>
                <w:rFonts w:eastAsia="等线" w:hint="eastAsia"/>
                <w:sz w:val="20"/>
                <w:lang w:eastAsia="zh-CN"/>
              </w:rPr>
              <w:t>ebar exposure</w:t>
            </w:r>
          </w:p>
        </w:tc>
        <w:tc>
          <w:tcPr>
            <w:tcW w:w="1353" w:type="dxa"/>
            <w:tcBorders>
              <w:top w:val="single" w:sz="4" w:space="0" w:color="auto"/>
            </w:tcBorders>
            <w:shd w:val="clear" w:color="auto" w:fill="auto"/>
            <w:vAlign w:val="center"/>
          </w:tcPr>
          <w:p w14:paraId="24172AE5" w14:textId="77777777" w:rsidR="00855292" w:rsidRPr="00855292" w:rsidRDefault="00855292" w:rsidP="00A748BA">
            <w:pPr>
              <w:pStyle w:val="a0"/>
              <w:jc w:val="center"/>
              <w:rPr>
                <w:rFonts w:eastAsia="等线"/>
                <w:sz w:val="20"/>
                <w:lang w:eastAsia="zh-CN"/>
              </w:rPr>
            </w:pPr>
            <w:r w:rsidRPr="00855292">
              <w:rPr>
                <w:rFonts w:eastAsia="等线"/>
                <w:sz w:val="20"/>
                <w:lang w:eastAsia="zh-CN"/>
              </w:rPr>
              <w:t>C</w:t>
            </w:r>
            <w:r w:rsidRPr="00855292">
              <w:rPr>
                <w:rFonts w:eastAsia="等线" w:hint="eastAsia"/>
                <w:sz w:val="20"/>
                <w:lang w:eastAsia="zh-CN"/>
              </w:rPr>
              <w:t>oncrete spalling</w:t>
            </w:r>
          </w:p>
        </w:tc>
        <w:tc>
          <w:tcPr>
            <w:tcW w:w="1353" w:type="dxa"/>
            <w:tcBorders>
              <w:top w:val="single" w:sz="4" w:space="0" w:color="auto"/>
            </w:tcBorders>
          </w:tcPr>
          <w:p w14:paraId="27D56504" w14:textId="77777777" w:rsidR="00855292" w:rsidRPr="00855292" w:rsidRDefault="00855292" w:rsidP="00A748BA">
            <w:pPr>
              <w:pStyle w:val="a0"/>
              <w:jc w:val="center"/>
              <w:rPr>
                <w:rFonts w:eastAsia="等线"/>
                <w:sz w:val="20"/>
                <w:lang w:eastAsia="zh-CN"/>
              </w:rPr>
            </w:pPr>
            <w:r w:rsidRPr="00855292">
              <w:rPr>
                <w:rFonts w:eastAsia="等线"/>
                <w:sz w:val="20"/>
                <w:lang w:eastAsia="zh-CN"/>
              </w:rPr>
              <w:t>R</w:t>
            </w:r>
            <w:r w:rsidRPr="00855292">
              <w:rPr>
                <w:rFonts w:eastAsia="等线" w:hint="eastAsia"/>
                <w:sz w:val="20"/>
                <w:lang w:eastAsia="zh-CN"/>
              </w:rPr>
              <w:t>ebar exposure</w:t>
            </w:r>
          </w:p>
        </w:tc>
      </w:tr>
      <w:tr w:rsidR="00855292" w:rsidRPr="0086453C" w14:paraId="678A504A" w14:textId="77777777" w:rsidTr="00855292">
        <w:trPr>
          <w:gridAfter w:val="1"/>
          <w:wAfter w:w="64" w:type="dxa"/>
          <w:jc w:val="center"/>
        </w:trPr>
        <w:tc>
          <w:tcPr>
            <w:tcW w:w="1418" w:type="dxa"/>
            <w:tcBorders>
              <w:top w:val="single" w:sz="4" w:space="0" w:color="auto"/>
            </w:tcBorders>
            <w:shd w:val="clear" w:color="auto" w:fill="auto"/>
            <w:vAlign w:val="center"/>
          </w:tcPr>
          <w:p w14:paraId="176FCDDB" w14:textId="77777777" w:rsidR="00855292" w:rsidRPr="00855292" w:rsidRDefault="00855292" w:rsidP="00A748BA">
            <w:pPr>
              <w:pStyle w:val="a0"/>
              <w:jc w:val="center"/>
              <w:rPr>
                <w:rFonts w:eastAsia="等线"/>
                <w:i/>
                <w:iCs/>
                <w:sz w:val="20"/>
                <w:highlight w:val="lightGray"/>
                <w:lang w:eastAsia="zh-CN"/>
              </w:rPr>
            </w:pPr>
            <w:proofErr w:type="spellStart"/>
            <w:r w:rsidRPr="0086453C">
              <w:rPr>
                <w:i/>
                <w:iCs/>
              </w:rPr>
              <w:t>I</w:t>
            </w:r>
            <w:r w:rsidRPr="00855292">
              <w:rPr>
                <w:rFonts w:eastAsia="等线" w:hint="eastAsia"/>
                <w:i/>
                <w:iCs/>
                <w:lang w:eastAsia="zh-CN"/>
              </w:rPr>
              <w:t>oU</w:t>
            </w:r>
            <w:proofErr w:type="spellEnd"/>
          </w:p>
        </w:tc>
        <w:tc>
          <w:tcPr>
            <w:tcW w:w="1418" w:type="dxa"/>
            <w:tcBorders>
              <w:top w:val="single" w:sz="4" w:space="0" w:color="auto"/>
            </w:tcBorders>
            <w:shd w:val="clear" w:color="auto" w:fill="auto"/>
            <w:vAlign w:val="center"/>
          </w:tcPr>
          <w:p w14:paraId="37391710"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79.61%</w:t>
            </w:r>
          </w:p>
        </w:tc>
        <w:tc>
          <w:tcPr>
            <w:tcW w:w="1353" w:type="dxa"/>
            <w:tcBorders>
              <w:top w:val="single" w:sz="4" w:space="0" w:color="auto"/>
            </w:tcBorders>
          </w:tcPr>
          <w:p w14:paraId="243685C0"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33.37%</w:t>
            </w:r>
          </w:p>
        </w:tc>
        <w:tc>
          <w:tcPr>
            <w:tcW w:w="1353" w:type="dxa"/>
            <w:tcBorders>
              <w:top w:val="single" w:sz="4" w:space="0" w:color="auto"/>
            </w:tcBorders>
            <w:shd w:val="clear" w:color="auto" w:fill="auto"/>
          </w:tcPr>
          <w:p w14:paraId="5AB5CE6C"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73.81%</w:t>
            </w:r>
          </w:p>
        </w:tc>
        <w:tc>
          <w:tcPr>
            <w:tcW w:w="1353" w:type="dxa"/>
            <w:tcBorders>
              <w:top w:val="single" w:sz="4" w:space="0" w:color="auto"/>
            </w:tcBorders>
          </w:tcPr>
          <w:p w14:paraId="0BBCDD81"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42.80%</w:t>
            </w:r>
          </w:p>
        </w:tc>
      </w:tr>
      <w:tr w:rsidR="00855292" w:rsidRPr="0086453C" w14:paraId="057C2795" w14:textId="77777777" w:rsidTr="00855292">
        <w:trPr>
          <w:gridAfter w:val="1"/>
          <w:wAfter w:w="64" w:type="dxa"/>
          <w:jc w:val="center"/>
        </w:trPr>
        <w:tc>
          <w:tcPr>
            <w:tcW w:w="1418" w:type="dxa"/>
            <w:shd w:val="clear" w:color="auto" w:fill="auto"/>
            <w:vAlign w:val="center"/>
          </w:tcPr>
          <w:p w14:paraId="40370A17" w14:textId="77777777" w:rsidR="00855292" w:rsidRPr="00855292" w:rsidRDefault="00855292" w:rsidP="00A748BA">
            <w:pPr>
              <w:pStyle w:val="a0"/>
              <w:jc w:val="center"/>
              <w:rPr>
                <w:rFonts w:eastAsia="等线"/>
                <w:i/>
                <w:iCs/>
                <w:sz w:val="20"/>
                <w:highlight w:val="lightGray"/>
                <w:lang w:eastAsia="zh-CN"/>
              </w:rPr>
            </w:pPr>
            <w:r w:rsidRPr="00855292">
              <w:rPr>
                <w:rFonts w:eastAsia="等线" w:hint="eastAsia"/>
                <w:i/>
                <w:iCs/>
                <w:lang w:eastAsia="zh-CN"/>
              </w:rPr>
              <w:t>P</w:t>
            </w:r>
          </w:p>
        </w:tc>
        <w:tc>
          <w:tcPr>
            <w:tcW w:w="1418" w:type="dxa"/>
            <w:shd w:val="clear" w:color="auto" w:fill="auto"/>
            <w:vAlign w:val="center"/>
          </w:tcPr>
          <w:p w14:paraId="1A8ADAB7"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85.27%</w:t>
            </w:r>
          </w:p>
        </w:tc>
        <w:tc>
          <w:tcPr>
            <w:tcW w:w="1353" w:type="dxa"/>
          </w:tcPr>
          <w:p w14:paraId="5BF56776"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53.23%</w:t>
            </w:r>
          </w:p>
        </w:tc>
        <w:tc>
          <w:tcPr>
            <w:tcW w:w="1353" w:type="dxa"/>
            <w:shd w:val="clear" w:color="auto" w:fill="auto"/>
          </w:tcPr>
          <w:p w14:paraId="708EF08E"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82.52%</w:t>
            </w:r>
          </w:p>
        </w:tc>
        <w:tc>
          <w:tcPr>
            <w:tcW w:w="1353" w:type="dxa"/>
          </w:tcPr>
          <w:p w14:paraId="36AF7DDC"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56.90%</w:t>
            </w:r>
          </w:p>
        </w:tc>
      </w:tr>
      <w:tr w:rsidR="00855292" w:rsidRPr="0086453C" w14:paraId="7B420DE5" w14:textId="77777777" w:rsidTr="00855292">
        <w:trPr>
          <w:gridAfter w:val="1"/>
          <w:wAfter w:w="64" w:type="dxa"/>
          <w:jc w:val="center"/>
        </w:trPr>
        <w:tc>
          <w:tcPr>
            <w:tcW w:w="1418" w:type="dxa"/>
            <w:shd w:val="clear" w:color="auto" w:fill="auto"/>
            <w:vAlign w:val="center"/>
          </w:tcPr>
          <w:p w14:paraId="07073D9F" w14:textId="77777777" w:rsidR="00855292" w:rsidRPr="00855292" w:rsidRDefault="00855292" w:rsidP="00A748BA">
            <w:pPr>
              <w:pStyle w:val="a0"/>
              <w:jc w:val="center"/>
              <w:rPr>
                <w:rFonts w:eastAsia="等线"/>
                <w:i/>
                <w:iCs/>
                <w:sz w:val="20"/>
                <w:highlight w:val="lightGray"/>
                <w:lang w:eastAsia="zh-CN"/>
              </w:rPr>
            </w:pPr>
            <w:r w:rsidRPr="00855292">
              <w:rPr>
                <w:rFonts w:eastAsia="等线" w:hint="eastAsia"/>
                <w:i/>
                <w:iCs/>
                <w:lang w:eastAsia="zh-CN"/>
              </w:rPr>
              <w:t>R</w:t>
            </w:r>
          </w:p>
        </w:tc>
        <w:tc>
          <w:tcPr>
            <w:tcW w:w="1418" w:type="dxa"/>
            <w:shd w:val="clear" w:color="auto" w:fill="auto"/>
            <w:vAlign w:val="center"/>
          </w:tcPr>
          <w:p w14:paraId="3BD3C2F8"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92.21%</w:t>
            </w:r>
          </w:p>
        </w:tc>
        <w:tc>
          <w:tcPr>
            <w:tcW w:w="1353" w:type="dxa"/>
          </w:tcPr>
          <w:p w14:paraId="45EB8580"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39.85%</w:t>
            </w:r>
          </w:p>
        </w:tc>
        <w:tc>
          <w:tcPr>
            <w:tcW w:w="1353" w:type="dxa"/>
            <w:shd w:val="clear" w:color="auto" w:fill="auto"/>
          </w:tcPr>
          <w:p w14:paraId="776D5E6E"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87.48%</w:t>
            </w:r>
          </w:p>
        </w:tc>
        <w:tc>
          <w:tcPr>
            <w:tcW w:w="1353" w:type="dxa"/>
          </w:tcPr>
          <w:p w14:paraId="39CCA77C"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63.33%</w:t>
            </w:r>
          </w:p>
        </w:tc>
      </w:tr>
      <w:tr w:rsidR="00855292" w:rsidRPr="0086453C" w14:paraId="61889570" w14:textId="77777777" w:rsidTr="00855292">
        <w:trPr>
          <w:gridAfter w:val="1"/>
          <w:wAfter w:w="64" w:type="dxa"/>
          <w:jc w:val="center"/>
        </w:trPr>
        <w:tc>
          <w:tcPr>
            <w:tcW w:w="1418" w:type="dxa"/>
            <w:tcBorders>
              <w:bottom w:val="single" w:sz="4" w:space="0" w:color="auto"/>
            </w:tcBorders>
            <w:shd w:val="clear" w:color="auto" w:fill="auto"/>
            <w:vAlign w:val="center"/>
          </w:tcPr>
          <w:p w14:paraId="301BFFD5" w14:textId="77777777" w:rsidR="00855292" w:rsidRPr="00855292" w:rsidRDefault="00855292" w:rsidP="00A748BA">
            <w:pPr>
              <w:pStyle w:val="a0"/>
              <w:jc w:val="center"/>
              <w:rPr>
                <w:rFonts w:eastAsia="等线"/>
                <w:i/>
                <w:iCs/>
                <w:sz w:val="20"/>
                <w:highlight w:val="lightGray"/>
                <w:lang w:eastAsia="zh-CN"/>
              </w:rPr>
            </w:pPr>
            <w:r w:rsidRPr="00855292">
              <w:rPr>
                <w:rFonts w:eastAsia="等线" w:hint="eastAsia"/>
                <w:i/>
                <w:iCs/>
                <w:lang w:eastAsia="zh-CN"/>
              </w:rPr>
              <w:t>F1</w:t>
            </w:r>
          </w:p>
        </w:tc>
        <w:tc>
          <w:tcPr>
            <w:tcW w:w="1418" w:type="dxa"/>
            <w:tcBorders>
              <w:bottom w:val="single" w:sz="4" w:space="0" w:color="auto"/>
            </w:tcBorders>
            <w:shd w:val="clear" w:color="auto" w:fill="auto"/>
            <w:vAlign w:val="center"/>
          </w:tcPr>
          <w:p w14:paraId="3D3248C0" w14:textId="77777777" w:rsidR="00855292" w:rsidRPr="00641CB0" w:rsidRDefault="00855292" w:rsidP="00A748BA">
            <w:pPr>
              <w:pStyle w:val="a0"/>
              <w:jc w:val="center"/>
              <w:rPr>
                <w:szCs w:val="18"/>
              </w:rPr>
            </w:pPr>
            <w:r w:rsidRPr="00855292">
              <w:rPr>
                <w:rFonts w:eastAsia="等线" w:hint="eastAsia"/>
                <w:szCs w:val="18"/>
                <w:lang w:eastAsia="zh-CN"/>
              </w:rPr>
              <w:t>88.25%</w:t>
            </w:r>
          </w:p>
        </w:tc>
        <w:tc>
          <w:tcPr>
            <w:tcW w:w="1353" w:type="dxa"/>
            <w:tcBorders>
              <w:bottom w:val="single" w:sz="4" w:space="0" w:color="auto"/>
            </w:tcBorders>
          </w:tcPr>
          <w:p w14:paraId="4D1DB455"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44.00%</w:t>
            </w:r>
          </w:p>
        </w:tc>
        <w:tc>
          <w:tcPr>
            <w:tcW w:w="1353" w:type="dxa"/>
            <w:tcBorders>
              <w:bottom w:val="single" w:sz="4" w:space="0" w:color="auto"/>
            </w:tcBorders>
            <w:shd w:val="clear" w:color="auto" w:fill="auto"/>
          </w:tcPr>
          <w:p w14:paraId="079BFEC5"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84.93%</w:t>
            </w:r>
          </w:p>
        </w:tc>
        <w:tc>
          <w:tcPr>
            <w:tcW w:w="1353" w:type="dxa"/>
            <w:tcBorders>
              <w:bottom w:val="single" w:sz="4" w:space="0" w:color="auto"/>
            </w:tcBorders>
          </w:tcPr>
          <w:p w14:paraId="06896F89" w14:textId="77777777" w:rsidR="00855292" w:rsidRPr="00855292" w:rsidRDefault="00855292" w:rsidP="00A748BA">
            <w:pPr>
              <w:pStyle w:val="a0"/>
              <w:jc w:val="center"/>
              <w:rPr>
                <w:rFonts w:eastAsia="等线"/>
                <w:szCs w:val="18"/>
                <w:lang w:eastAsia="zh-CN"/>
              </w:rPr>
            </w:pPr>
            <w:r w:rsidRPr="00855292">
              <w:rPr>
                <w:rFonts w:eastAsia="等线" w:hint="eastAsia"/>
                <w:szCs w:val="18"/>
                <w:lang w:eastAsia="zh-CN"/>
              </w:rPr>
              <w:t>59.94%</w:t>
            </w:r>
          </w:p>
        </w:tc>
      </w:tr>
    </w:tbl>
    <w:p w14:paraId="42104BA9" w14:textId="77777777" w:rsidR="00B63103" w:rsidRDefault="00B63103" w:rsidP="00B63103">
      <w:pPr>
        <w:pStyle w:val="a0"/>
        <w:rPr>
          <w:rFonts w:eastAsia="等线" w:hint="eastAsia"/>
          <w:noProof/>
          <w:lang w:eastAsia="zh-CN"/>
        </w:rPr>
        <w:sectPr w:rsidR="00B63103" w:rsidSect="00B63103">
          <w:type w:val="continuous"/>
          <w:pgSz w:w="12240" w:h="15840" w:code="9"/>
          <w:pgMar w:top="1276" w:right="1276" w:bottom="1276" w:left="1276" w:header="720" w:footer="567" w:gutter="0"/>
          <w:pgNumType w:start="4" w:chapStyle="1"/>
          <w:cols w:space="567"/>
          <w:docGrid w:linePitch="360"/>
        </w:sectPr>
      </w:pPr>
    </w:p>
    <w:p w14:paraId="013C80A9" w14:textId="77777777" w:rsidR="00855292" w:rsidRDefault="00855292" w:rsidP="00B63103">
      <w:pPr>
        <w:pStyle w:val="a0"/>
        <w:rPr>
          <w:rFonts w:eastAsia="等线" w:hint="eastAsia"/>
          <w:noProof/>
          <w:lang w:eastAsia="zh-CN"/>
        </w:rPr>
      </w:pPr>
    </w:p>
    <w:p w14:paraId="0C50D3FE" w14:textId="7584EE75" w:rsidR="00855292" w:rsidRPr="002603A1" w:rsidRDefault="00B63103" w:rsidP="00855292">
      <w:pPr>
        <w:pStyle w:val="a0"/>
        <w:jc w:val="center"/>
        <w:rPr>
          <w:rFonts w:eastAsia="等线"/>
          <w:sz w:val="20"/>
          <w:lang w:eastAsia="zh-CN"/>
        </w:rPr>
      </w:pPr>
      <w:r w:rsidRPr="00417208">
        <w:rPr>
          <w:noProof/>
        </w:rPr>
        <w:pict w14:anchorId="194F80F2">
          <v:shape id="_x0000_i1160" type="#_x0000_t75" style="width:197pt;height:275pt;visibility:visible;mso-wrap-style:square">
            <v:imagedata r:id="rId25" o:title=""/>
          </v:shape>
        </w:pict>
      </w:r>
    </w:p>
    <w:p w14:paraId="54A1214B" w14:textId="59B33836" w:rsidR="0054466D" w:rsidRDefault="00855292" w:rsidP="001F1430">
      <w:pPr>
        <w:pStyle w:val="a0"/>
        <w:rPr>
          <w:rFonts w:eastAsia="等线"/>
          <w:i/>
          <w:lang w:eastAsia="zh-CN"/>
        </w:rPr>
      </w:pPr>
      <w:r w:rsidRPr="00855292">
        <w:rPr>
          <w:rStyle w:val="CaptionfigtableChar"/>
        </w:rPr>
        <w:t>Figure 6: Modified DeepLabv3+ model prediction performance results</w:t>
      </w:r>
      <w:r>
        <w:rPr>
          <w:rStyle w:val="CaptionfigtableChar"/>
          <w:rFonts w:eastAsia="等线" w:hint="eastAsia"/>
          <w:lang w:eastAsia="zh-CN"/>
        </w:rPr>
        <w:t>.</w:t>
      </w:r>
    </w:p>
    <w:p w14:paraId="17FE4C18" w14:textId="77777777" w:rsidR="00B63103" w:rsidRPr="00B63103" w:rsidRDefault="00B63103" w:rsidP="002603A1">
      <w:pPr>
        <w:pStyle w:val="a0"/>
        <w:rPr>
          <w:rFonts w:eastAsia="等线" w:hint="eastAsia"/>
          <w:i/>
          <w:lang w:eastAsia="zh-CN"/>
        </w:rPr>
      </w:pPr>
    </w:p>
    <w:p w14:paraId="44872FCF" w14:textId="77777777" w:rsidR="00452605" w:rsidRPr="00F05EA2" w:rsidRDefault="00C04303" w:rsidP="00452605">
      <w:pPr>
        <w:pStyle w:val="1"/>
      </w:pPr>
      <w:r w:rsidRPr="00F05EA2">
        <w:t xml:space="preserve">4. </w:t>
      </w:r>
      <w:r w:rsidR="00452605" w:rsidRPr="00F05EA2">
        <w:t>CONCLUSION</w:t>
      </w:r>
    </w:p>
    <w:p w14:paraId="2981A33A" w14:textId="77777777" w:rsidR="00855292" w:rsidRPr="00855292" w:rsidRDefault="00855292" w:rsidP="00855292">
      <w:pPr>
        <w:pStyle w:val="a0"/>
        <w:ind w:firstLine="284"/>
        <w:rPr>
          <w:sz w:val="20"/>
        </w:rPr>
      </w:pPr>
      <w:r w:rsidRPr="00855292">
        <w:rPr>
          <w:sz w:val="20"/>
        </w:rPr>
        <w:t>This study introduces the HSVDE framework, which integrates structural analysis with deep learning for the post-earthquake damage assessment of RC double-column piers. The structural analysis component utilises quasi-static tests and numerical analysis to preliminarily establish material strain and drift ratio thresholds, providing a foundational basis for performance classification. By analysing 500 finite element models, four drift ratio thresholds were identified: Immediate Occupancy (0.327%), Limited Serviceability (0.878%), Service Disruption (1.000%), and Life Safety (5.149%).</w:t>
      </w:r>
    </w:p>
    <w:p w14:paraId="6D5FC401" w14:textId="77777777" w:rsidR="00855292" w:rsidRPr="00855292" w:rsidRDefault="00855292" w:rsidP="00855292">
      <w:pPr>
        <w:pStyle w:val="a0"/>
        <w:ind w:firstLine="284"/>
        <w:rPr>
          <w:sz w:val="20"/>
        </w:rPr>
      </w:pPr>
      <w:r w:rsidRPr="00855292">
        <w:rPr>
          <w:sz w:val="20"/>
        </w:rPr>
        <w:t xml:space="preserve">To enable rapid and more accurate post-earthquake evaluation, the computer vision component utilises a modified DeepLabv3+ model. This model substantially improves the detection of rebar exposure, achieving an </w:t>
      </w:r>
      <w:proofErr w:type="spellStart"/>
      <w:r w:rsidRPr="0037795F">
        <w:rPr>
          <w:i/>
          <w:iCs/>
          <w:sz w:val="20"/>
        </w:rPr>
        <w:t>IoU</w:t>
      </w:r>
      <w:proofErr w:type="spellEnd"/>
      <w:r w:rsidRPr="00855292">
        <w:rPr>
          <w:sz w:val="20"/>
        </w:rPr>
        <w:t xml:space="preserve"> of 42.80% (+28.3%), with precision increasing to 56.90% and recall reaching 63.33%, effectively mitigating limitations observed in previous segmentation methods. Although the </w:t>
      </w:r>
      <w:proofErr w:type="spellStart"/>
      <w:r w:rsidRPr="0037795F">
        <w:rPr>
          <w:i/>
          <w:iCs/>
          <w:sz w:val="20"/>
        </w:rPr>
        <w:t>IoU</w:t>
      </w:r>
      <w:proofErr w:type="spellEnd"/>
      <w:r w:rsidRPr="00855292">
        <w:rPr>
          <w:sz w:val="20"/>
        </w:rPr>
        <w:t xml:space="preserve"> for concrete spalling detection exhibits a slight decrease from 79.61% to 73.81%, the overall segmentation performance remains robust.</w:t>
      </w:r>
    </w:p>
    <w:p w14:paraId="1141F1D1" w14:textId="37AE4DAB" w:rsidR="00452605" w:rsidRDefault="00855292" w:rsidP="00855292">
      <w:pPr>
        <w:pStyle w:val="a0"/>
        <w:ind w:firstLine="284"/>
        <w:rPr>
          <w:rFonts w:eastAsia="等线" w:hint="eastAsia"/>
          <w:sz w:val="20"/>
          <w:lang w:eastAsia="zh-CN"/>
        </w:rPr>
      </w:pPr>
      <w:r w:rsidRPr="00855292">
        <w:rPr>
          <w:sz w:val="20"/>
        </w:rPr>
        <w:lastRenderedPageBreak/>
        <w:t>Future research will focus on refining the decision-making process, improving segmentation accuracy, and integrating larger datasets to enhance model generalisation. The HSVDE framework supports intelligent, efficient, and data-driven seismic damage evaluation and repair decision-making</w:t>
      </w:r>
      <w:r>
        <w:rPr>
          <w:rFonts w:eastAsia="等线" w:hint="eastAsia"/>
          <w:sz w:val="20"/>
          <w:lang w:eastAsia="zh-CN"/>
        </w:rPr>
        <w:t>.</w:t>
      </w:r>
    </w:p>
    <w:p w14:paraId="29E69BB2" w14:textId="77777777" w:rsidR="00452605" w:rsidRPr="00F05EA2" w:rsidRDefault="00452605" w:rsidP="00452605">
      <w:pPr>
        <w:pStyle w:val="a0"/>
        <w:rPr>
          <w:sz w:val="20"/>
        </w:rPr>
      </w:pPr>
    </w:p>
    <w:p w14:paraId="0EEFBB0F" w14:textId="77777777" w:rsidR="00452605" w:rsidRPr="00F05EA2" w:rsidRDefault="00452605" w:rsidP="00BC0D0B">
      <w:pPr>
        <w:pStyle w:val="1"/>
        <w:rPr>
          <w:lang w:val="pt-BR"/>
        </w:rPr>
      </w:pPr>
      <w:r w:rsidRPr="00F05EA2">
        <w:rPr>
          <w:lang w:val="pt-BR"/>
        </w:rPr>
        <w:t>ACKNOWLEDGEMENTS</w:t>
      </w:r>
    </w:p>
    <w:p w14:paraId="1DE7D531" w14:textId="7AD3A722" w:rsidR="00452605" w:rsidRPr="00F05EA2" w:rsidRDefault="0031522B" w:rsidP="00A87382">
      <w:pPr>
        <w:pStyle w:val="Third-LevelHeadingParagraph"/>
        <w:widowControl/>
        <w:ind w:firstLine="284"/>
        <w:rPr>
          <w:rFonts w:cs="Arial"/>
          <w:b/>
        </w:rPr>
      </w:pPr>
      <w:r w:rsidRPr="0031522B">
        <w:rPr>
          <w:rFonts w:cs="Arial"/>
        </w:rPr>
        <w:t>This work is supported by the Fundamental Research Funds for the National Natural Science Foundation of China (Grant No. 52378482), the China Scholarship Council under Grant CSC 202308500247, the Chongqing Talent Plan Project (Grant No. cstc2022ycjh-bgzxm0133), Research and Innovation Program for Graduate Students in Chongqing (Grant No. CYS240453), BIM for Smart Engineering Centre in Cardiff University, UK. The author would like to thank them for their support</w:t>
      </w:r>
      <w:r w:rsidR="00D77DA7" w:rsidRPr="00F05EA2">
        <w:rPr>
          <w:rFonts w:cs="Arial"/>
        </w:rPr>
        <w:t>.</w:t>
      </w:r>
      <w:r w:rsidR="00154061" w:rsidRPr="00F05EA2">
        <w:rPr>
          <w:rFonts w:cs="Arial"/>
        </w:rPr>
        <w:t xml:space="preserve"> </w:t>
      </w:r>
    </w:p>
    <w:p w14:paraId="61EA68C1" w14:textId="77777777" w:rsidR="00452605" w:rsidRPr="00F05EA2" w:rsidRDefault="00452605" w:rsidP="00452605">
      <w:pPr>
        <w:pStyle w:val="a0"/>
        <w:rPr>
          <w:sz w:val="20"/>
        </w:rPr>
      </w:pPr>
    </w:p>
    <w:p w14:paraId="78C1978A" w14:textId="77777777" w:rsidR="00452605" w:rsidRPr="00F05EA2" w:rsidRDefault="00452605" w:rsidP="00452605">
      <w:pPr>
        <w:pStyle w:val="1"/>
        <w:rPr>
          <w:b w:val="0"/>
          <w:color w:val="FF0000"/>
          <w:lang w:val="pt-BR"/>
        </w:rPr>
      </w:pPr>
      <w:r w:rsidRPr="00F05EA2">
        <w:rPr>
          <w:lang w:val="pt-BR"/>
        </w:rPr>
        <w:t>REFERENCES</w:t>
      </w:r>
      <w:r w:rsidR="0042205D" w:rsidRPr="00F05EA2">
        <w:rPr>
          <w:lang w:val="pt-BR"/>
        </w:rPr>
        <w:t xml:space="preserve"> </w:t>
      </w:r>
    </w:p>
    <w:p w14:paraId="76E6F458" w14:textId="77777777" w:rsidR="0037795F" w:rsidRPr="0037795F" w:rsidRDefault="0037795F" w:rsidP="0037795F">
      <w:pPr>
        <w:jc w:val="both"/>
        <w:rPr>
          <w:rFonts w:eastAsia="等线" w:cs="Arial"/>
          <w:b w:val="0"/>
          <w:bCs/>
          <w:sz w:val="20"/>
          <w:lang w:eastAsia="zh-CN"/>
        </w:rPr>
      </w:pPr>
      <w:r w:rsidRPr="0037795F">
        <w:rPr>
          <w:rFonts w:eastAsia="等线" w:cs="Arial"/>
          <w:b w:val="0"/>
          <w:bCs/>
          <w:sz w:val="20"/>
          <w:lang w:eastAsia="zh-CN"/>
        </w:rPr>
        <w:t xml:space="preserve">Xiang, N., Goto, Y., Obata, M. and Alam, M.S., </w:t>
      </w:r>
      <w:r w:rsidRPr="0037795F">
        <w:rPr>
          <w:rFonts w:eastAsia="等线" w:cs="Arial" w:hint="eastAsia"/>
          <w:b w:val="0"/>
          <w:bCs/>
          <w:sz w:val="18"/>
          <w:szCs w:val="18"/>
          <w:lang w:eastAsia="zh-CN"/>
        </w:rPr>
        <w:t>(</w:t>
      </w:r>
      <w:r w:rsidRPr="0037795F">
        <w:rPr>
          <w:rFonts w:eastAsia="等线" w:cs="Arial"/>
          <w:b w:val="0"/>
          <w:bCs/>
          <w:sz w:val="18"/>
          <w:szCs w:val="18"/>
          <w:lang w:eastAsia="zh-CN"/>
        </w:rPr>
        <w:t>2019</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Passive seismic unseating prevention strategies implemented in highway bridges: A state-of-the-art review. </w:t>
      </w:r>
      <w:r w:rsidRPr="0037795F">
        <w:rPr>
          <w:rFonts w:eastAsia="等线" w:cs="Arial"/>
          <w:b w:val="0"/>
          <w:bCs/>
          <w:i/>
          <w:iCs/>
          <w:sz w:val="18"/>
          <w:szCs w:val="18"/>
          <w:lang w:eastAsia="zh-CN"/>
        </w:rPr>
        <w:t>Engineering Structures</w:t>
      </w:r>
      <w:r w:rsidRPr="0037795F">
        <w:rPr>
          <w:rFonts w:eastAsia="等线" w:cs="Arial"/>
          <w:b w:val="0"/>
          <w:bCs/>
          <w:sz w:val="18"/>
          <w:szCs w:val="18"/>
          <w:lang w:eastAsia="zh-CN"/>
        </w:rPr>
        <w:t>, 194, pp.77-93</w:t>
      </w:r>
      <w:r w:rsidRPr="0037795F">
        <w:rPr>
          <w:rFonts w:eastAsia="等线" w:cs="Arial"/>
          <w:b w:val="0"/>
          <w:bCs/>
          <w:sz w:val="20"/>
          <w:lang w:eastAsia="zh-CN"/>
        </w:rPr>
        <w:t>.</w:t>
      </w:r>
    </w:p>
    <w:p w14:paraId="1538BA8C" w14:textId="77777777" w:rsidR="0037795F" w:rsidRPr="0037795F" w:rsidRDefault="0037795F" w:rsidP="0037795F">
      <w:pPr>
        <w:jc w:val="both"/>
        <w:rPr>
          <w:rFonts w:eastAsia="等线" w:cs="Arial"/>
          <w:b w:val="0"/>
          <w:bCs/>
          <w:sz w:val="20"/>
          <w:lang w:eastAsia="zh-CN"/>
        </w:rPr>
      </w:pPr>
      <w:r w:rsidRPr="0037795F">
        <w:rPr>
          <w:rFonts w:eastAsia="等线" w:cs="Arial"/>
          <w:b w:val="0"/>
          <w:bCs/>
          <w:sz w:val="20"/>
          <w:lang w:eastAsia="zh-CN"/>
        </w:rPr>
        <w:t xml:space="preserve">Yuan, Y., </w:t>
      </w:r>
      <w:r w:rsidRPr="0037795F">
        <w:rPr>
          <w:rFonts w:eastAsia="等线" w:cs="Arial" w:hint="eastAsia"/>
          <w:b w:val="0"/>
          <w:bCs/>
          <w:sz w:val="18"/>
          <w:szCs w:val="18"/>
          <w:lang w:eastAsia="zh-CN"/>
        </w:rPr>
        <w:t>(</w:t>
      </w:r>
      <w:r w:rsidRPr="0037795F">
        <w:rPr>
          <w:rFonts w:eastAsia="等线" w:cs="Arial"/>
          <w:b w:val="0"/>
          <w:bCs/>
          <w:sz w:val="18"/>
          <w:szCs w:val="18"/>
          <w:lang w:eastAsia="zh-CN"/>
        </w:rPr>
        <w:t>2008</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Impact of intensity and loss assessment following the great Wenchuan Earthquake. </w:t>
      </w:r>
      <w:r w:rsidRPr="0037795F">
        <w:rPr>
          <w:rFonts w:eastAsia="等线" w:cs="Arial"/>
          <w:b w:val="0"/>
          <w:bCs/>
          <w:i/>
          <w:iCs/>
          <w:sz w:val="18"/>
          <w:szCs w:val="18"/>
          <w:lang w:eastAsia="zh-CN"/>
        </w:rPr>
        <w:t>Earthquake Engineering and Engineering Vibration</w:t>
      </w:r>
      <w:r w:rsidRPr="0037795F">
        <w:rPr>
          <w:rFonts w:eastAsia="等线" w:cs="Arial"/>
          <w:b w:val="0"/>
          <w:bCs/>
          <w:sz w:val="18"/>
          <w:szCs w:val="18"/>
          <w:lang w:eastAsia="zh-CN"/>
        </w:rPr>
        <w:t>, 7, pp.247-254</w:t>
      </w:r>
      <w:r w:rsidRPr="0037795F">
        <w:rPr>
          <w:rFonts w:eastAsia="等线" w:cs="Arial"/>
          <w:b w:val="0"/>
          <w:bCs/>
          <w:sz w:val="20"/>
          <w:lang w:eastAsia="zh-CN"/>
        </w:rPr>
        <w:t>.</w:t>
      </w:r>
    </w:p>
    <w:p w14:paraId="3C5959F6" w14:textId="77777777" w:rsidR="0037795F" w:rsidRPr="0037795F" w:rsidRDefault="0037795F" w:rsidP="0037795F">
      <w:pPr>
        <w:jc w:val="both"/>
        <w:rPr>
          <w:rFonts w:eastAsia="等线" w:cs="Arial"/>
          <w:b w:val="0"/>
          <w:bCs/>
          <w:sz w:val="20"/>
          <w:lang w:eastAsia="zh-CN"/>
        </w:rPr>
      </w:pPr>
      <w:r w:rsidRPr="0037795F">
        <w:rPr>
          <w:rFonts w:eastAsia="等线" w:cs="Arial"/>
          <w:b w:val="0"/>
          <w:bCs/>
          <w:sz w:val="20"/>
          <w:lang w:eastAsia="zh-CN"/>
        </w:rPr>
        <w:t xml:space="preserve">Yamashita, K., Tanaka, S. and Yamaguchi, T., </w:t>
      </w:r>
      <w:r w:rsidRPr="0037795F">
        <w:rPr>
          <w:rFonts w:eastAsia="等线" w:cs="Arial" w:hint="eastAsia"/>
          <w:b w:val="0"/>
          <w:bCs/>
          <w:sz w:val="18"/>
          <w:szCs w:val="18"/>
          <w:lang w:eastAsia="zh-CN"/>
        </w:rPr>
        <w:t>(</w:t>
      </w:r>
      <w:r w:rsidRPr="0037795F">
        <w:rPr>
          <w:rFonts w:eastAsia="等线" w:cs="Arial"/>
          <w:b w:val="0"/>
          <w:bCs/>
          <w:sz w:val="18"/>
          <w:szCs w:val="18"/>
          <w:lang w:eastAsia="zh-CN"/>
        </w:rPr>
        <w:t>2022</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Active fault investigation and slope stability evaluation for Aso Bridge in Japan. </w:t>
      </w:r>
      <w:r w:rsidRPr="0037795F">
        <w:rPr>
          <w:rFonts w:eastAsia="等线" w:cs="Arial"/>
          <w:b w:val="0"/>
          <w:bCs/>
          <w:i/>
          <w:iCs/>
          <w:sz w:val="18"/>
          <w:szCs w:val="18"/>
          <w:lang w:eastAsia="zh-CN"/>
        </w:rPr>
        <w:t>Proceedings of the Institution of Civil Engineers-Forensic Engineering</w:t>
      </w:r>
      <w:r w:rsidRPr="0037795F">
        <w:rPr>
          <w:rFonts w:eastAsia="等线" w:cs="Arial"/>
          <w:b w:val="0"/>
          <w:bCs/>
          <w:sz w:val="18"/>
          <w:szCs w:val="18"/>
          <w:lang w:eastAsia="zh-CN"/>
        </w:rPr>
        <w:t>, 176(1), pp.16-21</w:t>
      </w:r>
      <w:r w:rsidRPr="0037795F">
        <w:rPr>
          <w:rFonts w:eastAsia="等线" w:cs="Arial"/>
          <w:b w:val="0"/>
          <w:bCs/>
          <w:sz w:val="20"/>
          <w:lang w:eastAsia="zh-CN"/>
        </w:rPr>
        <w:t>.</w:t>
      </w:r>
    </w:p>
    <w:p w14:paraId="4ADD08AF" w14:textId="77777777" w:rsidR="0037795F" w:rsidRPr="0037795F" w:rsidRDefault="0037795F" w:rsidP="0037795F">
      <w:pPr>
        <w:jc w:val="both"/>
        <w:rPr>
          <w:rFonts w:eastAsia="等线" w:cs="Arial"/>
          <w:b w:val="0"/>
          <w:bCs/>
          <w:sz w:val="20"/>
          <w:lang w:eastAsia="zh-CN"/>
        </w:rPr>
      </w:pPr>
      <w:proofErr w:type="spellStart"/>
      <w:r w:rsidRPr="0037795F">
        <w:rPr>
          <w:rFonts w:eastAsia="等线" w:cs="Arial"/>
          <w:b w:val="0"/>
          <w:bCs/>
          <w:sz w:val="20"/>
          <w:lang w:eastAsia="zh-CN"/>
        </w:rPr>
        <w:t>Memisoglu</w:t>
      </w:r>
      <w:proofErr w:type="spellEnd"/>
      <w:r w:rsidRPr="0037795F">
        <w:rPr>
          <w:rFonts w:eastAsia="等线" w:cs="Arial"/>
          <w:b w:val="0"/>
          <w:bCs/>
          <w:sz w:val="20"/>
          <w:lang w:eastAsia="zh-CN"/>
        </w:rPr>
        <w:t xml:space="preserve"> Apaydin, N., </w:t>
      </w:r>
      <w:r w:rsidRPr="0037795F">
        <w:rPr>
          <w:rFonts w:eastAsia="等线" w:cs="Arial" w:hint="eastAsia"/>
          <w:b w:val="0"/>
          <w:bCs/>
          <w:sz w:val="18"/>
          <w:szCs w:val="18"/>
          <w:lang w:eastAsia="zh-CN"/>
        </w:rPr>
        <w:t>(</w:t>
      </w:r>
      <w:r w:rsidRPr="0037795F">
        <w:rPr>
          <w:rFonts w:eastAsia="等线" w:cs="Arial"/>
          <w:b w:val="0"/>
          <w:bCs/>
          <w:sz w:val="18"/>
          <w:szCs w:val="18"/>
          <w:lang w:eastAsia="zh-CN"/>
        </w:rPr>
        <w:t>2024</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Earthquake Response of the Transportation Infrastructure in the Region Affected by the Feb. 6 Türkiye </w:t>
      </w:r>
      <w:proofErr w:type="spellStart"/>
      <w:r w:rsidRPr="0037795F">
        <w:rPr>
          <w:rFonts w:eastAsia="等线" w:cs="Arial"/>
          <w:b w:val="0"/>
          <w:bCs/>
          <w:sz w:val="18"/>
          <w:szCs w:val="18"/>
          <w:lang w:eastAsia="zh-CN"/>
        </w:rPr>
        <w:t>Earthquakes’’Part</w:t>
      </w:r>
      <w:proofErr w:type="spellEnd"/>
      <w:r w:rsidRPr="0037795F">
        <w:rPr>
          <w:rFonts w:eastAsia="等线" w:cs="Arial"/>
          <w:b w:val="0"/>
          <w:bCs/>
          <w:sz w:val="18"/>
          <w:szCs w:val="18"/>
          <w:lang w:eastAsia="zh-CN"/>
        </w:rPr>
        <w:t xml:space="preserve"> II-Bridges and Tunnels. </w:t>
      </w:r>
      <w:r w:rsidRPr="0037795F">
        <w:rPr>
          <w:rFonts w:eastAsia="等线" w:cs="Arial"/>
          <w:b w:val="0"/>
          <w:bCs/>
          <w:i/>
          <w:iCs/>
          <w:sz w:val="18"/>
          <w:szCs w:val="18"/>
          <w:lang w:eastAsia="zh-CN"/>
        </w:rPr>
        <w:t>Journal of Earthquake Engineering</w:t>
      </w:r>
      <w:r w:rsidRPr="0037795F">
        <w:rPr>
          <w:rFonts w:eastAsia="等线" w:cs="Arial"/>
          <w:b w:val="0"/>
          <w:bCs/>
          <w:sz w:val="18"/>
          <w:szCs w:val="18"/>
          <w:lang w:eastAsia="zh-CN"/>
        </w:rPr>
        <w:t>, pp.1-14</w:t>
      </w:r>
      <w:r w:rsidRPr="0037795F">
        <w:rPr>
          <w:rFonts w:eastAsia="等线" w:cs="Arial"/>
          <w:b w:val="0"/>
          <w:bCs/>
          <w:sz w:val="20"/>
          <w:lang w:eastAsia="zh-CN"/>
        </w:rPr>
        <w:t>.</w:t>
      </w:r>
    </w:p>
    <w:p w14:paraId="1CA30502" w14:textId="77777777" w:rsidR="0037795F" w:rsidRPr="0037795F" w:rsidRDefault="0037795F" w:rsidP="0037795F">
      <w:pPr>
        <w:pStyle w:val="a0"/>
        <w:rPr>
          <w:rFonts w:eastAsia="等线"/>
          <w:lang w:eastAsia="zh-CN"/>
        </w:rPr>
      </w:pPr>
      <w:r w:rsidRPr="0037795F">
        <w:rPr>
          <w:rFonts w:eastAsia="等线"/>
          <w:sz w:val="20"/>
          <w:lang w:eastAsia="zh-CN"/>
        </w:rPr>
        <w:t>Fan, C.L. and Chung, Y.J.</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2022</w:t>
      </w:r>
      <w:r w:rsidRPr="0037795F">
        <w:rPr>
          <w:rFonts w:eastAsia="等线" w:hint="eastAsia"/>
          <w:lang w:eastAsia="zh-CN"/>
        </w:rPr>
        <w:t>)</w:t>
      </w:r>
      <w:r w:rsidRPr="0037795F">
        <w:rPr>
          <w:rFonts w:eastAsia="等线"/>
          <w:lang w:eastAsia="zh-CN"/>
        </w:rPr>
        <w:t xml:space="preserve">. Design and optimization of CNN architecture to identify the types of damage imagery. </w:t>
      </w:r>
      <w:r w:rsidRPr="0037795F">
        <w:rPr>
          <w:rFonts w:eastAsia="等线"/>
          <w:i/>
          <w:iCs/>
          <w:lang w:eastAsia="zh-CN"/>
        </w:rPr>
        <w:t>Mathematics</w:t>
      </w:r>
      <w:r w:rsidRPr="0037795F">
        <w:rPr>
          <w:rFonts w:eastAsia="等线"/>
          <w:lang w:eastAsia="zh-CN"/>
        </w:rPr>
        <w:t>, 10(19), p.3483.</w:t>
      </w:r>
    </w:p>
    <w:p w14:paraId="3503D2A0" w14:textId="77777777" w:rsidR="0037795F" w:rsidRPr="0037795F" w:rsidRDefault="0037795F" w:rsidP="0037795F">
      <w:pPr>
        <w:pStyle w:val="a0"/>
        <w:rPr>
          <w:rFonts w:eastAsia="等线"/>
          <w:lang w:eastAsia="zh-CN"/>
        </w:rPr>
      </w:pPr>
      <w:r w:rsidRPr="0037795F">
        <w:rPr>
          <w:rFonts w:eastAsia="等线"/>
          <w:sz w:val="20"/>
          <w:lang w:eastAsia="zh-CN"/>
        </w:rPr>
        <w:t>Zou, D., Zhang, M., Bai, Z., Liu, T., Zhou, A., Wang, X., Cui, W. and Zhang, S.,</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2022</w:t>
      </w:r>
      <w:r w:rsidRPr="0037795F">
        <w:rPr>
          <w:rFonts w:eastAsia="等线" w:hint="eastAsia"/>
          <w:lang w:eastAsia="zh-CN"/>
        </w:rPr>
        <w:t>)</w:t>
      </w:r>
      <w:r w:rsidRPr="0037795F">
        <w:rPr>
          <w:rFonts w:eastAsia="等线"/>
          <w:lang w:eastAsia="zh-CN"/>
        </w:rPr>
        <w:t>. Multicategory damage detection and safety assessment of post</w:t>
      </w:r>
      <w:r w:rsidRPr="0037795F">
        <w:rPr>
          <w:rFonts w:eastAsia="等线" w:hint="eastAsia"/>
          <w:lang w:eastAsia="zh-CN"/>
        </w:rPr>
        <w:t>‐</w:t>
      </w:r>
      <w:r w:rsidRPr="0037795F">
        <w:rPr>
          <w:rFonts w:eastAsia="等线"/>
          <w:lang w:eastAsia="zh-CN"/>
        </w:rPr>
        <w:t xml:space="preserve">earthquake reinforced concrete structures using deep learning. </w:t>
      </w:r>
      <w:r w:rsidRPr="0037795F">
        <w:rPr>
          <w:rFonts w:eastAsia="等线"/>
          <w:i/>
          <w:iCs/>
          <w:lang w:eastAsia="zh-CN"/>
        </w:rPr>
        <w:t>Computer</w:t>
      </w:r>
      <w:r w:rsidRPr="0037795F">
        <w:rPr>
          <w:rFonts w:eastAsia="等线" w:hint="eastAsia"/>
          <w:i/>
          <w:iCs/>
          <w:lang w:eastAsia="zh-CN"/>
        </w:rPr>
        <w:t>‐</w:t>
      </w:r>
      <w:r w:rsidRPr="0037795F">
        <w:rPr>
          <w:rFonts w:eastAsia="等线"/>
          <w:i/>
          <w:iCs/>
          <w:lang w:eastAsia="zh-CN"/>
        </w:rPr>
        <w:t>Aided Civil and Infrastructure Engineering</w:t>
      </w:r>
      <w:r w:rsidRPr="0037795F">
        <w:rPr>
          <w:rFonts w:eastAsia="等线"/>
          <w:lang w:eastAsia="zh-CN"/>
        </w:rPr>
        <w:t>, 37(9), pp.1188-1204.</w:t>
      </w:r>
    </w:p>
    <w:p w14:paraId="6EB4271A" w14:textId="77777777" w:rsidR="0037795F" w:rsidRPr="0037795F" w:rsidRDefault="0037795F" w:rsidP="0037795F">
      <w:pPr>
        <w:pStyle w:val="a0"/>
        <w:rPr>
          <w:rFonts w:eastAsia="等线"/>
          <w:lang w:eastAsia="zh-CN"/>
        </w:rPr>
      </w:pPr>
      <w:proofErr w:type="spellStart"/>
      <w:r w:rsidRPr="0037795F">
        <w:rPr>
          <w:rFonts w:eastAsia="等线"/>
          <w:sz w:val="20"/>
          <w:lang w:eastAsia="zh-CN"/>
        </w:rPr>
        <w:t>Settou</w:t>
      </w:r>
      <w:proofErr w:type="spellEnd"/>
      <w:r w:rsidRPr="0037795F">
        <w:rPr>
          <w:rFonts w:eastAsia="等线"/>
          <w:sz w:val="20"/>
          <w:lang w:eastAsia="zh-CN"/>
        </w:rPr>
        <w:t xml:space="preserve">, T., </w:t>
      </w:r>
      <w:proofErr w:type="spellStart"/>
      <w:r w:rsidRPr="0037795F">
        <w:rPr>
          <w:rFonts w:eastAsia="等线"/>
          <w:sz w:val="20"/>
          <w:lang w:eastAsia="zh-CN"/>
        </w:rPr>
        <w:t>Kholladi</w:t>
      </w:r>
      <w:proofErr w:type="spellEnd"/>
      <w:r w:rsidRPr="0037795F">
        <w:rPr>
          <w:rFonts w:eastAsia="等线"/>
          <w:sz w:val="20"/>
          <w:lang w:eastAsia="zh-CN"/>
        </w:rPr>
        <w:t>, M.K. and Ben Ali, A.,</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2022</w:t>
      </w:r>
      <w:r w:rsidRPr="0037795F">
        <w:rPr>
          <w:rFonts w:eastAsia="等线" w:hint="eastAsia"/>
          <w:lang w:eastAsia="zh-CN"/>
        </w:rPr>
        <w:t>)</w:t>
      </w:r>
      <w:r w:rsidRPr="0037795F">
        <w:rPr>
          <w:rFonts w:eastAsia="等线"/>
          <w:lang w:eastAsia="zh-CN"/>
        </w:rPr>
        <w:t xml:space="preserve">. Improving damage classification via hybrid deep learning feature representations derived from post-earthquake aerial images. </w:t>
      </w:r>
      <w:r w:rsidRPr="0037795F">
        <w:rPr>
          <w:rFonts w:eastAsia="等线"/>
          <w:i/>
          <w:iCs/>
          <w:lang w:eastAsia="zh-CN"/>
        </w:rPr>
        <w:t>International Journal of Image and Data Fusion</w:t>
      </w:r>
      <w:r w:rsidRPr="0037795F">
        <w:rPr>
          <w:rFonts w:eastAsia="等线"/>
          <w:lang w:eastAsia="zh-CN"/>
        </w:rPr>
        <w:t>, 13(1), pp.1-20.</w:t>
      </w:r>
    </w:p>
    <w:p w14:paraId="104D0EA1" w14:textId="77777777" w:rsidR="0037795F" w:rsidRPr="0037795F" w:rsidRDefault="0037795F" w:rsidP="0037795F">
      <w:pPr>
        <w:jc w:val="both"/>
        <w:rPr>
          <w:rFonts w:eastAsia="等线" w:cs="Arial"/>
          <w:b w:val="0"/>
          <w:bCs/>
          <w:sz w:val="20"/>
          <w:lang w:eastAsia="zh-CN"/>
        </w:rPr>
      </w:pPr>
      <w:r w:rsidRPr="0037795F">
        <w:rPr>
          <w:rFonts w:eastAsia="等线" w:cs="Arial"/>
          <w:b w:val="0"/>
          <w:bCs/>
          <w:sz w:val="20"/>
          <w:lang w:eastAsia="zh-CN"/>
        </w:rPr>
        <w:t xml:space="preserve">Paal, S.G., Jeon, J.S., </w:t>
      </w:r>
      <w:proofErr w:type="spellStart"/>
      <w:r w:rsidRPr="0037795F">
        <w:rPr>
          <w:rFonts w:eastAsia="等线" w:cs="Arial"/>
          <w:b w:val="0"/>
          <w:bCs/>
          <w:sz w:val="20"/>
          <w:lang w:eastAsia="zh-CN"/>
        </w:rPr>
        <w:t>Brilakis</w:t>
      </w:r>
      <w:proofErr w:type="spellEnd"/>
      <w:r w:rsidRPr="0037795F">
        <w:rPr>
          <w:rFonts w:eastAsia="等线" w:cs="Arial"/>
          <w:b w:val="0"/>
          <w:bCs/>
          <w:sz w:val="20"/>
          <w:lang w:eastAsia="zh-CN"/>
        </w:rPr>
        <w:t>, I. and DesRoches, R.,</w:t>
      </w:r>
      <w:r w:rsidRPr="0037795F">
        <w:rPr>
          <w:rFonts w:eastAsia="等线" w:cs="Arial"/>
          <w:b w:val="0"/>
          <w:bCs/>
          <w:sz w:val="18"/>
          <w:szCs w:val="18"/>
          <w:lang w:eastAsia="zh-CN"/>
        </w:rPr>
        <w:t xml:space="preserve"> </w:t>
      </w:r>
      <w:r w:rsidRPr="0037795F">
        <w:rPr>
          <w:rFonts w:eastAsia="等线" w:cs="Arial" w:hint="eastAsia"/>
          <w:b w:val="0"/>
          <w:bCs/>
          <w:sz w:val="18"/>
          <w:szCs w:val="18"/>
          <w:lang w:eastAsia="zh-CN"/>
        </w:rPr>
        <w:t>(</w:t>
      </w:r>
      <w:r w:rsidRPr="0037795F">
        <w:rPr>
          <w:rFonts w:eastAsia="等线" w:cs="Arial"/>
          <w:b w:val="0"/>
          <w:bCs/>
          <w:sz w:val="18"/>
          <w:szCs w:val="18"/>
          <w:lang w:eastAsia="zh-CN"/>
        </w:rPr>
        <w:t>2015</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Automated damage index estimation of reinforced concrete columns for post-earthquake evaluations. </w:t>
      </w:r>
      <w:r w:rsidRPr="0037795F">
        <w:rPr>
          <w:rFonts w:eastAsia="等线" w:cs="Arial"/>
          <w:b w:val="0"/>
          <w:bCs/>
          <w:i/>
          <w:iCs/>
          <w:sz w:val="18"/>
          <w:szCs w:val="18"/>
          <w:lang w:eastAsia="zh-CN"/>
        </w:rPr>
        <w:t>Journal of Structural Engineering</w:t>
      </w:r>
      <w:r w:rsidRPr="0037795F">
        <w:rPr>
          <w:rFonts w:eastAsia="等线" w:cs="Arial"/>
          <w:b w:val="0"/>
          <w:bCs/>
          <w:sz w:val="18"/>
          <w:szCs w:val="18"/>
          <w:lang w:eastAsia="zh-CN"/>
        </w:rPr>
        <w:t>, 141(9), p.04014228</w:t>
      </w:r>
      <w:r w:rsidRPr="0037795F">
        <w:rPr>
          <w:rFonts w:eastAsia="等线" w:cs="Arial"/>
          <w:b w:val="0"/>
          <w:bCs/>
          <w:sz w:val="20"/>
          <w:lang w:eastAsia="zh-CN"/>
        </w:rPr>
        <w:t>.</w:t>
      </w:r>
    </w:p>
    <w:p w14:paraId="7736E577" w14:textId="77777777" w:rsidR="0037795F" w:rsidRPr="0037795F" w:rsidRDefault="0037795F" w:rsidP="0037795F">
      <w:pPr>
        <w:pStyle w:val="a0"/>
        <w:rPr>
          <w:rFonts w:eastAsia="等线"/>
          <w:lang w:eastAsia="zh-CN"/>
        </w:rPr>
      </w:pPr>
      <w:r w:rsidRPr="0037795F">
        <w:rPr>
          <w:rFonts w:eastAsia="等线"/>
          <w:sz w:val="20"/>
          <w:lang w:eastAsia="zh-CN"/>
        </w:rPr>
        <w:t xml:space="preserve">Rubio, J.J., Kashiwa, T., </w:t>
      </w:r>
      <w:proofErr w:type="spellStart"/>
      <w:r w:rsidRPr="0037795F">
        <w:rPr>
          <w:rFonts w:eastAsia="等线"/>
          <w:sz w:val="20"/>
          <w:lang w:eastAsia="zh-CN"/>
        </w:rPr>
        <w:t>Laiteerapong</w:t>
      </w:r>
      <w:proofErr w:type="spellEnd"/>
      <w:r w:rsidRPr="0037795F">
        <w:rPr>
          <w:rFonts w:eastAsia="等线"/>
          <w:sz w:val="20"/>
          <w:lang w:eastAsia="zh-CN"/>
        </w:rPr>
        <w:t xml:space="preserve">, T., Deng, W., Nagai, K., Escalera, S., Nakayama, K., Matsuo, Y. and </w:t>
      </w:r>
      <w:proofErr w:type="spellStart"/>
      <w:r w:rsidRPr="0037795F">
        <w:rPr>
          <w:rFonts w:eastAsia="等线"/>
          <w:sz w:val="20"/>
          <w:lang w:eastAsia="zh-CN"/>
        </w:rPr>
        <w:t>Prendinger</w:t>
      </w:r>
      <w:proofErr w:type="spellEnd"/>
      <w:r w:rsidRPr="0037795F">
        <w:rPr>
          <w:rFonts w:eastAsia="等线"/>
          <w:sz w:val="20"/>
          <w:lang w:eastAsia="zh-CN"/>
        </w:rPr>
        <w:t>, H.,</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2019</w:t>
      </w:r>
      <w:r w:rsidRPr="0037795F">
        <w:rPr>
          <w:rFonts w:eastAsia="等线" w:hint="eastAsia"/>
          <w:lang w:eastAsia="zh-CN"/>
        </w:rPr>
        <w:t>)</w:t>
      </w:r>
      <w:r w:rsidRPr="0037795F">
        <w:rPr>
          <w:rFonts w:eastAsia="等线"/>
          <w:lang w:eastAsia="zh-CN"/>
        </w:rPr>
        <w:t xml:space="preserve">. Multi-class structural damage segmentation using fully convolutional networks. </w:t>
      </w:r>
      <w:r w:rsidRPr="0037795F">
        <w:rPr>
          <w:rFonts w:eastAsia="等线"/>
          <w:i/>
          <w:iCs/>
          <w:lang w:eastAsia="zh-CN"/>
        </w:rPr>
        <w:t>Computers in Industry</w:t>
      </w:r>
      <w:r w:rsidRPr="0037795F">
        <w:rPr>
          <w:rFonts w:eastAsia="等线"/>
          <w:lang w:eastAsia="zh-CN"/>
        </w:rPr>
        <w:t>, 112, p.103121.</w:t>
      </w:r>
    </w:p>
    <w:p w14:paraId="100E022A" w14:textId="77777777" w:rsidR="0037795F" w:rsidRPr="0037795F" w:rsidRDefault="0037795F" w:rsidP="0037795F">
      <w:pPr>
        <w:jc w:val="both"/>
        <w:rPr>
          <w:rFonts w:eastAsia="等线" w:cs="Arial"/>
          <w:b w:val="0"/>
          <w:bCs/>
          <w:sz w:val="20"/>
          <w:lang w:eastAsia="zh-CN"/>
        </w:rPr>
      </w:pPr>
      <w:proofErr w:type="spellStart"/>
      <w:r w:rsidRPr="0037795F">
        <w:rPr>
          <w:rFonts w:eastAsia="等线" w:cs="Arial"/>
          <w:b w:val="0"/>
          <w:bCs/>
          <w:sz w:val="20"/>
          <w:lang w:eastAsia="zh-CN"/>
        </w:rPr>
        <w:t>Tazarv</w:t>
      </w:r>
      <w:proofErr w:type="spellEnd"/>
      <w:r w:rsidRPr="0037795F">
        <w:rPr>
          <w:rFonts w:eastAsia="等线" w:cs="Arial"/>
          <w:b w:val="0"/>
          <w:bCs/>
          <w:sz w:val="20"/>
          <w:lang w:eastAsia="zh-CN"/>
        </w:rPr>
        <w:t xml:space="preserve">, M., Won, K., Jang, Y., Hart, K. and </w:t>
      </w:r>
      <w:proofErr w:type="spellStart"/>
      <w:r w:rsidRPr="0037795F">
        <w:rPr>
          <w:rFonts w:eastAsia="等线" w:cs="Arial"/>
          <w:b w:val="0"/>
          <w:bCs/>
          <w:sz w:val="20"/>
          <w:lang w:eastAsia="zh-CN"/>
        </w:rPr>
        <w:t>Greeneway</w:t>
      </w:r>
      <w:proofErr w:type="spellEnd"/>
      <w:r w:rsidRPr="0037795F">
        <w:rPr>
          <w:rFonts w:eastAsia="等线" w:cs="Arial"/>
          <w:b w:val="0"/>
          <w:bCs/>
          <w:sz w:val="20"/>
          <w:lang w:eastAsia="zh-CN"/>
        </w:rPr>
        <w:t xml:space="preserve">, E., </w:t>
      </w:r>
      <w:r w:rsidRPr="0037795F">
        <w:rPr>
          <w:rFonts w:eastAsia="等线" w:cs="Arial" w:hint="eastAsia"/>
          <w:b w:val="0"/>
          <w:bCs/>
          <w:sz w:val="18"/>
          <w:szCs w:val="18"/>
          <w:lang w:eastAsia="zh-CN"/>
        </w:rPr>
        <w:t>(</w:t>
      </w:r>
      <w:r w:rsidRPr="0037795F">
        <w:rPr>
          <w:rFonts w:eastAsia="等线" w:cs="Arial"/>
          <w:b w:val="0"/>
          <w:bCs/>
          <w:sz w:val="18"/>
          <w:szCs w:val="18"/>
          <w:lang w:eastAsia="zh-CN"/>
        </w:rPr>
        <w:t>2022</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Post-earthquake serviceability assessment of standard RC bridge columns using computer vision and seismic analyses. </w:t>
      </w:r>
      <w:r w:rsidRPr="0037795F">
        <w:rPr>
          <w:rFonts w:eastAsia="等线" w:cs="Arial"/>
          <w:b w:val="0"/>
          <w:bCs/>
          <w:i/>
          <w:iCs/>
          <w:sz w:val="18"/>
          <w:szCs w:val="18"/>
          <w:lang w:eastAsia="zh-CN"/>
        </w:rPr>
        <w:t>Engineering Structures</w:t>
      </w:r>
      <w:r w:rsidRPr="0037795F">
        <w:rPr>
          <w:rFonts w:eastAsia="等线" w:cs="Arial"/>
          <w:b w:val="0"/>
          <w:bCs/>
          <w:sz w:val="18"/>
          <w:szCs w:val="18"/>
          <w:lang w:eastAsia="zh-CN"/>
        </w:rPr>
        <w:t>, 272, p.115002</w:t>
      </w:r>
      <w:r w:rsidRPr="0037795F">
        <w:rPr>
          <w:rFonts w:eastAsia="等线" w:cs="Arial"/>
          <w:b w:val="0"/>
          <w:bCs/>
          <w:sz w:val="20"/>
          <w:lang w:eastAsia="zh-CN"/>
        </w:rPr>
        <w:t>.</w:t>
      </w:r>
    </w:p>
    <w:p w14:paraId="0475C985" w14:textId="77777777" w:rsidR="0037795F" w:rsidRPr="0037795F" w:rsidRDefault="0037795F" w:rsidP="0037795F">
      <w:pPr>
        <w:pStyle w:val="a0"/>
        <w:rPr>
          <w:rFonts w:eastAsia="等线"/>
          <w:lang w:eastAsia="zh-CN"/>
        </w:rPr>
      </w:pPr>
      <w:r w:rsidRPr="0037795F">
        <w:rPr>
          <w:rFonts w:eastAsia="等线"/>
          <w:sz w:val="20"/>
          <w:lang w:eastAsia="zh-CN"/>
        </w:rPr>
        <w:t xml:space="preserve">Krishnan, S.S.R., Karuppan, M.N., </w:t>
      </w:r>
      <w:proofErr w:type="spellStart"/>
      <w:r w:rsidRPr="0037795F">
        <w:rPr>
          <w:rFonts w:eastAsia="等线"/>
          <w:sz w:val="20"/>
          <w:lang w:eastAsia="zh-CN"/>
        </w:rPr>
        <w:t>Khadidos</w:t>
      </w:r>
      <w:proofErr w:type="spellEnd"/>
      <w:r w:rsidRPr="0037795F">
        <w:rPr>
          <w:rFonts w:eastAsia="等线"/>
          <w:sz w:val="20"/>
          <w:lang w:eastAsia="zh-CN"/>
        </w:rPr>
        <w:t xml:space="preserve">, A.O., </w:t>
      </w:r>
      <w:proofErr w:type="spellStart"/>
      <w:r w:rsidRPr="0037795F">
        <w:rPr>
          <w:rFonts w:eastAsia="等线"/>
          <w:sz w:val="20"/>
          <w:lang w:eastAsia="zh-CN"/>
        </w:rPr>
        <w:t>Khadidos</w:t>
      </w:r>
      <w:proofErr w:type="spellEnd"/>
      <w:r w:rsidRPr="0037795F">
        <w:rPr>
          <w:rFonts w:eastAsia="等线"/>
          <w:sz w:val="20"/>
          <w:lang w:eastAsia="zh-CN"/>
        </w:rPr>
        <w:t xml:space="preserve">, A.O., </w:t>
      </w:r>
      <w:proofErr w:type="spellStart"/>
      <w:r w:rsidRPr="0037795F">
        <w:rPr>
          <w:rFonts w:eastAsia="等线"/>
          <w:sz w:val="20"/>
          <w:lang w:eastAsia="zh-CN"/>
        </w:rPr>
        <w:t>Selvarajan</w:t>
      </w:r>
      <w:proofErr w:type="spellEnd"/>
      <w:r w:rsidRPr="0037795F">
        <w:rPr>
          <w:rFonts w:eastAsia="等线"/>
          <w:sz w:val="20"/>
          <w:lang w:eastAsia="zh-CN"/>
        </w:rPr>
        <w:t>, S., Tandon, S. and Balusamy, B.,</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2025</w:t>
      </w:r>
      <w:r w:rsidRPr="0037795F">
        <w:rPr>
          <w:rFonts w:eastAsia="等线" w:hint="eastAsia"/>
          <w:lang w:eastAsia="zh-CN"/>
        </w:rPr>
        <w:t>)</w:t>
      </w:r>
      <w:r w:rsidRPr="0037795F">
        <w:rPr>
          <w:rFonts w:eastAsia="等线"/>
          <w:lang w:eastAsia="zh-CN"/>
        </w:rPr>
        <w:t xml:space="preserve">. Comparative analysis of deep learning models for crack detection in buildings. </w:t>
      </w:r>
      <w:r w:rsidRPr="0037795F">
        <w:rPr>
          <w:rFonts w:eastAsia="等线"/>
          <w:i/>
          <w:iCs/>
          <w:lang w:eastAsia="zh-CN"/>
        </w:rPr>
        <w:t>Scientific Reports</w:t>
      </w:r>
      <w:r w:rsidRPr="0037795F">
        <w:rPr>
          <w:rFonts w:eastAsia="等线"/>
          <w:lang w:eastAsia="zh-CN"/>
        </w:rPr>
        <w:t>, 15(1), p.2125.</w:t>
      </w:r>
    </w:p>
    <w:p w14:paraId="35C0B900" w14:textId="77777777" w:rsidR="0037795F" w:rsidRPr="0037795F" w:rsidRDefault="0037795F" w:rsidP="0037795F">
      <w:pPr>
        <w:jc w:val="both"/>
        <w:rPr>
          <w:rFonts w:eastAsia="等线" w:cs="Arial"/>
          <w:b w:val="0"/>
          <w:bCs/>
          <w:sz w:val="20"/>
          <w:lang w:eastAsia="zh-CN"/>
        </w:rPr>
      </w:pPr>
      <w:r w:rsidRPr="0037795F">
        <w:rPr>
          <w:rFonts w:eastAsia="等线" w:cs="Arial"/>
          <w:b w:val="0"/>
          <w:bCs/>
          <w:sz w:val="20"/>
          <w:lang w:eastAsia="zh-CN"/>
        </w:rPr>
        <w:t xml:space="preserve">Luo, H. and Paal, S.G., </w:t>
      </w:r>
      <w:r w:rsidRPr="0037795F">
        <w:rPr>
          <w:rFonts w:eastAsia="等线" w:cs="Arial" w:hint="eastAsia"/>
          <w:b w:val="0"/>
          <w:bCs/>
          <w:sz w:val="18"/>
          <w:szCs w:val="18"/>
          <w:lang w:eastAsia="zh-CN"/>
        </w:rPr>
        <w:t>(</w:t>
      </w:r>
      <w:r w:rsidRPr="0037795F">
        <w:rPr>
          <w:rFonts w:eastAsia="等线" w:cs="Arial"/>
          <w:b w:val="0"/>
          <w:bCs/>
          <w:sz w:val="18"/>
          <w:szCs w:val="18"/>
          <w:lang w:eastAsia="zh-CN"/>
        </w:rPr>
        <w:t>2019</w:t>
      </w:r>
      <w:r w:rsidRPr="0037795F">
        <w:rPr>
          <w:rFonts w:eastAsia="等线" w:cs="Arial" w:hint="eastAsia"/>
          <w:b w:val="0"/>
          <w:bCs/>
          <w:sz w:val="18"/>
          <w:szCs w:val="18"/>
          <w:lang w:eastAsia="zh-CN"/>
        </w:rPr>
        <w:t>)</w:t>
      </w:r>
      <w:r w:rsidRPr="0037795F">
        <w:rPr>
          <w:rFonts w:eastAsia="等线" w:cs="Arial"/>
          <w:b w:val="0"/>
          <w:bCs/>
          <w:sz w:val="18"/>
          <w:szCs w:val="18"/>
          <w:lang w:eastAsia="zh-CN"/>
        </w:rPr>
        <w:t xml:space="preserve">. A locally weighted machine learning model for generalized prediction of drift capacity in seismic vulnerability assessments. </w:t>
      </w:r>
      <w:r w:rsidRPr="0037795F">
        <w:rPr>
          <w:rFonts w:eastAsia="等线" w:cs="Arial"/>
          <w:b w:val="0"/>
          <w:bCs/>
          <w:i/>
          <w:iCs/>
          <w:sz w:val="18"/>
          <w:szCs w:val="18"/>
          <w:lang w:eastAsia="zh-CN"/>
        </w:rPr>
        <w:t>Computer</w:t>
      </w:r>
      <w:r w:rsidRPr="0037795F">
        <w:rPr>
          <w:rFonts w:eastAsia="等线" w:cs="Arial" w:hint="eastAsia"/>
          <w:b w:val="0"/>
          <w:bCs/>
          <w:i/>
          <w:iCs/>
          <w:sz w:val="18"/>
          <w:szCs w:val="18"/>
          <w:lang w:eastAsia="zh-CN"/>
        </w:rPr>
        <w:t>‐</w:t>
      </w:r>
      <w:r w:rsidRPr="0037795F">
        <w:rPr>
          <w:rFonts w:eastAsia="等线" w:cs="Arial"/>
          <w:b w:val="0"/>
          <w:bCs/>
          <w:i/>
          <w:iCs/>
          <w:sz w:val="18"/>
          <w:szCs w:val="18"/>
          <w:lang w:eastAsia="zh-CN"/>
        </w:rPr>
        <w:t>Aided Civil and Infrastructure Engineering</w:t>
      </w:r>
      <w:r w:rsidRPr="0037795F">
        <w:rPr>
          <w:rFonts w:eastAsia="等线" w:cs="Arial"/>
          <w:b w:val="0"/>
          <w:bCs/>
          <w:sz w:val="18"/>
          <w:szCs w:val="18"/>
          <w:lang w:eastAsia="zh-CN"/>
        </w:rPr>
        <w:t>, 34(11), pp.935-950</w:t>
      </w:r>
      <w:r w:rsidRPr="0037795F">
        <w:rPr>
          <w:rFonts w:eastAsia="等线" w:cs="Arial" w:hint="eastAsia"/>
          <w:b w:val="0"/>
          <w:bCs/>
          <w:sz w:val="20"/>
          <w:lang w:eastAsia="zh-CN"/>
        </w:rPr>
        <w:t>.</w:t>
      </w:r>
    </w:p>
    <w:p w14:paraId="3D860BFE" w14:textId="77777777" w:rsidR="0037795F" w:rsidRPr="0037795F" w:rsidRDefault="0037795F" w:rsidP="0037795F">
      <w:pPr>
        <w:pStyle w:val="a0"/>
        <w:rPr>
          <w:rFonts w:eastAsia="等线"/>
          <w:lang w:eastAsia="zh-CN"/>
        </w:rPr>
      </w:pPr>
      <w:r w:rsidRPr="0037795F">
        <w:rPr>
          <w:rFonts w:eastAsia="等线"/>
          <w:sz w:val="20"/>
          <w:lang w:eastAsia="zh-CN"/>
        </w:rPr>
        <w:t>CSA (Canadian Standards Association).</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2019</w:t>
      </w:r>
      <w:r w:rsidRPr="0037795F">
        <w:rPr>
          <w:rFonts w:eastAsia="等线" w:hint="eastAsia"/>
          <w:lang w:eastAsia="zh-CN"/>
        </w:rPr>
        <w:t>)</w:t>
      </w:r>
      <w:r w:rsidRPr="0037795F">
        <w:rPr>
          <w:rFonts w:eastAsia="等线"/>
          <w:lang w:eastAsia="zh-CN"/>
        </w:rPr>
        <w:t xml:space="preserve">. Canadian highway bridge design code. CSA S6. </w:t>
      </w:r>
      <w:proofErr w:type="spellStart"/>
      <w:r w:rsidRPr="0037795F">
        <w:rPr>
          <w:rFonts w:eastAsia="等线"/>
          <w:lang w:eastAsia="zh-CN"/>
        </w:rPr>
        <w:t>Rexdale</w:t>
      </w:r>
      <w:proofErr w:type="spellEnd"/>
      <w:r w:rsidRPr="0037795F">
        <w:rPr>
          <w:rFonts w:eastAsia="等线"/>
          <w:lang w:eastAsia="zh-CN"/>
        </w:rPr>
        <w:t>, ON, Canada: CSA</w:t>
      </w:r>
      <w:r w:rsidRPr="0037795F">
        <w:rPr>
          <w:rFonts w:eastAsia="等线" w:hint="eastAsia"/>
          <w:lang w:eastAsia="zh-CN"/>
        </w:rPr>
        <w:t>.</w:t>
      </w:r>
    </w:p>
    <w:p w14:paraId="5A86E4B1" w14:textId="77777777" w:rsidR="0037795F" w:rsidRPr="0037795F" w:rsidRDefault="0037795F" w:rsidP="0037795F">
      <w:pPr>
        <w:pStyle w:val="a0"/>
        <w:rPr>
          <w:rFonts w:eastAsia="等线"/>
          <w:lang w:eastAsia="zh-CN"/>
        </w:rPr>
      </w:pPr>
      <w:r w:rsidRPr="0037795F">
        <w:rPr>
          <w:rFonts w:eastAsia="等线"/>
          <w:sz w:val="20"/>
          <w:lang w:eastAsia="zh-CN"/>
        </w:rPr>
        <w:t>Scott, B.D., Park, R. and Priestley, M.J.,</w:t>
      </w:r>
      <w:r w:rsidRPr="0037795F">
        <w:rPr>
          <w:rFonts w:eastAsia="等线"/>
          <w:lang w:eastAsia="zh-CN"/>
        </w:rPr>
        <w:t xml:space="preserve"> </w:t>
      </w:r>
      <w:r w:rsidRPr="0037795F">
        <w:rPr>
          <w:rFonts w:eastAsia="等线" w:hint="eastAsia"/>
          <w:lang w:eastAsia="zh-CN"/>
        </w:rPr>
        <w:t>(</w:t>
      </w:r>
      <w:r w:rsidRPr="0037795F">
        <w:rPr>
          <w:rFonts w:eastAsia="等线"/>
          <w:lang w:eastAsia="zh-CN"/>
        </w:rPr>
        <w:t>1982</w:t>
      </w:r>
      <w:r w:rsidRPr="0037795F">
        <w:rPr>
          <w:rFonts w:eastAsia="等线" w:hint="eastAsia"/>
          <w:lang w:eastAsia="zh-CN"/>
        </w:rPr>
        <w:t>)</w:t>
      </w:r>
      <w:r w:rsidRPr="0037795F">
        <w:rPr>
          <w:rFonts w:eastAsia="等线"/>
          <w:lang w:eastAsia="zh-CN"/>
        </w:rPr>
        <w:t xml:space="preserve">, January. Stress-strain </w:t>
      </w:r>
      <w:proofErr w:type="spellStart"/>
      <w:r w:rsidRPr="0037795F">
        <w:rPr>
          <w:rFonts w:eastAsia="等线"/>
          <w:lang w:eastAsia="zh-CN"/>
        </w:rPr>
        <w:t>behavior</w:t>
      </w:r>
      <w:proofErr w:type="spellEnd"/>
      <w:r w:rsidRPr="0037795F">
        <w:rPr>
          <w:rFonts w:eastAsia="等线"/>
          <w:lang w:eastAsia="zh-CN"/>
        </w:rPr>
        <w:t xml:space="preserve"> of concrete confined by overlapping hoops at low and high strain rates. </w:t>
      </w:r>
      <w:r w:rsidRPr="0037795F">
        <w:rPr>
          <w:rFonts w:eastAsia="等线"/>
          <w:i/>
          <w:iCs/>
          <w:lang w:eastAsia="zh-CN"/>
        </w:rPr>
        <w:t>In Journal Proceedings</w:t>
      </w:r>
      <w:r w:rsidRPr="0037795F">
        <w:rPr>
          <w:rFonts w:eastAsia="等线"/>
          <w:lang w:eastAsia="zh-CN"/>
        </w:rPr>
        <w:t xml:space="preserve"> (Vol. 79, No. 1, pp. 13-27).</w:t>
      </w:r>
    </w:p>
    <w:p w14:paraId="040036D7" w14:textId="77777777" w:rsidR="0037795F" w:rsidRPr="0037795F" w:rsidRDefault="0037795F" w:rsidP="0037795F">
      <w:pPr>
        <w:pStyle w:val="a0"/>
        <w:rPr>
          <w:rFonts w:eastAsia="等线"/>
          <w:lang w:eastAsia="zh-CN"/>
        </w:rPr>
      </w:pPr>
      <w:r w:rsidRPr="0037795F">
        <w:rPr>
          <w:rFonts w:eastAsia="等线"/>
          <w:sz w:val="20"/>
          <w:lang w:eastAsia="zh-CN"/>
        </w:rPr>
        <w:t>Mander, J.B., Priestley, M.J. and Park, R.,</w:t>
      </w:r>
      <w:r w:rsidRPr="0037795F">
        <w:rPr>
          <w:rFonts w:eastAsia="等线"/>
          <w:lang w:eastAsia="zh-CN"/>
        </w:rPr>
        <w:t xml:space="preserve"> </w:t>
      </w:r>
      <w:r w:rsidRPr="0037795F">
        <w:rPr>
          <w:rFonts w:eastAsia="等线" w:hint="eastAsia"/>
          <w:lang w:eastAsia="zh-CN"/>
        </w:rPr>
        <w:t>(</w:t>
      </w:r>
      <w:r w:rsidRPr="0037795F">
        <w:rPr>
          <w:rFonts w:eastAsia="等线"/>
          <w:lang w:eastAsia="zh-CN"/>
        </w:rPr>
        <w:t>1988</w:t>
      </w:r>
      <w:r w:rsidRPr="0037795F">
        <w:rPr>
          <w:rFonts w:eastAsia="等线" w:hint="eastAsia"/>
          <w:lang w:eastAsia="zh-CN"/>
        </w:rPr>
        <w:t>)</w:t>
      </w:r>
      <w:r w:rsidRPr="0037795F">
        <w:rPr>
          <w:rFonts w:eastAsia="等线"/>
          <w:lang w:eastAsia="zh-CN"/>
        </w:rPr>
        <w:t xml:space="preserve">. Theoretical stress-strain model for confined concrete. </w:t>
      </w:r>
      <w:r w:rsidRPr="0037795F">
        <w:rPr>
          <w:rFonts w:eastAsia="等线"/>
          <w:i/>
          <w:iCs/>
          <w:lang w:eastAsia="zh-CN"/>
        </w:rPr>
        <w:t>Journal of Structural Engineering</w:t>
      </w:r>
      <w:r w:rsidRPr="0037795F">
        <w:rPr>
          <w:rFonts w:eastAsia="等线"/>
          <w:lang w:eastAsia="zh-CN"/>
        </w:rPr>
        <w:t>, 114(8), pp.1804-1826.</w:t>
      </w:r>
    </w:p>
    <w:p w14:paraId="17449619" w14:textId="77777777" w:rsidR="0037795F" w:rsidRPr="0037795F" w:rsidRDefault="0037795F" w:rsidP="0037795F">
      <w:pPr>
        <w:pStyle w:val="a0"/>
        <w:rPr>
          <w:rFonts w:eastAsia="等线"/>
          <w:lang w:eastAsia="zh-CN"/>
        </w:rPr>
      </w:pPr>
      <w:r w:rsidRPr="0037795F">
        <w:rPr>
          <w:rFonts w:eastAsia="等线"/>
          <w:sz w:val="20"/>
          <w:lang w:eastAsia="zh-CN"/>
        </w:rPr>
        <w:t>Kunnath, S.K., Heo, Y. and Mohle, J.F.,</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2009</w:t>
      </w:r>
      <w:r w:rsidRPr="0037795F">
        <w:rPr>
          <w:rFonts w:eastAsia="等线" w:hint="eastAsia"/>
          <w:lang w:eastAsia="zh-CN"/>
        </w:rPr>
        <w:t>)</w:t>
      </w:r>
      <w:r w:rsidRPr="0037795F">
        <w:rPr>
          <w:rFonts w:eastAsia="等线"/>
          <w:lang w:eastAsia="zh-CN"/>
        </w:rPr>
        <w:t xml:space="preserve">. Nonlinear uniaxial material model for reinforcing steel bars. </w:t>
      </w:r>
      <w:r w:rsidRPr="0037795F">
        <w:rPr>
          <w:rFonts w:eastAsia="等线"/>
          <w:i/>
          <w:iCs/>
          <w:lang w:eastAsia="zh-CN"/>
        </w:rPr>
        <w:t>Journal of Structural Engineering</w:t>
      </w:r>
      <w:r w:rsidRPr="0037795F">
        <w:rPr>
          <w:rFonts w:eastAsia="等线"/>
          <w:lang w:eastAsia="zh-CN"/>
        </w:rPr>
        <w:t>, 135(4), pp.335-343</w:t>
      </w:r>
      <w:r w:rsidRPr="0037795F">
        <w:rPr>
          <w:rFonts w:eastAsia="等线" w:hint="eastAsia"/>
          <w:lang w:eastAsia="zh-CN"/>
        </w:rPr>
        <w:t>.</w:t>
      </w:r>
    </w:p>
    <w:p w14:paraId="3D3EF534" w14:textId="77777777" w:rsidR="0037795F" w:rsidRPr="0037795F" w:rsidRDefault="0037795F" w:rsidP="0037795F">
      <w:pPr>
        <w:pStyle w:val="a0"/>
        <w:rPr>
          <w:rFonts w:eastAsia="等线"/>
          <w:lang w:eastAsia="zh-CN"/>
        </w:rPr>
      </w:pPr>
      <w:r w:rsidRPr="0037795F">
        <w:rPr>
          <w:rFonts w:eastAsia="等线"/>
          <w:sz w:val="20"/>
          <w:lang w:eastAsia="zh-CN"/>
        </w:rPr>
        <w:t>Long, J., Shelhamer, E. and Darrell, T.,</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2015</w:t>
      </w:r>
      <w:r w:rsidRPr="0037795F">
        <w:rPr>
          <w:rFonts w:eastAsia="等线" w:hint="eastAsia"/>
          <w:lang w:eastAsia="zh-CN"/>
        </w:rPr>
        <w:t>)</w:t>
      </w:r>
      <w:r w:rsidRPr="0037795F">
        <w:rPr>
          <w:rFonts w:eastAsia="等线"/>
          <w:lang w:eastAsia="zh-CN"/>
        </w:rPr>
        <w:t xml:space="preserve">. Fully convolutional networks for semantic segmentation. </w:t>
      </w:r>
      <w:r w:rsidRPr="0037795F">
        <w:rPr>
          <w:rFonts w:eastAsia="等线"/>
          <w:i/>
          <w:iCs/>
          <w:lang w:eastAsia="zh-CN"/>
        </w:rPr>
        <w:t xml:space="preserve">In Proceedings of the IEEE </w:t>
      </w:r>
      <w:r w:rsidRPr="0037795F">
        <w:rPr>
          <w:rFonts w:eastAsia="等线" w:hint="eastAsia"/>
          <w:i/>
          <w:iCs/>
          <w:lang w:eastAsia="zh-CN"/>
        </w:rPr>
        <w:t>C</w:t>
      </w:r>
      <w:r w:rsidRPr="0037795F">
        <w:rPr>
          <w:rFonts w:eastAsia="等线"/>
          <w:i/>
          <w:iCs/>
          <w:lang w:eastAsia="zh-CN"/>
        </w:rPr>
        <w:t>onference on Computer Vision and Pattern Recognition</w:t>
      </w:r>
      <w:r w:rsidRPr="0037795F">
        <w:rPr>
          <w:rFonts w:eastAsia="等线"/>
          <w:lang w:eastAsia="zh-CN"/>
        </w:rPr>
        <w:t xml:space="preserve"> (pp. 3431-3440).</w:t>
      </w:r>
    </w:p>
    <w:p w14:paraId="3351A79B" w14:textId="77777777" w:rsidR="0037795F" w:rsidRPr="0037795F" w:rsidRDefault="0037795F" w:rsidP="0037795F">
      <w:pPr>
        <w:pStyle w:val="a0"/>
        <w:rPr>
          <w:rFonts w:eastAsia="等线"/>
          <w:lang w:eastAsia="zh-CN"/>
        </w:rPr>
      </w:pPr>
      <w:r w:rsidRPr="0037795F">
        <w:rPr>
          <w:rFonts w:eastAsia="等线"/>
          <w:sz w:val="20"/>
          <w:lang w:eastAsia="zh-CN"/>
        </w:rPr>
        <w:t>Chollet, F.,</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2017</w:t>
      </w:r>
      <w:r w:rsidRPr="0037795F">
        <w:rPr>
          <w:rFonts w:eastAsia="等线" w:hint="eastAsia"/>
          <w:lang w:eastAsia="zh-CN"/>
        </w:rPr>
        <w:t>)</w:t>
      </w:r>
      <w:r w:rsidRPr="0037795F">
        <w:rPr>
          <w:rFonts w:eastAsia="等线"/>
          <w:lang w:eastAsia="zh-CN"/>
        </w:rPr>
        <w:t xml:space="preserve">. </w:t>
      </w:r>
      <w:proofErr w:type="spellStart"/>
      <w:r w:rsidRPr="0037795F">
        <w:rPr>
          <w:rFonts w:eastAsia="等线"/>
          <w:lang w:eastAsia="zh-CN"/>
        </w:rPr>
        <w:t>Xception</w:t>
      </w:r>
      <w:proofErr w:type="spellEnd"/>
      <w:r w:rsidRPr="0037795F">
        <w:rPr>
          <w:rFonts w:eastAsia="等线"/>
          <w:lang w:eastAsia="zh-CN"/>
        </w:rPr>
        <w:t xml:space="preserve">: Deep learning with </w:t>
      </w:r>
      <w:proofErr w:type="spellStart"/>
      <w:r w:rsidRPr="0037795F">
        <w:rPr>
          <w:rFonts w:eastAsia="等线"/>
          <w:lang w:eastAsia="zh-CN"/>
        </w:rPr>
        <w:t>depthwise</w:t>
      </w:r>
      <w:proofErr w:type="spellEnd"/>
      <w:r w:rsidRPr="0037795F">
        <w:rPr>
          <w:rFonts w:eastAsia="等线"/>
          <w:lang w:eastAsia="zh-CN"/>
        </w:rPr>
        <w:t xml:space="preserve"> separable convolutions.</w:t>
      </w:r>
      <w:r w:rsidRPr="0037795F">
        <w:rPr>
          <w:rFonts w:eastAsia="等线"/>
          <w:i/>
          <w:iCs/>
          <w:lang w:eastAsia="zh-CN"/>
        </w:rPr>
        <w:t xml:space="preserve"> In Proceedings of the IEEE </w:t>
      </w:r>
      <w:r w:rsidRPr="0037795F">
        <w:rPr>
          <w:rFonts w:eastAsia="等线" w:hint="eastAsia"/>
          <w:i/>
          <w:iCs/>
          <w:lang w:eastAsia="zh-CN"/>
        </w:rPr>
        <w:t>C</w:t>
      </w:r>
      <w:r w:rsidRPr="0037795F">
        <w:rPr>
          <w:rFonts w:eastAsia="等线"/>
          <w:i/>
          <w:iCs/>
          <w:lang w:eastAsia="zh-CN"/>
        </w:rPr>
        <w:t>onference on Computer Vision and Pattern Recognition</w:t>
      </w:r>
      <w:r w:rsidRPr="0037795F">
        <w:rPr>
          <w:rFonts w:eastAsia="等线"/>
          <w:lang w:eastAsia="zh-CN"/>
        </w:rPr>
        <w:t xml:space="preserve"> (pp. 1251-1258).</w:t>
      </w:r>
    </w:p>
    <w:p w14:paraId="5E97A55F" w14:textId="77777777" w:rsidR="0037795F" w:rsidRDefault="0037795F" w:rsidP="0037795F">
      <w:pPr>
        <w:pStyle w:val="a0"/>
        <w:rPr>
          <w:rFonts w:eastAsia="等线"/>
          <w:lang w:eastAsia="zh-CN"/>
        </w:rPr>
      </w:pPr>
      <w:r w:rsidRPr="0037795F">
        <w:rPr>
          <w:rFonts w:eastAsia="等线"/>
          <w:sz w:val="20"/>
          <w:lang w:eastAsia="zh-CN"/>
        </w:rPr>
        <w:t xml:space="preserve">Chen, X., Wang, S., </w:t>
      </w:r>
      <w:proofErr w:type="spellStart"/>
      <w:r w:rsidRPr="0037795F">
        <w:rPr>
          <w:rFonts w:eastAsia="等线"/>
          <w:sz w:val="20"/>
          <w:lang w:eastAsia="zh-CN"/>
        </w:rPr>
        <w:t>Dinavahi</w:t>
      </w:r>
      <w:proofErr w:type="spellEnd"/>
      <w:r w:rsidRPr="0037795F">
        <w:rPr>
          <w:rFonts w:eastAsia="等线"/>
          <w:sz w:val="20"/>
          <w:lang w:eastAsia="zh-CN"/>
        </w:rPr>
        <w:t>, V., Yang, L., Wu, D. and Shen, M.,</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2025</w:t>
      </w:r>
      <w:r w:rsidRPr="0037795F">
        <w:rPr>
          <w:rFonts w:eastAsia="等线" w:hint="eastAsia"/>
          <w:lang w:eastAsia="zh-CN"/>
        </w:rPr>
        <w:t>)</w:t>
      </w:r>
      <w:r w:rsidRPr="0037795F">
        <w:rPr>
          <w:rFonts w:eastAsia="等线"/>
          <w:lang w:eastAsia="zh-CN"/>
        </w:rPr>
        <w:t xml:space="preserve">. Landslide Recognition Based on DeepLabv3+ Framework Fusing ResNet101 and ECA Attention Mechanism. </w:t>
      </w:r>
      <w:r w:rsidRPr="0037795F">
        <w:rPr>
          <w:rFonts w:eastAsia="等线"/>
          <w:i/>
          <w:iCs/>
          <w:lang w:eastAsia="zh-CN"/>
        </w:rPr>
        <w:t>Applied Sciences</w:t>
      </w:r>
      <w:r w:rsidRPr="0037795F">
        <w:rPr>
          <w:rFonts w:eastAsia="等线"/>
          <w:lang w:eastAsia="zh-CN"/>
        </w:rPr>
        <w:t>, 15(5), p.2613.</w:t>
      </w:r>
    </w:p>
    <w:p w14:paraId="0178C775" w14:textId="3C3167CD" w:rsidR="00452605" w:rsidRDefault="0037795F" w:rsidP="0037795F">
      <w:pPr>
        <w:pStyle w:val="a0"/>
        <w:rPr>
          <w:rFonts w:eastAsia="等线" w:hint="eastAsia"/>
          <w:b/>
          <w:bCs/>
          <w:lang w:eastAsia="zh-CN"/>
        </w:rPr>
      </w:pPr>
      <w:r w:rsidRPr="0037795F">
        <w:rPr>
          <w:rFonts w:eastAsia="等线"/>
          <w:sz w:val="20"/>
          <w:lang w:eastAsia="zh-CN"/>
        </w:rPr>
        <w:t>Peng, H., Xiang, S., Chen, M., Li, H. and Su, Q.,</w:t>
      </w:r>
      <w:r w:rsidRPr="0037795F">
        <w:rPr>
          <w:rFonts w:eastAsia="等线"/>
          <w:lang w:eastAsia="zh-CN"/>
        </w:rPr>
        <w:t xml:space="preserve"> </w:t>
      </w:r>
      <w:r w:rsidRPr="0037795F">
        <w:rPr>
          <w:rFonts w:eastAsia="等线" w:hint="eastAsia"/>
          <w:lang w:eastAsia="zh-CN"/>
        </w:rPr>
        <w:t>(</w:t>
      </w:r>
      <w:r w:rsidRPr="0037795F">
        <w:rPr>
          <w:rFonts w:eastAsia="等线"/>
          <w:lang w:eastAsia="zh-CN"/>
        </w:rPr>
        <w:t>2024</w:t>
      </w:r>
      <w:r w:rsidRPr="0037795F">
        <w:rPr>
          <w:rFonts w:eastAsia="等线" w:hint="eastAsia"/>
          <w:lang w:eastAsia="zh-CN"/>
        </w:rPr>
        <w:t>)</w:t>
      </w:r>
      <w:r w:rsidRPr="0037795F">
        <w:rPr>
          <w:rFonts w:eastAsia="等线"/>
          <w:lang w:eastAsia="zh-CN"/>
        </w:rPr>
        <w:t>. DCN-Deeplabv3+: A novel road segmentation algorithm based on improved Deeplabv3+. IEEE Access</w:t>
      </w:r>
      <w:r w:rsidR="00452605" w:rsidRPr="00F05EA2">
        <w:rPr>
          <w:bCs/>
        </w:rPr>
        <w:t>.</w:t>
      </w:r>
    </w:p>
    <w:sectPr w:rsidR="00452605" w:rsidSect="00B63103">
      <w:footerReference w:type="default" r:id="rId26"/>
      <w:type w:val="continuous"/>
      <w:pgSz w:w="12240" w:h="15840" w:code="9"/>
      <w:pgMar w:top="1276" w:right="1276" w:bottom="1276" w:left="1276" w:header="720" w:footer="567" w:gutter="0"/>
      <w:pgNumType w:start="7"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BA99" w14:textId="77777777" w:rsidR="004D401C" w:rsidRDefault="004D401C" w:rsidP="00A974D7">
      <w:r>
        <w:separator/>
      </w:r>
    </w:p>
  </w:endnote>
  <w:endnote w:type="continuationSeparator" w:id="0">
    <w:p w14:paraId="44246B94" w14:textId="77777777" w:rsidR="004D401C" w:rsidRDefault="004D401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1C8B" w14:textId="77777777" w:rsidR="003B5F2F" w:rsidRDefault="003B5F2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Default="00DF42B5" w:rsidP="00DF42B5">
    <w:pPr>
      <w:pStyle w:val="ac"/>
      <w:jc w:val="right"/>
      <w:rPr>
        <w:rFonts w:eastAsia="等线" w:hint="eastAsia"/>
        <w:b w:val="0"/>
        <w:bCs/>
        <w:sz w:val="16"/>
        <w:szCs w:val="16"/>
        <w:lang w:eastAsia="zh-CN"/>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DADD" w14:textId="77777777" w:rsidR="00B63103" w:rsidRDefault="00B63103" w:rsidP="00DF42B5">
    <w:pPr>
      <w:pStyle w:val="ac"/>
      <w:jc w:val="right"/>
      <w:rPr>
        <w:rFonts w:eastAsia="等线" w:hint="eastAsia"/>
        <w:b w:val="0"/>
        <w:bCs/>
        <w:sz w:val="16"/>
        <w:szCs w:val="16"/>
        <w:lang w:eastAsia="zh-CN"/>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329D28DA" w14:textId="77777777" w:rsidR="00B63103" w:rsidRDefault="00B63103">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2140" w14:textId="77777777" w:rsidR="00B63103" w:rsidRDefault="00B63103" w:rsidP="00DF42B5">
    <w:pPr>
      <w:pStyle w:val="ac"/>
      <w:jc w:val="right"/>
      <w:rPr>
        <w:rFonts w:eastAsia="等线" w:hint="eastAsia"/>
        <w:b w:val="0"/>
        <w:bCs/>
        <w:sz w:val="16"/>
        <w:szCs w:val="16"/>
        <w:lang w:eastAsia="zh-CN"/>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6FA557E8" w14:textId="77777777" w:rsidR="00B63103" w:rsidRDefault="00B63103">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D716" w14:textId="77777777" w:rsidR="00B63103" w:rsidRDefault="00B63103" w:rsidP="00DF42B5">
    <w:pPr>
      <w:pStyle w:val="ac"/>
      <w:jc w:val="right"/>
      <w:rPr>
        <w:rFonts w:eastAsia="等线" w:hint="eastAsia"/>
        <w:b w:val="0"/>
        <w:bCs/>
        <w:sz w:val="16"/>
        <w:szCs w:val="16"/>
        <w:lang w:eastAsia="zh-CN"/>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45442602" w14:textId="77777777" w:rsidR="00B63103" w:rsidRDefault="00B6310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EF8D" w14:textId="77777777" w:rsidR="004D401C" w:rsidRDefault="004D401C" w:rsidP="00A974D7">
      <w:r>
        <w:separator/>
      </w:r>
    </w:p>
  </w:footnote>
  <w:footnote w:type="continuationSeparator" w:id="0">
    <w:p w14:paraId="29897C5C" w14:textId="77777777" w:rsidR="004D401C" w:rsidRDefault="004D401C"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36E9" w14:textId="77777777" w:rsidR="003B5F2F" w:rsidRDefault="003B5F2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a5"/>
      <w:jc w:val="center"/>
    </w:pPr>
    <w:r>
      <w:rPr>
        <w:rFonts w:cs="Arial"/>
        <w:sz w:val="36"/>
      </w:rPr>
      <w:t xml:space="preserve"> </w:t>
    </w:r>
    <w:r w:rsidR="00EF4C4C">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65pt;height:141.65pt">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1B"/>
    <w:multiLevelType w:val="hybridMultilevel"/>
    <w:tmpl w:val="A184F3DC"/>
    <w:lvl w:ilvl="0" w:tplc="DAC66694">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8140CE4"/>
    <w:multiLevelType w:val="hybridMultilevel"/>
    <w:tmpl w:val="173E15DA"/>
    <w:lvl w:ilvl="0" w:tplc="DAC66694">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97D34E0"/>
    <w:multiLevelType w:val="hybridMultilevel"/>
    <w:tmpl w:val="6C4C0C92"/>
    <w:lvl w:ilvl="0" w:tplc="DAC66694">
      <w:start w:val="1"/>
      <w:numFmt w:val="bullet"/>
      <w:lvlText w:val=""/>
      <w:lvlJc w:val="left"/>
      <w:pPr>
        <w:ind w:left="724" w:hanging="440"/>
      </w:pPr>
      <w:rPr>
        <w:rFonts w:ascii="Wingdings" w:hAnsi="Wingding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abstractNum w:abstractNumId="3" w15:restartNumberingAfterBreak="0">
    <w:nsid w:val="2BAC1C01"/>
    <w:multiLevelType w:val="hybridMultilevel"/>
    <w:tmpl w:val="F0B62C72"/>
    <w:lvl w:ilvl="0" w:tplc="DAC66694">
      <w:start w:val="1"/>
      <w:numFmt w:val="bullet"/>
      <w:lvlText w:val=""/>
      <w:lvlJc w:val="left"/>
      <w:pPr>
        <w:ind w:left="724" w:hanging="440"/>
      </w:pPr>
      <w:rPr>
        <w:rFonts w:ascii="Wingdings" w:hAnsi="Wingding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abstractNum w:abstractNumId="4"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621E2"/>
    <w:multiLevelType w:val="hybridMultilevel"/>
    <w:tmpl w:val="27E01526"/>
    <w:lvl w:ilvl="0" w:tplc="DAC66694">
      <w:start w:val="1"/>
      <w:numFmt w:val="bullet"/>
      <w:lvlText w:val=""/>
      <w:lvlJc w:val="left"/>
      <w:pPr>
        <w:ind w:left="724" w:hanging="440"/>
      </w:pPr>
      <w:rPr>
        <w:rFonts w:ascii="Wingdings" w:hAnsi="Wingding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abstractNum w:abstractNumId="6"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277479"/>
    <w:multiLevelType w:val="hybridMultilevel"/>
    <w:tmpl w:val="221258CA"/>
    <w:lvl w:ilvl="0" w:tplc="DAC66694">
      <w:start w:val="1"/>
      <w:numFmt w:val="bullet"/>
      <w:lvlText w:val=""/>
      <w:lvlJc w:val="left"/>
      <w:pPr>
        <w:ind w:left="724" w:hanging="440"/>
      </w:pPr>
      <w:rPr>
        <w:rFonts w:ascii="Wingdings" w:hAnsi="Wingding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num w:numId="1" w16cid:durableId="1127547978">
    <w:abstractNumId w:val="4"/>
  </w:num>
  <w:num w:numId="2" w16cid:durableId="1159543423">
    <w:abstractNumId w:val="6"/>
  </w:num>
  <w:num w:numId="3" w16cid:durableId="1803427841">
    <w:abstractNumId w:val="2"/>
  </w:num>
  <w:num w:numId="4" w16cid:durableId="1369641231">
    <w:abstractNumId w:val="3"/>
  </w:num>
  <w:num w:numId="5" w16cid:durableId="44645388">
    <w:abstractNumId w:val="5"/>
  </w:num>
  <w:num w:numId="6" w16cid:durableId="1490517359">
    <w:abstractNumId w:val="7"/>
  </w:num>
  <w:num w:numId="7" w16cid:durableId="1817335476">
    <w:abstractNumId w:val="0"/>
  </w:num>
  <w:num w:numId="8" w16cid:durableId="88795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0760"/>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F1430"/>
    <w:rsid w:val="001F462A"/>
    <w:rsid w:val="001F56EB"/>
    <w:rsid w:val="002100A8"/>
    <w:rsid w:val="00213073"/>
    <w:rsid w:val="00216CAD"/>
    <w:rsid w:val="00222B45"/>
    <w:rsid w:val="00230396"/>
    <w:rsid w:val="0024432C"/>
    <w:rsid w:val="00246E7B"/>
    <w:rsid w:val="00254FFD"/>
    <w:rsid w:val="002603A1"/>
    <w:rsid w:val="002715DF"/>
    <w:rsid w:val="002739B1"/>
    <w:rsid w:val="00283E92"/>
    <w:rsid w:val="00295B55"/>
    <w:rsid w:val="00297D53"/>
    <w:rsid w:val="002F1963"/>
    <w:rsid w:val="00302192"/>
    <w:rsid w:val="0031522B"/>
    <w:rsid w:val="00324810"/>
    <w:rsid w:val="0033283E"/>
    <w:rsid w:val="00335AF2"/>
    <w:rsid w:val="003412C9"/>
    <w:rsid w:val="00357457"/>
    <w:rsid w:val="00364DE2"/>
    <w:rsid w:val="00372649"/>
    <w:rsid w:val="0037795F"/>
    <w:rsid w:val="003B45D4"/>
    <w:rsid w:val="003B5F2F"/>
    <w:rsid w:val="003B62D3"/>
    <w:rsid w:val="003D4406"/>
    <w:rsid w:val="003D54F0"/>
    <w:rsid w:val="003D7B62"/>
    <w:rsid w:val="003E1723"/>
    <w:rsid w:val="003F1F2A"/>
    <w:rsid w:val="004050BA"/>
    <w:rsid w:val="0042205D"/>
    <w:rsid w:val="004232E3"/>
    <w:rsid w:val="0042338A"/>
    <w:rsid w:val="004331D6"/>
    <w:rsid w:val="00452605"/>
    <w:rsid w:val="0047494E"/>
    <w:rsid w:val="00480680"/>
    <w:rsid w:val="00487B92"/>
    <w:rsid w:val="004939CF"/>
    <w:rsid w:val="00493DE1"/>
    <w:rsid w:val="004D401C"/>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6069C3"/>
    <w:rsid w:val="00621641"/>
    <w:rsid w:val="00637024"/>
    <w:rsid w:val="006370A7"/>
    <w:rsid w:val="00654E0E"/>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30684"/>
    <w:rsid w:val="007459B1"/>
    <w:rsid w:val="00747B90"/>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292"/>
    <w:rsid w:val="008556AB"/>
    <w:rsid w:val="00857E6D"/>
    <w:rsid w:val="00864DB0"/>
    <w:rsid w:val="00865E31"/>
    <w:rsid w:val="0086672F"/>
    <w:rsid w:val="00882F87"/>
    <w:rsid w:val="00885110"/>
    <w:rsid w:val="008872C4"/>
    <w:rsid w:val="00887C73"/>
    <w:rsid w:val="0089389A"/>
    <w:rsid w:val="0089655D"/>
    <w:rsid w:val="008968E9"/>
    <w:rsid w:val="00896AB3"/>
    <w:rsid w:val="008A1384"/>
    <w:rsid w:val="008B583D"/>
    <w:rsid w:val="008B6A2D"/>
    <w:rsid w:val="008B7508"/>
    <w:rsid w:val="008C1D1F"/>
    <w:rsid w:val="008C70E5"/>
    <w:rsid w:val="008C7709"/>
    <w:rsid w:val="008D1758"/>
    <w:rsid w:val="008D328F"/>
    <w:rsid w:val="008D55B7"/>
    <w:rsid w:val="008E6013"/>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852DE"/>
    <w:rsid w:val="00991A6B"/>
    <w:rsid w:val="00996337"/>
    <w:rsid w:val="009B6F4E"/>
    <w:rsid w:val="009C2F50"/>
    <w:rsid w:val="009D3296"/>
    <w:rsid w:val="009E06BD"/>
    <w:rsid w:val="009E5926"/>
    <w:rsid w:val="009F0B7A"/>
    <w:rsid w:val="00A113E7"/>
    <w:rsid w:val="00A1355D"/>
    <w:rsid w:val="00A17FD1"/>
    <w:rsid w:val="00A23450"/>
    <w:rsid w:val="00A3747D"/>
    <w:rsid w:val="00A506BC"/>
    <w:rsid w:val="00A66CF8"/>
    <w:rsid w:val="00A70111"/>
    <w:rsid w:val="00A74484"/>
    <w:rsid w:val="00A87382"/>
    <w:rsid w:val="00A92A2C"/>
    <w:rsid w:val="00A974D7"/>
    <w:rsid w:val="00AA1768"/>
    <w:rsid w:val="00AA1895"/>
    <w:rsid w:val="00AA1FBC"/>
    <w:rsid w:val="00AA3F6A"/>
    <w:rsid w:val="00AA5330"/>
    <w:rsid w:val="00AB2309"/>
    <w:rsid w:val="00AC40DF"/>
    <w:rsid w:val="00AC4D20"/>
    <w:rsid w:val="00AC79BB"/>
    <w:rsid w:val="00AF1F2B"/>
    <w:rsid w:val="00AF48E2"/>
    <w:rsid w:val="00AF7083"/>
    <w:rsid w:val="00B20A61"/>
    <w:rsid w:val="00B63103"/>
    <w:rsid w:val="00B750B3"/>
    <w:rsid w:val="00B76C0C"/>
    <w:rsid w:val="00B77A41"/>
    <w:rsid w:val="00B84E07"/>
    <w:rsid w:val="00B86B2E"/>
    <w:rsid w:val="00BC0D0B"/>
    <w:rsid w:val="00BE258C"/>
    <w:rsid w:val="00BF5B80"/>
    <w:rsid w:val="00C04303"/>
    <w:rsid w:val="00C06233"/>
    <w:rsid w:val="00C07CE0"/>
    <w:rsid w:val="00C07F73"/>
    <w:rsid w:val="00C10295"/>
    <w:rsid w:val="00C31D5E"/>
    <w:rsid w:val="00C32EB1"/>
    <w:rsid w:val="00C41557"/>
    <w:rsid w:val="00C43AE4"/>
    <w:rsid w:val="00C4506F"/>
    <w:rsid w:val="00C63D10"/>
    <w:rsid w:val="00C669E4"/>
    <w:rsid w:val="00C71A06"/>
    <w:rsid w:val="00C8701C"/>
    <w:rsid w:val="00C93570"/>
    <w:rsid w:val="00C956D1"/>
    <w:rsid w:val="00C96E2C"/>
    <w:rsid w:val="00CA3ECE"/>
    <w:rsid w:val="00CB2332"/>
    <w:rsid w:val="00CC6C6A"/>
    <w:rsid w:val="00CD5170"/>
    <w:rsid w:val="00CE5799"/>
    <w:rsid w:val="00CE5B24"/>
    <w:rsid w:val="00CE721C"/>
    <w:rsid w:val="00CF139F"/>
    <w:rsid w:val="00CF20EA"/>
    <w:rsid w:val="00CF475C"/>
    <w:rsid w:val="00CF6922"/>
    <w:rsid w:val="00D053CB"/>
    <w:rsid w:val="00D14182"/>
    <w:rsid w:val="00D2288F"/>
    <w:rsid w:val="00D31278"/>
    <w:rsid w:val="00D43670"/>
    <w:rsid w:val="00D461B2"/>
    <w:rsid w:val="00D47273"/>
    <w:rsid w:val="00D72B01"/>
    <w:rsid w:val="00D77DA7"/>
    <w:rsid w:val="00D82BFD"/>
    <w:rsid w:val="00D9398E"/>
    <w:rsid w:val="00DB2C81"/>
    <w:rsid w:val="00DB60B6"/>
    <w:rsid w:val="00DD1770"/>
    <w:rsid w:val="00DD687C"/>
    <w:rsid w:val="00DE09B4"/>
    <w:rsid w:val="00DE1562"/>
    <w:rsid w:val="00DE2C5C"/>
    <w:rsid w:val="00DE2C71"/>
    <w:rsid w:val="00DE4AB5"/>
    <w:rsid w:val="00DF42B5"/>
    <w:rsid w:val="00E06DD7"/>
    <w:rsid w:val="00E13700"/>
    <w:rsid w:val="00E215D2"/>
    <w:rsid w:val="00E32DD4"/>
    <w:rsid w:val="00E346CB"/>
    <w:rsid w:val="00E34D7A"/>
    <w:rsid w:val="00E4344D"/>
    <w:rsid w:val="00E537D0"/>
    <w:rsid w:val="00E56B32"/>
    <w:rsid w:val="00E70355"/>
    <w:rsid w:val="00E72291"/>
    <w:rsid w:val="00E84285"/>
    <w:rsid w:val="00E90A6D"/>
    <w:rsid w:val="00E970F9"/>
    <w:rsid w:val="00EB3370"/>
    <w:rsid w:val="00EC61B4"/>
    <w:rsid w:val="00ED3661"/>
    <w:rsid w:val="00EE40DD"/>
    <w:rsid w:val="00EF0109"/>
    <w:rsid w:val="00EF4C4C"/>
    <w:rsid w:val="00EF5BFB"/>
    <w:rsid w:val="00EF7644"/>
    <w:rsid w:val="00F05EA2"/>
    <w:rsid w:val="00F065BE"/>
    <w:rsid w:val="00F2258D"/>
    <w:rsid w:val="00F26717"/>
    <w:rsid w:val="00F26E45"/>
    <w:rsid w:val="00F36A93"/>
    <w:rsid w:val="00F429A8"/>
    <w:rsid w:val="00F51F2B"/>
    <w:rsid w:val="00F608DB"/>
    <w:rsid w:val="00F634DB"/>
    <w:rsid w:val="00F65C51"/>
    <w:rsid w:val="00F733B8"/>
    <w:rsid w:val="00F73B42"/>
    <w:rsid w:val="00F8264F"/>
    <w:rsid w:val="00FA5345"/>
    <w:rsid w:val="00FA6FE6"/>
    <w:rsid w:val="00FB1B83"/>
    <w:rsid w:val="00FB6788"/>
    <w:rsid w:val="00FD4682"/>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8</Pages>
  <Words>4079</Words>
  <Characters>25579</Characters>
  <Application>Microsoft Office Word</Application>
  <DocSecurity>0</DocSecurity>
  <Lines>752</Lines>
  <Paragraphs>169</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29489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Hairong Deng</cp:lastModifiedBy>
  <cp:revision>61</cp:revision>
  <cp:lastPrinted>2013-03-18T18:30:00Z</cp:lastPrinted>
  <dcterms:created xsi:type="dcterms:W3CDTF">2025-04-14T14:17:00Z</dcterms:created>
  <dcterms:modified xsi:type="dcterms:W3CDTF">2025-05-07T19:27:00Z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017f6ebc-6e22-4312-8414-f52e974481da</vt:lpwstr>
  </property>
</Properties>
</file>