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3CAC9667" w:rsidR="00452605" w:rsidRPr="004D66A2" w:rsidRDefault="00736C18" w:rsidP="00812538">
      <w:pPr>
        <w:pStyle w:val="Titel"/>
        <w:spacing w:after="0"/>
        <w:ind w:firstLine="284"/>
        <w:rPr>
          <w:lang w:val="en-US"/>
        </w:rPr>
      </w:pPr>
      <w:bookmarkStart w:id="0" w:name="_Hlk189075438"/>
      <w:bookmarkStart w:id="1" w:name="_Hlk189134527"/>
      <w:r w:rsidRPr="004D66A2">
        <w:rPr>
          <w:lang w:val="en-US"/>
        </w:rPr>
        <w:t>Graph Neural Networks for Structural Engineering</w:t>
      </w:r>
      <w:bookmarkEnd w:id="0"/>
      <w:r w:rsidRPr="004D66A2">
        <w:rPr>
          <w:lang w:val="en-US"/>
        </w:rPr>
        <w:t>:</w:t>
      </w:r>
    </w:p>
    <w:p w14:paraId="13768A84" w14:textId="77AEB3DC" w:rsidR="00452605" w:rsidRPr="004D66A2" w:rsidRDefault="00736C18" w:rsidP="00812538">
      <w:pPr>
        <w:spacing w:after="200"/>
        <w:rPr>
          <w:rFonts w:cs="Arial"/>
          <w:b w:val="0"/>
          <w:sz w:val="32"/>
          <w:lang w:val="en-US"/>
        </w:rPr>
      </w:pPr>
      <w:bookmarkStart w:id="2" w:name="_Hlk189075448"/>
      <w:r w:rsidRPr="004D66A2">
        <w:rPr>
          <w:rFonts w:cs="Arial"/>
          <w:b w:val="0"/>
          <w:sz w:val="32"/>
          <w:lang w:val="en-US"/>
        </w:rPr>
        <w:t>Improving BIM Workflows and IFC Model Exchange</w:t>
      </w:r>
      <w:bookmarkEnd w:id="2"/>
    </w:p>
    <w:bookmarkEnd w:id="1"/>
    <w:p w14:paraId="12B34350" w14:textId="77777777" w:rsidR="001E5F83" w:rsidRPr="001D51AE" w:rsidRDefault="001E5F83" w:rsidP="001E5F83">
      <w:pPr>
        <w:rPr>
          <w:sz w:val="32"/>
          <w:szCs w:val="32"/>
        </w:rPr>
      </w:pPr>
    </w:p>
    <w:p w14:paraId="022A1BEC" w14:textId="136979FE" w:rsidR="001E5F83" w:rsidRDefault="009D117C" w:rsidP="001E5F83">
      <w:pPr>
        <w:rPr>
          <w:rFonts w:ascii="Calibri" w:eastAsia="MS Mincho" w:hAnsi="Calibri" w:cs="Calibri"/>
          <w:b w:val="0"/>
          <w:vertAlign w:val="superscript"/>
        </w:rPr>
      </w:pPr>
      <w:r>
        <w:rPr>
          <w:rFonts w:ascii="Calibri" w:eastAsia="MS Mincho" w:hAnsi="Calibri" w:cs="Calibri"/>
          <w:b w:val="0"/>
        </w:rPr>
        <w:t>TONI NABROTZKY</w:t>
      </w:r>
      <w:r w:rsidR="001E5F83" w:rsidRPr="004013FD">
        <w:rPr>
          <w:rFonts w:ascii="Calibri" w:eastAsia="MS Mincho" w:hAnsi="Calibri" w:cs="Calibri"/>
          <w:b w:val="0"/>
          <w:vertAlign w:val="superscript"/>
        </w:rPr>
        <w:t>1</w:t>
      </w:r>
    </w:p>
    <w:p w14:paraId="247DE7A1" w14:textId="77777777" w:rsidR="001E5F83" w:rsidRPr="004013FD" w:rsidRDefault="001E5F83" w:rsidP="001E5F83">
      <w:pPr>
        <w:pStyle w:val="NurText"/>
      </w:pPr>
    </w:p>
    <w:p w14:paraId="0D2BDC7E" w14:textId="5A9197C4" w:rsidR="001E5F83" w:rsidRPr="004013FD" w:rsidRDefault="001E5F83" w:rsidP="001E5F83">
      <w:pPr>
        <w:pStyle w:val="NurText"/>
        <w:jc w:val="center"/>
        <w:rPr>
          <w:rFonts w:ascii="Calibri" w:hAnsi="Calibri" w:cs="Calibri"/>
          <w:sz w:val="20"/>
        </w:rPr>
      </w:pPr>
      <w:r w:rsidRPr="004013FD">
        <w:rPr>
          <w:rFonts w:ascii="Calibri" w:hAnsi="Calibri" w:cs="Calibri"/>
          <w:sz w:val="20"/>
          <w:vertAlign w:val="superscript"/>
        </w:rPr>
        <w:t>1</w:t>
      </w:r>
      <w:r w:rsidR="000C7037">
        <w:rPr>
          <w:rFonts w:ascii="Calibri" w:hAnsi="Calibri" w:cs="Calibri"/>
          <w:sz w:val="20"/>
        </w:rPr>
        <w:t>HTWK Leipzig, Leipzig</w:t>
      </w:r>
      <w:r w:rsidRPr="004013FD">
        <w:rPr>
          <w:rFonts w:ascii="Calibri" w:hAnsi="Calibri" w:cs="Calibri"/>
          <w:sz w:val="20"/>
        </w:rPr>
        <w:t>, Germany</w:t>
      </w:r>
    </w:p>
    <w:p w14:paraId="66B67F73" w14:textId="77777777" w:rsidR="001E5F83" w:rsidRDefault="001E5F83" w:rsidP="001E5F83">
      <w:pPr>
        <w:pStyle w:val="NurText"/>
      </w:pPr>
    </w:p>
    <w:p w14:paraId="02444908" w14:textId="77777777" w:rsidR="001E5F83" w:rsidRDefault="001E5F83" w:rsidP="001E5F83">
      <w:pPr>
        <w:pStyle w:val="NurText"/>
      </w:pPr>
    </w:p>
    <w:p w14:paraId="10B25AC0" w14:textId="77777777" w:rsidR="001E5F83" w:rsidRDefault="001E5F83" w:rsidP="001E5F83">
      <w:pPr>
        <w:pStyle w:val="NurText"/>
      </w:pPr>
    </w:p>
    <w:p w14:paraId="70668164" w14:textId="2097B4F6" w:rsidR="00CB2332" w:rsidRPr="00945226" w:rsidRDefault="00C31D5E" w:rsidP="00CB2332">
      <w:pPr>
        <w:pStyle w:val="AbstractHeading"/>
        <w:rPr>
          <w:lang w:val="en-US"/>
        </w:rPr>
      </w:pPr>
      <w:r w:rsidRPr="00945226">
        <w:rPr>
          <w:lang w:val="en-US"/>
        </w:rPr>
        <w:t>ABSTRA</w:t>
      </w:r>
      <w:r w:rsidR="00246E7B" w:rsidRPr="00945226">
        <w:rPr>
          <w:lang w:val="en-US"/>
        </w:rPr>
        <w:t>CT:</w:t>
      </w:r>
      <w:r w:rsidR="00CB2332" w:rsidRPr="00945226">
        <w:rPr>
          <w:lang w:val="en-US"/>
        </w:rPr>
        <w:t xml:space="preserve"> </w:t>
      </w:r>
    </w:p>
    <w:p w14:paraId="04BE6AD8" w14:textId="77777777" w:rsidR="0005588B" w:rsidRPr="0005588B" w:rsidRDefault="0005588B" w:rsidP="0005588B">
      <w:pPr>
        <w:pStyle w:val="Abstracttext"/>
        <w:rPr>
          <w:lang w:val="en-US"/>
        </w:rPr>
      </w:pPr>
      <w:r w:rsidRPr="0005588B">
        <w:rPr>
          <w:lang w:val="en-US"/>
        </w:rPr>
        <w:t>Model-based planning is a fundamental component of the BIM-supported design process. In structural engineering, architectural models must be transformed into analytical models, a task typically performed by rule-based converters. However, these converters often reach their limits, especially when handling geometries with complex details, necessitating manual adjustments.</w:t>
      </w:r>
    </w:p>
    <w:p w14:paraId="18159E96" w14:textId="19967CE0" w:rsidR="0005588B" w:rsidRPr="0005588B" w:rsidRDefault="0005588B" w:rsidP="0005588B">
      <w:pPr>
        <w:pStyle w:val="Abstracttext"/>
        <w:rPr>
          <w:lang w:val="en-US"/>
        </w:rPr>
      </w:pPr>
      <w:r w:rsidRPr="0005588B">
        <w:rPr>
          <w:lang w:val="en-US"/>
        </w:rPr>
        <w:t xml:space="preserve">This paper explores the application of Graph Neural Networks (GNNs) to support automated model conversion. Structural models are represented as </w:t>
      </w:r>
      <w:r w:rsidR="00D9223F">
        <w:rPr>
          <w:lang w:val="en-US"/>
        </w:rPr>
        <w:t>analytical</w:t>
      </w:r>
      <w:r w:rsidRPr="0005588B">
        <w:rPr>
          <w:lang w:val="en-US"/>
        </w:rPr>
        <w:t xml:space="preserve"> graphs, where nodes correspond to building components with their attributes, and edges describe the load transfer between them. An algorithm first extracts the load-bearing elements from an IFC model and generates an unconnected graph. Subsequently, a GNN classifies the edges to predict the connections and reconstruct the load flow. Training and validation are conducted on a parametrically generated IFC dataset.</w:t>
      </w:r>
    </w:p>
    <w:p w14:paraId="4E1A7408" w14:textId="38C211B1" w:rsidR="001464F4" w:rsidRDefault="0005588B" w:rsidP="001464F4">
      <w:pPr>
        <w:pStyle w:val="Abstracttext"/>
        <w:rPr>
          <w:lang w:val="en-US"/>
        </w:rPr>
      </w:pPr>
      <w:r w:rsidRPr="0005588B">
        <w:rPr>
          <w:lang w:val="en-US"/>
        </w:rPr>
        <w:t>The analysis demonstrates that GNNs achieve high accuracy in edge classification, although further optimization is necessary. The findings confirm the suitability of GNNs for model conversion and highlight future research directions to enhance interoperability between different geometric representations.</w:t>
      </w:r>
    </w:p>
    <w:p w14:paraId="6EFF2DEE" w14:textId="6DB3C731" w:rsidR="00BF5B80" w:rsidRDefault="00BF5B80" w:rsidP="0048578C">
      <w:pPr>
        <w:pStyle w:val="Abstracttext"/>
        <w:rPr>
          <w:lang w:val="en-US"/>
        </w:rPr>
      </w:pPr>
    </w:p>
    <w:p w14:paraId="17153192" w14:textId="77777777" w:rsidR="0048578C" w:rsidRPr="00142CEC" w:rsidRDefault="0048578C" w:rsidP="0048578C">
      <w:pPr>
        <w:pStyle w:val="MainText"/>
        <w:rPr>
          <w:lang w:val="en-US"/>
        </w:rPr>
      </w:pPr>
    </w:p>
    <w:p w14:paraId="072547D4" w14:textId="3872AD33" w:rsidR="00B86B2E" w:rsidRPr="00142CEC" w:rsidRDefault="008B6A2D" w:rsidP="00896AB3">
      <w:pPr>
        <w:pStyle w:val="Keywordsheading"/>
        <w:rPr>
          <w:lang w:val="en-US"/>
        </w:rPr>
      </w:pPr>
      <w:r w:rsidRPr="00142CEC">
        <w:rPr>
          <w:lang w:val="en-US"/>
        </w:rPr>
        <w:t>KEYWORD</w:t>
      </w:r>
      <w:r w:rsidR="00736C18" w:rsidRPr="00142CEC">
        <w:rPr>
          <w:lang w:val="en-US"/>
        </w:rPr>
        <w:t>S</w:t>
      </w:r>
      <w:r w:rsidR="00BF5B80" w:rsidRPr="00142CEC">
        <w:rPr>
          <w:lang w:val="en-US"/>
        </w:rPr>
        <w:t xml:space="preserve">: </w:t>
      </w:r>
    </w:p>
    <w:p w14:paraId="45ACA9DE" w14:textId="0BFA8907" w:rsidR="00452605" w:rsidRPr="00142CEC" w:rsidRDefault="00736C18" w:rsidP="008B6A2D">
      <w:pPr>
        <w:pStyle w:val="Keywordstext"/>
        <w:rPr>
          <w:lang w:val="en-US"/>
        </w:rPr>
      </w:pPr>
      <w:r w:rsidRPr="00142CEC">
        <w:rPr>
          <w:lang w:val="en-US"/>
        </w:rPr>
        <w:t>Graph Neural Networks (GNN), Building Information Modeling (BIM), Industry Foundation Classes (IFC), Model Exchange, Structural Planning</w:t>
      </w:r>
    </w:p>
    <w:p w14:paraId="03615150" w14:textId="77777777" w:rsidR="00AC79BB" w:rsidRPr="00142CEC" w:rsidRDefault="00AC79BB" w:rsidP="003755C3">
      <w:pPr>
        <w:pStyle w:val="MainText"/>
        <w:rPr>
          <w:lang w:val="en-US"/>
        </w:rPr>
      </w:pPr>
    </w:p>
    <w:p w14:paraId="17510818" w14:textId="77777777" w:rsidR="00812538" w:rsidRPr="00142CEC" w:rsidRDefault="00812538" w:rsidP="003755C3">
      <w:pPr>
        <w:pStyle w:val="MainText"/>
        <w:rPr>
          <w:lang w:val="en-US"/>
        </w:rPr>
      </w:pPr>
    </w:p>
    <w:p w14:paraId="1AB04069" w14:textId="77777777" w:rsidR="00812538" w:rsidRPr="00142CEC" w:rsidRDefault="00812538" w:rsidP="003755C3">
      <w:pPr>
        <w:pStyle w:val="MainText"/>
        <w:rPr>
          <w:lang w:val="en-US"/>
        </w:rPr>
        <w:sectPr w:rsidR="00812538" w:rsidRPr="00142CEC">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66C00B6F" w14:textId="7A11BE4E" w:rsidR="00DD3044" w:rsidRPr="00142CEC" w:rsidRDefault="0095653F" w:rsidP="00967741">
      <w:pPr>
        <w:pStyle w:val="berschrift1"/>
        <w:rPr>
          <w:lang w:val="en-US"/>
        </w:rPr>
      </w:pPr>
      <w:r w:rsidRPr="00142CEC">
        <w:rPr>
          <w:lang w:val="en-US"/>
        </w:rPr>
        <w:t xml:space="preserve">1. </w:t>
      </w:r>
      <w:r w:rsidR="00534972">
        <w:rPr>
          <w:lang w:val="en-US"/>
        </w:rPr>
        <w:t>INTRODUCTION</w:t>
      </w:r>
    </w:p>
    <w:p w14:paraId="13B184C1" w14:textId="77777777" w:rsidR="004D0814" w:rsidRPr="004D0814" w:rsidRDefault="004D0814" w:rsidP="004D0814">
      <w:pPr>
        <w:pStyle w:val="MainText"/>
        <w:rPr>
          <w:rFonts w:eastAsia="Times New Roman"/>
          <w:szCs w:val="24"/>
          <w:lang w:val="en-US"/>
        </w:rPr>
      </w:pPr>
      <w:r w:rsidRPr="004D0814">
        <w:rPr>
          <w:rFonts w:eastAsia="Times New Roman"/>
          <w:szCs w:val="24"/>
          <w:lang w:val="en-US"/>
        </w:rPr>
        <w:t>The ongoing digitalization has led to significant advancements through the introduction of Building Information Modeling (BIM), particularly in the planning and modeling of complex construction projects. A key aspect of this process is the conversion of architectural models into analytical models, which serve as the foundation for structural calculations based on the Finite Element Method (FEM).</w:t>
      </w:r>
    </w:p>
    <w:p w14:paraId="53D5A919" w14:textId="1D8F8487" w:rsidR="004D0814" w:rsidRDefault="004D0814" w:rsidP="004D0814">
      <w:pPr>
        <w:pStyle w:val="MainText"/>
        <w:rPr>
          <w:rFonts w:eastAsia="Times New Roman"/>
          <w:szCs w:val="24"/>
          <w:lang w:val="en-US"/>
        </w:rPr>
      </w:pPr>
      <w:r w:rsidRPr="004D0814">
        <w:rPr>
          <w:rFonts w:eastAsia="Times New Roman"/>
          <w:szCs w:val="24"/>
          <w:lang w:val="en-US"/>
        </w:rPr>
        <w:t>Traditional approaches, such as manual model adjustments or rule-based converters, often reach their limitations when handling complex geometries. The manual development of an analytical model is a time-intensive process that must be laboriously updated whenever changes occur in the architectural model. Meanwhile, rule-based converters are often prone to errors, as</w:t>
      </w:r>
      <w:r w:rsidR="00455BE7">
        <w:rPr>
          <w:rFonts w:eastAsia="Times New Roman"/>
          <w:szCs w:val="24"/>
          <w:lang w:val="en-US"/>
        </w:rPr>
        <w:t xml:space="preserve"> parameters are usually fixed values that do not adapt to</w:t>
      </w:r>
      <w:r w:rsidRPr="004D0814">
        <w:rPr>
          <w:rFonts w:eastAsia="Times New Roman"/>
          <w:szCs w:val="24"/>
          <w:lang w:val="en-US"/>
        </w:rPr>
        <w:t xml:space="preserve"> discrepancies</w:t>
      </w:r>
      <w:r w:rsidR="002C42E7">
        <w:rPr>
          <w:rFonts w:eastAsia="Times New Roman"/>
          <w:szCs w:val="24"/>
          <w:lang w:val="en-US"/>
        </w:rPr>
        <w:t xml:space="preserve"> in thickness</w:t>
      </w:r>
      <w:r w:rsidR="00E56384">
        <w:rPr>
          <w:rFonts w:eastAsia="Times New Roman"/>
          <w:szCs w:val="24"/>
          <w:lang w:val="en-US"/>
        </w:rPr>
        <w:t>es</w:t>
      </w:r>
      <w:r w:rsidR="002C42E7">
        <w:rPr>
          <w:rFonts w:eastAsia="Times New Roman"/>
          <w:szCs w:val="24"/>
          <w:lang w:val="en-US"/>
        </w:rPr>
        <w:t xml:space="preserve"> and floor </w:t>
      </w:r>
      <w:r w:rsidR="002C42E7">
        <w:rPr>
          <w:rFonts w:eastAsia="Times New Roman"/>
          <w:szCs w:val="24"/>
          <w:lang w:val="en-US"/>
        </w:rPr>
        <w:lastRenderedPageBreak/>
        <w:t>height</w:t>
      </w:r>
      <w:r w:rsidR="00E56384">
        <w:rPr>
          <w:rFonts w:eastAsia="Times New Roman"/>
          <w:szCs w:val="24"/>
          <w:lang w:val="en-US"/>
        </w:rPr>
        <w:t>s</w:t>
      </w:r>
      <w:r w:rsidRPr="004D0814">
        <w:rPr>
          <w:rFonts w:eastAsia="Times New Roman"/>
          <w:szCs w:val="24"/>
          <w:lang w:val="en-US"/>
        </w:rPr>
        <w:t xml:space="preserve"> particularly </w:t>
      </w:r>
      <w:r w:rsidR="00E56384">
        <w:rPr>
          <w:rFonts w:eastAsia="Times New Roman"/>
          <w:szCs w:val="24"/>
          <w:lang w:val="en-US"/>
        </w:rPr>
        <w:t>around</w:t>
      </w:r>
      <w:r w:rsidRPr="004D0814">
        <w:rPr>
          <w:rFonts w:eastAsia="Times New Roman"/>
          <w:szCs w:val="24"/>
          <w:lang w:val="en-US"/>
        </w:rPr>
        <w:t xml:space="preserve"> intricate geometric details, depending on the building structure</w:t>
      </w:r>
      <w:r w:rsidR="004F43E6">
        <w:rPr>
          <w:rFonts w:eastAsia="Times New Roman"/>
          <w:szCs w:val="24"/>
          <w:lang w:val="en-US"/>
        </w:rPr>
        <w:t xml:space="preserve"> (</w:t>
      </w:r>
      <w:r w:rsidR="00C57EA1">
        <w:rPr>
          <w:rFonts w:eastAsia="Times New Roman"/>
          <w:szCs w:val="24"/>
          <w:lang w:val="en-US"/>
        </w:rPr>
        <w:t>Kepplin, R., 2017</w:t>
      </w:r>
      <w:r w:rsidR="00FF091C">
        <w:rPr>
          <w:rFonts w:eastAsia="Times New Roman"/>
          <w:szCs w:val="24"/>
          <w:lang w:val="en-US"/>
        </w:rPr>
        <w:t>;</w:t>
      </w:r>
      <w:r w:rsidR="00B02807">
        <w:rPr>
          <w:rFonts w:eastAsia="Times New Roman"/>
          <w:szCs w:val="24"/>
          <w:lang w:val="en-US"/>
        </w:rPr>
        <w:t xml:space="preserve"> </w:t>
      </w:r>
      <w:proofErr w:type="spellStart"/>
      <w:r w:rsidR="00706485">
        <w:rPr>
          <w:rFonts w:eastAsia="Times New Roman"/>
          <w:szCs w:val="24"/>
          <w:lang w:val="en-US"/>
        </w:rPr>
        <w:t>Ceter</w:t>
      </w:r>
      <w:proofErr w:type="spellEnd"/>
      <w:r w:rsidR="00706485">
        <w:rPr>
          <w:rFonts w:eastAsia="Times New Roman"/>
          <w:szCs w:val="24"/>
          <w:lang w:val="en-US"/>
        </w:rPr>
        <w:t>, S., 2024)</w:t>
      </w:r>
      <w:r w:rsidR="00070E2D">
        <w:rPr>
          <w:rFonts w:eastAsia="Times New Roman"/>
          <w:szCs w:val="24"/>
          <w:lang w:val="en-US"/>
        </w:rPr>
        <w:t>.</w:t>
      </w:r>
    </w:p>
    <w:p w14:paraId="1693E306" w14:textId="47986CFB" w:rsidR="00CC6EF0" w:rsidRDefault="00E17411" w:rsidP="3B26F8C4">
      <w:pPr>
        <w:pStyle w:val="MainText"/>
        <w:rPr>
          <w:rFonts w:eastAsia="Times New Roman"/>
          <w:lang w:val="en-US"/>
        </w:rPr>
      </w:pPr>
      <w:r w:rsidRPr="3B26F8C4">
        <w:rPr>
          <w:rFonts w:eastAsia="Times New Roman"/>
          <w:lang w:val="en-US"/>
        </w:rPr>
        <w:t>To address these challenges, this study proposes the application of Graph Neural Networks (GNNs) to support automated model conversion.</w:t>
      </w:r>
      <w:r w:rsidR="0078346B">
        <w:rPr>
          <w:rFonts w:eastAsia="Times New Roman"/>
          <w:lang w:val="en-US"/>
        </w:rPr>
        <w:t xml:space="preserve"> </w:t>
      </w:r>
      <w:r w:rsidR="00D377D3" w:rsidRPr="00D377D3">
        <w:rPr>
          <w:rFonts w:eastAsia="Times New Roman"/>
          <w:lang w:val="en-US"/>
        </w:rPr>
        <w:t>The fundamental idea behind using graph representations and GNNs is that a graph can effectively describe the essential relationships between components while remaining independent of specific geometric representations.</w:t>
      </w:r>
      <w:r w:rsidR="0078346B">
        <w:rPr>
          <w:rFonts w:eastAsia="Times New Roman"/>
          <w:lang w:val="en-US"/>
        </w:rPr>
        <w:t xml:space="preserve"> One</w:t>
      </w:r>
      <w:r w:rsidR="0078346B" w:rsidRPr="3B26F8C4">
        <w:rPr>
          <w:rFonts w:eastAsia="Times New Roman"/>
          <w:lang w:val="en-US"/>
        </w:rPr>
        <w:t xml:space="preserve"> advantage of GNNs lies in their ability to leverage not only geometric but also contextual information about building elements</w:t>
      </w:r>
      <w:r w:rsidR="0078346B">
        <w:rPr>
          <w:rFonts w:eastAsia="Times New Roman"/>
          <w:lang w:val="en-US"/>
        </w:rPr>
        <w:t>.</w:t>
      </w:r>
      <w:r w:rsidR="00D377D3">
        <w:rPr>
          <w:rFonts w:eastAsia="Times New Roman"/>
          <w:lang w:val="en-US"/>
        </w:rPr>
        <w:t xml:space="preserve"> </w:t>
      </w:r>
      <w:r w:rsidR="00C87839" w:rsidRPr="3B26F8C4">
        <w:rPr>
          <w:rFonts w:eastAsia="Times New Roman"/>
          <w:lang w:val="en-US"/>
        </w:rPr>
        <w:t>To</w:t>
      </w:r>
      <w:r w:rsidRPr="3B26F8C4">
        <w:rPr>
          <w:rFonts w:eastAsia="Times New Roman"/>
          <w:lang w:val="en-US"/>
        </w:rPr>
        <w:t xml:space="preserve"> </w:t>
      </w:r>
      <w:r w:rsidR="00C87839" w:rsidRPr="3B26F8C4">
        <w:rPr>
          <w:rFonts w:eastAsia="Times New Roman"/>
          <w:lang w:val="en-US"/>
        </w:rPr>
        <w:t xml:space="preserve">apply the GNN it is proposed to </w:t>
      </w:r>
      <w:r w:rsidRPr="3B26F8C4">
        <w:rPr>
          <w:rFonts w:eastAsia="Times New Roman"/>
          <w:lang w:val="en-US"/>
        </w:rPr>
        <w:t>represen</w:t>
      </w:r>
      <w:r w:rsidR="00C87839" w:rsidRPr="3B26F8C4">
        <w:rPr>
          <w:rFonts w:eastAsia="Times New Roman"/>
          <w:lang w:val="en-US"/>
        </w:rPr>
        <w:t xml:space="preserve">t </w:t>
      </w:r>
      <w:r w:rsidRPr="3B26F8C4">
        <w:rPr>
          <w:rFonts w:eastAsia="Times New Roman"/>
          <w:lang w:val="en-US"/>
        </w:rPr>
        <w:t xml:space="preserve">structural models as </w:t>
      </w:r>
      <w:r w:rsidR="00821F6F" w:rsidRPr="3B26F8C4">
        <w:rPr>
          <w:rFonts w:eastAsia="Times New Roman"/>
          <w:lang w:val="en-US"/>
        </w:rPr>
        <w:t>analytical</w:t>
      </w:r>
      <w:r w:rsidRPr="3B26F8C4">
        <w:rPr>
          <w:rFonts w:eastAsia="Times New Roman"/>
          <w:lang w:val="en-US"/>
        </w:rPr>
        <w:t xml:space="preserve"> graphs, where nodes denote building components and edges describe the load transfer between them</w:t>
      </w:r>
      <w:r w:rsidR="00B525F5" w:rsidRPr="3B26F8C4">
        <w:rPr>
          <w:rFonts w:eastAsia="Times New Roman"/>
          <w:lang w:val="en-US"/>
        </w:rPr>
        <w:t>.</w:t>
      </w:r>
      <w:r w:rsidR="00D72964">
        <w:rPr>
          <w:rFonts w:eastAsia="Times New Roman"/>
          <w:lang w:val="en-US"/>
        </w:rPr>
        <w:t xml:space="preserve"> </w:t>
      </w:r>
      <w:r w:rsidR="00D72964" w:rsidRPr="00D72964">
        <w:rPr>
          <w:rFonts w:eastAsia="Times New Roman"/>
          <w:lang w:val="en-US"/>
        </w:rPr>
        <w:t>In this analytical graph, the edges explicitly represent the relationships between components</w:t>
      </w:r>
      <w:r w:rsidR="00D72964">
        <w:rPr>
          <w:rFonts w:eastAsia="Times New Roman"/>
          <w:lang w:val="en-US"/>
        </w:rPr>
        <w:t xml:space="preserve"> – </w:t>
      </w:r>
      <w:r w:rsidR="00D72964" w:rsidRPr="00D72964">
        <w:rPr>
          <w:rFonts w:eastAsia="Times New Roman"/>
          <w:lang w:val="en-US"/>
        </w:rPr>
        <w:t>in this case, the structural load-bearing connections.</w:t>
      </w:r>
      <w:r w:rsidR="005D45FD">
        <w:rPr>
          <w:rFonts w:eastAsia="Times New Roman"/>
          <w:lang w:val="en-US"/>
        </w:rPr>
        <w:t xml:space="preserve"> </w:t>
      </w:r>
    </w:p>
    <w:p w14:paraId="4162EE7F" w14:textId="4A9DF7EE" w:rsidR="00E17411" w:rsidRPr="00E17411" w:rsidRDefault="005D45FD" w:rsidP="3B26F8C4">
      <w:pPr>
        <w:pStyle w:val="MainText"/>
        <w:rPr>
          <w:rFonts w:eastAsia="Times New Roman"/>
          <w:lang w:val="en-US"/>
        </w:rPr>
      </w:pPr>
      <w:r w:rsidRPr="005D45FD">
        <w:rPr>
          <w:rFonts w:eastAsia="Times New Roman"/>
          <w:lang w:val="en-US"/>
        </w:rPr>
        <w:t xml:space="preserve">The generated analytical graph is intended to serve as a tool for supporting automated model conversion processes. One possible application would be the direct export of analysis models in </w:t>
      </w:r>
      <w:proofErr w:type="gramStart"/>
      <w:r w:rsidRPr="005D45FD">
        <w:rPr>
          <w:rFonts w:eastAsia="Times New Roman"/>
          <w:lang w:val="en-US"/>
        </w:rPr>
        <w:t>a desired</w:t>
      </w:r>
      <w:proofErr w:type="gramEnd"/>
      <w:r w:rsidRPr="005D45FD">
        <w:rPr>
          <w:rFonts w:eastAsia="Times New Roman"/>
          <w:lang w:val="en-US"/>
        </w:rPr>
        <w:t xml:space="preserve"> exchange format. Alternatively, such a graph could also be utilized to repair existing analysis models. By leveraging the inferred knowledge about load paths, an additional algorithm could reposition elements to generate a continuously connected finite element (FE) mesh, eliminating erroneous gaps and ensuring structural consistency.</w:t>
      </w:r>
      <w:r w:rsidR="003756EF">
        <w:rPr>
          <w:rFonts w:eastAsia="Times New Roman"/>
          <w:lang w:val="en-US"/>
        </w:rPr>
        <w:t xml:space="preserve"> The study is based on t</w:t>
      </w:r>
      <w:r w:rsidR="00B10866" w:rsidRPr="3B26F8C4">
        <w:rPr>
          <w:rFonts w:eastAsia="Times New Roman"/>
          <w:lang w:val="en-US"/>
        </w:rPr>
        <w:t>he hypothesis</w:t>
      </w:r>
      <w:r w:rsidR="003756EF">
        <w:rPr>
          <w:rFonts w:eastAsia="Times New Roman"/>
          <w:lang w:val="en-US"/>
        </w:rPr>
        <w:t xml:space="preserve"> that utilizing an analytical graph</w:t>
      </w:r>
      <w:r w:rsidR="00E83B12">
        <w:rPr>
          <w:rFonts w:eastAsia="Times New Roman"/>
          <w:lang w:val="en-US"/>
        </w:rPr>
        <w:t xml:space="preserve"> can further automate the model conversion process. By doing so, the need for manual post-processing is reduced, enabling more </w:t>
      </w:r>
      <w:r w:rsidR="00E17411" w:rsidRPr="3B26F8C4">
        <w:rPr>
          <w:rFonts w:eastAsia="Times New Roman"/>
          <w:lang w:val="en-US"/>
        </w:rPr>
        <w:t xml:space="preserve">precise </w:t>
      </w:r>
      <w:r w:rsidR="00E83B12">
        <w:rPr>
          <w:rFonts w:eastAsia="Times New Roman"/>
          <w:lang w:val="en-US"/>
        </w:rPr>
        <w:t xml:space="preserve">structural </w:t>
      </w:r>
      <w:r w:rsidR="00E17411" w:rsidRPr="3B26F8C4">
        <w:rPr>
          <w:rFonts w:eastAsia="Times New Roman"/>
          <w:lang w:val="en-US"/>
        </w:rPr>
        <w:t>analys</w:t>
      </w:r>
      <w:r w:rsidR="00E83B12">
        <w:rPr>
          <w:rFonts w:eastAsia="Times New Roman"/>
          <w:lang w:val="en-US"/>
        </w:rPr>
        <w:t>e</w:t>
      </w:r>
      <w:r w:rsidR="00E17411" w:rsidRPr="3B26F8C4">
        <w:rPr>
          <w:rFonts w:eastAsia="Times New Roman"/>
          <w:lang w:val="en-US"/>
        </w:rPr>
        <w:t>s and enhances interoperability across different software platforms</w:t>
      </w:r>
      <w:r w:rsidR="00070E2D" w:rsidRPr="3B26F8C4">
        <w:rPr>
          <w:rFonts w:eastAsia="Times New Roman"/>
          <w:lang w:val="en-US"/>
        </w:rPr>
        <w:t xml:space="preserve"> (</w:t>
      </w:r>
      <w:r w:rsidR="00476A5A" w:rsidRPr="3B26F8C4">
        <w:rPr>
          <w:rFonts w:eastAsia="Times New Roman"/>
          <w:lang w:val="en-US"/>
        </w:rPr>
        <w:t>Wang, Z., et</w:t>
      </w:r>
      <w:r w:rsidR="377985DD" w:rsidRPr="3B26F8C4">
        <w:rPr>
          <w:rFonts w:eastAsia="Times New Roman"/>
          <w:lang w:val="en-US"/>
        </w:rPr>
        <w:t xml:space="preserve"> </w:t>
      </w:r>
      <w:r w:rsidR="00476A5A" w:rsidRPr="3B26F8C4">
        <w:rPr>
          <w:rFonts w:eastAsia="Times New Roman"/>
          <w:lang w:val="en-US"/>
        </w:rPr>
        <w:t xml:space="preserve">al., 2023; </w:t>
      </w:r>
      <w:r w:rsidR="00070E2D" w:rsidRPr="3B26F8C4">
        <w:rPr>
          <w:rFonts w:eastAsia="Times New Roman"/>
          <w:lang w:val="en-US"/>
        </w:rPr>
        <w:t>Bloch, T., et</w:t>
      </w:r>
      <w:r w:rsidR="5C80AE4A" w:rsidRPr="3B26F8C4">
        <w:rPr>
          <w:rFonts w:eastAsia="Times New Roman"/>
          <w:lang w:val="en-US"/>
        </w:rPr>
        <w:t xml:space="preserve"> </w:t>
      </w:r>
      <w:r w:rsidR="00070E2D" w:rsidRPr="3B26F8C4">
        <w:rPr>
          <w:rFonts w:eastAsia="Times New Roman"/>
          <w:lang w:val="en-US"/>
        </w:rPr>
        <w:t>al, 2024</w:t>
      </w:r>
      <w:r w:rsidR="00724081" w:rsidRPr="3B26F8C4">
        <w:rPr>
          <w:rFonts w:eastAsia="Times New Roman"/>
          <w:lang w:val="en-US"/>
        </w:rPr>
        <w:t>)</w:t>
      </w:r>
      <w:r w:rsidR="00E17411" w:rsidRPr="3B26F8C4">
        <w:rPr>
          <w:rFonts w:eastAsia="Times New Roman"/>
          <w:lang w:val="en-US"/>
        </w:rPr>
        <w:t>.</w:t>
      </w:r>
    </w:p>
    <w:p w14:paraId="41B97F93" w14:textId="77777777" w:rsidR="000F3F21" w:rsidRDefault="000F3F21" w:rsidP="00E17411">
      <w:pPr>
        <w:pStyle w:val="MainText"/>
        <w:rPr>
          <w:rFonts w:eastAsia="Times New Roman"/>
          <w:szCs w:val="24"/>
          <w:lang w:val="en-US"/>
        </w:rPr>
      </w:pPr>
      <w:r w:rsidRPr="000F3F21">
        <w:rPr>
          <w:rFonts w:eastAsia="Times New Roman"/>
          <w:szCs w:val="24"/>
          <w:lang w:val="en-US"/>
        </w:rPr>
        <w:t>The objective of this paper is to evaluate the performance of GNNs in predicting the connections between structural components and to demonstrate their potential for optimizing the BIM-supported design process. The evaluation of GNN-based edge classification is conducted as an initial validation to illustrate the potential for automation and, consequently, the improvement of BIM workflows.</w:t>
      </w:r>
    </w:p>
    <w:p w14:paraId="056BDA43" w14:textId="77777777" w:rsidR="00357160" w:rsidRPr="00142CEC" w:rsidRDefault="00357160" w:rsidP="00967741">
      <w:pPr>
        <w:pStyle w:val="MainText"/>
        <w:rPr>
          <w:rFonts w:eastAsia="Times New Roman"/>
          <w:szCs w:val="24"/>
          <w:lang w:val="en-US"/>
        </w:rPr>
      </w:pPr>
    </w:p>
    <w:p w14:paraId="59901CEF" w14:textId="31ADA2D4" w:rsidR="002E4717" w:rsidRPr="00142CEC" w:rsidRDefault="007A4E3A" w:rsidP="007A4E3A">
      <w:pPr>
        <w:pStyle w:val="berschrift1"/>
        <w:rPr>
          <w:lang w:val="en-US"/>
        </w:rPr>
      </w:pPr>
      <w:r w:rsidRPr="00142CEC">
        <w:rPr>
          <w:lang w:val="en-US"/>
        </w:rPr>
        <w:t xml:space="preserve">2. </w:t>
      </w:r>
      <w:r w:rsidR="009A7150">
        <w:rPr>
          <w:lang w:val="en-US"/>
        </w:rPr>
        <w:t>RELATED WORK</w:t>
      </w:r>
    </w:p>
    <w:p w14:paraId="70BDD36C" w14:textId="16BA09A1" w:rsidR="00672F5C" w:rsidRDefault="00672F5C" w:rsidP="00835088">
      <w:pPr>
        <w:pStyle w:val="MainText"/>
        <w:rPr>
          <w:lang w:val="en-US"/>
        </w:rPr>
      </w:pPr>
      <w:r w:rsidRPr="00672F5C">
        <w:rPr>
          <w:lang w:val="en-US"/>
        </w:rPr>
        <w:t xml:space="preserve">The integration of </w:t>
      </w:r>
      <w:r w:rsidR="00EF4201">
        <w:rPr>
          <w:lang w:val="en-US"/>
        </w:rPr>
        <w:t xml:space="preserve">Building Information Modeling (BIM) and </w:t>
      </w:r>
      <w:r w:rsidR="007C431C">
        <w:rPr>
          <w:lang w:val="en-US"/>
        </w:rPr>
        <w:t>A</w:t>
      </w:r>
      <w:r w:rsidRPr="00672F5C">
        <w:rPr>
          <w:lang w:val="en-US"/>
        </w:rPr>
        <w:t xml:space="preserve">rtificial </w:t>
      </w:r>
      <w:r w:rsidR="007C431C">
        <w:rPr>
          <w:lang w:val="en-US"/>
        </w:rPr>
        <w:t>I</w:t>
      </w:r>
      <w:r w:rsidRPr="00672F5C">
        <w:rPr>
          <w:lang w:val="en-US"/>
        </w:rPr>
        <w:t>ntelligence (AI)</w:t>
      </w:r>
      <w:r w:rsidR="007C431C">
        <w:rPr>
          <w:lang w:val="en-US"/>
        </w:rPr>
        <w:t xml:space="preserve"> has become a significant focus in construction research</w:t>
      </w:r>
      <w:r w:rsidR="00301FBB">
        <w:rPr>
          <w:lang w:val="en-US"/>
        </w:rPr>
        <w:t>, with studies examining both theoretical benefits and practical applications.</w:t>
      </w:r>
      <w:r w:rsidRPr="00672F5C">
        <w:rPr>
          <w:lang w:val="en-US"/>
        </w:rPr>
        <w:t xml:space="preserve"> Salehi et al. (2018) systematically analyzed the application of Machine </w:t>
      </w:r>
      <w:r w:rsidRPr="00672F5C">
        <w:rPr>
          <w:lang w:val="en-US"/>
        </w:rPr>
        <w:t>Learning (ML), Pattern Recognition (PR), and Deep Learning (DL) to structural problems in their review. They identified AI as a key technology for automating design processes and managing uncertainties in complex models. These findings serve as the foundation for modern approaches such as Graph Neural Networks (GNNs), which are increasingly used for graph-based structural analysis</w:t>
      </w:r>
      <w:r w:rsidR="00070E2D">
        <w:rPr>
          <w:lang w:val="en-US"/>
        </w:rPr>
        <w:t xml:space="preserve"> (Salehi, H</w:t>
      </w:r>
      <w:r w:rsidRPr="00672F5C">
        <w:rPr>
          <w:lang w:val="en-US"/>
        </w:rPr>
        <w:t>.</w:t>
      </w:r>
      <w:r w:rsidR="00A56A4D">
        <w:rPr>
          <w:lang w:val="en-US"/>
        </w:rPr>
        <w:t xml:space="preserve"> &amp; </w:t>
      </w:r>
      <w:r w:rsidR="001C6DA3" w:rsidRPr="001C6DA3">
        <w:rPr>
          <w:lang w:val="en-US"/>
        </w:rPr>
        <w:t>Burgueño</w:t>
      </w:r>
      <w:r w:rsidR="001C6DA3">
        <w:rPr>
          <w:lang w:val="en-US"/>
        </w:rPr>
        <w:t>, R., 2018).</w:t>
      </w:r>
    </w:p>
    <w:p w14:paraId="6DFDFFF1" w14:textId="5A9C7972" w:rsidR="00FE17FC" w:rsidRDefault="00004D4A" w:rsidP="00B832FB">
      <w:pPr>
        <w:pStyle w:val="MainText"/>
        <w:rPr>
          <w:lang w:val="en-US"/>
        </w:rPr>
      </w:pPr>
      <w:r w:rsidRPr="3B26F8C4">
        <w:rPr>
          <w:lang w:val="en-US"/>
        </w:rPr>
        <w:t>The implementation of BIM in structural engineering was critically examined by Kepplin (2017), who highlighted issues such as inconsistent data formats and manual rework required when converting architectural models. Recent graph-based approaches address these challenges:</w:t>
      </w:r>
      <w:r w:rsidR="00B832FB" w:rsidRPr="3B26F8C4">
        <w:rPr>
          <w:lang w:val="en-US"/>
        </w:rPr>
        <w:t xml:space="preserve"> </w:t>
      </w:r>
      <w:r w:rsidR="00FE17FC" w:rsidRPr="3B26F8C4">
        <w:rPr>
          <w:lang w:val="en-US"/>
        </w:rPr>
        <w:t>Collins et al. (2021) demonstrated that Graph Convolutional Neural Networks (GCNs) could classify Industry Foundation Classes (IFC) based on geometric features with 85% accuracy, reducing errors in BIM data exchange.</w:t>
      </w:r>
      <w:r w:rsidR="00B832FB" w:rsidRPr="3B26F8C4">
        <w:rPr>
          <w:lang w:val="en-US"/>
        </w:rPr>
        <w:t xml:space="preserve"> </w:t>
      </w:r>
      <w:proofErr w:type="spellStart"/>
      <w:r w:rsidR="00FE17FC" w:rsidRPr="3B26F8C4">
        <w:rPr>
          <w:lang w:val="en-US"/>
        </w:rPr>
        <w:t>Kiavarz</w:t>
      </w:r>
      <w:proofErr w:type="spellEnd"/>
      <w:r w:rsidR="00FE17FC" w:rsidRPr="3B26F8C4">
        <w:rPr>
          <w:lang w:val="en-US"/>
        </w:rPr>
        <w:t xml:space="preserve"> et al. (2022) showed that GraphSAGE algorithms could identify critical energy zones in buildings by incorporating spatial topologies, proving the suitability of graph-based ML methods for model interpretation.</w:t>
      </w:r>
      <w:r w:rsidR="00B832FB" w:rsidRPr="3B26F8C4">
        <w:rPr>
          <w:lang w:val="en-US"/>
        </w:rPr>
        <w:t xml:space="preserve"> </w:t>
      </w:r>
      <w:r w:rsidR="00FE17FC" w:rsidRPr="3B26F8C4">
        <w:rPr>
          <w:lang w:val="en-US"/>
        </w:rPr>
        <w:t>Bloch (</w:t>
      </w:r>
      <w:r w:rsidR="007D50D7" w:rsidRPr="3B26F8C4">
        <w:rPr>
          <w:lang w:val="en-US"/>
        </w:rPr>
        <w:t>2023</w:t>
      </w:r>
      <w:r w:rsidR="00FE17FC" w:rsidRPr="3B26F8C4">
        <w:rPr>
          <w:lang w:val="en-US"/>
        </w:rPr>
        <w:t>) extended these approaches with graph-based learning methods for automated code checking. In a subsequent study, Bloch (</w:t>
      </w:r>
      <w:r w:rsidR="007D50D7" w:rsidRPr="3B26F8C4">
        <w:rPr>
          <w:lang w:val="en-US"/>
        </w:rPr>
        <w:t>2024</w:t>
      </w:r>
      <w:r w:rsidR="00FE17FC" w:rsidRPr="3B26F8C4">
        <w:rPr>
          <w:lang w:val="en-US"/>
        </w:rPr>
        <w:t>) demonstrated how graph-based semantics could enhance interoperability across different BIM tools</w:t>
      </w:r>
      <w:r w:rsidR="00B832FB" w:rsidRPr="3B26F8C4">
        <w:rPr>
          <w:lang w:val="en-US"/>
        </w:rPr>
        <w:t xml:space="preserve"> </w:t>
      </w:r>
      <w:r w:rsidR="00B832FB" w:rsidRPr="3B26F8C4">
        <w:rPr>
          <w:rFonts w:eastAsia="Times New Roman"/>
          <w:lang w:val="en-US"/>
        </w:rPr>
        <w:t>(Kepplin, R., 2017</w:t>
      </w:r>
      <w:r w:rsidR="00281CF7" w:rsidRPr="3B26F8C4">
        <w:rPr>
          <w:rFonts w:eastAsia="Times New Roman"/>
          <w:lang w:val="en-US"/>
        </w:rPr>
        <w:t xml:space="preserve">; </w:t>
      </w:r>
      <w:r w:rsidR="00721479" w:rsidRPr="3B26F8C4">
        <w:rPr>
          <w:rFonts w:eastAsia="Times New Roman"/>
          <w:lang w:val="en-US"/>
        </w:rPr>
        <w:t>Collins, F.C, et</w:t>
      </w:r>
      <w:r w:rsidR="746A5EA1" w:rsidRPr="3B26F8C4">
        <w:rPr>
          <w:rFonts w:eastAsia="Times New Roman"/>
          <w:lang w:val="en-US"/>
        </w:rPr>
        <w:t xml:space="preserve"> </w:t>
      </w:r>
      <w:r w:rsidR="00721479" w:rsidRPr="3B26F8C4">
        <w:rPr>
          <w:rFonts w:eastAsia="Times New Roman"/>
          <w:lang w:val="en-US"/>
        </w:rPr>
        <w:t>al., 2021</w:t>
      </w:r>
      <w:r w:rsidR="00281CF7" w:rsidRPr="3B26F8C4">
        <w:rPr>
          <w:rFonts w:eastAsia="Times New Roman"/>
          <w:lang w:val="en-US"/>
        </w:rPr>
        <w:t xml:space="preserve">; </w:t>
      </w:r>
      <w:proofErr w:type="spellStart"/>
      <w:r w:rsidR="00721479" w:rsidRPr="3B26F8C4">
        <w:rPr>
          <w:rFonts w:eastAsia="Times New Roman"/>
          <w:lang w:val="en-US"/>
        </w:rPr>
        <w:t>Kiavarz</w:t>
      </w:r>
      <w:proofErr w:type="spellEnd"/>
      <w:r w:rsidR="00721479" w:rsidRPr="3B26F8C4">
        <w:rPr>
          <w:rFonts w:eastAsia="Times New Roman"/>
          <w:lang w:val="en-US"/>
        </w:rPr>
        <w:t>,</w:t>
      </w:r>
      <w:r w:rsidR="00BA5813" w:rsidRPr="3B26F8C4">
        <w:rPr>
          <w:rFonts w:eastAsia="Times New Roman"/>
          <w:lang w:val="en-US"/>
        </w:rPr>
        <w:t xml:space="preserve"> H, </w:t>
      </w:r>
      <w:proofErr w:type="spellStart"/>
      <w:r w:rsidR="00BA5813" w:rsidRPr="3B26F8C4">
        <w:rPr>
          <w:rFonts w:eastAsia="Times New Roman"/>
          <w:lang w:val="en-US"/>
        </w:rPr>
        <w:t>Jadidi</w:t>
      </w:r>
      <w:proofErr w:type="spellEnd"/>
      <w:r w:rsidR="00BA5813" w:rsidRPr="3B26F8C4">
        <w:rPr>
          <w:rFonts w:eastAsia="Times New Roman"/>
          <w:lang w:val="en-US"/>
        </w:rPr>
        <w:t>, M., 2022</w:t>
      </w:r>
      <w:r w:rsidR="00972775" w:rsidRPr="3B26F8C4">
        <w:rPr>
          <w:rFonts w:eastAsia="Times New Roman"/>
          <w:lang w:val="en-US"/>
        </w:rPr>
        <w:t xml:space="preserve">; </w:t>
      </w:r>
      <w:r w:rsidR="00BA5813" w:rsidRPr="3B26F8C4">
        <w:rPr>
          <w:rFonts w:eastAsia="Times New Roman"/>
          <w:lang w:val="en-US"/>
        </w:rPr>
        <w:t>Bloch, T., et</w:t>
      </w:r>
      <w:r w:rsidR="0C016484" w:rsidRPr="3B26F8C4">
        <w:rPr>
          <w:rFonts w:eastAsia="Times New Roman"/>
          <w:lang w:val="en-US"/>
        </w:rPr>
        <w:t xml:space="preserve"> </w:t>
      </w:r>
      <w:r w:rsidR="00BA5813" w:rsidRPr="3B26F8C4">
        <w:rPr>
          <w:rFonts w:eastAsia="Times New Roman"/>
          <w:lang w:val="en-US"/>
        </w:rPr>
        <w:t xml:space="preserve">al., </w:t>
      </w:r>
      <w:r w:rsidR="00BE31C5" w:rsidRPr="3B26F8C4">
        <w:rPr>
          <w:rFonts w:eastAsia="Times New Roman"/>
          <w:lang w:val="en-US"/>
        </w:rPr>
        <w:t>202</w:t>
      </w:r>
      <w:r w:rsidR="003253BE" w:rsidRPr="3B26F8C4">
        <w:rPr>
          <w:rFonts w:eastAsia="Times New Roman"/>
          <w:lang w:val="en-US"/>
        </w:rPr>
        <w:t>3</w:t>
      </w:r>
      <w:r w:rsidR="00BE31C5" w:rsidRPr="3B26F8C4">
        <w:rPr>
          <w:rFonts w:eastAsia="Times New Roman"/>
          <w:lang w:val="en-US"/>
        </w:rPr>
        <w:t>)</w:t>
      </w:r>
      <w:r w:rsidR="00FE17FC" w:rsidRPr="3B26F8C4">
        <w:rPr>
          <w:lang w:val="en-US"/>
        </w:rPr>
        <w:t>.</w:t>
      </w:r>
    </w:p>
    <w:p w14:paraId="74C61C75" w14:textId="64884653" w:rsidR="00672F5C" w:rsidRPr="00331D7D" w:rsidRDefault="00331D7D" w:rsidP="008E77A1">
      <w:pPr>
        <w:pStyle w:val="MainText"/>
        <w:rPr>
          <w:lang w:val="en-US"/>
        </w:rPr>
      </w:pPr>
      <w:r w:rsidRPr="3B26F8C4">
        <w:rPr>
          <w:lang w:val="en-US"/>
        </w:rPr>
        <w:t>GNNs are increasingly being established as an alternative tool to traditional processes</w:t>
      </w:r>
      <w:r w:rsidR="007D2B30" w:rsidRPr="3B26F8C4">
        <w:rPr>
          <w:lang w:val="en-US"/>
        </w:rPr>
        <w:t xml:space="preserve"> in structural analysis</w:t>
      </w:r>
      <w:r w:rsidR="008E77A1" w:rsidRPr="3B26F8C4">
        <w:rPr>
          <w:lang w:val="en-US"/>
        </w:rPr>
        <w:t xml:space="preserve">. </w:t>
      </w:r>
      <w:r w:rsidRPr="3B26F8C4">
        <w:rPr>
          <w:lang w:val="en-US"/>
        </w:rPr>
        <w:t xml:space="preserve">Chang et al. (2020) applied graph-based </w:t>
      </w:r>
      <w:r w:rsidR="001A6124">
        <w:rPr>
          <w:lang w:val="en-US"/>
        </w:rPr>
        <w:t>D</w:t>
      </w:r>
      <w:r w:rsidR="001E02DF">
        <w:rPr>
          <w:lang w:val="en-US"/>
        </w:rPr>
        <w:t>L</w:t>
      </w:r>
      <w:r w:rsidRPr="3B26F8C4">
        <w:rPr>
          <w:lang w:val="en-US"/>
        </w:rPr>
        <w:t xml:space="preserve"> architectures to predict optimal cross-sections for columns and beams, achieving results comparable to genetic algorithms but with reduced computational effort.</w:t>
      </w:r>
      <w:r w:rsidR="008E77A1" w:rsidRPr="3B26F8C4">
        <w:rPr>
          <w:lang w:val="en-US"/>
        </w:rPr>
        <w:t xml:space="preserve"> M</w:t>
      </w:r>
      <w:r w:rsidRPr="3B26F8C4">
        <w:rPr>
          <w:lang w:val="en-US"/>
        </w:rPr>
        <w:t>ore recently, Schäfer et al. (2024) expanded this approach by employing GNNs for the preliminary design of reinforced concrete components.</w:t>
      </w:r>
      <w:r w:rsidR="008E77A1" w:rsidRPr="3B26F8C4">
        <w:rPr>
          <w:lang w:val="en-US"/>
        </w:rPr>
        <w:t xml:space="preserve"> </w:t>
      </w:r>
      <w:r w:rsidRPr="3B26F8C4">
        <w:rPr>
          <w:lang w:val="en-US"/>
        </w:rPr>
        <w:t>Fisch</w:t>
      </w:r>
      <w:r w:rsidR="00412BA5" w:rsidRPr="3B26F8C4">
        <w:rPr>
          <w:lang w:val="en-US"/>
        </w:rPr>
        <w:t xml:space="preserve"> et</w:t>
      </w:r>
      <w:r w:rsidR="10A83530" w:rsidRPr="3B26F8C4">
        <w:rPr>
          <w:lang w:val="en-US"/>
        </w:rPr>
        <w:t xml:space="preserve"> </w:t>
      </w:r>
      <w:r w:rsidR="00412BA5" w:rsidRPr="3B26F8C4">
        <w:rPr>
          <w:lang w:val="en-US"/>
        </w:rPr>
        <w:t>al.</w:t>
      </w:r>
      <w:r w:rsidRPr="3B26F8C4">
        <w:rPr>
          <w:lang w:val="en-US"/>
        </w:rPr>
        <w:t xml:space="preserve"> (2023) developed an AI-based co-pilot for the structural design of a steel frame hall, integrating machine learning-assisted calculations.</w:t>
      </w:r>
      <w:r w:rsidR="008E77A1" w:rsidRPr="3B26F8C4">
        <w:rPr>
          <w:lang w:val="en-US"/>
        </w:rPr>
        <w:t xml:space="preserve"> </w:t>
      </w:r>
      <w:r w:rsidRPr="3B26F8C4">
        <w:rPr>
          <w:lang w:val="en-US"/>
        </w:rPr>
        <w:t>Forster (2024) developed a theoretical framework for structural optimization using the redundancy matrix method, which can be effectively combined with GNN-based approaches</w:t>
      </w:r>
      <w:r w:rsidR="008E77A1" w:rsidRPr="3B26F8C4">
        <w:rPr>
          <w:lang w:val="en-US"/>
        </w:rPr>
        <w:t xml:space="preserve"> (</w:t>
      </w:r>
      <w:r w:rsidR="00FD120E" w:rsidRPr="3B26F8C4">
        <w:rPr>
          <w:lang w:val="en-US"/>
        </w:rPr>
        <w:t>Chang, K-H., Cheng, C-Y., 2020</w:t>
      </w:r>
      <w:r w:rsidR="00722724" w:rsidRPr="3B26F8C4">
        <w:rPr>
          <w:lang w:val="en-US"/>
        </w:rPr>
        <w:t xml:space="preserve">; </w:t>
      </w:r>
      <w:r w:rsidR="004E702D" w:rsidRPr="3B26F8C4">
        <w:rPr>
          <w:lang w:val="en-US"/>
        </w:rPr>
        <w:t>Fisch, R., et</w:t>
      </w:r>
      <w:r w:rsidR="34438981" w:rsidRPr="3B26F8C4">
        <w:rPr>
          <w:lang w:val="en-US"/>
        </w:rPr>
        <w:t xml:space="preserve"> </w:t>
      </w:r>
      <w:r w:rsidR="004E702D" w:rsidRPr="3B26F8C4">
        <w:rPr>
          <w:lang w:val="en-US"/>
        </w:rPr>
        <w:t>al., 2023</w:t>
      </w:r>
      <w:r w:rsidR="00722724" w:rsidRPr="3B26F8C4">
        <w:rPr>
          <w:lang w:val="en-US"/>
        </w:rPr>
        <w:t xml:space="preserve">; </w:t>
      </w:r>
      <w:r w:rsidR="004E702D" w:rsidRPr="3B26F8C4">
        <w:rPr>
          <w:lang w:val="en-US"/>
        </w:rPr>
        <w:t xml:space="preserve">Forster, </w:t>
      </w:r>
      <w:r w:rsidR="00400C9E" w:rsidRPr="3B26F8C4">
        <w:rPr>
          <w:lang w:val="en-US"/>
        </w:rPr>
        <w:t>D., et</w:t>
      </w:r>
      <w:r w:rsidR="0445FCA1" w:rsidRPr="3B26F8C4">
        <w:rPr>
          <w:lang w:val="en-US"/>
        </w:rPr>
        <w:t xml:space="preserve"> </w:t>
      </w:r>
      <w:r w:rsidR="00400C9E" w:rsidRPr="3B26F8C4">
        <w:rPr>
          <w:lang w:val="en-US"/>
        </w:rPr>
        <w:t>al., 2023</w:t>
      </w:r>
      <w:r w:rsidR="00722724" w:rsidRPr="3B26F8C4">
        <w:rPr>
          <w:lang w:val="en-US"/>
        </w:rPr>
        <w:t>; Schäfer, N. et</w:t>
      </w:r>
      <w:r w:rsidR="6F05BBF3" w:rsidRPr="3B26F8C4">
        <w:rPr>
          <w:lang w:val="en-US"/>
        </w:rPr>
        <w:t xml:space="preserve"> </w:t>
      </w:r>
      <w:r w:rsidR="00722724" w:rsidRPr="3B26F8C4">
        <w:rPr>
          <w:lang w:val="en-US"/>
        </w:rPr>
        <w:t>al., 2024</w:t>
      </w:r>
      <w:r w:rsidR="00400C9E" w:rsidRPr="3B26F8C4">
        <w:rPr>
          <w:lang w:val="en-US"/>
        </w:rPr>
        <w:t>)</w:t>
      </w:r>
      <w:r w:rsidRPr="3B26F8C4">
        <w:rPr>
          <w:lang w:val="en-US"/>
        </w:rPr>
        <w:t>.</w:t>
      </w:r>
    </w:p>
    <w:p w14:paraId="188B03F9" w14:textId="77777777" w:rsidR="007A4E3A" w:rsidRPr="00142CEC" w:rsidRDefault="007A4E3A" w:rsidP="00357160">
      <w:pPr>
        <w:pStyle w:val="MainText"/>
        <w:rPr>
          <w:lang w:val="en-US"/>
        </w:rPr>
      </w:pPr>
    </w:p>
    <w:p w14:paraId="75B41B58" w14:textId="3096671B" w:rsidR="007A4E3A" w:rsidRPr="00142CEC" w:rsidRDefault="007A4E3A" w:rsidP="007A4E3A">
      <w:pPr>
        <w:pStyle w:val="berschrift1"/>
        <w:rPr>
          <w:lang w:val="en-US"/>
        </w:rPr>
      </w:pPr>
      <w:r w:rsidRPr="00142CEC">
        <w:rPr>
          <w:lang w:val="en-US"/>
        </w:rPr>
        <w:t>3. METHODOLOGY</w:t>
      </w:r>
    </w:p>
    <w:p w14:paraId="0D9F50EA" w14:textId="1AAEAE93" w:rsidR="009B4E95" w:rsidRDefault="009B4E95" w:rsidP="00835088">
      <w:pPr>
        <w:pStyle w:val="MainText"/>
        <w:rPr>
          <w:lang w:val="en-US"/>
        </w:rPr>
      </w:pPr>
      <w:r w:rsidRPr="009B4E95">
        <w:rPr>
          <w:lang w:val="en-US"/>
        </w:rPr>
        <w:t xml:space="preserve">The methodology describes the process of automating the conversion of IFC data into analytical graphs and predicting load connections using a Graph Neural Network (GNN). To automate </w:t>
      </w:r>
      <w:r w:rsidRPr="009B4E95">
        <w:rPr>
          <w:lang w:val="en-US"/>
        </w:rPr>
        <w:lastRenderedPageBreak/>
        <w:t>the model conversion, the GNN must be trained on labeled data to predict connections between components. The process</w:t>
      </w:r>
      <w:r w:rsidR="007908FE">
        <w:rPr>
          <w:lang w:val="en-US"/>
        </w:rPr>
        <w:t xml:space="preserve"> is shown in Fig</w:t>
      </w:r>
      <w:r w:rsidR="00247DBE">
        <w:rPr>
          <w:lang w:val="en-US"/>
        </w:rPr>
        <w:t>.</w:t>
      </w:r>
      <w:r w:rsidR="007908FE">
        <w:rPr>
          <w:lang w:val="en-US"/>
        </w:rPr>
        <w:t xml:space="preserve"> 1</w:t>
      </w:r>
      <w:r w:rsidRPr="009B4E95">
        <w:rPr>
          <w:lang w:val="en-US"/>
        </w:rPr>
        <w:t>:</w:t>
      </w:r>
    </w:p>
    <w:p w14:paraId="5CC7D998" w14:textId="77777777" w:rsidR="002E3709" w:rsidRDefault="002E3709" w:rsidP="00835088">
      <w:pPr>
        <w:pStyle w:val="MainText"/>
        <w:rPr>
          <w:lang w:val="en-US"/>
        </w:rPr>
      </w:pPr>
    </w:p>
    <w:p w14:paraId="0F40C9E1" w14:textId="6D468D4D" w:rsidR="002E3709" w:rsidRDefault="00000000" w:rsidP="00C10F05">
      <w:pPr>
        <w:pStyle w:val="MainText"/>
        <w:ind w:firstLine="0"/>
        <w:rPr>
          <w:lang w:val="en-US"/>
        </w:rPr>
      </w:pPr>
      <w:r>
        <w:rPr>
          <w:lang w:val="en-US"/>
        </w:rPr>
        <w:pict w14:anchorId="15492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7.25pt;height:134.25pt">
            <v:imagedata r:id="rId15" o:title=""/>
          </v:shape>
        </w:pict>
      </w:r>
    </w:p>
    <w:p w14:paraId="2A6244D7" w14:textId="6DC6A898" w:rsidR="002E3709" w:rsidRPr="002E3709" w:rsidRDefault="002E3709" w:rsidP="00C10F05">
      <w:pPr>
        <w:pStyle w:val="MainText"/>
        <w:ind w:firstLine="0"/>
        <w:rPr>
          <w:i/>
          <w:iCs/>
          <w:sz w:val="18"/>
          <w:szCs w:val="18"/>
          <w:lang w:val="en-US"/>
        </w:rPr>
      </w:pPr>
      <w:r>
        <w:rPr>
          <w:i/>
          <w:iCs/>
          <w:sz w:val="18"/>
          <w:szCs w:val="18"/>
          <w:lang w:val="en-US"/>
        </w:rPr>
        <w:t xml:space="preserve">Figure 1: </w:t>
      </w:r>
      <w:r w:rsidR="005449F4" w:rsidRPr="005449F4">
        <w:rPr>
          <w:i/>
          <w:iCs/>
          <w:sz w:val="18"/>
          <w:szCs w:val="18"/>
          <w:lang w:val="en-US"/>
        </w:rPr>
        <w:t>Workflow for the automatic conversion of IFC models</w:t>
      </w:r>
      <w:r w:rsidR="00160701">
        <w:rPr>
          <w:i/>
          <w:iCs/>
          <w:sz w:val="18"/>
          <w:szCs w:val="18"/>
          <w:lang w:val="en-US"/>
        </w:rPr>
        <w:t xml:space="preserve"> into analytical graphs</w:t>
      </w:r>
      <w:r w:rsidR="005449F4" w:rsidRPr="005449F4">
        <w:rPr>
          <w:i/>
          <w:iCs/>
          <w:sz w:val="18"/>
          <w:szCs w:val="18"/>
          <w:lang w:val="en-US"/>
        </w:rPr>
        <w:t>. First, parametric training data is compiled. During preprocessing, all load-bearing components and their attributes are extracted to construct an unconnected graph. Labeled edges are then generated based on predefined metrics. A Graph Neural Network (GNN) is trained to predict structural connections, and the results are subsequently evaluated</w:t>
      </w:r>
      <w:r w:rsidR="000B3697">
        <w:rPr>
          <w:i/>
          <w:iCs/>
          <w:sz w:val="18"/>
          <w:szCs w:val="18"/>
          <w:lang w:val="en-US"/>
        </w:rPr>
        <w:t>.</w:t>
      </w:r>
    </w:p>
    <w:p w14:paraId="273704DA" w14:textId="77777777" w:rsidR="00082A44" w:rsidRDefault="00082A44" w:rsidP="00835088">
      <w:pPr>
        <w:pStyle w:val="MainText"/>
        <w:rPr>
          <w:lang w:val="en-US"/>
        </w:rPr>
      </w:pPr>
    </w:p>
    <w:p w14:paraId="1F65340C" w14:textId="73817D8D" w:rsidR="007A4E3A" w:rsidRPr="00142CEC" w:rsidRDefault="007A4E3A" w:rsidP="007A4E3A">
      <w:pPr>
        <w:pStyle w:val="berschrift1"/>
        <w:rPr>
          <w:lang w:val="en-US"/>
        </w:rPr>
      </w:pPr>
      <w:r w:rsidRPr="00142CEC">
        <w:rPr>
          <w:lang w:val="en-US"/>
        </w:rPr>
        <w:t>3.</w:t>
      </w:r>
      <w:r w:rsidR="00B86D07">
        <w:rPr>
          <w:lang w:val="en-US"/>
        </w:rPr>
        <w:t xml:space="preserve">1 Compilation of </w:t>
      </w:r>
      <w:r w:rsidR="00431261">
        <w:rPr>
          <w:lang w:val="en-US"/>
        </w:rPr>
        <w:t>P</w:t>
      </w:r>
      <w:r w:rsidR="00B86D07">
        <w:rPr>
          <w:lang w:val="en-US"/>
        </w:rPr>
        <w:t xml:space="preserve">arametric </w:t>
      </w:r>
      <w:r w:rsidR="00431261">
        <w:rPr>
          <w:lang w:val="en-US"/>
        </w:rPr>
        <w:t>T</w:t>
      </w:r>
      <w:r w:rsidR="00B86D07">
        <w:rPr>
          <w:lang w:val="en-US"/>
        </w:rPr>
        <w:t xml:space="preserve">raining </w:t>
      </w:r>
      <w:r w:rsidR="00431261">
        <w:rPr>
          <w:lang w:val="en-US"/>
        </w:rPr>
        <w:t>D</w:t>
      </w:r>
      <w:r w:rsidR="00E31F0A">
        <w:rPr>
          <w:lang w:val="en-US"/>
        </w:rPr>
        <w:t>ata</w:t>
      </w:r>
    </w:p>
    <w:p w14:paraId="3D7EBF8F" w14:textId="1DD2D6A1" w:rsidR="00B00480" w:rsidRPr="00B00480" w:rsidRDefault="00B00480" w:rsidP="00B00480">
      <w:pPr>
        <w:pStyle w:val="MainText"/>
        <w:rPr>
          <w:lang w:val="en-US"/>
        </w:rPr>
      </w:pPr>
      <w:r w:rsidRPr="00B00480">
        <w:rPr>
          <w:lang w:val="en-US"/>
        </w:rPr>
        <w:t xml:space="preserve">To systematically train and evaluate </w:t>
      </w:r>
      <w:proofErr w:type="gramStart"/>
      <w:r w:rsidRPr="00B00480">
        <w:rPr>
          <w:lang w:val="en-US"/>
        </w:rPr>
        <w:t>the GNN</w:t>
      </w:r>
      <w:proofErr w:type="gramEnd"/>
      <w:r w:rsidRPr="00B00480">
        <w:rPr>
          <w:lang w:val="en-US"/>
        </w:rPr>
        <w:t xml:space="preserve">, this study employs parametric models as the foundation for dataset generation. A parametric model is a computational representation of a structure in which key geometric and structural properties </w:t>
      </w:r>
      <w:r w:rsidR="00E71C21">
        <w:rPr>
          <w:lang w:val="en-US"/>
        </w:rPr>
        <w:t xml:space="preserve">– </w:t>
      </w:r>
      <w:r w:rsidRPr="00B00480">
        <w:rPr>
          <w:lang w:val="en-US"/>
        </w:rPr>
        <w:t xml:space="preserve">such as column positions, slab thicknesses, and floor heights </w:t>
      </w:r>
      <w:r w:rsidR="00E71C21">
        <w:rPr>
          <w:lang w:val="en-US"/>
        </w:rPr>
        <w:t xml:space="preserve">– </w:t>
      </w:r>
      <w:r w:rsidRPr="00B00480">
        <w:rPr>
          <w:lang w:val="en-US"/>
        </w:rPr>
        <w:t>are defined by a set of parameters rather than fixed values. This approach allows for the automated generation of numerous model variations by adjusting these parameters within predefined ranges.</w:t>
      </w:r>
    </w:p>
    <w:p w14:paraId="76AB3C36" w14:textId="77777777" w:rsidR="00E05F2B" w:rsidRPr="009823C9" w:rsidRDefault="00B00480" w:rsidP="00E05F2B">
      <w:pPr>
        <w:pStyle w:val="MainText"/>
        <w:rPr>
          <w:lang w:val="en-US"/>
        </w:rPr>
      </w:pPr>
      <w:r w:rsidRPr="00B00480">
        <w:rPr>
          <w:lang w:val="en-US"/>
        </w:rPr>
        <w:t xml:space="preserve">Using the Python library </w:t>
      </w:r>
      <w:proofErr w:type="spellStart"/>
      <w:r w:rsidRPr="00B95715">
        <w:rPr>
          <w:i/>
          <w:iCs/>
          <w:lang w:val="en-US"/>
        </w:rPr>
        <w:t>ifcopenshell</w:t>
      </w:r>
      <w:proofErr w:type="spellEnd"/>
      <w:r w:rsidRPr="00B00480">
        <w:rPr>
          <w:lang w:val="en-US"/>
        </w:rPr>
        <w:t xml:space="preserve">, we generated a dataset consisting of synthetic IFC </w:t>
      </w:r>
      <w:r w:rsidRPr="009823C9">
        <w:rPr>
          <w:lang w:val="en-US"/>
        </w:rPr>
        <w:t>models with controlled variations in their geometric and structural properties. This method offers several advantages:</w:t>
      </w:r>
    </w:p>
    <w:p w14:paraId="4D060252" w14:textId="77777777" w:rsidR="00E05F2B" w:rsidRPr="009823C9" w:rsidRDefault="00536907" w:rsidP="001D56B0">
      <w:pPr>
        <w:pStyle w:val="MainText"/>
        <w:numPr>
          <w:ilvl w:val="0"/>
          <w:numId w:val="9"/>
        </w:numPr>
        <w:rPr>
          <w:lang w:val="en-US"/>
        </w:rPr>
      </w:pPr>
      <w:r w:rsidRPr="009823C9">
        <w:rPr>
          <w:i/>
          <w:iCs/>
          <w:u w:val="single"/>
          <w:lang w:val="en-US"/>
        </w:rPr>
        <w:t>Controlled Complexity</w:t>
      </w:r>
      <w:r w:rsidRPr="009823C9">
        <w:rPr>
          <w:lang w:val="en-US"/>
        </w:rPr>
        <w:t>: The models</w:t>
      </w:r>
      <w:r w:rsidR="00E05F2B" w:rsidRPr="009823C9">
        <w:rPr>
          <w:lang w:val="en-US"/>
        </w:rPr>
        <w:t xml:space="preserve"> </w:t>
      </w:r>
      <w:r w:rsidRPr="009823C9">
        <w:rPr>
          <w:lang w:val="en-US"/>
        </w:rPr>
        <w:t>remain simple enough for visual inspection, allowing clear identification of fundamental challenges in the conversion process.</w:t>
      </w:r>
    </w:p>
    <w:p w14:paraId="32416A16" w14:textId="77777777" w:rsidR="00E05F2B" w:rsidRDefault="00536907" w:rsidP="001D56B0">
      <w:pPr>
        <w:pStyle w:val="MainText"/>
        <w:numPr>
          <w:ilvl w:val="0"/>
          <w:numId w:val="9"/>
        </w:numPr>
        <w:rPr>
          <w:lang w:val="en-US"/>
        </w:rPr>
      </w:pPr>
      <w:r w:rsidRPr="009823C9">
        <w:rPr>
          <w:i/>
          <w:iCs/>
          <w:u w:val="single"/>
          <w:lang w:val="en-US"/>
        </w:rPr>
        <w:t>Automated Labeling</w:t>
      </w:r>
      <w:r w:rsidRPr="009823C9">
        <w:rPr>
          <w:lang w:val="en-US"/>
        </w:rPr>
        <w:t>: Because each model is generated from predefined rules, labeled training data can be created</w:t>
      </w:r>
      <w:r w:rsidRPr="00E05F2B">
        <w:rPr>
          <w:lang w:val="en-US"/>
        </w:rPr>
        <w:t xml:space="preserve"> without extensive manual effort.</w:t>
      </w:r>
    </w:p>
    <w:p w14:paraId="2F2F4834" w14:textId="29A7BF24" w:rsidR="00536907" w:rsidRPr="008E5EA2" w:rsidRDefault="00536907" w:rsidP="001D56B0">
      <w:pPr>
        <w:pStyle w:val="MainText"/>
        <w:numPr>
          <w:ilvl w:val="0"/>
          <w:numId w:val="9"/>
        </w:numPr>
        <w:rPr>
          <w:lang w:val="en-US"/>
        </w:rPr>
      </w:pPr>
      <w:r w:rsidRPr="007811E3">
        <w:rPr>
          <w:i/>
          <w:iCs/>
          <w:u w:val="single"/>
          <w:lang w:val="en-US"/>
        </w:rPr>
        <w:t>Scalability</w:t>
      </w:r>
      <w:r w:rsidRPr="008E5EA2">
        <w:rPr>
          <w:lang w:val="en-US"/>
        </w:rPr>
        <w:t>: Once key limitations in model conversion have been addressed, the dataset can be expanded to include additional component types and more complex geometries (discussed further in Section 4.2).</w:t>
      </w:r>
    </w:p>
    <w:p w14:paraId="363F8E96" w14:textId="77777777" w:rsidR="00B00480" w:rsidRDefault="00B00480" w:rsidP="005D7AC3">
      <w:pPr>
        <w:pStyle w:val="MainText"/>
        <w:rPr>
          <w:lang w:val="en-US"/>
        </w:rPr>
      </w:pPr>
    </w:p>
    <w:p w14:paraId="66C7C044" w14:textId="77777777" w:rsidR="00D30E33" w:rsidRDefault="00D30E33" w:rsidP="005D7AC3">
      <w:pPr>
        <w:pStyle w:val="MainText"/>
        <w:rPr>
          <w:lang w:val="en-US"/>
        </w:rPr>
      </w:pPr>
    </w:p>
    <w:p w14:paraId="19EA316E" w14:textId="6A7006F4" w:rsidR="00F10A43" w:rsidRDefault="00F10A43" w:rsidP="005D7AC3">
      <w:pPr>
        <w:pStyle w:val="MainText"/>
        <w:rPr>
          <w:lang w:val="en-US"/>
        </w:rPr>
      </w:pPr>
      <w:r w:rsidRPr="00F10A43">
        <w:rPr>
          <w:lang w:val="en-US"/>
        </w:rPr>
        <w:t xml:space="preserve">The parametric models were created by defining a grid-based structural system. The grid consists of a set of points where corner, edge, and interior columns, as well as floor slabs at specific heights, are placed. The structure can be extended to multiple stories by varying the floor count parameter. The full set of adjustable parameters and their ranges is shown </w:t>
      </w:r>
      <w:r w:rsidRPr="002050F8">
        <w:rPr>
          <w:lang w:val="en-US"/>
        </w:rPr>
        <w:t xml:space="preserve">in Table </w:t>
      </w:r>
      <w:r w:rsidR="002050F8">
        <w:rPr>
          <w:lang w:val="en-US"/>
        </w:rPr>
        <w:t>1</w:t>
      </w:r>
      <w:r w:rsidRPr="002050F8">
        <w:rPr>
          <w:lang w:val="en-US"/>
        </w:rPr>
        <w:t>:</w:t>
      </w:r>
    </w:p>
    <w:p w14:paraId="3AE52E1D" w14:textId="77777777" w:rsidR="00F10A43" w:rsidRDefault="00F10A43" w:rsidP="005D7AC3">
      <w:pPr>
        <w:pStyle w:val="MainText"/>
        <w:rPr>
          <w:lang w:val="en-US"/>
        </w:rPr>
      </w:pPr>
    </w:p>
    <w:p w14:paraId="428354CE" w14:textId="40041CFA" w:rsidR="00680328" w:rsidRPr="00261BE1" w:rsidRDefault="00680328" w:rsidP="007672E6">
      <w:pPr>
        <w:pStyle w:val="MainText"/>
        <w:ind w:firstLine="0"/>
        <w:rPr>
          <w:i/>
          <w:iCs/>
          <w:sz w:val="18"/>
          <w:szCs w:val="18"/>
          <w:lang w:val="en-US"/>
        </w:rPr>
      </w:pPr>
      <w:r w:rsidRPr="00261BE1">
        <w:rPr>
          <w:i/>
          <w:iCs/>
          <w:sz w:val="18"/>
          <w:szCs w:val="18"/>
          <w:lang w:val="en-US"/>
        </w:rPr>
        <w:t xml:space="preserve">Table 1: </w:t>
      </w:r>
      <w:r w:rsidR="002050F8" w:rsidRPr="00261BE1">
        <w:rPr>
          <w:i/>
          <w:iCs/>
          <w:sz w:val="18"/>
          <w:szCs w:val="18"/>
          <w:lang w:val="en-US"/>
        </w:rPr>
        <w:t>Set of a</w:t>
      </w:r>
      <w:r w:rsidRPr="00261BE1">
        <w:rPr>
          <w:i/>
          <w:iCs/>
          <w:sz w:val="18"/>
          <w:szCs w:val="18"/>
          <w:lang w:val="en-US"/>
        </w:rPr>
        <w:t xml:space="preserve">djustable parameters </w:t>
      </w:r>
      <w:r w:rsidR="007672E6" w:rsidRPr="00261BE1">
        <w:rPr>
          <w:i/>
          <w:iCs/>
          <w:sz w:val="18"/>
          <w:szCs w:val="18"/>
          <w:lang w:val="en-US"/>
        </w:rPr>
        <w:t>and</w:t>
      </w:r>
      <w:r w:rsidRPr="00261BE1">
        <w:rPr>
          <w:i/>
          <w:iCs/>
          <w:sz w:val="18"/>
          <w:szCs w:val="18"/>
          <w:lang w:val="en-US"/>
        </w:rPr>
        <w:t xml:space="preserve"> their ranges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21"/>
        <w:gridCol w:w="1155"/>
        <w:gridCol w:w="1230"/>
        <w:gridCol w:w="1170"/>
      </w:tblGrid>
      <w:tr w:rsidR="008D3195" w:rsidRPr="008D3195" w14:paraId="7968BF28" w14:textId="77777777" w:rsidTr="3B26F8C4">
        <w:tc>
          <w:tcPr>
            <w:tcW w:w="1175" w:type="dxa"/>
            <w:shd w:val="clear" w:color="auto" w:fill="auto"/>
          </w:tcPr>
          <w:p w14:paraId="146EB4AF" w14:textId="1041CB43" w:rsidR="00200D0B" w:rsidRPr="008D3195" w:rsidRDefault="00200D0B" w:rsidP="008D3195">
            <w:pPr>
              <w:pStyle w:val="MainText"/>
              <w:ind w:firstLine="0"/>
              <w:rPr>
                <w:b/>
                <w:bCs/>
                <w:i/>
                <w:iCs/>
                <w:lang w:val="en-US"/>
              </w:rPr>
            </w:pPr>
            <w:r w:rsidRPr="008D3195">
              <w:rPr>
                <w:b/>
                <w:bCs/>
                <w:i/>
                <w:iCs/>
                <w:sz w:val="16"/>
                <w:szCs w:val="16"/>
              </w:rPr>
              <w:t>Parameter</w:t>
            </w:r>
          </w:p>
        </w:tc>
        <w:tc>
          <w:tcPr>
            <w:tcW w:w="1175" w:type="dxa"/>
            <w:shd w:val="clear" w:color="auto" w:fill="auto"/>
          </w:tcPr>
          <w:p w14:paraId="76166B1F" w14:textId="786C887C" w:rsidR="00200D0B" w:rsidRPr="008D3195" w:rsidRDefault="00200D0B" w:rsidP="3B26F8C4">
            <w:pPr>
              <w:pStyle w:val="MainText"/>
              <w:ind w:firstLine="0"/>
              <w:rPr>
                <w:b/>
                <w:bCs/>
                <w:i/>
                <w:iCs/>
                <w:lang w:val="en-US"/>
              </w:rPr>
            </w:pPr>
            <w:r w:rsidRPr="3B26F8C4">
              <w:rPr>
                <w:b/>
                <w:bCs/>
                <w:i/>
                <w:iCs/>
                <w:sz w:val="16"/>
                <w:szCs w:val="16"/>
              </w:rPr>
              <w:t>Range</w:t>
            </w:r>
          </w:p>
        </w:tc>
        <w:tc>
          <w:tcPr>
            <w:tcW w:w="1175" w:type="dxa"/>
            <w:shd w:val="clear" w:color="auto" w:fill="auto"/>
          </w:tcPr>
          <w:p w14:paraId="55188463" w14:textId="558E97C0" w:rsidR="00200D0B" w:rsidRPr="008D3195" w:rsidRDefault="00200D0B" w:rsidP="3B26F8C4">
            <w:pPr>
              <w:pStyle w:val="MainText"/>
              <w:ind w:firstLine="0"/>
              <w:rPr>
                <w:b/>
                <w:bCs/>
                <w:i/>
                <w:iCs/>
                <w:lang w:val="en-US"/>
              </w:rPr>
            </w:pPr>
            <w:r w:rsidRPr="3B26F8C4">
              <w:rPr>
                <w:b/>
                <w:bCs/>
                <w:i/>
                <w:iCs/>
                <w:sz w:val="16"/>
                <w:szCs w:val="16"/>
              </w:rPr>
              <w:t>Parameter</w:t>
            </w:r>
          </w:p>
        </w:tc>
        <w:tc>
          <w:tcPr>
            <w:tcW w:w="1175" w:type="dxa"/>
            <w:shd w:val="clear" w:color="auto" w:fill="auto"/>
          </w:tcPr>
          <w:p w14:paraId="289BBB2F" w14:textId="16532F61" w:rsidR="00200D0B" w:rsidRPr="008D3195" w:rsidRDefault="00200D0B" w:rsidP="3B26F8C4">
            <w:pPr>
              <w:pStyle w:val="MainText"/>
              <w:ind w:firstLine="0"/>
              <w:rPr>
                <w:b/>
                <w:bCs/>
                <w:i/>
                <w:iCs/>
                <w:lang w:val="en-US"/>
              </w:rPr>
            </w:pPr>
            <w:r w:rsidRPr="3B26F8C4">
              <w:rPr>
                <w:b/>
                <w:bCs/>
                <w:i/>
                <w:iCs/>
                <w:sz w:val="16"/>
                <w:szCs w:val="16"/>
              </w:rPr>
              <w:t>Range</w:t>
            </w:r>
          </w:p>
        </w:tc>
      </w:tr>
      <w:tr w:rsidR="008D3195" w:rsidRPr="008D3195" w14:paraId="5EB9E7C1" w14:textId="77777777" w:rsidTr="00317EC7">
        <w:tc>
          <w:tcPr>
            <w:tcW w:w="1175" w:type="dxa"/>
            <w:shd w:val="clear" w:color="auto" w:fill="F2F2F2"/>
          </w:tcPr>
          <w:p w14:paraId="427A4D81" w14:textId="471F8FD9" w:rsidR="00200D0B" w:rsidRPr="008D3195" w:rsidRDefault="00200D0B" w:rsidP="008D3195">
            <w:pPr>
              <w:pStyle w:val="MainText"/>
              <w:ind w:firstLine="0"/>
              <w:rPr>
                <w:b/>
                <w:bCs/>
                <w:i/>
                <w:iCs/>
                <w:lang w:val="en-US"/>
              </w:rPr>
            </w:pPr>
            <w:proofErr w:type="spellStart"/>
            <w:r w:rsidRPr="008D3195">
              <w:rPr>
                <w:b/>
                <w:bCs/>
                <w:i/>
                <w:iCs/>
                <w:sz w:val="16"/>
                <w:szCs w:val="16"/>
              </w:rPr>
              <w:t>grid_x_n</w:t>
            </w:r>
            <w:proofErr w:type="spellEnd"/>
          </w:p>
        </w:tc>
        <w:tc>
          <w:tcPr>
            <w:tcW w:w="1175" w:type="dxa"/>
            <w:shd w:val="clear" w:color="auto" w:fill="F2F2F2"/>
          </w:tcPr>
          <w:p w14:paraId="68FC1DF6" w14:textId="11EA5FDF" w:rsidR="00200D0B" w:rsidRPr="008D3195" w:rsidRDefault="00200D0B" w:rsidP="008D3195">
            <w:pPr>
              <w:pStyle w:val="MainText"/>
              <w:ind w:firstLine="0"/>
              <w:rPr>
                <w:lang w:val="en-US"/>
              </w:rPr>
            </w:pPr>
            <w:r w:rsidRPr="008D3195">
              <w:rPr>
                <w:sz w:val="16"/>
                <w:szCs w:val="16"/>
              </w:rPr>
              <w:t>[2, 4]</w:t>
            </w:r>
          </w:p>
        </w:tc>
        <w:tc>
          <w:tcPr>
            <w:tcW w:w="1175" w:type="dxa"/>
            <w:shd w:val="clear" w:color="auto" w:fill="F2F2F2"/>
          </w:tcPr>
          <w:p w14:paraId="2B1646E0" w14:textId="5A6093EA" w:rsidR="00200D0B" w:rsidRPr="008D3195" w:rsidRDefault="00200D0B" w:rsidP="3B26F8C4">
            <w:pPr>
              <w:pStyle w:val="MainText"/>
              <w:ind w:firstLine="0"/>
              <w:rPr>
                <w:b/>
                <w:bCs/>
                <w:i/>
                <w:iCs/>
                <w:lang w:val="en-US"/>
              </w:rPr>
            </w:pPr>
            <w:proofErr w:type="spellStart"/>
            <w:r w:rsidRPr="3B26F8C4">
              <w:rPr>
                <w:b/>
                <w:bCs/>
                <w:i/>
                <w:iCs/>
                <w:sz w:val="16"/>
                <w:szCs w:val="16"/>
              </w:rPr>
              <w:t>grid_y_n</w:t>
            </w:r>
            <w:proofErr w:type="spellEnd"/>
          </w:p>
        </w:tc>
        <w:tc>
          <w:tcPr>
            <w:tcW w:w="1175" w:type="dxa"/>
            <w:shd w:val="clear" w:color="auto" w:fill="F2F2F2"/>
          </w:tcPr>
          <w:p w14:paraId="10A9D76B" w14:textId="104D57CF" w:rsidR="00200D0B" w:rsidRPr="008D3195" w:rsidRDefault="00200D0B" w:rsidP="008D3195">
            <w:pPr>
              <w:pStyle w:val="MainText"/>
              <w:ind w:firstLine="0"/>
              <w:rPr>
                <w:lang w:val="en-US"/>
              </w:rPr>
            </w:pPr>
            <w:r w:rsidRPr="008D3195">
              <w:rPr>
                <w:sz w:val="16"/>
                <w:szCs w:val="16"/>
              </w:rPr>
              <w:t>[3, 5]</w:t>
            </w:r>
          </w:p>
        </w:tc>
      </w:tr>
      <w:tr w:rsidR="008D3195" w:rsidRPr="008D3195" w14:paraId="7086EAE8" w14:textId="77777777" w:rsidTr="3B26F8C4">
        <w:tc>
          <w:tcPr>
            <w:tcW w:w="1175" w:type="dxa"/>
            <w:shd w:val="clear" w:color="auto" w:fill="auto"/>
          </w:tcPr>
          <w:p w14:paraId="1CFCC6AF" w14:textId="20DE4EC0" w:rsidR="00200D0B" w:rsidRPr="008D3195" w:rsidRDefault="00200D0B" w:rsidP="008D3195">
            <w:pPr>
              <w:pStyle w:val="MainText"/>
              <w:ind w:firstLine="0"/>
              <w:rPr>
                <w:b/>
                <w:bCs/>
                <w:i/>
                <w:iCs/>
                <w:lang w:val="en-US"/>
              </w:rPr>
            </w:pPr>
            <w:proofErr w:type="spellStart"/>
            <w:r w:rsidRPr="008D3195">
              <w:rPr>
                <w:b/>
                <w:bCs/>
                <w:i/>
                <w:iCs/>
                <w:sz w:val="16"/>
                <w:szCs w:val="16"/>
              </w:rPr>
              <w:t>grid_x_size</w:t>
            </w:r>
            <w:proofErr w:type="spellEnd"/>
          </w:p>
        </w:tc>
        <w:tc>
          <w:tcPr>
            <w:tcW w:w="1175" w:type="dxa"/>
            <w:shd w:val="clear" w:color="auto" w:fill="auto"/>
          </w:tcPr>
          <w:p w14:paraId="285EECCF" w14:textId="676C9BDE" w:rsidR="00200D0B" w:rsidRPr="008D3195" w:rsidRDefault="00200D0B" w:rsidP="008D3195">
            <w:pPr>
              <w:pStyle w:val="MainText"/>
              <w:ind w:firstLine="0"/>
              <w:rPr>
                <w:lang w:val="en-US"/>
              </w:rPr>
            </w:pPr>
            <w:r w:rsidRPr="008D3195">
              <w:rPr>
                <w:sz w:val="16"/>
                <w:szCs w:val="16"/>
              </w:rPr>
              <w:t>[5, 8]</w:t>
            </w:r>
          </w:p>
        </w:tc>
        <w:tc>
          <w:tcPr>
            <w:tcW w:w="1175" w:type="dxa"/>
            <w:shd w:val="clear" w:color="auto" w:fill="auto"/>
          </w:tcPr>
          <w:p w14:paraId="5CAF94BE" w14:textId="461758D1" w:rsidR="00200D0B" w:rsidRPr="008D3195" w:rsidRDefault="00200D0B" w:rsidP="3B26F8C4">
            <w:pPr>
              <w:pStyle w:val="MainText"/>
              <w:ind w:firstLine="0"/>
              <w:rPr>
                <w:b/>
                <w:bCs/>
                <w:i/>
                <w:iCs/>
                <w:lang w:val="en-US"/>
              </w:rPr>
            </w:pPr>
            <w:proofErr w:type="spellStart"/>
            <w:r w:rsidRPr="3B26F8C4">
              <w:rPr>
                <w:b/>
                <w:bCs/>
                <w:i/>
                <w:iCs/>
                <w:sz w:val="16"/>
                <w:szCs w:val="16"/>
              </w:rPr>
              <w:t>grid_y_size</w:t>
            </w:r>
            <w:proofErr w:type="spellEnd"/>
          </w:p>
        </w:tc>
        <w:tc>
          <w:tcPr>
            <w:tcW w:w="1175" w:type="dxa"/>
            <w:shd w:val="clear" w:color="auto" w:fill="auto"/>
          </w:tcPr>
          <w:p w14:paraId="56EA2B2B" w14:textId="022E6330" w:rsidR="00200D0B" w:rsidRPr="008D3195" w:rsidRDefault="00200D0B" w:rsidP="008D3195">
            <w:pPr>
              <w:pStyle w:val="MainText"/>
              <w:ind w:firstLine="0"/>
              <w:rPr>
                <w:lang w:val="en-US"/>
              </w:rPr>
            </w:pPr>
            <w:r w:rsidRPr="008D3195">
              <w:rPr>
                <w:sz w:val="16"/>
                <w:szCs w:val="16"/>
              </w:rPr>
              <w:t>[7.5, 10]</w:t>
            </w:r>
          </w:p>
        </w:tc>
      </w:tr>
      <w:tr w:rsidR="008D3195" w:rsidRPr="008D3195" w14:paraId="267DB5FC" w14:textId="77777777" w:rsidTr="00317EC7">
        <w:tc>
          <w:tcPr>
            <w:tcW w:w="1175" w:type="dxa"/>
            <w:shd w:val="clear" w:color="auto" w:fill="F2F2F2"/>
          </w:tcPr>
          <w:p w14:paraId="02EEC1C4" w14:textId="1D8890D2" w:rsidR="00200D0B" w:rsidRPr="008D3195" w:rsidRDefault="00200D0B" w:rsidP="008D3195">
            <w:pPr>
              <w:pStyle w:val="MainText"/>
              <w:ind w:firstLine="0"/>
              <w:rPr>
                <w:b/>
                <w:bCs/>
                <w:i/>
                <w:iCs/>
                <w:lang w:val="en-US"/>
              </w:rPr>
            </w:pPr>
            <w:proofErr w:type="spellStart"/>
            <w:r w:rsidRPr="008D3195">
              <w:rPr>
                <w:b/>
                <w:bCs/>
                <w:i/>
                <w:iCs/>
                <w:sz w:val="16"/>
                <w:szCs w:val="16"/>
              </w:rPr>
              <w:t>grid_x_offset</w:t>
            </w:r>
            <w:proofErr w:type="spellEnd"/>
          </w:p>
        </w:tc>
        <w:tc>
          <w:tcPr>
            <w:tcW w:w="1175" w:type="dxa"/>
            <w:shd w:val="clear" w:color="auto" w:fill="F2F2F2"/>
          </w:tcPr>
          <w:p w14:paraId="1C8C3CDE" w14:textId="4CA473C8" w:rsidR="00200D0B" w:rsidRPr="008D3195" w:rsidRDefault="00200D0B" w:rsidP="008D3195">
            <w:pPr>
              <w:pStyle w:val="MainText"/>
              <w:ind w:firstLine="0"/>
              <w:rPr>
                <w:lang w:val="en-US"/>
              </w:rPr>
            </w:pPr>
            <w:r w:rsidRPr="008D3195">
              <w:rPr>
                <w:sz w:val="16"/>
                <w:szCs w:val="16"/>
              </w:rPr>
              <w:t>[0, 4]</w:t>
            </w:r>
          </w:p>
        </w:tc>
        <w:tc>
          <w:tcPr>
            <w:tcW w:w="1175" w:type="dxa"/>
            <w:shd w:val="clear" w:color="auto" w:fill="F2F2F2"/>
          </w:tcPr>
          <w:p w14:paraId="4B07E120" w14:textId="08B7177B" w:rsidR="00200D0B" w:rsidRPr="008D3195" w:rsidRDefault="00200D0B" w:rsidP="3B26F8C4">
            <w:pPr>
              <w:pStyle w:val="MainText"/>
              <w:ind w:firstLine="0"/>
              <w:rPr>
                <w:b/>
                <w:bCs/>
                <w:i/>
                <w:iCs/>
                <w:lang w:val="en-US"/>
              </w:rPr>
            </w:pPr>
            <w:proofErr w:type="spellStart"/>
            <w:r w:rsidRPr="3B26F8C4">
              <w:rPr>
                <w:b/>
                <w:bCs/>
                <w:i/>
                <w:iCs/>
                <w:sz w:val="16"/>
                <w:szCs w:val="16"/>
              </w:rPr>
              <w:t>grid_y_offset</w:t>
            </w:r>
            <w:proofErr w:type="spellEnd"/>
          </w:p>
        </w:tc>
        <w:tc>
          <w:tcPr>
            <w:tcW w:w="1175" w:type="dxa"/>
            <w:shd w:val="clear" w:color="auto" w:fill="F2F2F2"/>
          </w:tcPr>
          <w:p w14:paraId="08545641" w14:textId="489FEAC0" w:rsidR="00200D0B" w:rsidRPr="008D3195" w:rsidRDefault="00200D0B" w:rsidP="008D3195">
            <w:pPr>
              <w:pStyle w:val="MainText"/>
              <w:ind w:firstLine="0"/>
              <w:rPr>
                <w:lang w:val="en-US"/>
              </w:rPr>
            </w:pPr>
            <w:r w:rsidRPr="008D3195">
              <w:rPr>
                <w:sz w:val="16"/>
                <w:szCs w:val="16"/>
              </w:rPr>
              <w:t>[0, 3]</w:t>
            </w:r>
          </w:p>
        </w:tc>
      </w:tr>
      <w:tr w:rsidR="008D3195" w:rsidRPr="008D3195" w14:paraId="29ADFCB1" w14:textId="77777777" w:rsidTr="3B26F8C4">
        <w:tc>
          <w:tcPr>
            <w:tcW w:w="1175" w:type="dxa"/>
            <w:shd w:val="clear" w:color="auto" w:fill="auto"/>
          </w:tcPr>
          <w:p w14:paraId="3FBB4B21" w14:textId="30904D5A" w:rsidR="00200D0B" w:rsidRPr="008D3195" w:rsidRDefault="00200D0B" w:rsidP="008D3195">
            <w:pPr>
              <w:pStyle w:val="MainText"/>
              <w:ind w:firstLine="0"/>
              <w:rPr>
                <w:b/>
                <w:bCs/>
                <w:i/>
                <w:iCs/>
                <w:lang w:val="en-US"/>
              </w:rPr>
            </w:pPr>
            <w:proofErr w:type="spellStart"/>
            <w:r w:rsidRPr="008D3195">
              <w:rPr>
                <w:b/>
                <w:bCs/>
                <w:i/>
                <w:iCs/>
                <w:sz w:val="16"/>
                <w:szCs w:val="16"/>
              </w:rPr>
              <w:t>floors</w:t>
            </w:r>
            <w:proofErr w:type="spellEnd"/>
          </w:p>
        </w:tc>
        <w:tc>
          <w:tcPr>
            <w:tcW w:w="1175" w:type="dxa"/>
            <w:shd w:val="clear" w:color="auto" w:fill="auto"/>
          </w:tcPr>
          <w:p w14:paraId="0F3E0EE0" w14:textId="5BFA9B38" w:rsidR="00200D0B" w:rsidRPr="008D3195" w:rsidRDefault="00200D0B" w:rsidP="008D3195">
            <w:pPr>
              <w:pStyle w:val="MainText"/>
              <w:ind w:firstLine="0"/>
              <w:rPr>
                <w:lang w:val="en-US"/>
              </w:rPr>
            </w:pPr>
            <w:r w:rsidRPr="008D3195">
              <w:rPr>
                <w:sz w:val="16"/>
                <w:szCs w:val="16"/>
              </w:rPr>
              <w:t>[2, 4, 5]</w:t>
            </w:r>
          </w:p>
        </w:tc>
        <w:tc>
          <w:tcPr>
            <w:tcW w:w="1175" w:type="dxa"/>
            <w:shd w:val="clear" w:color="auto" w:fill="auto"/>
          </w:tcPr>
          <w:p w14:paraId="5ACD71B4" w14:textId="730C7D15" w:rsidR="00200D0B" w:rsidRPr="008D3195" w:rsidRDefault="00200D0B" w:rsidP="3B26F8C4">
            <w:pPr>
              <w:pStyle w:val="MainText"/>
              <w:ind w:firstLine="0"/>
              <w:rPr>
                <w:b/>
                <w:bCs/>
                <w:i/>
                <w:iCs/>
                <w:lang w:val="en-US"/>
              </w:rPr>
            </w:pPr>
            <w:proofErr w:type="spellStart"/>
            <w:r w:rsidRPr="3B26F8C4">
              <w:rPr>
                <w:b/>
                <w:bCs/>
                <w:i/>
                <w:iCs/>
                <w:sz w:val="16"/>
                <w:szCs w:val="16"/>
              </w:rPr>
              <w:t>floors_height</w:t>
            </w:r>
            <w:proofErr w:type="spellEnd"/>
          </w:p>
        </w:tc>
        <w:tc>
          <w:tcPr>
            <w:tcW w:w="1175" w:type="dxa"/>
            <w:shd w:val="clear" w:color="auto" w:fill="auto"/>
          </w:tcPr>
          <w:p w14:paraId="168FE76D" w14:textId="39FD9813" w:rsidR="00200D0B" w:rsidRPr="008D3195" w:rsidRDefault="00200D0B" w:rsidP="008D3195">
            <w:pPr>
              <w:pStyle w:val="MainText"/>
              <w:ind w:firstLine="0"/>
              <w:rPr>
                <w:lang w:val="en-US"/>
              </w:rPr>
            </w:pPr>
            <w:r w:rsidRPr="008D3195">
              <w:rPr>
                <w:sz w:val="16"/>
                <w:szCs w:val="16"/>
              </w:rPr>
              <w:t>[2.8]</w:t>
            </w:r>
          </w:p>
        </w:tc>
      </w:tr>
      <w:tr w:rsidR="008D3195" w:rsidRPr="008D3195" w14:paraId="7081CCB4" w14:textId="77777777" w:rsidTr="00317EC7">
        <w:tc>
          <w:tcPr>
            <w:tcW w:w="1175" w:type="dxa"/>
            <w:shd w:val="clear" w:color="auto" w:fill="F2F2F2"/>
          </w:tcPr>
          <w:p w14:paraId="12C3DFB4" w14:textId="7BDFBDD2" w:rsidR="00200D0B" w:rsidRPr="008D3195" w:rsidRDefault="00200D0B" w:rsidP="008D3195">
            <w:pPr>
              <w:pStyle w:val="MainText"/>
              <w:ind w:firstLine="0"/>
              <w:rPr>
                <w:b/>
                <w:bCs/>
                <w:i/>
                <w:iCs/>
                <w:lang w:val="en-US"/>
              </w:rPr>
            </w:pPr>
            <w:proofErr w:type="spellStart"/>
            <w:r w:rsidRPr="008D3195">
              <w:rPr>
                <w:b/>
                <w:bCs/>
                <w:i/>
                <w:iCs/>
                <w:sz w:val="16"/>
                <w:szCs w:val="16"/>
              </w:rPr>
              <w:t>slab</w:t>
            </w:r>
            <w:proofErr w:type="spellEnd"/>
            <w:r w:rsidRPr="008D3195">
              <w:rPr>
                <w:b/>
                <w:bCs/>
                <w:i/>
                <w:iCs/>
                <w:sz w:val="16"/>
                <w:szCs w:val="16"/>
              </w:rPr>
              <w:br/>
            </w:r>
            <w:proofErr w:type="spellStart"/>
            <w:r w:rsidRPr="008D3195">
              <w:rPr>
                <w:b/>
                <w:bCs/>
                <w:i/>
                <w:iCs/>
                <w:sz w:val="16"/>
                <w:szCs w:val="16"/>
              </w:rPr>
              <w:t>thickness</w:t>
            </w:r>
            <w:proofErr w:type="spellEnd"/>
          </w:p>
        </w:tc>
        <w:tc>
          <w:tcPr>
            <w:tcW w:w="1175" w:type="dxa"/>
            <w:shd w:val="clear" w:color="auto" w:fill="F2F2F2"/>
          </w:tcPr>
          <w:p w14:paraId="7F69C837" w14:textId="38218BD6" w:rsidR="00200D0B" w:rsidRPr="008D3195" w:rsidRDefault="00200D0B" w:rsidP="008D3195">
            <w:pPr>
              <w:pStyle w:val="MainText"/>
              <w:ind w:firstLine="0"/>
              <w:rPr>
                <w:lang w:val="en-US"/>
              </w:rPr>
            </w:pPr>
            <w:r w:rsidRPr="008D3195">
              <w:rPr>
                <w:sz w:val="16"/>
                <w:szCs w:val="16"/>
              </w:rPr>
              <w:t>[0.3]</w:t>
            </w:r>
          </w:p>
        </w:tc>
        <w:tc>
          <w:tcPr>
            <w:tcW w:w="1175" w:type="dxa"/>
            <w:shd w:val="clear" w:color="auto" w:fill="F2F2F2"/>
          </w:tcPr>
          <w:p w14:paraId="1832DF4B" w14:textId="41277FB2" w:rsidR="00200D0B" w:rsidRPr="008D3195" w:rsidRDefault="00200D0B" w:rsidP="3B26F8C4">
            <w:pPr>
              <w:pStyle w:val="MainText"/>
              <w:ind w:firstLine="0"/>
              <w:rPr>
                <w:b/>
                <w:bCs/>
                <w:i/>
                <w:iCs/>
                <w:lang w:val="en-US"/>
              </w:rPr>
            </w:pPr>
            <w:proofErr w:type="spellStart"/>
            <w:r w:rsidRPr="3B26F8C4">
              <w:rPr>
                <w:b/>
                <w:bCs/>
                <w:i/>
                <w:iCs/>
                <w:sz w:val="16"/>
                <w:szCs w:val="16"/>
              </w:rPr>
              <w:t>foundation</w:t>
            </w:r>
            <w:proofErr w:type="spellEnd"/>
            <w:r>
              <w:br/>
            </w:r>
            <w:proofErr w:type="spellStart"/>
            <w:r w:rsidRPr="3B26F8C4">
              <w:rPr>
                <w:b/>
                <w:bCs/>
                <w:i/>
                <w:iCs/>
                <w:sz w:val="16"/>
                <w:szCs w:val="16"/>
              </w:rPr>
              <w:t>thickness</w:t>
            </w:r>
            <w:proofErr w:type="spellEnd"/>
          </w:p>
        </w:tc>
        <w:tc>
          <w:tcPr>
            <w:tcW w:w="1175" w:type="dxa"/>
            <w:shd w:val="clear" w:color="auto" w:fill="F2F2F2"/>
          </w:tcPr>
          <w:p w14:paraId="72ACF6B7" w14:textId="50BFF6F4" w:rsidR="00200D0B" w:rsidRPr="008D3195" w:rsidRDefault="00200D0B" w:rsidP="008D3195">
            <w:pPr>
              <w:pStyle w:val="MainText"/>
              <w:ind w:firstLine="0"/>
              <w:rPr>
                <w:lang w:val="en-US"/>
              </w:rPr>
            </w:pPr>
            <w:r w:rsidRPr="008D3195">
              <w:rPr>
                <w:sz w:val="16"/>
                <w:szCs w:val="16"/>
              </w:rPr>
              <w:t>[0.6]</w:t>
            </w:r>
          </w:p>
        </w:tc>
      </w:tr>
      <w:tr w:rsidR="008D3195" w:rsidRPr="008D3195" w14:paraId="3BA62A6E" w14:textId="77777777" w:rsidTr="3B26F8C4">
        <w:tc>
          <w:tcPr>
            <w:tcW w:w="1175" w:type="dxa"/>
            <w:shd w:val="clear" w:color="auto" w:fill="auto"/>
          </w:tcPr>
          <w:p w14:paraId="48A8BB54" w14:textId="77777777" w:rsidR="00200D0B" w:rsidRPr="008D3195" w:rsidRDefault="00200D0B" w:rsidP="008D3195">
            <w:pPr>
              <w:pStyle w:val="MainText"/>
              <w:ind w:firstLine="0"/>
              <w:rPr>
                <w:b/>
                <w:bCs/>
                <w:i/>
                <w:iCs/>
                <w:sz w:val="16"/>
                <w:szCs w:val="16"/>
              </w:rPr>
            </w:pPr>
            <w:proofErr w:type="spellStart"/>
            <w:r w:rsidRPr="008D3195">
              <w:rPr>
                <w:b/>
                <w:bCs/>
                <w:i/>
                <w:iCs/>
                <w:sz w:val="16"/>
                <w:szCs w:val="16"/>
              </w:rPr>
              <w:t>corner</w:t>
            </w:r>
            <w:proofErr w:type="spellEnd"/>
          </w:p>
          <w:p w14:paraId="3E9709E8" w14:textId="0C274FB3" w:rsidR="00200D0B" w:rsidRPr="008D3195" w:rsidRDefault="00200D0B" w:rsidP="008D3195">
            <w:pPr>
              <w:pStyle w:val="MainText"/>
              <w:ind w:firstLine="0"/>
              <w:rPr>
                <w:b/>
                <w:bCs/>
                <w:i/>
                <w:iCs/>
                <w:lang w:val="en-US"/>
              </w:rPr>
            </w:pPr>
            <w:proofErr w:type="spellStart"/>
            <w:r w:rsidRPr="008D3195">
              <w:rPr>
                <w:b/>
                <w:bCs/>
                <w:i/>
                <w:iCs/>
                <w:sz w:val="16"/>
                <w:szCs w:val="16"/>
              </w:rPr>
              <w:t>columns</w:t>
            </w:r>
            <w:proofErr w:type="spellEnd"/>
          </w:p>
        </w:tc>
        <w:tc>
          <w:tcPr>
            <w:tcW w:w="1175" w:type="dxa"/>
            <w:shd w:val="clear" w:color="auto" w:fill="auto"/>
          </w:tcPr>
          <w:p w14:paraId="4363CE24" w14:textId="144E88B0" w:rsidR="00200D0B" w:rsidRPr="008D3195" w:rsidRDefault="00200D0B" w:rsidP="008D3195">
            <w:pPr>
              <w:pStyle w:val="MainText"/>
              <w:ind w:firstLine="0"/>
              <w:rPr>
                <w:lang w:val="en-US"/>
              </w:rPr>
            </w:pPr>
            <w:r w:rsidRPr="008D3195">
              <w:rPr>
                <w:sz w:val="16"/>
                <w:szCs w:val="16"/>
              </w:rPr>
              <w:t xml:space="preserve">[True, </w:t>
            </w:r>
            <w:proofErr w:type="spellStart"/>
            <w:r w:rsidRPr="008D3195">
              <w:rPr>
                <w:sz w:val="16"/>
                <w:szCs w:val="16"/>
              </w:rPr>
              <w:t>False</w:t>
            </w:r>
            <w:proofErr w:type="spellEnd"/>
            <w:r w:rsidRPr="008D3195">
              <w:rPr>
                <w:sz w:val="16"/>
                <w:szCs w:val="16"/>
              </w:rPr>
              <w:t>]</w:t>
            </w:r>
          </w:p>
        </w:tc>
        <w:tc>
          <w:tcPr>
            <w:tcW w:w="1175" w:type="dxa"/>
            <w:shd w:val="clear" w:color="auto" w:fill="auto"/>
          </w:tcPr>
          <w:p w14:paraId="475ACA22" w14:textId="58AFB95F" w:rsidR="00200D0B" w:rsidRPr="008D3195" w:rsidRDefault="00200D0B" w:rsidP="3B26F8C4">
            <w:pPr>
              <w:pStyle w:val="MainText"/>
              <w:ind w:firstLine="0"/>
              <w:rPr>
                <w:b/>
                <w:bCs/>
                <w:i/>
                <w:iCs/>
                <w:sz w:val="16"/>
                <w:szCs w:val="16"/>
              </w:rPr>
            </w:pPr>
            <w:proofErr w:type="spellStart"/>
            <w:r w:rsidRPr="3B26F8C4">
              <w:rPr>
                <w:b/>
                <w:bCs/>
                <w:i/>
                <w:iCs/>
                <w:sz w:val="16"/>
                <w:szCs w:val="16"/>
              </w:rPr>
              <w:t>edge</w:t>
            </w:r>
            <w:proofErr w:type="spellEnd"/>
          </w:p>
          <w:p w14:paraId="66E81225" w14:textId="010951CC" w:rsidR="00200D0B" w:rsidRPr="008D3195" w:rsidRDefault="00200D0B" w:rsidP="3B26F8C4">
            <w:pPr>
              <w:pStyle w:val="MainText"/>
              <w:ind w:firstLine="0"/>
              <w:rPr>
                <w:b/>
                <w:bCs/>
                <w:i/>
                <w:iCs/>
                <w:lang w:val="en-US"/>
              </w:rPr>
            </w:pPr>
            <w:proofErr w:type="spellStart"/>
            <w:r w:rsidRPr="3B26F8C4">
              <w:rPr>
                <w:b/>
                <w:bCs/>
                <w:i/>
                <w:iCs/>
                <w:sz w:val="16"/>
                <w:szCs w:val="16"/>
              </w:rPr>
              <w:t>columns</w:t>
            </w:r>
            <w:proofErr w:type="spellEnd"/>
          </w:p>
        </w:tc>
        <w:tc>
          <w:tcPr>
            <w:tcW w:w="1175" w:type="dxa"/>
            <w:shd w:val="clear" w:color="auto" w:fill="auto"/>
          </w:tcPr>
          <w:p w14:paraId="700CF1D3" w14:textId="115672FD" w:rsidR="00200D0B" w:rsidRPr="008D3195" w:rsidRDefault="00200D0B" w:rsidP="008D3195">
            <w:pPr>
              <w:pStyle w:val="MainText"/>
              <w:ind w:firstLine="0"/>
              <w:rPr>
                <w:lang w:val="en-US"/>
              </w:rPr>
            </w:pPr>
            <w:r w:rsidRPr="008D3195">
              <w:rPr>
                <w:sz w:val="16"/>
                <w:szCs w:val="16"/>
              </w:rPr>
              <w:t xml:space="preserve">[True, </w:t>
            </w:r>
            <w:proofErr w:type="spellStart"/>
            <w:r w:rsidRPr="008D3195">
              <w:rPr>
                <w:sz w:val="16"/>
                <w:szCs w:val="16"/>
              </w:rPr>
              <w:t>False</w:t>
            </w:r>
            <w:proofErr w:type="spellEnd"/>
            <w:r w:rsidRPr="008D3195">
              <w:rPr>
                <w:sz w:val="16"/>
                <w:szCs w:val="16"/>
              </w:rPr>
              <w:t>]</w:t>
            </w:r>
          </w:p>
        </w:tc>
      </w:tr>
      <w:tr w:rsidR="008D3195" w:rsidRPr="008D3195" w14:paraId="05373F77" w14:textId="77777777" w:rsidTr="00317EC7">
        <w:tc>
          <w:tcPr>
            <w:tcW w:w="1175" w:type="dxa"/>
            <w:shd w:val="clear" w:color="auto" w:fill="F2F2F2"/>
          </w:tcPr>
          <w:p w14:paraId="5B2932C2" w14:textId="77777777" w:rsidR="00200D0B" w:rsidRPr="008D3195" w:rsidRDefault="00200D0B" w:rsidP="008D3195">
            <w:pPr>
              <w:pStyle w:val="MainText"/>
              <w:ind w:firstLine="0"/>
              <w:rPr>
                <w:b/>
                <w:bCs/>
                <w:i/>
                <w:iCs/>
                <w:sz w:val="16"/>
                <w:szCs w:val="16"/>
              </w:rPr>
            </w:pPr>
            <w:proofErr w:type="spellStart"/>
            <w:r w:rsidRPr="008D3195">
              <w:rPr>
                <w:b/>
                <w:bCs/>
                <w:i/>
                <w:iCs/>
                <w:sz w:val="16"/>
                <w:szCs w:val="16"/>
              </w:rPr>
              <w:t>inner</w:t>
            </w:r>
            <w:proofErr w:type="spellEnd"/>
          </w:p>
          <w:p w14:paraId="70B6A4AF" w14:textId="568D272C" w:rsidR="00200D0B" w:rsidRPr="008D3195" w:rsidRDefault="00200D0B" w:rsidP="008D3195">
            <w:pPr>
              <w:pStyle w:val="MainText"/>
              <w:ind w:firstLine="0"/>
              <w:rPr>
                <w:b/>
                <w:bCs/>
                <w:i/>
                <w:iCs/>
                <w:lang w:val="en-US"/>
              </w:rPr>
            </w:pPr>
            <w:proofErr w:type="spellStart"/>
            <w:r w:rsidRPr="008D3195">
              <w:rPr>
                <w:b/>
                <w:bCs/>
                <w:i/>
                <w:iCs/>
                <w:sz w:val="16"/>
                <w:szCs w:val="16"/>
              </w:rPr>
              <w:t>columns</w:t>
            </w:r>
            <w:proofErr w:type="spellEnd"/>
          </w:p>
        </w:tc>
        <w:tc>
          <w:tcPr>
            <w:tcW w:w="1175" w:type="dxa"/>
            <w:shd w:val="clear" w:color="auto" w:fill="F2F2F2"/>
          </w:tcPr>
          <w:p w14:paraId="29D8CEE7" w14:textId="23DE944B" w:rsidR="00200D0B" w:rsidRPr="008D3195" w:rsidRDefault="00200D0B" w:rsidP="008D3195">
            <w:pPr>
              <w:pStyle w:val="MainText"/>
              <w:ind w:firstLine="0"/>
              <w:rPr>
                <w:lang w:val="en-US"/>
              </w:rPr>
            </w:pPr>
            <w:r w:rsidRPr="008D3195">
              <w:rPr>
                <w:sz w:val="16"/>
                <w:szCs w:val="16"/>
              </w:rPr>
              <w:t xml:space="preserve">[True, </w:t>
            </w:r>
            <w:proofErr w:type="spellStart"/>
            <w:r w:rsidRPr="008D3195">
              <w:rPr>
                <w:sz w:val="16"/>
                <w:szCs w:val="16"/>
              </w:rPr>
              <w:t>False</w:t>
            </w:r>
            <w:proofErr w:type="spellEnd"/>
            <w:r w:rsidRPr="008D3195">
              <w:rPr>
                <w:sz w:val="16"/>
                <w:szCs w:val="16"/>
              </w:rPr>
              <w:t>]</w:t>
            </w:r>
          </w:p>
        </w:tc>
        <w:tc>
          <w:tcPr>
            <w:tcW w:w="1175" w:type="dxa"/>
            <w:shd w:val="clear" w:color="auto" w:fill="F2F2F2"/>
          </w:tcPr>
          <w:p w14:paraId="5D93B19C" w14:textId="77777777" w:rsidR="00200D0B" w:rsidRPr="008D3195" w:rsidRDefault="00200D0B" w:rsidP="3B26F8C4">
            <w:pPr>
              <w:pStyle w:val="MainText"/>
              <w:ind w:firstLine="0"/>
              <w:rPr>
                <w:b/>
                <w:bCs/>
                <w:i/>
                <w:iCs/>
                <w:sz w:val="16"/>
                <w:szCs w:val="16"/>
              </w:rPr>
            </w:pPr>
            <w:proofErr w:type="spellStart"/>
            <w:r w:rsidRPr="3B26F8C4">
              <w:rPr>
                <w:b/>
                <w:bCs/>
                <w:i/>
                <w:iCs/>
                <w:sz w:val="16"/>
                <w:szCs w:val="16"/>
              </w:rPr>
              <w:t>column</w:t>
            </w:r>
            <w:proofErr w:type="spellEnd"/>
          </w:p>
          <w:p w14:paraId="7D863B2C" w14:textId="061197DA" w:rsidR="00200D0B" w:rsidRPr="008D3195" w:rsidRDefault="00200D0B" w:rsidP="3B26F8C4">
            <w:pPr>
              <w:pStyle w:val="MainText"/>
              <w:ind w:firstLine="0"/>
              <w:rPr>
                <w:b/>
                <w:bCs/>
                <w:i/>
                <w:iCs/>
                <w:lang w:val="en-US"/>
              </w:rPr>
            </w:pPr>
            <w:proofErr w:type="spellStart"/>
            <w:r w:rsidRPr="3B26F8C4">
              <w:rPr>
                <w:b/>
                <w:bCs/>
                <w:i/>
                <w:iCs/>
                <w:sz w:val="16"/>
                <w:szCs w:val="16"/>
              </w:rPr>
              <w:t>profile</w:t>
            </w:r>
            <w:proofErr w:type="spellEnd"/>
          </w:p>
        </w:tc>
        <w:tc>
          <w:tcPr>
            <w:tcW w:w="1175" w:type="dxa"/>
            <w:shd w:val="clear" w:color="auto" w:fill="F2F2F2"/>
          </w:tcPr>
          <w:p w14:paraId="2198FD39" w14:textId="3C8603CA" w:rsidR="00200D0B" w:rsidRPr="008D3195" w:rsidRDefault="00200D0B" w:rsidP="008D3195">
            <w:pPr>
              <w:pStyle w:val="MainText"/>
              <w:ind w:firstLine="0"/>
              <w:rPr>
                <w:lang w:val="en-US"/>
              </w:rPr>
            </w:pPr>
            <w:r w:rsidRPr="008D3195">
              <w:rPr>
                <w:sz w:val="16"/>
                <w:szCs w:val="16"/>
              </w:rPr>
              <w:t>[</w:t>
            </w:r>
            <w:proofErr w:type="spellStart"/>
            <w:r w:rsidRPr="008D3195">
              <w:rPr>
                <w:sz w:val="16"/>
                <w:szCs w:val="16"/>
              </w:rPr>
              <w:t>rectengular</w:t>
            </w:r>
            <w:proofErr w:type="spellEnd"/>
            <w:r w:rsidRPr="008D3195">
              <w:rPr>
                <w:sz w:val="16"/>
                <w:szCs w:val="16"/>
              </w:rPr>
              <w:t xml:space="preserve"> 20x30 cm]</w:t>
            </w:r>
          </w:p>
        </w:tc>
      </w:tr>
    </w:tbl>
    <w:p w14:paraId="2FB47CD4" w14:textId="77777777" w:rsidR="009B3585" w:rsidRDefault="009B3585" w:rsidP="005D7AC3">
      <w:pPr>
        <w:pStyle w:val="MainText"/>
        <w:rPr>
          <w:lang w:val="en-US"/>
        </w:rPr>
      </w:pPr>
    </w:p>
    <w:p w14:paraId="5C78B803" w14:textId="77777777" w:rsidR="002C2952" w:rsidRDefault="002C2952" w:rsidP="002C2952">
      <w:pPr>
        <w:pStyle w:val="MainText"/>
        <w:rPr>
          <w:lang w:val="en-US"/>
        </w:rPr>
      </w:pPr>
      <w:r w:rsidRPr="002C2952">
        <w:rPr>
          <w:lang w:val="en-US"/>
        </w:rPr>
        <w:t>To simulate realistic planning errors, random modifications were introduced, such as:</w:t>
      </w:r>
    </w:p>
    <w:p w14:paraId="4EA8C33C" w14:textId="77777777" w:rsidR="002C2952" w:rsidRDefault="002C2952" w:rsidP="001D56B0">
      <w:pPr>
        <w:pStyle w:val="MainText"/>
        <w:numPr>
          <w:ilvl w:val="0"/>
          <w:numId w:val="10"/>
        </w:numPr>
        <w:rPr>
          <w:lang w:val="en-US"/>
        </w:rPr>
      </w:pPr>
      <w:r w:rsidRPr="002C2952">
        <w:rPr>
          <w:lang w:val="en-US"/>
        </w:rPr>
        <w:t>Scaling slabs in the X and Y directions.</w:t>
      </w:r>
    </w:p>
    <w:p w14:paraId="7905188C" w14:textId="77777777" w:rsidR="002C2952" w:rsidRDefault="002C2952" w:rsidP="001D56B0">
      <w:pPr>
        <w:pStyle w:val="MainText"/>
        <w:numPr>
          <w:ilvl w:val="0"/>
          <w:numId w:val="10"/>
        </w:numPr>
        <w:rPr>
          <w:lang w:val="en-US"/>
        </w:rPr>
      </w:pPr>
      <w:r w:rsidRPr="002C2952">
        <w:rPr>
          <w:lang w:val="en-US"/>
        </w:rPr>
        <w:t>Adjusting column heights.</w:t>
      </w:r>
    </w:p>
    <w:p w14:paraId="726355DB" w14:textId="017823E1" w:rsidR="002C2952" w:rsidRPr="002C2952" w:rsidRDefault="002C2952" w:rsidP="001D56B0">
      <w:pPr>
        <w:pStyle w:val="MainText"/>
        <w:numPr>
          <w:ilvl w:val="0"/>
          <w:numId w:val="10"/>
        </w:numPr>
        <w:rPr>
          <w:lang w:val="en-US"/>
        </w:rPr>
      </w:pPr>
      <w:r w:rsidRPr="002C2952">
        <w:rPr>
          <w:lang w:val="en-US"/>
        </w:rPr>
        <w:t>Randomly omitting structural elements to create gaps in connectivity.</w:t>
      </w:r>
    </w:p>
    <w:p w14:paraId="457C105A" w14:textId="3F4077A7" w:rsidR="002C2952" w:rsidRDefault="002C2952" w:rsidP="002C2952">
      <w:pPr>
        <w:pStyle w:val="MainText"/>
        <w:rPr>
          <w:lang w:val="en-US"/>
        </w:rPr>
      </w:pPr>
      <w:r w:rsidRPr="002C2952">
        <w:rPr>
          <w:lang w:val="en-US"/>
        </w:rPr>
        <w:t>These modifications ensure that not all components are automatically connected, allowing the GNN to learn how to predict structural relationships despite</w:t>
      </w:r>
      <w:r w:rsidR="00464760">
        <w:rPr>
          <w:lang w:val="en-US"/>
        </w:rPr>
        <w:t xml:space="preserve"> geometric</w:t>
      </w:r>
      <w:r w:rsidRPr="002C2952">
        <w:rPr>
          <w:lang w:val="en-US"/>
        </w:rPr>
        <w:t xml:space="preserve"> inconsistencies in the data.</w:t>
      </w:r>
      <w:r w:rsidR="00BF02BE">
        <w:rPr>
          <w:lang w:val="en-US"/>
        </w:rPr>
        <w:t xml:space="preserve"> </w:t>
      </w:r>
      <w:r w:rsidR="003D6F85">
        <w:rPr>
          <w:lang w:val="en-US"/>
        </w:rPr>
        <w:t>A</w:t>
      </w:r>
      <w:r w:rsidR="003D6F85" w:rsidRPr="003D6F85">
        <w:rPr>
          <w:lang w:val="en-US"/>
        </w:rPr>
        <w:t xml:space="preserve">n exemplary IFC model from the generated dataset is presented in </w:t>
      </w:r>
      <w:r w:rsidR="003D6F85">
        <w:rPr>
          <w:lang w:val="en-US"/>
        </w:rPr>
        <w:t>Fig. 2:</w:t>
      </w:r>
    </w:p>
    <w:p w14:paraId="5BBDF556" w14:textId="0C652FA4" w:rsidR="00881BBA" w:rsidRPr="00881BBA" w:rsidRDefault="00000000" w:rsidP="00881BBA">
      <w:pPr>
        <w:pStyle w:val="MainText"/>
      </w:pPr>
      <w:r>
        <w:pict w14:anchorId="7BA2BC7A">
          <v:shape id="_x0000_i1027" type="#_x0000_t75" style="width:225.75pt;height:173.25pt">
            <v:imagedata r:id="rId16" o:title="" croptop="23644f" cropbottom="3961f" cropleft="9290f" cropright="29330f"/>
          </v:shape>
        </w:pict>
      </w:r>
    </w:p>
    <w:p w14:paraId="7A5685D7" w14:textId="72E9DE36" w:rsidR="00185AC1" w:rsidRDefault="006453CB" w:rsidP="002C2952">
      <w:pPr>
        <w:pStyle w:val="MainText"/>
        <w:rPr>
          <w:i/>
          <w:iCs/>
          <w:sz w:val="18"/>
          <w:szCs w:val="18"/>
          <w:lang w:val="en-US"/>
        </w:rPr>
      </w:pPr>
      <w:r>
        <w:rPr>
          <w:i/>
          <w:iCs/>
          <w:sz w:val="18"/>
          <w:szCs w:val="18"/>
          <w:lang w:val="en-US"/>
        </w:rPr>
        <w:t xml:space="preserve">Figure 2: </w:t>
      </w:r>
      <w:r w:rsidR="00185AC1" w:rsidRPr="00185AC1">
        <w:rPr>
          <w:i/>
          <w:iCs/>
          <w:sz w:val="18"/>
          <w:szCs w:val="18"/>
          <w:lang w:val="en-US"/>
        </w:rPr>
        <w:t xml:space="preserve">Exemplary IFC model from the generated dataset. It comprises edge and </w:t>
      </w:r>
      <w:r w:rsidR="00FF0070">
        <w:rPr>
          <w:i/>
          <w:iCs/>
          <w:sz w:val="18"/>
          <w:szCs w:val="18"/>
          <w:lang w:val="en-US"/>
        </w:rPr>
        <w:t>inner</w:t>
      </w:r>
      <w:r w:rsidR="00185AC1" w:rsidRPr="00185AC1">
        <w:rPr>
          <w:i/>
          <w:iCs/>
          <w:sz w:val="18"/>
          <w:szCs w:val="18"/>
          <w:lang w:val="en-US"/>
        </w:rPr>
        <w:t xml:space="preserve"> columns, with randomly selected columns modified in their height to simulate typical </w:t>
      </w:r>
      <w:r w:rsidR="002913A0" w:rsidRPr="002913A0">
        <w:rPr>
          <w:i/>
          <w:iCs/>
          <w:sz w:val="18"/>
          <w:szCs w:val="18"/>
          <w:lang w:val="en-US"/>
        </w:rPr>
        <w:t>geometric deviations</w:t>
      </w:r>
      <w:r w:rsidR="00185AC1" w:rsidRPr="00185AC1">
        <w:rPr>
          <w:i/>
          <w:iCs/>
          <w:sz w:val="18"/>
          <w:szCs w:val="18"/>
          <w:lang w:val="en-US"/>
        </w:rPr>
        <w:t xml:space="preserve">. </w:t>
      </w:r>
    </w:p>
    <w:p w14:paraId="72B4E72E" w14:textId="77777777" w:rsidR="002C2952" w:rsidRDefault="002C2952" w:rsidP="005D7AC3">
      <w:pPr>
        <w:pStyle w:val="MainText"/>
        <w:rPr>
          <w:lang w:val="en-US"/>
        </w:rPr>
      </w:pPr>
    </w:p>
    <w:p w14:paraId="6C0F11E1" w14:textId="43F1814A" w:rsidR="007A4E3A" w:rsidRPr="00142CEC" w:rsidRDefault="007A4E3A" w:rsidP="007A4E3A">
      <w:pPr>
        <w:pStyle w:val="berschrift1"/>
        <w:rPr>
          <w:lang w:val="en-US"/>
        </w:rPr>
      </w:pPr>
      <w:r w:rsidRPr="00142CEC">
        <w:rPr>
          <w:lang w:val="en-US"/>
        </w:rPr>
        <w:t>3.</w:t>
      </w:r>
      <w:r w:rsidR="002C2952">
        <w:rPr>
          <w:lang w:val="en-US"/>
        </w:rPr>
        <w:t>2 Extraction of Load-Bearing Components from IFC-Models</w:t>
      </w:r>
    </w:p>
    <w:p w14:paraId="20A7DDD2" w14:textId="71B79D52" w:rsidR="00E44F09" w:rsidRDefault="00E44F09" w:rsidP="00E44F09">
      <w:pPr>
        <w:pStyle w:val="MainText"/>
        <w:rPr>
          <w:lang w:val="en-US"/>
        </w:rPr>
      </w:pPr>
      <w:r w:rsidRPr="00E44F09">
        <w:rPr>
          <w:lang w:val="en-US"/>
        </w:rPr>
        <w:t xml:space="preserve">In </w:t>
      </w:r>
      <w:proofErr w:type="gramStart"/>
      <w:r w:rsidR="009353BD">
        <w:rPr>
          <w:lang w:val="en-US"/>
        </w:rPr>
        <w:t>the</w:t>
      </w:r>
      <w:r w:rsidRPr="00E44F09">
        <w:rPr>
          <w:lang w:val="en-US"/>
        </w:rPr>
        <w:t xml:space="preserve"> step</w:t>
      </w:r>
      <w:proofErr w:type="gramEnd"/>
      <w:r w:rsidRPr="00E44F09">
        <w:rPr>
          <w:lang w:val="en-US"/>
        </w:rPr>
        <w:t xml:space="preserve"> Module 1 all load-bearing components such as columns, walls, and slabs </w:t>
      </w:r>
      <w:r w:rsidR="008969AC">
        <w:rPr>
          <w:lang w:val="en-US"/>
        </w:rPr>
        <w:t xml:space="preserve">are identified </w:t>
      </w:r>
      <w:r w:rsidRPr="00E44F09">
        <w:rPr>
          <w:lang w:val="en-US"/>
        </w:rPr>
        <w:t xml:space="preserve">based on their properties (e.g., </w:t>
      </w:r>
      <w:r w:rsidRPr="00E44F09">
        <w:rPr>
          <w:lang w:val="en-US"/>
        </w:rPr>
        <w:lastRenderedPageBreak/>
        <w:t>"</w:t>
      </w:r>
      <w:proofErr w:type="spellStart"/>
      <w:r w:rsidRPr="00E44F09">
        <w:rPr>
          <w:lang w:val="en-US"/>
        </w:rPr>
        <w:t>LoadBearing</w:t>
      </w:r>
      <w:proofErr w:type="spellEnd"/>
      <w:r w:rsidRPr="00E44F09">
        <w:rPr>
          <w:lang w:val="en-US"/>
        </w:rPr>
        <w:t>" = True) and their alphanumeric and geometric information</w:t>
      </w:r>
      <w:r w:rsidR="008969AC">
        <w:rPr>
          <w:lang w:val="en-US"/>
        </w:rPr>
        <w:t xml:space="preserve"> is extracted</w:t>
      </w:r>
      <w:r w:rsidRPr="00E44F09">
        <w:rPr>
          <w:lang w:val="en-US"/>
        </w:rPr>
        <w:t xml:space="preserve"> includ</w:t>
      </w:r>
      <w:r w:rsidR="00E1557B">
        <w:rPr>
          <w:lang w:val="en-US"/>
        </w:rPr>
        <w:t>ing</w:t>
      </w:r>
      <w:r w:rsidRPr="00E44F09">
        <w:rPr>
          <w:lang w:val="en-US"/>
        </w:rPr>
        <w:t>:</w:t>
      </w:r>
    </w:p>
    <w:p w14:paraId="6EBF61AB" w14:textId="77777777" w:rsidR="00E44F09" w:rsidRDefault="00E44F09" w:rsidP="002A7805">
      <w:pPr>
        <w:pStyle w:val="MainText"/>
        <w:numPr>
          <w:ilvl w:val="0"/>
          <w:numId w:val="11"/>
        </w:numPr>
        <w:ind w:left="644"/>
        <w:rPr>
          <w:lang w:val="en-US"/>
        </w:rPr>
      </w:pPr>
      <w:r w:rsidRPr="00E44F09">
        <w:rPr>
          <w:lang w:val="en-US"/>
        </w:rPr>
        <w:t xml:space="preserve">ID: Object ID for later </w:t>
      </w:r>
      <w:proofErr w:type="gramStart"/>
      <w:r w:rsidRPr="00E44F09">
        <w:rPr>
          <w:lang w:val="en-US"/>
        </w:rPr>
        <w:t>identification;</w:t>
      </w:r>
      <w:proofErr w:type="gramEnd"/>
    </w:p>
    <w:p w14:paraId="0424EA74" w14:textId="77777777" w:rsidR="002A7805" w:rsidRDefault="00E44F09" w:rsidP="002A7805">
      <w:pPr>
        <w:pStyle w:val="MainText"/>
        <w:numPr>
          <w:ilvl w:val="0"/>
          <w:numId w:val="11"/>
        </w:numPr>
        <w:ind w:left="644"/>
        <w:rPr>
          <w:lang w:val="en-US"/>
        </w:rPr>
      </w:pPr>
      <w:r w:rsidRPr="002A7805">
        <w:rPr>
          <w:lang w:val="en-US"/>
        </w:rPr>
        <w:t xml:space="preserve">IFC class: IFC type (e.g., </w:t>
      </w:r>
      <w:proofErr w:type="spellStart"/>
      <w:r w:rsidRPr="002A7805">
        <w:rPr>
          <w:lang w:val="en-US"/>
        </w:rPr>
        <w:t>IfcWall</w:t>
      </w:r>
      <w:proofErr w:type="spellEnd"/>
      <w:r w:rsidRPr="002A7805">
        <w:rPr>
          <w:lang w:val="en-US"/>
        </w:rPr>
        <w:t xml:space="preserve">, IfcSlab, </w:t>
      </w:r>
      <w:proofErr w:type="spellStart"/>
      <w:r w:rsidRPr="002A7805">
        <w:rPr>
          <w:lang w:val="en-US"/>
        </w:rPr>
        <w:t>IfcColumn</w:t>
      </w:r>
      <w:proofErr w:type="spellEnd"/>
      <w:proofErr w:type="gramStart"/>
      <w:r w:rsidRPr="002A7805">
        <w:rPr>
          <w:lang w:val="en-US"/>
        </w:rPr>
        <w:t>);</w:t>
      </w:r>
      <w:proofErr w:type="gramEnd"/>
    </w:p>
    <w:p w14:paraId="452D47D4" w14:textId="7E7C8431" w:rsidR="002A7805" w:rsidRDefault="00E44F09" w:rsidP="002A7805">
      <w:pPr>
        <w:pStyle w:val="MainText"/>
        <w:numPr>
          <w:ilvl w:val="0"/>
          <w:numId w:val="11"/>
        </w:numPr>
        <w:ind w:left="644"/>
        <w:rPr>
          <w:lang w:val="en-US"/>
        </w:rPr>
      </w:pPr>
      <w:r w:rsidRPr="002A7805">
        <w:rPr>
          <w:lang w:val="en-US"/>
        </w:rPr>
        <w:t xml:space="preserve">Position: Tuple containing </w:t>
      </w:r>
      <w:r w:rsidR="004549E0">
        <w:rPr>
          <w:sz w:val="18"/>
          <w:szCs w:val="18"/>
          <w:lang w:val="en-US"/>
        </w:rPr>
        <w:t>(</w:t>
      </w:r>
      <w:r w:rsidRPr="002A7805">
        <w:rPr>
          <w:lang w:val="en-US"/>
        </w:rPr>
        <w:t>X, Y, Z</w:t>
      </w:r>
      <w:r w:rsidR="004549E0">
        <w:rPr>
          <w:lang w:val="en-US"/>
        </w:rPr>
        <w:t>)</w:t>
      </w:r>
      <w:r w:rsidRPr="002A7805">
        <w:rPr>
          <w:lang w:val="en-US"/>
        </w:rPr>
        <w:t xml:space="preserve"> coordinates of the component's </w:t>
      </w:r>
      <w:proofErr w:type="gramStart"/>
      <w:r w:rsidRPr="002A7805">
        <w:rPr>
          <w:lang w:val="en-US"/>
        </w:rPr>
        <w:t>origin;</w:t>
      </w:r>
      <w:proofErr w:type="gramEnd"/>
    </w:p>
    <w:p w14:paraId="4B393C59" w14:textId="726E74A6" w:rsidR="002A7805" w:rsidRDefault="002A7805" w:rsidP="001D56B0">
      <w:pPr>
        <w:pStyle w:val="MainText"/>
        <w:numPr>
          <w:ilvl w:val="0"/>
          <w:numId w:val="11"/>
        </w:numPr>
        <w:ind w:left="644"/>
        <w:rPr>
          <w:lang w:val="en-US"/>
        </w:rPr>
      </w:pPr>
      <w:r w:rsidRPr="002A7805">
        <w:rPr>
          <w:lang w:val="en-US"/>
        </w:rPr>
        <w:t>G</w:t>
      </w:r>
      <w:r w:rsidR="00E44F09" w:rsidRPr="002A7805">
        <w:rPr>
          <w:lang w:val="en-US"/>
        </w:rPr>
        <w:t xml:space="preserve">lobal vertices: Coordinates of </w:t>
      </w:r>
      <w:r w:rsidR="002B1515">
        <w:rPr>
          <w:lang w:val="en-US"/>
        </w:rPr>
        <w:t>vertices</w:t>
      </w:r>
      <w:r w:rsidR="00E44F09" w:rsidRPr="002A7805">
        <w:rPr>
          <w:lang w:val="en-US"/>
        </w:rPr>
        <w:t xml:space="preserve"> in the global coordinate </w:t>
      </w:r>
      <w:proofErr w:type="gramStart"/>
      <w:r w:rsidR="00E44F09" w:rsidRPr="002A7805">
        <w:rPr>
          <w:lang w:val="en-US"/>
        </w:rPr>
        <w:t>system;</w:t>
      </w:r>
      <w:proofErr w:type="gramEnd"/>
    </w:p>
    <w:p w14:paraId="472203A0" w14:textId="442E6665" w:rsidR="00E44F09" w:rsidRDefault="00E44F09" w:rsidP="001D56B0">
      <w:pPr>
        <w:pStyle w:val="MainText"/>
        <w:numPr>
          <w:ilvl w:val="0"/>
          <w:numId w:val="11"/>
        </w:numPr>
        <w:ind w:left="644"/>
        <w:rPr>
          <w:lang w:val="en-US"/>
        </w:rPr>
      </w:pPr>
      <w:r w:rsidRPr="002A7805">
        <w:rPr>
          <w:lang w:val="en-US"/>
        </w:rPr>
        <w:t>Edges: Edges of the component described by</w:t>
      </w:r>
      <w:r w:rsidR="00CA08B0">
        <w:rPr>
          <w:lang w:val="en-US"/>
        </w:rPr>
        <w:t xml:space="preserve"> indices of vertices as</w:t>
      </w:r>
      <w:r w:rsidRPr="002A7805">
        <w:rPr>
          <w:lang w:val="en-US"/>
        </w:rPr>
        <w:t xml:space="preserve"> start and end points</w:t>
      </w:r>
    </w:p>
    <w:p w14:paraId="418F3761" w14:textId="77777777" w:rsidR="00A17E20" w:rsidRDefault="00A17E20" w:rsidP="00A17E20">
      <w:pPr>
        <w:pStyle w:val="MainText"/>
        <w:ind w:left="284" w:firstLine="0"/>
        <w:rPr>
          <w:lang w:val="en-US"/>
        </w:rPr>
      </w:pPr>
    </w:p>
    <w:p w14:paraId="43AB7464" w14:textId="0AF689CA" w:rsidR="00A17E20" w:rsidRPr="00142CEC" w:rsidRDefault="002A282E" w:rsidP="00A17E20">
      <w:pPr>
        <w:pStyle w:val="berschrift1"/>
        <w:rPr>
          <w:lang w:val="en-US"/>
        </w:rPr>
      </w:pPr>
      <w:r>
        <w:rPr>
          <w:lang w:val="en-US"/>
        </w:rPr>
        <w:t>3.3 Creation of an Unconnected Graph</w:t>
      </w:r>
    </w:p>
    <w:p w14:paraId="20236694" w14:textId="119048C5" w:rsidR="007B5671" w:rsidRDefault="007D7AEC" w:rsidP="007D7AEC">
      <w:pPr>
        <w:pStyle w:val="MainText"/>
        <w:rPr>
          <w:lang w:val="en-US"/>
        </w:rPr>
      </w:pPr>
      <w:r w:rsidRPr="007D7AEC">
        <w:rPr>
          <w:lang w:val="en-US"/>
        </w:rPr>
        <w:t xml:space="preserve">In Module 2, the extracted structural components are represented as nodes within a spatial graph, implemented using the Python library </w:t>
      </w:r>
      <w:proofErr w:type="spellStart"/>
      <w:r w:rsidRPr="0094590B">
        <w:rPr>
          <w:i/>
          <w:iCs/>
          <w:lang w:val="en-US"/>
        </w:rPr>
        <w:t>networkx</w:t>
      </w:r>
      <w:proofErr w:type="spellEnd"/>
      <w:r w:rsidRPr="007D7AEC">
        <w:rPr>
          <w:lang w:val="en-US"/>
        </w:rPr>
        <w:t>. This transformation allows the relationships between elements to be systematically analyzed. Formally, the graph is defined</w:t>
      </w:r>
      <w:r w:rsidR="00515C35">
        <w:rPr>
          <w:lang w:val="en-US"/>
        </w:rPr>
        <w:t xml:space="preserve"> </w:t>
      </w:r>
      <w:r w:rsidRPr="007D7AEC">
        <w:rPr>
          <w:lang w:val="en-US"/>
        </w:rPr>
        <w:t>as</w:t>
      </w:r>
      <w:r w:rsidR="007B5671">
        <w:rPr>
          <w:lang w:val="en-US"/>
        </w:rPr>
        <w:t>:</w:t>
      </w:r>
    </w:p>
    <w:p w14:paraId="2B02F043" w14:textId="77777777" w:rsidR="00340C52" w:rsidRDefault="00340C52" w:rsidP="007D7AEC">
      <w:pPr>
        <w:pStyle w:val="MainText"/>
        <w:rPr>
          <w:lang w:val="en-US"/>
        </w:rPr>
      </w:pPr>
    </w:p>
    <w:p w14:paraId="21C917CA" w14:textId="001B256C" w:rsidR="007B5671" w:rsidRDefault="007D7AEC" w:rsidP="00E65B99">
      <w:pPr>
        <w:pStyle w:val="MainText"/>
        <w:ind w:firstLine="851"/>
        <w:jc w:val="right"/>
        <w:rPr>
          <w:lang w:val="en-US"/>
        </w:rPr>
      </w:pPr>
      <w:r w:rsidRPr="3B26F8C4">
        <w:rPr>
          <w:lang w:val="en-US"/>
        </w:rPr>
        <w:t>G</w:t>
      </w:r>
      <w:r w:rsidR="007B5671" w:rsidRPr="3B26F8C4">
        <w:rPr>
          <w:lang w:val="en-US"/>
        </w:rPr>
        <w:t xml:space="preserve"> </w:t>
      </w:r>
      <w:r w:rsidRPr="3B26F8C4">
        <w:rPr>
          <w:lang w:val="en-US"/>
        </w:rPr>
        <w:t>=</w:t>
      </w:r>
      <w:r w:rsidR="007B5671" w:rsidRPr="3B26F8C4">
        <w:rPr>
          <w:lang w:val="en-US"/>
        </w:rPr>
        <w:t xml:space="preserve"> </w:t>
      </w:r>
      <w:r w:rsidRPr="3B26F8C4">
        <w:rPr>
          <w:lang w:val="en-US"/>
        </w:rPr>
        <w:t>(V,</w:t>
      </w:r>
      <w:r w:rsidR="007B5671" w:rsidRPr="3B26F8C4">
        <w:rPr>
          <w:lang w:val="en-US"/>
        </w:rPr>
        <w:t xml:space="preserve"> </w:t>
      </w:r>
      <w:r w:rsidRPr="3B26F8C4">
        <w:rPr>
          <w:lang w:val="en-US"/>
        </w:rPr>
        <w:t>E)</w:t>
      </w:r>
      <w:r w:rsidR="00612366" w:rsidRPr="3B26F8C4">
        <w:rPr>
          <w:lang w:val="en-US"/>
        </w:rPr>
        <w:t>,</w:t>
      </w:r>
      <w:r w:rsidR="00A86772" w:rsidRPr="3B26F8C4">
        <w:rPr>
          <w:lang w:val="en-US"/>
        </w:rPr>
        <w:t xml:space="preserve"> </w:t>
      </w:r>
      <w:r w:rsidRPr="00D95744">
        <w:rPr>
          <w:lang w:val="en-US"/>
        </w:rPr>
        <w:tab/>
      </w:r>
      <w:r w:rsidRPr="00D95744">
        <w:rPr>
          <w:lang w:val="en-US"/>
        </w:rPr>
        <w:tab/>
      </w:r>
      <w:r w:rsidR="00B36BA1" w:rsidRPr="3B26F8C4">
        <w:rPr>
          <w:lang w:val="en-US"/>
        </w:rPr>
        <w:t>(1)</w:t>
      </w:r>
    </w:p>
    <w:p w14:paraId="6ACFF50D" w14:textId="08D7B66C" w:rsidR="002F2229" w:rsidRDefault="00612366" w:rsidP="002F2229">
      <w:pPr>
        <w:pStyle w:val="MainText"/>
        <w:ind w:firstLine="0"/>
        <w:rPr>
          <w:lang w:val="en-US"/>
        </w:rPr>
      </w:pPr>
      <w:r>
        <w:rPr>
          <w:lang w:val="en-US"/>
        </w:rPr>
        <w:t>w</w:t>
      </w:r>
      <w:r w:rsidR="007D7AEC" w:rsidRPr="007D7AEC">
        <w:rPr>
          <w:lang w:val="en-US"/>
        </w:rPr>
        <w:t>here</w:t>
      </w:r>
      <w:r w:rsidR="00E44DEE">
        <w:rPr>
          <w:lang w:val="en-US"/>
        </w:rPr>
        <w:t xml:space="preserve"> </w:t>
      </w:r>
      <w:r w:rsidR="007D7AEC" w:rsidRPr="007D7AEC">
        <w:rPr>
          <w:lang w:val="en-US"/>
        </w:rPr>
        <w:t xml:space="preserve">V </w:t>
      </w:r>
      <w:r w:rsidR="00E44DEE">
        <w:rPr>
          <w:lang w:val="en-US"/>
        </w:rPr>
        <w:t xml:space="preserve">is the </w:t>
      </w:r>
      <w:r w:rsidR="007D7AEC" w:rsidRPr="007D7AEC">
        <w:rPr>
          <w:lang w:val="en-US"/>
        </w:rPr>
        <w:t>set of nodes, each corresponding to a structural component</w:t>
      </w:r>
      <w:r w:rsidR="00E44DEE">
        <w:rPr>
          <w:lang w:val="en-US"/>
        </w:rPr>
        <w:t xml:space="preserve"> and</w:t>
      </w:r>
    </w:p>
    <w:p w14:paraId="03352A30" w14:textId="22674C65" w:rsidR="007D7AEC" w:rsidRDefault="007D7AEC" w:rsidP="00E44DEE">
      <w:pPr>
        <w:pStyle w:val="MainText"/>
        <w:ind w:firstLine="0"/>
        <w:rPr>
          <w:lang w:val="en-US"/>
        </w:rPr>
      </w:pPr>
      <w:r w:rsidRPr="007D7AEC">
        <w:rPr>
          <w:lang w:val="en-US"/>
        </w:rPr>
        <w:t xml:space="preserve">E </w:t>
      </w:r>
      <w:r w:rsidR="00E44DEE">
        <w:rPr>
          <w:lang w:val="en-US"/>
        </w:rPr>
        <w:t>is the set of</w:t>
      </w:r>
      <w:r w:rsidR="00A86772">
        <w:rPr>
          <w:lang w:val="en-US"/>
        </w:rPr>
        <w:t xml:space="preserve"> </w:t>
      </w:r>
      <w:r w:rsidRPr="007D7AEC">
        <w:rPr>
          <w:lang w:val="en-US"/>
        </w:rPr>
        <w:t>edges, which define the load-bearing relationships between these components.</w:t>
      </w:r>
    </w:p>
    <w:p w14:paraId="53CD1328" w14:textId="77777777" w:rsidR="00340C52" w:rsidRPr="007D7AEC" w:rsidRDefault="00340C52" w:rsidP="002F2229">
      <w:pPr>
        <w:pStyle w:val="MainText"/>
        <w:ind w:firstLine="851"/>
        <w:rPr>
          <w:lang w:val="en-US"/>
        </w:rPr>
      </w:pPr>
    </w:p>
    <w:p w14:paraId="29A03826" w14:textId="77777777" w:rsidR="007D7AEC" w:rsidRDefault="007D7AEC" w:rsidP="007D7AEC">
      <w:pPr>
        <w:pStyle w:val="MainText"/>
        <w:rPr>
          <w:lang w:val="en-US"/>
        </w:rPr>
      </w:pPr>
      <w:r w:rsidRPr="007D7AEC">
        <w:rPr>
          <w:lang w:val="en-US"/>
        </w:rPr>
        <w:t>However, in its initial state, this graph is unconnected, meaning that no explicit relationships between the components have been established yet. To generate a labeled dataset for GNN training, we must first introduce edges that represent the structural connections within the model. This labeling process is based on predefined rules derived from the building’s topology:</w:t>
      </w:r>
    </w:p>
    <w:p w14:paraId="276798EB" w14:textId="77777777" w:rsidR="00B52A6B" w:rsidRDefault="007D7AEC" w:rsidP="001D56B0">
      <w:pPr>
        <w:pStyle w:val="MainText"/>
        <w:numPr>
          <w:ilvl w:val="0"/>
          <w:numId w:val="12"/>
        </w:numPr>
        <w:rPr>
          <w:lang w:val="en-US"/>
        </w:rPr>
      </w:pPr>
      <w:r w:rsidRPr="00B52A6B">
        <w:rPr>
          <w:lang w:val="en-US"/>
        </w:rPr>
        <w:t xml:space="preserve">Slabs are connected to columns on the same floor </w:t>
      </w:r>
      <w:proofErr w:type="gramStart"/>
      <w:r w:rsidRPr="00B52A6B">
        <w:rPr>
          <w:lang w:val="en-US"/>
        </w:rPr>
        <w:t>level;</w:t>
      </w:r>
      <w:proofErr w:type="gramEnd"/>
    </w:p>
    <w:p w14:paraId="0047E48D" w14:textId="77777777" w:rsidR="005526F3" w:rsidRDefault="007D7AEC" w:rsidP="001D56B0">
      <w:pPr>
        <w:pStyle w:val="MainText"/>
        <w:numPr>
          <w:ilvl w:val="0"/>
          <w:numId w:val="12"/>
        </w:numPr>
        <w:rPr>
          <w:lang w:val="en-US"/>
        </w:rPr>
      </w:pPr>
      <w:r w:rsidRPr="005526F3">
        <w:rPr>
          <w:lang w:val="en-US"/>
        </w:rPr>
        <w:t xml:space="preserve">Columns are linked to slabs on the floor </w:t>
      </w:r>
      <w:proofErr w:type="gramStart"/>
      <w:r w:rsidRPr="005526F3">
        <w:rPr>
          <w:lang w:val="en-US"/>
        </w:rPr>
        <w:t>below;</w:t>
      </w:r>
      <w:proofErr w:type="gramEnd"/>
    </w:p>
    <w:p w14:paraId="5E3EFD04" w14:textId="0C505134" w:rsidR="005526F3" w:rsidRPr="005526F3" w:rsidRDefault="005526F3" w:rsidP="001D56B0">
      <w:pPr>
        <w:pStyle w:val="MainText"/>
        <w:numPr>
          <w:ilvl w:val="0"/>
          <w:numId w:val="12"/>
        </w:numPr>
        <w:rPr>
          <w:lang w:val="en-US"/>
        </w:rPr>
      </w:pPr>
      <w:r w:rsidRPr="005526F3">
        <w:rPr>
          <w:lang w:val="en-US"/>
        </w:rPr>
        <w:t xml:space="preserve">Randomized modifiers are used to override the default metric-based connectivity, thereby preventing </w:t>
      </w:r>
      <w:proofErr w:type="gramStart"/>
      <w:r w:rsidRPr="005526F3">
        <w:rPr>
          <w:lang w:val="en-US"/>
        </w:rPr>
        <w:t>full</w:t>
      </w:r>
      <w:proofErr w:type="gramEnd"/>
      <w:r w:rsidRPr="005526F3">
        <w:rPr>
          <w:lang w:val="en-US"/>
        </w:rPr>
        <w:t xml:space="preserve"> automatic linkage between all components.</w:t>
      </w:r>
    </w:p>
    <w:p w14:paraId="0022CADC" w14:textId="77777777" w:rsidR="00241433" w:rsidRDefault="007D7AEC" w:rsidP="00241433">
      <w:pPr>
        <w:pStyle w:val="MainText"/>
        <w:rPr>
          <w:lang w:val="en-US"/>
        </w:rPr>
      </w:pPr>
      <w:r w:rsidRPr="007D7AEC">
        <w:rPr>
          <w:lang w:val="en-US"/>
        </w:rPr>
        <w:t>After applying these rules, we obtain a graph where edges indicate structural connections. To train the GNN effectively, we must distinguish between valid and invalid connections. Therefore, edges are assigned binary labels</w:t>
      </w:r>
      <w:r w:rsidR="005C28F5">
        <w:rPr>
          <w:lang w:val="en-US"/>
        </w:rPr>
        <w:t xml:space="preserve">, </w:t>
      </w:r>
      <w:proofErr w:type="gramStart"/>
      <w:r w:rsidR="005C28F5">
        <w:rPr>
          <w:lang w:val="en-US"/>
        </w:rPr>
        <w:t>where</w:t>
      </w:r>
      <w:proofErr w:type="gramEnd"/>
    </w:p>
    <w:p w14:paraId="5105CA0E" w14:textId="77777777" w:rsidR="00CE6C6E" w:rsidRDefault="00241433" w:rsidP="001D56B0">
      <w:pPr>
        <w:pStyle w:val="MainText"/>
        <w:numPr>
          <w:ilvl w:val="0"/>
          <w:numId w:val="13"/>
        </w:numPr>
        <w:ind w:firstLine="0"/>
        <w:rPr>
          <w:lang w:val="en-US"/>
        </w:rPr>
      </w:pPr>
      <w:r w:rsidRPr="00CE6C6E">
        <w:rPr>
          <w:lang w:val="en-US"/>
        </w:rPr>
        <w:t>p</w:t>
      </w:r>
      <w:r w:rsidR="007D7AEC" w:rsidRPr="00CE6C6E">
        <w:rPr>
          <w:lang w:val="en-US"/>
        </w:rPr>
        <w:t>ositive edges (Label</w:t>
      </w:r>
      <w:r w:rsidR="009510D5" w:rsidRPr="00CE6C6E">
        <w:rPr>
          <w:lang w:val="en-US"/>
        </w:rPr>
        <w:t xml:space="preserve"> </w:t>
      </w:r>
      <w:r w:rsidR="007D7AEC" w:rsidRPr="00CE6C6E">
        <w:rPr>
          <w:lang w:val="en-US"/>
        </w:rPr>
        <w:t>=</w:t>
      </w:r>
      <w:r w:rsidR="009510D5" w:rsidRPr="00CE6C6E">
        <w:rPr>
          <w:lang w:val="en-US"/>
        </w:rPr>
        <w:t xml:space="preserve"> </w:t>
      </w:r>
      <w:r w:rsidR="007D7AEC" w:rsidRPr="00CE6C6E">
        <w:rPr>
          <w:lang w:val="en-US"/>
        </w:rPr>
        <w:t>1) represent valid structural connections</w:t>
      </w:r>
      <w:r w:rsidR="00CE6C6E" w:rsidRPr="00CE6C6E">
        <w:rPr>
          <w:lang w:val="en-US"/>
        </w:rPr>
        <w:t xml:space="preserve"> and</w:t>
      </w:r>
    </w:p>
    <w:p w14:paraId="7E077C02" w14:textId="66256AF4" w:rsidR="00A17E20" w:rsidRPr="00CE6C6E" w:rsidRDefault="00CE6C6E" w:rsidP="001D56B0">
      <w:pPr>
        <w:pStyle w:val="MainText"/>
        <w:numPr>
          <w:ilvl w:val="0"/>
          <w:numId w:val="13"/>
        </w:numPr>
        <w:ind w:firstLine="0"/>
        <w:rPr>
          <w:lang w:val="en-US"/>
        </w:rPr>
      </w:pPr>
      <w:r>
        <w:rPr>
          <w:lang w:val="en-US"/>
        </w:rPr>
        <w:t>n</w:t>
      </w:r>
      <w:r w:rsidR="007D7AEC" w:rsidRPr="00CE6C6E">
        <w:rPr>
          <w:lang w:val="en-US"/>
        </w:rPr>
        <w:t>egative edges</w:t>
      </w:r>
      <w:r w:rsidR="009510D5" w:rsidRPr="00CE6C6E">
        <w:rPr>
          <w:lang w:val="en-US"/>
        </w:rPr>
        <w:t xml:space="preserve"> </w:t>
      </w:r>
      <w:r w:rsidR="007D7AEC" w:rsidRPr="00CE6C6E">
        <w:rPr>
          <w:lang w:val="en-US"/>
        </w:rPr>
        <w:t>(Label</w:t>
      </w:r>
      <w:r w:rsidR="009510D5" w:rsidRPr="00CE6C6E">
        <w:rPr>
          <w:lang w:val="en-US"/>
        </w:rPr>
        <w:t xml:space="preserve"> </w:t>
      </w:r>
      <w:r w:rsidR="007D7AEC" w:rsidRPr="00CE6C6E">
        <w:rPr>
          <w:lang w:val="en-US"/>
        </w:rPr>
        <w:t>=</w:t>
      </w:r>
      <w:r w:rsidR="009510D5" w:rsidRPr="00CE6C6E">
        <w:rPr>
          <w:lang w:val="en-US"/>
        </w:rPr>
        <w:t xml:space="preserve"> 0</w:t>
      </w:r>
      <w:r w:rsidR="007D7AEC" w:rsidRPr="00CE6C6E">
        <w:rPr>
          <w:lang w:val="en-US"/>
        </w:rPr>
        <w:t>) denote components that are close in space but structurally unconnected.</w:t>
      </w:r>
    </w:p>
    <w:p w14:paraId="2214D44D" w14:textId="168CD142" w:rsidR="00E44F09" w:rsidRDefault="00D50F7F" w:rsidP="00560D94">
      <w:pPr>
        <w:pStyle w:val="MainText"/>
        <w:rPr>
          <w:lang w:val="en-US"/>
        </w:rPr>
      </w:pPr>
      <w:r w:rsidRPr="00D50F7F">
        <w:rPr>
          <w:lang w:val="en-US"/>
        </w:rPr>
        <w:t xml:space="preserve">From all parameter combinations mentioned earlier, a total of 1,536 possible IFC model </w:t>
      </w:r>
      <w:r w:rsidRPr="00D50F7F">
        <w:rPr>
          <w:lang w:val="en-US"/>
        </w:rPr>
        <w:t>combinations were generated for training purposes. These graphs contain approximately 63,488 nodes and 92,273 positive edges (connections). However, considering all possible edge combinations without duplication yields approximately 2,046,976 edges in total, resulting in an average positive edge ratio between 5</w:t>
      </w:r>
      <w:r w:rsidR="00761D0F">
        <w:rPr>
          <w:lang w:val="en-US"/>
        </w:rPr>
        <w:t>,23</w:t>
      </w:r>
      <w:r w:rsidR="00A06394">
        <w:rPr>
          <w:lang w:val="en-US"/>
        </w:rPr>
        <w:t xml:space="preserve"> – </w:t>
      </w:r>
      <w:r w:rsidR="00761D0F">
        <w:rPr>
          <w:lang w:val="en-US"/>
        </w:rPr>
        <w:t>12,86</w:t>
      </w:r>
      <w:r w:rsidRPr="00D50F7F">
        <w:rPr>
          <w:lang w:val="en-US"/>
        </w:rPr>
        <w:t>%, depending on the structural model. This significant class imbalance presents a challenge for GNN training, requiring specialized techniques such as weighted loss functions to ensure robust model performance. Finally, these labeled graphs were saved as JSON-files for further processing.</w:t>
      </w:r>
      <w:r w:rsidR="00BF0A8A">
        <w:rPr>
          <w:lang w:val="en-US"/>
        </w:rPr>
        <w:t xml:space="preserve"> An example of such </w:t>
      </w:r>
      <w:r w:rsidR="007F57BB">
        <w:rPr>
          <w:lang w:val="en-US"/>
        </w:rPr>
        <w:t xml:space="preserve">a graph is shown in Fig. 3, representing the same model depicted in Fig. 2 for comparison. </w:t>
      </w:r>
    </w:p>
    <w:p w14:paraId="19C18FE0" w14:textId="4ABC36F7" w:rsidR="006B32F9" w:rsidRDefault="00000000" w:rsidP="00560D94">
      <w:pPr>
        <w:pStyle w:val="MainText"/>
        <w:rPr>
          <w:lang w:val="en-US"/>
        </w:rPr>
      </w:pPr>
      <w:r>
        <w:rPr>
          <w:lang w:val="en-US"/>
        </w:rPr>
        <w:pict w14:anchorId="7855A558">
          <v:shape id="_x0000_i1028" type="#_x0000_t75" style="width:226.5pt;height:3in">
            <v:imagedata r:id="rId17" o:title="" croptop="10335f" cropbottom="5405f" cropleft="15527f" cropright="10817f"/>
          </v:shape>
        </w:pict>
      </w:r>
    </w:p>
    <w:p w14:paraId="05D738BD" w14:textId="58CF1665" w:rsidR="006B32F9" w:rsidRDefault="006B32F9" w:rsidP="00560D94">
      <w:pPr>
        <w:pStyle w:val="MainText"/>
        <w:rPr>
          <w:lang w:val="en-US"/>
        </w:rPr>
      </w:pPr>
      <w:r>
        <w:rPr>
          <w:i/>
          <w:iCs/>
          <w:sz w:val="18"/>
          <w:szCs w:val="18"/>
          <w:lang w:val="en-US"/>
        </w:rPr>
        <w:t xml:space="preserve">Figure </w:t>
      </w:r>
      <w:r w:rsidR="007B789A">
        <w:rPr>
          <w:i/>
          <w:iCs/>
          <w:sz w:val="18"/>
          <w:szCs w:val="18"/>
          <w:lang w:val="en-US"/>
        </w:rPr>
        <w:t>3: Analytical graph representation of the structural model shown in Figure 2. Nodes represent structural components</w:t>
      </w:r>
      <w:r w:rsidR="00142B14">
        <w:rPr>
          <w:i/>
          <w:iCs/>
          <w:sz w:val="18"/>
          <w:szCs w:val="18"/>
          <w:lang w:val="en-US"/>
        </w:rPr>
        <w:t xml:space="preserve"> (blue = slabs, orange = columns)</w:t>
      </w:r>
      <w:r w:rsidR="006078E4">
        <w:rPr>
          <w:i/>
          <w:iCs/>
          <w:sz w:val="18"/>
          <w:szCs w:val="18"/>
          <w:lang w:val="en-US"/>
        </w:rPr>
        <w:t>.</w:t>
      </w:r>
      <w:r w:rsidR="009C0ECE">
        <w:rPr>
          <w:i/>
          <w:iCs/>
          <w:sz w:val="18"/>
          <w:szCs w:val="18"/>
          <w:lang w:val="en-US"/>
        </w:rPr>
        <w:t xml:space="preserve"> The positio</w:t>
      </w:r>
      <w:r w:rsidR="00EC3977">
        <w:rPr>
          <w:i/>
          <w:iCs/>
          <w:sz w:val="18"/>
          <w:szCs w:val="18"/>
          <w:lang w:val="en-US"/>
        </w:rPr>
        <w:t xml:space="preserve">n </w:t>
      </w:r>
      <w:r w:rsidR="009C0ECE">
        <w:rPr>
          <w:i/>
          <w:iCs/>
          <w:sz w:val="18"/>
          <w:szCs w:val="18"/>
          <w:lang w:val="en-US"/>
        </w:rPr>
        <w:t>feature is used to place the nodes in 3D</w:t>
      </w:r>
      <w:r w:rsidR="00EC3977">
        <w:rPr>
          <w:i/>
          <w:iCs/>
          <w:sz w:val="18"/>
          <w:szCs w:val="18"/>
          <w:lang w:val="en-US"/>
        </w:rPr>
        <w:t xml:space="preserve"> </w:t>
      </w:r>
      <w:r w:rsidR="00E660D8">
        <w:rPr>
          <w:i/>
          <w:iCs/>
          <w:sz w:val="18"/>
          <w:szCs w:val="18"/>
          <w:lang w:val="en-US"/>
        </w:rPr>
        <w:t>space</w:t>
      </w:r>
      <w:r w:rsidR="00EC3977">
        <w:rPr>
          <w:i/>
          <w:iCs/>
          <w:sz w:val="18"/>
          <w:szCs w:val="18"/>
          <w:lang w:val="en-US"/>
        </w:rPr>
        <w:t>, creating a</w:t>
      </w:r>
      <w:r w:rsidR="00E660D8">
        <w:rPr>
          <w:i/>
          <w:iCs/>
          <w:sz w:val="18"/>
          <w:szCs w:val="18"/>
          <w:lang w:val="en-US"/>
        </w:rPr>
        <w:t xml:space="preserve"> spatial graph</w:t>
      </w:r>
      <w:r w:rsidR="00814DCC">
        <w:rPr>
          <w:i/>
          <w:iCs/>
          <w:sz w:val="18"/>
          <w:szCs w:val="18"/>
          <w:lang w:val="en-US"/>
        </w:rPr>
        <w:t xml:space="preserve"> for </w:t>
      </w:r>
      <w:r w:rsidR="00FB289B">
        <w:rPr>
          <w:i/>
          <w:iCs/>
          <w:sz w:val="18"/>
          <w:szCs w:val="18"/>
          <w:lang w:val="en-US"/>
        </w:rPr>
        <w:t xml:space="preserve">improved </w:t>
      </w:r>
      <w:r w:rsidR="00814DCC">
        <w:rPr>
          <w:i/>
          <w:iCs/>
          <w:sz w:val="18"/>
          <w:szCs w:val="18"/>
          <w:lang w:val="en-US"/>
        </w:rPr>
        <w:t>visualization</w:t>
      </w:r>
      <w:r w:rsidR="009C0ECE">
        <w:rPr>
          <w:i/>
          <w:iCs/>
          <w:sz w:val="18"/>
          <w:szCs w:val="18"/>
          <w:lang w:val="en-US"/>
        </w:rPr>
        <w:t xml:space="preserve">. </w:t>
      </w:r>
      <w:r w:rsidR="006078E4">
        <w:rPr>
          <w:i/>
          <w:iCs/>
          <w:sz w:val="18"/>
          <w:szCs w:val="18"/>
          <w:lang w:val="en-US"/>
        </w:rPr>
        <w:t xml:space="preserve">Edges indicate predicted load transfer connections between </w:t>
      </w:r>
      <w:r w:rsidR="00AF2C92">
        <w:rPr>
          <w:i/>
          <w:iCs/>
          <w:sz w:val="18"/>
          <w:szCs w:val="18"/>
          <w:lang w:val="en-US"/>
        </w:rPr>
        <w:t>components</w:t>
      </w:r>
      <w:r w:rsidR="006078E4">
        <w:rPr>
          <w:i/>
          <w:iCs/>
          <w:sz w:val="18"/>
          <w:szCs w:val="18"/>
          <w:lang w:val="en-US"/>
        </w:rPr>
        <w:t>.</w:t>
      </w:r>
      <w:r w:rsidR="00B24611">
        <w:rPr>
          <w:i/>
          <w:iCs/>
          <w:sz w:val="18"/>
          <w:szCs w:val="18"/>
          <w:lang w:val="en-US"/>
        </w:rPr>
        <w:t xml:space="preserve"> Columns with a modified height </w:t>
      </w:r>
      <w:r w:rsidR="00AF2C92">
        <w:rPr>
          <w:i/>
          <w:iCs/>
          <w:sz w:val="18"/>
          <w:szCs w:val="18"/>
          <w:lang w:val="en-US"/>
        </w:rPr>
        <w:t>remain disconnected</w:t>
      </w:r>
      <w:r w:rsidR="00F971E3">
        <w:rPr>
          <w:i/>
          <w:iCs/>
          <w:sz w:val="18"/>
          <w:szCs w:val="18"/>
          <w:lang w:val="en-US"/>
        </w:rPr>
        <w:t xml:space="preserve"> from the </w:t>
      </w:r>
      <w:r w:rsidR="001B3758">
        <w:rPr>
          <w:i/>
          <w:iCs/>
          <w:sz w:val="18"/>
          <w:szCs w:val="18"/>
          <w:lang w:val="en-US"/>
        </w:rPr>
        <w:t>slab above</w:t>
      </w:r>
      <w:r w:rsidR="001A388A">
        <w:rPr>
          <w:i/>
          <w:iCs/>
          <w:sz w:val="18"/>
          <w:szCs w:val="18"/>
          <w:lang w:val="en-US"/>
        </w:rPr>
        <w:t xml:space="preserve">, reflecting the lack of structural </w:t>
      </w:r>
      <w:r w:rsidR="00984A49">
        <w:rPr>
          <w:i/>
          <w:iCs/>
          <w:sz w:val="18"/>
          <w:szCs w:val="18"/>
          <w:lang w:val="en-US"/>
        </w:rPr>
        <w:t>continuity</w:t>
      </w:r>
      <w:r w:rsidR="00142B14">
        <w:rPr>
          <w:i/>
          <w:iCs/>
          <w:sz w:val="18"/>
          <w:szCs w:val="18"/>
          <w:lang w:val="en-US"/>
        </w:rPr>
        <w:t>.</w:t>
      </w:r>
    </w:p>
    <w:p w14:paraId="2DCE8448" w14:textId="77777777" w:rsidR="00DD6CF4" w:rsidRDefault="00DD6CF4" w:rsidP="00560D94">
      <w:pPr>
        <w:pStyle w:val="MainText"/>
        <w:rPr>
          <w:lang w:val="en-US"/>
        </w:rPr>
      </w:pPr>
    </w:p>
    <w:p w14:paraId="5DE89694" w14:textId="6258CAD0" w:rsidR="00DD6CF4" w:rsidRDefault="00DD6CF4" w:rsidP="00DD6CF4">
      <w:pPr>
        <w:pStyle w:val="berschrift1"/>
        <w:rPr>
          <w:lang w:val="en-US"/>
        </w:rPr>
      </w:pPr>
      <w:r>
        <w:rPr>
          <w:lang w:val="en-US"/>
        </w:rPr>
        <w:t>3.4 Training Process</w:t>
      </w:r>
    </w:p>
    <w:p w14:paraId="0D0B92AA" w14:textId="572D9FCC" w:rsidR="00644C44" w:rsidRPr="00644C44" w:rsidRDefault="00644C44" w:rsidP="00644C44">
      <w:pPr>
        <w:pStyle w:val="MainText"/>
        <w:rPr>
          <w:lang w:val="en-US"/>
        </w:rPr>
      </w:pPr>
      <w:r w:rsidRPr="3B26F8C4">
        <w:rPr>
          <w:lang w:val="en-US"/>
        </w:rPr>
        <w:t>To achieve optimal performance for the GNN model, various architectural configurations were tested. These included model type (e.g.,</w:t>
      </w:r>
      <w:r w:rsidR="204D2499" w:rsidRPr="3B26F8C4">
        <w:rPr>
          <w:lang w:val="en-US"/>
        </w:rPr>
        <w:t xml:space="preserve"> Graph Convolutional Network (</w:t>
      </w:r>
      <w:r w:rsidRPr="3B26F8C4">
        <w:rPr>
          <w:lang w:val="en-US"/>
        </w:rPr>
        <w:t>GCN</w:t>
      </w:r>
      <w:r w:rsidR="2F647A05" w:rsidRPr="3B26F8C4">
        <w:rPr>
          <w:lang w:val="en-US"/>
        </w:rPr>
        <w:t>)</w:t>
      </w:r>
      <w:r w:rsidRPr="3B26F8C4">
        <w:rPr>
          <w:lang w:val="en-US"/>
        </w:rPr>
        <w:t xml:space="preserve">, </w:t>
      </w:r>
      <w:r w:rsidR="07D7A6F4" w:rsidRPr="3B26F8C4">
        <w:rPr>
          <w:lang w:val="en-US"/>
        </w:rPr>
        <w:t xml:space="preserve">Graph </w:t>
      </w:r>
      <w:r w:rsidR="03E684D8" w:rsidRPr="3B26F8C4">
        <w:rPr>
          <w:lang w:val="en-US"/>
        </w:rPr>
        <w:t xml:space="preserve">Attention </w:t>
      </w:r>
      <w:r w:rsidR="07D7A6F4" w:rsidRPr="3B26F8C4">
        <w:rPr>
          <w:lang w:val="en-US"/>
        </w:rPr>
        <w:t>Network (</w:t>
      </w:r>
      <w:r w:rsidRPr="3B26F8C4">
        <w:rPr>
          <w:lang w:val="en-US"/>
        </w:rPr>
        <w:t>GAT</w:t>
      </w:r>
      <w:r w:rsidR="6EC6699D" w:rsidRPr="3B26F8C4">
        <w:rPr>
          <w:lang w:val="en-US"/>
        </w:rPr>
        <w:t>)</w:t>
      </w:r>
      <w:r w:rsidRPr="3B26F8C4">
        <w:rPr>
          <w:lang w:val="en-US"/>
        </w:rPr>
        <w:t>, GraphSAGE), number of hidden layers and neurons per layer, batch size, loss function type (e.g., Binary Cross Entropy), activation functions (e.g., ELU), learning rate strategies (e.g., SGD with momentum) and dropout regularization rates p</w:t>
      </w:r>
      <w:r w:rsidR="0045498C" w:rsidRPr="3B26F8C4">
        <w:rPr>
          <w:lang w:val="en-US"/>
        </w:rPr>
        <w:t xml:space="preserve"> </w:t>
      </w:r>
      <w:r w:rsidRPr="3B26F8C4">
        <w:rPr>
          <w:lang w:val="en-US"/>
        </w:rPr>
        <w:t>=</w:t>
      </w:r>
      <w:r w:rsidR="0045498C" w:rsidRPr="3B26F8C4">
        <w:rPr>
          <w:lang w:val="en-US"/>
        </w:rPr>
        <w:t xml:space="preserve"> </w:t>
      </w:r>
      <w:r w:rsidRPr="3B26F8C4">
        <w:rPr>
          <w:lang w:val="en-US"/>
        </w:rPr>
        <w:t>0.2</w:t>
      </w:r>
      <w:r w:rsidR="00C216F8" w:rsidRPr="3B26F8C4">
        <w:rPr>
          <w:lang w:val="en-US"/>
        </w:rPr>
        <w:t xml:space="preserve"> (Fig. </w:t>
      </w:r>
      <w:r w:rsidR="00B528BB">
        <w:rPr>
          <w:lang w:val="en-US"/>
        </w:rPr>
        <w:t>4</w:t>
      </w:r>
      <w:r w:rsidR="00C216F8" w:rsidRPr="3B26F8C4">
        <w:rPr>
          <w:lang w:val="en-US"/>
        </w:rPr>
        <w:t>)</w:t>
      </w:r>
      <w:r w:rsidRPr="3B26F8C4">
        <w:rPr>
          <w:lang w:val="en-US"/>
        </w:rPr>
        <w:t>.</w:t>
      </w:r>
    </w:p>
    <w:p w14:paraId="10064540" w14:textId="50C97ACB" w:rsidR="00644C44" w:rsidRDefault="00644C44" w:rsidP="00644C44">
      <w:pPr>
        <w:pStyle w:val="MainText"/>
        <w:rPr>
          <w:lang w:val="en-US"/>
        </w:rPr>
      </w:pPr>
      <w:r w:rsidRPr="00644C44">
        <w:rPr>
          <w:lang w:val="en-US"/>
        </w:rPr>
        <w:t>The best-performing architecture was selected for evaluation and is formally described</w:t>
      </w:r>
      <w:r w:rsidR="00444541">
        <w:rPr>
          <w:lang w:val="en-US"/>
        </w:rPr>
        <w:t xml:space="preserve"> by</w:t>
      </w:r>
      <w:r w:rsidRPr="00644C44">
        <w:rPr>
          <w:lang w:val="en-US"/>
        </w:rPr>
        <w:t>:</w:t>
      </w:r>
    </w:p>
    <w:p w14:paraId="7727EA95" w14:textId="77777777" w:rsidR="001A72D2" w:rsidRDefault="001A72D2" w:rsidP="00644C44">
      <w:pPr>
        <w:pStyle w:val="MainText"/>
        <w:rPr>
          <w:lang w:val="en-US"/>
        </w:rPr>
      </w:pPr>
    </w:p>
    <w:p w14:paraId="4E2A131C" w14:textId="2D3537D2" w:rsidR="001A72D2" w:rsidRPr="006E6D6F" w:rsidRDefault="001A72D2" w:rsidP="00612366">
      <w:pPr>
        <w:pStyle w:val="MainText"/>
        <w:jc w:val="right"/>
        <w:rPr>
          <w:lang w:val="en-US"/>
        </w:rPr>
      </w:pPr>
      <w:r w:rsidRPr="3B26F8C4">
        <w:rPr>
          <w:i/>
          <w:iCs/>
          <w:sz w:val="16"/>
          <w:szCs w:val="16"/>
          <w:lang w:val="en-US"/>
        </w:rPr>
        <w:lastRenderedPageBreak/>
        <w:t>h</w:t>
      </w:r>
      <w:r w:rsidRPr="3B26F8C4">
        <w:rPr>
          <w:i/>
          <w:iCs/>
          <w:sz w:val="16"/>
          <w:szCs w:val="16"/>
          <w:vertAlign w:val="subscript"/>
          <w:lang w:val="en-US"/>
        </w:rPr>
        <w:t>v</w:t>
      </w:r>
      <w:r w:rsidRPr="3B26F8C4">
        <w:rPr>
          <w:sz w:val="16"/>
          <w:szCs w:val="16"/>
          <w:vertAlign w:val="superscript"/>
          <w:lang w:val="en-US"/>
        </w:rPr>
        <w:t>(</w:t>
      </w:r>
      <w:r w:rsidRPr="3B26F8C4">
        <w:rPr>
          <w:i/>
          <w:iCs/>
          <w:sz w:val="16"/>
          <w:szCs w:val="16"/>
          <w:vertAlign w:val="superscript"/>
          <w:lang w:val="en-US"/>
        </w:rPr>
        <w:t>l+1</w:t>
      </w:r>
      <w:r w:rsidRPr="3B26F8C4">
        <w:rPr>
          <w:sz w:val="16"/>
          <w:szCs w:val="16"/>
          <w:vertAlign w:val="superscript"/>
          <w:lang w:val="en-US"/>
        </w:rPr>
        <w:t>)</w:t>
      </w:r>
      <w:r w:rsidRPr="3B26F8C4">
        <w:rPr>
          <w:sz w:val="16"/>
          <w:szCs w:val="16"/>
          <w:lang w:val="en-US"/>
        </w:rPr>
        <w:t xml:space="preserve"> = </w:t>
      </w:r>
      <w:r w:rsidR="00DD3965" w:rsidRPr="3B26F8C4">
        <w:rPr>
          <w:sz w:val="16"/>
          <w:szCs w:val="16"/>
          <w:lang w:val="en-US"/>
        </w:rPr>
        <w:t>σ (</w:t>
      </w:r>
      <w:r w:rsidR="00DD3965" w:rsidRPr="3B26F8C4">
        <w:rPr>
          <w:i/>
          <w:iCs/>
          <w:sz w:val="16"/>
          <w:szCs w:val="16"/>
          <w:lang w:val="en-US"/>
        </w:rPr>
        <w:t>W</w:t>
      </w:r>
      <w:r w:rsidR="00DD3965" w:rsidRPr="3B26F8C4">
        <w:rPr>
          <w:sz w:val="16"/>
          <w:szCs w:val="16"/>
          <w:vertAlign w:val="superscript"/>
          <w:lang w:val="en-US"/>
        </w:rPr>
        <w:t>(</w:t>
      </w:r>
      <w:r w:rsidR="00DD3965" w:rsidRPr="3B26F8C4">
        <w:rPr>
          <w:i/>
          <w:iCs/>
          <w:sz w:val="16"/>
          <w:szCs w:val="16"/>
          <w:vertAlign w:val="superscript"/>
          <w:lang w:val="en-US"/>
        </w:rPr>
        <w:t>l</w:t>
      </w:r>
      <w:r w:rsidR="00DD3965" w:rsidRPr="3B26F8C4">
        <w:rPr>
          <w:sz w:val="16"/>
          <w:szCs w:val="16"/>
          <w:vertAlign w:val="superscript"/>
          <w:lang w:val="en-US"/>
        </w:rPr>
        <w:t>)</w:t>
      </w:r>
      <w:r w:rsidR="00DD3965" w:rsidRPr="3B26F8C4">
        <w:rPr>
          <w:sz w:val="16"/>
          <w:szCs w:val="16"/>
          <w:lang w:val="en-US"/>
        </w:rPr>
        <w:t xml:space="preserve"> ∙ AGG({</w:t>
      </w:r>
      <w:r w:rsidR="00A17675" w:rsidRPr="3B26F8C4">
        <w:rPr>
          <w:i/>
          <w:iCs/>
          <w:sz w:val="16"/>
          <w:szCs w:val="16"/>
          <w:lang w:val="en-US"/>
        </w:rPr>
        <w:t>h</w:t>
      </w:r>
      <w:r w:rsidR="00A17675" w:rsidRPr="3B26F8C4">
        <w:rPr>
          <w:i/>
          <w:iCs/>
          <w:sz w:val="16"/>
          <w:szCs w:val="16"/>
          <w:vertAlign w:val="subscript"/>
          <w:lang w:val="en-US"/>
        </w:rPr>
        <w:t>u</w:t>
      </w:r>
      <w:r w:rsidR="00A17675" w:rsidRPr="3B26F8C4">
        <w:rPr>
          <w:sz w:val="16"/>
          <w:szCs w:val="16"/>
          <w:vertAlign w:val="superscript"/>
          <w:lang w:val="en-US"/>
        </w:rPr>
        <w:t>(</w:t>
      </w:r>
      <w:r w:rsidR="00A17675" w:rsidRPr="3B26F8C4">
        <w:rPr>
          <w:i/>
          <w:iCs/>
          <w:sz w:val="16"/>
          <w:szCs w:val="16"/>
          <w:vertAlign w:val="superscript"/>
          <w:lang w:val="en-US"/>
        </w:rPr>
        <w:t>l</w:t>
      </w:r>
      <w:r w:rsidR="00A17675" w:rsidRPr="3B26F8C4">
        <w:rPr>
          <w:sz w:val="16"/>
          <w:szCs w:val="16"/>
          <w:vertAlign w:val="superscript"/>
          <w:lang w:val="en-US"/>
        </w:rPr>
        <w:t>)</w:t>
      </w:r>
      <w:r w:rsidR="00A17675" w:rsidRPr="3B26F8C4">
        <w:rPr>
          <w:sz w:val="16"/>
          <w:szCs w:val="16"/>
          <w:lang w:val="en-US"/>
        </w:rPr>
        <w:t xml:space="preserve">: </w:t>
      </w:r>
      <w:r w:rsidR="00A17675" w:rsidRPr="3B26F8C4">
        <w:rPr>
          <w:i/>
          <w:iCs/>
          <w:sz w:val="16"/>
          <w:szCs w:val="16"/>
          <w:lang w:val="en-US"/>
        </w:rPr>
        <w:t>u</w:t>
      </w:r>
      <w:r w:rsidR="00A17675" w:rsidRPr="3B26F8C4">
        <w:rPr>
          <w:sz w:val="16"/>
          <w:szCs w:val="16"/>
          <w:lang w:val="en-US"/>
        </w:rPr>
        <w:t xml:space="preserve"> </w:t>
      </w:r>
      <w:r w:rsidR="006E6D6F" w:rsidRPr="3B26F8C4">
        <w:rPr>
          <w:rFonts w:ascii="Cambria Math" w:hAnsi="Cambria Math" w:cs="Cambria Math"/>
          <w:sz w:val="16"/>
          <w:szCs w:val="16"/>
          <w:lang w:val="en-US"/>
        </w:rPr>
        <w:t xml:space="preserve">∈ </w:t>
      </w:r>
      <w:r w:rsidR="006E6D6F" w:rsidRPr="3B26F8C4">
        <w:rPr>
          <w:rFonts w:ascii="Cambria Math" w:hAnsi="Cambria Math" w:cs="Cambria Math"/>
          <w:i/>
          <w:iCs/>
          <w:sz w:val="16"/>
          <w:szCs w:val="16"/>
          <w:lang w:val="en-US"/>
        </w:rPr>
        <w:t>N</w:t>
      </w:r>
      <w:r w:rsidR="006E6D6F" w:rsidRPr="3B26F8C4">
        <w:rPr>
          <w:rFonts w:ascii="Cambria Math" w:hAnsi="Cambria Math" w:cs="Cambria Math"/>
          <w:sz w:val="16"/>
          <w:szCs w:val="16"/>
          <w:lang w:val="en-US"/>
        </w:rPr>
        <w:t>(</w:t>
      </w:r>
      <w:proofErr w:type="gramStart"/>
      <w:r w:rsidR="006E6D6F" w:rsidRPr="3B26F8C4">
        <w:rPr>
          <w:rFonts w:ascii="Cambria Math" w:hAnsi="Cambria Math" w:cs="Cambria Math"/>
          <w:i/>
          <w:iCs/>
          <w:sz w:val="16"/>
          <w:szCs w:val="16"/>
          <w:lang w:val="en-US"/>
        </w:rPr>
        <w:t>v</w:t>
      </w:r>
      <w:r w:rsidR="006E6D6F" w:rsidRPr="3B26F8C4">
        <w:rPr>
          <w:rFonts w:ascii="Cambria Math" w:hAnsi="Cambria Math" w:cs="Cambria Math"/>
          <w:sz w:val="16"/>
          <w:szCs w:val="16"/>
          <w:lang w:val="en-US"/>
        </w:rPr>
        <w:t>)}</w:t>
      </w:r>
      <w:proofErr w:type="gramEnd"/>
      <w:r w:rsidR="006E6D6F" w:rsidRPr="3B26F8C4">
        <w:rPr>
          <w:rFonts w:ascii="Cambria Math" w:hAnsi="Cambria Math" w:cs="Cambria Math"/>
          <w:sz w:val="16"/>
          <w:szCs w:val="16"/>
          <w:lang w:val="en-US"/>
        </w:rPr>
        <w:t xml:space="preserve">) + </w:t>
      </w:r>
      <w:r w:rsidR="006E6D6F" w:rsidRPr="3B26F8C4">
        <w:rPr>
          <w:rFonts w:ascii="Cambria Math" w:hAnsi="Cambria Math" w:cs="Cambria Math"/>
          <w:i/>
          <w:iCs/>
          <w:sz w:val="16"/>
          <w:szCs w:val="16"/>
          <w:lang w:val="en-US"/>
        </w:rPr>
        <w:t>b</w:t>
      </w:r>
      <w:r w:rsidR="006E6D6F" w:rsidRPr="3B26F8C4">
        <w:rPr>
          <w:rFonts w:ascii="Cambria Math" w:hAnsi="Cambria Math" w:cs="Cambria Math"/>
          <w:sz w:val="16"/>
          <w:szCs w:val="16"/>
          <w:vertAlign w:val="superscript"/>
          <w:lang w:val="en-US"/>
        </w:rPr>
        <w:t>(</w:t>
      </w:r>
      <w:proofErr w:type="gramStart"/>
      <w:r w:rsidR="006E6D6F" w:rsidRPr="3B26F8C4">
        <w:rPr>
          <w:rFonts w:ascii="Cambria Math" w:hAnsi="Cambria Math" w:cs="Cambria Math"/>
          <w:i/>
          <w:iCs/>
          <w:sz w:val="16"/>
          <w:szCs w:val="16"/>
          <w:vertAlign w:val="superscript"/>
          <w:lang w:val="en-US"/>
        </w:rPr>
        <w:t>l</w:t>
      </w:r>
      <w:r w:rsidR="006E6D6F" w:rsidRPr="3B26F8C4">
        <w:rPr>
          <w:rFonts w:ascii="Cambria Math" w:hAnsi="Cambria Math" w:cs="Cambria Math"/>
          <w:sz w:val="16"/>
          <w:szCs w:val="16"/>
          <w:vertAlign w:val="superscript"/>
          <w:lang w:val="en-US"/>
        </w:rPr>
        <w:t>)</w:t>
      </w:r>
      <w:r w:rsidR="006E6D6F" w:rsidRPr="3B26F8C4">
        <w:rPr>
          <w:rFonts w:ascii="Cambria Math" w:hAnsi="Cambria Math" w:cs="Cambria Math"/>
          <w:sz w:val="16"/>
          <w:szCs w:val="16"/>
          <w:lang w:val="en-US"/>
        </w:rPr>
        <w:t>)</w:t>
      </w:r>
      <w:proofErr w:type="gramEnd"/>
      <w:r w:rsidR="00612366" w:rsidRPr="3B26F8C4">
        <w:rPr>
          <w:rFonts w:ascii="Cambria Math" w:hAnsi="Cambria Math" w:cs="Cambria Math"/>
          <w:sz w:val="16"/>
          <w:szCs w:val="16"/>
          <w:lang w:val="en-US"/>
        </w:rPr>
        <w:t>,</w:t>
      </w:r>
      <w:r w:rsidRPr="00D95744">
        <w:rPr>
          <w:lang w:val="en-US"/>
        </w:rPr>
        <w:tab/>
      </w:r>
      <w:r w:rsidR="006E6D6F" w:rsidRPr="3B26F8C4">
        <w:rPr>
          <w:rFonts w:ascii="Cambria Math" w:hAnsi="Cambria Math" w:cs="Cambria Math"/>
          <w:lang w:val="en-US"/>
        </w:rPr>
        <w:t>(2)</w:t>
      </w:r>
    </w:p>
    <w:p w14:paraId="48540B39" w14:textId="77777777" w:rsidR="001E6936" w:rsidRDefault="00AB2A2E" w:rsidP="001E6936">
      <w:pPr>
        <w:pStyle w:val="MainText"/>
        <w:ind w:firstLine="0"/>
        <w:rPr>
          <w:lang w:val="en-US"/>
        </w:rPr>
      </w:pPr>
      <w:r w:rsidRPr="00D95744">
        <w:rPr>
          <w:lang w:val="en-US"/>
        </w:rPr>
        <w:t>w</w:t>
      </w:r>
      <w:r w:rsidR="00340C52" w:rsidRPr="00D95744">
        <w:rPr>
          <w:lang w:val="en-US"/>
        </w:rPr>
        <w:t>here</w:t>
      </w:r>
      <w:r w:rsidR="00B820EC" w:rsidRPr="00D95744">
        <w:rPr>
          <w:lang w:val="en-US"/>
        </w:rPr>
        <w:t xml:space="preserve"> </w:t>
      </w:r>
      <w:r w:rsidR="00D53B76" w:rsidRPr="0094228E">
        <w:rPr>
          <w:i/>
          <w:iCs/>
          <w:sz w:val="16"/>
          <w:szCs w:val="16"/>
          <w:lang w:val="en-US"/>
        </w:rPr>
        <w:t>h</w:t>
      </w:r>
      <w:r w:rsidR="00D53B76" w:rsidRPr="0094228E">
        <w:rPr>
          <w:i/>
          <w:iCs/>
          <w:sz w:val="16"/>
          <w:szCs w:val="16"/>
          <w:vertAlign w:val="subscript"/>
          <w:lang w:val="en-US"/>
        </w:rPr>
        <w:t>v</w:t>
      </w:r>
      <w:r w:rsidR="00D53B76" w:rsidRPr="005558E8">
        <w:rPr>
          <w:sz w:val="16"/>
          <w:szCs w:val="16"/>
          <w:vertAlign w:val="superscript"/>
          <w:lang w:val="en-US"/>
        </w:rPr>
        <w:t>(</w:t>
      </w:r>
      <w:r w:rsidR="00D53B76" w:rsidRPr="0097732B">
        <w:rPr>
          <w:i/>
          <w:iCs/>
          <w:sz w:val="16"/>
          <w:szCs w:val="16"/>
          <w:vertAlign w:val="superscript"/>
          <w:lang w:val="en-US"/>
        </w:rPr>
        <w:t>l+1</w:t>
      </w:r>
      <w:r w:rsidR="00D53B76" w:rsidRPr="005558E8">
        <w:rPr>
          <w:sz w:val="16"/>
          <w:szCs w:val="16"/>
          <w:vertAlign w:val="superscript"/>
          <w:lang w:val="en-US"/>
        </w:rPr>
        <w:t>)</w:t>
      </w:r>
      <w:r w:rsidR="00DD2B3B" w:rsidRPr="005558E8">
        <w:rPr>
          <w:lang w:val="en-US"/>
        </w:rPr>
        <w:fldChar w:fldCharType="begin"/>
      </w:r>
      <w:r w:rsidR="00DD2B3B" w:rsidRPr="005558E8">
        <w:rPr>
          <w:lang w:val="en-US"/>
        </w:rPr>
        <w:instrText xml:space="preserve"> QUOTE </w:instrText>
      </w:r>
      <w:r w:rsidR="00000000">
        <w:rPr>
          <w:lang w:val="en-US"/>
        </w:rPr>
        <w:pict w14:anchorId="52A4FDF6">
          <v:shape id="_x0000_i1029" type="#_x0000_t75" style="width:1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6&lt;/o:Version&gt;&lt;/o:DocumentProperties&gt;&lt;w:docPr&gt;&lt;w:view w:val=&quot;print&quot;/&gt;&lt;w:zoom w:percent=&quot;20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04D4A&quot;/&gt;&lt;wsp:rsid wsp:val=&quot;000115A7&quot;/&gt;&lt;wsp:rsid wsp:val=&quot;00016F2D&quot;/&gt;&lt;wsp:rsid wsp:val=&quot;00017B66&quot;/&gt;&lt;wsp:rsid wsp:val=&quot;00022F53&quot;/&gt;&lt;wsp:rsid wsp:val=&quot;000329CA&quot;/&gt;&lt;wsp:rsid wsp:val=&quot;00032BAF&quot;/&gt;&lt;wsp:rsid wsp:val=&quot;00041183&quot;/&gt;&lt;wsp:rsid wsp:val=&quot;00041B90&quot;/&gt;&lt;wsp:rsid wsp:val=&quot;000470C3&quot;/&gt;&lt;wsp:rsid wsp:val=&quot;00050702&quot;/&gt;&lt;wsp:rsid wsp:val=&quot;00052427&quot;/&gt;&lt;wsp:rsid wsp:val=&quot;00060AD0&quot;/&gt;&lt;wsp:rsid wsp:val=&quot;00065DAF&quot;/&gt;&lt;wsp:rsid wsp:val=&quot;00071583&quot;/&gt;&lt;wsp:rsid wsp:val=&quot;0007196F&quot;/&gt;&lt;wsp:rsid wsp:val=&quot;00076448&quot;/&gt;&lt;wsp:rsid wsp:val=&quot;00082A44&quot;/&gt;&lt;wsp:rsid wsp:val=&quot;000861F7&quot;/&gt;&lt;wsp:rsid wsp:val=&quot;00094A82&quot;/&gt;&lt;wsp:rsid wsp:val=&quot;00095014&quot;/&gt;&lt;wsp:rsid wsp:val=&quot;00095BB7&quot;/&gt;&lt;wsp:rsid wsp:val=&quot;000A364B&quot;/&gt;&lt;wsp:rsid wsp:val=&quot;000A7152&quot;/&gt;&lt;wsp:rsid wsp:val=&quot;000B6289&quot;/&gt;&lt;wsp:rsid wsp:val=&quot;000B62D6&quot;/&gt;&lt;wsp:rsid wsp:val=&quot;000C33EA&quot;/&gt;&lt;wsp:rsid wsp:val=&quot;000C79BC&quot;/&gt;&lt;wsp:rsid wsp:val=&quot;000D5BB5&quot;/&gt;&lt;wsp:rsid wsp:val=&quot;000F4745&quot;/&gt;&lt;wsp:rsid wsp:val=&quot;00100674&quot;/&gt;&lt;wsp:rsid wsp:val=&quot;001029BA&quot;/&gt;&lt;wsp:rsid wsp:val=&quot;00102D8B&quot;/&gt;&lt;wsp:rsid wsp:val=&quot;0012216D&quot;/&gt;&lt;wsp:rsid wsp:val=&quot;001234E6&quot;/&gt;&lt;wsp:rsid wsp:val=&quot;00137748&quot;/&gt;&lt;wsp:rsid wsp:val=&quot;0013782E&quot;/&gt;&lt;wsp:rsid wsp:val=&quot;00141C4D&quot;/&gt;&lt;wsp:rsid wsp:val=&quot;00142CEC&quot;/&gt;&lt;wsp:rsid wsp:val=&quot;001464F4&quot;/&gt;&lt;wsp:rsid wsp:val=&quot;00154061&quot;/&gt;&lt;wsp:rsid wsp:val=&quot;00155EA0&quot;/&gt;&lt;wsp:rsid wsp:val=&quot;00164D7E&quot;/&gt;&lt;wsp:rsid wsp:val=&quot;00173806&quot;/&gt;&lt;wsp:rsid wsp:val=&quot;001A0B08&quot;/&gt;&lt;wsp:rsid wsp:val=&quot;001A4741&quot;/&gt;&lt;wsp:rsid wsp:val=&quot;001B0C20&quot;/&gt;&lt;wsp:rsid wsp:val=&quot;001B4F36&quot;/&gt;&lt;wsp:rsid wsp:val=&quot;001C535D&quot;/&gt;&lt;wsp:rsid wsp:val=&quot;001D32E8&quot;/&gt;&lt;wsp:rsid wsp:val=&quot;001D3C37&quot;/&gt;&lt;wsp:rsid wsp:val=&quot;001D5CC1&quot;/&gt;&lt;wsp:rsid wsp:val=&quot;001D6CCF&quot;/&gt;&lt;wsp:rsid wsp:val=&quot;001D72F8&quot;/&gt;&lt;wsp:rsid wsp:val=&quot;001E03B8&quot;/&gt;&lt;wsp:rsid wsp:val=&quot;001F56EB&quot;/&gt;&lt;wsp:rsid wsp:val=&quot;002018CF&quot;/&gt;&lt;wsp:rsid wsp:val=&quot;002100A8&quot;/&gt;&lt;wsp:rsid wsp:val=&quot;00213073&quot;/&gt;&lt;wsp:rsid wsp:val=&quot;002155AD&quot;/&gt;&lt;wsp:rsid wsp:val=&quot;00216CAD&quot;/&gt;&lt;wsp:rsid wsp:val=&quot;00230396&quot;/&gt;&lt;wsp:rsid wsp:val=&quot;0024432C&quot;/&gt;&lt;wsp:rsid wsp:val=&quot;00246E7B&quot;/&gt;&lt;wsp:rsid wsp:val=&quot;002473AF&quot;/&gt;&lt;wsp:rsid wsp:val=&quot;002520B8&quot;/&gt;&lt;wsp:rsid wsp:val=&quot;002715DF&quot;/&gt;&lt;wsp:rsid wsp:val=&quot;002739B1&quot;/&gt;&lt;wsp:rsid wsp:val=&quot;00283D63&quot;/&gt;&lt;wsp:rsid wsp:val=&quot;00283E92&quot;/&gt;&lt;wsp:rsid wsp:val=&quot;00293B41&quot;/&gt;&lt;wsp:rsid wsp:val=&quot;00295B55&quot;/&gt;&lt;wsp:rsid wsp:val=&quot;00297D53&quot;/&gt;&lt;wsp:rsid wsp:val=&quot;002A282E&quot;/&gt;&lt;wsp:rsid wsp:val=&quot;002A7805&quot;/&gt;&lt;wsp:rsid wsp:val=&quot;002B6016&quot;/&gt;&lt;wsp:rsid wsp:val=&quot;002C2952&quot;/&gt;&lt;wsp:rsid wsp:val=&quot;002E4717&quot;/&gt;&lt;wsp:rsid wsp:val=&quot;002F2229&quot;/&gt;&lt;wsp:rsid wsp:val=&quot;003043AA&quot;/&gt;&lt;wsp:rsid wsp:val=&quot;00324810&quot;/&gt;&lt;wsp:rsid wsp:val=&quot;00331D7D&quot;/&gt;&lt;wsp:rsid wsp:val=&quot;0033283E&quot;/&gt;&lt;wsp:rsid wsp:val=&quot;00333BCC&quot;/&gt;&lt;wsp:rsid wsp:val=&quot;00340980&quot;/&gt;&lt;wsp:rsid wsp:val=&quot;00356A6A&quot;/&gt;&lt;wsp:rsid wsp:val=&quot;00357160&quot;/&gt;&lt;wsp:rsid wsp:val=&quot;00372649&quot;/&gt;&lt;wsp:rsid wsp:val=&quot;003755C3&quot;/&gt;&lt;wsp:rsid wsp:val=&quot;003B319C&quot;/&gt;&lt;wsp:rsid wsp:val=&quot;003B45D4&quot;/&gt;&lt;wsp:rsid wsp:val=&quot;003B4A60&quot;/&gt;&lt;wsp:rsid wsp:val=&quot;003C0411&quot;/&gt;&lt;wsp:rsid wsp:val=&quot;003C78EB&quot;/&gt;&lt;wsp:rsid wsp:val=&quot;003D4955&quot;/&gt;&lt;wsp:rsid wsp:val=&quot;003D5722&quot;/&gt;&lt;wsp:rsid wsp:val=&quot;003E1723&quot;/&gt;&lt;wsp:rsid wsp:val=&quot;003F1F2A&quot;/&gt;&lt;wsp:rsid wsp:val=&quot;003F2E0B&quot;/&gt;&lt;wsp:rsid wsp:val=&quot;004024B9&quot;/&gt;&lt;wsp:rsid wsp:val=&quot;004034F2&quot;/&gt;&lt;wsp:rsid wsp:val=&quot;00405E1D&quot;/&gt;&lt;wsp:rsid wsp:val=&quot;0042205D&quot;/&gt;&lt;wsp:rsid wsp:val=&quot;0042338A&quot;/&gt;&lt;wsp:rsid wsp:val=&quot;00431261&quot;/&gt;&lt;wsp:rsid wsp:val=&quot;004343F9&quot;/&gt;&lt;wsp:rsid wsp:val=&quot;00452605&quot;/&gt;&lt;wsp:rsid wsp:val=&quot;0046140A&quot;/&gt;&lt;wsp:rsid wsp:val=&quot;0047494E&quot;/&gt;&lt;wsp:rsid wsp:val=&quot;00480680&quot;/&gt;&lt;wsp:rsid wsp:val=&quot;0048578C&quot;/&gt;&lt;wsp:rsid wsp:val=&quot;004939CF&quot;/&gt;&lt;wsp:rsid wsp:val=&quot;00493DE1&quot;/&gt;&lt;wsp:rsid wsp:val=&quot;004B35AE&quot;/&gt;&lt;wsp:rsid wsp:val=&quot;004D0814&quot;/&gt;&lt;wsp:rsid wsp:val=&quot;004D66A2&quot;/&gt;&lt;wsp:rsid wsp:val=&quot;004E20F3&quot;/&gt;&lt;wsp:rsid wsp:val=&quot;004F55C0&quot;/&gt;&lt;wsp:rsid wsp:val=&quot;004F6326&quot;/&gt;&lt;wsp:rsid wsp:val=&quot;00507D8D&quot;/&gt;&lt;wsp:rsid wsp:val=&quot;00513DBC&quot;/&gt;&lt;wsp:rsid wsp:val=&quot;00515C35&quot;/&gt;&lt;wsp:rsid wsp:val=&quot;00521F7B&quot;/&gt;&lt;wsp:rsid wsp:val=&quot;005228B8&quot;/&gt;&lt;wsp:rsid wsp:val=&quot;00523059&quot;/&gt;&lt;wsp:rsid wsp:val=&quot;00526F87&quot;/&gt;&lt;wsp:rsid wsp:val=&quot;00534972&quot;/&gt;&lt;wsp:rsid wsp:val=&quot;005356CF&quot;/&gt;&lt;wsp:rsid wsp:val=&quot;00536907&quot;/&gt;&lt;wsp:rsid wsp:val=&quot;0054466D&quot;/&gt;&lt;wsp:rsid wsp:val=&quot;005451CA&quot;/&gt;&lt;wsp:rsid wsp:val=&quot;00556C88&quot;/&gt;&lt;wsp:rsid wsp:val=&quot;00560D94&quot;/&gt;&lt;wsp:rsid wsp:val=&quot;00576547&quot;/&gt;&lt;wsp:rsid wsp:val=&quot;00580E0F&quot;/&gt;&lt;wsp:rsid wsp:val=&quot;00583376&quot;/&gt;&lt;wsp:rsid wsp:val=&quot;00590176&quot;/&gt;&lt;wsp:rsid wsp:val=&quot;005A0994&quot;/&gt;&lt;wsp:rsid wsp:val=&quot;005A108C&quot;/&gt;&lt;wsp:rsid wsp:val=&quot;005A541B&quot;/&gt;&lt;wsp:rsid wsp:val=&quot;005B2BD1&quot;/&gt;&lt;wsp:rsid wsp:val=&quot;005B724E&quot;/&gt;&lt;wsp:rsid wsp:val=&quot;005C5A62&quot;/&gt;&lt;wsp:rsid wsp:val=&quot;005D7AC3&quot;/&gt;&lt;wsp:rsid wsp:val=&quot;005E4273&quot;/&gt;&lt;wsp:rsid wsp:val=&quot;005E555C&quot;/&gt;&lt;wsp:rsid wsp:val=&quot;005F74EF&quot;/&gt;&lt;wsp:rsid wsp:val=&quot;00602BFA&quot;/&gt;&lt;wsp:rsid wsp:val=&quot;006067B7&quot;/&gt;&lt;wsp:rsid wsp:val=&quot;006069C3&quot;/&gt;&lt;wsp:rsid wsp:val=&quot;00621641&quot;/&gt;&lt;wsp:rsid wsp:val=&quot;006253E8&quot;/&gt;&lt;wsp:rsid wsp:val=&quot;00632B87&quot;/&gt;&lt;wsp:rsid wsp:val=&quot;00637024&quot;/&gt;&lt;wsp:rsid wsp:val=&quot;006370A7&quot;/&gt;&lt;wsp:rsid wsp:val=&quot;00644C44&quot;/&gt;&lt;wsp:rsid wsp:val=&quot;00646220&quot;/&gt;&lt;wsp:rsid wsp:val=&quot;00651D63&quot;/&gt;&lt;wsp:rsid wsp:val=&quot;00652FA2&quot;/&gt;&lt;wsp:rsid wsp:val=&quot;00655CAD&quot;/&gt;&lt;wsp:rsid wsp:val=&quot;0065674D&quot;/&gt;&lt;wsp:rsid wsp:val=&quot;00656C2C&quot;/&gt;&lt;wsp:rsid wsp:val=&quot;00672F5C&quot;/&gt;&lt;wsp:rsid wsp:val=&quot;00681F34&quot;/&gt;&lt;wsp:rsid wsp:val=&quot;0068767F&quot;/&gt;&lt;wsp:rsid wsp:val=&quot;006A2AB1&quot;/&gt;&lt;wsp:rsid wsp:val=&quot;006A6A7E&quot;/&gt;&lt;wsp:rsid wsp:val=&quot;006B228A&quot;/&gt;&lt;wsp:rsid wsp:val=&quot;006B264D&quot;/&gt;&lt;wsp:rsid wsp:val=&quot;006C4863&quot;/&gt;&lt;wsp:rsid wsp:val=&quot;006C5367&quot;/&gt;&lt;wsp:rsid wsp:val=&quot;006C5EE7&quot;/&gt;&lt;wsp:rsid wsp:val=&quot;006D5C01&quot;/&gt;&lt;wsp:rsid wsp:val=&quot;006D67EB&quot;/&gt;&lt;wsp:rsid wsp:val=&quot;006E00A7&quot;/&gt;&lt;wsp:rsid wsp:val=&quot;006F70C3&quot;/&gt;&lt;wsp:rsid wsp:val=&quot;00701B43&quot;/&gt;&lt;wsp:rsid wsp:val=&quot;00704B5F&quot;/&gt;&lt;wsp:rsid wsp:val=&quot;007112AE&quot;/&gt;&lt;wsp:rsid wsp:val=&quot;0071499A&quot;/&gt;&lt;wsp:rsid wsp:val=&quot;00726D48&quot;/&gt;&lt;wsp:rsid wsp:val=&quot;0072784F&quot;/&gt;&lt;wsp:rsid wsp:val=&quot;00732E03&quot;/&gt;&lt;wsp:rsid wsp:val=&quot;00736C18&quot;/&gt;&lt;wsp:rsid wsp:val=&quot;007459B1&quot;/&gt;&lt;wsp:rsid wsp:val=&quot;00752D47&quot;/&gt;&lt;wsp:rsid wsp:val=&quot;00756F88&quot;/&gt;&lt;wsp:rsid wsp:val=&quot;007573F6&quot;/&gt;&lt;wsp:rsid wsp:val=&quot;007638D1&quot;/&gt;&lt;wsp:rsid wsp:val=&quot;00766BB3&quot;/&gt;&lt;wsp:rsid wsp:val=&quot;00781485&quot;/&gt;&lt;wsp:rsid wsp:val=&quot;0079201C&quot;/&gt;&lt;wsp:rsid wsp:val=&quot;0079586B&quot;/&gt;&lt;wsp:rsid wsp:val=&quot;007A0787&quot;/&gt;&lt;wsp:rsid wsp:val=&quot;007A4E3A&quot;/&gt;&lt;wsp:rsid wsp:val=&quot;007B134F&quot;/&gt;&lt;wsp:rsid wsp:val=&quot;007B5671&quot;/&gt;&lt;wsp:rsid wsp:val=&quot;007C3528&quot;/&gt;&lt;wsp:rsid wsp:val=&quot;007D6D22&quot;/&gt;&lt;wsp:rsid wsp:val=&quot;007D7AEC&quot;/&gt;&lt;wsp:rsid wsp:val=&quot;007E0718&quot;/&gt;&lt;wsp:rsid wsp:val=&quot;007E3BD9&quot;/&gt;&lt;wsp:rsid wsp:val=&quot;007F2CCF&quot;/&gt;&lt;wsp:rsid wsp:val=&quot;007F30EC&quot;/&gt;&lt;wsp:rsid wsp:val=&quot;007F5224&quot;/&gt;&lt;wsp:rsid wsp:val=&quot;007F78B3&quot;/&gt;&lt;wsp:rsid wsp:val=&quot;00801AB1&quot;/&gt;&lt;wsp:rsid wsp:val=&quot;00803F03&quot;/&gt;&lt;wsp:rsid wsp:val=&quot;00812538&quot;/&gt;&lt;wsp:rsid wsp:val=&quot;0081763A&quot;/&gt;&lt;wsp:rsid wsp:val=&quot;00835088&quot;/&gt;&lt;wsp:rsid wsp:val=&quot;008365F1&quot;/&gt;&lt;wsp:rsid wsp:val=&quot;00842657&quot;/&gt;&lt;wsp:rsid wsp:val=&quot;008461C1&quot;/&gt;&lt;wsp:rsid wsp:val=&quot;00850825&quot;/&gt;&lt;wsp:rsid wsp:val=&quot;00854663&quot;/&gt;&lt;wsp:rsid wsp:val=&quot;008556AB&quot;/&gt;&lt;wsp:rsid wsp:val=&quot;00857E6D&quot;/&gt;&lt;wsp:rsid wsp:val=&quot;00861698&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A2BF1&quot;/&gt;&lt;wsp:rsid wsp:val=&quot;008B130E&quot;/&gt;&lt;wsp:rsid wsp:val=&quot;008B6A2D&quot;/&gt;&lt;wsp:rsid wsp:val=&quot;008B7508&quot;/&gt;&lt;wsp:rsid wsp:val=&quot;008C1D1F&quot;/&gt;&lt;wsp:rsid wsp:val=&quot;008C70E5&quot;/&gt;&lt;wsp:rsid wsp:val=&quot;008C7709&quot;/&gt;&lt;wsp:rsid wsp:val=&quot;008C7A52&quot;/&gt;&lt;wsp:rsid wsp:val=&quot;008D1758&quot;/&gt;&lt;wsp:rsid wsp:val=&quot;008D4721&quot;/&gt;&lt;wsp:rsid wsp:val=&quot;008D55B7&quot;/&gt;&lt;wsp:rsid wsp:val=&quot;008F17B2&quot;/&gt;&lt;wsp:rsid wsp:val=&quot;008F1EA8&quot;/&gt;&lt;wsp:rsid wsp:val=&quot;008F3AA5&quot;/&gt;&lt;wsp:rsid wsp:val=&quot;0090778C&quot;/&gt;&lt;wsp:rsid wsp:val=&quot;00910728&quot;/&gt;&lt;wsp:rsid wsp:val=&quot;0091410E&quot;/&gt;&lt;wsp:rsid wsp:val=&quot;009251E5&quot;/&gt;&lt;wsp:rsid wsp:val=&quot;00933325&quot;/&gt;&lt;wsp:rsid wsp:val=&quot;00936D2D&quot;/&gt;&lt;wsp:rsid wsp:val=&quot;009450F6&quot;/&gt;&lt;wsp:rsid wsp:val=&quot;00945226&quot;/&gt;&lt;wsp:rsid wsp:val=&quot;009465E7&quot;/&gt;&lt;wsp:rsid wsp:val=&quot;00947200&quot;/&gt;&lt;wsp:rsid wsp:val=&quot;00947873&quot;/&gt;&lt;wsp:rsid wsp:val=&quot;009510D5&quot;/&gt;&lt;wsp:rsid wsp:val=&quot;0095653F&quot;/&gt;&lt;wsp:rsid wsp:val=&quot;009648B4&quot;/&gt;&lt;wsp:rsid wsp:val=&quot;00964B2F&quot;/&gt;&lt;wsp:rsid wsp:val=&quot;00967741&quot;/&gt;&lt;wsp:rsid wsp:val=&quot;0098706C&quot;/&gt;&lt;wsp:rsid wsp:val=&quot;00991A6B&quot;/&gt;&lt;wsp:rsid wsp:val=&quot;00996337&quot;/&gt;&lt;wsp:rsid wsp:val=&quot;009A40DD&quot;/&gt;&lt;wsp:rsid wsp:val=&quot;009A7150&quot;/&gt;&lt;wsp:rsid wsp:val=&quot;009B0DE4&quot;/&gt;&lt;wsp:rsid wsp:val=&quot;009B4E95&quot;/&gt;&lt;wsp:rsid wsp:val=&quot;009C16A5&quot;/&gt;&lt;wsp:rsid wsp:val=&quot;009D0D36&quot;/&gt;&lt;wsp:rsid wsp:val=&quot;009D232E&quot;/&gt;&lt;wsp:rsid wsp:val=&quot;009D3296&quot;/&gt;&lt;wsp:rsid wsp:val=&quot;009E06BD&quot;/&gt;&lt;wsp:rsid wsp:val=&quot;009E5926&quot;/&gt;&lt;wsp:rsid wsp:val=&quot;009F0B7A&quot;/&gt;&lt;wsp:rsid wsp:val=&quot;009F2EDB&quot;/&gt;&lt;wsp:rsid wsp:val=&quot;00A113E7&quot;/&gt;&lt;wsp:rsid wsp:val=&quot;00A1355D&quot;/&gt;&lt;wsp:rsid wsp:val=&quot;00A14671&quot;/&gt;&lt;wsp:rsid wsp:val=&quot;00A17E20&quot;/&gt;&lt;wsp:rsid wsp:val=&quot;00A23450&quot;/&gt;&lt;wsp:rsid wsp:val=&quot;00A236C4&quot;/&gt;&lt;wsp:rsid wsp:val=&quot;00A3747D&quot;/&gt;&lt;wsp:rsid wsp:val=&quot;00A407D1&quot;/&gt;&lt;wsp:rsid wsp:val=&quot;00A70111&quot;/&gt;&lt;wsp:rsid wsp:val=&quot;00A71692&quot;/&gt;&lt;wsp:rsid wsp:val=&quot;00A74484&quot;/&gt;&lt;wsp:rsid wsp:val=&quot;00A87382&quot;/&gt;&lt;wsp:rsid wsp:val=&quot;00A92A2C&quot;/&gt;&lt;wsp:rsid wsp:val=&quot;00A93779&quot;/&gt;&lt;wsp:rsid wsp:val=&quot;00A974D7&quot;/&gt;&lt;wsp:rsid wsp:val=&quot;00AA1895&quot;/&gt;&lt;wsp:rsid wsp:val=&quot;00AA1FBC&quot;/&gt;&lt;wsp:rsid wsp:val=&quot;00AA5330&quot;/&gt;&lt;wsp:rsid wsp:val=&quot;00AB2309&quot;/&gt;&lt;wsp:rsid wsp:val=&quot;00AB73B9&quot;/&gt;&lt;wsp:rsid wsp:val=&quot;00AC247E&quot;/&gt;&lt;wsp:rsid wsp:val=&quot;00AC40DF&quot;/&gt;&lt;wsp:rsid wsp:val=&quot;00AC4D20&quot;/&gt;&lt;wsp:rsid wsp:val=&quot;00AC79BB&quot;/&gt;&lt;wsp:rsid wsp:val=&quot;00AF1F2B&quot;/&gt;&lt;wsp:rsid wsp:val=&quot;00AF3048&quot;/&gt;&lt;wsp:rsid wsp:val=&quot;00AF7083&quot;/&gt;&lt;wsp:rsid wsp:val=&quot;00B00480&quot;/&gt;&lt;wsp:rsid wsp:val=&quot;00B0282D&quot;/&gt;&lt;wsp:rsid wsp:val=&quot;00B12A3E&quot;/&gt;&lt;wsp:rsid wsp:val=&quot;00B13DDA&quot;/&gt;&lt;wsp:rsid wsp:val=&quot;00B1485E&quot;/&gt;&lt;wsp:rsid wsp:val=&quot;00B20A61&quot;/&gt;&lt;wsp:rsid wsp:val=&quot;00B20B12&quot;/&gt;&lt;wsp:rsid wsp:val=&quot;00B36BA1&quot;/&gt;&lt;wsp:rsid wsp:val=&quot;00B52A6B&quot;/&gt;&lt;wsp:rsid wsp:val=&quot;00B67361&quot;/&gt;&lt;wsp:rsid wsp:val=&quot;00B72290&quot;/&gt;&lt;wsp:rsid wsp:val=&quot;00B72FAD&quot;/&gt;&lt;wsp:rsid wsp:val=&quot;00B750B3&quot;/&gt;&lt;wsp:rsid wsp:val=&quot;00B76C0C&quot;/&gt;&lt;wsp:rsid wsp:val=&quot;00B77A41&quot;/&gt;&lt;wsp:rsid wsp:val=&quot;00B84E07&quot;/&gt;&lt;wsp:rsid wsp:val=&quot;00B86B2E&quot;/&gt;&lt;wsp:rsid wsp:val=&quot;00B86D07&quot;/&gt;&lt;wsp:rsid wsp:val=&quot;00BA0060&quot;/&gt;&lt;wsp:rsid wsp:val=&quot;00BB67F6&quot;/&gt;&lt;wsp:rsid wsp:val=&quot;00BC0716&quot;/&gt;&lt;wsp:rsid wsp:val=&quot;00BC0D0B&quot;/&gt;&lt;wsp:rsid wsp:val=&quot;00BD1C93&quot;/&gt;&lt;wsp:rsid wsp:val=&quot;00BE258C&quot;/&gt;&lt;wsp:rsid wsp:val=&quot;00BF281D&quot;/&gt;&lt;wsp:rsid wsp:val=&quot;00BF5599&quot;/&gt;&lt;wsp:rsid wsp:val=&quot;00BF5B80&quot;/&gt;&lt;wsp:rsid wsp:val=&quot;00C04303&quot;/&gt;&lt;wsp:rsid wsp:val=&quot;00C06233&quot;/&gt;&lt;wsp:rsid wsp:val=&quot;00C07CE0&quot;/&gt;&lt;wsp:rsid wsp:val=&quot;00C07F73&quot;/&gt;&lt;wsp:rsid wsp:val=&quot;00C10295&quot;/&gt;&lt;wsp:rsid wsp:val=&quot;00C106DB&quot;/&gt;&lt;wsp:rsid wsp:val=&quot;00C31D5E&quot;/&gt;&lt;wsp:rsid wsp:val=&quot;00C32EB1&quot;/&gt;&lt;wsp:rsid wsp:val=&quot;00C40686&quot;/&gt;&lt;wsp:rsid wsp:val=&quot;00C41557&quot;/&gt;&lt;wsp:rsid wsp:val=&quot;00C4506F&quot;/&gt;&lt;wsp:rsid wsp:val=&quot;00C62261&quot;/&gt;&lt;wsp:rsid wsp:val=&quot;00C669E4&quot;/&gt;&lt;wsp:rsid wsp:val=&quot;00C77E64&quot;/&gt;&lt;wsp:rsid wsp:val=&quot;00C8701C&quot;/&gt;&lt;wsp:rsid wsp:val=&quot;00C93570&quot;/&gt;&lt;wsp:rsid wsp:val=&quot;00C956D1&quot;/&gt;&lt;wsp:rsid wsp:val=&quot;00C958AB&quot;/&gt;&lt;wsp:rsid wsp:val=&quot;00CA3ECE&quot;/&gt;&lt;wsp:rsid wsp:val=&quot;00CB2332&quot;/&gt;&lt;wsp:rsid wsp:val=&quot;00CD03F7&quot;/&gt;&lt;wsp:rsid wsp:val=&quot;00CE5799&quot;/&gt;&lt;wsp:rsid wsp:val=&quot;00CE5B24&quot;/&gt;&lt;wsp:rsid wsp:val=&quot;00CE721C&quot;/&gt;&lt;wsp:rsid wsp:val=&quot;00CF139F&quot;/&gt;&lt;wsp:rsid wsp:val=&quot;00CF475C&quot;/&gt;&lt;wsp:rsid wsp:val=&quot;00CF6922&quot;/&gt;&lt;wsp:rsid wsp:val=&quot;00D053CB&quot;/&gt;&lt;wsp:rsid wsp:val=&quot;00D14182&quot;/&gt;&lt;wsp:rsid wsp:val=&quot;00D31278&quot;/&gt;&lt;wsp:rsid wsp:val=&quot;00D434CB&quot;/&gt;&lt;wsp:rsid wsp:val=&quot;00D43670&quot;/&gt;&lt;wsp:rsid wsp:val=&quot;00D461B2&quot;/&gt;&lt;wsp:rsid wsp:val=&quot;00D50F7F&quot;/&gt;&lt;wsp:rsid wsp:val=&quot;00D77DA7&quot;/&gt;&lt;wsp:rsid wsp:val=&quot;00D913C7&quot;/&gt;&lt;wsp:rsid wsp:val=&quot;00DA4A94&quot;/&gt;&lt;wsp:rsid wsp:val=&quot;00DB60B6&quot;/&gt;&lt;wsp:rsid wsp:val=&quot;00DD1770&quot;/&gt;&lt;wsp:rsid wsp:val=&quot;00DD2B3B&quot;/&gt;&lt;wsp:rsid wsp:val=&quot;00DD3044&quot;/&gt;&lt;wsp:rsid wsp:val=&quot;00DD4728&quot;/&gt;&lt;wsp:rsid wsp:val=&quot;00DD687C&quot;/&gt;&lt;wsp:rsid wsp:val=&quot;00DD6CF4&quot;/&gt;&lt;wsp:rsid wsp:val=&quot;00DE1562&quot;/&gt;&lt;wsp:rsid wsp:val=&quot;00DE2C5C&quot;/&gt;&lt;wsp:rsid wsp:val=&quot;00DE4AB5&quot;/&gt;&lt;wsp:rsid wsp:val=&quot;00DF42B5&quot;/&gt;&lt;wsp:rsid wsp:val=&quot;00E05F2B&quot;/&gt;&lt;wsp:rsid wsp:val=&quot;00E13700&quot;/&gt;&lt;wsp:rsid wsp:val=&quot;00E17411&quot;/&gt;&lt;wsp:rsid wsp:val=&quot;00E215D2&quot;/&gt;&lt;wsp:rsid wsp:val=&quot;00E31F0A&quot;/&gt;&lt;wsp:rsid wsp:val=&quot;00E34D7A&quot;/&gt;&lt;wsp:rsid wsp:val=&quot;00E44F09&quot;/&gt;&lt;wsp:rsid wsp:val=&quot;00E51CDD&quot;/&gt;&lt;wsp:rsid wsp:val=&quot;00E61EEC&quot;/&gt;&lt;wsp:rsid wsp:val=&quot;00E70355&quot;/&gt;&lt;wsp:rsid wsp:val=&quot;00E72291&quot;/&gt;&lt;wsp:rsid wsp:val=&quot;00E84285&quot;/&gt;&lt;wsp:rsid wsp:val=&quot;00E90A6D&quot;/&gt;&lt;wsp:rsid wsp:val=&quot;00E970F9&quot;/&gt;&lt;wsp:rsid wsp:val=&quot;00EC61B4&quot;/&gt;&lt;wsp:rsid wsp:val=&quot;00EC747F&quot;/&gt;&lt;wsp:rsid wsp:val=&quot;00ED3661&quot;/&gt;&lt;wsp:rsid wsp:val=&quot;00EE40DD&quot;/&gt;&lt;wsp:rsid wsp:val=&quot;00EF0109&quot;/&gt;&lt;wsp:rsid wsp:val=&quot;00EF5BFB&quot;/&gt;&lt;wsp:rsid wsp:val=&quot;00EF7644&quot;/&gt;&lt;wsp:rsid wsp:val=&quot;00F05EA2&quot;/&gt;&lt;wsp:rsid wsp:val=&quot;00F10A43&quot;/&gt;&lt;wsp:rsid wsp:val=&quot;00F2258D&quot;/&gt;&lt;wsp:rsid wsp:val=&quot;00F26717&quot;/&gt;&lt;wsp:rsid wsp:val=&quot;00F26988&quot;/&gt;&lt;wsp:rsid wsp:val=&quot;00F26E45&quot;/&gt;&lt;wsp:rsid wsp:val=&quot;00F33879&quot;/&gt;&lt;wsp:rsid wsp:val=&quot;00F51F2B&quot;/&gt;&lt;wsp:rsid wsp:val=&quot;00F533B4&quot;/&gt;&lt;wsp:rsid wsp:val=&quot;00F608DB&quot;/&gt;&lt;wsp:rsid wsp:val=&quot;00F634DB&quot;/&gt;&lt;wsp:rsid wsp:val=&quot;00F65C51&quot;/&gt;&lt;wsp:rsid wsp:val=&quot;00F733B8&quot;/&gt;&lt;wsp:rsid wsp:val=&quot;00F8264F&quot;/&gt;&lt;wsp:rsid wsp:val=&quot;00FA6FE6&quot;/&gt;&lt;wsp:rsid wsp:val=&quot;00FB1B83&quot;/&gt;&lt;wsp:rsid wsp:val=&quot;00FD2E9C&quot;/&gt;&lt;wsp:rsid wsp:val=&quot;00FD5523&quot;/&gt;&lt;wsp:rsid wsp:val=&quot;00FE17FC&quot;/&gt;&lt;wsp:rsid wsp:val=&quot;00FE4248&quot;/&gt;&lt;wsp:rsid wsp:val=&quot;00FE4C31&quot;/&gt;&lt;/wsp:rsids&gt;&lt;/w:docPr&gt;&lt;w:body&gt;&lt;wx:sect&gt;&lt;w:p wsp:rsidR=&quot;00000000&quot; wsp:rsidRDefault=&quot;00576547&quot; wsp:rsidP=&quot;00576547&quot;&gt;&lt;m:oMathPara&gt;&lt;m:oMath&gt;&lt;m:sSubSup&gt;&lt;m:sSubSupPr&gt;&lt;m:ctrlPr&gt;&lt;w:rPr&gt;&lt;w:rFonts w:ascii=&quot;Cambria Math&quot; w:h-ansi=&quot;Cambria Math&quot;/&gt;&lt;wx:font wx:val=&quot;Cambria Math&quot;/&gt;&lt;w:sz w:val=&quot;20&quot;/&gt;&lt;w:sz-cs w:val=&quot;22&quot;/&gt;&lt;/w:rPr&gt;&lt;/m:ctrlPr&gt;&lt;/m:sSubSupPr&gt;&lt;m:e&gt;&lt;m:r&gt;&lt;m:rPr&gt;&lt;m:sty m:val=&quot;bi&quot;/&gt;&lt;/m:rPr&gt;&lt;w:rPr&gt;&lt;w:rFonts w:ascii=&quot;Cambria Math&quot; w:h-ansi=&quot;Cambria Math&quot;/&gt;&lt;wx:font wx:val=&quot;Cambria Math&quot;/&gt;&lt;w:i/&gt;&lt;w:i-cs/&gt;&lt;w:sz w:val=&quot;20&quot;/&gt;&lt;w:sz-cs w:val=&quot;22&quot;/&gt;&lt;/w:rPr&gt;&lt;m:t&gt;h&lt;/m:t&gt;&lt;/m:r&gt;&lt;/m:e&gt;&lt;m:sub&gt;&lt;m:r&gt;&lt;m:rPr&gt;&lt;m:sty m:val=&quot;bi&quot;/&gt;&lt;/m:rPr&gt;&lt;w:rPr&gt;&lt;w:rFonts w:ascii=&quot;Cambria Math&quot; w:h-ansi=&quot;Cambria Math&quot;/&gt;&lt;wx:font wx:val=&quot;Cambria Math&quot;/&gt;&lt;w:i/&gt;&lt;w:i-cs/&gt;&lt;w:sz w:val=&quot;20&quot;/&gt;&lt;w:sz-cs w:val=&quot;22&quot;/&gt;&lt;/w:rPr&gt;&lt;m:t&gt;v&lt;/m:t&gt;&lt;/m:r&gt;&lt;/m:sub&gt;&lt;m:sup&gt;&lt;m:d&gt;&lt;m:dPr&gt;&lt;m:ctrlPr&gt;&lt;w:rPr&gt;&lt;w:rFonts w:ascii=&quot;Cambria Math&quot; w:h-ansi=&quot;Cambria Math&quot;/&gt;&lt;wx:font wx:val=&quot;Cambria Math&quot;/&gt;&lt;w:sz w:val=&quot;20&quot;/&gt;&lt;w:sz-cs w:val=&quot;22&quot;/&gt;&lt;/w:rPr&gt;&lt;/m:ctrlPr&gt;&lt;/m:dPr&gt;&lt;m:e&gt;&lt;m:r&gt;&lt;m:rPr&gt;&lt;m:sty m:val=&quot;bi&quot;/&gt;&lt;/m:rPr&gt;&lt;w:rPr&gt;&lt;w:rFonts w:ascii=&quot;Cambria Math&quot; w:h-ansi=&quot;Cambria Math&quot;/&gt;&lt;wx:font wx:val=&quot;Cambria Math&quot;/&gt;&lt;w:i/&gt;&lt;w:i-cs/&gt;&lt;w:sz w:val=&quot;20&quot;/&gt;&lt;w:sz-cs w:val=&quot;22&quot;/&gt;&lt;/w:rPr&gt;&lt;m:t&gt;l&lt;/m:t&gt;&lt;/m:r&gt;&lt;/m:e&gt;&lt;/m:d&gt;&lt;/m:sup&gt;&lt;/m:sSubSup&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x:sect&gt;&lt;/w:body&gt;&lt;/w:wordDocument&gt;">
            <v:imagedata r:id="rId18" o:title="" chromakey="white"/>
          </v:shape>
        </w:pict>
      </w:r>
      <w:r w:rsidR="00DD2B3B" w:rsidRPr="005558E8">
        <w:rPr>
          <w:lang w:val="en-US"/>
        </w:rPr>
        <w:instrText xml:space="preserve"> </w:instrText>
      </w:r>
      <w:r w:rsidR="00DD2B3B" w:rsidRPr="005558E8">
        <w:rPr>
          <w:lang w:val="en-US"/>
        </w:rPr>
        <w:fldChar w:fldCharType="end"/>
      </w:r>
      <w:r w:rsidR="00B67890" w:rsidRPr="005558E8">
        <w:rPr>
          <w:lang w:val="en-US"/>
        </w:rPr>
        <w:t xml:space="preserve"> </w:t>
      </w:r>
      <w:r w:rsidR="00B820EC">
        <w:rPr>
          <w:lang w:val="en-US"/>
        </w:rPr>
        <w:t>r</w:t>
      </w:r>
      <w:r w:rsidR="00DD2B3B" w:rsidRPr="005558E8">
        <w:rPr>
          <w:lang w:val="en-US"/>
        </w:rPr>
        <w:t>epresent</w:t>
      </w:r>
      <w:r w:rsidR="00B820EC">
        <w:rPr>
          <w:lang w:val="en-US"/>
        </w:rPr>
        <w:t>s</w:t>
      </w:r>
      <w:r w:rsidR="001E6936">
        <w:rPr>
          <w:lang w:val="en-US"/>
        </w:rPr>
        <w:t xml:space="preserve"> the </w:t>
      </w:r>
      <w:r w:rsidR="00DD2B3B" w:rsidRPr="005558E8">
        <w:rPr>
          <w:lang w:val="en-US"/>
        </w:rPr>
        <w:t xml:space="preserve">node </w:t>
      </w:r>
      <w:r w:rsidR="00B67890" w:rsidRPr="005558E8">
        <w:rPr>
          <w:i/>
          <w:iCs/>
          <w:lang w:val="en-US"/>
        </w:rPr>
        <w:t>v</w:t>
      </w:r>
      <w:r w:rsidR="00DD2B3B" w:rsidRPr="005558E8">
        <w:rPr>
          <w:lang w:val="en-US"/>
        </w:rPr>
        <w:t xml:space="preserve"> at</w:t>
      </w:r>
      <w:r w:rsidR="004D79B4" w:rsidRPr="005558E8">
        <w:rPr>
          <w:lang w:val="en-US"/>
        </w:rPr>
        <w:t xml:space="preserve"> </w:t>
      </w:r>
      <w:r w:rsidR="00DD2B3B" w:rsidRPr="005558E8">
        <w:rPr>
          <w:lang w:val="en-US"/>
        </w:rPr>
        <w:t>layer</w:t>
      </w:r>
      <w:r w:rsidR="00B67890" w:rsidRPr="005558E8">
        <w:rPr>
          <w:lang w:val="en-US"/>
        </w:rPr>
        <w:t xml:space="preserve"> </w:t>
      </w:r>
      <w:proofErr w:type="gramStart"/>
      <w:r w:rsidR="00B67890" w:rsidRPr="005558E8">
        <w:rPr>
          <w:i/>
          <w:iCs/>
          <w:lang w:val="en-US"/>
        </w:rPr>
        <w:t>l</w:t>
      </w:r>
      <w:r w:rsidR="00DD2B3B" w:rsidRPr="005558E8">
        <w:rPr>
          <w:lang w:val="en-US"/>
        </w:rPr>
        <w:t>;</w:t>
      </w:r>
      <w:proofErr w:type="gramEnd"/>
    </w:p>
    <w:p w14:paraId="1258313D" w14:textId="3944AAEE" w:rsidR="001E6936" w:rsidRDefault="00B67890" w:rsidP="001E6936">
      <w:pPr>
        <w:pStyle w:val="MainText"/>
        <w:ind w:firstLine="0"/>
        <w:rPr>
          <w:lang w:val="en-US"/>
        </w:rPr>
      </w:pPr>
      <w:r w:rsidRPr="005558E8">
        <w:rPr>
          <w:i/>
          <w:iCs/>
          <w:lang w:val="en-US"/>
        </w:rPr>
        <w:t>N(v)</w:t>
      </w:r>
      <w:r w:rsidRPr="005558E8">
        <w:rPr>
          <w:lang w:val="en-US"/>
        </w:rPr>
        <w:t xml:space="preserve"> </w:t>
      </w:r>
      <w:r w:rsidR="001E6936">
        <w:rPr>
          <w:lang w:val="en-US"/>
        </w:rPr>
        <w:t>is the</w:t>
      </w:r>
      <w:r w:rsidR="009E568E" w:rsidRPr="005558E8">
        <w:rPr>
          <w:lang w:val="en-US"/>
        </w:rPr>
        <w:t xml:space="preserve"> </w:t>
      </w:r>
      <w:r w:rsidR="00612366">
        <w:rPr>
          <w:lang w:val="en-US"/>
        </w:rPr>
        <w:t>n</w:t>
      </w:r>
      <w:r w:rsidR="00DD2B3B" w:rsidRPr="005558E8">
        <w:rPr>
          <w:lang w:val="en-US"/>
        </w:rPr>
        <w:t xml:space="preserve">eighborhood of node </w:t>
      </w:r>
      <w:r w:rsidR="00DD2B3B" w:rsidRPr="005558E8">
        <w:rPr>
          <w:i/>
          <w:iCs/>
          <w:lang w:val="en-US"/>
        </w:rPr>
        <w:fldChar w:fldCharType="begin"/>
      </w:r>
      <w:r w:rsidR="00DD2B3B" w:rsidRPr="005558E8">
        <w:rPr>
          <w:i/>
          <w:iCs/>
          <w:lang w:val="en-US"/>
        </w:rPr>
        <w:instrText xml:space="preserve"> QUOTE </w:instrText>
      </w:r>
      <w:r w:rsidR="00000000">
        <w:rPr>
          <w:i/>
          <w:iCs/>
          <w:lang w:val="en-US"/>
        </w:rPr>
        <w:pict w14:anchorId="5465BBFD">
          <v:shape id="_x0000_i1030" type="#_x0000_t75" style="width:6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6&lt;/o:Version&gt;&lt;/o:DocumentProperties&gt;&lt;w:docPr&gt;&lt;w:view w:val=&quot;print&quot;/&gt;&lt;w:zoom w:percent=&quot;20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04D4A&quot;/&gt;&lt;wsp:rsid wsp:val=&quot;000115A7&quot;/&gt;&lt;wsp:rsid wsp:val=&quot;00016F2D&quot;/&gt;&lt;wsp:rsid wsp:val=&quot;00017B66&quot;/&gt;&lt;wsp:rsid wsp:val=&quot;00022F53&quot;/&gt;&lt;wsp:rsid wsp:val=&quot;000329CA&quot;/&gt;&lt;wsp:rsid wsp:val=&quot;00032BAF&quot;/&gt;&lt;wsp:rsid wsp:val=&quot;00041183&quot;/&gt;&lt;wsp:rsid wsp:val=&quot;00041B90&quot;/&gt;&lt;wsp:rsid wsp:val=&quot;000470C3&quot;/&gt;&lt;wsp:rsid wsp:val=&quot;00050702&quot;/&gt;&lt;wsp:rsid wsp:val=&quot;00052427&quot;/&gt;&lt;wsp:rsid wsp:val=&quot;00060AD0&quot;/&gt;&lt;wsp:rsid wsp:val=&quot;00065DAF&quot;/&gt;&lt;wsp:rsid wsp:val=&quot;00071583&quot;/&gt;&lt;wsp:rsid wsp:val=&quot;0007196F&quot;/&gt;&lt;wsp:rsid wsp:val=&quot;00076448&quot;/&gt;&lt;wsp:rsid wsp:val=&quot;00082A44&quot;/&gt;&lt;wsp:rsid wsp:val=&quot;000861F7&quot;/&gt;&lt;wsp:rsid wsp:val=&quot;00094A82&quot;/&gt;&lt;wsp:rsid wsp:val=&quot;00095014&quot;/&gt;&lt;wsp:rsid wsp:val=&quot;00095BB7&quot;/&gt;&lt;wsp:rsid wsp:val=&quot;000A364B&quot;/&gt;&lt;wsp:rsid wsp:val=&quot;000A7152&quot;/&gt;&lt;wsp:rsid wsp:val=&quot;000B6289&quot;/&gt;&lt;wsp:rsid wsp:val=&quot;000B62D6&quot;/&gt;&lt;wsp:rsid wsp:val=&quot;000C33EA&quot;/&gt;&lt;wsp:rsid wsp:val=&quot;000C79BC&quot;/&gt;&lt;wsp:rsid wsp:val=&quot;000D5BB5&quot;/&gt;&lt;wsp:rsid wsp:val=&quot;000F4745&quot;/&gt;&lt;wsp:rsid wsp:val=&quot;00100674&quot;/&gt;&lt;wsp:rsid wsp:val=&quot;001029BA&quot;/&gt;&lt;wsp:rsid wsp:val=&quot;00102D8B&quot;/&gt;&lt;wsp:rsid wsp:val=&quot;0012216D&quot;/&gt;&lt;wsp:rsid wsp:val=&quot;001234E6&quot;/&gt;&lt;wsp:rsid wsp:val=&quot;00137748&quot;/&gt;&lt;wsp:rsid wsp:val=&quot;0013782E&quot;/&gt;&lt;wsp:rsid wsp:val=&quot;00141C4D&quot;/&gt;&lt;wsp:rsid wsp:val=&quot;00142CEC&quot;/&gt;&lt;wsp:rsid wsp:val=&quot;001464F4&quot;/&gt;&lt;wsp:rsid wsp:val=&quot;00154061&quot;/&gt;&lt;wsp:rsid wsp:val=&quot;00155EA0&quot;/&gt;&lt;wsp:rsid wsp:val=&quot;00164D7E&quot;/&gt;&lt;wsp:rsid wsp:val=&quot;00173806&quot;/&gt;&lt;wsp:rsid wsp:val=&quot;001A0B08&quot;/&gt;&lt;wsp:rsid wsp:val=&quot;001A4741&quot;/&gt;&lt;wsp:rsid wsp:val=&quot;001B0C20&quot;/&gt;&lt;wsp:rsid wsp:val=&quot;001B4F36&quot;/&gt;&lt;wsp:rsid wsp:val=&quot;001C535D&quot;/&gt;&lt;wsp:rsid wsp:val=&quot;001D32E8&quot;/&gt;&lt;wsp:rsid wsp:val=&quot;001D3C37&quot;/&gt;&lt;wsp:rsid wsp:val=&quot;001D5CC1&quot;/&gt;&lt;wsp:rsid wsp:val=&quot;001D6CCF&quot;/&gt;&lt;wsp:rsid wsp:val=&quot;001D72F8&quot;/&gt;&lt;wsp:rsid wsp:val=&quot;001E03B8&quot;/&gt;&lt;wsp:rsid wsp:val=&quot;001F56EB&quot;/&gt;&lt;wsp:rsid wsp:val=&quot;002018CF&quot;/&gt;&lt;wsp:rsid wsp:val=&quot;002100A8&quot;/&gt;&lt;wsp:rsid wsp:val=&quot;00213073&quot;/&gt;&lt;wsp:rsid wsp:val=&quot;002155AD&quot;/&gt;&lt;wsp:rsid wsp:val=&quot;00216CAD&quot;/&gt;&lt;wsp:rsid wsp:val=&quot;00230396&quot;/&gt;&lt;wsp:rsid wsp:val=&quot;0024432C&quot;/&gt;&lt;wsp:rsid wsp:val=&quot;00246E7B&quot;/&gt;&lt;wsp:rsid wsp:val=&quot;002473AF&quot;/&gt;&lt;wsp:rsid wsp:val=&quot;002520B8&quot;/&gt;&lt;wsp:rsid wsp:val=&quot;002715DF&quot;/&gt;&lt;wsp:rsid wsp:val=&quot;002739B1&quot;/&gt;&lt;wsp:rsid wsp:val=&quot;00283D63&quot;/&gt;&lt;wsp:rsid wsp:val=&quot;00283E92&quot;/&gt;&lt;wsp:rsid wsp:val=&quot;00293B41&quot;/&gt;&lt;wsp:rsid wsp:val=&quot;00295B55&quot;/&gt;&lt;wsp:rsid wsp:val=&quot;00297D53&quot;/&gt;&lt;wsp:rsid wsp:val=&quot;002A282E&quot;/&gt;&lt;wsp:rsid wsp:val=&quot;002A7805&quot;/&gt;&lt;wsp:rsid wsp:val=&quot;002B6016&quot;/&gt;&lt;wsp:rsid wsp:val=&quot;002C2952&quot;/&gt;&lt;wsp:rsid wsp:val=&quot;002E4717&quot;/&gt;&lt;wsp:rsid wsp:val=&quot;002F2229&quot;/&gt;&lt;wsp:rsid wsp:val=&quot;003043AA&quot;/&gt;&lt;wsp:rsid wsp:val=&quot;00324810&quot;/&gt;&lt;wsp:rsid wsp:val=&quot;00331D7D&quot;/&gt;&lt;wsp:rsid wsp:val=&quot;0033283E&quot;/&gt;&lt;wsp:rsid wsp:val=&quot;00333BCC&quot;/&gt;&lt;wsp:rsid wsp:val=&quot;00340980&quot;/&gt;&lt;wsp:rsid wsp:val=&quot;00356A6A&quot;/&gt;&lt;wsp:rsid wsp:val=&quot;00357160&quot;/&gt;&lt;wsp:rsid wsp:val=&quot;00372649&quot;/&gt;&lt;wsp:rsid wsp:val=&quot;003755C3&quot;/&gt;&lt;wsp:rsid wsp:val=&quot;003B319C&quot;/&gt;&lt;wsp:rsid wsp:val=&quot;003B45D4&quot;/&gt;&lt;wsp:rsid wsp:val=&quot;003B4A60&quot;/&gt;&lt;wsp:rsid wsp:val=&quot;003C0411&quot;/&gt;&lt;wsp:rsid wsp:val=&quot;003C78EB&quot;/&gt;&lt;wsp:rsid wsp:val=&quot;003D4955&quot;/&gt;&lt;wsp:rsid wsp:val=&quot;003D5722&quot;/&gt;&lt;wsp:rsid wsp:val=&quot;003E1723&quot;/&gt;&lt;wsp:rsid wsp:val=&quot;003F1F2A&quot;/&gt;&lt;wsp:rsid wsp:val=&quot;003F2E0B&quot;/&gt;&lt;wsp:rsid wsp:val=&quot;004024B9&quot;/&gt;&lt;wsp:rsid wsp:val=&quot;004034F2&quot;/&gt;&lt;wsp:rsid wsp:val=&quot;00405E1D&quot;/&gt;&lt;wsp:rsid wsp:val=&quot;0042205D&quot;/&gt;&lt;wsp:rsid wsp:val=&quot;0042338A&quot;/&gt;&lt;wsp:rsid wsp:val=&quot;00431261&quot;/&gt;&lt;wsp:rsid wsp:val=&quot;004343F9&quot;/&gt;&lt;wsp:rsid wsp:val=&quot;00452605&quot;/&gt;&lt;wsp:rsid wsp:val=&quot;0046140A&quot;/&gt;&lt;wsp:rsid wsp:val=&quot;0047494E&quot;/&gt;&lt;wsp:rsid wsp:val=&quot;00480680&quot;/&gt;&lt;wsp:rsid wsp:val=&quot;0048578C&quot;/&gt;&lt;wsp:rsid wsp:val=&quot;004939CF&quot;/&gt;&lt;wsp:rsid wsp:val=&quot;00493DE1&quot;/&gt;&lt;wsp:rsid wsp:val=&quot;004B35AE&quot;/&gt;&lt;wsp:rsid wsp:val=&quot;004D0814&quot;/&gt;&lt;wsp:rsid wsp:val=&quot;004D66A2&quot;/&gt;&lt;wsp:rsid wsp:val=&quot;004E20F3&quot;/&gt;&lt;wsp:rsid wsp:val=&quot;004F55C0&quot;/&gt;&lt;wsp:rsid wsp:val=&quot;004F6326&quot;/&gt;&lt;wsp:rsid wsp:val=&quot;00507D8D&quot;/&gt;&lt;wsp:rsid wsp:val=&quot;00513DBC&quot;/&gt;&lt;wsp:rsid wsp:val=&quot;00515C35&quot;/&gt;&lt;wsp:rsid wsp:val=&quot;00521F7B&quot;/&gt;&lt;wsp:rsid wsp:val=&quot;005228B8&quot;/&gt;&lt;wsp:rsid wsp:val=&quot;00523059&quot;/&gt;&lt;wsp:rsid wsp:val=&quot;00526F87&quot;/&gt;&lt;wsp:rsid wsp:val=&quot;00534972&quot;/&gt;&lt;wsp:rsid wsp:val=&quot;005356CF&quot;/&gt;&lt;wsp:rsid wsp:val=&quot;00536907&quot;/&gt;&lt;wsp:rsid wsp:val=&quot;0054466D&quot;/&gt;&lt;wsp:rsid wsp:val=&quot;005451CA&quot;/&gt;&lt;wsp:rsid wsp:val=&quot;00556C88&quot;/&gt;&lt;wsp:rsid wsp:val=&quot;00560D94&quot;/&gt;&lt;wsp:rsid wsp:val=&quot;00580E0F&quot;/&gt;&lt;wsp:rsid wsp:val=&quot;00583376&quot;/&gt;&lt;wsp:rsid wsp:val=&quot;00590176&quot;/&gt;&lt;wsp:rsid wsp:val=&quot;005A0994&quot;/&gt;&lt;wsp:rsid wsp:val=&quot;005A108C&quot;/&gt;&lt;wsp:rsid wsp:val=&quot;005A541B&quot;/&gt;&lt;wsp:rsid wsp:val=&quot;005B2BD1&quot;/&gt;&lt;wsp:rsid wsp:val=&quot;005B724E&quot;/&gt;&lt;wsp:rsid wsp:val=&quot;005C5A62&quot;/&gt;&lt;wsp:rsid wsp:val=&quot;005D7AC3&quot;/&gt;&lt;wsp:rsid wsp:val=&quot;005E4273&quot;/&gt;&lt;wsp:rsid wsp:val=&quot;005E555C&quot;/&gt;&lt;wsp:rsid wsp:val=&quot;005F74EF&quot;/&gt;&lt;wsp:rsid wsp:val=&quot;00602BFA&quot;/&gt;&lt;wsp:rsid wsp:val=&quot;006067B7&quot;/&gt;&lt;wsp:rsid wsp:val=&quot;006069C3&quot;/&gt;&lt;wsp:rsid wsp:val=&quot;00621641&quot;/&gt;&lt;wsp:rsid wsp:val=&quot;006253E8&quot;/&gt;&lt;wsp:rsid wsp:val=&quot;00632B87&quot;/&gt;&lt;wsp:rsid wsp:val=&quot;00637024&quot;/&gt;&lt;wsp:rsid wsp:val=&quot;006370A7&quot;/&gt;&lt;wsp:rsid wsp:val=&quot;00644C44&quot;/&gt;&lt;wsp:rsid wsp:val=&quot;00646220&quot;/&gt;&lt;wsp:rsid wsp:val=&quot;00651D63&quot;/&gt;&lt;wsp:rsid wsp:val=&quot;00652FA2&quot;/&gt;&lt;wsp:rsid wsp:val=&quot;00655CAD&quot;/&gt;&lt;wsp:rsid wsp:val=&quot;0065674D&quot;/&gt;&lt;wsp:rsid wsp:val=&quot;00656C2C&quot;/&gt;&lt;wsp:rsid wsp:val=&quot;00672F5C&quot;/&gt;&lt;wsp:rsid wsp:val=&quot;00681F34&quot;/&gt;&lt;wsp:rsid wsp:val=&quot;0068767F&quot;/&gt;&lt;wsp:rsid wsp:val=&quot;006A2AB1&quot;/&gt;&lt;wsp:rsid wsp:val=&quot;006A6A7E&quot;/&gt;&lt;wsp:rsid wsp:val=&quot;006B228A&quot;/&gt;&lt;wsp:rsid wsp:val=&quot;006B264D&quot;/&gt;&lt;wsp:rsid wsp:val=&quot;006C4863&quot;/&gt;&lt;wsp:rsid wsp:val=&quot;006C5367&quot;/&gt;&lt;wsp:rsid wsp:val=&quot;006C5EE7&quot;/&gt;&lt;wsp:rsid wsp:val=&quot;006D5C01&quot;/&gt;&lt;wsp:rsid wsp:val=&quot;006D67EB&quot;/&gt;&lt;wsp:rsid wsp:val=&quot;006E00A7&quot;/&gt;&lt;wsp:rsid wsp:val=&quot;006F70C3&quot;/&gt;&lt;wsp:rsid wsp:val=&quot;00701B43&quot;/&gt;&lt;wsp:rsid wsp:val=&quot;00704B5F&quot;/&gt;&lt;wsp:rsid wsp:val=&quot;007112AE&quot;/&gt;&lt;wsp:rsid wsp:val=&quot;0071499A&quot;/&gt;&lt;wsp:rsid wsp:val=&quot;00726D48&quot;/&gt;&lt;wsp:rsid wsp:val=&quot;0072784F&quot;/&gt;&lt;wsp:rsid wsp:val=&quot;00732E03&quot;/&gt;&lt;wsp:rsid wsp:val=&quot;00736C18&quot;/&gt;&lt;wsp:rsid wsp:val=&quot;007459B1&quot;/&gt;&lt;wsp:rsid wsp:val=&quot;00752D47&quot;/&gt;&lt;wsp:rsid wsp:val=&quot;00756F88&quot;/&gt;&lt;wsp:rsid wsp:val=&quot;007573F6&quot;/&gt;&lt;wsp:rsid wsp:val=&quot;007638D1&quot;/&gt;&lt;wsp:rsid wsp:val=&quot;00766BB3&quot;/&gt;&lt;wsp:rsid wsp:val=&quot;00781485&quot;/&gt;&lt;wsp:rsid wsp:val=&quot;0079201C&quot;/&gt;&lt;wsp:rsid wsp:val=&quot;0079586B&quot;/&gt;&lt;wsp:rsid wsp:val=&quot;007A0787&quot;/&gt;&lt;wsp:rsid wsp:val=&quot;007A4E3A&quot;/&gt;&lt;wsp:rsid wsp:val=&quot;007B134F&quot;/&gt;&lt;wsp:rsid wsp:val=&quot;007B5671&quot;/&gt;&lt;wsp:rsid wsp:val=&quot;007C3528&quot;/&gt;&lt;wsp:rsid wsp:val=&quot;007D6D22&quot;/&gt;&lt;wsp:rsid wsp:val=&quot;007D7AEC&quot;/&gt;&lt;wsp:rsid wsp:val=&quot;007E0718&quot;/&gt;&lt;wsp:rsid wsp:val=&quot;007E3BD9&quot;/&gt;&lt;wsp:rsid wsp:val=&quot;007F2CCF&quot;/&gt;&lt;wsp:rsid wsp:val=&quot;007F30EC&quot;/&gt;&lt;wsp:rsid wsp:val=&quot;007F5224&quot;/&gt;&lt;wsp:rsid wsp:val=&quot;007F78B3&quot;/&gt;&lt;wsp:rsid wsp:val=&quot;00801AB1&quot;/&gt;&lt;wsp:rsid wsp:val=&quot;00803F03&quot;/&gt;&lt;wsp:rsid wsp:val=&quot;00812538&quot;/&gt;&lt;wsp:rsid wsp:val=&quot;0081763A&quot;/&gt;&lt;wsp:rsid wsp:val=&quot;00835088&quot;/&gt;&lt;wsp:rsid wsp:val=&quot;008365F1&quot;/&gt;&lt;wsp:rsid wsp:val=&quot;00842657&quot;/&gt;&lt;wsp:rsid wsp:val=&quot;008461C1&quot;/&gt;&lt;wsp:rsid wsp:val=&quot;00850825&quot;/&gt;&lt;wsp:rsid wsp:val=&quot;00854663&quot;/&gt;&lt;wsp:rsid wsp:val=&quot;008556AB&quot;/&gt;&lt;wsp:rsid wsp:val=&quot;00857E6D&quot;/&gt;&lt;wsp:rsid wsp:val=&quot;00861698&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A2BF1&quot;/&gt;&lt;wsp:rsid wsp:val=&quot;008B130E&quot;/&gt;&lt;wsp:rsid wsp:val=&quot;008B6A2D&quot;/&gt;&lt;wsp:rsid wsp:val=&quot;008B7508&quot;/&gt;&lt;wsp:rsid wsp:val=&quot;008C1D1F&quot;/&gt;&lt;wsp:rsid wsp:val=&quot;008C70E5&quot;/&gt;&lt;wsp:rsid wsp:val=&quot;008C7709&quot;/&gt;&lt;wsp:rsid wsp:val=&quot;008C7A52&quot;/&gt;&lt;wsp:rsid wsp:val=&quot;008D1758&quot;/&gt;&lt;wsp:rsid wsp:val=&quot;008D4721&quot;/&gt;&lt;wsp:rsid wsp:val=&quot;008D55B7&quot;/&gt;&lt;wsp:rsid wsp:val=&quot;008F17B2&quot;/&gt;&lt;wsp:rsid wsp:val=&quot;008F1EA8&quot;/&gt;&lt;wsp:rsid wsp:val=&quot;008F3AA5&quot;/&gt;&lt;wsp:rsid wsp:val=&quot;0090778C&quot;/&gt;&lt;wsp:rsid wsp:val=&quot;00910728&quot;/&gt;&lt;wsp:rsid wsp:val=&quot;0091410E&quot;/&gt;&lt;wsp:rsid wsp:val=&quot;009251E5&quot;/&gt;&lt;wsp:rsid wsp:val=&quot;00933325&quot;/&gt;&lt;wsp:rsid wsp:val=&quot;00936D2D&quot;/&gt;&lt;wsp:rsid wsp:val=&quot;009450F6&quot;/&gt;&lt;wsp:rsid wsp:val=&quot;00945226&quot;/&gt;&lt;wsp:rsid wsp:val=&quot;009465E7&quot;/&gt;&lt;wsp:rsid wsp:val=&quot;00947200&quot;/&gt;&lt;wsp:rsid wsp:val=&quot;00947873&quot;/&gt;&lt;wsp:rsid wsp:val=&quot;009510D5&quot;/&gt;&lt;wsp:rsid wsp:val=&quot;0095653F&quot;/&gt;&lt;wsp:rsid wsp:val=&quot;009648B4&quot;/&gt;&lt;wsp:rsid wsp:val=&quot;00964B2F&quot;/&gt;&lt;wsp:rsid wsp:val=&quot;00967741&quot;/&gt;&lt;wsp:rsid wsp:val=&quot;0098706C&quot;/&gt;&lt;wsp:rsid wsp:val=&quot;00991A6B&quot;/&gt;&lt;wsp:rsid wsp:val=&quot;00996337&quot;/&gt;&lt;wsp:rsid wsp:val=&quot;009A40DD&quot;/&gt;&lt;wsp:rsid wsp:val=&quot;009A7150&quot;/&gt;&lt;wsp:rsid wsp:val=&quot;009B0DE4&quot;/&gt;&lt;wsp:rsid wsp:val=&quot;009B4E95&quot;/&gt;&lt;wsp:rsid wsp:val=&quot;009C16A5&quot;/&gt;&lt;wsp:rsid wsp:val=&quot;009D0D36&quot;/&gt;&lt;wsp:rsid wsp:val=&quot;009D232E&quot;/&gt;&lt;wsp:rsid wsp:val=&quot;009D3296&quot;/&gt;&lt;wsp:rsid wsp:val=&quot;009E06BD&quot;/&gt;&lt;wsp:rsid wsp:val=&quot;009E5926&quot;/&gt;&lt;wsp:rsid wsp:val=&quot;009F0B7A&quot;/&gt;&lt;wsp:rsid wsp:val=&quot;009F2EDB&quot;/&gt;&lt;wsp:rsid wsp:val=&quot;00A113E7&quot;/&gt;&lt;wsp:rsid wsp:val=&quot;00A1355D&quot;/&gt;&lt;wsp:rsid wsp:val=&quot;00A14671&quot;/&gt;&lt;wsp:rsid wsp:val=&quot;00A17E20&quot;/&gt;&lt;wsp:rsid wsp:val=&quot;00A23450&quot;/&gt;&lt;wsp:rsid wsp:val=&quot;00A236C4&quot;/&gt;&lt;wsp:rsid wsp:val=&quot;00A3747D&quot;/&gt;&lt;wsp:rsid wsp:val=&quot;00A407D1&quot;/&gt;&lt;wsp:rsid wsp:val=&quot;00A70111&quot;/&gt;&lt;wsp:rsid wsp:val=&quot;00A71692&quot;/&gt;&lt;wsp:rsid wsp:val=&quot;00A74484&quot;/&gt;&lt;wsp:rsid wsp:val=&quot;00A87382&quot;/&gt;&lt;wsp:rsid wsp:val=&quot;00A92A2C&quot;/&gt;&lt;wsp:rsid wsp:val=&quot;00A93779&quot;/&gt;&lt;wsp:rsid wsp:val=&quot;00A974D7&quot;/&gt;&lt;wsp:rsid wsp:val=&quot;00AA1895&quot;/&gt;&lt;wsp:rsid wsp:val=&quot;00AA1FBC&quot;/&gt;&lt;wsp:rsid wsp:val=&quot;00AA5330&quot;/&gt;&lt;wsp:rsid wsp:val=&quot;00AB2309&quot;/&gt;&lt;wsp:rsid wsp:val=&quot;00AB73B9&quot;/&gt;&lt;wsp:rsid wsp:val=&quot;00AC247E&quot;/&gt;&lt;wsp:rsid wsp:val=&quot;00AC40DF&quot;/&gt;&lt;wsp:rsid wsp:val=&quot;00AC4D20&quot;/&gt;&lt;wsp:rsid wsp:val=&quot;00AC79BB&quot;/&gt;&lt;wsp:rsid wsp:val=&quot;00AF1F2B&quot;/&gt;&lt;wsp:rsid wsp:val=&quot;00AF3048&quot;/&gt;&lt;wsp:rsid wsp:val=&quot;00AF7083&quot;/&gt;&lt;wsp:rsid wsp:val=&quot;00B00480&quot;/&gt;&lt;wsp:rsid wsp:val=&quot;00B0282D&quot;/&gt;&lt;wsp:rsid wsp:val=&quot;00B12A3E&quot;/&gt;&lt;wsp:rsid wsp:val=&quot;00B13DDA&quot;/&gt;&lt;wsp:rsid wsp:val=&quot;00B1485E&quot;/&gt;&lt;wsp:rsid wsp:val=&quot;00B20A61&quot;/&gt;&lt;wsp:rsid wsp:val=&quot;00B20B12&quot;/&gt;&lt;wsp:rsid wsp:val=&quot;00B36BA1&quot;/&gt;&lt;wsp:rsid wsp:val=&quot;00B52A6B&quot;/&gt;&lt;wsp:rsid wsp:val=&quot;00B67361&quot;/&gt;&lt;wsp:rsid wsp:val=&quot;00B72290&quot;/&gt;&lt;wsp:rsid wsp:val=&quot;00B72FAD&quot;/&gt;&lt;wsp:rsid wsp:val=&quot;00B750B3&quot;/&gt;&lt;wsp:rsid wsp:val=&quot;00B76C0C&quot;/&gt;&lt;wsp:rsid wsp:val=&quot;00B77A41&quot;/&gt;&lt;wsp:rsid wsp:val=&quot;00B84E07&quot;/&gt;&lt;wsp:rsid wsp:val=&quot;00B86B2E&quot;/&gt;&lt;wsp:rsid wsp:val=&quot;00B86D07&quot;/&gt;&lt;wsp:rsid wsp:val=&quot;00BA0060&quot;/&gt;&lt;wsp:rsid wsp:val=&quot;00BB67F6&quot;/&gt;&lt;wsp:rsid wsp:val=&quot;00BC0716&quot;/&gt;&lt;wsp:rsid wsp:val=&quot;00BC0D0B&quot;/&gt;&lt;wsp:rsid wsp:val=&quot;00BD1C93&quot;/&gt;&lt;wsp:rsid wsp:val=&quot;00BE258C&quot;/&gt;&lt;wsp:rsid wsp:val=&quot;00BF281D&quot;/&gt;&lt;wsp:rsid wsp:val=&quot;00BF5599&quot;/&gt;&lt;wsp:rsid wsp:val=&quot;00BF5B80&quot;/&gt;&lt;wsp:rsid wsp:val=&quot;00C04303&quot;/&gt;&lt;wsp:rsid wsp:val=&quot;00C06233&quot;/&gt;&lt;wsp:rsid wsp:val=&quot;00C07CE0&quot;/&gt;&lt;wsp:rsid wsp:val=&quot;00C07F73&quot;/&gt;&lt;wsp:rsid wsp:val=&quot;00C10295&quot;/&gt;&lt;wsp:rsid wsp:val=&quot;00C106DB&quot;/&gt;&lt;wsp:rsid wsp:val=&quot;00C31D5E&quot;/&gt;&lt;wsp:rsid wsp:val=&quot;00C32EB1&quot;/&gt;&lt;wsp:rsid wsp:val=&quot;00C40686&quot;/&gt;&lt;wsp:rsid wsp:val=&quot;00C41557&quot;/&gt;&lt;wsp:rsid wsp:val=&quot;00C41C80&quot;/&gt;&lt;wsp:rsid wsp:val=&quot;00C4506F&quot;/&gt;&lt;wsp:rsid wsp:val=&quot;00C62261&quot;/&gt;&lt;wsp:rsid wsp:val=&quot;00C669E4&quot;/&gt;&lt;wsp:rsid wsp:val=&quot;00C77E64&quot;/&gt;&lt;wsp:rsid wsp:val=&quot;00C8701C&quot;/&gt;&lt;wsp:rsid wsp:val=&quot;00C93570&quot;/&gt;&lt;wsp:rsid wsp:val=&quot;00C956D1&quot;/&gt;&lt;wsp:rsid wsp:val=&quot;00C958AB&quot;/&gt;&lt;wsp:rsid wsp:val=&quot;00CA3ECE&quot;/&gt;&lt;wsp:rsid wsp:val=&quot;00CB2332&quot;/&gt;&lt;wsp:rsid wsp:val=&quot;00CD03F7&quot;/&gt;&lt;wsp:rsid wsp:val=&quot;00CE5799&quot;/&gt;&lt;wsp:rsid wsp:val=&quot;00CE5B24&quot;/&gt;&lt;wsp:rsid wsp:val=&quot;00CE721C&quot;/&gt;&lt;wsp:rsid wsp:val=&quot;00CF139F&quot;/&gt;&lt;wsp:rsid wsp:val=&quot;00CF475C&quot;/&gt;&lt;wsp:rsid wsp:val=&quot;00CF6922&quot;/&gt;&lt;wsp:rsid wsp:val=&quot;00D053CB&quot;/&gt;&lt;wsp:rsid wsp:val=&quot;00D14182&quot;/&gt;&lt;wsp:rsid wsp:val=&quot;00D31278&quot;/&gt;&lt;wsp:rsid wsp:val=&quot;00D434CB&quot;/&gt;&lt;wsp:rsid wsp:val=&quot;00D43670&quot;/&gt;&lt;wsp:rsid wsp:val=&quot;00D461B2&quot;/&gt;&lt;wsp:rsid wsp:val=&quot;00D50F7F&quot;/&gt;&lt;wsp:rsid wsp:val=&quot;00D77DA7&quot;/&gt;&lt;wsp:rsid wsp:val=&quot;00D913C7&quot;/&gt;&lt;wsp:rsid wsp:val=&quot;00DA4A94&quot;/&gt;&lt;wsp:rsid wsp:val=&quot;00DB60B6&quot;/&gt;&lt;wsp:rsid wsp:val=&quot;00DD1770&quot;/&gt;&lt;wsp:rsid wsp:val=&quot;00DD2B3B&quot;/&gt;&lt;wsp:rsid wsp:val=&quot;00DD3044&quot;/&gt;&lt;wsp:rsid wsp:val=&quot;00DD4728&quot;/&gt;&lt;wsp:rsid wsp:val=&quot;00DD687C&quot;/&gt;&lt;wsp:rsid wsp:val=&quot;00DD6CF4&quot;/&gt;&lt;wsp:rsid wsp:val=&quot;00DE1562&quot;/&gt;&lt;wsp:rsid wsp:val=&quot;00DE2C5C&quot;/&gt;&lt;wsp:rsid wsp:val=&quot;00DE4AB5&quot;/&gt;&lt;wsp:rsid wsp:val=&quot;00DF42B5&quot;/&gt;&lt;wsp:rsid wsp:val=&quot;00E05F2B&quot;/&gt;&lt;wsp:rsid wsp:val=&quot;00E13700&quot;/&gt;&lt;wsp:rsid wsp:val=&quot;00E17411&quot;/&gt;&lt;wsp:rsid wsp:val=&quot;00E215D2&quot;/&gt;&lt;wsp:rsid wsp:val=&quot;00E31F0A&quot;/&gt;&lt;wsp:rsid wsp:val=&quot;00E34D7A&quot;/&gt;&lt;wsp:rsid wsp:val=&quot;00E44F09&quot;/&gt;&lt;wsp:rsid wsp:val=&quot;00E51CDD&quot;/&gt;&lt;wsp:rsid wsp:val=&quot;00E61EEC&quot;/&gt;&lt;wsp:rsid wsp:val=&quot;00E70355&quot;/&gt;&lt;wsp:rsid wsp:val=&quot;00E72291&quot;/&gt;&lt;wsp:rsid wsp:val=&quot;00E84285&quot;/&gt;&lt;wsp:rsid wsp:val=&quot;00E90A6D&quot;/&gt;&lt;wsp:rsid wsp:val=&quot;00E970F9&quot;/&gt;&lt;wsp:rsid wsp:val=&quot;00EC61B4&quot;/&gt;&lt;wsp:rsid wsp:val=&quot;00EC747F&quot;/&gt;&lt;wsp:rsid wsp:val=&quot;00ED3661&quot;/&gt;&lt;wsp:rsid wsp:val=&quot;00EE40DD&quot;/&gt;&lt;wsp:rsid wsp:val=&quot;00EF0109&quot;/&gt;&lt;wsp:rsid wsp:val=&quot;00EF5BFB&quot;/&gt;&lt;wsp:rsid wsp:val=&quot;00EF7644&quot;/&gt;&lt;wsp:rsid wsp:val=&quot;00F05EA2&quot;/&gt;&lt;wsp:rsid wsp:val=&quot;00F10A43&quot;/&gt;&lt;wsp:rsid wsp:val=&quot;00F2258D&quot;/&gt;&lt;wsp:rsid wsp:val=&quot;00F26717&quot;/&gt;&lt;wsp:rsid wsp:val=&quot;00F26988&quot;/&gt;&lt;wsp:rsid wsp:val=&quot;00F26E45&quot;/&gt;&lt;wsp:rsid wsp:val=&quot;00F33879&quot;/&gt;&lt;wsp:rsid wsp:val=&quot;00F51F2B&quot;/&gt;&lt;wsp:rsid wsp:val=&quot;00F533B4&quot;/&gt;&lt;wsp:rsid wsp:val=&quot;00F608DB&quot;/&gt;&lt;wsp:rsid wsp:val=&quot;00F634DB&quot;/&gt;&lt;wsp:rsid wsp:val=&quot;00F65C51&quot;/&gt;&lt;wsp:rsid wsp:val=&quot;00F733B8&quot;/&gt;&lt;wsp:rsid wsp:val=&quot;00F8264F&quot;/&gt;&lt;wsp:rsid wsp:val=&quot;00FA6FE6&quot;/&gt;&lt;wsp:rsid wsp:val=&quot;00FB1B83&quot;/&gt;&lt;wsp:rsid wsp:val=&quot;00FD2E9C&quot;/&gt;&lt;wsp:rsid wsp:val=&quot;00FD5523&quot;/&gt;&lt;wsp:rsid wsp:val=&quot;00FE17FC&quot;/&gt;&lt;wsp:rsid wsp:val=&quot;00FE4248&quot;/&gt;&lt;wsp:rsid wsp:val=&quot;00FE4C31&quot;/&gt;&lt;/wsp:rsids&gt;&lt;/w:docPr&gt;&lt;w:body&gt;&lt;wx:sect&gt;&lt;w:p wsp:rsidR=&quot;00000000&quot; wsp:rsidRDefault=&quot;00C41C80&quot; wsp:rsidP=&quot;00C41C80&quot;&gt;&lt;m:oMathPara&gt;&lt;m:oMath&gt;&lt;m:r&gt;&lt;m:rPr&gt;&lt;m:sty m:val=&quot;bi&quot;/&gt;&lt;/m:rPr&gt;&lt;w:rPr&gt;&lt;w:rFonts w:ascii=&quot;Cambria Math&quot; w:h-ansi=&quot;Cambria Math&quot;/&gt;&lt;wx:font wx:val=&quot;Cambria Math&quot;/&gt;&lt;w:i/&gt;&lt;w:sz w:val=&quot;20&quot;/&gt;&lt;w:sz-cs w:val=&quot;22&quot;/&gt;&lt;/w:rPr&gt;&lt;m:t&gt;v&lt;/m:t&gt;&lt;/m:r&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x:sect&gt;&lt;/w:body&gt;&lt;/w:wordDocument&gt;">
            <v:imagedata r:id="rId19" o:title="" chromakey="white"/>
          </v:shape>
        </w:pict>
      </w:r>
      <w:r w:rsidR="00DD2B3B" w:rsidRPr="005558E8">
        <w:rPr>
          <w:i/>
          <w:iCs/>
          <w:lang w:val="en-US"/>
        </w:rPr>
        <w:instrText xml:space="preserve"> </w:instrText>
      </w:r>
      <w:r w:rsidR="00DD2B3B" w:rsidRPr="005558E8">
        <w:rPr>
          <w:i/>
          <w:iCs/>
          <w:lang w:val="en-US"/>
        </w:rPr>
        <w:fldChar w:fldCharType="separate"/>
      </w:r>
      <w:r w:rsidRPr="005558E8">
        <w:rPr>
          <w:i/>
          <w:iCs/>
          <w:lang w:val="en-US"/>
        </w:rPr>
        <w:t>v</w:t>
      </w:r>
      <w:r w:rsidR="00DD2B3B" w:rsidRPr="005558E8">
        <w:rPr>
          <w:i/>
          <w:iCs/>
          <w:lang w:val="en-US"/>
        </w:rPr>
        <w:fldChar w:fldCharType="end"/>
      </w:r>
      <w:r w:rsidR="00DD2B3B" w:rsidRPr="005558E8">
        <w:rPr>
          <w:lang w:val="en-US"/>
        </w:rPr>
        <w:t>;</w:t>
      </w:r>
    </w:p>
    <w:p w14:paraId="63CAA9FD" w14:textId="77777777" w:rsidR="008C5C7A" w:rsidRDefault="00B67890" w:rsidP="008C5C7A">
      <w:pPr>
        <w:pStyle w:val="MainText"/>
        <w:ind w:firstLine="0"/>
        <w:rPr>
          <w:lang w:val="en-US"/>
        </w:rPr>
      </w:pPr>
      <w:r w:rsidRPr="005558E8">
        <w:rPr>
          <w:lang w:val="en-US"/>
        </w:rPr>
        <w:t>AGG</w:t>
      </w:r>
      <w:r w:rsidR="001E6936">
        <w:rPr>
          <w:lang w:val="en-US"/>
        </w:rPr>
        <w:t xml:space="preserve"> is the</w:t>
      </w:r>
      <w:r w:rsidRPr="005558E8">
        <w:rPr>
          <w:lang w:val="en-US"/>
        </w:rPr>
        <w:t xml:space="preserve"> </w:t>
      </w:r>
      <w:r w:rsidR="008C5C7A">
        <w:rPr>
          <w:lang w:val="en-US"/>
        </w:rPr>
        <w:t>a</w:t>
      </w:r>
      <w:r w:rsidR="00DD2B3B" w:rsidRPr="005558E8">
        <w:rPr>
          <w:lang w:val="en-US"/>
        </w:rPr>
        <w:t>ggregation</w:t>
      </w:r>
      <w:r w:rsidR="00380E37">
        <w:rPr>
          <w:lang w:val="en-US"/>
        </w:rPr>
        <w:t xml:space="preserve"> </w:t>
      </w:r>
      <w:proofErr w:type="gramStart"/>
      <w:r w:rsidR="00380E37">
        <w:rPr>
          <w:lang w:val="en-US"/>
        </w:rPr>
        <w:t>function</w:t>
      </w:r>
      <w:r w:rsidR="00747A6B">
        <w:rPr>
          <w:lang w:val="en-US"/>
        </w:rPr>
        <w:t>;</w:t>
      </w:r>
      <w:proofErr w:type="gramEnd"/>
    </w:p>
    <w:p w14:paraId="5E84D0CB" w14:textId="1939283F" w:rsidR="008C5C7A" w:rsidRDefault="00C4120D" w:rsidP="008C5C7A">
      <w:pPr>
        <w:pStyle w:val="MainText"/>
        <w:ind w:firstLine="0"/>
        <w:rPr>
          <w:lang w:val="en-US"/>
        </w:rPr>
      </w:pPr>
      <w:r w:rsidRPr="00CC727D">
        <w:rPr>
          <w:i/>
          <w:iCs/>
          <w:lang w:val="en-US"/>
        </w:rPr>
        <w:t>W</w:t>
      </w:r>
      <w:r w:rsidRPr="005558E8">
        <w:rPr>
          <w:vertAlign w:val="superscript"/>
          <w:lang w:val="en-US"/>
        </w:rPr>
        <w:t>(l)</w:t>
      </w:r>
      <w:r w:rsidRPr="005558E8">
        <w:rPr>
          <w:lang w:val="en-US"/>
        </w:rPr>
        <w:t xml:space="preserve"> </w:t>
      </w:r>
      <w:r w:rsidR="008C5C7A">
        <w:rPr>
          <w:lang w:val="en-US"/>
        </w:rPr>
        <w:t>is the w</w:t>
      </w:r>
      <w:r w:rsidR="00DD2B3B" w:rsidRPr="005558E8">
        <w:rPr>
          <w:lang w:val="en-US"/>
        </w:rPr>
        <w:t>eight matrix at layer</w:t>
      </w:r>
      <w:r w:rsidRPr="005558E8">
        <w:rPr>
          <w:lang w:val="en-US"/>
        </w:rPr>
        <w:t xml:space="preserve"> </w:t>
      </w:r>
      <w:proofErr w:type="gramStart"/>
      <w:r w:rsidRPr="005558E8">
        <w:rPr>
          <w:i/>
          <w:iCs/>
          <w:lang w:val="en-US"/>
        </w:rPr>
        <w:t>l</w:t>
      </w:r>
      <w:r w:rsidR="00DD2B3B" w:rsidRPr="005558E8">
        <w:rPr>
          <w:lang w:val="en-US"/>
        </w:rPr>
        <w:t>;</w:t>
      </w:r>
      <w:proofErr w:type="gramEnd"/>
    </w:p>
    <w:p w14:paraId="22DFE53F" w14:textId="38B26B9E" w:rsidR="008C5C7A" w:rsidRDefault="00C4120D" w:rsidP="008C5C7A">
      <w:pPr>
        <w:pStyle w:val="MainText"/>
        <w:ind w:firstLine="0"/>
        <w:rPr>
          <w:lang w:val="en-US"/>
        </w:rPr>
      </w:pPr>
      <w:r w:rsidRPr="00CC727D">
        <w:rPr>
          <w:i/>
          <w:iCs/>
          <w:lang w:val="en-US"/>
        </w:rPr>
        <w:t>b</w:t>
      </w:r>
      <w:r w:rsidRPr="005558E8">
        <w:rPr>
          <w:vertAlign w:val="superscript"/>
          <w:lang w:val="en-US"/>
        </w:rPr>
        <w:t>(l)</w:t>
      </w:r>
      <w:r w:rsidR="009E568E" w:rsidRPr="005558E8">
        <w:rPr>
          <w:lang w:val="en-US"/>
        </w:rPr>
        <w:t xml:space="preserve"> </w:t>
      </w:r>
      <w:r w:rsidR="008C5C7A">
        <w:rPr>
          <w:lang w:val="en-US"/>
        </w:rPr>
        <w:t>is the b</w:t>
      </w:r>
      <w:r w:rsidR="00DD2B3B" w:rsidRPr="005558E8">
        <w:rPr>
          <w:lang w:val="en-US"/>
        </w:rPr>
        <w:t xml:space="preserve">ias term at layer </w:t>
      </w:r>
      <w:r w:rsidR="00DD2B3B" w:rsidRPr="005558E8">
        <w:rPr>
          <w:lang w:val="en-US"/>
        </w:rPr>
        <w:fldChar w:fldCharType="begin"/>
      </w:r>
      <w:r w:rsidR="00DD2B3B" w:rsidRPr="005558E8">
        <w:rPr>
          <w:lang w:val="en-US"/>
        </w:rPr>
        <w:instrText xml:space="preserve"> QUOTE </w:instrText>
      </w:r>
      <w:r w:rsidR="00000000">
        <w:rPr>
          <w:lang w:val="en-US"/>
        </w:rPr>
        <w:pict w14:anchorId="6990F79F">
          <v:shape id="_x0000_i1031" type="#_x0000_t75" style="width:4.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6&lt;/o:Version&gt;&lt;/o:DocumentProperties&gt;&lt;w:docPr&gt;&lt;w:view w:val=&quot;print&quot;/&gt;&lt;w:zoom w:percent=&quot;20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04D4A&quot;/&gt;&lt;wsp:rsid wsp:val=&quot;000115A7&quot;/&gt;&lt;wsp:rsid wsp:val=&quot;00016F2D&quot;/&gt;&lt;wsp:rsid wsp:val=&quot;00017B66&quot;/&gt;&lt;wsp:rsid wsp:val=&quot;00022F53&quot;/&gt;&lt;wsp:rsid wsp:val=&quot;000329CA&quot;/&gt;&lt;wsp:rsid wsp:val=&quot;00032BAF&quot;/&gt;&lt;wsp:rsid wsp:val=&quot;00041183&quot;/&gt;&lt;wsp:rsid wsp:val=&quot;00041B90&quot;/&gt;&lt;wsp:rsid wsp:val=&quot;000470C3&quot;/&gt;&lt;wsp:rsid wsp:val=&quot;00050702&quot;/&gt;&lt;wsp:rsid wsp:val=&quot;00052427&quot;/&gt;&lt;wsp:rsid wsp:val=&quot;00060AD0&quot;/&gt;&lt;wsp:rsid wsp:val=&quot;00065DAF&quot;/&gt;&lt;wsp:rsid wsp:val=&quot;00071583&quot;/&gt;&lt;wsp:rsid wsp:val=&quot;0007196F&quot;/&gt;&lt;wsp:rsid wsp:val=&quot;00076448&quot;/&gt;&lt;wsp:rsid wsp:val=&quot;00082A44&quot;/&gt;&lt;wsp:rsid wsp:val=&quot;000861F7&quot;/&gt;&lt;wsp:rsid wsp:val=&quot;00094A82&quot;/&gt;&lt;wsp:rsid wsp:val=&quot;00095014&quot;/&gt;&lt;wsp:rsid wsp:val=&quot;00095BB7&quot;/&gt;&lt;wsp:rsid wsp:val=&quot;000A364B&quot;/&gt;&lt;wsp:rsid wsp:val=&quot;000A7152&quot;/&gt;&lt;wsp:rsid wsp:val=&quot;000B6289&quot;/&gt;&lt;wsp:rsid wsp:val=&quot;000B62D6&quot;/&gt;&lt;wsp:rsid wsp:val=&quot;000C33EA&quot;/&gt;&lt;wsp:rsid wsp:val=&quot;000C79BC&quot;/&gt;&lt;wsp:rsid wsp:val=&quot;000D5BB5&quot;/&gt;&lt;wsp:rsid wsp:val=&quot;000F4745&quot;/&gt;&lt;wsp:rsid wsp:val=&quot;00100674&quot;/&gt;&lt;wsp:rsid wsp:val=&quot;001029BA&quot;/&gt;&lt;wsp:rsid wsp:val=&quot;00102D8B&quot;/&gt;&lt;wsp:rsid wsp:val=&quot;0012216D&quot;/&gt;&lt;wsp:rsid wsp:val=&quot;001234E6&quot;/&gt;&lt;wsp:rsid wsp:val=&quot;00137748&quot;/&gt;&lt;wsp:rsid wsp:val=&quot;0013782E&quot;/&gt;&lt;wsp:rsid wsp:val=&quot;00141C4D&quot;/&gt;&lt;wsp:rsid wsp:val=&quot;00142CEC&quot;/&gt;&lt;wsp:rsid wsp:val=&quot;001464F4&quot;/&gt;&lt;wsp:rsid wsp:val=&quot;00154061&quot;/&gt;&lt;wsp:rsid wsp:val=&quot;00155EA0&quot;/&gt;&lt;wsp:rsid wsp:val=&quot;00164D7E&quot;/&gt;&lt;wsp:rsid wsp:val=&quot;00173806&quot;/&gt;&lt;wsp:rsid wsp:val=&quot;001A0B08&quot;/&gt;&lt;wsp:rsid wsp:val=&quot;001A4741&quot;/&gt;&lt;wsp:rsid wsp:val=&quot;001B0C20&quot;/&gt;&lt;wsp:rsid wsp:val=&quot;001B4F36&quot;/&gt;&lt;wsp:rsid wsp:val=&quot;001C535D&quot;/&gt;&lt;wsp:rsid wsp:val=&quot;001D32E8&quot;/&gt;&lt;wsp:rsid wsp:val=&quot;001D3C37&quot;/&gt;&lt;wsp:rsid wsp:val=&quot;001D5CC1&quot;/&gt;&lt;wsp:rsid wsp:val=&quot;001D6CCF&quot;/&gt;&lt;wsp:rsid wsp:val=&quot;001D72F8&quot;/&gt;&lt;wsp:rsid wsp:val=&quot;001E03B8&quot;/&gt;&lt;wsp:rsid wsp:val=&quot;001F56EB&quot;/&gt;&lt;wsp:rsid wsp:val=&quot;002018CF&quot;/&gt;&lt;wsp:rsid wsp:val=&quot;002100A8&quot;/&gt;&lt;wsp:rsid wsp:val=&quot;00213073&quot;/&gt;&lt;wsp:rsid wsp:val=&quot;002155AD&quot;/&gt;&lt;wsp:rsid wsp:val=&quot;00216CAD&quot;/&gt;&lt;wsp:rsid wsp:val=&quot;00230396&quot;/&gt;&lt;wsp:rsid wsp:val=&quot;0024432C&quot;/&gt;&lt;wsp:rsid wsp:val=&quot;00246E7B&quot;/&gt;&lt;wsp:rsid wsp:val=&quot;002473AF&quot;/&gt;&lt;wsp:rsid wsp:val=&quot;002520B8&quot;/&gt;&lt;wsp:rsid wsp:val=&quot;002715DF&quot;/&gt;&lt;wsp:rsid wsp:val=&quot;002739B1&quot;/&gt;&lt;wsp:rsid wsp:val=&quot;00283D63&quot;/&gt;&lt;wsp:rsid wsp:val=&quot;00283E92&quot;/&gt;&lt;wsp:rsid wsp:val=&quot;00293B41&quot;/&gt;&lt;wsp:rsid wsp:val=&quot;00295B55&quot;/&gt;&lt;wsp:rsid wsp:val=&quot;00297D53&quot;/&gt;&lt;wsp:rsid wsp:val=&quot;002A282E&quot;/&gt;&lt;wsp:rsid wsp:val=&quot;002A7805&quot;/&gt;&lt;wsp:rsid wsp:val=&quot;002B6016&quot;/&gt;&lt;wsp:rsid wsp:val=&quot;002C2952&quot;/&gt;&lt;wsp:rsid wsp:val=&quot;002E4717&quot;/&gt;&lt;wsp:rsid wsp:val=&quot;002F2229&quot;/&gt;&lt;wsp:rsid wsp:val=&quot;003043AA&quot;/&gt;&lt;wsp:rsid wsp:val=&quot;00324810&quot;/&gt;&lt;wsp:rsid wsp:val=&quot;00331D7D&quot;/&gt;&lt;wsp:rsid wsp:val=&quot;0033283E&quot;/&gt;&lt;wsp:rsid wsp:val=&quot;00333BCC&quot;/&gt;&lt;wsp:rsid wsp:val=&quot;00340980&quot;/&gt;&lt;wsp:rsid wsp:val=&quot;00356A6A&quot;/&gt;&lt;wsp:rsid wsp:val=&quot;00357160&quot;/&gt;&lt;wsp:rsid wsp:val=&quot;00372649&quot;/&gt;&lt;wsp:rsid wsp:val=&quot;003755C3&quot;/&gt;&lt;wsp:rsid wsp:val=&quot;003B319C&quot;/&gt;&lt;wsp:rsid wsp:val=&quot;003B45D4&quot;/&gt;&lt;wsp:rsid wsp:val=&quot;003B4A60&quot;/&gt;&lt;wsp:rsid wsp:val=&quot;003C0411&quot;/&gt;&lt;wsp:rsid wsp:val=&quot;003C78EB&quot;/&gt;&lt;wsp:rsid wsp:val=&quot;003D4955&quot;/&gt;&lt;wsp:rsid wsp:val=&quot;003D5722&quot;/&gt;&lt;wsp:rsid wsp:val=&quot;003E1723&quot;/&gt;&lt;wsp:rsid wsp:val=&quot;003F1F2A&quot;/&gt;&lt;wsp:rsid wsp:val=&quot;003F2E0B&quot;/&gt;&lt;wsp:rsid wsp:val=&quot;004024B9&quot;/&gt;&lt;wsp:rsid wsp:val=&quot;004034F2&quot;/&gt;&lt;wsp:rsid wsp:val=&quot;00405E1D&quot;/&gt;&lt;wsp:rsid wsp:val=&quot;0042205D&quot;/&gt;&lt;wsp:rsid wsp:val=&quot;0042338A&quot;/&gt;&lt;wsp:rsid wsp:val=&quot;00431261&quot;/&gt;&lt;wsp:rsid wsp:val=&quot;004343F9&quot;/&gt;&lt;wsp:rsid wsp:val=&quot;00452605&quot;/&gt;&lt;wsp:rsid wsp:val=&quot;0046140A&quot;/&gt;&lt;wsp:rsid wsp:val=&quot;0047494E&quot;/&gt;&lt;wsp:rsid wsp:val=&quot;00480680&quot;/&gt;&lt;wsp:rsid wsp:val=&quot;0048578C&quot;/&gt;&lt;wsp:rsid wsp:val=&quot;004939CF&quot;/&gt;&lt;wsp:rsid wsp:val=&quot;00493DE1&quot;/&gt;&lt;wsp:rsid wsp:val=&quot;004B35AE&quot;/&gt;&lt;wsp:rsid wsp:val=&quot;004D0814&quot;/&gt;&lt;wsp:rsid wsp:val=&quot;004D66A2&quot;/&gt;&lt;wsp:rsid wsp:val=&quot;004E20F3&quot;/&gt;&lt;wsp:rsid wsp:val=&quot;004F55C0&quot;/&gt;&lt;wsp:rsid wsp:val=&quot;004F6326&quot;/&gt;&lt;wsp:rsid wsp:val=&quot;00507D8D&quot;/&gt;&lt;wsp:rsid wsp:val=&quot;00513DBC&quot;/&gt;&lt;wsp:rsid wsp:val=&quot;00515C35&quot;/&gt;&lt;wsp:rsid wsp:val=&quot;00521F7B&quot;/&gt;&lt;wsp:rsid wsp:val=&quot;005228B8&quot;/&gt;&lt;wsp:rsid wsp:val=&quot;00523059&quot;/&gt;&lt;wsp:rsid wsp:val=&quot;00526F87&quot;/&gt;&lt;wsp:rsid wsp:val=&quot;00534972&quot;/&gt;&lt;wsp:rsid wsp:val=&quot;005356CF&quot;/&gt;&lt;wsp:rsid wsp:val=&quot;00536907&quot;/&gt;&lt;wsp:rsid wsp:val=&quot;0054466D&quot;/&gt;&lt;wsp:rsid wsp:val=&quot;005451CA&quot;/&gt;&lt;wsp:rsid wsp:val=&quot;00556C88&quot;/&gt;&lt;wsp:rsid wsp:val=&quot;00560D94&quot;/&gt;&lt;wsp:rsid wsp:val=&quot;00580E0F&quot;/&gt;&lt;wsp:rsid wsp:val=&quot;00583376&quot;/&gt;&lt;wsp:rsid wsp:val=&quot;00590176&quot;/&gt;&lt;wsp:rsid wsp:val=&quot;005A0994&quot;/&gt;&lt;wsp:rsid wsp:val=&quot;005A108C&quot;/&gt;&lt;wsp:rsid wsp:val=&quot;005A541B&quot;/&gt;&lt;wsp:rsid wsp:val=&quot;005B2BD1&quot;/&gt;&lt;wsp:rsid wsp:val=&quot;005B724E&quot;/&gt;&lt;wsp:rsid wsp:val=&quot;005C5A62&quot;/&gt;&lt;wsp:rsid wsp:val=&quot;005D7AC3&quot;/&gt;&lt;wsp:rsid wsp:val=&quot;005E4273&quot;/&gt;&lt;wsp:rsid wsp:val=&quot;005E555C&quot;/&gt;&lt;wsp:rsid wsp:val=&quot;005F74EF&quot;/&gt;&lt;wsp:rsid wsp:val=&quot;00602BFA&quot;/&gt;&lt;wsp:rsid wsp:val=&quot;006067B7&quot;/&gt;&lt;wsp:rsid wsp:val=&quot;006069C3&quot;/&gt;&lt;wsp:rsid wsp:val=&quot;00621641&quot;/&gt;&lt;wsp:rsid wsp:val=&quot;006253E8&quot;/&gt;&lt;wsp:rsid wsp:val=&quot;00632B87&quot;/&gt;&lt;wsp:rsid wsp:val=&quot;00637024&quot;/&gt;&lt;wsp:rsid wsp:val=&quot;006370A7&quot;/&gt;&lt;wsp:rsid wsp:val=&quot;00644C44&quot;/&gt;&lt;wsp:rsid wsp:val=&quot;00646220&quot;/&gt;&lt;wsp:rsid wsp:val=&quot;00651D63&quot;/&gt;&lt;wsp:rsid wsp:val=&quot;00652FA2&quot;/&gt;&lt;wsp:rsid wsp:val=&quot;00655CAD&quot;/&gt;&lt;wsp:rsid wsp:val=&quot;0065674D&quot;/&gt;&lt;wsp:rsid wsp:val=&quot;00656C2C&quot;/&gt;&lt;wsp:rsid wsp:val=&quot;00672F5C&quot;/&gt;&lt;wsp:rsid wsp:val=&quot;00681F34&quot;/&gt;&lt;wsp:rsid wsp:val=&quot;0068767F&quot;/&gt;&lt;wsp:rsid wsp:val=&quot;006A2AB1&quot;/&gt;&lt;wsp:rsid wsp:val=&quot;006A6A7E&quot;/&gt;&lt;wsp:rsid wsp:val=&quot;006B228A&quot;/&gt;&lt;wsp:rsid wsp:val=&quot;006B264D&quot;/&gt;&lt;wsp:rsid wsp:val=&quot;006C4863&quot;/&gt;&lt;wsp:rsid wsp:val=&quot;006C5367&quot;/&gt;&lt;wsp:rsid wsp:val=&quot;006C5EE7&quot;/&gt;&lt;wsp:rsid wsp:val=&quot;006D5C01&quot;/&gt;&lt;wsp:rsid wsp:val=&quot;006D67EB&quot;/&gt;&lt;wsp:rsid wsp:val=&quot;006E00A7&quot;/&gt;&lt;wsp:rsid wsp:val=&quot;006F70C3&quot;/&gt;&lt;wsp:rsid wsp:val=&quot;00701B43&quot;/&gt;&lt;wsp:rsid wsp:val=&quot;00704B5F&quot;/&gt;&lt;wsp:rsid wsp:val=&quot;007112AE&quot;/&gt;&lt;wsp:rsid wsp:val=&quot;0071499A&quot;/&gt;&lt;wsp:rsid wsp:val=&quot;00726D48&quot;/&gt;&lt;wsp:rsid wsp:val=&quot;0072784F&quot;/&gt;&lt;wsp:rsid wsp:val=&quot;00732E03&quot;/&gt;&lt;wsp:rsid wsp:val=&quot;00736C18&quot;/&gt;&lt;wsp:rsid wsp:val=&quot;007459B1&quot;/&gt;&lt;wsp:rsid wsp:val=&quot;00752D47&quot;/&gt;&lt;wsp:rsid wsp:val=&quot;00756F88&quot;/&gt;&lt;wsp:rsid wsp:val=&quot;007573F6&quot;/&gt;&lt;wsp:rsid wsp:val=&quot;007638D1&quot;/&gt;&lt;wsp:rsid wsp:val=&quot;00766BB3&quot;/&gt;&lt;wsp:rsid wsp:val=&quot;00781485&quot;/&gt;&lt;wsp:rsid wsp:val=&quot;0079201C&quot;/&gt;&lt;wsp:rsid wsp:val=&quot;0079586B&quot;/&gt;&lt;wsp:rsid wsp:val=&quot;007A0787&quot;/&gt;&lt;wsp:rsid wsp:val=&quot;007A4E3A&quot;/&gt;&lt;wsp:rsid wsp:val=&quot;007B134F&quot;/&gt;&lt;wsp:rsid wsp:val=&quot;007B5671&quot;/&gt;&lt;wsp:rsid wsp:val=&quot;007C3528&quot;/&gt;&lt;wsp:rsid wsp:val=&quot;007D6D22&quot;/&gt;&lt;wsp:rsid wsp:val=&quot;007D7AEC&quot;/&gt;&lt;wsp:rsid wsp:val=&quot;007E0718&quot;/&gt;&lt;wsp:rsid wsp:val=&quot;007E3BD9&quot;/&gt;&lt;wsp:rsid wsp:val=&quot;007F2CCF&quot;/&gt;&lt;wsp:rsid wsp:val=&quot;007F30EC&quot;/&gt;&lt;wsp:rsid wsp:val=&quot;007F5224&quot;/&gt;&lt;wsp:rsid wsp:val=&quot;007F78B3&quot;/&gt;&lt;wsp:rsid wsp:val=&quot;00801AB1&quot;/&gt;&lt;wsp:rsid wsp:val=&quot;00803F03&quot;/&gt;&lt;wsp:rsid wsp:val=&quot;00812538&quot;/&gt;&lt;wsp:rsid wsp:val=&quot;0081763A&quot;/&gt;&lt;wsp:rsid wsp:val=&quot;00835088&quot;/&gt;&lt;wsp:rsid wsp:val=&quot;008365F1&quot;/&gt;&lt;wsp:rsid wsp:val=&quot;00842657&quot;/&gt;&lt;wsp:rsid wsp:val=&quot;008461C1&quot;/&gt;&lt;wsp:rsid wsp:val=&quot;00850825&quot;/&gt;&lt;wsp:rsid wsp:val=&quot;00854663&quot;/&gt;&lt;wsp:rsid wsp:val=&quot;008556AB&quot;/&gt;&lt;wsp:rsid wsp:val=&quot;00857E6D&quot;/&gt;&lt;wsp:rsid wsp:val=&quot;00861698&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A2BF1&quot;/&gt;&lt;wsp:rsid wsp:val=&quot;008B130E&quot;/&gt;&lt;wsp:rsid wsp:val=&quot;008B6A2D&quot;/&gt;&lt;wsp:rsid wsp:val=&quot;008B7508&quot;/&gt;&lt;wsp:rsid wsp:val=&quot;008C1D1F&quot;/&gt;&lt;wsp:rsid wsp:val=&quot;008C70E5&quot;/&gt;&lt;wsp:rsid wsp:val=&quot;008C7709&quot;/&gt;&lt;wsp:rsid wsp:val=&quot;008C7A52&quot;/&gt;&lt;wsp:rsid wsp:val=&quot;008D1758&quot;/&gt;&lt;wsp:rsid wsp:val=&quot;008D4721&quot;/&gt;&lt;wsp:rsid wsp:val=&quot;008D55B7&quot;/&gt;&lt;wsp:rsid wsp:val=&quot;008F17B2&quot;/&gt;&lt;wsp:rsid wsp:val=&quot;008F1EA8&quot;/&gt;&lt;wsp:rsid wsp:val=&quot;008F3AA5&quot;/&gt;&lt;wsp:rsid wsp:val=&quot;0090778C&quot;/&gt;&lt;wsp:rsid wsp:val=&quot;00910728&quot;/&gt;&lt;wsp:rsid wsp:val=&quot;0091410E&quot;/&gt;&lt;wsp:rsid wsp:val=&quot;009251E5&quot;/&gt;&lt;wsp:rsid wsp:val=&quot;00933325&quot;/&gt;&lt;wsp:rsid wsp:val=&quot;00936D2D&quot;/&gt;&lt;wsp:rsid wsp:val=&quot;009450F6&quot;/&gt;&lt;wsp:rsid wsp:val=&quot;00945226&quot;/&gt;&lt;wsp:rsid wsp:val=&quot;009465E7&quot;/&gt;&lt;wsp:rsid wsp:val=&quot;00947200&quot;/&gt;&lt;wsp:rsid wsp:val=&quot;00947873&quot;/&gt;&lt;wsp:rsid wsp:val=&quot;009510D5&quot;/&gt;&lt;wsp:rsid wsp:val=&quot;0095653F&quot;/&gt;&lt;wsp:rsid wsp:val=&quot;009648B4&quot;/&gt;&lt;wsp:rsid wsp:val=&quot;00964B2F&quot;/&gt;&lt;wsp:rsid wsp:val=&quot;00967741&quot;/&gt;&lt;wsp:rsid wsp:val=&quot;0098706C&quot;/&gt;&lt;wsp:rsid wsp:val=&quot;00991A6B&quot;/&gt;&lt;wsp:rsid wsp:val=&quot;00996337&quot;/&gt;&lt;wsp:rsid wsp:val=&quot;009A40DD&quot;/&gt;&lt;wsp:rsid wsp:val=&quot;009A7150&quot;/&gt;&lt;wsp:rsid wsp:val=&quot;009B0DE4&quot;/&gt;&lt;wsp:rsid wsp:val=&quot;009B4E95&quot;/&gt;&lt;wsp:rsid wsp:val=&quot;009C16A5&quot;/&gt;&lt;wsp:rsid wsp:val=&quot;009D0D36&quot;/&gt;&lt;wsp:rsid wsp:val=&quot;009D232E&quot;/&gt;&lt;wsp:rsid wsp:val=&quot;009D3296&quot;/&gt;&lt;wsp:rsid wsp:val=&quot;009E06BD&quot;/&gt;&lt;wsp:rsid wsp:val=&quot;009E5926&quot;/&gt;&lt;wsp:rsid wsp:val=&quot;009F0B7A&quot;/&gt;&lt;wsp:rsid wsp:val=&quot;009F2EDB&quot;/&gt;&lt;wsp:rsid wsp:val=&quot;00A113E7&quot;/&gt;&lt;wsp:rsid wsp:val=&quot;00A1355D&quot;/&gt;&lt;wsp:rsid wsp:val=&quot;00A14671&quot;/&gt;&lt;wsp:rsid wsp:val=&quot;00A17E20&quot;/&gt;&lt;wsp:rsid wsp:val=&quot;00A23450&quot;/&gt;&lt;wsp:rsid wsp:val=&quot;00A236C4&quot;/&gt;&lt;wsp:rsid wsp:val=&quot;00A3747D&quot;/&gt;&lt;wsp:rsid wsp:val=&quot;00A407D1&quot;/&gt;&lt;wsp:rsid wsp:val=&quot;00A70111&quot;/&gt;&lt;wsp:rsid wsp:val=&quot;00A71692&quot;/&gt;&lt;wsp:rsid wsp:val=&quot;00A74484&quot;/&gt;&lt;wsp:rsid wsp:val=&quot;00A87382&quot;/&gt;&lt;wsp:rsid wsp:val=&quot;00A92A2C&quot;/&gt;&lt;wsp:rsid wsp:val=&quot;00A93779&quot;/&gt;&lt;wsp:rsid wsp:val=&quot;00A974D7&quot;/&gt;&lt;wsp:rsid wsp:val=&quot;00AA1895&quot;/&gt;&lt;wsp:rsid wsp:val=&quot;00AA1FBC&quot;/&gt;&lt;wsp:rsid wsp:val=&quot;00AA5330&quot;/&gt;&lt;wsp:rsid wsp:val=&quot;00AB2309&quot;/&gt;&lt;wsp:rsid wsp:val=&quot;00AB73B9&quot;/&gt;&lt;wsp:rsid wsp:val=&quot;00AC247E&quot;/&gt;&lt;wsp:rsid wsp:val=&quot;00AC40DF&quot;/&gt;&lt;wsp:rsid wsp:val=&quot;00AC4D20&quot;/&gt;&lt;wsp:rsid wsp:val=&quot;00AC79BB&quot;/&gt;&lt;wsp:rsid wsp:val=&quot;00AF1F2B&quot;/&gt;&lt;wsp:rsid wsp:val=&quot;00AF3048&quot;/&gt;&lt;wsp:rsid wsp:val=&quot;00AF7083&quot;/&gt;&lt;wsp:rsid wsp:val=&quot;00B00480&quot;/&gt;&lt;wsp:rsid wsp:val=&quot;00B0282D&quot;/&gt;&lt;wsp:rsid wsp:val=&quot;00B12A3E&quot;/&gt;&lt;wsp:rsid wsp:val=&quot;00B13DDA&quot;/&gt;&lt;wsp:rsid wsp:val=&quot;00B1485E&quot;/&gt;&lt;wsp:rsid wsp:val=&quot;00B20A61&quot;/&gt;&lt;wsp:rsid wsp:val=&quot;00B20B12&quot;/&gt;&lt;wsp:rsid wsp:val=&quot;00B36BA1&quot;/&gt;&lt;wsp:rsid wsp:val=&quot;00B52A6B&quot;/&gt;&lt;wsp:rsid wsp:val=&quot;00B67361&quot;/&gt;&lt;wsp:rsid wsp:val=&quot;00B72290&quot;/&gt;&lt;wsp:rsid wsp:val=&quot;00B72FAD&quot;/&gt;&lt;wsp:rsid wsp:val=&quot;00B750B3&quot;/&gt;&lt;wsp:rsid wsp:val=&quot;00B76C0C&quot;/&gt;&lt;wsp:rsid wsp:val=&quot;00B77A41&quot;/&gt;&lt;wsp:rsid wsp:val=&quot;00B84E07&quot;/&gt;&lt;wsp:rsid wsp:val=&quot;00B86B2E&quot;/&gt;&lt;wsp:rsid wsp:val=&quot;00B86D07&quot;/&gt;&lt;wsp:rsid wsp:val=&quot;00BA0060&quot;/&gt;&lt;wsp:rsid wsp:val=&quot;00BB67F6&quot;/&gt;&lt;wsp:rsid wsp:val=&quot;00BC0716&quot;/&gt;&lt;wsp:rsid wsp:val=&quot;00BC0D0B&quot;/&gt;&lt;wsp:rsid wsp:val=&quot;00BD1C93&quot;/&gt;&lt;wsp:rsid wsp:val=&quot;00BD2484&quot;/&gt;&lt;wsp:rsid wsp:val=&quot;00BE258C&quot;/&gt;&lt;wsp:rsid wsp:val=&quot;00BF281D&quot;/&gt;&lt;wsp:rsid wsp:val=&quot;00BF5599&quot;/&gt;&lt;wsp:rsid wsp:val=&quot;00BF5B80&quot;/&gt;&lt;wsp:rsid wsp:val=&quot;00C04303&quot;/&gt;&lt;wsp:rsid wsp:val=&quot;00C06233&quot;/&gt;&lt;wsp:rsid wsp:val=&quot;00C07CE0&quot;/&gt;&lt;wsp:rsid wsp:val=&quot;00C07F73&quot;/&gt;&lt;wsp:rsid wsp:val=&quot;00C10295&quot;/&gt;&lt;wsp:rsid wsp:val=&quot;00C106DB&quot;/&gt;&lt;wsp:rsid wsp:val=&quot;00C31D5E&quot;/&gt;&lt;wsp:rsid wsp:val=&quot;00C32EB1&quot;/&gt;&lt;wsp:rsid wsp:val=&quot;00C40686&quot;/&gt;&lt;wsp:rsid wsp:val=&quot;00C41557&quot;/&gt;&lt;wsp:rsid wsp:val=&quot;00C4506F&quot;/&gt;&lt;wsp:rsid wsp:val=&quot;00C62261&quot;/&gt;&lt;wsp:rsid wsp:val=&quot;00C669E4&quot;/&gt;&lt;wsp:rsid wsp:val=&quot;00C77E64&quot;/&gt;&lt;wsp:rsid wsp:val=&quot;00C8701C&quot;/&gt;&lt;wsp:rsid wsp:val=&quot;00C93570&quot;/&gt;&lt;wsp:rsid wsp:val=&quot;00C956D1&quot;/&gt;&lt;wsp:rsid wsp:val=&quot;00C958AB&quot;/&gt;&lt;wsp:rsid wsp:val=&quot;00CA3ECE&quot;/&gt;&lt;wsp:rsid wsp:val=&quot;00CB2332&quot;/&gt;&lt;wsp:rsid wsp:val=&quot;00CD03F7&quot;/&gt;&lt;wsp:rsid wsp:val=&quot;00CE5799&quot;/&gt;&lt;wsp:rsid wsp:val=&quot;00CE5B24&quot;/&gt;&lt;wsp:rsid wsp:val=&quot;00CE721C&quot;/&gt;&lt;wsp:rsid wsp:val=&quot;00CF139F&quot;/&gt;&lt;wsp:rsid wsp:val=&quot;00CF475C&quot;/&gt;&lt;wsp:rsid wsp:val=&quot;00CF6922&quot;/&gt;&lt;wsp:rsid wsp:val=&quot;00D053CB&quot;/&gt;&lt;wsp:rsid wsp:val=&quot;00D14182&quot;/&gt;&lt;wsp:rsid wsp:val=&quot;00D31278&quot;/&gt;&lt;wsp:rsid wsp:val=&quot;00D434CB&quot;/&gt;&lt;wsp:rsid wsp:val=&quot;00D43670&quot;/&gt;&lt;wsp:rsid wsp:val=&quot;00D461B2&quot;/&gt;&lt;wsp:rsid wsp:val=&quot;00D50F7F&quot;/&gt;&lt;wsp:rsid wsp:val=&quot;00D77DA7&quot;/&gt;&lt;wsp:rsid wsp:val=&quot;00D913C7&quot;/&gt;&lt;wsp:rsid wsp:val=&quot;00DA4A94&quot;/&gt;&lt;wsp:rsid wsp:val=&quot;00DB60B6&quot;/&gt;&lt;wsp:rsid wsp:val=&quot;00DD1770&quot;/&gt;&lt;wsp:rsid wsp:val=&quot;00DD2B3B&quot;/&gt;&lt;wsp:rsid wsp:val=&quot;00DD3044&quot;/&gt;&lt;wsp:rsid wsp:val=&quot;00DD4728&quot;/&gt;&lt;wsp:rsid wsp:val=&quot;00DD687C&quot;/&gt;&lt;wsp:rsid wsp:val=&quot;00DD6CF4&quot;/&gt;&lt;wsp:rsid wsp:val=&quot;00DE1562&quot;/&gt;&lt;wsp:rsid wsp:val=&quot;00DE2C5C&quot;/&gt;&lt;wsp:rsid wsp:val=&quot;00DE4AB5&quot;/&gt;&lt;wsp:rsid wsp:val=&quot;00DF42B5&quot;/&gt;&lt;wsp:rsid wsp:val=&quot;00E05F2B&quot;/&gt;&lt;wsp:rsid wsp:val=&quot;00E13700&quot;/&gt;&lt;wsp:rsid wsp:val=&quot;00E17411&quot;/&gt;&lt;wsp:rsid wsp:val=&quot;00E215D2&quot;/&gt;&lt;wsp:rsid wsp:val=&quot;00E31F0A&quot;/&gt;&lt;wsp:rsid wsp:val=&quot;00E34D7A&quot;/&gt;&lt;wsp:rsid wsp:val=&quot;00E44F09&quot;/&gt;&lt;wsp:rsid wsp:val=&quot;00E51CDD&quot;/&gt;&lt;wsp:rsid wsp:val=&quot;00E61EEC&quot;/&gt;&lt;wsp:rsid wsp:val=&quot;00E70355&quot;/&gt;&lt;wsp:rsid wsp:val=&quot;00E72291&quot;/&gt;&lt;wsp:rsid wsp:val=&quot;00E84285&quot;/&gt;&lt;wsp:rsid wsp:val=&quot;00E90A6D&quot;/&gt;&lt;wsp:rsid wsp:val=&quot;00E970F9&quot;/&gt;&lt;wsp:rsid wsp:val=&quot;00EC61B4&quot;/&gt;&lt;wsp:rsid wsp:val=&quot;00EC747F&quot;/&gt;&lt;wsp:rsid wsp:val=&quot;00ED3661&quot;/&gt;&lt;wsp:rsid wsp:val=&quot;00EE40DD&quot;/&gt;&lt;wsp:rsid wsp:val=&quot;00EF0109&quot;/&gt;&lt;wsp:rsid wsp:val=&quot;00EF5BFB&quot;/&gt;&lt;wsp:rsid wsp:val=&quot;00EF7644&quot;/&gt;&lt;wsp:rsid wsp:val=&quot;00F05EA2&quot;/&gt;&lt;wsp:rsid wsp:val=&quot;00F10A43&quot;/&gt;&lt;wsp:rsid wsp:val=&quot;00F2258D&quot;/&gt;&lt;wsp:rsid wsp:val=&quot;00F26717&quot;/&gt;&lt;wsp:rsid wsp:val=&quot;00F26988&quot;/&gt;&lt;wsp:rsid wsp:val=&quot;00F26E45&quot;/&gt;&lt;wsp:rsid wsp:val=&quot;00F33879&quot;/&gt;&lt;wsp:rsid wsp:val=&quot;00F51F2B&quot;/&gt;&lt;wsp:rsid wsp:val=&quot;00F533B4&quot;/&gt;&lt;wsp:rsid wsp:val=&quot;00F608DB&quot;/&gt;&lt;wsp:rsid wsp:val=&quot;00F634DB&quot;/&gt;&lt;wsp:rsid wsp:val=&quot;00F65C51&quot;/&gt;&lt;wsp:rsid wsp:val=&quot;00F733B8&quot;/&gt;&lt;wsp:rsid wsp:val=&quot;00F8264F&quot;/&gt;&lt;wsp:rsid wsp:val=&quot;00FA6FE6&quot;/&gt;&lt;wsp:rsid wsp:val=&quot;00FB1B83&quot;/&gt;&lt;wsp:rsid wsp:val=&quot;00FD2E9C&quot;/&gt;&lt;wsp:rsid wsp:val=&quot;00FD5523&quot;/&gt;&lt;wsp:rsid wsp:val=&quot;00FE17FC&quot;/&gt;&lt;wsp:rsid wsp:val=&quot;00FE4248&quot;/&gt;&lt;wsp:rsid wsp:val=&quot;00FE4C31&quot;/&gt;&lt;/wsp:rsids&gt;&lt;/w:docPr&gt;&lt;w:body&gt;&lt;wx:sect&gt;&lt;w:p wsp:rsidR=&quot;00000000&quot; wsp:rsidRDefault=&quot;00BD2484&quot; wsp:rsidP=&quot;00BD2484&quot;&gt;&lt;m:oMathPara&gt;&lt;m:oMath&gt;&lt;m:r&gt;&lt;m:rPr&gt;&lt;m:sty m:val=&quot;bi&quot;/&gt;&lt;/m:rPr&gt;&lt;w:rPr&gt;&lt;w:rFonts w:ascii=&quot;Cambria Math&quot; w:h-ansi=&quot;Cambria Math&quot;/&gt;&lt;wx:font wx:val=&quot;Cambria Math&quot;/&gt;&lt;w:i/&gt;&lt;w:sz w:val=&quot;20&quot;/&gt;&lt;w:sz-cs w:val=&quot;22&quot;/&gt;&lt;/w:rPr&gt;&lt;m:t&gt;l&lt;/m:t&gt;&lt;/m:r&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x:sect&gt;&lt;/w:body&gt;&lt;/w:wordDocument&gt;">
            <v:imagedata r:id="rId20" o:title="" chromakey="white"/>
          </v:shape>
        </w:pict>
      </w:r>
      <w:r w:rsidR="00DD2B3B" w:rsidRPr="005558E8">
        <w:rPr>
          <w:lang w:val="en-US"/>
        </w:rPr>
        <w:instrText xml:space="preserve"> </w:instrText>
      </w:r>
      <w:r w:rsidR="00DD2B3B" w:rsidRPr="005558E8">
        <w:rPr>
          <w:lang w:val="en-US"/>
        </w:rPr>
        <w:fldChar w:fldCharType="separate"/>
      </w:r>
      <w:r w:rsidRPr="005558E8">
        <w:rPr>
          <w:i/>
          <w:iCs/>
          <w:lang w:val="en-US"/>
        </w:rPr>
        <w:t>l</w:t>
      </w:r>
      <w:r w:rsidR="00DD2B3B" w:rsidRPr="005558E8">
        <w:rPr>
          <w:lang w:val="en-US"/>
        </w:rPr>
        <w:fldChar w:fldCharType="end"/>
      </w:r>
      <w:r w:rsidR="000D0EBE">
        <w:rPr>
          <w:lang w:val="en-US"/>
        </w:rPr>
        <w:t>; and</w:t>
      </w:r>
    </w:p>
    <w:p w14:paraId="1CD67C4D" w14:textId="78CF02FC" w:rsidR="00DD2B3B" w:rsidRPr="005558E8" w:rsidRDefault="00C4120D" w:rsidP="008C5C7A">
      <w:pPr>
        <w:pStyle w:val="MainText"/>
        <w:ind w:firstLine="0"/>
        <w:rPr>
          <w:lang w:val="en-US"/>
        </w:rPr>
      </w:pPr>
      <w:r w:rsidRPr="005558E8">
        <w:rPr>
          <w:lang w:val="en-US"/>
        </w:rPr>
        <w:t>σ</w:t>
      </w:r>
      <w:r w:rsidR="009E568E" w:rsidRPr="005558E8">
        <w:rPr>
          <w:lang w:val="en-US"/>
        </w:rPr>
        <w:t xml:space="preserve"> </w:t>
      </w:r>
      <w:r w:rsidR="000D0EBE">
        <w:rPr>
          <w:lang w:val="en-US"/>
        </w:rPr>
        <w:t>is the a</w:t>
      </w:r>
      <w:r w:rsidR="00DD2B3B" w:rsidRPr="005558E8">
        <w:rPr>
          <w:lang w:val="en-US"/>
        </w:rPr>
        <w:t>ctivation function.</w:t>
      </w:r>
    </w:p>
    <w:p w14:paraId="42F780CB" w14:textId="31E1B4B4" w:rsidR="00354D70" w:rsidRDefault="00354D70" w:rsidP="00354D70">
      <w:pPr>
        <w:pStyle w:val="MainText"/>
        <w:rPr>
          <w:lang w:val="en-US"/>
        </w:rPr>
      </w:pPr>
    </w:p>
    <w:p w14:paraId="392593AD" w14:textId="34A20D02" w:rsidR="00B149F0" w:rsidRDefault="00000000" w:rsidP="008E1F22">
      <w:pPr>
        <w:pStyle w:val="MainText"/>
        <w:ind w:firstLine="0"/>
      </w:pPr>
      <w:r>
        <w:pict w14:anchorId="6E6B36FD">
          <v:shape id="_x0000_i1032" type="#_x0000_t75" style="width:227.25pt;height:73.5pt;mso-left-percent:-10001;mso-top-percent:-10001;mso-position-horizontal:absolute;mso-position-horizontal-relative:char;mso-position-vertical:absolute;mso-position-vertical-relative:line;mso-left-percent:-10001;mso-top-percent:-10001">
            <v:imagedata r:id="rId21" o:title=""/>
          </v:shape>
        </w:pict>
      </w:r>
    </w:p>
    <w:p w14:paraId="0D005D0C" w14:textId="47015960" w:rsidR="00415424" w:rsidRPr="00D95744" w:rsidRDefault="00A7468D" w:rsidP="00415424">
      <w:pPr>
        <w:pStyle w:val="MainText"/>
        <w:ind w:firstLine="0"/>
        <w:jc w:val="center"/>
        <w:rPr>
          <w:i/>
          <w:iCs/>
          <w:sz w:val="18"/>
          <w:szCs w:val="18"/>
          <w:lang w:val="en-US"/>
        </w:rPr>
      </w:pPr>
      <w:r w:rsidRPr="00D95744">
        <w:rPr>
          <w:i/>
          <w:iCs/>
          <w:sz w:val="18"/>
          <w:szCs w:val="18"/>
          <w:lang w:val="en-US"/>
        </w:rPr>
        <w:t xml:space="preserve">Figure </w:t>
      </w:r>
      <w:r w:rsidR="00E96FDB" w:rsidRPr="00D95744">
        <w:rPr>
          <w:i/>
          <w:iCs/>
          <w:sz w:val="18"/>
          <w:szCs w:val="18"/>
          <w:lang w:val="en-US"/>
        </w:rPr>
        <w:t>4</w:t>
      </w:r>
      <w:r w:rsidRPr="00D95744">
        <w:rPr>
          <w:i/>
          <w:iCs/>
          <w:sz w:val="18"/>
          <w:szCs w:val="18"/>
          <w:lang w:val="en-US"/>
        </w:rPr>
        <w:t>: GraphSAGE neural network architecture for edge classification. The network processes N nodes per graph, where each node is described by its three-dimensional position and F additional features.</w:t>
      </w:r>
    </w:p>
    <w:p w14:paraId="02B39E7A" w14:textId="77777777" w:rsidR="00DD2B3B" w:rsidRDefault="00DD2B3B" w:rsidP="00644C44">
      <w:pPr>
        <w:pStyle w:val="MainText"/>
        <w:rPr>
          <w:lang w:val="en-US"/>
        </w:rPr>
      </w:pPr>
    </w:p>
    <w:p w14:paraId="27C966EA" w14:textId="77777777" w:rsidR="00FD4829" w:rsidRPr="001212CD" w:rsidRDefault="00644C44" w:rsidP="00644C44">
      <w:pPr>
        <w:pStyle w:val="MainText"/>
        <w:rPr>
          <w:lang w:val="en-US"/>
        </w:rPr>
      </w:pPr>
      <w:r w:rsidRPr="00644C44">
        <w:rPr>
          <w:lang w:val="en-US"/>
        </w:rPr>
        <w:t xml:space="preserve">For the evaluation of the results, we use a GraphSAGE-based architecture with three hidden layers, each </w:t>
      </w:r>
      <w:r w:rsidRPr="001212CD">
        <w:rPr>
          <w:lang w:val="en-US"/>
        </w:rPr>
        <w:t>containing 32 neurons. The input layer takes the node features</w:t>
      </w:r>
      <w:r w:rsidR="00FD4829" w:rsidRPr="001212CD">
        <w:rPr>
          <w:lang w:val="en-US"/>
        </w:rPr>
        <w:t xml:space="preserve"> of Equation (3):</w:t>
      </w:r>
    </w:p>
    <w:p w14:paraId="544445A5" w14:textId="77777777" w:rsidR="00ED6EE1" w:rsidRPr="001212CD" w:rsidRDefault="00ED6EE1" w:rsidP="00644C44">
      <w:pPr>
        <w:pStyle w:val="MainText"/>
        <w:rPr>
          <w:lang w:val="en-US"/>
        </w:rPr>
      </w:pPr>
    </w:p>
    <w:p w14:paraId="1E61BE49" w14:textId="31D43FF0" w:rsidR="00FD4829" w:rsidRDefault="002401FE" w:rsidP="00B639AA">
      <w:pPr>
        <w:pStyle w:val="MainText"/>
        <w:jc w:val="right"/>
        <w:rPr>
          <w:lang w:val="en-US"/>
        </w:rPr>
      </w:pPr>
      <w:r w:rsidRPr="3B26F8C4">
        <w:rPr>
          <w:lang w:val="en-US"/>
        </w:rPr>
        <w:t>(</w:t>
      </w:r>
      <w:r w:rsidR="00AA5800" w:rsidRPr="3B26F8C4">
        <w:rPr>
          <w:i/>
          <w:iCs/>
          <w:lang w:val="en-US"/>
        </w:rPr>
        <w:t>Χ</w:t>
      </w:r>
      <w:r w:rsidR="00AA5800" w:rsidRPr="3B26F8C4">
        <w:rPr>
          <w:lang w:val="en-US"/>
        </w:rPr>
        <w:t xml:space="preserve"> </w:t>
      </w:r>
      <w:r w:rsidR="00AA5800" w:rsidRPr="3B26F8C4">
        <w:rPr>
          <w:rFonts w:ascii="Cambria Math" w:hAnsi="Cambria Math" w:cs="Cambria Math"/>
          <w:lang w:val="en-US"/>
        </w:rPr>
        <w:t xml:space="preserve">∈ </w:t>
      </w:r>
      <w:proofErr w:type="spellStart"/>
      <w:r w:rsidR="001212CD" w:rsidRPr="3B26F8C4">
        <w:rPr>
          <w:rFonts w:ascii="Cambria Math" w:hAnsi="Cambria Math" w:cs="Cambria Math"/>
          <w:i/>
          <w:iCs/>
          <w:lang w:val="en-US"/>
        </w:rPr>
        <w:t>R</w:t>
      </w:r>
      <w:r w:rsidR="001212CD" w:rsidRPr="3B26F8C4">
        <w:rPr>
          <w:rFonts w:ascii="Cambria Math" w:hAnsi="Cambria Math" w:cs="Cambria Math"/>
          <w:i/>
          <w:iCs/>
          <w:vertAlign w:val="superscript"/>
          <w:lang w:val="en-US"/>
        </w:rPr>
        <w:t>NxF</w:t>
      </w:r>
      <w:proofErr w:type="spellEnd"/>
      <w:r w:rsidR="001212CD" w:rsidRPr="3B26F8C4">
        <w:rPr>
          <w:lang w:val="en-US"/>
        </w:rPr>
        <w:t>)</w:t>
      </w:r>
      <w:r w:rsidR="00D67BB9" w:rsidRPr="3B26F8C4">
        <w:rPr>
          <w:lang w:val="en-US"/>
        </w:rPr>
        <w:t>,</w:t>
      </w:r>
      <w:r w:rsidRPr="00D95744">
        <w:rPr>
          <w:lang w:val="en-US"/>
        </w:rPr>
        <w:tab/>
      </w:r>
      <w:r w:rsidRPr="00D95744">
        <w:rPr>
          <w:lang w:val="en-US"/>
        </w:rPr>
        <w:tab/>
      </w:r>
      <w:r w:rsidRPr="00D95744">
        <w:rPr>
          <w:lang w:val="en-US"/>
        </w:rPr>
        <w:tab/>
      </w:r>
      <w:r w:rsidR="00FD4829" w:rsidRPr="3B26F8C4">
        <w:rPr>
          <w:lang w:val="en-US"/>
        </w:rPr>
        <w:t>(3)</w:t>
      </w:r>
    </w:p>
    <w:p w14:paraId="64712B1C" w14:textId="77777777" w:rsidR="008F4911" w:rsidRDefault="00D67BB9" w:rsidP="008F4911">
      <w:pPr>
        <w:pStyle w:val="MainText"/>
        <w:ind w:firstLine="0"/>
        <w:rPr>
          <w:lang w:val="en-US"/>
        </w:rPr>
      </w:pPr>
      <w:r>
        <w:rPr>
          <w:lang w:val="en-US"/>
        </w:rPr>
        <w:t xml:space="preserve">with </w:t>
      </w:r>
      <w:r w:rsidR="00644C44" w:rsidRPr="00FD4829">
        <w:rPr>
          <w:lang w:val="en-US"/>
        </w:rPr>
        <w:t>N</w:t>
      </w:r>
      <w:r w:rsidR="008F4911">
        <w:rPr>
          <w:lang w:val="en-US"/>
        </w:rPr>
        <w:t xml:space="preserve"> the</w:t>
      </w:r>
      <w:r w:rsidR="00644C44" w:rsidRPr="00FD4829">
        <w:rPr>
          <w:lang w:val="en-US"/>
        </w:rPr>
        <w:t xml:space="preserve"> number of nodes</w:t>
      </w:r>
      <w:r w:rsidR="008F4911">
        <w:rPr>
          <w:lang w:val="en-US"/>
        </w:rPr>
        <w:t xml:space="preserve"> and</w:t>
      </w:r>
    </w:p>
    <w:p w14:paraId="5A482DA4" w14:textId="39FE6453" w:rsidR="00644C44" w:rsidRPr="00FD4829" w:rsidRDefault="008F4911" w:rsidP="008F4911">
      <w:pPr>
        <w:pStyle w:val="MainText"/>
        <w:ind w:firstLine="0"/>
        <w:rPr>
          <w:lang w:val="en-US"/>
        </w:rPr>
      </w:pPr>
      <w:r>
        <w:rPr>
          <w:lang w:val="en-US"/>
        </w:rPr>
        <w:t xml:space="preserve">the </w:t>
      </w:r>
      <w:r w:rsidR="00644C44" w:rsidRPr="00FD4829">
        <w:rPr>
          <w:lang w:val="en-US"/>
        </w:rPr>
        <w:t xml:space="preserve">number of features </w:t>
      </w:r>
      <w:r>
        <w:rPr>
          <w:lang w:val="en-US"/>
        </w:rPr>
        <w:t xml:space="preserve">F </w:t>
      </w:r>
      <w:r w:rsidR="00644C44" w:rsidRPr="00FD4829">
        <w:rPr>
          <w:lang w:val="en-US"/>
        </w:rPr>
        <w:t>per node.</w:t>
      </w:r>
    </w:p>
    <w:p w14:paraId="1E39F552" w14:textId="77777777" w:rsidR="004A5857" w:rsidRDefault="004A5857" w:rsidP="00644C44">
      <w:pPr>
        <w:pStyle w:val="MainText"/>
        <w:rPr>
          <w:lang w:val="en-US"/>
        </w:rPr>
      </w:pPr>
    </w:p>
    <w:p w14:paraId="1E0BE5F7" w14:textId="51515E7D" w:rsidR="00644C44" w:rsidRPr="00A761E4" w:rsidRDefault="00644C44" w:rsidP="00644C44">
      <w:pPr>
        <w:pStyle w:val="MainText"/>
        <w:rPr>
          <w:lang w:val="en-US"/>
        </w:rPr>
      </w:pPr>
      <w:r w:rsidRPr="00A761E4">
        <w:rPr>
          <w:lang w:val="en-US"/>
        </w:rPr>
        <w:t xml:space="preserve">Each hidden layer updates its node representations </w:t>
      </w:r>
      <w:r w:rsidR="0094228E" w:rsidRPr="00A761E4">
        <w:rPr>
          <w:i/>
          <w:iCs/>
          <w:lang w:val="en-US"/>
        </w:rPr>
        <w:t>h</w:t>
      </w:r>
      <w:r w:rsidR="0094228E" w:rsidRPr="00A761E4">
        <w:rPr>
          <w:i/>
          <w:iCs/>
          <w:vertAlign w:val="subscript"/>
          <w:lang w:val="en-US"/>
        </w:rPr>
        <w:t>v</w:t>
      </w:r>
      <w:r w:rsidR="0094228E" w:rsidRPr="00A761E4">
        <w:rPr>
          <w:vertAlign w:val="superscript"/>
          <w:lang w:val="en-US"/>
        </w:rPr>
        <w:t>(</w:t>
      </w:r>
      <w:r w:rsidR="0094228E" w:rsidRPr="00A761E4">
        <w:rPr>
          <w:i/>
          <w:iCs/>
          <w:vertAlign w:val="superscript"/>
          <w:lang w:val="en-US"/>
        </w:rPr>
        <w:t>l+1</w:t>
      </w:r>
      <w:r w:rsidR="0094228E" w:rsidRPr="00A761E4">
        <w:rPr>
          <w:vertAlign w:val="superscript"/>
          <w:lang w:val="en-US"/>
        </w:rPr>
        <w:t>)</w:t>
      </w:r>
      <w:r w:rsidR="0094228E" w:rsidRPr="00A761E4">
        <w:rPr>
          <w:lang w:val="en-US"/>
        </w:rPr>
        <w:fldChar w:fldCharType="begin"/>
      </w:r>
      <w:r w:rsidR="0094228E" w:rsidRPr="00A761E4">
        <w:rPr>
          <w:lang w:val="en-US"/>
        </w:rPr>
        <w:instrText xml:space="preserve"> QUOTE </w:instrText>
      </w:r>
      <w:r w:rsidR="00000000">
        <w:rPr>
          <w:lang w:val="en-US"/>
        </w:rPr>
        <w:pict w14:anchorId="790FA573">
          <v:shape id="_x0000_i1033" type="#_x0000_t75" style="width:1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6&lt;/o:Version&gt;&lt;/o:DocumentProperties&gt;&lt;w:docPr&gt;&lt;w:view w:val=&quot;print&quot;/&gt;&lt;w:zoom w:percent=&quot;200&quot;/&gt;&lt;w:doNotEmbedSystemFonts/&gt;&lt;w:stylePaneFormatFilter w:val=&quot;1008&quot;/&gt;&lt;w:defaultTabStop w:val=&quot;851&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452605&quot;/&gt;&lt;wsp:rsid wsp:val=&quot;00004D4A&quot;/&gt;&lt;wsp:rsid wsp:val=&quot;000115A7&quot;/&gt;&lt;wsp:rsid wsp:val=&quot;00016F2D&quot;/&gt;&lt;wsp:rsid wsp:val=&quot;00017B66&quot;/&gt;&lt;wsp:rsid wsp:val=&quot;00022F53&quot;/&gt;&lt;wsp:rsid wsp:val=&quot;000329CA&quot;/&gt;&lt;wsp:rsid wsp:val=&quot;00032BAF&quot;/&gt;&lt;wsp:rsid wsp:val=&quot;00041183&quot;/&gt;&lt;wsp:rsid wsp:val=&quot;00041B90&quot;/&gt;&lt;wsp:rsid wsp:val=&quot;000470C3&quot;/&gt;&lt;wsp:rsid wsp:val=&quot;00050702&quot;/&gt;&lt;wsp:rsid wsp:val=&quot;00052427&quot;/&gt;&lt;wsp:rsid wsp:val=&quot;00060AD0&quot;/&gt;&lt;wsp:rsid wsp:val=&quot;00065DAF&quot;/&gt;&lt;wsp:rsid wsp:val=&quot;00071583&quot;/&gt;&lt;wsp:rsid wsp:val=&quot;0007196F&quot;/&gt;&lt;wsp:rsid wsp:val=&quot;00076448&quot;/&gt;&lt;wsp:rsid wsp:val=&quot;00082A44&quot;/&gt;&lt;wsp:rsid wsp:val=&quot;000861F7&quot;/&gt;&lt;wsp:rsid wsp:val=&quot;00094A82&quot;/&gt;&lt;wsp:rsid wsp:val=&quot;00095014&quot;/&gt;&lt;wsp:rsid wsp:val=&quot;00095BB7&quot;/&gt;&lt;wsp:rsid wsp:val=&quot;000A364B&quot;/&gt;&lt;wsp:rsid wsp:val=&quot;000A7152&quot;/&gt;&lt;wsp:rsid wsp:val=&quot;000B6289&quot;/&gt;&lt;wsp:rsid wsp:val=&quot;000B62D6&quot;/&gt;&lt;wsp:rsid wsp:val=&quot;000C33EA&quot;/&gt;&lt;wsp:rsid wsp:val=&quot;000C79BC&quot;/&gt;&lt;wsp:rsid wsp:val=&quot;000D5BB5&quot;/&gt;&lt;wsp:rsid wsp:val=&quot;000F4745&quot;/&gt;&lt;wsp:rsid wsp:val=&quot;00100674&quot;/&gt;&lt;wsp:rsid wsp:val=&quot;001029BA&quot;/&gt;&lt;wsp:rsid wsp:val=&quot;00102D8B&quot;/&gt;&lt;wsp:rsid wsp:val=&quot;0012216D&quot;/&gt;&lt;wsp:rsid wsp:val=&quot;001234E6&quot;/&gt;&lt;wsp:rsid wsp:val=&quot;00137748&quot;/&gt;&lt;wsp:rsid wsp:val=&quot;0013782E&quot;/&gt;&lt;wsp:rsid wsp:val=&quot;00141C4D&quot;/&gt;&lt;wsp:rsid wsp:val=&quot;00142CEC&quot;/&gt;&lt;wsp:rsid wsp:val=&quot;001464F4&quot;/&gt;&lt;wsp:rsid wsp:val=&quot;00154061&quot;/&gt;&lt;wsp:rsid wsp:val=&quot;00155EA0&quot;/&gt;&lt;wsp:rsid wsp:val=&quot;00164D7E&quot;/&gt;&lt;wsp:rsid wsp:val=&quot;00173806&quot;/&gt;&lt;wsp:rsid wsp:val=&quot;001A0B08&quot;/&gt;&lt;wsp:rsid wsp:val=&quot;001A4741&quot;/&gt;&lt;wsp:rsid wsp:val=&quot;001B0C20&quot;/&gt;&lt;wsp:rsid wsp:val=&quot;001B4F36&quot;/&gt;&lt;wsp:rsid wsp:val=&quot;001C535D&quot;/&gt;&lt;wsp:rsid wsp:val=&quot;001D32E8&quot;/&gt;&lt;wsp:rsid wsp:val=&quot;001D3C37&quot;/&gt;&lt;wsp:rsid wsp:val=&quot;001D5CC1&quot;/&gt;&lt;wsp:rsid wsp:val=&quot;001D6CCF&quot;/&gt;&lt;wsp:rsid wsp:val=&quot;001D72F8&quot;/&gt;&lt;wsp:rsid wsp:val=&quot;001E03B8&quot;/&gt;&lt;wsp:rsid wsp:val=&quot;001F56EB&quot;/&gt;&lt;wsp:rsid wsp:val=&quot;002018CF&quot;/&gt;&lt;wsp:rsid wsp:val=&quot;002100A8&quot;/&gt;&lt;wsp:rsid wsp:val=&quot;00213073&quot;/&gt;&lt;wsp:rsid wsp:val=&quot;002155AD&quot;/&gt;&lt;wsp:rsid wsp:val=&quot;00216CAD&quot;/&gt;&lt;wsp:rsid wsp:val=&quot;00230396&quot;/&gt;&lt;wsp:rsid wsp:val=&quot;0024432C&quot;/&gt;&lt;wsp:rsid wsp:val=&quot;00246E7B&quot;/&gt;&lt;wsp:rsid wsp:val=&quot;002473AF&quot;/&gt;&lt;wsp:rsid wsp:val=&quot;002520B8&quot;/&gt;&lt;wsp:rsid wsp:val=&quot;002715DF&quot;/&gt;&lt;wsp:rsid wsp:val=&quot;002739B1&quot;/&gt;&lt;wsp:rsid wsp:val=&quot;00283D63&quot;/&gt;&lt;wsp:rsid wsp:val=&quot;00283E92&quot;/&gt;&lt;wsp:rsid wsp:val=&quot;00293B41&quot;/&gt;&lt;wsp:rsid wsp:val=&quot;00295B55&quot;/&gt;&lt;wsp:rsid wsp:val=&quot;00297D53&quot;/&gt;&lt;wsp:rsid wsp:val=&quot;002A282E&quot;/&gt;&lt;wsp:rsid wsp:val=&quot;002A7805&quot;/&gt;&lt;wsp:rsid wsp:val=&quot;002B6016&quot;/&gt;&lt;wsp:rsid wsp:val=&quot;002C2952&quot;/&gt;&lt;wsp:rsid wsp:val=&quot;002E4717&quot;/&gt;&lt;wsp:rsid wsp:val=&quot;002F2229&quot;/&gt;&lt;wsp:rsid wsp:val=&quot;003043AA&quot;/&gt;&lt;wsp:rsid wsp:val=&quot;00324810&quot;/&gt;&lt;wsp:rsid wsp:val=&quot;00331D7D&quot;/&gt;&lt;wsp:rsid wsp:val=&quot;0033283E&quot;/&gt;&lt;wsp:rsid wsp:val=&quot;00333BCC&quot;/&gt;&lt;wsp:rsid wsp:val=&quot;00340980&quot;/&gt;&lt;wsp:rsid wsp:val=&quot;00356A6A&quot;/&gt;&lt;wsp:rsid wsp:val=&quot;00357160&quot;/&gt;&lt;wsp:rsid wsp:val=&quot;00372649&quot;/&gt;&lt;wsp:rsid wsp:val=&quot;003755C3&quot;/&gt;&lt;wsp:rsid wsp:val=&quot;003B319C&quot;/&gt;&lt;wsp:rsid wsp:val=&quot;003B45D4&quot;/&gt;&lt;wsp:rsid wsp:val=&quot;003B4A60&quot;/&gt;&lt;wsp:rsid wsp:val=&quot;003C0411&quot;/&gt;&lt;wsp:rsid wsp:val=&quot;003C78EB&quot;/&gt;&lt;wsp:rsid wsp:val=&quot;003D4955&quot;/&gt;&lt;wsp:rsid wsp:val=&quot;003D5722&quot;/&gt;&lt;wsp:rsid wsp:val=&quot;003E1723&quot;/&gt;&lt;wsp:rsid wsp:val=&quot;003F1F2A&quot;/&gt;&lt;wsp:rsid wsp:val=&quot;003F2E0B&quot;/&gt;&lt;wsp:rsid wsp:val=&quot;004024B9&quot;/&gt;&lt;wsp:rsid wsp:val=&quot;004034F2&quot;/&gt;&lt;wsp:rsid wsp:val=&quot;00405E1D&quot;/&gt;&lt;wsp:rsid wsp:val=&quot;0042205D&quot;/&gt;&lt;wsp:rsid wsp:val=&quot;0042338A&quot;/&gt;&lt;wsp:rsid wsp:val=&quot;00431261&quot;/&gt;&lt;wsp:rsid wsp:val=&quot;004343F9&quot;/&gt;&lt;wsp:rsid wsp:val=&quot;00452605&quot;/&gt;&lt;wsp:rsid wsp:val=&quot;0046140A&quot;/&gt;&lt;wsp:rsid wsp:val=&quot;0047494E&quot;/&gt;&lt;wsp:rsid wsp:val=&quot;00480680&quot;/&gt;&lt;wsp:rsid wsp:val=&quot;0048578C&quot;/&gt;&lt;wsp:rsid wsp:val=&quot;004939CF&quot;/&gt;&lt;wsp:rsid wsp:val=&quot;00493DE1&quot;/&gt;&lt;wsp:rsid wsp:val=&quot;004B35AE&quot;/&gt;&lt;wsp:rsid wsp:val=&quot;004D0814&quot;/&gt;&lt;wsp:rsid wsp:val=&quot;004D66A2&quot;/&gt;&lt;wsp:rsid wsp:val=&quot;004E20F3&quot;/&gt;&lt;wsp:rsid wsp:val=&quot;004F55C0&quot;/&gt;&lt;wsp:rsid wsp:val=&quot;004F6326&quot;/&gt;&lt;wsp:rsid wsp:val=&quot;00507D8D&quot;/&gt;&lt;wsp:rsid wsp:val=&quot;00513DBC&quot;/&gt;&lt;wsp:rsid wsp:val=&quot;00515C35&quot;/&gt;&lt;wsp:rsid wsp:val=&quot;00521F7B&quot;/&gt;&lt;wsp:rsid wsp:val=&quot;005228B8&quot;/&gt;&lt;wsp:rsid wsp:val=&quot;00523059&quot;/&gt;&lt;wsp:rsid wsp:val=&quot;00526F87&quot;/&gt;&lt;wsp:rsid wsp:val=&quot;00534972&quot;/&gt;&lt;wsp:rsid wsp:val=&quot;005356CF&quot;/&gt;&lt;wsp:rsid wsp:val=&quot;00536907&quot;/&gt;&lt;wsp:rsid wsp:val=&quot;0054466D&quot;/&gt;&lt;wsp:rsid wsp:val=&quot;005451CA&quot;/&gt;&lt;wsp:rsid wsp:val=&quot;00556C88&quot;/&gt;&lt;wsp:rsid wsp:val=&quot;00560D94&quot;/&gt;&lt;wsp:rsid wsp:val=&quot;00576547&quot;/&gt;&lt;wsp:rsid wsp:val=&quot;00580E0F&quot;/&gt;&lt;wsp:rsid wsp:val=&quot;00583376&quot;/&gt;&lt;wsp:rsid wsp:val=&quot;00590176&quot;/&gt;&lt;wsp:rsid wsp:val=&quot;005A0994&quot;/&gt;&lt;wsp:rsid wsp:val=&quot;005A108C&quot;/&gt;&lt;wsp:rsid wsp:val=&quot;005A541B&quot;/&gt;&lt;wsp:rsid wsp:val=&quot;005B2BD1&quot;/&gt;&lt;wsp:rsid wsp:val=&quot;005B724E&quot;/&gt;&lt;wsp:rsid wsp:val=&quot;005C5A62&quot;/&gt;&lt;wsp:rsid wsp:val=&quot;005D7AC3&quot;/&gt;&lt;wsp:rsid wsp:val=&quot;005E4273&quot;/&gt;&lt;wsp:rsid wsp:val=&quot;005E555C&quot;/&gt;&lt;wsp:rsid wsp:val=&quot;005F74EF&quot;/&gt;&lt;wsp:rsid wsp:val=&quot;00602BFA&quot;/&gt;&lt;wsp:rsid wsp:val=&quot;006067B7&quot;/&gt;&lt;wsp:rsid wsp:val=&quot;006069C3&quot;/&gt;&lt;wsp:rsid wsp:val=&quot;00621641&quot;/&gt;&lt;wsp:rsid wsp:val=&quot;006253E8&quot;/&gt;&lt;wsp:rsid wsp:val=&quot;00632B87&quot;/&gt;&lt;wsp:rsid wsp:val=&quot;00637024&quot;/&gt;&lt;wsp:rsid wsp:val=&quot;006370A7&quot;/&gt;&lt;wsp:rsid wsp:val=&quot;00644C44&quot;/&gt;&lt;wsp:rsid wsp:val=&quot;00646220&quot;/&gt;&lt;wsp:rsid wsp:val=&quot;00651D63&quot;/&gt;&lt;wsp:rsid wsp:val=&quot;00652FA2&quot;/&gt;&lt;wsp:rsid wsp:val=&quot;00655CAD&quot;/&gt;&lt;wsp:rsid wsp:val=&quot;0065674D&quot;/&gt;&lt;wsp:rsid wsp:val=&quot;00656C2C&quot;/&gt;&lt;wsp:rsid wsp:val=&quot;00672F5C&quot;/&gt;&lt;wsp:rsid wsp:val=&quot;00681F34&quot;/&gt;&lt;wsp:rsid wsp:val=&quot;0068767F&quot;/&gt;&lt;wsp:rsid wsp:val=&quot;006A2AB1&quot;/&gt;&lt;wsp:rsid wsp:val=&quot;006A6A7E&quot;/&gt;&lt;wsp:rsid wsp:val=&quot;006B228A&quot;/&gt;&lt;wsp:rsid wsp:val=&quot;006B264D&quot;/&gt;&lt;wsp:rsid wsp:val=&quot;006C4863&quot;/&gt;&lt;wsp:rsid wsp:val=&quot;006C5367&quot;/&gt;&lt;wsp:rsid wsp:val=&quot;006C5EE7&quot;/&gt;&lt;wsp:rsid wsp:val=&quot;006D5C01&quot;/&gt;&lt;wsp:rsid wsp:val=&quot;006D67EB&quot;/&gt;&lt;wsp:rsid wsp:val=&quot;006E00A7&quot;/&gt;&lt;wsp:rsid wsp:val=&quot;006F70C3&quot;/&gt;&lt;wsp:rsid wsp:val=&quot;00701B43&quot;/&gt;&lt;wsp:rsid wsp:val=&quot;00704B5F&quot;/&gt;&lt;wsp:rsid wsp:val=&quot;007112AE&quot;/&gt;&lt;wsp:rsid wsp:val=&quot;0071499A&quot;/&gt;&lt;wsp:rsid wsp:val=&quot;00726D48&quot;/&gt;&lt;wsp:rsid wsp:val=&quot;0072784F&quot;/&gt;&lt;wsp:rsid wsp:val=&quot;00732E03&quot;/&gt;&lt;wsp:rsid wsp:val=&quot;00736C18&quot;/&gt;&lt;wsp:rsid wsp:val=&quot;007459B1&quot;/&gt;&lt;wsp:rsid wsp:val=&quot;00752D47&quot;/&gt;&lt;wsp:rsid wsp:val=&quot;00756F88&quot;/&gt;&lt;wsp:rsid wsp:val=&quot;007573F6&quot;/&gt;&lt;wsp:rsid wsp:val=&quot;007638D1&quot;/&gt;&lt;wsp:rsid wsp:val=&quot;00766BB3&quot;/&gt;&lt;wsp:rsid wsp:val=&quot;00781485&quot;/&gt;&lt;wsp:rsid wsp:val=&quot;0079201C&quot;/&gt;&lt;wsp:rsid wsp:val=&quot;0079586B&quot;/&gt;&lt;wsp:rsid wsp:val=&quot;007A0787&quot;/&gt;&lt;wsp:rsid wsp:val=&quot;007A4E3A&quot;/&gt;&lt;wsp:rsid wsp:val=&quot;007B134F&quot;/&gt;&lt;wsp:rsid wsp:val=&quot;007B5671&quot;/&gt;&lt;wsp:rsid wsp:val=&quot;007C3528&quot;/&gt;&lt;wsp:rsid wsp:val=&quot;007D6D22&quot;/&gt;&lt;wsp:rsid wsp:val=&quot;007D7AEC&quot;/&gt;&lt;wsp:rsid wsp:val=&quot;007E0718&quot;/&gt;&lt;wsp:rsid wsp:val=&quot;007E3BD9&quot;/&gt;&lt;wsp:rsid wsp:val=&quot;007F2CCF&quot;/&gt;&lt;wsp:rsid wsp:val=&quot;007F30EC&quot;/&gt;&lt;wsp:rsid wsp:val=&quot;007F5224&quot;/&gt;&lt;wsp:rsid wsp:val=&quot;007F78B3&quot;/&gt;&lt;wsp:rsid wsp:val=&quot;00801AB1&quot;/&gt;&lt;wsp:rsid wsp:val=&quot;00803F03&quot;/&gt;&lt;wsp:rsid wsp:val=&quot;00812538&quot;/&gt;&lt;wsp:rsid wsp:val=&quot;0081763A&quot;/&gt;&lt;wsp:rsid wsp:val=&quot;00835088&quot;/&gt;&lt;wsp:rsid wsp:val=&quot;008365F1&quot;/&gt;&lt;wsp:rsid wsp:val=&quot;00842657&quot;/&gt;&lt;wsp:rsid wsp:val=&quot;008461C1&quot;/&gt;&lt;wsp:rsid wsp:val=&quot;00850825&quot;/&gt;&lt;wsp:rsid wsp:val=&quot;00854663&quot;/&gt;&lt;wsp:rsid wsp:val=&quot;008556AB&quot;/&gt;&lt;wsp:rsid wsp:val=&quot;00857E6D&quot;/&gt;&lt;wsp:rsid wsp:val=&quot;00861698&quot;/&gt;&lt;wsp:rsid wsp:val=&quot;00864DB0&quot;/&gt;&lt;wsp:rsid wsp:val=&quot;00865E31&quot;/&gt;&lt;wsp:rsid wsp:val=&quot;0086672F&quot;/&gt;&lt;wsp:rsid wsp:val=&quot;008872C4&quot;/&gt;&lt;wsp:rsid wsp:val=&quot;0089389A&quot;/&gt;&lt;wsp:rsid wsp:val=&quot;0089655D&quot;/&gt;&lt;wsp:rsid wsp:val=&quot;008968E9&quot;/&gt;&lt;wsp:rsid wsp:val=&quot;00896AB3&quot;/&gt;&lt;wsp:rsid wsp:val=&quot;008A1384&quot;/&gt;&lt;wsp:rsid wsp:val=&quot;008A2BF1&quot;/&gt;&lt;wsp:rsid wsp:val=&quot;008B130E&quot;/&gt;&lt;wsp:rsid wsp:val=&quot;008B6A2D&quot;/&gt;&lt;wsp:rsid wsp:val=&quot;008B7508&quot;/&gt;&lt;wsp:rsid wsp:val=&quot;008C1D1F&quot;/&gt;&lt;wsp:rsid wsp:val=&quot;008C70E5&quot;/&gt;&lt;wsp:rsid wsp:val=&quot;008C7709&quot;/&gt;&lt;wsp:rsid wsp:val=&quot;008C7A52&quot;/&gt;&lt;wsp:rsid wsp:val=&quot;008D1758&quot;/&gt;&lt;wsp:rsid wsp:val=&quot;008D4721&quot;/&gt;&lt;wsp:rsid wsp:val=&quot;008D55B7&quot;/&gt;&lt;wsp:rsid wsp:val=&quot;008F17B2&quot;/&gt;&lt;wsp:rsid wsp:val=&quot;008F1EA8&quot;/&gt;&lt;wsp:rsid wsp:val=&quot;008F3AA5&quot;/&gt;&lt;wsp:rsid wsp:val=&quot;0090778C&quot;/&gt;&lt;wsp:rsid wsp:val=&quot;00910728&quot;/&gt;&lt;wsp:rsid wsp:val=&quot;0091410E&quot;/&gt;&lt;wsp:rsid wsp:val=&quot;009251E5&quot;/&gt;&lt;wsp:rsid wsp:val=&quot;00933325&quot;/&gt;&lt;wsp:rsid wsp:val=&quot;00936D2D&quot;/&gt;&lt;wsp:rsid wsp:val=&quot;009450F6&quot;/&gt;&lt;wsp:rsid wsp:val=&quot;00945226&quot;/&gt;&lt;wsp:rsid wsp:val=&quot;009465E7&quot;/&gt;&lt;wsp:rsid wsp:val=&quot;00947200&quot;/&gt;&lt;wsp:rsid wsp:val=&quot;00947873&quot;/&gt;&lt;wsp:rsid wsp:val=&quot;009510D5&quot;/&gt;&lt;wsp:rsid wsp:val=&quot;0095653F&quot;/&gt;&lt;wsp:rsid wsp:val=&quot;009648B4&quot;/&gt;&lt;wsp:rsid wsp:val=&quot;00964B2F&quot;/&gt;&lt;wsp:rsid wsp:val=&quot;00967741&quot;/&gt;&lt;wsp:rsid wsp:val=&quot;0098706C&quot;/&gt;&lt;wsp:rsid wsp:val=&quot;00991A6B&quot;/&gt;&lt;wsp:rsid wsp:val=&quot;00996337&quot;/&gt;&lt;wsp:rsid wsp:val=&quot;009A40DD&quot;/&gt;&lt;wsp:rsid wsp:val=&quot;009A7150&quot;/&gt;&lt;wsp:rsid wsp:val=&quot;009B0DE4&quot;/&gt;&lt;wsp:rsid wsp:val=&quot;009B4E95&quot;/&gt;&lt;wsp:rsid wsp:val=&quot;009C16A5&quot;/&gt;&lt;wsp:rsid wsp:val=&quot;009D0D36&quot;/&gt;&lt;wsp:rsid wsp:val=&quot;009D232E&quot;/&gt;&lt;wsp:rsid wsp:val=&quot;009D3296&quot;/&gt;&lt;wsp:rsid wsp:val=&quot;009E06BD&quot;/&gt;&lt;wsp:rsid wsp:val=&quot;009E5926&quot;/&gt;&lt;wsp:rsid wsp:val=&quot;009F0B7A&quot;/&gt;&lt;wsp:rsid wsp:val=&quot;009F2EDB&quot;/&gt;&lt;wsp:rsid wsp:val=&quot;00A113E7&quot;/&gt;&lt;wsp:rsid wsp:val=&quot;00A1355D&quot;/&gt;&lt;wsp:rsid wsp:val=&quot;00A14671&quot;/&gt;&lt;wsp:rsid wsp:val=&quot;00A17E20&quot;/&gt;&lt;wsp:rsid wsp:val=&quot;00A23450&quot;/&gt;&lt;wsp:rsid wsp:val=&quot;00A236C4&quot;/&gt;&lt;wsp:rsid wsp:val=&quot;00A3747D&quot;/&gt;&lt;wsp:rsid wsp:val=&quot;00A407D1&quot;/&gt;&lt;wsp:rsid wsp:val=&quot;00A70111&quot;/&gt;&lt;wsp:rsid wsp:val=&quot;00A71692&quot;/&gt;&lt;wsp:rsid wsp:val=&quot;00A74484&quot;/&gt;&lt;wsp:rsid wsp:val=&quot;00A87382&quot;/&gt;&lt;wsp:rsid wsp:val=&quot;00A92A2C&quot;/&gt;&lt;wsp:rsid wsp:val=&quot;00A93779&quot;/&gt;&lt;wsp:rsid wsp:val=&quot;00A974D7&quot;/&gt;&lt;wsp:rsid wsp:val=&quot;00AA1895&quot;/&gt;&lt;wsp:rsid wsp:val=&quot;00AA1FBC&quot;/&gt;&lt;wsp:rsid wsp:val=&quot;00AA5330&quot;/&gt;&lt;wsp:rsid wsp:val=&quot;00AB2309&quot;/&gt;&lt;wsp:rsid wsp:val=&quot;00AB73B9&quot;/&gt;&lt;wsp:rsid wsp:val=&quot;00AC247E&quot;/&gt;&lt;wsp:rsid wsp:val=&quot;00AC40DF&quot;/&gt;&lt;wsp:rsid wsp:val=&quot;00AC4D20&quot;/&gt;&lt;wsp:rsid wsp:val=&quot;00AC79BB&quot;/&gt;&lt;wsp:rsid wsp:val=&quot;00AF1F2B&quot;/&gt;&lt;wsp:rsid wsp:val=&quot;00AF3048&quot;/&gt;&lt;wsp:rsid wsp:val=&quot;00AF7083&quot;/&gt;&lt;wsp:rsid wsp:val=&quot;00B00480&quot;/&gt;&lt;wsp:rsid wsp:val=&quot;00B0282D&quot;/&gt;&lt;wsp:rsid wsp:val=&quot;00B12A3E&quot;/&gt;&lt;wsp:rsid wsp:val=&quot;00B13DDA&quot;/&gt;&lt;wsp:rsid wsp:val=&quot;00B1485E&quot;/&gt;&lt;wsp:rsid wsp:val=&quot;00B20A61&quot;/&gt;&lt;wsp:rsid wsp:val=&quot;00B20B12&quot;/&gt;&lt;wsp:rsid wsp:val=&quot;00B36BA1&quot;/&gt;&lt;wsp:rsid wsp:val=&quot;00B52A6B&quot;/&gt;&lt;wsp:rsid wsp:val=&quot;00B67361&quot;/&gt;&lt;wsp:rsid wsp:val=&quot;00B72290&quot;/&gt;&lt;wsp:rsid wsp:val=&quot;00B72FAD&quot;/&gt;&lt;wsp:rsid wsp:val=&quot;00B750B3&quot;/&gt;&lt;wsp:rsid wsp:val=&quot;00B76C0C&quot;/&gt;&lt;wsp:rsid wsp:val=&quot;00B77A41&quot;/&gt;&lt;wsp:rsid wsp:val=&quot;00B84E07&quot;/&gt;&lt;wsp:rsid wsp:val=&quot;00B86B2E&quot;/&gt;&lt;wsp:rsid wsp:val=&quot;00B86D07&quot;/&gt;&lt;wsp:rsid wsp:val=&quot;00BA0060&quot;/&gt;&lt;wsp:rsid wsp:val=&quot;00BB67F6&quot;/&gt;&lt;wsp:rsid wsp:val=&quot;00BC0716&quot;/&gt;&lt;wsp:rsid wsp:val=&quot;00BC0D0B&quot;/&gt;&lt;wsp:rsid wsp:val=&quot;00BD1C93&quot;/&gt;&lt;wsp:rsid wsp:val=&quot;00BE258C&quot;/&gt;&lt;wsp:rsid wsp:val=&quot;00BF281D&quot;/&gt;&lt;wsp:rsid wsp:val=&quot;00BF5599&quot;/&gt;&lt;wsp:rsid wsp:val=&quot;00BF5B80&quot;/&gt;&lt;wsp:rsid wsp:val=&quot;00C04303&quot;/&gt;&lt;wsp:rsid wsp:val=&quot;00C06233&quot;/&gt;&lt;wsp:rsid wsp:val=&quot;00C07CE0&quot;/&gt;&lt;wsp:rsid wsp:val=&quot;00C07F73&quot;/&gt;&lt;wsp:rsid wsp:val=&quot;00C10295&quot;/&gt;&lt;wsp:rsid wsp:val=&quot;00C106DB&quot;/&gt;&lt;wsp:rsid wsp:val=&quot;00C31D5E&quot;/&gt;&lt;wsp:rsid wsp:val=&quot;00C32EB1&quot;/&gt;&lt;wsp:rsid wsp:val=&quot;00C40686&quot;/&gt;&lt;wsp:rsid wsp:val=&quot;00C41557&quot;/&gt;&lt;wsp:rsid wsp:val=&quot;00C4506F&quot;/&gt;&lt;wsp:rsid wsp:val=&quot;00C62261&quot;/&gt;&lt;wsp:rsid wsp:val=&quot;00C669E4&quot;/&gt;&lt;wsp:rsid wsp:val=&quot;00C77E64&quot;/&gt;&lt;wsp:rsid wsp:val=&quot;00C8701C&quot;/&gt;&lt;wsp:rsid wsp:val=&quot;00C93570&quot;/&gt;&lt;wsp:rsid wsp:val=&quot;00C956D1&quot;/&gt;&lt;wsp:rsid wsp:val=&quot;00C958AB&quot;/&gt;&lt;wsp:rsid wsp:val=&quot;00CA3ECE&quot;/&gt;&lt;wsp:rsid wsp:val=&quot;00CB2332&quot;/&gt;&lt;wsp:rsid wsp:val=&quot;00CD03F7&quot;/&gt;&lt;wsp:rsid wsp:val=&quot;00CE5799&quot;/&gt;&lt;wsp:rsid wsp:val=&quot;00CE5B24&quot;/&gt;&lt;wsp:rsid wsp:val=&quot;00CE721C&quot;/&gt;&lt;wsp:rsid wsp:val=&quot;00CF139F&quot;/&gt;&lt;wsp:rsid wsp:val=&quot;00CF475C&quot;/&gt;&lt;wsp:rsid wsp:val=&quot;00CF6922&quot;/&gt;&lt;wsp:rsid wsp:val=&quot;00D053CB&quot;/&gt;&lt;wsp:rsid wsp:val=&quot;00D14182&quot;/&gt;&lt;wsp:rsid wsp:val=&quot;00D31278&quot;/&gt;&lt;wsp:rsid wsp:val=&quot;00D434CB&quot;/&gt;&lt;wsp:rsid wsp:val=&quot;00D43670&quot;/&gt;&lt;wsp:rsid wsp:val=&quot;00D461B2&quot;/&gt;&lt;wsp:rsid wsp:val=&quot;00D50F7F&quot;/&gt;&lt;wsp:rsid wsp:val=&quot;00D77DA7&quot;/&gt;&lt;wsp:rsid wsp:val=&quot;00D913C7&quot;/&gt;&lt;wsp:rsid wsp:val=&quot;00DA4A94&quot;/&gt;&lt;wsp:rsid wsp:val=&quot;00DB60B6&quot;/&gt;&lt;wsp:rsid wsp:val=&quot;00DD1770&quot;/&gt;&lt;wsp:rsid wsp:val=&quot;00DD2B3B&quot;/&gt;&lt;wsp:rsid wsp:val=&quot;00DD3044&quot;/&gt;&lt;wsp:rsid wsp:val=&quot;00DD4728&quot;/&gt;&lt;wsp:rsid wsp:val=&quot;00DD687C&quot;/&gt;&lt;wsp:rsid wsp:val=&quot;00DD6CF4&quot;/&gt;&lt;wsp:rsid wsp:val=&quot;00DE1562&quot;/&gt;&lt;wsp:rsid wsp:val=&quot;00DE2C5C&quot;/&gt;&lt;wsp:rsid wsp:val=&quot;00DE4AB5&quot;/&gt;&lt;wsp:rsid wsp:val=&quot;00DF42B5&quot;/&gt;&lt;wsp:rsid wsp:val=&quot;00E05F2B&quot;/&gt;&lt;wsp:rsid wsp:val=&quot;00E13700&quot;/&gt;&lt;wsp:rsid wsp:val=&quot;00E17411&quot;/&gt;&lt;wsp:rsid wsp:val=&quot;00E215D2&quot;/&gt;&lt;wsp:rsid wsp:val=&quot;00E31F0A&quot;/&gt;&lt;wsp:rsid wsp:val=&quot;00E34D7A&quot;/&gt;&lt;wsp:rsid wsp:val=&quot;00E44F09&quot;/&gt;&lt;wsp:rsid wsp:val=&quot;00E51CDD&quot;/&gt;&lt;wsp:rsid wsp:val=&quot;00E61EEC&quot;/&gt;&lt;wsp:rsid wsp:val=&quot;00E70355&quot;/&gt;&lt;wsp:rsid wsp:val=&quot;00E72291&quot;/&gt;&lt;wsp:rsid wsp:val=&quot;00E84285&quot;/&gt;&lt;wsp:rsid wsp:val=&quot;00E90A6D&quot;/&gt;&lt;wsp:rsid wsp:val=&quot;00E970F9&quot;/&gt;&lt;wsp:rsid wsp:val=&quot;00EC61B4&quot;/&gt;&lt;wsp:rsid wsp:val=&quot;00EC747F&quot;/&gt;&lt;wsp:rsid wsp:val=&quot;00ED3661&quot;/&gt;&lt;wsp:rsid wsp:val=&quot;00EE40DD&quot;/&gt;&lt;wsp:rsid wsp:val=&quot;00EF0109&quot;/&gt;&lt;wsp:rsid wsp:val=&quot;00EF5BFB&quot;/&gt;&lt;wsp:rsid wsp:val=&quot;00EF7644&quot;/&gt;&lt;wsp:rsid wsp:val=&quot;00F05EA2&quot;/&gt;&lt;wsp:rsid wsp:val=&quot;00F10A43&quot;/&gt;&lt;wsp:rsid wsp:val=&quot;00F2258D&quot;/&gt;&lt;wsp:rsid wsp:val=&quot;00F26717&quot;/&gt;&lt;wsp:rsid wsp:val=&quot;00F26988&quot;/&gt;&lt;wsp:rsid wsp:val=&quot;00F26E45&quot;/&gt;&lt;wsp:rsid wsp:val=&quot;00F33879&quot;/&gt;&lt;wsp:rsid wsp:val=&quot;00F51F2B&quot;/&gt;&lt;wsp:rsid wsp:val=&quot;00F533B4&quot;/&gt;&lt;wsp:rsid wsp:val=&quot;00F608DB&quot;/&gt;&lt;wsp:rsid wsp:val=&quot;00F634DB&quot;/&gt;&lt;wsp:rsid wsp:val=&quot;00F65C51&quot;/&gt;&lt;wsp:rsid wsp:val=&quot;00F733B8&quot;/&gt;&lt;wsp:rsid wsp:val=&quot;00F8264F&quot;/&gt;&lt;wsp:rsid wsp:val=&quot;00FA6FE6&quot;/&gt;&lt;wsp:rsid wsp:val=&quot;00FB1B83&quot;/&gt;&lt;wsp:rsid wsp:val=&quot;00FD2E9C&quot;/&gt;&lt;wsp:rsid wsp:val=&quot;00FD5523&quot;/&gt;&lt;wsp:rsid wsp:val=&quot;00FE17FC&quot;/&gt;&lt;wsp:rsid wsp:val=&quot;00FE4248&quot;/&gt;&lt;wsp:rsid wsp:val=&quot;00FE4C31&quot;/&gt;&lt;/wsp:rsids&gt;&lt;/w:docPr&gt;&lt;w:body&gt;&lt;wx:sect&gt;&lt;w:p wsp:rsidR=&quot;00000000&quot; wsp:rsidRDefault=&quot;00576547&quot; wsp:rsidP=&quot;00576547&quot;&gt;&lt;m:oMathPara&gt;&lt;m:oMath&gt;&lt;m:sSubSup&gt;&lt;m:sSubSupPr&gt;&lt;m:ctrlPr&gt;&lt;w:rPr&gt;&lt;w:rFonts w:ascii=&quot;Cambria Math&quot; w:h-ansi=&quot;Cambria Math&quot;/&gt;&lt;wx:font wx:val=&quot;Cambria Math&quot;/&gt;&lt;w:sz w:val=&quot;20&quot;/&gt;&lt;w:sz-cs w:val=&quot;22&quot;/&gt;&lt;/w:rPr&gt;&lt;/m:ctrlPr&gt;&lt;/m:sSubSupPr&gt;&lt;m:e&gt;&lt;m:r&gt;&lt;m:rPr&gt;&lt;m:sty m:val=&quot;bi&quot;/&gt;&lt;/m:rPr&gt;&lt;w:rPr&gt;&lt;w:rFonts w:ascii=&quot;Cambria Math&quot; w:h-ansi=&quot;Cambria Math&quot;/&gt;&lt;wx:font wx:val=&quot;Cambria Math&quot;/&gt;&lt;w:i/&gt;&lt;w:i-cs/&gt;&lt;w:sz w:val=&quot;20&quot;/&gt;&lt;w:sz-cs w:val=&quot;22&quot;/&gt;&lt;/w:rPr&gt;&lt;m:t&gt;h&lt;/m:t&gt;&lt;/m:r&gt;&lt;/m:e&gt;&lt;m:sub&gt;&lt;m:r&gt;&lt;m:rPr&gt;&lt;m:sty m:val=&quot;bi&quot;/&gt;&lt;/m:rPr&gt;&lt;w:rPr&gt;&lt;w:rFonts w:ascii=&quot;Cambria Math&quot; w:h-ansi=&quot;Cambria Math&quot;/&gt;&lt;wx:font wx:val=&quot;Cambria Math&quot;/&gt;&lt;w:i/&gt;&lt;w:i-cs/&gt;&lt;w:sz w:val=&quot;20&quot;/&gt;&lt;w:sz-cs w:val=&quot;22&quot;/&gt;&lt;/w:rPr&gt;&lt;m:t&gt;v&lt;/m:t&gt;&lt;/m:r&gt;&lt;/m:sub&gt;&lt;m:sup&gt;&lt;m:d&gt;&lt;m:dPr&gt;&lt;m:ctrlPr&gt;&lt;w:rPr&gt;&lt;w:rFonts w:ascii=&quot;Cambria Math&quot; w:h-ansi=&quot;Cambria Math&quot;/&gt;&lt;wx:font wx:val=&quot;Cambria Math&quot;/&gt;&lt;w:sz w:val=&quot;20&quot;/&gt;&lt;w:sz-cs w:val=&quot;22&quot;/&gt;&lt;/w:rPr&gt;&lt;/m:ctrlPr&gt;&lt;/m:dPr&gt;&lt;m:e&gt;&lt;m:r&gt;&lt;m:rPr&gt;&lt;m:sty m:val=&quot;bi&quot;/&gt;&lt;/m:rPr&gt;&lt;w:rPr&gt;&lt;w:rFonts w:ascii=&quot;Cambria Math&quot; w:h-ansi=&quot;Cambria Math&quot;/&gt;&lt;wx:font wx:val=&quot;Cambria Math&quot;/&gt;&lt;w:i/&gt;&lt;w:i-cs/&gt;&lt;w:sz w:val=&quot;20&quot;/&gt;&lt;w:sz-cs w:val=&quot;22&quot;/&gt;&lt;/w:rPr&gt;&lt;m:t&gt;l&lt;/m:t&gt;&lt;/m:r&gt;&lt;/m:e&gt;&lt;/m:d&gt;&lt;/m:sup&gt;&lt;/m:sSubSup&gt;&lt;/m:oMath&gt;&lt;/m:oMathPara&gt;&lt;/w:p&gt;&lt;w:sectPr wsp:rsidR=&quot;00000000&quot;&gt;&lt;w:pgSz w:w=&quot;12240&quot; w:h=&quot;15840&quot;/&gt;&lt;w:pgMar w:top=&quot;1417&quot; w:right=&quot;1417&quot; w:bottom=&quot;1134&quot; w:left=&quot;1417&quot; w:header=&quot;720&quot; w:footer=&quot;720&quot; w:gutter=&quot;0&quot;/&gt;&lt;w:cols w:space=&quot;720&quot;/&gt;&lt;/w:sectPr&gt;&lt;/wx:sect&gt;&lt;/w:body&gt;&lt;/w:wordDocument&gt;">
            <v:imagedata r:id="rId18" o:title="" chromakey="white"/>
          </v:shape>
        </w:pict>
      </w:r>
      <w:r w:rsidR="0094228E" w:rsidRPr="00A761E4">
        <w:rPr>
          <w:lang w:val="en-US"/>
        </w:rPr>
        <w:instrText xml:space="preserve"> </w:instrText>
      </w:r>
      <w:r w:rsidR="0094228E" w:rsidRPr="00A761E4">
        <w:rPr>
          <w:lang w:val="en-US"/>
        </w:rPr>
        <w:fldChar w:fldCharType="end"/>
      </w:r>
      <w:r w:rsidR="0094228E" w:rsidRPr="00A761E4">
        <w:rPr>
          <w:lang w:val="en-US"/>
        </w:rPr>
        <w:t xml:space="preserve"> </w:t>
      </w:r>
      <w:r w:rsidRPr="00A761E4">
        <w:rPr>
          <w:lang w:val="en-US"/>
        </w:rPr>
        <w:t>using:</w:t>
      </w:r>
    </w:p>
    <w:p w14:paraId="6BF548A1" w14:textId="77777777" w:rsidR="000017B9" w:rsidRPr="0024106E" w:rsidRDefault="000017B9" w:rsidP="00644C44">
      <w:pPr>
        <w:pStyle w:val="MainText"/>
        <w:rPr>
          <w:highlight w:val="yellow"/>
          <w:lang w:val="en-US"/>
        </w:rPr>
      </w:pPr>
    </w:p>
    <w:p w14:paraId="168FC71F" w14:textId="27BEEC5E" w:rsidR="00625520" w:rsidRPr="00D95744" w:rsidRDefault="00625520" w:rsidP="00625520">
      <w:pPr>
        <w:pStyle w:val="MainText"/>
        <w:jc w:val="center"/>
        <w:rPr>
          <w:lang w:val="en-US"/>
        </w:rPr>
      </w:pPr>
      <w:r w:rsidRPr="3B26F8C4">
        <w:rPr>
          <w:i/>
          <w:iCs/>
          <w:sz w:val="16"/>
          <w:szCs w:val="16"/>
          <w:lang w:val="en-US"/>
        </w:rPr>
        <w:t>h</w:t>
      </w:r>
      <w:r w:rsidRPr="3B26F8C4">
        <w:rPr>
          <w:i/>
          <w:iCs/>
          <w:sz w:val="16"/>
          <w:szCs w:val="16"/>
          <w:vertAlign w:val="subscript"/>
          <w:lang w:val="en-US"/>
        </w:rPr>
        <w:t>v</w:t>
      </w:r>
      <w:r w:rsidRPr="3B26F8C4">
        <w:rPr>
          <w:sz w:val="16"/>
          <w:szCs w:val="16"/>
          <w:vertAlign w:val="superscript"/>
          <w:lang w:val="en-US"/>
        </w:rPr>
        <w:t>(</w:t>
      </w:r>
      <w:r w:rsidRPr="3B26F8C4">
        <w:rPr>
          <w:i/>
          <w:iCs/>
          <w:sz w:val="16"/>
          <w:szCs w:val="16"/>
          <w:vertAlign w:val="superscript"/>
          <w:lang w:val="en-US"/>
        </w:rPr>
        <w:t>l+1</w:t>
      </w:r>
      <w:r w:rsidRPr="3B26F8C4">
        <w:rPr>
          <w:sz w:val="16"/>
          <w:szCs w:val="16"/>
          <w:vertAlign w:val="superscript"/>
          <w:lang w:val="en-US"/>
        </w:rPr>
        <w:t>)</w:t>
      </w:r>
      <w:r w:rsidRPr="3B26F8C4">
        <w:rPr>
          <w:sz w:val="16"/>
          <w:szCs w:val="16"/>
          <w:lang w:val="en-US"/>
        </w:rPr>
        <w:t xml:space="preserve"> = ELU (</w:t>
      </w:r>
      <w:r w:rsidRPr="3B26F8C4">
        <w:rPr>
          <w:i/>
          <w:iCs/>
          <w:sz w:val="16"/>
          <w:szCs w:val="16"/>
          <w:lang w:val="en-US"/>
        </w:rPr>
        <w:t>W</w:t>
      </w:r>
      <w:r w:rsidRPr="3B26F8C4">
        <w:rPr>
          <w:sz w:val="16"/>
          <w:szCs w:val="16"/>
          <w:vertAlign w:val="superscript"/>
          <w:lang w:val="en-US"/>
        </w:rPr>
        <w:t>(</w:t>
      </w:r>
      <w:r w:rsidRPr="3B26F8C4">
        <w:rPr>
          <w:i/>
          <w:iCs/>
          <w:sz w:val="16"/>
          <w:szCs w:val="16"/>
          <w:vertAlign w:val="superscript"/>
          <w:lang w:val="en-US"/>
        </w:rPr>
        <w:t>l</w:t>
      </w:r>
      <w:r w:rsidRPr="3B26F8C4">
        <w:rPr>
          <w:sz w:val="16"/>
          <w:szCs w:val="16"/>
          <w:vertAlign w:val="superscript"/>
          <w:lang w:val="en-US"/>
        </w:rPr>
        <w:t>)</w:t>
      </w:r>
      <w:r w:rsidRPr="3B26F8C4">
        <w:rPr>
          <w:sz w:val="16"/>
          <w:szCs w:val="16"/>
          <w:lang w:val="en-US"/>
        </w:rPr>
        <w:t xml:space="preserve"> ∙ </w:t>
      </w:r>
      <w:proofErr w:type="gramStart"/>
      <w:r w:rsidR="006256FE" w:rsidRPr="3B26F8C4">
        <w:rPr>
          <w:sz w:val="16"/>
          <w:szCs w:val="16"/>
          <w:lang w:val="en-US"/>
        </w:rPr>
        <w:t>MEAN</w:t>
      </w:r>
      <w:r w:rsidRPr="3B26F8C4">
        <w:rPr>
          <w:sz w:val="16"/>
          <w:szCs w:val="16"/>
          <w:lang w:val="en-US"/>
        </w:rPr>
        <w:t>(</w:t>
      </w:r>
      <w:proofErr w:type="gramEnd"/>
      <w:r w:rsidRPr="3B26F8C4">
        <w:rPr>
          <w:i/>
          <w:iCs/>
          <w:sz w:val="16"/>
          <w:szCs w:val="16"/>
          <w:lang w:val="en-US"/>
        </w:rPr>
        <w:t>h</w:t>
      </w:r>
      <w:r w:rsidRPr="3B26F8C4">
        <w:rPr>
          <w:i/>
          <w:iCs/>
          <w:sz w:val="16"/>
          <w:szCs w:val="16"/>
          <w:vertAlign w:val="subscript"/>
          <w:lang w:val="en-US"/>
        </w:rPr>
        <w:t>u</w:t>
      </w:r>
      <w:r w:rsidRPr="3B26F8C4">
        <w:rPr>
          <w:sz w:val="16"/>
          <w:szCs w:val="16"/>
          <w:vertAlign w:val="superscript"/>
          <w:lang w:val="en-US"/>
        </w:rPr>
        <w:t>(</w:t>
      </w:r>
      <w:r w:rsidRPr="3B26F8C4">
        <w:rPr>
          <w:i/>
          <w:iCs/>
          <w:sz w:val="16"/>
          <w:szCs w:val="16"/>
          <w:vertAlign w:val="superscript"/>
          <w:lang w:val="en-US"/>
        </w:rPr>
        <w:t>l</w:t>
      </w:r>
      <w:r w:rsidRPr="3B26F8C4">
        <w:rPr>
          <w:sz w:val="16"/>
          <w:szCs w:val="16"/>
          <w:vertAlign w:val="superscript"/>
          <w:lang w:val="en-US"/>
        </w:rPr>
        <w:t>)</w:t>
      </w:r>
      <w:r w:rsidRPr="3B26F8C4">
        <w:rPr>
          <w:sz w:val="16"/>
          <w:szCs w:val="16"/>
          <w:lang w:val="en-US"/>
        </w:rPr>
        <w:t xml:space="preserve">: </w:t>
      </w:r>
      <w:r w:rsidRPr="3B26F8C4">
        <w:rPr>
          <w:i/>
          <w:iCs/>
          <w:sz w:val="16"/>
          <w:szCs w:val="16"/>
          <w:lang w:val="en-US"/>
        </w:rPr>
        <w:t>u</w:t>
      </w:r>
      <w:r w:rsidRPr="3B26F8C4">
        <w:rPr>
          <w:sz w:val="16"/>
          <w:szCs w:val="16"/>
          <w:lang w:val="en-US"/>
        </w:rPr>
        <w:t xml:space="preserve"> </w:t>
      </w:r>
      <w:r w:rsidRPr="3B26F8C4">
        <w:rPr>
          <w:rFonts w:ascii="Cambria Math" w:hAnsi="Cambria Math" w:cs="Cambria Math"/>
          <w:sz w:val="16"/>
          <w:szCs w:val="16"/>
          <w:lang w:val="en-US"/>
        </w:rPr>
        <w:t xml:space="preserve">∈ </w:t>
      </w:r>
      <w:r w:rsidRPr="3B26F8C4">
        <w:rPr>
          <w:rFonts w:ascii="Cambria Math" w:hAnsi="Cambria Math" w:cs="Cambria Math"/>
          <w:i/>
          <w:iCs/>
          <w:sz w:val="16"/>
          <w:szCs w:val="16"/>
          <w:lang w:val="en-US"/>
        </w:rPr>
        <w:t>N</w:t>
      </w:r>
      <w:r w:rsidRPr="3B26F8C4">
        <w:rPr>
          <w:rFonts w:ascii="Cambria Math" w:hAnsi="Cambria Math" w:cs="Cambria Math"/>
          <w:sz w:val="16"/>
          <w:szCs w:val="16"/>
          <w:lang w:val="en-US"/>
        </w:rPr>
        <w:t>(</w:t>
      </w:r>
      <w:r w:rsidRPr="3B26F8C4">
        <w:rPr>
          <w:rFonts w:ascii="Cambria Math" w:hAnsi="Cambria Math" w:cs="Cambria Math"/>
          <w:i/>
          <w:iCs/>
          <w:sz w:val="16"/>
          <w:szCs w:val="16"/>
          <w:lang w:val="en-US"/>
        </w:rPr>
        <w:t>v</w:t>
      </w:r>
      <w:r w:rsidRPr="3B26F8C4">
        <w:rPr>
          <w:rFonts w:ascii="Cambria Math" w:hAnsi="Cambria Math" w:cs="Cambria Math"/>
          <w:sz w:val="16"/>
          <w:szCs w:val="16"/>
          <w:lang w:val="en-US"/>
        </w:rPr>
        <w:t>)</w:t>
      </w:r>
      <w:r w:rsidR="00235B8E" w:rsidRPr="3B26F8C4">
        <w:rPr>
          <w:rFonts w:ascii="Cambria Math" w:hAnsi="Cambria Math" w:cs="Cambria Math"/>
          <w:sz w:val="16"/>
          <w:szCs w:val="16"/>
          <w:lang w:val="en-US"/>
        </w:rPr>
        <w:t xml:space="preserve"> </w:t>
      </w:r>
      <w:r w:rsidR="00627903" w:rsidRPr="3B26F8C4">
        <w:rPr>
          <w:rFonts w:ascii="Cambria Math" w:hAnsi="Cambria Math" w:cs="Cambria Math"/>
          <w:sz w:val="16"/>
          <w:szCs w:val="16"/>
          <w:lang w:val="en-US"/>
        </w:rPr>
        <w:t xml:space="preserve">∪ </w:t>
      </w:r>
      <w:r w:rsidR="00627903" w:rsidRPr="3B26F8C4">
        <w:rPr>
          <w:i/>
          <w:iCs/>
          <w:sz w:val="16"/>
          <w:szCs w:val="16"/>
          <w:lang w:val="en-US"/>
        </w:rPr>
        <w:t>h</w:t>
      </w:r>
      <w:r w:rsidR="00627903" w:rsidRPr="3B26F8C4">
        <w:rPr>
          <w:i/>
          <w:iCs/>
          <w:sz w:val="16"/>
          <w:szCs w:val="16"/>
          <w:vertAlign w:val="subscript"/>
          <w:lang w:val="en-US"/>
        </w:rPr>
        <w:t>v</w:t>
      </w:r>
      <w:r w:rsidR="00627903" w:rsidRPr="3B26F8C4">
        <w:rPr>
          <w:sz w:val="16"/>
          <w:szCs w:val="16"/>
          <w:vertAlign w:val="superscript"/>
          <w:lang w:val="en-US"/>
        </w:rPr>
        <w:t>(</w:t>
      </w:r>
      <w:r w:rsidR="00627903" w:rsidRPr="3B26F8C4">
        <w:rPr>
          <w:i/>
          <w:iCs/>
          <w:sz w:val="16"/>
          <w:szCs w:val="16"/>
          <w:vertAlign w:val="superscript"/>
          <w:lang w:val="en-US"/>
        </w:rPr>
        <w:t>l</w:t>
      </w:r>
      <w:r w:rsidR="00627903" w:rsidRPr="3B26F8C4">
        <w:rPr>
          <w:sz w:val="16"/>
          <w:szCs w:val="16"/>
          <w:vertAlign w:val="superscript"/>
          <w:lang w:val="en-US"/>
        </w:rPr>
        <w:t>)</w:t>
      </w:r>
      <w:r w:rsidRPr="3B26F8C4">
        <w:rPr>
          <w:rFonts w:ascii="Cambria Math" w:hAnsi="Cambria Math" w:cs="Cambria Math"/>
          <w:sz w:val="16"/>
          <w:szCs w:val="16"/>
          <w:lang w:val="en-US"/>
        </w:rPr>
        <w:t xml:space="preserve">) + </w:t>
      </w:r>
      <w:r w:rsidRPr="3B26F8C4">
        <w:rPr>
          <w:rFonts w:ascii="Cambria Math" w:hAnsi="Cambria Math" w:cs="Cambria Math"/>
          <w:i/>
          <w:iCs/>
          <w:sz w:val="16"/>
          <w:szCs w:val="16"/>
          <w:lang w:val="en-US"/>
        </w:rPr>
        <w:t>b</w:t>
      </w:r>
      <w:r w:rsidRPr="3B26F8C4">
        <w:rPr>
          <w:rFonts w:ascii="Cambria Math" w:hAnsi="Cambria Math" w:cs="Cambria Math"/>
          <w:sz w:val="16"/>
          <w:szCs w:val="16"/>
          <w:vertAlign w:val="superscript"/>
          <w:lang w:val="en-US"/>
        </w:rPr>
        <w:t>(</w:t>
      </w:r>
      <w:r w:rsidRPr="3B26F8C4">
        <w:rPr>
          <w:rFonts w:ascii="Cambria Math" w:hAnsi="Cambria Math" w:cs="Cambria Math"/>
          <w:i/>
          <w:iCs/>
          <w:sz w:val="16"/>
          <w:szCs w:val="16"/>
          <w:vertAlign w:val="superscript"/>
          <w:lang w:val="en-US"/>
        </w:rPr>
        <w:t>l</w:t>
      </w:r>
      <w:r w:rsidRPr="3B26F8C4">
        <w:rPr>
          <w:rFonts w:ascii="Cambria Math" w:hAnsi="Cambria Math" w:cs="Cambria Math"/>
          <w:sz w:val="16"/>
          <w:szCs w:val="16"/>
          <w:vertAlign w:val="superscript"/>
          <w:lang w:val="en-US"/>
        </w:rPr>
        <w:t>)</w:t>
      </w:r>
      <w:r w:rsidRPr="3B26F8C4">
        <w:rPr>
          <w:rFonts w:ascii="Cambria Math" w:hAnsi="Cambria Math" w:cs="Cambria Math"/>
          <w:sz w:val="16"/>
          <w:szCs w:val="16"/>
          <w:lang w:val="en-US"/>
        </w:rPr>
        <w:t>)</w:t>
      </w:r>
      <w:r w:rsidR="00612366" w:rsidRPr="3B26F8C4">
        <w:rPr>
          <w:rFonts w:ascii="Cambria Math" w:hAnsi="Cambria Math" w:cs="Cambria Math"/>
          <w:sz w:val="16"/>
          <w:szCs w:val="16"/>
          <w:lang w:val="en-US"/>
        </w:rPr>
        <w:t>,</w:t>
      </w:r>
      <w:r w:rsidRPr="00D95744">
        <w:rPr>
          <w:lang w:val="en-US"/>
        </w:rPr>
        <w:tab/>
        <w:t>(</w:t>
      </w:r>
      <w:r w:rsidR="00380E37" w:rsidRPr="00D95744">
        <w:rPr>
          <w:lang w:val="en-US"/>
        </w:rPr>
        <w:t>4</w:t>
      </w:r>
      <w:r w:rsidRPr="00D95744">
        <w:rPr>
          <w:lang w:val="en-US"/>
        </w:rPr>
        <w:t>)</w:t>
      </w:r>
    </w:p>
    <w:p w14:paraId="4A348D29" w14:textId="021748D0" w:rsidR="00345BE0" w:rsidRDefault="00D67BB9" w:rsidP="00345BE0">
      <w:pPr>
        <w:pStyle w:val="MainText"/>
        <w:ind w:firstLine="0"/>
        <w:rPr>
          <w:lang w:val="en-US"/>
        </w:rPr>
      </w:pPr>
      <w:r>
        <w:rPr>
          <w:lang w:val="en-US"/>
        </w:rPr>
        <w:t>with</w:t>
      </w:r>
      <w:r w:rsidR="00EC71E9">
        <w:rPr>
          <w:lang w:val="en-US"/>
        </w:rPr>
        <w:t xml:space="preserve"> </w:t>
      </w:r>
      <w:r w:rsidR="00644C44" w:rsidRPr="00644C44">
        <w:rPr>
          <w:lang w:val="en-US"/>
        </w:rPr>
        <w:t xml:space="preserve">MEAN </w:t>
      </w:r>
      <w:r>
        <w:rPr>
          <w:lang w:val="en-US"/>
        </w:rPr>
        <w:t>as the</w:t>
      </w:r>
      <w:r w:rsidR="00345BE0">
        <w:rPr>
          <w:lang w:val="en-US"/>
        </w:rPr>
        <w:t xml:space="preserve"> </w:t>
      </w:r>
      <w:r w:rsidR="00644C44" w:rsidRPr="00644C44">
        <w:rPr>
          <w:lang w:val="en-US"/>
        </w:rPr>
        <w:t>aggregation function</w:t>
      </w:r>
      <w:r w:rsidR="00345BE0">
        <w:rPr>
          <w:lang w:val="en-US"/>
        </w:rPr>
        <w:t xml:space="preserve"> and</w:t>
      </w:r>
    </w:p>
    <w:p w14:paraId="56288766" w14:textId="09C9F956" w:rsidR="00644C44" w:rsidRDefault="00644C44" w:rsidP="00345BE0">
      <w:pPr>
        <w:pStyle w:val="MainText"/>
        <w:ind w:firstLine="0"/>
        <w:rPr>
          <w:lang w:val="en-US"/>
        </w:rPr>
      </w:pPr>
      <w:r w:rsidRPr="00644C44">
        <w:rPr>
          <w:lang w:val="en-US"/>
        </w:rPr>
        <w:t xml:space="preserve">ELU </w:t>
      </w:r>
      <w:r w:rsidR="00D67BB9">
        <w:rPr>
          <w:lang w:val="en-US"/>
        </w:rPr>
        <w:t>a</w:t>
      </w:r>
      <w:r w:rsidR="00345BE0">
        <w:rPr>
          <w:lang w:val="en-US"/>
        </w:rPr>
        <w:t xml:space="preserve">s the </w:t>
      </w:r>
      <w:r w:rsidRPr="00644C44">
        <w:rPr>
          <w:lang w:val="en-US"/>
        </w:rPr>
        <w:t>activation function.</w:t>
      </w:r>
    </w:p>
    <w:p w14:paraId="71C74425" w14:textId="77777777" w:rsidR="008559D1" w:rsidRPr="00644C44" w:rsidRDefault="008559D1" w:rsidP="008559D1">
      <w:pPr>
        <w:pStyle w:val="MainText"/>
        <w:ind w:firstLine="851"/>
        <w:rPr>
          <w:lang w:val="en-US"/>
        </w:rPr>
      </w:pPr>
    </w:p>
    <w:p w14:paraId="6BDF41AC" w14:textId="42E458A6" w:rsidR="00644C44" w:rsidRPr="00644C44" w:rsidRDefault="00644C44" w:rsidP="00644C44">
      <w:pPr>
        <w:pStyle w:val="MainText"/>
        <w:rPr>
          <w:lang w:val="en-US"/>
        </w:rPr>
      </w:pPr>
      <w:r w:rsidRPr="00644C44">
        <w:rPr>
          <w:lang w:val="en-US"/>
        </w:rPr>
        <w:t>To prevent overfitting, we apply dropout regularization after each layer, randomly setting input values to zero. Additionally, L2 regularization is incorporated into the model.</w:t>
      </w:r>
    </w:p>
    <w:p w14:paraId="6EE759B8" w14:textId="36A5AC89" w:rsidR="00644C44" w:rsidRPr="00E1083C" w:rsidRDefault="00644C44" w:rsidP="00644C44">
      <w:pPr>
        <w:pStyle w:val="MainText"/>
        <w:rPr>
          <w:lang w:val="en-US"/>
        </w:rPr>
      </w:pPr>
      <w:r w:rsidRPr="00644C44">
        <w:rPr>
          <w:lang w:val="en-US"/>
        </w:rPr>
        <w:t xml:space="preserve">The edge </w:t>
      </w:r>
      <w:r w:rsidRPr="00E1083C">
        <w:rPr>
          <w:lang w:val="en-US"/>
        </w:rPr>
        <w:t>classification task is performed by concatenating node representations at both endpoints of an edge</w:t>
      </w:r>
      <w:r w:rsidR="00920AE8" w:rsidRPr="00E1083C">
        <w:rPr>
          <w:lang w:val="en-US"/>
        </w:rPr>
        <w:t xml:space="preserve"> as in</w:t>
      </w:r>
      <w:r w:rsidRPr="00E1083C">
        <w:rPr>
          <w:lang w:val="en-US"/>
        </w:rPr>
        <w:t>:</w:t>
      </w:r>
    </w:p>
    <w:p w14:paraId="425E2165" w14:textId="77777777" w:rsidR="00920AE8" w:rsidRPr="00E1083C" w:rsidRDefault="00920AE8" w:rsidP="00644C44">
      <w:pPr>
        <w:pStyle w:val="MainText"/>
        <w:rPr>
          <w:lang w:val="en-US"/>
        </w:rPr>
      </w:pPr>
    </w:p>
    <w:p w14:paraId="3276C7AA" w14:textId="0CD8CF27" w:rsidR="006849D5" w:rsidRPr="006849D5" w:rsidRDefault="006849D5" w:rsidP="00B639AA">
      <w:pPr>
        <w:pStyle w:val="MainText"/>
        <w:jc w:val="right"/>
        <w:rPr>
          <w:sz w:val="24"/>
          <w:szCs w:val="24"/>
          <w:highlight w:val="yellow"/>
          <w:lang w:val="en-US"/>
        </w:rPr>
      </w:pPr>
      <w:r w:rsidRPr="3B26F8C4">
        <w:rPr>
          <w:i/>
          <w:iCs/>
          <w:lang w:val="en-US"/>
        </w:rPr>
        <w:t>h</w:t>
      </w:r>
      <w:r w:rsidR="00992132" w:rsidRPr="3B26F8C4">
        <w:rPr>
          <w:i/>
          <w:iCs/>
          <w:vertAlign w:val="subscript"/>
          <w:lang w:val="en-US"/>
        </w:rPr>
        <w:t>(</w:t>
      </w:r>
      <w:proofErr w:type="spellStart"/>
      <w:proofErr w:type="gramStart"/>
      <w:r w:rsidR="00992132" w:rsidRPr="3B26F8C4">
        <w:rPr>
          <w:i/>
          <w:iCs/>
          <w:vertAlign w:val="subscript"/>
          <w:lang w:val="en-US"/>
        </w:rPr>
        <w:t>u,v</w:t>
      </w:r>
      <w:proofErr w:type="spellEnd"/>
      <w:proofErr w:type="gramEnd"/>
      <w:r w:rsidR="00992132" w:rsidRPr="3B26F8C4">
        <w:rPr>
          <w:i/>
          <w:iCs/>
          <w:vertAlign w:val="subscript"/>
          <w:lang w:val="en-US"/>
        </w:rPr>
        <w:t>)</w:t>
      </w:r>
      <w:r w:rsidR="00992132" w:rsidRPr="3B26F8C4">
        <w:rPr>
          <w:lang w:val="en-US"/>
        </w:rPr>
        <w:t xml:space="preserve"> = </w:t>
      </w:r>
      <w:proofErr w:type="gramStart"/>
      <w:r w:rsidR="00992132" w:rsidRPr="3B26F8C4">
        <w:rPr>
          <w:lang w:val="en-US"/>
        </w:rPr>
        <w:t>CONCAT(</w:t>
      </w:r>
      <w:proofErr w:type="gramEnd"/>
      <w:r w:rsidR="00992132" w:rsidRPr="3B26F8C4">
        <w:rPr>
          <w:i/>
          <w:iCs/>
          <w:lang w:val="en-US"/>
        </w:rPr>
        <w:t>h</w:t>
      </w:r>
      <w:r w:rsidR="00992132" w:rsidRPr="3B26F8C4">
        <w:rPr>
          <w:i/>
          <w:iCs/>
          <w:vertAlign w:val="subscript"/>
          <w:lang w:val="en-US"/>
        </w:rPr>
        <w:t>u</w:t>
      </w:r>
      <w:r w:rsidR="00E1083C" w:rsidRPr="3B26F8C4">
        <w:rPr>
          <w:lang w:val="en-US"/>
        </w:rPr>
        <w:t xml:space="preserve">, </w:t>
      </w:r>
      <w:r w:rsidR="00E1083C" w:rsidRPr="3B26F8C4">
        <w:rPr>
          <w:i/>
          <w:iCs/>
          <w:lang w:val="en-US"/>
        </w:rPr>
        <w:t>h</w:t>
      </w:r>
      <w:r w:rsidR="00E1083C" w:rsidRPr="3B26F8C4">
        <w:rPr>
          <w:i/>
          <w:iCs/>
          <w:vertAlign w:val="subscript"/>
          <w:lang w:val="en-US"/>
        </w:rPr>
        <w:t>v</w:t>
      </w:r>
      <w:r w:rsidR="00E1083C" w:rsidRPr="3B26F8C4">
        <w:rPr>
          <w:lang w:val="en-US"/>
        </w:rPr>
        <w:t>)</w:t>
      </w:r>
      <w:r w:rsidR="00B639AA" w:rsidRPr="3B26F8C4">
        <w:rPr>
          <w:lang w:val="en-US"/>
        </w:rPr>
        <w:t>.</w:t>
      </w:r>
      <w:r w:rsidRPr="00D95744">
        <w:rPr>
          <w:lang w:val="en-US"/>
        </w:rPr>
        <w:tab/>
      </w:r>
      <w:r w:rsidRPr="00D95744">
        <w:rPr>
          <w:lang w:val="en-US"/>
        </w:rPr>
        <w:tab/>
      </w:r>
      <w:r w:rsidR="00E1083C" w:rsidRPr="3B26F8C4">
        <w:rPr>
          <w:lang w:val="en-US"/>
        </w:rPr>
        <w:t>(5)</w:t>
      </w:r>
      <w:r w:rsidR="00992132" w:rsidRPr="3B26F8C4">
        <w:rPr>
          <w:lang w:val="en-US"/>
        </w:rPr>
        <w:t xml:space="preserve"> </w:t>
      </w:r>
    </w:p>
    <w:p w14:paraId="43DB7E6B" w14:textId="2FA38677" w:rsidR="00644C44" w:rsidRDefault="00644C44" w:rsidP="00644C44">
      <w:pPr>
        <w:pStyle w:val="MainText"/>
        <w:rPr>
          <w:lang w:val="en-US"/>
        </w:rPr>
      </w:pPr>
      <w:r w:rsidRPr="00644C44">
        <w:rPr>
          <w:lang w:val="en-US"/>
        </w:rPr>
        <w:t>A linear layer then predicts edge labels</w:t>
      </w:r>
      <w:r w:rsidR="00F93EFB">
        <w:rPr>
          <w:lang w:val="en-US"/>
        </w:rPr>
        <w:t xml:space="preserve"> </w:t>
      </w:r>
      <w:r w:rsidR="00587D61">
        <w:rPr>
          <w:lang w:val="en-US"/>
        </w:rPr>
        <w:t>via</w:t>
      </w:r>
      <w:r w:rsidRPr="00644C44">
        <w:rPr>
          <w:lang w:val="en-US"/>
        </w:rPr>
        <w:t>:</w:t>
      </w:r>
    </w:p>
    <w:p w14:paraId="11249196" w14:textId="77777777" w:rsidR="00F93EFB" w:rsidRDefault="00F93EFB" w:rsidP="00644C44">
      <w:pPr>
        <w:pStyle w:val="MainText"/>
        <w:rPr>
          <w:lang w:val="en-US"/>
        </w:rPr>
      </w:pPr>
    </w:p>
    <w:p w14:paraId="57299936" w14:textId="32C053F0" w:rsidR="00CA38CC" w:rsidRPr="002E2AD7" w:rsidRDefault="00CA38CC" w:rsidP="00B639AA">
      <w:pPr>
        <w:pStyle w:val="MainText"/>
        <w:jc w:val="right"/>
        <w:rPr>
          <w:lang w:val="en-US"/>
        </w:rPr>
      </w:pPr>
      <w:r w:rsidRPr="3B26F8C4">
        <w:rPr>
          <w:i/>
          <w:iCs/>
          <w:lang w:val="en-US"/>
        </w:rPr>
        <w:t>y</w:t>
      </w:r>
      <w:r w:rsidRPr="3B26F8C4">
        <w:rPr>
          <w:i/>
          <w:iCs/>
          <w:vertAlign w:val="subscript"/>
          <w:lang w:val="en-US"/>
        </w:rPr>
        <w:t>(</w:t>
      </w:r>
      <w:proofErr w:type="spellStart"/>
      <w:proofErr w:type="gramStart"/>
      <w:r w:rsidRPr="3B26F8C4">
        <w:rPr>
          <w:i/>
          <w:iCs/>
          <w:vertAlign w:val="subscript"/>
          <w:lang w:val="en-US"/>
        </w:rPr>
        <w:t>u,v</w:t>
      </w:r>
      <w:proofErr w:type="spellEnd"/>
      <w:proofErr w:type="gramEnd"/>
      <w:r w:rsidRPr="3B26F8C4">
        <w:rPr>
          <w:i/>
          <w:iCs/>
          <w:vertAlign w:val="subscript"/>
          <w:lang w:val="en-US"/>
        </w:rPr>
        <w:t>)</w:t>
      </w:r>
      <w:r w:rsidRPr="3B26F8C4">
        <w:rPr>
          <w:lang w:val="en-US"/>
        </w:rPr>
        <w:t xml:space="preserve"> = </w:t>
      </w:r>
      <w:r w:rsidR="00E37540" w:rsidRPr="3B26F8C4">
        <w:rPr>
          <w:i/>
          <w:iCs/>
          <w:lang w:val="en-US"/>
        </w:rPr>
        <w:t>W</w:t>
      </w:r>
      <w:r w:rsidR="00E37540" w:rsidRPr="3B26F8C4">
        <w:rPr>
          <w:i/>
          <w:iCs/>
          <w:vertAlign w:val="subscript"/>
          <w:lang w:val="en-US"/>
        </w:rPr>
        <w:t>edge</w:t>
      </w:r>
      <w:r w:rsidR="00E37540" w:rsidRPr="3B26F8C4">
        <w:rPr>
          <w:vertAlign w:val="subscript"/>
          <w:lang w:val="en-US"/>
        </w:rPr>
        <w:t xml:space="preserve"> ∙ </w:t>
      </w:r>
      <w:r w:rsidR="00E37540" w:rsidRPr="3B26F8C4">
        <w:rPr>
          <w:i/>
          <w:iCs/>
          <w:lang w:val="en-US"/>
        </w:rPr>
        <w:t>h</w:t>
      </w:r>
      <w:r w:rsidR="00E37540" w:rsidRPr="3B26F8C4">
        <w:rPr>
          <w:i/>
          <w:iCs/>
          <w:vertAlign w:val="subscript"/>
          <w:lang w:val="en-US"/>
        </w:rPr>
        <w:t>(</w:t>
      </w:r>
      <w:proofErr w:type="spellStart"/>
      <w:proofErr w:type="gramStart"/>
      <w:r w:rsidR="00E37540" w:rsidRPr="3B26F8C4">
        <w:rPr>
          <w:i/>
          <w:iCs/>
          <w:vertAlign w:val="subscript"/>
          <w:lang w:val="en-US"/>
        </w:rPr>
        <w:t>u,v</w:t>
      </w:r>
      <w:proofErr w:type="spellEnd"/>
      <w:proofErr w:type="gramEnd"/>
      <w:r w:rsidR="00E37540" w:rsidRPr="3B26F8C4">
        <w:rPr>
          <w:i/>
          <w:iCs/>
          <w:vertAlign w:val="subscript"/>
          <w:lang w:val="en-US"/>
        </w:rPr>
        <w:t>)</w:t>
      </w:r>
      <w:r w:rsidRPr="3B26F8C4">
        <w:rPr>
          <w:lang w:val="en-US"/>
        </w:rPr>
        <w:t xml:space="preserve"> </w:t>
      </w:r>
      <w:r w:rsidR="00E37540" w:rsidRPr="3B26F8C4">
        <w:rPr>
          <w:lang w:val="en-US"/>
        </w:rPr>
        <w:t xml:space="preserve">+ </w:t>
      </w:r>
      <w:proofErr w:type="spellStart"/>
      <w:proofErr w:type="gramStart"/>
      <w:r w:rsidR="00E37540" w:rsidRPr="3B26F8C4">
        <w:rPr>
          <w:i/>
          <w:iCs/>
          <w:lang w:val="en-US"/>
        </w:rPr>
        <w:t>b</w:t>
      </w:r>
      <w:r w:rsidR="00E37540" w:rsidRPr="3B26F8C4">
        <w:rPr>
          <w:i/>
          <w:iCs/>
          <w:vertAlign w:val="subscript"/>
          <w:lang w:val="en-US"/>
        </w:rPr>
        <w:t>edge</w:t>
      </w:r>
      <w:proofErr w:type="spellEnd"/>
      <w:r w:rsidR="00E37540" w:rsidRPr="3B26F8C4">
        <w:rPr>
          <w:lang w:val="en-US"/>
        </w:rPr>
        <w:t xml:space="preserve"> </w:t>
      </w:r>
      <w:r w:rsidRPr="00D95744">
        <w:rPr>
          <w:lang w:val="en-US"/>
        </w:rPr>
        <w:tab/>
      </w:r>
      <w:r w:rsidR="003E2AA3" w:rsidRPr="3B26F8C4">
        <w:rPr>
          <w:lang w:val="en-US"/>
        </w:rPr>
        <w:t>(</w:t>
      </w:r>
      <w:proofErr w:type="gramEnd"/>
      <w:r w:rsidR="003E2AA3" w:rsidRPr="3B26F8C4">
        <w:rPr>
          <w:lang w:val="en-US"/>
        </w:rPr>
        <w:t>6)</w:t>
      </w:r>
      <w:r w:rsidR="00E37540" w:rsidRPr="3B26F8C4">
        <w:rPr>
          <w:lang w:val="en-US"/>
        </w:rPr>
        <w:t xml:space="preserve"> </w:t>
      </w:r>
    </w:p>
    <w:p w14:paraId="6D749CC0" w14:textId="77777777" w:rsidR="00587D61" w:rsidRDefault="0053750A" w:rsidP="00587D61">
      <w:pPr>
        <w:pStyle w:val="MainText"/>
        <w:ind w:firstLine="0"/>
        <w:rPr>
          <w:lang w:val="en-US"/>
        </w:rPr>
      </w:pPr>
      <w:r w:rsidRPr="002E2AD7">
        <w:rPr>
          <w:lang w:val="en-US"/>
        </w:rPr>
        <w:t>w</w:t>
      </w:r>
      <w:r w:rsidR="00644C44" w:rsidRPr="002E2AD7">
        <w:rPr>
          <w:lang w:val="en-US"/>
        </w:rPr>
        <w:t>here</w:t>
      </w:r>
      <w:r w:rsidRPr="002E2AD7">
        <w:rPr>
          <w:lang w:val="en-US"/>
        </w:rPr>
        <w:t xml:space="preserve"> </w:t>
      </w:r>
      <w:r w:rsidR="002E2AD7" w:rsidRPr="002E2AD7">
        <w:rPr>
          <w:i/>
          <w:iCs/>
          <w:lang w:val="en-US"/>
        </w:rPr>
        <w:t>W</w:t>
      </w:r>
      <w:r w:rsidR="002E2AD7" w:rsidRPr="002E2AD7">
        <w:rPr>
          <w:i/>
          <w:iCs/>
          <w:vertAlign w:val="subscript"/>
          <w:lang w:val="en-US"/>
        </w:rPr>
        <w:t>edge</w:t>
      </w:r>
      <w:r w:rsidR="002E2AD7" w:rsidRPr="002E2AD7">
        <w:rPr>
          <w:lang w:val="en-US"/>
        </w:rPr>
        <w:t xml:space="preserve"> </w:t>
      </w:r>
      <w:r w:rsidR="00587D61">
        <w:rPr>
          <w:lang w:val="en-US"/>
        </w:rPr>
        <w:t>is the w</w:t>
      </w:r>
      <w:r w:rsidR="00644C44" w:rsidRPr="002E2AD7">
        <w:rPr>
          <w:lang w:val="en-US"/>
        </w:rPr>
        <w:t>eight matrix for edge classification</w:t>
      </w:r>
      <w:r w:rsidR="00587D61">
        <w:rPr>
          <w:lang w:val="en-US"/>
        </w:rPr>
        <w:t xml:space="preserve"> and</w:t>
      </w:r>
    </w:p>
    <w:p w14:paraId="31804D13" w14:textId="5A6C92CA" w:rsidR="00644C44" w:rsidRPr="002E2AD7" w:rsidRDefault="002E2AD7" w:rsidP="00587D61">
      <w:pPr>
        <w:pStyle w:val="MainText"/>
        <w:ind w:firstLine="0"/>
        <w:rPr>
          <w:lang w:val="en-US"/>
        </w:rPr>
      </w:pPr>
      <w:proofErr w:type="spellStart"/>
      <w:r w:rsidRPr="002E2AD7">
        <w:rPr>
          <w:i/>
          <w:iCs/>
          <w:lang w:val="en-US"/>
        </w:rPr>
        <w:t>b</w:t>
      </w:r>
      <w:r w:rsidRPr="002E2AD7">
        <w:rPr>
          <w:i/>
          <w:iCs/>
          <w:vertAlign w:val="subscript"/>
          <w:lang w:val="en-US"/>
        </w:rPr>
        <w:t>edge</w:t>
      </w:r>
      <w:proofErr w:type="spellEnd"/>
      <w:r w:rsidR="0024106E" w:rsidRPr="002E2AD7">
        <w:rPr>
          <w:lang w:val="en-US"/>
        </w:rPr>
        <w:t xml:space="preserve"> </w:t>
      </w:r>
      <w:r w:rsidR="00587D61">
        <w:rPr>
          <w:lang w:val="en-US"/>
        </w:rPr>
        <w:t>is the bi</w:t>
      </w:r>
      <w:r w:rsidR="00644C44" w:rsidRPr="002E2AD7">
        <w:rPr>
          <w:lang w:val="en-US"/>
        </w:rPr>
        <w:t>as term for edge classification.</w:t>
      </w:r>
    </w:p>
    <w:p w14:paraId="7F50CCB4" w14:textId="77777777" w:rsidR="0024106E" w:rsidRPr="002E2AD7" w:rsidRDefault="0024106E" w:rsidP="00644C44">
      <w:pPr>
        <w:pStyle w:val="MainText"/>
        <w:rPr>
          <w:lang w:val="en-US"/>
        </w:rPr>
      </w:pPr>
    </w:p>
    <w:p w14:paraId="063ABD5F" w14:textId="3A9942E1" w:rsidR="00DD6CF4" w:rsidRPr="00A737B5" w:rsidRDefault="00644C44" w:rsidP="00E8330B">
      <w:pPr>
        <w:pStyle w:val="MainText"/>
        <w:rPr>
          <w:lang w:val="en-US"/>
        </w:rPr>
      </w:pPr>
      <w:r w:rsidRPr="002E2AD7">
        <w:rPr>
          <w:lang w:val="en-US"/>
        </w:rPr>
        <w:t>To address class imbalance due to fewer positive labels compared to negative ones during</w:t>
      </w:r>
      <w:r w:rsidRPr="00644C44">
        <w:rPr>
          <w:lang w:val="en-US"/>
        </w:rPr>
        <w:t xml:space="preserve"> training</w:t>
      </w:r>
      <w:r w:rsidR="00505FB0">
        <w:rPr>
          <w:lang w:val="en-US"/>
        </w:rPr>
        <w:t xml:space="preserve"> we assigned</w:t>
      </w:r>
      <w:r w:rsidR="00E8330B">
        <w:rPr>
          <w:lang w:val="en-US"/>
        </w:rPr>
        <w:t xml:space="preserve"> h</w:t>
      </w:r>
      <w:r w:rsidRPr="00A737B5">
        <w:rPr>
          <w:lang w:val="en-US"/>
        </w:rPr>
        <w:t>igher weights to positive samples using weighted Binary Cross Entropy loss.</w:t>
      </w:r>
      <w:r w:rsidR="00E8330B">
        <w:rPr>
          <w:lang w:val="en-US"/>
        </w:rPr>
        <w:t xml:space="preserve"> </w:t>
      </w:r>
      <w:r w:rsidRPr="00A737B5">
        <w:rPr>
          <w:lang w:val="en-US"/>
        </w:rPr>
        <w:t>This ensures that underrepresented classes receive adequate attention during optimization.</w:t>
      </w:r>
    </w:p>
    <w:p w14:paraId="647399FE" w14:textId="77777777" w:rsidR="00D50F7F" w:rsidRDefault="00D50F7F" w:rsidP="00560D94">
      <w:pPr>
        <w:pStyle w:val="MainText"/>
        <w:rPr>
          <w:lang w:val="en-US"/>
        </w:rPr>
      </w:pPr>
    </w:p>
    <w:p w14:paraId="7B60E8CB" w14:textId="47AB4533" w:rsidR="00340980" w:rsidRDefault="00AB20DF" w:rsidP="001B4F36">
      <w:pPr>
        <w:pStyle w:val="berschrift1"/>
        <w:rPr>
          <w:lang w:val="en-US"/>
        </w:rPr>
      </w:pPr>
      <w:r>
        <w:rPr>
          <w:lang w:val="en-US"/>
        </w:rPr>
        <w:t xml:space="preserve">4. </w:t>
      </w:r>
      <w:r w:rsidR="00340980">
        <w:rPr>
          <w:lang w:val="en-US"/>
        </w:rPr>
        <w:t>RESULTS</w:t>
      </w:r>
      <w:r w:rsidR="00F53C97">
        <w:rPr>
          <w:lang w:val="en-US"/>
        </w:rPr>
        <w:t xml:space="preserve"> AND DISCUSSION</w:t>
      </w:r>
    </w:p>
    <w:p w14:paraId="2451869D" w14:textId="216E2507" w:rsidR="006A65AA" w:rsidRDefault="00AB20DF" w:rsidP="006A65AA">
      <w:pPr>
        <w:pStyle w:val="berschrift1"/>
        <w:rPr>
          <w:lang w:val="en-US"/>
        </w:rPr>
      </w:pPr>
      <w:r>
        <w:rPr>
          <w:lang w:val="en-US"/>
        </w:rPr>
        <w:t>4.1 Accuracy of the GNN Models in Predicting Load Connections</w:t>
      </w:r>
    </w:p>
    <w:p w14:paraId="2E76A347" w14:textId="07B1041D" w:rsidR="00CC270E" w:rsidRDefault="00D71028" w:rsidP="00CC270E">
      <w:pPr>
        <w:pStyle w:val="MainText"/>
        <w:rPr>
          <w:lang w:val="en-US"/>
        </w:rPr>
      </w:pPr>
      <w:r w:rsidRPr="00D71028">
        <w:rPr>
          <w:lang w:val="en-US"/>
        </w:rPr>
        <w:t>To evaluate the suitability of different GNN architectures for automated model conversion, three models - GCN, GAT, and GraphSAGE - were compared based on their ability to predict correct load connections. For each model</w:t>
      </w:r>
      <w:r w:rsidR="002008AA">
        <w:rPr>
          <w:lang w:val="en-US"/>
        </w:rPr>
        <w:t xml:space="preserve"> </w:t>
      </w:r>
      <w:r w:rsidR="002008AA" w:rsidRPr="00D71028">
        <w:rPr>
          <w:lang w:val="en-US"/>
        </w:rPr>
        <w:t>various performance metrics</w:t>
      </w:r>
      <w:r w:rsidR="002008AA">
        <w:rPr>
          <w:lang w:val="en-US"/>
        </w:rPr>
        <w:t xml:space="preserve"> (Table 2) and</w:t>
      </w:r>
      <w:r w:rsidRPr="00D71028">
        <w:rPr>
          <w:lang w:val="en-US"/>
        </w:rPr>
        <w:t xml:space="preserve"> the confusion matri</w:t>
      </w:r>
      <w:r w:rsidR="00445509">
        <w:rPr>
          <w:lang w:val="en-US"/>
        </w:rPr>
        <w:t>ces</w:t>
      </w:r>
      <w:r w:rsidRPr="00D71028">
        <w:rPr>
          <w:lang w:val="en-US"/>
        </w:rPr>
        <w:t xml:space="preserve"> were determined</w:t>
      </w:r>
      <w:r w:rsidR="002008AA">
        <w:rPr>
          <w:lang w:val="en-US"/>
        </w:rPr>
        <w:t xml:space="preserve"> </w:t>
      </w:r>
      <w:r w:rsidR="002008AA" w:rsidRPr="00D71028">
        <w:rPr>
          <w:lang w:val="en-US"/>
        </w:rPr>
        <w:t xml:space="preserve">(Table </w:t>
      </w:r>
      <w:r w:rsidR="002008AA">
        <w:rPr>
          <w:lang w:val="en-US"/>
        </w:rPr>
        <w:t>3</w:t>
      </w:r>
      <w:r w:rsidR="002008AA" w:rsidRPr="00D71028">
        <w:rPr>
          <w:lang w:val="en-US"/>
        </w:rPr>
        <w:t>)</w:t>
      </w:r>
      <w:r w:rsidR="00CC270E" w:rsidRPr="00CC270E">
        <w:rPr>
          <w:lang w:val="en-US"/>
        </w:rPr>
        <w:t>.</w:t>
      </w:r>
    </w:p>
    <w:p w14:paraId="415F6F33" w14:textId="77777777" w:rsidR="00A90458" w:rsidRDefault="00A90458" w:rsidP="00CC270E">
      <w:pPr>
        <w:pStyle w:val="MainText"/>
        <w:rPr>
          <w:lang w:val="en-US"/>
        </w:rPr>
      </w:pPr>
    </w:p>
    <w:p w14:paraId="319D112B" w14:textId="51C9BC74" w:rsidR="00617530" w:rsidRPr="002C21DA" w:rsidRDefault="00617530" w:rsidP="00617530">
      <w:pPr>
        <w:pStyle w:val="MainText"/>
        <w:ind w:firstLine="0"/>
        <w:rPr>
          <w:i/>
          <w:iCs/>
          <w:sz w:val="18"/>
          <w:szCs w:val="18"/>
          <w:lang w:val="en-US"/>
        </w:rPr>
      </w:pPr>
      <w:r w:rsidRPr="002C21DA">
        <w:rPr>
          <w:i/>
          <w:iCs/>
          <w:sz w:val="18"/>
          <w:szCs w:val="18"/>
          <w:lang w:val="en-US"/>
        </w:rPr>
        <w:t xml:space="preserve">Table </w:t>
      </w:r>
      <w:r w:rsidR="002008AA">
        <w:rPr>
          <w:i/>
          <w:iCs/>
          <w:sz w:val="18"/>
          <w:szCs w:val="18"/>
          <w:lang w:val="en-US"/>
        </w:rPr>
        <w:t>2</w:t>
      </w:r>
      <w:r>
        <w:rPr>
          <w:i/>
          <w:iCs/>
          <w:sz w:val="18"/>
          <w:szCs w:val="18"/>
          <w:lang w:val="en-US"/>
        </w:rPr>
        <w:t>: Performance metrices of GNN model types</w:t>
      </w:r>
    </w:p>
    <w:tbl>
      <w:tblPr>
        <w:tblW w:w="4776" w:type="dxa"/>
        <w:tblLook w:val="04A0" w:firstRow="1" w:lastRow="0" w:firstColumn="1" w:lastColumn="0" w:noHBand="0" w:noVBand="1"/>
      </w:tblPr>
      <w:tblGrid>
        <w:gridCol w:w="1295"/>
        <w:gridCol w:w="1080"/>
        <w:gridCol w:w="1073"/>
        <w:gridCol w:w="1328"/>
      </w:tblGrid>
      <w:tr w:rsidR="00617530" w:rsidRPr="008D3195" w14:paraId="193745BC" w14:textId="77777777" w:rsidTr="001D56B0">
        <w:tc>
          <w:tcPr>
            <w:tcW w:w="1295" w:type="dxa"/>
            <w:tcBorders>
              <w:top w:val="single" w:sz="4" w:space="0" w:color="D1D1D1"/>
              <w:bottom w:val="single" w:sz="4" w:space="0" w:color="D1D1D1"/>
              <w:right w:val="single" w:sz="4" w:space="0" w:color="D1D1D1"/>
            </w:tcBorders>
            <w:shd w:val="clear" w:color="auto" w:fill="FFFFFF"/>
          </w:tcPr>
          <w:p w14:paraId="71A86EDE" w14:textId="77777777" w:rsidR="00617530" w:rsidRPr="008D3195" w:rsidRDefault="00617530" w:rsidP="001D56B0">
            <w:pPr>
              <w:pStyle w:val="MainText"/>
              <w:spacing w:line="360" w:lineRule="auto"/>
              <w:ind w:firstLine="0"/>
              <w:jc w:val="center"/>
              <w:rPr>
                <w:i/>
                <w:iCs/>
                <w:sz w:val="16"/>
                <w:szCs w:val="16"/>
                <w:lang w:val="en-US"/>
              </w:rPr>
            </w:pPr>
            <w:r w:rsidRPr="008D3195">
              <w:rPr>
                <w:i/>
                <w:iCs/>
                <w:sz w:val="16"/>
                <w:szCs w:val="16"/>
                <w:lang w:val="en-US"/>
              </w:rPr>
              <w:t>Performance</w:t>
            </w:r>
          </w:p>
        </w:tc>
        <w:tc>
          <w:tcPr>
            <w:tcW w:w="1080" w:type="dxa"/>
            <w:tcBorders>
              <w:top w:val="single" w:sz="4" w:space="0" w:color="D1D1D1"/>
              <w:left w:val="single" w:sz="4" w:space="0" w:color="D1D1D1"/>
              <w:bottom w:val="single" w:sz="4" w:space="0" w:color="D1D1D1"/>
            </w:tcBorders>
            <w:shd w:val="clear" w:color="auto" w:fill="FFFFFF"/>
          </w:tcPr>
          <w:p w14:paraId="65B22917" w14:textId="77777777" w:rsidR="00617530" w:rsidRPr="008D3195" w:rsidRDefault="00617530" w:rsidP="001D56B0">
            <w:pPr>
              <w:pStyle w:val="MainText"/>
              <w:spacing w:line="360" w:lineRule="auto"/>
              <w:ind w:firstLine="0"/>
              <w:jc w:val="center"/>
              <w:rPr>
                <w:b/>
                <w:bCs/>
                <w:i/>
                <w:iCs/>
                <w:sz w:val="16"/>
                <w:szCs w:val="16"/>
                <w:lang w:val="en-US"/>
              </w:rPr>
            </w:pPr>
            <w:r w:rsidRPr="008D3195">
              <w:rPr>
                <w:b/>
                <w:bCs/>
                <w:i/>
                <w:iCs/>
                <w:sz w:val="16"/>
                <w:szCs w:val="16"/>
                <w:lang w:val="en-US"/>
              </w:rPr>
              <w:t>GCN</w:t>
            </w:r>
          </w:p>
        </w:tc>
        <w:tc>
          <w:tcPr>
            <w:tcW w:w="1073" w:type="dxa"/>
            <w:tcBorders>
              <w:top w:val="single" w:sz="4" w:space="0" w:color="D1D1D1"/>
              <w:bottom w:val="single" w:sz="4" w:space="0" w:color="D1D1D1"/>
            </w:tcBorders>
            <w:shd w:val="clear" w:color="auto" w:fill="FFFFFF"/>
          </w:tcPr>
          <w:p w14:paraId="7EDF4DAA" w14:textId="77777777" w:rsidR="00617530" w:rsidRPr="008D3195" w:rsidRDefault="00617530" w:rsidP="001D56B0">
            <w:pPr>
              <w:pStyle w:val="MainText"/>
              <w:spacing w:line="360" w:lineRule="auto"/>
              <w:ind w:firstLine="0"/>
              <w:jc w:val="center"/>
              <w:rPr>
                <w:b/>
                <w:bCs/>
                <w:i/>
                <w:iCs/>
                <w:sz w:val="16"/>
                <w:szCs w:val="16"/>
                <w:lang w:val="en-US"/>
              </w:rPr>
            </w:pPr>
            <w:r w:rsidRPr="008D3195">
              <w:rPr>
                <w:b/>
                <w:bCs/>
                <w:i/>
                <w:iCs/>
                <w:sz w:val="16"/>
                <w:szCs w:val="16"/>
                <w:lang w:val="en-US"/>
              </w:rPr>
              <w:t>GAT</w:t>
            </w:r>
          </w:p>
        </w:tc>
        <w:tc>
          <w:tcPr>
            <w:tcW w:w="1328" w:type="dxa"/>
            <w:tcBorders>
              <w:top w:val="single" w:sz="4" w:space="0" w:color="D1D1D1"/>
              <w:bottom w:val="single" w:sz="4" w:space="0" w:color="D1D1D1"/>
            </w:tcBorders>
            <w:shd w:val="clear" w:color="auto" w:fill="FFFFFF"/>
          </w:tcPr>
          <w:p w14:paraId="57B36BB1" w14:textId="77777777" w:rsidR="00617530" w:rsidRPr="008D3195" w:rsidRDefault="00617530" w:rsidP="001D56B0">
            <w:pPr>
              <w:pStyle w:val="MainText"/>
              <w:spacing w:line="360" w:lineRule="auto"/>
              <w:ind w:firstLine="0"/>
              <w:jc w:val="center"/>
              <w:rPr>
                <w:b/>
                <w:bCs/>
                <w:i/>
                <w:iCs/>
                <w:sz w:val="16"/>
                <w:szCs w:val="16"/>
                <w:lang w:val="en-US"/>
              </w:rPr>
            </w:pPr>
            <w:r w:rsidRPr="008D3195">
              <w:rPr>
                <w:b/>
                <w:bCs/>
                <w:i/>
                <w:iCs/>
                <w:sz w:val="16"/>
                <w:szCs w:val="16"/>
                <w:lang w:val="en-US"/>
              </w:rPr>
              <w:t>GraphSAGE</w:t>
            </w:r>
          </w:p>
        </w:tc>
      </w:tr>
      <w:tr w:rsidR="00617530" w:rsidRPr="008D3195" w14:paraId="27C542FE" w14:textId="77777777" w:rsidTr="001D56B0">
        <w:tc>
          <w:tcPr>
            <w:tcW w:w="1295" w:type="dxa"/>
            <w:tcBorders>
              <w:top w:val="single" w:sz="4" w:space="0" w:color="D1D1D1"/>
              <w:right w:val="single" w:sz="4" w:space="0" w:color="D1D1D1"/>
            </w:tcBorders>
            <w:shd w:val="clear" w:color="auto" w:fill="FFFFFF"/>
          </w:tcPr>
          <w:p w14:paraId="787B0E5E" w14:textId="77777777" w:rsidR="00617530" w:rsidRPr="008D3195" w:rsidRDefault="00617530" w:rsidP="001D56B0">
            <w:pPr>
              <w:pStyle w:val="MainText"/>
              <w:spacing w:line="360" w:lineRule="auto"/>
              <w:ind w:firstLine="0"/>
              <w:jc w:val="left"/>
              <w:rPr>
                <w:i/>
                <w:iCs/>
                <w:sz w:val="16"/>
                <w:szCs w:val="16"/>
                <w:lang w:val="en-US"/>
              </w:rPr>
            </w:pPr>
            <w:r w:rsidRPr="008D3195">
              <w:rPr>
                <w:i/>
                <w:iCs/>
                <w:sz w:val="16"/>
                <w:szCs w:val="16"/>
                <w:lang w:val="en-US"/>
              </w:rPr>
              <w:t>Accuracy</w:t>
            </w:r>
          </w:p>
        </w:tc>
        <w:tc>
          <w:tcPr>
            <w:tcW w:w="1080" w:type="dxa"/>
            <w:tcBorders>
              <w:top w:val="single" w:sz="4" w:space="0" w:color="D1D1D1"/>
              <w:left w:val="single" w:sz="4" w:space="0" w:color="D1D1D1"/>
              <w:right w:val="single" w:sz="4" w:space="0" w:color="D1D1D1"/>
            </w:tcBorders>
            <w:shd w:val="clear" w:color="auto" w:fill="F2F2F2"/>
          </w:tcPr>
          <w:p w14:paraId="23E31A85"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16.76 %</w:t>
            </w:r>
          </w:p>
        </w:tc>
        <w:tc>
          <w:tcPr>
            <w:tcW w:w="1073" w:type="dxa"/>
            <w:tcBorders>
              <w:top w:val="single" w:sz="4" w:space="0" w:color="D1D1D1"/>
              <w:left w:val="single" w:sz="4" w:space="0" w:color="D1D1D1"/>
              <w:right w:val="single" w:sz="4" w:space="0" w:color="D1D1D1"/>
            </w:tcBorders>
            <w:shd w:val="clear" w:color="auto" w:fill="F2F2F2"/>
          </w:tcPr>
          <w:p w14:paraId="5A7D2938"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90.03 %</w:t>
            </w:r>
          </w:p>
        </w:tc>
        <w:tc>
          <w:tcPr>
            <w:tcW w:w="1328" w:type="dxa"/>
            <w:tcBorders>
              <w:top w:val="single" w:sz="4" w:space="0" w:color="D1D1D1"/>
              <w:left w:val="single" w:sz="4" w:space="0" w:color="D1D1D1"/>
            </w:tcBorders>
            <w:shd w:val="clear" w:color="auto" w:fill="F2F2F2"/>
          </w:tcPr>
          <w:p w14:paraId="0EA33F6F"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90.03 %</w:t>
            </w:r>
          </w:p>
        </w:tc>
      </w:tr>
      <w:tr w:rsidR="00617530" w:rsidRPr="008D3195" w14:paraId="2351A211" w14:textId="77777777" w:rsidTr="001D56B0">
        <w:tc>
          <w:tcPr>
            <w:tcW w:w="1295" w:type="dxa"/>
            <w:tcBorders>
              <w:right w:val="single" w:sz="4" w:space="0" w:color="D1D1D1"/>
            </w:tcBorders>
            <w:shd w:val="clear" w:color="auto" w:fill="FFFFFF"/>
          </w:tcPr>
          <w:p w14:paraId="55A7D08E" w14:textId="77777777" w:rsidR="00617530" w:rsidRPr="008D3195" w:rsidRDefault="00617530" w:rsidP="001D56B0">
            <w:pPr>
              <w:pStyle w:val="MainText"/>
              <w:spacing w:line="360" w:lineRule="auto"/>
              <w:ind w:firstLine="0"/>
              <w:jc w:val="left"/>
              <w:rPr>
                <w:i/>
                <w:iCs/>
                <w:sz w:val="16"/>
                <w:szCs w:val="16"/>
                <w:lang w:val="en-US"/>
              </w:rPr>
            </w:pPr>
            <w:r w:rsidRPr="008D3195">
              <w:rPr>
                <w:i/>
                <w:iCs/>
                <w:sz w:val="16"/>
                <w:szCs w:val="16"/>
                <w:lang w:val="en-US"/>
              </w:rPr>
              <w:t>L2-Loss</w:t>
            </w:r>
          </w:p>
        </w:tc>
        <w:tc>
          <w:tcPr>
            <w:tcW w:w="1080" w:type="dxa"/>
            <w:tcBorders>
              <w:left w:val="single" w:sz="4" w:space="0" w:color="D1D1D1"/>
              <w:right w:val="single" w:sz="4" w:space="0" w:color="D1D1D1"/>
            </w:tcBorders>
            <w:shd w:val="clear" w:color="auto" w:fill="auto"/>
          </w:tcPr>
          <w:p w14:paraId="21F8BFF7"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1.21</w:t>
            </w:r>
          </w:p>
        </w:tc>
        <w:tc>
          <w:tcPr>
            <w:tcW w:w="1073" w:type="dxa"/>
            <w:tcBorders>
              <w:left w:val="single" w:sz="4" w:space="0" w:color="D1D1D1"/>
              <w:right w:val="single" w:sz="4" w:space="0" w:color="D1D1D1"/>
            </w:tcBorders>
            <w:shd w:val="clear" w:color="auto" w:fill="auto"/>
          </w:tcPr>
          <w:p w14:paraId="5EE91B2E"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0.24</w:t>
            </w:r>
          </w:p>
        </w:tc>
        <w:tc>
          <w:tcPr>
            <w:tcW w:w="1328" w:type="dxa"/>
            <w:tcBorders>
              <w:left w:val="single" w:sz="4" w:space="0" w:color="D1D1D1"/>
            </w:tcBorders>
            <w:shd w:val="clear" w:color="auto" w:fill="auto"/>
          </w:tcPr>
          <w:p w14:paraId="2FC4933F"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0.24</w:t>
            </w:r>
          </w:p>
        </w:tc>
      </w:tr>
      <w:tr w:rsidR="00617530" w:rsidRPr="008D3195" w14:paraId="797176C0" w14:textId="77777777" w:rsidTr="001D56B0">
        <w:tc>
          <w:tcPr>
            <w:tcW w:w="1295" w:type="dxa"/>
            <w:tcBorders>
              <w:right w:val="single" w:sz="4" w:space="0" w:color="D1D1D1"/>
            </w:tcBorders>
            <w:shd w:val="clear" w:color="auto" w:fill="FFFFFF"/>
          </w:tcPr>
          <w:p w14:paraId="0DC33946" w14:textId="77777777" w:rsidR="00617530" w:rsidRPr="008D3195" w:rsidRDefault="00617530" w:rsidP="001D56B0">
            <w:pPr>
              <w:pStyle w:val="MainText"/>
              <w:spacing w:line="360" w:lineRule="auto"/>
              <w:ind w:firstLine="0"/>
              <w:jc w:val="left"/>
              <w:rPr>
                <w:i/>
                <w:iCs/>
                <w:sz w:val="16"/>
                <w:szCs w:val="16"/>
                <w:lang w:val="en-US"/>
              </w:rPr>
            </w:pPr>
            <w:r w:rsidRPr="008D3195">
              <w:rPr>
                <w:i/>
                <w:iCs/>
                <w:sz w:val="16"/>
                <w:szCs w:val="16"/>
                <w:lang w:val="en-US"/>
              </w:rPr>
              <w:t>Precision</w:t>
            </w:r>
          </w:p>
        </w:tc>
        <w:tc>
          <w:tcPr>
            <w:tcW w:w="1080" w:type="dxa"/>
            <w:tcBorders>
              <w:left w:val="single" w:sz="4" w:space="0" w:color="D1D1D1"/>
              <w:right w:val="single" w:sz="4" w:space="0" w:color="D1D1D1"/>
            </w:tcBorders>
            <w:shd w:val="clear" w:color="auto" w:fill="F2F2F2"/>
          </w:tcPr>
          <w:p w14:paraId="1578F6C4"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5.35 %</w:t>
            </w:r>
          </w:p>
        </w:tc>
        <w:tc>
          <w:tcPr>
            <w:tcW w:w="1073" w:type="dxa"/>
            <w:tcBorders>
              <w:left w:val="single" w:sz="4" w:space="0" w:color="D1D1D1"/>
              <w:right w:val="single" w:sz="4" w:space="0" w:color="D1D1D1"/>
            </w:tcBorders>
            <w:shd w:val="clear" w:color="auto" w:fill="F2F2F2"/>
          </w:tcPr>
          <w:p w14:paraId="5C9F89DA"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33.29 %</w:t>
            </w:r>
          </w:p>
        </w:tc>
        <w:tc>
          <w:tcPr>
            <w:tcW w:w="1328" w:type="dxa"/>
            <w:tcBorders>
              <w:left w:val="single" w:sz="4" w:space="0" w:color="D1D1D1"/>
            </w:tcBorders>
            <w:shd w:val="clear" w:color="auto" w:fill="F2F2F2"/>
          </w:tcPr>
          <w:p w14:paraId="6F78696D"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33.29 %</w:t>
            </w:r>
          </w:p>
        </w:tc>
      </w:tr>
      <w:tr w:rsidR="00617530" w:rsidRPr="008D3195" w14:paraId="6A4A3B7D" w14:textId="77777777" w:rsidTr="001D56B0">
        <w:tc>
          <w:tcPr>
            <w:tcW w:w="1295" w:type="dxa"/>
            <w:tcBorders>
              <w:right w:val="single" w:sz="4" w:space="0" w:color="D1D1D1"/>
            </w:tcBorders>
            <w:shd w:val="clear" w:color="auto" w:fill="FFFFFF"/>
          </w:tcPr>
          <w:p w14:paraId="10E5A335" w14:textId="77777777" w:rsidR="00617530" w:rsidRPr="008D3195" w:rsidRDefault="00617530" w:rsidP="001D56B0">
            <w:pPr>
              <w:pStyle w:val="MainText"/>
              <w:spacing w:line="360" w:lineRule="auto"/>
              <w:ind w:firstLine="0"/>
              <w:jc w:val="left"/>
              <w:rPr>
                <w:i/>
                <w:iCs/>
                <w:sz w:val="16"/>
                <w:szCs w:val="16"/>
                <w:lang w:val="en-US"/>
              </w:rPr>
            </w:pPr>
            <w:r w:rsidRPr="008D3195">
              <w:rPr>
                <w:i/>
                <w:iCs/>
                <w:sz w:val="16"/>
                <w:szCs w:val="16"/>
                <w:lang w:val="en-US"/>
              </w:rPr>
              <w:t>Recall</w:t>
            </w:r>
          </w:p>
        </w:tc>
        <w:tc>
          <w:tcPr>
            <w:tcW w:w="1080" w:type="dxa"/>
            <w:tcBorders>
              <w:left w:val="single" w:sz="4" w:space="0" w:color="D1D1D1"/>
              <w:right w:val="single" w:sz="4" w:space="0" w:color="D1D1D1"/>
            </w:tcBorders>
            <w:shd w:val="clear" w:color="auto" w:fill="auto"/>
          </w:tcPr>
          <w:p w14:paraId="54B2DAAE"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94.17 %</w:t>
            </w:r>
          </w:p>
        </w:tc>
        <w:tc>
          <w:tcPr>
            <w:tcW w:w="1073" w:type="dxa"/>
            <w:tcBorders>
              <w:left w:val="single" w:sz="4" w:space="0" w:color="D1D1D1"/>
              <w:right w:val="single" w:sz="4" w:space="0" w:color="D1D1D1"/>
            </w:tcBorders>
            <w:shd w:val="clear" w:color="auto" w:fill="auto"/>
          </w:tcPr>
          <w:p w14:paraId="6C7C286A"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100 %</w:t>
            </w:r>
          </w:p>
        </w:tc>
        <w:tc>
          <w:tcPr>
            <w:tcW w:w="1328" w:type="dxa"/>
            <w:tcBorders>
              <w:left w:val="single" w:sz="4" w:space="0" w:color="D1D1D1"/>
            </w:tcBorders>
            <w:shd w:val="clear" w:color="auto" w:fill="auto"/>
          </w:tcPr>
          <w:p w14:paraId="7227573A"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100 %</w:t>
            </w:r>
          </w:p>
        </w:tc>
      </w:tr>
      <w:tr w:rsidR="00617530" w:rsidRPr="008D3195" w14:paraId="1EE52602" w14:textId="77777777" w:rsidTr="001D56B0">
        <w:tc>
          <w:tcPr>
            <w:tcW w:w="1295" w:type="dxa"/>
            <w:tcBorders>
              <w:right w:val="single" w:sz="4" w:space="0" w:color="D1D1D1"/>
            </w:tcBorders>
            <w:shd w:val="clear" w:color="auto" w:fill="FFFFFF"/>
          </w:tcPr>
          <w:p w14:paraId="3CD90825" w14:textId="77777777" w:rsidR="00617530" w:rsidRPr="008D3195" w:rsidRDefault="00617530" w:rsidP="001D56B0">
            <w:pPr>
              <w:pStyle w:val="MainText"/>
              <w:spacing w:line="360" w:lineRule="auto"/>
              <w:ind w:firstLine="0"/>
              <w:jc w:val="left"/>
              <w:rPr>
                <w:i/>
                <w:iCs/>
                <w:sz w:val="16"/>
                <w:szCs w:val="16"/>
                <w:lang w:val="en-US"/>
              </w:rPr>
            </w:pPr>
            <w:r w:rsidRPr="008D3195">
              <w:rPr>
                <w:i/>
                <w:iCs/>
                <w:sz w:val="16"/>
                <w:szCs w:val="16"/>
                <w:lang w:val="en-US"/>
              </w:rPr>
              <w:t>F1-Score</w:t>
            </w:r>
          </w:p>
        </w:tc>
        <w:tc>
          <w:tcPr>
            <w:tcW w:w="1080" w:type="dxa"/>
            <w:tcBorders>
              <w:left w:val="single" w:sz="4" w:space="0" w:color="D1D1D1"/>
              <w:right w:val="single" w:sz="4" w:space="0" w:color="D1D1D1"/>
            </w:tcBorders>
            <w:shd w:val="clear" w:color="auto" w:fill="F2F2F2"/>
          </w:tcPr>
          <w:p w14:paraId="6D1A5632"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10.13 %</w:t>
            </w:r>
          </w:p>
        </w:tc>
        <w:tc>
          <w:tcPr>
            <w:tcW w:w="1073" w:type="dxa"/>
            <w:tcBorders>
              <w:left w:val="single" w:sz="4" w:space="0" w:color="D1D1D1"/>
              <w:right w:val="single" w:sz="4" w:space="0" w:color="D1D1D1"/>
            </w:tcBorders>
            <w:shd w:val="clear" w:color="auto" w:fill="F2F2F2"/>
          </w:tcPr>
          <w:p w14:paraId="2669A571"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89.51 %</w:t>
            </w:r>
          </w:p>
        </w:tc>
        <w:tc>
          <w:tcPr>
            <w:tcW w:w="1328" w:type="dxa"/>
            <w:tcBorders>
              <w:left w:val="single" w:sz="4" w:space="0" w:color="D1D1D1"/>
            </w:tcBorders>
            <w:shd w:val="clear" w:color="auto" w:fill="F2F2F2"/>
          </w:tcPr>
          <w:p w14:paraId="3DFC9B78" w14:textId="77777777" w:rsidR="00617530" w:rsidRPr="008D3195" w:rsidRDefault="00617530" w:rsidP="001D56B0">
            <w:pPr>
              <w:pStyle w:val="MainText"/>
              <w:spacing w:line="360" w:lineRule="auto"/>
              <w:ind w:firstLine="0"/>
              <w:jc w:val="center"/>
              <w:rPr>
                <w:sz w:val="16"/>
                <w:szCs w:val="16"/>
                <w:lang w:val="en-US"/>
              </w:rPr>
            </w:pPr>
            <w:r w:rsidRPr="008D3195">
              <w:rPr>
                <w:sz w:val="16"/>
                <w:szCs w:val="16"/>
                <w:lang w:val="en-US"/>
              </w:rPr>
              <w:t>89.51 %</w:t>
            </w:r>
          </w:p>
        </w:tc>
      </w:tr>
    </w:tbl>
    <w:p w14:paraId="792C3248" w14:textId="77777777" w:rsidR="00A25EE2" w:rsidRDefault="00A25EE2" w:rsidP="00CC270E">
      <w:pPr>
        <w:pStyle w:val="MainText"/>
        <w:rPr>
          <w:lang w:val="en-US"/>
        </w:rPr>
      </w:pPr>
    </w:p>
    <w:p w14:paraId="1237631E" w14:textId="2CFF0B94" w:rsidR="00EA31E8" w:rsidRPr="00261BE1" w:rsidRDefault="00EA31E8" w:rsidP="00A25EE2">
      <w:pPr>
        <w:pStyle w:val="MainText"/>
        <w:ind w:firstLine="0"/>
        <w:rPr>
          <w:i/>
          <w:iCs/>
          <w:sz w:val="18"/>
          <w:szCs w:val="18"/>
          <w:lang w:val="en-US"/>
        </w:rPr>
      </w:pPr>
      <w:r w:rsidRPr="00261BE1">
        <w:rPr>
          <w:i/>
          <w:iCs/>
          <w:sz w:val="18"/>
          <w:szCs w:val="18"/>
          <w:lang w:val="en-US"/>
        </w:rPr>
        <w:t xml:space="preserve">Table </w:t>
      </w:r>
      <w:r w:rsidR="002008AA">
        <w:rPr>
          <w:i/>
          <w:iCs/>
          <w:sz w:val="18"/>
          <w:szCs w:val="18"/>
          <w:lang w:val="en-US"/>
        </w:rPr>
        <w:t>3</w:t>
      </w:r>
      <w:r w:rsidRPr="00261BE1">
        <w:rPr>
          <w:i/>
          <w:iCs/>
          <w:sz w:val="18"/>
          <w:szCs w:val="18"/>
          <w:lang w:val="en-US"/>
        </w:rPr>
        <w:t>:</w:t>
      </w:r>
      <w:r w:rsidR="00261BE1">
        <w:rPr>
          <w:i/>
          <w:iCs/>
          <w:sz w:val="18"/>
          <w:szCs w:val="18"/>
          <w:lang w:val="en-US"/>
        </w:rPr>
        <w:t xml:space="preserve"> Confusion Matri</w:t>
      </w:r>
      <w:r w:rsidR="00954876">
        <w:rPr>
          <w:i/>
          <w:iCs/>
          <w:sz w:val="18"/>
          <w:szCs w:val="18"/>
          <w:lang w:val="en-US"/>
        </w:rPr>
        <w:t>ces</w:t>
      </w:r>
      <w:r w:rsidR="00261BE1">
        <w:rPr>
          <w:i/>
          <w:iCs/>
          <w:sz w:val="18"/>
          <w:szCs w:val="18"/>
          <w:lang w:val="en-US"/>
        </w:rPr>
        <w:t xml:space="preserve"> of GNN model </w:t>
      </w:r>
      <w:r w:rsidR="005C57FD">
        <w:rPr>
          <w:i/>
          <w:iCs/>
          <w:sz w:val="18"/>
          <w:szCs w:val="18"/>
          <w:lang w:val="en-US"/>
        </w:rPr>
        <w:t>types</w:t>
      </w:r>
    </w:p>
    <w:tbl>
      <w:tblPr>
        <w:tblW w:w="0" w:type="auto"/>
        <w:tblLook w:val="04A0" w:firstRow="1" w:lastRow="0" w:firstColumn="1" w:lastColumn="0" w:noHBand="0" w:noVBand="1"/>
      </w:tblPr>
      <w:tblGrid>
        <w:gridCol w:w="817"/>
        <w:gridCol w:w="992"/>
        <w:gridCol w:w="1445"/>
        <w:gridCol w:w="1446"/>
      </w:tblGrid>
      <w:tr w:rsidR="008D3195" w:rsidRPr="008D3195" w14:paraId="4393DA5D" w14:textId="77777777" w:rsidTr="008D3195">
        <w:tc>
          <w:tcPr>
            <w:tcW w:w="817" w:type="dxa"/>
            <w:tcBorders>
              <w:top w:val="single" w:sz="4" w:space="0" w:color="auto"/>
              <w:bottom w:val="single" w:sz="4" w:space="0" w:color="auto"/>
            </w:tcBorders>
            <w:shd w:val="clear" w:color="auto" w:fill="auto"/>
            <w:vAlign w:val="center"/>
          </w:tcPr>
          <w:p w14:paraId="6F028918" w14:textId="77777777" w:rsidR="005D4B73" w:rsidRPr="008D3195" w:rsidRDefault="005D4B73" w:rsidP="008D3195">
            <w:pPr>
              <w:pStyle w:val="MainText"/>
              <w:spacing w:line="480" w:lineRule="auto"/>
              <w:ind w:firstLine="0"/>
              <w:jc w:val="center"/>
              <w:rPr>
                <w:b/>
                <w:bCs/>
                <w:i/>
                <w:iCs/>
                <w:sz w:val="16"/>
                <w:szCs w:val="16"/>
                <w:lang w:val="en-US"/>
              </w:rPr>
            </w:pPr>
          </w:p>
        </w:tc>
        <w:tc>
          <w:tcPr>
            <w:tcW w:w="992" w:type="dxa"/>
            <w:tcBorders>
              <w:top w:val="single" w:sz="4" w:space="0" w:color="auto"/>
              <w:bottom w:val="single" w:sz="4" w:space="0" w:color="auto"/>
            </w:tcBorders>
            <w:shd w:val="clear" w:color="auto" w:fill="auto"/>
            <w:vAlign w:val="center"/>
          </w:tcPr>
          <w:p w14:paraId="66F1A7F1" w14:textId="0A6679C4" w:rsidR="005D4B73" w:rsidRPr="008D3195" w:rsidRDefault="00DB0D23" w:rsidP="008D3195">
            <w:pPr>
              <w:pStyle w:val="MainText"/>
              <w:spacing w:line="480" w:lineRule="auto"/>
              <w:ind w:firstLine="0"/>
              <w:jc w:val="center"/>
              <w:rPr>
                <w:b/>
                <w:bCs/>
                <w:i/>
                <w:iCs/>
                <w:sz w:val="16"/>
                <w:szCs w:val="16"/>
                <w:lang w:val="en-US"/>
              </w:rPr>
            </w:pPr>
            <w:r w:rsidRPr="008D3195">
              <w:rPr>
                <w:b/>
                <w:bCs/>
                <w:i/>
                <w:iCs/>
                <w:sz w:val="16"/>
                <w:szCs w:val="16"/>
                <w:lang w:val="en-US"/>
              </w:rPr>
              <w:t>Labels</w:t>
            </w:r>
          </w:p>
        </w:tc>
        <w:tc>
          <w:tcPr>
            <w:tcW w:w="1445" w:type="dxa"/>
            <w:tcBorders>
              <w:top w:val="single" w:sz="4" w:space="0" w:color="auto"/>
              <w:bottom w:val="single" w:sz="4" w:space="0" w:color="auto"/>
            </w:tcBorders>
            <w:shd w:val="clear" w:color="auto" w:fill="auto"/>
            <w:vAlign w:val="center"/>
          </w:tcPr>
          <w:p w14:paraId="5FC4AF6D" w14:textId="7154C343" w:rsidR="005D4B73" w:rsidRPr="008D3195" w:rsidRDefault="005D4B73" w:rsidP="008D3195">
            <w:pPr>
              <w:pStyle w:val="MainText"/>
              <w:spacing w:line="480" w:lineRule="auto"/>
              <w:ind w:firstLine="0"/>
              <w:jc w:val="center"/>
              <w:rPr>
                <w:b/>
                <w:bCs/>
                <w:i/>
                <w:iCs/>
                <w:sz w:val="16"/>
                <w:szCs w:val="16"/>
                <w:lang w:val="en-US"/>
              </w:rPr>
            </w:pPr>
            <w:r w:rsidRPr="008D3195">
              <w:rPr>
                <w:b/>
                <w:bCs/>
                <w:i/>
                <w:iCs/>
                <w:sz w:val="16"/>
                <w:szCs w:val="16"/>
                <w:lang w:val="en-US"/>
              </w:rPr>
              <w:t>Predicted</w:t>
            </w:r>
            <w:r w:rsidR="00DB0D23" w:rsidRPr="008D3195">
              <w:rPr>
                <w:b/>
                <w:bCs/>
                <w:i/>
                <w:iCs/>
                <w:sz w:val="16"/>
                <w:szCs w:val="16"/>
                <w:lang w:val="en-US"/>
              </w:rPr>
              <w:t xml:space="preserve"> =</w:t>
            </w:r>
            <w:r w:rsidRPr="008D3195">
              <w:rPr>
                <w:b/>
                <w:bCs/>
                <w:i/>
                <w:iCs/>
                <w:sz w:val="16"/>
                <w:szCs w:val="16"/>
                <w:lang w:val="en-US"/>
              </w:rPr>
              <w:t xml:space="preserve"> 0</w:t>
            </w:r>
          </w:p>
        </w:tc>
        <w:tc>
          <w:tcPr>
            <w:tcW w:w="1446" w:type="dxa"/>
            <w:tcBorders>
              <w:top w:val="single" w:sz="4" w:space="0" w:color="auto"/>
              <w:bottom w:val="single" w:sz="4" w:space="0" w:color="auto"/>
            </w:tcBorders>
            <w:shd w:val="clear" w:color="auto" w:fill="auto"/>
            <w:vAlign w:val="center"/>
          </w:tcPr>
          <w:p w14:paraId="178AD180" w14:textId="2C6F2D31" w:rsidR="005D4B73" w:rsidRPr="008D3195" w:rsidRDefault="005D4B73" w:rsidP="008D3195">
            <w:pPr>
              <w:pStyle w:val="MainText"/>
              <w:spacing w:line="480" w:lineRule="auto"/>
              <w:ind w:firstLine="0"/>
              <w:jc w:val="center"/>
              <w:rPr>
                <w:b/>
                <w:bCs/>
                <w:i/>
                <w:iCs/>
                <w:sz w:val="16"/>
                <w:szCs w:val="16"/>
                <w:lang w:val="en-US"/>
              </w:rPr>
            </w:pPr>
            <w:r w:rsidRPr="008D3195">
              <w:rPr>
                <w:b/>
                <w:bCs/>
                <w:i/>
                <w:iCs/>
                <w:sz w:val="16"/>
                <w:szCs w:val="16"/>
                <w:lang w:val="en-US"/>
              </w:rPr>
              <w:t>Predicted</w:t>
            </w:r>
            <w:r w:rsidR="00DB0D23" w:rsidRPr="008D3195">
              <w:rPr>
                <w:b/>
                <w:bCs/>
                <w:i/>
                <w:iCs/>
                <w:sz w:val="16"/>
                <w:szCs w:val="16"/>
                <w:lang w:val="en-US"/>
              </w:rPr>
              <w:t xml:space="preserve"> =</w:t>
            </w:r>
            <w:r w:rsidRPr="008D3195">
              <w:rPr>
                <w:b/>
                <w:bCs/>
                <w:i/>
                <w:iCs/>
                <w:sz w:val="16"/>
                <w:szCs w:val="16"/>
                <w:lang w:val="en-US"/>
              </w:rPr>
              <w:t xml:space="preserve"> 1</w:t>
            </w:r>
          </w:p>
        </w:tc>
      </w:tr>
      <w:tr w:rsidR="008D3195" w:rsidRPr="008D3195" w14:paraId="1DD5E43B" w14:textId="77777777" w:rsidTr="008D3195">
        <w:tc>
          <w:tcPr>
            <w:tcW w:w="817" w:type="dxa"/>
            <w:vMerge w:val="restart"/>
            <w:tcBorders>
              <w:top w:val="single" w:sz="4" w:space="0" w:color="auto"/>
            </w:tcBorders>
            <w:shd w:val="clear" w:color="auto" w:fill="auto"/>
            <w:vAlign w:val="center"/>
          </w:tcPr>
          <w:p w14:paraId="1A2D0AD6" w14:textId="3CB0CECE" w:rsidR="00074D9E" w:rsidRPr="008D3195" w:rsidRDefault="00074D9E" w:rsidP="00AB5698">
            <w:pPr>
              <w:pStyle w:val="MainText"/>
              <w:ind w:firstLine="0"/>
              <w:jc w:val="center"/>
              <w:rPr>
                <w:b/>
                <w:bCs/>
                <w:sz w:val="16"/>
                <w:szCs w:val="16"/>
                <w:lang w:val="en-US"/>
              </w:rPr>
            </w:pPr>
            <w:r w:rsidRPr="008D3195">
              <w:rPr>
                <w:b/>
                <w:bCs/>
                <w:sz w:val="16"/>
                <w:szCs w:val="16"/>
                <w:lang w:val="en-US"/>
              </w:rPr>
              <w:t>GCN</w:t>
            </w:r>
          </w:p>
        </w:tc>
        <w:tc>
          <w:tcPr>
            <w:tcW w:w="992" w:type="dxa"/>
            <w:tcBorders>
              <w:top w:val="single" w:sz="4" w:space="0" w:color="auto"/>
            </w:tcBorders>
            <w:shd w:val="clear" w:color="auto" w:fill="auto"/>
            <w:vAlign w:val="center"/>
          </w:tcPr>
          <w:p w14:paraId="4D05808B" w14:textId="5B7FDC99" w:rsidR="00074D9E" w:rsidRPr="008D3195" w:rsidRDefault="00074D9E" w:rsidP="008D3195">
            <w:pPr>
              <w:pStyle w:val="MainText"/>
              <w:spacing w:line="480" w:lineRule="auto"/>
              <w:ind w:firstLine="0"/>
              <w:jc w:val="center"/>
              <w:rPr>
                <w:i/>
                <w:iCs/>
                <w:sz w:val="16"/>
                <w:szCs w:val="16"/>
                <w:lang w:val="en-US"/>
              </w:rPr>
            </w:pPr>
            <w:r w:rsidRPr="008D3195">
              <w:rPr>
                <w:i/>
                <w:iCs/>
                <w:sz w:val="16"/>
                <w:szCs w:val="16"/>
                <w:lang w:val="en-US"/>
              </w:rPr>
              <w:t>True = 0</w:t>
            </w:r>
          </w:p>
        </w:tc>
        <w:tc>
          <w:tcPr>
            <w:tcW w:w="1445" w:type="dxa"/>
            <w:tcBorders>
              <w:top w:val="single" w:sz="4" w:space="0" w:color="auto"/>
            </w:tcBorders>
            <w:shd w:val="clear" w:color="auto" w:fill="BFBFBF"/>
            <w:vAlign w:val="center"/>
          </w:tcPr>
          <w:p w14:paraId="6721354D" w14:textId="1C519BA2" w:rsidR="00074D9E" w:rsidRPr="008D3195" w:rsidRDefault="00074D9E" w:rsidP="008D3195">
            <w:pPr>
              <w:pStyle w:val="MainText"/>
              <w:spacing w:line="480" w:lineRule="auto"/>
              <w:ind w:firstLine="0"/>
              <w:jc w:val="center"/>
              <w:rPr>
                <w:b/>
                <w:bCs/>
                <w:sz w:val="16"/>
                <w:szCs w:val="16"/>
                <w:lang w:val="en-US"/>
              </w:rPr>
            </w:pPr>
            <w:r w:rsidRPr="008D3195">
              <w:rPr>
                <w:b/>
                <w:bCs/>
                <w:sz w:val="16"/>
                <w:szCs w:val="16"/>
                <w:lang w:val="en-US"/>
              </w:rPr>
              <w:t>29,714</w:t>
            </w:r>
          </w:p>
        </w:tc>
        <w:tc>
          <w:tcPr>
            <w:tcW w:w="1446" w:type="dxa"/>
            <w:tcBorders>
              <w:top w:val="single" w:sz="4" w:space="0" w:color="auto"/>
            </w:tcBorders>
            <w:shd w:val="clear" w:color="auto" w:fill="A6A6A6"/>
            <w:vAlign w:val="center"/>
          </w:tcPr>
          <w:p w14:paraId="0006BEE4" w14:textId="156DC9F5" w:rsidR="00074D9E" w:rsidRPr="008D3195" w:rsidRDefault="00074D9E" w:rsidP="008D3195">
            <w:pPr>
              <w:pStyle w:val="MainText"/>
              <w:spacing w:line="480" w:lineRule="auto"/>
              <w:ind w:firstLine="0"/>
              <w:jc w:val="center"/>
              <w:rPr>
                <w:sz w:val="16"/>
                <w:szCs w:val="16"/>
                <w:lang w:val="en-US"/>
              </w:rPr>
            </w:pPr>
            <w:r w:rsidRPr="008D3195">
              <w:rPr>
                <w:sz w:val="16"/>
                <w:szCs w:val="16"/>
                <w:lang w:val="en-US"/>
              </w:rPr>
              <w:t>204,069</w:t>
            </w:r>
          </w:p>
        </w:tc>
      </w:tr>
      <w:tr w:rsidR="008D3195" w:rsidRPr="008D3195" w14:paraId="1AE85B37" w14:textId="77777777" w:rsidTr="008D3195">
        <w:tc>
          <w:tcPr>
            <w:tcW w:w="817" w:type="dxa"/>
            <w:vMerge/>
            <w:tcBorders>
              <w:bottom w:val="single" w:sz="8" w:space="0" w:color="auto"/>
            </w:tcBorders>
            <w:shd w:val="clear" w:color="auto" w:fill="auto"/>
            <w:vAlign w:val="center"/>
          </w:tcPr>
          <w:p w14:paraId="31A17624" w14:textId="77777777" w:rsidR="00074D9E" w:rsidRPr="008D3195" w:rsidRDefault="00074D9E" w:rsidP="00AB5698">
            <w:pPr>
              <w:pStyle w:val="MainText"/>
              <w:ind w:firstLine="0"/>
              <w:jc w:val="center"/>
              <w:rPr>
                <w:b/>
                <w:bCs/>
                <w:sz w:val="16"/>
                <w:szCs w:val="16"/>
                <w:lang w:val="en-US"/>
              </w:rPr>
            </w:pPr>
          </w:p>
        </w:tc>
        <w:tc>
          <w:tcPr>
            <w:tcW w:w="992" w:type="dxa"/>
            <w:tcBorders>
              <w:bottom w:val="single" w:sz="8" w:space="0" w:color="auto"/>
            </w:tcBorders>
            <w:shd w:val="clear" w:color="auto" w:fill="auto"/>
            <w:vAlign w:val="center"/>
          </w:tcPr>
          <w:p w14:paraId="1A3E07DD" w14:textId="1363B776" w:rsidR="00074D9E" w:rsidRPr="008D3195" w:rsidRDefault="00074D9E" w:rsidP="008D3195">
            <w:pPr>
              <w:pStyle w:val="MainText"/>
              <w:spacing w:line="480" w:lineRule="auto"/>
              <w:ind w:firstLine="0"/>
              <w:jc w:val="center"/>
              <w:rPr>
                <w:i/>
                <w:iCs/>
                <w:sz w:val="16"/>
                <w:szCs w:val="16"/>
                <w:lang w:val="en-US"/>
              </w:rPr>
            </w:pPr>
            <w:r w:rsidRPr="008D3195">
              <w:rPr>
                <w:i/>
                <w:iCs/>
                <w:sz w:val="16"/>
                <w:szCs w:val="16"/>
                <w:lang w:val="en-US"/>
              </w:rPr>
              <w:t>True = 1</w:t>
            </w:r>
          </w:p>
        </w:tc>
        <w:tc>
          <w:tcPr>
            <w:tcW w:w="1445" w:type="dxa"/>
            <w:tcBorders>
              <w:bottom w:val="single" w:sz="8" w:space="0" w:color="auto"/>
            </w:tcBorders>
            <w:shd w:val="clear" w:color="auto" w:fill="F2F2F2"/>
            <w:vAlign w:val="center"/>
          </w:tcPr>
          <w:p w14:paraId="58C07962" w14:textId="2B243651" w:rsidR="00074D9E" w:rsidRPr="008D3195" w:rsidRDefault="00074D9E" w:rsidP="008D3195">
            <w:pPr>
              <w:pStyle w:val="MainText"/>
              <w:spacing w:line="480" w:lineRule="auto"/>
              <w:ind w:firstLine="0"/>
              <w:jc w:val="center"/>
              <w:rPr>
                <w:sz w:val="16"/>
                <w:szCs w:val="16"/>
                <w:lang w:val="en-US"/>
              </w:rPr>
            </w:pPr>
            <w:r w:rsidRPr="008D3195">
              <w:rPr>
                <w:sz w:val="16"/>
                <w:szCs w:val="16"/>
                <w:lang w:val="en-US"/>
              </w:rPr>
              <w:t>713</w:t>
            </w:r>
          </w:p>
        </w:tc>
        <w:tc>
          <w:tcPr>
            <w:tcW w:w="1446" w:type="dxa"/>
            <w:tcBorders>
              <w:bottom w:val="single" w:sz="8" w:space="0" w:color="auto"/>
            </w:tcBorders>
            <w:shd w:val="clear" w:color="auto" w:fill="D9D9D9"/>
            <w:vAlign w:val="center"/>
          </w:tcPr>
          <w:p w14:paraId="6AFD851B" w14:textId="08DB0CDE" w:rsidR="00074D9E" w:rsidRPr="008D3195" w:rsidRDefault="00074D9E" w:rsidP="008D3195">
            <w:pPr>
              <w:pStyle w:val="MainText"/>
              <w:spacing w:line="480" w:lineRule="auto"/>
              <w:ind w:firstLine="0"/>
              <w:jc w:val="center"/>
              <w:rPr>
                <w:b/>
                <w:bCs/>
                <w:sz w:val="16"/>
                <w:szCs w:val="16"/>
                <w:lang w:val="en-US"/>
              </w:rPr>
            </w:pPr>
            <w:r w:rsidRPr="008D3195">
              <w:rPr>
                <w:b/>
                <w:bCs/>
                <w:sz w:val="16"/>
                <w:szCs w:val="16"/>
                <w:lang w:val="en-US"/>
              </w:rPr>
              <w:t>11,524</w:t>
            </w:r>
          </w:p>
        </w:tc>
      </w:tr>
      <w:tr w:rsidR="00D95744" w:rsidRPr="008D3195" w14:paraId="38A295A1" w14:textId="77777777" w:rsidTr="001D56B0">
        <w:trPr>
          <w:trHeight w:hRule="exact" w:val="113"/>
        </w:trPr>
        <w:tc>
          <w:tcPr>
            <w:tcW w:w="817" w:type="dxa"/>
            <w:tcBorders>
              <w:top w:val="single" w:sz="8" w:space="0" w:color="auto"/>
            </w:tcBorders>
            <w:shd w:val="clear" w:color="auto" w:fill="auto"/>
            <w:vAlign w:val="center"/>
          </w:tcPr>
          <w:p w14:paraId="71B37990" w14:textId="77777777" w:rsidR="00D95744" w:rsidRPr="008D3195" w:rsidRDefault="00D95744" w:rsidP="00AB5698">
            <w:pPr>
              <w:pStyle w:val="MainText"/>
              <w:ind w:firstLine="0"/>
              <w:jc w:val="center"/>
              <w:rPr>
                <w:b/>
                <w:bCs/>
                <w:sz w:val="16"/>
                <w:szCs w:val="16"/>
                <w:lang w:val="en-US"/>
              </w:rPr>
            </w:pPr>
          </w:p>
        </w:tc>
        <w:tc>
          <w:tcPr>
            <w:tcW w:w="992" w:type="dxa"/>
            <w:tcBorders>
              <w:top w:val="single" w:sz="8" w:space="0" w:color="auto"/>
            </w:tcBorders>
            <w:shd w:val="clear" w:color="auto" w:fill="auto"/>
            <w:vAlign w:val="center"/>
          </w:tcPr>
          <w:p w14:paraId="0D4B6FD1" w14:textId="77777777" w:rsidR="00D95744" w:rsidRPr="008D3195" w:rsidRDefault="00D95744" w:rsidP="008D3195">
            <w:pPr>
              <w:pStyle w:val="MainText"/>
              <w:spacing w:line="480" w:lineRule="auto"/>
              <w:ind w:firstLine="0"/>
              <w:jc w:val="center"/>
              <w:rPr>
                <w:i/>
                <w:iCs/>
                <w:sz w:val="16"/>
                <w:szCs w:val="16"/>
                <w:lang w:val="en-US"/>
              </w:rPr>
            </w:pPr>
          </w:p>
        </w:tc>
        <w:tc>
          <w:tcPr>
            <w:tcW w:w="1445" w:type="dxa"/>
            <w:tcBorders>
              <w:top w:val="single" w:sz="8" w:space="0" w:color="auto"/>
            </w:tcBorders>
            <w:shd w:val="clear" w:color="auto" w:fill="auto"/>
            <w:vAlign w:val="center"/>
          </w:tcPr>
          <w:p w14:paraId="220D6AFC" w14:textId="77777777" w:rsidR="00D95744" w:rsidRPr="008D3195" w:rsidRDefault="00D95744" w:rsidP="008D3195">
            <w:pPr>
              <w:pStyle w:val="MainText"/>
              <w:spacing w:line="480" w:lineRule="auto"/>
              <w:ind w:firstLine="0"/>
              <w:jc w:val="center"/>
              <w:rPr>
                <w:b/>
                <w:bCs/>
                <w:sz w:val="16"/>
                <w:szCs w:val="16"/>
                <w:lang w:val="en-US"/>
              </w:rPr>
            </w:pPr>
          </w:p>
        </w:tc>
        <w:tc>
          <w:tcPr>
            <w:tcW w:w="1446" w:type="dxa"/>
            <w:tcBorders>
              <w:top w:val="single" w:sz="8" w:space="0" w:color="auto"/>
            </w:tcBorders>
            <w:shd w:val="clear" w:color="auto" w:fill="auto"/>
            <w:vAlign w:val="center"/>
          </w:tcPr>
          <w:p w14:paraId="77CE1904" w14:textId="77777777" w:rsidR="00D95744" w:rsidRPr="008D3195" w:rsidRDefault="00D95744" w:rsidP="008D3195">
            <w:pPr>
              <w:pStyle w:val="MainText"/>
              <w:spacing w:line="480" w:lineRule="auto"/>
              <w:ind w:firstLine="0"/>
              <w:jc w:val="center"/>
              <w:rPr>
                <w:sz w:val="16"/>
                <w:szCs w:val="16"/>
                <w:lang w:val="en-US"/>
              </w:rPr>
            </w:pPr>
          </w:p>
        </w:tc>
      </w:tr>
      <w:tr w:rsidR="008D3195" w:rsidRPr="008D3195" w14:paraId="22DCD666" w14:textId="77777777" w:rsidTr="008D3195">
        <w:tc>
          <w:tcPr>
            <w:tcW w:w="817" w:type="dxa"/>
            <w:vMerge w:val="restart"/>
            <w:tcBorders>
              <w:top w:val="single" w:sz="8" w:space="0" w:color="auto"/>
            </w:tcBorders>
            <w:shd w:val="clear" w:color="auto" w:fill="auto"/>
            <w:vAlign w:val="center"/>
          </w:tcPr>
          <w:p w14:paraId="5F0010F0" w14:textId="6A5C4713" w:rsidR="00074D9E" w:rsidRPr="008D3195" w:rsidRDefault="00074D9E" w:rsidP="00AB5698">
            <w:pPr>
              <w:pStyle w:val="MainText"/>
              <w:ind w:firstLine="0"/>
              <w:jc w:val="center"/>
              <w:rPr>
                <w:b/>
                <w:bCs/>
                <w:sz w:val="16"/>
                <w:szCs w:val="16"/>
                <w:lang w:val="en-US"/>
              </w:rPr>
            </w:pPr>
            <w:r w:rsidRPr="008D3195">
              <w:rPr>
                <w:b/>
                <w:bCs/>
                <w:sz w:val="16"/>
                <w:szCs w:val="16"/>
                <w:lang w:val="en-US"/>
              </w:rPr>
              <w:t>GAT</w:t>
            </w:r>
          </w:p>
        </w:tc>
        <w:tc>
          <w:tcPr>
            <w:tcW w:w="992" w:type="dxa"/>
            <w:tcBorders>
              <w:top w:val="single" w:sz="8" w:space="0" w:color="auto"/>
            </w:tcBorders>
            <w:shd w:val="clear" w:color="auto" w:fill="auto"/>
            <w:vAlign w:val="center"/>
          </w:tcPr>
          <w:p w14:paraId="2096BDBA" w14:textId="13B4E610" w:rsidR="00074D9E" w:rsidRPr="008D3195" w:rsidRDefault="00074D9E" w:rsidP="008D3195">
            <w:pPr>
              <w:pStyle w:val="MainText"/>
              <w:spacing w:line="480" w:lineRule="auto"/>
              <w:ind w:firstLine="0"/>
              <w:jc w:val="center"/>
              <w:rPr>
                <w:i/>
                <w:iCs/>
                <w:sz w:val="16"/>
                <w:szCs w:val="16"/>
                <w:lang w:val="en-US"/>
              </w:rPr>
            </w:pPr>
            <w:r w:rsidRPr="008D3195">
              <w:rPr>
                <w:i/>
                <w:iCs/>
                <w:sz w:val="16"/>
                <w:szCs w:val="16"/>
                <w:lang w:val="en-US"/>
              </w:rPr>
              <w:t>True = 0</w:t>
            </w:r>
          </w:p>
        </w:tc>
        <w:tc>
          <w:tcPr>
            <w:tcW w:w="1445" w:type="dxa"/>
            <w:tcBorders>
              <w:top w:val="single" w:sz="8" w:space="0" w:color="auto"/>
            </w:tcBorders>
            <w:shd w:val="clear" w:color="auto" w:fill="A6A6A6"/>
            <w:vAlign w:val="center"/>
          </w:tcPr>
          <w:p w14:paraId="51F949AF" w14:textId="6FBD46A7" w:rsidR="00074D9E" w:rsidRPr="008D3195" w:rsidRDefault="00074D9E" w:rsidP="008D3195">
            <w:pPr>
              <w:pStyle w:val="MainText"/>
              <w:spacing w:line="480" w:lineRule="auto"/>
              <w:ind w:firstLine="0"/>
              <w:jc w:val="center"/>
              <w:rPr>
                <w:b/>
                <w:bCs/>
                <w:sz w:val="16"/>
                <w:szCs w:val="16"/>
                <w:lang w:val="en-US"/>
              </w:rPr>
            </w:pPr>
            <w:r w:rsidRPr="008D3195">
              <w:rPr>
                <w:b/>
                <w:bCs/>
                <w:sz w:val="16"/>
                <w:szCs w:val="16"/>
                <w:lang w:val="en-US"/>
              </w:rPr>
              <w:t>209,257</w:t>
            </w:r>
          </w:p>
        </w:tc>
        <w:tc>
          <w:tcPr>
            <w:tcW w:w="1446" w:type="dxa"/>
            <w:tcBorders>
              <w:top w:val="single" w:sz="8" w:space="0" w:color="auto"/>
            </w:tcBorders>
            <w:shd w:val="clear" w:color="auto" w:fill="BFBFBF"/>
            <w:vAlign w:val="center"/>
          </w:tcPr>
          <w:p w14:paraId="638C927E" w14:textId="4E5D6A12" w:rsidR="00074D9E" w:rsidRPr="008D3195" w:rsidRDefault="00074D9E" w:rsidP="008D3195">
            <w:pPr>
              <w:pStyle w:val="MainText"/>
              <w:spacing w:line="480" w:lineRule="auto"/>
              <w:ind w:firstLine="0"/>
              <w:jc w:val="center"/>
              <w:rPr>
                <w:sz w:val="16"/>
                <w:szCs w:val="16"/>
                <w:lang w:val="en-US"/>
              </w:rPr>
            </w:pPr>
            <w:r w:rsidRPr="008D3195">
              <w:rPr>
                <w:sz w:val="16"/>
                <w:szCs w:val="16"/>
                <w:lang w:val="en-US"/>
              </w:rPr>
              <w:t>24,526</w:t>
            </w:r>
          </w:p>
        </w:tc>
      </w:tr>
      <w:tr w:rsidR="008D3195" w:rsidRPr="008D3195" w14:paraId="4C0EBE65" w14:textId="77777777" w:rsidTr="008D3195">
        <w:tc>
          <w:tcPr>
            <w:tcW w:w="817" w:type="dxa"/>
            <w:vMerge/>
            <w:tcBorders>
              <w:bottom w:val="single" w:sz="8" w:space="0" w:color="auto"/>
            </w:tcBorders>
            <w:shd w:val="clear" w:color="auto" w:fill="auto"/>
            <w:vAlign w:val="center"/>
          </w:tcPr>
          <w:p w14:paraId="0D19CCBE" w14:textId="77777777" w:rsidR="00074D9E" w:rsidRPr="008D3195" w:rsidRDefault="00074D9E" w:rsidP="008D3195">
            <w:pPr>
              <w:pStyle w:val="MainText"/>
              <w:spacing w:line="480" w:lineRule="auto"/>
              <w:ind w:firstLine="0"/>
              <w:jc w:val="center"/>
              <w:rPr>
                <w:b/>
                <w:bCs/>
                <w:sz w:val="16"/>
                <w:szCs w:val="16"/>
                <w:lang w:val="en-US"/>
              </w:rPr>
            </w:pPr>
          </w:p>
        </w:tc>
        <w:tc>
          <w:tcPr>
            <w:tcW w:w="992" w:type="dxa"/>
            <w:tcBorders>
              <w:bottom w:val="single" w:sz="8" w:space="0" w:color="auto"/>
            </w:tcBorders>
            <w:shd w:val="clear" w:color="auto" w:fill="auto"/>
            <w:vAlign w:val="center"/>
          </w:tcPr>
          <w:p w14:paraId="31D045A7" w14:textId="2E3ADCF0" w:rsidR="00074D9E" w:rsidRPr="008D3195" w:rsidRDefault="00074D9E" w:rsidP="008D3195">
            <w:pPr>
              <w:pStyle w:val="MainText"/>
              <w:spacing w:line="480" w:lineRule="auto"/>
              <w:ind w:firstLine="0"/>
              <w:jc w:val="center"/>
              <w:rPr>
                <w:i/>
                <w:iCs/>
                <w:sz w:val="16"/>
                <w:szCs w:val="16"/>
                <w:lang w:val="en-US"/>
              </w:rPr>
            </w:pPr>
            <w:r w:rsidRPr="008D3195">
              <w:rPr>
                <w:i/>
                <w:iCs/>
                <w:sz w:val="16"/>
                <w:szCs w:val="16"/>
                <w:lang w:val="en-US"/>
              </w:rPr>
              <w:t>True = 1</w:t>
            </w:r>
          </w:p>
        </w:tc>
        <w:tc>
          <w:tcPr>
            <w:tcW w:w="1445" w:type="dxa"/>
            <w:tcBorders>
              <w:bottom w:val="single" w:sz="8" w:space="0" w:color="auto"/>
            </w:tcBorders>
            <w:shd w:val="clear" w:color="auto" w:fill="auto"/>
            <w:vAlign w:val="center"/>
          </w:tcPr>
          <w:p w14:paraId="1E0CED17" w14:textId="5296973F" w:rsidR="00074D9E" w:rsidRPr="008D3195" w:rsidRDefault="00074D9E" w:rsidP="008D3195">
            <w:pPr>
              <w:pStyle w:val="MainText"/>
              <w:spacing w:line="480" w:lineRule="auto"/>
              <w:ind w:firstLine="0"/>
              <w:jc w:val="center"/>
              <w:rPr>
                <w:sz w:val="16"/>
                <w:szCs w:val="16"/>
                <w:lang w:val="en-US"/>
              </w:rPr>
            </w:pPr>
            <w:r w:rsidRPr="008D3195">
              <w:rPr>
                <w:sz w:val="16"/>
                <w:szCs w:val="16"/>
                <w:lang w:val="en-US"/>
              </w:rPr>
              <w:t>0</w:t>
            </w:r>
          </w:p>
        </w:tc>
        <w:tc>
          <w:tcPr>
            <w:tcW w:w="1446" w:type="dxa"/>
            <w:tcBorders>
              <w:bottom w:val="single" w:sz="8" w:space="0" w:color="auto"/>
            </w:tcBorders>
            <w:shd w:val="clear" w:color="auto" w:fill="D9D9D9"/>
            <w:vAlign w:val="center"/>
          </w:tcPr>
          <w:p w14:paraId="70F04187" w14:textId="716AD16D" w:rsidR="00074D9E" w:rsidRPr="008D3195" w:rsidRDefault="00074D9E" w:rsidP="008D3195">
            <w:pPr>
              <w:pStyle w:val="MainText"/>
              <w:spacing w:line="480" w:lineRule="auto"/>
              <w:ind w:firstLine="0"/>
              <w:jc w:val="center"/>
              <w:rPr>
                <w:b/>
                <w:bCs/>
                <w:sz w:val="16"/>
                <w:szCs w:val="16"/>
                <w:lang w:val="en-US"/>
              </w:rPr>
            </w:pPr>
            <w:r w:rsidRPr="008D3195">
              <w:rPr>
                <w:b/>
                <w:bCs/>
                <w:sz w:val="16"/>
                <w:szCs w:val="16"/>
                <w:lang w:val="en-US"/>
              </w:rPr>
              <w:t>12,237</w:t>
            </w:r>
          </w:p>
        </w:tc>
      </w:tr>
      <w:tr w:rsidR="001D56B0" w:rsidRPr="008D3195" w14:paraId="4C80357C" w14:textId="77777777" w:rsidTr="001D56B0">
        <w:trPr>
          <w:trHeight w:hRule="exact" w:val="113"/>
        </w:trPr>
        <w:tc>
          <w:tcPr>
            <w:tcW w:w="817" w:type="dxa"/>
            <w:tcBorders>
              <w:top w:val="single" w:sz="8" w:space="0" w:color="auto"/>
              <w:bottom w:val="single" w:sz="4" w:space="0" w:color="7F7F7F"/>
            </w:tcBorders>
            <w:shd w:val="clear" w:color="auto" w:fill="auto"/>
            <w:vAlign w:val="center"/>
          </w:tcPr>
          <w:p w14:paraId="51F17118" w14:textId="77777777" w:rsidR="001D56B0" w:rsidRPr="008D3195" w:rsidRDefault="001D56B0" w:rsidP="00AB5698">
            <w:pPr>
              <w:pStyle w:val="MainText"/>
              <w:ind w:firstLine="0"/>
              <w:jc w:val="center"/>
              <w:rPr>
                <w:b/>
                <w:bCs/>
                <w:sz w:val="16"/>
                <w:szCs w:val="16"/>
                <w:lang w:val="en-US"/>
              </w:rPr>
            </w:pPr>
          </w:p>
        </w:tc>
        <w:tc>
          <w:tcPr>
            <w:tcW w:w="992" w:type="dxa"/>
            <w:tcBorders>
              <w:top w:val="single" w:sz="8" w:space="0" w:color="auto"/>
            </w:tcBorders>
            <w:shd w:val="clear" w:color="auto" w:fill="auto"/>
            <w:vAlign w:val="center"/>
          </w:tcPr>
          <w:p w14:paraId="368C8CE5" w14:textId="77777777" w:rsidR="001D56B0" w:rsidRPr="008D3195" w:rsidRDefault="001D56B0" w:rsidP="008D3195">
            <w:pPr>
              <w:pStyle w:val="MainText"/>
              <w:spacing w:line="480" w:lineRule="auto"/>
              <w:ind w:firstLine="0"/>
              <w:jc w:val="center"/>
              <w:rPr>
                <w:i/>
                <w:iCs/>
                <w:sz w:val="16"/>
                <w:szCs w:val="16"/>
                <w:lang w:val="en-US"/>
              </w:rPr>
            </w:pPr>
          </w:p>
        </w:tc>
        <w:tc>
          <w:tcPr>
            <w:tcW w:w="1445" w:type="dxa"/>
            <w:tcBorders>
              <w:top w:val="single" w:sz="8" w:space="0" w:color="auto"/>
            </w:tcBorders>
            <w:shd w:val="clear" w:color="auto" w:fill="auto"/>
            <w:vAlign w:val="center"/>
          </w:tcPr>
          <w:p w14:paraId="49060B9A" w14:textId="77777777" w:rsidR="001D56B0" w:rsidRPr="008D3195" w:rsidRDefault="001D56B0" w:rsidP="008D3195">
            <w:pPr>
              <w:pStyle w:val="MainText"/>
              <w:spacing w:line="480" w:lineRule="auto"/>
              <w:ind w:firstLine="0"/>
              <w:jc w:val="center"/>
              <w:rPr>
                <w:b/>
                <w:bCs/>
                <w:sz w:val="16"/>
                <w:szCs w:val="16"/>
                <w:lang w:val="en-US"/>
              </w:rPr>
            </w:pPr>
          </w:p>
        </w:tc>
        <w:tc>
          <w:tcPr>
            <w:tcW w:w="1446" w:type="dxa"/>
            <w:tcBorders>
              <w:top w:val="single" w:sz="8" w:space="0" w:color="auto"/>
            </w:tcBorders>
            <w:shd w:val="clear" w:color="auto" w:fill="auto"/>
            <w:vAlign w:val="center"/>
          </w:tcPr>
          <w:p w14:paraId="07F7E7B1" w14:textId="77777777" w:rsidR="001D56B0" w:rsidRPr="008D3195" w:rsidRDefault="001D56B0" w:rsidP="008D3195">
            <w:pPr>
              <w:pStyle w:val="MainText"/>
              <w:spacing w:line="480" w:lineRule="auto"/>
              <w:ind w:firstLine="0"/>
              <w:jc w:val="center"/>
              <w:rPr>
                <w:sz w:val="16"/>
                <w:szCs w:val="16"/>
                <w:lang w:val="en-US"/>
              </w:rPr>
            </w:pPr>
          </w:p>
        </w:tc>
      </w:tr>
      <w:tr w:rsidR="008D3195" w:rsidRPr="008D3195" w14:paraId="7FBBA2FE" w14:textId="77777777" w:rsidTr="008D3195">
        <w:tc>
          <w:tcPr>
            <w:tcW w:w="817" w:type="dxa"/>
            <w:vMerge w:val="restart"/>
            <w:tcBorders>
              <w:top w:val="single" w:sz="8" w:space="0" w:color="auto"/>
              <w:bottom w:val="single" w:sz="4" w:space="0" w:color="7F7F7F"/>
            </w:tcBorders>
            <w:shd w:val="clear" w:color="auto" w:fill="auto"/>
            <w:vAlign w:val="center"/>
          </w:tcPr>
          <w:p w14:paraId="6CAB0753" w14:textId="25EF9369" w:rsidR="00074D9E" w:rsidRPr="008D3195" w:rsidRDefault="00074D9E" w:rsidP="00AB5698">
            <w:pPr>
              <w:pStyle w:val="MainText"/>
              <w:ind w:firstLine="0"/>
              <w:jc w:val="center"/>
              <w:rPr>
                <w:b/>
                <w:bCs/>
                <w:sz w:val="16"/>
                <w:szCs w:val="16"/>
                <w:lang w:val="en-US"/>
              </w:rPr>
            </w:pPr>
            <w:r w:rsidRPr="008D3195">
              <w:rPr>
                <w:b/>
                <w:bCs/>
                <w:sz w:val="16"/>
                <w:szCs w:val="16"/>
                <w:lang w:val="en-US"/>
              </w:rPr>
              <w:t>Graph</w:t>
            </w:r>
            <w:r w:rsidRPr="008D3195">
              <w:rPr>
                <w:b/>
                <w:bCs/>
                <w:sz w:val="16"/>
                <w:szCs w:val="16"/>
                <w:lang w:val="en-US"/>
              </w:rPr>
              <w:br/>
              <w:t>SAGE</w:t>
            </w:r>
          </w:p>
        </w:tc>
        <w:tc>
          <w:tcPr>
            <w:tcW w:w="992" w:type="dxa"/>
            <w:tcBorders>
              <w:top w:val="single" w:sz="8" w:space="0" w:color="auto"/>
            </w:tcBorders>
            <w:shd w:val="clear" w:color="auto" w:fill="auto"/>
            <w:vAlign w:val="center"/>
          </w:tcPr>
          <w:p w14:paraId="7844E4CC" w14:textId="7726BC2E" w:rsidR="00074D9E" w:rsidRPr="008D3195" w:rsidRDefault="00074D9E" w:rsidP="008D3195">
            <w:pPr>
              <w:pStyle w:val="MainText"/>
              <w:spacing w:line="480" w:lineRule="auto"/>
              <w:ind w:firstLine="0"/>
              <w:jc w:val="center"/>
              <w:rPr>
                <w:i/>
                <w:iCs/>
                <w:sz w:val="16"/>
                <w:szCs w:val="16"/>
                <w:lang w:val="en-US"/>
              </w:rPr>
            </w:pPr>
            <w:r w:rsidRPr="008D3195">
              <w:rPr>
                <w:i/>
                <w:iCs/>
                <w:sz w:val="16"/>
                <w:szCs w:val="16"/>
                <w:lang w:val="en-US"/>
              </w:rPr>
              <w:t>True = 0</w:t>
            </w:r>
          </w:p>
        </w:tc>
        <w:tc>
          <w:tcPr>
            <w:tcW w:w="1445" w:type="dxa"/>
            <w:tcBorders>
              <w:top w:val="single" w:sz="8" w:space="0" w:color="auto"/>
            </w:tcBorders>
            <w:shd w:val="clear" w:color="auto" w:fill="A6A6A6"/>
            <w:vAlign w:val="center"/>
          </w:tcPr>
          <w:p w14:paraId="060A6AD0" w14:textId="27BF02AB" w:rsidR="00074D9E" w:rsidRPr="008D3195" w:rsidRDefault="00074D9E" w:rsidP="008D3195">
            <w:pPr>
              <w:pStyle w:val="MainText"/>
              <w:spacing w:line="480" w:lineRule="auto"/>
              <w:ind w:firstLine="0"/>
              <w:jc w:val="center"/>
              <w:rPr>
                <w:b/>
                <w:bCs/>
                <w:sz w:val="16"/>
                <w:szCs w:val="16"/>
                <w:lang w:val="en-US"/>
              </w:rPr>
            </w:pPr>
            <w:r w:rsidRPr="008D3195">
              <w:rPr>
                <w:b/>
                <w:bCs/>
                <w:sz w:val="16"/>
                <w:szCs w:val="16"/>
                <w:lang w:val="en-US"/>
              </w:rPr>
              <w:t>209,258</w:t>
            </w:r>
          </w:p>
        </w:tc>
        <w:tc>
          <w:tcPr>
            <w:tcW w:w="1446" w:type="dxa"/>
            <w:tcBorders>
              <w:top w:val="single" w:sz="8" w:space="0" w:color="auto"/>
            </w:tcBorders>
            <w:shd w:val="clear" w:color="auto" w:fill="BFBFBF"/>
            <w:vAlign w:val="center"/>
          </w:tcPr>
          <w:p w14:paraId="58B0550C" w14:textId="64E4DDED" w:rsidR="00074D9E" w:rsidRPr="008D3195" w:rsidRDefault="00074D9E" w:rsidP="008D3195">
            <w:pPr>
              <w:pStyle w:val="MainText"/>
              <w:spacing w:line="480" w:lineRule="auto"/>
              <w:ind w:firstLine="0"/>
              <w:jc w:val="center"/>
              <w:rPr>
                <w:sz w:val="16"/>
                <w:szCs w:val="16"/>
                <w:lang w:val="en-US"/>
              </w:rPr>
            </w:pPr>
            <w:r w:rsidRPr="008D3195">
              <w:rPr>
                <w:sz w:val="16"/>
                <w:szCs w:val="16"/>
                <w:lang w:val="en-US"/>
              </w:rPr>
              <w:t>24,525</w:t>
            </w:r>
          </w:p>
        </w:tc>
      </w:tr>
      <w:tr w:rsidR="008D3195" w:rsidRPr="008D3195" w14:paraId="1C6AD9CA" w14:textId="77777777" w:rsidTr="008D3195">
        <w:tc>
          <w:tcPr>
            <w:tcW w:w="817" w:type="dxa"/>
            <w:vMerge/>
            <w:tcBorders>
              <w:bottom w:val="single" w:sz="4" w:space="0" w:color="auto"/>
            </w:tcBorders>
            <w:shd w:val="clear" w:color="auto" w:fill="auto"/>
            <w:vAlign w:val="center"/>
          </w:tcPr>
          <w:p w14:paraId="5C68F138" w14:textId="77777777" w:rsidR="00074D9E" w:rsidRPr="008D3195" w:rsidRDefault="00074D9E" w:rsidP="008D3195">
            <w:pPr>
              <w:pStyle w:val="MainText"/>
              <w:spacing w:line="480" w:lineRule="auto"/>
              <w:ind w:firstLine="0"/>
              <w:jc w:val="center"/>
              <w:rPr>
                <w:b/>
                <w:bCs/>
                <w:sz w:val="16"/>
                <w:szCs w:val="16"/>
                <w:lang w:val="en-US"/>
              </w:rPr>
            </w:pPr>
          </w:p>
        </w:tc>
        <w:tc>
          <w:tcPr>
            <w:tcW w:w="992" w:type="dxa"/>
            <w:tcBorders>
              <w:bottom w:val="single" w:sz="4" w:space="0" w:color="auto"/>
            </w:tcBorders>
            <w:shd w:val="clear" w:color="auto" w:fill="auto"/>
            <w:vAlign w:val="center"/>
          </w:tcPr>
          <w:p w14:paraId="40FAD06E" w14:textId="4A9E2940" w:rsidR="00074D9E" w:rsidRPr="008D3195" w:rsidRDefault="00074D9E" w:rsidP="008D3195">
            <w:pPr>
              <w:pStyle w:val="MainText"/>
              <w:spacing w:line="480" w:lineRule="auto"/>
              <w:ind w:firstLine="0"/>
              <w:jc w:val="center"/>
              <w:rPr>
                <w:i/>
                <w:iCs/>
                <w:sz w:val="16"/>
                <w:szCs w:val="16"/>
                <w:lang w:val="en-US"/>
              </w:rPr>
            </w:pPr>
            <w:r w:rsidRPr="008D3195">
              <w:rPr>
                <w:i/>
                <w:iCs/>
                <w:sz w:val="16"/>
                <w:szCs w:val="16"/>
                <w:lang w:val="en-US"/>
              </w:rPr>
              <w:t>True = 1</w:t>
            </w:r>
          </w:p>
        </w:tc>
        <w:tc>
          <w:tcPr>
            <w:tcW w:w="1445" w:type="dxa"/>
            <w:tcBorders>
              <w:bottom w:val="single" w:sz="4" w:space="0" w:color="auto"/>
            </w:tcBorders>
            <w:shd w:val="clear" w:color="auto" w:fill="auto"/>
            <w:vAlign w:val="center"/>
          </w:tcPr>
          <w:p w14:paraId="711AD2B1" w14:textId="3E875309" w:rsidR="00074D9E" w:rsidRPr="008D3195" w:rsidRDefault="00074D9E" w:rsidP="008D3195">
            <w:pPr>
              <w:pStyle w:val="MainText"/>
              <w:spacing w:line="480" w:lineRule="auto"/>
              <w:ind w:firstLine="0"/>
              <w:jc w:val="center"/>
              <w:rPr>
                <w:sz w:val="16"/>
                <w:szCs w:val="16"/>
                <w:lang w:val="en-US"/>
              </w:rPr>
            </w:pPr>
            <w:r w:rsidRPr="008D3195">
              <w:rPr>
                <w:sz w:val="16"/>
                <w:szCs w:val="16"/>
                <w:lang w:val="en-US"/>
              </w:rPr>
              <w:t>0</w:t>
            </w:r>
          </w:p>
        </w:tc>
        <w:tc>
          <w:tcPr>
            <w:tcW w:w="1446" w:type="dxa"/>
            <w:tcBorders>
              <w:bottom w:val="single" w:sz="4" w:space="0" w:color="auto"/>
            </w:tcBorders>
            <w:shd w:val="clear" w:color="auto" w:fill="F2F2F2"/>
            <w:vAlign w:val="center"/>
          </w:tcPr>
          <w:p w14:paraId="2D11BC20" w14:textId="79A8C673" w:rsidR="00074D9E" w:rsidRPr="008D3195" w:rsidRDefault="00074D9E" w:rsidP="008D3195">
            <w:pPr>
              <w:pStyle w:val="MainText"/>
              <w:spacing w:line="480" w:lineRule="auto"/>
              <w:ind w:firstLine="0"/>
              <w:jc w:val="center"/>
              <w:rPr>
                <w:b/>
                <w:bCs/>
                <w:sz w:val="16"/>
                <w:szCs w:val="16"/>
                <w:lang w:val="en-US"/>
              </w:rPr>
            </w:pPr>
            <w:r w:rsidRPr="008D3195">
              <w:rPr>
                <w:b/>
                <w:bCs/>
                <w:sz w:val="16"/>
                <w:szCs w:val="16"/>
                <w:lang w:val="en-US"/>
              </w:rPr>
              <w:t>12,237</w:t>
            </w:r>
          </w:p>
        </w:tc>
      </w:tr>
    </w:tbl>
    <w:p w14:paraId="6E019EB5" w14:textId="77777777" w:rsidR="000E54C0" w:rsidRDefault="000E54C0" w:rsidP="00CC270E">
      <w:pPr>
        <w:pStyle w:val="MainText"/>
        <w:rPr>
          <w:lang w:val="en-US"/>
        </w:rPr>
      </w:pPr>
    </w:p>
    <w:p w14:paraId="186297A3" w14:textId="5CB68038" w:rsidR="00CC270E" w:rsidRPr="00CC270E" w:rsidRDefault="00CC270E" w:rsidP="00CC270E">
      <w:pPr>
        <w:pStyle w:val="MainText"/>
        <w:rPr>
          <w:lang w:val="en-US"/>
        </w:rPr>
      </w:pPr>
      <w:r w:rsidRPr="00CC270E">
        <w:rPr>
          <w:lang w:val="en-US"/>
        </w:rPr>
        <w:t>The analysis reveals that the GCN model achieves an accuracy of only 16.76%, misclassifying 204,069 edges as false positives, resulting in a precision of just 5.35%. However, since most positive connections are correctly classified, the model achieves a recall of 94.17%. Additionally, the consistently high loss values of approximately 1.</w:t>
      </w:r>
      <w:r w:rsidR="00B02D31">
        <w:rPr>
          <w:lang w:val="en-US"/>
        </w:rPr>
        <w:t>21</w:t>
      </w:r>
      <w:r w:rsidRPr="00CC270E">
        <w:rPr>
          <w:lang w:val="en-US"/>
        </w:rPr>
        <w:t xml:space="preserve"> suggest that GCN is unable to capture contextual relationships in sparsely connected graphs.</w:t>
      </w:r>
    </w:p>
    <w:p w14:paraId="0EE4B7B0" w14:textId="50188B55" w:rsidR="00340980" w:rsidRDefault="00CC270E" w:rsidP="00CC270E">
      <w:pPr>
        <w:pStyle w:val="MainText"/>
        <w:rPr>
          <w:lang w:val="en-US"/>
        </w:rPr>
      </w:pPr>
      <w:r w:rsidRPr="00CC270E">
        <w:rPr>
          <w:lang w:val="en-US"/>
        </w:rPr>
        <w:t>In contrast, the GAT and GraphSAGE models exhibit nearly identical performance. Both achieve an accuracy of 90.03% and correctly classify 209,25</w:t>
      </w:r>
      <w:r w:rsidR="00435F50">
        <w:rPr>
          <w:lang w:val="en-US"/>
        </w:rPr>
        <w:t>8</w:t>
      </w:r>
      <w:r w:rsidRPr="00CC270E">
        <w:rPr>
          <w:lang w:val="en-US"/>
        </w:rPr>
        <w:t xml:space="preserve"> edges as</w:t>
      </w:r>
      <w:r w:rsidR="005B0F26">
        <w:rPr>
          <w:lang w:val="en-US"/>
        </w:rPr>
        <w:t xml:space="preserve"> true </w:t>
      </w:r>
      <w:r w:rsidR="00791FD4">
        <w:rPr>
          <w:lang w:val="en-US"/>
        </w:rPr>
        <w:t>negatives</w:t>
      </w:r>
      <w:r w:rsidRPr="00CC270E">
        <w:rPr>
          <w:lang w:val="en-US"/>
        </w:rPr>
        <w:t>. Their precision is 33.29%, and both models attain a recall of 100%. Furthermore, the loss function decreases steadily and stabilizes at around 0.</w:t>
      </w:r>
      <w:r w:rsidR="002D09E0">
        <w:rPr>
          <w:lang w:val="en-US"/>
        </w:rPr>
        <w:t>24</w:t>
      </w:r>
      <w:r w:rsidRPr="00CC270E">
        <w:rPr>
          <w:lang w:val="en-US"/>
        </w:rPr>
        <w:t xml:space="preserve"> after three </w:t>
      </w:r>
      <w:proofErr w:type="gramStart"/>
      <w:r w:rsidRPr="00CC270E">
        <w:rPr>
          <w:lang w:val="en-US"/>
        </w:rPr>
        <w:t>epochs</w:t>
      </w:r>
      <w:proofErr w:type="gramEnd"/>
      <w:r w:rsidRPr="00CC270E">
        <w:rPr>
          <w:lang w:val="en-US"/>
        </w:rPr>
        <w:t xml:space="preserve">. Notably, in all models, early stopping typically occurs after 25 to 30 epochs, as the loss function plateaus after 5 to 10 epochs, converging to the </w:t>
      </w:r>
      <w:proofErr w:type="gramStart"/>
      <w:r w:rsidRPr="00CC270E">
        <w:rPr>
          <w:lang w:val="en-US"/>
        </w:rPr>
        <w:t>aforementioned values</w:t>
      </w:r>
      <w:proofErr w:type="gramEnd"/>
      <w:r w:rsidRPr="00CC270E">
        <w:rPr>
          <w:lang w:val="en-US"/>
        </w:rPr>
        <w:t>.</w:t>
      </w:r>
    </w:p>
    <w:p w14:paraId="6EDDD8ED" w14:textId="0594F900" w:rsidR="0082631C" w:rsidRPr="0082631C" w:rsidRDefault="0082631C" w:rsidP="0082631C">
      <w:pPr>
        <w:pStyle w:val="MainText"/>
        <w:rPr>
          <w:lang w:val="en-US"/>
        </w:rPr>
      </w:pPr>
      <w:r w:rsidRPr="3B26F8C4">
        <w:rPr>
          <w:lang w:val="en-US"/>
        </w:rPr>
        <w:lastRenderedPageBreak/>
        <w:t xml:space="preserve">As the proposed approach for identifying structural connections using Graph Neural Networks (GNNs) represents a novel research direction, no directly comparable reference values are available in </w:t>
      </w:r>
      <w:proofErr w:type="gramStart"/>
      <w:r w:rsidRPr="3B26F8C4">
        <w:rPr>
          <w:lang w:val="en-US"/>
        </w:rPr>
        <w:t>the existing</w:t>
      </w:r>
      <w:proofErr w:type="gramEnd"/>
      <w:r w:rsidRPr="3B26F8C4">
        <w:rPr>
          <w:lang w:val="en-US"/>
        </w:rPr>
        <w:t xml:space="preserve"> literature. However, for other graph-based classification tasks, </w:t>
      </w:r>
      <w:proofErr w:type="gramStart"/>
      <w:r w:rsidRPr="3B26F8C4">
        <w:rPr>
          <w:lang w:val="en-US"/>
        </w:rPr>
        <w:t>accuracies</w:t>
      </w:r>
      <w:proofErr w:type="gramEnd"/>
      <w:r w:rsidRPr="3B26F8C4">
        <w:rPr>
          <w:lang w:val="en-US"/>
        </w:rPr>
        <w:t xml:space="preserve"> ranging from 85 % to 96.8 % have been reported, providing a rough benchmark for evaluating the results obtained in this study. The architectures examined here </w:t>
      </w:r>
      <w:r w:rsidR="00965778" w:rsidRPr="3B26F8C4">
        <w:rPr>
          <w:lang w:val="en-US"/>
        </w:rPr>
        <w:t>-</w:t>
      </w:r>
      <w:r w:rsidRPr="3B26F8C4">
        <w:rPr>
          <w:lang w:val="en-US"/>
        </w:rPr>
        <w:t xml:space="preserve"> GraphSAGE and GAT </w:t>
      </w:r>
      <w:r w:rsidR="00965778" w:rsidRPr="3B26F8C4">
        <w:rPr>
          <w:lang w:val="en-US"/>
        </w:rPr>
        <w:t>-</w:t>
      </w:r>
      <w:r w:rsidRPr="3B26F8C4">
        <w:rPr>
          <w:lang w:val="en-US"/>
        </w:rPr>
        <w:t xml:space="preserve"> perform within a similar range</w:t>
      </w:r>
      <w:r w:rsidR="00255698" w:rsidRPr="3B26F8C4">
        <w:rPr>
          <w:lang w:val="en-US"/>
        </w:rPr>
        <w:t xml:space="preserve"> (Collins, F.C, et</w:t>
      </w:r>
      <w:r w:rsidR="508D6BD2" w:rsidRPr="3B26F8C4">
        <w:rPr>
          <w:lang w:val="en-US"/>
        </w:rPr>
        <w:t xml:space="preserve"> </w:t>
      </w:r>
      <w:r w:rsidR="00255698" w:rsidRPr="3B26F8C4">
        <w:rPr>
          <w:lang w:val="en-US"/>
        </w:rPr>
        <w:t>al., 2021</w:t>
      </w:r>
      <w:r w:rsidR="006652D5" w:rsidRPr="3B26F8C4">
        <w:rPr>
          <w:lang w:val="en-US"/>
        </w:rPr>
        <w:t xml:space="preserve">; </w:t>
      </w:r>
      <w:r w:rsidR="00255698" w:rsidRPr="3B26F8C4">
        <w:rPr>
          <w:lang w:val="en-US"/>
        </w:rPr>
        <w:t>Schäfer, N. et</w:t>
      </w:r>
      <w:r w:rsidR="1C724FDB" w:rsidRPr="3B26F8C4">
        <w:rPr>
          <w:lang w:val="en-US"/>
        </w:rPr>
        <w:t xml:space="preserve"> </w:t>
      </w:r>
      <w:r w:rsidR="00255698" w:rsidRPr="3B26F8C4">
        <w:rPr>
          <w:lang w:val="en-US"/>
        </w:rPr>
        <w:t>al., 2024)</w:t>
      </w:r>
      <w:r w:rsidRPr="3B26F8C4">
        <w:rPr>
          <w:lang w:val="en-US"/>
        </w:rPr>
        <w:t>.</w:t>
      </w:r>
    </w:p>
    <w:p w14:paraId="39F8A733" w14:textId="15889D65" w:rsidR="0082631C" w:rsidRDefault="0082631C" w:rsidP="0082631C">
      <w:pPr>
        <w:pStyle w:val="MainText"/>
        <w:rPr>
          <w:lang w:val="en-US"/>
        </w:rPr>
      </w:pPr>
      <w:r w:rsidRPr="0082631C">
        <w:rPr>
          <w:lang w:val="en-US"/>
        </w:rPr>
        <w:t xml:space="preserve">Rule-based conversion methods could serve as an additional point of comparison. However, their relevance is limited in the present context: Since deliberately simple, parametrically generated models were used for training </w:t>
      </w:r>
      <w:r w:rsidR="00FC5BCC">
        <w:rPr>
          <w:lang w:val="en-US"/>
        </w:rPr>
        <w:t>-</w:t>
      </w:r>
      <w:r w:rsidRPr="0082631C">
        <w:rPr>
          <w:lang w:val="en-US"/>
        </w:rPr>
        <w:t xml:space="preserve"> as detailed in Sections 3.</w:t>
      </w:r>
      <w:r w:rsidR="004509E2">
        <w:rPr>
          <w:lang w:val="en-US"/>
        </w:rPr>
        <w:t>1</w:t>
      </w:r>
      <w:r w:rsidRPr="0082631C">
        <w:rPr>
          <w:lang w:val="en-US"/>
        </w:rPr>
        <w:t xml:space="preserve"> and 4.2 </w:t>
      </w:r>
      <w:r w:rsidR="00FC5BCC">
        <w:rPr>
          <w:lang w:val="en-US"/>
        </w:rPr>
        <w:t>-</w:t>
      </w:r>
      <w:r w:rsidRPr="0082631C">
        <w:rPr>
          <w:lang w:val="en-US"/>
        </w:rPr>
        <w:t xml:space="preserve"> typical sources of error that occur in more complex, real-world IFC models (and that motivate the use of learning-based approaches) do not arise in this scenario. Consequently, rule-based converters achieve nearly perfect results on the current models, with </w:t>
      </w:r>
      <w:proofErr w:type="gramStart"/>
      <w:r w:rsidRPr="0082631C">
        <w:rPr>
          <w:lang w:val="en-US"/>
        </w:rPr>
        <w:t>accuracies</w:t>
      </w:r>
      <w:proofErr w:type="gramEnd"/>
      <w:r w:rsidRPr="0082631C">
        <w:rPr>
          <w:lang w:val="en-US"/>
        </w:rPr>
        <w:t xml:space="preserve"> of up to 100 %. A direct comparison with GNN-based methods is therefore of limited significance, as the intended application </w:t>
      </w:r>
      <w:r w:rsidR="00FC5BCC">
        <w:rPr>
          <w:lang w:val="en-US"/>
        </w:rPr>
        <w:t>-</w:t>
      </w:r>
      <w:r w:rsidRPr="0082631C">
        <w:rPr>
          <w:lang w:val="en-US"/>
        </w:rPr>
        <w:t xml:space="preserve"> robust generalization to complex, error-prone models </w:t>
      </w:r>
      <w:r w:rsidR="00FC5BCC">
        <w:rPr>
          <w:lang w:val="en-US"/>
        </w:rPr>
        <w:t>-</w:t>
      </w:r>
      <w:r w:rsidRPr="0082631C">
        <w:rPr>
          <w:lang w:val="en-US"/>
        </w:rPr>
        <w:t xml:space="preserve"> has not yet been fully addressed in the current experimental setup. Nevertheless, the achieved model accuracies of over 90 % demonstrate promising performance and provide a solid foundation for future investigations involving more complex model configurations.</w:t>
      </w:r>
    </w:p>
    <w:p w14:paraId="6F3B7C13" w14:textId="77777777" w:rsidR="006A65AA" w:rsidRDefault="006A65AA" w:rsidP="00CC270E">
      <w:pPr>
        <w:pStyle w:val="MainText"/>
        <w:rPr>
          <w:lang w:val="en-US"/>
        </w:rPr>
      </w:pPr>
    </w:p>
    <w:p w14:paraId="0DA678DA" w14:textId="2A6F5066" w:rsidR="00FA6817" w:rsidRDefault="00FA6817" w:rsidP="00FA6817">
      <w:pPr>
        <w:pStyle w:val="berschrift1"/>
        <w:rPr>
          <w:lang w:val="en-US"/>
        </w:rPr>
      </w:pPr>
      <w:bookmarkStart w:id="3" w:name="_Ref194589922"/>
      <w:r>
        <w:rPr>
          <w:lang w:val="en-US"/>
        </w:rPr>
        <w:t>4.2 Advantages and Challenges of the GNN Approach</w:t>
      </w:r>
      <w:bookmarkEnd w:id="3"/>
    </w:p>
    <w:p w14:paraId="53878372" w14:textId="17284355" w:rsidR="006A65AA" w:rsidRPr="006A65AA" w:rsidRDefault="006312CF" w:rsidP="006A65AA">
      <w:pPr>
        <w:pStyle w:val="MainText"/>
        <w:rPr>
          <w:lang w:val="en-US"/>
        </w:rPr>
      </w:pPr>
      <w:r w:rsidRPr="006312CF">
        <w:rPr>
          <w:b/>
          <w:bCs/>
          <w:lang w:val="en-US"/>
        </w:rPr>
        <w:t>Advantages</w:t>
      </w:r>
      <w:r>
        <w:rPr>
          <w:lang w:val="en-US"/>
        </w:rPr>
        <w:t xml:space="preserve">: </w:t>
      </w:r>
      <w:r w:rsidR="006A65AA" w:rsidRPr="006A65AA">
        <w:rPr>
          <w:lang w:val="en-US"/>
        </w:rPr>
        <w:t xml:space="preserve">The results highlight the significant potential of GraphSAGE and GAT </w:t>
      </w:r>
      <w:proofErr w:type="gramStart"/>
      <w:r w:rsidR="006A65AA" w:rsidRPr="006A65AA">
        <w:rPr>
          <w:lang w:val="en-US"/>
        </w:rPr>
        <w:t>architectures</w:t>
      </w:r>
      <w:proofErr w:type="gramEnd"/>
      <w:r w:rsidR="006A65AA" w:rsidRPr="006A65AA">
        <w:rPr>
          <w:lang w:val="en-US"/>
        </w:rPr>
        <w:t xml:space="preserve"> for automated model conversion. Their high accuracy in predicting connections between structural elements encourages further exploration of this workflow. A key advantage of the graph-based representation of structural models is its ability to serve as a central interface between different geometric representations. This facilitates data exchange between software platforms and enhances interoperability.</w:t>
      </w:r>
    </w:p>
    <w:p w14:paraId="10CA9D09" w14:textId="529167EE" w:rsidR="006A65AA" w:rsidRPr="006A65AA" w:rsidRDefault="006312CF" w:rsidP="006A65AA">
      <w:pPr>
        <w:pStyle w:val="MainText"/>
        <w:rPr>
          <w:lang w:val="en-US"/>
        </w:rPr>
      </w:pPr>
      <w:r w:rsidRPr="00796170">
        <w:rPr>
          <w:b/>
          <w:bCs/>
          <w:lang w:val="en-US"/>
        </w:rPr>
        <w:t xml:space="preserve">Limited </w:t>
      </w:r>
      <w:r w:rsidR="00796170" w:rsidRPr="00796170">
        <w:rPr>
          <w:b/>
          <w:bCs/>
          <w:lang w:val="en-US"/>
        </w:rPr>
        <w:t>complexity</w:t>
      </w:r>
      <w:r w:rsidR="00796170">
        <w:rPr>
          <w:lang w:val="en-US"/>
        </w:rPr>
        <w:t xml:space="preserve">: </w:t>
      </w:r>
      <w:r w:rsidR="006A65AA" w:rsidRPr="006A65AA">
        <w:rPr>
          <w:lang w:val="en-US"/>
        </w:rPr>
        <w:t xml:space="preserve">At the same time, the analysis reveals critical challenges. The current experiments are based on simplified models containing only </w:t>
      </w:r>
      <w:proofErr w:type="spellStart"/>
      <w:r w:rsidR="006A65AA" w:rsidRPr="006A65AA">
        <w:rPr>
          <w:lang w:val="en-US"/>
        </w:rPr>
        <w:t>IfcColumn</w:t>
      </w:r>
      <w:proofErr w:type="spellEnd"/>
      <w:r w:rsidR="006A65AA" w:rsidRPr="006A65AA">
        <w:rPr>
          <w:lang w:val="en-US"/>
        </w:rPr>
        <w:t xml:space="preserve"> and IfcSlab classes. While this</w:t>
      </w:r>
      <w:r w:rsidR="006C6B08">
        <w:rPr>
          <w:lang w:val="en-US"/>
        </w:rPr>
        <w:t xml:space="preserve"> simplifies model generation</w:t>
      </w:r>
      <w:r w:rsidR="005276BF">
        <w:rPr>
          <w:lang w:val="en-US"/>
        </w:rPr>
        <w:t xml:space="preserve">, </w:t>
      </w:r>
      <w:r w:rsidR="006A65AA" w:rsidRPr="006A65AA">
        <w:rPr>
          <w:lang w:val="en-US"/>
        </w:rPr>
        <w:t xml:space="preserve">error </w:t>
      </w:r>
      <w:r w:rsidR="006C6B08">
        <w:rPr>
          <w:lang w:val="en-US"/>
        </w:rPr>
        <w:t>injection</w:t>
      </w:r>
      <w:r w:rsidR="005276BF">
        <w:rPr>
          <w:lang w:val="en-US"/>
        </w:rPr>
        <w:t xml:space="preserve"> </w:t>
      </w:r>
      <w:r w:rsidR="006A65AA" w:rsidRPr="006A65AA">
        <w:rPr>
          <w:lang w:val="en-US"/>
        </w:rPr>
        <w:t xml:space="preserve">and labeling, it also presents a limitation. Real-world structures typically feature more complex configurations, including additional relevant building element classes such as </w:t>
      </w:r>
      <w:proofErr w:type="spellStart"/>
      <w:r w:rsidR="006A65AA" w:rsidRPr="006A65AA">
        <w:rPr>
          <w:lang w:val="en-US"/>
        </w:rPr>
        <w:t>IfcBeam</w:t>
      </w:r>
      <w:proofErr w:type="spellEnd"/>
      <w:r w:rsidR="006A65AA" w:rsidRPr="006A65AA">
        <w:rPr>
          <w:lang w:val="en-US"/>
        </w:rPr>
        <w:t xml:space="preserve">, </w:t>
      </w:r>
      <w:proofErr w:type="spellStart"/>
      <w:r w:rsidR="006A65AA" w:rsidRPr="006A65AA">
        <w:rPr>
          <w:lang w:val="en-US"/>
        </w:rPr>
        <w:t>IfcFoundation</w:t>
      </w:r>
      <w:proofErr w:type="spellEnd"/>
      <w:r w:rsidR="006A65AA" w:rsidRPr="006A65AA">
        <w:rPr>
          <w:lang w:val="en-US"/>
        </w:rPr>
        <w:t xml:space="preserve">, and </w:t>
      </w:r>
      <w:proofErr w:type="spellStart"/>
      <w:r w:rsidR="006A65AA" w:rsidRPr="006A65AA">
        <w:rPr>
          <w:lang w:val="en-US"/>
        </w:rPr>
        <w:t>IfcWall</w:t>
      </w:r>
      <w:proofErr w:type="spellEnd"/>
      <w:r w:rsidR="006A65AA" w:rsidRPr="006A65AA">
        <w:rPr>
          <w:lang w:val="en-US"/>
        </w:rPr>
        <w:t>, each with varying geometries.</w:t>
      </w:r>
    </w:p>
    <w:p w14:paraId="43CEB14F" w14:textId="584F0800" w:rsidR="00CA604A" w:rsidRDefault="00796170" w:rsidP="006A65AA">
      <w:pPr>
        <w:pStyle w:val="MainText"/>
        <w:rPr>
          <w:lang w:val="en-US"/>
        </w:rPr>
      </w:pPr>
      <w:r w:rsidRPr="00796170">
        <w:rPr>
          <w:b/>
          <w:bCs/>
          <w:lang w:val="en-US"/>
        </w:rPr>
        <w:t xml:space="preserve">Static feature </w:t>
      </w:r>
      <w:r w:rsidR="0030137B">
        <w:rPr>
          <w:b/>
          <w:bCs/>
          <w:lang w:val="en-US"/>
        </w:rPr>
        <w:t xml:space="preserve">vector </w:t>
      </w:r>
      <w:r w:rsidRPr="00796170">
        <w:rPr>
          <w:b/>
          <w:bCs/>
          <w:lang w:val="en-US"/>
        </w:rPr>
        <w:t>length</w:t>
      </w:r>
      <w:r>
        <w:rPr>
          <w:lang w:val="en-US"/>
        </w:rPr>
        <w:t xml:space="preserve">: </w:t>
      </w:r>
      <w:r w:rsidR="00CA604A" w:rsidRPr="00CA604A">
        <w:rPr>
          <w:lang w:val="en-US"/>
        </w:rPr>
        <w:t xml:space="preserve">A key challenge </w:t>
      </w:r>
      <w:r w:rsidR="000140A0">
        <w:rPr>
          <w:lang w:val="en-US"/>
        </w:rPr>
        <w:t xml:space="preserve">in the approach </w:t>
      </w:r>
      <w:r w:rsidR="00CA604A" w:rsidRPr="00CA604A">
        <w:rPr>
          <w:lang w:val="en-US"/>
        </w:rPr>
        <w:t xml:space="preserve">is defining a fixed feature vector length. Current methods extract features like IFC class, position, and corner points, assuming homogeneous geometries with a </w:t>
      </w:r>
      <w:r w:rsidR="00134486">
        <w:rPr>
          <w:lang w:val="en-US"/>
        </w:rPr>
        <w:t>uniform</w:t>
      </w:r>
      <w:r w:rsidR="00CA604A" w:rsidRPr="00CA604A">
        <w:rPr>
          <w:lang w:val="en-US"/>
        </w:rPr>
        <w:t xml:space="preserve"> number of vertices. This limits applicability to more complex, heterogeneous models</w:t>
      </w:r>
      <w:r w:rsidR="00B20AA5">
        <w:rPr>
          <w:lang w:val="en-US"/>
        </w:rPr>
        <w:t xml:space="preserve"> with var</w:t>
      </w:r>
      <w:r w:rsidR="00B4598A">
        <w:rPr>
          <w:lang w:val="en-US"/>
        </w:rPr>
        <w:t>ying geometries</w:t>
      </w:r>
      <w:r w:rsidR="00CA604A" w:rsidRPr="00CA604A">
        <w:rPr>
          <w:lang w:val="en-US"/>
        </w:rPr>
        <w:t>. Surface-based representations (e.g., bounding boxes) can standardize input size but reduce geometric detail. As a compromise, elements could be split into subcomponents with homogeneous geometry during preprocessing and later re-aggregated in postprocessing. Alternatively, PCA-based dimensionality reduction may help encode heterogeneous shapes into fixed-size vectors suitable for GNN input.</w:t>
      </w:r>
    </w:p>
    <w:p w14:paraId="27CF3063" w14:textId="4B38B102" w:rsidR="0030137B" w:rsidRDefault="0030137B" w:rsidP="00F170AE">
      <w:pPr>
        <w:pStyle w:val="MainText"/>
        <w:rPr>
          <w:lang w:val="en-US"/>
        </w:rPr>
      </w:pPr>
      <w:r w:rsidRPr="0030137B">
        <w:rPr>
          <w:b/>
          <w:bCs/>
          <w:lang w:val="en-US"/>
        </w:rPr>
        <w:t>Class Imbalance</w:t>
      </w:r>
      <w:r>
        <w:rPr>
          <w:lang w:val="en-US"/>
        </w:rPr>
        <w:t>:</w:t>
      </w:r>
      <w:r w:rsidR="00F170AE">
        <w:rPr>
          <w:lang w:val="en-US"/>
        </w:rPr>
        <w:t xml:space="preserve"> </w:t>
      </w:r>
      <w:r w:rsidR="00F170AE" w:rsidRPr="00F170AE">
        <w:rPr>
          <w:lang w:val="en-US"/>
        </w:rPr>
        <w:t>The low proportion of positive edges (5.23</w:t>
      </w:r>
      <w:r w:rsidR="0079655B">
        <w:rPr>
          <w:lang w:val="en-US"/>
        </w:rPr>
        <w:t xml:space="preserve"> – </w:t>
      </w:r>
      <w:r w:rsidR="00F170AE" w:rsidRPr="00F170AE">
        <w:rPr>
          <w:lang w:val="en-US"/>
        </w:rPr>
        <w:t xml:space="preserve">12.86%) leads to class imbalance and biased GNN predictions. While </w:t>
      </w:r>
      <w:proofErr w:type="gramStart"/>
      <w:r w:rsidR="00F170AE" w:rsidRPr="00F170AE">
        <w:rPr>
          <w:lang w:val="en-US"/>
        </w:rPr>
        <w:t>weighted</w:t>
      </w:r>
      <w:proofErr w:type="gramEnd"/>
      <w:r w:rsidR="00F170AE" w:rsidRPr="00F170AE">
        <w:rPr>
          <w:lang w:val="en-US"/>
        </w:rPr>
        <w:t xml:space="preserve"> loss functions help, they do not fully prevent overfitting. Reducing potential negative edges</w:t>
      </w:r>
      <w:r w:rsidR="001C3358">
        <w:rPr>
          <w:lang w:val="en-US"/>
        </w:rPr>
        <w:t xml:space="preserve"> </w:t>
      </w:r>
      <w:r w:rsidR="0079655B">
        <w:rPr>
          <w:lang w:val="en-US"/>
        </w:rPr>
        <w:t xml:space="preserve">– </w:t>
      </w:r>
      <w:r w:rsidR="00F170AE" w:rsidRPr="00F170AE">
        <w:rPr>
          <w:lang w:val="en-US"/>
        </w:rPr>
        <w:t>e.g., by excluding edges across floor levels or through preliminary clash detection</w:t>
      </w:r>
      <w:r w:rsidR="001C3358">
        <w:rPr>
          <w:lang w:val="en-US"/>
        </w:rPr>
        <w:t xml:space="preserve"> </w:t>
      </w:r>
      <w:r w:rsidR="0079655B">
        <w:rPr>
          <w:lang w:val="en-US"/>
        </w:rPr>
        <w:t xml:space="preserve">– </w:t>
      </w:r>
      <w:r w:rsidR="00F170AE" w:rsidRPr="00F170AE">
        <w:rPr>
          <w:lang w:val="en-US"/>
        </w:rPr>
        <w:t>could improve label distribution and computational efficiency.</w:t>
      </w:r>
    </w:p>
    <w:p w14:paraId="7367C5BB" w14:textId="2301C23E" w:rsidR="00B82C98" w:rsidRDefault="00B82C98" w:rsidP="00F170AE">
      <w:pPr>
        <w:pStyle w:val="MainText"/>
        <w:rPr>
          <w:lang w:val="en-US"/>
        </w:rPr>
      </w:pPr>
      <w:r w:rsidRPr="002524E2">
        <w:rPr>
          <w:b/>
          <w:bCs/>
          <w:lang w:val="en-US"/>
        </w:rPr>
        <w:t>Feature Relevance</w:t>
      </w:r>
      <w:r>
        <w:rPr>
          <w:lang w:val="en-US"/>
        </w:rPr>
        <w:t xml:space="preserve">: Another aspect concerns the relevance of the extracted </w:t>
      </w:r>
      <w:r w:rsidR="00803F74">
        <w:rPr>
          <w:lang w:val="en-US"/>
        </w:rPr>
        <w:t xml:space="preserve">features. An initial feature importance analysis, conducted by successively </w:t>
      </w:r>
      <w:r w:rsidR="005C548F">
        <w:rPr>
          <w:lang w:val="en-US"/>
        </w:rPr>
        <w:t>excluding individual features as well as using all features in combination, revealed only marginal differenc</w:t>
      </w:r>
      <w:r w:rsidR="00230730">
        <w:rPr>
          <w:lang w:val="en-US"/>
        </w:rPr>
        <w:t xml:space="preserve">es in model performance. This suggests that the current task setup may be too </w:t>
      </w:r>
      <w:r w:rsidR="00FC4E4F">
        <w:rPr>
          <w:lang w:val="en-US"/>
        </w:rPr>
        <w:t>simplistic, as the model achieves comparable results regardless of the selected input features.</w:t>
      </w:r>
    </w:p>
    <w:p w14:paraId="6CB2029A" w14:textId="77777777" w:rsidR="001B4F36" w:rsidRDefault="001B4F36" w:rsidP="00560D94">
      <w:pPr>
        <w:pStyle w:val="MainText"/>
        <w:rPr>
          <w:lang w:val="en-US"/>
        </w:rPr>
      </w:pPr>
    </w:p>
    <w:p w14:paraId="1363598E" w14:textId="26F4DDBA" w:rsidR="001B4F36" w:rsidRDefault="00AB20DF" w:rsidP="001B4F36">
      <w:pPr>
        <w:pStyle w:val="berschrift1"/>
        <w:rPr>
          <w:lang w:val="en-US"/>
        </w:rPr>
      </w:pPr>
      <w:r>
        <w:rPr>
          <w:lang w:val="en-US"/>
        </w:rPr>
        <w:t xml:space="preserve">5. </w:t>
      </w:r>
      <w:r w:rsidR="001B4F36">
        <w:rPr>
          <w:lang w:val="en-US"/>
        </w:rPr>
        <w:t>CONCLUSION AND OUTLOOK</w:t>
      </w:r>
    </w:p>
    <w:p w14:paraId="1F3D3CAF" w14:textId="77777777" w:rsidR="00841397" w:rsidRPr="00841397" w:rsidRDefault="00841397" w:rsidP="00841397">
      <w:pPr>
        <w:pStyle w:val="berschrift1"/>
        <w:rPr>
          <w:lang w:val="en-US"/>
        </w:rPr>
      </w:pPr>
      <w:r w:rsidRPr="00841397">
        <w:rPr>
          <w:lang w:val="en-US"/>
        </w:rPr>
        <w:t>5.1 Summary of Findings</w:t>
      </w:r>
    </w:p>
    <w:p w14:paraId="0B4DBCCD" w14:textId="1E01389D" w:rsidR="00841397" w:rsidRPr="00841397" w:rsidRDefault="00841397" w:rsidP="00841397">
      <w:pPr>
        <w:pStyle w:val="MainText"/>
        <w:rPr>
          <w:lang w:val="en-US"/>
        </w:rPr>
      </w:pPr>
      <w:r w:rsidRPr="00841397">
        <w:rPr>
          <w:lang w:val="en-US"/>
        </w:rPr>
        <w:t>The presented results underscore the potential of graph-based approaches for BIM model conversion, particularly due to their ability to capture contextual relationships between structural elements. As a platform-independent interface, they mitigate conflicts between architectural and analytical model representations, thereby reducing the need for manual post-processing. The evaluation of different GNN architectures for automated model conversion demonstrates that both GAT and GraphSAGE are well-suited for this task.</w:t>
      </w:r>
    </w:p>
    <w:p w14:paraId="4050B2EE" w14:textId="77777777" w:rsidR="00841397" w:rsidRPr="00841397" w:rsidRDefault="00841397" w:rsidP="00841397">
      <w:pPr>
        <w:pStyle w:val="MainText"/>
        <w:rPr>
          <w:lang w:val="en-US"/>
        </w:rPr>
      </w:pPr>
    </w:p>
    <w:p w14:paraId="200AA31B" w14:textId="77777777" w:rsidR="00841397" w:rsidRPr="00841397" w:rsidRDefault="00841397" w:rsidP="00CF763D">
      <w:pPr>
        <w:pStyle w:val="berschrift1"/>
        <w:rPr>
          <w:lang w:val="en-US"/>
        </w:rPr>
      </w:pPr>
      <w:r w:rsidRPr="00841397">
        <w:rPr>
          <w:lang w:val="en-US"/>
        </w:rPr>
        <w:t>5.2 Outlook</w:t>
      </w:r>
    </w:p>
    <w:p w14:paraId="38C6A3C1" w14:textId="4A9E9CC9" w:rsidR="0068327C" w:rsidRPr="00443E1F" w:rsidRDefault="00443E1F" w:rsidP="00443E1F">
      <w:pPr>
        <w:pStyle w:val="MainText"/>
        <w:rPr>
          <w:lang w:val="en-US"/>
        </w:rPr>
      </w:pPr>
      <w:r w:rsidRPr="00443E1F">
        <w:rPr>
          <w:lang w:val="en-US"/>
        </w:rPr>
        <w:t xml:space="preserve">Future research should explore </w:t>
      </w:r>
      <w:r w:rsidR="005406CC">
        <w:rPr>
          <w:lang w:val="en-US"/>
        </w:rPr>
        <w:t xml:space="preserve">if </w:t>
      </w:r>
      <w:r w:rsidR="00866432">
        <w:rPr>
          <w:lang w:val="en-US"/>
        </w:rPr>
        <w:t>t</w:t>
      </w:r>
      <w:r w:rsidRPr="00443E1F">
        <w:rPr>
          <w:lang w:val="en-US"/>
        </w:rPr>
        <w:t xml:space="preserve">he challenge of fixed feature lengths in GNNs could be addressed through surface-based representations or by subdividing complex elements into simpler </w:t>
      </w:r>
      <w:r w:rsidRPr="00443E1F">
        <w:rPr>
          <w:lang w:val="en-US"/>
        </w:rPr>
        <w:lastRenderedPageBreak/>
        <w:t>subcomponents that are re-aggregated postprocessing.</w:t>
      </w:r>
    </w:p>
    <w:p w14:paraId="3A7CB7C1" w14:textId="4E205B1A" w:rsidR="00443E1F" w:rsidRDefault="00443E1F" w:rsidP="00443E1F">
      <w:pPr>
        <w:pStyle w:val="MainText"/>
        <w:rPr>
          <w:lang w:val="en-US"/>
        </w:rPr>
      </w:pPr>
      <w:r w:rsidRPr="00443E1F">
        <w:rPr>
          <w:lang w:val="en-US"/>
        </w:rPr>
        <w:t>To mitigate class imbalance and improve computational efficiency, preliminary clash detection could reduce the number of non-relevant edge candidates during preprocessing. Alternative learning strategies such as semi-supervised learning or reformulating the task as an edge detection problem may further enhance model performance.</w:t>
      </w:r>
    </w:p>
    <w:p w14:paraId="4E029F7B" w14:textId="6EA087CF" w:rsidR="002524E2" w:rsidRPr="00443E1F" w:rsidRDefault="00CF6B8C" w:rsidP="008B3B27">
      <w:pPr>
        <w:pStyle w:val="MainText"/>
        <w:rPr>
          <w:lang w:val="en-US"/>
        </w:rPr>
      </w:pPr>
      <w:r>
        <w:rPr>
          <w:lang w:val="en-US"/>
        </w:rPr>
        <w:t>In view of the current findings on feature relevance, future research should investigate</w:t>
      </w:r>
      <w:r w:rsidR="008B3B27">
        <w:rPr>
          <w:lang w:val="en-US"/>
        </w:rPr>
        <w:t xml:space="preserve"> </w:t>
      </w:r>
      <w:r w:rsidR="00DF581B">
        <w:rPr>
          <w:lang w:val="en-US"/>
        </w:rPr>
        <w:t>whether</w:t>
      </w:r>
      <w:r w:rsidR="008B3B27">
        <w:rPr>
          <w:lang w:val="en-US"/>
        </w:rPr>
        <w:t xml:space="preserve"> this pattern persists in more complex scenarios or if the inclusion of additional parameters – </w:t>
      </w:r>
      <w:r w:rsidR="00A24A60">
        <w:rPr>
          <w:lang w:val="en-US"/>
        </w:rPr>
        <w:t>such as material properties, topol</w:t>
      </w:r>
      <w:r w:rsidR="0040685F">
        <w:rPr>
          <w:lang w:val="en-US"/>
        </w:rPr>
        <w:t xml:space="preserve">ogical information or </w:t>
      </w:r>
      <w:r w:rsidR="008B3B27">
        <w:rPr>
          <w:lang w:val="en-US"/>
        </w:rPr>
        <w:t xml:space="preserve">spatial distance </w:t>
      </w:r>
      <w:r w:rsidR="0040685F">
        <w:rPr>
          <w:lang w:val="en-US"/>
        </w:rPr>
        <w:t>– can contribute to improved</w:t>
      </w:r>
      <w:r w:rsidR="00E04F4D">
        <w:rPr>
          <w:lang w:val="en-US"/>
        </w:rPr>
        <w:t xml:space="preserve"> predictive accuracy.</w:t>
      </w:r>
    </w:p>
    <w:p w14:paraId="6A7F3048" w14:textId="1FCA3BBB" w:rsidR="00442508" w:rsidRDefault="00443E1F" w:rsidP="00443E1F">
      <w:pPr>
        <w:pStyle w:val="MainText"/>
        <w:rPr>
          <w:lang w:val="en-US"/>
        </w:rPr>
      </w:pPr>
      <w:r w:rsidRPr="00443E1F">
        <w:rPr>
          <w:lang w:val="en-US"/>
        </w:rPr>
        <w:t>Once these challenges are addressed, the GNN will be applied to more complex IFC scenarios involving diverse structural classes.</w:t>
      </w:r>
      <w:r w:rsidR="00F34D64">
        <w:rPr>
          <w:lang w:val="en-US"/>
        </w:rPr>
        <w:t xml:space="preserve"> In this context,</w:t>
      </w:r>
      <w:r w:rsidR="005335D2">
        <w:rPr>
          <w:lang w:val="en-US"/>
        </w:rPr>
        <w:t xml:space="preserve"> a comparative analysis will be conducted between rule-based conversion results and the graph predictions</w:t>
      </w:r>
      <w:r w:rsidR="004844D4">
        <w:rPr>
          <w:lang w:val="en-US"/>
        </w:rPr>
        <w:t xml:space="preserve"> generated by the trained GNN.</w:t>
      </w:r>
      <w:r w:rsidR="00856BF2">
        <w:rPr>
          <w:lang w:val="en-US"/>
        </w:rPr>
        <w:t xml:space="preserve"> For the rule-based approach</w:t>
      </w:r>
      <w:r w:rsidR="0046768D">
        <w:rPr>
          <w:lang w:val="en-US"/>
        </w:rPr>
        <w:t>, selected models will be manually reviewed to identify both incorrect</w:t>
      </w:r>
      <w:r w:rsidR="00EF6BCD">
        <w:rPr>
          <w:lang w:val="en-US"/>
        </w:rPr>
        <w:t xml:space="preserve">ly connected and missing connections. The same procedure will be applied to the GNN-derived graphs, enabling a direct </w:t>
      </w:r>
      <w:r w:rsidR="00DD3AAB">
        <w:rPr>
          <w:lang w:val="en-US"/>
        </w:rPr>
        <w:t xml:space="preserve">comparison of </w:t>
      </w:r>
      <w:r w:rsidR="00ED32AC">
        <w:rPr>
          <w:lang w:val="en-US"/>
        </w:rPr>
        <w:t>erroneous</w:t>
      </w:r>
      <w:r w:rsidR="00DD3AAB">
        <w:rPr>
          <w:lang w:val="en-US"/>
        </w:rPr>
        <w:t xml:space="preserve"> or missing edge predictions for each IFC-model.</w:t>
      </w:r>
      <w:r w:rsidR="00ED6A00">
        <w:rPr>
          <w:lang w:val="en-US"/>
        </w:rPr>
        <w:t xml:space="preserve"> The resulting data will then be statistically evaluated to </w:t>
      </w:r>
      <w:proofErr w:type="gramStart"/>
      <w:r w:rsidR="00ED6A00">
        <w:rPr>
          <w:lang w:val="en-US"/>
        </w:rPr>
        <w:t>asses</w:t>
      </w:r>
      <w:proofErr w:type="gramEnd"/>
      <w:r w:rsidR="00ED6A00">
        <w:rPr>
          <w:lang w:val="en-US"/>
        </w:rPr>
        <w:t xml:space="preserve"> differences in performance and to determine the practical added value of the proposed</w:t>
      </w:r>
      <w:r w:rsidR="00026701">
        <w:rPr>
          <w:lang w:val="en-US"/>
        </w:rPr>
        <w:t xml:space="preserve"> learning-based method</w:t>
      </w:r>
      <w:r w:rsidRPr="00443E1F">
        <w:rPr>
          <w:lang w:val="en-US"/>
        </w:rPr>
        <w:t>.</w:t>
      </w:r>
    </w:p>
    <w:p w14:paraId="3622A43E" w14:textId="77777777" w:rsidR="000F46C6" w:rsidRDefault="000F46C6" w:rsidP="00443E1F">
      <w:pPr>
        <w:pStyle w:val="MainText"/>
        <w:rPr>
          <w:lang w:val="en-US"/>
        </w:rPr>
      </w:pPr>
    </w:p>
    <w:p w14:paraId="31891BE8" w14:textId="512C8B31" w:rsidR="00241C60" w:rsidRDefault="001B1FE6" w:rsidP="00241C60">
      <w:pPr>
        <w:pStyle w:val="berschrift1"/>
        <w:rPr>
          <w:lang w:val="en-US"/>
        </w:rPr>
      </w:pPr>
      <w:r w:rsidRPr="001B1FE6">
        <w:rPr>
          <w:lang w:val="en-US"/>
        </w:rPr>
        <w:t>ACKNOWLEDGEMENTS</w:t>
      </w:r>
    </w:p>
    <w:p w14:paraId="4CE2A5CB" w14:textId="1F6B02EE" w:rsidR="00442508" w:rsidRDefault="0092311F" w:rsidP="00841397">
      <w:pPr>
        <w:pStyle w:val="MainText"/>
        <w:rPr>
          <w:lang w:val="en-US"/>
        </w:rPr>
      </w:pPr>
      <w:r>
        <w:rPr>
          <w:lang w:val="en-US"/>
        </w:rPr>
        <w:t xml:space="preserve"> </w:t>
      </w:r>
      <w:r w:rsidR="007B7146">
        <w:rPr>
          <w:lang w:val="en-US"/>
        </w:rPr>
        <w:t xml:space="preserve">This research was funded by the </w:t>
      </w:r>
      <w:r w:rsidR="005767C7">
        <w:rPr>
          <w:lang w:val="en-US"/>
        </w:rPr>
        <w:t>European Union and by the Saxon State Parliament.</w:t>
      </w:r>
    </w:p>
    <w:p w14:paraId="752C7052" w14:textId="77777777" w:rsidR="00AB5698" w:rsidRDefault="00AB5698" w:rsidP="00841397">
      <w:pPr>
        <w:pStyle w:val="MainText"/>
        <w:rPr>
          <w:lang w:val="en-US"/>
        </w:rPr>
      </w:pPr>
    </w:p>
    <w:p w14:paraId="16AAEA01" w14:textId="7967CC83" w:rsidR="00376283" w:rsidRDefault="00000000" w:rsidP="00E419F2">
      <w:pPr>
        <w:pStyle w:val="MainText"/>
        <w:ind w:firstLine="0"/>
        <w:jc w:val="center"/>
        <w:rPr>
          <w:lang w:val="en-US"/>
        </w:rPr>
      </w:pPr>
      <w:r>
        <w:rPr>
          <w:lang w:val="en-US"/>
        </w:rPr>
        <w:pict w14:anchorId="7C1F89B7">
          <v:shape id="_x0000_i1034" type="#_x0000_t75" style="width:135.75pt;height:113.25pt">
            <v:imagedata r:id="rId22" o:title="" croptop="7354f" cropbottom="7354f" cropleft="6377f" cropright="6377f"/>
          </v:shape>
        </w:pict>
      </w:r>
    </w:p>
    <w:p w14:paraId="08471986" w14:textId="77777777" w:rsidR="00B67361" w:rsidRPr="00142CEC" w:rsidRDefault="00B67361" w:rsidP="000522BF">
      <w:pPr>
        <w:pStyle w:val="MainText"/>
        <w:ind w:firstLine="0"/>
        <w:rPr>
          <w:lang w:val="en-US"/>
        </w:rPr>
      </w:pPr>
    </w:p>
    <w:p w14:paraId="056B82A3" w14:textId="77777777" w:rsidR="00B67361" w:rsidRPr="00F05EA2" w:rsidRDefault="00B67361" w:rsidP="00B67361">
      <w:pPr>
        <w:pStyle w:val="berschrift1"/>
        <w:rPr>
          <w:b w:val="0"/>
          <w:color w:val="FF0000"/>
          <w:lang w:val="pt-BR"/>
        </w:rPr>
      </w:pPr>
      <w:r w:rsidRPr="00F05EA2">
        <w:rPr>
          <w:lang w:val="pt-BR"/>
        </w:rPr>
        <w:t xml:space="preserve">REFERENCES </w:t>
      </w:r>
    </w:p>
    <w:p w14:paraId="341D0972" w14:textId="77777777" w:rsidR="002F3AC7" w:rsidRPr="002F3AC7" w:rsidRDefault="002F3AC7" w:rsidP="002F3AC7">
      <w:pPr>
        <w:jc w:val="left"/>
        <w:rPr>
          <w:rFonts w:cs="Arial"/>
          <w:b w:val="0"/>
          <w:bCs/>
          <w:sz w:val="18"/>
          <w:szCs w:val="18"/>
        </w:rPr>
      </w:pPr>
      <w:r w:rsidRPr="002F3AC7">
        <w:rPr>
          <w:rFonts w:cs="Arial"/>
          <w:b w:val="0"/>
          <w:bCs/>
          <w:sz w:val="18"/>
          <w:szCs w:val="18"/>
        </w:rPr>
        <w:t>Kepplin, R., Schnellenbach</w:t>
      </w:r>
      <w:r w:rsidRPr="002F3AC7">
        <w:rPr>
          <w:rFonts w:ascii="Cambria Math" w:hAnsi="Cambria Math" w:cs="Cambria Math"/>
          <w:b w:val="0"/>
          <w:bCs/>
          <w:sz w:val="18"/>
          <w:szCs w:val="18"/>
        </w:rPr>
        <w:t>‐</w:t>
      </w:r>
      <w:r w:rsidRPr="002F3AC7">
        <w:rPr>
          <w:rFonts w:cs="Arial"/>
          <w:b w:val="0"/>
          <w:bCs/>
          <w:sz w:val="18"/>
          <w:szCs w:val="18"/>
        </w:rPr>
        <w:t xml:space="preserve">Held, M. and Held, M. (2017) ‘Building Information Modeling - Umsetzung in der Tragwerksplanung’, </w:t>
      </w:r>
      <w:r w:rsidRPr="002F3AC7">
        <w:rPr>
          <w:rFonts w:cs="Arial"/>
          <w:b w:val="0"/>
          <w:bCs/>
          <w:i/>
          <w:iCs/>
          <w:sz w:val="18"/>
          <w:szCs w:val="18"/>
        </w:rPr>
        <w:t>Bautechnik</w:t>
      </w:r>
      <w:r w:rsidRPr="002F3AC7">
        <w:rPr>
          <w:rFonts w:cs="Arial"/>
          <w:b w:val="0"/>
          <w:bCs/>
          <w:sz w:val="18"/>
          <w:szCs w:val="18"/>
        </w:rPr>
        <w:t>, 94(4), pp. 220–226. DOI: 10.1002/bate.201700003.</w:t>
      </w:r>
    </w:p>
    <w:p w14:paraId="59002976" w14:textId="77777777" w:rsidR="002F3AC7" w:rsidRPr="00D95744" w:rsidRDefault="002F3AC7" w:rsidP="002F3AC7">
      <w:pPr>
        <w:jc w:val="left"/>
        <w:rPr>
          <w:rFonts w:cs="Arial"/>
          <w:b w:val="0"/>
          <w:bCs/>
          <w:sz w:val="18"/>
          <w:szCs w:val="18"/>
          <w:lang w:val="en-US"/>
        </w:rPr>
      </w:pPr>
      <w:proofErr w:type="spellStart"/>
      <w:r w:rsidRPr="00D95744">
        <w:rPr>
          <w:rFonts w:cs="Arial"/>
          <w:b w:val="0"/>
          <w:bCs/>
          <w:sz w:val="18"/>
          <w:szCs w:val="18"/>
          <w:lang w:val="en-US"/>
        </w:rPr>
        <w:t>Çeter</w:t>
      </w:r>
      <w:proofErr w:type="spellEnd"/>
      <w:r w:rsidRPr="00D95744">
        <w:rPr>
          <w:rFonts w:cs="Arial"/>
          <w:b w:val="0"/>
          <w:bCs/>
          <w:sz w:val="18"/>
          <w:szCs w:val="18"/>
          <w:lang w:val="en-US"/>
        </w:rPr>
        <w:t xml:space="preserve">, S. (2024) ‘Automated BIM Model Annotation via Graph Neural Networks: Bridging the Gap Between Design and Documentation’. Available at: </w:t>
      </w:r>
      <w:hyperlink r:id="rId23" w:history="1">
        <w:r w:rsidRPr="00D95744">
          <w:rPr>
            <w:rStyle w:val="Hyperlink"/>
            <w:rFonts w:cs="Arial"/>
            <w:b w:val="0"/>
            <w:bCs/>
            <w:sz w:val="18"/>
            <w:szCs w:val="18"/>
            <w:lang w:val="en-US"/>
          </w:rPr>
          <w:t>https://mediatum.ub.tum.de/1742936</w:t>
        </w:r>
      </w:hyperlink>
      <w:r w:rsidRPr="00D95744">
        <w:rPr>
          <w:rFonts w:cs="Arial"/>
          <w:b w:val="0"/>
          <w:bCs/>
          <w:sz w:val="18"/>
          <w:szCs w:val="18"/>
          <w:lang w:val="en-US"/>
        </w:rPr>
        <w:t xml:space="preserve"> [14 March 2025].</w:t>
      </w:r>
    </w:p>
    <w:p w14:paraId="177500A8" w14:textId="77777777" w:rsidR="002F3AC7" w:rsidRPr="00D95744" w:rsidRDefault="002F3AC7" w:rsidP="002F3AC7">
      <w:pPr>
        <w:jc w:val="left"/>
        <w:rPr>
          <w:rFonts w:cs="Arial"/>
          <w:b w:val="0"/>
          <w:bCs/>
          <w:sz w:val="18"/>
          <w:szCs w:val="18"/>
          <w:lang w:val="en-US"/>
        </w:rPr>
      </w:pPr>
      <w:r w:rsidRPr="00D95744">
        <w:rPr>
          <w:rFonts w:cs="Arial"/>
          <w:b w:val="0"/>
          <w:bCs/>
          <w:sz w:val="18"/>
          <w:szCs w:val="18"/>
          <w:lang w:val="en-US"/>
        </w:rPr>
        <w:t xml:space="preserve">Bloch, T. </w:t>
      </w:r>
      <w:r w:rsidRPr="00D95744">
        <w:rPr>
          <w:rFonts w:cs="Arial"/>
          <w:b w:val="0"/>
          <w:bCs/>
          <w:i/>
          <w:iCs/>
          <w:sz w:val="18"/>
          <w:szCs w:val="18"/>
          <w:lang w:val="en-US"/>
        </w:rPr>
        <w:t>et al.</w:t>
      </w:r>
      <w:r w:rsidRPr="00D95744">
        <w:rPr>
          <w:rFonts w:cs="Arial"/>
          <w:b w:val="0"/>
          <w:bCs/>
          <w:sz w:val="18"/>
          <w:szCs w:val="18"/>
          <w:lang w:val="en-US"/>
        </w:rPr>
        <w:t xml:space="preserve"> (2024) ‘Leveraging Graph Based Semantic Enrichment for Enhanced Automated Code-Checking’, in. </w:t>
      </w:r>
      <w:r w:rsidRPr="00D95744">
        <w:rPr>
          <w:rFonts w:cs="Arial"/>
          <w:b w:val="0"/>
          <w:bCs/>
          <w:i/>
          <w:iCs/>
          <w:sz w:val="18"/>
          <w:szCs w:val="18"/>
          <w:lang w:val="en-US"/>
        </w:rPr>
        <w:t>EC3 Conference 2024</w:t>
      </w:r>
      <w:r w:rsidRPr="00D95744">
        <w:rPr>
          <w:rFonts w:cs="Arial"/>
          <w:b w:val="0"/>
          <w:bCs/>
          <w:sz w:val="18"/>
          <w:szCs w:val="18"/>
          <w:lang w:val="en-US"/>
        </w:rPr>
        <w:t>, European Council on Computing in Construction (Computing in Construction). DOI: 10.35490/EC3.2024.247.</w:t>
      </w:r>
    </w:p>
    <w:p w14:paraId="7EA6EBBE" w14:textId="77777777" w:rsidR="002F3AC7" w:rsidRPr="00D95744" w:rsidRDefault="002F3AC7" w:rsidP="002F3AC7">
      <w:pPr>
        <w:jc w:val="left"/>
        <w:rPr>
          <w:rFonts w:cs="Arial"/>
          <w:b w:val="0"/>
          <w:bCs/>
          <w:sz w:val="18"/>
          <w:szCs w:val="18"/>
          <w:lang w:val="en-US"/>
        </w:rPr>
      </w:pPr>
      <w:r w:rsidRPr="00D95744">
        <w:rPr>
          <w:rFonts w:cs="Arial"/>
          <w:b w:val="0"/>
          <w:bCs/>
          <w:sz w:val="18"/>
          <w:szCs w:val="18"/>
          <w:lang w:val="en-US"/>
        </w:rPr>
        <w:t xml:space="preserve">Wang, Z. </w:t>
      </w:r>
      <w:r w:rsidRPr="00D95744">
        <w:rPr>
          <w:rFonts w:cs="Arial"/>
          <w:b w:val="0"/>
          <w:bCs/>
          <w:i/>
          <w:iCs/>
          <w:sz w:val="18"/>
          <w:szCs w:val="18"/>
          <w:lang w:val="en-US"/>
        </w:rPr>
        <w:t>et al.</w:t>
      </w:r>
      <w:r w:rsidRPr="00D95744">
        <w:rPr>
          <w:rFonts w:cs="Arial"/>
          <w:b w:val="0"/>
          <w:bCs/>
          <w:sz w:val="18"/>
          <w:szCs w:val="18"/>
          <w:lang w:val="en-US"/>
        </w:rPr>
        <w:t xml:space="preserve"> (2023) ‘CBIM: A Graph-based Approach to Enhance Interoperability Using Semantic Enrichment’. </w:t>
      </w:r>
      <w:proofErr w:type="spellStart"/>
      <w:r w:rsidRPr="00D95744">
        <w:rPr>
          <w:rFonts w:cs="Arial"/>
          <w:b w:val="0"/>
          <w:bCs/>
          <w:sz w:val="18"/>
          <w:szCs w:val="18"/>
          <w:lang w:val="en-US"/>
        </w:rPr>
        <w:t>arXiv</w:t>
      </w:r>
      <w:proofErr w:type="spellEnd"/>
      <w:r w:rsidRPr="00D95744">
        <w:rPr>
          <w:rFonts w:cs="Arial"/>
          <w:b w:val="0"/>
          <w:bCs/>
          <w:sz w:val="18"/>
          <w:szCs w:val="18"/>
          <w:lang w:val="en-US"/>
        </w:rPr>
        <w:t>. DOI: 10.48550/arXiv.2304.11672.</w:t>
      </w:r>
    </w:p>
    <w:p w14:paraId="64AED97F" w14:textId="77777777" w:rsidR="002F3AC7" w:rsidRPr="00D95744" w:rsidRDefault="002F3AC7" w:rsidP="002F3AC7">
      <w:pPr>
        <w:jc w:val="left"/>
        <w:rPr>
          <w:rFonts w:cs="Arial"/>
          <w:b w:val="0"/>
          <w:bCs/>
          <w:sz w:val="18"/>
          <w:szCs w:val="18"/>
          <w:lang w:val="en-US"/>
        </w:rPr>
      </w:pPr>
      <w:r w:rsidRPr="00D95744">
        <w:rPr>
          <w:rFonts w:cs="Arial"/>
          <w:b w:val="0"/>
          <w:bCs/>
          <w:sz w:val="18"/>
          <w:szCs w:val="18"/>
          <w:lang w:val="en-US"/>
        </w:rPr>
        <w:t xml:space="preserve">Salehi, H. and Burgueño, R. (2018) ‘Emerging artificial intelligence methods in structural engineering’, </w:t>
      </w:r>
      <w:r w:rsidRPr="00D95744">
        <w:rPr>
          <w:rFonts w:cs="Arial"/>
          <w:b w:val="0"/>
          <w:bCs/>
          <w:i/>
          <w:iCs/>
          <w:sz w:val="18"/>
          <w:szCs w:val="18"/>
          <w:lang w:val="en-US"/>
        </w:rPr>
        <w:t>Engineering Structures</w:t>
      </w:r>
      <w:r w:rsidRPr="00D95744">
        <w:rPr>
          <w:rFonts w:cs="Arial"/>
          <w:b w:val="0"/>
          <w:bCs/>
          <w:sz w:val="18"/>
          <w:szCs w:val="18"/>
          <w:lang w:val="en-US"/>
        </w:rPr>
        <w:t>, 171, pp. 170–189. DOI: 10.1016/j.engstruct.2018.05.084.</w:t>
      </w:r>
    </w:p>
    <w:p w14:paraId="40B22C8E" w14:textId="77777777" w:rsidR="002F3AC7" w:rsidRPr="002F3AC7" w:rsidRDefault="002F3AC7" w:rsidP="002F3AC7">
      <w:pPr>
        <w:jc w:val="left"/>
        <w:rPr>
          <w:rFonts w:cs="Arial"/>
          <w:b w:val="0"/>
          <w:bCs/>
          <w:sz w:val="18"/>
          <w:szCs w:val="18"/>
        </w:rPr>
      </w:pPr>
      <w:r w:rsidRPr="00D95744">
        <w:rPr>
          <w:rFonts w:cs="Arial"/>
          <w:b w:val="0"/>
          <w:bCs/>
          <w:sz w:val="18"/>
          <w:szCs w:val="18"/>
          <w:lang w:val="en-US"/>
        </w:rPr>
        <w:t xml:space="preserve">Collins, F.C. </w:t>
      </w:r>
      <w:r w:rsidRPr="00D95744">
        <w:rPr>
          <w:rFonts w:cs="Arial"/>
          <w:b w:val="0"/>
          <w:bCs/>
          <w:i/>
          <w:iCs/>
          <w:sz w:val="18"/>
          <w:szCs w:val="18"/>
          <w:lang w:val="en-US"/>
        </w:rPr>
        <w:t>et al.</w:t>
      </w:r>
      <w:r w:rsidRPr="00D95744">
        <w:rPr>
          <w:rFonts w:cs="Arial"/>
          <w:b w:val="0"/>
          <w:bCs/>
          <w:sz w:val="18"/>
          <w:szCs w:val="18"/>
          <w:lang w:val="en-US"/>
        </w:rPr>
        <w:t xml:space="preserve"> (2021) ‘Assessing IFC classes with means of geometric deep learning on different graph encodings’, in. </w:t>
      </w:r>
      <w:r w:rsidRPr="00D95744">
        <w:rPr>
          <w:rFonts w:cs="Arial"/>
          <w:b w:val="0"/>
          <w:bCs/>
          <w:i/>
          <w:iCs/>
          <w:sz w:val="18"/>
          <w:szCs w:val="18"/>
          <w:lang w:val="en-US"/>
        </w:rPr>
        <w:t>2021 European Conference on Computing in Construction</w:t>
      </w:r>
      <w:r w:rsidRPr="00D95744">
        <w:rPr>
          <w:rFonts w:cs="Arial"/>
          <w:b w:val="0"/>
          <w:bCs/>
          <w:sz w:val="18"/>
          <w:szCs w:val="18"/>
          <w:lang w:val="en-US"/>
        </w:rPr>
        <w:t xml:space="preserve">, pp. 332–341. </w:t>
      </w:r>
      <w:r w:rsidRPr="002F3AC7">
        <w:rPr>
          <w:rFonts w:cs="Arial"/>
          <w:b w:val="0"/>
          <w:bCs/>
          <w:sz w:val="18"/>
          <w:szCs w:val="18"/>
        </w:rPr>
        <w:t>DOI: 10.35490/EC3.2021.168.</w:t>
      </w:r>
    </w:p>
    <w:p w14:paraId="0E64182F" w14:textId="77777777" w:rsidR="002F3AC7" w:rsidRPr="00D95744" w:rsidRDefault="002F3AC7" w:rsidP="002F3AC7">
      <w:pPr>
        <w:jc w:val="left"/>
        <w:rPr>
          <w:rFonts w:cs="Arial"/>
          <w:b w:val="0"/>
          <w:bCs/>
          <w:sz w:val="18"/>
          <w:szCs w:val="18"/>
          <w:lang w:val="en-US"/>
        </w:rPr>
      </w:pPr>
      <w:proofErr w:type="spellStart"/>
      <w:r w:rsidRPr="00D95744">
        <w:rPr>
          <w:rFonts w:cs="Arial"/>
          <w:b w:val="0"/>
          <w:bCs/>
          <w:sz w:val="18"/>
          <w:szCs w:val="18"/>
          <w:lang w:val="en-US"/>
        </w:rPr>
        <w:t>Kiavarz</w:t>
      </w:r>
      <w:proofErr w:type="spellEnd"/>
      <w:r w:rsidRPr="00D95744">
        <w:rPr>
          <w:rFonts w:cs="Arial"/>
          <w:b w:val="0"/>
          <w:bCs/>
          <w:sz w:val="18"/>
          <w:szCs w:val="18"/>
          <w:lang w:val="en-US"/>
        </w:rPr>
        <w:t xml:space="preserve">, H. and </w:t>
      </w:r>
      <w:proofErr w:type="spellStart"/>
      <w:r w:rsidRPr="00D95744">
        <w:rPr>
          <w:rFonts w:cs="Arial"/>
          <w:b w:val="0"/>
          <w:bCs/>
          <w:sz w:val="18"/>
          <w:szCs w:val="18"/>
          <w:lang w:val="en-US"/>
        </w:rPr>
        <w:t>Jadidi</w:t>
      </w:r>
      <w:proofErr w:type="spellEnd"/>
      <w:r w:rsidRPr="00D95744">
        <w:rPr>
          <w:rFonts w:cs="Arial"/>
          <w:b w:val="0"/>
          <w:bCs/>
          <w:sz w:val="18"/>
          <w:szCs w:val="18"/>
          <w:lang w:val="en-US"/>
        </w:rPr>
        <w:t>, M. (</w:t>
      </w:r>
      <w:proofErr w:type="gramStart"/>
      <w:r w:rsidRPr="00D95744">
        <w:rPr>
          <w:rFonts w:cs="Arial"/>
          <w:b w:val="0"/>
          <w:bCs/>
          <w:sz w:val="18"/>
          <w:szCs w:val="18"/>
          <w:lang w:val="en-US"/>
        </w:rPr>
        <w:t>2022) ‘</w:t>
      </w:r>
      <w:proofErr w:type="gramEnd"/>
      <w:r w:rsidRPr="00D95744">
        <w:rPr>
          <w:rFonts w:cs="Arial"/>
          <w:b w:val="0"/>
          <w:bCs/>
          <w:sz w:val="18"/>
          <w:szCs w:val="18"/>
          <w:lang w:val="en-US"/>
        </w:rPr>
        <w:t xml:space="preserve">IFC-BIM-Based Critical Energy Consumption Zones Identification in Buildings’, </w:t>
      </w:r>
      <w:r w:rsidRPr="00D95744">
        <w:rPr>
          <w:rFonts w:cs="Arial"/>
          <w:b w:val="0"/>
          <w:bCs/>
          <w:i/>
          <w:iCs/>
          <w:sz w:val="18"/>
          <w:szCs w:val="18"/>
          <w:lang w:val="en-US"/>
        </w:rPr>
        <w:t>Transforming Construction with Off-site Methods and Technologies</w:t>
      </w:r>
      <w:r w:rsidRPr="00D95744">
        <w:rPr>
          <w:rFonts w:cs="Arial"/>
          <w:b w:val="0"/>
          <w:bCs/>
          <w:sz w:val="18"/>
          <w:szCs w:val="18"/>
          <w:lang w:val="en-US"/>
        </w:rPr>
        <w:t xml:space="preserve"> [Preprint]. DOI: 10.57922/tcrc.621.</w:t>
      </w:r>
    </w:p>
    <w:p w14:paraId="341F24F8" w14:textId="3EDD01A7" w:rsidR="000314A5" w:rsidRPr="00D95744" w:rsidRDefault="000314A5" w:rsidP="000314A5">
      <w:pPr>
        <w:pStyle w:val="NurText"/>
        <w:rPr>
          <w:lang w:val="en-US"/>
        </w:rPr>
      </w:pPr>
      <w:r w:rsidRPr="00D95744">
        <w:rPr>
          <w:lang w:val="en-US"/>
        </w:rPr>
        <w:t>Bloch, T., Borrmann, A., Pauwels, P., 2023. Graph-based learning for automated code checking – Exploring the application of graph neural networks for design review. Advanced Engineering Informatics 58, 102137, DOI: 10.1016/j.aei.2023.102137.</w:t>
      </w:r>
    </w:p>
    <w:p w14:paraId="31007953" w14:textId="77777777" w:rsidR="002F3AC7" w:rsidRPr="00D95744" w:rsidRDefault="002F3AC7" w:rsidP="002F3AC7">
      <w:pPr>
        <w:jc w:val="left"/>
        <w:rPr>
          <w:rFonts w:cs="Arial"/>
          <w:b w:val="0"/>
          <w:bCs/>
          <w:sz w:val="18"/>
          <w:szCs w:val="18"/>
          <w:lang w:val="en-US"/>
        </w:rPr>
      </w:pPr>
      <w:r w:rsidRPr="00D95744">
        <w:rPr>
          <w:rFonts w:cs="Arial"/>
          <w:b w:val="0"/>
          <w:bCs/>
          <w:sz w:val="18"/>
          <w:szCs w:val="18"/>
          <w:lang w:val="en-US"/>
        </w:rPr>
        <w:t>Chang, K.-H. and Cheng, C.-Y. (</w:t>
      </w:r>
      <w:proofErr w:type="gramStart"/>
      <w:r w:rsidRPr="00D95744">
        <w:rPr>
          <w:rFonts w:cs="Arial"/>
          <w:b w:val="0"/>
          <w:bCs/>
          <w:sz w:val="18"/>
          <w:szCs w:val="18"/>
          <w:lang w:val="en-US"/>
        </w:rPr>
        <w:t>2020) ‘</w:t>
      </w:r>
      <w:proofErr w:type="gramEnd"/>
      <w:r w:rsidRPr="00D95744">
        <w:rPr>
          <w:rFonts w:cs="Arial"/>
          <w:b w:val="0"/>
          <w:bCs/>
          <w:sz w:val="18"/>
          <w:szCs w:val="18"/>
          <w:lang w:val="en-US"/>
        </w:rPr>
        <w:t xml:space="preserve">Learning to Simulate and Design for Structural Engineering’, in </w:t>
      </w:r>
      <w:r w:rsidRPr="00D95744">
        <w:rPr>
          <w:rFonts w:cs="Arial"/>
          <w:b w:val="0"/>
          <w:bCs/>
          <w:i/>
          <w:iCs/>
          <w:sz w:val="18"/>
          <w:szCs w:val="18"/>
          <w:lang w:val="en-US"/>
        </w:rPr>
        <w:t>Proceedings of the 37th International Conference on Machine Learning</w:t>
      </w:r>
      <w:r w:rsidRPr="00D95744">
        <w:rPr>
          <w:rFonts w:cs="Arial"/>
          <w:b w:val="0"/>
          <w:bCs/>
          <w:sz w:val="18"/>
          <w:szCs w:val="18"/>
          <w:lang w:val="en-US"/>
        </w:rPr>
        <w:t xml:space="preserve">. </w:t>
      </w:r>
      <w:r w:rsidRPr="00D95744">
        <w:rPr>
          <w:rFonts w:cs="Arial"/>
          <w:b w:val="0"/>
          <w:bCs/>
          <w:i/>
          <w:iCs/>
          <w:sz w:val="18"/>
          <w:szCs w:val="18"/>
          <w:lang w:val="en-US"/>
        </w:rPr>
        <w:t>International Conference on Machine Learning</w:t>
      </w:r>
      <w:r w:rsidRPr="00D95744">
        <w:rPr>
          <w:rFonts w:cs="Arial"/>
          <w:b w:val="0"/>
          <w:bCs/>
          <w:sz w:val="18"/>
          <w:szCs w:val="18"/>
          <w:lang w:val="en-US"/>
        </w:rPr>
        <w:t>, PMLR, pp. 1426–1436.DOI: 10.48550/arXiv.2003.09103.</w:t>
      </w:r>
    </w:p>
    <w:p w14:paraId="7A3B2C1B" w14:textId="77777777" w:rsidR="002F3AC7" w:rsidRPr="002F3AC7" w:rsidRDefault="002F3AC7" w:rsidP="002F3AC7">
      <w:pPr>
        <w:jc w:val="left"/>
        <w:rPr>
          <w:rFonts w:cs="Arial"/>
          <w:b w:val="0"/>
          <w:bCs/>
          <w:sz w:val="18"/>
          <w:szCs w:val="18"/>
        </w:rPr>
      </w:pPr>
      <w:r w:rsidRPr="00D95744">
        <w:rPr>
          <w:rFonts w:cs="Arial"/>
          <w:b w:val="0"/>
          <w:bCs/>
          <w:sz w:val="18"/>
          <w:szCs w:val="18"/>
          <w:lang w:val="en-US"/>
        </w:rPr>
        <w:t xml:space="preserve">Schäfer, N., </w:t>
      </w:r>
      <w:proofErr w:type="spellStart"/>
      <w:r w:rsidRPr="00D95744">
        <w:rPr>
          <w:rFonts w:cs="Arial"/>
          <w:b w:val="0"/>
          <w:bCs/>
          <w:sz w:val="18"/>
          <w:szCs w:val="18"/>
          <w:lang w:val="en-US"/>
        </w:rPr>
        <w:t>Köhle</w:t>
      </w:r>
      <w:proofErr w:type="spellEnd"/>
      <w:r w:rsidRPr="00D95744">
        <w:rPr>
          <w:rFonts w:cs="Arial"/>
          <w:b w:val="0"/>
          <w:bCs/>
          <w:sz w:val="18"/>
          <w:szCs w:val="18"/>
          <w:lang w:val="en-US"/>
        </w:rPr>
        <w:t xml:space="preserve">, J.-F. and Díaz, J. (2025) ‘Data-Driven </w:t>
      </w:r>
      <w:proofErr w:type="spellStart"/>
      <w:r w:rsidRPr="00D95744">
        <w:rPr>
          <w:rFonts w:cs="Arial"/>
          <w:b w:val="0"/>
          <w:bCs/>
          <w:sz w:val="18"/>
          <w:szCs w:val="18"/>
          <w:lang w:val="en-US"/>
        </w:rPr>
        <w:t>Predimensioning</w:t>
      </w:r>
      <w:proofErr w:type="spellEnd"/>
      <w:r w:rsidRPr="00D95744">
        <w:rPr>
          <w:rFonts w:cs="Arial"/>
          <w:b w:val="0"/>
          <w:bCs/>
          <w:sz w:val="18"/>
          <w:szCs w:val="18"/>
          <w:lang w:val="en-US"/>
        </w:rPr>
        <w:t xml:space="preserve">: Applying Graph Neural Networks to Reinforced Concrete Design’, in A. Francis, E. </w:t>
      </w:r>
      <w:proofErr w:type="spellStart"/>
      <w:r w:rsidRPr="00D95744">
        <w:rPr>
          <w:rFonts w:cs="Arial"/>
          <w:b w:val="0"/>
          <w:bCs/>
          <w:sz w:val="18"/>
          <w:szCs w:val="18"/>
          <w:lang w:val="en-US"/>
        </w:rPr>
        <w:t>Miresco</w:t>
      </w:r>
      <w:proofErr w:type="spellEnd"/>
      <w:r w:rsidRPr="00D95744">
        <w:rPr>
          <w:rFonts w:cs="Arial"/>
          <w:b w:val="0"/>
          <w:bCs/>
          <w:sz w:val="18"/>
          <w:szCs w:val="18"/>
          <w:lang w:val="en-US"/>
        </w:rPr>
        <w:t xml:space="preserve">, and S. Melhado (eds) </w:t>
      </w:r>
      <w:r w:rsidRPr="00D95744">
        <w:rPr>
          <w:rFonts w:cs="Arial"/>
          <w:b w:val="0"/>
          <w:bCs/>
          <w:i/>
          <w:iCs/>
          <w:sz w:val="18"/>
          <w:szCs w:val="18"/>
          <w:lang w:val="en-US"/>
        </w:rPr>
        <w:t>Advances in Information Technology in Civil and Building Engineering</w:t>
      </w:r>
      <w:r w:rsidRPr="00D95744">
        <w:rPr>
          <w:rFonts w:cs="Arial"/>
          <w:b w:val="0"/>
          <w:bCs/>
          <w:sz w:val="18"/>
          <w:szCs w:val="18"/>
          <w:lang w:val="en-US"/>
        </w:rPr>
        <w:t xml:space="preserve">. </w:t>
      </w:r>
      <w:r w:rsidRPr="002F3AC7">
        <w:rPr>
          <w:rFonts w:cs="Arial"/>
          <w:b w:val="0"/>
          <w:bCs/>
          <w:sz w:val="18"/>
          <w:szCs w:val="18"/>
        </w:rPr>
        <w:t xml:space="preserve">Cham: Springer Nature </w:t>
      </w:r>
      <w:proofErr w:type="spellStart"/>
      <w:r w:rsidRPr="002F3AC7">
        <w:rPr>
          <w:rFonts w:cs="Arial"/>
          <w:b w:val="0"/>
          <w:bCs/>
          <w:sz w:val="18"/>
          <w:szCs w:val="18"/>
        </w:rPr>
        <w:t>Switzerland</w:t>
      </w:r>
      <w:proofErr w:type="spellEnd"/>
      <w:r w:rsidRPr="002F3AC7">
        <w:rPr>
          <w:rFonts w:cs="Arial"/>
          <w:b w:val="0"/>
          <w:bCs/>
          <w:sz w:val="18"/>
          <w:szCs w:val="18"/>
        </w:rPr>
        <w:t>, pp. 181–190. DOI: 10.1007/978-3-031-87364-5_15.</w:t>
      </w:r>
    </w:p>
    <w:p w14:paraId="4B180889" w14:textId="77777777" w:rsidR="002F3AC7" w:rsidRPr="002F3AC7" w:rsidRDefault="002F3AC7" w:rsidP="002F3AC7">
      <w:pPr>
        <w:jc w:val="left"/>
        <w:rPr>
          <w:rFonts w:cs="Arial"/>
          <w:b w:val="0"/>
          <w:bCs/>
          <w:sz w:val="18"/>
          <w:szCs w:val="18"/>
        </w:rPr>
      </w:pPr>
      <w:r w:rsidRPr="002F3AC7">
        <w:rPr>
          <w:rFonts w:cs="Arial"/>
          <w:b w:val="0"/>
          <w:bCs/>
          <w:sz w:val="18"/>
          <w:szCs w:val="18"/>
        </w:rPr>
        <w:t xml:space="preserve">Fisch, R., Stecker, E. and Kraus, M.A. (2023) ‘Maschinelles Lernen beim Entwurf und der Bemessung von Stahlrahmenhallen’, </w:t>
      </w:r>
      <w:r w:rsidRPr="002F3AC7">
        <w:rPr>
          <w:rFonts w:cs="Arial"/>
          <w:b w:val="0"/>
          <w:bCs/>
          <w:i/>
          <w:iCs/>
          <w:sz w:val="18"/>
          <w:szCs w:val="18"/>
        </w:rPr>
        <w:t>Stahlbau</w:t>
      </w:r>
      <w:r w:rsidRPr="002F3AC7">
        <w:rPr>
          <w:rFonts w:cs="Arial"/>
          <w:b w:val="0"/>
          <w:bCs/>
          <w:sz w:val="18"/>
          <w:szCs w:val="18"/>
        </w:rPr>
        <w:t>, 92(6), pp. 332–344. DOI: 10.1002/stab.202200054.</w:t>
      </w:r>
    </w:p>
    <w:p w14:paraId="740C4C01" w14:textId="78601E9D" w:rsidR="002F3AC7" w:rsidRPr="00D95744" w:rsidRDefault="002F3AC7" w:rsidP="002F3AC7">
      <w:pPr>
        <w:jc w:val="left"/>
        <w:rPr>
          <w:rFonts w:cs="Arial"/>
          <w:b w:val="0"/>
          <w:bCs/>
          <w:sz w:val="18"/>
          <w:szCs w:val="18"/>
          <w:lang w:val="en-US"/>
        </w:rPr>
      </w:pPr>
      <w:r w:rsidRPr="00D95744">
        <w:rPr>
          <w:rFonts w:cs="Arial"/>
          <w:b w:val="0"/>
          <w:bCs/>
          <w:sz w:val="18"/>
          <w:szCs w:val="18"/>
          <w:lang w:val="en-US"/>
        </w:rPr>
        <w:t xml:space="preserve">Forster, D., Baker, W.F. and Bischoff, M. (2024) ‘Structural Analysis Using the Redundancy Matrix and Graph Theory’. Available at: </w:t>
      </w:r>
      <w:hyperlink r:id="rId24" w:history="1">
        <w:r w:rsidR="006E7CB6" w:rsidRPr="00D95744">
          <w:rPr>
            <w:rStyle w:val="Hyperlink"/>
            <w:rFonts w:cs="Arial"/>
            <w:b w:val="0"/>
            <w:bCs/>
            <w:sz w:val="18"/>
            <w:szCs w:val="18"/>
            <w:lang w:val="en-US"/>
          </w:rPr>
          <w:t>https://app.iass2024.org/</w:t>
        </w:r>
        <w:r w:rsidR="006E7CB6" w:rsidRPr="00D95744">
          <w:rPr>
            <w:rStyle w:val="Hyperlink"/>
            <w:rFonts w:cs="Arial"/>
            <w:b w:val="0"/>
            <w:bCs/>
            <w:sz w:val="18"/>
            <w:szCs w:val="18"/>
            <w:lang w:val="en-US"/>
          </w:rPr>
          <w:br/>
          <w:t>files/IASS_2024_Paper_222.pdf</w:t>
        </w:r>
      </w:hyperlink>
      <w:r w:rsidRPr="00D95744">
        <w:rPr>
          <w:rFonts w:cs="Arial"/>
          <w:b w:val="0"/>
          <w:bCs/>
          <w:sz w:val="18"/>
          <w:szCs w:val="18"/>
          <w:lang w:val="en-US"/>
        </w:rPr>
        <w:t>.</w:t>
      </w:r>
    </w:p>
    <w:p w14:paraId="16CCB335" w14:textId="0341B99A" w:rsidR="002F3AC7" w:rsidRPr="00D95744" w:rsidRDefault="002F3AC7" w:rsidP="002F3AC7">
      <w:pPr>
        <w:jc w:val="left"/>
        <w:rPr>
          <w:rFonts w:cs="Arial"/>
          <w:b w:val="0"/>
          <w:bCs/>
          <w:sz w:val="18"/>
          <w:szCs w:val="18"/>
          <w:lang w:val="en-US"/>
        </w:rPr>
      </w:pPr>
      <w:proofErr w:type="spellStart"/>
      <w:r w:rsidRPr="00D95744">
        <w:rPr>
          <w:rFonts w:cs="Arial"/>
          <w:b w:val="0"/>
          <w:bCs/>
          <w:i/>
          <w:iCs/>
          <w:sz w:val="18"/>
          <w:szCs w:val="18"/>
          <w:lang w:val="en-US"/>
        </w:rPr>
        <w:t>IfcOpenShell</w:t>
      </w:r>
      <w:proofErr w:type="spellEnd"/>
      <w:r w:rsidRPr="00D95744">
        <w:rPr>
          <w:rFonts w:cs="Arial"/>
          <w:b w:val="0"/>
          <w:bCs/>
          <w:i/>
          <w:iCs/>
          <w:sz w:val="18"/>
          <w:szCs w:val="18"/>
          <w:lang w:val="en-US"/>
        </w:rPr>
        <w:t xml:space="preserve"> - The open source IFC toolkit and geometry engine</w:t>
      </w:r>
      <w:r w:rsidRPr="00D95744">
        <w:rPr>
          <w:rFonts w:cs="Arial"/>
          <w:b w:val="0"/>
          <w:bCs/>
          <w:sz w:val="18"/>
          <w:szCs w:val="18"/>
          <w:lang w:val="en-US"/>
        </w:rPr>
        <w:t xml:space="preserve"> (</w:t>
      </w:r>
      <w:r w:rsidR="00C84E09" w:rsidRPr="00D95744">
        <w:rPr>
          <w:rFonts w:cs="Arial"/>
          <w:b w:val="0"/>
          <w:bCs/>
          <w:sz w:val="18"/>
          <w:szCs w:val="18"/>
          <w:lang w:val="en-US"/>
        </w:rPr>
        <w:t>2025</w:t>
      </w:r>
      <w:r w:rsidRPr="00D95744">
        <w:rPr>
          <w:rFonts w:cs="Arial"/>
          <w:b w:val="0"/>
          <w:bCs/>
          <w:sz w:val="18"/>
          <w:szCs w:val="18"/>
          <w:lang w:val="en-US"/>
        </w:rPr>
        <w:t xml:space="preserve">). Available at: </w:t>
      </w:r>
      <w:hyperlink r:id="rId25" w:history="1">
        <w:r w:rsidRPr="00D95744">
          <w:rPr>
            <w:rStyle w:val="Hyperlink"/>
            <w:rFonts w:cs="Arial"/>
            <w:b w:val="0"/>
            <w:bCs/>
            <w:sz w:val="18"/>
            <w:szCs w:val="18"/>
            <w:lang w:val="en-US"/>
          </w:rPr>
          <w:t>https://ifcopenshell.org/</w:t>
        </w:r>
      </w:hyperlink>
      <w:r w:rsidRPr="00D95744">
        <w:rPr>
          <w:rFonts w:cs="Arial"/>
          <w:b w:val="0"/>
          <w:bCs/>
          <w:sz w:val="18"/>
          <w:szCs w:val="18"/>
          <w:lang w:val="en-US"/>
        </w:rPr>
        <w:t xml:space="preserve"> [28 March 2025].</w:t>
      </w:r>
    </w:p>
    <w:p w14:paraId="4603C102" w14:textId="12D98544" w:rsidR="002F3AC7" w:rsidRPr="00D95744" w:rsidRDefault="002F3AC7" w:rsidP="002F3AC7">
      <w:pPr>
        <w:jc w:val="left"/>
        <w:rPr>
          <w:rFonts w:cs="Arial"/>
          <w:b w:val="0"/>
          <w:bCs/>
          <w:sz w:val="18"/>
          <w:szCs w:val="18"/>
          <w:lang w:val="en-US"/>
        </w:rPr>
      </w:pPr>
      <w:proofErr w:type="spellStart"/>
      <w:r w:rsidRPr="00D95744">
        <w:rPr>
          <w:rFonts w:cs="Arial"/>
          <w:b w:val="0"/>
          <w:bCs/>
          <w:i/>
          <w:iCs/>
          <w:sz w:val="18"/>
          <w:szCs w:val="18"/>
          <w:lang w:val="en-US"/>
        </w:rPr>
        <w:t>NetworkX</w:t>
      </w:r>
      <w:proofErr w:type="spellEnd"/>
      <w:r w:rsidRPr="00D95744">
        <w:rPr>
          <w:rFonts w:cs="Arial"/>
          <w:b w:val="0"/>
          <w:bCs/>
          <w:i/>
          <w:iCs/>
          <w:sz w:val="18"/>
          <w:szCs w:val="18"/>
          <w:lang w:val="en-US"/>
        </w:rPr>
        <w:t xml:space="preserve"> </w:t>
      </w:r>
      <w:r w:rsidR="00C84E09" w:rsidRPr="00D95744">
        <w:rPr>
          <w:rFonts w:cs="Arial"/>
          <w:b w:val="0"/>
          <w:bCs/>
          <w:i/>
          <w:iCs/>
          <w:sz w:val="18"/>
          <w:szCs w:val="18"/>
          <w:lang w:val="en-US"/>
        </w:rPr>
        <w:t>-</w:t>
      </w:r>
      <w:r w:rsidRPr="00D95744">
        <w:rPr>
          <w:rFonts w:cs="Arial"/>
          <w:b w:val="0"/>
          <w:bCs/>
          <w:i/>
          <w:iCs/>
          <w:sz w:val="18"/>
          <w:szCs w:val="18"/>
          <w:lang w:val="en-US"/>
        </w:rPr>
        <w:t xml:space="preserve"> </w:t>
      </w:r>
      <w:proofErr w:type="spellStart"/>
      <w:r w:rsidRPr="00D95744">
        <w:rPr>
          <w:rFonts w:cs="Arial"/>
          <w:b w:val="0"/>
          <w:bCs/>
          <w:i/>
          <w:iCs/>
          <w:sz w:val="18"/>
          <w:szCs w:val="18"/>
          <w:lang w:val="en-US"/>
        </w:rPr>
        <w:t>NetworkX</w:t>
      </w:r>
      <w:proofErr w:type="spellEnd"/>
      <w:r w:rsidRPr="00D95744">
        <w:rPr>
          <w:rFonts w:cs="Arial"/>
          <w:b w:val="0"/>
          <w:bCs/>
          <w:i/>
          <w:iCs/>
          <w:sz w:val="18"/>
          <w:szCs w:val="18"/>
          <w:lang w:val="en-US"/>
        </w:rPr>
        <w:t xml:space="preserve"> documentation</w:t>
      </w:r>
      <w:r w:rsidRPr="00D95744">
        <w:rPr>
          <w:rFonts w:cs="Arial"/>
          <w:b w:val="0"/>
          <w:bCs/>
          <w:sz w:val="18"/>
          <w:szCs w:val="18"/>
          <w:lang w:val="en-US"/>
        </w:rPr>
        <w:t xml:space="preserve"> (</w:t>
      </w:r>
      <w:r w:rsidR="00C84E09" w:rsidRPr="00D95744">
        <w:rPr>
          <w:rFonts w:cs="Arial"/>
          <w:b w:val="0"/>
          <w:bCs/>
          <w:sz w:val="18"/>
          <w:szCs w:val="18"/>
          <w:lang w:val="en-US"/>
        </w:rPr>
        <w:t>2025</w:t>
      </w:r>
      <w:r w:rsidRPr="00D95744">
        <w:rPr>
          <w:rFonts w:cs="Arial"/>
          <w:b w:val="0"/>
          <w:bCs/>
          <w:sz w:val="18"/>
          <w:szCs w:val="18"/>
          <w:lang w:val="en-US"/>
        </w:rPr>
        <w:t xml:space="preserve">). Available at: </w:t>
      </w:r>
      <w:hyperlink r:id="rId26" w:history="1">
        <w:r w:rsidRPr="00D95744">
          <w:rPr>
            <w:rStyle w:val="Hyperlink"/>
            <w:rFonts w:cs="Arial"/>
            <w:b w:val="0"/>
            <w:bCs/>
            <w:sz w:val="18"/>
            <w:szCs w:val="18"/>
            <w:lang w:val="en-US"/>
          </w:rPr>
          <w:t>https://networkx.org/</w:t>
        </w:r>
      </w:hyperlink>
      <w:r w:rsidRPr="00D95744">
        <w:rPr>
          <w:rFonts w:cs="Arial"/>
          <w:b w:val="0"/>
          <w:bCs/>
          <w:sz w:val="18"/>
          <w:szCs w:val="18"/>
          <w:lang w:val="en-US"/>
        </w:rPr>
        <w:t xml:space="preserve"> [28 March 2025].</w:t>
      </w:r>
    </w:p>
    <w:p w14:paraId="41BE999E" w14:textId="77777777" w:rsidR="00FE3EE9" w:rsidRDefault="00FE3EE9" w:rsidP="00142CEC">
      <w:pPr>
        <w:pStyle w:val="MainText"/>
        <w:rPr>
          <w:lang w:val="en-US"/>
        </w:rPr>
      </w:pPr>
    </w:p>
    <w:sectPr w:rsidR="00FE3EE9" w:rsidSect="00857E6D">
      <w:headerReference w:type="default" r:id="rId27"/>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481A7" w14:textId="77777777" w:rsidR="000A70BC" w:rsidRDefault="000A70BC" w:rsidP="00A974D7">
      <w:r>
        <w:separator/>
      </w:r>
    </w:p>
  </w:endnote>
  <w:endnote w:type="continuationSeparator" w:id="0">
    <w:p w14:paraId="57894CEB" w14:textId="77777777" w:rsidR="000A70BC" w:rsidRDefault="000A70BC" w:rsidP="00A974D7">
      <w:r>
        <w:continuationSeparator/>
      </w:r>
    </w:p>
  </w:endnote>
  <w:endnote w:type="continuationNotice" w:id="1">
    <w:p w14:paraId="6A9ABB0B" w14:textId="77777777" w:rsidR="000A70BC" w:rsidRDefault="000A7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1D56B0" w:rsidRPr="00DF42B5" w:rsidRDefault="001D56B0"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1D56B0" w:rsidRDefault="001D56B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1D56B0" w:rsidRPr="00DF42B5" w:rsidRDefault="001D56B0">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4C893041" w14:textId="1D114BE9" w:rsidR="001D56B0" w:rsidRDefault="001D56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F197" w14:textId="77777777" w:rsidR="000A70BC" w:rsidRDefault="000A70BC" w:rsidP="00A974D7">
      <w:r>
        <w:separator/>
      </w:r>
    </w:p>
  </w:footnote>
  <w:footnote w:type="continuationSeparator" w:id="0">
    <w:p w14:paraId="5069DDC5" w14:textId="77777777" w:rsidR="000A70BC" w:rsidRDefault="000A70BC" w:rsidP="00A974D7">
      <w:r>
        <w:continuationSeparator/>
      </w:r>
    </w:p>
  </w:footnote>
  <w:footnote w:type="continuationNotice" w:id="1">
    <w:p w14:paraId="71A8F209" w14:textId="77777777" w:rsidR="000A70BC" w:rsidRDefault="000A70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1D56B0" w:rsidRPr="00142CEC" w:rsidRDefault="001D56B0" w:rsidP="007F30EC">
    <w:pPr>
      <w:pStyle w:val="Kopfzeile"/>
      <w:jc w:val="center"/>
      <w:rPr>
        <w:rFonts w:ascii="Times" w:hAnsi="Times"/>
        <w:sz w:val="16"/>
        <w:lang w:val="en-US"/>
      </w:rPr>
    </w:pPr>
    <w:r w:rsidRPr="00142CEC">
      <w:rPr>
        <w:rFonts w:ascii="Times" w:hAnsi="Times"/>
        <w:sz w:val="16"/>
        <w:lang w:val="en-US"/>
      </w:rPr>
      <w:t xml:space="preserve">PLEA2016 Los Angeles - Cities, Buildings, People: Towards Regenerative Environments, 11-13 </w:t>
    </w:r>
    <w:proofErr w:type="gramStart"/>
    <w:r w:rsidRPr="00142CEC">
      <w:rPr>
        <w:rFonts w:ascii="Times" w:hAnsi="Times"/>
        <w:sz w:val="16"/>
        <w:lang w:val="en-US"/>
      </w:rPr>
      <w:t>July,</w:t>
    </w:r>
    <w:proofErr w:type="gramEnd"/>
    <w:r w:rsidRPr="00142CEC">
      <w:rPr>
        <w:rFonts w:ascii="Times" w:hAnsi="Times"/>
        <w:sz w:val="16"/>
        <w:lang w:val="en-US"/>
      </w:rPr>
      <w:t xml:space="preserve"> 2016</w:t>
    </w:r>
  </w:p>
  <w:p w14:paraId="3D31942F" w14:textId="77777777" w:rsidR="001D56B0" w:rsidRPr="00142CEC" w:rsidRDefault="001D56B0" w:rsidP="005B724E">
    <w:pPr>
      <w:pStyle w:val="Kopfzeile"/>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1D56B0" w:rsidRDefault="001D56B0" w:rsidP="009465E7">
    <w:pPr>
      <w:pStyle w:val="Kopfzeile"/>
      <w:jc w:val="center"/>
    </w:pPr>
    <w:r>
      <w:rPr>
        <w:rFonts w:cs="Arial"/>
        <w:sz w:val="36"/>
      </w:rPr>
      <w:t xml:space="preserve"> </w:t>
    </w:r>
    <w:r w:rsidR="00000000">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141.75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1D56B0" w:rsidRDefault="001D56B0"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03BCB"/>
    <w:multiLevelType w:val="hybridMultilevel"/>
    <w:tmpl w:val="40CAECD4"/>
    <w:lvl w:ilvl="0" w:tplc="FEC2DEB6">
      <w:start w:val="2"/>
      <w:numFmt w:val="bullet"/>
      <w:lvlText w:val="-"/>
      <w:lvlJc w:val="left"/>
      <w:pPr>
        <w:ind w:left="644" w:hanging="360"/>
      </w:pPr>
      <w:rPr>
        <w:rFonts w:ascii="Courier New" w:eastAsia="Times New Roman" w:hAnsi="Courier New" w:cs="Courier New"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 w15:restartNumberingAfterBreak="0">
    <w:nsid w:val="11870E2D"/>
    <w:multiLevelType w:val="hybridMultilevel"/>
    <w:tmpl w:val="F51276A4"/>
    <w:lvl w:ilvl="0" w:tplc="FEC2DEB6">
      <w:start w:val="2"/>
      <w:numFmt w:val="bullet"/>
      <w:lvlText w:val="-"/>
      <w:lvlJc w:val="left"/>
      <w:pPr>
        <w:ind w:left="644" w:hanging="360"/>
      </w:pPr>
      <w:rPr>
        <w:rFonts w:ascii="Courier New" w:eastAsia="Times New Roman" w:hAnsi="Courier New" w:cs="Courier New"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16725415"/>
    <w:multiLevelType w:val="hybridMultilevel"/>
    <w:tmpl w:val="E66654E2"/>
    <w:lvl w:ilvl="0" w:tplc="92B8152C">
      <w:start w:val="1"/>
      <w:numFmt w:val="lowerRoman"/>
      <w:lvlText w:val="(%1)"/>
      <w:lvlJc w:val="righ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296957FD"/>
    <w:multiLevelType w:val="hybridMultilevel"/>
    <w:tmpl w:val="D0C465E6"/>
    <w:lvl w:ilvl="0" w:tplc="FEC2DEB6">
      <w:start w:val="2"/>
      <w:numFmt w:val="bullet"/>
      <w:lvlText w:val="-"/>
      <w:lvlJc w:val="left"/>
      <w:pPr>
        <w:ind w:left="720" w:hanging="360"/>
      </w:pPr>
      <w:rPr>
        <w:rFonts w:ascii="Courier New" w:eastAsia="Times New Roman"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A746BA"/>
    <w:multiLevelType w:val="hybridMultilevel"/>
    <w:tmpl w:val="1B24855E"/>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5"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D87C25"/>
    <w:multiLevelType w:val="hybridMultilevel"/>
    <w:tmpl w:val="AFD4DB68"/>
    <w:lvl w:ilvl="0" w:tplc="92B8152C">
      <w:start w:val="1"/>
      <w:numFmt w:val="lowerRoman"/>
      <w:lvlText w:val="(%1)"/>
      <w:lvlJc w:val="right"/>
      <w:pPr>
        <w:ind w:left="644" w:hanging="360"/>
      </w:pPr>
      <w:rPr>
        <w:rFont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39F12026"/>
    <w:multiLevelType w:val="hybridMultilevel"/>
    <w:tmpl w:val="14C06888"/>
    <w:lvl w:ilvl="0" w:tplc="0407000F">
      <w:start w:val="1"/>
      <w:numFmt w:val="decimal"/>
      <w:lvlText w:val="%1."/>
      <w:lvlJc w:val="left"/>
      <w:pPr>
        <w:ind w:left="644" w:hanging="360"/>
      </w:p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8" w15:restartNumberingAfterBreak="0">
    <w:nsid w:val="4A252518"/>
    <w:multiLevelType w:val="hybridMultilevel"/>
    <w:tmpl w:val="8E1C6E16"/>
    <w:lvl w:ilvl="0" w:tplc="FEC2DEB6">
      <w:start w:val="2"/>
      <w:numFmt w:val="bullet"/>
      <w:lvlText w:val="-"/>
      <w:lvlJc w:val="left"/>
      <w:pPr>
        <w:ind w:left="644" w:hanging="360"/>
      </w:pPr>
      <w:rPr>
        <w:rFonts w:ascii="Courier New" w:eastAsia="Times New Roman" w:hAnsi="Courier New" w:cs="Courier New"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9" w15:restartNumberingAfterBreak="0">
    <w:nsid w:val="598C123F"/>
    <w:multiLevelType w:val="hybridMultilevel"/>
    <w:tmpl w:val="619C2A8E"/>
    <w:lvl w:ilvl="0" w:tplc="FEC2DEB6">
      <w:start w:val="2"/>
      <w:numFmt w:val="bullet"/>
      <w:lvlText w:val="-"/>
      <w:lvlJc w:val="left"/>
      <w:pPr>
        <w:ind w:left="644" w:hanging="360"/>
      </w:pPr>
      <w:rPr>
        <w:rFonts w:ascii="Courier New" w:eastAsia="Times New Roman" w:hAnsi="Courier New" w:cs="Courier New"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59A426B0"/>
    <w:multiLevelType w:val="hybridMultilevel"/>
    <w:tmpl w:val="85244A7E"/>
    <w:lvl w:ilvl="0" w:tplc="92B8152C">
      <w:start w:val="1"/>
      <w:numFmt w:val="lowerRoman"/>
      <w:lvlText w:val="(%1)"/>
      <w:lvlJc w:val="right"/>
      <w:pPr>
        <w:ind w:left="644" w:hanging="360"/>
      </w:pPr>
      <w:rPr>
        <w:rFont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15:restartNumberingAfterBreak="0">
    <w:nsid w:val="5BC85F86"/>
    <w:multiLevelType w:val="hybridMultilevel"/>
    <w:tmpl w:val="C438181A"/>
    <w:lvl w:ilvl="0" w:tplc="FEC2DEB6">
      <w:start w:val="2"/>
      <w:numFmt w:val="bullet"/>
      <w:lvlText w:val="-"/>
      <w:lvlJc w:val="left"/>
      <w:pPr>
        <w:ind w:left="644" w:hanging="360"/>
      </w:pPr>
      <w:rPr>
        <w:rFonts w:ascii="Courier New" w:eastAsia="Times New Roman" w:hAnsi="Courier New" w:cs="Courier New"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C545D07"/>
    <w:multiLevelType w:val="hybridMultilevel"/>
    <w:tmpl w:val="55F291F8"/>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5D235DC5"/>
    <w:multiLevelType w:val="hybridMultilevel"/>
    <w:tmpl w:val="52D664EE"/>
    <w:lvl w:ilvl="0" w:tplc="FEC2DEB6">
      <w:start w:val="2"/>
      <w:numFmt w:val="bullet"/>
      <w:lvlText w:val="-"/>
      <w:lvlJc w:val="left"/>
      <w:pPr>
        <w:ind w:left="1004" w:hanging="360"/>
      </w:pPr>
      <w:rPr>
        <w:rFonts w:ascii="Courier New" w:eastAsia="Times New Roman"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4"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E56958"/>
    <w:multiLevelType w:val="hybridMultilevel"/>
    <w:tmpl w:val="48D2ED36"/>
    <w:lvl w:ilvl="0" w:tplc="FEC2DEB6">
      <w:start w:val="2"/>
      <w:numFmt w:val="bullet"/>
      <w:lvlText w:val="-"/>
      <w:lvlJc w:val="left"/>
      <w:pPr>
        <w:ind w:left="1004" w:hanging="360"/>
      </w:pPr>
      <w:rPr>
        <w:rFonts w:ascii="Courier New" w:eastAsia="Times New Roman"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6" w15:restartNumberingAfterBreak="0">
    <w:nsid w:val="64DE5F0D"/>
    <w:multiLevelType w:val="hybridMultilevel"/>
    <w:tmpl w:val="9F6430F2"/>
    <w:lvl w:ilvl="0" w:tplc="FEC2DEB6">
      <w:start w:val="2"/>
      <w:numFmt w:val="bullet"/>
      <w:lvlText w:val="-"/>
      <w:lvlJc w:val="left"/>
      <w:pPr>
        <w:ind w:left="644" w:hanging="360"/>
      </w:pPr>
      <w:rPr>
        <w:rFonts w:ascii="Courier New" w:eastAsia="Times New Roman" w:hAnsi="Courier New" w:cs="Courier New"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15:restartNumberingAfterBreak="0">
    <w:nsid w:val="66120AA6"/>
    <w:multiLevelType w:val="hybridMultilevel"/>
    <w:tmpl w:val="6DB650AC"/>
    <w:lvl w:ilvl="0" w:tplc="FEC2DEB6">
      <w:start w:val="2"/>
      <w:numFmt w:val="bullet"/>
      <w:lvlText w:val="-"/>
      <w:lvlJc w:val="left"/>
      <w:pPr>
        <w:ind w:left="720" w:hanging="360"/>
      </w:pPr>
      <w:rPr>
        <w:rFonts w:ascii="Courier New" w:eastAsia="Times New Roman"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53A0483"/>
    <w:multiLevelType w:val="hybridMultilevel"/>
    <w:tmpl w:val="811CA7BC"/>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779447291">
    <w:abstractNumId w:val="5"/>
  </w:num>
  <w:num w:numId="2" w16cid:durableId="444076555">
    <w:abstractNumId w:val="14"/>
  </w:num>
  <w:num w:numId="3" w16cid:durableId="1704669675">
    <w:abstractNumId w:val="12"/>
  </w:num>
  <w:num w:numId="4" w16cid:durableId="780687052">
    <w:abstractNumId w:val="18"/>
  </w:num>
  <w:num w:numId="5" w16cid:durableId="1626111420">
    <w:abstractNumId w:val="4"/>
  </w:num>
  <w:num w:numId="6" w16cid:durableId="365369232">
    <w:abstractNumId w:val="7"/>
  </w:num>
  <w:num w:numId="7" w16cid:durableId="910233931">
    <w:abstractNumId w:val="11"/>
  </w:num>
  <w:num w:numId="8" w16cid:durableId="557594103">
    <w:abstractNumId w:val="9"/>
  </w:num>
  <w:num w:numId="9" w16cid:durableId="195656328">
    <w:abstractNumId w:val="16"/>
  </w:num>
  <w:num w:numId="10" w16cid:durableId="655232073">
    <w:abstractNumId w:val="10"/>
  </w:num>
  <w:num w:numId="11" w16cid:durableId="873151863">
    <w:abstractNumId w:val="13"/>
  </w:num>
  <w:num w:numId="12" w16cid:durableId="1687829525">
    <w:abstractNumId w:val="6"/>
  </w:num>
  <w:num w:numId="13" w16cid:durableId="979531687">
    <w:abstractNumId w:val="0"/>
  </w:num>
  <w:num w:numId="14" w16cid:durableId="1286496984">
    <w:abstractNumId w:val="17"/>
  </w:num>
  <w:num w:numId="15" w16cid:durableId="653870453">
    <w:abstractNumId w:val="3"/>
  </w:num>
  <w:num w:numId="16" w16cid:durableId="328142601">
    <w:abstractNumId w:val="15"/>
  </w:num>
  <w:num w:numId="17" w16cid:durableId="91096522">
    <w:abstractNumId w:val="1"/>
  </w:num>
  <w:num w:numId="18" w16cid:durableId="925110677">
    <w:abstractNumId w:val="8"/>
  </w:num>
  <w:num w:numId="19" w16cid:durableId="481315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017B9"/>
    <w:rsid w:val="00004D4A"/>
    <w:rsid w:val="000115A7"/>
    <w:rsid w:val="000140A0"/>
    <w:rsid w:val="00016F2D"/>
    <w:rsid w:val="00017B66"/>
    <w:rsid w:val="00022F53"/>
    <w:rsid w:val="0002536F"/>
    <w:rsid w:val="00026701"/>
    <w:rsid w:val="000314A5"/>
    <w:rsid w:val="000329CA"/>
    <w:rsid w:val="00032BAF"/>
    <w:rsid w:val="00041183"/>
    <w:rsid w:val="00041B90"/>
    <w:rsid w:val="00046DEB"/>
    <w:rsid w:val="000470C3"/>
    <w:rsid w:val="00050702"/>
    <w:rsid w:val="000522BF"/>
    <w:rsid w:val="00052427"/>
    <w:rsid w:val="0005588B"/>
    <w:rsid w:val="00060AD0"/>
    <w:rsid w:val="00065DAF"/>
    <w:rsid w:val="00070E2D"/>
    <w:rsid w:val="00071583"/>
    <w:rsid w:val="0007196F"/>
    <w:rsid w:val="00074C28"/>
    <w:rsid w:val="00074D9E"/>
    <w:rsid w:val="00076448"/>
    <w:rsid w:val="00082A44"/>
    <w:rsid w:val="00083FE7"/>
    <w:rsid w:val="000861F7"/>
    <w:rsid w:val="00093A26"/>
    <w:rsid w:val="00094A82"/>
    <w:rsid w:val="00095014"/>
    <w:rsid w:val="00095BB7"/>
    <w:rsid w:val="000A1990"/>
    <w:rsid w:val="000A21CE"/>
    <w:rsid w:val="000A364B"/>
    <w:rsid w:val="000A70BC"/>
    <w:rsid w:val="000A7152"/>
    <w:rsid w:val="000B3697"/>
    <w:rsid w:val="000B6289"/>
    <w:rsid w:val="000B62D6"/>
    <w:rsid w:val="000C33EA"/>
    <w:rsid w:val="000C364D"/>
    <w:rsid w:val="000C7037"/>
    <w:rsid w:val="000C760E"/>
    <w:rsid w:val="000C79BC"/>
    <w:rsid w:val="000C7AB9"/>
    <w:rsid w:val="000D0EBE"/>
    <w:rsid w:val="000D5BB5"/>
    <w:rsid w:val="000E54C0"/>
    <w:rsid w:val="000F3F21"/>
    <w:rsid w:val="000F46C6"/>
    <w:rsid w:val="000F4745"/>
    <w:rsid w:val="000F4A92"/>
    <w:rsid w:val="00100674"/>
    <w:rsid w:val="001029BA"/>
    <w:rsid w:val="00102D8B"/>
    <w:rsid w:val="001212CD"/>
    <w:rsid w:val="0012216D"/>
    <w:rsid w:val="00123173"/>
    <w:rsid w:val="001234E6"/>
    <w:rsid w:val="00134486"/>
    <w:rsid w:val="00137748"/>
    <w:rsid w:val="0013782E"/>
    <w:rsid w:val="00141C4D"/>
    <w:rsid w:val="00142B14"/>
    <w:rsid w:val="00142CEC"/>
    <w:rsid w:val="001464F4"/>
    <w:rsid w:val="00154061"/>
    <w:rsid w:val="00155EA0"/>
    <w:rsid w:val="00160701"/>
    <w:rsid w:val="00164AAD"/>
    <w:rsid w:val="00164D7E"/>
    <w:rsid w:val="00165E1F"/>
    <w:rsid w:val="00173806"/>
    <w:rsid w:val="00173ADD"/>
    <w:rsid w:val="00174658"/>
    <w:rsid w:val="00180C60"/>
    <w:rsid w:val="00185AC1"/>
    <w:rsid w:val="00192CA3"/>
    <w:rsid w:val="00193951"/>
    <w:rsid w:val="001A0B08"/>
    <w:rsid w:val="001A388A"/>
    <w:rsid w:val="001A4741"/>
    <w:rsid w:val="001A6124"/>
    <w:rsid w:val="001A72D2"/>
    <w:rsid w:val="001B0C20"/>
    <w:rsid w:val="001B1FE6"/>
    <w:rsid w:val="001B3758"/>
    <w:rsid w:val="001B4F36"/>
    <w:rsid w:val="001C3358"/>
    <w:rsid w:val="001C535D"/>
    <w:rsid w:val="001C6DA3"/>
    <w:rsid w:val="001D1003"/>
    <w:rsid w:val="001D32E8"/>
    <w:rsid w:val="001D3C37"/>
    <w:rsid w:val="001D56B0"/>
    <w:rsid w:val="001D5CC1"/>
    <w:rsid w:val="001D6CCF"/>
    <w:rsid w:val="001D72F8"/>
    <w:rsid w:val="001E02DF"/>
    <w:rsid w:val="001E03B8"/>
    <w:rsid w:val="001E3BC5"/>
    <w:rsid w:val="001E5F83"/>
    <w:rsid w:val="001E6936"/>
    <w:rsid w:val="001F56EB"/>
    <w:rsid w:val="002008AA"/>
    <w:rsid w:val="00200D0B"/>
    <w:rsid w:val="002018CF"/>
    <w:rsid w:val="00204386"/>
    <w:rsid w:val="002050F8"/>
    <w:rsid w:val="002063AF"/>
    <w:rsid w:val="002100A8"/>
    <w:rsid w:val="002111B2"/>
    <w:rsid w:val="00213073"/>
    <w:rsid w:val="002134E1"/>
    <w:rsid w:val="002155AD"/>
    <w:rsid w:val="00216CAD"/>
    <w:rsid w:val="00220350"/>
    <w:rsid w:val="002240E6"/>
    <w:rsid w:val="00230396"/>
    <w:rsid w:val="00230730"/>
    <w:rsid w:val="002308B6"/>
    <w:rsid w:val="00235B8E"/>
    <w:rsid w:val="002401FE"/>
    <w:rsid w:val="0024106E"/>
    <w:rsid w:val="00241433"/>
    <w:rsid w:val="00241C60"/>
    <w:rsid w:val="0024432C"/>
    <w:rsid w:val="00246E7B"/>
    <w:rsid w:val="002473AF"/>
    <w:rsid w:val="00247DBE"/>
    <w:rsid w:val="002520B8"/>
    <w:rsid w:val="002524E2"/>
    <w:rsid w:val="00255698"/>
    <w:rsid w:val="00261BE1"/>
    <w:rsid w:val="002715DF"/>
    <w:rsid w:val="002739B1"/>
    <w:rsid w:val="00281CF7"/>
    <w:rsid w:val="00283D63"/>
    <w:rsid w:val="00283E92"/>
    <w:rsid w:val="002913A0"/>
    <w:rsid w:val="00293B41"/>
    <w:rsid w:val="00295B55"/>
    <w:rsid w:val="00297D53"/>
    <w:rsid w:val="002A1102"/>
    <w:rsid w:val="002A282E"/>
    <w:rsid w:val="002A7805"/>
    <w:rsid w:val="002B1515"/>
    <w:rsid w:val="002B6016"/>
    <w:rsid w:val="002C21DA"/>
    <w:rsid w:val="002C2952"/>
    <w:rsid w:val="002C42E7"/>
    <w:rsid w:val="002D09E0"/>
    <w:rsid w:val="002D28AA"/>
    <w:rsid w:val="002E2AD7"/>
    <w:rsid w:val="002E35CD"/>
    <w:rsid w:val="002E3709"/>
    <w:rsid w:val="002E4717"/>
    <w:rsid w:val="002E643F"/>
    <w:rsid w:val="002E728B"/>
    <w:rsid w:val="002F2229"/>
    <w:rsid w:val="002F3AC7"/>
    <w:rsid w:val="00300C55"/>
    <w:rsid w:val="0030137B"/>
    <w:rsid w:val="00301FBB"/>
    <w:rsid w:val="003043AA"/>
    <w:rsid w:val="00317EC7"/>
    <w:rsid w:val="0032247E"/>
    <w:rsid w:val="00324810"/>
    <w:rsid w:val="003253BE"/>
    <w:rsid w:val="00331D7D"/>
    <w:rsid w:val="0033283E"/>
    <w:rsid w:val="00333A5D"/>
    <w:rsid w:val="00333BCC"/>
    <w:rsid w:val="00340980"/>
    <w:rsid w:val="00340C52"/>
    <w:rsid w:val="00345BE0"/>
    <w:rsid w:val="00354D70"/>
    <w:rsid w:val="00356A6A"/>
    <w:rsid w:val="00357160"/>
    <w:rsid w:val="003572F4"/>
    <w:rsid w:val="003576F1"/>
    <w:rsid w:val="00366563"/>
    <w:rsid w:val="00372649"/>
    <w:rsid w:val="003755C3"/>
    <w:rsid w:val="003756EF"/>
    <w:rsid w:val="00376283"/>
    <w:rsid w:val="00377683"/>
    <w:rsid w:val="00380E37"/>
    <w:rsid w:val="003866FE"/>
    <w:rsid w:val="003B319C"/>
    <w:rsid w:val="003B45D4"/>
    <w:rsid w:val="003B4A60"/>
    <w:rsid w:val="003C0411"/>
    <w:rsid w:val="003C78EB"/>
    <w:rsid w:val="003D4955"/>
    <w:rsid w:val="003D5722"/>
    <w:rsid w:val="003D6F85"/>
    <w:rsid w:val="003D7F98"/>
    <w:rsid w:val="003E11D9"/>
    <w:rsid w:val="003E1723"/>
    <w:rsid w:val="003E2AA3"/>
    <w:rsid w:val="003F1F2A"/>
    <w:rsid w:val="003F2E0B"/>
    <w:rsid w:val="00400C9E"/>
    <w:rsid w:val="004024B9"/>
    <w:rsid w:val="004034F2"/>
    <w:rsid w:val="00405E1D"/>
    <w:rsid w:val="0040685F"/>
    <w:rsid w:val="00411617"/>
    <w:rsid w:val="00412BA5"/>
    <w:rsid w:val="00415424"/>
    <w:rsid w:val="0042205D"/>
    <w:rsid w:val="0042338A"/>
    <w:rsid w:val="00431261"/>
    <w:rsid w:val="004343F9"/>
    <w:rsid w:val="00435F50"/>
    <w:rsid w:val="0044223F"/>
    <w:rsid w:val="00442508"/>
    <w:rsid w:val="00443E1F"/>
    <w:rsid w:val="00444541"/>
    <w:rsid w:val="00445509"/>
    <w:rsid w:val="004509E2"/>
    <w:rsid w:val="00452605"/>
    <w:rsid w:val="0045498C"/>
    <w:rsid w:val="004549E0"/>
    <w:rsid w:val="00455BE7"/>
    <w:rsid w:val="0046140A"/>
    <w:rsid w:val="00464760"/>
    <w:rsid w:val="0046768D"/>
    <w:rsid w:val="0047494E"/>
    <w:rsid w:val="00476046"/>
    <w:rsid w:val="00476A5A"/>
    <w:rsid w:val="00480680"/>
    <w:rsid w:val="004844D4"/>
    <w:rsid w:val="0048578C"/>
    <w:rsid w:val="004939CF"/>
    <w:rsid w:val="00493DE1"/>
    <w:rsid w:val="00496A8B"/>
    <w:rsid w:val="004A5857"/>
    <w:rsid w:val="004A70A1"/>
    <w:rsid w:val="004B35AE"/>
    <w:rsid w:val="004D0814"/>
    <w:rsid w:val="004D199B"/>
    <w:rsid w:val="004D66A2"/>
    <w:rsid w:val="004D7355"/>
    <w:rsid w:val="004D79B4"/>
    <w:rsid w:val="004E205E"/>
    <w:rsid w:val="004E20F3"/>
    <w:rsid w:val="004E306E"/>
    <w:rsid w:val="004E4EA8"/>
    <w:rsid w:val="004E702D"/>
    <w:rsid w:val="004F2F8C"/>
    <w:rsid w:val="004F43E6"/>
    <w:rsid w:val="004F4E36"/>
    <w:rsid w:val="004F55C0"/>
    <w:rsid w:val="004F6326"/>
    <w:rsid w:val="00505FB0"/>
    <w:rsid w:val="00507D8D"/>
    <w:rsid w:val="00513DBC"/>
    <w:rsid w:val="00515C35"/>
    <w:rsid w:val="00517EF4"/>
    <w:rsid w:val="00521F7B"/>
    <w:rsid w:val="005228B8"/>
    <w:rsid w:val="00523059"/>
    <w:rsid w:val="00524A43"/>
    <w:rsid w:val="00526F87"/>
    <w:rsid w:val="005276BF"/>
    <w:rsid w:val="00530496"/>
    <w:rsid w:val="005335D2"/>
    <w:rsid w:val="00534972"/>
    <w:rsid w:val="0053513C"/>
    <w:rsid w:val="005356CF"/>
    <w:rsid w:val="00536907"/>
    <w:rsid w:val="0053750A"/>
    <w:rsid w:val="005406CC"/>
    <w:rsid w:val="0054466D"/>
    <w:rsid w:val="005449F4"/>
    <w:rsid w:val="005451CA"/>
    <w:rsid w:val="005526F3"/>
    <w:rsid w:val="005558E8"/>
    <w:rsid w:val="00556913"/>
    <w:rsid w:val="00556C88"/>
    <w:rsid w:val="00560D94"/>
    <w:rsid w:val="0056616A"/>
    <w:rsid w:val="00573930"/>
    <w:rsid w:val="00573982"/>
    <w:rsid w:val="005767C7"/>
    <w:rsid w:val="00580E0F"/>
    <w:rsid w:val="00583376"/>
    <w:rsid w:val="00587D61"/>
    <w:rsid w:val="00590176"/>
    <w:rsid w:val="00591E32"/>
    <w:rsid w:val="005959F7"/>
    <w:rsid w:val="005A0994"/>
    <w:rsid w:val="005A108C"/>
    <w:rsid w:val="005A541B"/>
    <w:rsid w:val="005B0F26"/>
    <w:rsid w:val="005B2BD1"/>
    <w:rsid w:val="005B724E"/>
    <w:rsid w:val="005B72CC"/>
    <w:rsid w:val="005C28F5"/>
    <w:rsid w:val="005C548F"/>
    <w:rsid w:val="005C57FD"/>
    <w:rsid w:val="005C5A62"/>
    <w:rsid w:val="005D45FD"/>
    <w:rsid w:val="005D4B73"/>
    <w:rsid w:val="005D79F5"/>
    <w:rsid w:val="005D7AC3"/>
    <w:rsid w:val="005E4273"/>
    <w:rsid w:val="005E555C"/>
    <w:rsid w:val="005F0197"/>
    <w:rsid w:val="005F5251"/>
    <w:rsid w:val="005F74EF"/>
    <w:rsid w:val="00602BFA"/>
    <w:rsid w:val="006067B7"/>
    <w:rsid w:val="006069C3"/>
    <w:rsid w:val="006078E4"/>
    <w:rsid w:val="00607AE5"/>
    <w:rsid w:val="006105F9"/>
    <w:rsid w:val="00612366"/>
    <w:rsid w:val="00617530"/>
    <w:rsid w:val="00621641"/>
    <w:rsid w:val="006253E8"/>
    <w:rsid w:val="00625520"/>
    <w:rsid w:val="006256FE"/>
    <w:rsid w:val="00627903"/>
    <w:rsid w:val="006312CF"/>
    <w:rsid w:val="00632B87"/>
    <w:rsid w:val="00632F3C"/>
    <w:rsid w:val="00637024"/>
    <w:rsid w:val="006370A7"/>
    <w:rsid w:val="00644C0D"/>
    <w:rsid w:val="00644C44"/>
    <w:rsid w:val="006453CB"/>
    <w:rsid w:val="0064605A"/>
    <w:rsid w:val="00646220"/>
    <w:rsid w:val="00651D63"/>
    <w:rsid w:val="006520DA"/>
    <w:rsid w:val="00652FA2"/>
    <w:rsid w:val="00655CAD"/>
    <w:rsid w:val="0065674D"/>
    <w:rsid w:val="00656C2C"/>
    <w:rsid w:val="006651EE"/>
    <w:rsid w:val="006652D5"/>
    <w:rsid w:val="006670A6"/>
    <w:rsid w:val="00672F5C"/>
    <w:rsid w:val="00680328"/>
    <w:rsid w:val="00681F34"/>
    <w:rsid w:val="0068327C"/>
    <w:rsid w:val="006838B8"/>
    <w:rsid w:val="006849D5"/>
    <w:rsid w:val="0068767F"/>
    <w:rsid w:val="00692DED"/>
    <w:rsid w:val="006A2AB1"/>
    <w:rsid w:val="006A65AA"/>
    <w:rsid w:val="006A6A7E"/>
    <w:rsid w:val="006B228A"/>
    <w:rsid w:val="006B264D"/>
    <w:rsid w:val="006B32F9"/>
    <w:rsid w:val="006B6203"/>
    <w:rsid w:val="006C4863"/>
    <w:rsid w:val="006C5367"/>
    <w:rsid w:val="006C5EE7"/>
    <w:rsid w:val="006C6B08"/>
    <w:rsid w:val="006D5C01"/>
    <w:rsid w:val="006D67EB"/>
    <w:rsid w:val="006E00A7"/>
    <w:rsid w:val="006E6D6F"/>
    <w:rsid w:val="006E7CB6"/>
    <w:rsid w:val="006F70C3"/>
    <w:rsid w:val="00701B43"/>
    <w:rsid w:val="00702762"/>
    <w:rsid w:val="00704B5F"/>
    <w:rsid w:val="00705D6D"/>
    <w:rsid w:val="00706485"/>
    <w:rsid w:val="007112AE"/>
    <w:rsid w:val="0071499A"/>
    <w:rsid w:val="00721479"/>
    <w:rsid w:val="00721D87"/>
    <w:rsid w:val="00722724"/>
    <w:rsid w:val="00724081"/>
    <w:rsid w:val="00726D48"/>
    <w:rsid w:val="0072784F"/>
    <w:rsid w:val="007278B6"/>
    <w:rsid w:val="00732E03"/>
    <w:rsid w:val="00736C18"/>
    <w:rsid w:val="00737E27"/>
    <w:rsid w:val="007459B1"/>
    <w:rsid w:val="007459FF"/>
    <w:rsid w:val="00747A66"/>
    <w:rsid w:val="00747A6B"/>
    <w:rsid w:val="00752D47"/>
    <w:rsid w:val="00756F88"/>
    <w:rsid w:val="007573F6"/>
    <w:rsid w:val="00761D0F"/>
    <w:rsid w:val="007638D1"/>
    <w:rsid w:val="00764600"/>
    <w:rsid w:val="00766BB3"/>
    <w:rsid w:val="007672E6"/>
    <w:rsid w:val="007811E3"/>
    <w:rsid w:val="00781485"/>
    <w:rsid w:val="0078346B"/>
    <w:rsid w:val="007908FE"/>
    <w:rsid w:val="00791FD4"/>
    <w:rsid w:val="0079201C"/>
    <w:rsid w:val="00793C1D"/>
    <w:rsid w:val="0079586B"/>
    <w:rsid w:val="00796170"/>
    <w:rsid w:val="0079655B"/>
    <w:rsid w:val="007A0787"/>
    <w:rsid w:val="007A24F1"/>
    <w:rsid w:val="007A4E3A"/>
    <w:rsid w:val="007A74C3"/>
    <w:rsid w:val="007B134F"/>
    <w:rsid w:val="007B5671"/>
    <w:rsid w:val="007B7146"/>
    <w:rsid w:val="007B789A"/>
    <w:rsid w:val="007C3528"/>
    <w:rsid w:val="007C431C"/>
    <w:rsid w:val="007D2B30"/>
    <w:rsid w:val="007D50D7"/>
    <w:rsid w:val="007D6D22"/>
    <w:rsid w:val="007D7AEC"/>
    <w:rsid w:val="007E0718"/>
    <w:rsid w:val="007E2440"/>
    <w:rsid w:val="007E3BD9"/>
    <w:rsid w:val="007F12BC"/>
    <w:rsid w:val="007F2CCF"/>
    <w:rsid w:val="007F30EC"/>
    <w:rsid w:val="007F5224"/>
    <w:rsid w:val="007F57BB"/>
    <w:rsid w:val="007F6DE5"/>
    <w:rsid w:val="007F78B3"/>
    <w:rsid w:val="00801AB1"/>
    <w:rsid w:val="00803F03"/>
    <w:rsid w:val="00803F74"/>
    <w:rsid w:val="00812538"/>
    <w:rsid w:val="0081322C"/>
    <w:rsid w:val="00814DCC"/>
    <w:rsid w:val="0081763A"/>
    <w:rsid w:val="00821F6F"/>
    <w:rsid w:val="00821FB9"/>
    <w:rsid w:val="0082489D"/>
    <w:rsid w:val="0082631C"/>
    <w:rsid w:val="00835088"/>
    <w:rsid w:val="008365F1"/>
    <w:rsid w:val="00841397"/>
    <w:rsid w:val="00842657"/>
    <w:rsid w:val="008461C1"/>
    <w:rsid w:val="00850825"/>
    <w:rsid w:val="00854663"/>
    <w:rsid w:val="008556AB"/>
    <w:rsid w:val="008559D1"/>
    <w:rsid w:val="00856BF2"/>
    <w:rsid w:val="00857E6D"/>
    <w:rsid w:val="00861698"/>
    <w:rsid w:val="00864C1F"/>
    <w:rsid w:val="00864DB0"/>
    <w:rsid w:val="00865E31"/>
    <w:rsid w:val="00866432"/>
    <w:rsid w:val="0086672F"/>
    <w:rsid w:val="008738AC"/>
    <w:rsid w:val="00881BBA"/>
    <w:rsid w:val="00886C93"/>
    <w:rsid w:val="008872C4"/>
    <w:rsid w:val="0089389A"/>
    <w:rsid w:val="0089655D"/>
    <w:rsid w:val="008968E9"/>
    <w:rsid w:val="008969AC"/>
    <w:rsid w:val="00896AB3"/>
    <w:rsid w:val="008A1384"/>
    <w:rsid w:val="008A2BF1"/>
    <w:rsid w:val="008B130E"/>
    <w:rsid w:val="008B2B24"/>
    <w:rsid w:val="008B2BA7"/>
    <w:rsid w:val="008B3B27"/>
    <w:rsid w:val="008B51D0"/>
    <w:rsid w:val="008B6A2D"/>
    <w:rsid w:val="008B7508"/>
    <w:rsid w:val="008C1D1F"/>
    <w:rsid w:val="008C5C7A"/>
    <w:rsid w:val="008C64C0"/>
    <w:rsid w:val="008C70E5"/>
    <w:rsid w:val="008C7709"/>
    <w:rsid w:val="008C7A52"/>
    <w:rsid w:val="008D1758"/>
    <w:rsid w:val="008D3195"/>
    <w:rsid w:val="008D4481"/>
    <w:rsid w:val="008D4721"/>
    <w:rsid w:val="008D55B7"/>
    <w:rsid w:val="008E1F22"/>
    <w:rsid w:val="008E5EA2"/>
    <w:rsid w:val="008E6900"/>
    <w:rsid w:val="008E77A1"/>
    <w:rsid w:val="008F17B2"/>
    <w:rsid w:val="008F1EA8"/>
    <w:rsid w:val="008F3AA5"/>
    <w:rsid w:val="008F4911"/>
    <w:rsid w:val="009035BF"/>
    <w:rsid w:val="00904081"/>
    <w:rsid w:val="0090778C"/>
    <w:rsid w:val="00910728"/>
    <w:rsid w:val="0091410E"/>
    <w:rsid w:val="00920AE8"/>
    <w:rsid w:val="00921F32"/>
    <w:rsid w:val="0092311F"/>
    <w:rsid w:val="009251E5"/>
    <w:rsid w:val="00933325"/>
    <w:rsid w:val="009353BD"/>
    <w:rsid w:val="00936D2D"/>
    <w:rsid w:val="0094228E"/>
    <w:rsid w:val="009450F6"/>
    <w:rsid w:val="00945226"/>
    <w:rsid w:val="0094590B"/>
    <w:rsid w:val="009465E7"/>
    <w:rsid w:val="00947200"/>
    <w:rsid w:val="00947873"/>
    <w:rsid w:val="009510D5"/>
    <w:rsid w:val="00954876"/>
    <w:rsid w:val="0095653F"/>
    <w:rsid w:val="00963242"/>
    <w:rsid w:val="009648B4"/>
    <w:rsid w:val="00964B2F"/>
    <w:rsid w:val="00965778"/>
    <w:rsid w:val="00967741"/>
    <w:rsid w:val="00972775"/>
    <w:rsid w:val="00972E3F"/>
    <w:rsid w:val="0097732B"/>
    <w:rsid w:val="009823C9"/>
    <w:rsid w:val="00982A7D"/>
    <w:rsid w:val="00984A49"/>
    <w:rsid w:val="00986A1A"/>
    <w:rsid w:val="0098706C"/>
    <w:rsid w:val="00991A6B"/>
    <w:rsid w:val="00992132"/>
    <w:rsid w:val="009954CF"/>
    <w:rsid w:val="00996337"/>
    <w:rsid w:val="009A40DD"/>
    <w:rsid w:val="009A7150"/>
    <w:rsid w:val="009B022D"/>
    <w:rsid w:val="009B0353"/>
    <w:rsid w:val="009B0DE4"/>
    <w:rsid w:val="009B3585"/>
    <w:rsid w:val="009B4E95"/>
    <w:rsid w:val="009B771B"/>
    <w:rsid w:val="009C0ECE"/>
    <w:rsid w:val="009C16A5"/>
    <w:rsid w:val="009D0D36"/>
    <w:rsid w:val="009D117C"/>
    <w:rsid w:val="009D232E"/>
    <w:rsid w:val="009D3296"/>
    <w:rsid w:val="009E06BD"/>
    <w:rsid w:val="009E218B"/>
    <w:rsid w:val="009E2FDC"/>
    <w:rsid w:val="009E568E"/>
    <w:rsid w:val="009E5926"/>
    <w:rsid w:val="009F0B7A"/>
    <w:rsid w:val="009F2EDB"/>
    <w:rsid w:val="00A02492"/>
    <w:rsid w:val="00A06394"/>
    <w:rsid w:val="00A113E7"/>
    <w:rsid w:val="00A12898"/>
    <w:rsid w:val="00A1355D"/>
    <w:rsid w:val="00A14671"/>
    <w:rsid w:val="00A17675"/>
    <w:rsid w:val="00A17E20"/>
    <w:rsid w:val="00A23450"/>
    <w:rsid w:val="00A236C4"/>
    <w:rsid w:val="00A24A60"/>
    <w:rsid w:val="00A25EE2"/>
    <w:rsid w:val="00A3747D"/>
    <w:rsid w:val="00A407D1"/>
    <w:rsid w:val="00A53123"/>
    <w:rsid w:val="00A56A4D"/>
    <w:rsid w:val="00A64AC7"/>
    <w:rsid w:val="00A70111"/>
    <w:rsid w:val="00A70AA4"/>
    <w:rsid w:val="00A71692"/>
    <w:rsid w:val="00A737B5"/>
    <w:rsid w:val="00A74484"/>
    <w:rsid w:val="00A7468D"/>
    <w:rsid w:val="00A761E4"/>
    <w:rsid w:val="00A86772"/>
    <w:rsid w:val="00A87382"/>
    <w:rsid w:val="00A90458"/>
    <w:rsid w:val="00A92610"/>
    <w:rsid w:val="00A92A2C"/>
    <w:rsid w:val="00A93779"/>
    <w:rsid w:val="00A95C54"/>
    <w:rsid w:val="00A974D7"/>
    <w:rsid w:val="00AA1895"/>
    <w:rsid w:val="00AA1FBC"/>
    <w:rsid w:val="00AA5330"/>
    <w:rsid w:val="00AA54D7"/>
    <w:rsid w:val="00AA5800"/>
    <w:rsid w:val="00AB20DF"/>
    <w:rsid w:val="00AB2309"/>
    <w:rsid w:val="00AB2A2E"/>
    <w:rsid w:val="00AB2B61"/>
    <w:rsid w:val="00AB5698"/>
    <w:rsid w:val="00AB73B9"/>
    <w:rsid w:val="00AC231B"/>
    <w:rsid w:val="00AC247E"/>
    <w:rsid w:val="00AC3A02"/>
    <w:rsid w:val="00AC40DF"/>
    <w:rsid w:val="00AC4D20"/>
    <w:rsid w:val="00AC79BB"/>
    <w:rsid w:val="00AE2082"/>
    <w:rsid w:val="00AF1F2B"/>
    <w:rsid w:val="00AF2C92"/>
    <w:rsid w:val="00AF3048"/>
    <w:rsid w:val="00AF7083"/>
    <w:rsid w:val="00B00480"/>
    <w:rsid w:val="00B02807"/>
    <w:rsid w:val="00B0282D"/>
    <w:rsid w:val="00B02D31"/>
    <w:rsid w:val="00B067B6"/>
    <w:rsid w:val="00B06CDF"/>
    <w:rsid w:val="00B10866"/>
    <w:rsid w:val="00B10DB1"/>
    <w:rsid w:val="00B12A3E"/>
    <w:rsid w:val="00B13DDA"/>
    <w:rsid w:val="00B1485E"/>
    <w:rsid w:val="00B149F0"/>
    <w:rsid w:val="00B14BCD"/>
    <w:rsid w:val="00B20A61"/>
    <w:rsid w:val="00B20AA5"/>
    <w:rsid w:val="00B20B12"/>
    <w:rsid w:val="00B20DA6"/>
    <w:rsid w:val="00B21378"/>
    <w:rsid w:val="00B24611"/>
    <w:rsid w:val="00B26A63"/>
    <w:rsid w:val="00B3389F"/>
    <w:rsid w:val="00B36BA1"/>
    <w:rsid w:val="00B37B12"/>
    <w:rsid w:val="00B4201F"/>
    <w:rsid w:val="00B4598A"/>
    <w:rsid w:val="00B525F5"/>
    <w:rsid w:val="00B528BB"/>
    <w:rsid w:val="00B52A6B"/>
    <w:rsid w:val="00B56542"/>
    <w:rsid w:val="00B639AA"/>
    <w:rsid w:val="00B67361"/>
    <w:rsid w:val="00B67890"/>
    <w:rsid w:val="00B72290"/>
    <w:rsid w:val="00B72FAD"/>
    <w:rsid w:val="00B750B3"/>
    <w:rsid w:val="00B76C0C"/>
    <w:rsid w:val="00B77A41"/>
    <w:rsid w:val="00B820EC"/>
    <w:rsid w:val="00B82C98"/>
    <w:rsid w:val="00B832FB"/>
    <w:rsid w:val="00B84E07"/>
    <w:rsid w:val="00B86B2E"/>
    <w:rsid w:val="00B86D07"/>
    <w:rsid w:val="00B86E39"/>
    <w:rsid w:val="00B87A0D"/>
    <w:rsid w:val="00B947AD"/>
    <w:rsid w:val="00B95715"/>
    <w:rsid w:val="00BA0060"/>
    <w:rsid w:val="00BA435B"/>
    <w:rsid w:val="00BA4918"/>
    <w:rsid w:val="00BA5813"/>
    <w:rsid w:val="00BB1621"/>
    <w:rsid w:val="00BB4836"/>
    <w:rsid w:val="00BB67F6"/>
    <w:rsid w:val="00BC0716"/>
    <w:rsid w:val="00BC0D0B"/>
    <w:rsid w:val="00BC5E3C"/>
    <w:rsid w:val="00BD1C93"/>
    <w:rsid w:val="00BE074E"/>
    <w:rsid w:val="00BE258C"/>
    <w:rsid w:val="00BE31C5"/>
    <w:rsid w:val="00BF02BE"/>
    <w:rsid w:val="00BF02EB"/>
    <w:rsid w:val="00BF0A8A"/>
    <w:rsid w:val="00BF281D"/>
    <w:rsid w:val="00BF49F6"/>
    <w:rsid w:val="00BF5599"/>
    <w:rsid w:val="00BF5B80"/>
    <w:rsid w:val="00C04303"/>
    <w:rsid w:val="00C06233"/>
    <w:rsid w:val="00C07CE0"/>
    <w:rsid w:val="00C07F73"/>
    <w:rsid w:val="00C10295"/>
    <w:rsid w:val="00C106DB"/>
    <w:rsid w:val="00C10F05"/>
    <w:rsid w:val="00C216F8"/>
    <w:rsid w:val="00C21E62"/>
    <w:rsid w:val="00C31D5E"/>
    <w:rsid w:val="00C32EB1"/>
    <w:rsid w:val="00C40686"/>
    <w:rsid w:val="00C4120D"/>
    <w:rsid w:val="00C41557"/>
    <w:rsid w:val="00C4506F"/>
    <w:rsid w:val="00C54D0E"/>
    <w:rsid w:val="00C57EA1"/>
    <w:rsid w:val="00C62261"/>
    <w:rsid w:val="00C669E4"/>
    <w:rsid w:val="00C77E64"/>
    <w:rsid w:val="00C84E09"/>
    <w:rsid w:val="00C8701C"/>
    <w:rsid w:val="00C87839"/>
    <w:rsid w:val="00C922B3"/>
    <w:rsid w:val="00C93570"/>
    <w:rsid w:val="00C956D1"/>
    <w:rsid w:val="00C958AB"/>
    <w:rsid w:val="00CA08B0"/>
    <w:rsid w:val="00CA38CC"/>
    <w:rsid w:val="00CA3ECE"/>
    <w:rsid w:val="00CA604A"/>
    <w:rsid w:val="00CB2332"/>
    <w:rsid w:val="00CB79FD"/>
    <w:rsid w:val="00CC270E"/>
    <w:rsid w:val="00CC5A5E"/>
    <w:rsid w:val="00CC6EF0"/>
    <w:rsid w:val="00CC727D"/>
    <w:rsid w:val="00CD03F7"/>
    <w:rsid w:val="00CE5799"/>
    <w:rsid w:val="00CE5B24"/>
    <w:rsid w:val="00CE6C6E"/>
    <w:rsid w:val="00CE721C"/>
    <w:rsid w:val="00CF139F"/>
    <w:rsid w:val="00CF42B0"/>
    <w:rsid w:val="00CF475C"/>
    <w:rsid w:val="00CF6432"/>
    <w:rsid w:val="00CF6922"/>
    <w:rsid w:val="00CF6B8C"/>
    <w:rsid w:val="00CF763D"/>
    <w:rsid w:val="00CF7CFE"/>
    <w:rsid w:val="00D03312"/>
    <w:rsid w:val="00D053CB"/>
    <w:rsid w:val="00D14182"/>
    <w:rsid w:val="00D16370"/>
    <w:rsid w:val="00D30E33"/>
    <w:rsid w:val="00D31278"/>
    <w:rsid w:val="00D377D3"/>
    <w:rsid w:val="00D434CB"/>
    <w:rsid w:val="00D43670"/>
    <w:rsid w:val="00D461B2"/>
    <w:rsid w:val="00D46925"/>
    <w:rsid w:val="00D50F7F"/>
    <w:rsid w:val="00D53B76"/>
    <w:rsid w:val="00D56355"/>
    <w:rsid w:val="00D60B18"/>
    <w:rsid w:val="00D67BB9"/>
    <w:rsid w:val="00D71028"/>
    <w:rsid w:val="00D72964"/>
    <w:rsid w:val="00D77DA7"/>
    <w:rsid w:val="00D913C7"/>
    <w:rsid w:val="00D9223F"/>
    <w:rsid w:val="00D95744"/>
    <w:rsid w:val="00DA4A94"/>
    <w:rsid w:val="00DB0D23"/>
    <w:rsid w:val="00DB4499"/>
    <w:rsid w:val="00DB5EAF"/>
    <w:rsid w:val="00DB60B6"/>
    <w:rsid w:val="00DC4AD9"/>
    <w:rsid w:val="00DC5D64"/>
    <w:rsid w:val="00DD1770"/>
    <w:rsid w:val="00DD2B3B"/>
    <w:rsid w:val="00DD3044"/>
    <w:rsid w:val="00DD3965"/>
    <w:rsid w:val="00DD3AAB"/>
    <w:rsid w:val="00DD4728"/>
    <w:rsid w:val="00DD687C"/>
    <w:rsid w:val="00DD6CF4"/>
    <w:rsid w:val="00DE1562"/>
    <w:rsid w:val="00DE2C5C"/>
    <w:rsid w:val="00DE4AB5"/>
    <w:rsid w:val="00DE7FE4"/>
    <w:rsid w:val="00DF056C"/>
    <w:rsid w:val="00DF42B5"/>
    <w:rsid w:val="00DF581B"/>
    <w:rsid w:val="00E04937"/>
    <w:rsid w:val="00E04F4D"/>
    <w:rsid w:val="00E05F2B"/>
    <w:rsid w:val="00E1083C"/>
    <w:rsid w:val="00E13291"/>
    <w:rsid w:val="00E13700"/>
    <w:rsid w:val="00E1557B"/>
    <w:rsid w:val="00E17411"/>
    <w:rsid w:val="00E215D2"/>
    <w:rsid w:val="00E23912"/>
    <w:rsid w:val="00E31F0A"/>
    <w:rsid w:val="00E34D7A"/>
    <w:rsid w:val="00E37540"/>
    <w:rsid w:val="00E419F2"/>
    <w:rsid w:val="00E44DEE"/>
    <w:rsid w:val="00E44F09"/>
    <w:rsid w:val="00E501A4"/>
    <w:rsid w:val="00E5108A"/>
    <w:rsid w:val="00E51CDD"/>
    <w:rsid w:val="00E56384"/>
    <w:rsid w:val="00E61EEC"/>
    <w:rsid w:val="00E65B99"/>
    <w:rsid w:val="00E660D8"/>
    <w:rsid w:val="00E70355"/>
    <w:rsid w:val="00E71C21"/>
    <w:rsid w:val="00E72291"/>
    <w:rsid w:val="00E74A50"/>
    <w:rsid w:val="00E8330B"/>
    <w:rsid w:val="00E83B12"/>
    <w:rsid w:val="00E84285"/>
    <w:rsid w:val="00E90A6D"/>
    <w:rsid w:val="00E90F86"/>
    <w:rsid w:val="00E96FDB"/>
    <w:rsid w:val="00E970F9"/>
    <w:rsid w:val="00EA31E8"/>
    <w:rsid w:val="00EA4E74"/>
    <w:rsid w:val="00EA5810"/>
    <w:rsid w:val="00EB3915"/>
    <w:rsid w:val="00EC3977"/>
    <w:rsid w:val="00EC61B4"/>
    <w:rsid w:val="00EC71E9"/>
    <w:rsid w:val="00EC747F"/>
    <w:rsid w:val="00ED32AC"/>
    <w:rsid w:val="00ED3661"/>
    <w:rsid w:val="00ED6A00"/>
    <w:rsid w:val="00ED6EE1"/>
    <w:rsid w:val="00EE068B"/>
    <w:rsid w:val="00EE40DD"/>
    <w:rsid w:val="00EE67E1"/>
    <w:rsid w:val="00EF0109"/>
    <w:rsid w:val="00EF2605"/>
    <w:rsid w:val="00EF4201"/>
    <w:rsid w:val="00EF5BFB"/>
    <w:rsid w:val="00EF6BCD"/>
    <w:rsid w:val="00EF7644"/>
    <w:rsid w:val="00F05EA2"/>
    <w:rsid w:val="00F10A43"/>
    <w:rsid w:val="00F12A35"/>
    <w:rsid w:val="00F170AE"/>
    <w:rsid w:val="00F17E84"/>
    <w:rsid w:val="00F2258D"/>
    <w:rsid w:val="00F25472"/>
    <w:rsid w:val="00F26717"/>
    <w:rsid w:val="00F26988"/>
    <w:rsid w:val="00F26E45"/>
    <w:rsid w:val="00F33879"/>
    <w:rsid w:val="00F34D64"/>
    <w:rsid w:val="00F44F29"/>
    <w:rsid w:val="00F513D5"/>
    <w:rsid w:val="00F51F2B"/>
    <w:rsid w:val="00F533B4"/>
    <w:rsid w:val="00F53C97"/>
    <w:rsid w:val="00F53F3C"/>
    <w:rsid w:val="00F608DB"/>
    <w:rsid w:val="00F634DB"/>
    <w:rsid w:val="00F65C51"/>
    <w:rsid w:val="00F733B8"/>
    <w:rsid w:val="00F8264F"/>
    <w:rsid w:val="00F93EFB"/>
    <w:rsid w:val="00F971E3"/>
    <w:rsid w:val="00FA6817"/>
    <w:rsid w:val="00FA6FE6"/>
    <w:rsid w:val="00FB1B83"/>
    <w:rsid w:val="00FB289B"/>
    <w:rsid w:val="00FC4E4F"/>
    <w:rsid w:val="00FC5BCC"/>
    <w:rsid w:val="00FD120E"/>
    <w:rsid w:val="00FD2E9C"/>
    <w:rsid w:val="00FD4829"/>
    <w:rsid w:val="00FD5523"/>
    <w:rsid w:val="00FE17FC"/>
    <w:rsid w:val="00FE3EE9"/>
    <w:rsid w:val="00FE4248"/>
    <w:rsid w:val="00FE4C31"/>
    <w:rsid w:val="00FE71C5"/>
    <w:rsid w:val="00FF0070"/>
    <w:rsid w:val="00FF091C"/>
    <w:rsid w:val="03E684D8"/>
    <w:rsid w:val="0445FCA1"/>
    <w:rsid w:val="07D7A6F4"/>
    <w:rsid w:val="0C016484"/>
    <w:rsid w:val="0D11F07F"/>
    <w:rsid w:val="10A83530"/>
    <w:rsid w:val="190306A5"/>
    <w:rsid w:val="1C724FDB"/>
    <w:rsid w:val="1EFA43DA"/>
    <w:rsid w:val="204D2499"/>
    <w:rsid w:val="275262A2"/>
    <w:rsid w:val="2F647A05"/>
    <w:rsid w:val="2FCFC299"/>
    <w:rsid w:val="34438981"/>
    <w:rsid w:val="377985DD"/>
    <w:rsid w:val="3B26F8C4"/>
    <w:rsid w:val="4184A127"/>
    <w:rsid w:val="508D6BD2"/>
    <w:rsid w:val="5092A310"/>
    <w:rsid w:val="5C80AE4A"/>
    <w:rsid w:val="6EC6699D"/>
    <w:rsid w:val="6F05BBF3"/>
    <w:rsid w:val="746A5EA1"/>
    <w:rsid w:val="7725494B"/>
    <w:rsid w:val="7A5DAE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BesuchterLink">
    <w:name w:val="FollowedHyperlink"/>
    <w:uiPriority w:val="99"/>
    <w:semiHidden/>
    <w:unhideWhenUsed/>
    <w:rsid w:val="004D66A2"/>
    <w:rPr>
      <w:color w:val="96607D"/>
      <w:u w:val="single"/>
    </w:rPr>
  </w:style>
  <w:style w:type="paragraph" w:styleId="Listenabsatz">
    <w:name w:val="List Paragraph"/>
    <w:basedOn w:val="Standard"/>
    <w:uiPriority w:val="34"/>
    <w:qFormat/>
    <w:rsid w:val="00DD2B3B"/>
    <w:pPr>
      <w:spacing w:before="120" w:line="312" w:lineRule="auto"/>
      <w:ind w:left="720"/>
      <w:contextualSpacing/>
      <w:jc w:val="left"/>
    </w:pPr>
    <w:rPr>
      <w:rFonts w:ascii="Source Sans Pro" w:hAnsi="Source Sans Pro"/>
      <w:b w:val="0"/>
      <w:szCs w:val="20"/>
      <w:lang w:eastAsia="de-DE"/>
    </w:rPr>
  </w:style>
  <w:style w:type="table" w:styleId="EinfacheTabelle1">
    <w:name w:val="Plain Table 1"/>
    <w:basedOn w:val="NormaleTabelle"/>
    <w:uiPriority w:val="41"/>
    <w:rsid w:val="008C64C0"/>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EinfacheTabelle3">
    <w:name w:val="Plain Table 3"/>
    <w:basedOn w:val="NormaleTabelle"/>
    <w:uiPriority w:val="43"/>
    <w:rsid w:val="008C64C0"/>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C64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EinfacheTabelle2">
    <w:name w:val="Plain Table 2"/>
    <w:basedOn w:val="NormaleTabelle"/>
    <w:uiPriority w:val="42"/>
    <w:rsid w:val="005C57F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lemithellemGitternetz">
    <w:name w:val="Grid Table Light"/>
    <w:basedOn w:val="NormaleTabelle"/>
    <w:uiPriority w:val="40"/>
    <w:rsid w:val="00982A7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EinfacheTabelle5">
    <w:name w:val="Plain Table 5"/>
    <w:basedOn w:val="NormaleTabelle"/>
    <w:uiPriority w:val="45"/>
    <w:rsid w:val="00982A7D"/>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Untertitel">
    <w:name w:val="Subtitle"/>
    <w:basedOn w:val="Standard"/>
    <w:next w:val="Standard"/>
    <w:link w:val="UntertitelZchn"/>
    <w:uiPriority w:val="11"/>
    <w:qFormat/>
    <w:rsid w:val="00241C60"/>
    <w:pPr>
      <w:spacing w:after="60"/>
      <w:outlineLvl w:val="1"/>
    </w:pPr>
    <w:rPr>
      <w:rFonts w:ascii="Aptos Display" w:hAnsi="Aptos Display"/>
    </w:rPr>
  </w:style>
  <w:style w:type="character" w:customStyle="1" w:styleId="UntertitelZchn">
    <w:name w:val="Untertitel Zchn"/>
    <w:link w:val="Untertitel"/>
    <w:uiPriority w:val="11"/>
    <w:rsid w:val="00241C60"/>
    <w:rPr>
      <w:rFonts w:ascii="Aptos Display" w:eastAsia="Times New Roman" w:hAnsi="Aptos Display" w:cs="Times New Roman"/>
      <w:b/>
      <w:sz w:val="24"/>
      <w:szCs w:val="24"/>
      <w:lang w:eastAsia="en-US"/>
    </w:rPr>
  </w:style>
  <w:style w:type="paragraph" w:styleId="StandardWeb">
    <w:name w:val="Normal (Web)"/>
    <w:basedOn w:val="Standard"/>
    <w:uiPriority w:val="99"/>
    <w:semiHidden/>
    <w:unhideWhenUsed/>
    <w:rsid w:val="0068327C"/>
    <w:pPr>
      <w:spacing w:before="100" w:beforeAutospacing="1" w:after="100" w:afterAutospacing="1"/>
      <w:jc w:val="left"/>
    </w:pPr>
    <w:rPr>
      <w:rFonts w:ascii="Times New Roman" w:hAnsi="Times New Roman"/>
      <w:b w:val="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73349922">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02748567">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s://networkx.org/"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ifcopenshell.or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pp.iass2024.org/files/IASS_2024_Paper_222.pdf"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mediatum.ub.tum.de/1742936"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9687E9-0B5C-4627-B17A-44A8C223B7D6}">
  <ds:schemaRefs>
    <ds:schemaRef ds:uri="http://schemas.openxmlformats.org/officeDocument/2006/bibliography"/>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3828</Words>
  <Characters>24121</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PLEA 2020 Abtract template</vt:lpstr>
    </vt:vector>
  </TitlesOfParts>
  <Company>HMC Architects</Company>
  <LinksUpToDate>false</LinksUpToDate>
  <CharactersWithSpaces>27894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Toni Nabrotzky</cp:lastModifiedBy>
  <cp:revision>4</cp:revision>
  <cp:lastPrinted>2025-07-02T00:34:00Z</cp:lastPrinted>
  <dcterms:created xsi:type="dcterms:W3CDTF">2025-07-02T00:35:00Z</dcterms:created>
  <dcterms:modified xsi:type="dcterms:W3CDTF">2025-07-02T07:27:00Z</dcterms:modified>
</cp:coreProperties>
</file>