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0A27F4AB" w:rsidR="00452605" w:rsidRPr="00600B96" w:rsidRDefault="00F462E1" w:rsidP="00812538">
      <w:pPr>
        <w:pStyle w:val="Titel"/>
        <w:spacing w:after="0"/>
        <w:ind w:firstLine="284"/>
      </w:pPr>
      <w:r w:rsidRPr="00600B96">
        <w:t>Management of Model Requirements Across Projects:</w:t>
      </w:r>
    </w:p>
    <w:p w14:paraId="13768A84" w14:textId="2B3725E7" w:rsidR="00452605" w:rsidRDefault="00F462E1" w:rsidP="00812538">
      <w:pPr>
        <w:spacing w:after="200"/>
        <w:rPr>
          <w:rFonts w:cs="Arial"/>
          <w:b w:val="0"/>
          <w:sz w:val="32"/>
        </w:rPr>
      </w:pPr>
      <w:r w:rsidRPr="00600B96">
        <w:rPr>
          <w:rFonts w:cs="Arial"/>
          <w:b w:val="0"/>
          <w:sz w:val="32"/>
        </w:rPr>
        <w:t>An ontology and IDM / MVD based approach across lifecycles</w:t>
      </w:r>
      <w:r w:rsidR="00452605" w:rsidRPr="00600B96">
        <w:rPr>
          <w:rFonts w:cs="Arial"/>
          <w:b w:val="0"/>
          <w:sz w:val="32"/>
        </w:rPr>
        <w:t xml:space="preserve"> </w:t>
      </w:r>
    </w:p>
    <w:p w14:paraId="570CCC95" w14:textId="7B454B7F" w:rsidR="00740E9C" w:rsidRPr="00064F58" w:rsidRDefault="00740E9C" w:rsidP="00740E9C">
      <w:pPr>
        <w:rPr>
          <w:rFonts w:ascii="Calibri" w:eastAsia="MS Mincho" w:hAnsi="Calibri" w:cs="Calibri"/>
          <w:b w:val="0"/>
          <w:caps/>
          <w:szCs w:val="20"/>
        </w:rPr>
      </w:pPr>
      <w:r w:rsidRPr="00064F58">
        <w:rPr>
          <w:rFonts w:ascii="Calibri" w:eastAsia="MS Mincho" w:hAnsi="Calibri" w:cs="Calibri"/>
          <w:b w:val="0"/>
          <w:caps/>
          <w:szCs w:val="20"/>
        </w:rPr>
        <w:t>Martin Wogan</w:t>
      </w:r>
      <w:r w:rsidR="00E707BD">
        <w:rPr>
          <w:rFonts w:ascii="Calibri" w:eastAsia="MS Mincho" w:hAnsi="Calibri" w:cs="Calibri"/>
          <w:b w:val="0"/>
          <w:caps/>
          <w:szCs w:val="20"/>
          <w:vertAlign w:val="superscript"/>
        </w:rPr>
        <w:t>1</w:t>
      </w:r>
      <w:r w:rsidRPr="00064F58">
        <w:rPr>
          <w:rFonts w:ascii="Calibri" w:eastAsia="MS Mincho" w:hAnsi="Calibri" w:cs="Calibri"/>
          <w:b w:val="0"/>
          <w:caps/>
          <w:szCs w:val="20"/>
          <w:vertAlign w:val="superscript"/>
        </w:rPr>
        <w:t>,3</w:t>
      </w:r>
      <w:r w:rsidR="00E51F09" w:rsidRPr="00064F58">
        <w:rPr>
          <w:rFonts w:ascii="Calibri" w:eastAsia="MS Mincho" w:hAnsi="Calibri" w:cs="Calibri"/>
          <w:b w:val="0"/>
          <w:caps/>
          <w:szCs w:val="20"/>
        </w:rPr>
        <w:t xml:space="preserve">, </w:t>
      </w:r>
      <w:r w:rsidRPr="00064F58">
        <w:rPr>
          <w:rFonts w:ascii="Calibri" w:eastAsia="MS Mincho" w:hAnsi="Calibri" w:cs="Calibri"/>
          <w:b w:val="0"/>
          <w:caps/>
          <w:szCs w:val="20"/>
        </w:rPr>
        <w:t>Nijanthan Mohan</w:t>
      </w:r>
      <w:r w:rsidR="000214AC" w:rsidRPr="00064F58">
        <w:rPr>
          <w:rFonts w:ascii="Calibri" w:eastAsia="MS Mincho" w:hAnsi="Calibri" w:cs="Calibri"/>
          <w:b w:val="0"/>
          <w:caps/>
          <w:szCs w:val="20"/>
          <w:vertAlign w:val="superscript"/>
        </w:rPr>
        <w:t>1,</w:t>
      </w:r>
      <w:r w:rsidRPr="00064F58">
        <w:rPr>
          <w:rFonts w:ascii="Calibri" w:eastAsia="MS Mincho" w:hAnsi="Calibri" w:cs="Calibri"/>
          <w:b w:val="0"/>
          <w:caps/>
          <w:szCs w:val="20"/>
          <w:vertAlign w:val="superscript"/>
        </w:rPr>
        <w:t>2</w:t>
      </w:r>
      <w:r w:rsidR="00E51F09" w:rsidRPr="00064F58">
        <w:rPr>
          <w:rFonts w:ascii="Calibri" w:eastAsia="MS Mincho" w:hAnsi="Calibri" w:cs="Calibri"/>
          <w:b w:val="0"/>
          <w:caps/>
          <w:szCs w:val="20"/>
        </w:rPr>
        <w:t xml:space="preserve">, </w:t>
      </w:r>
      <w:r w:rsidRPr="00064F58">
        <w:rPr>
          <w:rFonts w:ascii="Calibri" w:eastAsia="MS Mincho" w:hAnsi="Calibri" w:cs="Calibri"/>
          <w:b w:val="0"/>
          <w:caps/>
          <w:szCs w:val="20"/>
        </w:rPr>
        <w:t>Sebastian Schilling</w:t>
      </w:r>
      <w:r w:rsidR="00ED1E9C">
        <w:rPr>
          <w:rFonts w:ascii="Calibri" w:eastAsia="MS Mincho" w:hAnsi="Calibri" w:cs="Calibri"/>
          <w:b w:val="0"/>
          <w:caps/>
          <w:szCs w:val="20"/>
          <w:vertAlign w:val="superscript"/>
        </w:rPr>
        <w:t>1</w:t>
      </w:r>
      <w:r w:rsidR="000214AC" w:rsidRPr="00064F58">
        <w:rPr>
          <w:rFonts w:ascii="Calibri" w:eastAsia="MS Mincho" w:hAnsi="Calibri" w:cs="Calibri"/>
          <w:b w:val="0"/>
          <w:caps/>
          <w:szCs w:val="20"/>
          <w:vertAlign w:val="superscript"/>
        </w:rPr>
        <w:t>,4</w:t>
      </w:r>
      <w:r w:rsidRPr="00064F58">
        <w:rPr>
          <w:rFonts w:ascii="Calibri" w:eastAsia="MS Mincho" w:hAnsi="Calibri" w:cs="Calibri"/>
          <w:b w:val="0"/>
          <w:caps/>
          <w:szCs w:val="20"/>
        </w:rPr>
        <w:t>, Stefan Jaud</w:t>
      </w:r>
      <w:r w:rsidR="000214AC" w:rsidRPr="00064F58">
        <w:rPr>
          <w:rFonts w:ascii="Calibri" w:eastAsia="MS Mincho" w:hAnsi="Calibri" w:cs="Calibri"/>
          <w:b w:val="0"/>
          <w:caps/>
          <w:szCs w:val="20"/>
          <w:vertAlign w:val="superscript"/>
        </w:rPr>
        <w:t>5</w:t>
      </w:r>
      <w:r w:rsidRPr="00064F58">
        <w:rPr>
          <w:rFonts w:ascii="Calibri" w:eastAsia="MS Mincho" w:hAnsi="Calibri" w:cs="Calibri"/>
          <w:b w:val="0"/>
          <w:caps/>
          <w:szCs w:val="20"/>
        </w:rPr>
        <w:t>, Karsten Menzel</w:t>
      </w:r>
      <w:r w:rsidR="00ED1E9C">
        <w:rPr>
          <w:rFonts w:ascii="Calibri" w:eastAsia="MS Mincho" w:hAnsi="Calibri" w:cs="Calibri"/>
          <w:b w:val="0"/>
          <w:caps/>
          <w:szCs w:val="20"/>
          <w:vertAlign w:val="superscript"/>
        </w:rPr>
        <w:t>1</w:t>
      </w:r>
      <w:r w:rsidRPr="00064F58">
        <w:rPr>
          <w:rFonts w:ascii="Calibri" w:eastAsia="MS Mincho" w:hAnsi="Calibri" w:cs="Calibri"/>
          <w:b w:val="0"/>
          <w:caps/>
          <w:szCs w:val="20"/>
        </w:rPr>
        <w:t>, Rolf Gross</w:t>
      </w:r>
      <w:r w:rsidR="00ED1E9C">
        <w:rPr>
          <w:rFonts w:ascii="Calibri" w:eastAsia="MS Mincho" w:hAnsi="Calibri" w:cs="Calibri"/>
          <w:b w:val="0"/>
          <w:caps/>
          <w:szCs w:val="20"/>
          <w:vertAlign w:val="superscript"/>
        </w:rPr>
        <w:t>2</w:t>
      </w:r>
    </w:p>
    <w:p w14:paraId="21115A9B" w14:textId="77777777" w:rsidR="00740E9C" w:rsidRPr="00B261E6" w:rsidRDefault="00740E9C" w:rsidP="00740E9C">
      <w:pPr>
        <w:pStyle w:val="NurText"/>
      </w:pPr>
    </w:p>
    <w:p w14:paraId="05AEA8EE" w14:textId="2E5841E9" w:rsidR="00E707BD" w:rsidRDefault="00E707BD" w:rsidP="00E707BD">
      <w:pPr>
        <w:rPr>
          <w:rFonts w:ascii="Calibri" w:eastAsia="MS Mincho" w:hAnsi="Calibri" w:cs="Calibri"/>
          <w:b w:val="0"/>
          <w:sz w:val="20"/>
          <w:szCs w:val="20"/>
        </w:rPr>
      </w:pPr>
      <w:r>
        <w:rPr>
          <w:rFonts w:ascii="Calibri" w:eastAsia="MS Mincho" w:hAnsi="Calibri" w:cs="Calibri"/>
          <w:b w:val="0"/>
          <w:sz w:val="20"/>
          <w:szCs w:val="20"/>
          <w:vertAlign w:val="superscript"/>
        </w:rPr>
        <w:t>1</w:t>
      </w:r>
      <w:r w:rsidR="000214AC" w:rsidRPr="000214AC">
        <w:rPr>
          <w:rFonts w:ascii="Calibri" w:eastAsia="MS Mincho" w:hAnsi="Calibri" w:cs="Calibri"/>
          <w:b w:val="0"/>
          <w:sz w:val="20"/>
          <w:szCs w:val="20"/>
        </w:rPr>
        <w:t> Technical University Dresden, Dresden, Germany</w:t>
      </w:r>
    </w:p>
    <w:p w14:paraId="17693A5C" w14:textId="7E04207C" w:rsidR="00E707BD" w:rsidRPr="000214AC" w:rsidRDefault="00E707BD" w:rsidP="00E707BD">
      <w:pPr>
        <w:rPr>
          <w:rFonts w:ascii="Calibri" w:eastAsia="MS Mincho" w:hAnsi="Calibri" w:cs="Calibri"/>
          <w:b w:val="0"/>
          <w:sz w:val="20"/>
          <w:szCs w:val="20"/>
        </w:rPr>
      </w:pPr>
      <w:r>
        <w:rPr>
          <w:rFonts w:ascii="Calibri" w:eastAsia="MS Mincho" w:hAnsi="Calibri" w:cs="Calibri"/>
          <w:b w:val="0"/>
          <w:sz w:val="20"/>
          <w:szCs w:val="20"/>
          <w:vertAlign w:val="superscript"/>
        </w:rPr>
        <w:t>2</w:t>
      </w:r>
      <w:r w:rsidRPr="000214AC">
        <w:rPr>
          <w:rFonts w:ascii="Calibri" w:eastAsia="MS Mincho" w:hAnsi="Calibri" w:cs="Calibri"/>
          <w:b w:val="0"/>
          <w:sz w:val="20"/>
          <w:szCs w:val="20"/>
        </w:rPr>
        <w:t> Aachen University of Applied Sciences, Aachen, Germany</w:t>
      </w:r>
    </w:p>
    <w:p w14:paraId="413D8577" w14:textId="77777777" w:rsidR="000214AC" w:rsidRPr="000214AC" w:rsidRDefault="000214AC" w:rsidP="000214AC">
      <w:pPr>
        <w:rPr>
          <w:rFonts w:ascii="Calibri" w:eastAsia="MS Mincho" w:hAnsi="Calibri" w:cs="Calibri"/>
          <w:b w:val="0"/>
          <w:sz w:val="20"/>
          <w:szCs w:val="20"/>
        </w:rPr>
      </w:pPr>
      <w:r w:rsidRPr="000214AC">
        <w:rPr>
          <w:rFonts w:ascii="Calibri" w:eastAsia="MS Mincho" w:hAnsi="Calibri" w:cs="Calibri"/>
          <w:b w:val="0"/>
          <w:sz w:val="20"/>
          <w:szCs w:val="20"/>
          <w:vertAlign w:val="superscript"/>
        </w:rPr>
        <w:t>3</w:t>
      </w:r>
      <w:r w:rsidRPr="000214AC">
        <w:rPr>
          <w:rFonts w:ascii="Calibri" w:eastAsia="MS Mincho" w:hAnsi="Calibri" w:cs="Calibri"/>
          <w:b w:val="0"/>
          <w:sz w:val="20"/>
          <w:szCs w:val="20"/>
        </w:rPr>
        <w:t> B/M Consult GmbH, Germany</w:t>
      </w:r>
    </w:p>
    <w:p w14:paraId="7035F7FA" w14:textId="77777777" w:rsidR="000214AC" w:rsidRPr="000214AC" w:rsidRDefault="000214AC" w:rsidP="000214AC">
      <w:pPr>
        <w:rPr>
          <w:rFonts w:ascii="Calibri" w:eastAsia="MS Mincho" w:hAnsi="Calibri" w:cs="Calibri"/>
          <w:b w:val="0"/>
          <w:sz w:val="20"/>
          <w:szCs w:val="20"/>
        </w:rPr>
      </w:pPr>
      <w:r w:rsidRPr="000214AC">
        <w:rPr>
          <w:rFonts w:ascii="Calibri" w:eastAsia="MS Mincho" w:hAnsi="Calibri" w:cs="Calibri"/>
          <w:b w:val="0"/>
          <w:sz w:val="20"/>
          <w:szCs w:val="20"/>
          <w:vertAlign w:val="superscript"/>
        </w:rPr>
        <w:t>4</w:t>
      </w:r>
      <w:r w:rsidRPr="000214AC">
        <w:rPr>
          <w:rFonts w:ascii="Calibri" w:eastAsia="MS Mincho" w:hAnsi="Calibri" w:cs="Calibri"/>
          <w:b w:val="0"/>
          <w:sz w:val="20"/>
          <w:szCs w:val="20"/>
        </w:rPr>
        <w:t> Faculty of Spatial Information, Dresden University of Applied Sciences, Germany</w:t>
      </w:r>
    </w:p>
    <w:p w14:paraId="61BAB410" w14:textId="6904B3A9" w:rsidR="00C31D5E" w:rsidRPr="00470463" w:rsidRDefault="000214AC" w:rsidP="00C204C8">
      <w:pPr>
        <w:rPr>
          <w:rFonts w:ascii="Calibri" w:eastAsia="MS Mincho" w:hAnsi="Calibri" w:cs="Calibri"/>
          <w:b w:val="0"/>
          <w:sz w:val="20"/>
          <w:szCs w:val="20"/>
        </w:rPr>
      </w:pPr>
      <w:r w:rsidRPr="00470463">
        <w:rPr>
          <w:rFonts w:ascii="Calibri" w:eastAsia="MS Mincho" w:hAnsi="Calibri" w:cs="Calibri"/>
          <w:b w:val="0"/>
          <w:sz w:val="20"/>
          <w:szCs w:val="20"/>
          <w:vertAlign w:val="superscript"/>
        </w:rPr>
        <w:t>5</w:t>
      </w:r>
      <w:r w:rsidRPr="00470463">
        <w:rPr>
          <w:rFonts w:ascii="Calibri" w:eastAsia="MS Mincho" w:hAnsi="Calibri" w:cs="Calibri"/>
          <w:b w:val="0"/>
          <w:sz w:val="20"/>
          <w:szCs w:val="20"/>
        </w:rPr>
        <w:t> </w:t>
      </w:r>
      <w:proofErr w:type="spellStart"/>
      <w:r w:rsidRPr="00470463">
        <w:rPr>
          <w:rFonts w:ascii="Calibri" w:eastAsia="MS Mincho" w:hAnsi="Calibri" w:cs="Calibri"/>
          <w:b w:val="0"/>
          <w:sz w:val="20"/>
          <w:szCs w:val="20"/>
        </w:rPr>
        <w:t>Jaud</w:t>
      </w:r>
      <w:proofErr w:type="spellEnd"/>
      <w:r w:rsidRPr="00470463">
        <w:rPr>
          <w:rFonts w:ascii="Calibri" w:eastAsia="MS Mincho" w:hAnsi="Calibri" w:cs="Calibri"/>
          <w:b w:val="0"/>
          <w:sz w:val="20"/>
          <w:szCs w:val="20"/>
        </w:rPr>
        <w:t xml:space="preserve"> IT GmbH, </w:t>
      </w:r>
      <w:proofErr w:type="spellStart"/>
      <w:r w:rsidRPr="00470463">
        <w:rPr>
          <w:rFonts w:ascii="Calibri" w:eastAsia="MS Mincho" w:hAnsi="Calibri" w:cs="Calibri"/>
          <w:b w:val="0"/>
          <w:sz w:val="20"/>
          <w:szCs w:val="20"/>
        </w:rPr>
        <w:t>Moorenweis</w:t>
      </w:r>
      <w:proofErr w:type="spellEnd"/>
      <w:r w:rsidRPr="00470463">
        <w:rPr>
          <w:rFonts w:ascii="Calibri" w:eastAsia="MS Mincho" w:hAnsi="Calibri" w:cs="Calibri"/>
          <w:b w:val="0"/>
          <w:sz w:val="20"/>
          <w:szCs w:val="20"/>
        </w:rPr>
        <w:t>, Germany</w:t>
      </w:r>
    </w:p>
    <w:p w14:paraId="119A5596" w14:textId="77777777" w:rsidR="00AC79BB" w:rsidRPr="00600B96" w:rsidRDefault="00AC79BB" w:rsidP="00C31D5E">
      <w:pPr>
        <w:pStyle w:val="NurText"/>
      </w:pPr>
    </w:p>
    <w:p w14:paraId="70668164" w14:textId="7E837BC8" w:rsidR="00CB2332" w:rsidRPr="00600B96" w:rsidRDefault="00C31D5E" w:rsidP="00CB2332">
      <w:pPr>
        <w:pStyle w:val="AbstractHeading"/>
      </w:pPr>
      <w:r w:rsidRPr="00600B96">
        <w:t>ABSTRA</w:t>
      </w:r>
      <w:r w:rsidR="00246E7B" w:rsidRPr="00600B96">
        <w:t>CT:</w:t>
      </w:r>
      <w:r w:rsidR="00CB2332" w:rsidRPr="00600B96">
        <w:t xml:space="preserve"> </w:t>
      </w:r>
    </w:p>
    <w:p w14:paraId="70212C37" w14:textId="1C9E12D5" w:rsidR="00F91D2E" w:rsidRPr="00600B96" w:rsidRDefault="00157517" w:rsidP="00017B66">
      <w:pPr>
        <w:pStyle w:val="Abstracttext"/>
      </w:pPr>
      <w:r w:rsidRPr="00600B96">
        <w:t xml:space="preserve">Digitalisation is transforming the way the construction industry handles regulations and project data. While recent research using ontologies and standardised frameworks have advanced rule-checking, they often focus on single projects and fall short when sharing knowledge across multiple or ongoing projects. This paper presents a practical, lifecycle-oriented approach that combines ontologies, Information Delivery Manuals (IDM), and Model View Definitions (MVD) to help structure, check, and pass on project requirements through different planning stages. A prototype developed for road infrastructure planning shows how project data can be validated using digital rules, exchanged through familiar formats like CSV and XML, and formalised using </w:t>
      </w:r>
      <w:proofErr w:type="spellStart"/>
      <w:r w:rsidRPr="00600B96">
        <w:t>mvdXML</w:t>
      </w:r>
      <w:proofErr w:type="spellEnd"/>
      <w:r w:rsidRPr="00600B96">
        <w:t xml:space="preserve"> for later use in design tools. The approach can also be applied across disciplines, such as technical building services, where similar challenges exist. The results highlight how structured, rule-based information management can make planning more reliable, transparent, and reusable, ultimately supporting better decisions across projects.</w:t>
      </w:r>
    </w:p>
    <w:p w14:paraId="1E0C8704" w14:textId="77777777" w:rsidR="00157517" w:rsidRPr="00600B96" w:rsidRDefault="00157517" w:rsidP="00017B66">
      <w:pPr>
        <w:pStyle w:val="Abstracttext"/>
      </w:pPr>
    </w:p>
    <w:p w14:paraId="072547D4" w14:textId="1CBA9CDD" w:rsidR="00F462E1" w:rsidRPr="00600B96" w:rsidRDefault="008B6A2D" w:rsidP="00F462E1">
      <w:pPr>
        <w:pStyle w:val="Keywordsheading"/>
      </w:pPr>
      <w:r w:rsidRPr="00600B96">
        <w:t>KEYWORDS</w:t>
      </w:r>
      <w:r w:rsidR="00F462E1" w:rsidRPr="00600B96">
        <w:t>:</w:t>
      </w:r>
    </w:p>
    <w:p w14:paraId="45ACA9DE" w14:textId="3E209164" w:rsidR="00452605" w:rsidRPr="00600B96" w:rsidRDefault="00F462E1" w:rsidP="008B6A2D">
      <w:pPr>
        <w:pStyle w:val="Keywordstext"/>
      </w:pPr>
      <w:r w:rsidRPr="00600B96">
        <w:t>Cross Project Process Modelling, Ontology, Model View Definition</w:t>
      </w:r>
    </w:p>
    <w:p w14:paraId="03615150" w14:textId="77777777" w:rsidR="00AC79BB" w:rsidRPr="00600B96" w:rsidRDefault="00AC79BB" w:rsidP="00452605">
      <w:pPr>
        <w:pStyle w:val="NurText"/>
        <w:ind w:left="567" w:right="567"/>
      </w:pPr>
    </w:p>
    <w:p w14:paraId="17510818" w14:textId="77777777" w:rsidR="00812538" w:rsidRPr="00600B96" w:rsidRDefault="00812538" w:rsidP="00452605">
      <w:pPr>
        <w:pStyle w:val="NurText"/>
        <w:ind w:left="567" w:right="567"/>
        <w:rPr>
          <w:i/>
        </w:rPr>
      </w:pPr>
    </w:p>
    <w:p w14:paraId="1AB04069" w14:textId="77777777" w:rsidR="00812538" w:rsidRPr="00600B96" w:rsidRDefault="00812538" w:rsidP="00452605">
      <w:pPr>
        <w:pStyle w:val="NurText"/>
        <w:ind w:right="567"/>
        <w:sectPr w:rsidR="00812538" w:rsidRPr="00600B96">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192A7EB7" w:rsidR="00452605" w:rsidRPr="00600B96" w:rsidRDefault="0095653F" w:rsidP="00452605">
      <w:pPr>
        <w:pStyle w:val="berschrift1"/>
      </w:pPr>
      <w:r w:rsidRPr="00600B96">
        <w:t xml:space="preserve">1. </w:t>
      </w:r>
      <w:r w:rsidR="00452605" w:rsidRPr="00600B96">
        <w:t xml:space="preserve">INTRODUCTION </w:t>
      </w:r>
    </w:p>
    <w:p w14:paraId="3C6B433B" w14:textId="11B4B716" w:rsidR="00F91D2E" w:rsidRPr="00600B96" w:rsidRDefault="00F91D2E" w:rsidP="001C535D">
      <w:pPr>
        <w:pStyle w:val="MainText"/>
      </w:pPr>
      <w:r w:rsidRPr="00600B96">
        <w:t>The digital transformation of the construction industry is changing how regulatory requirements and project information are handled. Increasingly, digital tools are being used to represent and check rules in ways that both humans and machines can understand (Tomczak</w:t>
      </w:r>
      <w:r w:rsidR="00426B03" w:rsidRPr="00600B96">
        <w:t>, A.,</w:t>
      </w:r>
      <w:r w:rsidRPr="00600B96">
        <w:t xml:space="preserve"> </w:t>
      </w:r>
      <w:r w:rsidRPr="00600B96">
        <w:rPr>
          <w:i/>
          <w:iCs/>
        </w:rPr>
        <w:t>et</w:t>
      </w:r>
      <w:r w:rsidR="00426B03" w:rsidRPr="00600B96">
        <w:rPr>
          <w:i/>
          <w:iCs/>
        </w:rPr>
        <w:t>.</w:t>
      </w:r>
      <w:r w:rsidRPr="00600B96">
        <w:rPr>
          <w:i/>
          <w:iCs/>
        </w:rPr>
        <w:t>al.,</w:t>
      </w:r>
      <w:r w:rsidRPr="00600B96">
        <w:t xml:space="preserve"> 2022). While these approaches have improved individual project workflows, they </w:t>
      </w:r>
      <w:r w:rsidR="00BB522C" w:rsidRPr="00600B96">
        <w:t xml:space="preserve">are </w:t>
      </w:r>
      <w:r w:rsidRPr="00600B96">
        <w:t xml:space="preserve">often </w:t>
      </w:r>
      <w:r w:rsidR="00571C3C" w:rsidRPr="00600B96">
        <w:t>inadequate</w:t>
      </w:r>
      <w:r w:rsidRPr="00600B96">
        <w:t xml:space="preserve"> when it comes to reusing information across multiple or ongoing projects</w:t>
      </w:r>
      <w:r w:rsidR="00BB522C" w:rsidRPr="00600B96">
        <w:t xml:space="preserve">, </w:t>
      </w:r>
      <w:r w:rsidRPr="00600B96">
        <w:t xml:space="preserve">a reality faced by many asset owners and planning </w:t>
      </w:r>
      <w:r w:rsidR="00571C3C" w:rsidRPr="00600B96">
        <w:t>companies</w:t>
      </w:r>
      <w:r w:rsidRPr="00600B96">
        <w:t xml:space="preserve"> (Wogan</w:t>
      </w:r>
      <w:r w:rsidR="00426B03" w:rsidRPr="00600B96">
        <w:t>, M.,</w:t>
      </w:r>
      <w:r w:rsidRPr="00600B96">
        <w:t xml:space="preserve"> </w:t>
      </w:r>
      <w:r w:rsidRPr="00600B96">
        <w:rPr>
          <w:i/>
          <w:iCs/>
        </w:rPr>
        <w:t>et</w:t>
      </w:r>
      <w:r w:rsidR="00426B03" w:rsidRPr="00600B96">
        <w:rPr>
          <w:i/>
          <w:iCs/>
        </w:rPr>
        <w:t>.</w:t>
      </w:r>
      <w:r w:rsidRPr="00600B96">
        <w:rPr>
          <w:i/>
          <w:iCs/>
        </w:rPr>
        <w:t>al.,</w:t>
      </w:r>
      <w:r w:rsidRPr="00600B96">
        <w:t xml:space="preserve"> 2024).</w:t>
      </w:r>
    </w:p>
    <w:p w14:paraId="3BD048D8" w14:textId="5CC7E05A" w:rsidR="00060AD0" w:rsidRPr="00600B96" w:rsidRDefault="00571C3C" w:rsidP="001C535D">
      <w:pPr>
        <w:pStyle w:val="MainText"/>
      </w:pPr>
      <w:r w:rsidRPr="00600B96">
        <w:t>Although much of the focus has been on large infrastructure projects like roads and rail networks, similar challenges exist within buildings, especially in the planning of technical building services. These systems often span multiple phases and require coordination across various functional areas</w:t>
      </w:r>
      <w:r w:rsidR="00BB522C" w:rsidRPr="00600B96">
        <w:t xml:space="preserve"> </w:t>
      </w:r>
      <w:r w:rsidRPr="00600B96">
        <w:t>while also needing to stay in line with changing regulations and client expectations. This creates a need for tools that not only support digital compliance checking but also allow project knowledge to be reused over time.</w:t>
      </w:r>
      <w:r w:rsidR="00DC67FC" w:rsidRPr="00600B96">
        <w:t xml:space="preserve"> </w:t>
      </w:r>
    </w:p>
    <w:p w14:paraId="5941916D" w14:textId="7B9E03C7" w:rsidR="00BB522C" w:rsidRPr="00600B96" w:rsidRDefault="009B17FB" w:rsidP="009B17FB">
      <w:pPr>
        <w:pStyle w:val="MainText"/>
        <w:rPr>
          <w:b/>
        </w:rPr>
      </w:pPr>
      <w:r w:rsidRPr="00600B96">
        <w:t xml:space="preserve">Currently, there </w:t>
      </w:r>
      <w:r w:rsidR="00BB522C" w:rsidRPr="00600B96">
        <w:t>are</w:t>
      </w:r>
      <w:r w:rsidRPr="00600B96">
        <w:t xml:space="preserve"> </w:t>
      </w:r>
      <w:r w:rsidR="00BB522C" w:rsidRPr="00600B96">
        <w:t>no widely adopted</w:t>
      </w:r>
      <w:r w:rsidRPr="00600B96">
        <w:t xml:space="preserve"> integrated frameworks that </w:t>
      </w:r>
      <w:r w:rsidR="00BB522C" w:rsidRPr="00600B96">
        <w:t>facilitate</w:t>
      </w:r>
      <w:r w:rsidRPr="00600B96">
        <w:t xml:space="preserve"> the structuring of project information, its validation against digital rules, and </w:t>
      </w:r>
      <w:r w:rsidRPr="00600B96">
        <w:lastRenderedPageBreak/>
        <w:t xml:space="preserve">its </w:t>
      </w:r>
      <w:r w:rsidR="00BB522C" w:rsidRPr="00600B96">
        <w:t xml:space="preserve">handover </w:t>
      </w:r>
      <w:r w:rsidRPr="00600B96">
        <w:t xml:space="preserve">across </w:t>
      </w:r>
      <w:r w:rsidR="00BB522C" w:rsidRPr="00600B96">
        <w:t xml:space="preserve">different </w:t>
      </w:r>
      <w:r w:rsidRPr="00600B96">
        <w:t>lifecycle stages in a standardi</w:t>
      </w:r>
      <w:r w:rsidR="004464AC" w:rsidRPr="00600B96">
        <w:t>s</w:t>
      </w:r>
      <w:r w:rsidRPr="00600B96">
        <w:t>ed and traceable manner. To address this</w:t>
      </w:r>
      <w:r w:rsidR="00BB522C" w:rsidRPr="00600B96">
        <w:t xml:space="preserve"> gap</w:t>
      </w:r>
      <w:r w:rsidRPr="00600B96">
        <w:t xml:space="preserve">, </w:t>
      </w:r>
      <w:r w:rsidR="00BB522C" w:rsidRPr="00600B96">
        <w:rPr>
          <w:bCs/>
        </w:rPr>
        <w:t>this paper proposes a lifecycle-oriented method that brings together ontologies and standardised information exchange protocols. The goal is to embed rule-based processes directly into the planning workflow by ensuring consistency, interoperability, and regulatory compliance from early planning through to execution.</w:t>
      </w:r>
    </w:p>
    <w:p w14:paraId="323CBE6F" w14:textId="2EE59C62" w:rsidR="00571C3C" w:rsidRPr="00600B96" w:rsidRDefault="00571C3C" w:rsidP="009B17FB">
      <w:pPr>
        <w:pStyle w:val="MainText"/>
      </w:pPr>
      <w:r w:rsidRPr="00600B96">
        <w:t>The method includes several key steps: structuring requirements using Information Delivery Manuals (IDMs), exchanging information using familiar formats such as</w:t>
      </w:r>
      <w:r w:rsidR="00426B03" w:rsidRPr="00600B96">
        <w:t xml:space="preserve"> Comma-separated values</w:t>
      </w:r>
      <w:r w:rsidRPr="00600B96">
        <w:t xml:space="preserve"> </w:t>
      </w:r>
      <w:r w:rsidR="00426B03" w:rsidRPr="00600B96">
        <w:t>(</w:t>
      </w:r>
      <w:r w:rsidRPr="00600B96">
        <w:t>CSV</w:t>
      </w:r>
      <w:r w:rsidR="00426B03" w:rsidRPr="00600B96">
        <w:t>)</w:t>
      </w:r>
      <w:r w:rsidRPr="00600B96">
        <w:t xml:space="preserve"> and</w:t>
      </w:r>
      <w:r w:rsidR="00426B03" w:rsidRPr="00600B96">
        <w:t xml:space="preserve"> Extensible Markup Language (</w:t>
      </w:r>
      <w:r w:rsidRPr="00600B96">
        <w:t>XML</w:t>
      </w:r>
      <w:r w:rsidR="00426B03" w:rsidRPr="00600B96">
        <w:t>)</w:t>
      </w:r>
      <w:r w:rsidRPr="00600B96">
        <w:t>, checking data against digital rules using semantic queries (Vaatz</w:t>
      </w:r>
      <w:r w:rsidR="00426B03" w:rsidRPr="00600B96">
        <w:t>, A.,</w:t>
      </w:r>
      <w:r w:rsidRPr="00600B96">
        <w:t xml:space="preserve"> </w:t>
      </w:r>
      <w:r w:rsidRPr="00600B96">
        <w:rPr>
          <w:i/>
          <w:iCs/>
        </w:rPr>
        <w:t>et</w:t>
      </w:r>
      <w:r w:rsidR="00426B03" w:rsidRPr="00600B96">
        <w:rPr>
          <w:i/>
          <w:iCs/>
        </w:rPr>
        <w:t>.</w:t>
      </w:r>
      <w:r w:rsidRPr="00600B96">
        <w:rPr>
          <w:i/>
          <w:iCs/>
        </w:rPr>
        <w:t>al.,</w:t>
      </w:r>
      <w:r w:rsidRPr="00600B96">
        <w:t xml:space="preserve"> 2023), and finally, translating the results into Model View Definitions (MVDs) for use in design and verification tools (Weise</w:t>
      </w:r>
      <w:r w:rsidR="00426B03" w:rsidRPr="00600B96">
        <w:t>, M.,</w:t>
      </w:r>
      <w:r w:rsidRPr="00600B96">
        <w:t xml:space="preserve"> </w:t>
      </w:r>
      <w:r w:rsidRPr="00600B96">
        <w:rPr>
          <w:i/>
          <w:iCs/>
        </w:rPr>
        <w:t>et</w:t>
      </w:r>
      <w:r w:rsidR="00426B03" w:rsidRPr="00600B96">
        <w:rPr>
          <w:i/>
          <w:iCs/>
        </w:rPr>
        <w:t>.</w:t>
      </w:r>
      <w:r w:rsidRPr="00600B96">
        <w:rPr>
          <w:i/>
          <w:iCs/>
        </w:rPr>
        <w:t>al.,</w:t>
      </w:r>
      <w:r w:rsidRPr="00600B96">
        <w:t xml:space="preserve"> 2016).</w:t>
      </w:r>
    </w:p>
    <w:p w14:paraId="611E3728" w14:textId="3AC6630D" w:rsidR="009B17FB" w:rsidRPr="00600B96" w:rsidRDefault="009B17FB" w:rsidP="009B17FB">
      <w:pPr>
        <w:pStyle w:val="MainText"/>
      </w:pPr>
      <w:r w:rsidRPr="00600B96">
        <w:t>The approach is guided by three</w:t>
      </w:r>
      <w:r w:rsidR="00571C3C" w:rsidRPr="00600B96">
        <w:t xml:space="preserve"> key </w:t>
      </w:r>
      <w:r w:rsidRPr="00600B96">
        <w:t>research questions:</w:t>
      </w:r>
    </w:p>
    <w:p w14:paraId="08DDCC26" w14:textId="77777777" w:rsidR="00571C3C" w:rsidRPr="00600B96" w:rsidRDefault="00571C3C" w:rsidP="00571C3C">
      <w:pPr>
        <w:pStyle w:val="MainText"/>
        <w:numPr>
          <w:ilvl w:val="0"/>
          <w:numId w:val="4"/>
        </w:numPr>
      </w:pPr>
      <w:r w:rsidRPr="00600B96">
        <w:t>What kind of information needs to be stored, and how can it be structured for use throughout the project lifecycle?</w:t>
      </w:r>
    </w:p>
    <w:p w14:paraId="3FED8481" w14:textId="334D1D5A" w:rsidR="00571C3C" w:rsidRPr="00600B96" w:rsidRDefault="00571C3C" w:rsidP="00571C3C">
      <w:pPr>
        <w:pStyle w:val="MainText"/>
        <w:numPr>
          <w:ilvl w:val="0"/>
          <w:numId w:val="4"/>
        </w:numPr>
      </w:pPr>
      <w:r w:rsidRPr="00600B96">
        <w:t xml:space="preserve">How can rules and regulations be digitally encoded </w:t>
      </w:r>
      <w:r w:rsidR="000214AC">
        <w:t xml:space="preserve">as ontologies </w:t>
      </w:r>
      <w:r w:rsidRPr="00600B96">
        <w:t>and used to check project-specific data?</w:t>
      </w:r>
    </w:p>
    <w:p w14:paraId="16011345" w14:textId="77777777" w:rsidR="00571C3C" w:rsidRPr="00600B96" w:rsidRDefault="00571C3C" w:rsidP="00571C3C">
      <w:pPr>
        <w:pStyle w:val="MainText"/>
        <w:numPr>
          <w:ilvl w:val="0"/>
          <w:numId w:val="4"/>
        </w:numPr>
      </w:pPr>
      <w:r w:rsidRPr="00600B96">
        <w:t>How can validated requirements be transformed into formats that design tools can understand and work with?</w:t>
      </w:r>
    </w:p>
    <w:p w14:paraId="7B3261A0" w14:textId="48758995" w:rsidR="00452605" w:rsidRPr="00600B96" w:rsidRDefault="00571C3C" w:rsidP="00571C3C">
      <w:pPr>
        <w:pStyle w:val="NurText"/>
        <w:ind w:firstLine="284"/>
        <w:rPr>
          <w:sz w:val="20"/>
        </w:rPr>
      </w:pPr>
      <w:r w:rsidRPr="00600B96">
        <w:rPr>
          <w:sz w:val="20"/>
        </w:rPr>
        <w:t xml:space="preserve">To explore these questions, the paper presents a prototypical implementation developed for road infrastructure planning and theoretically extends the findings to technical building services. The results show that rule-based, structured information management has the potential to make planning more transparent, reusable, and future-proof, ultimately facilitating teams </w:t>
      </w:r>
      <w:r w:rsidR="00BB522C" w:rsidRPr="00600B96">
        <w:rPr>
          <w:sz w:val="20"/>
        </w:rPr>
        <w:t xml:space="preserve">to </w:t>
      </w:r>
      <w:r w:rsidRPr="00600B96">
        <w:rPr>
          <w:sz w:val="20"/>
        </w:rPr>
        <w:t>make better decisions across a project's entire lifecycle.</w:t>
      </w:r>
    </w:p>
    <w:p w14:paraId="2BD2721C" w14:textId="77777777" w:rsidR="00571C3C" w:rsidRPr="00600B96" w:rsidRDefault="00571C3C" w:rsidP="00571C3C">
      <w:pPr>
        <w:pStyle w:val="NurText"/>
        <w:ind w:firstLine="284"/>
        <w:rPr>
          <w:sz w:val="20"/>
        </w:rPr>
      </w:pPr>
    </w:p>
    <w:p w14:paraId="56D82AAA" w14:textId="503880F9" w:rsidR="00452605" w:rsidRPr="00600B96" w:rsidRDefault="0095653F" w:rsidP="00452605">
      <w:pPr>
        <w:pStyle w:val="berschrift1"/>
      </w:pPr>
      <w:r w:rsidRPr="00600B96">
        <w:t xml:space="preserve">2. </w:t>
      </w:r>
      <w:r w:rsidR="0042635A" w:rsidRPr="00600B96">
        <w:t>METHODOLOGY</w:t>
      </w:r>
    </w:p>
    <w:p w14:paraId="415685C3" w14:textId="08977E1F" w:rsidR="00E7666F" w:rsidRPr="00600B96" w:rsidRDefault="00E7666F" w:rsidP="00E7666F">
      <w:pPr>
        <w:pStyle w:val="NurText"/>
        <w:ind w:firstLine="284"/>
        <w:rPr>
          <w:sz w:val="20"/>
          <w:lang w:val="en-US"/>
        </w:rPr>
      </w:pPr>
      <w:r w:rsidRPr="00600B96">
        <w:rPr>
          <w:sz w:val="20"/>
          <w:lang w:val="en-US"/>
        </w:rPr>
        <w:t>This chapter explores the methodology developed throughout this research. It focuses on how different elements</w:t>
      </w:r>
      <w:r w:rsidR="00426B03" w:rsidRPr="00600B96">
        <w:rPr>
          <w:sz w:val="20"/>
          <w:lang w:val="en-US"/>
        </w:rPr>
        <w:t>,</w:t>
      </w:r>
      <w:r w:rsidRPr="00600B96">
        <w:rPr>
          <w:sz w:val="20"/>
          <w:lang w:val="en-US"/>
        </w:rPr>
        <w:t xml:space="preserve"> such as digital rules, structured </w:t>
      </w:r>
      <w:r w:rsidRPr="00882E52">
        <w:rPr>
          <w:sz w:val="20"/>
          <w:lang w:val="en-US"/>
        </w:rPr>
        <w:t>data</w:t>
      </w:r>
      <w:r w:rsidRPr="00600B96">
        <w:rPr>
          <w:sz w:val="20"/>
          <w:lang w:val="en-US"/>
        </w:rPr>
        <w:t xml:space="preserve"> formats, and day-to-day planning workflows</w:t>
      </w:r>
      <w:r w:rsidR="00426B03" w:rsidRPr="00600B96">
        <w:rPr>
          <w:sz w:val="20"/>
          <w:lang w:val="en-US"/>
        </w:rPr>
        <w:t>,</w:t>
      </w:r>
      <w:r w:rsidRPr="00600B96">
        <w:rPr>
          <w:sz w:val="20"/>
          <w:lang w:val="en-US"/>
        </w:rPr>
        <w:t xml:space="preserve"> can work together to make </w:t>
      </w:r>
      <w:r w:rsidR="00426B03" w:rsidRPr="00600B96">
        <w:rPr>
          <w:sz w:val="20"/>
          <w:lang w:val="en-US"/>
        </w:rPr>
        <w:t xml:space="preserve">the </w:t>
      </w:r>
      <w:r w:rsidRPr="00600B96">
        <w:rPr>
          <w:sz w:val="20"/>
          <w:lang w:val="en-US"/>
        </w:rPr>
        <w:t>construction planning process and decisions more manageable and precise. At its core is the idea of digital rule-based systems, especially those built on ontologies</w:t>
      </w:r>
      <w:r w:rsidR="00426B03" w:rsidRPr="00600B96">
        <w:rPr>
          <w:sz w:val="20"/>
          <w:lang w:val="en-US"/>
        </w:rPr>
        <w:t xml:space="preserve">, which </w:t>
      </w:r>
      <w:r w:rsidRPr="00600B96">
        <w:rPr>
          <w:sz w:val="20"/>
          <w:lang w:val="en-US"/>
        </w:rPr>
        <w:t xml:space="preserve">can simplify complex planning decisions and improve transparency. </w:t>
      </w:r>
    </w:p>
    <w:p w14:paraId="46253724" w14:textId="2577942D" w:rsidR="00924B6B" w:rsidRPr="00FA60D8" w:rsidRDefault="00E7666F" w:rsidP="00924B6B">
      <w:pPr>
        <w:pStyle w:val="NurText"/>
        <w:ind w:firstLine="284"/>
        <w:rPr>
          <w:rFonts w:ascii="Times New Roman" w:hAnsi="Times New Roman"/>
          <w:b/>
          <w:lang w:eastAsia="de-DE"/>
        </w:rPr>
      </w:pPr>
      <w:r w:rsidRPr="00600B96">
        <w:rPr>
          <w:sz w:val="20"/>
          <w:lang w:val="en-US"/>
        </w:rPr>
        <w:t xml:space="preserve">The project builds on earlier attempts to </w:t>
      </w:r>
      <w:proofErr w:type="spellStart"/>
      <w:r w:rsidRPr="00600B96">
        <w:rPr>
          <w:sz w:val="20"/>
          <w:lang w:val="en-US"/>
        </w:rPr>
        <w:t>digitise</w:t>
      </w:r>
      <w:proofErr w:type="spellEnd"/>
      <w:r w:rsidRPr="00600B96">
        <w:rPr>
          <w:sz w:val="20"/>
          <w:lang w:val="en-US"/>
        </w:rPr>
        <w:t xml:space="preserve"> traditional rulebooks and takes things a step further by aiming to adhere to the definition</w:t>
      </w:r>
      <w:r w:rsidR="00924B6B" w:rsidRPr="00600B96">
        <w:rPr>
          <w:sz w:val="20"/>
          <w:lang w:val="en-US"/>
        </w:rPr>
        <w:t xml:space="preserve"> of</w:t>
      </w:r>
      <w:r w:rsidRPr="00600B96">
        <w:rPr>
          <w:sz w:val="20"/>
          <w:lang w:val="en-US"/>
        </w:rPr>
        <w:t xml:space="preserve"> Level 4 </w:t>
      </w:r>
      <w:proofErr w:type="spellStart"/>
      <w:r w:rsidRPr="00600B96">
        <w:rPr>
          <w:sz w:val="20"/>
          <w:lang w:val="en-US"/>
        </w:rPr>
        <w:t>digitalisation</w:t>
      </w:r>
      <w:proofErr w:type="spellEnd"/>
      <w:r w:rsidRPr="00600B96">
        <w:rPr>
          <w:sz w:val="20"/>
          <w:lang w:val="en-US"/>
        </w:rPr>
        <w:t xml:space="preserve"> as mentioned in </w:t>
      </w:r>
      <w:proofErr w:type="spellStart"/>
      <w:r w:rsidRPr="00600B96">
        <w:rPr>
          <w:sz w:val="20"/>
          <w:lang w:val="en-US"/>
        </w:rPr>
        <w:t>Szenarien</w:t>
      </w:r>
      <w:proofErr w:type="spellEnd"/>
      <w:r w:rsidRPr="00600B96">
        <w:rPr>
          <w:sz w:val="20"/>
          <w:lang w:val="en-US"/>
        </w:rPr>
        <w:t xml:space="preserve"> </w:t>
      </w:r>
      <w:proofErr w:type="spellStart"/>
      <w:r w:rsidRPr="00600B96">
        <w:rPr>
          <w:sz w:val="20"/>
          <w:lang w:val="en-US"/>
        </w:rPr>
        <w:t>zur</w:t>
      </w:r>
      <w:proofErr w:type="spellEnd"/>
      <w:r w:rsidRPr="00600B96">
        <w:rPr>
          <w:sz w:val="20"/>
          <w:lang w:val="en-US"/>
        </w:rPr>
        <w:t xml:space="preserve"> </w:t>
      </w:r>
      <w:proofErr w:type="spellStart"/>
      <w:r w:rsidRPr="00600B96">
        <w:rPr>
          <w:sz w:val="20"/>
          <w:lang w:val="en-US"/>
        </w:rPr>
        <w:t>Digitalisierung</w:t>
      </w:r>
      <w:proofErr w:type="spellEnd"/>
      <w:r w:rsidRPr="00600B96">
        <w:rPr>
          <w:sz w:val="20"/>
          <w:lang w:val="en-US"/>
        </w:rPr>
        <w:t xml:space="preserve"> der </w:t>
      </w:r>
      <w:proofErr w:type="spellStart"/>
      <w:r w:rsidRPr="00600B96">
        <w:rPr>
          <w:sz w:val="20"/>
          <w:lang w:val="en-US"/>
        </w:rPr>
        <w:t>Normung</w:t>
      </w:r>
      <w:proofErr w:type="spellEnd"/>
      <w:r w:rsidRPr="00600B96">
        <w:rPr>
          <w:sz w:val="20"/>
          <w:lang w:val="en-US"/>
        </w:rPr>
        <w:t xml:space="preserve"> und Normen (2021). </w:t>
      </w:r>
      <w:r w:rsidR="00924B6B" w:rsidRPr="00600B96">
        <w:rPr>
          <w:sz w:val="20"/>
          <w:lang w:val="en-US"/>
        </w:rPr>
        <w:t xml:space="preserve">The methodology builds on existing work that aims </w:t>
      </w:r>
      <w:r w:rsidR="00924B6B" w:rsidRPr="00600B96">
        <w:rPr>
          <w:sz w:val="20"/>
          <w:lang w:val="en-US"/>
        </w:rPr>
        <w:t xml:space="preserve">to </w:t>
      </w:r>
      <w:proofErr w:type="spellStart"/>
      <w:r w:rsidR="00924B6B" w:rsidRPr="00600B96">
        <w:rPr>
          <w:sz w:val="20"/>
          <w:lang w:val="en-US"/>
        </w:rPr>
        <w:t>digitise</w:t>
      </w:r>
      <w:proofErr w:type="spellEnd"/>
      <w:r w:rsidR="00924B6B" w:rsidRPr="00600B96">
        <w:rPr>
          <w:sz w:val="20"/>
          <w:lang w:val="en-US"/>
        </w:rPr>
        <w:t xml:space="preserve"> regulatory content. However, it goes further by embedding these digital rules into a repeatable, cross-project framework that aligns with the principles of the Total Life Cycle Process (TL</w:t>
      </w:r>
      <w:r w:rsidR="002A5B1B" w:rsidRPr="00600B96">
        <w:rPr>
          <w:sz w:val="20"/>
          <w:lang w:val="en-US"/>
        </w:rPr>
        <w:t>C</w:t>
      </w:r>
      <w:r w:rsidR="00924B6B" w:rsidRPr="00600B96">
        <w:rPr>
          <w:sz w:val="20"/>
          <w:lang w:val="en-US"/>
        </w:rPr>
        <w:t>P) (Mohan</w:t>
      </w:r>
      <w:r w:rsidR="00426B03" w:rsidRPr="00600B96">
        <w:rPr>
          <w:sz w:val="20"/>
          <w:lang w:val="en-US"/>
        </w:rPr>
        <w:t>, N.,</w:t>
      </w:r>
      <w:r w:rsidR="00924B6B" w:rsidRPr="00600B96">
        <w:rPr>
          <w:sz w:val="20"/>
          <w:lang w:val="en-US"/>
        </w:rPr>
        <w:t xml:space="preserve"> </w:t>
      </w:r>
      <w:r w:rsidR="00924B6B" w:rsidRPr="00600B96">
        <w:rPr>
          <w:i/>
          <w:iCs/>
          <w:sz w:val="20"/>
          <w:lang w:val="en-US"/>
        </w:rPr>
        <w:t>e</w:t>
      </w:r>
      <w:r w:rsidR="00426B03" w:rsidRPr="00600B96">
        <w:rPr>
          <w:i/>
          <w:iCs/>
          <w:sz w:val="20"/>
          <w:lang w:val="en-US"/>
        </w:rPr>
        <w:t>t.</w:t>
      </w:r>
      <w:r w:rsidR="00924B6B" w:rsidRPr="00600B96">
        <w:rPr>
          <w:i/>
          <w:iCs/>
          <w:sz w:val="20"/>
          <w:lang w:val="en-US"/>
        </w:rPr>
        <w:t>al.,</w:t>
      </w:r>
      <w:r w:rsidR="00924B6B" w:rsidRPr="00600B96">
        <w:rPr>
          <w:sz w:val="20"/>
          <w:lang w:val="en-US"/>
        </w:rPr>
        <w:t xml:space="preserve"> 2023)</w:t>
      </w:r>
      <w:r w:rsidR="00426B03" w:rsidRPr="00600B96">
        <w:rPr>
          <w:sz w:val="20"/>
          <w:lang w:val="en-US"/>
        </w:rPr>
        <w:t>,</w:t>
      </w:r>
      <w:r w:rsidRPr="00600B96">
        <w:rPr>
          <w:i/>
          <w:iCs/>
          <w:sz w:val="20"/>
          <w:lang w:val="en-US"/>
        </w:rPr>
        <w:t xml:space="preserve"> </w:t>
      </w:r>
      <w:r w:rsidRPr="00600B96">
        <w:rPr>
          <w:sz w:val="20"/>
          <w:lang w:val="en-US"/>
        </w:rPr>
        <w:t>and it draws from the ontology-driven rule-checking methods</w:t>
      </w:r>
      <w:r w:rsidR="00426B03" w:rsidRPr="00600B96">
        <w:rPr>
          <w:sz w:val="20"/>
          <w:lang w:val="en-US"/>
        </w:rPr>
        <w:t>.</w:t>
      </w:r>
    </w:p>
    <w:p w14:paraId="3639C153" w14:textId="54E3AD28" w:rsidR="00924B6B" w:rsidRPr="00FA60D8" w:rsidRDefault="00924B6B" w:rsidP="00924B6B">
      <w:pPr>
        <w:pStyle w:val="NurText"/>
        <w:ind w:firstLine="284"/>
        <w:rPr>
          <w:sz w:val="20"/>
        </w:rPr>
      </w:pPr>
      <w:r w:rsidRPr="00FA60D8">
        <w:rPr>
          <w:sz w:val="20"/>
        </w:rPr>
        <w:t>The method strongly emphasises</w:t>
      </w:r>
      <w:r w:rsidR="00426B03" w:rsidRPr="00FA60D8">
        <w:rPr>
          <w:sz w:val="20"/>
        </w:rPr>
        <w:t xml:space="preserve"> </w:t>
      </w:r>
      <w:r w:rsidRPr="00FA60D8">
        <w:rPr>
          <w:sz w:val="20"/>
        </w:rPr>
        <w:t xml:space="preserve">structured data formats, iterative compliance checks, and integration with </w:t>
      </w:r>
      <w:proofErr w:type="spellStart"/>
      <w:r w:rsidRPr="00FA60D8">
        <w:rPr>
          <w:sz w:val="20"/>
        </w:rPr>
        <w:t>openBIM</w:t>
      </w:r>
      <w:proofErr w:type="spellEnd"/>
      <w:r w:rsidR="002A5B1B" w:rsidRPr="00FA60D8">
        <w:rPr>
          <w:sz w:val="20"/>
        </w:rPr>
        <w:t xml:space="preserve"> (Open Building Information Modelling)</w:t>
      </w:r>
      <w:r w:rsidRPr="00FA60D8">
        <w:rPr>
          <w:sz w:val="20"/>
        </w:rPr>
        <w:t xml:space="preserve"> standards such as </w:t>
      </w:r>
      <w:r w:rsidR="002A5B1B" w:rsidRPr="00FA60D8">
        <w:rPr>
          <w:sz w:val="20"/>
        </w:rPr>
        <w:t xml:space="preserve">Industry Foundation Class </w:t>
      </w:r>
      <w:r w:rsidR="00241E98" w:rsidRPr="00FA60D8">
        <w:rPr>
          <w:sz w:val="20"/>
        </w:rPr>
        <w:t>(</w:t>
      </w:r>
      <w:r w:rsidRPr="00FA60D8">
        <w:rPr>
          <w:sz w:val="20"/>
        </w:rPr>
        <w:t>IFC</w:t>
      </w:r>
      <w:r w:rsidR="00241E98" w:rsidRPr="00FA60D8">
        <w:rPr>
          <w:sz w:val="20"/>
        </w:rPr>
        <w:t>)</w:t>
      </w:r>
      <w:r w:rsidRPr="00FA60D8">
        <w:rPr>
          <w:sz w:val="20"/>
        </w:rPr>
        <w:t xml:space="preserve">, IDM, and </w:t>
      </w:r>
      <w:proofErr w:type="spellStart"/>
      <w:r w:rsidRPr="00FA60D8">
        <w:rPr>
          <w:sz w:val="20"/>
        </w:rPr>
        <w:t>mvdXML</w:t>
      </w:r>
      <w:proofErr w:type="spellEnd"/>
      <w:r w:rsidRPr="00FA60D8">
        <w:rPr>
          <w:sz w:val="20"/>
        </w:rPr>
        <w:t>. These components form a closed-loop system that enables information to be captured, validated, reused, and transferred seamlessly across project stages and stakeholders.</w:t>
      </w:r>
    </w:p>
    <w:p w14:paraId="05B90E5F" w14:textId="77777777" w:rsidR="00E7666F" w:rsidRPr="00600B96" w:rsidRDefault="00E7666F" w:rsidP="00924B6B">
      <w:pPr>
        <w:pStyle w:val="NurText"/>
        <w:rPr>
          <w:sz w:val="20"/>
        </w:rPr>
      </w:pPr>
    </w:p>
    <w:p w14:paraId="113E975F" w14:textId="42D35ED7" w:rsidR="00283E92" w:rsidRPr="00600B96" w:rsidRDefault="00094A82" w:rsidP="00A113E7">
      <w:pPr>
        <w:pStyle w:val="NurText"/>
        <w:rPr>
          <w:sz w:val="20"/>
        </w:rPr>
      </w:pPr>
      <w:r w:rsidRPr="00600B96">
        <w:rPr>
          <w:b/>
          <w:sz w:val="20"/>
        </w:rPr>
        <w:t xml:space="preserve">2.1 </w:t>
      </w:r>
      <w:r w:rsidR="00E7666F" w:rsidRPr="00600B96">
        <w:rPr>
          <w:b/>
          <w:sz w:val="20"/>
        </w:rPr>
        <w:t>Artefact Development</w:t>
      </w:r>
    </w:p>
    <w:p w14:paraId="39F95609" w14:textId="4CD890E9" w:rsidR="00E7666F" w:rsidRPr="00600B96" w:rsidRDefault="00E7666F" w:rsidP="00E7666F">
      <w:pPr>
        <w:pStyle w:val="NurText"/>
        <w:ind w:firstLine="284"/>
        <w:rPr>
          <w:sz w:val="20"/>
        </w:rPr>
      </w:pPr>
      <w:r w:rsidRPr="00600B96">
        <w:rPr>
          <w:sz w:val="20"/>
        </w:rPr>
        <w:t xml:space="preserve">Since Level 4 digitalisation is still rare in practice, this </w:t>
      </w:r>
      <w:r w:rsidR="002A5F48" w:rsidRPr="00600B96">
        <w:rPr>
          <w:sz w:val="20"/>
        </w:rPr>
        <w:t xml:space="preserve">approach </w:t>
      </w:r>
      <w:r w:rsidRPr="00600B96">
        <w:rPr>
          <w:sz w:val="20"/>
        </w:rPr>
        <w:t>began by taking a familiar set of planning rules and turning them into a digital, machine-readable format. The chosen rulebook was the "</w:t>
      </w:r>
      <w:proofErr w:type="spellStart"/>
      <w:r w:rsidRPr="00600B96">
        <w:rPr>
          <w:sz w:val="20"/>
        </w:rPr>
        <w:t>Richtlinien</w:t>
      </w:r>
      <w:proofErr w:type="spellEnd"/>
      <w:r w:rsidRPr="00600B96">
        <w:rPr>
          <w:sz w:val="20"/>
        </w:rPr>
        <w:t xml:space="preserve"> für die Anlage von </w:t>
      </w:r>
      <w:proofErr w:type="spellStart"/>
      <w:r w:rsidRPr="00600B96">
        <w:rPr>
          <w:sz w:val="20"/>
        </w:rPr>
        <w:t>Stadtstra</w:t>
      </w:r>
      <w:r w:rsidR="006E2CDA" w:rsidRPr="00600B96">
        <w:rPr>
          <w:sz w:val="20"/>
        </w:rPr>
        <w:t>ss</w:t>
      </w:r>
      <w:r w:rsidRPr="00600B96">
        <w:rPr>
          <w:sz w:val="20"/>
        </w:rPr>
        <w:t>en</w:t>
      </w:r>
      <w:proofErr w:type="spellEnd"/>
      <w:r w:rsidRPr="00600B96">
        <w:rPr>
          <w:sz w:val="20"/>
        </w:rPr>
        <w:t>" (</w:t>
      </w:r>
      <w:proofErr w:type="spellStart"/>
      <w:r w:rsidRPr="00600B96">
        <w:rPr>
          <w:sz w:val="20"/>
        </w:rPr>
        <w:t>RASt</w:t>
      </w:r>
      <w:proofErr w:type="spellEnd"/>
      <w:r w:rsidRPr="00600B96">
        <w:rPr>
          <w:sz w:val="20"/>
        </w:rPr>
        <w:t xml:space="preserve">)—the German guidelines for designing urban streets. These rules were selected because they have a logical structure, particularly in handling standard cross-sections, but also show some of the typical challenges found in German regulations. For example, they include circular references and conditional requirements that make interpretation complex. These characteristics made </w:t>
      </w:r>
      <w:proofErr w:type="spellStart"/>
      <w:r w:rsidRPr="00600B96">
        <w:rPr>
          <w:sz w:val="20"/>
        </w:rPr>
        <w:t>RASt</w:t>
      </w:r>
      <w:proofErr w:type="spellEnd"/>
      <w:r w:rsidRPr="00600B96">
        <w:rPr>
          <w:sz w:val="20"/>
        </w:rPr>
        <w:t xml:space="preserve"> an ideal candidate for demonstrating how ontologies can </w:t>
      </w:r>
      <w:r w:rsidR="00ED426A" w:rsidRPr="00600B96">
        <w:rPr>
          <w:sz w:val="20"/>
        </w:rPr>
        <w:t>benefit the process</w:t>
      </w:r>
      <w:r w:rsidRPr="00600B96">
        <w:rPr>
          <w:sz w:val="20"/>
        </w:rPr>
        <w:t>.</w:t>
      </w:r>
    </w:p>
    <w:p w14:paraId="0CD9FBAB" w14:textId="6764214D" w:rsidR="00661D4E" w:rsidRPr="00600B96" w:rsidRDefault="00E7666F" w:rsidP="002A5B1B">
      <w:pPr>
        <w:pStyle w:val="NurText"/>
        <w:ind w:firstLine="284"/>
        <w:rPr>
          <w:sz w:val="20"/>
        </w:rPr>
      </w:pPr>
      <w:r w:rsidRPr="00600B96">
        <w:rPr>
          <w:sz w:val="20"/>
        </w:rPr>
        <w:t xml:space="preserve">Instead of using a traditional </w:t>
      </w:r>
      <w:r w:rsidR="00ED426A" w:rsidRPr="00600B96">
        <w:rPr>
          <w:sz w:val="20"/>
        </w:rPr>
        <w:t>approach</w:t>
      </w:r>
      <w:r w:rsidRPr="00600B96">
        <w:rPr>
          <w:sz w:val="20"/>
        </w:rPr>
        <w:t>, an ontology</w:t>
      </w:r>
      <w:r w:rsidR="00426B03" w:rsidRPr="00600B96">
        <w:rPr>
          <w:sz w:val="20"/>
        </w:rPr>
        <w:t>-</w:t>
      </w:r>
      <w:r w:rsidR="00ED426A" w:rsidRPr="00600B96">
        <w:rPr>
          <w:sz w:val="20"/>
        </w:rPr>
        <w:t xml:space="preserve">based approach is used </w:t>
      </w:r>
      <w:r w:rsidRPr="00600B96">
        <w:rPr>
          <w:sz w:val="20"/>
        </w:rPr>
        <w:t xml:space="preserve">to represent the logic of </w:t>
      </w:r>
      <w:proofErr w:type="spellStart"/>
      <w:r w:rsidRPr="00600B96">
        <w:rPr>
          <w:sz w:val="20"/>
        </w:rPr>
        <w:t>RASt</w:t>
      </w:r>
      <w:proofErr w:type="spellEnd"/>
      <w:r w:rsidR="00241E98" w:rsidRPr="00600B96">
        <w:rPr>
          <w:sz w:val="20"/>
        </w:rPr>
        <w:t xml:space="preserve"> (Wogan, M., </w:t>
      </w:r>
      <w:r w:rsidR="00241E98" w:rsidRPr="00600B96">
        <w:rPr>
          <w:i/>
          <w:iCs/>
          <w:sz w:val="20"/>
        </w:rPr>
        <w:t>et.al.,</w:t>
      </w:r>
      <w:r w:rsidR="00241E98" w:rsidRPr="00600B96">
        <w:rPr>
          <w:sz w:val="20"/>
        </w:rPr>
        <w:t xml:space="preserve"> 2024)</w:t>
      </w:r>
      <w:r w:rsidRPr="00600B96">
        <w:rPr>
          <w:sz w:val="20"/>
        </w:rPr>
        <w:t>. This made it possible to model rules in a flexible way that can handle uncertainties and conditions without causing system errors</w:t>
      </w:r>
      <w:r w:rsidR="00ED426A" w:rsidRPr="00600B96">
        <w:rPr>
          <w:sz w:val="20"/>
        </w:rPr>
        <w:t xml:space="preserve">. </w:t>
      </w:r>
      <w:r w:rsidRPr="00600B96">
        <w:rPr>
          <w:sz w:val="20"/>
        </w:rPr>
        <w:t>Ontologies are particularly well-suited for this because they are both human- and machine-readable and can represent not just what is explicitly stated but also relationships and inferences that usually require expert judgment (Munir</w:t>
      </w:r>
      <w:r w:rsidR="006A5693" w:rsidRPr="00600B96">
        <w:rPr>
          <w:sz w:val="20"/>
        </w:rPr>
        <w:t>, K.,</w:t>
      </w:r>
      <w:r w:rsidRPr="00600B96">
        <w:rPr>
          <w:sz w:val="20"/>
        </w:rPr>
        <w:t xml:space="preserve"> &amp; Anjum,</w:t>
      </w:r>
      <w:r w:rsidR="006A5693" w:rsidRPr="00600B96">
        <w:rPr>
          <w:sz w:val="20"/>
        </w:rPr>
        <w:t xml:space="preserve"> M.,</w:t>
      </w:r>
      <w:r w:rsidRPr="00600B96">
        <w:rPr>
          <w:sz w:val="20"/>
        </w:rPr>
        <w:t xml:space="preserve"> 2018). This makes them </w:t>
      </w:r>
      <w:r w:rsidR="00ED426A" w:rsidRPr="00600B96">
        <w:rPr>
          <w:sz w:val="20"/>
        </w:rPr>
        <w:t>advantageous</w:t>
      </w:r>
      <w:r w:rsidRPr="00600B96">
        <w:rPr>
          <w:sz w:val="20"/>
        </w:rPr>
        <w:t xml:space="preserve"> not only for automation but also for involving non-experts or stakeholders in early planning, including citizens</w:t>
      </w:r>
      <w:r w:rsidR="00ED426A" w:rsidRPr="00600B96">
        <w:rPr>
          <w:sz w:val="20"/>
        </w:rPr>
        <w:t>.</w:t>
      </w:r>
      <w:r w:rsidR="00661D4E" w:rsidRPr="00600B96">
        <w:rPr>
          <w:sz w:val="20"/>
        </w:rPr>
        <w:t xml:space="preserve"> </w:t>
      </w:r>
    </w:p>
    <w:p w14:paraId="1B4E716D" w14:textId="177C8EB0" w:rsidR="00661D4E" w:rsidRPr="00600B96" w:rsidRDefault="00661D4E" w:rsidP="00661D4E">
      <w:pPr>
        <w:pStyle w:val="NurText"/>
        <w:ind w:firstLine="284"/>
        <w:rPr>
          <w:sz w:val="20"/>
        </w:rPr>
      </w:pPr>
      <w:r w:rsidRPr="00600B96">
        <w:rPr>
          <w:sz w:val="20"/>
        </w:rPr>
        <w:t xml:space="preserve">The ontology was built by translating individual rule statements into fundamental propositions and connecting them using semantic relations. Once the ontology was in place, queries could be run against it to check whether confident design choices comply with </w:t>
      </w:r>
      <w:proofErr w:type="spellStart"/>
      <w:r w:rsidRPr="00600B96">
        <w:rPr>
          <w:sz w:val="20"/>
        </w:rPr>
        <w:t>RASt</w:t>
      </w:r>
      <w:proofErr w:type="spellEnd"/>
      <w:r w:rsidRPr="00600B96">
        <w:rPr>
          <w:sz w:val="20"/>
        </w:rPr>
        <w:t xml:space="preserve"> or to highlight missing dependencies. The knowledge base can be extended, linked with other ontologies, or reused across different projects (Chandrasekaran</w:t>
      </w:r>
      <w:r w:rsidR="002A5B1B" w:rsidRPr="00600B96">
        <w:rPr>
          <w:sz w:val="20"/>
        </w:rPr>
        <w:t>, B.,</w:t>
      </w:r>
      <w:r w:rsidRPr="00600B96">
        <w:rPr>
          <w:sz w:val="20"/>
        </w:rPr>
        <w:t xml:space="preserve"> </w:t>
      </w:r>
      <w:r w:rsidRPr="00600B96">
        <w:rPr>
          <w:i/>
          <w:iCs/>
          <w:sz w:val="20"/>
        </w:rPr>
        <w:t>et</w:t>
      </w:r>
      <w:r w:rsidR="002A5B1B" w:rsidRPr="00600B96">
        <w:rPr>
          <w:i/>
          <w:iCs/>
          <w:sz w:val="20"/>
        </w:rPr>
        <w:t>.</w:t>
      </w:r>
      <w:r w:rsidRPr="00600B96">
        <w:rPr>
          <w:i/>
          <w:iCs/>
          <w:sz w:val="20"/>
        </w:rPr>
        <w:t xml:space="preserve">al., </w:t>
      </w:r>
      <w:r w:rsidRPr="00600B96">
        <w:rPr>
          <w:sz w:val="20"/>
        </w:rPr>
        <w:t>1999; Noy &amp; McGuinness, 2001).</w:t>
      </w:r>
    </w:p>
    <w:p w14:paraId="5AC6238E" w14:textId="74451503" w:rsidR="00661D4E" w:rsidRPr="00600B96" w:rsidRDefault="00661D4E" w:rsidP="00661D4E">
      <w:pPr>
        <w:pStyle w:val="NurText"/>
        <w:ind w:firstLine="284"/>
        <w:rPr>
          <w:sz w:val="20"/>
        </w:rPr>
      </w:pPr>
      <w:r w:rsidRPr="00600B96">
        <w:rPr>
          <w:sz w:val="20"/>
        </w:rPr>
        <w:lastRenderedPageBreak/>
        <w:t xml:space="preserve">A typical information-handling scenario was used to </w:t>
      </w:r>
      <w:r w:rsidR="007936F2" w:rsidRPr="00600B96">
        <w:rPr>
          <w:sz w:val="20"/>
        </w:rPr>
        <w:t>conceptualise</w:t>
      </w:r>
      <w:r w:rsidRPr="00600B96">
        <w:rPr>
          <w:sz w:val="20"/>
        </w:rPr>
        <w:t xml:space="preserve"> this approach in everyday practice. In such a scenario, a planner or team member receives a new piece of information, which must then be:</w:t>
      </w:r>
    </w:p>
    <w:p w14:paraId="0EFD9D5D" w14:textId="77777777" w:rsidR="00661D4E" w:rsidRPr="00600B96" w:rsidRDefault="00661D4E" w:rsidP="00661D4E">
      <w:pPr>
        <w:pStyle w:val="NurText"/>
        <w:ind w:firstLine="284"/>
        <w:rPr>
          <w:sz w:val="20"/>
        </w:rPr>
      </w:pPr>
      <w:r w:rsidRPr="00600B96">
        <w:rPr>
          <w:sz w:val="20"/>
        </w:rPr>
        <w:t xml:space="preserve"> </w:t>
      </w:r>
      <w:proofErr w:type="spellStart"/>
      <w:r w:rsidRPr="00600B96">
        <w:rPr>
          <w:sz w:val="20"/>
        </w:rPr>
        <w:t>i</w:t>
      </w:r>
      <w:proofErr w:type="spellEnd"/>
      <w:r w:rsidRPr="00600B96">
        <w:rPr>
          <w:sz w:val="20"/>
        </w:rPr>
        <w:t>) documented</w:t>
      </w:r>
    </w:p>
    <w:p w14:paraId="121A63F2" w14:textId="780A923E" w:rsidR="00661D4E" w:rsidRPr="00600B96" w:rsidRDefault="00661D4E" w:rsidP="00661D4E">
      <w:pPr>
        <w:pStyle w:val="NurText"/>
        <w:ind w:firstLine="284"/>
        <w:rPr>
          <w:sz w:val="20"/>
        </w:rPr>
      </w:pPr>
      <w:r w:rsidRPr="00600B96">
        <w:rPr>
          <w:sz w:val="20"/>
        </w:rPr>
        <w:t xml:space="preserve"> ii) understood </w:t>
      </w:r>
    </w:p>
    <w:p w14:paraId="4E41B0CD" w14:textId="17A77BE4" w:rsidR="00661D4E" w:rsidRPr="00600B96" w:rsidRDefault="00661D4E" w:rsidP="00661D4E">
      <w:pPr>
        <w:pStyle w:val="NurText"/>
        <w:ind w:firstLine="284"/>
        <w:rPr>
          <w:sz w:val="20"/>
        </w:rPr>
      </w:pPr>
      <w:r w:rsidRPr="00600B96">
        <w:rPr>
          <w:sz w:val="20"/>
        </w:rPr>
        <w:t>iii) processed</w:t>
      </w:r>
    </w:p>
    <w:p w14:paraId="35B0FF7B" w14:textId="5B020870" w:rsidR="00661D4E" w:rsidRPr="00600B96" w:rsidRDefault="00661D4E" w:rsidP="00661D4E">
      <w:pPr>
        <w:pStyle w:val="NurText"/>
        <w:ind w:firstLine="284"/>
        <w:rPr>
          <w:sz w:val="20"/>
        </w:rPr>
      </w:pPr>
      <w:r w:rsidRPr="00600B96">
        <w:rPr>
          <w:sz w:val="20"/>
        </w:rPr>
        <w:t>iv) used to make a decision</w:t>
      </w:r>
    </w:p>
    <w:p w14:paraId="2B621301" w14:textId="49289A37" w:rsidR="00661D4E" w:rsidRPr="00600B96" w:rsidRDefault="00661D4E" w:rsidP="00661D4E">
      <w:pPr>
        <w:pStyle w:val="NurText"/>
        <w:ind w:firstLine="284"/>
        <w:rPr>
          <w:sz w:val="20"/>
        </w:rPr>
      </w:pPr>
      <w:r w:rsidRPr="00600B96">
        <w:rPr>
          <w:sz w:val="20"/>
        </w:rPr>
        <w:t>v) passed on if needed.</w:t>
      </w:r>
    </w:p>
    <w:p w14:paraId="4D6110C2" w14:textId="3CB482CB" w:rsidR="00661D4E" w:rsidRPr="00FA60D8" w:rsidRDefault="00661D4E" w:rsidP="00661D4E">
      <w:pPr>
        <w:pStyle w:val="NurText"/>
        <w:ind w:firstLine="284"/>
        <w:rPr>
          <w:rFonts w:ascii="Times New Roman" w:hAnsi="Times New Roman"/>
          <w:b/>
          <w:lang w:eastAsia="de-DE"/>
        </w:rPr>
      </w:pPr>
      <w:r w:rsidRPr="00600B96">
        <w:rPr>
          <w:sz w:val="20"/>
        </w:rPr>
        <w:t>While this seems simple, in practice, many of these steps</w:t>
      </w:r>
      <w:r w:rsidR="006E2CDA" w:rsidRPr="00600B96">
        <w:rPr>
          <w:sz w:val="20"/>
        </w:rPr>
        <w:t xml:space="preserve">, </w:t>
      </w:r>
      <w:r w:rsidR="006A5693" w:rsidRPr="00600B96">
        <w:rPr>
          <w:sz w:val="20"/>
        </w:rPr>
        <w:t xml:space="preserve">mainly </w:t>
      </w:r>
      <w:r w:rsidRPr="00600B96">
        <w:rPr>
          <w:sz w:val="20"/>
        </w:rPr>
        <w:t>documentation</w:t>
      </w:r>
      <w:r w:rsidR="006A5693" w:rsidRPr="00600B96">
        <w:rPr>
          <w:sz w:val="20"/>
        </w:rPr>
        <w:t>,</w:t>
      </w:r>
      <w:r w:rsidR="006E2CDA" w:rsidRPr="00600B96">
        <w:rPr>
          <w:sz w:val="20"/>
        </w:rPr>
        <w:t xml:space="preserve"> </w:t>
      </w:r>
      <w:r w:rsidRPr="00600B96">
        <w:rPr>
          <w:sz w:val="20"/>
        </w:rPr>
        <w:t>are skipped or handled inconsistently. This can make decisions hard to follow later. For the sake of this research, it is assumed that such problems are addressed with the help of a digital project platform, which allows teams to record and structure incoming information quickly.</w:t>
      </w:r>
      <w:r w:rsidRPr="00FA60D8">
        <w:rPr>
          <w:rFonts w:ascii="Times New Roman" w:hAnsi="Times New Roman"/>
          <w:b/>
          <w:lang w:eastAsia="de-DE"/>
        </w:rPr>
        <w:t xml:space="preserve"> </w:t>
      </w:r>
    </w:p>
    <w:p w14:paraId="28061B37" w14:textId="06450D79" w:rsidR="006E2CDA" w:rsidRPr="00FA60D8" w:rsidRDefault="00661D4E" w:rsidP="002A5B1B">
      <w:pPr>
        <w:pStyle w:val="NurText"/>
        <w:ind w:firstLine="284"/>
        <w:rPr>
          <w:sz w:val="20"/>
        </w:rPr>
      </w:pPr>
      <w:r w:rsidRPr="00FA60D8">
        <w:rPr>
          <w:sz w:val="20"/>
        </w:rPr>
        <w:t>The methodology relies on the TL</w:t>
      </w:r>
      <w:r w:rsidR="00A51593" w:rsidRPr="00FA60D8">
        <w:rPr>
          <w:sz w:val="20"/>
        </w:rPr>
        <w:t>C</w:t>
      </w:r>
      <w:r w:rsidRPr="00FA60D8">
        <w:rPr>
          <w:sz w:val="20"/>
        </w:rPr>
        <w:t>P model to make this information usable across a project's lifecycle</w:t>
      </w:r>
      <w:r w:rsidR="002A5B1B" w:rsidRPr="00FA60D8">
        <w:rPr>
          <w:sz w:val="20"/>
        </w:rPr>
        <w:t xml:space="preserve">. </w:t>
      </w:r>
      <w:r w:rsidRPr="00FA60D8">
        <w:rPr>
          <w:sz w:val="20"/>
        </w:rPr>
        <w:t>A key concept here is the Level of Information Need (LOIN), which sets out what type of information is required, how detailed it needs to be, and when it should be delivered. According to DIN EN 17412-1, LOIN includes three data types: geometric, alphanumeric, and documentation.</w:t>
      </w:r>
    </w:p>
    <w:p w14:paraId="073EB958" w14:textId="77777777" w:rsidR="00661D4E" w:rsidRPr="00FA60D8" w:rsidRDefault="00661D4E" w:rsidP="00661D4E">
      <w:pPr>
        <w:pStyle w:val="NurText"/>
        <w:ind w:firstLine="284"/>
        <w:rPr>
          <w:sz w:val="20"/>
        </w:rPr>
      </w:pPr>
      <w:r w:rsidRPr="00FA60D8">
        <w:rPr>
          <w:sz w:val="20"/>
        </w:rPr>
        <w:t xml:space="preserve">The artefact development process was adapted to match the needs of early-phase infrastructure planning using </w:t>
      </w:r>
      <w:proofErr w:type="spellStart"/>
      <w:r w:rsidRPr="00FA60D8">
        <w:rPr>
          <w:sz w:val="20"/>
        </w:rPr>
        <w:t>RASt</w:t>
      </w:r>
      <w:proofErr w:type="spellEnd"/>
      <w:r w:rsidRPr="00FA60D8">
        <w:rPr>
          <w:sz w:val="20"/>
        </w:rPr>
        <w:t xml:space="preserve"> and simple input formats to reflect the use case and make the methodology more grounded in actual planning practice.</w:t>
      </w:r>
    </w:p>
    <w:p w14:paraId="0C592C01" w14:textId="7F16296C" w:rsidR="00661D4E" w:rsidRPr="00FA60D8" w:rsidRDefault="00661D4E" w:rsidP="00661D4E">
      <w:pPr>
        <w:pStyle w:val="NurText"/>
        <w:numPr>
          <w:ilvl w:val="0"/>
          <w:numId w:val="5"/>
        </w:numPr>
        <w:rPr>
          <w:sz w:val="20"/>
        </w:rPr>
      </w:pPr>
      <w:r w:rsidRPr="00FA60D8">
        <w:rPr>
          <w:b/>
          <w:bCs/>
          <w:sz w:val="20"/>
        </w:rPr>
        <w:t>Initial Data Collection and Structuring</w:t>
      </w:r>
      <w:r w:rsidRPr="00FA60D8">
        <w:rPr>
          <w:sz w:val="20"/>
        </w:rPr>
        <w:t>: Planners began by recording a small set of initial project inputs</w:t>
      </w:r>
      <w:r w:rsidR="006E2CDA" w:rsidRPr="00FA60D8">
        <w:rPr>
          <w:sz w:val="20"/>
        </w:rPr>
        <w:t xml:space="preserve">, </w:t>
      </w:r>
      <w:r w:rsidRPr="00FA60D8">
        <w:rPr>
          <w:sz w:val="20"/>
        </w:rPr>
        <w:t>for example, road category, traffic volumes, and design constraints—using a straightforward Excel-based interface. The information was based on IDM logic and the project's ontology model. The goal at this stage was to make it easy for users to provide planning input without requiring specialised software.</w:t>
      </w:r>
    </w:p>
    <w:p w14:paraId="53F9DD55" w14:textId="1040163D" w:rsidR="00661D4E" w:rsidRPr="00FA60D8" w:rsidRDefault="00661D4E" w:rsidP="00661D4E">
      <w:pPr>
        <w:pStyle w:val="NurText"/>
        <w:numPr>
          <w:ilvl w:val="0"/>
          <w:numId w:val="5"/>
        </w:numPr>
        <w:rPr>
          <w:sz w:val="20"/>
        </w:rPr>
      </w:pPr>
      <w:r w:rsidRPr="00FA60D8">
        <w:rPr>
          <w:b/>
          <w:bCs/>
          <w:sz w:val="20"/>
        </w:rPr>
        <w:t>Information Exchange Simulation</w:t>
      </w:r>
      <w:r w:rsidRPr="00FA60D8">
        <w:rPr>
          <w:sz w:val="20"/>
        </w:rPr>
        <w:t>: The data was exported in CSV format. CSV was chosen for its simplicity and user familiarity. Since most team members had essential Excel experience, the LOIN-based requirement matrix was also created and shared in this format. This step simulated how such data might be passed into a Common Data Environment (CDE) in a real-world scenario.</w:t>
      </w:r>
    </w:p>
    <w:p w14:paraId="33ACDDD9" w14:textId="77777777" w:rsidR="00661D4E" w:rsidRPr="00FA60D8" w:rsidRDefault="00661D4E" w:rsidP="00661D4E">
      <w:pPr>
        <w:pStyle w:val="NurText"/>
        <w:numPr>
          <w:ilvl w:val="0"/>
          <w:numId w:val="5"/>
        </w:numPr>
        <w:rPr>
          <w:sz w:val="20"/>
        </w:rPr>
      </w:pPr>
      <w:r w:rsidRPr="00FA60D8">
        <w:rPr>
          <w:b/>
          <w:bCs/>
          <w:sz w:val="20"/>
        </w:rPr>
        <w:t>Initial Compliance Checking</w:t>
      </w:r>
      <w:r w:rsidRPr="00FA60D8">
        <w:rPr>
          <w:sz w:val="20"/>
        </w:rPr>
        <w:t xml:space="preserve">: The exported CSV was evaluated against the </w:t>
      </w:r>
      <w:proofErr w:type="spellStart"/>
      <w:r w:rsidRPr="00FA60D8">
        <w:rPr>
          <w:sz w:val="20"/>
        </w:rPr>
        <w:t>RASt</w:t>
      </w:r>
      <w:proofErr w:type="spellEnd"/>
      <w:r w:rsidRPr="00FA60D8">
        <w:rPr>
          <w:sz w:val="20"/>
        </w:rPr>
        <w:t xml:space="preserve">-based ontology. The system checked for missing fields (e.g. design speed not provided), flagged inconsistencies (e.g. road width too narrow), and returned structured feedback. This </w:t>
      </w:r>
      <w:r w:rsidRPr="00FA60D8">
        <w:rPr>
          <w:sz w:val="20"/>
        </w:rPr>
        <w:t>validation confirmed whether the design inputs met the specified rules or required revision.</w:t>
      </w:r>
    </w:p>
    <w:p w14:paraId="09C78AC1" w14:textId="56C6B6EB" w:rsidR="00661D4E" w:rsidRPr="00FA60D8" w:rsidRDefault="00661D4E" w:rsidP="00661D4E">
      <w:pPr>
        <w:pStyle w:val="NurText"/>
        <w:numPr>
          <w:ilvl w:val="0"/>
          <w:numId w:val="5"/>
        </w:numPr>
        <w:rPr>
          <w:sz w:val="20"/>
        </w:rPr>
      </w:pPr>
      <w:r w:rsidRPr="00FA60D8">
        <w:rPr>
          <w:b/>
          <w:bCs/>
          <w:sz w:val="20"/>
        </w:rPr>
        <w:t>Rule Integration into Planning Workflow</w:t>
      </w:r>
      <w:r w:rsidRPr="00FA60D8">
        <w:rPr>
          <w:sz w:val="20"/>
        </w:rPr>
        <w:t>: The validated information was forwarded to</w:t>
      </w:r>
      <w:r w:rsidR="006A5693" w:rsidRPr="00FA60D8">
        <w:rPr>
          <w:sz w:val="20"/>
        </w:rPr>
        <w:t xml:space="preserve"> the</w:t>
      </w:r>
      <w:r w:rsidRPr="00FA60D8">
        <w:rPr>
          <w:sz w:val="20"/>
        </w:rPr>
        <w:t xml:space="preserve"> planning </w:t>
      </w:r>
      <w:r w:rsidR="006E2CDA" w:rsidRPr="00FA60D8">
        <w:rPr>
          <w:sz w:val="20"/>
        </w:rPr>
        <w:t xml:space="preserve">team </w:t>
      </w:r>
      <w:r w:rsidRPr="00FA60D8">
        <w:rPr>
          <w:sz w:val="20"/>
        </w:rPr>
        <w:t>as a feedback report and used as input for further design development. Although direct integration into a BIM tool was not implemented, this handoff marked the point where semantic validation results could influence design decisions.</w:t>
      </w:r>
    </w:p>
    <w:p w14:paraId="4722B513" w14:textId="3EA1FA38" w:rsidR="00661D4E" w:rsidRPr="00FA60D8" w:rsidRDefault="00661D4E" w:rsidP="00661D4E">
      <w:pPr>
        <w:pStyle w:val="NurText"/>
        <w:numPr>
          <w:ilvl w:val="0"/>
          <w:numId w:val="5"/>
        </w:numPr>
        <w:rPr>
          <w:sz w:val="20"/>
        </w:rPr>
      </w:pPr>
      <w:r w:rsidRPr="00FA60D8">
        <w:rPr>
          <w:b/>
          <w:bCs/>
          <w:sz w:val="20"/>
        </w:rPr>
        <w:t>MVD Export</w:t>
      </w:r>
      <w:r w:rsidRPr="00FA60D8">
        <w:rPr>
          <w:sz w:val="20"/>
        </w:rPr>
        <w:t xml:space="preserve">: </w:t>
      </w:r>
      <w:r w:rsidR="006E2CDA" w:rsidRPr="00FA60D8">
        <w:rPr>
          <w:sz w:val="20"/>
        </w:rPr>
        <w:t xml:space="preserve">Validated requirements are optionally translated into MVD using </w:t>
      </w:r>
      <w:proofErr w:type="spellStart"/>
      <w:r w:rsidR="006E2CDA" w:rsidRPr="00FA60D8">
        <w:rPr>
          <w:sz w:val="20"/>
        </w:rPr>
        <w:t>mvdXML</w:t>
      </w:r>
      <w:proofErr w:type="spellEnd"/>
      <w:r w:rsidR="006E2CDA" w:rsidRPr="00FA60D8">
        <w:rPr>
          <w:sz w:val="20"/>
        </w:rPr>
        <w:t>. This formalises the compliance criteria for IFC-based model checking, ensuring that digital models can be validated against verified planning logic.</w:t>
      </w:r>
    </w:p>
    <w:p w14:paraId="28EF0F2D" w14:textId="50F5872E" w:rsidR="002A5B1B" w:rsidRPr="00FA60D8" w:rsidRDefault="00953823" w:rsidP="002A5B1B">
      <w:pPr>
        <w:pStyle w:val="NurText"/>
        <w:rPr>
          <w:sz w:val="20"/>
        </w:rPr>
      </w:pPr>
      <w:r w:rsidRPr="00600B96">
        <w:rPr>
          <w:noProof/>
          <w:sz w:val="20"/>
        </w:rPr>
        <w:drawing>
          <wp:inline distT="0" distB="0" distL="0" distR="0" wp14:anchorId="764FE01A" wp14:editId="715530F7">
            <wp:extent cx="2419350" cy="2130080"/>
            <wp:effectExtent l="0" t="0" r="0" b="3810"/>
            <wp:docPr id="1446465325" name="Grafik 2" descr="A diagram of a softw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A diagram of a software syste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2361" cy="2132731"/>
                    </a:xfrm>
                    <a:prstGeom prst="rect">
                      <a:avLst/>
                    </a:prstGeom>
                    <a:noFill/>
                    <a:ln>
                      <a:noFill/>
                    </a:ln>
                  </pic:spPr>
                </pic:pic>
              </a:graphicData>
            </a:graphic>
          </wp:inline>
        </w:drawing>
      </w:r>
    </w:p>
    <w:p w14:paraId="0232C35D" w14:textId="4D09201D" w:rsidR="002A5B1B" w:rsidRPr="00600B96" w:rsidRDefault="002A5B1B" w:rsidP="002A5B1B">
      <w:pPr>
        <w:pStyle w:val="NurText"/>
        <w:rPr>
          <w:sz w:val="20"/>
        </w:rPr>
      </w:pPr>
    </w:p>
    <w:p w14:paraId="707D7A1C" w14:textId="77777777" w:rsidR="002A5B1B" w:rsidRPr="00600B96" w:rsidRDefault="002A5B1B" w:rsidP="002A5B1B">
      <w:pPr>
        <w:pStyle w:val="NurText"/>
        <w:rPr>
          <w:i/>
          <w:szCs w:val="18"/>
        </w:rPr>
      </w:pPr>
      <w:r w:rsidRPr="00600B96">
        <w:rPr>
          <w:i/>
          <w:szCs w:val="18"/>
        </w:rPr>
        <w:t xml:space="preserve">Figure 1: IDM/MVD methodology of determining the requirements and their technical implementation in a data model of choice – here, IFC. </w:t>
      </w:r>
    </w:p>
    <w:p w14:paraId="014D012D" w14:textId="77777777" w:rsidR="002A5B1B" w:rsidRPr="00FA60D8" w:rsidRDefault="002A5B1B" w:rsidP="002A5B1B">
      <w:pPr>
        <w:pStyle w:val="NurText"/>
        <w:rPr>
          <w:sz w:val="20"/>
        </w:rPr>
      </w:pPr>
    </w:p>
    <w:p w14:paraId="29E289B3" w14:textId="5EB4859B" w:rsidR="00D461B2" w:rsidRPr="00FA60D8" w:rsidRDefault="006E2CDA" w:rsidP="006E2CDA">
      <w:pPr>
        <w:pStyle w:val="NurText"/>
        <w:ind w:firstLine="284"/>
        <w:rPr>
          <w:sz w:val="20"/>
        </w:rPr>
      </w:pPr>
      <w:r w:rsidRPr="00FA60D8">
        <w:rPr>
          <w:sz w:val="20"/>
        </w:rPr>
        <w:t xml:space="preserve">This process illustrates how even minimal early-stage inputs—when semantically structured—can be iteratively validated, reused across lifecycles, and serve as the foundation for standards-compliant digital planning workflows. The end-to-end lifecycle of this process—from requirement definition, transformation, modelling, and quality assurance—is illustrated in Figure 1. It highlights how data flows from an IDM to an MVD, into an IFC-based planning environment, and back through </w:t>
      </w:r>
      <w:r w:rsidR="002A5B1B" w:rsidRPr="00FA60D8">
        <w:rPr>
          <w:sz w:val="20"/>
        </w:rPr>
        <w:t xml:space="preserve">Query </w:t>
      </w:r>
      <w:r w:rsidRPr="00FA60D8">
        <w:rPr>
          <w:sz w:val="20"/>
        </w:rPr>
        <w:t>QA loops for validation against use case-specific constraints. This serves as a reference model for implementing the methodology across various domains and project stages.</w:t>
      </w:r>
    </w:p>
    <w:p w14:paraId="72C966D9" w14:textId="77777777" w:rsidR="00D461B2" w:rsidRPr="00600B96" w:rsidRDefault="00D461B2" w:rsidP="00A113E7">
      <w:pPr>
        <w:pStyle w:val="NurText"/>
        <w:rPr>
          <w:sz w:val="20"/>
        </w:rPr>
      </w:pPr>
    </w:p>
    <w:p w14:paraId="3A12D13D" w14:textId="5CE81008" w:rsidR="00367F80" w:rsidRPr="00D66FDA" w:rsidRDefault="00740E9C" w:rsidP="00D66FDA">
      <w:pPr>
        <w:pStyle w:val="berschrift1"/>
      </w:pPr>
      <w:r w:rsidRPr="00740E9C">
        <w:t>3</w:t>
      </w:r>
      <w:r w:rsidR="00D66FDA">
        <w:t>.</w:t>
      </w:r>
      <w:r w:rsidR="00094A82" w:rsidRPr="00740E9C">
        <w:t xml:space="preserve"> </w:t>
      </w:r>
      <w:r w:rsidR="00661D4E" w:rsidRPr="00D66FDA">
        <w:rPr>
          <w:caps/>
        </w:rPr>
        <w:t>Use case</w:t>
      </w:r>
    </w:p>
    <w:p w14:paraId="04020096" w14:textId="6F8B3E80" w:rsidR="00367F80" w:rsidRPr="00FA60D8" w:rsidRDefault="00367F80" w:rsidP="00367F80">
      <w:pPr>
        <w:pStyle w:val="NurText"/>
        <w:ind w:firstLine="284"/>
        <w:rPr>
          <w:sz w:val="20"/>
        </w:rPr>
      </w:pPr>
      <w:r w:rsidRPr="00FA60D8">
        <w:rPr>
          <w:sz w:val="20"/>
        </w:rPr>
        <w:t>The methodology is validated for its function using a pro</w:t>
      </w:r>
      <w:r w:rsidR="00740E9C">
        <w:rPr>
          <w:sz w:val="20"/>
        </w:rPr>
        <w:t>of of concept</w:t>
      </w:r>
      <w:r w:rsidR="000214AC">
        <w:rPr>
          <w:sz w:val="20"/>
        </w:rPr>
        <w:t xml:space="preserve"> </w:t>
      </w:r>
      <w:r w:rsidRPr="00FA60D8">
        <w:rPr>
          <w:sz w:val="20"/>
        </w:rPr>
        <w:t>implementation</w:t>
      </w:r>
      <w:r w:rsidR="008542AE" w:rsidRPr="00FA60D8">
        <w:rPr>
          <w:sz w:val="20"/>
        </w:rPr>
        <w:t xml:space="preserve"> and </w:t>
      </w:r>
      <w:r w:rsidRPr="00FA60D8">
        <w:rPr>
          <w:sz w:val="20"/>
        </w:rPr>
        <w:t>practical example</w:t>
      </w:r>
      <w:r w:rsidR="008542AE" w:rsidRPr="00FA60D8">
        <w:rPr>
          <w:sz w:val="20"/>
        </w:rPr>
        <w:t xml:space="preserve">. </w:t>
      </w:r>
      <w:r w:rsidRPr="00FA60D8">
        <w:rPr>
          <w:sz w:val="20"/>
        </w:rPr>
        <w:t>The aim of this section is not only to demonstrate the technical feasibility but also to identify the resulting changes in the planning process and the resulting advantages. </w:t>
      </w:r>
      <w:r w:rsidR="008542AE" w:rsidRPr="00FA60D8">
        <w:rPr>
          <w:sz w:val="20"/>
        </w:rPr>
        <w:t xml:space="preserve"> </w:t>
      </w:r>
    </w:p>
    <w:p w14:paraId="0774380C" w14:textId="04678B7B" w:rsidR="007936F2" w:rsidRPr="00FA60D8" w:rsidRDefault="007936F2" w:rsidP="00EF34E6">
      <w:pPr>
        <w:pStyle w:val="NurText"/>
        <w:ind w:firstLine="284"/>
        <w:rPr>
          <w:sz w:val="20"/>
        </w:rPr>
      </w:pPr>
      <w:r w:rsidRPr="00FA60D8">
        <w:rPr>
          <w:sz w:val="20"/>
        </w:rPr>
        <w:lastRenderedPageBreak/>
        <w:t>To evaluate the methodology in a real-world context, a prototypical use case was implemented using a common scenario from urban road planning.</w:t>
      </w:r>
      <w:r w:rsidR="00EF34E6" w:rsidRPr="00FA60D8">
        <w:rPr>
          <w:sz w:val="20"/>
        </w:rPr>
        <w:t xml:space="preserve"> Many different stakeholders and interest groups are usually involved in the planning of road infrastructure. This means that a large number of requirements have to be coordinated, decided and documented during the planning process.</w:t>
      </w:r>
      <w:r w:rsidRPr="00FA60D8">
        <w:rPr>
          <w:sz w:val="20"/>
        </w:rPr>
        <w:t xml:space="preserve"> </w:t>
      </w:r>
      <w:r w:rsidR="006A5693" w:rsidRPr="00FA60D8">
        <w:rPr>
          <w:sz w:val="20"/>
        </w:rPr>
        <w:t>This use case directly reflects the generalised five-step artefact development process introduced in Section 2.1, from initial requirement capture in CSV format through ontology-based compliance checking to preparation of rule-based model verification using MVD structures.</w:t>
      </w:r>
      <w:r w:rsidRPr="00FA60D8">
        <w:rPr>
          <w:sz w:val="20"/>
        </w:rPr>
        <w:t xml:space="preserve"> The aim was not only to demonstrate the technical feasibility of ontology-based rule checking but also to illustrate how it could reshape planning workflows, improve traceability, and support more informed decisions.</w:t>
      </w:r>
    </w:p>
    <w:p w14:paraId="099FD4BC" w14:textId="77777777" w:rsidR="000214AC" w:rsidRDefault="000214AC" w:rsidP="00241E98">
      <w:pPr>
        <w:pStyle w:val="NurText"/>
        <w:rPr>
          <w:b/>
          <w:bCs/>
          <w:sz w:val="20"/>
        </w:rPr>
      </w:pPr>
    </w:p>
    <w:p w14:paraId="5008414B" w14:textId="35B8B260" w:rsidR="00241E98" w:rsidRPr="00FA60D8" w:rsidRDefault="00740E9C" w:rsidP="00241E98">
      <w:pPr>
        <w:pStyle w:val="NurText"/>
        <w:rPr>
          <w:b/>
          <w:bCs/>
          <w:sz w:val="20"/>
        </w:rPr>
      </w:pPr>
      <w:r>
        <w:rPr>
          <w:b/>
          <w:bCs/>
          <w:sz w:val="20"/>
        </w:rPr>
        <w:t>3</w:t>
      </w:r>
      <w:r w:rsidR="00241E98" w:rsidRPr="00FA60D8">
        <w:rPr>
          <w:b/>
          <w:bCs/>
          <w:sz w:val="20"/>
        </w:rPr>
        <w:t xml:space="preserve">.1 </w:t>
      </w:r>
      <w:r w:rsidR="00241E98" w:rsidRPr="00600B96">
        <w:rPr>
          <w:b/>
          <w:bCs/>
          <w:sz w:val="20"/>
        </w:rPr>
        <w:t>Ontology-based compliance checking</w:t>
      </w:r>
    </w:p>
    <w:p w14:paraId="7A8E7C67" w14:textId="39AF482F" w:rsidR="00EF34E6" w:rsidRPr="00FA60D8" w:rsidRDefault="00367F80" w:rsidP="00EF34E6">
      <w:pPr>
        <w:pStyle w:val="NurText"/>
        <w:ind w:firstLine="284"/>
        <w:rPr>
          <w:sz w:val="20"/>
        </w:rPr>
      </w:pPr>
      <w:r w:rsidRPr="00FA60D8">
        <w:rPr>
          <w:sz w:val="20"/>
        </w:rPr>
        <w:t xml:space="preserve">In this </w:t>
      </w:r>
      <w:r w:rsidR="009665BE">
        <w:rPr>
          <w:sz w:val="20"/>
        </w:rPr>
        <w:t xml:space="preserve">simplified </w:t>
      </w:r>
      <w:r w:rsidRPr="00FA60D8">
        <w:rPr>
          <w:sz w:val="20"/>
        </w:rPr>
        <w:t>example, it was assumed that the requirements for the road space were defined as part of a planning process. </w:t>
      </w:r>
      <w:r w:rsidR="00EF34E6" w:rsidRPr="00FA60D8">
        <w:rPr>
          <w:sz w:val="20"/>
        </w:rPr>
        <w:t xml:space="preserve">As depicted in </w:t>
      </w:r>
      <w:r w:rsidR="006A5693" w:rsidRPr="00FA60D8">
        <w:rPr>
          <w:sz w:val="20"/>
        </w:rPr>
        <w:t>F</w:t>
      </w:r>
      <w:r w:rsidR="00EF34E6" w:rsidRPr="00FA60D8">
        <w:rPr>
          <w:sz w:val="20"/>
        </w:rPr>
        <w:t>igure 2, the scenario centred on planning a neighbourhood street (</w:t>
      </w:r>
      <w:proofErr w:type="spellStart"/>
      <w:r w:rsidR="00EF34E6" w:rsidRPr="00FA60D8">
        <w:rPr>
          <w:sz w:val="20"/>
        </w:rPr>
        <w:t>Entwurfsklasse</w:t>
      </w:r>
      <w:proofErr w:type="spellEnd"/>
      <w:r w:rsidR="00EF34E6" w:rsidRPr="00FA60D8">
        <w:rPr>
          <w:sz w:val="20"/>
        </w:rPr>
        <w:t xml:space="preserve">: 4.3_Quartiersstraße) with public transport (ÖPNV: true), a traffic volume of 870 vehicles per day, and a speed limit of 50 km/h. </w:t>
      </w:r>
    </w:p>
    <w:p w14:paraId="4F8CB104" w14:textId="77777777" w:rsidR="00367F80" w:rsidRPr="00FA60D8" w:rsidRDefault="00367F80" w:rsidP="00EF34E6">
      <w:pPr>
        <w:pStyle w:val="NurText"/>
        <w:rPr>
          <w:sz w:val="20"/>
        </w:rPr>
      </w:pPr>
    </w:p>
    <w:p w14:paraId="636FBB6C" w14:textId="58194670" w:rsidR="00367F80" w:rsidRPr="00600B96" w:rsidRDefault="00367F80" w:rsidP="008542AE">
      <w:pPr>
        <w:pStyle w:val="NurText"/>
        <w:ind w:firstLine="284"/>
        <w:jc w:val="left"/>
        <w:rPr>
          <w:i/>
          <w:iCs/>
          <w:szCs w:val="18"/>
          <w:lang w:val="de-DE"/>
        </w:rPr>
      </w:pPr>
      <w:r w:rsidRPr="00600B96">
        <w:rPr>
          <w:i/>
          <w:iCs/>
          <w:szCs w:val="18"/>
          <w:lang w:val="de-DE"/>
        </w:rPr>
        <w:t>Entwurfsklasse; 4.3_Quartiersstrasse</w:t>
      </w:r>
    </w:p>
    <w:p w14:paraId="5075F753" w14:textId="5CB00895" w:rsidR="00367F80" w:rsidRPr="00600B96" w:rsidRDefault="00367F80" w:rsidP="008542AE">
      <w:pPr>
        <w:pStyle w:val="NurText"/>
        <w:ind w:firstLine="284"/>
        <w:jc w:val="left"/>
        <w:rPr>
          <w:i/>
          <w:iCs/>
          <w:szCs w:val="18"/>
          <w:lang w:val="de-DE"/>
        </w:rPr>
      </w:pPr>
      <w:proofErr w:type="spellStart"/>
      <w:r w:rsidRPr="00600B96">
        <w:rPr>
          <w:i/>
          <w:iCs/>
          <w:szCs w:val="18"/>
          <w:lang w:val="de-DE"/>
        </w:rPr>
        <w:t>OePNV</w:t>
      </w:r>
      <w:proofErr w:type="spellEnd"/>
      <w:r w:rsidRPr="00600B96">
        <w:rPr>
          <w:i/>
          <w:iCs/>
          <w:szCs w:val="18"/>
          <w:lang w:val="de-DE"/>
        </w:rPr>
        <w:t xml:space="preserve">; </w:t>
      </w:r>
      <w:proofErr w:type="spellStart"/>
      <w:r w:rsidRPr="00600B96">
        <w:rPr>
          <w:i/>
          <w:iCs/>
          <w:szCs w:val="18"/>
          <w:lang w:val="de-DE"/>
        </w:rPr>
        <w:t>true</w:t>
      </w:r>
      <w:proofErr w:type="spellEnd"/>
    </w:p>
    <w:p w14:paraId="589E03DE" w14:textId="77777777" w:rsidR="00367F80" w:rsidRPr="00600B96" w:rsidRDefault="00367F80" w:rsidP="008542AE">
      <w:pPr>
        <w:pStyle w:val="NurText"/>
        <w:ind w:firstLine="284"/>
        <w:jc w:val="left"/>
        <w:rPr>
          <w:i/>
          <w:iCs/>
          <w:szCs w:val="18"/>
          <w:lang w:val="de-DE"/>
        </w:rPr>
      </w:pPr>
      <w:proofErr w:type="spellStart"/>
      <w:r w:rsidRPr="00600B96">
        <w:rPr>
          <w:i/>
          <w:iCs/>
          <w:szCs w:val="18"/>
          <w:lang w:val="de-DE"/>
        </w:rPr>
        <w:t>Verkehrsstaerke</w:t>
      </w:r>
      <w:proofErr w:type="spellEnd"/>
      <w:r w:rsidRPr="00600B96">
        <w:rPr>
          <w:i/>
          <w:iCs/>
          <w:szCs w:val="18"/>
          <w:lang w:val="de-DE"/>
        </w:rPr>
        <w:t>; 870  [Kfz/Tag]</w:t>
      </w:r>
    </w:p>
    <w:p w14:paraId="51593E59" w14:textId="3EBD3740" w:rsidR="008542AE" w:rsidRPr="00024576" w:rsidRDefault="00367F80" w:rsidP="00241E98">
      <w:pPr>
        <w:pStyle w:val="NurText"/>
        <w:ind w:firstLine="284"/>
        <w:jc w:val="left"/>
        <w:rPr>
          <w:i/>
          <w:iCs/>
          <w:szCs w:val="18"/>
        </w:rPr>
      </w:pPr>
      <w:proofErr w:type="spellStart"/>
      <w:r w:rsidRPr="00024576">
        <w:rPr>
          <w:i/>
          <w:iCs/>
          <w:szCs w:val="18"/>
        </w:rPr>
        <w:t>ZulaessigeGeschwindigkeit</w:t>
      </w:r>
      <w:proofErr w:type="spellEnd"/>
      <w:r w:rsidRPr="00024576">
        <w:rPr>
          <w:i/>
          <w:iCs/>
          <w:szCs w:val="18"/>
        </w:rPr>
        <w:t>; 50 [km/h]</w:t>
      </w:r>
    </w:p>
    <w:p w14:paraId="41963DA5" w14:textId="77777777" w:rsidR="00241E98" w:rsidRPr="00024576" w:rsidRDefault="00241E98" w:rsidP="00241E98">
      <w:pPr>
        <w:pStyle w:val="NurText"/>
        <w:ind w:firstLine="284"/>
        <w:jc w:val="left"/>
        <w:rPr>
          <w:i/>
          <w:iCs/>
          <w:szCs w:val="18"/>
        </w:rPr>
      </w:pPr>
    </w:p>
    <w:p w14:paraId="73CA4F17" w14:textId="607EF0CC" w:rsidR="008542AE" w:rsidRPr="00600B96" w:rsidRDefault="008542AE" w:rsidP="008542AE">
      <w:pPr>
        <w:pStyle w:val="NurText"/>
        <w:jc w:val="left"/>
        <w:rPr>
          <w:i/>
          <w:szCs w:val="18"/>
        </w:rPr>
      </w:pPr>
      <w:r w:rsidRPr="00600B96">
        <w:rPr>
          <w:i/>
          <w:szCs w:val="18"/>
        </w:rPr>
        <w:t>Figure 2: Unchecked CSV requirements.</w:t>
      </w:r>
    </w:p>
    <w:p w14:paraId="18ABF588" w14:textId="77777777" w:rsidR="00367F80" w:rsidRPr="00FA60D8" w:rsidRDefault="00367F80" w:rsidP="008542AE">
      <w:pPr>
        <w:pStyle w:val="NurText"/>
        <w:jc w:val="left"/>
        <w:rPr>
          <w:sz w:val="20"/>
        </w:rPr>
      </w:pPr>
    </w:p>
    <w:p w14:paraId="010EA2BD" w14:textId="110D1A78" w:rsidR="00367F80" w:rsidRPr="00FA60D8" w:rsidRDefault="00367F80" w:rsidP="00241E98">
      <w:pPr>
        <w:pStyle w:val="NurText"/>
        <w:ind w:firstLine="284"/>
        <w:rPr>
          <w:sz w:val="20"/>
        </w:rPr>
      </w:pPr>
      <w:r w:rsidRPr="00FA60D8">
        <w:rPr>
          <w:sz w:val="20"/>
        </w:rPr>
        <w:t>Even before planning begins, the requirements for the new road must be defined</w:t>
      </w:r>
      <w:r w:rsidR="00EF34E6" w:rsidRPr="00FA60D8">
        <w:rPr>
          <w:sz w:val="20"/>
        </w:rPr>
        <w:t>.</w:t>
      </w:r>
      <w:r w:rsidR="006A5693" w:rsidRPr="00FA60D8">
        <w:rPr>
          <w:sz w:val="20"/>
        </w:rPr>
        <w:t xml:space="preserve"> </w:t>
      </w:r>
      <w:r w:rsidRPr="00FA60D8">
        <w:rPr>
          <w:sz w:val="20"/>
        </w:rPr>
        <w:t xml:space="preserve">These can be defined as simple key-value pairs in a CSV file. Even at this early planning stage, the aim is to obtain feedback on feasibility based on existing regulations. The checking tool uses the </w:t>
      </w:r>
      <w:proofErr w:type="spellStart"/>
      <w:r w:rsidRPr="00FA60D8">
        <w:rPr>
          <w:sz w:val="20"/>
        </w:rPr>
        <w:t>RASt</w:t>
      </w:r>
      <w:proofErr w:type="spellEnd"/>
      <w:r w:rsidRPr="00FA60D8">
        <w:rPr>
          <w:sz w:val="20"/>
        </w:rPr>
        <w:t xml:space="preserve"> mapped as an ontology and checks the transferred requirements against it.</w:t>
      </w:r>
      <w:r w:rsidR="00EF34E6" w:rsidRPr="00FA60D8">
        <w:rPr>
          <w:sz w:val="20"/>
        </w:rPr>
        <w:t xml:space="preserve"> </w:t>
      </w:r>
      <w:r w:rsidRPr="00FA60D8">
        <w:rPr>
          <w:sz w:val="20"/>
        </w:rPr>
        <w:t xml:space="preserve">This example has been simplified by omitting </w:t>
      </w:r>
      <w:r w:rsidR="006A5693" w:rsidRPr="00FA60D8">
        <w:rPr>
          <w:sz w:val="20"/>
        </w:rPr>
        <w:t>several</w:t>
      </w:r>
      <w:r w:rsidRPr="00FA60D8">
        <w:rPr>
          <w:sz w:val="20"/>
        </w:rPr>
        <w:t xml:space="preserve"> other requirements for the visualisation. The check tool queries the attributes and values specified in the </w:t>
      </w:r>
      <w:proofErr w:type="spellStart"/>
      <w:r w:rsidRPr="00FA60D8">
        <w:rPr>
          <w:sz w:val="20"/>
        </w:rPr>
        <w:t>RASt</w:t>
      </w:r>
      <w:proofErr w:type="spellEnd"/>
      <w:r w:rsidRPr="00FA60D8">
        <w:rPr>
          <w:sz w:val="20"/>
        </w:rPr>
        <w:t xml:space="preserve"> for the neighbourhood street design class from the ontology. The attributes and values are compared with the requirements in the CS</w:t>
      </w:r>
      <w:r w:rsidR="006A5693" w:rsidRPr="00FA60D8">
        <w:rPr>
          <w:sz w:val="20"/>
        </w:rPr>
        <w:t xml:space="preserve">V, </w:t>
      </w:r>
      <w:r w:rsidRPr="00FA60D8">
        <w:rPr>
          <w:sz w:val="20"/>
        </w:rPr>
        <w:t xml:space="preserve">and the user receives feedback on which values do not match the guideline or whether attributes are missing. In the prototype, however, the guideline stipulates a maximum traffic volume of 1000 vehicles per day. This automated comparison is not yet possible because the </w:t>
      </w:r>
      <w:proofErr w:type="spellStart"/>
      <w:r w:rsidRPr="00FA60D8">
        <w:rPr>
          <w:sz w:val="20"/>
        </w:rPr>
        <w:t>RASt</w:t>
      </w:r>
      <w:proofErr w:type="spellEnd"/>
      <w:r w:rsidRPr="00FA60D8">
        <w:rPr>
          <w:sz w:val="20"/>
        </w:rPr>
        <w:t xml:space="preserve"> and most other guidelines are available in text form (as a PDF or print medium). A digitalisation of the directive with the requirements as a relational database would also be sufficient for </w:t>
      </w:r>
      <w:r w:rsidRPr="00FA60D8">
        <w:rPr>
          <w:sz w:val="20"/>
        </w:rPr>
        <w:t>the previous comparison. However, this would result in the loss of some implicit expert knowledge for understanding the guideline requirements. In ontologies, such knowledge can be mapped well through the node-edge relationships. In addition, the queries can be designed very generically. The prototype</w:t>
      </w:r>
      <w:r w:rsidR="006A5693" w:rsidRPr="00FA60D8">
        <w:rPr>
          <w:sz w:val="20"/>
        </w:rPr>
        <w:t>,</w:t>
      </w:r>
      <w:r w:rsidRPr="00FA60D8">
        <w:rPr>
          <w:sz w:val="20"/>
        </w:rPr>
        <w:t xml:space="preserve"> therefore</w:t>
      </w:r>
      <w:r w:rsidR="006A5693" w:rsidRPr="00FA60D8">
        <w:rPr>
          <w:sz w:val="20"/>
        </w:rPr>
        <w:t>,</w:t>
      </w:r>
      <w:r w:rsidRPr="00FA60D8">
        <w:rPr>
          <w:sz w:val="20"/>
        </w:rPr>
        <w:t xml:space="preserve"> queries the ontology for implicit information that is not taken into account when creating the street based only on the requirements of the design class. The user receives further information about dependencies that arise when dimensioning the street. In this example</w:t>
      </w:r>
      <w:r w:rsidR="006A5693" w:rsidRPr="00FA60D8">
        <w:rPr>
          <w:sz w:val="20"/>
        </w:rPr>
        <w:t>,</w:t>
      </w:r>
      <w:r w:rsidRPr="00FA60D8">
        <w:rPr>
          <w:sz w:val="20"/>
        </w:rPr>
        <w:t xml:space="preserve"> the user gets the requirement that he must plan for a carriageway lane width of at least 3.0 metres.</w:t>
      </w:r>
      <w:r w:rsidR="00241E98" w:rsidRPr="00FA60D8">
        <w:rPr>
          <w:sz w:val="20"/>
        </w:rPr>
        <w:t xml:space="preserve"> </w:t>
      </w:r>
      <w:r w:rsidRPr="00FA60D8">
        <w:rPr>
          <w:sz w:val="20"/>
        </w:rPr>
        <w:t xml:space="preserve">Furthermore, the user receives suggestions </w:t>
      </w:r>
      <w:r w:rsidR="006A5693" w:rsidRPr="00FA60D8">
        <w:rPr>
          <w:sz w:val="20"/>
        </w:rPr>
        <w:t xml:space="preserve">on </w:t>
      </w:r>
      <w:r w:rsidRPr="00FA60D8">
        <w:rPr>
          <w:sz w:val="20"/>
        </w:rPr>
        <w:t xml:space="preserve">other design classes </w:t>
      </w:r>
      <w:r w:rsidR="006A5693" w:rsidRPr="00FA60D8">
        <w:rPr>
          <w:sz w:val="20"/>
        </w:rPr>
        <w:t xml:space="preserve">that </w:t>
      </w:r>
      <w:r w:rsidRPr="00FA60D8">
        <w:rPr>
          <w:sz w:val="20"/>
        </w:rPr>
        <w:t xml:space="preserve">are better suited to his requirements in order to be given alternative ideas. Using these methods, strict thought patterns could be broken in order to utilise the diversity of the guidelines and create different or new street concepts. </w:t>
      </w:r>
      <w:r w:rsidR="006A5693" w:rsidRPr="00FA60D8">
        <w:rPr>
          <w:sz w:val="20"/>
        </w:rPr>
        <w:t>In addition, the user receives the information that a crossing aid for pedestrians could be planned into the cross-section in this example</w:t>
      </w:r>
      <w:r w:rsidRPr="00FA60D8">
        <w:rPr>
          <w:sz w:val="20"/>
        </w:rPr>
        <w:t>.</w:t>
      </w:r>
    </w:p>
    <w:p w14:paraId="49720DF1" w14:textId="77777777" w:rsidR="00A51593" w:rsidRPr="00FA60D8" w:rsidRDefault="00A51593" w:rsidP="00367F80">
      <w:pPr>
        <w:pStyle w:val="NurText"/>
        <w:ind w:firstLine="284"/>
        <w:rPr>
          <w:sz w:val="20"/>
        </w:rPr>
      </w:pPr>
    </w:p>
    <w:p w14:paraId="29341AAB" w14:textId="77777777" w:rsidR="00A51593" w:rsidRPr="00600B96" w:rsidRDefault="00A51593" w:rsidP="00A51593">
      <w:pPr>
        <w:pStyle w:val="NurText"/>
        <w:ind w:firstLine="284"/>
        <w:rPr>
          <w:i/>
          <w:iCs/>
          <w:szCs w:val="18"/>
          <w:lang w:val="de-DE"/>
        </w:rPr>
      </w:pPr>
      <w:r w:rsidRPr="00600B96">
        <w:rPr>
          <w:i/>
          <w:iCs/>
          <w:szCs w:val="18"/>
          <w:lang w:val="de-DE"/>
        </w:rPr>
        <w:t>Entwurfsklasse; 4.3_Quartiersstrasse  </w:t>
      </w:r>
    </w:p>
    <w:p w14:paraId="4EEFD688" w14:textId="77777777" w:rsidR="00A51593" w:rsidRPr="00600B96" w:rsidRDefault="00A51593" w:rsidP="00A51593">
      <w:pPr>
        <w:pStyle w:val="NurText"/>
        <w:ind w:firstLine="284"/>
        <w:rPr>
          <w:i/>
          <w:iCs/>
          <w:szCs w:val="18"/>
          <w:lang w:val="de-DE"/>
        </w:rPr>
      </w:pPr>
      <w:proofErr w:type="spellStart"/>
      <w:r w:rsidRPr="00600B96">
        <w:rPr>
          <w:i/>
          <w:iCs/>
          <w:szCs w:val="18"/>
          <w:lang w:val="de-DE"/>
        </w:rPr>
        <w:t>OePNV</w:t>
      </w:r>
      <w:proofErr w:type="spellEnd"/>
      <w:r w:rsidRPr="00600B96">
        <w:rPr>
          <w:i/>
          <w:iCs/>
          <w:szCs w:val="18"/>
          <w:lang w:val="de-DE"/>
        </w:rPr>
        <w:t xml:space="preserve">; </w:t>
      </w:r>
      <w:proofErr w:type="spellStart"/>
      <w:r w:rsidRPr="00600B96">
        <w:rPr>
          <w:i/>
          <w:iCs/>
          <w:szCs w:val="18"/>
          <w:lang w:val="de-DE"/>
        </w:rPr>
        <w:t>true</w:t>
      </w:r>
      <w:proofErr w:type="spellEnd"/>
      <w:r w:rsidRPr="00600B96">
        <w:rPr>
          <w:i/>
          <w:iCs/>
          <w:szCs w:val="18"/>
          <w:lang w:val="de-DE"/>
        </w:rPr>
        <w:t>  </w:t>
      </w:r>
    </w:p>
    <w:p w14:paraId="6205F306" w14:textId="77777777" w:rsidR="00A51593" w:rsidRPr="00600B96" w:rsidRDefault="00A51593" w:rsidP="00A51593">
      <w:pPr>
        <w:pStyle w:val="NurText"/>
        <w:ind w:firstLine="284"/>
        <w:rPr>
          <w:i/>
          <w:iCs/>
          <w:szCs w:val="18"/>
          <w:lang w:val="de-DE"/>
        </w:rPr>
      </w:pPr>
      <w:proofErr w:type="spellStart"/>
      <w:r w:rsidRPr="00600B96">
        <w:rPr>
          <w:i/>
          <w:iCs/>
          <w:szCs w:val="18"/>
          <w:lang w:val="de-DE"/>
        </w:rPr>
        <w:t>Verkehrsstaerke</w:t>
      </w:r>
      <w:proofErr w:type="spellEnd"/>
      <w:r w:rsidRPr="00600B96">
        <w:rPr>
          <w:i/>
          <w:iCs/>
          <w:szCs w:val="18"/>
          <w:lang w:val="de-DE"/>
        </w:rPr>
        <w:t>; 1000  </w:t>
      </w:r>
    </w:p>
    <w:p w14:paraId="1949224C" w14:textId="77777777" w:rsidR="00A51593" w:rsidRPr="00600B96" w:rsidRDefault="00A51593" w:rsidP="00A51593">
      <w:pPr>
        <w:pStyle w:val="NurText"/>
        <w:ind w:firstLine="284"/>
        <w:rPr>
          <w:i/>
          <w:iCs/>
          <w:szCs w:val="18"/>
          <w:lang w:val="de-DE"/>
        </w:rPr>
      </w:pPr>
      <w:proofErr w:type="spellStart"/>
      <w:r w:rsidRPr="00600B96">
        <w:rPr>
          <w:i/>
          <w:iCs/>
          <w:szCs w:val="18"/>
          <w:lang w:val="de-DE"/>
        </w:rPr>
        <w:t>ZulaessigeGeschwindigkeit</w:t>
      </w:r>
      <w:proofErr w:type="spellEnd"/>
      <w:r w:rsidRPr="00600B96">
        <w:rPr>
          <w:i/>
          <w:iCs/>
          <w:szCs w:val="18"/>
          <w:lang w:val="de-DE"/>
        </w:rPr>
        <w:t>; 50</w:t>
      </w:r>
    </w:p>
    <w:p w14:paraId="25B56D6A" w14:textId="77777777" w:rsidR="00A51593" w:rsidRPr="00600B96" w:rsidRDefault="00A51593" w:rsidP="00A51593">
      <w:pPr>
        <w:pStyle w:val="NurText"/>
        <w:ind w:firstLine="284"/>
        <w:rPr>
          <w:i/>
          <w:iCs/>
          <w:szCs w:val="18"/>
          <w:lang w:val="de-DE"/>
        </w:rPr>
      </w:pPr>
      <w:proofErr w:type="spellStart"/>
      <w:r w:rsidRPr="00600B96">
        <w:rPr>
          <w:i/>
          <w:iCs/>
          <w:szCs w:val="18"/>
          <w:lang w:val="de-DE"/>
        </w:rPr>
        <w:t>FahrbahnStreifenbreite</w:t>
      </w:r>
      <w:proofErr w:type="spellEnd"/>
      <w:r w:rsidRPr="00600B96">
        <w:rPr>
          <w:i/>
          <w:iCs/>
          <w:szCs w:val="18"/>
          <w:lang w:val="de-DE"/>
        </w:rPr>
        <w:t>; 3.5</w:t>
      </w:r>
    </w:p>
    <w:p w14:paraId="3C335100" w14:textId="77777777" w:rsidR="00A51593" w:rsidRPr="00600B96" w:rsidRDefault="00A51593" w:rsidP="00A51593">
      <w:pPr>
        <w:pStyle w:val="NurText"/>
        <w:ind w:firstLine="284"/>
        <w:rPr>
          <w:i/>
          <w:iCs/>
          <w:sz w:val="20"/>
          <w:lang w:val="de-DE"/>
        </w:rPr>
      </w:pPr>
      <w:proofErr w:type="spellStart"/>
      <w:r w:rsidRPr="00600B96">
        <w:rPr>
          <w:i/>
          <w:iCs/>
          <w:szCs w:val="18"/>
          <w:lang w:val="de-DE"/>
        </w:rPr>
        <w:t>Ueberquerungsanlage</w:t>
      </w:r>
      <w:proofErr w:type="spellEnd"/>
      <w:r w:rsidRPr="00600B96">
        <w:rPr>
          <w:i/>
          <w:iCs/>
          <w:szCs w:val="18"/>
          <w:lang w:val="de-DE"/>
        </w:rPr>
        <w:t>; true  </w:t>
      </w:r>
    </w:p>
    <w:p w14:paraId="17B75082" w14:textId="77777777" w:rsidR="00A51593" w:rsidRPr="00600B96" w:rsidRDefault="00A51593" w:rsidP="00A51593">
      <w:pPr>
        <w:pStyle w:val="NurText"/>
        <w:ind w:firstLine="284"/>
        <w:rPr>
          <w:i/>
          <w:iCs/>
          <w:sz w:val="20"/>
          <w:lang w:val="de-DE"/>
        </w:rPr>
      </w:pPr>
      <w:r w:rsidRPr="00600B96">
        <w:rPr>
          <w:i/>
          <w:iCs/>
          <w:sz w:val="20"/>
          <w:lang w:val="de-DE"/>
        </w:rPr>
        <w:t xml:space="preserve">                                     </w:t>
      </w:r>
    </w:p>
    <w:p w14:paraId="6E984717" w14:textId="77777777" w:rsidR="00A51593" w:rsidRPr="00FA60D8" w:rsidRDefault="00A51593" w:rsidP="00A51593">
      <w:pPr>
        <w:pStyle w:val="NurText"/>
        <w:jc w:val="left"/>
        <w:rPr>
          <w:i/>
          <w:szCs w:val="18"/>
          <w:lang w:val="de-DE"/>
        </w:rPr>
      </w:pPr>
      <w:r w:rsidRPr="00FA60D8">
        <w:rPr>
          <w:i/>
          <w:szCs w:val="18"/>
          <w:lang w:val="de-DE"/>
        </w:rPr>
        <w:t xml:space="preserve">Figure 3: </w:t>
      </w:r>
      <w:proofErr w:type="spellStart"/>
      <w:r w:rsidRPr="00FA60D8">
        <w:rPr>
          <w:i/>
          <w:szCs w:val="18"/>
          <w:lang w:val="de-DE"/>
        </w:rPr>
        <w:t>Validated</w:t>
      </w:r>
      <w:proofErr w:type="spellEnd"/>
      <w:r w:rsidRPr="00FA60D8">
        <w:rPr>
          <w:i/>
          <w:szCs w:val="18"/>
          <w:lang w:val="de-DE"/>
        </w:rPr>
        <w:t xml:space="preserve"> CSV </w:t>
      </w:r>
      <w:proofErr w:type="spellStart"/>
      <w:r w:rsidRPr="00FA60D8">
        <w:rPr>
          <w:i/>
          <w:szCs w:val="18"/>
          <w:lang w:val="de-DE"/>
        </w:rPr>
        <w:t>requirements</w:t>
      </w:r>
      <w:proofErr w:type="spellEnd"/>
      <w:r w:rsidRPr="00FA60D8">
        <w:rPr>
          <w:i/>
          <w:szCs w:val="18"/>
          <w:lang w:val="de-DE"/>
        </w:rPr>
        <w:t>.</w:t>
      </w:r>
    </w:p>
    <w:p w14:paraId="54DC79A9" w14:textId="77777777" w:rsidR="00A51593" w:rsidRPr="00600B96" w:rsidRDefault="00A51593" w:rsidP="00367F80">
      <w:pPr>
        <w:pStyle w:val="NurText"/>
        <w:ind w:firstLine="284"/>
        <w:rPr>
          <w:sz w:val="20"/>
          <w:lang w:val="de-DE"/>
        </w:rPr>
      </w:pPr>
    </w:p>
    <w:p w14:paraId="0389EFD0" w14:textId="6EB2DF7F" w:rsidR="00A51593" w:rsidRPr="00FA60D8" w:rsidRDefault="00367F80" w:rsidP="00241E98">
      <w:pPr>
        <w:pStyle w:val="NurText"/>
        <w:ind w:firstLine="284"/>
        <w:rPr>
          <w:sz w:val="20"/>
        </w:rPr>
      </w:pPr>
      <w:r w:rsidRPr="00FA60D8">
        <w:rPr>
          <w:sz w:val="20"/>
        </w:rPr>
        <w:t xml:space="preserve">In the prototype, the user now has the opportunity to adapt their requirements based on the suggestions in the CSV file and </w:t>
      </w:r>
      <w:r w:rsidR="006A5693" w:rsidRPr="00FA60D8">
        <w:rPr>
          <w:sz w:val="20"/>
        </w:rPr>
        <w:t>re</w:t>
      </w:r>
      <w:r w:rsidRPr="00FA60D8">
        <w:rPr>
          <w:sz w:val="20"/>
        </w:rPr>
        <w:t xml:space="preserve">check them </w:t>
      </w:r>
      <w:r w:rsidR="008542AE" w:rsidRPr="00FA60D8">
        <w:rPr>
          <w:sz w:val="20"/>
        </w:rPr>
        <w:t>(See Figure 3)</w:t>
      </w:r>
      <w:r w:rsidRPr="00FA60D8">
        <w:rPr>
          <w:sz w:val="20"/>
        </w:rPr>
        <w:t>. This process can be carried out iteratively until the designer receives a valid file filled with rule-compliant requirements. The valid</w:t>
      </w:r>
      <w:r w:rsidR="00EF34E6" w:rsidRPr="00FA60D8">
        <w:rPr>
          <w:sz w:val="20"/>
        </w:rPr>
        <w:t>ated</w:t>
      </w:r>
      <w:r w:rsidRPr="00FA60D8">
        <w:rPr>
          <w:sz w:val="20"/>
        </w:rPr>
        <w:t xml:space="preserve"> file created is now stored as a ‘knowledge memory’ for the project and used for the further planning process. If there are other changes in the planning process, this process w</w:t>
      </w:r>
      <w:r w:rsidR="006A5693" w:rsidRPr="00FA60D8">
        <w:rPr>
          <w:sz w:val="20"/>
        </w:rPr>
        <w:t>ill</w:t>
      </w:r>
      <w:r w:rsidRPr="00FA60D8">
        <w:rPr>
          <w:sz w:val="20"/>
        </w:rPr>
        <w:t xml:space="preserve"> be repeated. All previously validated CSV files are stored as a knowledge archive so that the planning process can be retraced and parallel versions (variant comparison) can be carried out if necessary.</w:t>
      </w:r>
      <w:r w:rsidR="00A51593" w:rsidRPr="00FA60D8">
        <w:rPr>
          <w:sz w:val="20"/>
        </w:rPr>
        <w:t xml:space="preserve"> Within the TLCP framework, this approach prioritises information over models, positioning validated requirements as reusable knowledge artefacts that guide future planning processes.</w:t>
      </w:r>
    </w:p>
    <w:p w14:paraId="26D39BF9" w14:textId="77777777" w:rsidR="00367F80" w:rsidRPr="00FA60D8" w:rsidRDefault="00367F80" w:rsidP="00A51593">
      <w:pPr>
        <w:pStyle w:val="NurText"/>
        <w:rPr>
          <w:sz w:val="20"/>
        </w:rPr>
      </w:pPr>
    </w:p>
    <w:p w14:paraId="44168459" w14:textId="7D012CE9" w:rsidR="00367F80" w:rsidRPr="00FA60D8" w:rsidRDefault="00740E9C" w:rsidP="00EF34E6">
      <w:pPr>
        <w:pStyle w:val="NurText"/>
        <w:rPr>
          <w:b/>
          <w:bCs/>
          <w:sz w:val="20"/>
        </w:rPr>
      </w:pPr>
      <w:r>
        <w:rPr>
          <w:b/>
          <w:bCs/>
          <w:sz w:val="20"/>
        </w:rPr>
        <w:t>3</w:t>
      </w:r>
      <w:r w:rsidR="00EF34E6" w:rsidRPr="00FA60D8">
        <w:rPr>
          <w:b/>
          <w:bCs/>
          <w:sz w:val="20"/>
        </w:rPr>
        <w:t>.</w:t>
      </w:r>
      <w:r w:rsidR="00241E98" w:rsidRPr="00FA60D8">
        <w:rPr>
          <w:b/>
          <w:bCs/>
          <w:sz w:val="20"/>
        </w:rPr>
        <w:t>2</w:t>
      </w:r>
      <w:r w:rsidR="00EF34E6" w:rsidRPr="00FA60D8">
        <w:rPr>
          <w:b/>
          <w:bCs/>
          <w:sz w:val="20"/>
        </w:rPr>
        <w:t xml:space="preserve"> </w:t>
      </w:r>
      <w:r w:rsidR="00367F80" w:rsidRPr="00FA60D8">
        <w:rPr>
          <w:b/>
          <w:bCs/>
          <w:sz w:val="20"/>
        </w:rPr>
        <w:t>M</w:t>
      </w:r>
      <w:r w:rsidR="005C55B2" w:rsidRPr="00FA60D8">
        <w:rPr>
          <w:b/>
          <w:bCs/>
          <w:sz w:val="20"/>
        </w:rPr>
        <w:t xml:space="preserve">odel </w:t>
      </w:r>
      <w:r w:rsidR="00BD0A47" w:rsidRPr="00FA60D8">
        <w:rPr>
          <w:b/>
          <w:bCs/>
          <w:sz w:val="20"/>
        </w:rPr>
        <w:t>v</w:t>
      </w:r>
      <w:r w:rsidR="005C55B2" w:rsidRPr="00FA60D8">
        <w:rPr>
          <w:b/>
          <w:bCs/>
          <w:sz w:val="20"/>
        </w:rPr>
        <w:t xml:space="preserve">iew </w:t>
      </w:r>
      <w:r w:rsidR="00BD0A47" w:rsidRPr="00FA60D8">
        <w:rPr>
          <w:b/>
          <w:bCs/>
          <w:sz w:val="20"/>
        </w:rPr>
        <w:t>d</w:t>
      </w:r>
      <w:r w:rsidR="005C55B2" w:rsidRPr="00FA60D8">
        <w:rPr>
          <w:b/>
          <w:bCs/>
          <w:sz w:val="20"/>
        </w:rPr>
        <w:t>efinition</w:t>
      </w:r>
    </w:p>
    <w:p w14:paraId="477E83BE" w14:textId="3EC5B63F" w:rsidR="00A7543A" w:rsidRPr="00FA60D8" w:rsidRDefault="00367F80" w:rsidP="00241E98">
      <w:pPr>
        <w:pStyle w:val="NurText"/>
        <w:ind w:firstLine="284"/>
        <w:rPr>
          <w:sz w:val="20"/>
        </w:rPr>
        <w:sectPr w:rsidR="00A7543A" w:rsidRPr="00FA60D8" w:rsidSect="00A7543A">
          <w:type w:val="continuous"/>
          <w:pgSz w:w="12240" w:h="15840" w:code="9"/>
          <w:pgMar w:top="1276" w:right="1276" w:bottom="1276" w:left="1276" w:header="720" w:footer="567" w:gutter="0"/>
          <w:pgNumType w:start="1" w:chapStyle="1"/>
          <w:cols w:num="2" w:space="567"/>
          <w:docGrid w:linePitch="360"/>
        </w:sectPr>
      </w:pPr>
      <w:r w:rsidRPr="00FA60D8">
        <w:rPr>
          <w:sz w:val="20"/>
        </w:rPr>
        <w:t>As presented in Figure 1, an MVD encapsulates the data-model-independent requirements from an IDM mapped to a chosen data model, e.g. IFC.</w:t>
      </w:r>
      <w:r w:rsidR="00241E98" w:rsidRPr="00FA60D8">
        <w:rPr>
          <w:sz w:val="20"/>
        </w:rPr>
        <w:t xml:space="preserve"> </w:t>
      </w:r>
      <w:r w:rsidRPr="00FA60D8">
        <w:rPr>
          <w:sz w:val="20"/>
        </w:rPr>
        <w:t xml:space="preserve">Transferring the planning parameters to a design software was discussed as part of this work but has </w:t>
      </w:r>
      <w:r w:rsidRPr="00FA60D8">
        <w:rPr>
          <w:sz w:val="20"/>
        </w:rPr>
        <w:lastRenderedPageBreak/>
        <w:t>not been pursued as a prototype. To this end, the respective interfaces in the planning tools need to be examined more closely</w:t>
      </w:r>
      <w:r w:rsidR="002A5B1B" w:rsidRPr="00FA60D8">
        <w:rPr>
          <w:sz w:val="20"/>
        </w:rPr>
        <w:t>,</w:t>
      </w:r>
      <w:r w:rsidRPr="00FA60D8">
        <w:rPr>
          <w:sz w:val="20"/>
        </w:rPr>
        <w:t xml:space="preserve"> and appropriate </w:t>
      </w:r>
      <w:r w:rsidRPr="00FA60D8">
        <w:rPr>
          <w:sz w:val="20"/>
        </w:rPr>
        <w:t>agreements</w:t>
      </w:r>
      <w:r w:rsidR="002A5B1B" w:rsidRPr="00FA60D8">
        <w:rPr>
          <w:sz w:val="20"/>
        </w:rPr>
        <w:t xml:space="preserve"> </w:t>
      </w:r>
      <w:r w:rsidR="00657F90" w:rsidRPr="00FA60D8">
        <w:rPr>
          <w:sz w:val="20"/>
        </w:rPr>
        <w:t xml:space="preserve">must </w:t>
      </w:r>
      <w:r w:rsidR="002A5B1B" w:rsidRPr="00FA60D8">
        <w:rPr>
          <w:sz w:val="20"/>
        </w:rPr>
        <w:t>be</w:t>
      </w:r>
      <w:r w:rsidRPr="00FA60D8">
        <w:rPr>
          <w:sz w:val="20"/>
        </w:rPr>
        <w:t xml:space="preserve"> made with manufacturers that do not have open interfaces and public </w:t>
      </w:r>
      <w:r w:rsidR="00657F90" w:rsidRPr="00FA60D8">
        <w:rPr>
          <w:sz w:val="20"/>
        </w:rPr>
        <w:t xml:space="preserve">  </w:t>
      </w:r>
    </w:p>
    <w:p w14:paraId="5B90DF72" w14:textId="37B9B057" w:rsidR="00A7543A" w:rsidRPr="00FA60D8" w:rsidRDefault="008B283C" w:rsidP="00A7543A">
      <w:pPr>
        <w:pStyle w:val="NurText"/>
        <w:ind w:left="284"/>
        <w:rPr>
          <w:i/>
          <w:iCs/>
          <w:szCs w:val="18"/>
        </w:rPr>
      </w:pPr>
      <w:r w:rsidRPr="00600B96">
        <w:rPr>
          <w:noProof/>
          <w:sz w:val="20"/>
          <w:lang w:val="de-DE"/>
        </w:rPr>
        <w:drawing>
          <wp:anchor distT="0" distB="0" distL="114300" distR="114300" simplePos="0" relativeHeight="251658240" behindDoc="0" locked="0" layoutInCell="1" allowOverlap="1" wp14:anchorId="35163989" wp14:editId="252813D2">
            <wp:simplePos x="0" y="0"/>
            <wp:positionH relativeFrom="margin">
              <wp:posOffset>-34120</wp:posOffset>
            </wp:positionH>
            <wp:positionV relativeFrom="paragraph">
              <wp:posOffset>38</wp:posOffset>
            </wp:positionV>
            <wp:extent cx="6146800" cy="1859280"/>
            <wp:effectExtent l="0" t="0" r="6350" b="7620"/>
            <wp:wrapTopAndBottom/>
            <wp:docPr id="77935627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56276" name="Grafik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46800" cy="1859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543A" w:rsidRPr="00FA60D8">
        <w:rPr>
          <w:i/>
          <w:iCs/>
          <w:szCs w:val="18"/>
        </w:rPr>
        <w:t xml:space="preserve">Figure 4: Depiction of the “Classification for Objects” </w:t>
      </w:r>
      <w:proofErr w:type="spellStart"/>
      <w:r w:rsidR="00A7543A" w:rsidRPr="00FA60D8">
        <w:rPr>
          <w:i/>
          <w:iCs/>
          <w:szCs w:val="18"/>
        </w:rPr>
        <w:t>ConceptTemplate</w:t>
      </w:r>
      <w:proofErr w:type="spellEnd"/>
      <w:r w:rsidR="00A7543A" w:rsidRPr="00FA60D8">
        <w:rPr>
          <w:i/>
          <w:iCs/>
          <w:szCs w:val="18"/>
        </w:rPr>
        <w:t xml:space="preserve"> from Reference View 1.2 (</w:t>
      </w:r>
      <w:proofErr w:type="spellStart"/>
      <w:r w:rsidR="00A7543A" w:rsidRPr="00FA60D8">
        <w:rPr>
          <w:i/>
          <w:iCs/>
          <w:szCs w:val="18"/>
        </w:rPr>
        <w:t>bSI</w:t>
      </w:r>
      <w:proofErr w:type="spellEnd"/>
      <w:r w:rsidR="00A7543A" w:rsidRPr="00FA60D8">
        <w:rPr>
          <w:i/>
          <w:iCs/>
          <w:szCs w:val="18"/>
        </w:rPr>
        <w:t>, 2020).</w:t>
      </w:r>
    </w:p>
    <w:p w14:paraId="5FC83BC1" w14:textId="77777777" w:rsidR="00A7543A" w:rsidRPr="00FA60D8" w:rsidRDefault="00A7543A" w:rsidP="00367F80">
      <w:pPr>
        <w:pStyle w:val="NurText"/>
        <w:ind w:firstLine="284"/>
        <w:rPr>
          <w:sz w:val="20"/>
        </w:rPr>
        <w:sectPr w:rsidR="00A7543A" w:rsidRPr="00FA60D8" w:rsidSect="00971BB1">
          <w:headerReference w:type="default" r:id="rId17"/>
          <w:footerReference w:type="default" r:id="rId18"/>
          <w:type w:val="continuous"/>
          <w:pgSz w:w="12240" w:h="15840" w:code="9"/>
          <w:pgMar w:top="1276" w:right="1276" w:bottom="1276" w:left="1276" w:header="720" w:footer="567" w:gutter="0"/>
          <w:pgNumType w:start="5" w:chapStyle="1"/>
          <w:cols w:space="567"/>
          <w:docGrid w:linePitch="360"/>
        </w:sectPr>
      </w:pPr>
    </w:p>
    <w:p w14:paraId="57697E80" w14:textId="26C8FA3F" w:rsidR="00A7543A" w:rsidRPr="00FA60D8" w:rsidRDefault="00A7543A" w:rsidP="00367F80">
      <w:pPr>
        <w:pStyle w:val="NurText"/>
        <w:ind w:firstLine="284"/>
        <w:rPr>
          <w:sz w:val="20"/>
        </w:rPr>
      </w:pPr>
    </w:p>
    <w:p w14:paraId="0D9AEC10" w14:textId="77777777" w:rsidR="00657F90" w:rsidRPr="00FA60D8" w:rsidRDefault="00657F90" w:rsidP="00657F90">
      <w:pPr>
        <w:pStyle w:val="NurText"/>
        <w:rPr>
          <w:sz w:val="20"/>
        </w:rPr>
        <w:sectPr w:rsidR="00657F90" w:rsidRPr="00FA60D8" w:rsidSect="005C55B2">
          <w:type w:val="continuous"/>
          <w:pgSz w:w="12240" w:h="15840" w:code="9"/>
          <w:pgMar w:top="1276" w:right="1276" w:bottom="1276" w:left="1276" w:header="720" w:footer="567" w:gutter="0"/>
          <w:pgNumType w:start="1" w:chapStyle="1"/>
          <w:cols w:space="567"/>
          <w:docGrid w:linePitch="360"/>
        </w:sectPr>
      </w:pPr>
    </w:p>
    <w:p w14:paraId="691D4F0A" w14:textId="45A41325" w:rsidR="00367F80" w:rsidRPr="00FA60D8" w:rsidRDefault="00367F80" w:rsidP="00657F90">
      <w:pPr>
        <w:pStyle w:val="NurText"/>
        <w:rPr>
          <w:sz w:val="20"/>
        </w:rPr>
      </w:pPr>
      <w:r w:rsidRPr="00FA60D8">
        <w:rPr>
          <w:sz w:val="20"/>
        </w:rPr>
        <w:t>documentation. Initial coordination has already been carried out and will be discussed in a further publication. </w:t>
      </w:r>
    </w:p>
    <w:p w14:paraId="0B1930CA" w14:textId="77777777" w:rsidR="000214AC" w:rsidRDefault="000214AC" w:rsidP="00A51593">
      <w:pPr>
        <w:pStyle w:val="NurText"/>
        <w:rPr>
          <w:i/>
          <w:iCs/>
          <w:sz w:val="20"/>
          <w:u w:val="single"/>
        </w:rPr>
      </w:pPr>
    </w:p>
    <w:p w14:paraId="31C3B760" w14:textId="67E65A0A" w:rsidR="00367F80" w:rsidRPr="00FA60D8" w:rsidRDefault="00367F80" w:rsidP="00A51593">
      <w:pPr>
        <w:pStyle w:val="NurText"/>
        <w:rPr>
          <w:i/>
          <w:iCs/>
          <w:sz w:val="20"/>
          <w:u w:val="single"/>
        </w:rPr>
      </w:pPr>
      <w:r w:rsidRPr="00FA60D8">
        <w:rPr>
          <w:i/>
          <w:iCs/>
          <w:sz w:val="20"/>
          <w:u w:val="single"/>
        </w:rPr>
        <w:t>Seriali</w:t>
      </w:r>
      <w:r w:rsidR="008B283C" w:rsidRPr="00FA60D8">
        <w:rPr>
          <w:i/>
          <w:iCs/>
          <w:sz w:val="20"/>
          <w:u w:val="single"/>
        </w:rPr>
        <w:t>s</w:t>
      </w:r>
      <w:r w:rsidRPr="00FA60D8">
        <w:rPr>
          <w:i/>
          <w:iCs/>
          <w:sz w:val="20"/>
          <w:u w:val="single"/>
        </w:rPr>
        <w:t xml:space="preserve">ation as </w:t>
      </w:r>
      <w:proofErr w:type="spellStart"/>
      <w:r w:rsidRPr="00FA60D8">
        <w:rPr>
          <w:i/>
          <w:iCs/>
          <w:sz w:val="20"/>
          <w:u w:val="single"/>
        </w:rPr>
        <w:t>mvdXML</w:t>
      </w:r>
      <w:proofErr w:type="spellEnd"/>
    </w:p>
    <w:p w14:paraId="3C5E9B51" w14:textId="453B48EA" w:rsidR="00367F80" w:rsidRPr="00FA60D8" w:rsidRDefault="00367F80" w:rsidP="00367F80">
      <w:pPr>
        <w:pStyle w:val="NurText"/>
        <w:ind w:firstLine="284"/>
        <w:rPr>
          <w:sz w:val="20"/>
        </w:rPr>
      </w:pPr>
    </w:p>
    <w:p w14:paraId="364E8AA4" w14:textId="7E5262DC" w:rsidR="00001637" w:rsidRPr="00FA60D8" w:rsidRDefault="008B283C" w:rsidP="00001637">
      <w:pPr>
        <w:pStyle w:val="NurText"/>
        <w:ind w:firstLine="284"/>
        <w:rPr>
          <w:sz w:val="20"/>
        </w:rPr>
      </w:pPr>
      <w:r w:rsidRPr="00FA60D8">
        <w:rPr>
          <w:sz w:val="20"/>
        </w:rPr>
        <w:t xml:space="preserve">There are multiple possibilities for the serialisation of MVD rules available. This contribution employs </w:t>
      </w:r>
      <w:proofErr w:type="spellStart"/>
      <w:r w:rsidRPr="00FA60D8">
        <w:rPr>
          <w:sz w:val="20"/>
        </w:rPr>
        <w:t>mvdXML</w:t>
      </w:r>
      <w:proofErr w:type="spellEnd"/>
      <w:r w:rsidRPr="00FA60D8">
        <w:rPr>
          <w:sz w:val="20"/>
        </w:rPr>
        <w:t xml:space="preserve"> instead of the more popular Information Delivery Specification (IDS) since the former allows for more expressiveness in its grammar</w:t>
      </w:r>
      <w:r w:rsidR="00001637" w:rsidRPr="00FA60D8">
        <w:rPr>
          <w:sz w:val="20"/>
        </w:rPr>
        <w:t xml:space="preserve"> for complex rule sets</w:t>
      </w:r>
      <w:r w:rsidRPr="00FA60D8">
        <w:rPr>
          <w:sz w:val="20"/>
        </w:rPr>
        <w:t xml:space="preserve"> than the latter (Jaud, S., </w:t>
      </w:r>
      <w:r w:rsidRPr="00FA60D8">
        <w:rPr>
          <w:i/>
          <w:iCs/>
          <w:sz w:val="20"/>
        </w:rPr>
        <w:t>et.al.,</w:t>
      </w:r>
      <w:r w:rsidRPr="00FA60D8">
        <w:rPr>
          <w:sz w:val="20"/>
        </w:rPr>
        <w:t xml:space="preserve"> 2024). The following descriptions of </w:t>
      </w:r>
      <w:proofErr w:type="spellStart"/>
      <w:r w:rsidRPr="00FA60D8">
        <w:rPr>
          <w:sz w:val="20"/>
        </w:rPr>
        <w:t>mvdXML</w:t>
      </w:r>
      <w:proofErr w:type="spellEnd"/>
      <w:r w:rsidRPr="00FA60D8">
        <w:rPr>
          <w:sz w:val="20"/>
        </w:rPr>
        <w:t xml:space="preserve"> are based on the official documentation (Chipman, T., </w:t>
      </w:r>
      <w:r w:rsidRPr="00FA60D8">
        <w:rPr>
          <w:i/>
          <w:iCs/>
          <w:sz w:val="20"/>
        </w:rPr>
        <w:t>et.al.,</w:t>
      </w:r>
      <w:r w:rsidRPr="00FA60D8">
        <w:rPr>
          <w:sz w:val="20"/>
        </w:rPr>
        <w:t xml:space="preserve"> 2016) as well as based upon (Weise, M., </w:t>
      </w:r>
      <w:r w:rsidRPr="00FA60D8">
        <w:rPr>
          <w:i/>
          <w:iCs/>
          <w:sz w:val="20"/>
        </w:rPr>
        <w:t>et.al.,</w:t>
      </w:r>
      <w:r w:rsidRPr="00FA60D8">
        <w:rPr>
          <w:sz w:val="20"/>
        </w:rPr>
        <w:t xml:space="preserve"> (2016). </w:t>
      </w:r>
      <w:r w:rsidR="00001637" w:rsidRPr="00FA60D8">
        <w:rPr>
          <w:sz w:val="20"/>
        </w:rPr>
        <w:t xml:space="preserve">These files were then used to generate Model View Definitions (MVDs), encoded in </w:t>
      </w:r>
      <w:proofErr w:type="spellStart"/>
      <w:r w:rsidR="00001637" w:rsidRPr="00FA60D8">
        <w:rPr>
          <w:sz w:val="20"/>
        </w:rPr>
        <w:t>mvdXML</w:t>
      </w:r>
      <w:proofErr w:type="spellEnd"/>
      <w:r w:rsidR="00001637" w:rsidRPr="00FA60D8">
        <w:rPr>
          <w:sz w:val="20"/>
        </w:rPr>
        <w:t>. This step corresponds directly to Step 5 of the artefact development methodology described in Section 2.1.</w:t>
      </w:r>
    </w:p>
    <w:p w14:paraId="79D04F53" w14:textId="7E2980F4" w:rsidR="008B283C" w:rsidRPr="00FA60D8" w:rsidRDefault="008B283C" w:rsidP="008B283C">
      <w:pPr>
        <w:pStyle w:val="NurText"/>
        <w:ind w:firstLine="284"/>
        <w:rPr>
          <w:sz w:val="20"/>
        </w:rPr>
      </w:pPr>
      <w:r w:rsidRPr="00FA60D8">
        <w:rPr>
          <w:sz w:val="20"/>
        </w:rPr>
        <w:t xml:space="preserve">An </w:t>
      </w:r>
      <w:proofErr w:type="spellStart"/>
      <w:r w:rsidRPr="00FA60D8">
        <w:rPr>
          <w:sz w:val="20"/>
        </w:rPr>
        <w:t>mvdXML</w:t>
      </w:r>
      <w:proofErr w:type="spellEnd"/>
      <w:r w:rsidRPr="00FA60D8">
        <w:rPr>
          <w:sz w:val="20"/>
        </w:rPr>
        <w:t xml:space="preserve"> contains the following main elements:</w:t>
      </w:r>
    </w:p>
    <w:p w14:paraId="478024DA" w14:textId="77777777" w:rsidR="008B283C" w:rsidRPr="00FA60D8" w:rsidRDefault="008B283C" w:rsidP="00884E42">
      <w:pPr>
        <w:pStyle w:val="NurText"/>
        <w:numPr>
          <w:ilvl w:val="0"/>
          <w:numId w:val="9"/>
        </w:numPr>
        <w:rPr>
          <w:sz w:val="20"/>
        </w:rPr>
      </w:pPr>
      <w:proofErr w:type="spellStart"/>
      <w:r w:rsidRPr="00FA60D8">
        <w:rPr>
          <w:sz w:val="20"/>
        </w:rPr>
        <w:t>ModelView</w:t>
      </w:r>
      <w:proofErr w:type="spellEnd"/>
      <w:r w:rsidRPr="00FA60D8">
        <w:rPr>
          <w:sz w:val="20"/>
        </w:rPr>
        <w:t xml:space="preserve"> represents the top node of the </w:t>
      </w:r>
      <w:proofErr w:type="spellStart"/>
      <w:r w:rsidRPr="00FA60D8">
        <w:rPr>
          <w:sz w:val="20"/>
        </w:rPr>
        <w:t>mvdXML</w:t>
      </w:r>
      <w:proofErr w:type="spellEnd"/>
      <w:r w:rsidRPr="00FA60D8">
        <w:rPr>
          <w:sz w:val="20"/>
        </w:rPr>
        <w:t xml:space="preserve"> dataset. It includes multiple View elements, the main container for exchange requirements and concept roots.</w:t>
      </w:r>
    </w:p>
    <w:p w14:paraId="1A12A939" w14:textId="77777777" w:rsidR="008B283C" w:rsidRPr="00FA60D8" w:rsidRDefault="008B283C" w:rsidP="00884E42">
      <w:pPr>
        <w:pStyle w:val="NurText"/>
        <w:numPr>
          <w:ilvl w:val="0"/>
          <w:numId w:val="9"/>
        </w:numPr>
        <w:rPr>
          <w:sz w:val="20"/>
        </w:rPr>
      </w:pPr>
      <w:proofErr w:type="spellStart"/>
      <w:r w:rsidRPr="00FA60D8">
        <w:rPr>
          <w:sz w:val="20"/>
        </w:rPr>
        <w:t>ExchangeRequirement</w:t>
      </w:r>
      <w:proofErr w:type="spellEnd"/>
      <w:r w:rsidRPr="00FA60D8">
        <w:rPr>
          <w:sz w:val="20"/>
        </w:rPr>
        <w:t xml:space="preserve"> carries data that is relevant to a specific use case.</w:t>
      </w:r>
    </w:p>
    <w:p w14:paraId="58F2A401" w14:textId="77777777" w:rsidR="008B283C" w:rsidRPr="00FA60D8" w:rsidRDefault="008B283C" w:rsidP="00884E42">
      <w:pPr>
        <w:pStyle w:val="NurText"/>
        <w:numPr>
          <w:ilvl w:val="0"/>
          <w:numId w:val="9"/>
        </w:numPr>
        <w:rPr>
          <w:sz w:val="20"/>
        </w:rPr>
      </w:pPr>
      <w:proofErr w:type="spellStart"/>
      <w:r w:rsidRPr="00FA60D8">
        <w:rPr>
          <w:sz w:val="20"/>
        </w:rPr>
        <w:t>ConceptRoot</w:t>
      </w:r>
      <w:proofErr w:type="spellEnd"/>
      <w:r w:rsidRPr="00FA60D8">
        <w:rPr>
          <w:sz w:val="20"/>
        </w:rPr>
        <w:t xml:space="preserve"> represents a collection of constraints for a selection of objects of the type denoted with the </w:t>
      </w:r>
      <w:proofErr w:type="spellStart"/>
      <w:r w:rsidRPr="00FA60D8">
        <w:rPr>
          <w:sz w:val="20"/>
        </w:rPr>
        <w:t>applicableRootEntity</w:t>
      </w:r>
      <w:proofErr w:type="spellEnd"/>
      <w:r w:rsidRPr="00FA60D8">
        <w:rPr>
          <w:sz w:val="20"/>
        </w:rPr>
        <w:t xml:space="preserve"> attribute.</w:t>
      </w:r>
    </w:p>
    <w:p w14:paraId="6F8AB252" w14:textId="77777777" w:rsidR="008B283C" w:rsidRPr="00FA60D8" w:rsidRDefault="008B283C" w:rsidP="00884E42">
      <w:pPr>
        <w:pStyle w:val="NurText"/>
        <w:numPr>
          <w:ilvl w:val="0"/>
          <w:numId w:val="9"/>
        </w:numPr>
        <w:rPr>
          <w:sz w:val="20"/>
        </w:rPr>
      </w:pPr>
      <w:r w:rsidRPr="00FA60D8">
        <w:rPr>
          <w:sz w:val="20"/>
        </w:rPr>
        <w:t>Applicability defines the rules by which objects are selected from the model.</w:t>
      </w:r>
    </w:p>
    <w:p w14:paraId="36E7EC93" w14:textId="77777777" w:rsidR="008B283C" w:rsidRPr="00FA60D8" w:rsidRDefault="008B283C" w:rsidP="00884E42">
      <w:pPr>
        <w:pStyle w:val="NurText"/>
        <w:numPr>
          <w:ilvl w:val="0"/>
          <w:numId w:val="9"/>
        </w:numPr>
        <w:rPr>
          <w:sz w:val="20"/>
        </w:rPr>
      </w:pPr>
      <w:r w:rsidRPr="00FA60D8">
        <w:rPr>
          <w:sz w:val="20"/>
        </w:rPr>
        <w:t>Applicability and concept elements that configure the constraints. </w:t>
      </w:r>
    </w:p>
    <w:p w14:paraId="7A6B95BF" w14:textId="77777777" w:rsidR="008B283C" w:rsidRPr="00FA60D8" w:rsidRDefault="008B283C" w:rsidP="00884E42">
      <w:pPr>
        <w:pStyle w:val="NurText"/>
        <w:numPr>
          <w:ilvl w:val="0"/>
          <w:numId w:val="9"/>
        </w:numPr>
        <w:rPr>
          <w:sz w:val="20"/>
        </w:rPr>
      </w:pPr>
      <w:proofErr w:type="spellStart"/>
      <w:r w:rsidRPr="00FA60D8">
        <w:rPr>
          <w:sz w:val="20"/>
        </w:rPr>
        <w:t>TemplateRules</w:t>
      </w:r>
      <w:proofErr w:type="spellEnd"/>
      <w:r w:rsidRPr="00FA60D8">
        <w:rPr>
          <w:sz w:val="20"/>
        </w:rPr>
        <w:t xml:space="preserve"> collects </w:t>
      </w:r>
      <w:proofErr w:type="spellStart"/>
      <w:r w:rsidRPr="00FA60D8">
        <w:rPr>
          <w:sz w:val="20"/>
        </w:rPr>
        <w:t>TemplateRule</w:t>
      </w:r>
      <w:proofErr w:type="spellEnd"/>
      <w:r w:rsidRPr="00FA60D8">
        <w:rPr>
          <w:sz w:val="20"/>
        </w:rPr>
        <w:t xml:space="preserve"> objects combined using </w:t>
      </w:r>
      <w:proofErr w:type="spellStart"/>
      <w:r w:rsidRPr="00FA60D8">
        <w:rPr>
          <w:sz w:val="20"/>
        </w:rPr>
        <w:t>boolean</w:t>
      </w:r>
      <w:proofErr w:type="spellEnd"/>
      <w:r w:rsidRPr="00FA60D8">
        <w:rPr>
          <w:sz w:val="20"/>
        </w:rPr>
        <w:t xml:space="preserve"> logic.</w:t>
      </w:r>
    </w:p>
    <w:p w14:paraId="75E18227" w14:textId="3315C323" w:rsidR="00503256" w:rsidRPr="00FA60D8" w:rsidRDefault="008B283C" w:rsidP="00884E42">
      <w:pPr>
        <w:pStyle w:val="NurText"/>
        <w:numPr>
          <w:ilvl w:val="0"/>
          <w:numId w:val="9"/>
        </w:numPr>
        <w:rPr>
          <w:sz w:val="20"/>
        </w:rPr>
      </w:pPr>
      <w:proofErr w:type="spellStart"/>
      <w:r w:rsidRPr="00FA60D8">
        <w:rPr>
          <w:sz w:val="20"/>
        </w:rPr>
        <w:t>TemplateRule</w:t>
      </w:r>
      <w:proofErr w:type="spellEnd"/>
      <w:r w:rsidRPr="00FA60D8">
        <w:rPr>
          <w:sz w:val="20"/>
        </w:rPr>
        <w:t xml:space="preserve"> provides the parameters needed to configure the templates and denote the type of checks, following a speciali</w:t>
      </w:r>
      <w:r w:rsidR="004A4BB3" w:rsidRPr="00FA60D8">
        <w:rPr>
          <w:sz w:val="20"/>
        </w:rPr>
        <w:t>s</w:t>
      </w:r>
      <w:r w:rsidRPr="00FA60D8">
        <w:rPr>
          <w:sz w:val="20"/>
        </w:rPr>
        <w:t>ed grammar.</w:t>
      </w:r>
    </w:p>
    <w:p w14:paraId="5EC474A4" w14:textId="77777777" w:rsidR="008B283C" w:rsidRPr="00FA60D8" w:rsidRDefault="008B283C" w:rsidP="008B283C">
      <w:pPr>
        <w:pStyle w:val="NurText"/>
        <w:ind w:firstLine="284"/>
        <w:rPr>
          <w:sz w:val="20"/>
        </w:rPr>
      </w:pPr>
      <w:r w:rsidRPr="00FA60D8">
        <w:rPr>
          <w:sz w:val="20"/>
        </w:rPr>
        <w:t>For example, Figure 4 shows the template “Classification for Objects”, which provides the means necessary to query an object's type according to the given classification (</w:t>
      </w:r>
      <w:proofErr w:type="spellStart"/>
      <w:r w:rsidRPr="00FA60D8">
        <w:rPr>
          <w:sz w:val="20"/>
        </w:rPr>
        <w:t>bSI</w:t>
      </w:r>
      <w:proofErr w:type="spellEnd"/>
      <w:r w:rsidRPr="00FA60D8">
        <w:rPr>
          <w:sz w:val="20"/>
        </w:rPr>
        <w:t xml:space="preserve">, 2020). </w:t>
      </w:r>
    </w:p>
    <w:p w14:paraId="19C15BE1" w14:textId="77777777" w:rsidR="008B283C" w:rsidRPr="00FA60D8" w:rsidRDefault="008B283C" w:rsidP="008B283C">
      <w:pPr>
        <w:pStyle w:val="NurText"/>
        <w:ind w:firstLine="284"/>
        <w:rPr>
          <w:sz w:val="20"/>
        </w:rPr>
      </w:pPr>
    </w:p>
    <w:p w14:paraId="37C097F5"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&lt;?xml version="1.0"?&gt;</w:t>
      </w:r>
    </w:p>
    <w:p w14:paraId="72927548" w14:textId="4167BF5B"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&lt;</w:t>
      </w:r>
      <w:proofErr w:type="spellStart"/>
      <w:r w:rsidRPr="00600B96">
        <w:rPr>
          <w:rFonts w:ascii="Roboto Mono" w:eastAsia="Roboto Mono" w:hAnsi="Roboto Mono" w:cs="Roboto Mono"/>
          <w:b w:val="0"/>
          <w:sz w:val="12"/>
          <w:szCs w:val="12"/>
        </w:rPr>
        <w:t>ConceptTemplate</w:t>
      </w:r>
      <w:proofErr w:type="spellEnd"/>
      <w:r w:rsidRPr="00600B96">
        <w:rPr>
          <w:rFonts w:ascii="Roboto Mono" w:eastAsia="Roboto Mono" w:hAnsi="Roboto Mono" w:cs="Roboto Mono"/>
          <w:b w:val="0"/>
          <w:sz w:val="12"/>
          <w:szCs w:val="12"/>
        </w:rPr>
        <w:t xml:space="preserve"> </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xmlns:xsi</w:t>
      </w:r>
      <w:proofErr w:type="spellEnd"/>
      <w:r w:rsidRPr="00600B96">
        <w:rPr>
          <w:rFonts w:ascii="Roboto Mono" w:eastAsia="Roboto Mono" w:hAnsi="Roboto Mono" w:cs="Roboto Mono"/>
          <w:b w:val="0"/>
          <w:sz w:val="12"/>
          <w:szCs w:val="12"/>
        </w:rPr>
        <w:t>="</w:t>
      </w:r>
      <w:hyperlink r:id="rId19" w:history="1">
        <w:r w:rsidRPr="00600B96">
          <w:rPr>
            <w:rFonts w:ascii="Roboto Mono" w:eastAsia="Roboto Mono" w:hAnsi="Roboto Mono" w:cs="Roboto Mono"/>
            <w:b w:val="0"/>
            <w:sz w:val="12"/>
            <w:szCs w:val="12"/>
            <w:u w:val="single"/>
          </w:rPr>
          <w:t>http://www.w3.org/2001/XMLSchema-instance</w:t>
        </w:r>
      </w:hyperlink>
      <w:r w:rsidRPr="00600B96">
        <w:rPr>
          <w:rFonts w:ascii="Roboto Mono" w:eastAsia="Roboto Mono" w:hAnsi="Roboto Mono" w:cs="Roboto Mono"/>
          <w:b w:val="0"/>
          <w:sz w:val="12"/>
          <w:szCs w:val="12"/>
        </w:rPr>
        <w:t>"</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xmlns:xsd</w:t>
      </w:r>
      <w:proofErr w:type="spellEnd"/>
      <w:r w:rsidRPr="00600B96">
        <w:rPr>
          <w:rFonts w:ascii="Roboto Mono" w:eastAsia="Roboto Mono" w:hAnsi="Roboto Mono" w:cs="Roboto Mono"/>
          <w:b w:val="0"/>
          <w:sz w:val="12"/>
          <w:szCs w:val="12"/>
        </w:rPr>
        <w:t>="</w:t>
      </w:r>
      <w:hyperlink r:id="rId20" w:history="1">
        <w:r w:rsidRPr="00600B96">
          <w:rPr>
            <w:rFonts w:ascii="Roboto Mono" w:eastAsia="Roboto Mono" w:hAnsi="Roboto Mono" w:cs="Roboto Mono"/>
            <w:b w:val="0"/>
            <w:sz w:val="12"/>
            <w:szCs w:val="12"/>
            <w:u w:val="single"/>
          </w:rPr>
          <w:t>http://www.w3.org/2001/XMLSchema</w:t>
        </w:r>
      </w:hyperlink>
      <w:r w:rsidRPr="00600B96">
        <w:rPr>
          <w:rFonts w:ascii="Roboto Mono" w:eastAsia="Roboto Mono" w:hAnsi="Roboto Mono" w:cs="Roboto Mono"/>
          <w:b w:val="0"/>
          <w:sz w:val="12"/>
          <w:szCs w:val="12"/>
        </w:rPr>
        <w:t>"</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uuid</w:t>
      </w:r>
      <w:proofErr w:type="spellEnd"/>
      <w:r w:rsidRPr="00600B96">
        <w:rPr>
          <w:rFonts w:ascii="Roboto Mono" w:eastAsia="Roboto Mono" w:hAnsi="Roboto Mono" w:cs="Roboto Mono"/>
          <w:b w:val="0"/>
          <w:sz w:val="12"/>
          <w:szCs w:val="12"/>
        </w:rPr>
        <w:t>="21359513-b753-4914-bb53-da414118e5ca"</w:t>
      </w:r>
      <w:r w:rsidRPr="00600B96">
        <w:rPr>
          <w:rFonts w:ascii="Roboto Mono" w:eastAsia="Roboto Mono" w:hAnsi="Roboto Mono" w:cs="Roboto Mono"/>
          <w:b w:val="0"/>
          <w:sz w:val="12"/>
          <w:szCs w:val="12"/>
        </w:rPr>
        <w:br/>
        <w:t xml:space="preserve"> name="Classification for Objects" </w:t>
      </w:r>
      <w:r w:rsidRPr="00600B96">
        <w:rPr>
          <w:rFonts w:ascii="Roboto Mono" w:eastAsia="Roboto Mono" w:hAnsi="Roboto Mono" w:cs="Roboto Mono"/>
          <w:b w:val="0"/>
          <w:sz w:val="12"/>
          <w:szCs w:val="12"/>
        </w:rPr>
        <w:br/>
        <w:t xml:space="preserve"> status="sample" </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applicableSchema</w:t>
      </w:r>
      <w:proofErr w:type="spellEnd"/>
      <w:r w:rsidRPr="00600B96">
        <w:rPr>
          <w:rFonts w:ascii="Roboto Mono" w:eastAsia="Roboto Mono" w:hAnsi="Roboto Mono" w:cs="Roboto Mono"/>
          <w:b w:val="0"/>
          <w:sz w:val="12"/>
          <w:szCs w:val="12"/>
        </w:rPr>
        <w:t xml:space="preserve">="IFC4" </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applicableEntity</w:t>
      </w:r>
      <w:proofErr w:type="spellEnd"/>
      <w:r w:rsidRPr="00600B96">
        <w:rPr>
          <w:rFonts w:ascii="Roboto Mono" w:eastAsia="Roboto Mono" w:hAnsi="Roboto Mono" w:cs="Roboto Mono"/>
          <w:b w:val="0"/>
          <w:sz w:val="12"/>
          <w:szCs w:val="12"/>
        </w:rPr>
        <w:t>="</w:t>
      </w:r>
      <w:proofErr w:type="spellStart"/>
      <w:r w:rsidRPr="00600B96">
        <w:fldChar w:fldCharType="begin"/>
      </w:r>
      <w:r w:rsidRPr="00600B96">
        <w:instrText>HYPERLINK "https://standards.buildingsmart.org/MVD/RELEASE/IFC4/ADD2_TC1/RV1_2/HTML/schema/ifckernel/lexical/ifcobject.htm"</w:instrText>
      </w:r>
      <w:r w:rsidRPr="00600B96">
        <w:fldChar w:fldCharType="separate"/>
      </w:r>
      <w:r w:rsidRPr="00600B96">
        <w:rPr>
          <w:rFonts w:ascii="Roboto Mono" w:eastAsia="Roboto Mono" w:hAnsi="Roboto Mono" w:cs="Roboto Mono"/>
          <w:b w:val="0"/>
          <w:sz w:val="12"/>
          <w:szCs w:val="12"/>
          <w:u w:val="single"/>
        </w:rPr>
        <w:t>IfcObject</w:t>
      </w:r>
      <w:proofErr w:type="spellEnd"/>
      <w:r w:rsidRPr="00600B96">
        <w:fldChar w:fldCharType="end"/>
      </w:r>
      <w:r w:rsidRPr="00600B96">
        <w:rPr>
          <w:rFonts w:ascii="Roboto Mono" w:eastAsia="Roboto Mono" w:hAnsi="Roboto Mono" w:cs="Roboto Mono"/>
          <w:b w:val="0"/>
          <w:sz w:val="12"/>
          <w:szCs w:val="12"/>
        </w:rPr>
        <w:t>"&gt;</w:t>
      </w:r>
    </w:p>
    <w:p w14:paraId="77AA3ED8"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&lt;Rules&gt;</w:t>
      </w:r>
    </w:p>
    <w:p w14:paraId="5939CFB1"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HasAssociations</w:t>
      </w:r>
      <w:proofErr w:type="spellEnd"/>
      <w:r w:rsidRPr="00600B96">
        <w:rPr>
          <w:rFonts w:ascii="Roboto Mono" w:eastAsia="Roboto Mono" w:hAnsi="Roboto Mono" w:cs="Roboto Mono"/>
          <w:b w:val="0"/>
          <w:sz w:val="12"/>
          <w:szCs w:val="12"/>
        </w:rPr>
        <w:t>"&gt;</w:t>
      </w:r>
    </w:p>
    <w:p w14:paraId="19E19072"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EntityRules</w:t>
      </w:r>
      <w:proofErr w:type="spellEnd"/>
      <w:r w:rsidRPr="00600B96">
        <w:rPr>
          <w:rFonts w:ascii="Roboto Mono" w:eastAsia="Roboto Mono" w:hAnsi="Roboto Mono" w:cs="Roboto Mono"/>
          <w:b w:val="0"/>
          <w:sz w:val="12"/>
          <w:szCs w:val="12"/>
        </w:rPr>
        <w:t>&gt;</w:t>
      </w:r>
    </w:p>
    <w:p w14:paraId="7D6F2267"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w:t>
      </w:r>
      <w:proofErr w:type="spellEnd"/>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EntityName</w:t>
      </w:r>
      <w:proofErr w:type="spellEnd"/>
      <w:r w:rsidRPr="00600B96">
        <w:rPr>
          <w:rFonts w:ascii="Roboto Mono" w:eastAsia="Roboto Mono" w:hAnsi="Roboto Mono" w:cs="Roboto Mono"/>
          <w:b w:val="0"/>
          <w:sz w:val="12"/>
          <w:szCs w:val="12"/>
        </w:rPr>
        <w:t>="</w:t>
      </w:r>
      <w:proofErr w:type="spellStart"/>
      <w:r w:rsidRPr="00600B96">
        <w:fldChar w:fldCharType="begin"/>
      </w:r>
      <w:r w:rsidRPr="00600B96">
        <w:instrText>HYPERLINK "https://standards.buildingsmart.org/MVD/RELEASE/IFC4/ADD2_TC1/RV1_2/HTML/schema/ifckernel/lexical/ifcrelassociatesclassification.htm"</w:instrText>
      </w:r>
      <w:r w:rsidRPr="00600B96">
        <w:fldChar w:fldCharType="separate"/>
      </w:r>
      <w:r w:rsidRPr="00600B96">
        <w:rPr>
          <w:rFonts w:ascii="Roboto Mono" w:eastAsia="Roboto Mono" w:hAnsi="Roboto Mono" w:cs="Roboto Mono"/>
          <w:b w:val="0"/>
          <w:sz w:val="12"/>
          <w:szCs w:val="12"/>
          <w:u w:val="single"/>
        </w:rPr>
        <w:t>IfcRelAssociatesClassification</w:t>
      </w:r>
      <w:proofErr w:type="spellEnd"/>
      <w:r w:rsidRPr="00600B96">
        <w:fldChar w:fldCharType="end"/>
      </w:r>
      <w:r w:rsidRPr="00600B96">
        <w:rPr>
          <w:rFonts w:ascii="Roboto Mono" w:eastAsia="Roboto Mono" w:hAnsi="Roboto Mono" w:cs="Roboto Mono"/>
          <w:b w:val="0"/>
          <w:sz w:val="12"/>
          <w:szCs w:val="12"/>
        </w:rPr>
        <w:t>"&gt;</w:t>
      </w:r>
    </w:p>
    <w:p w14:paraId="2B87C414"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AttributeRules</w:t>
      </w:r>
      <w:proofErr w:type="spellEnd"/>
      <w:r w:rsidRPr="00600B96">
        <w:rPr>
          <w:rFonts w:ascii="Roboto Mono" w:eastAsia="Roboto Mono" w:hAnsi="Roboto Mono" w:cs="Roboto Mono"/>
          <w:b w:val="0"/>
          <w:sz w:val="12"/>
          <w:szCs w:val="12"/>
        </w:rPr>
        <w:t>&gt;</w:t>
      </w:r>
    </w:p>
    <w:p w14:paraId="1279F415"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RuleID</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RelName</w:t>
      </w:r>
      <w:proofErr w:type="spellEnd"/>
      <w:r w:rsidRPr="00600B96">
        <w:rPr>
          <w:rFonts w:ascii="Roboto Mono" w:eastAsia="Roboto Mono" w:hAnsi="Roboto Mono" w:cs="Roboto Mono"/>
          <w:b w:val="0"/>
          <w:sz w:val="12"/>
          <w:szCs w:val="12"/>
        </w:rPr>
        <w:t>"</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="Name"/&gt;</w:t>
      </w:r>
      <w:r w:rsidRPr="00600B96">
        <w:rPr>
          <w:rFonts w:ascii="Roboto Mono" w:eastAsia="Roboto Mono" w:hAnsi="Roboto Mono" w:cs="Roboto Mono"/>
          <w:b w:val="0"/>
          <w:sz w:val="12"/>
          <w:szCs w:val="12"/>
        </w:rPr>
        <w:b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RelatingClassification</w:t>
      </w:r>
      <w:proofErr w:type="spellEnd"/>
      <w:r w:rsidRPr="00600B96">
        <w:rPr>
          <w:rFonts w:ascii="Roboto Mono" w:eastAsia="Roboto Mono" w:hAnsi="Roboto Mono" w:cs="Roboto Mono"/>
          <w:b w:val="0"/>
          <w:sz w:val="12"/>
          <w:szCs w:val="12"/>
        </w:rPr>
        <w:t>"&gt;</w:t>
      </w:r>
    </w:p>
    <w:p w14:paraId="6B9581AC"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EntityRules</w:t>
      </w:r>
      <w:proofErr w:type="spellEnd"/>
      <w:r w:rsidRPr="00600B96">
        <w:rPr>
          <w:rFonts w:ascii="Roboto Mono" w:eastAsia="Roboto Mono" w:hAnsi="Roboto Mono" w:cs="Roboto Mono"/>
          <w:b w:val="0"/>
          <w:sz w:val="12"/>
          <w:szCs w:val="12"/>
        </w:rPr>
        <w:t>&gt;</w:t>
      </w:r>
    </w:p>
    <w:p w14:paraId="619C9E97"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w:t>
      </w:r>
      <w:proofErr w:type="spellEnd"/>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EntityName</w:t>
      </w:r>
      <w:proofErr w:type="spellEnd"/>
      <w:r w:rsidRPr="00600B96">
        <w:rPr>
          <w:rFonts w:ascii="Roboto Mono" w:eastAsia="Roboto Mono" w:hAnsi="Roboto Mono" w:cs="Roboto Mono"/>
          <w:b w:val="0"/>
          <w:sz w:val="12"/>
          <w:szCs w:val="12"/>
        </w:rPr>
        <w:t>="</w:t>
      </w:r>
      <w:proofErr w:type="spellStart"/>
      <w:r w:rsidRPr="00600B96">
        <w:fldChar w:fldCharType="begin"/>
      </w:r>
      <w:r w:rsidRPr="00600B96">
        <w:instrText>HYPERLINK "https://standards.buildingsmart.org/MVD/RELEASE/IFC4/ADD2_TC1/RV1_2/HTML/schema/ifcexternalreferenceresource/lexical/ifcclassificationreference.htm"</w:instrText>
      </w:r>
      <w:r w:rsidRPr="00600B96">
        <w:fldChar w:fldCharType="separate"/>
      </w:r>
      <w:r w:rsidRPr="00600B96">
        <w:rPr>
          <w:rFonts w:ascii="Roboto Mono" w:eastAsia="Roboto Mono" w:hAnsi="Roboto Mono" w:cs="Roboto Mono"/>
          <w:b w:val="0"/>
          <w:sz w:val="12"/>
          <w:szCs w:val="12"/>
          <w:u w:val="single"/>
        </w:rPr>
        <w:t>IfcClassificationReference</w:t>
      </w:r>
      <w:proofErr w:type="spellEnd"/>
      <w:r w:rsidRPr="00600B96">
        <w:fldChar w:fldCharType="end"/>
      </w:r>
      <w:r w:rsidRPr="00600B96">
        <w:rPr>
          <w:rFonts w:ascii="Roboto Mono" w:eastAsia="Roboto Mono" w:hAnsi="Roboto Mono" w:cs="Roboto Mono"/>
          <w:b w:val="0"/>
          <w:sz w:val="12"/>
          <w:szCs w:val="12"/>
        </w:rPr>
        <w:t>"&gt;</w:t>
      </w:r>
      <w:r w:rsidRPr="00600B96">
        <w:rPr>
          <w:rFonts w:ascii="Roboto Mono" w:eastAsia="Roboto Mono" w:hAnsi="Roboto Mono" w:cs="Roboto Mono"/>
          <w:b w:val="0"/>
          <w:sz w:val="12"/>
          <w:szCs w:val="12"/>
        </w:rPr>
        <w:br/>
        <w:t xml:space="preserve">      &lt;</w:t>
      </w:r>
      <w:proofErr w:type="spellStart"/>
      <w:r w:rsidRPr="00600B96">
        <w:rPr>
          <w:rFonts w:ascii="Roboto Mono" w:eastAsia="Roboto Mono" w:hAnsi="Roboto Mono" w:cs="Roboto Mono"/>
          <w:b w:val="0"/>
          <w:sz w:val="12"/>
          <w:szCs w:val="12"/>
        </w:rPr>
        <w:t>AttributeRules</w:t>
      </w:r>
      <w:proofErr w:type="spellEnd"/>
      <w:r w:rsidRPr="00600B96">
        <w:rPr>
          <w:rFonts w:ascii="Roboto Mono" w:eastAsia="Roboto Mono" w:hAnsi="Roboto Mono" w:cs="Roboto Mono"/>
          <w:b w:val="0"/>
          <w:sz w:val="12"/>
          <w:szCs w:val="12"/>
        </w:rPr>
        <w:t>&gt;</w:t>
      </w:r>
    </w:p>
    <w:p w14:paraId="507CF17A"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RuleID</w:t>
      </w:r>
      <w:proofErr w:type="spellEnd"/>
      <w:r w:rsidRPr="00600B96">
        <w:rPr>
          <w:rFonts w:ascii="Roboto Mono" w:eastAsia="Roboto Mono" w:hAnsi="Roboto Mono" w:cs="Roboto Mono"/>
          <w:b w:val="0"/>
          <w:sz w:val="12"/>
          <w:szCs w:val="12"/>
        </w:rPr>
        <w:t>="Identification"</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="Identification"/&gt;</w:t>
      </w:r>
    </w:p>
    <w:p w14:paraId="6448C15D"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RuleID</w:t>
      </w:r>
      <w:proofErr w:type="spellEnd"/>
      <w:r w:rsidRPr="00600B96">
        <w:rPr>
          <w:rFonts w:ascii="Roboto Mono" w:eastAsia="Roboto Mono" w:hAnsi="Roboto Mono" w:cs="Roboto Mono"/>
          <w:b w:val="0"/>
          <w:sz w:val="12"/>
          <w:szCs w:val="12"/>
        </w:rPr>
        <w:t>="Name"</w:t>
      </w:r>
      <w:r w:rsidRPr="00600B96">
        <w:rPr>
          <w:rFonts w:ascii="Roboto Mono" w:eastAsia="Roboto Mono" w:hAnsi="Roboto Mono" w:cs="Roboto Mono"/>
          <w:b w:val="0"/>
          <w:sz w:val="12"/>
          <w:szCs w:val="12"/>
        </w:rPr>
        <w:b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="Name"/&gt;</w:t>
      </w:r>
    </w:p>
    <w:p w14:paraId="562F0A24"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="Description"/&gt;</w:t>
      </w:r>
    </w:p>
    <w:p w14:paraId="65A4DC7F"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ReferencedSource</w:t>
      </w:r>
      <w:proofErr w:type="spellEnd"/>
      <w:r w:rsidRPr="00600B96">
        <w:rPr>
          <w:rFonts w:ascii="Roboto Mono" w:eastAsia="Roboto Mono" w:hAnsi="Roboto Mono" w:cs="Roboto Mono"/>
          <w:b w:val="0"/>
          <w:sz w:val="12"/>
          <w:szCs w:val="12"/>
        </w:rPr>
        <w:t>"&gt;</w:t>
      </w:r>
    </w:p>
    <w:p w14:paraId="00ABD0AD"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EntityRules</w:t>
      </w:r>
      <w:proofErr w:type="spellEnd"/>
      <w:r w:rsidRPr="00600B96">
        <w:rPr>
          <w:rFonts w:ascii="Roboto Mono" w:eastAsia="Roboto Mono" w:hAnsi="Roboto Mono" w:cs="Roboto Mono"/>
          <w:b w:val="0"/>
          <w:sz w:val="12"/>
          <w:szCs w:val="12"/>
        </w:rPr>
        <w:t>&gt;</w:t>
      </w:r>
    </w:p>
    <w:p w14:paraId="5A713CD6"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EntityRule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EntityName</w:t>
      </w:r>
      <w:proofErr w:type="spellEnd"/>
      <w:r w:rsidRPr="00600B96">
        <w:rPr>
          <w:rFonts w:ascii="Roboto Mono" w:eastAsia="Roboto Mono" w:hAnsi="Roboto Mono" w:cs="Roboto Mono"/>
          <w:b w:val="0"/>
          <w:sz w:val="12"/>
          <w:szCs w:val="12"/>
        </w:rPr>
        <w:t>="</w:t>
      </w:r>
      <w:proofErr w:type="spellStart"/>
      <w:r w:rsidRPr="00600B96">
        <w:fldChar w:fldCharType="begin"/>
      </w:r>
      <w:r w:rsidRPr="00600B96">
        <w:instrText>HYPERLINK "https://standards.buildingsmart.org/MVD/RELEASE/IFC4/ADD2_TC1/RV1_2/HTML/schema/ifcexternalreferenceresource/lexical/ifcclassification.htm"</w:instrText>
      </w:r>
      <w:r w:rsidRPr="00600B96">
        <w:fldChar w:fldCharType="separate"/>
      </w:r>
      <w:r w:rsidRPr="00600B96">
        <w:rPr>
          <w:rFonts w:ascii="Roboto Mono" w:eastAsia="Roboto Mono" w:hAnsi="Roboto Mono" w:cs="Roboto Mono"/>
          <w:b w:val="0"/>
          <w:sz w:val="12"/>
          <w:szCs w:val="12"/>
          <w:u w:val="single"/>
        </w:rPr>
        <w:t>IfcClassification</w:t>
      </w:r>
      <w:proofErr w:type="spellEnd"/>
      <w:r w:rsidRPr="00600B96">
        <w:fldChar w:fldCharType="end"/>
      </w:r>
      <w:r w:rsidRPr="00600B96">
        <w:rPr>
          <w:rFonts w:ascii="Roboto Mono" w:eastAsia="Roboto Mono" w:hAnsi="Roboto Mono" w:cs="Roboto Mono"/>
          <w:b w:val="0"/>
          <w:sz w:val="12"/>
          <w:szCs w:val="12"/>
        </w:rPr>
        <w:t>"&gt;</w:t>
      </w:r>
    </w:p>
    <w:p w14:paraId="4537BC3A"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AttributeRules</w:t>
      </w:r>
      <w:proofErr w:type="spellEnd"/>
      <w:r w:rsidRPr="00600B96">
        <w:rPr>
          <w:rFonts w:ascii="Roboto Mono" w:eastAsia="Roboto Mono" w:hAnsi="Roboto Mono" w:cs="Roboto Mono"/>
          <w:b w:val="0"/>
          <w:sz w:val="12"/>
          <w:szCs w:val="12"/>
        </w:rPr>
        <w:t>&gt;</w:t>
      </w:r>
    </w:p>
    <w:p w14:paraId="063CE440"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RuleID</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ClassificationSource</w:t>
      </w:r>
      <w:proofErr w:type="spellEnd"/>
      <w:r w:rsidRPr="00600B96">
        <w:rPr>
          <w:rFonts w:ascii="Roboto Mono" w:eastAsia="Roboto Mono" w:hAnsi="Roboto Mono" w:cs="Roboto Mono"/>
          <w:b w:val="0"/>
          <w:sz w:val="12"/>
          <w:szCs w:val="12"/>
        </w:rPr>
        <w:t>"</w:t>
      </w:r>
    </w:p>
    <w:p w14:paraId="690D234B"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="Source"/&gt;</w:t>
      </w:r>
    </w:p>
    <w:p w14:paraId="380FEF5B"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&lt;</w:t>
      </w:r>
      <w:proofErr w:type="spellStart"/>
      <w:r w:rsidRPr="00600B96">
        <w:rPr>
          <w:rFonts w:ascii="Roboto Mono" w:eastAsia="Roboto Mono" w:hAnsi="Roboto Mono" w:cs="Roboto Mono"/>
          <w:b w:val="0"/>
          <w:sz w:val="12"/>
          <w:szCs w:val="12"/>
        </w:rPr>
        <w:t>AttributeRule</w:t>
      </w:r>
      <w:proofErr w:type="spellEnd"/>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RuleID</w:t>
      </w:r>
      <w:proofErr w:type="spellEnd"/>
      <w:r w:rsidRPr="00600B96">
        <w:rPr>
          <w:rFonts w:ascii="Roboto Mono" w:eastAsia="Roboto Mono" w:hAnsi="Roboto Mono" w:cs="Roboto Mono"/>
          <w:b w:val="0"/>
          <w:sz w:val="12"/>
          <w:szCs w:val="12"/>
        </w:rPr>
        <w:t>="</w:t>
      </w:r>
      <w:proofErr w:type="spellStart"/>
      <w:r w:rsidRPr="00600B96">
        <w:rPr>
          <w:rFonts w:ascii="Roboto Mono" w:eastAsia="Roboto Mono" w:hAnsi="Roboto Mono" w:cs="Roboto Mono"/>
          <w:b w:val="0"/>
          <w:sz w:val="12"/>
          <w:szCs w:val="12"/>
        </w:rPr>
        <w:t>ClassificationName</w:t>
      </w:r>
      <w:proofErr w:type="spellEnd"/>
      <w:r w:rsidRPr="00600B96">
        <w:rPr>
          <w:rFonts w:ascii="Roboto Mono" w:eastAsia="Roboto Mono" w:hAnsi="Roboto Mono" w:cs="Roboto Mono"/>
          <w:b w:val="0"/>
          <w:sz w:val="12"/>
          <w:szCs w:val="12"/>
        </w:rPr>
        <w:t>"</w:t>
      </w:r>
    </w:p>
    <w:p w14:paraId="565E3A3E" w14:textId="77777777" w:rsidR="008B283C" w:rsidRPr="00600B96" w:rsidRDefault="008B283C" w:rsidP="008B283C">
      <w:pPr>
        <w:jc w:val="left"/>
        <w:rPr>
          <w:rFonts w:ascii="Roboto Mono" w:eastAsia="Roboto Mono" w:hAnsi="Roboto Mono" w:cs="Roboto Mono"/>
          <w:b w:val="0"/>
          <w:sz w:val="12"/>
          <w:szCs w:val="12"/>
        </w:rPr>
      </w:pPr>
      <w:r w:rsidRPr="00600B96">
        <w:rPr>
          <w:rFonts w:ascii="Roboto Mono" w:eastAsia="Roboto Mono" w:hAnsi="Roboto Mono" w:cs="Roboto Mono"/>
          <w:b w:val="0"/>
          <w:sz w:val="12"/>
          <w:szCs w:val="12"/>
        </w:rPr>
        <w:t xml:space="preserve">         </w:t>
      </w:r>
      <w:proofErr w:type="spellStart"/>
      <w:r w:rsidRPr="00600B96">
        <w:rPr>
          <w:rFonts w:ascii="Roboto Mono" w:eastAsia="Roboto Mono" w:hAnsi="Roboto Mono" w:cs="Roboto Mono"/>
          <w:b w:val="0"/>
          <w:sz w:val="12"/>
          <w:szCs w:val="12"/>
        </w:rPr>
        <w:t>AttributeName</w:t>
      </w:r>
      <w:proofErr w:type="spellEnd"/>
      <w:r w:rsidRPr="00600B96">
        <w:rPr>
          <w:rFonts w:ascii="Roboto Mono" w:eastAsia="Roboto Mono" w:hAnsi="Roboto Mono" w:cs="Roboto Mono"/>
          <w:b w:val="0"/>
          <w:sz w:val="12"/>
          <w:szCs w:val="12"/>
        </w:rPr>
        <w:t>="Name"/&gt;</w:t>
      </w:r>
    </w:p>
    <w:p w14:paraId="4100B18B" w14:textId="77ED4199" w:rsidR="008B283C" w:rsidRPr="00FA60D8" w:rsidRDefault="008B283C" w:rsidP="008B283C">
      <w:pPr>
        <w:pStyle w:val="NurText"/>
        <w:ind w:firstLine="284"/>
        <w:jc w:val="left"/>
        <w:rPr>
          <w:szCs w:val="18"/>
        </w:rPr>
      </w:pPr>
      <w:r w:rsidRPr="00600B96">
        <w:rPr>
          <w:rFonts w:ascii="Roboto Mono" w:eastAsia="Roboto Mono" w:hAnsi="Roboto Mono" w:cs="Roboto Mono"/>
          <w:sz w:val="12"/>
          <w:szCs w:val="12"/>
        </w:rPr>
        <w:t>&lt;!-- truncated --&gt;</w:t>
      </w:r>
    </w:p>
    <w:p w14:paraId="7078198F" w14:textId="77777777" w:rsidR="00A7543A" w:rsidRPr="00FA60D8" w:rsidRDefault="00A7543A" w:rsidP="008B283C">
      <w:pPr>
        <w:pStyle w:val="NurText"/>
        <w:rPr>
          <w:i/>
          <w:iCs/>
          <w:szCs w:val="18"/>
        </w:rPr>
      </w:pPr>
    </w:p>
    <w:p w14:paraId="26766DEC" w14:textId="7AD51C72" w:rsidR="00A7543A" w:rsidRPr="00FA60D8" w:rsidRDefault="00A7543A" w:rsidP="00A7543A">
      <w:pPr>
        <w:pStyle w:val="NurText"/>
        <w:ind w:firstLine="284"/>
        <w:rPr>
          <w:i/>
          <w:iCs/>
          <w:szCs w:val="18"/>
        </w:rPr>
      </w:pPr>
      <w:r w:rsidRPr="00FA60D8">
        <w:rPr>
          <w:i/>
          <w:iCs/>
          <w:szCs w:val="18"/>
        </w:rPr>
        <w:t>Figure 5: Excerpt of XML seriali</w:t>
      </w:r>
      <w:r w:rsidR="00131D7F" w:rsidRPr="00FA60D8">
        <w:rPr>
          <w:i/>
          <w:iCs/>
          <w:szCs w:val="18"/>
        </w:rPr>
        <w:t>s</w:t>
      </w:r>
      <w:r w:rsidRPr="00FA60D8">
        <w:rPr>
          <w:i/>
          <w:iCs/>
          <w:szCs w:val="18"/>
        </w:rPr>
        <w:t xml:space="preserve">ation of the </w:t>
      </w:r>
      <w:proofErr w:type="spellStart"/>
      <w:r w:rsidRPr="00FA60D8">
        <w:rPr>
          <w:i/>
          <w:iCs/>
          <w:szCs w:val="18"/>
        </w:rPr>
        <w:t>ConceptTemplate</w:t>
      </w:r>
      <w:proofErr w:type="spellEnd"/>
      <w:r w:rsidRPr="00FA60D8">
        <w:rPr>
          <w:i/>
          <w:iCs/>
          <w:szCs w:val="18"/>
        </w:rPr>
        <w:t xml:space="preserve"> </w:t>
      </w:r>
      <w:r w:rsidR="006147D3" w:rsidRPr="00FA60D8">
        <w:rPr>
          <w:i/>
          <w:iCs/>
          <w:szCs w:val="18"/>
        </w:rPr>
        <w:t>mentioned in Figure 4</w:t>
      </w:r>
    </w:p>
    <w:p w14:paraId="05207592" w14:textId="77777777" w:rsidR="00503256" w:rsidRPr="00FA60D8" w:rsidRDefault="00503256" w:rsidP="00A7543A">
      <w:pPr>
        <w:pStyle w:val="NurText"/>
        <w:ind w:firstLine="284"/>
        <w:rPr>
          <w:i/>
          <w:iCs/>
          <w:szCs w:val="18"/>
        </w:rPr>
      </w:pPr>
    </w:p>
    <w:p w14:paraId="30B88472" w14:textId="61213036" w:rsidR="00503256" w:rsidRPr="00FA60D8" w:rsidRDefault="00503256" w:rsidP="003673CA">
      <w:pPr>
        <w:pStyle w:val="NurText"/>
        <w:ind w:firstLine="284"/>
        <w:rPr>
          <w:sz w:val="20"/>
        </w:rPr>
      </w:pPr>
      <w:r w:rsidRPr="00FA60D8">
        <w:rPr>
          <w:sz w:val="20"/>
        </w:rPr>
        <w:t xml:space="preserve">Figure 5 illustrates an excerpt of the </w:t>
      </w:r>
      <w:proofErr w:type="spellStart"/>
      <w:r w:rsidRPr="00FA60D8">
        <w:rPr>
          <w:sz w:val="20"/>
        </w:rPr>
        <w:t>mvdXML</w:t>
      </w:r>
      <w:proofErr w:type="spellEnd"/>
      <w:r w:rsidRPr="00FA60D8">
        <w:rPr>
          <w:sz w:val="20"/>
        </w:rPr>
        <w:t xml:space="preserve"> seriali</w:t>
      </w:r>
      <w:r w:rsidR="00131D7F" w:rsidRPr="00FA60D8">
        <w:rPr>
          <w:sz w:val="20"/>
        </w:rPr>
        <w:t>s</w:t>
      </w:r>
      <w:r w:rsidRPr="00FA60D8">
        <w:rPr>
          <w:sz w:val="20"/>
        </w:rPr>
        <w:t>ation of the same template.</w:t>
      </w:r>
      <w:r w:rsidR="004A4BB3" w:rsidRPr="00FA60D8">
        <w:rPr>
          <w:sz w:val="20"/>
        </w:rPr>
        <w:t xml:space="preserve"> It is to be noted  that using the “</w:t>
      </w:r>
      <w:proofErr w:type="spellStart"/>
      <w:r w:rsidR="004A4BB3" w:rsidRPr="00FA60D8">
        <w:rPr>
          <w:sz w:val="20"/>
        </w:rPr>
        <w:t>RuleID</w:t>
      </w:r>
      <w:proofErr w:type="spellEnd"/>
      <w:r w:rsidR="004A4BB3" w:rsidRPr="00FA60D8">
        <w:rPr>
          <w:sz w:val="20"/>
        </w:rPr>
        <w:t>” attribute, the attributes named “Name” of various entities can still be uniquely selected for use in rule specification.</w:t>
      </w:r>
      <w:r w:rsidRPr="00FA60D8">
        <w:rPr>
          <w:sz w:val="20"/>
        </w:rPr>
        <w:t xml:space="preserve"> To complete</w:t>
      </w:r>
      <w:r w:rsidR="00241E98" w:rsidRPr="00FA60D8">
        <w:rPr>
          <w:sz w:val="20"/>
        </w:rPr>
        <w:t xml:space="preserve"> the</w:t>
      </w:r>
      <w:r w:rsidRPr="00FA60D8">
        <w:rPr>
          <w:sz w:val="20"/>
        </w:rPr>
        <w:t xml:space="preserve"> example, Figure 6 presents the </w:t>
      </w:r>
      <w:r w:rsidRPr="00FA60D8">
        <w:rPr>
          <w:sz w:val="20"/>
        </w:rPr>
        <w:lastRenderedPageBreak/>
        <w:t xml:space="preserve">checking rules selecting all </w:t>
      </w:r>
      <w:proofErr w:type="spellStart"/>
      <w:r w:rsidRPr="00FA60D8">
        <w:rPr>
          <w:sz w:val="20"/>
        </w:rPr>
        <w:t>IfcRoad</w:t>
      </w:r>
      <w:proofErr w:type="spellEnd"/>
      <w:r w:rsidRPr="00FA60D8">
        <w:rPr>
          <w:sz w:val="20"/>
        </w:rPr>
        <w:t xml:space="preserve"> objects, which are classified as “4.3_Quartiersstrasse” according</w:t>
      </w:r>
      <w:r w:rsidR="004A4BB3" w:rsidRPr="00FA60D8">
        <w:rPr>
          <w:sz w:val="20"/>
        </w:rPr>
        <w:t xml:space="preserve"> </w:t>
      </w:r>
      <w:r w:rsidRPr="00FA60D8">
        <w:rPr>
          <w:sz w:val="20"/>
        </w:rPr>
        <w:t xml:space="preserve"> to the </w:t>
      </w:r>
      <w:proofErr w:type="spellStart"/>
      <w:r w:rsidRPr="00FA60D8">
        <w:rPr>
          <w:sz w:val="20"/>
        </w:rPr>
        <w:t>RASt</w:t>
      </w:r>
      <w:proofErr w:type="spellEnd"/>
      <w:r w:rsidRPr="00FA60D8">
        <w:rPr>
          <w:sz w:val="20"/>
        </w:rPr>
        <w:t xml:space="preserve"> classification within the IFC dataset, following the speciali</w:t>
      </w:r>
      <w:r w:rsidR="00131D7F" w:rsidRPr="00FA60D8">
        <w:rPr>
          <w:sz w:val="20"/>
        </w:rPr>
        <w:t>s</w:t>
      </w:r>
      <w:r w:rsidRPr="00FA60D8">
        <w:rPr>
          <w:sz w:val="20"/>
        </w:rPr>
        <w:t xml:space="preserve">ed </w:t>
      </w:r>
      <w:proofErr w:type="spellStart"/>
      <w:r w:rsidRPr="00FA60D8">
        <w:rPr>
          <w:sz w:val="20"/>
        </w:rPr>
        <w:t>mvdXML</w:t>
      </w:r>
      <w:proofErr w:type="spellEnd"/>
      <w:r w:rsidRPr="00FA60D8">
        <w:rPr>
          <w:sz w:val="20"/>
        </w:rPr>
        <w:t xml:space="preserve"> grammar.</w:t>
      </w:r>
    </w:p>
    <w:p w14:paraId="21C769C4" w14:textId="77777777" w:rsidR="003673CA" w:rsidRPr="00FA60D8" w:rsidRDefault="003673CA" w:rsidP="003673CA">
      <w:pPr>
        <w:pStyle w:val="NurText"/>
        <w:ind w:firstLine="284"/>
        <w:rPr>
          <w:sz w:val="20"/>
        </w:rPr>
      </w:pPr>
    </w:p>
    <w:p w14:paraId="63FBDA9C"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&lt;</w:t>
      </w:r>
      <w:proofErr w:type="spellStart"/>
      <w:r w:rsidRPr="00600B96">
        <w:rPr>
          <w:rFonts w:ascii="Roboto Mono" w:eastAsia="Roboto Mono" w:hAnsi="Roboto Mono" w:cs="Roboto Mono"/>
          <w:b w:val="0"/>
          <w:sz w:val="14"/>
          <w:szCs w:val="14"/>
        </w:rPr>
        <w:t>ConceptRoot</w:t>
      </w:r>
      <w:proofErr w:type="spellEnd"/>
      <w:r w:rsidRPr="00600B96">
        <w:rPr>
          <w:rFonts w:ascii="Roboto Mono" w:eastAsia="Roboto Mono" w:hAnsi="Roboto Mono" w:cs="Roboto Mono"/>
          <w:b w:val="0"/>
          <w:sz w:val="14"/>
          <w:szCs w:val="14"/>
        </w:rPr>
        <w:t xml:space="preserve"> </w:t>
      </w:r>
      <w:proofErr w:type="spellStart"/>
      <w:r w:rsidRPr="00600B96">
        <w:rPr>
          <w:rFonts w:ascii="Roboto Mono" w:eastAsia="Roboto Mono" w:hAnsi="Roboto Mono" w:cs="Roboto Mono"/>
          <w:b w:val="0"/>
          <w:sz w:val="14"/>
          <w:szCs w:val="14"/>
        </w:rPr>
        <w:t>applicableRootEntity</w:t>
      </w:r>
      <w:proofErr w:type="spellEnd"/>
      <w:r w:rsidRPr="00600B96">
        <w:rPr>
          <w:rFonts w:ascii="Roboto Mono" w:eastAsia="Roboto Mono" w:hAnsi="Roboto Mono" w:cs="Roboto Mono"/>
          <w:b w:val="0"/>
          <w:sz w:val="14"/>
          <w:szCs w:val="14"/>
        </w:rPr>
        <w:t>="</w:t>
      </w:r>
      <w:proofErr w:type="spellStart"/>
      <w:r w:rsidRPr="00600B96">
        <w:rPr>
          <w:rFonts w:ascii="Roboto Mono" w:eastAsia="Roboto Mono" w:hAnsi="Roboto Mono" w:cs="Roboto Mono"/>
          <w:b w:val="0"/>
          <w:sz w:val="14"/>
          <w:szCs w:val="14"/>
        </w:rPr>
        <w:t>IfcRoad</w:t>
      </w:r>
      <w:proofErr w:type="spellEnd"/>
      <w:r w:rsidRPr="00600B96">
        <w:rPr>
          <w:rFonts w:ascii="Roboto Mono" w:eastAsia="Roboto Mono" w:hAnsi="Roboto Mono" w:cs="Roboto Mono"/>
          <w:b w:val="0"/>
          <w:sz w:val="14"/>
          <w:szCs w:val="14"/>
        </w:rPr>
        <w:t xml:space="preserve">" </w:t>
      </w:r>
      <w:proofErr w:type="spellStart"/>
      <w:r w:rsidRPr="00600B96">
        <w:rPr>
          <w:rFonts w:ascii="Roboto Mono" w:eastAsia="Roboto Mono" w:hAnsi="Roboto Mono" w:cs="Roboto Mono"/>
          <w:b w:val="0"/>
          <w:sz w:val="14"/>
          <w:szCs w:val="14"/>
        </w:rPr>
        <w:t>uuid</w:t>
      </w:r>
      <w:proofErr w:type="spellEnd"/>
      <w:r w:rsidRPr="00600B96">
        <w:rPr>
          <w:rFonts w:ascii="Roboto Mono" w:eastAsia="Roboto Mono" w:hAnsi="Roboto Mono" w:cs="Roboto Mono"/>
          <w:b w:val="0"/>
          <w:sz w:val="14"/>
          <w:szCs w:val="14"/>
        </w:rPr>
        <w:t>=...&gt;</w:t>
      </w:r>
    </w:p>
    <w:p w14:paraId="4FFE7641"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&lt;Applicability&gt;</w:t>
      </w:r>
    </w:p>
    <w:p w14:paraId="700B69E9" w14:textId="77777777" w:rsidR="00503256" w:rsidRPr="00FA60D8" w:rsidRDefault="00503256" w:rsidP="00503256">
      <w:pPr>
        <w:jc w:val="both"/>
        <w:rPr>
          <w:rFonts w:ascii="Roboto Mono" w:eastAsia="Roboto Mono" w:hAnsi="Roboto Mono" w:cs="Roboto Mono"/>
          <w:b w:val="0"/>
          <w:sz w:val="14"/>
          <w:szCs w:val="14"/>
          <w:lang w:val="de-DE"/>
        </w:rPr>
      </w:pPr>
      <w:r w:rsidRPr="00600B96">
        <w:rPr>
          <w:rFonts w:ascii="Roboto Mono" w:eastAsia="Roboto Mono" w:hAnsi="Roboto Mono" w:cs="Roboto Mono"/>
          <w:b w:val="0"/>
          <w:sz w:val="14"/>
          <w:szCs w:val="14"/>
        </w:rPr>
        <w:t xml:space="preserve">  </w:t>
      </w:r>
      <w:r w:rsidRPr="00FA60D8">
        <w:rPr>
          <w:rFonts w:ascii="Roboto Mono" w:eastAsia="Roboto Mono" w:hAnsi="Roboto Mono" w:cs="Roboto Mono"/>
          <w:b w:val="0"/>
          <w:sz w:val="14"/>
          <w:szCs w:val="14"/>
          <w:lang w:val="de-DE"/>
        </w:rPr>
        <w:t>&lt;Template</w:t>
      </w:r>
      <w:r w:rsidRPr="00FA60D8">
        <w:rPr>
          <w:rFonts w:ascii="Roboto Mono" w:eastAsia="Roboto Mono" w:hAnsi="Roboto Mono" w:cs="Roboto Mono"/>
          <w:b w:val="0"/>
          <w:sz w:val="14"/>
          <w:szCs w:val="14"/>
          <w:lang w:val="de-DE"/>
        </w:rPr>
        <w:br/>
        <w:t xml:space="preserve">   </w:t>
      </w:r>
      <w:proofErr w:type="spellStart"/>
      <w:r w:rsidRPr="00FA60D8">
        <w:rPr>
          <w:rFonts w:ascii="Roboto Mono" w:eastAsia="Roboto Mono" w:hAnsi="Roboto Mono" w:cs="Roboto Mono"/>
          <w:b w:val="0"/>
          <w:sz w:val="14"/>
          <w:szCs w:val="14"/>
          <w:lang w:val="de-DE"/>
        </w:rPr>
        <w:t>ref</w:t>
      </w:r>
      <w:proofErr w:type="spellEnd"/>
      <w:r w:rsidRPr="00FA60D8">
        <w:rPr>
          <w:rFonts w:ascii="Roboto Mono" w:eastAsia="Roboto Mono" w:hAnsi="Roboto Mono" w:cs="Roboto Mono"/>
          <w:b w:val="0"/>
          <w:sz w:val="14"/>
          <w:szCs w:val="14"/>
          <w:lang w:val="de-DE"/>
        </w:rPr>
        <w:t>="21359513-b753-4914-bb53-da414118e5ca"/&gt;</w:t>
      </w:r>
    </w:p>
    <w:p w14:paraId="00EB08BC" w14:textId="77777777" w:rsidR="00503256" w:rsidRPr="00600B96" w:rsidRDefault="00503256" w:rsidP="00503256">
      <w:pPr>
        <w:jc w:val="both"/>
        <w:rPr>
          <w:rFonts w:ascii="Roboto Mono" w:eastAsia="Roboto Mono" w:hAnsi="Roboto Mono" w:cs="Roboto Mono"/>
          <w:b w:val="0"/>
          <w:sz w:val="14"/>
          <w:szCs w:val="14"/>
        </w:rPr>
      </w:pPr>
      <w:r w:rsidRPr="00FA60D8">
        <w:rPr>
          <w:rFonts w:ascii="Roboto Mono" w:eastAsia="Roboto Mono" w:hAnsi="Roboto Mono" w:cs="Roboto Mono"/>
          <w:b w:val="0"/>
          <w:sz w:val="14"/>
          <w:szCs w:val="14"/>
          <w:lang w:val="de-DE"/>
        </w:rPr>
        <w:t xml:space="preserve">  </w:t>
      </w:r>
      <w:r w:rsidRPr="00600B96">
        <w:rPr>
          <w:rFonts w:ascii="Roboto Mono" w:eastAsia="Roboto Mono" w:hAnsi="Roboto Mono" w:cs="Roboto Mono"/>
          <w:b w:val="0"/>
          <w:sz w:val="14"/>
          <w:szCs w:val="14"/>
        </w:rPr>
        <w:t>&lt;</w:t>
      </w:r>
      <w:proofErr w:type="spellStart"/>
      <w:r w:rsidRPr="00600B96">
        <w:rPr>
          <w:rFonts w:ascii="Roboto Mono" w:eastAsia="Roboto Mono" w:hAnsi="Roboto Mono" w:cs="Roboto Mono"/>
          <w:b w:val="0"/>
          <w:sz w:val="14"/>
          <w:szCs w:val="14"/>
        </w:rPr>
        <w:t>TemplateRules</w:t>
      </w:r>
      <w:proofErr w:type="spellEnd"/>
      <w:r w:rsidRPr="00600B96">
        <w:rPr>
          <w:rFonts w:ascii="Roboto Mono" w:eastAsia="Roboto Mono" w:hAnsi="Roboto Mono" w:cs="Roboto Mono"/>
          <w:b w:val="0"/>
          <w:sz w:val="14"/>
          <w:szCs w:val="14"/>
        </w:rPr>
        <w:t xml:space="preserve"> operator="or"&gt;</w:t>
      </w:r>
    </w:p>
    <w:p w14:paraId="53BAB5CA"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w:t>
      </w:r>
      <w:proofErr w:type="spellStart"/>
      <w:r w:rsidRPr="00600B96">
        <w:rPr>
          <w:rFonts w:ascii="Roboto Mono" w:eastAsia="Roboto Mono" w:hAnsi="Roboto Mono" w:cs="Roboto Mono"/>
          <w:b w:val="0"/>
          <w:sz w:val="14"/>
          <w:szCs w:val="14"/>
        </w:rPr>
        <w:t>TemplateRule</w:t>
      </w:r>
      <w:proofErr w:type="spellEnd"/>
      <w:r w:rsidRPr="00600B96">
        <w:rPr>
          <w:rFonts w:ascii="Roboto Mono" w:eastAsia="Roboto Mono" w:hAnsi="Roboto Mono" w:cs="Roboto Mono"/>
          <w:b w:val="0"/>
          <w:sz w:val="14"/>
          <w:szCs w:val="14"/>
        </w:rPr>
        <w:t xml:space="preserve"> </w:t>
      </w:r>
    </w:p>
    <w:p w14:paraId="3CDCE7A4"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Parameters="Name[Value]='4.3_Quartiersstrasse'</w:t>
      </w:r>
    </w:p>
    <w:p w14:paraId="01AF5B0B"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AND </w:t>
      </w:r>
      <w:proofErr w:type="spellStart"/>
      <w:r w:rsidRPr="00600B96">
        <w:rPr>
          <w:rFonts w:ascii="Roboto Mono" w:eastAsia="Roboto Mono" w:hAnsi="Roboto Mono" w:cs="Roboto Mono"/>
          <w:b w:val="0"/>
          <w:sz w:val="14"/>
          <w:szCs w:val="14"/>
        </w:rPr>
        <w:t>ClassificationName</w:t>
      </w:r>
      <w:proofErr w:type="spellEnd"/>
      <w:r w:rsidRPr="00600B96">
        <w:rPr>
          <w:rFonts w:ascii="Roboto Mono" w:eastAsia="Roboto Mono" w:hAnsi="Roboto Mono" w:cs="Roboto Mono"/>
          <w:b w:val="0"/>
          <w:sz w:val="14"/>
          <w:szCs w:val="14"/>
        </w:rPr>
        <w:t>[Value]='</w:t>
      </w:r>
      <w:proofErr w:type="spellStart"/>
      <w:r w:rsidRPr="00600B96">
        <w:rPr>
          <w:rFonts w:ascii="Roboto Mono" w:eastAsia="Roboto Mono" w:hAnsi="Roboto Mono" w:cs="Roboto Mono"/>
          <w:b w:val="0"/>
          <w:sz w:val="14"/>
          <w:szCs w:val="14"/>
        </w:rPr>
        <w:t>RASt</w:t>
      </w:r>
      <w:proofErr w:type="spellEnd"/>
      <w:r w:rsidRPr="00600B96">
        <w:rPr>
          <w:rFonts w:ascii="Roboto Mono" w:eastAsia="Roboto Mono" w:hAnsi="Roboto Mono" w:cs="Roboto Mono"/>
          <w:b w:val="0"/>
          <w:sz w:val="14"/>
          <w:szCs w:val="14"/>
        </w:rPr>
        <w:t>'" /&gt;</w:t>
      </w:r>
    </w:p>
    <w:p w14:paraId="3F446E04"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w:t>
      </w:r>
      <w:proofErr w:type="spellStart"/>
      <w:r w:rsidRPr="00600B96">
        <w:rPr>
          <w:rFonts w:ascii="Roboto Mono" w:eastAsia="Roboto Mono" w:hAnsi="Roboto Mono" w:cs="Roboto Mono"/>
          <w:b w:val="0"/>
          <w:sz w:val="14"/>
          <w:szCs w:val="14"/>
        </w:rPr>
        <w:t>TemplateRules</w:t>
      </w:r>
      <w:proofErr w:type="spellEnd"/>
      <w:r w:rsidRPr="00600B96">
        <w:rPr>
          <w:rFonts w:ascii="Roboto Mono" w:eastAsia="Roboto Mono" w:hAnsi="Roboto Mono" w:cs="Roboto Mono"/>
          <w:b w:val="0"/>
          <w:sz w:val="14"/>
          <w:szCs w:val="14"/>
        </w:rPr>
        <w:t>&gt;</w:t>
      </w:r>
    </w:p>
    <w:p w14:paraId="3F3D7210"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&lt;/Applicability&gt;</w:t>
      </w:r>
    </w:p>
    <w:p w14:paraId="334D9BCA"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&lt;Concepts&gt;</w:t>
      </w:r>
    </w:p>
    <w:p w14:paraId="435E7544" w14:textId="77777777" w:rsidR="00503256" w:rsidRPr="00600B96" w:rsidRDefault="00000000" w:rsidP="00503256">
      <w:pPr>
        <w:jc w:val="both"/>
        <w:rPr>
          <w:rFonts w:ascii="Roboto Mono" w:eastAsia="Roboto Mono" w:hAnsi="Roboto Mono" w:cs="Roboto Mono"/>
          <w:b w:val="0"/>
          <w:sz w:val="14"/>
          <w:szCs w:val="14"/>
        </w:rPr>
      </w:pPr>
      <w:sdt>
        <w:sdtPr>
          <w:rPr>
            <w:rFonts w:cs="Arial"/>
            <w:b w:val="0"/>
            <w:sz w:val="20"/>
            <w:szCs w:val="20"/>
          </w:rPr>
          <w:tag w:val="goog_rdk_12"/>
          <w:id w:val="83427775"/>
        </w:sdtPr>
        <w:sdtContent>
          <w:r w:rsidR="00503256" w:rsidRPr="00600B96">
            <w:rPr>
              <w:rFonts w:ascii="Nova Mono" w:eastAsia="Nova Mono" w:hAnsi="Nova Mono" w:cs="Nova Mono"/>
              <w:b w:val="0"/>
              <w:sz w:val="14"/>
              <w:szCs w:val="14"/>
            </w:rPr>
            <w:t xml:space="preserve">  &lt;!-- specification of checks as required →</w:t>
          </w:r>
        </w:sdtContent>
      </w:sdt>
    </w:p>
    <w:p w14:paraId="19C5863A"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 xml:space="preserve"> &lt;/Concepts&gt;</w:t>
      </w:r>
    </w:p>
    <w:p w14:paraId="49BB0E5A" w14:textId="77777777" w:rsidR="00503256" w:rsidRPr="00600B96" w:rsidRDefault="00503256" w:rsidP="00503256">
      <w:pPr>
        <w:jc w:val="both"/>
        <w:rPr>
          <w:rFonts w:ascii="Roboto Mono" w:eastAsia="Roboto Mono" w:hAnsi="Roboto Mono" w:cs="Roboto Mono"/>
          <w:b w:val="0"/>
          <w:sz w:val="14"/>
          <w:szCs w:val="14"/>
        </w:rPr>
      </w:pPr>
      <w:r w:rsidRPr="00600B96">
        <w:rPr>
          <w:rFonts w:ascii="Roboto Mono" w:eastAsia="Roboto Mono" w:hAnsi="Roboto Mono" w:cs="Roboto Mono"/>
          <w:b w:val="0"/>
          <w:sz w:val="14"/>
          <w:szCs w:val="14"/>
        </w:rPr>
        <w:t>&lt;/</w:t>
      </w:r>
      <w:proofErr w:type="spellStart"/>
      <w:r w:rsidRPr="00600B96">
        <w:rPr>
          <w:rFonts w:ascii="Roboto Mono" w:eastAsia="Roboto Mono" w:hAnsi="Roboto Mono" w:cs="Roboto Mono"/>
          <w:b w:val="0"/>
          <w:sz w:val="14"/>
          <w:szCs w:val="14"/>
        </w:rPr>
        <w:t>ConceptRoot</w:t>
      </w:r>
      <w:proofErr w:type="spellEnd"/>
      <w:r w:rsidRPr="00600B96">
        <w:rPr>
          <w:rFonts w:ascii="Roboto Mono" w:eastAsia="Roboto Mono" w:hAnsi="Roboto Mono" w:cs="Roboto Mono"/>
          <w:b w:val="0"/>
          <w:sz w:val="14"/>
          <w:szCs w:val="14"/>
        </w:rPr>
        <w:t>&gt;</w:t>
      </w:r>
    </w:p>
    <w:p w14:paraId="7ABEFCE6" w14:textId="77777777" w:rsidR="00367F80" w:rsidRPr="00FA60D8" w:rsidRDefault="00367F80" w:rsidP="00367F80">
      <w:pPr>
        <w:pStyle w:val="NurText"/>
        <w:ind w:firstLine="284"/>
        <w:rPr>
          <w:sz w:val="20"/>
        </w:rPr>
      </w:pPr>
    </w:p>
    <w:p w14:paraId="1589E546" w14:textId="0AC53F2E" w:rsidR="00503256" w:rsidRPr="00FA60D8" w:rsidRDefault="00503256" w:rsidP="00503256">
      <w:pPr>
        <w:pStyle w:val="NurText"/>
        <w:ind w:firstLine="284"/>
        <w:rPr>
          <w:i/>
          <w:iCs/>
          <w:szCs w:val="18"/>
        </w:rPr>
      </w:pPr>
      <w:r w:rsidRPr="00FA60D8">
        <w:rPr>
          <w:i/>
          <w:iCs/>
          <w:szCs w:val="18"/>
        </w:rPr>
        <w:t xml:space="preserve">Figure 6: XML excerpt of </w:t>
      </w:r>
      <w:proofErr w:type="spellStart"/>
      <w:r w:rsidRPr="00FA60D8">
        <w:rPr>
          <w:i/>
          <w:iCs/>
          <w:szCs w:val="18"/>
        </w:rPr>
        <w:t>ConceptRoot</w:t>
      </w:r>
      <w:proofErr w:type="spellEnd"/>
      <w:r w:rsidRPr="00FA60D8">
        <w:rPr>
          <w:i/>
          <w:iCs/>
          <w:szCs w:val="18"/>
        </w:rPr>
        <w:t xml:space="preserve"> and Applicability nodes which encode the rule parameters for selecting all road objects classified as “4.3_Quartiersstrasse”. Some attributes of nodes left out for brevity.</w:t>
      </w:r>
    </w:p>
    <w:p w14:paraId="0BF8F526" w14:textId="6798DFBB" w:rsidR="00367F80" w:rsidRPr="00FA60D8" w:rsidRDefault="00367F80" w:rsidP="00503256">
      <w:pPr>
        <w:pStyle w:val="NurText"/>
        <w:rPr>
          <w:sz w:val="20"/>
          <w:u w:val="single"/>
        </w:rPr>
      </w:pPr>
    </w:p>
    <w:p w14:paraId="68E1745D" w14:textId="4F7C4C57" w:rsidR="00367F80" w:rsidRPr="00FA60D8" w:rsidRDefault="003673CA" w:rsidP="003673CA">
      <w:pPr>
        <w:pStyle w:val="NurText"/>
        <w:rPr>
          <w:sz w:val="20"/>
          <w:u w:val="single"/>
        </w:rPr>
      </w:pPr>
      <w:r w:rsidRPr="00FA60D8">
        <w:rPr>
          <w:sz w:val="20"/>
          <w:u w:val="single"/>
        </w:rPr>
        <w:t>Prototyping</w:t>
      </w:r>
    </w:p>
    <w:p w14:paraId="55E5D94D" w14:textId="11B854C6" w:rsidR="00503256" w:rsidRPr="00FA60D8" w:rsidRDefault="00367F80" w:rsidP="00503256">
      <w:pPr>
        <w:pStyle w:val="NurText"/>
        <w:ind w:firstLine="284"/>
        <w:rPr>
          <w:sz w:val="20"/>
        </w:rPr>
      </w:pPr>
      <w:r w:rsidRPr="00FA60D8">
        <w:rPr>
          <w:sz w:val="20"/>
        </w:rPr>
        <w:t xml:space="preserve">Following the process in Figure </w:t>
      </w:r>
      <w:r w:rsidR="00503256" w:rsidRPr="00FA60D8">
        <w:rPr>
          <w:sz w:val="20"/>
        </w:rPr>
        <w:t>7</w:t>
      </w:r>
      <w:r w:rsidRPr="00FA60D8">
        <w:rPr>
          <w:sz w:val="20"/>
        </w:rPr>
        <w:t xml:space="preserve">, we take the validated requirements and translate them to </w:t>
      </w:r>
      <w:proofErr w:type="spellStart"/>
      <w:r w:rsidRPr="00FA60D8">
        <w:rPr>
          <w:sz w:val="20"/>
        </w:rPr>
        <w:t>mvdXML</w:t>
      </w:r>
      <w:proofErr w:type="spellEnd"/>
      <w:r w:rsidRPr="00FA60D8">
        <w:rPr>
          <w:sz w:val="20"/>
        </w:rPr>
        <w:t xml:space="preserve"> rulesets. To achieve this, an in-depth knowledge about the IFC data schema and specification is required (Jaud</w:t>
      </w:r>
      <w:r w:rsidR="003673CA" w:rsidRPr="00FA60D8">
        <w:rPr>
          <w:sz w:val="20"/>
        </w:rPr>
        <w:t>, S.,</w:t>
      </w:r>
      <w:r w:rsidRPr="00FA60D8">
        <w:rPr>
          <w:sz w:val="20"/>
        </w:rPr>
        <w:t xml:space="preserve"> </w:t>
      </w:r>
      <w:r w:rsidRPr="00FA60D8">
        <w:rPr>
          <w:i/>
          <w:iCs/>
          <w:sz w:val="20"/>
        </w:rPr>
        <w:t>et</w:t>
      </w:r>
      <w:r w:rsidR="003673CA" w:rsidRPr="00FA60D8">
        <w:rPr>
          <w:i/>
          <w:iCs/>
          <w:sz w:val="20"/>
        </w:rPr>
        <w:t>.</w:t>
      </w:r>
      <w:r w:rsidRPr="00FA60D8">
        <w:rPr>
          <w:i/>
          <w:iCs/>
          <w:sz w:val="20"/>
        </w:rPr>
        <w:t>al.</w:t>
      </w:r>
      <w:r w:rsidR="003673CA" w:rsidRPr="00FA60D8">
        <w:rPr>
          <w:i/>
          <w:iCs/>
          <w:sz w:val="20"/>
        </w:rPr>
        <w:t>,</w:t>
      </w:r>
      <w:r w:rsidRPr="00FA60D8">
        <w:rPr>
          <w:sz w:val="20"/>
        </w:rPr>
        <w:t xml:space="preserve"> 2024). For each of the individual requirements the following steps are performed:</w:t>
      </w:r>
      <w:r w:rsidR="00503256" w:rsidRPr="00FA60D8">
        <w:rPr>
          <w:sz w:val="20"/>
        </w:rPr>
        <w:t xml:space="preserve"> </w:t>
      </w:r>
    </w:p>
    <w:p w14:paraId="4ABEC6D9" w14:textId="2A3F35C3" w:rsidR="00367F80" w:rsidRPr="00FA60D8" w:rsidRDefault="00367F80" w:rsidP="003673CA">
      <w:pPr>
        <w:pStyle w:val="NurText"/>
        <w:numPr>
          <w:ilvl w:val="0"/>
          <w:numId w:val="10"/>
        </w:numPr>
        <w:rPr>
          <w:sz w:val="20"/>
        </w:rPr>
      </w:pPr>
      <w:r w:rsidRPr="00FA60D8">
        <w:rPr>
          <w:sz w:val="20"/>
        </w:rPr>
        <w:t xml:space="preserve">Identify the most fitting functional </w:t>
      </w:r>
      <w:r w:rsidR="00ED13B2" w:rsidRPr="00FA60D8">
        <w:rPr>
          <w:sz w:val="20"/>
        </w:rPr>
        <w:t>block</w:t>
      </w:r>
      <w:r w:rsidRPr="00FA60D8">
        <w:rPr>
          <w:sz w:val="20"/>
        </w:rPr>
        <w:t>. For this, IFC Specification was studied in detail, in particular</w:t>
      </w:r>
      <w:r w:rsidR="003673CA" w:rsidRPr="00FA60D8">
        <w:rPr>
          <w:sz w:val="20"/>
        </w:rPr>
        <w:t xml:space="preserve"> </w:t>
      </w:r>
      <w:r w:rsidR="00342579" w:rsidRPr="00FA60D8">
        <w:rPr>
          <w:sz w:val="20"/>
        </w:rPr>
        <w:t>the</w:t>
      </w:r>
      <w:r w:rsidRPr="00FA60D8">
        <w:rPr>
          <w:sz w:val="20"/>
        </w:rPr>
        <w:t xml:space="preserve"> </w:t>
      </w:r>
      <w:r w:rsidR="00342579" w:rsidRPr="00FA60D8">
        <w:rPr>
          <w:sz w:val="20"/>
        </w:rPr>
        <w:t>f</w:t>
      </w:r>
      <w:r w:rsidRPr="00FA60D8">
        <w:rPr>
          <w:sz w:val="20"/>
        </w:rPr>
        <w:t xml:space="preserve">undamental </w:t>
      </w:r>
      <w:r w:rsidR="00342579" w:rsidRPr="00FA60D8">
        <w:rPr>
          <w:sz w:val="20"/>
        </w:rPr>
        <w:t>c</w:t>
      </w:r>
      <w:r w:rsidRPr="00FA60D8">
        <w:rPr>
          <w:sz w:val="20"/>
        </w:rPr>
        <w:t xml:space="preserve">oncepts and </w:t>
      </w:r>
      <w:r w:rsidR="00342579" w:rsidRPr="00FA60D8">
        <w:rPr>
          <w:sz w:val="20"/>
        </w:rPr>
        <w:t>a</w:t>
      </w:r>
      <w:r w:rsidRPr="00FA60D8">
        <w:rPr>
          <w:sz w:val="20"/>
        </w:rPr>
        <w:t>ssumptions. The result of this step is a selected Concept Template.</w:t>
      </w:r>
    </w:p>
    <w:p w14:paraId="13DF6121" w14:textId="77777777" w:rsidR="00367F80" w:rsidRPr="00FA60D8" w:rsidRDefault="00367F80" w:rsidP="003673CA">
      <w:pPr>
        <w:pStyle w:val="NurText"/>
        <w:numPr>
          <w:ilvl w:val="0"/>
          <w:numId w:val="10"/>
        </w:numPr>
        <w:rPr>
          <w:sz w:val="20"/>
        </w:rPr>
      </w:pPr>
      <w:r w:rsidRPr="00FA60D8">
        <w:rPr>
          <w:sz w:val="20"/>
        </w:rPr>
        <w:t xml:space="preserve">Next, the most appropriate applicable entity is identified, for which the Concept Template can be used. Here, we follow both the General Usage and Reference View MVDs as put forward by </w:t>
      </w:r>
      <w:proofErr w:type="spellStart"/>
      <w:r w:rsidRPr="00FA60D8">
        <w:rPr>
          <w:sz w:val="20"/>
        </w:rPr>
        <w:t>bSI</w:t>
      </w:r>
      <w:proofErr w:type="spellEnd"/>
      <w:r w:rsidRPr="00FA60D8">
        <w:rPr>
          <w:sz w:val="20"/>
        </w:rPr>
        <w:t xml:space="preserve"> (2020).</w:t>
      </w:r>
    </w:p>
    <w:p w14:paraId="7B9DF0D9" w14:textId="77777777" w:rsidR="00367F80" w:rsidRPr="00FA60D8" w:rsidRDefault="00367F80" w:rsidP="003673CA">
      <w:pPr>
        <w:pStyle w:val="NurText"/>
        <w:numPr>
          <w:ilvl w:val="0"/>
          <w:numId w:val="10"/>
        </w:numPr>
        <w:rPr>
          <w:sz w:val="20"/>
        </w:rPr>
      </w:pPr>
      <w:r w:rsidRPr="00FA60D8">
        <w:rPr>
          <w:sz w:val="20"/>
        </w:rPr>
        <w:t xml:space="preserve">Any limitations, specific values, and type criteria are translated into rule grammar, which configures and further specifies the </w:t>
      </w:r>
      <w:proofErr w:type="spellStart"/>
      <w:r w:rsidRPr="00FA60D8">
        <w:rPr>
          <w:sz w:val="20"/>
        </w:rPr>
        <w:t>ConceptTemplate</w:t>
      </w:r>
      <w:proofErr w:type="spellEnd"/>
      <w:r w:rsidRPr="00FA60D8">
        <w:rPr>
          <w:sz w:val="20"/>
        </w:rPr>
        <w:t xml:space="preserve"> chosen under 1.</w:t>
      </w:r>
    </w:p>
    <w:p w14:paraId="35080C48" w14:textId="747E387E" w:rsidR="003673CA" w:rsidRPr="00FA60D8" w:rsidRDefault="003673CA" w:rsidP="003673CA">
      <w:pPr>
        <w:pStyle w:val="NurText"/>
        <w:ind w:firstLine="284"/>
        <w:rPr>
          <w:sz w:val="20"/>
        </w:rPr>
      </w:pPr>
      <w:r w:rsidRPr="00FA60D8">
        <w:rPr>
          <w:sz w:val="20"/>
        </w:rPr>
        <w:t xml:space="preserve">A broader set of requirements were mapped to the IFC schema using </w:t>
      </w:r>
      <w:proofErr w:type="spellStart"/>
      <w:r w:rsidRPr="00FA60D8">
        <w:rPr>
          <w:sz w:val="20"/>
        </w:rPr>
        <w:t>ConceptTemplates</w:t>
      </w:r>
      <w:proofErr w:type="spellEnd"/>
      <w:r w:rsidRPr="00FA60D8">
        <w:rPr>
          <w:sz w:val="20"/>
        </w:rPr>
        <w:t>. These mappings are summarised in Table 1 and show how planning attributes can be formalised as machine-readable, checkable rules.</w:t>
      </w:r>
    </w:p>
    <w:p w14:paraId="752DA812" w14:textId="1BABDE0F" w:rsidR="00367F80" w:rsidRPr="00FA60D8" w:rsidRDefault="00367F80" w:rsidP="00367F80">
      <w:pPr>
        <w:pStyle w:val="NurText"/>
        <w:ind w:firstLine="284"/>
        <w:rPr>
          <w:sz w:val="20"/>
        </w:rPr>
      </w:pPr>
      <w:r w:rsidRPr="00FA60D8">
        <w:rPr>
          <w:sz w:val="20"/>
        </w:rPr>
        <w:t xml:space="preserve"> </w:t>
      </w:r>
    </w:p>
    <w:p w14:paraId="7395A276" w14:textId="77777777" w:rsidR="00367F80" w:rsidRPr="00FA60D8" w:rsidRDefault="00367F80" w:rsidP="00367F80">
      <w:pPr>
        <w:pStyle w:val="NurText"/>
        <w:ind w:firstLine="284"/>
        <w:rPr>
          <w:sz w:val="20"/>
        </w:rPr>
      </w:pPr>
    </w:p>
    <w:p w14:paraId="18B0BF47" w14:textId="77777777" w:rsidR="00F84A16" w:rsidRPr="00FA60D8" w:rsidRDefault="00F84A16" w:rsidP="00367F80">
      <w:pPr>
        <w:pStyle w:val="NurText"/>
        <w:ind w:firstLine="284"/>
        <w:rPr>
          <w:sz w:val="20"/>
        </w:rPr>
        <w:sectPr w:rsidR="00F84A16" w:rsidRPr="00FA60D8" w:rsidSect="00971BB1">
          <w:type w:val="continuous"/>
          <w:pgSz w:w="12240" w:h="15840" w:code="9"/>
          <w:pgMar w:top="1276" w:right="1276" w:bottom="1276" w:left="1276" w:header="720" w:footer="567" w:gutter="0"/>
          <w:pgNumType w:start="5"/>
          <w:cols w:num="2" w:space="567"/>
          <w:docGrid w:linePitch="360"/>
        </w:sectPr>
      </w:pPr>
    </w:p>
    <w:p w14:paraId="02EE653A" w14:textId="7C2F775C" w:rsidR="00503256" w:rsidRDefault="000214AC" w:rsidP="00F84A16">
      <w:pPr>
        <w:pStyle w:val="NurText"/>
        <w:rPr>
          <w:i/>
          <w:iCs/>
          <w:szCs w:val="18"/>
        </w:rPr>
      </w:pPr>
      <w:r w:rsidRPr="00FA60D8">
        <w:rPr>
          <w:i/>
          <w:iCs/>
          <w:szCs w:val="18"/>
        </w:rPr>
        <w:t>Table 1: The resulting functional units (</w:t>
      </w:r>
      <w:proofErr w:type="spellStart"/>
      <w:r w:rsidRPr="00FA60D8">
        <w:rPr>
          <w:i/>
          <w:iCs/>
          <w:szCs w:val="18"/>
        </w:rPr>
        <w:t>ConceptTemplate</w:t>
      </w:r>
      <w:proofErr w:type="spellEnd"/>
      <w:r w:rsidRPr="00FA60D8">
        <w:rPr>
          <w:i/>
          <w:iCs/>
          <w:szCs w:val="18"/>
        </w:rPr>
        <w:t>), applicable objects (</w:t>
      </w:r>
      <w:proofErr w:type="spellStart"/>
      <w:r w:rsidRPr="00FA60D8">
        <w:rPr>
          <w:i/>
          <w:iCs/>
          <w:szCs w:val="18"/>
        </w:rPr>
        <w:t>ApplicableEntity</w:t>
      </w:r>
      <w:proofErr w:type="spellEnd"/>
      <w:r w:rsidRPr="00FA60D8">
        <w:rPr>
          <w:i/>
          <w:iCs/>
          <w:szCs w:val="18"/>
        </w:rPr>
        <w:t>), and further customisation</w:t>
      </w:r>
    </w:p>
    <w:tbl>
      <w:tblPr>
        <w:tblpPr w:leftFromText="141" w:rightFromText="141" w:vertAnchor="page" w:horzAnchor="margin" w:tblpXSpec="center" w:tblpY="7903"/>
        <w:tblW w:w="9549" w:type="dxa"/>
        <w:tblLayout w:type="fixed"/>
        <w:tblCellMar>
          <w:top w:w="15" w:type="dxa"/>
          <w:left w:w="15" w:type="dxa"/>
          <w:bottom w:w="15" w:type="dxa"/>
          <w:right w:w="15" w:type="dxa"/>
        </w:tblCellMar>
        <w:tblLook w:val="04A0" w:firstRow="1" w:lastRow="0" w:firstColumn="1" w:lastColumn="0" w:noHBand="0" w:noVBand="1"/>
      </w:tblPr>
      <w:tblGrid>
        <w:gridCol w:w="1833"/>
        <w:gridCol w:w="2977"/>
        <w:gridCol w:w="2105"/>
        <w:gridCol w:w="2634"/>
      </w:tblGrid>
      <w:tr w:rsidR="00953823" w:rsidRPr="00600B96" w14:paraId="186F8F5C" w14:textId="77777777" w:rsidTr="00953823">
        <w:trPr>
          <w:trHeight w:val="92"/>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72A65" w14:textId="77777777" w:rsidR="00953823" w:rsidRPr="00600B96" w:rsidRDefault="00953823" w:rsidP="00953823">
            <w:pPr>
              <w:pStyle w:val="NurText"/>
              <w:ind w:firstLine="284"/>
              <w:jc w:val="center"/>
              <w:rPr>
                <w:b/>
                <w:bCs/>
                <w:szCs w:val="18"/>
                <w:lang w:val="de-DE"/>
              </w:rPr>
            </w:pPr>
            <w:proofErr w:type="spellStart"/>
            <w:r w:rsidRPr="00600B96">
              <w:rPr>
                <w:b/>
                <w:bCs/>
                <w:szCs w:val="18"/>
                <w:lang w:val="de-DE"/>
              </w:rPr>
              <w:t>Requirement</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24727" w14:textId="77777777" w:rsidR="00953823" w:rsidRPr="00600B96" w:rsidRDefault="00953823" w:rsidP="00953823">
            <w:pPr>
              <w:pStyle w:val="NurText"/>
              <w:ind w:firstLine="284"/>
              <w:jc w:val="center"/>
              <w:rPr>
                <w:b/>
                <w:bCs/>
                <w:szCs w:val="18"/>
                <w:lang w:val="de-DE"/>
              </w:rPr>
            </w:pPr>
            <w:r w:rsidRPr="00600B96">
              <w:rPr>
                <w:b/>
                <w:bCs/>
                <w:szCs w:val="18"/>
                <w:lang w:val="de-DE"/>
              </w:rPr>
              <w:t>Concept Template</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04A5B" w14:textId="77777777" w:rsidR="00953823" w:rsidRPr="00600B96" w:rsidRDefault="00953823" w:rsidP="00953823">
            <w:pPr>
              <w:pStyle w:val="NurText"/>
              <w:ind w:firstLine="284"/>
              <w:jc w:val="center"/>
              <w:rPr>
                <w:b/>
                <w:bCs/>
                <w:szCs w:val="18"/>
                <w:lang w:val="de-DE"/>
              </w:rPr>
            </w:pPr>
            <w:proofErr w:type="spellStart"/>
            <w:r w:rsidRPr="00600B96">
              <w:rPr>
                <w:b/>
                <w:bCs/>
                <w:szCs w:val="18"/>
                <w:lang w:val="de-DE"/>
              </w:rPr>
              <w:t>Applicable</w:t>
            </w:r>
            <w:proofErr w:type="spellEnd"/>
            <w:r w:rsidRPr="00600B96">
              <w:rPr>
                <w:b/>
                <w:bCs/>
                <w:szCs w:val="18"/>
                <w:lang w:val="de-DE"/>
              </w:rPr>
              <w:t xml:space="preserve"> Entity</w:t>
            </w:r>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15ED3" w14:textId="77777777" w:rsidR="00953823" w:rsidRPr="00600B96" w:rsidRDefault="00953823" w:rsidP="00953823">
            <w:pPr>
              <w:pStyle w:val="NurText"/>
              <w:ind w:firstLine="284"/>
              <w:jc w:val="center"/>
              <w:rPr>
                <w:b/>
                <w:bCs/>
                <w:szCs w:val="18"/>
                <w:lang w:val="de-DE"/>
              </w:rPr>
            </w:pPr>
            <w:r w:rsidRPr="00600B96">
              <w:rPr>
                <w:b/>
                <w:bCs/>
                <w:szCs w:val="18"/>
                <w:lang w:val="de-DE"/>
              </w:rPr>
              <w:t>Parameters</w:t>
            </w:r>
          </w:p>
        </w:tc>
      </w:tr>
      <w:tr w:rsidR="00953823" w:rsidRPr="00600B96" w14:paraId="0C096CA1" w14:textId="77777777" w:rsidTr="00953823">
        <w:trPr>
          <w:trHeight w:val="189"/>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B7393" w14:textId="77777777" w:rsidR="00953823" w:rsidRPr="00600B96" w:rsidRDefault="00953823" w:rsidP="00953823">
            <w:pPr>
              <w:pStyle w:val="NurText"/>
              <w:ind w:firstLine="284"/>
              <w:jc w:val="center"/>
              <w:rPr>
                <w:szCs w:val="18"/>
                <w:lang w:val="de-DE"/>
              </w:rPr>
            </w:pPr>
            <w:r w:rsidRPr="00600B96">
              <w:rPr>
                <w:szCs w:val="18"/>
                <w:lang w:val="de-DE"/>
              </w:rPr>
              <w:t>Entwurfsklasse</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D75E4" w14:textId="77777777" w:rsidR="00953823" w:rsidRPr="00600B96" w:rsidRDefault="00953823" w:rsidP="00953823">
            <w:pPr>
              <w:pStyle w:val="NurText"/>
              <w:ind w:firstLine="284"/>
              <w:jc w:val="center"/>
              <w:rPr>
                <w:szCs w:val="18"/>
                <w:lang w:val="de-DE"/>
              </w:rPr>
            </w:pPr>
            <w:r w:rsidRPr="00600B96">
              <w:rPr>
                <w:szCs w:val="18"/>
                <w:lang w:val="de-DE"/>
              </w:rPr>
              <w:t xml:space="preserve">Classification </w:t>
            </w:r>
            <w:proofErr w:type="spellStart"/>
            <w:r w:rsidRPr="00600B96">
              <w:rPr>
                <w:szCs w:val="18"/>
                <w:lang w:val="de-DE"/>
              </w:rPr>
              <w:t>for</w:t>
            </w:r>
            <w:proofErr w:type="spellEnd"/>
            <w:r w:rsidRPr="00600B96">
              <w:rPr>
                <w:szCs w:val="18"/>
                <w:lang w:val="de-DE"/>
              </w:rPr>
              <w:t xml:space="preserve"> Objects</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07B19"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F7508" w14:textId="77777777" w:rsidR="00953823" w:rsidRPr="00600B96" w:rsidRDefault="00953823" w:rsidP="00953823">
            <w:pPr>
              <w:pStyle w:val="NurText"/>
              <w:ind w:firstLine="284"/>
              <w:jc w:val="center"/>
              <w:rPr>
                <w:szCs w:val="18"/>
                <w:lang w:val="de-DE"/>
              </w:rPr>
            </w:pPr>
            <w:r w:rsidRPr="00600B96">
              <w:rPr>
                <w:szCs w:val="18"/>
                <w:lang w:val="de-DE"/>
              </w:rPr>
              <w:t>See Figure 5 and 6</w:t>
            </w:r>
          </w:p>
        </w:tc>
      </w:tr>
      <w:tr w:rsidR="00953823" w:rsidRPr="00600B96" w14:paraId="5C94ADEC" w14:textId="77777777" w:rsidTr="00953823">
        <w:trPr>
          <w:trHeight w:val="189"/>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92338" w14:textId="77777777" w:rsidR="00953823" w:rsidRPr="00600B96" w:rsidRDefault="00953823" w:rsidP="00953823">
            <w:pPr>
              <w:pStyle w:val="NurText"/>
              <w:ind w:firstLine="284"/>
              <w:jc w:val="center"/>
              <w:rPr>
                <w:szCs w:val="18"/>
                <w:lang w:val="de-DE"/>
              </w:rPr>
            </w:pPr>
            <w:proofErr w:type="spellStart"/>
            <w:r w:rsidRPr="00600B96">
              <w:rPr>
                <w:szCs w:val="18"/>
                <w:lang w:val="de-DE"/>
              </w:rPr>
              <w:t>OePNV</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9072A" w14:textId="77777777" w:rsidR="00953823" w:rsidRPr="00600B96" w:rsidRDefault="00953823" w:rsidP="00953823">
            <w:pPr>
              <w:pStyle w:val="NurText"/>
              <w:ind w:firstLine="284"/>
              <w:jc w:val="center"/>
              <w:rPr>
                <w:szCs w:val="18"/>
                <w:lang w:val="de-DE"/>
              </w:rPr>
            </w:pPr>
            <w:r w:rsidRPr="00600B96">
              <w:rPr>
                <w:szCs w:val="18"/>
                <w:lang w:val="de-DE"/>
              </w:rPr>
              <w:t xml:space="preserve">Property </w:t>
            </w:r>
            <w:proofErr w:type="spellStart"/>
            <w:r w:rsidRPr="00600B96">
              <w:rPr>
                <w:szCs w:val="18"/>
                <w:lang w:val="de-DE"/>
              </w:rPr>
              <w:t>for</w:t>
            </w:r>
            <w:proofErr w:type="spellEnd"/>
            <w:r w:rsidRPr="00600B96">
              <w:rPr>
                <w:szCs w:val="18"/>
                <w:lang w:val="de-DE"/>
              </w:rPr>
              <w:t xml:space="preserve"> Objects</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4BEB6"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IfcRoadPart.ROADSEGMENT</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507AF" w14:textId="77777777" w:rsidR="00953823" w:rsidRPr="00FA60D8" w:rsidRDefault="00953823" w:rsidP="00953823">
            <w:pPr>
              <w:pStyle w:val="NurText"/>
              <w:ind w:firstLine="284"/>
              <w:jc w:val="center"/>
              <w:rPr>
                <w:szCs w:val="18"/>
              </w:rPr>
            </w:pPr>
            <w:proofErr w:type="spellStart"/>
            <w:r w:rsidRPr="00FA60D8">
              <w:rPr>
                <w:szCs w:val="18"/>
              </w:rPr>
              <w:t>PsetName</w:t>
            </w:r>
            <w:proofErr w:type="spellEnd"/>
            <w:r w:rsidRPr="00FA60D8">
              <w:rPr>
                <w:szCs w:val="18"/>
              </w:rPr>
              <w:t xml:space="preserve"> = “</w:t>
            </w:r>
            <w:proofErr w:type="spellStart"/>
            <w:r w:rsidRPr="00FA60D8">
              <w:rPr>
                <w:szCs w:val="18"/>
              </w:rPr>
              <w:t>RASt_Pset</w:t>
            </w:r>
            <w:proofErr w:type="spellEnd"/>
            <w:r w:rsidRPr="00FA60D8">
              <w:rPr>
                <w:szCs w:val="18"/>
              </w:rPr>
              <w:t>” AND Name = “</w:t>
            </w:r>
            <w:proofErr w:type="spellStart"/>
            <w:r w:rsidRPr="00FA60D8">
              <w:rPr>
                <w:szCs w:val="18"/>
              </w:rPr>
              <w:t>OePNV</w:t>
            </w:r>
            <w:proofErr w:type="spellEnd"/>
            <w:r w:rsidRPr="00FA60D8">
              <w:rPr>
                <w:szCs w:val="18"/>
              </w:rPr>
              <w:t>”</w:t>
            </w:r>
          </w:p>
        </w:tc>
      </w:tr>
      <w:tr w:rsidR="00953823" w:rsidRPr="00600B96" w14:paraId="58048EEB" w14:textId="77777777" w:rsidTr="00953823">
        <w:trPr>
          <w:trHeight w:val="291"/>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11F69" w14:textId="77777777" w:rsidR="00953823" w:rsidRPr="00600B96" w:rsidRDefault="00953823" w:rsidP="00953823">
            <w:pPr>
              <w:pStyle w:val="NurText"/>
              <w:ind w:firstLine="284"/>
              <w:jc w:val="center"/>
              <w:rPr>
                <w:szCs w:val="18"/>
                <w:lang w:val="de-DE"/>
              </w:rPr>
            </w:pPr>
            <w:proofErr w:type="spellStart"/>
            <w:r w:rsidRPr="00600B96">
              <w:rPr>
                <w:szCs w:val="18"/>
                <w:lang w:val="de-DE"/>
              </w:rPr>
              <w:t>Verkehrsstaerke</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ECF78" w14:textId="77777777" w:rsidR="00953823" w:rsidRPr="00600B96" w:rsidRDefault="00953823" w:rsidP="00953823">
            <w:pPr>
              <w:pStyle w:val="NurText"/>
              <w:ind w:firstLine="284"/>
              <w:jc w:val="center"/>
              <w:rPr>
                <w:szCs w:val="18"/>
                <w:lang w:val="de-DE"/>
              </w:rPr>
            </w:pPr>
            <w:r w:rsidRPr="00600B96">
              <w:rPr>
                <w:szCs w:val="18"/>
                <w:lang w:val="de-DE"/>
              </w:rPr>
              <w:t xml:space="preserve">Property </w:t>
            </w:r>
            <w:proofErr w:type="spellStart"/>
            <w:r w:rsidRPr="00600B96">
              <w:rPr>
                <w:szCs w:val="18"/>
                <w:lang w:val="de-DE"/>
              </w:rPr>
              <w:t>for</w:t>
            </w:r>
            <w:proofErr w:type="spellEnd"/>
            <w:r w:rsidRPr="00600B96">
              <w:rPr>
                <w:szCs w:val="18"/>
                <w:lang w:val="de-DE"/>
              </w:rPr>
              <w:t xml:space="preserve"> Objects</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9FDA4"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IfcRoadPart.ROADSEGMENT</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46E9E" w14:textId="77777777" w:rsidR="00953823" w:rsidRPr="00FA60D8" w:rsidRDefault="00953823" w:rsidP="00953823">
            <w:pPr>
              <w:pStyle w:val="NurText"/>
              <w:ind w:firstLine="284"/>
              <w:jc w:val="center"/>
              <w:rPr>
                <w:szCs w:val="18"/>
              </w:rPr>
            </w:pPr>
            <w:proofErr w:type="spellStart"/>
            <w:r w:rsidRPr="00FA60D8">
              <w:rPr>
                <w:szCs w:val="18"/>
              </w:rPr>
              <w:t>PsetName</w:t>
            </w:r>
            <w:proofErr w:type="spellEnd"/>
            <w:r w:rsidRPr="00FA60D8">
              <w:rPr>
                <w:szCs w:val="18"/>
              </w:rPr>
              <w:t xml:space="preserve"> = “</w:t>
            </w:r>
            <w:proofErr w:type="spellStart"/>
            <w:r w:rsidRPr="00FA60D8">
              <w:rPr>
                <w:szCs w:val="18"/>
              </w:rPr>
              <w:t>Pset_RoadDesignCriteriaCommon</w:t>
            </w:r>
            <w:proofErr w:type="spellEnd"/>
            <w:r w:rsidRPr="00FA60D8">
              <w:rPr>
                <w:szCs w:val="18"/>
              </w:rPr>
              <w:t>” AND Name = “</w:t>
            </w:r>
            <w:proofErr w:type="spellStart"/>
            <w:r w:rsidRPr="00FA60D8">
              <w:rPr>
                <w:szCs w:val="18"/>
              </w:rPr>
              <w:t>DesignTrafficVolume</w:t>
            </w:r>
            <w:proofErr w:type="spellEnd"/>
            <w:r w:rsidRPr="00FA60D8">
              <w:rPr>
                <w:szCs w:val="18"/>
              </w:rPr>
              <w:t>”</w:t>
            </w:r>
          </w:p>
        </w:tc>
      </w:tr>
      <w:tr w:rsidR="00953823" w:rsidRPr="00600B96" w14:paraId="00386067" w14:textId="77777777" w:rsidTr="00953823">
        <w:trPr>
          <w:trHeight w:val="291"/>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BC050" w14:textId="77777777" w:rsidR="00953823" w:rsidRPr="00600B96" w:rsidRDefault="00953823" w:rsidP="00953823">
            <w:pPr>
              <w:pStyle w:val="NurText"/>
              <w:ind w:firstLine="284"/>
              <w:jc w:val="center"/>
              <w:rPr>
                <w:szCs w:val="18"/>
                <w:lang w:val="de-DE"/>
              </w:rPr>
            </w:pPr>
            <w:proofErr w:type="spellStart"/>
            <w:r w:rsidRPr="00600B96">
              <w:rPr>
                <w:szCs w:val="18"/>
                <w:lang w:val="de-DE"/>
              </w:rPr>
              <w:t>ZulaessigeGeschwindigkeit</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D88F8" w14:textId="77777777" w:rsidR="00953823" w:rsidRPr="00600B96" w:rsidRDefault="00953823" w:rsidP="00953823">
            <w:pPr>
              <w:pStyle w:val="NurText"/>
              <w:ind w:firstLine="284"/>
              <w:jc w:val="center"/>
              <w:rPr>
                <w:szCs w:val="18"/>
                <w:lang w:val="de-DE"/>
              </w:rPr>
            </w:pPr>
            <w:r w:rsidRPr="00600B96">
              <w:rPr>
                <w:szCs w:val="18"/>
                <w:lang w:val="de-DE"/>
              </w:rPr>
              <w:t xml:space="preserve">Property </w:t>
            </w:r>
            <w:proofErr w:type="spellStart"/>
            <w:r w:rsidRPr="00600B96">
              <w:rPr>
                <w:szCs w:val="18"/>
                <w:lang w:val="de-DE"/>
              </w:rPr>
              <w:t>for</w:t>
            </w:r>
            <w:proofErr w:type="spellEnd"/>
            <w:r w:rsidRPr="00600B96">
              <w:rPr>
                <w:szCs w:val="18"/>
                <w:lang w:val="de-DE"/>
              </w:rPr>
              <w:t xml:space="preserve"> Objects</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C45A5"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IfcRoadPart.ROADSEGMENT</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8A394" w14:textId="77777777" w:rsidR="00953823" w:rsidRPr="00FA60D8" w:rsidRDefault="00953823" w:rsidP="00953823">
            <w:pPr>
              <w:pStyle w:val="NurText"/>
              <w:ind w:firstLine="284"/>
              <w:jc w:val="center"/>
              <w:rPr>
                <w:szCs w:val="18"/>
              </w:rPr>
            </w:pPr>
            <w:proofErr w:type="spellStart"/>
            <w:r w:rsidRPr="00FA60D8">
              <w:rPr>
                <w:szCs w:val="18"/>
              </w:rPr>
              <w:t>PsetName</w:t>
            </w:r>
            <w:proofErr w:type="spellEnd"/>
            <w:r w:rsidRPr="00FA60D8">
              <w:rPr>
                <w:szCs w:val="18"/>
              </w:rPr>
              <w:t xml:space="preserve"> = “</w:t>
            </w:r>
            <w:proofErr w:type="spellStart"/>
            <w:r w:rsidRPr="00FA60D8">
              <w:rPr>
                <w:szCs w:val="18"/>
              </w:rPr>
              <w:t>Pset_RoadDesignCriteriaCommon</w:t>
            </w:r>
            <w:proofErr w:type="spellEnd"/>
            <w:r w:rsidRPr="00FA60D8">
              <w:rPr>
                <w:szCs w:val="18"/>
              </w:rPr>
              <w:t>” AND Name = “</w:t>
            </w:r>
            <w:proofErr w:type="spellStart"/>
            <w:r w:rsidRPr="00FA60D8">
              <w:rPr>
                <w:szCs w:val="18"/>
              </w:rPr>
              <w:t>DesignSpeed</w:t>
            </w:r>
            <w:proofErr w:type="spellEnd"/>
            <w:r w:rsidRPr="00FA60D8">
              <w:rPr>
                <w:szCs w:val="18"/>
              </w:rPr>
              <w:t>”</w:t>
            </w:r>
          </w:p>
        </w:tc>
      </w:tr>
      <w:tr w:rsidR="00953823" w:rsidRPr="00600B96" w14:paraId="6D276DDB" w14:textId="77777777" w:rsidTr="00953823">
        <w:trPr>
          <w:trHeight w:val="289"/>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6F7A8" w14:textId="77777777" w:rsidR="00953823" w:rsidRPr="00600B96" w:rsidRDefault="00953823" w:rsidP="00953823">
            <w:pPr>
              <w:pStyle w:val="NurText"/>
              <w:ind w:firstLine="284"/>
              <w:jc w:val="center"/>
              <w:rPr>
                <w:szCs w:val="18"/>
                <w:lang w:val="de-DE"/>
              </w:rPr>
            </w:pPr>
            <w:proofErr w:type="spellStart"/>
            <w:r w:rsidRPr="00600B96">
              <w:rPr>
                <w:szCs w:val="18"/>
                <w:lang w:val="de-DE"/>
              </w:rPr>
              <w:t>FahrbahnStreifenBreite</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7B044" w14:textId="77777777" w:rsidR="00953823" w:rsidRPr="00600B96" w:rsidRDefault="00953823" w:rsidP="00953823">
            <w:pPr>
              <w:pStyle w:val="NurText"/>
              <w:ind w:firstLine="284"/>
              <w:jc w:val="center"/>
              <w:rPr>
                <w:szCs w:val="18"/>
                <w:lang w:val="de-DE"/>
              </w:rPr>
            </w:pPr>
            <w:r w:rsidRPr="00600B96">
              <w:rPr>
                <w:szCs w:val="18"/>
                <w:lang w:val="de-DE"/>
              </w:rPr>
              <w:t xml:space="preserve">Property </w:t>
            </w:r>
            <w:proofErr w:type="spellStart"/>
            <w:r w:rsidRPr="00600B96">
              <w:rPr>
                <w:szCs w:val="18"/>
                <w:lang w:val="de-DE"/>
              </w:rPr>
              <w:t>for</w:t>
            </w:r>
            <w:proofErr w:type="spellEnd"/>
            <w:r w:rsidRPr="00600B96">
              <w:rPr>
                <w:szCs w:val="18"/>
                <w:lang w:val="de-DE"/>
              </w:rPr>
              <w:t xml:space="preserve"> Objects</w:t>
            </w:r>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1E671"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w:t>
            </w:r>
            <w:proofErr w:type="spellEnd"/>
            <w:r w:rsidRPr="00600B96">
              <w:rPr>
                <w:szCs w:val="18"/>
                <w:lang w:val="de-DE"/>
              </w:rPr>
              <w:t xml:space="preserve">, </w:t>
            </w:r>
            <w:proofErr w:type="spellStart"/>
            <w:r w:rsidRPr="00600B96">
              <w:rPr>
                <w:szCs w:val="18"/>
                <w:lang w:val="de-DE"/>
              </w:rPr>
              <w:t>IfcRoadPart.ROADSEGMENT</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262DC" w14:textId="77777777" w:rsidR="00953823" w:rsidRPr="00FA60D8" w:rsidRDefault="00953823" w:rsidP="00953823">
            <w:pPr>
              <w:pStyle w:val="NurText"/>
              <w:ind w:firstLine="284"/>
              <w:jc w:val="center"/>
              <w:rPr>
                <w:szCs w:val="18"/>
              </w:rPr>
            </w:pPr>
            <w:proofErr w:type="spellStart"/>
            <w:r w:rsidRPr="00FA60D8">
              <w:rPr>
                <w:szCs w:val="18"/>
              </w:rPr>
              <w:t>PsetName</w:t>
            </w:r>
            <w:proofErr w:type="spellEnd"/>
            <w:r w:rsidRPr="00FA60D8">
              <w:rPr>
                <w:szCs w:val="18"/>
              </w:rPr>
              <w:t xml:space="preserve"> = “</w:t>
            </w:r>
            <w:proofErr w:type="spellStart"/>
            <w:r w:rsidRPr="00FA60D8">
              <w:rPr>
                <w:szCs w:val="18"/>
              </w:rPr>
              <w:t>Pset_RoadDesignCriteriaCommon</w:t>
            </w:r>
            <w:proofErr w:type="spellEnd"/>
            <w:r w:rsidRPr="00FA60D8">
              <w:rPr>
                <w:szCs w:val="18"/>
              </w:rPr>
              <w:t>” AND Name = “</w:t>
            </w:r>
            <w:proofErr w:type="spellStart"/>
            <w:r w:rsidRPr="00FA60D8">
              <w:rPr>
                <w:szCs w:val="18"/>
              </w:rPr>
              <w:t>LaneWidth</w:t>
            </w:r>
            <w:proofErr w:type="spellEnd"/>
            <w:r w:rsidRPr="00FA60D8">
              <w:rPr>
                <w:szCs w:val="18"/>
              </w:rPr>
              <w:t>”</w:t>
            </w:r>
          </w:p>
        </w:tc>
      </w:tr>
      <w:tr w:rsidR="00953823" w:rsidRPr="00600B96" w14:paraId="114FDE52" w14:textId="77777777" w:rsidTr="00953823">
        <w:trPr>
          <w:trHeight w:val="194"/>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E65E5" w14:textId="77777777" w:rsidR="00953823" w:rsidRPr="00600B96" w:rsidRDefault="00953823" w:rsidP="00953823">
            <w:pPr>
              <w:pStyle w:val="NurText"/>
              <w:ind w:firstLine="284"/>
              <w:jc w:val="center"/>
              <w:rPr>
                <w:szCs w:val="18"/>
                <w:lang w:val="de-DE"/>
              </w:rPr>
            </w:pPr>
            <w:proofErr w:type="spellStart"/>
            <w:r w:rsidRPr="00600B96">
              <w:rPr>
                <w:szCs w:val="18"/>
                <w:lang w:val="de-DE"/>
              </w:rPr>
              <w:t>Ueberquerundsanlage</w:t>
            </w:r>
            <w:proofErr w:type="spellEnd"/>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7B511" w14:textId="77777777" w:rsidR="00953823" w:rsidRPr="00600B96" w:rsidRDefault="00953823" w:rsidP="00953823">
            <w:pPr>
              <w:pStyle w:val="NurText"/>
              <w:ind w:firstLine="284"/>
              <w:jc w:val="center"/>
              <w:rPr>
                <w:szCs w:val="18"/>
                <w:lang w:val="de-DE"/>
              </w:rPr>
            </w:pPr>
            <w:proofErr w:type="spellStart"/>
            <w:r w:rsidRPr="00600B96">
              <w:rPr>
                <w:szCs w:val="18"/>
                <w:lang w:val="de-DE"/>
              </w:rPr>
              <w:t>Spatial</w:t>
            </w:r>
            <w:proofErr w:type="spellEnd"/>
            <w:r w:rsidRPr="00600B96">
              <w:rPr>
                <w:szCs w:val="18"/>
                <w:lang w:val="de-DE"/>
              </w:rPr>
              <w:t xml:space="preserve"> </w:t>
            </w:r>
            <w:proofErr w:type="spellStart"/>
            <w:r w:rsidRPr="00600B96">
              <w:rPr>
                <w:szCs w:val="18"/>
                <w:lang w:val="de-DE"/>
              </w:rPr>
              <w:t>Decomposition</w:t>
            </w:r>
            <w:proofErr w:type="spellEnd"/>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A33D5"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32002" w14:textId="77777777" w:rsidR="00953823" w:rsidRPr="00600B96" w:rsidRDefault="00953823" w:rsidP="00953823">
            <w:pPr>
              <w:pStyle w:val="NurText"/>
              <w:ind w:firstLine="284"/>
              <w:jc w:val="center"/>
              <w:rPr>
                <w:szCs w:val="18"/>
                <w:lang w:val="de-DE"/>
              </w:rPr>
            </w:pPr>
            <w:r w:rsidRPr="00600B96">
              <w:rPr>
                <w:szCs w:val="18"/>
                <w:lang w:val="de-DE"/>
              </w:rPr>
              <w:t xml:space="preserve">Type = </w:t>
            </w:r>
            <w:proofErr w:type="spellStart"/>
            <w:r w:rsidRPr="00600B96">
              <w:rPr>
                <w:szCs w:val="18"/>
                <w:lang w:val="de-DE"/>
              </w:rPr>
              <w:t>IfcRoadPart.PEDESTRIAN_CROSSING</w:t>
            </w:r>
            <w:proofErr w:type="spellEnd"/>
          </w:p>
        </w:tc>
      </w:tr>
      <w:tr w:rsidR="00953823" w:rsidRPr="00600B96" w14:paraId="68381E95" w14:textId="77777777" w:rsidTr="00953823">
        <w:trPr>
          <w:trHeight w:val="213"/>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0B15A" w14:textId="77777777" w:rsidR="00953823" w:rsidRPr="00600B96" w:rsidRDefault="00953823" w:rsidP="00953823">
            <w:pPr>
              <w:pStyle w:val="NurText"/>
              <w:ind w:firstLine="284"/>
              <w:jc w:val="center"/>
              <w:rPr>
                <w:szCs w:val="18"/>
                <w:lang w:val="de-DE"/>
              </w:rPr>
            </w:pPr>
            <w:r w:rsidRPr="00600B96">
              <w:rPr>
                <w:szCs w:val="18"/>
                <w:lang w:val="de-DE"/>
              </w:rPr>
              <w:t>Relationship</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0A10F" w14:textId="77777777" w:rsidR="00953823" w:rsidRPr="00600B96" w:rsidRDefault="00953823" w:rsidP="00953823">
            <w:pPr>
              <w:pStyle w:val="NurText"/>
              <w:ind w:firstLine="284"/>
              <w:jc w:val="center"/>
              <w:rPr>
                <w:szCs w:val="18"/>
                <w:lang w:val="de-DE"/>
              </w:rPr>
            </w:pPr>
            <w:proofErr w:type="spellStart"/>
            <w:r w:rsidRPr="00600B96">
              <w:rPr>
                <w:szCs w:val="18"/>
                <w:lang w:val="de-DE"/>
              </w:rPr>
              <w:t>Spatial</w:t>
            </w:r>
            <w:proofErr w:type="spellEnd"/>
            <w:r w:rsidRPr="00600B96">
              <w:rPr>
                <w:szCs w:val="18"/>
                <w:lang w:val="de-DE"/>
              </w:rPr>
              <w:t xml:space="preserve"> </w:t>
            </w:r>
            <w:proofErr w:type="spellStart"/>
            <w:r w:rsidRPr="00600B96">
              <w:rPr>
                <w:szCs w:val="18"/>
                <w:lang w:val="de-DE"/>
              </w:rPr>
              <w:t>Composition</w:t>
            </w:r>
            <w:proofErr w:type="spellEnd"/>
          </w:p>
        </w:tc>
        <w:tc>
          <w:tcPr>
            <w:tcW w:w="2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FB4B6" w14:textId="77777777" w:rsidR="00953823" w:rsidRPr="00600B96" w:rsidRDefault="00953823" w:rsidP="00953823">
            <w:pPr>
              <w:pStyle w:val="NurText"/>
              <w:ind w:firstLine="284"/>
              <w:jc w:val="center"/>
              <w:rPr>
                <w:szCs w:val="18"/>
                <w:lang w:val="de-DE"/>
              </w:rPr>
            </w:pPr>
            <w:proofErr w:type="spellStart"/>
            <w:r w:rsidRPr="00600B96">
              <w:rPr>
                <w:szCs w:val="18"/>
                <w:lang w:val="de-DE"/>
              </w:rPr>
              <w:t>IfcRoadPart.ROADSEGMENT</w:t>
            </w:r>
            <w:proofErr w:type="spellEnd"/>
          </w:p>
        </w:tc>
        <w:tc>
          <w:tcPr>
            <w:tcW w:w="2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4720C" w14:textId="77777777" w:rsidR="00953823" w:rsidRPr="00600B96" w:rsidRDefault="00953823" w:rsidP="00953823">
            <w:pPr>
              <w:pStyle w:val="NurText"/>
              <w:ind w:firstLine="284"/>
              <w:jc w:val="center"/>
              <w:rPr>
                <w:szCs w:val="18"/>
                <w:lang w:val="de-DE"/>
              </w:rPr>
            </w:pPr>
            <w:r w:rsidRPr="00600B96">
              <w:rPr>
                <w:szCs w:val="18"/>
                <w:lang w:val="de-DE"/>
              </w:rPr>
              <w:t xml:space="preserve">Type = </w:t>
            </w:r>
            <w:proofErr w:type="spellStart"/>
            <w:r w:rsidRPr="00600B96">
              <w:rPr>
                <w:szCs w:val="18"/>
                <w:lang w:val="de-DE"/>
              </w:rPr>
              <w:t>IfcRoad</w:t>
            </w:r>
            <w:proofErr w:type="spellEnd"/>
          </w:p>
        </w:tc>
      </w:tr>
    </w:tbl>
    <w:p w14:paraId="4FA6CE33" w14:textId="77777777" w:rsidR="00F84A16" w:rsidRPr="00FA60D8" w:rsidRDefault="00F84A16" w:rsidP="00131D7F">
      <w:pPr>
        <w:pStyle w:val="NurText"/>
        <w:rPr>
          <w:sz w:val="20"/>
        </w:rPr>
        <w:sectPr w:rsidR="00F84A16" w:rsidRPr="00FA60D8" w:rsidSect="00971BB1">
          <w:type w:val="continuous"/>
          <w:pgSz w:w="12240" w:h="15840" w:code="9"/>
          <w:pgMar w:top="1276" w:right="1276" w:bottom="1276" w:left="1276" w:header="720" w:footer="567" w:gutter="0"/>
          <w:pgNumType w:start="6" w:chapStyle="1"/>
          <w:cols w:space="567"/>
          <w:docGrid w:linePitch="360"/>
        </w:sectPr>
      </w:pPr>
    </w:p>
    <w:p w14:paraId="47E2C215" w14:textId="77777777" w:rsidR="009D1D70" w:rsidRPr="000214AC" w:rsidRDefault="009D1D70" w:rsidP="00ED13B2">
      <w:pPr>
        <w:pStyle w:val="NurText"/>
        <w:rPr>
          <w:sz w:val="20"/>
        </w:rPr>
      </w:pPr>
    </w:p>
    <w:p w14:paraId="66607588" w14:textId="3C1B3724" w:rsidR="009D1D70" w:rsidRPr="00600B96" w:rsidRDefault="009D1D70" w:rsidP="00F84A16">
      <w:pPr>
        <w:pStyle w:val="NurText"/>
        <w:ind w:firstLine="284"/>
        <w:rPr>
          <w:sz w:val="20"/>
          <w:lang w:val="de-DE"/>
        </w:rPr>
      </w:pPr>
      <w:r w:rsidRPr="00600B96">
        <w:rPr>
          <w:noProof/>
        </w:rPr>
        <w:lastRenderedPageBreak/>
        <w:drawing>
          <wp:inline distT="0" distB="0" distL="0" distR="0" wp14:anchorId="7B1F356B" wp14:editId="7BC0F11A">
            <wp:extent cx="2711395" cy="3943847"/>
            <wp:effectExtent l="0" t="0" r="0" b="0"/>
            <wp:docPr id="146535038" name="image4.png" descr="Ein Bild, das Text, Screenshot, Diagramm, Pla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46535038" name="image4.png" descr="Ein Bild, das Text, Screenshot, Diagramm, Plan enthält.&#10;&#10;KI-generierte Inhalte können fehlerhaft sein."/>
                    <pic:cNvPicPr/>
                  </pic:nvPicPr>
                  <pic:blipFill>
                    <a:blip r:embed="rId21"/>
                    <a:srcRect/>
                    <a:stretch>
                      <a:fillRect/>
                    </a:stretch>
                  </pic:blipFill>
                  <pic:spPr>
                    <a:xfrm>
                      <a:off x="0" y="0"/>
                      <a:ext cx="2724698" cy="3963197"/>
                    </a:xfrm>
                    <a:prstGeom prst="rect">
                      <a:avLst/>
                    </a:prstGeom>
                    <a:ln/>
                  </pic:spPr>
                </pic:pic>
              </a:graphicData>
            </a:graphic>
          </wp:inline>
        </w:drawing>
      </w:r>
    </w:p>
    <w:p w14:paraId="236AD3A9" w14:textId="6D55D11F" w:rsidR="00ED13B2" w:rsidRPr="00FA60D8" w:rsidRDefault="00ED13B2" w:rsidP="00ED13B2">
      <w:pPr>
        <w:pStyle w:val="NurText"/>
        <w:ind w:firstLine="284"/>
        <w:rPr>
          <w:i/>
          <w:iCs/>
          <w:szCs w:val="18"/>
        </w:rPr>
      </w:pPr>
      <w:r w:rsidRPr="00FA60D8">
        <w:rPr>
          <w:i/>
          <w:iCs/>
          <w:szCs w:val="18"/>
        </w:rPr>
        <w:t xml:space="preserve">Figure 7: </w:t>
      </w:r>
      <w:r w:rsidR="00131D7F" w:rsidRPr="00FA60D8">
        <w:rPr>
          <w:i/>
          <w:iCs/>
          <w:szCs w:val="18"/>
        </w:rPr>
        <w:t>Schematic illustration of prototype Use-Case</w:t>
      </w:r>
    </w:p>
    <w:p w14:paraId="4DBEACBB" w14:textId="77777777" w:rsidR="009D1D70" w:rsidRPr="00FA60D8" w:rsidRDefault="009D1D70" w:rsidP="00D16AA9">
      <w:pPr>
        <w:pStyle w:val="NurText"/>
        <w:rPr>
          <w:sz w:val="20"/>
        </w:rPr>
      </w:pPr>
    </w:p>
    <w:p w14:paraId="1F47C3C2" w14:textId="77777777" w:rsidR="009D1D70" w:rsidRPr="00FA60D8" w:rsidRDefault="00367F80" w:rsidP="009D1D70">
      <w:pPr>
        <w:pStyle w:val="NurText"/>
        <w:ind w:firstLine="284"/>
        <w:rPr>
          <w:sz w:val="20"/>
        </w:rPr>
      </w:pPr>
      <w:r w:rsidRPr="00FA60D8">
        <w:rPr>
          <w:sz w:val="20"/>
        </w:rPr>
        <w:t>The rules can be employed to automatically check the validity of the exported IFC datasets against the requirements. Once the planner has completed his design process, the MVD can be used to check whether the original requirements have been correctly implemented in the planning. This entire process is repeated until the client has the desired result.</w:t>
      </w:r>
      <w:r w:rsidR="009D1D70" w:rsidRPr="00FA60D8">
        <w:rPr>
          <w:sz w:val="20"/>
        </w:rPr>
        <w:t xml:space="preserve"> </w:t>
      </w:r>
    </w:p>
    <w:p w14:paraId="2B00E2DB" w14:textId="52F1BF61" w:rsidR="009D1D70" w:rsidRPr="00FA60D8" w:rsidRDefault="009D1D70" w:rsidP="009D1D70">
      <w:pPr>
        <w:pStyle w:val="NurText"/>
        <w:ind w:firstLine="284"/>
        <w:rPr>
          <w:sz w:val="20"/>
        </w:rPr>
      </w:pPr>
      <w:r w:rsidRPr="00FA60D8">
        <w:rPr>
          <w:sz w:val="20"/>
        </w:rPr>
        <w:t>This use case confirms that even minimal, early-phase data—when structured semantically—can inform IFC-based model validation and serve as a foundation for iterative, traceable, and standards-compliant planning.</w:t>
      </w:r>
    </w:p>
    <w:p w14:paraId="6BB17222" w14:textId="77777777" w:rsidR="00131D7F" w:rsidRPr="00FA60D8" w:rsidRDefault="00131D7F" w:rsidP="00131D7F">
      <w:pPr>
        <w:pStyle w:val="NurText"/>
        <w:rPr>
          <w:b/>
          <w:bCs/>
          <w:sz w:val="20"/>
        </w:rPr>
      </w:pPr>
    </w:p>
    <w:p w14:paraId="317A3391" w14:textId="081F9140" w:rsidR="00131D7F" w:rsidRPr="00FA60D8" w:rsidRDefault="00740E9C" w:rsidP="00131D7F">
      <w:pPr>
        <w:pStyle w:val="NurText"/>
        <w:rPr>
          <w:b/>
          <w:bCs/>
          <w:sz w:val="20"/>
        </w:rPr>
      </w:pPr>
      <w:r>
        <w:rPr>
          <w:b/>
          <w:bCs/>
          <w:sz w:val="20"/>
        </w:rPr>
        <w:t>3</w:t>
      </w:r>
      <w:r w:rsidR="00131D7F" w:rsidRPr="00FA60D8">
        <w:rPr>
          <w:b/>
          <w:bCs/>
          <w:sz w:val="20"/>
        </w:rPr>
        <w:t>.</w:t>
      </w:r>
      <w:r w:rsidR="00E06EFB" w:rsidRPr="00FA60D8">
        <w:rPr>
          <w:b/>
          <w:bCs/>
          <w:sz w:val="20"/>
        </w:rPr>
        <w:t>3</w:t>
      </w:r>
      <w:r w:rsidR="00131D7F" w:rsidRPr="00FA60D8">
        <w:rPr>
          <w:b/>
          <w:bCs/>
          <w:sz w:val="20"/>
        </w:rPr>
        <w:t xml:space="preserve"> Cross-</w:t>
      </w:r>
      <w:r w:rsidR="00BD0A47" w:rsidRPr="00FA60D8">
        <w:rPr>
          <w:b/>
          <w:bCs/>
          <w:sz w:val="20"/>
        </w:rPr>
        <w:t>d</w:t>
      </w:r>
      <w:r w:rsidR="00131D7F" w:rsidRPr="00FA60D8">
        <w:rPr>
          <w:b/>
          <w:bCs/>
          <w:sz w:val="20"/>
        </w:rPr>
        <w:t xml:space="preserve">omain </w:t>
      </w:r>
      <w:r w:rsidR="00121223" w:rsidRPr="00600B96">
        <w:rPr>
          <w:b/>
          <w:bCs/>
          <w:sz w:val="20"/>
        </w:rPr>
        <w:t>compatibility</w:t>
      </w:r>
    </w:p>
    <w:p w14:paraId="5C0BBD74" w14:textId="2FF9A182" w:rsidR="009D1D70" w:rsidRPr="00FA60D8" w:rsidRDefault="009D1D70" w:rsidP="00C7332E">
      <w:pPr>
        <w:pStyle w:val="NurText"/>
        <w:ind w:firstLine="284"/>
        <w:rPr>
          <w:sz w:val="20"/>
        </w:rPr>
      </w:pPr>
      <w:r w:rsidRPr="00FA60D8">
        <w:rPr>
          <w:sz w:val="20"/>
        </w:rPr>
        <w:t xml:space="preserve">While the use case focused on road infrastructure, the methodology is equally relevant to technical building services , reinforcing the lifecycle reuse potential described in Section 2.1. One compelling example is the handover of drinking water systems from contractors to facility managers during </w:t>
      </w:r>
      <w:r w:rsidR="003673CA" w:rsidRPr="00FA60D8">
        <w:rPr>
          <w:sz w:val="20"/>
        </w:rPr>
        <w:t>construction phases</w:t>
      </w:r>
      <w:r w:rsidRPr="00FA60D8">
        <w:rPr>
          <w:sz w:val="20"/>
        </w:rPr>
        <w:t xml:space="preserve"> 8–9 (LPH 8–9</w:t>
      </w:r>
      <w:r w:rsidR="003673CA" w:rsidRPr="00FA60D8">
        <w:rPr>
          <w:sz w:val="20"/>
        </w:rPr>
        <w:t xml:space="preserve"> according to Fee Structure for Architects and Engineers, Germany</w:t>
      </w:r>
      <w:r w:rsidRPr="00FA60D8">
        <w:rPr>
          <w:sz w:val="20"/>
        </w:rPr>
        <w:t xml:space="preserve">). In such scenarios, requirements like flushing protocols, hygiene reports, and documentation of pipe strands must be delivered in a structured and verifiable manner. By applying the same ontology-based validation approach, </w:t>
      </w:r>
      <w:r w:rsidRPr="00FA60D8">
        <w:rPr>
          <w:sz w:val="20"/>
        </w:rPr>
        <w:t xml:space="preserve">contractors could define these handover requirements in CSV format, validate them against digitally structured hygiene standards (e.g., DIN 1988, DVGW), and prepare them for integration into </w:t>
      </w:r>
      <w:r w:rsidR="003673CA" w:rsidRPr="00FA60D8">
        <w:rPr>
          <w:sz w:val="20"/>
        </w:rPr>
        <w:t>Computer</w:t>
      </w:r>
      <w:r w:rsidR="00C7332E" w:rsidRPr="00FA60D8">
        <w:rPr>
          <w:sz w:val="20"/>
        </w:rPr>
        <w:t>-</w:t>
      </w:r>
      <w:r w:rsidR="003673CA" w:rsidRPr="00FA60D8">
        <w:rPr>
          <w:sz w:val="20"/>
        </w:rPr>
        <w:t>aided Facility Management (</w:t>
      </w:r>
      <w:r w:rsidRPr="00FA60D8">
        <w:rPr>
          <w:sz w:val="20"/>
        </w:rPr>
        <w:t>CAFM</w:t>
      </w:r>
      <w:r w:rsidR="003673CA" w:rsidRPr="00FA60D8">
        <w:rPr>
          <w:sz w:val="20"/>
        </w:rPr>
        <w:t>)</w:t>
      </w:r>
      <w:r w:rsidRPr="00FA60D8">
        <w:rPr>
          <w:sz w:val="20"/>
        </w:rPr>
        <w:t xml:space="preserve"> or BIM-based FM tools. As with the </w:t>
      </w:r>
      <w:proofErr w:type="spellStart"/>
      <w:r w:rsidRPr="00FA60D8">
        <w:rPr>
          <w:sz w:val="20"/>
        </w:rPr>
        <w:t>RASt</w:t>
      </w:r>
      <w:proofErr w:type="spellEnd"/>
      <w:r w:rsidRPr="00FA60D8">
        <w:rPr>
          <w:sz w:val="20"/>
        </w:rPr>
        <w:t xml:space="preserve"> use case, semantic checks would ensure completeness, highlight missing documentation (e.g., missing test results), and improve traceability of operational readiness across systems. This</w:t>
      </w:r>
      <w:r w:rsidR="00C7332E" w:rsidRPr="00FA60D8">
        <w:rPr>
          <w:sz w:val="20"/>
        </w:rPr>
        <w:t xml:space="preserve"> </w:t>
      </w:r>
      <w:r w:rsidRPr="00FA60D8">
        <w:rPr>
          <w:sz w:val="20"/>
        </w:rPr>
        <w:t>extension demonstrates how validated requirements, once captured and structured, can be reused throughout a building’s operational lifecycle</w:t>
      </w:r>
      <w:r w:rsidR="00C7332E" w:rsidRPr="00FA60D8">
        <w:rPr>
          <w:sz w:val="20"/>
        </w:rPr>
        <w:t xml:space="preserve"> </w:t>
      </w:r>
      <w:r w:rsidRPr="00FA60D8">
        <w:rPr>
          <w:sz w:val="20"/>
        </w:rPr>
        <w:t>aligning with the TL</w:t>
      </w:r>
      <w:r w:rsidR="003673CA" w:rsidRPr="00FA60D8">
        <w:rPr>
          <w:sz w:val="20"/>
        </w:rPr>
        <w:t>C</w:t>
      </w:r>
      <w:r w:rsidRPr="00FA60D8">
        <w:rPr>
          <w:sz w:val="20"/>
        </w:rPr>
        <w:t>P approach and reducing redundancy across planning, commissioning, and facility management phases.</w:t>
      </w:r>
    </w:p>
    <w:p w14:paraId="496FF96F" w14:textId="358149FF" w:rsidR="009D1D70" w:rsidRPr="00FA60D8" w:rsidRDefault="009D1D70" w:rsidP="009D1D70">
      <w:pPr>
        <w:pStyle w:val="NurText"/>
        <w:ind w:firstLine="284"/>
        <w:rPr>
          <w:sz w:val="20"/>
        </w:rPr>
      </w:pPr>
      <w:r w:rsidRPr="00FA60D8">
        <w:rPr>
          <w:sz w:val="20"/>
        </w:rPr>
        <w:t xml:space="preserve">A potential </w:t>
      </w:r>
      <w:r w:rsidR="003673CA" w:rsidRPr="00FA60D8">
        <w:rPr>
          <w:sz w:val="20"/>
        </w:rPr>
        <w:t>technical building service</w:t>
      </w:r>
      <w:r w:rsidRPr="00FA60D8">
        <w:rPr>
          <w:sz w:val="20"/>
        </w:rPr>
        <w:t>-specific workflow could mirror the five-step artefact development process presented in Section 2.1. First, contractors would begin by entering key handover parameters such as flushing schedule, documentation of thermal disinfection, or certification of hygiene tests into a structured Excel or CSV form. In the second step, this information would be exported for validation against an ontology reflecting hygiene-related regulatory frameworks (e.g., DIN 1988, VDI 6023, or DVGW standards). During the third step, the validation tool could flag incomplete or inconsistent records</w:t>
      </w:r>
      <w:r w:rsidR="00C7332E" w:rsidRPr="00FA60D8">
        <w:rPr>
          <w:sz w:val="20"/>
        </w:rPr>
        <w:t xml:space="preserve"> </w:t>
      </w:r>
      <w:r w:rsidRPr="00FA60D8">
        <w:rPr>
          <w:sz w:val="20"/>
        </w:rPr>
        <w:t>such as missing test protocols for individual pipe strands or inadequate flushing durations</w:t>
      </w:r>
      <w:r w:rsidR="00C7332E" w:rsidRPr="00FA60D8">
        <w:rPr>
          <w:sz w:val="20"/>
        </w:rPr>
        <w:t xml:space="preserve"> </w:t>
      </w:r>
      <w:r w:rsidRPr="00FA60D8">
        <w:rPr>
          <w:sz w:val="20"/>
        </w:rPr>
        <w:t>and return actionable feedback.</w:t>
      </w:r>
    </w:p>
    <w:p w14:paraId="67C0FF8C" w14:textId="39710C5B" w:rsidR="009D1D70" w:rsidRPr="00FA60D8" w:rsidRDefault="009D1D70" w:rsidP="009D1D70">
      <w:pPr>
        <w:pStyle w:val="NurText"/>
        <w:ind w:firstLine="284"/>
        <w:rPr>
          <w:sz w:val="20"/>
        </w:rPr>
      </w:pPr>
      <w:r w:rsidRPr="00FA60D8">
        <w:rPr>
          <w:sz w:val="20"/>
        </w:rPr>
        <w:t xml:space="preserve">Once validated, these requirements would then be forwarded to commissioning </w:t>
      </w:r>
      <w:r w:rsidR="003673CA" w:rsidRPr="00FA60D8">
        <w:rPr>
          <w:sz w:val="20"/>
        </w:rPr>
        <w:t>stakeholder</w:t>
      </w:r>
      <w:r w:rsidRPr="00FA60D8">
        <w:rPr>
          <w:sz w:val="20"/>
        </w:rPr>
        <w:t xml:space="preserve"> and facility managers (Step 4), who could review or supplement the inputs during on-site acceptance. Finally, the validated handover dataset could be transformed into an MVD schema (Step 5), linking requirements directly to IFC entities such as </w:t>
      </w:r>
      <w:proofErr w:type="spellStart"/>
      <w:r w:rsidRPr="00FA60D8">
        <w:rPr>
          <w:sz w:val="20"/>
        </w:rPr>
        <w:t>IfcSystem</w:t>
      </w:r>
      <w:proofErr w:type="spellEnd"/>
      <w:r w:rsidRPr="00FA60D8">
        <w:rPr>
          <w:sz w:val="20"/>
        </w:rPr>
        <w:t xml:space="preserve">, </w:t>
      </w:r>
      <w:proofErr w:type="spellStart"/>
      <w:r w:rsidRPr="00FA60D8">
        <w:rPr>
          <w:sz w:val="20"/>
        </w:rPr>
        <w:t>IfcPipeSegment</w:t>
      </w:r>
      <w:proofErr w:type="spellEnd"/>
      <w:r w:rsidRPr="00FA60D8">
        <w:rPr>
          <w:sz w:val="20"/>
        </w:rPr>
        <w:t xml:space="preserve">, or </w:t>
      </w:r>
      <w:proofErr w:type="spellStart"/>
      <w:r w:rsidRPr="00FA60D8">
        <w:rPr>
          <w:sz w:val="20"/>
        </w:rPr>
        <w:t>IfcDistributionControlElement</w:t>
      </w:r>
      <w:proofErr w:type="spellEnd"/>
      <w:r w:rsidRPr="00FA60D8">
        <w:rPr>
          <w:sz w:val="20"/>
        </w:rPr>
        <w:t>. This would allow rule-based verification to continue in downstream BIM/FM environments and help document readiness for operations in a traceable, standards-compliant manner.</w:t>
      </w:r>
    </w:p>
    <w:p w14:paraId="11101FCD" w14:textId="5338ECCB" w:rsidR="00367F80" w:rsidRPr="00FA60D8" w:rsidRDefault="009D1D70" w:rsidP="009D1D70">
      <w:pPr>
        <w:pStyle w:val="NurText"/>
        <w:ind w:firstLine="284"/>
        <w:rPr>
          <w:sz w:val="20"/>
        </w:rPr>
      </w:pPr>
      <w:r w:rsidRPr="00FA60D8">
        <w:rPr>
          <w:sz w:val="20"/>
        </w:rPr>
        <w:t>This adaptation of the approach shows how domain-specific knowledge</w:t>
      </w:r>
      <w:r w:rsidR="00C7332E" w:rsidRPr="00FA60D8">
        <w:rPr>
          <w:sz w:val="20"/>
        </w:rPr>
        <w:t xml:space="preserve"> </w:t>
      </w:r>
      <w:r w:rsidRPr="00FA60D8">
        <w:rPr>
          <w:sz w:val="20"/>
        </w:rPr>
        <w:t>when structured semantically and paired with digital verification techniques</w:t>
      </w:r>
      <w:r w:rsidR="00C7332E" w:rsidRPr="00FA60D8">
        <w:rPr>
          <w:sz w:val="20"/>
        </w:rPr>
        <w:t xml:space="preserve"> </w:t>
      </w:r>
      <w:r w:rsidRPr="00FA60D8">
        <w:rPr>
          <w:sz w:val="20"/>
        </w:rPr>
        <w:t>can enhance reliability and efficiency even in complex handover phases like those found in building services.</w:t>
      </w:r>
    </w:p>
    <w:p w14:paraId="54A1214B" w14:textId="77777777" w:rsidR="0054466D" w:rsidRPr="00600B96" w:rsidRDefault="0054466D" w:rsidP="00BC0D0B">
      <w:pPr>
        <w:pStyle w:val="NurText"/>
        <w:ind w:firstLine="284"/>
        <w:rPr>
          <w:sz w:val="20"/>
        </w:rPr>
      </w:pPr>
    </w:p>
    <w:p w14:paraId="44872FCF" w14:textId="5B9847DB" w:rsidR="00452605" w:rsidRPr="00600B96" w:rsidRDefault="00740E9C" w:rsidP="00452605">
      <w:pPr>
        <w:pStyle w:val="berschrift1"/>
      </w:pPr>
      <w:r>
        <w:t>4</w:t>
      </w:r>
      <w:r w:rsidR="00C04303" w:rsidRPr="00600B96">
        <w:t xml:space="preserve">. </w:t>
      </w:r>
      <w:r w:rsidR="00452605" w:rsidRPr="00600B96">
        <w:t>CONCLUSION</w:t>
      </w:r>
      <w:r w:rsidR="00954BD0">
        <w:t xml:space="preserve"> / DISCUSSION</w:t>
      </w:r>
    </w:p>
    <w:p w14:paraId="54A0543C" w14:textId="2AFBB7C8" w:rsidR="008E723D" w:rsidRPr="00600B96" w:rsidRDefault="008E723D" w:rsidP="008E723D">
      <w:pPr>
        <w:pStyle w:val="NurText"/>
        <w:ind w:firstLine="284"/>
        <w:rPr>
          <w:sz w:val="20"/>
        </w:rPr>
      </w:pPr>
      <w:r w:rsidRPr="00600B96">
        <w:rPr>
          <w:sz w:val="20"/>
        </w:rPr>
        <w:t xml:space="preserve">This paper has demonstrated how digital knowledge representation and semantic rule-checking can enhance the planning processes within the construction industry. By translating </w:t>
      </w:r>
      <w:r w:rsidRPr="00600B96">
        <w:rPr>
          <w:sz w:val="20"/>
        </w:rPr>
        <w:lastRenderedPageBreak/>
        <w:t>regulatory content into structured, machine-readable formats using ontologies, the proposed approach supports a more consistent, transparent, and traceable planning workflow</w:t>
      </w:r>
      <w:r w:rsidR="0061083D" w:rsidRPr="00600B96">
        <w:rPr>
          <w:sz w:val="20"/>
        </w:rPr>
        <w:t xml:space="preserve"> </w:t>
      </w:r>
      <w:r w:rsidRPr="00600B96">
        <w:rPr>
          <w:sz w:val="20"/>
        </w:rPr>
        <w:t>particularly during the early phases of infrastructure development.</w:t>
      </w:r>
    </w:p>
    <w:p w14:paraId="25CC5D10" w14:textId="77777777" w:rsidR="008E723D" w:rsidRPr="00600B96" w:rsidRDefault="008E723D" w:rsidP="008E723D">
      <w:pPr>
        <w:pStyle w:val="NurText"/>
        <w:ind w:firstLine="284"/>
        <w:rPr>
          <w:sz w:val="20"/>
        </w:rPr>
      </w:pPr>
      <w:r w:rsidRPr="00600B96">
        <w:rPr>
          <w:sz w:val="20"/>
        </w:rPr>
        <w:t>Current practices, which rely heavily on unstructured communication channels such as email and undocumented decision-making, often fail to capture the full context and interdependencies of planning information. In contrast, the proposed method formalises these elements into reusable knowledge artefacts, validated against domain-specific regulations and structured according to lifecycle-oriented data needs. This significantly improves the reliability and auditability of planning decisions.</w:t>
      </w:r>
    </w:p>
    <w:p w14:paraId="2C1AEB6E" w14:textId="716FEBA3" w:rsidR="008E723D" w:rsidRPr="00600B96" w:rsidRDefault="008E723D" w:rsidP="008E723D">
      <w:pPr>
        <w:pStyle w:val="NurText"/>
        <w:ind w:firstLine="284"/>
        <w:rPr>
          <w:sz w:val="20"/>
        </w:rPr>
      </w:pPr>
      <w:r w:rsidRPr="00600B96">
        <w:rPr>
          <w:sz w:val="20"/>
        </w:rPr>
        <w:t xml:space="preserve">The </w:t>
      </w:r>
      <w:proofErr w:type="spellStart"/>
      <w:r w:rsidRPr="00600B96">
        <w:rPr>
          <w:sz w:val="20"/>
        </w:rPr>
        <w:t>RASt</w:t>
      </w:r>
      <w:proofErr w:type="spellEnd"/>
      <w:r w:rsidRPr="00600B96">
        <w:rPr>
          <w:sz w:val="20"/>
        </w:rPr>
        <w:t xml:space="preserve"> ontology developed in this study represents an initial experimental model. For broader applicability, regulatory bodies and expert committees should collaboratively formalise these types of rule sets into linked, machine-readable formats</w:t>
      </w:r>
      <w:r w:rsidR="0061083D" w:rsidRPr="00600B96">
        <w:rPr>
          <w:sz w:val="20"/>
        </w:rPr>
        <w:t xml:space="preserve"> </w:t>
      </w:r>
      <w:r w:rsidRPr="00600B96">
        <w:rPr>
          <w:sz w:val="20"/>
        </w:rPr>
        <w:t>ideally designed with interoperability in mind from the outset. Direct connections to established data models such as IFC would eliminate redundant mapping steps and allow for seamless integration with existing BIM workflows.</w:t>
      </w:r>
    </w:p>
    <w:p w14:paraId="1FC6B2C7" w14:textId="77777777" w:rsidR="008E723D" w:rsidRPr="00600B96" w:rsidRDefault="008E723D" w:rsidP="008E723D">
      <w:pPr>
        <w:pStyle w:val="NurText"/>
        <w:ind w:firstLine="284"/>
        <w:rPr>
          <w:sz w:val="20"/>
        </w:rPr>
      </w:pPr>
      <w:r w:rsidRPr="00600B96">
        <w:rPr>
          <w:sz w:val="20"/>
        </w:rPr>
        <w:t>Although the creation of the MVD in this study involved considerable manual effort, it demonstrates the feasibility of linking ontology-driven rules to IFC-based verification. The envisioned "MVD-OWL" extension could offer a more scalable solution by directly connecting regulatory requirements with IFC schema definitions, thereby automating large parts of the model-checking process.</w:t>
      </w:r>
    </w:p>
    <w:p w14:paraId="1141F1D1" w14:textId="78FB55AF" w:rsidR="00452605" w:rsidRPr="00600B96" w:rsidRDefault="008E723D" w:rsidP="008E723D">
      <w:pPr>
        <w:pStyle w:val="NurText"/>
        <w:ind w:firstLine="284"/>
        <w:rPr>
          <w:sz w:val="20"/>
        </w:rPr>
      </w:pPr>
      <w:r w:rsidRPr="00600B96">
        <w:rPr>
          <w:sz w:val="20"/>
        </w:rPr>
        <w:t>The prototype developed here is deliberately simplified and intended as a proof of concept. Real-world implementation will require further refinement of rule sets, extension across domains such as technical building services, and seamless integration into planning tools. Nonetheless, the work highlights the potential of semantic, lifecycle-oriented planning approaches to support more robust, reusable, and future-proof decision-making across projects.</w:t>
      </w:r>
      <w:r w:rsidR="00774276" w:rsidRPr="00600B96">
        <w:rPr>
          <w:sz w:val="20"/>
        </w:rPr>
        <w:t xml:space="preserve"> </w:t>
      </w:r>
    </w:p>
    <w:p w14:paraId="1B00E3AC" w14:textId="6A98C057" w:rsidR="00774276" w:rsidRPr="00FA60D8" w:rsidRDefault="00774276" w:rsidP="00774276">
      <w:pPr>
        <w:pStyle w:val="NurText"/>
        <w:ind w:firstLine="284"/>
        <w:rPr>
          <w:sz w:val="20"/>
        </w:rPr>
      </w:pPr>
      <w:r w:rsidRPr="00FA60D8">
        <w:rPr>
          <w:sz w:val="20"/>
        </w:rPr>
        <w:t>Importantly, this approach can be applied across all phases of a projec</w:t>
      </w:r>
      <w:r w:rsidR="00D01652">
        <w:rPr>
          <w:sz w:val="20"/>
        </w:rPr>
        <w:t>t</w:t>
      </w:r>
      <w:r w:rsidR="0061083D" w:rsidRPr="00FA60D8">
        <w:rPr>
          <w:sz w:val="20"/>
        </w:rPr>
        <w:t xml:space="preserve"> </w:t>
      </w:r>
      <w:r w:rsidRPr="00FA60D8">
        <w:rPr>
          <w:sz w:val="20"/>
        </w:rPr>
        <w:t>from early feasibility assessments to final commissioning</w:t>
      </w:r>
      <w:r w:rsidR="0061083D" w:rsidRPr="00FA60D8">
        <w:rPr>
          <w:sz w:val="20"/>
        </w:rPr>
        <w:t xml:space="preserve"> </w:t>
      </w:r>
      <w:r w:rsidRPr="00FA60D8">
        <w:rPr>
          <w:sz w:val="20"/>
        </w:rPr>
        <w:t xml:space="preserve">enabling consistent use of digital rule sets throughout the lifecycle. This aligns directly with the TLCP, which emphasises continuity, transparency, and traceability of planning knowledge across phases and stakeholders. By capturing and validating requirements in semantically structured formats, and linking them to verifiable model outputs, the proposed methodology ensures that planning artefacts are not isolated to a single phase or tool but remain reusable, verifiable, and adaptable </w:t>
      </w:r>
      <w:r w:rsidRPr="00FA60D8">
        <w:rPr>
          <w:sz w:val="20"/>
        </w:rPr>
        <w:t>throughout the life of a built asset. With further development, such a framework could serve as the foundation for futur</w:t>
      </w:r>
      <w:r w:rsidR="0061083D" w:rsidRPr="00FA60D8">
        <w:rPr>
          <w:sz w:val="20"/>
        </w:rPr>
        <w:t xml:space="preserve">e </w:t>
      </w:r>
      <w:r w:rsidRPr="00FA60D8">
        <w:rPr>
          <w:sz w:val="20"/>
        </w:rPr>
        <w:t>data-driven regulatory compliance and model</w:t>
      </w:r>
      <w:r w:rsidR="0061083D" w:rsidRPr="00FA60D8">
        <w:rPr>
          <w:sz w:val="20"/>
        </w:rPr>
        <w:t xml:space="preserve"> </w:t>
      </w:r>
      <w:r w:rsidRPr="00FA60D8">
        <w:rPr>
          <w:sz w:val="20"/>
        </w:rPr>
        <w:t>based verification processes in the AEC industry.</w:t>
      </w:r>
    </w:p>
    <w:p w14:paraId="415BB197" w14:textId="77777777" w:rsidR="00774276" w:rsidRPr="00600B96" w:rsidRDefault="00774276" w:rsidP="008E723D">
      <w:pPr>
        <w:pStyle w:val="NurText"/>
        <w:ind w:firstLine="284"/>
        <w:rPr>
          <w:sz w:val="20"/>
        </w:rPr>
      </w:pPr>
    </w:p>
    <w:p w14:paraId="29E69BB2" w14:textId="77777777" w:rsidR="00452605" w:rsidRPr="00600B96" w:rsidRDefault="00452605" w:rsidP="00452605">
      <w:pPr>
        <w:pStyle w:val="NurText"/>
        <w:rPr>
          <w:sz w:val="20"/>
        </w:rPr>
      </w:pPr>
    </w:p>
    <w:p w14:paraId="0EEFBB0F" w14:textId="77777777" w:rsidR="00452605" w:rsidRPr="00600B96" w:rsidRDefault="00452605" w:rsidP="00BC0D0B">
      <w:pPr>
        <w:pStyle w:val="berschrift1"/>
        <w:rPr>
          <w:lang w:val="pt-BR"/>
        </w:rPr>
      </w:pPr>
      <w:r w:rsidRPr="00600B96">
        <w:rPr>
          <w:lang w:val="pt-BR"/>
        </w:rPr>
        <w:t>ACKNOWLEDGEMENTS</w:t>
      </w:r>
    </w:p>
    <w:p w14:paraId="61EA68C1" w14:textId="69526185" w:rsidR="00452605" w:rsidRPr="00C204C8" w:rsidRDefault="00774276" w:rsidP="00774276">
      <w:pPr>
        <w:pStyle w:val="NurText"/>
        <w:rPr>
          <w:rFonts w:eastAsia="Times New Roman"/>
          <w:sz w:val="20"/>
          <w:lang w:val="en-US" w:eastAsia="fr-FR"/>
        </w:rPr>
      </w:pPr>
      <w:r w:rsidRPr="00C204C8">
        <w:rPr>
          <w:rFonts w:eastAsia="Times New Roman"/>
          <w:sz w:val="20"/>
          <w:lang w:val="en-US" w:eastAsia="fr-FR"/>
        </w:rPr>
        <w:t xml:space="preserve">     We would like to thank the </w:t>
      </w:r>
      <w:r w:rsidR="00953823" w:rsidRPr="00C204C8">
        <w:rPr>
          <w:rFonts w:eastAsia="Times New Roman"/>
          <w:sz w:val="20"/>
          <w:lang w:val="en-US" w:eastAsia="fr-FR"/>
        </w:rPr>
        <w:t>Institute of Construction Informatics at TU Dresden</w:t>
      </w:r>
      <w:r w:rsidRPr="00C204C8">
        <w:rPr>
          <w:rFonts w:eastAsia="Times New Roman"/>
          <w:sz w:val="20"/>
          <w:lang w:val="en-US" w:eastAsia="fr-FR"/>
        </w:rPr>
        <w:t xml:space="preserve"> for their support throughout our research journey. Special thanks goes to the </w:t>
      </w:r>
      <w:r w:rsidR="00953823" w:rsidRPr="00C204C8">
        <w:rPr>
          <w:rFonts w:eastAsia="Times New Roman"/>
          <w:sz w:val="20"/>
          <w:lang w:val="en-US" w:eastAsia="fr-FR"/>
        </w:rPr>
        <w:t xml:space="preserve">Institute of Smart Building Engineering – the team of project </w:t>
      </w:r>
      <w:proofErr w:type="spellStart"/>
      <w:r w:rsidR="00953823" w:rsidRPr="00C204C8">
        <w:rPr>
          <w:rFonts w:eastAsia="Times New Roman"/>
          <w:sz w:val="20"/>
          <w:lang w:val="en-US" w:eastAsia="fr-FR"/>
        </w:rPr>
        <w:t>Diggitwin</w:t>
      </w:r>
      <w:proofErr w:type="spellEnd"/>
      <w:r w:rsidR="00953823" w:rsidRPr="00C204C8">
        <w:rPr>
          <w:rFonts w:eastAsia="Times New Roman"/>
          <w:sz w:val="20"/>
          <w:lang w:val="en-US" w:eastAsia="fr-FR"/>
        </w:rPr>
        <w:t xml:space="preserve"> funded by the Ministry of Research North Rhine-Westphalia, Germany, at Aachen University of Applied Sciences</w:t>
      </w:r>
      <w:r w:rsidRPr="00C204C8">
        <w:rPr>
          <w:rFonts w:eastAsia="Times New Roman"/>
          <w:sz w:val="20"/>
          <w:lang w:val="en-US" w:eastAsia="fr-FR"/>
        </w:rPr>
        <w:t xml:space="preserve"> for their collaborative spirit, which enhanced the depth of our work. We would also like to express our gratitude to </w:t>
      </w:r>
      <w:r w:rsidR="00953823" w:rsidRPr="00C204C8">
        <w:rPr>
          <w:rFonts w:eastAsia="Times New Roman"/>
          <w:sz w:val="20"/>
          <w:lang w:val="en-US" w:eastAsia="fr-FR"/>
        </w:rPr>
        <w:t>B/M Consult GmbH,</w:t>
      </w:r>
      <w:r w:rsidR="00C204C8" w:rsidRPr="00C204C8">
        <w:rPr>
          <w:rFonts w:eastAsia="Times New Roman"/>
          <w:sz w:val="20"/>
          <w:lang w:val="en-US" w:eastAsia="fr-FR"/>
        </w:rPr>
        <w:t xml:space="preserve"> Faculty of Spatial Information, Dresden University of Applied Sciences</w:t>
      </w:r>
      <w:r w:rsidR="00C204C8">
        <w:rPr>
          <w:rFonts w:eastAsia="Times New Roman"/>
          <w:sz w:val="20"/>
          <w:lang w:val="en-US" w:eastAsia="fr-FR"/>
        </w:rPr>
        <w:t xml:space="preserve">, </w:t>
      </w:r>
      <w:r w:rsidR="00953823" w:rsidRPr="00C204C8">
        <w:rPr>
          <w:rFonts w:eastAsia="Times New Roman"/>
          <w:sz w:val="20"/>
          <w:lang w:val="en-US" w:eastAsia="fr-FR"/>
        </w:rPr>
        <w:t>Wilhelm Theis GmbH and Jaud-IT GmbH</w:t>
      </w:r>
      <w:r w:rsidRPr="00C204C8">
        <w:rPr>
          <w:rFonts w:eastAsia="Times New Roman"/>
          <w:sz w:val="20"/>
          <w:lang w:val="en-US" w:eastAsia="fr-FR"/>
        </w:rPr>
        <w:t xml:space="preserve"> for their indispensable support and expertise, which played a key role in enriching the value of our research.</w:t>
      </w:r>
    </w:p>
    <w:p w14:paraId="2BF72460" w14:textId="77777777" w:rsidR="00774276" w:rsidRPr="00600B96" w:rsidRDefault="00774276" w:rsidP="00774276">
      <w:pPr>
        <w:pStyle w:val="NurText"/>
        <w:rPr>
          <w:rFonts w:eastAsia="Times New Roman"/>
          <w:sz w:val="20"/>
          <w:lang w:val="en-US" w:eastAsia="fr-FR"/>
        </w:rPr>
      </w:pPr>
    </w:p>
    <w:p w14:paraId="78C1978A" w14:textId="77777777" w:rsidR="00452605" w:rsidRPr="00600B96" w:rsidRDefault="00452605" w:rsidP="00452605">
      <w:pPr>
        <w:pStyle w:val="berschrift1"/>
        <w:rPr>
          <w:b w:val="0"/>
          <w:lang w:val="pt-BR"/>
        </w:rPr>
      </w:pPr>
      <w:r w:rsidRPr="00600B96">
        <w:rPr>
          <w:lang w:val="pt-BR"/>
        </w:rPr>
        <w:t>REFERENCES</w:t>
      </w:r>
      <w:r w:rsidR="0042205D" w:rsidRPr="00600B96">
        <w:rPr>
          <w:lang w:val="pt-BR"/>
        </w:rPr>
        <w:t xml:space="preserve"> </w:t>
      </w:r>
    </w:p>
    <w:p w14:paraId="22C66EAC" w14:textId="1238A4EF" w:rsidR="00937436" w:rsidRPr="007D47B5" w:rsidRDefault="00937436" w:rsidP="00937436">
      <w:pPr>
        <w:jc w:val="both"/>
        <w:rPr>
          <w:rFonts w:cs="Arial"/>
          <w:b w:val="0"/>
          <w:bCs/>
          <w:sz w:val="20"/>
          <w:szCs w:val="20"/>
          <w:lang w:val="de-DE"/>
        </w:rPr>
      </w:pPr>
      <w:r w:rsidRPr="00FA60D8">
        <w:rPr>
          <w:rFonts w:cs="Arial"/>
          <w:b w:val="0"/>
          <w:bCs/>
          <w:sz w:val="20"/>
          <w:szCs w:val="20"/>
        </w:rPr>
        <w:t xml:space="preserve">Chandrasekaran, B., Josephson, J.R. &amp; Benjamins, V.R. (1999). </w:t>
      </w:r>
      <w:r w:rsidRPr="00470463">
        <w:rPr>
          <w:rFonts w:cs="Arial"/>
          <w:b w:val="0"/>
          <w:bCs/>
          <w:sz w:val="18"/>
          <w:szCs w:val="18"/>
        </w:rPr>
        <w:t>What are ontologies, and why do we need them?</w:t>
      </w:r>
      <w:r w:rsidRPr="00FA60D8">
        <w:rPr>
          <w:rFonts w:cs="Arial"/>
          <w:b w:val="0"/>
          <w:bCs/>
          <w:sz w:val="20"/>
          <w:szCs w:val="20"/>
        </w:rPr>
        <w:t xml:space="preserve"> </w:t>
      </w:r>
      <w:r w:rsidRPr="007D47B5">
        <w:rPr>
          <w:rFonts w:cs="Arial"/>
          <w:b w:val="0"/>
          <w:bCs/>
          <w:sz w:val="20"/>
          <w:szCs w:val="20"/>
          <w:lang w:val="de-DE"/>
        </w:rPr>
        <w:t xml:space="preserve">IEEE Intelligent Systems, 14(1): p. 20–26. DOI: </w:t>
      </w:r>
      <w:hyperlink r:id="rId22" w:tgtFrame="_new" w:history="1">
        <w:r w:rsidRPr="007D47B5">
          <w:rPr>
            <w:rStyle w:val="Hyperlink"/>
            <w:rFonts w:cs="Arial"/>
            <w:b w:val="0"/>
            <w:bCs/>
            <w:color w:val="auto"/>
            <w:sz w:val="20"/>
            <w:szCs w:val="20"/>
            <w:u w:val="none"/>
            <w:lang w:val="de-DE"/>
          </w:rPr>
          <w:t>https://doi.org/10.1109/5254.747902</w:t>
        </w:r>
      </w:hyperlink>
    </w:p>
    <w:p w14:paraId="31907E46" w14:textId="77777777" w:rsidR="00937436" w:rsidRPr="007D47B5" w:rsidRDefault="00937436" w:rsidP="00937436">
      <w:pPr>
        <w:jc w:val="both"/>
        <w:rPr>
          <w:rFonts w:cs="Arial"/>
          <w:b w:val="0"/>
          <w:bCs/>
          <w:sz w:val="20"/>
          <w:szCs w:val="20"/>
          <w:lang w:val="de-DE"/>
        </w:rPr>
      </w:pPr>
      <w:r w:rsidRPr="00470463">
        <w:rPr>
          <w:rFonts w:cs="Arial"/>
          <w:b w:val="0"/>
          <w:bCs/>
          <w:sz w:val="20"/>
          <w:szCs w:val="20"/>
        </w:rPr>
        <w:t xml:space="preserve">DIN EN 17412-1 (2021). </w:t>
      </w:r>
      <w:r w:rsidRPr="00470463">
        <w:rPr>
          <w:rFonts w:cs="Arial"/>
          <w:b w:val="0"/>
          <w:bCs/>
          <w:i/>
          <w:iCs/>
          <w:sz w:val="18"/>
          <w:szCs w:val="18"/>
        </w:rPr>
        <w:t>Building Information Modelling – Level of Information Need – Part 1: Concepts and principles</w:t>
      </w:r>
      <w:r w:rsidRPr="00FA60D8">
        <w:rPr>
          <w:rFonts w:cs="Arial"/>
          <w:b w:val="0"/>
          <w:bCs/>
          <w:sz w:val="20"/>
          <w:szCs w:val="20"/>
        </w:rPr>
        <w:t xml:space="preserve">. </w:t>
      </w:r>
      <w:r w:rsidRPr="007D47B5">
        <w:rPr>
          <w:rFonts w:cs="Arial"/>
          <w:b w:val="0"/>
          <w:bCs/>
          <w:sz w:val="20"/>
          <w:szCs w:val="20"/>
          <w:lang w:val="de-DE"/>
        </w:rPr>
        <w:t>Deutsches Institut für Normung, Berlin.</w:t>
      </w:r>
    </w:p>
    <w:p w14:paraId="0F490957" w14:textId="77777777" w:rsidR="00937436" w:rsidRPr="00FA60D8" w:rsidRDefault="00937436" w:rsidP="00937436">
      <w:pPr>
        <w:jc w:val="both"/>
        <w:rPr>
          <w:rFonts w:cs="Arial"/>
          <w:b w:val="0"/>
          <w:bCs/>
          <w:sz w:val="20"/>
          <w:szCs w:val="20"/>
        </w:rPr>
      </w:pPr>
      <w:r w:rsidRPr="007D47B5">
        <w:rPr>
          <w:rFonts w:cs="Arial"/>
          <w:b w:val="0"/>
          <w:bCs/>
          <w:sz w:val="20"/>
          <w:szCs w:val="20"/>
          <w:lang w:val="de-DE"/>
        </w:rPr>
        <w:t xml:space="preserve">Jaud, Š., Weise, M. &amp; </w:t>
      </w:r>
      <w:proofErr w:type="spellStart"/>
      <w:r w:rsidRPr="007D47B5">
        <w:rPr>
          <w:rFonts w:cs="Arial"/>
          <w:b w:val="0"/>
          <w:bCs/>
          <w:sz w:val="20"/>
          <w:szCs w:val="20"/>
          <w:lang w:val="de-DE"/>
        </w:rPr>
        <w:t>Krischler</w:t>
      </w:r>
      <w:proofErr w:type="spellEnd"/>
      <w:r w:rsidRPr="007D47B5">
        <w:rPr>
          <w:rFonts w:cs="Arial"/>
          <w:b w:val="0"/>
          <w:bCs/>
          <w:sz w:val="20"/>
          <w:szCs w:val="20"/>
          <w:lang w:val="de-DE"/>
        </w:rPr>
        <w:t xml:space="preserve">, J. (2024). </w:t>
      </w:r>
      <w:r w:rsidRPr="00470463">
        <w:rPr>
          <w:rFonts w:cs="Arial"/>
          <w:b w:val="0"/>
          <w:bCs/>
          <w:i/>
          <w:iCs/>
          <w:sz w:val="18"/>
          <w:szCs w:val="18"/>
        </w:rPr>
        <w:t>Information management with IDS: Status, potential use cases and relationship to other specifications</w:t>
      </w:r>
      <w:r w:rsidRPr="00FA60D8">
        <w:rPr>
          <w:rFonts w:cs="Arial"/>
          <w:b w:val="0"/>
          <w:bCs/>
          <w:sz w:val="20"/>
          <w:szCs w:val="20"/>
        </w:rPr>
        <w:t>. In 15th European Conference on Product &amp; Process Modelling (ECPPM 2024), Dresden, Germany, 11–13 September 2024.</w:t>
      </w:r>
    </w:p>
    <w:p w14:paraId="7FF81423" w14:textId="77777777" w:rsidR="00937436" w:rsidRPr="00FA60D8" w:rsidRDefault="00937436" w:rsidP="00937436">
      <w:pPr>
        <w:jc w:val="both"/>
        <w:rPr>
          <w:rFonts w:cs="Arial"/>
          <w:b w:val="0"/>
          <w:bCs/>
          <w:sz w:val="20"/>
          <w:szCs w:val="20"/>
        </w:rPr>
      </w:pPr>
      <w:r w:rsidRPr="00FA60D8">
        <w:rPr>
          <w:rFonts w:cs="Arial"/>
          <w:b w:val="0"/>
          <w:bCs/>
          <w:sz w:val="20"/>
          <w:szCs w:val="20"/>
        </w:rPr>
        <w:t xml:space="preserve">Mohan, N., Wolf, G., Wogan, M., Beilfuss, J. &amp; Gross, R. (2023). </w:t>
      </w:r>
      <w:r w:rsidRPr="00470463">
        <w:rPr>
          <w:rFonts w:cs="Arial"/>
          <w:b w:val="0"/>
          <w:bCs/>
          <w:i/>
          <w:iCs/>
          <w:sz w:val="18"/>
          <w:szCs w:val="18"/>
          <w:lang w:val="de-DE"/>
        </w:rPr>
        <w:t>Auf dem Weg zu einem ganzheitlichen Lebenszyklusmanagement von Bauwerken für nachhaltiges Bauen: Eine vorgeschlagene Methodik zur digitalen Transformation durch datenbankbasierte Informationsmodelle</w:t>
      </w:r>
      <w:r w:rsidRPr="007D47B5">
        <w:rPr>
          <w:rFonts w:cs="Arial"/>
          <w:b w:val="0"/>
          <w:bCs/>
          <w:sz w:val="20"/>
          <w:szCs w:val="20"/>
          <w:lang w:val="de-DE"/>
        </w:rPr>
        <w:t xml:space="preserve">. </w:t>
      </w:r>
      <w:r w:rsidRPr="00FA60D8">
        <w:rPr>
          <w:rFonts w:cs="Arial"/>
          <w:b w:val="0"/>
          <w:bCs/>
          <w:sz w:val="20"/>
          <w:szCs w:val="20"/>
        </w:rPr>
        <w:t>In Proceedings of the 34. Forum Bauinformatik, Bochum, Germany.</w:t>
      </w:r>
    </w:p>
    <w:p w14:paraId="300C6017" w14:textId="77777777" w:rsidR="00937436" w:rsidRPr="00FA60D8" w:rsidRDefault="00937436" w:rsidP="00937436">
      <w:pPr>
        <w:jc w:val="both"/>
        <w:rPr>
          <w:rFonts w:cs="Arial"/>
          <w:b w:val="0"/>
          <w:bCs/>
          <w:sz w:val="20"/>
          <w:szCs w:val="20"/>
        </w:rPr>
      </w:pPr>
      <w:r w:rsidRPr="00FA60D8">
        <w:rPr>
          <w:rFonts w:cs="Arial"/>
          <w:b w:val="0"/>
          <w:bCs/>
          <w:sz w:val="20"/>
          <w:szCs w:val="20"/>
        </w:rPr>
        <w:t xml:space="preserve">Munir, K. &amp; Anjum, M.S. (2018). </w:t>
      </w:r>
      <w:r w:rsidRPr="00470463">
        <w:rPr>
          <w:rFonts w:cs="Arial"/>
          <w:b w:val="0"/>
          <w:bCs/>
          <w:i/>
          <w:iCs/>
          <w:sz w:val="18"/>
          <w:szCs w:val="18"/>
        </w:rPr>
        <w:t>The use of ontologies for effective knowledge modelling and information retrieval.</w:t>
      </w:r>
      <w:r w:rsidRPr="00FA60D8">
        <w:rPr>
          <w:rFonts w:cs="Arial"/>
          <w:b w:val="0"/>
          <w:bCs/>
          <w:sz w:val="20"/>
          <w:szCs w:val="20"/>
        </w:rPr>
        <w:t xml:space="preserve"> Applied Computing and Informatics, 14(2): p. 116–126. DOI: </w:t>
      </w:r>
      <w:hyperlink r:id="rId23" w:tgtFrame="_new" w:history="1">
        <w:r w:rsidRPr="00FA60D8">
          <w:rPr>
            <w:rStyle w:val="Hyperlink"/>
            <w:rFonts w:cs="Arial"/>
            <w:b w:val="0"/>
            <w:bCs/>
            <w:color w:val="auto"/>
            <w:sz w:val="20"/>
            <w:szCs w:val="20"/>
            <w:u w:val="none"/>
          </w:rPr>
          <w:t>https://doi.org/10.1016/j.aci.2017.07.003</w:t>
        </w:r>
      </w:hyperlink>
    </w:p>
    <w:p w14:paraId="65CF0ED2" w14:textId="77777777" w:rsidR="00937436" w:rsidRPr="00FA60D8" w:rsidRDefault="00937436" w:rsidP="00937436">
      <w:pPr>
        <w:jc w:val="both"/>
        <w:rPr>
          <w:rFonts w:cs="Arial"/>
          <w:b w:val="0"/>
          <w:bCs/>
          <w:sz w:val="20"/>
          <w:szCs w:val="20"/>
        </w:rPr>
      </w:pPr>
      <w:r w:rsidRPr="00FA60D8">
        <w:rPr>
          <w:rFonts w:cs="Arial"/>
          <w:b w:val="0"/>
          <w:bCs/>
          <w:sz w:val="20"/>
          <w:szCs w:val="20"/>
        </w:rPr>
        <w:t xml:space="preserve">Noy, N.F. &amp; McGuinness, D.L. (2001). </w:t>
      </w:r>
      <w:r w:rsidRPr="00F821EC">
        <w:rPr>
          <w:rFonts w:cs="Arial"/>
          <w:b w:val="0"/>
          <w:bCs/>
          <w:i/>
          <w:iCs/>
          <w:sz w:val="18"/>
          <w:szCs w:val="18"/>
        </w:rPr>
        <w:t xml:space="preserve">Ontology development 101: A guide to creating your first ontology </w:t>
      </w:r>
      <w:r w:rsidRPr="00AA4881">
        <w:rPr>
          <w:rFonts w:cs="Arial"/>
          <w:b w:val="0"/>
          <w:bCs/>
          <w:sz w:val="18"/>
          <w:szCs w:val="18"/>
        </w:rPr>
        <w:t>[Online],</w:t>
      </w:r>
      <w:r w:rsidRPr="00F821EC">
        <w:rPr>
          <w:rFonts w:cs="Arial"/>
          <w:b w:val="0"/>
          <w:bCs/>
          <w:sz w:val="18"/>
          <w:szCs w:val="18"/>
        </w:rPr>
        <w:t xml:space="preserve"> </w:t>
      </w:r>
      <w:r w:rsidRPr="00FA60D8">
        <w:rPr>
          <w:rFonts w:cs="Arial"/>
          <w:b w:val="0"/>
          <w:bCs/>
          <w:sz w:val="20"/>
          <w:szCs w:val="20"/>
        </w:rPr>
        <w:t xml:space="preserve">Available: </w:t>
      </w:r>
      <w:hyperlink r:id="rId24" w:tgtFrame="_new" w:history="1">
        <w:r w:rsidRPr="00FA60D8">
          <w:rPr>
            <w:rStyle w:val="Hyperlink"/>
            <w:rFonts w:cs="Arial"/>
            <w:b w:val="0"/>
            <w:bCs/>
            <w:color w:val="auto"/>
            <w:sz w:val="20"/>
            <w:szCs w:val="20"/>
            <w:u w:val="none"/>
          </w:rPr>
          <w:t>https://protege.stanford.edu/publications/ontology_development/ontology101.pdf</w:t>
        </w:r>
      </w:hyperlink>
      <w:r w:rsidRPr="00FA60D8">
        <w:rPr>
          <w:rFonts w:cs="Arial"/>
          <w:b w:val="0"/>
          <w:bCs/>
          <w:sz w:val="20"/>
          <w:szCs w:val="20"/>
        </w:rPr>
        <w:t xml:space="preserve"> [31 March 2025].</w:t>
      </w:r>
    </w:p>
    <w:p w14:paraId="53787E88" w14:textId="77777777" w:rsidR="00937436" w:rsidRPr="00FA60D8" w:rsidRDefault="00937436" w:rsidP="00937436">
      <w:pPr>
        <w:jc w:val="both"/>
        <w:rPr>
          <w:rFonts w:cs="Arial"/>
          <w:b w:val="0"/>
          <w:bCs/>
          <w:sz w:val="20"/>
          <w:szCs w:val="20"/>
        </w:rPr>
      </w:pPr>
      <w:r w:rsidRPr="007D47B5">
        <w:rPr>
          <w:rFonts w:cs="Arial"/>
          <w:b w:val="0"/>
          <w:bCs/>
          <w:sz w:val="20"/>
          <w:szCs w:val="20"/>
          <w:lang w:val="de-DE"/>
        </w:rPr>
        <w:t xml:space="preserve">Szenarien zur Digitalisierung der Normung und Normen (2021). Abschlussbericht. DIN e.V., DKE, </w:t>
      </w:r>
      <w:r w:rsidRPr="007D47B5">
        <w:rPr>
          <w:rFonts w:cs="Arial"/>
          <w:b w:val="0"/>
          <w:bCs/>
          <w:sz w:val="20"/>
          <w:szCs w:val="20"/>
          <w:lang w:val="de-DE"/>
        </w:rPr>
        <w:lastRenderedPageBreak/>
        <w:t xml:space="preserve">and VDI. </w:t>
      </w:r>
      <w:r w:rsidRPr="00FA60D8">
        <w:rPr>
          <w:rFonts w:cs="Arial"/>
          <w:b w:val="0"/>
          <w:bCs/>
          <w:sz w:val="20"/>
          <w:szCs w:val="20"/>
        </w:rPr>
        <w:t xml:space="preserve">[Online], Available: </w:t>
      </w:r>
      <w:hyperlink r:id="rId25" w:tgtFrame="_new" w:history="1">
        <w:r w:rsidRPr="00FA60D8">
          <w:rPr>
            <w:rStyle w:val="Hyperlink"/>
            <w:rFonts w:cs="Arial"/>
            <w:b w:val="0"/>
            <w:bCs/>
            <w:color w:val="auto"/>
            <w:sz w:val="20"/>
            <w:szCs w:val="20"/>
            <w:u w:val="none"/>
          </w:rPr>
          <w:t>https://www.din.de</w:t>
        </w:r>
      </w:hyperlink>
      <w:r w:rsidRPr="00FA60D8">
        <w:rPr>
          <w:rFonts w:cs="Arial"/>
          <w:b w:val="0"/>
          <w:bCs/>
          <w:sz w:val="20"/>
          <w:szCs w:val="20"/>
        </w:rPr>
        <w:t xml:space="preserve"> [31 March 2025].</w:t>
      </w:r>
    </w:p>
    <w:p w14:paraId="509B04FE" w14:textId="77777777" w:rsidR="00937436" w:rsidRPr="00FA60D8" w:rsidRDefault="00937436" w:rsidP="00937436">
      <w:pPr>
        <w:jc w:val="both"/>
        <w:rPr>
          <w:rFonts w:cs="Arial"/>
          <w:b w:val="0"/>
          <w:bCs/>
          <w:sz w:val="20"/>
          <w:szCs w:val="20"/>
        </w:rPr>
      </w:pPr>
      <w:r w:rsidRPr="00FA60D8">
        <w:rPr>
          <w:rFonts w:cs="Arial"/>
          <w:b w:val="0"/>
          <w:bCs/>
          <w:sz w:val="20"/>
          <w:szCs w:val="20"/>
        </w:rPr>
        <w:t xml:space="preserve">Tomczak, A., van Berlo, L., Krijnen, T., Borrmann, A. &amp; </w:t>
      </w:r>
      <w:proofErr w:type="spellStart"/>
      <w:r w:rsidRPr="00FA60D8">
        <w:rPr>
          <w:rFonts w:cs="Arial"/>
          <w:b w:val="0"/>
          <w:bCs/>
          <w:sz w:val="20"/>
          <w:szCs w:val="20"/>
        </w:rPr>
        <w:t>Bolpagni</w:t>
      </w:r>
      <w:proofErr w:type="spellEnd"/>
      <w:r w:rsidRPr="00FA60D8">
        <w:rPr>
          <w:rFonts w:cs="Arial"/>
          <w:b w:val="0"/>
          <w:bCs/>
          <w:sz w:val="20"/>
          <w:szCs w:val="20"/>
        </w:rPr>
        <w:t xml:space="preserve">, M. (2022). </w:t>
      </w:r>
      <w:r w:rsidRPr="00AA4881">
        <w:rPr>
          <w:rFonts w:cs="Arial"/>
          <w:b w:val="0"/>
          <w:bCs/>
          <w:i/>
          <w:iCs/>
          <w:sz w:val="18"/>
          <w:szCs w:val="18"/>
        </w:rPr>
        <w:t>A review of methods to specify information requirements in digital construction projects</w:t>
      </w:r>
      <w:r w:rsidRPr="00FA60D8">
        <w:rPr>
          <w:rFonts w:cs="Arial"/>
          <w:b w:val="0"/>
          <w:bCs/>
          <w:sz w:val="20"/>
          <w:szCs w:val="20"/>
        </w:rPr>
        <w:t xml:space="preserve">. IOP Conference Series: Earth and Environmental Science, 1101: p. 092024. DOI: </w:t>
      </w:r>
      <w:hyperlink r:id="rId26" w:tgtFrame="_new" w:history="1">
        <w:r w:rsidRPr="00FA60D8">
          <w:rPr>
            <w:rStyle w:val="Hyperlink"/>
            <w:rFonts w:cs="Arial"/>
            <w:b w:val="0"/>
            <w:bCs/>
            <w:color w:val="auto"/>
            <w:sz w:val="20"/>
            <w:szCs w:val="20"/>
            <w:u w:val="none"/>
          </w:rPr>
          <w:t>https://doi.org/10.1088/1755-1315/1101/9/092024</w:t>
        </w:r>
      </w:hyperlink>
    </w:p>
    <w:p w14:paraId="661B5917" w14:textId="77777777" w:rsidR="00937436" w:rsidRPr="007D47B5" w:rsidRDefault="00937436" w:rsidP="00937436">
      <w:pPr>
        <w:jc w:val="both"/>
        <w:rPr>
          <w:rFonts w:cs="Arial"/>
          <w:b w:val="0"/>
          <w:bCs/>
          <w:sz w:val="20"/>
          <w:szCs w:val="20"/>
          <w:lang w:val="de-DE"/>
        </w:rPr>
      </w:pPr>
      <w:r w:rsidRPr="007D47B5">
        <w:rPr>
          <w:rFonts w:cs="Arial"/>
          <w:b w:val="0"/>
          <w:bCs/>
          <w:sz w:val="20"/>
          <w:szCs w:val="20"/>
          <w:lang w:val="de-DE"/>
        </w:rPr>
        <w:t xml:space="preserve">Vaatz, A., Hamdan, A.-H., Al-Sadoon, N., Wogan, M. &amp; Menzel, K. (2023). </w:t>
      </w:r>
      <w:r w:rsidRPr="00AA4881">
        <w:rPr>
          <w:rFonts w:cs="Arial"/>
          <w:b w:val="0"/>
          <w:bCs/>
          <w:i/>
          <w:iCs/>
          <w:sz w:val="18"/>
          <w:szCs w:val="18"/>
        </w:rPr>
        <w:t>Integration of semantic temporal information in BIM using ontologies</w:t>
      </w:r>
      <w:r w:rsidRPr="00FA60D8">
        <w:rPr>
          <w:rFonts w:cs="Arial"/>
          <w:b w:val="0"/>
          <w:bCs/>
          <w:sz w:val="20"/>
          <w:szCs w:val="20"/>
        </w:rPr>
        <w:t xml:space="preserve">. In European Conference on Computing in Construction and 40th International CIB W78 Conference. </w:t>
      </w:r>
      <w:r w:rsidRPr="007D47B5">
        <w:rPr>
          <w:rFonts w:cs="Arial"/>
          <w:b w:val="0"/>
          <w:bCs/>
          <w:sz w:val="20"/>
          <w:szCs w:val="20"/>
          <w:lang w:val="de-DE"/>
        </w:rPr>
        <w:t xml:space="preserve">DOI: </w:t>
      </w:r>
      <w:hyperlink r:id="rId27" w:tgtFrame="_new" w:history="1">
        <w:r w:rsidRPr="007D47B5">
          <w:rPr>
            <w:rStyle w:val="Hyperlink"/>
            <w:rFonts w:cs="Arial"/>
            <w:b w:val="0"/>
            <w:bCs/>
            <w:color w:val="auto"/>
            <w:sz w:val="20"/>
            <w:szCs w:val="20"/>
            <w:u w:val="none"/>
            <w:lang w:val="de-DE"/>
          </w:rPr>
          <w:t>https://doi.org/10.35490/EC3.2023.281</w:t>
        </w:r>
      </w:hyperlink>
    </w:p>
    <w:p w14:paraId="4235B8DF" w14:textId="77777777" w:rsidR="00937436" w:rsidRPr="00FA60D8" w:rsidRDefault="00937436" w:rsidP="00937436">
      <w:pPr>
        <w:jc w:val="both"/>
        <w:rPr>
          <w:rFonts w:cs="Arial"/>
          <w:b w:val="0"/>
          <w:bCs/>
          <w:sz w:val="20"/>
          <w:szCs w:val="20"/>
        </w:rPr>
      </w:pPr>
      <w:r w:rsidRPr="007D47B5">
        <w:rPr>
          <w:rFonts w:cs="Arial"/>
          <w:b w:val="0"/>
          <w:bCs/>
          <w:sz w:val="20"/>
          <w:szCs w:val="20"/>
          <w:lang w:val="de-DE"/>
        </w:rPr>
        <w:t xml:space="preserve">Weise, M., </w:t>
      </w:r>
      <w:proofErr w:type="spellStart"/>
      <w:r w:rsidRPr="007D47B5">
        <w:rPr>
          <w:rFonts w:cs="Arial"/>
          <w:b w:val="0"/>
          <w:bCs/>
          <w:sz w:val="20"/>
          <w:szCs w:val="20"/>
          <w:lang w:val="de-DE"/>
        </w:rPr>
        <w:t>Nisbet</w:t>
      </w:r>
      <w:proofErr w:type="spellEnd"/>
      <w:r w:rsidRPr="007D47B5">
        <w:rPr>
          <w:rFonts w:cs="Arial"/>
          <w:b w:val="0"/>
          <w:bCs/>
          <w:sz w:val="20"/>
          <w:szCs w:val="20"/>
          <w:lang w:val="de-DE"/>
        </w:rPr>
        <w:t xml:space="preserve">, N., Liebich, T. &amp; </w:t>
      </w:r>
      <w:proofErr w:type="spellStart"/>
      <w:r w:rsidRPr="007D47B5">
        <w:rPr>
          <w:rFonts w:cs="Arial"/>
          <w:b w:val="0"/>
          <w:bCs/>
          <w:sz w:val="20"/>
          <w:szCs w:val="20"/>
          <w:lang w:val="de-DE"/>
        </w:rPr>
        <w:t>Benghi</w:t>
      </w:r>
      <w:proofErr w:type="spellEnd"/>
      <w:r w:rsidRPr="007D47B5">
        <w:rPr>
          <w:rFonts w:cs="Arial"/>
          <w:b w:val="0"/>
          <w:bCs/>
          <w:sz w:val="20"/>
          <w:szCs w:val="20"/>
          <w:lang w:val="de-DE"/>
        </w:rPr>
        <w:t xml:space="preserve">, C. (2016). </w:t>
      </w:r>
      <w:r w:rsidRPr="00AA4881">
        <w:rPr>
          <w:rFonts w:cs="Arial"/>
          <w:b w:val="0"/>
          <w:bCs/>
          <w:i/>
          <w:iCs/>
          <w:sz w:val="18"/>
          <w:szCs w:val="18"/>
        </w:rPr>
        <w:t xml:space="preserve">IFC model checking based on </w:t>
      </w:r>
      <w:proofErr w:type="spellStart"/>
      <w:r w:rsidRPr="00AA4881">
        <w:rPr>
          <w:rFonts w:cs="Arial"/>
          <w:b w:val="0"/>
          <w:bCs/>
          <w:i/>
          <w:iCs/>
          <w:sz w:val="18"/>
          <w:szCs w:val="18"/>
        </w:rPr>
        <w:t>mvdXML</w:t>
      </w:r>
      <w:proofErr w:type="spellEnd"/>
      <w:r w:rsidRPr="00AA4881">
        <w:rPr>
          <w:rFonts w:cs="Arial"/>
          <w:b w:val="0"/>
          <w:bCs/>
          <w:i/>
          <w:iCs/>
          <w:sz w:val="18"/>
          <w:szCs w:val="18"/>
        </w:rPr>
        <w:t xml:space="preserve"> 1</w:t>
      </w:r>
      <w:r w:rsidRPr="00FA60D8">
        <w:rPr>
          <w:rFonts w:cs="Arial"/>
          <w:b w:val="0"/>
          <w:bCs/>
          <w:sz w:val="20"/>
          <w:szCs w:val="20"/>
        </w:rPr>
        <w:t>. In 11th European Conference on Product &amp; Process Modelling (ECPPM), Limassol, Cyprus.</w:t>
      </w:r>
    </w:p>
    <w:p w14:paraId="220223F9" w14:textId="6F2F54EC" w:rsidR="00937436" w:rsidRDefault="00937436" w:rsidP="00A310EB">
      <w:pPr>
        <w:jc w:val="both"/>
        <w:rPr>
          <w:rFonts w:cs="Arial"/>
          <w:b w:val="0"/>
          <w:bCs/>
          <w:sz w:val="20"/>
          <w:szCs w:val="20"/>
        </w:rPr>
      </w:pPr>
      <w:r w:rsidRPr="00FA60D8">
        <w:rPr>
          <w:rFonts w:cs="Arial"/>
          <w:b w:val="0"/>
          <w:bCs/>
          <w:sz w:val="20"/>
          <w:szCs w:val="20"/>
        </w:rPr>
        <w:t xml:space="preserve">Wogan, M., Mohan, N., Menzel, K., Trost, L. &amp; Gross, R. (2024). </w:t>
      </w:r>
      <w:r w:rsidRPr="00AA4881">
        <w:rPr>
          <w:rFonts w:cs="Arial"/>
          <w:b w:val="0"/>
          <w:bCs/>
          <w:i/>
          <w:iCs/>
          <w:sz w:val="18"/>
          <w:szCs w:val="18"/>
        </w:rPr>
        <w:t>Strategic advancements in AEC project management: Leveraging LOIN-based information models for total life cycle</w:t>
      </w:r>
      <w:r w:rsidRPr="00FA60D8">
        <w:rPr>
          <w:rFonts w:cs="Arial"/>
          <w:b w:val="0"/>
          <w:bCs/>
          <w:sz w:val="20"/>
          <w:szCs w:val="20"/>
        </w:rPr>
        <w:t xml:space="preserve">. </w:t>
      </w:r>
      <w:r w:rsidRPr="00CC182A">
        <w:rPr>
          <w:rFonts w:cs="Arial"/>
          <w:b w:val="0"/>
          <w:bCs/>
          <w:sz w:val="20"/>
          <w:szCs w:val="20"/>
        </w:rPr>
        <w:t xml:space="preserve">In </w:t>
      </w:r>
      <w:r w:rsidR="0036374D" w:rsidRPr="00CC182A">
        <w:rPr>
          <w:rFonts w:cs="Arial"/>
          <w:b w:val="0"/>
          <w:bCs/>
          <w:sz w:val="20"/>
          <w:szCs w:val="20"/>
        </w:rPr>
        <w:t>15</w:t>
      </w:r>
      <w:r w:rsidRPr="00CC182A">
        <w:rPr>
          <w:rFonts w:cs="Arial"/>
          <w:b w:val="0"/>
          <w:bCs/>
          <w:sz w:val="20"/>
          <w:szCs w:val="20"/>
        </w:rPr>
        <w:t xml:space="preserve">st </w:t>
      </w:r>
      <w:r w:rsidR="00A310EB" w:rsidRPr="00CC182A">
        <w:rPr>
          <w:rFonts w:cs="Arial"/>
          <w:b w:val="0"/>
          <w:bCs/>
          <w:sz w:val="20"/>
          <w:szCs w:val="20"/>
        </w:rPr>
        <w:t>European Conference on Product &amp; Process Modelling (ECPPM 2024) Dresden</w:t>
      </w:r>
      <w:r w:rsidRPr="00CC182A">
        <w:rPr>
          <w:rFonts w:cs="Arial"/>
          <w:b w:val="0"/>
          <w:bCs/>
          <w:sz w:val="20"/>
          <w:szCs w:val="20"/>
        </w:rPr>
        <w:t xml:space="preserve">, </w:t>
      </w:r>
      <w:r w:rsidR="00A310EB" w:rsidRPr="00CC182A">
        <w:rPr>
          <w:rFonts w:cs="Arial"/>
          <w:b w:val="0"/>
          <w:bCs/>
          <w:sz w:val="20"/>
          <w:szCs w:val="20"/>
        </w:rPr>
        <w:t>Germany</w:t>
      </w:r>
      <w:r w:rsidRPr="00CC182A">
        <w:rPr>
          <w:rFonts w:cs="Arial"/>
          <w:b w:val="0"/>
          <w:bCs/>
          <w:sz w:val="20"/>
          <w:szCs w:val="20"/>
        </w:rPr>
        <w:t xml:space="preserve">, </w:t>
      </w:r>
      <w:r w:rsidR="00A310EB" w:rsidRPr="00CC182A">
        <w:rPr>
          <w:rFonts w:cs="Arial"/>
          <w:b w:val="0"/>
          <w:bCs/>
          <w:sz w:val="20"/>
          <w:szCs w:val="20"/>
        </w:rPr>
        <w:t>11</w:t>
      </w:r>
      <w:r w:rsidRPr="00CC182A">
        <w:rPr>
          <w:rFonts w:cs="Arial"/>
          <w:b w:val="0"/>
          <w:bCs/>
          <w:sz w:val="20"/>
          <w:szCs w:val="20"/>
        </w:rPr>
        <w:t>–</w:t>
      </w:r>
      <w:r w:rsidR="00A310EB" w:rsidRPr="00CC182A">
        <w:rPr>
          <w:rFonts w:cs="Arial"/>
          <w:b w:val="0"/>
          <w:bCs/>
          <w:sz w:val="20"/>
          <w:szCs w:val="20"/>
        </w:rPr>
        <w:t>13</w:t>
      </w:r>
      <w:r w:rsidRPr="00CC182A">
        <w:rPr>
          <w:rFonts w:cs="Arial"/>
          <w:b w:val="0"/>
          <w:bCs/>
          <w:sz w:val="20"/>
          <w:szCs w:val="20"/>
        </w:rPr>
        <w:t xml:space="preserve"> </w:t>
      </w:r>
      <w:r w:rsidR="00A310EB" w:rsidRPr="00CC182A">
        <w:rPr>
          <w:rFonts w:cs="Arial"/>
          <w:b w:val="0"/>
          <w:bCs/>
          <w:sz w:val="20"/>
          <w:szCs w:val="20"/>
        </w:rPr>
        <w:t>September</w:t>
      </w:r>
      <w:r w:rsidRPr="00CC182A">
        <w:rPr>
          <w:rFonts w:cs="Arial"/>
          <w:b w:val="0"/>
          <w:bCs/>
          <w:sz w:val="20"/>
          <w:szCs w:val="20"/>
        </w:rPr>
        <w:t xml:space="preserve"> 2024</w:t>
      </w:r>
      <w:r w:rsidRPr="00E15C9D">
        <w:rPr>
          <w:rFonts w:cs="Arial"/>
          <w:b w:val="0"/>
          <w:bCs/>
          <w:color w:val="FF0000"/>
          <w:sz w:val="20"/>
          <w:szCs w:val="20"/>
        </w:rPr>
        <w:t>.</w:t>
      </w:r>
    </w:p>
    <w:p w14:paraId="282C62DE" w14:textId="6840530E" w:rsidR="0066106C" w:rsidRPr="00E15C9D" w:rsidRDefault="0066106C" w:rsidP="0066106C">
      <w:pPr>
        <w:pStyle w:val="NurText"/>
        <w:rPr>
          <w:sz w:val="20"/>
          <w:szCs w:val="22"/>
        </w:rPr>
      </w:pPr>
      <w:r w:rsidRPr="00E15C9D">
        <w:rPr>
          <w:sz w:val="20"/>
          <w:szCs w:val="22"/>
        </w:rPr>
        <w:t>Wogan, M., Meyer</w:t>
      </w:r>
      <w:r w:rsidR="00640AFB" w:rsidRPr="00E15C9D">
        <w:rPr>
          <w:sz w:val="20"/>
          <w:szCs w:val="22"/>
        </w:rPr>
        <w:t xml:space="preserve">, N., Mohan, N., Schilling, S., Vaatz, A., </w:t>
      </w:r>
      <w:proofErr w:type="spellStart"/>
      <w:r w:rsidR="00640AFB" w:rsidRPr="00E15C9D">
        <w:rPr>
          <w:sz w:val="20"/>
          <w:szCs w:val="22"/>
        </w:rPr>
        <w:t>Lelke</w:t>
      </w:r>
      <w:proofErr w:type="spellEnd"/>
      <w:r w:rsidR="00640AFB" w:rsidRPr="00E15C9D">
        <w:rPr>
          <w:sz w:val="20"/>
          <w:szCs w:val="22"/>
        </w:rPr>
        <w:t>, T.,</w:t>
      </w:r>
      <w:r w:rsidR="00CB2249" w:rsidRPr="00E15C9D">
        <w:rPr>
          <w:sz w:val="20"/>
          <w:szCs w:val="22"/>
        </w:rPr>
        <w:t xml:space="preserve"> Menzel, K., Gross, R.</w:t>
      </w:r>
      <w:r w:rsidR="00E15C9D" w:rsidRPr="00E15C9D">
        <w:rPr>
          <w:sz w:val="20"/>
          <w:szCs w:val="22"/>
        </w:rPr>
        <w:t xml:space="preserve"> (2024), </w:t>
      </w:r>
      <w:r w:rsidR="00E15C9D" w:rsidRPr="00E15C9D">
        <w:rPr>
          <w:i/>
          <w:iCs/>
        </w:rPr>
        <w:t>Digital Rules in Infrastructure Planning: Presentation of an Ontology- Based Approach</w:t>
      </w:r>
      <w:r w:rsidR="00E15C9D">
        <w:rPr>
          <w:sz w:val="20"/>
          <w:szCs w:val="22"/>
        </w:rPr>
        <w:t xml:space="preserve">, </w:t>
      </w:r>
      <w:r w:rsidR="00E15C9D" w:rsidRPr="00FA60D8">
        <w:rPr>
          <w:bCs/>
          <w:sz w:val="20"/>
        </w:rPr>
        <w:t>In 31st International Workshop on Intelligent Computing in Engineering (EG-ICE 2024), Vigo, Spain, 3–5 July 2024.</w:t>
      </w:r>
    </w:p>
    <w:p w14:paraId="472ABC95" w14:textId="77777777" w:rsidR="00937436" w:rsidRPr="00FA60D8" w:rsidRDefault="00937436" w:rsidP="00937436">
      <w:pPr>
        <w:jc w:val="both"/>
        <w:rPr>
          <w:rFonts w:cs="Arial"/>
          <w:b w:val="0"/>
          <w:bCs/>
          <w:sz w:val="20"/>
          <w:szCs w:val="20"/>
        </w:rPr>
      </w:pPr>
      <w:proofErr w:type="spellStart"/>
      <w:r w:rsidRPr="00FA60D8">
        <w:rPr>
          <w:rFonts w:cs="Arial"/>
          <w:b w:val="0"/>
          <w:bCs/>
          <w:sz w:val="20"/>
          <w:szCs w:val="20"/>
        </w:rPr>
        <w:t>bSI</w:t>
      </w:r>
      <w:proofErr w:type="spellEnd"/>
      <w:r w:rsidRPr="00FA60D8">
        <w:rPr>
          <w:rFonts w:cs="Arial"/>
          <w:b w:val="0"/>
          <w:bCs/>
          <w:sz w:val="20"/>
          <w:szCs w:val="20"/>
        </w:rPr>
        <w:t xml:space="preserve"> – </w:t>
      </w:r>
      <w:proofErr w:type="spellStart"/>
      <w:r w:rsidRPr="00FA60D8">
        <w:rPr>
          <w:rFonts w:cs="Arial"/>
          <w:b w:val="0"/>
          <w:bCs/>
          <w:sz w:val="20"/>
          <w:szCs w:val="20"/>
        </w:rPr>
        <w:t>buildingSMART</w:t>
      </w:r>
      <w:proofErr w:type="spellEnd"/>
      <w:r w:rsidRPr="00FA60D8">
        <w:rPr>
          <w:rFonts w:cs="Arial"/>
          <w:b w:val="0"/>
          <w:bCs/>
          <w:sz w:val="20"/>
          <w:szCs w:val="20"/>
        </w:rPr>
        <w:t xml:space="preserve"> International (2020). </w:t>
      </w:r>
      <w:r w:rsidRPr="00AA4881">
        <w:rPr>
          <w:rFonts w:cs="Arial"/>
          <w:b w:val="0"/>
          <w:bCs/>
          <w:i/>
          <w:iCs/>
          <w:sz w:val="18"/>
          <w:szCs w:val="18"/>
        </w:rPr>
        <w:t>Reference View 1.2 Concept Templates</w:t>
      </w:r>
      <w:r w:rsidRPr="00AA4881">
        <w:rPr>
          <w:rFonts w:cs="Arial"/>
          <w:b w:val="0"/>
          <w:bCs/>
          <w:sz w:val="18"/>
          <w:szCs w:val="18"/>
        </w:rPr>
        <w:t xml:space="preserve"> [Online], </w:t>
      </w:r>
      <w:r w:rsidRPr="00FA60D8">
        <w:rPr>
          <w:rFonts w:cs="Arial"/>
          <w:b w:val="0"/>
          <w:bCs/>
          <w:sz w:val="20"/>
          <w:szCs w:val="20"/>
        </w:rPr>
        <w:t>Available: https://technical.buildingsmart.org/standards/mvd/ [31 March 2025].</w:t>
      </w:r>
    </w:p>
    <w:p w14:paraId="4D9171A6" w14:textId="77777777" w:rsidR="00937436" w:rsidRPr="00FA60D8" w:rsidRDefault="00937436" w:rsidP="00937436">
      <w:pPr>
        <w:jc w:val="both"/>
        <w:rPr>
          <w:rFonts w:cs="Arial"/>
          <w:b w:val="0"/>
          <w:bCs/>
          <w:sz w:val="20"/>
          <w:szCs w:val="20"/>
        </w:rPr>
      </w:pPr>
      <w:r w:rsidRPr="00FA60D8">
        <w:rPr>
          <w:rFonts w:cs="Arial"/>
          <w:b w:val="0"/>
          <w:bCs/>
          <w:sz w:val="20"/>
          <w:szCs w:val="20"/>
        </w:rPr>
        <w:t xml:space="preserve">Chipman, T., Weise, M., Liebich, T. &amp; Wix, J. (2016). </w:t>
      </w:r>
      <w:proofErr w:type="spellStart"/>
      <w:r w:rsidRPr="00AA4881">
        <w:rPr>
          <w:rFonts w:cs="Arial"/>
          <w:b w:val="0"/>
          <w:bCs/>
          <w:i/>
          <w:iCs/>
          <w:sz w:val="18"/>
          <w:szCs w:val="18"/>
        </w:rPr>
        <w:t>mvdXML</w:t>
      </w:r>
      <w:proofErr w:type="spellEnd"/>
      <w:r w:rsidRPr="00AA4881">
        <w:rPr>
          <w:rFonts w:cs="Arial"/>
          <w:b w:val="0"/>
          <w:bCs/>
          <w:i/>
          <w:iCs/>
          <w:sz w:val="18"/>
          <w:szCs w:val="18"/>
        </w:rPr>
        <w:t xml:space="preserve"> Specification 1.1 – Model View Definition Format</w:t>
      </w:r>
      <w:r w:rsidRPr="00AA4881">
        <w:rPr>
          <w:rFonts w:cs="Arial"/>
          <w:b w:val="0"/>
          <w:bCs/>
          <w:sz w:val="18"/>
          <w:szCs w:val="18"/>
        </w:rPr>
        <w:t xml:space="preserve"> [Online], </w:t>
      </w:r>
      <w:r w:rsidRPr="00FA60D8">
        <w:rPr>
          <w:rFonts w:cs="Arial"/>
          <w:b w:val="0"/>
          <w:bCs/>
          <w:sz w:val="20"/>
          <w:szCs w:val="20"/>
        </w:rPr>
        <w:t>Available: https://www.buildingsmart.org/standards/standards-library/ [31 March 2025].</w:t>
      </w:r>
    </w:p>
    <w:p w14:paraId="5E583F5E" w14:textId="221C2890" w:rsidR="00661D4E" w:rsidRPr="00FA60D8" w:rsidRDefault="009C1C92" w:rsidP="00937436">
      <w:pPr>
        <w:jc w:val="both"/>
        <w:rPr>
          <w:rFonts w:cs="Arial"/>
          <w:b w:val="0"/>
          <w:bCs/>
          <w:sz w:val="20"/>
        </w:rPr>
      </w:pPr>
      <w:r w:rsidRPr="00FA60D8">
        <w:rPr>
          <w:rFonts w:cs="Arial"/>
          <w:b w:val="0"/>
          <w:bCs/>
          <w:sz w:val="20"/>
          <w:szCs w:val="20"/>
        </w:rPr>
        <w:t xml:space="preserve"> </w:t>
      </w:r>
    </w:p>
    <w:p w14:paraId="313EAEA6" w14:textId="77777777" w:rsidR="00661D4E" w:rsidRPr="00FA60D8" w:rsidRDefault="00661D4E" w:rsidP="00452605">
      <w:pPr>
        <w:jc w:val="both"/>
        <w:rPr>
          <w:rFonts w:cs="Arial"/>
          <w:b w:val="0"/>
          <w:bCs/>
          <w:sz w:val="20"/>
        </w:rPr>
      </w:pPr>
    </w:p>
    <w:p w14:paraId="0178C775" w14:textId="77777777" w:rsidR="00452605" w:rsidRPr="00600B96" w:rsidRDefault="00452605" w:rsidP="00452605">
      <w:pPr>
        <w:jc w:val="both"/>
        <w:rPr>
          <w:rFonts w:cs="Arial"/>
          <w:b w:val="0"/>
          <w:sz w:val="18"/>
        </w:rPr>
      </w:pPr>
    </w:p>
    <w:sectPr w:rsidR="00452605" w:rsidRPr="00600B96" w:rsidSect="00C204C8">
      <w:type w:val="continuous"/>
      <w:pgSz w:w="12240" w:h="15840" w:code="9"/>
      <w:pgMar w:top="1276" w:right="1276" w:bottom="1276" w:left="1276" w:header="720" w:footer="567" w:gutter="0"/>
      <w:pgNumType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A4BBE" w14:textId="77777777" w:rsidR="004C60EA" w:rsidRDefault="004C60EA" w:rsidP="00A974D7">
      <w:r>
        <w:separator/>
      </w:r>
    </w:p>
  </w:endnote>
  <w:endnote w:type="continuationSeparator" w:id="0">
    <w:p w14:paraId="4A10A942" w14:textId="77777777" w:rsidR="004C60EA" w:rsidRDefault="004C60EA"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Mono">
    <w:charset w:val="00"/>
    <w:family w:val="modern"/>
    <w:pitch w:val="fixed"/>
    <w:sig w:usb0="E00002FF" w:usb1="1000205B" w:usb2="00000020" w:usb3="00000000" w:csb0="0000019F" w:csb1="00000000"/>
  </w:font>
  <w:font w:name="Nova Mono">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3B60" w14:textId="680F6C1D" w:rsidR="00971BB1" w:rsidRPr="00DF42B5" w:rsidRDefault="00971BB1"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953823">
      <w:rPr>
        <w:b w:val="0"/>
        <w:bCs/>
        <w:sz w:val="16"/>
        <w:szCs w:val="16"/>
      </w:rPr>
      <w:fldChar w:fldCharType="begin"/>
    </w:r>
    <w:r w:rsidR="00953823">
      <w:rPr>
        <w:b w:val="0"/>
        <w:bCs/>
        <w:sz w:val="16"/>
        <w:szCs w:val="16"/>
      </w:rPr>
      <w:instrText xml:space="preserve"> PAGE   \* MERGEFORMAT </w:instrText>
    </w:r>
    <w:r w:rsidR="00953823">
      <w:rPr>
        <w:b w:val="0"/>
        <w:bCs/>
        <w:sz w:val="16"/>
        <w:szCs w:val="16"/>
      </w:rPr>
      <w:fldChar w:fldCharType="separate"/>
    </w:r>
    <w:r w:rsidR="00953823">
      <w:rPr>
        <w:b w:val="0"/>
        <w:bCs/>
        <w:noProof/>
        <w:sz w:val="16"/>
        <w:szCs w:val="16"/>
      </w:rPr>
      <w:t>8</w:t>
    </w:r>
    <w:r w:rsidR="00953823">
      <w:rPr>
        <w:b w:val="0"/>
        <w:bCs/>
        <w:sz w:val="16"/>
        <w:szCs w:val="16"/>
      </w:rPr>
      <w:fldChar w:fldCharType="end"/>
    </w:r>
  </w:p>
  <w:p w14:paraId="5E46B048" w14:textId="77777777" w:rsidR="00971BB1" w:rsidRDefault="00971B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CA62" w14:textId="77777777" w:rsidR="004C60EA" w:rsidRDefault="004C60EA" w:rsidP="00A974D7">
      <w:r>
        <w:separator/>
      </w:r>
    </w:p>
  </w:footnote>
  <w:footnote w:type="continuationSeparator" w:id="0">
    <w:p w14:paraId="4B9E7F05" w14:textId="77777777" w:rsidR="004C60EA" w:rsidRDefault="004C60EA"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5D98B15D" w:rsidR="007F5224" w:rsidRDefault="005F74EF" w:rsidP="009465E7">
    <w:pPr>
      <w:pStyle w:val="Kopfzeile"/>
      <w:jc w:val="center"/>
    </w:pPr>
    <w:r>
      <w:rPr>
        <w:rFonts w:cs="Arial"/>
        <w:sz w:val="36"/>
      </w:rPr>
      <w:t xml:space="preserve"> </w:t>
    </w:r>
    <w:r w:rsidR="00F462E1">
      <w:rPr>
        <w:noProof/>
      </w:rPr>
      <w:drawing>
        <wp:inline distT="0" distB="0" distL="0" distR="0" wp14:anchorId="463B60E2" wp14:editId="474C850A">
          <wp:extent cx="1800225" cy="18002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FB1"/>
    <w:multiLevelType w:val="hybridMultilevel"/>
    <w:tmpl w:val="AFE6BC0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 w15:restartNumberingAfterBreak="0">
    <w:nsid w:val="0C0661F8"/>
    <w:multiLevelType w:val="multilevel"/>
    <w:tmpl w:val="57327F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D48642C"/>
    <w:multiLevelType w:val="multilevel"/>
    <w:tmpl w:val="7E7A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0F52"/>
    <w:multiLevelType w:val="hybridMultilevel"/>
    <w:tmpl w:val="E71CE434"/>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4CA05102"/>
    <w:multiLevelType w:val="hybridMultilevel"/>
    <w:tmpl w:val="1F485C7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A356089"/>
    <w:multiLevelType w:val="multilevel"/>
    <w:tmpl w:val="57327F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A54C09"/>
    <w:multiLevelType w:val="multilevel"/>
    <w:tmpl w:val="7180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DF701F"/>
    <w:multiLevelType w:val="multilevel"/>
    <w:tmpl w:val="FE769D2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27547978">
    <w:abstractNumId w:val="3"/>
  </w:num>
  <w:num w:numId="2" w16cid:durableId="1159543423">
    <w:abstractNumId w:val="7"/>
  </w:num>
  <w:num w:numId="3" w16cid:durableId="454370420">
    <w:abstractNumId w:val="4"/>
  </w:num>
  <w:num w:numId="4" w16cid:durableId="668293391">
    <w:abstractNumId w:val="5"/>
  </w:num>
  <w:num w:numId="5" w16cid:durableId="198512538">
    <w:abstractNumId w:val="6"/>
  </w:num>
  <w:num w:numId="6" w16cid:durableId="1431775595">
    <w:abstractNumId w:val="8"/>
  </w:num>
  <w:num w:numId="7" w16cid:durableId="940993549">
    <w:abstractNumId w:val="2"/>
  </w:num>
  <w:num w:numId="8" w16cid:durableId="59794561">
    <w:abstractNumId w:val="0"/>
  </w:num>
  <w:num w:numId="9" w16cid:durableId="676923702">
    <w:abstractNumId w:val="9"/>
  </w:num>
  <w:num w:numId="10" w16cid:durableId="1816603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1637"/>
    <w:rsid w:val="000115A7"/>
    <w:rsid w:val="00016F2D"/>
    <w:rsid w:val="00017B66"/>
    <w:rsid w:val="000214AC"/>
    <w:rsid w:val="000215C4"/>
    <w:rsid w:val="00024576"/>
    <w:rsid w:val="000329CA"/>
    <w:rsid w:val="00032BAF"/>
    <w:rsid w:val="00041183"/>
    <w:rsid w:val="00041B90"/>
    <w:rsid w:val="000470C3"/>
    <w:rsid w:val="00060AD0"/>
    <w:rsid w:val="00064F58"/>
    <w:rsid w:val="00071583"/>
    <w:rsid w:val="00076448"/>
    <w:rsid w:val="000861F7"/>
    <w:rsid w:val="00094A82"/>
    <w:rsid w:val="00095014"/>
    <w:rsid w:val="000A364B"/>
    <w:rsid w:val="000B62D6"/>
    <w:rsid w:val="000C79BC"/>
    <w:rsid w:val="000D5BB5"/>
    <w:rsid w:val="000F4745"/>
    <w:rsid w:val="00100674"/>
    <w:rsid w:val="001020B9"/>
    <w:rsid w:val="001029BA"/>
    <w:rsid w:val="00121223"/>
    <w:rsid w:val="0012137D"/>
    <w:rsid w:val="0012216D"/>
    <w:rsid w:val="00131D7F"/>
    <w:rsid w:val="00154061"/>
    <w:rsid w:val="00155EA0"/>
    <w:rsid w:val="00157517"/>
    <w:rsid w:val="001A0B08"/>
    <w:rsid w:val="001A4741"/>
    <w:rsid w:val="001B0C20"/>
    <w:rsid w:val="001B6B82"/>
    <w:rsid w:val="001C535D"/>
    <w:rsid w:val="001D6CCF"/>
    <w:rsid w:val="001D72F8"/>
    <w:rsid w:val="001E03B8"/>
    <w:rsid w:val="001F44EE"/>
    <w:rsid w:val="001F56EB"/>
    <w:rsid w:val="002100A8"/>
    <w:rsid w:val="00213073"/>
    <w:rsid w:val="00216CAD"/>
    <w:rsid w:val="00230396"/>
    <w:rsid w:val="00235C8D"/>
    <w:rsid w:val="00241E98"/>
    <w:rsid w:val="0024432C"/>
    <w:rsid w:val="00246E7B"/>
    <w:rsid w:val="002715DF"/>
    <w:rsid w:val="002739B1"/>
    <w:rsid w:val="00283E92"/>
    <w:rsid w:val="00295B55"/>
    <w:rsid w:val="00297D53"/>
    <w:rsid w:val="002A5B1B"/>
    <w:rsid w:val="002A5F48"/>
    <w:rsid w:val="002C7CF5"/>
    <w:rsid w:val="00302192"/>
    <w:rsid w:val="00324810"/>
    <w:rsid w:val="0033283E"/>
    <w:rsid w:val="003412C9"/>
    <w:rsid w:val="00342579"/>
    <w:rsid w:val="0036374D"/>
    <w:rsid w:val="00364DE2"/>
    <w:rsid w:val="003673CA"/>
    <w:rsid w:val="00367F80"/>
    <w:rsid w:val="00372649"/>
    <w:rsid w:val="003B45D4"/>
    <w:rsid w:val="003B4A9A"/>
    <w:rsid w:val="003E1723"/>
    <w:rsid w:val="003F1F2A"/>
    <w:rsid w:val="0042205D"/>
    <w:rsid w:val="0042338A"/>
    <w:rsid w:val="0042635A"/>
    <w:rsid w:val="00426B03"/>
    <w:rsid w:val="004331D6"/>
    <w:rsid w:val="00441D63"/>
    <w:rsid w:val="004464AC"/>
    <w:rsid w:val="00452605"/>
    <w:rsid w:val="004603E3"/>
    <w:rsid w:val="00470463"/>
    <w:rsid w:val="0047494E"/>
    <w:rsid w:val="00480680"/>
    <w:rsid w:val="004939CF"/>
    <w:rsid w:val="00493DE1"/>
    <w:rsid w:val="004A4BB3"/>
    <w:rsid w:val="004C4E7F"/>
    <w:rsid w:val="004C60EA"/>
    <w:rsid w:val="004E20F3"/>
    <w:rsid w:val="004F55C0"/>
    <w:rsid w:val="004F6326"/>
    <w:rsid w:val="0050134D"/>
    <w:rsid w:val="00503256"/>
    <w:rsid w:val="0051097E"/>
    <w:rsid w:val="00513DBC"/>
    <w:rsid w:val="00521F7B"/>
    <w:rsid w:val="005228B8"/>
    <w:rsid w:val="00523059"/>
    <w:rsid w:val="0052441D"/>
    <w:rsid w:val="005356CF"/>
    <w:rsid w:val="0054466D"/>
    <w:rsid w:val="00571C3C"/>
    <w:rsid w:val="00572230"/>
    <w:rsid w:val="00580E0F"/>
    <w:rsid w:val="00584AD1"/>
    <w:rsid w:val="005A0994"/>
    <w:rsid w:val="005A108C"/>
    <w:rsid w:val="005B0EF5"/>
    <w:rsid w:val="005B2BD1"/>
    <w:rsid w:val="005B724E"/>
    <w:rsid w:val="005C55B2"/>
    <w:rsid w:val="005E4273"/>
    <w:rsid w:val="005F0212"/>
    <w:rsid w:val="005F74EF"/>
    <w:rsid w:val="00600B96"/>
    <w:rsid w:val="006069C3"/>
    <w:rsid w:val="0061022C"/>
    <w:rsid w:val="0061083D"/>
    <w:rsid w:val="006147D3"/>
    <w:rsid w:val="006152F5"/>
    <w:rsid w:val="00621641"/>
    <w:rsid w:val="00637024"/>
    <w:rsid w:val="006370A7"/>
    <w:rsid w:val="00640AFB"/>
    <w:rsid w:val="00655CAD"/>
    <w:rsid w:val="0065674D"/>
    <w:rsid w:val="006568B4"/>
    <w:rsid w:val="00656C2C"/>
    <w:rsid w:val="00657F90"/>
    <w:rsid w:val="00660948"/>
    <w:rsid w:val="0066106C"/>
    <w:rsid w:val="00661D4E"/>
    <w:rsid w:val="00681F34"/>
    <w:rsid w:val="006837DB"/>
    <w:rsid w:val="006A2AB1"/>
    <w:rsid w:val="006A5693"/>
    <w:rsid w:val="006A6A7E"/>
    <w:rsid w:val="006B228A"/>
    <w:rsid w:val="006B264D"/>
    <w:rsid w:val="006C4863"/>
    <w:rsid w:val="006C5367"/>
    <w:rsid w:val="006C79D8"/>
    <w:rsid w:val="006D5C01"/>
    <w:rsid w:val="006E2CDA"/>
    <w:rsid w:val="00700811"/>
    <w:rsid w:val="00701B43"/>
    <w:rsid w:val="007123B4"/>
    <w:rsid w:val="0071499A"/>
    <w:rsid w:val="00716ECD"/>
    <w:rsid w:val="0072784F"/>
    <w:rsid w:val="00740E9C"/>
    <w:rsid w:val="007459B1"/>
    <w:rsid w:val="0075363D"/>
    <w:rsid w:val="007573F6"/>
    <w:rsid w:val="007638D1"/>
    <w:rsid w:val="00774276"/>
    <w:rsid w:val="00781485"/>
    <w:rsid w:val="007936F2"/>
    <w:rsid w:val="0079586B"/>
    <w:rsid w:val="007B134F"/>
    <w:rsid w:val="007B5627"/>
    <w:rsid w:val="007C3528"/>
    <w:rsid w:val="007D47B5"/>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2AE"/>
    <w:rsid w:val="00854663"/>
    <w:rsid w:val="0085568A"/>
    <w:rsid w:val="008556AB"/>
    <w:rsid w:val="00857E6D"/>
    <w:rsid w:val="00864DB0"/>
    <w:rsid w:val="00865E31"/>
    <w:rsid w:val="0086672F"/>
    <w:rsid w:val="00876593"/>
    <w:rsid w:val="00882E52"/>
    <w:rsid w:val="00884E42"/>
    <w:rsid w:val="008872C4"/>
    <w:rsid w:val="0089389A"/>
    <w:rsid w:val="0089477F"/>
    <w:rsid w:val="0089655D"/>
    <w:rsid w:val="008968E9"/>
    <w:rsid w:val="00896AB3"/>
    <w:rsid w:val="008A1384"/>
    <w:rsid w:val="008B283C"/>
    <w:rsid w:val="008B583D"/>
    <w:rsid w:val="008B6A2D"/>
    <w:rsid w:val="008B7508"/>
    <w:rsid w:val="008C1D1F"/>
    <w:rsid w:val="008C70E5"/>
    <w:rsid w:val="008C7709"/>
    <w:rsid w:val="008D1758"/>
    <w:rsid w:val="008D55B7"/>
    <w:rsid w:val="008D6DFD"/>
    <w:rsid w:val="008E336B"/>
    <w:rsid w:val="008E723D"/>
    <w:rsid w:val="008F0255"/>
    <w:rsid w:val="008F3AA5"/>
    <w:rsid w:val="008F5F8C"/>
    <w:rsid w:val="0090778C"/>
    <w:rsid w:val="00910728"/>
    <w:rsid w:val="0091410E"/>
    <w:rsid w:val="00923F70"/>
    <w:rsid w:val="00924B6B"/>
    <w:rsid w:val="009251E5"/>
    <w:rsid w:val="00933D04"/>
    <w:rsid w:val="0093491F"/>
    <w:rsid w:val="00936D2D"/>
    <w:rsid w:val="00937436"/>
    <w:rsid w:val="009450F6"/>
    <w:rsid w:val="009465E7"/>
    <w:rsid w:val="00947200"/>
    <w:rsid w:val="00953823"/>
    <w:rsid w:val="00954BD0"/>
    <w:rsid w:val="0095653F"/>
    <w:rsid w:val="009648B4"/>
    <w:rsid w:val="00964B2F"/>
    <w:rsid w:val="009665BE"/>
    <w:rsid w:val="00971BB1"/>
    <w:rsid w:val="00991A6B"/>
    <w:rsid w:val="00994CC3"/>
    <w:rsid w:val="00996337"/>
    <w:rsid w:val="009A332E"/>
    <w:rsid w:val="009B17FB"/>
    <w:rsid w:val="009C1C92"/>
    <w:rsid w:val="009D1D70"/>
    <w:rsid w:val="009D3296"/>
    <w:rsid w:val="009E06BD"/>
    <w:rsid w:val="009E132D"/>
    <w:rsid w:val="009E5926"/>
    <w:rsid w:val="009F0B7A"/>
    <w:rsid w:val="00A113E7"/>
    <w:rsid w:val="00A1355D"/>
    <w:rsid w:val="00A23450"/>
    <w:rsid w:val="00A310EB"/>
    <w:rsid w:val="00A3747D"/>
    <w:rsid w:val="00A51593"/>
    <w:rsid w:val="00A6732F"/>
    <w:rsid w:val="00A70111"/>
    <w:rsid w:val="00A74484"/>
    <w:rsid w:val="00A7543A"/>
    <w:rsid w:val="00A87382"/>
    <w:rsid w:val="00A92A2C"/>
    <w:rsid w:val="00A974D7"/>
    <w:rsid w:val="00AA1607"/>
    <w:rsid w:val="00AA1895"/>
    <w:rsid w:val="00AA1FBC"/>
    <w:rsid w:val="00AA4881"/>
    <w:rsid w:val="00AA5330"/>
    <w:rsid w:val="00AB2309"/>
    <w:rsid w:val="00AC40DF"/>
    <w:rsid w:val="00AC4D20"/>
    <w:rsid w:val="00AC79BB"/>
    <w:rsid w:val="00AF1928"/>
    <w:rsid w:val="00AF1F2B"/>
    <w:rsid w:val="00AF7083"/>
    <w:rsid w:val="00B20A61"/>
    <w:rsid w:val="00B20F42"/>
    <w:rsid w:val="00B47624"/>
    <w:rsid w:val="00B750B3"/>
    <w:rsid w:val="00B76991"/>
    <w:rsid w:val="00B76C0C"/>
    <w:rsid w:val="00B77A41"/>
    <w:rsid w:val="00B84E07"/>
    <w:rsid w:val="00B86B2E"/>
    <w:rsid w:val="00BB522C"/>
    <w:rsid w:val="00BC0D0B"/>
    <w:rsid w:val="00BD0A47"/>
    <w:rsid w:val="00BD7006"/>
    <w:rsid w:val="00BE258C"/>
    <w:rsid w:val="00BF5B80"/>
    <w:rsid w:val="00C0404D"/>
    <w:rsid w:val="00C04303"/>
    <w:rsid w:val="00C06233"/>
    <w:rsid w:val="00C07CE0"/>
    <w:rsid w:val="00C07F73"/>
    <w:rsid w:val="00C10295"/>
    <w:rsid w:val="00C204C8"/>
    <w:rsid w:val="00C31D5E"/>
    <w:rsid w:val="00C32EB1"/>
    <w:rsid w:val="00C41557"/>
    <w:rsid w:val="00C4506F"/>
    <w:rsid w:val="00C627FB"/>
    <w:rsid w:val="00C64094"/>
    <w:rsid w:val="00C669E4"/>
    <w:rsid w:val="00C7332E"/>
    <w:rsid w:val="00C8701C"/>
    <w:rsid w:val="00C93570"/>
    <w:rsid w:val="00C956D1"/>
    <w:rsid w:val="00CA3ECE"/>
    <w:rsid w:val="00CB2249"/>
    <w:rsid w:val="00CB2332"/>
    <w:rsid w:val="00CC182A"/>
    <w:rsid w:val="00CC6C6A"/>
    <w:rsid w:val="00CE2A30"/>
    <w:rsid w:val="00CE5799"/>
    <w:rsid w:val="00CE5B24"/>
    <w:rsid w:val="00CE721C"/>
    <w:rsid w:val="00CF139F"/>
    <w:rsid w:val="00CF20EA"/>
    <w:rsid w:val="00CF475C"/>
    <w:rsid w:val="00CF6922"/>
    <w:rsid w:val="00D01652"/>
    <w:rsid w:val="00D053CB"/>
    <w:rsid w:val="00D14182"/>
    <w:rsid w:val="00D16AA9"/>
    <w:rsid w:val="00D23184"/>
    <w:rsid w:val="00D31278"/>
    <w:rsid w:val="00D43670"/>
    <w:rsid w:val="00D461B2"/>
    <w:rsid w:val="00D47CE9"/>
    <w:rsid w:val="00D47F2E"/>
    <w:rsid w:val="00D66FDA"/>
    <w:rsid w:val="00D720D2"/>
    <w:rsid w:val="00D77DA7"/>
    <w:rsid w:val="00DB60B6"/>
    <w:rsid w:val="00DC67FC"/>
    <w:rsid w:val="00DD1770"/>
    <w:rsid w:val="00DD687C"/>
    <w:rsid w:val="00DE1562"/>
    <w:rsid w:val="00DE2C5C"/>
    <w:rsid w:val="00DE4AB5"/>
    <w:rsid w:val="00DF42B5"/>
    <w:rsid w:val="00E06EFB"/>
    <w:rsid w:val="00E10024"/>
    <w:rsid w:val="00E13700"/>
    <w:rsid w:val="00E15C9D"/>
    <w:rsid w:val="00E215D2"/>
    <w:rsid w:val="00E34D7A"/>
    <w:rsid w:val="00E4344D"/>
    <w:rsid w:val="00E51F09"/>
    <w:rsid w:val="00E537D0"/>
    <w:rsid w:val="00E70355"/>
    <w:rsid w:val="00E707BD"/>
    <w:rsid w:val="00E72291"/>
    <w:rsid w:val="00E7666F"/>
    <w:rsid w:val="00E80E30"/>
    <w:rsid w:val="00E84285"/>
    <w:rsid w:val="00E90A6D"/>
    <w:rsid w:val="00E970F9"/>
    <w:rsid w:val="00EC61B4"/>
    <w:rsid w:val="00ED13B2"/>
    <w:rsid w:val="00ED1E9C"/>
    <w:rsid w:val="00ED3661"/>
    <w:rsid w:val="00ED426A"/>
    <w:rsid w:val="00EE0213"/>
    <w:rsid w:val="00EE40DD"/>
    <w:rsid w:val="00EF0109"/>
    <w:rsid w:val="00EF34E6"/>
    <w:rsid w:val="00EF5BFB"/>
    <w:rsid w:val="00EF7644"/>
    <w:rsid w:val="00F05EA2"/>
    <w:rsid w:val="00F2258D"/>
    <w:rsid w:val="00F26717"/>
    <w:rsid w:val="00F26E45"/>
    <w:rsid w:val="00F462E1"/>
    <w:rsid w:val="00F51F2B"/>
    <w:rsid w:val="00F608DB"/>
    <w:rsid w:val="00F634DB"/>
    <w:rsid w:val="00F65C51"/>
    <w:rsid w:val="00F733B8"/>
    <w:rsid w:val="00F821EC"/>
    <w:rsid w:val="00F8264F"/>
    <w:rsid w:val="00F84A16"/>
    <w:rsid w:val="00F91D2E"/>
    <w:rsid w:val="00FA60D8"/>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StandardWeb">
    <w:name w:val="Normal (Web)"/>
    <w:basedOn w:val="Standard"/>
    <w:uiPriority w:val="99"/>
    <w:semiHidden/>
    <w:unhideWhenUsed/>
    <w:rsid w:val="00661D4E"/>
    <w:rPr>
      <w:rFonts w:ascii="Times New Roman" w:hAnsi="Times New Roman"/>
    </w:rPr>
  </w:style>
  <w:style w:type="character" w:styleId="Kommentarzeichen">
    <w:name w:val="annotation reference"/>
    <w:basedOn w:val="Absatz-Standardschriftart"/>
    <w:uiPriority w:val="99"/>
    <w:semiHidden/>
    <w:unhideWhenUsed/>
    <w:rsid w:val="00FA60D8"/>
    <w:rPr>
      <w:sz w:val="16"/>
      <w:szCs w:val="16"/>
    </w:rPr>
  </w:style>
  <w:style w:type="paragraph" w:styleId="Kommentartext">
    <w:name w:val="annotation text"/>
    <w:basedOn w:val="Standard"/>
    <w:link w:val="KommentartextZchn"/>
    <w:uiPriority w:val="99"/>
    <w:semiHidden/>
    <w:unhideWhenUsed/>
    <w:rsid w:val="00FA60D8"/>
    <w:rPr>
      <w:sz w:val="20"/>
      <w:szCs w:val="20"/>
    </w:rPr>
  </w:style>
  <w:style w:type="character" w:customStyle="1" w:styleId="KommentartextZchn">
    <w:name w:val="Kommentartext Zchn"/>
    <w:basedOn w:val="Absatz-Standardschriftart"/>
    <w:link w:val="Kommentartext"/>
    <w:uiPriority w:val="99"/>
    <w:semiHidden/>
    <w:rsid w:val="00FA60D8"/>
    <w:rPr>
      <w:rFonts w:ascii="Arial" w:eastAsia="Times New Roman" w:hAnsi="Arial"/>
      <w:b/>
      <w:lang w:eastAsia="en-US"/>
    </w:rPr>
  </w:style>
  <w:style w:type="paragraph" w:styleId="Kommentarthema">
    <w:name w:val="annotation subject"/>
    <w:basedOn w:val="Kommentartext"/>
    <w:next w:val="Kommentartext"/>
    <w:link w:val="KommentarthemaZchn"/>
    <w:uiPriority w:val="99"/>
    <w:semiHidden/>
    <w:unhideWhenUsed/>
    <w:rsid w:val="00FA60D8"/>
    <w:rPr>
      <w:bCs/>
    </w:rPr>
  </w:style>
  <w:style w:type="character" w:customStyle="1" w:styleId="KommentarthemaZchn">
    <w:name w:val="Kommentarthema Zchn"/>
    <w:basedOn w:val="KommentartextZchn"/>
    <w:link w:val="Kommentarthema"/>
    <w:uiPriority w:val="99"/>
    <w:semiHidden/>
    <w:rsid w:val="00FA60D8"/>
    <w:rPr>
      <w:rFonts w:ascii="Arial" w:eastAsia="Times New Roman" w:hAnsi="Arial"/>
      <w:b/>
      <w:bCs/>
      <w:lang w:eastAsia="en-US"/>
    </w:rPr>
  </w:style>
  <w:style w:type="paragraph" w:styleId="berarbeitung">
    <w:name w:val="Revision"/>
    <w:hidden/>
    <w:uiPriority w:val="99"/>
    <w:semiHidden/>
    <w:rsid w:val="00882E52"/>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621">
      <w:bodyDiv w:val="1"/>
      <w:marLeft w:val="0"/>
      <w:marRight w:val="0"/>
      <w:marTop w:val="0"/>
      <w:marBottom w:val="0"/>
      <w:divBdr>
        <w:top w:val="none" w:sz="0" w:space="0" w:color="auto"/>
        <w:left w:val="none" w:sz="0" w:space="0" w:color="auto"/>
        <w:bottom w:val="none" w:sz="0" w:space="0" w:color="auto"/>
        <w:right w:val="none" w:sz="0" w:space="0" w:color="auto"/>
      </w:divBdr>
    </w:div>
    <w:div w:id="50231182">
      <w:bodyDiv w:val="1"/>
      <w:marLeft w:val="0"/>
      <w:marRight w:val="0"/>
      <w:marTop w:val="0"/>
      <w:marBottom w:val="0"/>
      <w:divBdr>
        <w:top w:val="none" w:sz="0" w:space="0" w:color="auto"/>
        <w:left w:val="none" w:sz="0" w:space="0" w:color="auto"/>
        <w:bottom w:val="none" w:sz="0" w:space="0" w:color="auto"/>
        <w:right w:val="none" w:sz="0" w:space="0" w:color="auto"/>
      </w:divBdr>
    </w:div>
    <w:div w:id="70350436">
      <w:bodyDiv w:val="1"/>
      <w:marLeft w:val="0"/>
      <w:marRight w:val="0"/>
      <w:marTop w:val="0"/>
      <w:marBottom w:val="0"/>
      <w:divBdr>
        <w:top w:val="none" w:sz="0" w:space="0" w:color="auto"/>
        <w:left w:val="none" w:sz="0" w:space="0" w:color="auto"/>
        <w:bottom w:val="none" w:sz="0" w:space="0" w:color="auto"/>
        <w:right w:val="none" w:sz="0" w:space="0" w:color="auto"/>
      </w:divBdr>
    </w:div>
    <w:div w:id="82191909">
      <w:bodyDiv w:val="1"/>
      <w:marLeft w:val="0"/>
      <w:marRight w:val="0"/>
      <w:marTop w:val="0"/>
      <w:marBottom w:val="0"/>
      <w:divBdr>
        <w:top w:val="none" w:sz="0" w:space="0" w:color="auto"/>
        <w:left w:val="none" w:sz="0" w:space="0" w:color="auto"/>
        <w:bottom w:val="none" w:sz="0" w:space="0" w:color="auto"/>
        <w:right w:val="none" w:sz="0" w:space="0" w:color="auto"/>
      </w:divBdr>
    </w:div>
    <w:div w:id="109932810">
      <w:bodyDiv w:val="1"/>
      <w:marLeft w:val="0"/>
      <w:marRight w:val="0"/>
      <w:marTop w:val="0"/>
      <w:marBottom w:val="0"/>
      <w:divBdr>
        <w:top w:val="none" w:sz="0" w:space="0" w:color="auto"/>
        <w:left w:val="none" w:sz="0" w:space="0" w:color="auto"/>
        <w:bottom w:val="none" w:sz="0" w:space="0" w:color="auto"/>
        <w:right w:val="none" w:sz="0" w:space="0" w:color="auto"/>
      </w:divBdr>
    </w:div>
    <w:div w:id="123743769">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97202108">
      <w:bodyDiv w:val="1"/>
      <w:marLeft w:val="0"/>
      <w:marRight w:val="0"/>
      <w:marTop w:val="0"/>
      <w:marBottom w:val="0"/>
      <w:divBdr>
        <w:top w:val="none" w:sz="0" w:space="0" w:color="auto"/>
        <w:left w:val="none" w:sz="0" w:space="0" w:color="auto"/>
        <w:bottom w:val="none" w:sz="0" w:space="0" w:color="auto"/>
        <w:right w:val="none" w:sz="0" w:space="0" w:color="auto"/>
      </w:divBdr>
    </w:div>
    <w:div w:id="228032282">
      <w:bodyDiv w:val="1"/>
      <w:marLeft w:val="0"/>
      <w:marRight w:val="0"/>
      <w:marTop w:val="0"/>
      <w:marBottom w:val="0"/>
      <w:divBdr>
        <w:top w:val="none" w:sz="0" w:space="0" w:color="auto"/>
        <w:left w:val="none" w:sz="0" w:space="0" w:color="auto"/>
        <w:bottom w:val="none" w:sz="0" w:space="0" w:color="auto"/>
        <w:right w:val="none" w:sz="0" w:space="0" w:color="auto"/>
      </w:divBdr>
    </w:div>
    <w:div w:id="247816347">
      <w:bodyDiv w:val="1"/>
      <w:marLeft w:val="0"/>
      <w:marRight w:val="0"/>
      <w:marTop w:val="0"/>
      <w:marBottom w:val="0"/>
      <w:divBdr>
        <w:top w:val="none" w:sz="0" w:space="0" w:color="auto"/>
        <w:left w:val="none" w:sz="0" w:space="0" w:color="auto"/>
        <w:bottom w:val="none" w:sz="0" w:space="0" w:color="auto"/>
        <w:right w:val="none" w:sz="0" w:space="0" w:color="auto"/>
      </w:divBdr>
    </w:div>
    <w:div w:id="268241329">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6593517">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32358835">
      <w:bodyDiv w:val="1"/>
      <w:marLeft w:val="0"/>
      <w:marRight w:val="0"/>
      <w:marTop w:val="0"/>
      <w:marBottom w:val="0"/>
      <w:divBdr>
        <w:top w:val="none" w:sz="0" w:space="0" w:color="auto"/>
        <w:left w:val="none" w:sz="0" w:space="0" w:color="auto"/>
        <w:bottom w:val="none" w:sz="0" w:space="0" w:color="auto"/>
        <w:right w:val="none" w:sz="0" w:space="0" w:color="auto"/>
      </w:divBdr>
    </w:div>
    <w:div w:id="452746506">
      <w:bodyDiv w:val="1"/>
      <w:marLeft w:val="0"/>
      <w:marRight w:val="0"/>
      <w:marTop w:val="0"/>
      <w:marBottom w:val="0"/>
      <w:divBdr>
        <w:top w:val="none" w:sz="0" w:space="0" w:color="auto"/>
        <w:left w:val="none" w:sz="0" w:space="0" w:color="auto"/>
        <w:bottom w:val="none" w:sz="0" w:space="0" w:color="auto"/>
        <w:right w:val="none" w:sz="0" w:space="0" w:color="auto"/>
      </w:divBdr>
    </w:div>
    <w:div w:id="456991366">
      <w:bodyDiv w:val="1"/>
      <w:marLeft w:val="0"/>
      <w:marRight w:val="0"/>
      <w:marTop w:val="0"/>
      <w:marBottom w:val="0"/>
      <w:divBdr>
        <w:top w:val="none" w:sz="0" w:space="0" w:color="auto"/>
        <w:left w:val="none" w:sz="0" w:space="0" w:color="auto"/>
        <w:bottom w:val="none" w:sz="0" w:space="0" w:color="auto"/>
        <w:right w:val="none" w:sz="0" w:space="0" w:color="auto"/>
      </w:divBdr>
    </w:div>
    <w:div w:id="495613764">
      <w:bodyDiv w:val="1"/>
      <w:marLeft w:val="0"/>
      <w:marRight w:val="0"/>
      <w:marTop w:val="0"/>
      <w:marBottom w:val="0"/>
      <w:divBdr>
        <w:top w:val="none" w:sz="0" w:space="0" w:color="auto"/>
        <w:left w:val="none" w:sz="0" w:space="0" w:color="auto"/>
        <w:bottom w:val="none" w:sz="0" w:space="0" w:color="auto"/>
        <w:right w:val="none" w:sz="0" w:space="0" w:color="auto"/>
      </w:divBdr>
    </w:div>
    <w:div w:id="501119124">
      <w:bodyDiv w:val="1"/>
      <w:marLeft w:val="0"/>
      <w:marRight w:val="0"/>
      <w:marTop w:val="0"/>
      <w:marBottom w:val="0"/>
      <w:divBdr>
        <w:top w:val="none" w:sz="0" w:space="0" w:color="auto"/>
        <w:left w:val="none" w:sz="0" w:space="0" w:color="auto"/>
        <w:bottom w:val="none" w:sz="0" w:space="0" w:color="auto"/>
        <w:right w:val="none" w:sz="0" w:space="0" w:color="auto"/>
      </w:divBdr>
    </w:div>
    <w:div w:id="505288661">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31184952">
      <w:bodyDiv w:val="1"/>
      <w:marLeft w:val="0"/>
      <w:marRight w:val="0"/>
      <w:marTop w:val="0"/>
      <w:marBottom w:val="0"/>
      <w:divBdr>
        <w:top w:val="none" w:sz="0" w:space="0" w:color="auto"/>
        <w:left w:val="none" w:sz="0" w:space="0" w:color="auto"/>
        <w:bottom w:val="none" w:sz="0" w:space="0" w:color="auto"/>
        <w:right w:val="none" w:sz="0" w:space="0" w:color="auto"/>
      </w:divBdr>
    </w:div>
    <w:div w:id="543835259">
      <w:bodyDiv w:val="1"/>
      <w:marLeft w:val="0"/>
      <w:marRight w:val="0"/>
      <w:marTop w:val="0"/>
      <w:marBottom w:val="0"/>
      <w:divBdr>
        <w:top w:val="none" w:sz="0" w:space="0" w:color="auto"/>
        <w:left w:val="none" w:sz="0" w:space="0" w:color="auto"/>
        <w:bottom w:val="none" w:sz="0" w:space="0" w:color="auto"/>
        <w:right w:val="none" w:sz="0" w:space="0" w:color="auto"/>
      </w:divBdr>
    </w:div>
    <w:div w:id="601106462">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58000480">
      <w:bodyDiv w:val="1"/>
      <w:marLeft w:val="0"/>
      <w:marRight w:val="0"/>
      <w:marTop w:val="0"/>
      <w:marBottom w:val="0"/>
      <w:divBdr>
        <w:top w:val="none" w:sz="0" w:space="0" w:color="auto"/>
        <w:left w:val="none" w:sz="0" w:space="0" w:color="auto"/>
        <w:bottom w:val="none" w:sz="0" w:space="0" w:color="auto"/>
        <w:right w:val="none" w:sz="0" w:space="0" w:color="auto"/>
      </w:divBdr>
    </w:div>
    <w:div w:id="668555077">
      <w:bodyDiv w:val="1"/>
      <w:marLeft w:val="0"/>
      <w:marRight w:val="0"/>
      <w:marTop w:val="0"/>
      <w:marBottom w:val="0"/>
      <w:divBdr>
        <w:top w:val="none" w:sz="0" w:space="0" w:color="auto"/>
        <w:left w:val="none" w:sz="0" w:space="0" w:color="auto"/>
        <w:bottom w:val="none" w:sz="0" w:space="0" w:color="auto"/>
        <w:right w:val="none" w:sz="0" w:space="0" w:color="auto"/>
      </w:divBdr>
    </w:div>
    <w:div w:id="694889751">
      <w:bodyDiv w:val="1"/>
      <w:marLeft w:val="0"/>
      <w:marRight w:val="0"/>
      <w:marTop w:val="0"/>
      <w:marBottom w:val="0"/>
      <w:divBdr>
        <w:top w:val="none" w:sz="0" w:space="0" w:color="auto"/>
        <w:left w:val="none" w:sz="0" w:space="0" w:color="auto"/>
        <w:bottom w:val="none" w:sz="0" w:space="0" w:color="auto"/>
        <w:right w:val="none" w:sz="0" w:space="0" w:color="auto"/>
      </w:divBdr>
    </w:div>
    <w:div w:id="748624695">
      <w:bodyDiv w:val="1"/>
      <w:marLeft w:val="0"/>
      <w:marRight w:val="0"/>
      <w:marTop w:val="0"/>
      <w:marBottom w:val="0"/>
      <w:divBdr>
        <w:top w:val="none" w:sz="0" w:space="0" w:color="auto"/>
        <w:left w:val="none" w:sz="0" w:space="0" w:color="auto"/>
        <w:bottom w:val="none" w:sz="0" w:space="0" w:color="auto"/>
        <w:right w:val="none" w:sz="0" w:space="0" w:color="auto"/>
      </w:divBdr>
      <w:divsChild>
        <w:div w:id="1090855364">
          <w:marLeft w:val="0"/>
          <w:marRight w:val="0"/>
          <w:marTop w:val="0"/>
          <w:marBottom w:val="0"/>
          <w:divBdr>
            <w:top w:val="none" w:sz="0" w:space="0" w:color="auto"/>
            <w:left w:val="none" w:sz="0" w:space="0" w:color="auto"/>
            <w:bottom w:val="none" w:sz="0" w:space="0" w:color="auto"/>
            <w:right w:val="none" w:sz="0" w:space="0" w:color="auto"/>
          </w:divBdr>
        </w:div>
        <w:div w:id="2025592032">
          <w:marLeft w:val="0"/>
          <w:marRight w:val="0"/>
          <w:marTop w:val="0"/>
          <w:marBottom w:val="0"/>
          <w:divBdr>
            <w:top w:val="none" w:sz="0" w:space="0" w:color="auto"/>
            <w:left w:val="none" w:sz="0" w:space="0" w:color="auto"/>
            <w:bottom w:val="none" w:sz="0" w:space="0" w:color="auto"/>
            <w:right w:val="none" w:sz="0" w:space="0" w:color="auto"/>
          </w:divBdr>
        </w:div>
        <w:div w:id="1919829856">
          <w:marLeft w:val="0"/>
          <w:marRight w:val="0"/>
          <w:marTop w:val="0"/>
          <w:marBottom w:val="0"/>
          <w:divBdr>
            <w:top w:val="none" w:sz="0" w:space="0" w:color="auto"/>
            <w:left w:val="none" w:sz="0" w:space="0" w:color="auto"/>
            <w:bottom w:val="none" w:sz="0" w:space="0" w:color="auto"/>
            <w:right w:val="none" w:sz="0" w:space="0" w:color="auto"/>
          </w:divBdr>
        </w:div>
        <w:div w:id="1552618795">
          <w:marLeft w:val="0"/>
          <w:marRight w:val="0"/>
          <w:marTop w:val="0"/>
          <w:marBottom w:val="0"/>
          <w:divBdr>
            <w:top w:val="none" w:sz="0" w:space="0" w:color="auto"/>
            <w:left w:val="none" w:sz="0" w:space="0" w:color="auto"/>
            <w:bottom w:val="none" w:sz="0" w:space="0" w:color="auto"/>
            <w:right w:val="none" w:sz="0" w:space="0" w:color="auto"/>
          </w:divBdr>
        </w:div>
        <w:div w:id="812526519">
          <w:marLeft w:val="0"/>
          <w:marRight w:val="0"/>
          <w:marTop w:val="0"/>
          <w:marBottom w:val="0"/>
          <w:divBdr>
            <w:top w:val="none" w:sz="0" w:space="0" w:color="auto"/>
            <w:left w:val="none" w:sz="0" w:space="0" w:color="auto"/>
            <w:bottom w:val="none" w:sz="0" w:space="0" w:color="auto"/>
            <w:right w:val="none" w:sz="0" w:space="0" w:color="auto"/>
          </w:divBdr>
        </w:div>
      </w:divsChild>
    </w:div>
    <w:div w:id="768813232">
      <w:bodyDiv w:val="1"/>
      <w:marLeft w:val="0"/>
      <w:marRight w:val="0"/>
      <w:marTop w:val="0"/>
      <w:marBottom w:val="0"/>
      <w:divBdr>
        <w:top w:val="none" w:sz="0" w:space="0" w:color="auto"/>
        <w:left w:val="none" w:sz="0" w:space="0" w:color="auto"/>
        <w:bottom w:val="none" w:sz="0" w:space="0" w:color="auto"/>
        <w:right w:val="none" w:sz="0" w:space="0" w:color="auto"/>
      </w:divBdr>
    </w:div>
    <w:div w:id="769082006">
      <w:bodyDiv w:val="1"/>
      <w:marLeft w:val="0"/>
      <w:marRight w:val="0"/>
      <w:marTop w:val="0"/>
      <w:marBottom w:val="0"/>
      <w:divBdr>
        <w:top w:val="none" w:sz="0" w:space="0" w:color="auto"/>
        <w:left w:val="none" w:sz="0" w:space="0" w:color="auto"/>
        <w:bottom w:val="none" w:sz="0" w:space="0" w:color="auto"/>
        <w:right w:val="none" w:sz="0" w:space="0" w:color="auto"/>
      </w:divBdr>
    </w:div>
    <w:div w:id="772749730">
      <w:bodyDiv w:val="1"/>
      <w:marLeft w:val="0"/>
      <w:marRight w:val="0"/>
      <w:marTop w:val="0"/>
      <w:marBottom w:val="0"/>
      <w:divBdr>
        <w:top w:val="none" w:sz="0" w:space="0" w:color="auto"/>
        <w:left w:val="none" w:sz="0" w:space="0" w:color="auto"/>
        <w:bottom w:val="none" w:sz="0" w:space="0" w:color="auto"/>
        <w:right w:val="none" w:sz="0" w:space="0" w:color="auto"/>
      </w:divBdr>
    </w:div>
    <w:div w:id="785658933">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38229502">
      <w:bodyDiv w:val="1"/>
      <w:marLeft w:val="0"/>
      <w:marRight w:val="0"/>
      <w:marTop w:val="0"/>
      <w:marBottom w:val="0"/>
      <w:divBdr>
        <w:top w:val="none" w:sz="0" w:space="0" w:color="auto"/>
        <w:left w:val="none" w:sz="0" w:space="0" w:color="auto"/>
        <w:bottom w:val="none" w:sz="0" w:space="0" w:color="auto"/>
        <w:right w:val="none" w:sz="0" w:space="0" w:color="auto"/>
      </w:divBdr>
    </w:div>
    <w:div w:id="885678377">
      <w:bodyDiv w:val="1"/>
      <w:marLeft w:val="0"/>
      <w:marRight w:val="0"/>
      <w:marTop w:val="0"/>
      <w:marBottom w:val="0"/>
      <w:divBdr>
        <w:top w:val="none" w:sz="0" w:space="0" w:color="auto"/>
        <w:left w:val="none" w:sz="0" w:space="0" w:color="auto"/>
        <w:bottom w:val="none" w:sz="0" w:space="0" w:color="auto"/>
        <w:right w:val="none" w:sz="0" w:space="0" w:color="auto"/>
      </w:divBdr>
    </w:div>
    <w:div w:id="905148839">
      <w:bodyDiv w:val="1"/>
      <w:marLeft w:val="0"/>
      <w:marRight w:val="0"/>
      <w:marTop w:val="0"/>
      <w:marBottom w:val="0"/>
      <w:divBdr>
        <w:top w:val="none" w:sz="0" w:space="0" w:color="auto"/>
        <w:left w:val="none" w:sz="0" w:space="0" w:color="auto"/>
        <w:bottom w:val="none" w:sz="0" w:space="0" w:color="auto"/>
        <w:right w:val="none" w:sz="0" w:space="0" w:color="auto"/>
      </w:divBdr>
    </w:div>
    <w:div w:id="1029526755">
      <w:bodyDiv w:val="1"/>
      <w:marLeft w:val="0"/>
      <w:marRight w:val="0"/>
      <w:marTop w:val="0"/>
      <w:marBottom w:val="0"/>
      <w:divBdr>
        <w:top w:val="none" w:sz="0" w:space="0" w:color="auto"/>
        <w:left w:val="none" w:sz="0" w:space="0" w:color="auto"/>
        <w:bottom w:val="none" w:sz="0" w:space="0" w:color="auto"/>
        <w:right w:val="none" w:sz="0" w:space="0" w:color="auto"/>
      </w:divBdr>
    </w:div>
    <w:div w:id="1051535886">
      <w:bodyDiv w:val="1"/>
      <w:marLeft w:val="0"/>
      <w:marRight w:val="0"/>
      <w:marTop w:val="0"/>
      <w:marBottom w:val="0"/>
      <w:divBdr>
        <w:top w:val="none" w:sz="0" w:space="0" w:color="auto"/>
        <w:left w:val="none" w:sz="0" w:space="0" w:color="auto"/>
        <w:bottom w:val="none" w:sz="0" w:space="0" w:color="auto"/>
        <w:right w:val="none" w:sz="0" w:space="0" w:color="auto"/>
      </w:divBdr>
    </w:div>
    <w:div w:id="1089355034">
      <w:bodyDiv w:val="1"/>
      <w:marLeft w:val="0"/>
      <w:marRight w:val="0"/>
      <w:marTop w:val="0"/>
      <w:marBottom w:val="0"/>
      <w:divBdr>
        <w:top w:val="none" w:sz="0" w:space="0" w:color="auto"/>
        <w:left w:val="none" w:sz="0" w:space="0" w:color="auto"/>
        <w:bottom w:val="none" w:sz="0" w:space="0" w:color="auto"/>
        <w:right w:val="none" w:sz="0" w:space="0" w:color="auto"/>
      </w:divBdr>
    </w:div>
    <w:div w:id="111263032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29472240">
      <w:bodyDiv w:val="1"/>
      <w:marLeft w:val="0"/>
      <w:marRight w:val="0"/>
      <w:marTop w:val="0"/>
      <w:marBottom w:val="0"/>
      <w:divBdr>
        <w:top w:val="none" w:sz="0" w:space="0" w:color="auto"/>
        <w:left w:val="none" w:sz="0" w:space="0" w:color="auto"/>
        <w:bottom w:val="none" w:sz="0" w:space="0" w:color="auto"/>
        <w:right w:val="none" w:sz="0" w:space="0" w:color="auto"/>
      </w:divBdr>
    </w:div>
    <w:div w:id="1143347602">
      <w:bodyDiv w:val="1"/>
      <w:marLeft w:val="0"/>
      <w:marRight w:val="0"/>
      <w:marTop w:val="0"/>
      <w:marBottom w:val="0"/>
      <w:divBdr>
        <w:top w:val="none" w:sz="0" w:space="0" w:color="auto"/>
        <w:left w:val="none" w:sz="0" w:space="0" w:color="auto"/>
        <w:bottom w:val="none" w:sz="0" w:space="0" w:color="auto"/>
        <w:right w:val="none" w:sz="0" w:space="0" w:color="auto"/>
      </w:divBdr>
    </w:div>
    <w:div w:id="1175458504">
      <w:bodyDiv w:val="1"/>
      <w:marLeft w:val="0"/>
      <w:marRight w:val="0"/>
      <w:marTop w:val="0"/>
      <w:marBottom w:val="0"/>
      <w:divBdr>
        <w:top w:val="none" w:sz="0" w:space="0" w:color="auto"/>
        <w:left w:val="none" w:sz="0" w:space="0" w:color="auto"/>
        <w:bottom w:val="none" w:sz="0" w:space="0" w:color="auto"/>
        <w:right w:val="none" w:sz="0" w:space="0" w:color="auto"/>
      </w:divBdr>
    </w:div>
    <w:div w:id="1229917659">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58711399">
      <w:bodyDiv w:val="1"/>
      <w:marLeft w:val="0"/>
      <w:marRight w:val="0"/>
      <w:marTop w:val="0"/>
      <w:marBottom w:val="0"/>
      <w:divBdr>
        <w:top w:val="none" w:sz="0" w:space="0" w:color="auto"/>
        <w:left w:val="none" w:sz="0" w:space="0" w:color="auto"/>
        <w:bottom w:val="none" w:sz="0" w:space="0" w:color="auto"/>
        <w:right w:val="none" w:sz="0" w:space="0" w:color="auto"/>
      </w:divBdr>
    </w:div>
    <w:div w:id="1288119248">
      <w:bodyDiv w:val="1"/>
      <w:marLeft w:val="0"/>
      <w:marRight w:val="0"/>
      <w:marTop w:val="0"/>
      <w:marBottom w:val="0"/>
      <w:divBdr>
        <w:top w:val="none" w:sz="0" w:space="0" w:color="auto"/>
        <w:left w:val="none" w:sz="0" w:space="0" w:color="auto"/>
        <w:bottom w:val="none" w:sz="0" w:space="0" w:color="auto"/>
        <w:right w:val="none" w:sz="0" w:space="0" w:color="auto"/>
      </w:divBdr>
      <w:divsChild>
        <w:div w:id="1482038183">
          <w:marLeft w:val="0"/>
          <w:marRight w:val="0"/>
          <w:marTop w:val="0"/>
          <w:marBottom w:val="0"/>
          <w:divBdr>
            <w:top w:val="none" w:sz="0" w:space="0" w:color="auto"/>
            <w:left w:val="none" w:sz="0" w:space="0" w:color="auto"/>
            <w:bottom w:val="none" w:sz="0" w:space="0" w:color="auto"/>
            <w:right w:val="none" w:sz="0" w:space="0" w:color="auto"/>
          </w:divBdr>
        </w:div>
        <w:div w:id="1674601703">
          <w:marLeft w:val="0"/>
          <w:marRight w:val="0"/>
          <w:marTop w:val="0"/>
          <w:marBottom w:val="0"/>
          <w:divBdr>
            <w:top w:val="none" w:sz="0" w:space="0" w:color="auto"/>
            <w:left w:val="none" w:sz="0" w:space="0" w:color="auto"/>
            <w:bottom w:val="none" w:sz="0" w:space="0" w:color="auto"/>
            <w:right w:val="none" w:sz="0" w:space="0" w:color="auto"/>
          </w:divBdr>
        </w:div>
        <w:div w:id="480584057">
          <w:marLeft w:val="0"/>
          <w:marRight w:val="0"/>
          <w:marTop w:val="0"/>
          <w:marBottom w:val="0"/>
          <w:divBdr>
            <w:top w:val="none" w:sz="0" w:space="0" w:color="auto"/>
            <w:left w:val="none" w:sz="0" w:space="0" w:color="auto"/>
            <w:bottom w:val="none" w:sz="0" w:space="0" w:color="auto"/>
            <w:right w:val="none" w:sz="0" w:space="0" w:color="auto"/>
          </w:divBdr>
        </w:div>
        <w:div w:id="559635097">
          <w:marLeft w:val="0"/>
          <w:marRight w:val="0"/>
          <w:marTop w:val="0"/>
          <w:marBottom w:val="0"/>
          <w:divBdr>
            <w:top w:val="none" w:sz="0" w:space="0" w:color="auto"/>
            <w:left w:val="none" w:sz="0" w:space="0" w:color="auto"/>
            <w:bottom w:val="none" w:sz="0" w:space="0" w:color="auto"/>
            <w:right w:val="none" w:sz="0" w:space="0" w:color="auto"/>
          </w:divBdr>
        </w:div>
        <w:div w:id="1194464783">
          <w:marLeft w:val="0"/>
          <w:marRight w:val="0"/>
          <w:marTop w:val="0"/>
          <w:marBottom w:val="0"/>
          <w:divBdr>
            <w:top w:val="none" w:sz="0" w:space="0" w:color="auto"/>
            <w:left w:val="none" w:sz="0" w:space="0" w:color="auto"/>
            <w:bottom w:val="none" w:sz="0" w:space="0" w:color="auto"/>
            <w:right w:val="none" w:sz="0" w:space="0" w:color="auto"/>
          </w:divBdr>
        </w:div>
      </w:divsChild>
    </w:div>
    <w:div w:id="1305312899">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29334729">
      <w:bodyDiv w:val="1"/>
      <w:marLeft w:val="0"/>
      <w:marRight w:val="0"/>
      <w:marTop w:val="0"/>
      <w:marBottom w:val="0"/>
      <w:divBdr>
        <w:top w:val="none" w:sz="0" w:space="0" w:color="auto"/>
        <w:left w:val="none" w:sz="0" w:space="0" w:color="auto"/>
        <w:bottom w:val="none" w:sz="0" w:space="0" w:color="auto"/>
        <w:right w:val="none" w:sz="0" w:space="0" w:color="auto"/>
      </w:divBdr>
    </w:div>
    <w:div w:id="1377118131">
      <w:bodyDiv w:val="1"/>
      <w:marLeft w:val="0"/>
      <w:marRight w:val="0"/>
      <w:marTop w:val="0"/>
      <w:marBottom w:val="0"/>
      <w:divBdr>
        <w:top w:val="none" w:sz="0" w:space="0" w:color="auto"/>
        <w:left w:val="none" w:sz="0" w:space="0" w:color="auto"/>
        <w:bottom w:val="none" w:sz="0" w:space="0" w:color="auto"/>
        <w:right w:val="none" w:sz="0" w:space="0" w:color="auto"/>
      </w:divBdr>
    </w:div>
    <w:div w:id="1444107780">
      <w:bodyDiv w:val="1"/>
      <w:marLeft w:val="0"/>
      <w:marRight w:val="0"/>
      <w:marTop w:val="0"/>
      <w:marBottom w:val="0"/>
      <w:divBdr>
        <w:top w:val="none" w:sz="0" w:space="0" w:color="auto"/>
        <w:left w:val="none" w:sz="0" w:space="0" w:color="auto"/>
        <w:bottom w:val="none" w:sz="0" w:space="0" w:color="auto"/>
        <w:right w:val="none" w:sz="0" w:space="0" w:color="auto"/>
      </w:divBdr>
    </w:div>
    <w:div w:id="1457484893">
      <w:bodyDiv w:val="1"/>
      <w:marLeft w:val="0"/>
      <w:marRight w:val="0"/>
      <w:marTop w:val="0"/>
      <w:marBottom w:val="0"/>
      <w:divBdr>
        <w:top w:val="none" w:sz="0" w:space="0" w:color="auto"/>
        <w:left w:val="none" w:sz="0" w:space="0" w:color="auto"/>
        <w:bottom w:val="none" w:sz="0" w:space="0" w:color="auto"/>
        <w:right w:val="none" w:sz="0" w:space="0" w:color="auto"/>
      </w:divBdr>
    </w:div>
    <w:div w:id="1474257159">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99691216">
      <w:bodyDiv w:val="1"/>
      <w:marLeft w:val="0"/>
      <w:marRight w:val="0"/>
      <w:marTop w:val="0"/>
      <w:marBottom w:val="0"/>
      <w:divBdr>
        <w:top w:val="none" w:sz="0" w:space="0" w:color="auto"/>
        <w:left w:val="none" w:sz="0" w:space="0" w:color="auto"/>
        <w:bottom w:val="none" w:sz="0" w:space="0" w:color="auto"/>
        <w:right w:val="none" w:sz="0" w:space="0" w:color="auto"/>
      </w:divBdr>
      <w:divsChild>
        <w:div w:id="1177158283">
          <w:marLeft w:val="0"/>
          <w:marRight w:val="0"/>
          <w:marTop w:val="0"/>
          <w:marBottom w:val="0"/>
          <w:divBdr>
            <w:top w:val="none" w:sz="0" w:space="0" w:color="auto"/>
            <w:left w:val="none" w:sz="0" w:space="0" w:color="auto"/>
            <w:bottom w:val="none" w:sz="0" w:space="0" w:color="auto"/>
            <w:right w:val="none" w:sz="0" w:space="0" w:color="auto"/>
          </w:divBdr>
        </w:div>
        <w:div w:id="138812533">
          <w:marLeft w:val="0"/>
          <w:marRight w:val="0"/>
          <w:marTop w:val="0"/>
          <w:marBottom w:val="0"/>
          <w:divBdr>
            <w:top w:val="none" w:sz="0" w:space="0" w:color="auto"/>
            <w:left w:val="none" w:sz="0" w:space="0" w:color="auto"/>
            <w:bottom w:val="none" w:sz="0" w:space="0" w:color="auto"/>
            <w:right w:val="none" w:sz="0" w:space="0" w:color="auto"/>
          </w:divBdr>
        </w:div>
        <w:div w:id="1017584818">
          <w:marLeft w:val="0"/>
          <w:marRight w:val="0"/>
          <w:marTop w:val="0"/>
          <w:marBottom w:val="0"/>
          <w:divBdr>
            <w:top w:val="none" w:sz="0" w:space="0" w:color="auto"/>
            <w:left w:val="none" w:sz="0" w:space="0" w:color="auto"/>
            <w:bottom w:val="none" w:sz="0" w:space="0" w:color="auto"/>
            <w:right w:val="none" w:sz="0" w:space="0" w:color="auto"/>
          </w:divBdr>
        </w:div>
        <w:div w:id="1768425588">
          <w:marLeft w:val="0"/>
          <w:marRight w:val="0"/>
          <w:marTop w:val="0"/>
          <w:marBottom w:val="0"/>
          <w:divBdr>
            <w:top w:val="none" w:sz="0" w:space="0" w:color="auto"/>
            <w:left w:val="none" w:sz="0" w:space="0" w:color="auto"/>
            <w:bottom w:val="none" w:sz="0" w:space="0" w:color="auto"/>
            <w:right w:val="none" w:sz="0" w:space="0" w:color="auto"/>
          </w:divBdr>
        </w:div>
        <w:div w:id="1126238548">
          <w:marLeft w:val="0"/>
          <w:marRight w:val="0"/>
          <w:marTop w:val="0"/>
          <w:marBottom w:val="0"/>
          <w:divBdr>
            <w:top w:val="none" w:sz="0" w:space="0" w:color="auto"/>
            <w:left w:val="none" w:sz="0" w:space="0" w:color="auto"/>
            <w:bottom w:val="none" w:sz="0" w:space="0" w:color="auto"/>
            <w:right w:val="none" w:sz="0" w:space="0" w:color="auto"/>
          </w:divBdr>
        </w:div>
      </w:divsChild>
    </w:div>
    <w:div w:id="1522158661">
      <w:bodyDiv w:val="1"/>
      <w:marLeft w:val="0"/>
      <w:marRight w:val="0"/>
      <w:marTop w:val="0"/>
      <w:marBottom w:val="0"/>
      <w:divBdr>
        <w:top w:val="none" w:sz="0" w:space="0" w:color="auto"/>
        <w:left w:val="none" w:sz="0" w:space="0" w:color="auto"/>
        <w:bottom w:val="none" w:sz="0" w:space="0" w:color="auto"/>
        <w:right w:val="none" w:sz="0" w:space="0" w:color="auto"/>
      </w:divBdr>
    </w:div>
    <w:div w:id="1541286114">
      <w:bodyDiv w:val="1"/>
      <w:marLeft w:val="0"/>
      <w:marRight w:val="0"/>
      <w:marTop w:val="0"/>
      <w:marBottom w:val="0"/>
      <w:divBdr>
        <w:top w:val="none" w:sz="0" w:space="0" w:color="auto"/>
        <w:left w:val="none" w:sz="0" w:space="0" w:color="auto"/>
        <w:bottom w:val="none" w:sz="0" w:space="0" w:color="auto"/>
        <w:right w:val="none" w:sz="0" w:space="0" w:color="auto"/>
      </w:divBdr>
      <w:divsChild>
        <w:div w:id="1733238495">
          <w:marLeft w:val="0"/>
          <w:marRight w:val="0"/>
          <w:marTop w:val="0"/>
          <w:marBottom w:val="0"/>
          <w:divBdr>
            <w:top w:val="none" w:sz="0" w:space="0" w:color="auto"/>
            <w:left w:val="none" w:sz="0" w:space="0" w:color="auto"/>
            <w:bottom w:val="none" w:sz="0" w:space="0" w:color="auto"/>
            <w:right w:val="none" w:sz="0" w:space="0" w:color="auto"/>
          </w:divBdr>
        </w:div>
        <w:div w:id="1878423330">
          <w:marLeft w:val="0"/>
          <w:marRight w:val="0"/>
          <w:marTop w:val="0"/>
          <w:marBottom w:val="0"/>
          <w:divBdr>
            <w:top w:val="none" w:sz="0" w:space="0" w:color="auto"/>
            <w:left w:val="none" w:sz="0" w:space="0" w:color="auto"/>
            <w:bottom w:val="none" w:sz="0" w:space="0" w:color="auto"/>
            <w:right w:val="none" w:sz="0" w:space="0" w:color="auto"/>
          </w:divBdr>
        </w:div>
        <w:div w:id="253518554">
          <w:marLeft w:val="0"/>
          <w:marRight w:val="0"/>
          <w:marTop w:val="0"/>
          <w:marBottom w:val="0"/>
          <w:divBdr>
            <w:top w:val="none" w:sz="0" w:space="0" w:color="auto"/>
            <w:left w:val="none" w:sz="0" w:space="0" w:color="auto"/>
            <w:bottom w:val="none" w:sz="0" w:space="0" w:color="auto"/>
            <w:right w:val="none" w:sz="0" w:space="0" w:color="auto"/>
          </w:divBdr>
        </w:div>
        <w:div w:id="1483693143">
          <w:marLeft w:val="0"/>
          <w:marRight w:val="0"/>
          <w:marTop w:val="0"/>
          <w:marBottom w:val="0"/>
          <w:divBdr>
            <w:top w:val="none" w:sz="0" w:space="0" w:color="auto"/>
            <w:left w:val="none" w:sz="0" w:space="0" w:color="auto"/>
            <w:bottom w:val="none" w:sz="0" w:space="0" w:color="auto"/>
            <w:right w:val="none" w:sz="0" w:space="0" w:color="auto"/>
          </w:divBdr>
        </w:div>
        <w:div w:id="585382972">
          <w:marLeft w:val="0"/>
          <w:marRight w:val="0"/>
          <w:marTop w:val="0"/>
          <w:marBottom w:val="0"/>
          <w:divBdr>
            <w:top w:val="none" w:sz="0" w:space="0" w:color="auto"/>
            <w:left w:val="none" w:sz="0" w:space="0" w:color="auto"/>
            <w:bottom w:val="none" w:sz="0" w:space="0" w:color="auto"/>
            <w:right w:val="none" w:sz="0" w:space="0" w:color="auto"/>
          </w:divBdr>
        </w:div>
      </w:divsChild>
    </w:div>
    <w:div w:id="1541892626">
      <w:bodyDiv w:val="1"/>
      <w:marLeft w:val="0"/>
      <w:marRight w:val="0"/>
      <w:marTop w:val="0"/>
      <w:marBottom w:val="0"/>
      <w:divBdr>
        <w:top w:val="none" w:sz="0" w:space="0" w:color="auto"/>
        <w:left w:val="none" w:sz="0" w:space="0" w:color="auto"/>
        <w:bottom w:val="none" w:sz="0" w:space="0" w:color="auto"/>
        <w:right w:val="none" w:sz="0" w:space="0" w:color="auto"/>
      </w:divBdr>
    </w:div>
    <w:div w:id="1575310374">
      <w:bodyDiv w:val="1"/>
      <w:marLeft w:val="0"/>
      <w:marRight w:val="0"/>
      <w:marTop w:val="0"/>
      <w:marBottom w:val="0"/>
      <w:divBdr>
        <w:top w:val="none" w:sz="0" w:space="0" w:color="auto"/>
        <w:left w:val="none" w:sz="0" w:space="0" w:color="auto"/>
        <w:bottom w:val="none" w:sz="0" w:space="0" w:color="auto"/>
        <w:right w:val="none" w:sz="0" w:space="0" w:color="auto"/>
      </w:divBdr>
    </w:div>
    <w:div w:id="1597052096">
      <w:bodyDiv w:val="1"/>
      <w:marLeft w:val="0"/>
      <w:marRight w:val="0"/>
      <w:marTop w:val="0"/>
      <w:marBottom w:val="0"/>
      <w:divBdr>
        <w:top w:val="none" w:sz="0" w:space="0" w:color="auto"/>
        <w:left w:val="none" w:sz="0" w:space="0" w:color="auto"/>
        <w:bottom w:val="none" w:sz="0" w:space="0" w:color="auto"/>
        <w:right w:val="none" w:sz="0" w:space="0" w:color="auto"/>
      </w:divBdr>
    </w:div>
    <w:div w:id="1619868001">
      <w:bodyDiv w:val="1"/>
      <w:marLeft w:val="0"/>
      <w:marRight w:val="0"/>
      <w:marTop w:val="0"/>
      <w:marBottom w:val="0"/>
      <w:divBdr>
        <w:top w:val="none" w:sz="0" w:space="0" w:color="auto"/>
        <w:left w:val="none" w:sz="0" w:space="0" w:color="auto"/>
        <w:bottom w:val="none" w:sz="0" w:space="0" w:color="auto"/>
        <w:right w:val="none" w:sz="0" w:space="0" w:color="auto"/>
      </w:divBdr>
    </w:div>
    <w:div w:id="1669865372">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04928805">
      <w:bodyDiv w:val="1"/>
      <w:marLeft w:val="0"/>
      <w:marRight w:val="0"/>
      <w:marTop w:val="0"/>
      <w:marBottom w:val="0"/>
      <w:divBdr>
        <w:top w:val="none" w:sz="0" w:space="0" w:color="auto"/>
        <w:left w:val="none" w:sz="0" w:space="0" w:color="auto"/>
        <w:bottom w:val="none" w:sz="0" w:space="0" w:color="auto"/>
        <w:right w:val="none" w:sz="0" w:space="0" w:color="auto"/>
      </w:divBdr>
    </w:div>
    <w:div w:id="1835343145">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9904804">
      <w:bodyDiv w:val="1"/>
      <w:marLeft w:val="0"/>
      <w:marRight w:val="0"/>
      <w:marTop w:val="0"/>
      <w:marBottom w:val="0"/>
      <w:divBdr>
        <w:top w:val="none" w:sz="0" w:space="0" w:color="auto"/>
        <w:left w:val="none" w:sz="0" w:space="0" w:color="auto"/>
        <w:bottom w:val="none" w:sz="0" w:space="0" w:color="auto"/>
        <w:right w:val="none" w:sz="0" w:space="0" w:color="auto"/>
      </w:divBdr>
    </w:div>
    <w:div w:id="1890531017">
      <w:bodyDiv w:val="1"/>
      <w:marLeft w:val="0"/>
      <w:marRight w:val="0"/>
      <w:marTop w:val="0"/>
      <w:marBottom w:val="0"/>
      <w:divBdr>
        <w:top w:val="none" w:sz="0" w:space="0" w:color="auto"/>
        <w:left w:val="none" w:sz="0" w:space="0" w:color="auto"/>
        <w:bottom w:val="none" w:sz="0" w:space="0" w:color="auto"/>
        <w:right w:val="none" w:sz="0" w:space="0" w:color="auto"/>
      </w:divBdr>
    </w:div>
    <w:div w:id="1938059152">
      <w:bodyDiv w:val="1"/>
      <w:marLeft w:val="0"/>
      <w:marRight w:val="0"/>
      <w:marTop w:val="0"/>
      <w:marBottom w:val="0"/>
      <w:divBdr>
        <w:top w:val="none" w:sz="0" w:space="0" w:color="auto"/>
        <w:left w:val="none" w:sz="0" w:space="0" w:color="auto"/>
        <w:bottom w:val="none" w:sz="0" w:space="0" w:color="auto"/>
        <w:right w:val="none" w:sz="0" w:space="0" w:color="auto"/>
      </w:divBdr>
    </w:div>
    <w:div w:id="1968393393">
      <w:bodyDiv w:val="1"/>
      <w:marLeft w:val="0"/>
      <w:marRight w:val="0"/>
      <w:marTop w:val="0"/>
      <w:marBottom w:val="0"/>
      <w:divBdr>
        <w:top w:val="none" w:sz="0" w:space="0" w:color="auto"/>
        <w:left w:val="none" w:sz="0" w:space="0" w:color="auto"/>
        <w:bottom w:val="none" w:sz="0" w:space="0" w:color="auto"/>
        <w:right w:val="none" w:sz="0" w:space="0" w:color="auto"/>
      </w:divBdr>
    </w:div>
    <w:div w:id="1993485935">
      <w:bodyDiv w:val="1"/>
      <w:marLeft w:val="0"/>
      <w:marRight w:val="0"/>
      <w:marTop w:val="0"/>
      <w:marBottom w:val="0"/>
      <w:divBdr>
        <w:top w:val="none" w:sz="0" w:space="0" w:color="auto"/>
        <w:left w:val="none" w:sz="0" w:space="0" w:color="auto"/>
        <w:bottom w:val="none" w:sz="0" w:space="0" w:color="auto"/>
        <w:right w:val="none" w:sz="0" w:space="0" w:color="auto"/>
      </w:divBdr>
    </w:div>
    <w:div w:id="2029790814">
      <w:bodyDiv w:val="1"/>
      <w:marLeft w:val="0"/>
      <w:marRight w:val="0"/>
      <w:marTop w:val="0"/>
      <w:marBottom w:val="0"/>
      <w:divBdr>
        <w:top w:val="none" w:sz="0" w:space="0" w:color="auto"/>
        <w:left w:val="none" w:sz="0" w:space="0" w:color="auto"/>
        <w:bottom w:val="none" w:sz="0" w:space="0" w:color="auto"/>
        <w:right w:val="none" w:sz="0" w:space="0" w:color="auto"/>
      </w:divBdr>
    </w:div>
    <w:div w:id="2068450783">
      <w:bodyDiv w:val="1"/>
      <w:marLeft w:val="0"/>
      <w:marRight w:val="0"/>
      <w:marTop w:val="0"/>
      <w:marBottom w:val="0"/>
      <w:divBdr>
        <w:top w:val="none" w:sz="0" w:space="0" w:color="auto"/>
        <w:left w:val="none" w:sz="0" w:space="0" w:color="auto"/>
        <w:bottom w:val="none" w:sz="0" w:space="0" w:color="auto"/>
        <w:right w:val="none" w:sz="0" w:space="0" w:color="auto"/>
      </w:divBdr>
    </w:div>
    <w:div w:id="2087798005">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15591355">
      <w:bodyDiv w:val="1"/>
      <w:marLeft w:val="0"/>
      <w:marRight w:val="0"/>
      <w:marTop w:val="0"/>
      <w:marBottom w:val="0"/>
      <w:divBdr>
        <w:top w:val="none" w:sz="0" w:space="0" w:color="auto"/>
        <w:left w:val="none" w:sz="0" w:space="0" w:color="auto"/>
        <w:bottom w:val="none" w:sz="0" w:space="0" w:color="auto"/>
        <w:right w:val="none" w:sz="0" w:space="0" w:color="auto"/>
      </w:divBdr>
    </w:div>
    <w:div w:id="21281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doi.org/10.1088/1755-1315/1101/9/092024"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din.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w3.org/2001/XMLSchem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rotege.stanford.edu/publications/ontology_development/ontology101.pdf"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doi.org/10.1016/j.aci.2017.07.00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3.org/2001/XMLSchema-inst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109/5254.747902" TargetMode="External"/><Relationship Id="rId27" Type="http://schemas.openxmlformats.org/officeDocument/2006/relationships/hyperlink" Target="https://doi.org/10.35490/EC3.2023.28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EE7F5A-6E91-4590-98D4-F7BE626F0140}">
  <we:reference id="wa200005826" version="1.8.0.0" store="de-DE" storeType="OMEX"/>
  <we:alternateReferences>
    <we:reference id="wa200005826" version="1.8.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4845</Words>
  <Characters>30526</Characters>
  <Application>Microsoft Office Word</Application>
  <DocSecurity>0</DocSecurity>
  <Lines>254</Lines>
  <Paragraphs>70</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Mohan, Nijanthan</cp:lastModifiedBy>
  <cp:revision>2</cp:revision>
  <cp:lastPrinted>2013-03-18T18:30:00Z</cp:lastPrinted>
  <dcterms:created xsi:type="dcterms:W3CDTF">2025-05-13T03:21:00Z</dcterms:created>
  <dcterms:modified xsi:type="dcterms:W3CDTF">2025-05-13T03:21:00Z</dcterms:modified>
</cp:coreProperties>
</file>