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96F6" w14:textId="702A6250" w:rsidR="005076E1" w:rsidRPr="002C11FA" w:rsidRDefault="73A6C7DA" w:rsidP="002C11FA">
      <w:pPr>
        <w:jc w:val="center"/>
        <w:rPr>
          <w:b/>
          <w:bCs/>
          <w:sz w:val="28"/>
          <w:szCs w:val="28"/>
        </w:rPr>
      </w:pPr>
      <w:r w:rsidRPr="73A6C7DA">
        <w:rPr>
          <w:b/>
          <w:bCs/>
          <w:sz w:val="28"/>
          <w:szCs w:val="28"/>
        </w:rPr>
        <w:t xml:space="preserve">Streamlining the Environmental Permitting </w:t>
      </w:r>
      <w:r w:rsidR="00AA32D7">
        <w:rPr>
          <w:b/>
          <w:bCs/>
          <w:sz w:val="28"/>
          <w:szCs w:val="28"/>
        </w:rPr>
        <w:t>Process</w:t>
      </w:r>
      <w:r w:rsidR="00BF6EAA">
        <w:rPr>
          <w:b/>
          <w:bCs/>
          <w:sz w:val="24"/>
          <w:szCs w:val="24"/>
        </w:rPr>
        <w:t xml:space="preserve">: </w:t>
      </w:r>
      <w:r w:rsidRPr="73A6C7DA">
        <w:rPr>
          <w:sz w:val="24"/>
          <w:szCs w:val="24"/>
        </w:rPr>
        <w:t xml:space="preserve">A Review of </w:t>
      </w:r>
      <w:r w:rsidR="00BA3CEE">
        <w:rPr>
          <w:sz w:val="24"/>
          <w:szCs w:val="24"/>
        </w:rPr>
        <w:t>Machine Learning</w:t>
      </w:r>
      <w:r w:rsidRPr="73A6C7DA">
        <w:rPr>
          <w:sz w:val="24"/>
          <w:szCs w:val="24"/>
        </w:rPr>
        <w:t xml:space="preserve"> Approaches for Predictive Decision Support</w:t>
      </w:r>
    </w:p>
    <w:p w14:paraId="7EF4B119" w14:textId="35527896" w:rsidR="005076E1" w:rsidRPr="00936687" w:rsidRDefault="00A81454" w:rsidP="00005C18">
      <w:pPr>
        <w:pStyle w:val="Author"/>
        <w:rPr>
          <w:kern w:val="0"/>
          <w14:ligatures w14:val="none"/>
        </w:rPr>
      </w:pPr>
      <w:r w:rsidRPr="00936687">
        <w:rPr>
          <w:kern w:val="0"/>
          <w14:ligatures w14:val="none"/>
        </w:rPr>
        <w:t>Nischal Bhattarai</w:t>
      </w:r>
      <w:r w:rsidR="005076E1" w:rsidRPr="00936687">
        <w:rPr>
          <w:kern w:val="0"/>
          <w14:ligatures w14:val="none"/>
        </w:rPr>
        <w:t xml:space="preserve">*, </w:t>
      </w:r>
      <w:r w:rsidRPr="00936687">
        <w:rPr>
          <w:kern w:val="0"/>
          <w14:ligatures w14:val="none"/>
        </w:rPr>
        <w:t>Annika Moscati</w:t>
      </w:r>
      <w:r w:rsidR="003F0ED8" w:rsidRPr="00936687">
        <w:rPr>
          <w:kern w:val="0"/>
          <w14:ligatures w14:val="none"/>
        </w:rPr>
        <w:t xml:space="preserve">, </w:t>
      </w:r>
      <w:r w:rsidR="006E58D3" w:rsidRPr="00936687">
        <w:rPr>
          <w:kern w:val="0"/>
          <w14:ligatures w14:val="none"/>
        </w:rPr>
        <w:t xml:space="preserve">Ulf Seigerroth, </w:t>
      </w:r>
      <w:r w:rsidR="002B0BF1" w:rsidRPr="00936687">
        <w:rPr>
          <w:kern w:val="0"/>
          <w14:ligatures w14:val="none"/>
        </w:rPr>
        <w:t>A</w:t>
      </w:r>
      <w:r w:rsidR="006E58D3" w:rsidRPr="00936687">
        <w:rPr>
          <w:kern w:val="0"/>
          <w14:ligatures w14:val="none"/>
        </w:rPr>
        <w:t>lexandros Tzanetos,</w:t>
      </w:r>
      <w:r w:rsidR="007F305E" w:rsidRPr="00936687">
        <w:rPr>
          <w:kern w:val="0"/>
          <w14:ligatures w14:val="none"/>
        </w:rPr>
        <w:t xml:space="preserve"> Erik Bergström</w:t>
      </w:r>
      <w:r w:rsidR="006E58D3" w:rsidRPr="00936687">
        <w:rPr>
          <w:kern w:val="0"/>
          <w14:ligatures w14:val="none"/>
        </w:rPr>
        <w:t xml:space="preserve"> </w:t>
      </w:r>
      <w:r w:rsidR="005076E1" w:rsidRPr="00936687">
        <w:rPr>
          <w:kern w:val="0"/>
          <w14:ligatures w14:val="none"/>
        </w:rPr>
        <w:t xml:space="preserve">  </w:t>
      </w:r>
    </w:p>
    <w:p w14:paraId="0C3B0385" w14:textId="77777777" w:rsidR="005076E1" w:rsidRPr="00D6057A" w:rsidRDefault="005076E1" w:rsidP="00005C18">
      <w:pPr>
        <w:pStyle w:val="Author"/>
      </w:pPr>
    </w:p>
    <w:p w14:paraId="399171BA" w14:textId="287C4427" w:rsidR="005076E1" w:rsidRPr="00D6057A" w:rsidRDefault="007F305E" w:rsidP="00936687">
      <w:pPr>
        <w:pStyle w:val="Author"/>
        <w:ind w:firstLine="0"/>
      </w:pPr>
      <w:r>
        <w:t>Jönköping University</w:t>
      </w:r>
      <w:r w:rsidR="005076E1" w:rsidRPr="00D6057A">
        <w:t xml:space="preserve">, </w:t>
      </w:r>
      <w:r>
        <w:t>Jönköping</w:t>
      </w:r>
      <w:r w:rsidR="005076E1" w:rsidRPr="00D6057A">
        <w:t xml:space="preserve">, </w:t>
      </w:r>
      <w:r>
        <w:t>Sweden</w:t>
      </w:r>
    </w:p>
    <w:p w14:paraId="1BC4AD16" w14:textId="3ADA592F" w:rsidR="005076E1" w:rsidRPr="00D6057A" w:rsidRDefault="005076E1" w:rsidP="00936687">
      <w:pPr>
        <w:pStyle w:val="Author"/>
        <w:ind w:firstLine="0"/>
      </w:pPr>
      <w:r w:rsidRPr="00D6057A">
        <w:rPr>
          <w:i/>
          <w:vertAlign w:val="superscript"/>
        </w:rPr>
        <w:t>*</w:t>
      </w:r>
      <w:r w:rsidRPr="00D6057A">
        <w:rPr>
          <w:i/>
        </w:rPr>
        <w:t xml:space="preserve">Corresponding email: </w:t>
      </w:r>
      <w:hyperlink r:id="rId8" w:history="1">
        <w:r w:rsidR="00D41F5C" w:rsidRPr="0057360A">
          <w:rPr>
            <w:rStyle w:val="Hyperlink"/>
            <w:i/>
          </w:rPr>
          <w:t>nischal.bhattarai@ju.se</w:t>
        </w:r>
      </w:hyperlink>
      <w:r w:rsidRPr="00D6057A">
        <w:t xml:space="preserve"> </w:t>
      </w:r>
    </w:p>
    <w:p w14:paraId="6330E787" w14:textId="77777777" w:rsidR="005076E1" w:rsidRPr="00D6057A" w:rsidRDefault="005076E1" w:rsidP="00005C18"/>
    <w:p w14:paraId="662F0B45" w14:textId="4B55D26C" w:rsidR="005076E1" w:rsidRPr="003907E5" w:rsidRDefault="005076E1" w:rsidP="00FA3E32">
      <w:pPr>
        <w:ind w:left="720" w:firstLine="0"/>
        <w:rPr>
          <w:b/>
          <w:bCs/>
          <w:sz w:val="28"/>
          <w:szCs w:val="28"/>
        </w:rPr>
      </w:pPr>
      <w:r w:rsidRPr="003907E5">
        <w:rPr>
          <w:b/>
          <w:bCs/>
          <w:sz w:val="28"/>
          <w:szCs w:val="28"/>
        </w:rPr>
        <w:t xml:space="preserve">ABSTRACT </w:t>
      </w:r>
    </w:p>
    <w:p w14:paraId="6B527430" w14:textId="671B63B6" w:rsidR="00971519" w:rsidRPr="00971519" w:rsidRDefault="00971519" w:rsidP="00971519">
      <w:pPr>
        <w:ind w:left="720" w:firstLine="0"/>
        <w:rPr>
          <w:lang w:val="en-SE"/>
        </w:rPr>
      </w:pPr>
      <w:r w:rsidRPr="00971519">
        <w:rPr>
          <w:lang w:val="en-SE"/>
        </w:rPr>
        <w:t xml:space="preserve">Environmental permitting is a critical regulatory process for construction and critical infrastructure projects, requiring interpretation of heterogeneous environmental, technical, spatial, procedural, and legal information. This paper examines where artificial intelligence (AI), particularly machine learning (ML), may support information requirements in this process through a structured literature review and an exploratory case study of the Swedish permitting pathway for type B environmentally hazardous activities. Eleven studies were synthesized into four AI/ML application themes: environmental monitoring and evidence generation, predictive environmental impact </w:t>
      </w:r>
      <w:proofErr w:type="spellStart"/>
      <w:r w:rsidRPr="00971519">
        <w:rPr>
          <w:lang w:val="en-SE"/>
        </w:rPr>
        <w:t>modeling</w:t>
      </w:r>
      <w:proofErr w:type="spellEnd"/>
      <w:r w:rsidRPr="00971519">
        <w:rPr>
          <w:lang w:val="en-SE"/>
        </w:rPr>
        <w:t xml:space="preserve">, risk- and uncertainty-aware decision support, and document handling and intelligence. These themes were analytically mapped to case-study-derived process stages, actors, document flows, information requirements, and decision points. The findings indicate potential support for baseline environmental screening, </w:t>
      </w:r>
      <w:r>
        <w:rPr>
          <w:lang w:val="en-SE"/>
        </w:rPr>
        <w:t>environmental impact prediction, organization of evidence on risk and uncertainty</w:t>
      </w:r>
      <w:r w:rsidRPr="00971519">
        <w:rPr>
          <w:lang w:val="en-SE"/>
        </w:rPr>
        <w:t xml:space="preserve">, and auditable handling of permit documents. However, the reviewed studies neither demonstrate </w:t>
      </w:r>
      <w:r>
        <w:rPr>
          <w:lang w:val="en-SE"/>
        </w:rPr>
        <w:t>the prediction of final permit outcomes nor justify the replacement of</w:t>
      </w:r>
      <w:r w:rsidRPr="00971519">
        <w:rPr>
          <w:lang w:val="en-SE"/>
        </w:rPr>
        <w:t xml:space="preserve"> legal-administrative judgment. </w:t>
      </w:r>
      <w:r w:rsidR="00E31004">
        <w:rPr>
          <w:lang w:val="en-SE"/>
        </w:rPr>
        <w:t xml:space="preserve">The study frames </w:t>
      </w:r>
      <w:r w:rsidRPr="00971519">
        <w:rPr>
          <w:lang w:val="en-SE"/>
        </w:rPr>
        <w:t>AI/ML as human-reviewed decision support and information management, with future research addressing workflow integration, data availability, transparency, traceability, accountability, and validation in operational permitting contexts.</w:t>
      </w:r>
    </w:p>
    <w:p w14:paraId="4CDEB8A8" w14:textId="77777777" w:rsidR="00F80376" w:rsidRPr="00FC0F6A" w:rsidRDefault="00F80376" w:rsidP="00FA3E32">
      <w:pPr>
        <w:ind w:left="720" w:firstLine="0"/>
        <w:rPr>
          <w:lang w:val="en-SE"/>
        </w:rPr>
      </w:pPr>
    </w:p>
    <w:p w14:paraId="19E47564" w14:textId="1B334BF9" w:rsidR="005076E1" w:rsidRPr="00501A96" w:rsidRDefault="005076E1" w:rsidP="00501A96">
      <w:pPr>
        <w:pStyle w:val="Heading1"/>
      </w:pPr>
      <w:r w:rsidRPr="00501A96">
        <w:t xml:space="preserve">INTRODUCTION </w:t>
      </w:r>
    </w:p>
    <w:p w14:paraId="47AFC5EB" w14:textId="4969F99E" w:rsidR="73A6C7DA" w:rsidRPr="00C76973" w:rsidRDefault="73A6C7DA" w:rsidP="00AA7B76">
      <w:r w:rsidRPr="00C76973">
        <w:rPr>
          <w:lang w:val="en-US"/>
        </w:rPr>
        <w:t>The environmental permitting process (EPP) balances the need to conserve nature with the need to facilitate sustainable construction. It includes a technical assessment, an environmental assessment that identifies, evaluates, and manages environmental consequences before decisions are made</w:t>
      </w:r>
      <w:r w:rsidR="000A24CD" w:rsidRPr="00C76973">
        <w:rPr>
          <w:lang w:val="en-US"/>
        </w:rPr>
        <w:t xml:space="preserve"> </w:t>
      </w:r>
      <w:sdt>
        <w:sdtPr>
          <w:rPr>
            <w:color w:val="000000"/>
            <w:lang w:val="en-US"/>
          </w:rPr>
          <w:tag w:val="MENDELEY_CITATION_v3_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"/>
          <w:id w:val="-1096248441"/>
          <w:placeholder>
            <w:docPart w:val="DefaultPlaceholder_-1854013440"/>
          </w:placeholder>
        </w:sdtPr>
        <w:sdtEndPr/>
        <w:sdtContent>
          <w:r w:rsidR="005E1B8B" w:rsidRPr="005E1B8B">
            <w:rPr>
              <w:rFonts w:eastAsia="Times New Roman"/>
              <w:color w:val="000000"/>
            </w:rPr>
            <w:t xml:space="preserve">(Jay </w:t>
          </w:r>
          <w:r w:rsidR="005E1B8B" w:rsidRPr="005E1B8B">
            <w:rPr>
              <w:rFonts w:eastAsia="Times New Roman"/>
              <w:i/>
              <w:iCs/>
              <w:color w:val="000000"/>
            </w:rPr>
            <w:t>et al.</w:t>
          </w:r>
          <w:r w:rsidR="005E1B8B" w:rsidRPr="005E1B8B">
            <w:rPr>
              <w:rFonts w:eastAsia="Times New Roman"/>
              <w:color w:val="000000"/>
            </w:rPr>
            <w:t>, 2007; Morgan, 2012)</w:t>
          </w:r>
        </w:sdtContent>
      </w:sdt>
      <w:r w:rsidRPr="00C76973">
        <w:rPr>
          <w:lang w:val="en-US"/>
        </w:rPr>
        <w:t xml:space="preserve">. However, the EPP extends beyond environmental assessments and involves legal-administrative governance that requires collaboration among stakeholders, public participation and interactions, and judgment </w:t>
      </w:r>
      <w:sdt>
        <w:sdtPr>
          <w:rPr>
            <w:color w:val="000000"/>
            <w:lang w:val="en-US"/>
          </w:rPr>
          <w:tag w:val="MENDELEY_CITATION_v3_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"/>
          <w:id w:val="-1254734149"/>
          <w:placeholder>
            <w:docPart w:val="DefaultPlaceholder_-1854013440"/>
          </w:placeholder>
        </w:sdtPr>
        <w:sdtEndPr/>
        <w:sdtContent>
          <w:r w:rsidR="005E1B8B" w:rsidRPr="005E1B8B">
            <w:rPr>
              <w:rFonts w:eastAsia="Times New Roman"/>
              <w:color w:val="000000"/>
            </w:rPr>
            <w:t xml:space="preserve">(Cash </w:t>
          </w:r>
          <w:r w:rsidR="005E1B8B" w:rsidRPr="005E1B8B">
            <w:rPr>
              <w:rFonts w:eastAsia="Times New Roman"/>
              <w:i/>
              <w:iCs/>
              <w:color w:val="000000"/>
            </w:rPr>
            <w:t>et al.</w:t>
          </w:r>
          <w:r w:rsidR="005E1B8B" w:rsidRPr="005E1B8B">
            <w:rPr>
              <w:rFonts w:eastAsia="Times New Roman"/>
              <w:color w:val="000000"/>
            </w:rPr>
            <w:t>, 2003; Reed, 2008)</w:t>
          </w:r>
        </w:sdtContent>
      </w:sdt>
      <w:r w:rsidRPr="00C76973">
        <w:rPr>
          <w:lang w:val="en-US"/>
        </w:rPr>
        <w:t xml:space="preserve">. The EPP is therefore complex and multi-stakeholder. It involves actors such as applicants, reviewing authorities, referral authorities, affected communities, and the public, and requires coordination throughout the technical, administrative, and legal stages </w:t>
      </w:r>
      <w:sdt>
        <w:sdtPr>
          <w:rPr>
            <w:color w:val="000000"/>
            <w:lang w:val="en-US"/>
          </w:rPr>
          <w:tag w:val="MENDELEY_CITATION_v3_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"/>
          <w:id w:val="1579402213"/>
          <w:placeholder>
            <w:docPart w:val="DefaultPlaceholder_-1854013440"/>
          </w:placeholder>
        </w:sdtPr>
        <w:sdtEndPr/>
        <w:sdtContent>
          <w:r w:rsidR="005E1B8B" w:rsidRPr="005E1B8B">
            <w:rPr>
              <w:rFonts w:eastAsia="Times New Roman"/>
              <w:color w:val="000000"/>
            </w:rPr>
            <w:t xml:space="preserve">(Reed, 2008; </w:t>
          </w:r>
          <w:proofErr w:type="spellStart"/>
          <w:r w:rsidR="005E1B8B" w:rsidRPr="005E1B8B">
            <w:rPr>
              <w:rFonts w:eastAsia="Times New Roman"/>
              <w:color w:val="000000"/>
            </w:rPr>
            <w:t>Glucker</w:t>
          </w:r>
          <w:proofErr w:type="spellEnd"/>
          <w:r w:rsidR="005E1B8B" w:rsidRPr="005E1B8B">
            <w:rPr>
              <w:rFonts w:eastAsia="Times New Roman"/>
              <w:color w:val="000000"/>
            </w:rPr>
            <w:t xml:space="preserve"> </w:t>
          </w:r>
          <w:r w:rsidR="005E1B8B" w:rsidRPr="005E1B8B">
            <w:rPr>
              <w:rFonts w:eastAsia="Times New Roman"/>
              <w:i/>
              <w:iCs/>
              <w:color w:val="000000"/>
            </w:rPr>
            <w:t>et al.</w:t>
          </w:r>
          <w:r w:rsidR="005E1B8B" w:rsidRPr="005E1B8B">
            <w:rPr>
              <w:rFonts w:eastAsia="Times New Roman"/>
              <w:color w:val="000000"/>
            </w:rPr>
            <w:t>, 2013)</w:t>
          </w:r>
        </w:sdtContent>
      </w:sdt>
      <w:r w:rsidRPr="00C76973">
        <w:rPr>
          <w:lang w:val="en-US"/>
        </w:rPr>
        <w:t xml:space="preserve">. </w:t>
      </w:r>
      <w:r w:rsidR="009B4CD8" w:rsidRPr="009B4CD8">
        <w:rPr>
          <w:lang w:val="en-SE"/>
        </w:rPr>
        <w:t xml:space="preserve">Decision-making depends not only on available evidence but also on its credibility, relevance, and legitimacy, </w:t>
      </w:r>
      <w:r w:rsidR="009B4CD8">
        <w:rPr>
          <w:lang w:val="en-SE"/>
        </w:rPr>
        <w:t xml:space="preserve">which are assessed through prediction, risk assessment and mitigation, consultation, and legal requirements </w:t>
      </w:r>
      <w:sdt>
        <w:sdtPr>
          <w:rPr>
            <w:color w:val="000000"/>
            <w:lang w:val="en-US"/>
          </w:rPr>
          <w:tag w:val="MENDELEY_CITATION_v3_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"/>
          <w:id w:val="482900138"/>
          <w:placeholder>
            <w:docPart w:val="DefaultPlaceholder_-1854013440"/>
          </w:placeholder>
        </w:sdtPr>
        <w:sdtEndPr/>
        <w:sdtContent>
          <w:r w:rsidR="005E1B8B" w:rsidRPr="005E1B8B">
            <w:rPr>
              <w:rFonts w:eastAsia="Times New Roman"/>
              <w:color w:val="000000"/>
            </w:rPr>
            <w:t xml:space="preserve">(Cash </w:t>
          </w:r>
          <w:r w:rsidR="005E1B8B" w:rsidRPr="005E1B8B">
            <w:rPr>
              <w:rFonts w:eastAsia="Times New Roman"/>
              <w:i/>
              <w:iCs/>
              <w:color w:val="000000"/>
            </w:rPr>
            <w:t>et al.</w:t>
          </w:r>
          <w:r w:rsidR="005E1B8B" w:rsidRPr="005E1B8B">
            <w:rPr>
              <w:rFonts w:eastAsia="Times New Roman"/>
              <w:color w:val="000000"/>
            </w:rPr>
            <w:t>, 2003; Morgan, 2012)</w:t>
          </w:r>
        </w:sdtContent>
      </w:sdt>
      <w:r w:rsidR="00EA379D" w:rsidRPr="00C76973">
        <w:rPr>
          <w:color w:val="000000"/>
          <w:lang w:val="en-US"/>
        </w:rPr>
        <w:t>.</w:t>
      </w:r>
      <w:r w:rsidRPr="00C76973">
        <w:rPr>
          <w:lang w:val="en-US"/>
        </w:rPr>
        <w:t xml:space="preserve">  </w:t>
      </w:r>
      <w:r w:rsidR="00FA07BA">
        <w:rPr>
          <w:lang w:val="en-US"/>
        </w:rPr>
        <w:t>Uncertainty in prediction, data quality, assumptions</w:t>
      </w:r>
      <w:r w:rsidR="00652DA1">
        <w:rPr>
          <w:lang w:val="en-US"/>
        </w:rPr>
        <w:t>, and results can also</w:t>
      </w:r>
      <w:r w:rsidR="00FA07BA">
        <w:rPr>
          <w:lang w:val="en-US"/>
        </w:rPr>
        <w:t xml:space="preserve"> further reduce the confidence in the process</w:t>
      </w:r>
      <w:r w:rsidR="00EA379D" w:rsidRPr="00C76973">
        <w:rPr>
          <w:lang w:val="en-US"/>
        </w:rPr>
        <w:t xml:space="preserve"> </w:t>
      </w:r>
      <w:sdt>
        <w:sdtPr>
          <w:rPr>
            <w:color w:val="000000"/>
            <w:lang w:val="en-US"/>
          </w:rPr>
          <w:tag w:val="MENDELEY_CITATION_v3_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"/>
          <w:id w:val="-1253044285"/>
          <w:placeholder>
            <w:docPart w:val="DefaultPlaceholder_-1854013440"/>
          </w:placeholder>
        </w:sdtPr>
        <w:sdtEndPr/>
        <w:sdtContent>
          <w:r w:rsidR="005E1B8B" w:rsidRPr="005E1B8B">
            <w:rPr>
              <w:color w:val="000000"/>
              <w:lang w:val="en-US"/>
            </w:rPr>
            <w:t>(</w:t>
          </w:r>
          <w:proofErr w:type="spellStart"/>
          <w:r w:rsidR="005E1B8B" w:rsidRPr="005E1B8B">
            <w:rPr>
              <w:color w:val="000000"/>
              <w:lang w:val="en-US"/>
            </w:rPr>
            <w:t>Tennøy</w:t>
          </w:r>
          <w:proofErr w:type="spellEnd"/>
          <w:r w:rsidR="005E1B8B" w:rsidRPr="005E1B8B">
            <w:rPr>
              <w:color w:val="000000"/>
              <w:lang w:val="en-US"/>
            </w:rPr>
            <w:t>, Kværner and Gjerstad, 2006)</w:t>
          </w:r>
        </w:sdtContent>
      </w:sdt>
      <w:r w:rsidRPr="00C76973">
        <w:rPr>
          <w:lang w:val="en-US"/>
        </w:rPr>
        <w:t>.</w:t>
      </w:r>
      <w:r w:rsidR="00AA7B76">
        <w:rPr>
          <w:lang w:val="en-US"/>
        </w:rPr>
        <w:t xml:space="preserve"> </w:t>
      </w:r>
      <w:r w:rsidR="00F835FE">
        <w:rPr>
          <w:lang w:val="en-US"/>
        </w:rPr>
        <w:t>AI</w:t>
      </w:r>
      <w:r w:rsidR="004C590D" w:rsidRPr="00C76973">
        <w:rPr>
          <w:lang w:val="en-US"/>
        </w:rPr>
        <w:t xml:space="preserve"> </w:t>
      </w:r>
      <w:r w:rsidRPr="00C76973">
        <w:rPr>
          <w:lang w:val="en-US"/>
        </w:rPr>
        <w:t xml:space="preserve">has been explored as a tool for processing large datasets, identifying patterns, and supporting evidence-based decision-making </w:t>
      </w:r>
      <w:sdt>
        <w:sdtPr>
          <w:rPr>
            <w:color w:val="000000"/>
            <w:lang w:val="en-US"/>
          </w:rPr>
          <w:tag w:val="MENDELEY_CITATION_v3_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"/>
          <w:id w:val="-560169461"/>
          <w:placeholder>
            <w:docPart w:val="DefaultPlaceholder_-1854013440"/>
          </w:placeholder>
        </w:sdtPr>
        <w:sdtEndPr/>
        <w:sdtContent>
          <w:r w:rsidR="005E1B8B" w:rsidRPr="005E1B8B">
            <w:rPr>
              <w:color w:val="000000"/>
              <w:lang w:val="en-US"/>
            </w:rPr>
            <w:t>(Jordan and Mitchell, 2015)</w:t>
          </w:r>
        </w:sdtContent>
      </w:sdt>
      <w:r w:rsidRPr="00C76973">
        <w:rPr>
          <w:lang w:val="en-US"/>
        </w:rPr>
        <w:t xml:space="preserve">. In environmental science, </w:t>
      </w:r>
      <w:r w:rsidR="00652DA1">
        <w:rPr>
          <w:lang w:val="en-US"/>
        </w:rPr>
        <w:t>ML</w:t>
      </w:r>
      <w:r w:rsidRPr="00C76973">
        <w:rPr>
          <w:lang w:val="en-US"/>
        </w:rPr>
        <w:t xml:space="preserve"> </w:t>
      </w:r>
      <w:r w:rsidR="00E22BAB" w:rsidRPr="00C76973">
        <w:rPr>
          <w:lang w:val="en-US"/>
        </w:rPr>
        <w:t xml:space="preserve">is widely used </w:t>
      </w:r>
      <w:r w:rsidRPr="00C76973">
        <w:rPr>
          <w:lang w:val="en-US"/>
        </w:rPr>
        <w:t xml:space="preserve">to </w:t>
      </w:r>
      <w:r w:rsidR="00916B92">
        <w:rPr>
          <w:lang w:val="en-US"/>
        </w:rPr>
        <w:t>detect</w:t>
      </w:r>
      <w:r w:rsidRPr="00C76973">
        <w:rPr>
          <w:lang w:val="en-US"/>
        </w:rPr>
        <w:t xml:space="preserve"> patterns</w:t>
      </w:r>
      <w:r w:rsidR="006E57D4">
        <w:rPr>
          <w:lang w:val="en-US"/>
        </w:rPr>
        <w:t xml:space="preserve"> and non-linear relationships, integrate and process monitoring data, improve predictions</w:t>
      </w:r>
      <w:r w:rsidRPr="00C76973">
        <w:rPr>
          <w:lang w:val="en-US"/>
        </w:rPr>
        <w:t xml:space="preserve"> of environmental factors, and classify risk</w:t>
      </w:r>
      <w:r w:rsidR="00AB4C5F">
        <w:rPr>
          <w:lang w:val="en-US"/>
        </w:rPr>
        <w:t xml:space="preserve"> </w:t>
      </w:r>
      <w:sdt>
        <w:sdtPr>
          <w:rPr>
            <w:color w:val="000000"/>
            <w:lang w:val="en-US"/>
          </w:rPr>
          <w:tag w:val="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"/>
          <w:id w:val="470022649"/>
          <w:placeholder>
            <w:docPart w:val="DefaultPlaceholder_-1854013440"/>
          </w:placeholder>
        </w:sdtPr>
        <w:sdtEndPr/>
        <w:sdtContent>
          <w:r w:rsidR="005E1B8B" w:rsidRPr="005E1B8B">
            <w:rPr>
              <w:rFonts w:eastAsia="Times New Roman"/>
              <w:color w:val="000000"/>
            </w:rPr>
            <w:t>(</w:t>
          </w:r>
          <w:proofErr w:type="spellStart"/>
          <w:r w:rsidR="005E1B8B" w:rsidRPr="005E1B8B">
            <w:rPr>
              <w:rFonts w:eastAsia="Times New Roman"/>
              <w:color w:val="000000"/>
            </w:rPr>
            <w:t>Karpatne</w:t>
          </w:r>
          <w:proofErr w:type="spellEnd"/>
          <w:r w:rsidR="005E1B8B" w:rsidRPr="005E1B8B">
            <w:rPr>
              <w:rFonts w:eastAsia="Times New Roman"/>
              <w:color w:val="000000"/>
            </w:rPr>
            <w:t xml:space="preserve"> </w:t>
          </w:r>
          <w:r w:rsidR="005E1B8B" w:rsidRPr="005E1B8B">
            <w:rPr>
              <w:rFonts w:eastAsia="Times New Roman"/>
              <w:i/>
              <w:iCs/>
              <w:color w:val="000000"/>
            </w:rPr>
            <w:t>et al.</w:t>
          </w:r>
          <w:r w:rsidR="005E1B8B" w:rsidRPr="005E1B8B">
            <w:rPr>
              <w:rFonts w:eastAsia="Times New Roman"/>
              <w:color w:val="000000"/>
            </w:rPr>
            <w:t xml:space="preserve">, 2017; Rolnick </w:t>
          </w:r>
          <w:r w:rsidR="005E1B8B" w:rsidRPr="005E1B8B">
            <w:rPr>
              <w:rFonts w:eastAsia="Times New Roman"/>
              <w:i/>
              <w:iCs/>
              <w:color w:val="000000"/>
            </w:rPr>
            <w:t>et al.</w:t>
          </w:r>
          <w:r w:rsidR="005E1B8B" w:rsidRPr="005E1B8B">
            <w:rPr>
              <w:rFonts w:eastAsia="Times New Roman"/>
              <w:color w:val="000000"/>
            </w:rPr>
            <w:t>, 2022)</w:t>
          </w:r>
        </w:sdtContent>
      </w:sdt>
      <w:r w:rsidRPr="00C76973">
        <w:rPr>
          <w:lang w:val="en-US"/>
        </w:rPr>
        <w:t xml:space="preserve">. Furthermore, </w:t>
      </w:r>
      <w:r w:rsidR="00ED7450">
        <w:rPr>
          <w:lang w:val="en-US"/>
        </w:rPr>
        <w:t>ML</w:t>
      </w:r>
      <w:r w:rsidRPr="00C76973">
        <w:rPr>
          <w:lang w:val="en-US"/>
        </w:rPr>
        <w:t xml:space="preserve"> techniques have also been used to process documents for document-based answering using retrieval-augmented generation</w:t>
      </w:r>
      <w:r w:rsidR="00E768DA">
        <w:rPr>
          <w:lang w:val="en-US"/>
        </w:rPr>
        <w:t>;</w:t>
      </w:r>
      <w:r w:rsidR="000D3FF7">
        <w:rPr>
          <w:color w:val="000000"/>
        </w:rPr>
        <w:t xml:space="preserve"> h</w:t>
      </w:r>
      <w:proofErr w:type="spellStart"/>
      <w:r w:rsidR="000D3FF7">
        <w:rPr>
          <w:color w:val="000000" w:themeColor="text1"/>
          <w:lang w:val="en-US"/>
        </w:rPr>
        <w:t>owever</w:t>
      </w:r>
      <w:proofErr w:type="spellEnd"/>
      <w:r w:rsidR="000D3FF7">
        <w:rPr>
          <w:color w:val="000000" w:themeColor="text1"/>
          <w:lang w:val="en-US"/>
        </w:rPr>
        <w:t>,</w:t>
      </w:r>
      <w:r w:rsidRPr="00C76973">
        <w:rPr>
          <w:color w:val="000000" w:themeColor="text1"/>
          <w:lang w:val="en-US"/>
        </w:rPr>
        <w:t xml:space="preserve"> challenges</w:t>
      </w:r>
      <w:r w:rsidR="000D3FF7">
        <w:rPr>
          <w:color w:val="000000" w:themeColor="text1"/>
          <w:lang w:val="en-US"/>
        </w:rPr>
        <w:t xml:space="preserve"> remain</w:t>
      </w:r>
      <w:r w:rsidRPr="00C76973">
        <w:rPr>
          <w:color w:val="000000" w:themeColor="text1"/>
          <w:lang w:val="en-US"/>
        </w:rPr>
        <w:t xml:space="preserve"> in processing larger collections of documents, contextual interpretations, and reasoning across multiple sources </w:t>
      </w:r>
      <w:sdt>
        <w:sdtPr>
          <w:rPr>
            <w:color w:val="000000"/>
            <w:lang w:val="en-US"/>
          </w:rPr>
          <w:tag w:val="MENDELEY_CITATION_v3_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"/>
          <w:id w:val="-314491531"/>
          <w:placeholder>
            <w:docPart w:val="DefaultPlaceholder_-1854013440"/>
          </w:placeholder>
        </w:sdtPr>
        <w:sdtEndPr/>
        <w:sdtContent>
          <w:r w:rsidR="005E1B8B" w:rsidRPr="005E1B8B">
            <w:rPr>
              <w:rFonts w:eastAsia="Times New Roman"/>
              <w:color w:val="000000"/>
            </w:rPr>
            <w:t xml:space="preserve">(Lewis et al., 2020; Zhong et al., </w:t>
          </w:r>
          <w:r w:rsidR="005E1B8B" w:rsidRPr="005E1B8B">
            <w:rPr>
              <w:rFonts w:eastAsia="Times New Roman"/>
              <w:color w:val="000000"/>
            </w:rPr>
            <w:lastRenderedPageBreak/>
            <w:t>2020; Zheng, Wang and Huang, 2024)</w:t>
          </w:r>
        </w:sdtContent>
      </w:sdt>
      <w:r w:rsidRPr="00C76973">
        <w:rPr>
          <w:lang w:val="en-US"/>
        </w:rPr>
        <w:t>.</w:t>
      </w:r>
      <w:r w:rsidR="00A67DA0">
        <w:rPr>
          <w:lang w:val="en-US"/>
        </w:rPr>
        <w:t xml:space="preserve"> </w:t>
      </w:r>
      <w:r w:rsidR="008575D4">
        <w:rPr>
          <w:lang w:val="en-US"/>
        </w:rPr>
        <w:t>D</w:t>
      </w:r>
      <w:r w:rsidR="00875302">
        <w:rPr>
          <w:lang w:val="en-US"/>
        </w:rPr>
        <w:t xml:space="preserve">espite the growing interest in </w:t>
      </w:r>
      <w:r w:rsidR="008575D4">
        <w:rPr>
          <w:lang w:val="en-US"/>
        </w:rPr>
        <w:t>ML</w:t>
      </w:r>
      <w:r w:rsidR="00875302">
        <w:rPr>
          <w:lang w:val="en-US"/>
        </w:rPr>
        <w:t xml:space="preserve"> applications in environmental science, </w:t>
      </w:r>
      <w:r w:rsidR="00617BC2">
        <w:rPr>
          <w:lang w:val="en-US"/>
        </w:rPr>
        <w:t>the studies identified in this review</w:t>
      </w:r>
      <w:r w:rsidR="00875302">
        <w:rPr>
          <w:lang w:val="en-US"/>
        </w:rPr>
        <w:t xml:space="preserve"> remain fragmented across application areas and primarily focus on tasks such as environmental monitoring, prediction, and modeling</w:t>
      </w:r>
      <w:r w:rsidRPr="00C76973">
        <w:rPr>
          <w:rFonts w:eastAsia="Calibri"/>
        </w:rPr>
        <w:t xml:space="preserve">. Limited research has examined how these capabilities can support the </w:t>
      </w:r>
      <w:r w:rsidR="0084343F" w:rsidRPr="00C76973">
        <w:rPr>
          <w:rFonts w:eastAsia="Calibri"/>
        </w:rPr>
        <w:t>information</w:t>
      </w:r>
      <w:r w:rsidRPr="00C76973">
        <w:rPr>
          <w:rFonts w:eastAsia="Calibri"/>
        </w:rPr>
        <w:t xml:space="preserve"> requirements of the </w:t>
      </w:r>
      <w:r w:rsidR="008844F0">
        <w:rPr>
          <w:rFonts w:eastAsia="Calibri"/>
        </w:rPr>
        <w:t>EPP</w:t>
      </w:r>
      <w:r w:rsidRPr="00C76973">
        <w:rPr>
          <w:rFonts w:eastAsia="Calibri"/>
        </w:rPr>
        <w:t xml:space="preserve">. This </w:t>
      </w:r>
      <w:r w:rsidR="00B01DAF">
        <w:rPr>
          <w:rFonts w:eastAsia="Calibri"/>
        </w:rPr>
        <w:t>study</w:t>
      </w:r>
      <w:r w:rsidRPr="00C76973">
        <w:rPr>
          <w:rFonts w:eastAsia="Calibri"/>
        </w:rPr>
        <w:t xml:space="preserve"> addresses this gap by </w:t>
      </w:r>
      <w:r w:rsidR="00207CBC">
        <w:rPr>
          <w:rFonts w:eastAsia="Calibri"/>
        </w:rPr>
        <w:t>identifying</w:t>
      </w:r>
      <w:r w:rsidR="009E33B6">
        <w:rPr>
          <w:rFonts w:eastAsia="Calibri"/>
        </w:rPr>
        <w:t xml:space="preserve"> AI application themes in </w:t>
      </w:r>
      <w:r w:rsidR="00AA6AD3">
        <w:rPr>
          <w:rFonts w:eastAsia="Calibri"/>
        </w:rPr>
        <w:t xml:space="preserve">the </w:t>
      </w:r>
      <w:r w:rsidR="009E33B6">
        <w:rPr>
          <w:rFonts w:eastAsia="Calibri"/>
        </w:rPr>
        <w:t xml:space="preserve">literature </w:t>
      </w:r>
      <w:r w:rsidRPr="00C76973">
        <w:rPr>
          <w:rFonts w:eastAsia="Calibri"/>
        </w:rPr>
        <w:t xml:space="preserve">and </w:t>
      </w:r>
      <w:r w:rsidR="00AA6AD3">
        <w:rPr>
          <w:rFonts w:eastAsia="Calibri"/>
        </w:rPr>
        <w:t>analytically mapping</w:t>
      </w:r>
      <w:r w:rsidR="002C634E">
        <w:rPr>
          <w:rFonts w:eastAsia="Calibri"/>
        </w:rPr>
        <w:t xml:space="preserve"> them to the information </w:t>
      </w:r>
      <w:r w:rsidRPr="00C76973">
        <w:rPr>
          <w:rFonts w:eastAsia="Calibri"/>
        </w:rPr>
        <w:t xml:space="preserve">requirements </w:t>
      </w:r>
      <w:r w:rsidR="00332C2A">
        <w:rPr>
          <w:rFonts w:eastAsia="Calibri"/>
        </w:rPr>
        <w:t xml:space="preserve">and stages identified in the </w:t>
      </w:r>
      <w:r w:rsidRPr="00C76973">
        <w:rPr>
          <w:rFonts w:eastAsia="Calibri"/>
        </w:rPr>
        <w:t xml:space="preserve">Swedish </w:t>
      </w:r>
      <w:r w:rsidR="002C634E">
        <w:rPr>
          <w:rFonts w:eastAsia="Calibri"/>
        </w:rPr>
        <w:t>EPP</w:t>
      </w:r>
      <w:r w:rsidRPr="00C76973">
        <w:rPr>
          <w:rFonts w:eastAsia="Calibri"/>
        </w:rPr>
        <w:t xml:space="preserve">. </w:t>
      </w:r>
    </w:p>
    <w:p w14:paraId="5C51904B" w14:textId="2813A91E" w:rsidR="73A6C7DA" w:rsidRDefault="73A6C7DA" w:rsidP="73A6C7DA">
      <w:pPr>
        <w:rPr>
          <w:rFonts w:eastAsia="Calibri"/>
        </w:rPr>
      </w:pPr>
    </w:p>
    <w:p w14:paraId="64EA7039" w14:textId="0D1ACCE4" w:rsidR="00D6057A" w:rsidRPr="00087D6C" w:rsidRDefault="008016A2" w:rsidP="00005C18">
      <w:pPr>
        <w:pStyle w:val="ListParagraph"/>
        <w:numPr>
          <w:ilvl w:val="0"/>
          <w:numId w:val="1"/>
        </w:numPr>
        <w:rPr>
          <w:b/>
          <w:bCs/>
          <w:sz w:val="28"/>
          <w:szCs w:val="28"/>
        </w:rPr>
      </w:pPr>
      <w:r w:rsidRPr="00087D6C">
        <w:rPr>
          <w:b/>
          <w:bCs/>
          <w:sz w:val="28"/>
          <w:szCs w:val="28"/>
        </w:rPr>
        <w:t>METHODS</w:t>
      </w:r>
    </w:p>
    <w:p w14:paraId="0107FEF2" w14:textId="43E47B81" w:rsidR="00D6057A" w:rsidRPr="00C76973" w:rsidRDefault="73A6C7DA" w:rsidP="0056377A">
      <w:r w:rsidRPr="00C76973">
        <w:t xml:space="preserve">The study combines a structured literature review </w:t>
      </w:r>
      <w:r w:rsidR="00197B91">
        <w:t>with</w:t>
      </w:r>
      <w:r w:rsidR="00C42B35">
        <w:t xml:space="preserve"> an exploratory case study of</w:t>
      </w:r>
      <w:r w:rsidRPr="00C76973">
        <w:t xml:space="preserve"> Swedish EPP. The literature review identified </w:t>
      </w:r>
      <w:r w:rsidR="00BA3CEE">
        <w:t>ML</w:t>
      </w:r>
      <w:r w:rsidRPr="00C76973">
        <w:t xml:space="preserve"> approaches in the contexts of environmental assessment and the EPP. The Swedish EPP was used to contextualize how identified </w:t>
      </w:r>
      <w:r w:rsidR="00BA3CEE">
        <w:t>ML</w:t>
      </w:r>
      <w:r w:rsidRPr="00C76973">
        <w:t xml:space="preserve"> approaches could potentially assist in the real-world EPP</w:t>
      </w:r>
      <w:r w:rsidRPr="00C76973">
        <w:rPr>
          <w:color w:val="000000" w:themeColor="text1"/>
        </w:rPr>
        <w:t xml:space="preserve">. </w:t>
      </w:r>
      <w:r w:rsidRPr="0070798E">
        <w:rPr>
          <w:color w:val="000000" w:themeColor="text1"/>
        </w:rPr>
        <w:t xml:space="preserve">The Swedish </w:t>
      </w:r>
      <w:r w:rsidRPr="00C76973">
        <w:rPr>
          <w:color w:val="000000" w:themeColor="text1"/>
        </w:rPr>
        <w:t>EPP</w:t>
      </w:r>
      <w:r w:rsidRPr="0070798E">
        <w:rPr>
          <w:color w:val="000000" w:themeColor="text1"/>
        </w:rPr>
        <w:t xml:space="preserve"> is positioned </w:t>
      </w:r>
      <w:r w:rsidRPr="00C76973">
        <w:rPr>
          <w:color w:val="000000" w:themeColor="text1"/>
        </w:rPr>
        <w:t xml:space="preserve">as a highly relevant case study, as a lengthy and unpredictable </w:t>
      </w:r>
      <w:r w:rsidR="00EC3417">
        <w:rPr>
          <w:color w:val="000000" w:themeColor="text1"/>
        </w:rPr>
        <w:t xml:space="preserve">approval process </w:t>
      </w:r>
      <w:r w:rsidRPr="00C76973">
        <w:rPr>
          <w:color w:val="000000" w:themeColor="text1"/>
        </w:rPr>
        <w:t xml:space="preserve">is </w:t>
      </w:r>
      <w:r w:rsidR="008C0EE0">
        <w:rPr>
          <w:color w:val="000000" w:themeColor="text1"/>
        </w:rPr>
        <w:t>identified</w:t>
      </w:r>
      <w:r w:rsidRPr="00C76973">
        <w:rPr>
          <w:color w:val="000000" w:themeColor="text1"/>
        </w:rPr>
        <w:t xml:space="preserve"> as a </w:t>
      </w:r>
      <w:r w:rsidRPr="0070798E">
        <w:rPr>
          <w:color w:val="000000" w:themeColor="text1"/>
        </w:rPr>
        <w:t xml:space="preserve">barrier to </w:t>
      </w:r>
      <w:r w:rsidR="002655E4">
        <w:rPr>
          <w:color w:val="000000" w:themeColor="text1"/>
        </w:rPr>
        <w:t xml:space="preserve">the </w:t>
      </w:r>
      <w:r w:rsidRPr="0070798E">
        <w:rPr>
          <w:color w:val="000000" w:themeColor="text1"/>
        </w:rPr>
        <w:t xml:space="preserve">construction </w:t>
      </w:r>
      <w:r w:rsidR="002655E4">
        <w:rPr>
          <w:color w:val="000000" w:themeColor="text1"/>
        </w:rPr>
        <w:t xml:space="preserve">of </w:t>
      </w:r>
      <w:r w:rsidRPr="0070798E">
        <w:rPr>
          <w:color w:val="000000" w:themeColor="text1"/>
        </w:rPr>
        <w:t xml:space="preserve">critical infrastructure developments in Sweden </w:t>
      </w:r>
      <w:sdt>
        <w:sdtPr>
          <w:rPr>
            <w:color w:val="000000"/>
          </w:rPr>
          <w:tag w:val="MENDELEY_CITATION_v3_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"/>
          <w:id w:val="772519748"/>
          <w:placeholder>
            <w:docPart w:val="DefaultPlaceholder_-1854013440"/>
          </w:placeholder>
        </w:sdtPr>
        <w:sdtEndPr/>
        <w:sdtContent>
          <w:r w:rsidR="005E1B8B" w:rsidRPr="005E1B8B">
            <w:rPr>
              <w:color w:val="000000"/>
            </w:rPr>
            <w:t>(Clean energy for EU islands secretariat, 2023)</w:t>
          </w:r>
        </w:sdtContent>
      </w:sdt>
      <w:r w:rsidRPr="0070798E">
        <w:rPr>
          <w:color w:val="000000" w:themeColor="text1"/>
        </w:rPr>
        <w:t>.</w:t>
      </w:r>
      <w:r w:rsidRPr="00C76973">
        <w:t xml:space="preserve"> </w:t>
      </w:r>
    </w:p>
    <w:p w14:paraId="2ACC4BED" w14:textId="77777777" w:rsidR="00D6057A" w:rsidRPr="002A161A" w:rsidRDefault="00D6057A" w:rsidP="00005C18"/>
    <w:p w14:paraId="7A899DE9" w14:textId="2432A554" w:rsidR="00D6057A" w:rsidRPr="00D72B42" w:rsidRDefault="00D6057A" w:rsidP="00D72B42">
      <w:pPr>
        <w:ind w:firstLine="0"/>
        <w:rPr>
          <w:b/>
          <w:bCs/>
          <w:sz w:val="24"/>
          <w:szCs w:val="24"/>
        </w:rPr>
      </w:pPr>
      <w:r w:rsidRPr="00D72B42">
        <w:rPr>
          <w:b/>
          <w:bCs/>
          <w:sz w:val="24"/>
          <w:szCs w:val="24"/>
        </w:rPr>
        <w:t xml:space="preserve">2.1 </w:t>
      </w:r>
      <w:r w:rsidR="004A33BF" w:rsidRPr="00D72B42">
        <w:rPr>
          <w:b/>
          <w:bCs/>
          <w:sz w:val="24"/>
          <w:szCs w:val="24"/>
        </w:rPr>
        <w:t>Literature Review</w:t>
      </w:r>
    </w:p>
    <w:p w14:paraId="2F18D908" w14:textId="73B166E7" w:rsidR="000472BD" w:rsidRDefault="000472BD" w:rsidP="000472BD">
      <w:pPr>
        <w:rPr>
          <w:lang w:val="en-SE"/>
        </w:rPr>
      </w:pPr>
      <w:r w:rsidRPr="000472BD">
        <w:rPr>
          <w:lang w:val="en-US"/>
        </w:rPr>
        <w:t>A structured literature review was conducted using the PRISMA framework (Page et al., 2021). Scopus and Web of Science were searched using the concepts Machine Learning (C1), Predictive Analysis (C2), and Environmental Permitting Process (C3), with synonyms and related terms. Initial searches restricted to EPP terminology retrieved too few relevant studies, so Environmental Assessment and Environmental Impact Assessment were added. Of 576 records exported to Rayyan, automated detection identified 102 duplicates (</w:t>
      </w:r>
      <w:proofErr w:type="spellStart"/>
      <w:r w:rsidRPr="000472BD">
        <w:rPr>
          <w:lang w:val="en-US"/>
        </w:rPr>
        <w:t>Ouzzani</w:t>
      </w:r>
      <w:proofErr w:type="spellEnd"/>
      <w:r w:rsidRPr="000472BD">
        <w:rPr>
          <w:lang w:val="en-US"/>
        </w:rPr>
        <w:t xml:space="preserve"> et al., 2016). After duplicate exclusion, </w:t>
      </w:r>
      <w:r w:rsidR="003F5C39">
        <w:rPr>
          <w:lang w:val="en-US"/>
        </w:rPr>
        <w:t>474</w:t>
      </w:r>
      <w:r w:rsidR="00723583">
        <w:rPr>
          <w:lang w:val="en-US"/>
        </w:rPr>
        <w:t xml:space="preserve"> records were </w:t>
      </w:r>
      <w:r w:rsidR="00F42656">
        <w:rPr>
          <w:lang w:val="en-US"/>
        </w:rPr>
        <w:t>screened, where</w:t>
      </w:r>
      <w:r w:rsidR="00723583">
        <w:rPr>
          <w:lang w:val="en-US"/>
        </w:rPr>
        <w:t xml:space="preserve"> 428 were excluded</w:t>
      </w:r>
      <w:r w:rsidRPr="000472BD">
        <w:rPr>
          <w:lang w:val="en-US"/>
        </w:rPr>
        <w:t xml:space="preserve">, 46 records underwent full-text review, and 7 papers were included. Four </w:t>
      </w:r>
      <w:r w:rsidR="00314C8A">
        <w:rPr>
          <w:lang w:val="en-US"/>
        </w:rPr>
        <w:t xml:space="preserve">additional papers were found through targeted Google and Google Scholar searches </w:t>
      </w:r>
      <w:r w:rsidR="00740CD4">
        <w:rPr>
          <w:lang w:val="en-US"/>
        </w:rPr>
        <w:t>for machine learning applications to predict</w:t>
      </w:r>
      <w:r w:rsidRPr="000472BD">
        <w:rPr>
          <w:lang w:val="en-US"/>
        </w:rPr>
        <w:t xml:space="preserve"> </w:t>
      </w:r>
      <w:r w:rsidR="00740CD4">
        <w:rPr>
          <w:lang w:val="en-US"/>
        </w:rPr>
        <w:t>outcomes in environmental permitting processes (see Figure 1)</w:t>
      </w:r>
      <w:r w:rsidRPr="000472BD">
        <w:rPr>
          <w:lang w:val="en-US"/>
        </w:rPr>
        <w:t xml:space="preserve">.  Findings from the 11 papers were recorded in a matrix and synthesized through inductive thematic coding, moving from descriptive themes to analytical themes representing </w:t>
      </w:r>
      <w:r w:rsidR="00ED69D8">
        <w:rPr>
          <w:lang w:val="en-US"/>
        </w:rPr>
        <w:t>ML</w:t>
      </w:r>
      <w:r w:rsidRPr="000472BD">
        <w:rPr>
          <w:lang w:val="en-US"/>
        </w:rPr>
        <w:t xml:space="preserve"> types and their potential applicability to </w:t>
      </w:r>
      <w:r w:rsidRPr="000472BD">
        <w:rPr>
          <w:lang w:val="en-SE"/>
        </w:rPr>
        <w:t xml:space="preserve">the </w:t>
      </w:r>
      <w:proofErr w:type="gramStart"/>
      <w:r w:rsidRPr="000472BD">
        <w:rPr>
          <w:lang w:val="en-SE"/>
        </w:rPr>
        <w:t>EPP</w:t>
      </w:r>
      <w:r w:rsidR="007450EF">
        <w:rPr>
          <w:lang w:val="en-SE"/>
        </w:rPr>
        <w:t xml:space="preserve"> </w:t>
      </w:r>
      <w:r w:rsidR="007450EF" w:rsidRPr="000472BD">
        <w:rPr>
          <w:lang w:val="en-US"/>
        </w:rPr>
        <w:t xml:space="preserve"> (</w:t>
      </w:r>
      <w:proofErr w:type="gramEnd"/>
      <w:r w:rsidR="007450EF" w:rsidRPr="000472BD">
        <w:rPr>
          <w:lang w:val="en-US"/>
        </w:rPr>
        <w:t>Braun and Clarke, 2006)</w:t>
      </w:r>
      <w:r w:rsidRPr="000472BD">
        <w:rPr>
          <w:lang w:val="en-SE"/>
        </w:rPr>
        <w:t>.</w:t>
      </w:r>
    </w:p>
    <w:p w14:paraId="6F07A3D9" w14:textId="77777777" w:rsidR="0068691B" w:rsidRPr="000472BD" w:rsidRDefault="0068691B" w:rsidP="000472BD">
      <w:pPr>
        <w:rPr>
          <w:lang w:val="en-SE"/>
        </w:rPr>
      </w:pPr>
    </w:p>
    <w:p w14:paraId="5E0F47F7" w14:textId="041D88A8" w:rsidR="00F203BF" w:rsidRDefault="00B9500B" w:rsidP="00AA7B76">
      <w:pPr>
        <w:jc w:val="center"/>
        <w:rPr>
          <w:noProof/>
        </w:rPr>
      </w:pPr>
      <w:r>
        <w:rPr>
          <w:noProof/>
        </w:rPr>
        <w:drawing>
          <wp:inline distT="0" distB="0" distL="0" distR="0" wp14:anchorId="64A7A5A4" wp14:editId="6C8481D8">
            <wp:extent cx="3351530" cy="3143250"/>
            <wp:effectExtent l="0" t="0" r="1270" b="0"/>
            <wp:docPr id="3745286" name="Picture 4">
              <a:hlinkClick xmlns:a="http://schemas.openxmlformats.org/drawingml/2006/main" r:id="rId9"/>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45286" name="Picture 4">
                      <a:hlinkClick r:id="rId9"/>
                    </pic:cNvPr>
                    <pic:cNvPicPr/>
                  </pic:nvPicPr>
                  <pic:blipFill rotWithShape="1">
                    <a:blip r:embed="rId10" cstate="print">
                      <a:extLst>
                        <a:ext uri="{28A0092B-C50C-407E-A947-70E740481C1C}">
                          <a14:useLocalDpi xmlns:a14="http://schemas.microsoft.com/office/drawing/2010/main" val="0"/>
                        </a:ext>
                      </a:extLst>
                    </a:blip>
                    <a:srcRect l="2528" t="2723" r="2810" b="2959"/>
                    <a:stretch>
                      <a:fillRect/>
                    </a:stretch>
                  </pic:blipFill>
                  <pic:spPr bwMode="auto">
                    <a:xfrm>
                      <a:off x="0" y="0"/>
                      <a:ext cx="3351686" cy="3143396"/>
                    </a:xfrm>
                    <a:prstGeom prst="rect">
                      <a:avLst/>
                    </a:prstGeom>
                    <a:ln>
                      <a:noFill/>
                    </a:ln>
                    <a:extLst>
                      <a:ext uri="{53640926-AAD7-44D8-BBD7-CCE9431645EC}">
                        <a14:shadowObscured xmlns:a14="http://schemas.microsoft.com/office/drawing/2010/main"/>
                      </a:ext>
                    </a:extLst>
                  </pic:spPr>
                </pic:pic>
              </a:graphicData>
            </a:graphic>
          </wp:inline>
        </w:drawing>
      </w:r>
    </w:p>
    <w:p w14:paraId="2B8F5792" w14:textId="47E1D338" w:rsidR="00A22242" w:rsidRPr="00A22242" w:rsidRDefault="001006B9" w:rsidP="0051085A">
      <w:pPr>
        <w:jc w:val="center"/>
        <w:rPr>
          <w:i/>
          <w:iCs/>
          <w:sz w:val="20"/>
          <w:szCs w:val="20"/>
          <w:lang w:val="en-US"/>
        </w:rPr>
      </w:pPr>
      <w:r w:rsidRPr="002E75F5">
        <w:rPr>
          <w:i/>
          <w:iCs/>
          <w:sz w:val="20"/>
          <w:szCs w:val="20"/>
          <w:lang w:val="en-US"/>
        </w:rPr>
        <w:t>Figure 1: PRISMA framework for literature selection</w:t>
      </w:r>
    </w:p>
    <w:p w14:paraId="2E3D489E" w14:textId="336E0078" w:rsidR="00D6057A" w:rsidRPr="00D91AD5" w:rsidRDefault="00D6057A" w:rsidP="00D91AD5">
      <w:pPr>
        <w:ind w:firstLine="0"/>
        <w:rPr>
          <w:b/>
          <w:bCs/>
          <w:sz w:val="24"/>
          <w:szCs w:val="24"/>
        </w:rPr>
      </w:pPr>
      <w:r w:rsidRPr="00D91AD5">
        <w:rPr>
          <w:b/>
          <w:bCs/>
          <w:sz w:val="24"/>
          <w:szCs w:val="24"/>
        </w:rPr>
        <w:lastRenderedPageBreak/>
        <w:t xml:space="preserve">2.2 </w:t>
      </w:r>
      <w:r w:rsidR="004A33BF" w:rsidRPr="00D91AD5">
        <w:rPr>
          <w:b/>
          <w:bCs/>
          <w:sz w:val="24"/>
          <w:szCs w:val="24"/>
        </w:rPr>
        <w:t>Case Study</w:t>
      </w:r>
    </w:p>
    <w:p w14:paraId="080D81CB" w14:textId="77789B33" w:rsidR="003753E1" w:rsidRPr="00BB5397" w:rsidRDefault="009D2D0F" w:rsidP="00BB5397">
      <w:pPr>
        <w:rPr>
          <w:lang w:val="en-US"/>
        </w:rPr>
      </w:pPr>
      <w:r w:rsidRPr="00C76973">
        <w:rPr>
          <w:lang w:val="en-US"/>
        </w:rPr>
        <w:t>The EPP</w:t>
      </w:r>
      <w:r w:rsidR="73A6C7DA" w:rsidRPr="00C76973">
        <w:rPr>
          <w:lang w:val="en-US"/>
        </w:rPr>
        <w:t xml:space="preserve"> for </w:t>
      </w:r>
      <w:r w:rsidR="00114031">
        <w:rPr>
          <w:lang w:val="en-US"/>
        </w:rPr>
        <w:t xml:space="preserve">environmentally </w:t>
      </w:r>
      <w:r w:rsidR="73A6C7DA" w:rsidRPr="00C76973">
        <w:rPr>
          <w:lang w:val="en-US"/>
        </w:rPr>
        <w:t>hazardous activities</w:t>
      </w:r>
      <w:r w:rsidR="00FA5345">
        <w:rPr>
          <w:lang w:val="en-US"/>
        </w:rPr>
        <w:t xml:space="preserve"> (EHA)</w:t>
      </w:r>
      <w:r w:rsidR="73A6C7DA" w:rsidRPr="00C76973">
        <w:rPr>
          <w:lang w:val="en-US"/>
        </w:rPr>
        <w:t xml:space="preserve"> was selected as an exploratory case study. </w:t>
      </w:r>
      <w:r w:rsidR="000429C2">
        <w:rPr>
          <w:lang w:val="en-US"/>
        </w:rPr>
        <w:t xml:space="preserve"> </w:t>
      </w:r>
      <w:r w:rsidR="00554F1D">
        <w:rPr>
          <w:lang w:val="en-US"/>
        </w:rPr>
        <w:t xml:space="preserve">The </w:t>
      </w:r>
      <w:r w:rsidR="73A6C7DA" w:rsidRPr="00C76973">
        <w:rPr>
          <w:lang w:val="en-US"/>
        </w:rPr>
        <w:t>Swedish environmental code (Ds 2000:61, 2000)</w:t>
      </w:r>
      <w:r w:rsidR="00554F1D">
        <w:rPr>
          <w:lang w:val="en-US"/>
        </w:rPr>
        <w:t xml:space="preserve"> defines </w:t>
      </w:r>
      <w:r w:rsidR="00782111">
        <w:rPr>
          <w:lang w:val="en-US"/>
        </w:rPr>
        <w:t xml:space="preserve">such </w:t>
      </w:r>
      <w:r w:rsidR="00745E4D">
        <w:rPr>
          <w:lang w:val="en-US"/>
        </w:rPr>
        <w:t xml:space="preserve">activities </w:t>
      </w:r>
      <w:r w:rsidR="00782111">
        <w:rPr>
          <w:lang w:val="en-US"/>
        </w:rPr>
        <w:t xml:space="preserve">as those </w:t>
      </w:r>
      <w:r w:rsidR="00745E4D">
        <w:rPr>
          <w:lang w:val="en-US"/>
        </w:rPr>
        <w:t>involving emissions or the use of land, buildings, and facilities that may affect human health or the environment</w:t>
      </w:r>
      <w:r w:rsidR="73A6C7DA" w:rsidRPr="00C76973">
        <w:rPr>
          <w:lang w:val="en-US"/>
        </w:rPr>
        <w:t xml:space="preserve">. </w:t>
      </w:r>
      <w:r w:rsidR="00F42BC4">
        <w:rPr>
          <w:lang w:val="en-US"/>
        </w:rPr>
        <w:t xml:space="preserve">Although the environmental permitting ordinance (SFS 2013:251, 2013) categorizes EHA activities into types A, B, and C, the </w:t>
      </w:r>
      <w:r w:rsidR="00A21A8B">
        <w:rPr>
          <w:lang w:val="en-US"/>
        </w:rPr>
        <w:t xml:space="preserve">unit of analysis selected for the study is the </w:t>
      </w:r>
      <w:r w:rsidR="0086657C">
        <w:rPr>
          <w:lang w:val="en-US"/>
        </w:rPr>
        <w:t xml:space="preserve">Swedish permitting pathway for </w:t>
      </w:r>
      <w:r w:rsidR="00F42BC4">
        <w:rPr>
          <w:lang w:val="en-US"/>
        </w:rPr>
        <w:t xml:space="preserve">type B activities. </w:t>
      </w:r>
      <w:r w:rsidR="00F42BC4" w:rsidRPr="00BB5397">
        <w:rPr>
          <w:lang w:val="en-US"/>
        </w:rPr>
        <w:t xml:space="preserve">The type B process was selected because this </w:t>
      </w:r>
      <w:r w:rsidR="009D61C0" w:rsidRPr="00BB5397">
        <w:rPr>
          <w:lang w:val="en-US"/>
        </w:rPr>
        <w:t>process</w:t>
      </w:r>
      <w:r w:rsidR="00B424D1" w:rsidRPr="00BB5397">
        <w:rPr>
          <w:lang w:val="en-US"/>
        </w:rPr>
        <w:t xml:space="preserve"> is</w:t>
      </w:r>
      <w:r w:rsidR="00C37009" w:rsidRPr="00BB5397">
        <w:rPr>
          <w:lang w:val="en-US"/>
        </w:rPr>
        <w:t xml:space="preserve"> clearly bounded and extensively documented</w:t>
      </w:r>
      <w:r w:rsidR="00F42BC4" w:rsidRPr="00BB5397">
        <w:rPr>
          <w:lang w:val="en-US"/>
        </w:rPr>
        <w:t xml:space="preserve"> in </w:t>
      </w:r>
      <w:r w:rsidR="00755261" w:rsidRPr="00BB5397">
        <w:rPr>
          <w:lang w:val="en-US"/>
        </w:rPr>
        <w:t xml:space="preserve">the </w:t>
      </w:r>
      <w:r w:rsidR="00F42BC4" w:rsidRPr="00BB5397">
        <w:rPr>
          <w:lang w:val="en-US"/>
        </w:rPr>
        <w:t>Swedish context</w:t>
      </w:r>
      <w:r w:rsidR="73A6C7DA" w:rsidRPr="00BB5397">
        <w:rPr>
          <w:lang w:val="en-US"/>
        </w:rPr>
        <w:t>.</w:t>
      </w:r>
      <w:r w:rsidR="00755261" w:rsidRPr="00BB5397">
        <w:rPr>
          <w:lang w:val="en-US"/>
        </w:rPr>
        <w:t xml:space="preserve"> </w:t>
      </w:r>
      <w:r w:rsidR="00755261" w:rsidRPr="007C2A37">
        <w:rPr>
          <w:lang w:val="en-US"/>
        </w:rPr>
        <w:t>The document analysis</w:t>
      </w:r>
      <w:r w:rsidR="00757196" w:rsidRPr="007C2A37">
        <w:rPr>
          <w:lang w:val="en-US"/>
        </w:rPr>
        <w:t xml:space="preserve"> was used to </w:t>
      </w:r>
      <w:r w:rsidR="000726C1" w:rsidRPr="007C2A37">
        <w:rPr>
          <w:lang w:val="en-US"/>
        </w:rPr>
        <w:t xml:space="preserve">examine the presented case study, </w:t>
      </w:r>
      <w:r w:rsidR="007E2DBA" w:rsidRPr="007C2A37">
        <w:rPr>
          <w:lang w:val="en-US"/>
        </w:rPr>
        <w:t>which described regulations, official guidance on consultation, application preparation, technical descriptions, Environmental assessment guidance, and the review process</w:t>
      </w:r>
      <w:r w:rsidR="73A6C7DA" w:rsidRPr="007C2A37">
        <w:rPr>
          <w:lang w:val="en-US"/>
        </w:rPr>
        <w:t xml:space="preserve"> </w:t>
      </w:r>
      <w:sdt>
        <w:sdtPr>
          <w:rPr>
            <w:lang w:val="en-US"/>
          </w:rPr>
          <w:tag w:val="MENDELEY_CITATION_v3_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"/>
          <w:id w:val="1174534675"/>
          <w:placeholder>
            <w:docPart w:val="DefaultPlaceholder_-1854013440"/>
          </w:placeholder>
        </w:sdtPr>
        <w:sdtEndPr/>
        <w:sdtContent>
          <w:r w:rsidR="005E1B8B" w:rsidRPr="007C2A37">
            <w:rPr>
              <w:lang w:val="en-US"/>
            </w:rPr>
            <w:t>(Bowen, 2009)</w:t>
          </w:r>
        </w:sdtContent>
      </w:sdt>
      <w:r w:rsidR="73A6C7DA" w:rsidRPr="007C2A37">
        <w:rPr>
          <w:lang w:val="en-US"/>
        </w:rPr>
        <w:t xml:space="preserve">. </w:t>
      </w:r>
      <w:r w:rsidR="00F63E5B" w:rsidRPr="007C2A37">
        <w:rPr>
          <w:lang w:val="en-US"/>
        </w:rPr>
        <w:t xml:space="preserve">The legal documents provided </w:t>
      </w:r>
      <w:r w:rsidR="007F1534" w:rsidRPr="007C2A37">
        <w:rPr>
          <w:lang w:val="en-US"/>
        </w:rPr>
        <w:t>a basis to identify legal requirements, while other authority-related guidance and documents included detailed descriptions of the information content and</w:t>
      </w:r>
      <w:r w:rsidR="004C1068" w:rsidRPr="007C2A37">
        <w:rPr>
          <w:lang w:val="en-US"/>
        </w:rPr>
        <w:t xml:space="preserve"> procedural </w:t>
      </w:r>
      <w:r w:rsidR="00466B8C" w:rsidRPr="007C2A37">
        <w:rPr>
          <w:lang w:val="en-US"/>
        </w:rPr>
        <w:t>requirements</w:t>
      </w:r>
      <w:r w:rsidR="007F1534" w:rsidRPr="007C2A37">
        <w:rPr>
          <w:lang w:val="en-US"/>
        </w:rPr>
        <w:t xml:space="preserve">. </w:t>
      </w:r>
      <w:r w:rsidR="00156601" w:rsidRPr="007C2A37">
        <w:rPr>
          <w:lang w:val="en-US"/>
        </w:rPr>
        <w:t>The</w:t>
      </w:r>
      <w:r w:rsidR="00CB1F3A" w:rsidRPr="007C2A37">
        <w:rPr>
          <w:lang w:val="en-US"/>
        </w:rPr>
        <w:t xml:space="preserve"> result categorized information requirements </w:t>
      </w:r>
      <w:r w:rsidR="001333B0" w:rsidRPr="007C2A37">
        <w:rPr>
          <w:lang w:val="en-US"/>
        </w:rPr>
        <w:t>into processing stages and tasks, actors who produce and use information</w:t>
      </w:r>
      <w:r w:rsidR="00AC31B9" w:rsidRPr="007C2A37">
        <w:rPr>
          <w:lang w:val="en-US"/>
        </w:rPr>
        <w:t xml:space="preserve">, </w:t>
      </w:r>
      <w:r w:rsidR="001333B0" w:rsidRPr="007C2A37">
        <w:rPr>
          <w:lang w:val="en-US"/>
        </w:rPr>
        <w:t xml:space="preserve">and </w:t>
      </w:r>
      <w:r w:rsidR="00B14AC6" w:rsidRPr="007C2A37">
        <w:rPr>
          <w:lang w:val="en-US"/>
        </w:rPr>
        <w:t>document sources</w:t>
      </w:r>
      <w:r w:rsidR="00B13370" w:rsidRPr="007C2A37">
        <w:rPr>
          <w:lang w:val="en-US"/>
        </w:rPr>
        <w:t>.</w:t>
      </w:r>
      <w:r w:rsidR="00662DE8" w:rsidRPr="007C2A37">
        <w:rPr>
          <w:lang w:val="en-US"/>
        </w:rPr>
        <w:t xml:space="preserve"> Subsequently, this</w:t>
      </w:r>
      <w:r w:rsidR="00630D30" w:rsidRPr="007C2A37">
        <w:rPr>
          <w:lang w:val="en-US"/>
        </w:rPr>
        <w:t xml:space="preserve"> categorization matrix </w:t>
      </w:r>
      <w:r w:rsidR="005451AE" w:rsidRPr="007C2A37">
        <w:rPr>
          <w:lang w:val="en-US"/>
        </w:rPr>
        <w:t>was then compared with the four AI/</w:t>
      </w:r>
      <w:r w:rsidR="001333B0" w:rsidRPr="007C2A37">
        <w:rPr>
          <w:lang w:val="en-US"/>
        </w:rPr>
        <w:t xml:space="preserve">ML application themes identified in the </w:t>
      </w:r>
      <w:r w:rsidR="005451AE" w:rsidRPr="007C2A37">
        <w:rPr>
          <w:lang w:val="en-US"/>
        </w:rPr>
        <w:t xml:space="preserve">literature review. </w:t>
      </w:r>
      <w:r w:rsidR="004822D6" w:rsidRPr="007C2A37">
        <w:rPr>
          <w:lang w:val="en-US"/>
        </w:rPr>
        <w:t xml:space="preserve">The requirements identified </w:t>
      </w:r>
      <w:r w:rsidR="004B1802" w:rsidRPr="007C2A37">
        <w:rPr>
          <w:lang w:val="en-US"/>
        </w:rPr>
        <w:t>in the Swedish EPP were analytically mapped based on the functional correspondence between the AI/ML functions and the identified information-processing needs or decision support.</w:t>
      </w:r>
      <w:r w:rsidR="00FD604F" w:rsidRPr="007C2A37">
        <w:rPr>
          <w:lang w:val="en-US"/>
        </w:rPr>
        <w:t xml:space="preserve"> </w:t>
      </w:r>
      <w:r w:rsidR="007E31E7" w:rsidRPr="007C2A37">
        <w:rPr>
          <w:lang w:val="en-US"/>
        </w:rPr>
        <w:t>It should, however, be noted that t</w:t>
      </w:r>
      <w:r w:rsidR="00FD604F" w:rsidRPr="007C2A37">
        <w:rPr>
          <w:lang w:val="en-US"/>
        </w:rPr>
        <w:t>he mapping represents potential applicability rather than empirically validated implementation.</w:t>
      </w:r>
      <w:r w:rsidR="007E31E7">
        <w:rPr>
          <w:lang w:val="en-US"/>
        </w:rPr>
        <w:t xml:space="preserve"> The presented case</w:t>
      </w:r>
      <w:r w:rsidR="00D20372">
        <w:rPr>
          <w:lang w:val="en-US"/>
        </w:rPr>
        <w:t xml:space="preserve"> study supports analytical generalization </w:t>
      </w:r>
      <w:r w:rsidR="00A205C8">
        <w:rPr>
          <w:lang w:val="en-US"/>
        </w:rPr>
        <w:t xml:space="preserve">rather than statistical generalization </w:t>
      </w:r>
      <w:sdt>
        <w:sdtPr>
          <w:rPr>
            <w:color w:val="000000"/>
            <w:lang w:val="en-US"/>
          </w:rPr>
          <w:tag w:val="MENDELEY_CITATION_v3_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"/>
          <w:id w:val="382609932"/>
          <w:placeholder>
            <w:docPart w:val="DefaultPlaceholder_-1854013440"/>
          </w:placeholder>
        </w:sdtPr>
        <w:sdtEndPr/>
        <w:sdtContent>
          <w:r w:rsidR="005E1B8B" w:rsidRPr="005E1B8B">
            <w:rPr>
              <w:color w:val="000000"/>
              <w:lang w:val="en-US"/>
            </w:rPr>
            <w:t>(Yin, 2018)</w:t>
          </w:r>
        </w:sdtContent>
      </w:sdt>
      <w:r w:rsidR="00A205C8">
        <w:rPr>
          <w:lang w:val="en-US"/>
        </w:rPr>
        <w:t>.</w:t>
      </w:r>
      <w:r w:rsidR="00251EBD">
        <w:rPr>
          <w:lang w:val="en-US"/>
        </w:rPr>
        <w:t xml:space="preserve"> </w:t>
      </w:r>
      <w:r w:rsidR="00A47B2B">
        <w:rPr>
          <w:lang w:val="en-US"/>
        </w:rPr>
        <w:t xml:space="preserve">Swedish documents were translated using Microsoft </w:t>
      </w:r>
      <w:r w:rsidR="00987E30">
        <w:rPr>
          <w:lang w:val="en-US"/>
        </w:rPr>
        <w:t xml:space="preserve">Word's language translator </w:t>
      </w:r>
      <w:r w:rsidR="00483E07">
        <w:rPr>
          <w:lang w:val="en-US"/>
        </w:rPr>
        <w:t>tool</w:t>
      </w:r>
      <w:r w:rsidR="00987E30">
        <w:rPr>
          <w:lang w:val="en-US"/>
        </w:rPr>
        <w:t>, while web pages were translated using the</w:t>
      </w:r>
      <w:r w:rsidR="001C1E48">
        <w:rPr>
          <w:lang w:val="en-US"/>
        </w:rPr>
        <w:t xml:space="preserve"> web</w:t>
      </w:r>
      <w:r w:rsidR="00987E30">
        <w:rPr>
          <w:lang w:val="en-US"/>
        </w:rPr>
        <w:t xml:space="preserve"> page translator</w:t>
      </w:r>
      <w:r w:rsidR="00483E07">
        <w:rPr>
          <w:lang w:val="en-US"/>
        </w:rPr>
        <w:t xml:space="preserve"> tool</w:t>
      </w:r>
      <w:r w:rsidR="00987E30">
        <w:rPr>
          <w:lang w:val="en-US"/>
        </w:rPr>
        <w:t>.</w:t>
      </w:r>
    </w:p>
    <w:p w14:paraId="72FE7077" w14:textId="77777777" w:rsidR="00DE2EF2" w:rsidRPr="00D6057A" w:rsidRDefault="00DE2EF2" w:rsidP="00DE2EF2">
      <w:pPr>
        <w:ind w:firstLine="0"/>
      </w:pPr>
    </w:p>
    <w:p w14:paraId="56EF32DF" w14:textId="63EEC013" w:rsidR="00C10968" w:rsidRPr="00C10968" w:rsidRDefault="00733E9E" w:rsidP="007B2079">
      <w:pPr>
        <w:pStyle w:val="Heading1"/>
      </w:pPr>
      <w:r w:rsidRPr="00D91AD5">
        <w:t>RESULTS</w:t>
      </w:r>
    </w:p>
    <w:p w14:paraId="7DFB784D" w14:textId="713F5AF6" w:rsidR="00C10968" w:rsidRPr="00D91AD5" w:rsidRDefault="00C10968" w:rsidP="00D91AD5">
      <w:pPr>
        <w:ind w:firstLine="0"/>
        <w:rPr>
          <w:b/>
          <w:bCs/>
          <w:sz w:val="24"/>
          <w:szCs w:val="24"/>
        </w:rPr>
      </w:pPr>
      <w:r w:rsidRPr="00D91AD5">
        <w:rPr>
          <w:b/>
          <w:bCs/>
          <w:sz w:val="24"/>
          <w:szCs w:val="24"/>
        </w:rPr>
        <w:t>3.1 Literature Review</w:t>
      </w:r>
    </w:p>
    <w:p w14:paraId="3343301D" w14:textId="7B908B8C" w:rsidR="00C10968" w:rsidRDefault="1AFFAF05" w:rsidP="0056377A">
      <w:pPr>
        <w:rPr>
          <w:lang w:val="en-US"/>
        </w:rPr>
      </w:pPr>
      <w:r w:rsidRPr="1AFFAF05">
        <w:rPr>
          <w:lang w:val="en-US"/>
        </w:rPr>
        <w:t>The literature review identified four themes: Environmental Monitoring &amp; Evidence Generation, Predictive Environmental Impact Modeling, Risk &amp; uncertainty-aware decision support, and Document handling &amp; Intelligence, which are presented below.</w:t>
      </w:r>
    </w:p>
    <w:p w14:paraId="743AA8A3" w14:textId="77777777" w:rsidR="001F697C" w:rsidRDefault="001F697C" w:rsidP="00005C18"/>
    <w:p w14:paraId="6A7E4F3F" w14:textId="4FA45D12" w:rsidR="001F697C" w:rsidRPr="00D91AD5" w:rsidRDefault="1AFFAF05" w:rsidP="00D91AD5">
      <w:pPr>
        <w:ind w:firstLine="0"/>
        <w:rPr>
          <w:b/>
          <w:bCs/>
        </w:rPr>
      </w:pPr>
      <w:r w:rsidRPr="00D91AD5">
        <w:rPr>
          <w:b/>
          <w:bCs/>
        </w:rPr>
        <w:t>Environmental Monitoring &amp; Evidence Generation</w:t>
      </w:r>
    </w:p>
    <w:p w14:paraId="2A6B1E8E" w14:textId="4830F9B4" w:rsidR="00B9785C" w:rsidRDefault="1AFFAF05" w:rsidP="002A16C2">
      <w:pPr>
        <w:rPr>
          <w:color w:val="000000" w:themeColor="text1"/>
        </w:rPr>
      </w:pPr>
      <w:r w:rsidRPr="00C76973">
        <w:rPr>
          <w:lang w:val="en-US"/>
        </w:rPr>
        <w:t xml:space="preserve">Studies have highlighted the use of </w:t>
      </w:r>
      <w:r w:rsidR="00BA411E" w:rsidRPr="00C76973">
        <w:rPr>
          <w:lang w:val="en-US"/>
        </w:rPr>
        <w:t xml:space="preserve">AI approaches </w:t>
      </w:r>
      <w:r w:rsidRPr="00C76973">
        <w:rPr>
          <w:lang w:val="en-US"/>
        </w:rPr>
        <w:t xml:space="preserve">for monitoring environmental conditions and for producing evidence to assess environmental parameters. </w:t>
      </w:r>
      <w:sdt>
        <w:sdtPr>
          <w:rPr>
            <w:color w:val="000000"/>
          </w:rPr>
          <w:tag w:val="MENDELEY_CITATION_v3_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"/>
          <w:id w:val="-1130468059"/>
          <w:placeholder>
            <w:docPart w:val="DefaultPlaceholder_-1854013440"/>
          </w:placeholder>
        </w:sdtPr>
        <w:sdtEndPr/>
        <w:sdtContent>
          <w:r w:rsidR="005E1B8B" w:rsidRPr="005E1B8B">
            <w:rPr>
              <w:color w:val="000000"/>
              <w:lang w:val="en-US"/>
            </w:rPr>
            <w:t>Ye et al. (2020)</w:t>
          </w:r>
        </w:sdtContent>
      </w:sdt>
      <w:r w:rsidRPr="00C76973">
        <w:rPr>
          <w:color w:val="000000" w:themeColor="text1"/>
          <w:lang w:val="en-US"/>
        </w:rPr>
        <w:t xml:space="preserve"> reviewed the application of </w:t>
      </w:r>
      <w:r w:rsidR="00B80251" w:rsidRPr="00C76973">
        <w:rPr>
          <w:color w:val="000000" w:themeColor="text1"/>
          <w:lang w:val="en-US"/>
        </w:rPr>
        <w:t xml:space="preserve">AI approaches </w:t>
      </w:r>
      <w:r w:rsidRPr="00C76973">
        <w:rPr>
          <w:color w:val="000000" w:themeColor="text1"/>
          <w:lang w:val="en-US"/>
        </w:rPr>
        <w:t xml:space="preserve">across studies and </w:t>
      </w:r>
      <w:r w:rsidR="000F6C0A" w:rsidRPr="00C76973">
        <w:rPr>
          <w:color w:val="000000" w:themeColor="text1"/>
          <w:lang w:val="en-US"/>
        </w:rPr>
        <w:t xml:space="preserve">found that neural network-based models, fuzzy and neuro-fuzzy systems, optimization-based neural networks, random forests, and hybrid approaches have been widely used in monitoring and predicting environmental pollution, process optimization, and </w:t>
      </w:r>
      <w:r w:rsidRPr="00C76973">
        <w:rPr>
          <w:color w:val="000000" w:themeColor="text1"/>
          <w:lang w:val="en-US"/>
        </w:rPr>
        <w:t xml:space="preserve">early warning systems. </w:t>
      </w:r>
      <w:sdt>
        <w:sdtPr>
          <w:rPr>
            <w:color w:val="000000"/>
          </w:rPr>
          <w:tag w:val="MENDELEY_CITATION_v3_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"/>
          <w:id w:val="-1398272850"/>
          <w:placeholder>
            <w:docPart w:val="DefaultPlaceholder_-1854013440"/>
          </w:placeholder>
        </w:sdtPr>
        <w:sdtEndPr/>
        <w:sdtContent>
          <w:r w:rsidR="005E1B8B" w:rsidRPr="005E1B8B">
            <w:rPr>
              <w:color w:val="000000"/>
              <w:lang w:val="en-US"/>
            </w:rPr>
            <w:t>Mishra, Mishra, and Agarwal (2025)</w:t>
          </w:r>
        </w:sdtContent>
      </w:sdt>
      <w:r w:rsidRPr="00C76973">
        <w:rPr>
          <w:color w:val="000000" w:themeColor="text1"/>
          <w:lang w:val="en-US"/>
        </w:rPr>
        <w:t xml:space="preserve"> also reviewed various studies and </w:t>
      </w:r>
      <w:r w:rsidR="00176E26" w:rsidRPr="00C76973">
        <w:rPr>
          <w:color w:val="000000" w:themeColor="text1"/>
          <w:lang w:val="en-US"/>
        </w:rPr>
        <w:t>identified</w:t>
      </w:r>
      <w:r w:rsidRPr="00C76973">
        <w:rPr>
          <w:color w:val="000000" w:themeColor="text1"/>
          <w:lang w:val="en-US"/>
        </w:rPr>
        <w:t xml:space="preserve"> that </w:t>
      </w:r>
      <w:r w:rsidR="003F4B86" w:rsidRPr="00C76973">
        <w:rPr>
          <w:color w:val="000000" w:themeColor="text1"/>
          <w:lang w:val="en-US"/>
        </w:rPr>
        <w:t>AI approaches</w:t>
      </w:r>
      <w:r w:rsidRPr="00C76973">
        <w:rPr>
          <w:color w:val="000000" w:themeColor="text1"/>
          <w:lang w:val="en-US"/>
        </w:rPr>
        <w:t xml:space="preserve"> such as unsupervised learning, deep learning, and hybrid models are used to monitor environmental factors, including air quality, water resources management, biodiversity monitoring, climate modeling, and ecosystem management. Furthermore, the use of big data sources such as remote sensing, IoT sensors, institutional databases, hydrological data </w:t>
      </w:r>
      <w:r w:rsidR="00C76973">
        <w:rPr>
          <w:color w:val="000000" w:themeColor="text1"/>
          <w:lang w:val="en-US"/>
        </w:rPr>
        <w:t>and</w:t>
      </w:r>
      <w:r w:rsidRPr="00C76973">
        <w:rPr>
          <w:color w:val="000000" w:themeColor="text1"/>
          <w:lang w:val="en-US"/>
        </w:rPr>
        <w:t xml:space="preserve"> geospatial survey data could be combined with </w:t>
      </w:r>
      <w:r w:rsidR="00BA3CEE">
        <w:rPr>
          <w:color w:val="000000" w:themeColor="text1"/>
          <w:lang w:val="en-US"/>
        </w:rPr>
        <w:t>ML</w:t>
      </w:r>
      <w:r w:rsidRPr="00C76973">
        <w:rPr>
          <w:color w:val="000000" w:themeColor="text1"/>
          <w:lang w:val="en-US"/>
        </w:rPr>
        <w:t xml:space="preserve"> techniques to provide real-time support in monitoring and predictive modeling of environmental parameters. </w:t>
      </w:r>
      <w:r w:rsidR="004F40B0">
        <w:rPr>
          <w:color w:val="000000" w:themeColor="text1"/>
          <w:lang w:val="en-US"/>
        </w:rPr>
        <w:t xml:space="preserve"> Similarly, </w:t>
      </w:r>
      <w:sdt>
        <w:sdtPr>
          <w:rPr>
            <w:color w:val="000000"/>
          </w:rPr>
          <w:tag w:val="MENDELEY_CITATION_v3_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"/>
          <w:id w:val="626597434"/>
          <w:placeholder>
            <w:docPart w:val="DefaultPlaceholder_-1854013440"/>
          </w:placeholder>
        </w:sdtPr>
        <w:sdtEndPr/>
        <w:sdtContent>
          <w:r w:rsidR="005E1B8B" w:rsidRPr="005E1B8B">
            <w:rPr>
              <w:color w:val="000000"/>
              <w:lang w:val="en-US"/>
            </w:rPr>
            <w:t>Abu El-Magd et al. (2023)</w:t>
          </w:r>
        </w:sdtContent>
      </w:sdt>
      <w:r w:rsidRPr="00C76973">
        <w:rPr>
          <w:color w:val="000000" w:themeColor="text1"/>
          <w:lang w:val="en-US"/>
        </w:rPr>
        <w:t xml:space="preserve"> </w:t>
      </w:r>
      <w:r w:rsidR="00DE3E9A">
        <w:rPr>
          <w:color w:val="000000" w:themeColor="text1"/>
          <w:lang w:val="en-US"/>
        </w:rPr>
        <w:t>applied</w:t>
      </w:r>
      <w:r w:rsidRPr="00C76973">
        <w:rPr>
          <w:color w:val="000000" w:themeColor="text1"/>
          <w:lang w:val="en-US"/>
        </w:rPr>
        <w:t xml:space="preserve"> techniques, such as Random Forest Modeling, </w:t>
      </w:r>
      <w:r w:rsidR="003F5523" w:rsidRPr="003F5523">
        <w:rPr>
          <w:color w:val="000000" w:themeColor="text1"/>
        </w:rPr>
        <w:t>to generate spatial susceptibility maps of PM10 air pollution and reported an area under the receiver operating characteristic curve (AUC) of 98.29% for the study dataset.</w:t>
      </w:r>
    </w:p>
    <w:p w14:paraId="313A150C" w14:textId="77777777" w:rsidR="0051085A" w:rsidRDefault="0051085A" w:rsidP="002A16C2">
      <w:pPr>
        <w:rPr>
          <w:color w:val="000000" w:themeColor="text1"/>
        </w:rPr>
      </w:pPr>
    </w:p>
    <w:p w14:paraId="4C1B443F" w14:textId="77777777" w:rsidR="0051085A" w:rsidRDefault="0051085A" w:rsidP="002A16C2">
      <w:pPr>
        <w:rPr>
          <w:color w:val="000000" w:themeColor="text1"/>
          <w:lang w:val="en-US"/>
        </w:rPr>
      </w:pPr>
    </w:p>
    <w:p w14:paraId="4FF13C4B" w14:textId="77777777" w:rsidR="002A16C2" w:rsidRPr="002A16C2" w:rsidRDefault="002A16C2" w:rsidP="002A16C2">
      <w:pPr>
        <w:rPr>
          <w:color w:val="000000" w:themeColor="text1"/>
          <w:lang w:val="en-US"/>
        </w:rPr>
      </w:pPr>
    </w:p>
    <w:p w14:paraId="37291648" w14:textId="437B6C82" w:rsidR="00960020" w:rsidRPr="00D91AD5" w:rsidRDefault="1AFFAF05" w:rsidP="00D91AD5">
      <w:pPr>
        <w:ind w:firstLine="0"/>
        <w:rPr>
          <w:b/>
          <w:bCs/>
        </w:rPr>
      </w:pPr>
      <w:r w:rsidRPr="00D91AD5">
        <w:rPr>
          <w:b/>
          <w:bCs/>
        </w:rPr>
        <w:lastRenderedPageBreak/>
        <w:t xml:space="preserve">Environmental </w:t>
      </w:r>
      <w:proofErr w:type="spellStart"/>
      <w:r w:rsidRPr="00D91AD5">
        <w:rPr>
          <w:b/>
          <w:bCs/>
        </w:rPr>
        <w:t>Modeling</w:t>
      </w:r>
      <w:proofErr w:type="spellEnd"/>
      <w:r w:rsidRPr="00D91AD5">
        <w:rPr>
          <w:b/>
          <w:bCs/>
        </w:rPr>
        <w:t xml:space="preserve"> &amp; Prediction</w:t>
      </w:r>
    </w:p>
    <w:p w14:paraId="6EF0697A" w14:textId="4AF9FFDD" w:rsidR="002F6EA5" w:rsidRPr="00C76973" w:rsidRDefault="00BA3CEE" w:rsidP="0056377A">
      <w:r>
        <w:t>ML</w:t>
      </w:r>
      <w:r w:rsidR="1AFFAF05" w:rsidRPr="00C76973">
        <w:t xml:space="preserve"> is also used in environmental </w:t>
      </w:r>
      <w:proofErr w:type="spellStart"/>
      <w:r w:rsidR="1AFFAF05" w:rsidRPr="00C76973">
        <w:t>modeling</w:t>
      </w:r>
      <w:proofErr w:type="spellEnd"/>
      <w:r w:rsidR="1AFFAF05" w:rsidRPr="00C76973">
        <w:t xml:space="preserve"> and prediction.</w:t>
      </w:r>
      <w:r w:rsidR="1AFFAF05" w:rsidRPr="00C76973">
        <w:rPr>
          <w:b/>
          <w:bCs/>
        </w:rPr>
        <w:t xml:space="preserve"> </w:t>
      </w:r>
      <w:sdt>
        <w:sdtPr>
          <w:rPr>
            <w:b/>
            <w:color w:val="000000"/>
          </w:rPr>
          <w:tag w:val="MENDELEY_CITATION_v3_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"/>
          <w:id w:val="-1038125885"/>
          <w:placeholder>
            <w:docPart w:val="DefaultPlaceholder_-1854013440"/>
          </w:placeholder>
        </w:sdtPr>
        <w:sdtEndPr>
          <w:rPr>
            <w:b w:val="0"/>
          </w:rPr>
        </w:sdtEndPr>
        <w:sdtContent>
          <w:r w:rsidR="005E1B8B" w:rsidRPr="005E1B8B">
            <w:rPr>
              <w:color w:val="000000"/>
            </w:rPr>
            <w:t>Anifowose and Anifowose (2024)</w:t>
          </w:r>
        </w:sdtContent>
      </w:sdt>
      <w:r w:rsidR="1AFFAF05" w:rsidRPr="00C76973">
        <w:t xml:space="preserve"> compared different </w:t>
      </w:r>
      <w:r>
        <w:t>ML</w:t>
      </w:r>
      <w:r w:rsidR="1AFFAF05" w:rsidRPr="00C76973">
        <w:t xml:space="preserve"> approaches, such as multiple linear regression, ANN, regression tree, and </w:t>
      </w:r>
      <w:r w:rsidR="00CE5204" w:rsidRPr="00C76973">
        <w:t>r</w:t>
      </w:r>
      <w:r w:rsidR="1AFFAF05" w:rsidRPr="00C76973">
        <w:t xml:space="preserve">andom </w:t>
      </w:r>
      <w:r w:rsidR="00CE5204" w:rsidRPr="00C76973">
        <w:t>f</w:t>
      </w:r>
      <w:r w:rsidR="1AFFAF05" w:rsidRPr="00C76973">
        <w:t xml:space="preserve">orest, for predicting </w:t>
      </w:r>
      <w:r w:rsidR="008967D1">
        <w:t xml:space="preserve">soil electrical conductivity from pollution during environmental impact assessment, finding nonlinear models useful for capturing </w:t>
      </w:r>
      <w:r w:rsidR="00BA1FE9" w:rsidRPr="00BA1FE9">
        <w:rPr>
          <w:lang w:val="en-SE"/>
        </w:rPr>
        <w:t>complex soil relationships when data were noisy and limited.</w:t>
      </w:r>
      <w:r w:rsidR="1AFFAF05" w:rsidRPr="00C76973">
        <w:t xml:space="preserve"> </w:t>
      </w:r>
      <w:sdt>
        <w:sdtPr>
          <w:rPr>
            <w:color w:val="000000"/>
          </w:rPr>
          <w:tag w:val="MENDELEY_CITATION_v3_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"/>
          <w:id w:val="1799643597"/>
          <w:placeholder>
            <w:docPart w:val="DefaultPlaceholder_-1854013440"/>
          </w:placeholder>
        </w:sdtPr>
        <w:sdtEndPr/>
        <w:sdtContent>
          <w:r w:rsidR="005E1B8B" w:rsidRPr="005E1B8B">
            <w:rPr>
              <w:color w:val="000000"/>
            </w:rPr>
            <w:t>Jahani et al. (2016)</w:t>
          </w:r>
        </w:sdtContent>
      </w:sdt>
      <w:r w:rsidR="00D808FF">
        <w:rPr>
          <w:color w:val="000000"/>
        </w:rPr>
        <w:t xml:space="preserve"> applied </w:t>
      </w:r>
      <w:r w:rsidR="00FB4666">
        <w:rPr>
          <w:color w:val="000000"/>
        </w:rPr>
        <w:t xml:space="preserve">an optimized artificial neural network model </w:t>
      </w:r>
      <w:r w:rsidR="001E7443">
        <w:rPr>
          <w:color w:val="000000"/>
        </w:rPr>
        <w:t>to classify project alternatives and predict</w:t>
      </w:r>
      <w:r w:rsidR="00FB4666">
        <w:rPr>
          <w:color w:val="000000"/>
        </w:rPr>
        <w:t xml:space="preserve"> environmental parameters,</w:t>
      </w:r>
      <w:r w:rsidR="1AFFAF05" w:rsidRPr="00C76973">
        <w:t xml:space="preserve"> </w:t>
      </w:r>
      <w:r w:rsidR="00C01E63">
        <w:t>such as forest degradation</w:t>
      </w:r>
      <w:r w:rsidR="00DF195B">
        <w:t>,</w:t>
      </w:r>
      <w:r w:rsidR="00C01E63">
        <w:t xml:space="preserve"> </w:t>
      </w:r>
      <w:r w:rsidR="00F47F8C">
        <w:t>within</w:t>
      </w:r>
      <w:r w:rsidR="1AFFAF05" w:rsidRPr="00C76973">
        <w:t xml:space="preserve"> </w:t>
      </w:r>
      <w:r w:rsidR="008A5D76">
        <w:t xml:space="preserve">the </w:t>
      </w:r>
      <w:r w:rsidR="1AFFAF05" w:rsidRPr="00C76973">
        <w:t xml:space="preserve">specific area under consideration. Furthermore, the use of explainable </w:t>
      </w:r>
      <w:r>
        <w:t>ML</w:t>
      </w:r>
      <w:r w:rsidR="1AFFAF05" w:rsidRPr="00C76973">
        <w:t xml:space="preserve"> models, such as transformer-based environmental assessment models, </w:t>
      </w:r>
      <w:r w:rsidR="00710E23" w:rsidRPr="00C76973">
        <w:t xml:space="preserve">may </w:t>
      </w:r>
      <w:r w:rsidR="001E7443">
        <w:t>improve the credibility and accuracy of environmental risk assessments, especially when they involve multiple environmental and human health</w:t>
      </w:r>
      <w:r w:rsidR="1AFFAF05" w:rsidRPr="00C76973">
        <w:t xml:space="preserve"> indicators </w:t>
      </w:r>
      <w:sdt>
        <w:sdtPr>
          <w:rPr>
            <w:color w:val="000000"/>
          </w:rPr>
          <w:tag w:val="MENDELEY_CITATION_v3_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"/>
          <w:id w:val="1294099405"/>
          <w:placeholder>
            <w:docPart w:val="DefaultPlaceholder_-1854013440"/>
          </w:placeholder>
        </w:sdtPr>
        <w:sdtEndPr/>
        <w:sdtContent>
          <w:r w:rsidR="005E1B8B" w:rsidRPr="005E1B8B">
            <w:rPr>
              <w:color w:val="000000"/>
            </w:rPr>
            <w:t>(Xu et al., 2024).</w:t>
          </w:r>
        </w:sdtContent>
      </w:sdt>
    </w:p>
    <w:p w14:paraId="3399920A" w14:textId="77777777" w:rsidR="00C10968" w:rsidRDefault="00C10968" w:rsidP="00005C18"/>
    <w:p w14:paraId="465BE981" w14:textId="74425A40" w:rsidR="00440839" w:rsidRPr="00D91AD5" w:rsidRDefault="1AFFAF05" w:rsidP="00D91AD5">
      <w:pPr>
        <w:ind w:firstLine="0"/>
        <w:rPr>
          <w:b/>
          <w:bCs/>
        </w:rPr>
      </w:pPr>
      <w:r w:rsidRPr="00D91AD5">
        <w:rPr>
          <w:b/>
          <w:bCs/>
        </w:rPr>
        <w:t>Risk and Uncertainty Aware Decision Support</w:t>
      </w:r>
    </w:p>
    <w:p w14:paraId="58DE4527" w14:textId="73080EAF" w:rsidR="00566906" w:rsidRPr="00C76973" w:rsidRDefault="00275D78" w:rsidP="0056377A">
      <w:pPr>
        <w:rPr>
          <w:color w:val="000000"/>
          <w:lang w:val="en-US"/>
        </w:rPr>
      </w:pPr>
      <w:r w:rsidRPr="00C76973">
        <w:rPr>
          <w:lang w:val="en-US"/>
        </w:rPr>
        <w:t xml:space="preserve">The use of </w:t>
      </w:r>
      <w:r w:rsidR="00CB13B4">
        <w:rPr>
          <w:lang w:val="en-US"/>
        </w:rPr>
        <w:t xml:space="preserve">probabilistic modeling and ML approaches </w:t>
      </w:r>
      <w:r w:rsidR="00324273">
        <w:rPr>
          <w:lang w:val="en-US"/>
        </w:rPr>
        <w:t>may</w:t>
      </w:r>
      <w:r w:rsidR="00690653" w:rsidRPr="00C76973">
        <w:rPr>
          <w:lang w:val="en-US"/>
        </w:rPr>
        <w:t xml:space="preserve"> also </w:t>
      </w:r>
      <w:r w:rsidR="008B71B0">
        <w:rPr>
          <w:lang w:val="en-US"/>
        </w:rPr>
        <w:t xml:space="preserve">facilitate </w:t>
      </w:r>
      <w:r w:rsidR="00DC7277" w:rsidRPr="00C76973">
        <w:rPr>
          <w:lang w:val="en-US"/>
        </w:rPr>
        <w:t xml:space="preserve">risk and uncertainty </w:t>
      </w:r>
      <w:r w:rsidR="008B71B0">
        <w:rPr>
          <w:lang w:val="en-US"/>
        </w:rPr>
        <w:t>support</w:t>
      </w:r>
      <w:r w:rsidR="00765442">
        <w:rPr>
          <w:lang w:val="en-US"/>
        </w:rPr>
        <w:t xml:space="preserve"> within the EPP</w:t>
      </w:r>
      <w:r w:rsidR="00DC7277" w:rsidRPr="00C76973">
        <w:rPr>
          <w:lang w:val="en-US"/>
        </w:rPr>
        <w:t xml:space="preserve">. </w:t>
      </w:r>
      <w:r w:rsidR="000958A9" w:rsidRPr="00C76973">
        <w:rPr>
          <w:lang w:val="en-US"/>
        </w:rPr>
        <w:t xml:space="preserve"> </w:t>
      </w:r>
      <w:r w:rsidR="003B0642" w:rsidRPr="003B0642">
        <w:t>Probabilistic graphical models</w:t>
      </w:r>
      <w:r w:rsidR="00653D35" w:rsidRPr="00C76973">
        <w:rPr>
          <w:lang w:val="en-US"/>
        </w:rPr>
        <w:t xml:space="preserve">, such as </w:t>
      </w:r>
      <w:r w:rsidR="7486CEA1" w:rsidRPr="00C76973">
        <w:rPr>
          <w:lang w:val="en-US"/>
        </w:rPr>
        <w:t xml:space="preserve">the </w:t>
      </w:r>
      <w:r w:rsidR="00653D35" w:rsidRPr="00C76973">
        <w:rPr>
          <w:lang w:val="en-US"/>
        </w:rPr>
        <w:t>Bayesian</w:t>
      </w:r>
      <w:r w:rsidR="00047718" w:rsidRPr="00C76973">
        <w:rPr>
          <w:lang w:val="en-US"/>
        </w:rPr>
        <w:t xml:space="preserve"> Network model</w:t>
      </w:r>
      <w:r w:rsidR="00653D35" w:rsidRPr="00C76973">
        <w:rPr>
          <w:lang w:val="en-US"/>
        </w:rPr>
        <w:t xml:space="preserve">, </w:t>
      </w:r>
      <w:r w:rsidR="000413FF" w:rsidRPr="000413FF">
        <w:t xml:space="preserve">can represent relationships among environmental stressors, exposure pathways, ecological receptors, management actions, and assessment outcomes while </w:t>
      </w:r>
      <w:r w:rsidR="00DA015B" w:rsidRPr="00DA015B">
        <w:rPr>
          <w:lang w:val="en-SE"/>
        </w:rPr>
        <w:t>propagating uncertainty and comparing scenarios</w:t>
      </w:r>
      <w:r w:rsidR="000413FF">
        <w:t xml:space="preserve"> </w:t>
      </w:r>
      <w:sdt>
        <w:sdtPr>
          <w:rPr>
            <w:color w:val="000000"/>
          </w:rPr>
          <w:tag w:val="MENDELEY_CITATION_v3_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"/>
          <w:id w:val="1967380037"/>
          <w:placeholder>
            <w:docPart w:val="DefaultPlaceholder_-1854013440"/>
          </w:placeholder>
        </w:sdtPr>
        <w:sdtEndPr/>
        <w:sdtContent>
          <w:r w:rsidR="005E1B8B" w:rsidRPr="005E1B8B">
            <w:rPr>
              <w:color w:val="000000"/>
              <w:lang w:val="en-US"/>
            </w:rPr>
            <w:t>(Moe, Carriger and Glendell, 2021)</w:t>
          </w:r>
        </w:sdtContent>
      </w:sdt>
      <w:r w:rsidR="001F6A5F" w:rsidRPr="00C76973">
        <w:rPr>
          <w:color w:val="000000"/>
        </w:rPr>
        <w:t>.</w:t>
      </w:r>
      <w:r w:rsidR="0050409D" w:rsidRPr="00C76973">
        <w:rPr>
          <w:lang w:val="en-US"/>
        </w:rPr>
        <w:t xml:space="preserve"> </w:t>
      </w:r>
      <w:r w:rsidR="00BB7180">
        <w:t>Furthermore,</w:t>
      </w:r>
      <w:r w:rsidR="00BB7180" w:rsidRPr="00BB7180">
        <w:t xml:space="preserve"> </w:t>
      </w:r>
      <w:sdt>
        <w:sdtPr>
          <w:rPr>
            <w:color w:val="000000"/>
          </w:rPr>
          <w:tag w:val="MENDELEY_CITATION_v3_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"/>
          <w:id w:val="-1890637914"/>
          <w:placeholder>
            <w:docPart w:val="DefaultPlaceholder_-1854013440"/>
          </w:placeholder>
        </w:sdtPr>
        <w:sdtEndPr/>
        <w:sdtContent>
          <w:r w:rsidR="005E1B8B" w:rsidRPr="005E1B8B">
            <w:rPr>
              <w:color w:val="000000"/>
            </w:rPr>
            <w:t>Yassen et al. (2025)</w:t>
          </w:r>
        </w:sdtContent>
      </w:sdt>
      <w:r w:rsidR="00E75955">
        <w:rPr>
          <w:color w:val="000000"/>
        </w:rPr>
        <w:t xml:space="preserve"> examined </w:t>
      </w:r>
      <w:r w:rsidR="00BB7180" w:rsidRPr="00BB7180">
        <w:t>statistical, probabilistic</w:t>
      </w:r>
      <w:r w:rsidR="00736BA8">
        <w:t xml:space="preserve"> ML</w:t>
      </w:r>
      <w:r w:rsidR="00BB7180" w:rsidRPr="00BB7180">
        <w:t xml:space="preserve"> and AI approaches for prediction, classification, risk estimation, and information processing, while identifying concerns regarding bias, accountability, and transparency</w:t>
      </w:r>
      <w:r w:rsidR="00872823" w:rsidRPr="00C76973">
        <w:rPr>
          <w:lang w:val="en-US"/>
        </w:rPr>
        <w:t xml:space="preserve">. </w:t>
      </w:r>
      <w:r w:rsidR="00BA3CEE">
        <w:rPr>
          <w:lang w:val="en-US"/>
        </w:rPr>
        <w:t>ML</w:t>
      </w:r>
      <w:r w:rsidR="00604A16" w:rsidRPr="00C76973">
        <w:rPr>
          <w:lang w:val="en-US"/>
        </w:rPr>
        <w:t xml:space="preserve"> techniques</w:t>
      </w:r>
      <w:r w:rsidR="007F1590" w:rsidRPr="00C76973">
        <w:rPr>
          <w:lang w:val="en-US"/>
        </w:rPr>
        <w:t>, such as transformer-based models,</w:t>
      </w:r>
      <w:r w:rsidR="00604A16" w:rsidRPr="00C76973">
        <w:rPr>
          <w:lang w:val="en-US"/>
        </w:rPr>
        <w:t xml:space="preserve"> </w:t>
      </w:r>
      <w:r w:rsidR="004961CB" w:rsidRPr="004961CB">
        <w:t>were also applied to classify environmental risks using water-quality indicators</w:t>
      </w:r>
      <w:r w:rsidR="004961CB">
        <w:t xml:space="preserve">, including total dissolved solids, arsenic, and ammonia </w:t>
      </w:r>
      <w:sdt>
        <w:sdtPr>
          <w:rPr>
            <w:color w:val="000000"/>
          </w:rPr>
          <w:tag w:val="MENDELEY_CITATION_v3_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"/>
          <w:id w:val="-2047510506"/>
          <w:placeholder>
            <w:docPart w:val="DefaultPlaceholder_-1854013440"/>
          </w:placeholder>
        </w:sdtPr>
        <w:sdtEndPr/>
        <w:sdtContent>
          <w:r w:rsidR="005E1B8B" w:rsidRPr="005E1B8B">
            <w:rPr>
              <w:rFonts w:eastAsia="Times New Roman"/>
              <w:color w:val="000000"/>
            </w:rPr>
            <w:t xml:space="preserve">(Xu </w:t>
          </w:r>
          <w:r w:rsidR="005E1B8B" w:rsidRPr="005E1B8B">
            <w:rPr>
              <w:rFonts w:eastAsia="Times New Roman"/>
              <w:i/>
              <w:iCs/>
              <w:color w:val="000000"/>
            </w:rPr>
            <w:t>et al.</w:t>
          </w:r>
          <w:r w:rsidR="005E1B8B" w:rsidRPr="005E1B8B">
            <w:rPr>
              <w:rFonts w:eastAsia="Times New Roman"/>
              <w:color w:val="000000"/>
            </w:rPr>
            <w:t>, 2024)</w:t>
          </w:r>
        </w:sdtContent>
      </w:sdt>
      <w:r w:rsidR="009A393A" w:rsidRPr="00C76973">
        <w:rPr>
          <w:lang w:val="en-US"/>
        </w:rPr>
        <w:t xml:space="preserve">. </w:t>
      </w:r>
    </w:p>
    <w:p w14:paraId="2F12F90D" w14:textId="77777777" w:rsidR="009A393A" w:rsidRDefault="009A393A" w:rsidP="00005C18"/>
    <w:p w14:paraId="6AA7EE9E" w14:textId="494649B1" w:rsidR="00141A96" w:rsidRPr="00D91AD5" w:rsidRDefault="1AFFAF05" w:rsidP="00D91AD5">
      <w:pPr>
        <w:ind w:firstLine="0"/>
        <w:rPr>
          <w:rStyle w:val="SubtleEmphasis"/>
        </w:rPr>
      </w:pPr>
      <w:r w:rsidRPr="00D91AD5">
        <w:rPr>
          <w:rStyle w:val="SubtleEmphasis"/>
        </w:rPr>
        <w:t>Document Handling &amp; Intelligence</w:t>
      </w:r>
    </w:p>
    <w:p w14:paraId="0AFFE737" w14:textId="23459661" w:rsidR="008669AC" w:rsidRDefault="73A6C7DA" w:rsidP="00005C18">
      <w:pPr>
        <w:rPr>
          <w:lang w:val="en-US"/>
        </w:rPr>
      </w:pPr>
      <w:r w:rsidRPr="00C76973">
        <w:t xml:space="preserve">The use </w:t>
      </w:r>
      <w:proofErr w:type="spellStart"/>
      <w:r w:rsidRPr="00C76973">
        <w:t>of</w:t>
      </w:r>
      <w:r w:rsidR="00ED7450">
        <w:t>ML</w:t>
      </w:r>
      <w:proofErr w:type="spellEnd"/>
      <w:r w:rsidRPr="00C76973">
        <w:t xml:space="preserve"> and other AI approaches may also support reviewers in </w:t>
      </w:r>
      <w:r w:rsidR="001E7443">
        <w:t xml:space="preserve">handling and querying documents, especially for comprehensive documents such as Environmental Impact Assessment (EIA) reports </w:t>
      </w:r>
      <w:r w:rsidRPr="00C76973">
        <w:t xml:space="preserve">and other assessment reports. Large Language Models (LLMs) with Retrieval Augmented Generation (RAG) based approach could facilitate reviewers as well as applicants for comprehending the regulatory documents, locating relevant information, understanding procedural requirements, and comparing alternatives within the review documents; however, accurate reasoning still remains challenging for LLMs as the documents are often long, semantically complex, and requires multiple reasoning steps </w:t>
      </w:r>
      <w:sdt>
        <w:sdtPr>
          <w:rPr>
            <w:color w:val="000000"/>
          </w:rPr>
          <w:tag w:val="MENDELEY_CITATION_v3_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"/>
          <w:id w:val="-1608193240"/>
          <w:placeholder>
            <w:docPart w:val="DefaultPlaceholder_-1854013440"/>
          </w:placeholder>
        </w:sdtPr>
        <w:sdtEndPr/>
        <w:sdtContent>
          <w:r w:rsidR="005E1B8B" w:rsidRPr="005E1B8B">
            <w:rPr>
              <w:rFonts w:eastAsia="Times New Roman"/>
              <w:color w:val="000000"/>
            </w:rPr>
            <w:t>(</w:t>
          </w:r>
          <w:proofErr w:type="spellStart"/>
          <w:r w:rsidR="005E1B8B" w:rsidRPr="005E1B8B">
            <w:rPr>
              <w:rFonts w:eastAsia="Times New Roman"/>
              <w:color w:val="000000"/>
            </w:rPr>
            <w:t>Meyur</w:t>
          </w:r>
          <w:proofErr w:type="spellEnd"/>
          <w:r w:rsidR="005E1B8B" w:rsidRPr="005E1B8B">
            <w:rPr>
              <w:rFonts w:eastAsia="Times New Roman"/>
              <w:color w:val="000000"/>
            </w:rPr>
            <w:t xml:space="preserve"> </w:t>
          </w:r>
          <w:r w:rsidR="005E1B8B" w:rsidRPr="005E1B8B">
            <w:rPr>
              <w:rFonts w:eastAsia="Times New Roman"/>
              <w:i/>
              <w:iCs/>
              <w:color w:val="000000"/>
            </w:rPr>
            <w:t>et al.</w:t>
          </w:r>
          <w:r w:rsidR="005E1B8B" w:rsidRPr="005E1B8B">
            <w:rPr>
              <w:rFonts w:eastAsia="Times New Roman"/>
              <w:color w:val="000000"/>
            </w:rPr>
            <w:t>, 2025)</w:t>
          </w:r>
        </w:sdtContent>
      </w:sdt>
      <w:r w:rsidRPr="003B0642">
        <w:t>.</w:t>
      </w:r>
      <w:r w:rsidRPr="00C76973">
        <w:t xml:space="preserve">  Furthermore, </w:t>
      </w:r>
      <w:sdt>
        <w:sdtPr>
          <w:rPr>
            <w:color w:val="000000"/>
          </w:rPr>
          <w:tag w:val="MENDELEY_CITATION_v3_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"/>
          <w:id w:val="2089263839"/>
          <w:placeholder>
            <w:docPart w:val="DefaultPlaceholder_-1854013440"/>
          </w:placeholder>
        </w:sdtPr>
        <w:sdtEndPr/>
        <w:sdtContent>
          <w:r w:rsidR="005E1B8B" w:rsidRPr="005E1B8B">
            <w:rPr>
              <w:color w:val="000000"/>
            </w:rPr>
            <w:t>Breit et al. (2020)</w:t>
          </w:r>
        </w:sdtContent>
      </w:sdt>
      <w:r w:rsidR="00D852CF">
        <w:rPr>
          <w:color w:val="000000"/>
        </w:rPr>
        <w:t xml:space="preserve"> proposed</w:t>
      </w:r>
      <w:r w:rsidR="00264F49">
        <w:rPr>
          <w:color w:val="000000"/>
        </w:rPr>
        <w:t xml:space="preserve"> a conceptual </w:t>
      </w:r>
      <w:r w:rsidR="00D462D9">
        <w:rPr>
          <w:color w:val="000000"/>
        </w:rPr>
        <w:t>architecture</w:t>
      </w:r>
      <w:r w:rsidR="00264F49">
        <w:rPr>
          <w:color w:val="000000"/>
        </w:rPr>
        <w:t xml:space="preserve"> combining </w:t>
      </w:r>
      <w:r w:rsidR="00BA3CEE">
        <w:rPr>
          <w:color w:val="000000"/>
        </w:rPr>
        <w:t>ML</w:t>
      </w:r>
      <w:r w:rsidR="00264F49">
        <w:rPr>
          <w:color w:val="000000"/>
        </w:rPr>
        <w:t xml:space="preserve"> </w:t>
      </w:r>
      <w:r w:rsidRPr="00C76973">
        <w:t xml:space="preserve">with symbolic AI, such as a knowledge graph, to support an auditable, transparent, and machine-readable system for handling </w:t>
      </w:r>
      <w:r w:rsidR="00D462D9">
        <w:t>EPP-related documents</w:t>
      </w:r>
      <w:r w:rsidR="008477AF">
        <w:rPr>
          <w:lang w:val="en-US"/>
        </w:rPr>
        <w:t>.</w:t>
      </w:r>
      <w:r w:rsidR="00454082">
        <w:rPr>
          <w:lang w:val="en-US"/>
        </w:rPr>
        <w:t xml:space="preserve"> Similarly, </w:t>
      </w:r>
      <w:sdt>
        <w:sdtPr>
          <w:rPr>
            <w:color w:val="000000"/>
            <w:lang w:val="en-US"/>
          </w:rPr>
          <w:tag w:val="MENDELEY_CITATION_v3_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"/>
          <w:id w:val="-813942350"/>
          <w:placeholder>
            <w:docPart w:val="DefaultPlaceholder_-1854013440"/>
          </w:placeholder>
        </w:sdtPr>
        <w:sdtEndPr/>
        <w:sdtContent>
          <w:r w:rsidR="005E1B8B" w:rsidRPr="005E1B8B">
            <w:rPr>
              <w:color w:val="000000"/>
              <w:lang w:val="en-US"/>
            </w:rPr>
            <w:t xml:space="preserve">Hidayat and </w:t>
          </w:r>
          <w:proofErr w:type="spellStart"/>
          <w:r w:rsidR="005E1B8B" w:rsidRPr="005E1B8B">
            <w:rPr>
              <w:color w:val="000000"/>
              <w:lang w:val="en-US"/>
            </w:rPr>
            <w:t>Satwiko</w:t>
          </w:r>
          <w:proofErr w:type="spellEnd"/>
          <w:r w:rsidR="005E1B8B" w:rsidRPr="005E1B8B">
            <w:rPr>
              <w:color w:val="000000"/>
              <w:lang w:val="en-US"/>
            </w:rPr>
            <w:t xml:space="preserve"> (2022)</w:t>
          </w:r>
        </w:sdtContent>
      </w:sdt>
      <w:r w:rsidR="0040163B">
        <w:rPr>
          <w:color w:val="000000"/>
          <w:lang w:val="en-US"/>
        </w:rPr>
        <w:t xml:space="preserve"> </w:t>
      </w:r>
      <w:r w:rsidR="00F554EA">
        <w:rPr>
          <w:color w:val="000000"/>
          <w:lang w:val="en-US"/>
        </w:rPr>
        <w:t>proposed a conceptual web-based licensing system that integrates</w:t>
      </w:r>
      <w:r w:rsidR="0040163B" w:rsidRPr="0040163B">
        <w:rPr>
          <w:color w:val="000000"/>
        </w:rPr>
        <w:t xml:space="preserve"> spatial, environmental, building, payment, and certification information</w:t>
      </w:r>
      <w:r w:rsidR="00F554EA">
        <w:rPr>
          <w:color w:val="000000"/>
        </w:rPr>
        <w:t>.</w:t>
      </w:r>
    </w:p>
    <w:p w14:paraId="1DEEEEB8" w14:textId="77777777" w:rsidR="008477AF" w:rsidRPr="008669AC" w:rsidRDefault="008477AF" w:rsidP="00005C18"/>
    <w:p w14:paraId="25846ABE" w14:textId="36B9C2C1" w:rsidR="00C10968" w:rsidRPr="00D91AD5" w:rsidRDefault="00C10968" w:rsidP="00D91AD5">
      <w:pPr>
        <w:pStyle w:val="Subtitle"/>
      </w:pPr>
      <w:r w:rsidRPr="00D91AD5">
        <w:t>3.2 Case Study</w:t>
      </w:r>
    </w:p>
    <w:p w14:paraId="7C7EAC5C" w14:textId="771DBD9B" w:rsidR="00D6057A" w:rsidRDefault="73A6C7DA" w:rsidP="0056377A">
      <w:r>
        <w:t xml:space="preserve">The case study analysis categorizes the </w:t>
      </w:r>
      <w:r w:rsidRPr="73A6C7DA">
        <w:rPr>
          <w:lang w:val="en-US"/>
        </w:rPr>
        <w:t>EPP</w:t>
      </w:r>
      <w:r>
        <w:t xml:space="preserve"> for environmentally hazardous activities type B into </w:t>
      </w:r>
      <w:r w:rsidR="00AE78BB">
        <w:t>the following categories.</w:t>
      </w:r>
    </w:p>
    <w:p w14:paraId="526AB996" w14:textId="77777777" w:rsidR="00726D09" w:rsidRDefault="00726D09" w:rsidP="00005C18"/>
    <w:p w14:paraId="12922006" w14:textId="20235CAF" w:rsidR="00726D09" w:rsidRPr="00D91AD5" w:rsidRDefault="00726D09" w:rsidP="00D91AD5">
      <w:pPr>
        <w:ind w:firstLine="0"/>
        <w:rPr>
          <w:rStyle w:val="SubtleEmphasis"/>
        </w:rPr>
      </w:pPr>
      <w:r w:rsidRPr="00D91AD5">
        <w:rPr>
          <w:rStyle w:val="SubtleEmphasis"/>
        </w:rPr>
        <w:t xml:space="preserve">Process </w:t>
      </w:r>
      <w:r w:rsidR="002E64E9" w:rsidRPr="00D91AD5">
        <w:rPr>
          <w:rStyle w:val="SubtleEmphasis"/>
        </w:rPr>
        <w:t>Structure</w:t>
      </w:r>
    </w:p>
    <w:p w14:paraId="44FA13C8" w14:textId="3B9CD23D" w:rsidR="001D41FE" w:rsidRPr="00C76973" w:rsidRDefault="001E53A5" w:rsidP="00FA07B5">
      <w:pPr>
        <w:rPr>
          <w:lang w:val="en-US"/>
        </w:rPr>
      </w:pPr>
      <w:r w:rsidRPr="001E53A5">
        <w:rPr>
          <w:lang w:val="en-SE"/>
        </w:rPr>
        <w:t>Type B permitting comprises pre-application, consultation, application preparation, authority review, public announcement and information exchange, decision-making, and possible appeal (</w:t>
      </w:r>
      <w:proofErr w:type="spellStart"/>
      <w:r w:rsidRPr="001E53A5">
        <w:rPr>
          <w:lang w:val="en-SE"/>
        </w:rPr>
        <w:t>Naturvårdsverket</w:t>
      </w:r>
      <w:proofErr w:type="spellEnd"/>
      <w:r w:rsidRPr="001E53A5">
        <w:rPr>
          <w:lang w:val="en-SE"/>
        </w:rPr>
        <w:t>, 2025b). Although presented sequentially, these stages may overlap and iterate. Before applying, the applicant determines whether a permit or notification is required, identifies the activity type, and, when necessary, conducts a screening consultation with the County Administrative Board (CAB) and relevant parties (</w:t>
      </w:r>
      <w:proofErr w:type="spellStart"/>
      <w:r w:rsidRPr="001E53A5">
        <w:rPr>
          <w:lang w:val="en-SE"/>
        </w:rPr>
        <w:t>Cinthio</w:t>
      </w:r>
      <w:proofErr w:type="spellEnd"/>
      <w:r w:rsidRPr="001E53A5">
        <w:rPr>
          <w:lang w:val="en-SE"/>
        </w:rPr>
        <w:t xml:space="preserve">, 2019). </w:t>
      </w:r>
      <w:r w:rsidR="00855A8E">
        <w:rPr>
          <w:lang w:val="en-SE"/>
        </w:rPr>
        <w:t xml:space="preserve">Where </w:t>
      </w:r>
      <w:r w:rsidR="00A91E9F">
        <w:rPr>
          <w:lang w:val="en-SE"/>
        </w:rPr>
        <w:t xml:space="preserve">a screening consultation is applicable, CAB </w:t>
      </w:r>
      <w:r w:rsidR="00A91E9F">
        <w:rPr>
          <w:lang w:val="en-SE"/>
        </w:rPr>
        <w:lastRenderedPageBreak/>
        <w:t>then determines, from the consultation material and applicable regulations,</w:t>
      </w:r>
      <w:r w:rsidRPr="001E53A5">
        <w:rPr>
          <w:lang w:val="en-SE"/>
        </w:rPr>
        <w:t xml:space="preserve"> whether </w:t>
      </w:r>
      <w:r>
        <w:rPr>
          <w:lang w:val="en-SE"/>
        </w:rPr>
        <w:t xml:space="preserve">a </w:t>
      </w:r>
      <w:r w:rsidRPr="001E53A5">
        <w:rPr>
          <w:lang w:val="en-SE"/>
        </w:rPr>
        <w:t>significant environmental impact is likely. A positive determination requires delimitation consultation and a specific environmental assessment; otherwise, simplified assessment documentation is prepared (</w:t>
      </w:r>
      <w:proofErr w:type="spellStart"/>
      <w:r w:rsidRPr="001E53A5">
        <w:rPr>
          <w:lang w:val="en-SE"/>
        </w:rPr>
        <w:t>Naturvårdsverket</w:t>
      </w:r>
      <w:proofErr w:type="spellEnd"/>
      <w:r w:rsidRPr="001E53A5">
        <w:rPr>
          <w:lang w:val="en-SE"/>
        </w:rPr>
        <w:t xml:space="preserve">, 2025b). Consultation </w:t>
      </w:r>
      <w:r w:rsidR="00A91E9F">
        <w:rPr>
          <w:lang w:val="en-SE"/>
        </w:rPr>
        <w:t>informs</w:t>
      </w:r>
      <w:r w:rsidRPr="001E53A5">
        <w:rPr>
          <w:lang w:val="en-SE"/>
        </w:rPr>
        <w:t xml:space="preserve"> the scope of the environmental assessment and formal application documents (</w:t>
      </w:r>
      <w:proofErr w:type="spellStart"/>
      <w:r w:rsidRPr="001E53A5">
        <w:rPr>
          <w:lang w:val="en-SE"/>
        </w:rPr>
        <w:t>Länsstyrelsen</w:t>
      </w:r>
      <w:proofErr w:type="spellEnd"/>
      <w:r w:rsidRPr="001E53A5">
        <w:rPr>
          <w:lang w:val="en-SE"/>
        </w:rPr>
        <w:t>, 2026c), after which the application proceeds to completeness review, public participation, regulatory assessment, and decision-making</w:t>
      </w:r>
      <w:r>
        <w:rPr>
          <w:lang w:val="en-SE"/>
        </w:rPr>
        <w:t xml:space="preserve"> </w:t>
      </w:r>
      <w:r w:rsidR="00FB7D26" w:rsidRPr="00D83462">
        <w:t xml:space="preserve"> </w:t>
      </w:r>
      <w:sdt>
        <w:sdtPr>
          <w:rPr>
            <w:color w:val="000000"/>
          </w:rPr>
          <w:tag w:val="MENDELEY_CITATION_v3_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"/>
          <w:id w:val="1076175205"/>
          <w:placeholder>
            <w:docPart w:val="DefaultPlaceholder_-1854013440"/>
          </w:placeholder>
        </w:sdtPr>
        <w:sdtEndPr/>
        <w:sdtContent>
          <w:r w:rsidR="005E1B8B" w:rsidRPr="005E1B8B">
            <w:rPr>
              <w:color w:val="000000"/>
              <w:lang w:val="en-US"/>
            </w:rPr>
            <w:t>(</w:t>
          </w:r>
          <w:proofErr w:type="spellStart"/>
          <w:r w:rsidR="005E1B8B" w:rsidRPr="005E1B8B">
            <w:rPr>
              <w:color w:val="000000"/>
              <w:lang w:val="en-US"/>
            </w:rPr>
            <w:t>Länsstyrelsen</w:t>
          </w:r>
          <w:proofErr w:type="spellEnd"/>
          <w:r w:rsidR="005E1B8B" w:rsidRPr="005E1B8B">
            <w:rPr>
              <w:color w:val="000000"/>
              <w:lang w:val="en-US"/>
            </w:rPr>
            <w:t>, 2026b, 2026c)</w:t>
          </w:r>
        </w:sdtContent>
      </w:sdt>
      <w:r w:rsidR="73A6C7DA" w:rsidRPr="00D83462">
        <w:rPr>
          <w:lang w:val="en-US"/>
        </w:rPr>
        <w:t>.</w:t>
      </w:r>
      <w:r w:rsidR="73A6C7DA" w:rsidRPr="00C76973">
        <w:rPr>
          <w:color w:val="000000" w:themeColor="text1"/>
          <w:lang w:val="en-US"/>
        </w:rPr>
        <w:t xml:space="preserve"> </w:t>
      </w:r>
    </w:p>
    <w:p w14:paraId="7CE5AFB1" w14:textId="77777777" w:rsidR="00726D09" w:rsidRDefault="00726D09" w:rsidP="00005C18"/>
    <w:p w14:paraId="52CA188E" w14:textId="3D1098CF" w:rsidR="00D15F25" w:rsidRPr="00D91AD5" w:rsidRDefault="00D15F25" w:rsidP="00D91AD5">
      <w:pPr>
        <w:ind w:firstLine="0"/>
        <w:rPr>
          <w:rStyle w:val="SubtleEmphasis"/>
        </w:rPr>
      </w:pPr>
      <w:r w:rsidRPr="00D91AD5">
        <w:rPr>
          <w:rStyle w:val="SubtleEmphasis"/>
        </w:rPr>
        <w:t>Actors &amp; Institutional Roles</w:t>
      </w:r>
    </w:p>
    <w:p w14:paraId="1657D7D1" w14:textId="28432A82" w:rsidR="00D15F25" w:rsidRPr="00C76973" w:rsidRDefault="446D8D35" w:rsidP="0056377A">
      <w:r w:rsidRPr="00C76973">
        <w:t>The process includes applicants, regulatory authorities</w:t>
      </w:r>
      <w:r w:rsidR="001E7443">
        <w:t xml:space="preserve"> (including referral authorities)</w:t>
      </w:r>
      <w:r w:rsidRPr="00C76973">
        <w:t xml:space="preserve">, affected individuals, and the public. The applicant is responsible for assessing the project's impact, preparing consultation materials, conducting </w:t>
      </w:r>
      <w:r w:rsidR="000F2FEF">
        <w:t>consultations, producing technical documentation, supplementing the application with additional documents if it</w:t>
      </w:r>
      <w:r w:rsidRPr="00C76973">
        <w:t xml:space="preserve"> is incomplete, and addressing </w:t>
      </w:r>
      <w:r w:rsidR="00CE0D36" w:rsidRPr="00C76973">
        <w:t>feedback</w:t>
      </w:r>
      <w:r w:rsidRPr="00C76973">
        <w:t xml:space="preserve"> received on the application </w:t>
      </w:r>
      <w:sdt>
        <w:sdtPr>
          <w:rPr>
            <w:color w:val="000000"/>
          </w:rPr>
          <w:tag w:val="MENDELEY_CITATION_v3_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"/>
          <w:id w:val="858241975"/>
          <w:placeholder>
            <w:docPart w:val="DefaultPlaceholder_-1854013440"/>
          </w:placeholder>
        </w:sdtPr>
        <w:sdtEndPr/>
        <w:sdtContent>
          <w:r w:rsidR="005E1B8B" w:rsidRPr="005E1B8B">
            <w:rPr>
              <w:color w:val="000000"/>
            </w:rPr>
            <w:t>(</w:t>
          </w:r>
          <w:proofErr w:type="spellStart"/>
          <w:r w:rsidR="005E1B8B" w:rsidRPr="005E1B8B">
            <w:rPr>
              <w:color w:val="000000"/>
            </w:rPr>
            <w:t>Länsstyrelsen</w:t>
          </w:r>
          <w:proofErr w:type="spellEnd"/>
          <w:r w:rsidR="005E1B8B" w:rsidRPr="005E1B8B">
            <w:rPr>
              <w:color w:val="000000"/>
            </w:rPr>
            <w:t>, 2026c, 2026a, 2026b)</w:t>
          </w:r>
        </w:sdtContent>
      </w:sdt>
      <w:r w:rsidRPr="00C76973">
        <w:t xml:space="preserve">.  While the </w:t>
      </w:r>
      <w:r w:rsidR="003E73B1">
        <w:t xml:space="preserve">CAB </w:t>
      </w:r>
      <w:r w:rsidR="00B62132" w:rsidRPr="00C76973">
        <w:t xml:space="preserve">is responsible for </w:t>
      </w:r>
      <w:r w:rsidR="001210EB">
        <w:t>deciding whether a significant environmental impact is likely, the Environmental Permitting Delegation (MPD), a regulatory authority unit within</w:t>
      </w:r>
      <w:r w:rsidRPr="00C76973">
        <w:t xml:space="preserve"> the </w:t>
      </w:r>
      <w:r w:rsidR="000E6C13">
        <w:t>CAB</w:t>
      </w:r>
      <w:r w:rsidR="00AC5251">
        <w:t>,</w:t>
      </w:r>
      <w:r w:rsidRPr="00C76973">
        <w:t xml:space="preserve"> </w:t>
      </w:r>
      <w:r w:rsidR="00250158" w:rsidRPr="00C76973">
        <w:t>reviews the permit application</w:t>
      </w:r>
      <w:r w:rsidRPr="00C76973">
        <w:t xml:space="preserve"> for </w:t>
      </w:r>
      <w:r w:rsidR="00F216AF" w:rsidRPr="00C76973">
        <w:t xml:space="preserve">type </w:t>
      </w:r>
      <w:r w:rsidRPr="00C76973">
        <w:t xml:space="preserve">B activity </w:t>
      </w:r>
      <w:sdt>
        <w:sdtPr>
          <w:rPr>
            <w:color w:val="000000"/>
          </w:rPr>
          <w:tag w:val="MENDELEY_CITATION_v3_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"/>
          <w:id w:val="1413972025"/>
          <w:placeholder>
            <w:docPart w:val="DefaultPlaceholder_-1854013440"/>
          </w:placeholder>
        </w:sdtPr>
        <w:sdtEndPr/>
        <w:sdtContent>
          <w:r w:rsidR="005E1B8B" w:rsidRPr="005E1B8B">
            <w:rPr>
              <w:color w:val="000000"/>
            </w:rPr>
            <w:t>(</w:t>
          </w:r>
          <w:proofErr w:type="spellStart"/>
          <w:r w:rsidR="005E1B8B" w:rsidRPr="005E1B8B">
            <w:rPr>
              <w:color w:val="000000"/>
            </w:rPr>
            <w:t>Naturvårdsverket</w:t>
          </w:r>
          <w:proofErr w:type="spellEnd"/>
          <w:r w:rsidR="005E1B8B" w:rsidRPr="005E1B8B">
            <w:rPr>
              <w:color w:val="000000"/>
            </w:rPr>
            <w:t xml:space="preserve">, 2025b; </w:t>
          </w:r>
          <w:proofErr w:type="spellStart"/>
          <w:r w:rsidR="005E1B8B" w:rsidRPr="005E1B8B">
            <w:rPr>
              <w:color w:val="000000"/>
            </w:rPr>
            <w:t>Länsstyrelsen</w:t>
          </w:r>
          <w:proofErr w:type="spellEnd"/>
          <w:r w:rsidR="005E1B8B" w:rsidRPr="005E1B8B">
            <w:rPr>
              <w:color w:val="000000"/>
            </w:rPr>
            <w:t>, 2026c)</w:t>
          </w:r>
        </w:sdtContent>
      </w:sdt>
      <w:r w:rsidRPr="00C76973">
        <w:t xml:space="preserve">. </w:t>
      </w:r>
      <w:r w:rsidR="00976376" w:rsidRPr="00976376">
        <w:t>Appeals against MPD permit decisions are reviewed by the Land and Environmental Court</w:t>
      </w:r>
      <w:r w:rsidR="007B6AB8" w:rsidRPr="00C76973">
        <w:t>. MMD</w:t>
      </w:r>
      <w:r w:rsidR="00882427" w:rsidRPr="00C76973">
        <w:t>, however, also reviews permit applications</w:t>
      </w:r>
      <w:r w:rsidR="007B6AB8" w:rsidRPr="00C76973">
        <w:t xml:space="preserve"> for type A activitie</w:t>
      </w:r>
      <w:r w:rsidR="00882427" w:rsidRPr="00C76973">
        <w:t xml:space="preserve">s and </w:t>
      </w:r>
      <w:r w:rsidR="00927F87">
        <w:t>activities that fall under water operations, while municipalities receive and assess notifications related to type C activities</w:t>
      </w:r>
      <w:r w:rsidRPr="00C76973">
        <w:t xml:space="preserve">, </w:t>
      </w:r>
      <w:r w:rsidR="00927F87">
        <w:t xml:space="preserve">may </w:t>
      </w:r>
      <w:r w:rsidRPr="00C76973">
        <w:t xml:space="preserve">participate in consultation, and serve as referral bodies </w:t>
      </w:r>
      <w:sdt>
        <w:sdtPr>
          <w:rPr>
            <w:color w:val="000000"/>
          </w:rPr>
          <w:tag w:val="MENDELEY_CITATION_v3_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"/>
          <w:id w:val="-410081469"/>
          <w:placeholder>
            <w:docPart w:val="DefaultPlaceholder_-1854013440"/>
          </w:placeholder>
        </w:sdtPr>
        <w:sdtEndPr/>
        <w:sdtContent>
          <w:r w:rsidR="005E1B8B" w:rsidRPr="005E1B8B">
            <w:rPr>
              <w:color w:val="000000"/>
            </w:rPr>
            <w:t>(</w:t>
          </w:r>
          <w:proofErr w:type="spellStart"/>
          <w:r w:rsidR="005E1B8B" w:rsidRPr="005E1B8B">
            <w:rPr>
              <w:color w:val="000000"/>
            </w:rPr>
            <w:t>Cinthio</w:t>
          </w:r>
          <w:proofErr w:type="spellEnd"/>
          <w:r w:rsidR="005E1B8B" w:rsidRPr="005E1B8B">
            <w:rPr>
              <w:color w:val="000000"/>
            </w:rPr>
            <w:t xml:space="preserve">, 2019; </w:t>
          </w:r>
          <w:proofErr w:type="spellStart"/>
          <w:r w:rsidR="005E1B8B" w:rsidRPr="005E1B8B">
            <w:rPr>
              <w:color w:val="000000"/>
            </w:rPr>
            <w:t>Naturvårdsverket</w:t>
          </w:r>
          <w:proofErr w:type="spellEnd"/>
          <w:r w:rsidR="005E1B8B" w:rsidRPr="005E1B8B">
            <w:rPr>
              <w:color w:val="000000"/>
            </w:rPr>
            <w:t>, 2025a)</w:t>
          </w:r>
        </w:sdtContent>
      </w:sdt>
      <w:r w:rsidRPr="00C76973">
        <w:t xml:space="preserve">. </w:t>
      </w:r>
    </w:p>
    <w:p w14:paraId="3D2BEF06" w14:textId="77777777" w:rsidR="00726D09" w:rsidRDefault="00726D09" w:rsidP="00005C18"/>
    <w:p w14:paraId="5BAB08B6" w14:textId="76E9869D" w:rsidR="004847DA" w:rsidRPr="00D91AD5" w:rsidRDefault="004847DA" w:rsidP="00D91AD5">
      <w:pPr>
        <w:ind w:firstLine="0"/>
        <w:rPr>
          <w:rStyle w:val="SubtleEmphasis"/>
        </w:rPr>
      </w:pPr>
      <w:r w:rsidRPr="00D91AD5">
        <w:rPr>
          <w:rStyle w:val="SubtleEmphasis"/>
        </w:rPr>
        <w:t xml:space="preserve">Document &amp; </w:t>
      </w:r>
      <w:r w:rsidR="00791FF4">
        <w:rPr>
          <w:rStyle w:val="SubtleEmphasis"/>
        </w:rPr>
        <w:t>Information</w:t>
      </w:r>
      <w:r w:rsidRPr="00D91AD5">
        <w:rPr>
          <w:rStyle w:val="SubtleEmphasis"/>
        </w:rPr>
        <w:t xml:space="preserve"> Requirements</w:t>
      </w:r>
    </w:p>
    <w:p w14:paraId="3B34E614" w14:textId="4D73D1A3" w:rsidR="00691BA2" w:rsidRDefault="002F4ED9" w:rsidP="0056377A">
      <w:pPr>
        <w:rPr>
          <w:color w:val="000000" w:themeColor="text1"/>
        </w:rPr>
      </w:pPr>
      <w:r>
        <w:rPr>
          <w:lang w:val="en-US"/>
        </w:rPr>
        <w:t xml:space="preserve">The </w:t>
      </w:r>
      <w:r w:rsidR="00B65382">
        <w:rPr>
          <w:lang w:val="en-US"/>
        </w:rPr>
        <w:t>environmental permit application</w:t>
      </w:r>
      <w:r>
        <w:rPr>
          <w:lang w:val="en-US"/>
        </w:rPr>
        <w:t xml:space="preserve"> </w:t>
      </w:r>
      <w:r w:rsidR="73A6C7DA" w:rsidRPr="00C76973">
        <w:rPr>
          <w:lang w:val="en-US"/>
        </w:rPr>
        <w:t xml:space="preserve">generally </w:t>
      </w:r>
      <w:r w:rsidR="00436252">
        <w:rPr>
          <w:lang w:val="en-US"/>
        </w:rPr>
        <w:t>includes technical descriptions, environmental impact assessment reports (or simplified impact assessment reports)</w:t>
      </w:r>
      <w:r w:rsidR="73A6C7DA" w:rsidRPr="00C76973">
        <w:rPr>
          <w:lang w:val="en-US"/>
        </w:rPr>
        <w:t xml:space="preserve">, consultation reports, and </w:t>
      </w:r>
      <w:r w:rsidR="00436252">
        <w:rPr>
          <w:lang w:val="en-US"/>
        </w:rPr>
        <w:t xml:space="preserve">supporting appendices. </w:t>
      </w:r>
      <w:r w:rsidR="003A046A" w:rsidRPr="003A046A">
        <w:t xml:space="preserve">Technical information concerns the activity’s design, operation, materials, emissions, waste, energy, transport, water use, and control </w:t>
      </w:r>
      <w:r w:rsidR="00135798">
        <w:t>measures</w:t>
      </w:r>
      <w:r w:rsidR="003A046A">
        <w:t xml:space="preserve"> </w:t>
      </w:r>
      <w:sdt>
        <w:sdtPr>
          <w:rPr>
            <w:color w:val="000000"/>
          </w:rPr>
          <w:tag w:val="MENDELEY_CITATION_v3_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"/>
          <w:id w:val="-547987029"/>
          <w:placeholder>
            <w:docPart w:val="DefaultPlaceholder_-1854013440"/>
          </w:placeholder>
        </w:sdtPr>
        <w:sdtEndPr/>
        <w:sdtContent>
          <w:r w:rsidR="005E1B8B" w:rsidRPr="005E1B8B">
            <w:rPr>
              <w:color w:val="000000"/>
              <w:lang w:val="en-US"/>
            </w:rPr>
            <w:t>(</w:t>
          </w:r>
          <w:proofErr w:type="spellStart"/>
          <w:r w:rsidR="005E1B8B" w:rsidRPr="005E1B8B">
            <w:rPr>
              <w:color w:val="000000"/>
              <w:lang w:val="en-US"/>
            </w:rPr>
            <w:t>Länsstyrelsen</w:t>
          </w:r>
          <w:proofErr w:type="spellEnd"/>
          <w:r w:rsidR="005E1B8B" w:rsidRPr="005E1B8B">
            <w:rPr>
              <w:color w:val="000000"/>
              <w:lang w:val="en-US"/>
            </w:rPr>
            <w:t>, 2026a)</w:t>
          </w:r>
        </w:sdtContent>
      </w:sdt>
      <w:r w:rsidR="73A6C7DA" w:rsidRPr="00C76973">
        <w:rPr>
          <w:lang w:val="en-US"/>
        </w:rPr>
        <w:t xml:space="preserve">. The </w:t>
      </w:r>
      <w:r w:rsidR="00232285">
        <w:t>e</w:t>
      </w:r>
      <w:r w:rsidR="009B35F7" w:rsidRPr="009B35F7">
        <w:t xml:space="preserve">nvironmental information covers </w:t>
      </w:r>
      <w:r w:rsidR="00BA3325">
        <w:t>the effects on people, natural values, protected areas, water, soil, air, and noise, as well as</w:t>
      </w:r>
      <w:r w:rsidR="009B35F7" w:rsidRPr="009B35F7">
        <w:t xml:space="preserve"> risks, alternatives, and mitigation measures</w:t>
      </w:r>
      <w:r w:rsidR="00232285">
        <w:t xml:space="preserve"> </w:t>
      </w:r>
      <w:sdt>
        <w:sdtPr>
          <w:rPr>
            <w:color w:val="000000"/>
          </w:rPr>
          <w:tag w:val="MENDELEY_CITATION_v3_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"/>
          <w:id w:val="133141493"/>
          <w:placeholder>
            <w:docPart w:val="DefaultPlaceholder_-1854013440"/>
          </w:placeholder>
        </w:sdtPr>
        <w:sdtEndPr/>
        <w:sdtContent>
          <w:r w:rsidR="005E1B8B" w:rsidRPr="005E1B8B">
            <w:rPr>
              <w:color w:val="000000"/>
              <w:lang w:val="en-US"/>
            </w:rPr>
            <w:t>(</w:t>
          </w:r>
          <w:proofErr w:type="spellStart"/>
          <w:r w:rsidR="005E1B8B" w:rsidRPr="005E1B8B">
            <w:rPr>
              <w:color w:val="000000"/>
              <w:lang w:val="en-US"/>
            </w:rPr>
            <w:t>Länsstyrelsen</w:t>
          </w:r>
          <w:proofErr w:type="spellEnd"/>
          <w:r w:rsidR="005E1B8B" w:rsidRPr="005E1B8B">
            <w:rPr>
              <w:color w:val="000000"/>
              <w:lang w:val="en-US"/>
            </w:rPr>
            <w:t>, 2025c, 2025b, 2025a, 2026d)</w:t>
          </w:r>
        </w:sdtContent>
      </w:sdt>
      <w:r w:rsidR="73A6C7DA" w:rsidRPr="00C76973">
        <w:rPr>
          <w:color w:val="000000" w:themeColor="text1"/>
          <w:lang w:val="en-US"/>
        </w:rPr>
        <w:t xml:space="preserve">. In addition, </w:t>
      </w:r>
      <w:r w:rsidR="00A636B7" w:rsidRPr="00A636B7">
        <w:rPr>
          <w:color w:val="000000" w:themeColor="text1"/>
        </w:rPr>
        <w:t>Spatial evidence may include coordinates, site maps, protected areas, affected receptors, and geospatial data</w:t>
      </w:r>
      <w:r w:rsidR="00A636B7">
        <w:rPr>
          <w:color w:val="000000" w:themeColor="text1"/>
        </w:rPr>
        <w:t>.</w:t>
      </w:r>
    </w:p>
    <w:p w14:paraId="5894C32B" w14:textId="77777777" w:rsidR="0094291F" w:rsidRPr="00FC7162" w:rsidRDefault="0094291F" w:rsidP="00FC7162">
      <w:pPr>
        <w:ind w:firstLine="0"/>
        <w:rPr>
          <w:lang w:val="en-US"/>
        </w:rPr>
      </w:pPr>
    </w:p>
    <w:p w14:paraId="16591ACC" w14:textId="7764DA7F" w:rsidR="0088443B" w:rsidRPr="000E1C4F" w:rsidRDefault="006F128B" w:rsidP="000E1C4F">
      <w:pPr>
        <w:ind w:firstLine="0"/>
        <w:rPr>
          <w:b/>
          <w:bCs/>
        </w:rPr>
      </w:pPr>
      <w:r w:rsidRPr="00D91AD5">
        <w:rPr>
          <w:rStyle w:val="SubtleEmphasis"/>
        </w:rPr>
        <w:t xml:space="preserve">Authority Review &amp; Decision Making </w:t>
      </w:r>
    </w:p>
    <w:p w14:paraId="1E8B4B18" w14:textId="69CCB8E5" w:rsidR="00C139B0" w:rsidRDefault="009411A0" w:rsidP="00FB49C9">
      <w:r>
        <w:t xml:space="preserve">The </w:t>
      </w:r>
      <w:r w:rsidR="00C87207" w:rsidRPr="00C76973">
        <w:t>designated</w:t>
      </w:r>
      <w:r w:rsidR="007A02AB" w:rsidRPr="00C76973">
        <w:t xml:space="preserve"> authority</w:t>
      </w:r>
      <w:r w:rsidR="00844C61" w:rsidRPr="00C76973">
        <w:t xml:space="preserve"> </w:t>
      </w:r>
      <w:r w:rsidR="00415375" w:rsidRPr="00C76973">
        <w:t xml:space="preserve">reviews submissions, </w:t>
      </w:r>
      <w:r w:rsidR="00847E1B">
        <w:t xml:space="preserve">coordinates with </w:t>
      </w:r>
      <w:r w:rsidR="00985E85">
        <w:t>the referral authority,</w:t>
      </w:r>
      <w:r w:rsidR="00847E1B">
        <w:t xml:space="preserve"> or </w:t>
      </w:r>
      <w:r w:rsidR="00415375" w:rsidRPr="00C76973">
        <w:t>conducts</w:t>
      </w:r>
      <w:r w:rsidR="00844C61" w:rsidRPr="00C76973">
        <w:t xml:space="preserve"> completeness checks, requests supplements</w:t>
      </w:r>
      <w:r w:rsidR="00415375" w:rsidRPr="00C76973">
        <w:t xml:space="preserve"> if required</w:t>
      </w:r>
      <w:r w:rsidR="00844C61" w:rsidRPr="00C76973">
        <w:t xml:space="preserve">, </w:t>
      </w:r>
      <w:r w:rsidR="00E16710">
        <w:t xml:space="preserve">publishes </w:t>
      </w:r>
      <w:r w:rsidR="00246F95">
        <w:t xml:space="preserve">the application for information exchange between the </w:t>
      </w:r>
      <w:r>
        <w:t xml:space="preserve">applicant and </w:t>
      </w:r>
      <w:r w:rsidR="002A28A6">
        <w:t xml:space="preserve">the </w:t>
      </w:r>
      <w:r>
        <w:t>public</w:t>
      </w:r>
      <w:r w:rsidR="00844C61" w:rsidRPr="00C76973">
        <w:t>, assesses the submissions, and prepares for the decision</w:t>
      </w:r>
      <w:r w:rsidR="00F9693A" w:rsidRPr="00C76973">
        <w:t>.</w:t>
      </w:r>
      <w:r w:rsidR="007A02AB" w:rsidRPr="00C76973">
        <w:t xml:space="preserve"> </w:t>
      </w:r>
      <w:r w:rsidR="003E6BA8" w:rsidRPr="00C76973">
        <w:t xml:space="preserve">Decision-making is based on the assessment of combinations of documents, </w:t>
      </w:r>
      <w:r w:rsidR="00C37BED" w:rsidRPr="00C76973">
        <w:t xml:space="preserve">including the original application, supplementary materials, consultation reports, and </w:t>
      </w:r>
      <w:r w:rsidR="00CE0D36" w:rsidRPr="00C76973">
        <w:t>feedback</w:t>
      </w:r>
      <w:r w:rsidR="003E6BA8" w:rsidRPr="00C76973">
        <w:t xml:space="preserve"> &amp; responses</w:t>
      </w:r>
      <w:r w:rsidR="006F514D">
        <w:t xml:space="preserve"> during information exchanges</w:t>
      </w:r>
      <w:r w:rsidR="000257EA" w:rsidRPr="00C76973">
        <w:t>.</w:t>
      </w:r>
      <w:r w:rsidR="007F19FE" w:rsidRPr="00C76973">
        <w:t xml:space="preserve"> The </w:t>
      </w:r>
      <w:r w:rsidR="006F514D">
        <w:t xml:space="preserve">relevant authority </w:t>
      </w:r>
      <w:r w:rsidR="002F4A10">
        <w:t>reviews</w:t>
      </w:r>
      <w:r w:rsidR="001D5F3A" w:rsidRPr="00C76973">
        <w:t xml:space="preserve"> </w:t>
      </w:r>
      <w:r w:rsidR="003E6BA8" w:rsidRPr="00C76973">
        <w:t xml:space="preserve">whether the submission satisfies the requirements under Chapter 6 of the Environmental Code and the </w:t>
      </w:r>
      <w:r w:rsidR="006F514D">
        <w:t>EPP-related</w:t>
      </w:r>
      <w:r w:rsidR="00F9693A" w:rsidRPr="00C76973">
        <w:t xml:space="preserve"> Ordinances</w:t>
      </w:r>
      <w:r w:rsidR="001E24D8" w:rsidRPr="00C76973">
        <w:t xml:space="preserve"> </w:t>
      </w:r>
      <w:sdt>
        <w:sdtPr>
          <w:rPr>
            <w:color w:val="000000"/>
          </w:rPr>
          <w:tag w:val="MENDELEY_CITATION_v3_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"/>
          <w:id w:val="1951124625"/>
          <w:placeholder>
            <w:docPart w:val="DefaultPlaceholder_-1854013440"/>
          </w:placeholder>
        </w:sdtPr>
        <w:sdtEndPr/>
        <w:sdtContent>
          <w:r w:rsidR="005E1B8B" w:rsidRPr="005E1B8B">
            <w:rPr>
              <w:color w:val="000000"/>
            </w:rPr>
            <w:t>(Ds 2000:61, 2000; SFS 2013:251, 2013; SFS 2017:966, 2017)</w:t>
          </w:r>
        </w:sdtContent>
      </w:sdt>
      <w:r w:rsidR="001E24D8" w:rsidRPr="00C76973">
        <w:t>.</w:t>
      </w:r>
      <w:r w:rsidR="00F9693A" w:rsidRPr="00C76973">
        <w:t xml:space="preserve"> </w:t>
      </w:r>
      <w:r w:rsidR="00FE4CB5" w:rsidRPr="00FE4CB5">
        <w:t>The permit decision may grant or reject the application and impose mitigation, monitoring, or operational conditions</w:t>
      </w:r>
      <w:r w:rsidR="00CA5108" w:rsidRPr="00C76973">
        <w:t xml:space="preserve"> </w:t>
      </w:r>
      <w:sdt>
        <w:sdtPr>
          <w:rPr>
            <w:color w:val="000000"/>
          </w:rPr>
          <w:tag w:val="MENDELEY_CITATION_v3_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"/>
          <w:id w:val="568306469"/>
          <w:placeholder>
            <w:docPart w:val="DefaultPlaceholder_-1854013440"/>
          </w:placeholder>
        </w:sdtPr>
        <w:sdtEndPr/>
        <w:sdtContent>
          <w:r w:rsidR="005E1B8B" w:rsidRPr="005E1B8B">
            <w:rPr>
              <w:color w:val="000000"/>
            </w:rPr>
            <w:t>(</w:t>
          </w:r>
          <w:proofErr w:type="spellStart"/>
          <w:r w:rsidR="005E1B8B" w:rsidRPr="005E1B8B">
            <w:rPr>
              <w:color w:val="000000"/>
            </w:rPr>
            <w:t>Länsstyrelsen</w:t>
          </w:r>
          <w:proofErr w:type="spellEnd"/>
          <w:r w:rsidR="005E1B8B" w:rsidRPr="005E1B8B">
            <w:rPr>
              <w:color w:val="000000"/>
            </w:rPr>
            <w:t xml:space="preserve">, 2025a, 2026b; </w:t>
          </w:r>
          <w:proofErr w:type="spellStart"/>
          <w:r w:rsidR="005E1B8B" w:rsidRPr="005E1B8B">
            <w:rPr>
              <w:color w:val="000000"/>
            </w:rPr>
            <w:t>Naturvårdsverket</w:t>
          </w:r>
          <w:proofErr w:type="spellEnd"/>
          <w:r w:rsidR="005E1B8B" w:rsidRPr="005E1B8B">
            <w:rPr>
              <w:color w:val="000000"/>
            </w:rPr>
            <w:t>, 2025b)</w:t>
          </w:r>
        </w:sdtContent>
      </w:sdt>
      <w:r w:rsidR="00CA5108" w:rsidRPr="00C76973">
        <w:t>.</w:t>
      </w:r>
      <w:r w:rsidR="00BA67DF" w:rsidRPr="00C76973">
        <w:t xml:space="preserve"> </w:t>
      </w:r>
    </w:p>
    <w:p w14:paraId="244E48EA" w14:textId="77777777" w:rsidR="00FB49C9" w:rsidRDefault="00FB49C9" w:rsidP="00FB49C9"/>
    <w:p w14:paraId="41876173" w14:textId="5CAACA4B" w:rsidR="00196A07" w:rsidRPr="00B474FA" w:rsidRDefault="00196A07" w:rsidP="00196A07">
      <w:r w:rsidRPr="00B474FA">
        <w:t xml:space="preserve">The case study shows that information needs vary by EPP stage and that responsibility for preparing, supplementing, and assessing information is distributed across participants. During consultation, applicants describe the proposed activity, location, site-specific environmental conditions required for the EIA, and potentially affected receptors; the CAB and municipalities may </w:t>
      </w:r>
      <w:r w:rsidRPr="00B474FA">
        <w:lastRenderedPageBreak/>
        <w:t>identify gaps requiring further investigation (</w:t>
      </w:r>
      <w:proofErr w:type="spellStart"/>
      <w:r w:rsidRPr="00B474FA">
        <w:t>Länsstyrelsen</w:t>
      </w:r>
      <w:proofErr w:type="spellEnd"/>
      <w:r w:rsidRPr="00B474FA">
        <w:t xml:space="preserve">, 2025c, 2026c). These needs correspond to AI/ML support for environmental baseline characterization. Technical guidance requires information on emission sources, flows, compositions, quantities, and concentrations, </w:t>
      </w:r>
      <w:r w:rsidR="00DB3588" w:rsidRPr="00B474FA">
        <w:t>whereas an EIA considers their consequences relative to existing conditions (</w:t>
      </w:r>
      <w:proofErr w:type="spellStart"/>
      <w:r w:rsidR="00DB3588" w:rsidRPr="00B474FA">
        <w:t>Länsstyrelsen</w:t>
      </w:r>
      <w:proofErr w:type="spellEnd"/>
      <w:r w:rsidR="00DB3588" w:rsidRPr="00B474FA">
        <w:t>, 2025c, 2026d), which corresponds</w:t>
      </w:r>
      <w:r w:rsidRPr="00B474FA">
        <w:t xml:space="preserve"> to environmental prediction tasks. The Environmental Assessment Ordinance also requires descriptions of forecasting and measurement methods, information sources, methodological deficiencies, and uncertainties in EIA preparation and authority review (SFS 2017:966, 2017), aligning with risk- and uncertainty-related support. Finally, completeness review entails referrals, comment exchange, applications, supplements, authority opinions, and applicant responses, creating potential for evidence extraction, retrieval, and comparison (</w:t>
      </w:r>
      <w:proofErr w:type="spellStart"/>
      <w:r w:rsidRPr="00B474FA">
        <w:t>Länsstyrelsen</w:t>
      </w:r>
      <w:proofErr w:type="spellEnd"/>
      <w:r w:rsidRPr="00B474FA">
        <w:t xml:space="preserve">, 2026b). Table 1 summarizes </w:t>
      </w:r>
      <w:r w:rsidR="00DB3588" w:rsidRPr="00B474FA">
        <w:t>the analytical mapping of Swedish EPP requirements to potential AI/ML functions derived from the literature</w:t>
      </w:r>
      <w:r w:rsidRPr="00B474FA">
        <w:t>.</w:t>
      </w:r>
    </w:p>
    <w:p w14:paraId="62179DE9" w14:textId="77777777" w:rsidR="00D462D9" w:rsidRPr="00196A07" w:rsidRDefault="00D462D9" w:rsidP="0056377A">
      <w:pPr>
        <w:rPr>
          <w:color w:val="000000"/>
          <w:lang w:val="en-SE"/>
        </w:rPr>
      </w:pPr>
    </w:p>
    <w:p w14:paraId="7C86D51F" w14:textId="631CF66E" w:rsidR="004847DA" w:rsidRPr="00852187" w:rsidRDefault="009D74D3" w:rsidP="001E2708">
      <w:pPr>
        <w:jc w:val="center"/>
        <w:rPr>
          <w:b/>
          <w:bCs/>
          <w:i/>
          <w:iCs/>
          <w:color w:val="EE0000"/>
          <w:sz w:val="20"/>
          <w:szCs w:val="20"/>
        </w:rPr>
      </w:pPr>
      <w:r w:rsidRPr="00852187">
        <w:rPr>
          <w:i/>
          <w:iCs/>
          <w:sz w:val="20"/>
          <w:szCs w:val="20"/>
        </w:rPr>
        <w:t xml:space="preserve">Table 1: </w:t>
      </w:r>
      <w:r w:rsidR="00DB3588" w:rsidRPr="00DB3588">
        <w:rPr>
          <w:i/>
          <w:iCs/>
          <w:sz w:val="20"/>
          <w:szCs w:val="20"/>
        </w:rPr>
        <w:t>Analytical mapping of Swedish EPP requirements to potential AI/ML application themes</w:t>
      </w:r>
    </w:p>
    <w:tbl>
      <w:tblPr>
        <w:tblW w:w="9026" w:type="dxa"/>
        <w:jc w:val="center"/>
        <w:tblLayout w:type="fixed"/>
        <w:tblLook w:val="04A0" w:firstRow="1" w:lastRow="0" w:firstColumn="1" w:lastColumn="0" w:noHBand="0" w:noVBand="1"/>
      </w:tblPr>
      <w:tblGrid>
        <w:gridCol w:w="2410"/>
        <w:gridCol w:w="1418"/>
        <w:gridCol w:w="1861"/>
        <w:gridCol w:w="1541"/>
        <w:gridCol w:w="1796"/>
      </w:tblGrid>
      <w:tr w:rsidR="00F00050" w:rsidRPr="00D6057A" w14:paraId="24CC4206" w14:textId="1F4A3CB5" w:rsidTr="002D31EC">
        <w:trPr>
          <w:trHeight w:val="496"/>
          <w:jc w:val="center"/>
        </w:trPr>
        <w:tc>
          <w:tcPr>
            <w:tcW w:w="2410" w:type="dxa"/>
            <w:tcBorders>
              <w:top w:val="single" w:sz="4" w:space="0" w:color="auto"/>
              <w:bottom w:val="single" w:sz="4" w:space="0" w:color="auto"/>
            </w:tcBorders>
            <w:vAlign w:val="center"/>
          </w:tcPr>
          <w:p w14:paraId="3461444C" w14:textId="01AA9AB7" w:rsidR="00F00050" w:rsidRPr="00594986" w:rsidRDefault="00C77C26" w:rsidP="73A6C7DA">
            <w:pPr>
              <w:pStyle w:val="PlainText"/>
              <w:ind w:firstLine="0"/>
              <w:jc w:val="left"/>
              <w:rPr>
                <w:rFonts w:ascii="Calibri" w:hAnsi="Calibri" w:cs="Calibri"/>
                <w:b/>
                <w:bCs/>
                <w:sz w:val="22"/>
                <w:szCs w:val="22"/>
                <w:lang w:val="en-US"/>
              </w:rPr>
            </w:pPr>
            <w:r w:rsidRPr="00594986">
              <w:rPr>
                <w:rFonts w:ascii="Calibri" w:hAnsi="Calibri" w:cs="Calibri"/>
                <w:b/>
                <w:bCs/>
                <w:sz w:val="22"/>
                <w:szCs w:val="22"/>
              </w:rPr>
              <w:t xml:space="preserve">Information </w:t>
            </w:r>
            <w:r w:rsidR="73A6C7DA" w:rsidRPr="00594986">
              <w:rPr>
                <w:rFonts w:ascii="Calibri" w:hAnsi="Calibri" w:cs="Calibri"/>
                <w:b/>
                <w:bCs/>
                <w:sz w:val="22"/>
                <w:szCs w:val="22"/>
              </w:rPr>
              <w:t xml:space="preserve">Requirements in the Swedish </w:t>
            </w:r>
            <w:r w:rsidR="73A6C7DA" w:rsidRPr="00594986">
              <w:rPr>
                <w:rFonts w:ascii="Calibri" w:hAnsi="Calibri" w:cs="Calibri"/>
                <w:b/>
                <w:bCs/>
                <w:sz w:val="22"/>
                <w:szCs w:val="22"/>
                <w:lang w:val="en-US"/>
              </w:rPr>
              <w:t>EPP</w:t>
            </w:r>
          </w:p>
        </w:tc>
        <w:tc>
          <w:tcPr>
            <w:tcW w:w="1418" w:type="dxa"/>
            <w:tcBorders>
              <w:top w:val="single" w:sz="4" w:space="0" w:color="auto"/>
              <w:bottom w:val="single" w:sz="4" w:space="0" w:color="auto"/>
            </w:tcBorders>
          </w:tcPr>
          <w:p w14:paraId="2BA7433F" w14:textId="2CBE004B" w:rsidR="00F00050" w:rsidRPr="00594986" w:rsidRDefault="73A6C7DA" w:rsidP="73A6C7DA">
            <w:pPr>
              <w:pStyle w:val="PlainText"/>
              <w:ind w:firstLine="0"/>
              <w:jc w:val="left"/>
              <w:rPr>
                <w:rFonts w:ascii="Calibri" w:hAnsi="Calibri" w:cs="Calibri"/>
                <w:b/>
                <w:bCs/>
                <w:sz w:val="22"/>
                <w:szCs w:val="22"/>
                <w:lang w:val="en-US"/>
              </w:rPr>
            </w:pPr>
            <w:r w:rsidRPr="00594986">
              <w:rPr>
                <w:rFonts w:ascii="Calibri" w:hAnsi="Calibri" w:cs="Calibri"/>
                <w:b/>
                <w:bCs/>
                <w:sz w:val="22"/>
                <w:szCs w:val="22"/>
              </w:rPr>
              <w:t xml:space="preserve">Stages &amp; Tasks </w:t>
            </w:r>
            <w:proofErr w:type="gramStart"/>
            <w:r w:rsidRPr="00594986">
              <w:rPr>
                <w:rFonts w:ascii="Calibri" w:hAnsi="Calibri" w:cs="Calibri"/>
                <w:b/>
                <w:bCs/>
                <w:sz w:val="22"/>
                <w:szCs w:val="22"/>
              </w:rPr>
              <w:t xml:space="preserve">in </w:t>
            </w:r>
            <w:r w:rsidRPr="00594986">
              <w:rPr>
                <w:rFonts w:ascii="Calibri" w:hAnsi="Calibri" w:cs="Calibri"/>
                <w:b/>
                <w:bCs/>
                <w:sz w:val="22"/>
                <w:szCs w:val="22"/>
                <w:lang w:val="en-US"/>
              </w:rPr>
              <w:t xml:space="preserve"> EPP</w:t>
            </w:r>
            <w:proofErr w:type="gramEnd"/>
          </w:p>
        </w:tc>
        <w:tc>
          <w:tcPr>
            <w:tcW w:w="1861" w:type="dxa"/>
            <w:tcBorders>
              <w:top w:val="single" w:sz="4" w:space="0" w:color="auto"/>
              <w:bottom w:val="single" w:sz="4" w:space="0" w:color="auto"/>
            </w:tcBorders>
          </w:tcPr>
          <w:p w14:paraId="2A8CFE5D" w14:textId="6DAA625F" w:rsidR="00F00050" w:rsidRPr="00594986" w:rsidRDefault="00F00050" w:rsidP="00231284">
            <w:pPr>
              <w:pStyle w:val="PlainText"/>
              <w:ind w:firstLine="0"/>
              <w:jc w:val="left"/>
              <w:rPr>
                <w:rFonts w:ascii="Calibri" w:hAnsi="Calibri" w:cs="Calibri"/>
                <w:b/>
                <w:bCs/>
                <w:sz w:val="22"/>
                <w:szCs w:val="22"/>
              </w:rPr>
            </w:pPr>
            <w:r w:rsidRPr="00594986">
              <w:rPr>
                <w:rFonts w:ascii="Calibri" w:hAnsi="Calibri" w:cs="Calibri"/>
                <w:b/>
                <w:bCs/>
                <w:sz w:val="22"/>
                <w:szCs w:val="22"/>
              </w:rPr>
              <w:t>Actors</w:t>
            </w:r>
            <w:r w:rsidR="00BA2F78" w:rsidRPr="00594986">
              <w:rPr>
                <w:rFonts w:ascii="Calibri" w:hAnsi="Calibri" w:cs="Calibri"/>
                <w:b/>
                <w:bCs/>
                <w:sz w:val="22"/>
                <w:szCs w:val="22"/>
              </w:rPr>
              <w:t>/Roles</w:t>
            </w:r>
          </w:p>
        </w:tc>
        <w:tc>
          <w:tcPr>
            <w:tcW w:w="1541" w:type="dxa"/>
            <w:tcBorders>
              <w:top w:val="single" w:sz="4" w:space="0" w:color="auto"/>
              <w:bottom w:val="single" w:sz="4" w:space="0" w:color="auto"/>
            </w:tcBorders>
            <w:vAlign w:val="center"/>
          </w:tcPr>
          <w:p w14:paraId="3374D997" w14:textId="6D6738F9" w:rsidR="00F00050" w:rsidRPr="00594986" w:rsidRDefault="00D076BB" w:rsidP="00231284">
            <w:pPr>
              <w:pStyle w:val="PlainText"/>
              <w:ind w:firstLine="0"/>
              <w:jc w:val="left"/>
              <w:rPr>
                <w:rFonts w:ascii="Calibri" w:hAnsi="Calibri" w:cs="Calibri"/>
                <w:b/>
                <w:bCs/>
                <w:sz w:val="22"/>
                <w:szCs w:val="22"/>
              </w:rPr>
            </w:pPr>
            <w:r w:rsidRPr="00594986">
              <w:rPr>
                <w:rFonts w:ascii="Calibri" w:hAnsi="Calibri" w:cs="Calibri"/>
                <w:b/>
                <w:bCs/>
                <w:sz w:val="22"/>
                <w:szCs w:val="22"/>
              </w:rPr>
              <w:t>Potential</w:t>
            </w:r>
            <w:r w:rsidR="00F00050" w:rsidRPr="00594986">
              <w:rPr>
                <w:rFonts w:ascii="Calibri" w:hAnsi="Calibri" w:cs="Calibri"/>
                <w:b/>
                <w:bCs/>
                <w:sz w:val="22"/>
                <w:szCs w:val="22"/>
              </w:rPr>
              <w:t xml:space="preserve"> ML application themes</w:t>
            </w:r>
          </w:p>
        </w:tc>
        <w:tc>
          <w:tcPr>
            <w:tcW w:w="1796" w:type="dxa"/>
            <w:tcBorders>
              <w:top w:val="single" w:sz="4" w:space="0" w:color="auto"/>
              <w:bottom w:val="single" w:sz="4" w:space="0" w:color="auto"/>
            </w:tcBorders>
            <w:vAlign w:val="center"/>
          </w:tcPr>
          <w:p w14:paraId="7E07AD2A" w14:textId="4BC06A1A" w:rsidR="00F00050" w:rsidRPr="00594986" w:rsidRDefault="00F00050" w:rsidP="00231284">
            <w:pPr>
              <w:pStyle w:val="PlainText"/>
              <w:ind w:firstLine="0"/>
              <w:jc w:val="left"/>
              <w:rPr>
                <w:rFonts w:ascii="Calibri" w:hAnsi="Calibri" w:cs="Calibri"/>
                <w:b/>
                <w:bCs/>
                <w:sz w:val="22"/>
                <w:szCs w:val="22"/>
              </w:rPr>
            </w:pPr>
            <w:r w:rsidRPr="00594986">
              <w:rPr>
                <w:rFonts w:ascii="Calibri" w:hAnsi="Calibri" w:cs="Calibri"/>
                <w:b/>
                <w:bCs/>
                <w:sz w:val="22"/>
                <w:szCs w:val="22"/>
              </w:rPr>
              <w:t>Supporting Studies</w:t>
            </w:r>
          </w:p>
        </w:tc>
      </w:tr>
      <w:tr w:rsidR="00F00050" w:rsidRPr="00EE0C27" w14:paraId="24F873CC" w14:textId="27CCB578" w:rsidTr="008336D2">
        <w:trPr>
          <w:trHeight w:val="1864"/>
          <w:jc w:val="center"/>
        </w:trPr>
        <w:tc>
          <w:tcPr>
            <w:tcW w:w="2410" w:type="dxa"/>
            <w:tcBorders>
              <w:top w:val="single" w:sz="4" w:space="0" w:color="auto"/>
            </w:tcBorders>
            <w:vAlign w:val="center"/>
          </w:tcPr>
          <w:p w14:paraId="4B0D98F0" w14:textId="271495AF" w:rsidR="00F00050" w:rsidRPr="00834512" w:rsidRDefault="00CD418A" w:rsidP="00231284">
            <w:pPr>
              <w:pStyle w:val="PlainText"/>
              <w:ind w:firstLine="0"/>
              <w:jc w:val="left"/>
              <w:rPr>
                <w:rFonts w:ascii="Calibri" w:hAnsi="Calibri" w:cs="Calibri"/>
                <w:sz w:val="22"/>
                <w:szCs w:val="22"/>
              </w:rPr>
            </w:pPr>
            <w:r w:rsidRPr="00834512">
              <w:rPr>
                <w:rFonts w:ascii="Calibri" w:hAnsi="Calibri" w:cs="Calibri"/>
                <w:sz w:val="22"/>
                <w:szCs w:val="22"/>
              </w:rPr>
              <w:t>Baseline environmental and spatial information describing the proposed location, environmental conditions, and potentially affected receptors</w:t>
            </w:r>
          </w:p>
        </w:tc>
        <w:tc>
          <w:tcPr>
            <w:tcW w:w="1418" w:type="dxa"/>
            <w:tcBorders>
              <w:top w:val="single" w:sz="4" w:space="0" w:color="auto"/>
            </w:tcBorders>
            <w:vAlign w:val="center"/>
          </w:tcPr>
          <w:p w14:paraId="63D8D55B" w14:textId="2D7393BE" w:rsidR="00F00050" w:rsidRPr="00834512" w:rsidRDefault="00F00050" w:rsidP="00231284">
            <w:pPr>
              <w:pStyle w:val="PlainText"/>
              <w:ind w:firstLine="0"/>
              <w:jc w:val="left"/>
              <w:rPr>
                <w:rFonts w:ascii="Calibri" w:hAnsi="Calibri" w:cs="Calibri"/>
                <w:sz w:val="22"/>
                <w:szCs w:val="22"/>
              </w:rPr>
            </w:pPr>
            <w:r w:rsidRPr="00834512">
              <w:rPr>
                <w:rFonts w:ascii="Calibri" w:hAnsi="Calibri" w:cs="Calibri"/>
                <w:sz w:val="22"/>
                <w:szCs w:val="22"/>
              </w:rPr>
              <w:t>Pre-application, screening, consultation, application preparation</w:t>
            </w:r>
          </w:p>
        </w:tc>
        <w:tc>
          <w:tcPr>
            <w:tcW w:w="1861" w:type="dxa"/>
            <w:tcBorders>
              <w:top w:val="single" w:sz="4" w:space="0" w:color="auto"/>
            </w:tcBorders>
          </w:tcPr>
          <w:p w14:paraId="10AA759B" w14:textId="77777777" w:rsidR="00F00050" w:rsidRPr="00834512" w:rsidRDefault="00F00050" w:rsidP="00231284">
            <w:pPr>
              <w:pStyle w:val="PlainText"/>
              <w:ind w:firstLine="0"/>
              <w:jc w:val="left"/>
              <w:rPr>
                <w:rFonts w:ascii="Calibri" w:hAnsi="Calibri" w:cs="Calibri"/>
                <w:sz w:val="22"/>
                <w:szCs w:val="22"/>
              </w:rPr>
            </w:pPr>
          </w:p>
          <w:p w14:paraId="0FF84867" w14:textId="249F86D5" w:rsidR="00F00050" w:rsidRPr="00834512" w:rsidRDefault="009664A4" w:rsidP="00231284">
            <w:pPr>
              <w:pStyle w:val="PlainText"/>
              <w:ind w:firstLine="0"/>
              <w:jc w:val="left"/>
              <w:rPr>
                <w:rFonts w:ascii="Calibri" w:hAnsi="Calibri" w:cs="Calibri"/>
                <w:sz w:val="22"/>
                <w:szCs w:val="22"/>
              </w:rPr>
            </w:pPr>
            <w:r w:rsidRPr="00834512">
              <w:rPr>
                <w:rFonts w:ascii="Calibri" w:hAnsi="Calibri" w:cs="Calibri"/>
                <w:sz w:val="22"/>
                <w:szCs w:val="22"/>
              </w:rPr>
              <w:t xml:space="preserve">Applicant/consultants produce evidence; </w:t>
            </w:r>
            <w:r w:rsidR="006803F3" w:rsidRPr="00834512">
              <w:rPr>
                <w:rFonts w:ascii="Calibri" w:hAnsi="Calibri" w:cs="Calibri"/>
                <w:sz w:val="22"/>
                <w:szCs w:val="22"/>
              </w:rPr>
              <w:t>CAB</w:t>
            </w:r>
            <w:r w:rsidRPr="00834512">
              <w:rPr>
                <w:rFonts w:ascii="Calibri" w:hAnsi="Calibri" w:cs="Calibri"/>
                <w:sz w:val="22"/>
                <w:szCs w:val="22"/>
              </w:rPr>
              <w:t xml:space="preserve"> reviews consultation material</w:t>
            </w:r>
          </w:p>
        </w:tc>
        <w:tc>
          <w:tcPr>
            <w:tcW w:w="1541" w:type="dxa"/>
            <w:tcBorders>
              <w:top w:val="single" w:sz="4" w:space="0" w:color="auto"/>
            </w:tcBorders>
            <w:vAlign w:val="center"/>
          </w:tcPr>
          <w:p w14:paraId="7EA54296" w14:textId="1B726E25" w:rsidR="00F00050" w:rsidRPr="00834512" w:rsidRDefault="00F00050" w:rsidP="00231284">
            <w:pPr>
              <w:pStyle w:val="PlainText"/>
              <w:ind w:firstLine="0"/>
              <w:jc w:val="left"/>
              <w:rPr>
                <w:rFonts w:ascii="Calibri" w:hAnsi="Calibri" w:cs="Calibri"/>
                <w:sz w:val="22"/>
                <w:szCs w:val="22"/>
              </w:rPr>
            </w:pPr>
            <w:r w:rsidRPr="00834512">
              <w:rPr>
                <w:rFonts w:ascii="Calibri" w:hAnsi="Calibri" w:cs="Calibri"/>
                <w:sz w:val="22"/>
                <w:szCs w:val="22"/>
              </w:rPr>
              <w:t>Environmental Monitoring &amp; Evidence Generation</w:t>
            </w:r>
          </w:p>
        </w:tc>
        <w:tc>
          <w:tcPr>
            <w:tcW w:w="1796" w:type="dxa"/>
            <w:tcBorders>
              <w:top w:val="single" w:sz="4" w:space="0" w:color="auto"/>
            </w:tcBorders>
            <w:vAlign w:val="center"/>
          </w:tcPr>
          <w:p w14:paraId="735A85A5" w14:textId="0FAC40ED" w:rsidR="00F00050" w:rsidRPr="00834512" w:rsidRDefault="002550A6" w:rsidP="00231284">
            <w:pPr>
              <w:pStyle w:val="PlainText"/>
              <w:ind w:firstLine="0"/>
              <w:jc w:val="left"/>
              <w:rPr>
                <w:rFonts w:ascii="Calibri" w:hAnsi="Calibri" w:cs="Calibri"/>
                <w:sz w:val="22"/>
                <w:szCs w:val="22"/>
              </w:rPr>
            </w:pPr>
            <w:r w:rsidRPr="00834512">
              <w:rPr>
                <w:rFonts w:ascii="Calibri" w:eastAsia="Times New Roman" w:hAnsi="Calibri" w:cs="Calibri"/>
                <w:color w:val="000000" w:themeColor="text1"/>
                <w:sz w:val="22"/>
                <w:szCs w:val="22"/>
              </w:rPr>
              <w:t>(Ye et al., 2020; Abu El-Magd et al., 2023; Mishra, Mishra and Agarwal, 2025)</w:t>
            </w:r>
          </w:p>
        </w:tc>
      </w:tr>
      <w:tr w:rsidR="003651E5" w:rsidRPr="00D6057A" w14:paraId="3273BE3F" w14:textId="2B35762B" w:rsidTr="002D31EC">
        <w:trPr>
          <w:trHeight w:val="102"/>
          <w:jc w:val="center"/>
        </w:trPr>
        <w:tc>
          <w:tcPr>
            <w:tcW w:w="2410" w:type="dxa"/>
            <w:vAlign w:val="center"/>
          </w:tcPr>
          <w:p w14:paraId="6A7F23F6" w14:textId="057853B5" w:rsidR="003651E5" w:rsidRPr="00834512" w:rsidRDefault="003334CE" w:rsidP="003651E5">
            <w:pPr>
              <w:pStyle w:val="PlainText"/>
              <w:ind w:firstLine="0"/>
              <w:jc w:val="left"/>
              <w:rPr>
                <w:rFonts w:ascii="Calibri" w:hAnsi="Calibri" w:cs="Calibri"/>
                <w:sz w:val="22"/>
                <w:szCs w:val="22"/>
              </w:rPr>
            </w:pPr>
            <w:r w:rsidRPr="00834512">
              <w:rPr>
                <w:rFonts w:ascii="Calibri" w:hAnsi="Calibri" w:cs="Calibri"/>
                <w:sz w:val="22"/>
                <w:szCs w:val="22"/>
              </w:rPr>
              <w:t>Evidence concerning anticipated environmental impacts, alternatives, and mitigation measures.</w:t>
            </w:r>
          </w:p>
        </w:tc>
        <w:tc>
          <w:tcPr>
            <w:tcW w:w="1418" w:type="dxa"/>
            <w:vAlign w:val="center"/>
          </w:tcPr>
          <w:p w14:paraId="6BBB1493" w14:textId="5E274800" w:rsidR="003651E5" w:rsidRPr="00834512" w:rsidRDefault="003651E5" w:rsidP="003651E5">
            <w:pPr>
              <w:pStyle w:val="PlainText"/>
              <w:ind w:firstLine="0"/>
              <w:jc w:val="left"/>
              <w:rPr>
                <w:rFonts w:ascii="Calibri" w:hAnsi="Calibri" w:cs="Calibri"/>
                <w:sz w:val="22"/>
                <w:szCs w:val="22"/>
              </w:rPr>
            </w:pPr>
            <w:r w:rsidRPr="00834512">
              <w:rPr>
                <w:rFonts w:ascii="Calibri" w:hAnsi="Calibri" w:cs="Calibri"/>
                <w:sz w:val="22"/>
                <w:szCs w:val="22"/>
              </w:rPr>
              <w:t>EIA preparation, alternative assessments, technical assessments</w:t>
            </w:r>
          </w:p>
        </w:tc>
        <w:tc>
          <w:tcPr>
            <w:tcW w:w="1861" w:type="dxa"/>
          </w:tcPr>
          <w:p w14:paraId="067EAE17" w14:textId="77777777" w:rsidR="00897674" w:rsidRPr="00834512" w:rsidRDefault="00897674" w:rsidP="003651E5">
            <w:pPr>
              <w:pStyle w:val="PlainText"/>
              <w:ind w:firstLine="0"/>
              <w:jc w:val="left"/>
              <w:rPr>
                <w:rFonts w:ascii="Calibri" w:hAnsi="Calibri" w:cs="Calibri"/>
                <w:sz w:val="22"/>
                <w:szCs w:val="22"/>
              </w:rPr>
            </w:pPr>
          </w:p>
          <w:p w14:paraId="5D7CCB7E" w14:textId="11CD27DB" w:rsidR="003651E5" w:rsidRPr="00834512" w:rsidRDefault="003651E5" w:rsidP="003651E5">
            <w:pPr>
              <w:pStyle w:val="PlainText"/>
              <w:ind w:firstLine="0"/>
              <w:jc w:val="left"/>
              <w:rPr>
                <w:rFonts w:ascii="Calibri" w:hAnsi="Calibri" w:cs="Calibri"/>
                <w:sz w:val="22"/>
                <w:szCs w:val="22"/>
              </w:rPr>
            </w:pPr>
            <w:r w:rsidRPr="00834512">
              <w:rPr>
                <w:rFonts w:ascii="Calibri" w:hAnsi="Calibri" w:cs="Calibri"/>
                <w:sz w:val="22"/>
                <w:szCs w:val="22"/>
              </w:rPr>
              <w:t>Applicant/consultants prepare impact evidence; authority reviews submissions</w:t>
            </w:r>
          </w:p>
        </w:tc>
        <w:tc>
          <w:tcPr>
            <w:tcW w:w="1541" w:type="dxa"/>
            <w:vAlign w:val="center"/>
          </w:tcPr>
          <w:p w14:paraId="55EE4FAF" w14:textId="2A774038" w:rsidR="003651E5" w:rsidRPr="00834512" w:rsidRDefault="003651E5" w:rsidP="003651E5">
            <w:pPr>
              <w:pStyle w:val="PlainText"/>
              <w:ind w:firstLine="0"/>
              <w:jc w:val="left"/>
              <w:rPr>
                <w:rFonts w:ascii="Calibri" w:hAnsi="Calibri" w:cs="Calibri"/>
                <w:sz w:val="22"/>
                <w:szCs w:val="22"/>
              </w:rPr>
            </w:pPr>
            <w:r w:rsidRPr="00834512">
              <w:rPr>
                <w:rFonts w:ascii="Calibri" w:hAnsi="Calibri" w:cs="Calibri"/>
                <w:sz w:val="22"/>
                <w:szCs w:val="22"/>
              </w:rPr>
              <w:t>Predictive Environmental Impact Modelling</w:t>
            </w:r>
          </w:p>
        </w:tc>
        <w:tc>
          <w:tcPr>
            <w:tcW w:w="1796" w:type="dxa"/>
          </w:tcPr>
          <w:p w14:paraId="3D030951" w14:textId="4EA2CF0B" w:rsidR="003651E5" w:rsidRPr="00834512" w:rsidRDefault="003651E5" w:rsidP="003651E5">
            <w:pPr>
              <w:pStyle w:val="PlainText"/>
              <w:ind w:firstLine="0"/>
              <w:jc w:val="left"/>
              <w:rPr>
                <w:rFonts w:ascii="Calibri" w:hAnsi="Calibri" w:cs="Calibri"/>
                <w:sz w:val="22"/>
                <w:szCs w:val="22"/>
              </w:rPr>
            </w:pPr>
            <w:r w:rsidRPr="00834512">
              <w:rPr>
                <w:rFonts w:ascii="Calibri" w:eastAsia="Times New Roman" w:hAnsi="Calibri" w:cs="Calibri"/>
                <w:color w:val="000000" w:themeColor="text1"/>
                <w:sz w:val="22"/>
                <w:szCs w:val="22"/>
              </w:rPr>
              <w:t>(Jahani et al., 2016; Abu El-Magd et al., 2023; Anifowose and Anifowose, 2024; Xu et al., 2024)</w:t>
            </w:r>
          </w:p>
        </w:tc>
      </w:tr>
      <w:tr w:rsidR="003651E5" w:rsidRPr="003F5C39" w14:paraId="3B1071DC" w14:textId="2D00D3EB" w:rsidTr="002D31EC">
        <w:trPr>
          <w:trHeight w:val="1710"/>
          <w:jc w:val="center"/>
        </w:trPr>
        <w:tc>
          <w:tcPr>
            <w:tcW w:w="2410" w:type="dxa"/>
            <w:vAlign w:val="center"/>
          </w:tcPr>
          <w:p w14:paraId="1D565047" w14:textId="439CE48A" w:rsidR="003651E5" w:rsidRPr="00834512" w:rsidRDefault="003651E5" w:rsidP="003651E5">
            <w:pPr>
              <w:pStyle w:val="PlainText"/>
              <w:ind w:firstLine="0"/>
              <w:jc w:val="left"/>
              <w:rPr>
                <w:rFonts w:ascii="Calibri" w:hAnsi="Calibri" w:cs="Calibri"/>
                <w:sz w:val="22"/>
                <w:szCs w:val="22"/>
              </w:rPr>
            </w:pPr>
            <w:r w:rsidRPr="00834512">
              <w:rPr>
                <w:rFonts w:ascii="Calibri" w:hAnsi="Calibri" w:cs="Calibri"/>
                <w:sz w:val="22"/>
                <w:szCs w:val="22"/>
              </w:rPr>
              <w:t xml:space="preserve">Risk, uncertainty, </w:t>
            </w:r>
            <w:r w:rsidR="00D16B37" w:rsidRPr="00834512">
              <w:rPr>
                <w:rFonts w:ascii="Calibri" w:hAnsi="Calibri" w:cs="Calibri"/>
                <w:sz w:val="22"/>
                <w:szCs w:val="22"/>
              </w:rPr>
              <w:t>&amp;</w:t>
            </w:r>
            <w:r w:rsidRPr="00834512">
              <w:rPr>
                <w:rFonts w:ascii="Calibri" w:hAnsi="Calibri" w:cs="Calibri"/>
                <w:sz w:val="22"/>
                <w:szCs w:val="22"/>
              </w:rPr>
              <w:t xml:space="preserve"> scenario evidence required for assessment and decision-making</w:t>
            </w:r>
          </w:p>
        </w:tc>
        <w:tc>
          <w:tcPr>
            <w:tcW w:w="1418" w:type="dxa"/>
            <w:vAlign w:val="center"/>
          </w:tcPr>
          <w:p w14:paraId="01017B9B" w14:textId="25B6EB66" w:rsidR="003651E5" w:rsidRPr="00834512" w:rsidRDefault="003651E5" w:rsidP="003651E5">
            <w:pPr>
              <w:pStyle w:val="PlainText"/>
              <w:ind w:firstLine="0"/>
              <w:jc w:val="left"/>
              <w:rPr>
                <w:rFonts w:ascii="Calibri" w:hAnsi="Calibri" w:cs="Calibri"/>
                <w:sz w:val="22"/>
                <w:szCs w:val="22"/>
              </w:rPr>
            </w:pPr>
            <w:r w:rsidRPr="00834512">
              <w:rPr>
                <w:rFonts w:ascii="Calibri" w:hAnsi="Calibri" w:cs="Calibri"/>
                <w:sz w:val="22"/>
                <w:szCs w:val="22"/>
              </w:rPr>
              <w:t>Consultations, EIA preparation, and assessments of the submissions by authorities</w:t>
            </w:r>
          </w:p>
        </w:tc>
        <w:tc>
          <w:tcPr>
            <w:tcW w:w="1861" w:type="dxa"/>
          </w:tcPr>
          <w:p w14:paraId="131CFB4C" w14:textId="59DC0CE2" w:rsidR="003651E5" w:rsidRPr="00834512" w:rsidRDefault="003651E5" w:rsidP="003651E5">
            <w:pPr>
              <w:pStyle w:val="PlainText"/>
              <w:ind w:firstLine="0"/>
              <w:jc w:val="left"/>
              <w:rPr>
                <w:rFonts w:ascii="Calibri" w:hAnsi="Calibri" w:cs="Calibri"/>
                <w:sz w:val="22"/>
                <w:szCs w:val="22"/>
              </w:rPr>
            </w:pPr>
            <w:r w:rsidRPr="00834512">
              <w:rPr>
                <w:rFonts w:ascii="Calibri" w:hAnsi="Calibri" w:cs="Calibri"/>
                <w:sz w:val="22"/>
                <w:szCs w:val="22"/>
              </w:rPr>
              <w:t xml:space="preserve">Applicant/consultants prepare risk evidence; referral authorities and competent </w:t>
            </w:r>
            <w:proofErr w:type="gramStart"/>
            <w:r w:rsidRPr="00834512">
              <w:rPr>
                <w:rFonts w:ascii="Calibri" w:hAnsi="Calibri" w:cs="Calibri"/>
                <w:sz w:val="22"/>
                <w:szCs w:val="22"/>
              </w:rPr>
              <w:t>authority</w:t>
            </w:r>
            <w:proofErr w:type="gramEnd"/>
            <w:r w:rsidRPr="00834512">
              <w:rPr>
                <w:rFonts w:ascii="Calibri" w:hAnsi="Calibri" w:cs="Calibri"/>
                <w:sz w:val="22"/>
                <w:szCs w:val="22"/>
              </w:rPr>
              <w:t xml:space="preserve"> assess/comment</w:t>
            </w:r>
          </w:p>
        </w:tc>
        <w:tc>
          <w:tcPr>
            <w:tcW w:w="1541" w:type="dxa"/>
            <w:vAlign w:val="center"/>
          </w:tcPr>
          <w:p w14:paraId="56A1E4BC" w14:textId="20FCA664" w:rsidR="003651E5" w:rsidRPr="00834512" w:rsidRDefault="003651E5" w:rsidP="003651E5">
            <w:pPr>
              <w:pStyle w:val="PlainText"/>
              <w:ind w:firstLine="0"/>
              <w:jc w:val="left"/>
              <w:rPr>
                <w:rFonts w:ascii="Calibri" w:hAnsi="Calibri" w:cs="Calibri"/>
                <w:sz w:val="22"/>
                <w:szCs w:val="22"/>
              </w:rPr>
            </w:pPr>
            <w:r w:rsidRPr="00834512">
              <w:rPr>
                <w:rFonts w:ascii="Calibri" w:hAnsi="Calibri" w:cs="Calibri"/>
                <w:sz w:val="22"/>
                <w:szCs w:val="22"/>
              </w:rPr>
              <w:t xml:space="preserve">Risk &amp; </w:t>
            </w:r>
            <w:r w:rsidR="00BE2544" w:rsidRPr="00834512">
              <w:rPr>
                <w:rFonts w:ascii="Calibri" w:hAnsi="Calibri" w:cs="Calibri"/>
                <w:sz w:val="22"/>
                <w:szCs w:val="22"/>
              </w:rPr>
              <w:t>Uncertainty</w:t>
            </w:r>
            <w:r w:rsidRPr="00834512">
              <w:rPr>
                <w:rFonts w:ascii="Calibri" w:hAnsi="Calibri" w:cs="Calibri"/>
                <w:sz w:val="22"/>
                <w:szCs w:val="22"/>
              </w:rPr>
              <w:t xml:space="preserve"> aware decision support</w:t>
            </w:r>
          </w:p>
          <w:p w14:paraId="1BD0E454" w14:textId="77777777" w:rsidR="003651E5" w:rsidRPr="00834512" w:rsidRDefault="003651E5" w:rsidP="003651E5">
            <w:pPr>
              <w:pStyle w:val="PlainText"/>
              <w:ind w:firstLine="0"/>
              <w:jc w:val="left"/>
              <w:rPr>
                <w:rFonts w:ascii="Calibri" w:hAnsi="Calibri" w:cs="Calibri"/>
                <w:sz w:val="22"/>
                <w:szCs w:val="22"/>
              </w:rPr>
            </w:pPr>
          </w:p>
          <w:p w14:paraId="6260EA7C" w14:textId="77777777" w:rsidR="003651E5" w:rsidRPr="00834512" w:rsidRDefault="003651E5" w:rsidP="003651E5">
            <w:pPr>
              <w:pStyle w:val="PlainText"/>
              <w:ind w:firstLine="0"/>
              <w:jc w:val="left"/>
              <w:rPr>
                <w:rFonts w:ascii="Calibri" w:hAnsi="Calibri" w:cs="Calibri"/>
                <w:sz w:val="22"/>
                <w:szCs w:val="22"/>
              </w:rPr>
            </w:pPr>
          </w:p>
        </w:tc>
        <w:tc>
          <w:tcPr>
            <w:tcW w:w="1796" w:type="dxa"/>
          </w:tcPr>
          <w:p w14:paraId="13CEB8BD" w14:textId="446B0B30" w:rsidR="003651E5" w:rsidRPr="00834512" w:rsidRDefault="003651E5" w:rsidP="003651E5">
            <w:pPr>
              <w:pStyle w:val="PlainText"/>
              <w:ind w:firstLine="0"/>
              <w:jc w:val="left"/>
              <w:rPr>
                <w:rFonts w:ascii="Calibri" w:hAnsi="Calibri" w:cs="Calibri"/>
                <w:sz w:val="22"/>
                <w:szCs w:val="22"/>
                <w:lang w:val="sv-SE"/>
              </w:rPr>
            </w:pPr>
            <w:r w:rsidRPr="00834512">
              <w:rPr>
                <w:rFonts w:ascii="Calibri" w:eastAsia="Times New Roman" w:hAnsi="Calibri" w:cs="Calibri"/>
                <w:color w:val="000000" w:themeColor="text1"/>
                <w:sz w:val="22"/>
                <w:szCs w:val="22"/>
                <w:lang w:val="sv-SE"/>
              </w:rPr>
              <w:t>(</w:t>
            </w:r>
            <w:proofErr w:type="spellStart"/>
            <w:r w:rsidRPr="00834512">
              <w:rPr>
                <w:rFonts w:ascii="Calibri" w:eastAsia="Times New Roman" w:hAnsi="Calibri" w:cs="Calibri"/>
                <w:color w:val="000000" w:themeColor="text1"/>
                <w:sz w:val="22"/>
                <w:szCs w:val="22"/>
                <w:lang w:val="sv-SE"/>
              </w:rPr>
              <w:t>Jahani</w:t>
            </w:r>
            <w:proofErr w:type="spellEnd"/>
            <w:r w:rsidRPr="00834512">
              <w:rPr>
                <w:rFonts w:ascii="Calibri" w:eastAsia="Times New Roman" w:hAnsi="Calibri" w:cs="Calibri"/>
                <w:color w:val="000000" w:themeColor="text1"/>
                <w:sz w:val="22"/>
                <w:szCs w:val="22"/>
                <w:lang w:val="sv-SE"/>
              </w:rPr>
              <w:t xml:space="preserve"> et al., 2016; </w:t>
            </w:r>
            <w:proofErr w:type="spellStart"/>
            <w:r w:rsidRPr="00834512">
              <w:rPr>
                <w:rFonts w:ascii="Calibri" w:eastAsia="Times New Roman" w:hAnsi="Calibri" w:cs="Calibri"/>
                <w:color w:val="000000" w:themeColor="text1"/>
                <w:sz w:val="22"/>
                <w:szCs w:val="22"/>
                <w:lang w:val="sv-SE"/>
              </w:rPr>
              <w:t>Moe</w:t>
            </w:r>
            <w:proofErr w:type="spellEnd"/>
            <w:r w:rsidRPr="00834512">
              <w:rPr>
                <w:rFonts w:ascii="Calibri" w:eastAsia="Times New Roman" w:hAnsi="Calibri" w:cs="Calibri"/>
                <w:color w:val="000000" w:themeColor="text1"/>
                <w:sz w:val="22"/>
                <w:szCs w:val="22"/>
                <w:lang w:val="sv-SE"/>
              </w:rPr>
              <w:t xml:space="preserve">, </w:t>
            </w:r>
            <w:proofErr w:type="spellStart"/>
            <w:r w:rsidRPr="00834512">
              <w:rPr>
                <w:rFonts w:ascii="Calibri" w:eastAsia="Times New Roman" w:hAnsi="Calibri" w:cs="Calibri"/>
                <w:color w:val="000000" w:themeColor="text1"/>
                <w:sz w:val="22"/>
                <w:szCs w:val="22"/>
                <w:lang w:val="sv-SE"/>
              </w:rPr>
              <w:t>Carriger</w:t>
            </w:r>
            <w:proofErr w:type="spellEnd"/>
            <w:r w:rsidRPr="00834512">
              <w:rPr>
                <w:rFonts w:ascii="Calibri" w:eastAsia="Times New Roman" w:hAnsi="Calibri" w:cs="Calibri"/>
                <w:color w:val="000000" w:themeColor="text1"/>
                <w:sz w:val="22"/>
                <w:szCs w:val="22"/>
                <w:lang w:val="sv-SE"/>
              </w:rPr>
              <w:t xml:space="preserve"> and </w:t>
            </w:r>
            <w:proofErr w:type="spellStart"/>
            <w:r w:rsidRPr="00834512">
              <w:rPr>
                <w:rFonts w:ascii="Calibri" w:eastAsia="Times New Roman" w:hAnsi="Calibri" w:cs="Calibri"/>
                <w:color w:val="000000" w:themeColor="text1"/>
                <w:sz w:val="22"/>
                <w:szCs w:val="22"/>
                <w:lang w:val="sv-SE"/>
              </w:rPr>
              <w:t>Glendell</w:t>
            </w:r>
            <w:proofErr w:type="spellEnd"/>
            <w:r w:rsidRPr="00834512">
              <w:rPr>
                <w:rFonts w:ascii="Calibri" w:eastAsia="Times New Roman" w:hAnsi="Calibri" w:cs="Calibri"/>
                <w:color w:val="000000" w:themeColor="text1"/>
                <w:sz w:val="22"/>
                <w:szCs w:val="22"/>
                <w:lang w:val="sv-SE"/>
              </w:rPr>
              <w:t xml:space="preserve">, 2021; Xu et al., 2024; </w:t>
            </w:r>
            <w:proofErr w:type="spellStart"/>
            <w:r w:rsidRPr="00834512">
              <w:rPr>
                <w:rFonts w:ascii="Calibri" w:eastAsia="Times New Roman" w:hAnsi="Calibri" w:cs="Calibri"/>
                <w:color w:val="000000" w:themeColor="text1"/>
                <w:sz w:val="22"/>
                <w:szCs w:val="22"/>
                <w:lang w:val="sv-SE"/>
              </w:rPr>
              <w:t>Yassen</w:t>
            </w:r>
            <w:proofErr w:type="spellEnd"/>
            <w:r w:rsidRPr="00834512">
              <w:rPr>
                <w:rFonts w:ascii="Calibri" w:eastAsia="Times New Roman" w:hAnsi="Calibri" w:cs="Calibri"/>
                <w:color w:val="000000" w:themeColor="text1"/>
                <w:sz w:val="22"/>
                <w:szCs w:val="22"/>
                <w:lang w:val="sv-SE"/>
              </w:rPr>
              <w:t xml:space="preserve"> et al., 2025)</w:t>
            </w:r>
          </w:p>
        </w:tc>
      </w:tr>
      <w:tr w:rsidR="003651E5" w:rsidRPr="00C405A2" w14:paraId="2236C853" w14:textId="2CB93613" w:rsidTr="002D31EC">
        <w:trPr>
          <w:trHeight w:val="156"/>
          <w:jc w:val="center"/>
        </w:trPr>
        <w:tc>
          <w:tcPr>
            <w:tcW w:w="2410" w:type="dxa"/>
            <w:tcBorders>
              <w:bottom w:val="single" w:sz="4" w:space="0" w:color="auto"/>
            </w:tcBorders>
            <w:vAlign w:val="center"/>
          </w:tcPr>
          <w:p w14:paraId="00ECE476" w14:textId="287ECED7" w:rsidR="003651E5" w:rsidRPr="00834512" w:rsidRDefault="003651E5" w:rsidP="003651E5">
            <w:pPr>
              <w:pStyle w:val="PlainText"/>
              <w:ind w:firstLine="0"/>
              <w:jc w:val="left"/>
              <w:rPr>
                <w:rFonts w:ascii="Calibri" w:hAnsi="Calibri" w:cs="Calibri"/>
                <w:sz w:val="22"/>
                <w:szCs w:val="22"/>
              </w:rPr>
            </w:pPr>
            <w:r w:rsidRPr="00834512">
              <w:rPr>
                <w:rFonts w:ascii="Calibri" w:hAnsi="Calibri" w:cs="Calibri"/>
                <w:sz w:val="22"/>
                <w:szCs w:val="22"/>
              </w:rPr>
              <w:t xml:space="preserve">Accessible </w:t>
            </w:r>
            <w:r w:rsidR="00D16B37" w:rsidRPr="00834512">
              <w:rPr>
                <w:rFonts w:ascii="Calibri" w:hAnsi="Calibri" w:cs="Calibri"/>
                <w:sz w:val="22"/>
                <w:szCs w:val="22"/>
              </w:rPr>
              <w:t>&amp;</w:t>
            </w:r>
            <w:r w:rsidRPr="00834512">
              <w:rPr>
                <w:rFonts w:ascii="Calibri" w:hAnsi="Calibri" w:cs="Calibri"/>
                <w:sz w:val="22"/>
                <w:szCs w:val="22"/>
              </w:rPr>
              <w:t xml:space="preserve"> traceable technical, environmental, procedural, and legal information contained in permit documents</w:t>
            </w:r>
          </w:p>
        </w:tc>
        <w:tc>
          <w:tcPr>
            <w:tcW w:w="1418" w:type="dxa"/>
            <w:tcBorders>
              <w:bottom w:val="single" w:sz="4" w:space="0" w:color="auto"/>
            </w:tcBorders>
          </w:tcPr>
          <w:p w14:paraId="2F6CF0F8" w14:textId="0389E9F1" w:rsidR="003651E5" w:rsidRPr="00834512" w:rsidRDefault="003651E5" w:rsidP="003651E5">
            <w:pPr>
              <w:pStyle w:val="PlainText"/>
              <w:ind w:firstLine="0"/>
              <w:jc w:val="left"/>
              <w:rPr>
                <w:rFonts w:ascii="Calibri" w:hAnsi="Calibri" w:cs="Calibri"/>
                <w:sz w:val="22"/>
                <w:szCs w:val="22"/>
              </w:rPr>
            </w:pPr>
            <w:r w:rsidRPr="00834512">
              <w:rPr>
                <w:rFonts w:ascii="Calibri" w:hAnsi="Calibri" w:cs="Calibri"/>
                <w:sz w:val="22"/>
                <w:szCs w:val="22"/>
              </w:rPr>
              <w:t>Application preparation, completeness review, authority referral</w:t>
            </w:r>
            <w:r w:rsidR="00D16B37" w:rsidRPr="00834512">
              <w:rPr>
                <w:rFonts w:ascii="Calibri" w:hAnsi="Calibri" w:cs="Calibri"/>
                <w:sz w:val="22"/>
                <w:szCs w:val="22"/>
              </w:rPr>
              <w:t xml:space="preserve"> &amp; </w:t>
            </w:r>
            <w:r w:rsidRPr="00834512">
              <w:rPr>
                <w:rFonts w:ascii="Calibri" w:hAnsi="Calibri" w:cs="Calibri"/>
                <w:sz w:val="22"/>
                <w:szCs w:val="22"/>
              </w:rPr>
              <w:t>assessment</w:t>
            </w:r>
          </w:p>
        </w:tc>
        <w:tc>
          <w:tcPr>
            <w:tcW w:w="1861" w:type="dxa"/>
            <w:tcBorders>
              <w:bottom w:val="single" w:sz="4" w:space="0" w:color="auto"/>
            </w:tcBorders>
          </w:tcPr>
          <w:p w14:paraId="51028FC8" w14:textId="6D98E500" w:rsidR="003651E5" w:rsidRPr="00834512" w:rsidRDefault="003651E5" w:rsidP="003651E5">
            <w:pPr>
              <w:pStyle w:val="PlainText"/>
              <w:ind w:firstLine="0"/>
              <w:jc w:val="left"/>
              <w:rPr>
                <w:rFonts w:ascii="Calibri" w:hAnsi="Calibri" w:cs="Calibri"/>
                <w:sz w:val="22"/>
                <w:szCs w:val="22"/>
              </w:rPr>
            </w:pPr>
            <w:r w:rsidRPr="00834512">
              <w:rPr>
                <w:rFonts w:ascii="Calibri" w:hAnsi="Calibri" w:cs="Calibri"/>
                <w:sz w:val="22"/>
                <w:szCs w:val="22"/>
              </w:rPr>
              <w:t xml:space="preserve">Applicant submits documents; </w:t>
            </w:r>
            <w:r w:rsidR="006803F3" w:rsidRPr="00834512">
              <w:rPr>
                <w:rFonts w:ascii="Calibri" w:hAnsi="Calibri" w:cs="Calibri"/>
                <w:sz w:val="22"/>
                <w:szCs w:val="22"/>
              </w:rPr>
              <w:t>CAB</w:t>
            </w:r>
            <w:r w:rsidRPr="00834512">
              <w:rPr>
                <w:rFonts w:ascii="Calibri" w:hAnsi="Calibri" w:cs="Calibri"/>
                <w:sz w:val="22"/>
                <w:szCs w:val="22"/>
              </w:rPr>
              <w:t>/MPD reviews; referral bodies/public comment</w:t>
            </w:r>
          </w:p>
        </w:tc>
        <w:tc>
          <w:tcPr>
            <w:tcW w:w="1541" w:type="dxa"/>
            <w:tcBorders>
              <w:bottom w:val="single" w:sz="4" w:space="0" w:color="auto"/>
            </w:tcBorders>
            <w:vAlign w:val="center"/>
          </w:tcPr>
          <w:p w14:paraId="2FA9DAAC" w14:textId="1F7B1C8A" w:rsidR="003651E5" w:rsidRPr="00834512" w:rsidRDefault="003651E5" w:rsidP="003651E5">
            <w:pPr>
              <w:pStyle w:val="PlainText"/>
              <w:ind w:firstLine="0"/>
              <w:jc w:val="left"/>
              <w:rPr>
                <w:rFonts w:ascii="Calibri" w:hAnsi="Calibri" w:cs="Calibri"/>
                <w:sz w:val="22"/>
                <w:szCs w:val="22"/>
              </w:rPr>
            </w:pPr>
            <w:r w:rsidRPr="00834512">
              <w:rPr>
                <w:rFonts w:ascii="Calibri" w:hAnsi="Calibri" w:cs="Calibri"/>
                <w:sz w:val="22"/>
                <w:szCs w:val="22"/>
              </w:rPr>
              <w:t>Document Handling &amp; Intelligence</w:t>
            </w:r>
          </w:p>
        </w:tc>
        <w:tc>
          <w:tcPr>
            <w:tcW w:w="1796" w:type="dxa"/>
            <w:tcBorders>
              <w:bottom w:val="single" w:sz="4" w:space="0" w:color="auto"/>
            </w:tcBorders>
          </w:tcPr>
          <w:p w14:paraId="585C505E" w14:textId="487E8AD7" w:rsidR="003651E5" w:rsidRPr="00834512" w:rsidRDefault="005757B8" w:rsidP="003651E5">
            <w:pPr>
              <w:pStyle w:val="PlainText"/>
              <w:ind w:firstLine="0"/>
              <w:jc w:val="left"/>
              <w:rPr>
                <w:rFonts w:ascii="Calibri" w:hAnsi="Calibri" w:cs="Calibri"/>
                <w:sz w:val="22"/>
                <w:szCs w:val="22"/>
              </w:rPr>
            </w:pPr>
            <w:sdt>
              <w:sdtPr>
                <w:rPr>
                  <w:rFonts w:ascii="Calibri" w:eastAsia="Times New Roman" w:hAnsi="Calibri" w:cs="Calibri"/>
                  <w:color w:val="000000"/>
                  <w:sz w:val="22"/>
                  <w:szCs w:val="22"/>
                  <w:lang w:val="sv-SE"/>
                </w:rPr>
                <w:tag w:val="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"/>
                <w:id w:val="-639269571"/>
                <w:placeholder>
                  <w:docPart w:val="DefaultPlaceholder_-1854013440"/>
                </w:placeholder>
              </w:sdtPr>
              <w:sdtEndPr/>
              <w:sdtContent>
                <w:r w:rsidR="005E1B8B" w:rsidRPr="005E1B8B">
                  <w:rPr>
                    <w:rFonts w:ascii="Calibri" w:eastAsia="Times New Roman" w:hAnsi="Calibri" w:cs="Calibri"/>
                    <w:color w:val="000000"/>
                    <w:sz w:val="22"/>
                  </w:rPr>
                  <w:t xml:space="preserve">(Breit </w:t>
                </w:r>
                <w:r w:rsidR="005E1B8B" w:rsidRPr="005E1B8B">
                  <w:rPr>
                    <w:rFonts w:ascii="Calibri" w:eastAsia="Times New Roman" w:hAnsi="Calibri" w:cs="Calibri"/>
                    <w:i/>
                    <w:iCs/>
                    <w:color w:val="000000"/>
                    <w:sz w:val="22"/>
                  </w:rPr>
                  <w:t>et al.</w:t>
                </w:r>
                <w:r w:rsidR="005E1B8B" w:rsidRPr="005E1B8B">
                  <w:rPr>
                    <w:rFonts w:ascii="Calibri" w:eastAsia="Times New Roman" w:hAnsi="Calibri" w:cs="Calibri"/>
                    <w:color w:val="000000"/>
                    <w:sz w:val="22"/>
                  </w:rPr>
                  <w:t xml:space="preserve">, 2020; Hidayat and </w:t>
                </w:r>
                <w:proofErr w:type="spellStart"/>
                <w:r w:rsidR="005E1B8B" w:rsidRPr="005E1B8B">
                  <w:rPr>
                    <w:rFonts w:ascii="Calibri" w:eastAsia="Times New Roman" w:hAnsi="Calibri" w:cs="Calibri"/>
                    <w:color w:val="000000"/>
                    <w:sz w:val="22"/>
                  </w:rPr>
                  <w:t>Satwiko</w:t>
                </w:r>
                <w:proofErr w:type="spellEnd"/>
                <w:r w:rsidR="005E1B8B" w:rsidRPr="005E1B8B">
                  <w:rPr>
                    <w:rFonts w:ascii="Calibri" w:eastAsia="Times New Roman" w:hAnsi="Calibri" w:cs="Calibri"/>
                    <w:color w:val="000000"/>
                    <w:sz w:val="22"/>
                  </w:rPr>
                  <w:t xml:space="preserve">, 2022; </w:t>
                </w:r>
                <w:proofErr w:type="spellStart"/>
                <w:r w:rsidR="005E1B8B" w:rsidRPr="005E1B8B">
                  <w:rPr>
                    <w:rFonts w:ascii="Calibri" w:eastAsia="Times New Roman" w:hAnsi="Calibri" w:cs="Calibri"/>
                    <w:color w:val="000000"/>
                    <w:sz w:val="22"/>
                  </w:rPr>
                  <w:t>Meyur</w:t>
                </w:r>
                <w:proofErr w:type="spellEnd"/>
                <w:r w:rsidR="005E1B8B" w:rsidRPr="005E1B8B">
                  <w:rPr>
                    <w:rFonts w:ascii="Calibri" w:eastAsia="Times New Roman" w:hAnsi="Calibri" w:cs="Calibri"/>
                    <w:color w:val="000000"/>
                    <w:sz w:val="22"/>
                  </w:rPr>
                  <w:t xml:space="preserve"> </w:t>
                </w:r>
                <w:r w:rsidR="005E1B8B" w:rsidRPr="005E1B8B">
                  <w:rPr>
                    <w:rFonts w:ascii="Calibri" w:eastAsia="Times New Roman" w:hAnsi="Calibri" w:cs="Calibri"/>
                    <w:i/>
                    <w:iCs/>
                    <w:color w:val="000000"/>
                    <w:sz w:val="22"/>
                  </w:rPr>
                  <w:t>et al.</w:t>
                </w:r>
                <w:r w:rsidR="005E1B8B" w:rsidRPr="005E1B8B">
                  <w:rPr>
                    <w:rFonts w:ascii="Calibri" w:eastAsia="Times New Roman" w:hAnsi="Calibri" w:cs="Calibri"/>
                    <w:color w:val="000000"/>
                    <w:sz w:val="22"/>
                  </w:rPr>
                  <w:t>, 2025)</w:t>
                </w:r>
              </w:sdtContent>
            </w:sdt>
          </w:p>
        </w:tc>
      </w:tr>
    </w:tbl>
    <w:p w14:paraId="2D039467" w14:textId="77777777" w:rsidR="00D462D9" w:rsidRDefault="00D462D9" w:rsidP="00005C18"/>
    <w:p w14:paraId="2C69B5DF" w14:textId="77777777" w:rsidR="00196A07" w:rsidRDefault="00196A07" w:rsidP="00005C18"/>
    <w:p w14:paraId="21720693" w14:textId="77777777" w:rsidR="00196A07" w:rsidRPr="00C405A2" w:rsidRDefault="00196A07" w:rsidP="00005C18"/>
    <w:p w14:paraId="22A73B4A" w14:textId="6482563C" w:rsidR="00D6057A" w:rsidRDefault="00C10968" w:rsidP="00501A96">
      <w:pPr>
        <w:pStyle w:val="Heading1"/>
      </w:pPr>
      <w:r>
        <w:t>DISCUSSION</w:t>
      </w:r>
      <w:r w:rsidR="006C50AA">
        <w:t xml:space="preserve"> AND CONCLUSION</w:t>
      </w:r>
    </w:p>
    <w:p w14:paraId="46B2661F" w14:textId="1110A748" w:rsidR="000046FC" w:rsidRPr="00C76973" w:rsidRDefault="73A6C7DA" w:rsidP="0056377A">
      <w:pPr>
        <w:rPr>
          <w:lang w:val="en-US"/>
        </w:rPr>
      </w:pPr>
      <w:r w:rsidRPr="00C76973">
        <w:rPr>
          <w:lang w:val="en-US"/>
        </w:rPr>
        <w:t xml:space="preserve"> </w:t>
      </w:r>
      <w:r w:rsidR="00872663" w:rsidRPr="00B474FA">
        <w:t xml:space="preserve">The contribution of the study is the </w:t>
      </w:r>
      <w:r w:rsidR="00C32610" w:rsidRPr="00B474FA">
        <w:t xml:space="preserve">analytical </w:t>
      </w:r>
      <w:r w:rsidR="00841172" w:rsidRPr="00B474FA">
        <w:t xml:space="preserve">mapping between identified information requirements in EPP </w:t>
      </w:r>
      <w:r w:rsidR="00733CA0" w:rsidRPr="00B474FA">
        <w:t xml:space="preserve">and AI/ML functions, which may provide a basis for subsequent evaluation of their feasibility and effectiveness in </w:t>
      </w:r>
      <w:proofErr w:type="gramStart"/>
      <w:r w:rsidR="00B34F7B" w:rsidRPr="00B474FA">
        <w:t>environmental</w:t>
      </w:r>
      <w:proofErr w:type="gramEnd"/>
      <w:r w:rsidR="00B34F7B" w:rsidRPr="00B474FA">
        <w:t xml:space="preserve"> permitting workflows.</w:t>
      </w:r>
      <w:r w:rsidR="00B34F7B" w:rsidRPr="00A55E13">
        <w:rPr>
          <w:i/>
          <w:iCs/>
          <w:color w:val="EE0000"/>
          <w:lang w:val="en-US"/>
        </w:rPr>
        <w:t xml:space="preserve"> </w:t>
      </w:r>
      <w:r w:rsidR="00132A07">
        <w:rPr>
          <w:lang w:val="en-US"/>
        </w:rPr>
        <w:t>Though</w:t>
      </w:r>
      <w:r w:rsidRPr="00C76973">
        <w:rPr>
          <w:lang w:val="en-US"/>
        </w:rPr>
        <w:t xml:space="preserve"> the case study focuses </w:t>
      </w:r>
      <w:r w:rsidR="00952086">
        <w:rPr>
          <w:lang w:val="en-US"/>
        </w:rPr>
        <w:t>on</w:t>
      </w:r>
      <w:r w:rsidRPr="00C76973">
        <w:rPr>
          <w:lang w:val="en-US"/>
        </w:rPr>
        <w:t xml:space="preserve"> activity type B, findings may be analytically transferable to the broader Swedish EPP for hazardous activities</w:t>
      </w:r>
      <w:r w:rsidR="00974A4D">
        <w:rPr>
          <w:lang w:val="en-US"/>
        </w:rPr>
        <w:t>.</w:t>
      </w:r>
      <w:r w:rsidR="00D13695">
        <w:rPr>
          <w:lang w:val="en-US"/>
        </w:rPr>
        <w:t xml:space="preserve"> </w:t>
      </w:r>
      <w:r w:rsidR="00974A4D">
        <w:rPr>
          <w:lang w:val="en-US"/>
        </w:rPr>
        <w:t xml:space="preserve">Both </w:t>
      </w:r>
      <w:r w:rsidR="0024510A">
        <w:rPr>
          <w:lang w:val="en-US"/>
        </w:rPr>
        <w:t xml:space="preserve">type </w:t>
      </w:r>
      <w:r w:rsidR="00974A4D" w:rsidRPr="00974A4D">
        <w:t xml:space="preserve">A and B pathways share information requirements </w:t>
      </w:r>
      <w:r w:rsidR="0024510A">
        <w:t xml:space="preserve">regarding consultation, application preparation, environmental assessment, supplementation, referral, public participation, and decision-making, although their competent authorities and procedures differ </w:t>
      </w:r>
      <w:sdt>
        <w:sdtPr>
          <w:rPr>
            <w:color w:val="000000"/>
            <w:lang w:val="en-US"/>
          </w:rPr>
          <w:tag w:val="MENDELEY_CITATION_v3_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"/>
          <w:id w:val="2043946936"/>
          <w:placeholder>
            <w:docPart w:val="DefaultPlaceholder_-1854013440"/>
          </w:placeholder>
        </w:sdtPr>
        <w:sdtEndPr/>
        <w:sdtContent>
          <w:r w:rsidR="005E1B8B" w:rsidRPr="005E1B8B">
            <w:rPr>
              <w:color w:val="000000"/>
              <w:lang w:val="en-US"/>
            </w:rPr>
            <w:t xml:space="preserve">(SFS 2013:251, 2013; </w:t>
          </w:r>
          <w:proofErr w:type="spellStart"/>
          <w:r w:rsidR="005E1B8B" w:rsidRPr="005E1B8B">
            <w:rPr>
              <w:color w:val="000000"/>
              <w:lang w:val="en-US"/>
            </w:rPr>
            <w:t>Naturvårdsverket</w:t>
          </w:r>
          <w:proofErr w:type="spellEnd"/>
          <w:r w:rsidR="005E1B8B" w:rsidRPr="005E1B8B">
            <w:rPr>
              <w:color w:val="000000"/>
              <w:lang w:val="en-US"/>
            </w:rPr>
            <w:t>, 2025b)</w:t>
          </w:r>
        </w:sdtContent>
      </w:sdt>
      <w:r w:rsidRPr="00C76973">
        <w:rPr>
          <w:lang w:val="en-US"/>
        </w:rPr>
        <w:t>. The</w:t>
      </w:r>
      <w:r w:rsidR="00C20B4F" w:rsidRPr="00C76973">
        <w:rPr>
          <w:lang w:val="en-US"/>
        </w:rPr>
        <w:t xml:space="preserve"> </w:t>
      </w:r>
      <w:r w:rsidRPr="00C76973">
        <w:rPr>
          <w:lang w:val="en-US"/>
        </w:rPr>
        <w:t xml:space="preserve">EPP for type </w:t>
      </w:r>
      <w:r w:rsidR="002A5412" w:rsidRPr="002A5412">
        <w:t xml:space="preserve">C activities </w:t>
      </w:r>
      <w:r w:rsidR="009E5202">
        <w:t>follows a less demanding notification pathway but still requires</w:t>
      </w:r>
      <w:r w:rsidR="002A5412" w:rsidRPr="002A5412">
        <w:t xml:space="preserve"> technical and environmental information</w:t>
      </w:r>
      <w:r w:rsidR="009E5202">
        <w:t xml:space="preserve"> </w:t>
      </w:r>
      <w:sdt>
        <w:sdtPr>
          <w:rPr>
            <w:color w:val="000000"/>
            <w:lang w:val="en-US"/>
          </w:rPr>
          <w:tag w:val="MENDELEY_CITATION_v3_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"/>
          <w:id w:val="-80690383"/>
          <w:placeholder>
            <w:docPart w:val="DefaultPlaceholder_-1854013440"/>
          </w:placeholder>
        </w:sdtPr>
        <w:sdtEndPr/>
        <w:sdtContent>
          <w:r w:rsidR="005E1B8B" w:rsidRPr="005E1B8B">
            <w:rPr>
              <w:color w:val="000000"/>
              <w:lang w:val="en-US"/>
            </w:rPr>
            <w:t xml:space="preserve">(SFS 2013:251, 2013; </w:t>
          </w:r>
          <w:proofErr w:type="spellStart"/>
          <w:r w:rsidR="005E1B8B" w:rsidRPr="005E1B8B">
            <w:rPr>
              <w:color w:val="000000"/>
              <w:lang w:val="en-US"/>
            </w:rPr>
            <w:t>Naturvårdsverket</w:t>
          </w:r>
          <w:proofErr w:type="spellEnd"/>
          <w:r w:rsidR="005E1B8B" w:rsidRPr="005E1B8B">
            <w:rPr>
              <w:color w:val="000000"/>
              <w:lang w:val="en-US"/>
            </w:rPr>
            <w:t>, 2025a)</w:t>
          </w:r>
        </w:sdtContent>
      </w:sdt>
      <w:r w:rsidRPr="00C76973">
        <w:rPr>
          <w:lang w:val="en-US"/>
        </w:rPr>
        <w:t xml:space="preserve">. </w:t>
      </w:r>
      <w:r w:rsidR="009E5202" w:rsidRPr="009E5202">
        <w:t>The finding</w:t>
      </w:r>
      <w:r w:rsidR="00EF0E2C">
        <w:t>s</w:t>
      </w:r>
      <w:r w:rsidR="00B74C26">
        <w:t>, therefore, indicate recurring information requirements that form a basis for decision-making</w:t>
      </w:r>
      <w:r w:rsidR="00573BE0">
        <w:t xml:space="preserve"> </w:t>
      </w:r>
      <w:r w:rsidR="009E5202" w:rsidRPr="009E5202">
        <w:t>without claiming procedural generalization across activity categories</w:t>
      </w:r>
      <w:r w:rsidR="00EF5DFD">
        <w:t>.</w:t>
      </w:r>
      <w:r w:rsidR="009E5202">
        <w:t xml:space="preserve"> </w:t>
      </w:r>
    </w:p>
    <w:p w14:paraId="4BACEFE7" w14:textId="3AA84A33" w:rsidR="00C54EE2" w:rsidRDefault="000721DF" w:rsidP="00033F12">
      <w:pPr>
        <w:ind w:firstLine="720"/>
        <w:rPr>
          <w:lang w:val="en-US"/>
        </w:rPr>
      </w:pPr>
      <w:r>
        <w:rPr>
          <w:lang w:val="en-US"/>
        </w:rPr>
        <w:t>The result</w:t>
      </w:r>
      <w:r w:rsidR="00C77C26" w:rsidRPr="00C76973">
        <w:rPr>
          <w:lang w:val="en-US"/>
        </w:rPr>
        <w:t xml:space="preserve"> indicated that </w:t>
      </w:r>
      <w:r w:rsidR="00BA3CEE">
        <w:rPr>
          <w:lang w:val="en-US"/>
        </w:rPr>
        <w:t>ML</w:t>
      </w:r>
      <w:r w:rsidR="00C77C26" w:rsidRPr="00C76973">
        <w:rPr>
          <w:lang w:val="en-US"/>
        </w:rPr>
        <w:t xml:space="preserve"> </w:t>
      </w:r>
      <w:r w:rsidR="00C77C26">
        <w:rPr>
          <w:lang w:val="en-US"/>
        </w:rPr>
        <w:t>may support EPP</w:t>
      </w:r>
      <w:r w:rsidR="00C77C26" w:rsidRPr="00C76973">
        <w:rPr>
          <w:lang w:val="en-US"/>
        </w:rPr>
        <w:t xml:space="preserve"> tasks such as environmental monitoring</w:t>
      </w:r>
      <w:r w:rsidR="00A1229D">
        <w:rPr>
          <w:lang w:val="en-US"/>
        </w:rPr>
        <w:t>, evidence handling, prediction, risk modeling, and document management</w:t>
      </w:r>
      <w:r w:rsidR="00C77C26" w:rsidRPr="00C76973">
        <w:rPr>
          <w:lang w:val="en-US"/>
        </w:rPr>
        <w:t xml:space="preserve">. </w:t>
      </w:r>
      <w:r w:rsidR="00D01D4B" w:rsidRPr="00D01D4B">
        <w:t xml:space="preserve">However, these applications </w:t>
      </w:r>
      <w:r w:rsidR="00D01D4B">
        <w:t>may be</w:t>
      </w:r>
      <w:r w:rsidR="00D01D4B" w:rsidRPr="00D01D4B">
        <w:t xml:space="preserve"> </w:t>
      </w:r>
      <w:r w:rsidR="00A1229D">
        <w:t xml:space="preserve">recognized as information-management and decision-support </w:t>
      </w:r>
      <w:r w:rsidR="008918FF">
        <w:t xml:space="preserve">candidate </w:t>
      </w:r>
      <w:r w:rsidR="00A1229D">
        <w:t xml:space="preserve">tools </w:t>
      </w:r>
      <w:r w:rsidR="008918FF">
        <w:t>for supporting</w:t>
      </w:r>
      <w:r w:rsidR="00AA6058">
        <w:t xml:space="preserve"> information preparation, management, and review un</w:t>
      </w:r>
      <w:r w:rsidR="00D01D4B" w:rsidRPr="00D01D4B">
        <w:t xml:space="preserve">der human oversight, rather than as mechanisms for automating permit decisions. This is particularly important because the EPP involves legal-administrative </w:t>
      </w:r>
      <w:r w:rsidR="00D67D26">
        <w:t xml:space="preserve">judgment and affects applicants, communities, and environmental interests. </w:t>
      </w:r>
      <w:r w:rsidR="003F3102">
        <w:rPr>
          <w:lang w:val="en-US"/>
        </w:rPr>
        <w:t xml:space="preserve"> </w:t>
      </w:r>
      <w:r w:rsidR="004627F9" w:rsidRPr="73A6C7DA">
        <w:rPr>
          <w:lang w:val="en-US"/>
        </w:rPr>
        <w:t xml:space="preserve">Furthermore, </w:t>
      </w:r>
      <w:r w:rsidR="004627F9">
        <w:rPr>
          <w:lang w:val="en-US"/>
        </w:rPr>
        <w:t>the document-intensive nature of the EPP</w:t>
      </w:r>
      <w:r w:rsidR="004627F9" w:rsidRPr="73A6C7DA">
        <w:rPr>
          <w:lang w:val="en-US"/>
        </w:rPr>
        <w:t xml:space="preserve"> </w:t>
      </w:r>
      <w:r w:rsidR="00A1229D">
        <w:rPr>
          <w:lang w:val="en-US"/>
        </w:rPr>
        <w:t>necessitates handling</w:t>
      </w:r>
      <w:r w:rsidR="004627F9" w:rsidRPr="73A6C7DA">
        <w:rPr>
          <w:lang w:val="en-US"/>
        </w:rPr>
        <w:t xml:space="preserve"> information in a traceable and transparent manner, as stakeholders often need to know how it was processed, its source, and whether the process can be relied on. </w:t>
      </w:r>
      <w:r w:rsidR="00E126C6">
        <w:rPr>
          <w:lang w:val="en-US"/>
        </w:rPr>
        <w:t xml:space="preserve">The </w:t>
      </w:r>
      <w:r w:rsidR="00BB6C87">
        <w:rPr>
          <w:lang w:val="en-US"/>
        </w:rPr>
        <w:t>application</w:t>
      </w:r>
      <w:r w:rsidR="00D33A62">
        <w:rPr>
          <w:lang w:val="en-US"/>
        </w:rPr>
        <w:t>s</w:t>
      </w:r>
      <w:r w:rsidR="00BB6C87">
        <w:rPr>
          <w:lang w:val="en-US"/>
        </w:rPr>
        <w:t xml:space="preserve"> </w:t>
      </w:r>
      <w:r w:rsidR="73A6C7DA" w:rsidRPr="73A6C7DA">
        <w:rPr>
          <w:lang w:val="en-US"/>
        </w:rPr>
        <w:t xml:space="preserve">may be relevant </w:t>
      </w:r>
      <w:r w:rsidR="00E756AA">
        <w:rPr>
          <w:lang w:val="en-US"/>
        </w:rPr>
        <w:t xml:space="preserve">at stages such as early consultations, screening, scoping, application preparation, and application review, as these stages involve assessing, quantifying, generating evidence, and </w:t>
      </w:r>
      <w:r w:rsidR="00EB2CC1">
        <w:rPr>
          <w:lang w:val="en-US"/>
        </w:rPr>
        <w:t>checking</w:t>
      </w:r>
      <w:r w:rsidR="00E756AA">
        <w:rPr>
          <w:lang w:val="en-US"/>
        </w:rPr>
        <w:t xml:space="preserve"> the information requirements that emerge in the EPP</w:t>
      </w:r>
      <w:r w:rsidR="73A6C7DA" w:rsidRPr="73A6C7DA">
        <w:rPr>
          <w:lang w:val="en-US"/>
        </w:rPr>
        <w:t xml:space="preserve">, as highlighted in the results section. </w:t>
      </w:r>
    </w:p>
    <w:p w14:paraId="1FEE7B54" w14:textId="2F399112" w:rsidR="00937816" w:rsidRPr="001254A6" w:rsidRDefault="00DD37C2" w:rsidP="001254A6">
      <w:pPr>
        <w:ind w:firstLine="720"/>
        <w:rPr>
          <w:lang w:val="en-US"/>
        </w:rPr>
      </w:pPr>
      <w:r w:rsidRPr="00DD37C2">
        <w:t>The reviewed evidence remains task</w:t>
      </w:r>
      <w:r w:rsidR="00A1229D">
        <w:t xml:space="preserve">- and context-specific and does not demonstrate AI applications in operational EPP workflows or the </w:t>
      </w:r>
      <w:r w:rsidRPr="00DD37C2">
        <w:t>prediction of final permit outcomes</w:t>
      </w:r>
      <w:r w:rsidR="001E06BE">
        <w:t xml:space="preserve">. </w:t>
      </w:r>
      <w:r w:rsidR="002F23FA">
        <w:t>The findings suggest that</w:t>
      </w:r>
      <w:r w:rsidR="006B5892">
        <w:t xml:space="preserve"> AI</w:t>
      </w:r>
      <w:r w:rsidR="000E1471">
        <w:t xml:space="preserve"> may support baseline screening, environmental impact prediction, risk-evidence organization, and auditable document handling; however, </w:t>
      </w:r>
      <w:r w:rsidR="004A59FF">
        <w:t>it may not</w:t>
      </w:r>
      <w:r w:rsidR="000E1471">
        <w:t xml:space="preserve"> replace legal-administrative judgment.</w:t>
      </w:r>
      <w:r w:rsidR="006B5892">
        <w:t xml:space="preserve"> </w:t>
      </w:r>
      <w:r w:rsidR="00E97D7C">
        <w:t xml:space="preserve">Furthermore, the literature includes both empirical and conceptual studies with </w:t>
      </w:r>
      <w:r w:rsidR="008B55BD">
        <w:t>varying levels of validation; therefore, the application is interpreted as a potential information management and decision support</w:t>
      </w:r>
      <w:r w:rsidR="00432FC8" w:rsidRPr="00432FC8">
        <w:t xml:space="preserve"> functionality</w:t>
      </w:r>
      <w:r w:rsidR="00C02C11">
        <w:t>.</w:t>
      </w:r>
      <w:r w:rsidR="00E97D7C">
        <w:t xml:space="preserve"> </w:t>
      </w:r>
      <w:r w:rsidR="006B5892">
        <w:t xml:space="preserve">Furthermore, AI models </w:t>
      </w:r>
      <w:r w:rsidR="00735FED">
        <w:t xml:space="preserve">may </w:t>
      </w:r>
      <w:r w:rsidR="006B5892">
        <w:t>face limitations in calibration, validation, and retraining in new contexts</w:t>
      </w:r>
      <w:r w:rsidR="001254A6">
        <w:t>,</w:t>
      </w:r>
      <w:r w:rsidR="001254A6">
        <w:rPr>
          <w:lang w:val="en-US"/>
        </w:rPr>
        <w:t xml:space="preserve"> as </w:t>
      </w:r>
      <w:r w:rsidR="00444BC5">
        <w:rPr>
          <w:lang w:val="en-US"/>
        </w:rPr>
        <w:t>future studies may be needed</w:t>
      </w:r>
      <w:r w:rsidR="00BB6B75">
        <w:rPr>
          <w:lang w:val="en-US"/>
        </w:rPr>
        <w:t xml:space="preserve"> to determine whether information submitted during EPPs, along with </w:t>
      </w:r>
      <w:r w:rsidR="73A6C7DA" w:rsidRPr="73A6C7DA">
        <w:rPr>
          <w:lang w:val="en-US"/>
        </w:rPr>
        <w:t xml:space="preserve">available data, is sufficient to train robust AI models. </w:t>
      </w:r>
      <w:r w:rsidR="0025176F" w:rsidRPr="0025176F">
        <w:t xml:space="preserve">Future research </w:t>
      </w:r>
      <w:r w:rsidR="007847C7">
        <w:t>is required to</w:t>
      </w:r>
      <w:r w:rsidR="0025176F" w:rsidRPr="0025176F">
        <w:t xml:space="preserve"> evaluate these applications </w:t>
      </w:r>
      <w:r w:rsidR="008B55BD">
        <w:t>within real permitting processes and determine whether permitting data are sufficiently structured and accessible to support</w:t>
      </w:r>
      <w:r w:rsidR="0025176F" w:rsidRPr="0025176F">
        <w:t xml:space="preserve"> reliable model development while preserving transparency, traceability, accountability, and human oversight.</w:t>
      </w:r>
    </w:p>
    <w:p w14:paraId="3D694F8F" w14:textId="77777777" w:rsidR="000F56A6" w:rsidRPr="00D6057A" w:rsidRDefault="000F56A6" w:rsidP="007847C7">
      <w:pPr>
        <w:ind w:firstLine="0"/>
      </w:pPr>
    </w:p>
    <w:p w14:paraId="0C04582E" w14:textId="77777777" w:rsidR="00D6057A" w:rsidRPr="00782F35" w:rsidRDefault="00D6057A" w:rsidP="00782F35">
      <w:pPr>
        <w:ind w:firstLine="0"/>
        <w:rPr>
          <w:b/>
          <w:bCs/>
          <w:sz w:val="28"/>
          <w:szCs w:val="28"/>
        </w:rPr>
      </w:pPr>
      <w:r w:rsidRPr="00782F35">
        <w:rPr>
          <w:b/>
          <w:bCs/>
          <w:sz w:val="28"/>
          <w:szCs w:val="28"/>
        </w:rPr>
        <w:t>ACKNOWLEDGEMENTS</w:t>
      </w:r>
    </w:p>
    <w:p w14:paraId="08EFC4CA" w14:textId="1A16CCF2" w:rsidR="00F90C3C" w:rsidRDefault="73A6C7DA" w:rsidP="001E53A5">
      <w:r>
        <w:t xml:space="preserve">This work was supported by the </w:t>
      </w:r>
      <w:r w:rsidR="00BD3692">
        <w:t>project” A</w:t>
      </w:r>
      <w:r>
        <w:t xml:space="preserve"> streamlined environmental permitting process for construction projects related to critical infrastructure (SMARTE)” funded by Smart Built Environment</w:t>
      </w:r>
      <w:r w:rsidR="00C21A1B">
        <w:t xml:space="preserve"> </w:t>
      </w:r>
      <w:r>
        <w:t>(project ID: U13- 2025-01)</w:t>
      </w:r>
      <w:r w:rsidR="00BD3692">
        <w:t xml:space="preserve"> </w:t>
      </w:r>
      <w:sdt>
        <w:sdtPr>
          <w:rPr>
            <w:color w:val="000000"/>
          </w:rPr>
          <w:tag w:val="MENDELEY_CITATION_v3_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"/>
          <w:id w:val="-471829179"/>
          <w:placeholder>
            <w:docPart w:val="DefaultPlaceholder_-1854013440"/>
          </w:placeholder>
        </w:sdtPr>
        <w:sdtEndPr/>
        <w:sdtContent>
          <w:r w:rsidR="005E1B8B" w:rsidRPr="005E1B8B">
            <w:rPr>
              <w:color w:val="000000"/>
            </w:rPr>
            <w:t>(Smart Built Environment, 2025)</w:t>
          </w:r>
        </w:sdtContent>
      </w:sdt>
      <w:r>
        <w:t>.</w:t>
      </w:r>
    </w:p>
    <w:p w14:paraId="2CF86937" w14:textId="77777777" w:rsidR="00196A07" w:rsidRPr="00D6057A" w:rsidRDefault="00196A07" w:rsidP="00241A10">
      <w:pPr>
        <w:ind w:firstLine="0"/>
      </w:pPr>
    </w:p>
    <w:p w14:paraId="1C4D7BD6" w14:textId="77777777" w:rsidR="00D6057A" w:rsidRPr="00782F35" w:rsidRDefault="00D6057A" w:rsidP="00782F35">
      <w:pPr>
        <w:ind w:firstLine="0"/>
        <w:rPr>
          <w:b/>
          <w:bCs/>
          <w:sz w:val="28"/>
          <w:szCs w:val="28"/>
        </w:rPr>
      </w:pPr>
      <w:r w:rsidRPr="00782F35">
        <w:rPr>
          <w:b/>
          <w:bCs/>
          <w:sz w:val="28"/>
          <w:szCs w:val="28"/>
        </w:rPr>
        <w:t xml:space="preserve">REFERENCES </w:t>
      </w:r>
    </w:p>
    <w:p w14:paraId="2AB20225" w14:textId="4010EFAF" w:rsidR="00121126" w:rsidRDefault="00121126" w:rsidP="007950E2">
      <w:pPr>
        <w:jc w:val="left"/>
        <w:divId w:val="1683432409"/>
        <w:rPr>
          <w:rFonts w:eastAsia="Times New Roman"/>
          <w:kern w:val="0"/>
          <w:sz w:val="24"/>
          <w:szCs w:val="24"/>
          <w14:ligatures w14:val="none"/>
        </w:rPr>
      </w:pPr>
      <w:r w:rsidRPr="003F5C39">
        <w:rPr>
          <w:rFonts w:eastAsia="Times New Roman"/>
        </w:rPr>
        <w:t xml:space="preserve">Abu El-Magd, S. </w:t>
      </w:r>
      <w:r w:rsidRPr="003F5C39">
        <w:rPr>
          <w:rFonts w:eastAsia="Times New Roman"/>
          <w:i/>
          <w:iCs/>
        </w:rPr>
        <w:t>et al.</w:t>
      </w:r>
      <w:r w:rsidRPr="003F5C39">
        <w:rPr>
          <w:rFonts w:eastAsia="Times New Roman"/>
        </w:rPr>
        <w:t xml:space="preserve"> </w:t>
      </w:r>
      <w:r>
        <w:rPr>
          <w:rFonts w:eastAsia="Times New Roman"/>
        </w:rPr>
        <w:t xml:space="preserve">(2023) “Environmental hazard assessment and monitoring for air pollution using </w:t>
      </w:r>
      <w:r w:rsidR="00DB212A">
        <w:rPr>
          <w:rFonts w:eastAsia="Times New Roman"/>
        </w:rPr>
        <w:t>machine learning</w:t>
      </w:r>
      <w:r>
        <w:rPr>
          <w:rFonts w:eastAsia="Times New Roman"/>
        </w:rPr>
        <w:t xml:space="preserve"> and remote sensing,” </w:t>
      </w:r>
      <w:r>
        <w:rPr>
          <w:rFonts w:eastAsia="Times New Roman"/>
          <w:i/>
          <w:iCs/>
        </w:rPr>
        <w:t xml:space="preserve">International Journal of Environmental </w:t>
      </w:r>
      <w:r>
        <w:rPr>
          <w:rFonts w:eastAsia="Times New Roman"/>
          <w:i/>
          <w:iCs/>
        </w:rPr>
        <w:lastRenderedPageBreak/>
        <w:t>Science and Technology</w:t>
      </w:r>
      <w:r>
        <w:rPr>
          <w:rFonts w:eastAsia="Times New Roman"/>
        </w:rPr>
        <w:t xml:space="preserve">, 20(6), pp. 6103–6116. Available at: </w:t>
      </w:r>
      <w:r w:rsidR="00AA1E69" w:rsidRPr="00E568E0">
        <w:rPr>
          <w:rFonts w:eastAsia="Times New Roman"/>
        </w:rPr>
        <w:t>https://doi.org/10.1007/s13762-022-04367-6</w:t>
      </w:r>
      <w:r w:rsidR="00E568E0">
        <w:rPr>
          <w:rFonts w:eastAsia="Times New Roman"/>
        </w:rPr>
        <w:t xml:space="preserve">. </w:t>
      </w:r>
      <w:r w:rsidR="00AA1E69">
        <w:rPr>
          <w:rFonts w:eastAsia="Times New Roman"/>
        </w:rPr>
        <w:t xml:space="preserve"> </w:t>
      </w:r>
    </w:p>
    <w:p w14:paraId="0A09146B" w14:textId="6951895C" w:rsidR="00121126" w:rsidRDefault="00121126" w:rsidP="007950E2">
      <w:pPr>
        <w:jc w:val="left"/>
        <w:divId w:val="1637881104"/>
        <w:rPr>
          <w:rFonts w:eastAsia="Times New Roman"/>
        </w:rPr>
      </w:pPr>
      <w:r>
        <w:rPr>
          <w:rFonts w:eastAsia="Times New Roman"/>
        </w:rPr>
        <w:t xml:space="preserve">Anifowose, B. and Anifowose, F. (2024) “Artificial intelligence and </w:t>
      </w:r>
      <w:r w:rsidR="00DB212A">
        <w:rPr>
          <w:rFonts w:eastAsia="Times New Roman"/>
        </w:rPr>
        <w:t>machine learning</w:t>
      </w:r>
      <w:r>
        <w:rPr>
          <w:rFonts w:eastAsia="Times New Roman"/>
        </w:rPr>
        <w:t xml:space="preserve"> in environmental impact prediction for soil pollution management – case for EIA process,” </w:t>
      </w:r>
      <w:r>
        <w:rPr>
          <w:rFonts w:eastAsia="Times New Roman"/>
          <w:i/>
          <w:iCs/>
        </w:rPr>
        <w:t>Environmental Advances</w:t>
      </w:r>
      <w:r>
        <w:rPr>
          <w:rFonts w:eastAsia="Times New Roman"/>
        </w:rPr>
        <w:t xml:space="preserve">, 17. Available at: </w:t>
      </w:r>
      <w:r w:rsidR="00AA1E69" w:rsidRPr="00E568E0">
        <w:rPr>
          <w:rFonts w:eastAsia="Times New Roman"/>
        </w:rPr>
        <w:t>https://doi.org/10.1016/j.envadv.2024.100554</w:t>
      </w:r>
      <w:r w:rsidR="00AA1E69">
        <w:rPr>
          <w:rFonts w:eastAsia="Times New Roman"/>
        </w:rPr>
        <w:t xml:space="preserve"> </w:t>
      </w:r>
    </w:p>
    <w:p w14:paraId="19611195" w14:textId="40F35381" w:rsidR="00121126" w:rsidRDefault="00121126" w:rsidP="007950E2">
      <w:pPr>
        <w:jc w:val="left"/>
        <w:divId w:val="1829513628"/>
        <w:rPr>
          <w:rFonts w:eastAsia="Times New Roman"/>
        </w:rPr>
      </w:pPr>
      <w:r>
        <w:rPr>
          <w:rFonts w:eastAsia="Times New Roman"/>
        </w:rPr>
        <w:t xml:space="preserve">Bowen, G. (2009) “Document Analysis as a Qualitative Research Method,” </w:t>
      </w:r>
      <w:r>
        <w:rPr>
          <w:rFonts w:eastAsia="Times New Roman"/>
          <w:i/>
          <w:iCs/>
        </w:rPr>
        <w:t>Qualitative Research Journal</w:t>
      </w:r>
      <w:r>
        <w:rPr>
          <w:rFonts w:eastAsia="Times New Roman"/>
        </w:rPr>
        <w:t xml:space="preserve">, 9, pp. 27–40. Available at: </w:t>
      </w:r>
      <w:r w:rsidR="00AA1E69" w:rsidRPr="00E568E0">
        <w:rPr>
          <w:rFonts w:eastAsia="Times New Roman"/>
        </w:rPr>
        <w:t>https://doi.org/10.3316/QRJ0902027</w:t>
      </w:r>
      <w:r w:rsidR="00AA1E69">
        <w:rPr>
          <w:rFonts w:eastAsia="Times New Roman"/>
        </w:rPr>
        <w:t xml:space="preserve"> </w:t>
      </w:r>
    </w:p>
    <w:p w14:paraId="3BEC4A42" w14:textId="4C225605" w:rsidR="00121126" w:rsidRDefault="00121126" w:rsidP="007950E2">
      <w:pPr>
        <w:jc w:val="left"/>
        <w:divId w:val="1262027656"/>
        <w:rPr>
          <w:rFonts w:eastAsia="Times New Roman"/>
        </w:rPr>
      </w:pPr>
      <w:r>
        <w:rPr>
          <w:rFonts w:eastAsia="Times New Roman"/>
        </w:rPr>
        <w:t xml:space="preserve">Braun, V. and Clarke, V. (2006) “Using thematic analysis in psychology,” </w:t>
      </w:r>
      <w:r>
        <w:rPr>
          <w:rFonts w:eastAsia="Times New Roman"/>
          <w:i/>
          <w:iCs/>
        </w:rPr>
        <w:t>Qualitative Research in Psychology</w:t>
      </w:r>
      <w:r>
        <w:rPr>
          <w:rFonts w:eastAsia="Times New Roman"/>
        </w:rPr>
        <w:t xml:space="preserve">, 3(2), pp. 77–101. Available at: </w:t>
      </w:r>
      <w:r w:rsidR="00AA1E69" w:rsidRPr="00E568E0">
        <w:rPr>
          <w:rFonts w:eastAsia="Times New Roman"/>
        </w:rPr>
        <w:t>https://doi.org/10.1191/1478088706qp063oa</w:t>
      </w:r>
      <w:r w:rsidR="00AA1E69">
        <w:rPr>
          <w:rFonts w:eastAsia="Times New Roman"/>
        </w:rPr>
        <w:t xml:space="preserve"> </w:t>
      </w:r>
    </w:p>
    <w:p w14:paraId="72E9AA9A" w14:textId="3FBE6881" w:rsidR="00121126" w:rsidRDefault="00121126" w:rsidP="007950E2">
      <w:pPr>
        <w:jc w:val="left"/>
        <w:divId w:val="592469719"/>
        <w:rPr>
          <w:rFonts w:eastAsia="Times New Roman"/>
        </w:rPr>
      </w:pPr>
      <w:r>
        <w:rPr>
          <w:rFonts w:eastAsia="Times New Roman"/>
        </w:rPr>
        <w:t xml:space="preserve">Breit, A. </w:t>
      </w:r>
      <w:r>
        <w:rPr>
          <w:rFonts w:eastAsia="Times New Roman"/>
          <w:i/>
          <w:iCs/>
        </w:rPr>
        <w:t>et al.</w:t>
      </w:r>
      <w:r>
        <w:rPr>
          <w:rFonts w:eastAsia="Times New Roman"/>
        </w:rPr>
        <w:t xml:space="preserve"> (2020) “An Architecture for Extracting Key Elements from Legal Permits,” </w:t>
      </w:r>
      <w:r>
        <w:rPr>
          <w:rFonts w:eastAsia="Times New Roman"/>
          <w:i/>
          <w:iCs/>
        </w:rPr>
        <w:t>Proceedings - 2020 IEEE International Conference on Big Data, Big Data 2020</w:t>
      </w:r>
      <w:r>
        <w:rPr>
          <w:rFonts w:eastAsia="Times New Roman"/>
        </w:rPr>
        <w:t xml:space="preserve">. Atlanta: Institute of Electrical and Electronics Engineers Inc., pp. 2105–2110. Available at: </w:t>
      </w:r>
      <w:r w:rsidR="00C00A01" w:rsidRPr="00E568E0">
        <w:rPr>
          <w:rFonts w:eastAsia="Times New Roman"/>
        </w:rPr>
        <w:t>https://doi.org/10.1109/</w:t>
      </w:r>
      <w:r w:rsidR="00C00A01" w:rsidRPr="00E568E0">
        <w:rPr>
          <w:rFonts w:eastAsia="Times New Roman"/>
        </w:rPr>
        <w:br/>
        <w:t>BigData50022.2020.9378375</w:t>
      </w:r>
      <w:r w:rsidR="00AA1E69">
        <w:rPr>
          <w:rFonts w:eastAsia="Times New Roman"/>
        </w:rPr>
        <w:t xml:space="preserve"> </w:t>
      </w:r>
    </w:p>
    <w:p w14:paraId="0942D3FA" w14:textId="11118FD6" w:rsidR="00121126" w:rsidRDefault="00121126" w:rsidP="007950E2">
      <w:pPr>
        <w:jc w:val="left"/>
        <w:divId w:val="849952739"/>
        <w:rPr>
          <w:rFonts w:eastAsia="Times New Roman"/>
        </w:rPr>
      </w:pPr>
      <w:r>
        <w:rPr>
          <w:rFonts w:eastAsia="Times New Roman"/>
        </w:rPr>
        <w:t xml:space="preserve">Cash, D.W. </w:t>
      </w:r>
      <w:r>
        <w:rPr>
          <w:rFonts w:eastAsia="Times New Roman"/>
          <w:i/>
          <w:iCs/>
        </w:rPr>
        <w:t>et al.</w:t>
      </w:r>
      <w:r>
        <w:rPr>
          <w:rFonts w:eastAsia="Times New Roman"/>
        </w:rPr>
        <w:t xml:space="preserve"> (2003) “Knowledge systems for sustainable development,” </w:t>
      </w:r>
      <w:r>
        <w:rPr>
          <w:rFonts w:eastAsia="Times New Roman"/>
          <w:i/>
          <w:iCs/>
        </w:rPr>
        <w:t>Proceedings of the National Academy of Sciences of the United States of America (PNAS)</w:t>
      </w:r>
      <w:r>
        <w:rPr>
          <w:rFonts w:eastAsia="Times New Roman"/>
        </w:rPr>
        <w:t xml:space="preserve">. Available at: </w:t>
      </w:r>
      <w:r w:rsidR="00C00A01" w:rsidRPr="00E568E0">
        <w:rPr>
          <w:rFonts w:eastAsia="Times New Roman"/>
        </w:rPr>
        <w:t>https://doi.org/10.1073/pnas.1231332100</w:t>
      </w:r>
      <w:r w:rsidR="00C00A01">
        <w:rPr>
          <w:rFonts w:eastAsia="Times New Roman"/>
        </w:rPr>
        <w:t xml:space="preserve"> </w:t>
      </w:r>
    </w:p>
    <w:p w14:paraId="63CAE560" w14:textId="3883AA2C" w:rsidR="00121126" w:rsidRDefault="00121126" w:rsidP="007950E2">
      <w:pPr>
        <w:jc w:val="left"/>
        <w:divId w:val="490408397"/>
        <w:rPr>
          <w:rFonts w:eastAsia="Times New Roman"/>
        </w:rPr>
      </w:pPr>
      <w:proofErr w:type="spellStart"/>
      <w:r>
        <w:rPr>
          <w:rFonts w:eastAsia="Times New Roman"/>
        </w:rPr>
        <w:t>Cinthio</w:t>
      </w:r>
      <w:proofErr w:type="spellEnd"/>
      <w:r>
        <w:rPr>
          <w:rFonts w:eastAsia="Times New Roman"/>
        </w:rPr>
        <w:t xml:space="preserve">, K. (2019) </w:t>
      </w:r>
      <w:r>
        <w:rPr>
          <w:rFonts w:eastAsia="Times New Roman"/>
          <w:i/>
          <w:iCs/>
        </w:rPr>
        <w:t>Assessment of environmentally hazardous activities</w:t>
      </w:r>
      <w:r>
        <w:rPr>
          <w:rFonts w:eastAsia="Times New Roman"/>
        </w:rPr>
        <w:t xml:space="preserve">. Malmö: County Administrative Board, </w:t>
      </w:r>
      <w:proofErr w:type="spellStart"/>
      <w:r>
        <w:rPr>
          <w:rFonts w:eastAsia="Times New Roman"/>
        </w:rPr>
        <w:t>Skåne</w:t>
      </w:r>
      <w:proofErr w:type="spellEnd"/>
      <w:r>
        <w:rPr>
          <w:rFonts w:eastAsia="Times New Roman"/>
        </w:rPr>
        <w:t xml:space="preserve">. Available at: </w:t>
      </w:r>
      <w:r w:rsidR="00AD1DC2">
        <w:rPr>
          <w:rFonts w:eastAsia="Times New Roman"/>
        </w:rPr>
        <w:t>‌‌</w:t>
      </w:r>
      <w:r w:rsidR="00763C82" w:rsidRPr="00E568E0">
        <w:rPr>
          <w:rFonts w:eastAsia="Times New Roman"/>
        </w:rPr>
        <w:t>https://www.lansstyrelsen.se/download/</w:t>
      </w:r>
      <w:r w:rsidR="00763C82" w:rsidRPr="00E568E0">
        <w:rPr>
          <w:rFonts w:eastAsia="Times New Roman"/>
        </w:rPr>
        <w:br/>
        <w:t>18.52ea1660172a20ba65c29f0f/1598602026878/Assessment%20of%20environmentally%20hazardous%20activities.pdf</w:t>
      </w:r>
      <w:r w:rsidR="00CE23BC">
        <w:rPr>
          <w:rFonts w:eastAsia="Times New Roman"/>
        </w:rPr>
        <w:t xml:space="preserve"> </w:t>
      </w:r>
      <w:r>
        <w:rPr>
          <w:rFonts w:eastAsia="Times New Roman"/>
        </w:rPr>
        <w:t>(Accessed: January 3, 2026).</w:t>
      </w:r>
    </w:p>
    <w:p w14:paraId="79CE7F9E" w14:textId="3FC58CF6" w:rsidR="00121126" w:rsidRDefault="00121126" w:rsidP="007950E2">
      <w:pPr>
        <w:jc w:val="left"/>
        <w:divId w:val="1498689780"/>
        <w:rPr>
          <w:rFonts w:eastAsia="Times New Roman"/>
        </w:rPr>
      </w:pPr>
      <w:r>
        <w:rPr>
          <w:rFonts w:eastAsia="Times New Roman"/>
        </w:rPr>
        <w:t xml:space="preserve">Clean energy for EU islands secretariat (2023) </w:t>
      </w:r>
      <w:r>
        <w:rPr>
          <w:rFonts w:eastAsia="Times New Roman"/>
          <w:i/>
          <w:iCs/>
        </w:rPr>
        <w:t>Clean energy for EU islands Regulatory barriers in Sweden: findings and recommendations</w:t>
      </w:r>
      <w:r>
        <w:rPr>
          <w:rFonts w:eastAsia="Times New Roman"/>
        </w:rPr>
        <w:t xml:space="preserve">. Available at: </w:t>
      </w:r>
      <w:r w:rsidR="00C00A01" w:rsidRPr="00E568E0">
        <w:rPr>
          <w:rFonts w:eastAsia="Times New Roman"/>
        </w:rPr>
        <w:t>https://clean-energy-islands.ec.europa.eu/system/files/2023-01/Regulatory%20barriers%20in%20Sweden</w:t>
      </w:r>
      <w:r w:rsidR="00E471E1" w:rsidRPr="00E568E0">
        <w:rPr>
          <w:rFonts w:eastAsia="Times New Roman"/>
        </w:rPr>
        <w:br/>
      </w:r>
      <w:proofErr w:type="gramStart"/>
      <w:r w:rsidR="00C00A01" w:rsidRPr="00E568E0">
        <w:rPr>
          <w:rFonts w:eastAsia="Times New Roman"/>
        </w:rPr>
        <w:t>%20findings%20and%20recommendations%2020230117.pdf</w:t>
      </w:r>
      <w:r w:rsidR="00C00A01">
        <w:rPr>
          <w:rFonts w:eastAsia="Times New Roman"/>
        </w:rPr>
        <w:t xml:space="preserve"> </w:t>
      </w:r>
      <w:r>
        <w:rPr>
          <w:rFonts w:eastAsia="Times New Roman"/>
        </w:rPr>
        <w:t xml:space="preserve"> (</w:t>
      </w:r>
      <w:proofErr w:type="gramEnd"/>
      <w:r>
        <w:rPr>
          <w:rFonts w:eastAsia="Times New Roman"/>
        </w:rPr>
        <w:t>Accessed: January 16, 2026).</w:t>
      </w:r>
    </w:p>
    <w:p w14:paraId="0202D83F" w14:textId="3A1E9CF0" w:rsidR="00121126" w:rsidRDefault="00121126" w:rsidP="007950E2">
      <w:pPr>
        <w:jc w:val="left"/>
        <w:divId w:val="410394339"/>
        <w:rPr>
          <w:rFonts w:eastAsia="Times New Roman"/>
        </w:rPr>
      </w:pPr>
      <w:r>
        <w:rPr>
          <w:rFonts w:eastAsia="Times New Roman"/>
        </w:rPr>
        <w:t xml:space="preserve">Ds 2000:61 (2000) </w:t>
      </w:r>
      <w:r>
        <w:rPr>
          <w:rFonts w:eastAsia="Times New Roman"/>
          <w:i/>
          <w:iCs/>
        </w:rPr>
        <w:t>The Swedish environmental code (</w:t>
      </w:r>
      <w:proofErr w:type="spellStart"/>
      <w:r>
        <w:rPr>
          <w:rFonts w:eastAsia="Times New Roman"/>
          <w:i/>
          <w:iCs/>
        </w:rPr>
        <w:t>Departementsserien</w:t>
      </w:r>
      <w:proofErr w:type="spellEnd"/>
      <w:r>
        <w:rPr>
          <w:rFonts w:eastAsia="Times New Roman"/>
          <w:i/>
          <w:iCs/>
        </w:rPr>
        <w:t xml:space="preserve"> 2000:61</w:t>
      </w:r>
      <w:proofErr w:type="gramStart"/>
      <w:r>
        <w:rPr>
          <w:rFonts w:eastAsia="Times New Roman"/>
          <w:i/>
          <w:iCs/>
        </w:rPr>
        <w:t xml:space="preserve">) </w:t>
      </w:r>
      <w:r>
        <w:rPr>
          <w:rFonts w:eastAsia="Times New Roman"/>
        </w:rPr>
        <w:t>.</w:t>
      </w:r>
      <w:proofErr w:type="gramEnd"/>
      <w:r>
        <w:rPr>
          <w:rFonts w:eastAsia="Times New Roman"/>
        </w:rPr>
        <w:t xml:space="preserve"> Available at: </w:t>
      </w:r>
      <w:proofErr w:type="gramStart"/>
      <w:r w:rsidR="00E471E1" w:rsidRPr="00E568E0">
        <w:rPr>
          <w:rFonts w:eastAsia="Times New Roman"/>
        </w:rPr>
        <w:t>https://www.riksdagen.se/sv/dokument-och-lagar/dokument/departementsserien/the-swedish-environmental-code_gob461/html/</w:t>
      </w:r>
      <w:r w:rsidR="00E471E1">
        <w:rPr>
          <w:rFonts w:eastAsia="Times New Roman"/>
        </w:rPr>
        <w:t xml:space="preserve"> </w:t>
      </w:r>
      <w:r>
        <w:rPr>
          <w:rFonts w:eastAsia="Times New Roman"/>
        </w:rPr>
        <w:t xml:space="preserve"> (</w:t>
      </w:r>
      <w:proofErr w:type="gramEnd"/>
      <w:r>
        <w:rPr>
          <w:rFonts w:eastAsia="Times New Roman"/>
        </w:rPr>
        <w:t>Accessed: June 14, 2026).</w:t>
      </w:r>
    </w:p>
    <w:p w14:paraId="422EA880" w14:textId="58BF75D4" w:rsidR="00121126" w:rsidRDefault="00121126" w:rsidP="007950E2">
      <w:pPr>
        <w:jc w:val="left"/>
        <w:divId w:val="1493830468"/>
        <w:rPr>
          <w:rFonts w:eastAsia="Times New Roman"/>
        </w:rPr>
      </w:pPr>
      <w:proofErr w:type="spellStart"/>
      <w:r w:rsidRPr="00121126">
        <w:rPr>
          <w:rFonts w:eastAsia="Times New Roman"/>
          <w:lang w:val="sv-SE"/>
        </w:rPr>
        <w:t>Glucker</w:t>
      </w:r>
      <w:proofErr w:type="spellEnd"/>
      <w:r w:rsidRPr="00121126">
        <w:rPr>
          <w:rFonts w:eastAsia="Times New Roman"/>
          <w:lang w:val="sv-SE"/>
        </w:rPr>
        <w:t xml:space="preserve">, A.N. </w:t>
      </w:r>
      <w:r w:rsidRPr="00121126">
        <w:rPr>
          <w:rFonts w:eastAsia="Times New Roman"/>
          <w:i/>
          <w:iCs/>
          <w:lang w:val="sv-SE"/>
        </w:rPr>
        <w:t>et al.</w:t>
      </w:r>
      <w:r w:rsidRPr="00121126">
        <w:rPr>
          <w:rFonts w:eastAsia="Times New Roman"/>
          <w:lang w:val="sv-SE"/>
        </w:rPr>
        <w:t xml:space="preserve"> </w:t>
      </w:r>
      <w:r>
        <w:rPr>
          <w:rFonts w:eastAsia="Times New Roman"/>
        </w:rPr>
        <w:t xml:space="preserve">(2013) “Public participation in environmental impact assessment: Why, who and </w:t>
      </w:r>
      <w:proofErr w:type="gramStart"/>
      <w:r>
        <w:rPr>
          <w:rFonts w:eastAsia="Times New Roman"/>
        </w:rPr>
        <w:t>how?,</w:t>
      </w:r>
      <w:proofErr w:type="gramEnd"/>
      <w:r>
        <w:rPr>
          <w:rFonts w:eastAsia="Times New Roman"/>
        </w:rPr>
        <w:t xml:space="preserve">” </w:t>
      </w:r>
      <w:r>
        <w:rPr>
          <w:rFonts w:eastAsia="Times New Roman"/>
          <w:i/>
          <w:iCs/>
        </w:rPr>
        <w:t>Environmental Impact Assessment Review</w:t>
      </w:r>
      <w:r>
        <w:rPr>
          <w:rFonts w:eastAsia="Times New Roman"/>
        </w:rPr>
        <w:t xml:space="preserve">, 43, pp. 104–111. Available at: </w:t>
      </w:r>
      <w:r w:rsidR="00E471E1" w:rsidRPr="00E568E0">
        <w:rPr>
          <w:rFonts w:eastAsia="Times New Roman"/>
        </w:rPr>
        <w:t>https://doi.org/10.1016/j.eiar.2013.06.003</w:t>
      </w:r>
      <w:r w:rsidR="00E471E1">
        <w:rPr>
          <w:rFonts w:eastAsia="Times New Roman"/>
        </w:rPr>
        <w:t xml:space="preserve"> </w:t>
      </w:r>
    </w:p>
    <w:p w14:paraId="13031883" w14:textId="6D45BDD2" w:rsidR="00121126" w:rsidRDefault="00121126" w:rsidP="007950E2">
      <w:pPr>
        <w:jc w:val="left"/>
        <w:divId w:val="245261990"/>
        <w:rPr>
          <w:rFonts w:eastAsia="Times New Roman"/>
        </w:rPr>
      </w:pPr>
      <w:r>
        <w:rPr>
          <w:rFonts w:eastAsia="Times New Roman"/>
        </w:rPr>
        <w:t xml:space="preserve">Hidayat, N.F. and </w:t>
      </w:r>
      <w:proofErr w:type="spellStart"/>
      <w:r>
        <w:rPr>
          <w:rFonts w:eastAsia="Times New Roman"/>
        </w:rPr>
        <w:t>Satwiko</w:t>
      </w:r>
      <w:proofErr w:type="spellEnd"/>
      <w:r>
        <w:rPr>
          <w:rFonts w:eastAsia="Times New Roman"/>
        </w:rPr>
        <w:t xml:space="preserve">, P. (2022) “The Implementation of Artificial Intelligence in the Environmental Licensing Process,” </w:t>
      </w:r>
      <w:r>
        <w:rPr>
          <w:rFonts w:eastAsia="Times New Roman"/>
          <w:i/>
          <w:iCs/>
        </w:rPr>
        <w:t>International Webinar on Digital Architecture 2021 (IWEDA 2021)</w:t>
      </w:r>
      <w:r>
        <w:rPr>
          <w:rFonts w:eastAsia="Times New Roman"/>
        </w:rPr>
        <w:t xml:space="preserve">. Available at: </w:t>
      </w:r>
      <w:r w:rsidR="00E471E1" w:rsidRPr="00E568E0">
        <w:rPr>
          <w:rFonts w:eastAsia="Times New Roman"/>
        </w:rPr>
        <w:t>https://doi.org/10.2991/assehr.k.220703.052</w:t>
      </w:r>
      <w:r w:rsidR="00E471E1">
        <w:rPr>
          <w:rFonts w:eastAsia="Times New Roman"/>
        </w:rPr>
        <w:t xml:space="preserve"> </w:t>
      </w:r>
    </w:p>
    <w:p w14:paraId="78D0142E" w14:textId="5F6A5035" w:rsidR="00121126" w:rsidRDefault="00121126" w:rsidP="007950E2">
      <w:pPr>
        <w:jc w:val="left"/>
        <w:divId w:val="1888488727"/>
        <w:rPr>
          <w:rFonts w:eastAsia="Times New Roman"/>
        </w:rPr>
      </w:pPr>
      <w:r>
        <w:rPr>
          <w:rFonts w:eastAsia="Times New Roman"/>
        </w:rPr>
        <w:t xml:space="preserve">Jahani, A. </w:t>
      </w:r>
      <w:r>
        <w:rPr>
          <w:rFonts w:eastAsia="Times New Roman"/>
          <w:i/>
          <w:iCs/>
        </w:rPr>
        <w:t>et al.</w:t>
      </w:r>
      <w:r>
        <w:rPr>
          <w:rFonts w:eastAsia="Times New Roman"/>
        </w:rPr>
        <w:t xml:space="preserve"> (2016) “</w:t>
      </w:r>
      <w:proofErr w:type="gramStart"/>
      <w:r>
        <w:rPr>
          <w:rFonts w:eastAsia="Times New Roman"/>
        </w:rPr>
        <w:t>Optimized forest</w:t>
      </w:r>
      <w:proofErr w:type="gramEnd"/>
      <w:r>
        <w:rPr>
          <w:rFonts w:eastAsia="Times New Roman"/>
        </w:rPr>
        <w:t xml:space="preserve"> degradation model (OFDM): an environmental decision support system for environmental impact assessment using an artificial neural network,” </w:t>
      </w:r>
      <w:r>
        <w:rPr>
          <w:rFonts w:eastAsia="Times New Roman"/>
          <w:i/>
          <w:iCs/>
        </w:rPr>
        <w:t>Journal of Environmental Planning and Management</w:t>
      </w:r>
      <w:r>
        <w:rPr>
          <w:rFonts w:eastAsia="Times New Roman"/>
        </w:rPr>
        <w:t xml:space="preserve">, 59(2), pp. 222–244. Available at: </w:t>
      </w:r>
      <w:r w:rsidR="00E471E1" w:rsidRPr="00E568E0">
        <w:rPr>
          <w:rFonts w:eastAsia="Times New Roman"/>
        </w:rPr>
        <w:t>https://doi.org/10.1080/09640568.2015.1005732</w:t>
      </w:r>
      <w:r w:rsidR="00E471E1">
        <w:rPr>
          <w:rFonts w:eastAsia="Times New Roman"/>
        </w:rPr>
        <w:t xml:space="preserve"> </w:t>
      </w:r>
    </w:p>
    <w:p w14:paraId="61A32A8F" w14:textId="1F741774" w:rsidR="00121126" w:rsidRDefault="00121126" w:rsidP="007950E2">
      <w:pPr>
        <w:jc w:val="left"/>
        <w:divId w:val="1338653581"/>
        <w:rPr>
          <w:rFonts w:eastAsia="Times New Roman"/>
        </w:rPr>
      </w:pPr>
      <w:r>
        <w:rPr>
          <w:rFonts w:eastAsia="Times New Roman"/>
        </w:rPr>
        <w:t xml:space="preserve">Jay, S. </w:t>
      </w:r>
      <w:r>
        <w:rPr>
          <w:rFonts w:eastAsia="Times New Roman"/>
          <w:i/>
          <w:iCs/>
        </w:rPr>
        <w:t>et al.</w:t>
      </w:r>
      <w:r>
        <w:rPr>
          <w:rFonts w:eastAsia="Times New Roman"/>
        </w:rPr>
        <w:t xml:space="preserve"> (2007) “Environmental impact assessment: Retrospect and prospect,” </w:t>
      </w:r>
      <w:r>
        <w:rPr>
          <w:rFonts w:eastAsia="Times New Roman"/>
          <w:i/>
          <w:iCs/>
        </w:rPr>
        <w:t>Environmental Impact Assessment Review</w:t>
      </w:r>
      <w:r>
        <w:rPr>
          <w:rFonts w:eastAsia="Times New Roman"/>
        </w:rPr>
        <w:t xml:space="preserve">, 27(4), pp. 287–300. Available at: </w:t>
      </w:r>
      <w:r w:rsidR="00D941A6" w:rsidRPr="00E568E0">
        <w:rPr>
          <w:rFonts w:eastAsia="Times New Roman"/>
        </w:rPr>
        <w:t>https://doi.org/10.1016/j.eiar.2006.12.001</w:t>
      </w:r>
      <w:r w:rsidR="00D941A6">
        <w:rPr>
          <w:rFonts w:eastAsia="Times New Roman"/>
        </w:rPr>
        <w:t xml:space="preserve"> </w:t>
      </w:r>
    </w:p>
    <w:p w14:paraId="4BA4A7E9" w14:textId="13C0EF07" w:rsidR="00121126" w:rsidRDefault="00121126" w:rsidP="007950E2">
      <w:pPr>
        <w:jc w:val="left"/>
        <w:divId w:val="907880964"/>
        <w:rPr>
          <w:rFonts w:eastAsia="Times New Roman"/>
        </w:rPr>
      </w:pPr>
      <w:r>
        <w:rPr>
          <w:rFonts w:eastAsia="Times New Roman"/>
        </w:rPr>
        <w:t>Jordan, M.I. and Mitchell, T.M. (2015) “</w:t>
      </w:r>
      <w:r w:rsidR="000D4CAE">
        <w:rPr>
          <w:rFonts w:eastAsia="Times New Roman"/>
        </w:rPr>
        <w:t>Machine Learning</w:t>
      </w:r>
      <w:r>
        <w:rPr>
          <w:rFonts w:eastAsia="Times New Roman"/>
        </w:rPr>
        <w:t xml:space="preserve">: Trends, perspectives, and prospects,” </w:t>
      </w:r>
      <w:r>
        <w:rPr>
          <w:rFonts w:eastAsia="Times New Roman"/>
          <w:i/>
          <w:iCs/>
        </w:rPr>
        <w:t>Science</w:t>
      </w:r>
      <w:r>
        <w:rPr>
          <w:rFonts w:eastAsia="Times New Roman"/>
        </w:rPr>
        <w:t xml:space="preserve">, 349(6245), pp. 255–260. Available at: </w:t>
      </w:r>
      <w:r w:rsidR="00D941A6" w:rsidRPr="00E568E0">
        <w:rPr>
          <w:rFonts w:eastAsia="Times New Roman"/>
        </w:rPr>
        <w:t>https://doi.org/10.1126/science.aaa8415</w:t>
      </w:r>
      <w:r w:rsidR="00D941A6">
        <w:rPr>
          <w:rFonts w:eastAsia="Times New Roman"/>
        </w:rPr>
        <w:t xml:space="preserve"> </w:t>
      </w:r>
    </w:p>
    <w:p w14:paraId="06CA6812" w14:textId="577155F8" w:rsidR="00121126" w:rsidRDefault="00121126" w:rsidP="007950E2">
      <w:pPr>
        <w:jc w:val="left"/>
        <w:divId w:val="351883466"/>
        <w:rPr>
          <w:rFonts w:eastAsia="Times New Roman"/>
        </w:rPr>
      </w:pPr>
      <w:proofErr w:type="spellStart"/>
      <w:r>
        <w:rPr>
          <w:rFonts w:eastAsia="Times New Roman"/>
        </w:rPr>
        <w:t>Karpatne</w:t>
      </w:r>
      <w:proofErr w:type="spellEnd"/>
      <w:r>
        <w:rPr>
          <w:rFonts w:eastAsia="Times New Roman"/>
        </w:rPr>
        <w:t xml:space="preserve">, A. </w:t>
      </w:r>
      <w:r>
        <w:rPr>
          <w:rFonts w:eastAsia="Times New Roman"/>
          <w:i/>
          <w:iCs/>
        </w:rPr>
        <w:t>et al.</w:t>
      </w:r>
      <w:r>
        <w:rPr>
          <w:rFonts w:eastAsia="Times New Roman"/>
        </w:rPr>
        <w:t xml:space="preserve"> (2017) “Theory-guided data science: A new paradigm for scientific discovery from data,” </w:t>
      </w:r>
      <w:r>
        <w:rPr>
          <w:rFonts w:eastAsia="Times New Roman"/>
          <w:i/>
          <w:iCs/>
        </w:rPr>
        <w:t>IEEE Transactions on Knowledge and Data Engineering</w:t>
      </w:r>
      <w:r>
        <w:rPr>
          <w:rFonts w:eastAsia="Times New Roman"/>
        </w:rPr>
        <w:t xml:space="preserve">, 29(10), pp. 2318–2331. Available at: </w:t>
      </w:r>
      <w:r w:rsidR="00D941A6" w:rsidRPr="00E568E0">
        <w:rPr>
          <w:rFonts w:eastAsia="Times New Roman"/>
        </w:rPr>
        <w:t>https://doi.org/10.1109/TKDE.2017.2720168</w:t>
      </w:r>
      <w:r w:rsidR="00D941A6">
        <w:rPr>
          <w:rFonts w:eastAsia="Times New Roman"/>
        </w:rPr>
        <w:t xml:space="preserve"> </w:t>
      </w:r>
    </w:p>
    <w:p w14:paraId="1E072686" w14:textId="292863E0" w:rsidR="00121126" w:rsidRDefault="00121126" w:rsidP="007950E2">
      <w:pPr>
        <w:jc w:val="left"/>
        <w:divId w:val="1647514247"/>
        <w:rPr>
          <w:rFonts w:eastAsia="Times New Roman"/>
        </w:rPr>
      </w:pPr>
      <w:proofErr w:type="spellStart"/>
      <w:r>
        <w:rPr>
          <w:rFonts w:eastAsia="Times New Roman"/>
        </w:rPr>
        <w:t>Länsstyrelsen</w:t>
      </w:r>
      <w:proofErr w:type="spellEnd"/>
      <w:r>
        <w:rPr>
          <w:rFonts w:eastAsia="Times New Roman"/>
        </w:rPr>
        <w:t xml:space="preserve"> (2025a) </w:t>
      </w:r>
      <w:proofErr w:type="spellStart"/>
      <w:r>
        <w:rPr>
          <w:rFonts w:eastAsia="Times New Roman"/>
          <w:i/>
          <w:iCs/>
        </w:rPr>
        <w:t>Vägledning</w:t>
      </w:r>
      <w:proofErr w:type="spellEnd"/>
      <w:r>
        <w:rPr>
          <w:rFonts w:eastAsia="Times New Roman"/>
          <w:i/>
          <w:iCs/>
        </w:rPr>
        <w:t xml:space="preserve"> för </w:t>
      </w:r>
      <w:proofErr w:type="spellStart"/>
      <w:r>
        <w:rPr>
          <w:rFonts w:eastAsia="Times New Roman"/>
          <w:i/>
          <w:iCs/>
        </w:rPr>
        <w:t>ansökan</w:t>
      </w:r>
      <w:proofErr w:type="spellEnd"/>
      <w:r>
        <w:rPr>
          <w:rFonts w:eastAsia="Times New Roman"/>
          <w:i/>
          <w:iCs/>
        </w:rPr>
        <w:t xml:space="preserve"> om </w:t>
      </w:r>
      <w:proofErr w:type="spellStart"/>
      <w:r>
        <w:rPr>
          <w:rFonts w:eastAsia="Times New Roman"/>
          <w:i/>
          <w:iCs/>
        </w:rPr>
        <w:t>tillstånd</w:t>
      </w:r>
      <w:proofErr w:type="spellEnd"/>
      <w:r>
        <w:rPr>
          <w:rFonts w:eastAsia="Times New Roman"/>
          <w:i/>
          <w:iCs/>
        </w:rPr>
        <w:t xml:space="preserve"> till </w:t>
      </w:r>
      <w:proofErr w:type="spellStart"/>
      <w:r>
        <w:rPr>
          <w:rFonts w:eastAsia="Times New Roman"/>
          <w:i/>
          <w:iCs/>
        </w:rPr>
        <w:t>miljöfarlig</w:t>
      </w:r>
      <w:proofErr w:type="spellEnd"/>
      <w:r>
        <w:rPr>
          <w:rFonts w:eastAsia="Times New Roman"/>
          <w:i/>
          <w:iCs/>
        </w:rPr>
        <w:t xml:space="preserve"> </w:t>
      </w:r>
      <w:proofErr w:type="spellStart"/>
      <w:r>
        <w:rPr>
          <w:rFonts w:eastAsia="Times New Roman"/>
          <w:i/>
          <w:iCs/>
        </w:rPr>
        <w:t>verksamhet</w:t>
      </w:r>
      <w:proofErr w:type="spellEnd"/>
      <w:r>
        <w:rPr>
          <w:rFonts w:eastAsia="Times New Roman"/>
          <w:i/>
          <w:iCs/>
        </w:rPr>
        <w:t xml:space="preserve"> [Guidance for applying for a permit for environmentally hazardous activities]</w:t>
      </w:r>
      <w:r>
        <w:rPr>
          <w:rFonts w:eastAsia="Times New Roman"/>
        </w:rPr>
        <w:t xml:space="preserve">. Available at: </w:t>
      </w:r>
      <w:proofErr w:type="gramStart"/>
      <w:r w:rsidR="00D941A6" w:rsidRPr="00E568E0">
        <w:rPr>
          <w:rFonts w:eastAsia="Times New Roman"/>
        </w:rPr>
        <w:lastRenderedPageBreak/>
        <w:t>https://www.lansstyrelsen.se/download/18.2c7c8f4519adc7bf15e70b0/1764683910647/V%C3%A4gledning%20f%C3%B6r%20ans%C3%B6kan.pdf</w:t>
      </w:r>
      <w:r w:rsidR="00D941A6">
        <w:rPr>
          <w:rFonts w:eastAsia="Times New Roman"/>
        </w:rPr>
        <w:t xml:space="preserve"> </w:t>
      </w:r>
      <w:r>
        <w:rPr>
          <w:rFonts w:eastAsia="Times New Roman"/>
        </w:rPr>
        <w:t xml:space="preserve"> (</w:t>
      </w:r>
      <w:proofErr w:type="gramEnd"/>
      <w:r>
        <w:rPr>
          <w:rFonts w:eastAsia="Times New Roman"/>
        </w:rPr>
        <w:t>Accessed: June 14, 2026).</w:t>
      </w:r>
    </w:p>
    <w:p w14:paraId="31FAE7D4" w14:textId="5ADD8977" w:rsidR="00EC7D8E" w:rsidRDefault="009F5A92" w:rsidP="007950E2">
      <w:pPr>
        <w:jc w:val="left"/>
        <w:divId w:val="1861506379"/>
        <w:rPr>
          <w:lang w:val="en-SE" w:eastAsia="en-SE"/>
        </w:rPr>
      </w:pPr>
      <w:r>
        <w:rPr>
          <w:lang w:val="sv-SE"/>
        </w:rPr>
        <w:t xml:space="preserve">Länsstyrelsen (2025b) </w:t>
      </w:r>
      <w:r>
        <w:rPr>
          <w:i/>
          <w:iCs/>
          <w:lang w:val="sv-SE"/>
        </w:rPr>
        <w:t>Vägledning för förenklat underlag [</w:t>
      </w:r>
      <w:proofErr w:type="spellStart"/>
      <w:r>
        <w:rPr>
          <w:i/>
          <w:iCs/>
          <w:lang w:val="sv-SE"/>
        </w:rPr>
        <w:t>Guidance</w:t>
      </w:r>
      <w:proofErr w:type="spellEnd"/>
      <w:r>
        <w:rPr>
          <w:i/>
          <w:iCs/>
          <w:lang w:val="sv-SE"/>
        </w:rPr>
        <w:t xml:space="preserve"> for </w:t>
      </w:r>
      <w:proofErr w:type="spellStart"/>
      <w:r>
        <w:rPr>
          <w:i/>
          <w:iCs/>
          <w:lang w:val="sv-SE"/>
        </w:rPr>
        <w:t>simplified</w:t>
      </w:r>
      <w:proofErr w:type="spellEnd"/>
      <w:r>
        <w:rPr>
          <w:i/>
          <w:iCs/>
          <w:lang w:val="sv-SE"/>
        </w:rPr>
        <w:t xml:space="preserve"> </w:t>
      </w:r>
      <w:proofErr w:type="spellStart"/>
      <w:r>
        <w:rPr>
          <w:i/>
          <w:iCs/>
          <w:lang w:val="sv-SE"/>
        </w:rPr>
        <w:t>documentation</w:t>
      </w:r>
      <w:proofErr w:type="spellEnd"/>
      <w:r>
        <w:rPr>
          <w:i/>
          <w:iCs/>
          <w:lang w:val="sv-SE"/>
        </w:rPr>
        <w:t>]</w:t>
      </w:r>
      <w:r>
        <w:rPr>
          <w:lang w:val="sv-SE"/>
        </w:rPr>
        <w:t xml:space="preserve">. </w:t>
      </w:r>
      <w:r>
        <w:t xml:space="preserve">Available at: </w:t>
      </w:r>
      <w:proofErr w:type="gramStart"/>
      <w:r w:rsidRPr="00E568E0">
        <w:t>https://www.lansstyrelsen.se/download/18.2c7c8f4519adc7bf15e70b1/1764683910690/V%C3%A4gledning%20f%C3%B6r%20f%C3%B6renklat%20underlag.pdf</w:t>
      </w:r>
      <w:r>
        <w:t xml:space="preserve">  (</w:t>
      </w:r>
      <w:proofErr w:type="gramEnd"/>
      <w:r>
        <w:t>Accessed: June 14, 2026).</w:t>
      </w:r>
    </w:p>
    <w:p w14:paraId="2361E82E" w14:textId="22A60CCC" w:rsidR="00EC7D8E" w:rsidRDefault="001E6A62" w:rsidP="007950E2">
      <w:pPr>
        <w:jc w:val="left"/>
        <w:divId w:val="1648169437"/>
        <w:rPr>
          <w:lang w:val="en-SE" w:eastAsia="en-SE"/>
        </w:rPr>
      </w:pPr>
      <w:r>
        <w:rPr>
          <w:lang w:val="sv-SE"/>
        </w:rPr>
        <w:t xml:space="preserve">Länsstyrelsen (2025c) </w:t>
      </w:r>
      <w:r>
        <w:rPr>
          <w:i/>
          <w:iCs/>
          <w:lang w:val="sv-SE"/>
        </w:rPr>
        <w:t>Vägledning för teknisk beskrivning [</w:t>
      </w:r>
      <w:proofErr w:type="spellStart"/>
      <w:r>
        <w:rPr>
          <w:i/>
          <w:iCs/>
          <w:lang w:val="sv-SE"/>
        </w:rPr>
        <w:t>Guidance</w:t>
      </w:r>
      <w:proofErr w:type="spellEnd"/>
      <w:r>
        <w:rPr>
          <w:i/>
          <w:iCs/>
          <w:lang w:val="sv-SE"/>
        </w:rPr>
        <w:t xml:space="preserve"> for the </w:t>
      </w:r>
      <w:proofErr w:type="spellStart"/>
      <w:r>
        <w:rPr>
          <w:i/>
          <w:iCs/>
          <w:lang w:val="sv-SE"/>
        </w:rPr>
        <w:t>technical</w:t>
      </w:r>
      <w:proofErr w:type="spellEnd"/>
      <w:r>
        <w:rPr>
          <w:i/>
          <w:iCs/>
          <w:lang w:val="sv-SE"/>
        </w:rPr>
        <w:t xml:space="preserve"> </w:t>
      </w:r>
      <w:proofErr w:type="spellStart"/>
      <w:r>
        <w:rPr>
          <w:i/>
          <w:iCs/>
          <w:lang w:val="sv-SE"/>
        </w:rPr>
        <w:t>description</w:t>
      </w:r>
      <w:proofErr w:type="spellEnd"/>
      <w:r>
        <w:rPr>
          <w:i/>
          <w:iCs/>
          <w:lang w:val="sv-SE"/>
        </w:rPr>
        <w:t>]</w:t>
      </w:r>
      <w:r>
        <w:rPr>
          <w:lang w:val="sv-SE"/>
        </w:rPr>
        <w:t xml:space="preserve">. </w:t>
      </w:r>
      <w:r>
        <w:t xml:space="preserve">Available at: </w:t>
      </w:r>
      <w:proofErr w:type="gramStart"/>
      <w:r w:rsidRPr="00E568E0">
        <w:t>https://www.lansstyrelsen.se/download/18.2c7c8f4519adc7bf15e70b3/1764683910746/V%C3%A4gledning%20f%C3%B6r%20teknisk%20beskrivning.pdf</w:t>
      </w:r>
      <w:r>
        <w:t xml:space="preserve">  (</w:t>
      </w:r>
      <w:proofErr w:type="gramEnd"/>
      <w:r>
        <w:t>Accessed: June 14, 2026).</w:t>
      </w:r>
    </w:p>
    <w:p w14:paraId="5BC0ED66" w14:textId="77777777" w:rsidR="00121126" w:rsidRDefault="00121126" w:rsidP="007950E2">
      <w:pPr>
        <w:jc w:val="left"/>
        <w:divId w:val="1648169437"/>
        <w:rPr>
          <w:rFonts w:eastAsia="Times New Roman"/>
        </w:rPr>
      </w:pPr>
      <w:r w:rsidRPr="00121126">
        <w:rPr>
          <w:rFonts w:eastAsia="Times New Roman"/>
          <w:lang w:val="sv-SE"/>
        </w:rPr>
        <w:t xml:space="preserve">Länsstyrelsen (2026a) </w:t>
      </w:r>
      <w:r w:rsidRPr="00121126">
        <w:rPr>
          <w:rFonts w:eastAsia="Times New Roman"/>
          <w:i/>
          <w:iCs/>
          <w:lang w:val="sv-SE"/>
        </w:rPr>
        <w:t>Ansökningshandlingar för miljöfarlig verksamhet [</w:t>
      </w:r>
      <w:proofErr w:type="spellStart"/>
      <w:r w:rsidRPr="00121126">
        <w:rPr>
          <w:rFonts w:eastAsia="Times New Roman"/>
          <w:i/>
          <w:iCs/>
          <w:lang w:val="sv-SE"/>
        </w:rPr>
        <w:t>Application</w:t>
      </w:r>
      <w:proofErr w:type="spellEnd"/>
      <w:r w:rsidRPr="00121126">
        <w:rPr>
          <w:rFonts w:eastAsia="Times New Roman"/>
          <w:i/>
          <w:iCs/>
          <w:lang w:val="sv-SE"/>
        </w:rPr>
        <w:t xml:space="preserve"> </w:t>
      </w:r>
      <w:proofErr w:type="spellStart"/>
      <w:r w:rsidRPr="00121126">
        <w:rPr>
          <w:rFonts w:eastAsia="Times New Roman"/>
          <w:i/>
          <w:iCs/>
          <w:lang w:val="sv-SE"/>
        </w:rPr>
        <w:t>documents</w:t>
      </w:r>
      <w:proofErr w:type="spellEnd"/>
      <w:r w:rsidRPr="00121126">
        <w:rPr>
          <w:rFonts w:eastAsia="Times New Roman"/>
          <w:i/>
          <w:iCs/>
          <w:lang w:val="sv-SE"/>
        </w:rPr>
        <w:t xml:space="preserve"> for </w:t>
      </w:r>
      <w:proofErr w:type="spellStart"/>
      <w:r w:rsidRPr="00121126">
        <w:rPr>
          <w:rFonts w:eastAsia="Times New Roman"/>
          <w:i/>
          <w:iCs/>
          <w:lang w:val="sv-SE"/>
        </w:rPr>
        <w:t>environmentally</w:t>
      </w:r>
      <w:proofErr w:type="spellEnd"/>
      <w:r w:rsidRPr="00121126">
        <w:rPr>
          <w:rFonts w:eastAsia="Times New Roman"/>
          <w:i/>
          <w:iCs/>
          <w:lang w:val="sv-SE"/>
        </w:rPr>
        <w:t xml:space="preserve"> </w:t>
      </w:r>
      <w:proofErr w:type="spellStart"/>
      <w:r w:rsidRPr="00121126">
        <w:rPr>
          <w:rFonts w:eastAsia="Times New Roman"/>
          <w:i/>
          <w:iCs/>
          <w:lang w:val="sv-SE"/>
        </w:rPr>
        <w:t>hazardous</w:t>
      </w:r>
      <w:proofErr w:type="spellEnd"/>
      <w:r w:rsidRPr="00121126">
        <w:rPr>
          <w:rFonts w:eastAsia="Times New Roman"/>
          <w:i/>
          <w:iCs/>
          <w:lang w:val="sv-SE"/>
        </w:rPr>
        <w:t xml:space="preserve"> </w:t>
      </w:r>
      <w:proofErr w:type="spellStart"/>
      <w:proofErr w:type="gramStart"/>
      <w:r w:rsidRPr="00121126">
        <w:rPr>
          <w:rFonts w:eastAsia="Times New Roman"/>
          <w:i/>
          <w:iCs/>
          <w:lang w:val="sv-SE"/>
        </w:rPr>
        <w:t>activities</w:t>
      </w:r>
      <w:proofErr w:type="spellEnd"/>
      <w:r w:rsidRPr="00121126">
        <w:rPr>
          <w:rFonts w:eastAsia="Times New Roman"/>
          <w:i/>
          <w:iCs/>
          <w:lang w:val="sv-SE"/>
        </w:rPr>
        <w:t xml:space="preserve"> ]</w:t>
      </w:r>
      <w:proofErr w:type="gramEnd"/>
      <w:r w:rsidRPr="00121126">
        <w:rPr>
          <w:rFonts w:eastAsia="Times New Roman"/>
          <w:lang w:val="sv-SE"/>
        </w:rPr>
        <w:t xml:space="preserve">. </w:t>
      </w:r>
      <w:r>
        <w:rPr>
          <w:rFonts w:eastAsia="Times New Roman"/>
        </w:rPr>
        <w:t>Available at: https://www.lansstyrelsen.se/gotland/miljo-och-vatten/miljofarlig-verksamhet/provning-av-miljofarlig-verksamhet/tillstand-och-andringstillstand-for-miljofarlig-verksamhet/ansokningshandlingar-for-miljofarlig-verksamhet.html (Accessed: June 14, 2026).</w:t>
      </w:r>
    </w:p>
    <w:p w14:paraId="190834D2" w14:textId="21063F90" w:rsidR="00F90086" w:rsidRDefault="005757B8" w:rsidP="007950E2">
      <w:pPr>
        <w:jc w:val="left"/>
        <w:divId w:val="1136096778"/>
      </w:pPr>
      <w:proofErr w:type="spellStart"/>
      <w:r w:rsidRPr="00E1404D">
        <w:t>Länsstyrelsen</w:t>
      </w:r>
      <w:proofErr w:type="spellEnd"/>
      <w:r w:rsidRPr="00E1404D">
        <w:t xml:space="preserve"> (2026b) </w:t>
      </w:r>
      <w:proofErr w:type="spellStart"/>
      <w:r w:rsidRPr="00E1404D">
        <w:rPr>
          <w:i/>
        </w:rPr>
        <w:t>Efter</w:t>
      </w:r>
      <w:proofErr w:type="spellEnd"/>
      <w:r w:rsidRPr="00E1404D">
        <w:rPr>
          <w:i/>
        </w:rPr>
        <w:t xml:space="preserve"> </w:t>
      </w:r>
      <w:proofErr w:type="spellStart"/>
      <w:r w:rsidRPr="00E1404D">
        <w:rPr>
          <w:i/>
        </w:rPr>
        <w:t>att</w:t>
      </w:r>
      <w:proofErr w:type="spellEnd"/>
      <w:r w:rsidRPr="00E1404D">
        <w:rPr>
          <w:i/>
        </w:rPr>
        <w:t xml:space="preserve"> du </w:t>
      </w:r>
      <w:proofErr w:type="spellStart"/>
      <w:r w:rsidRPr="00E1404D">
        <w:rPr>
          <w:i/>
        </w:rPr>
        <w:t>skickat</w:t>
      </w:r>
      <w:proofErr w:type="spellEnd"/>
      <w:r w:rsidRPr="00E1404D">
        <w:rPr>
          <w:i/>
        </w:rPr>
        <w:t xml:space="preserve"> in </w:t>
      </w:r>
      <w:proofErr w:type="spellStart"/>
      <w:r w:rsidRPr="00E1404D">
        <w:rPr>
          <w:i/>
        </w:rPr>
        <w:t>ansökan</w:t>
      </w:r>
      <w:proofErr w:type="spellEnd"/>
      <w:r w:rsidRPr="00E1404D">
        <w:rPr>
          <w:i/>
        </w:rPr>
        <w:t xml:space="preserve"> om </w:t>
      </w:r>
      <w:proofErr w:type="spellStart"/>
      <w:r w:rsidRPr="00E1404D">
        <w:rPr>
          <w:i/>
        </w:rPr>
        <w:t>tillstånd</w:t>
      </w:r>
      <w:proofErr w:type="spellEnd"/>
      <w:r w:rsidRPr="00E1404D">
        <w:rPr>
          <w:i/>
        </w:rPr>
        <w:t xml:space="preserve"> för </w:t>
      </w:r>
      <w:proofErr w:type="spellStart"/>
      <w:r w:rsidRPr="00E1404D">
        <w:rPr>
          <w:i/>
        </w:rPr>
        <w:t>miljöfarlig</w:t>
      </w:r>
      <w:proofErr w:type="spellEnd"/>
      <w:r w:rsidRPr="00E1404D">
        <w:rPr>
          <w:i/>
        </w:rPr>
        <w:t xml:space="preserve"> </w:t>
      </w:r>
      <w:proofErr w:type="spellStart"/>
      <w:r w:rsidRPr="00E1404D">
        <w:rPr>
          <w:i/>
        </w:rPr>
        <w:t>verksamhet</w:t>
      </w:r>
      <w:proofErr w:type="spellEnd"/>
      <w:r w:rsidR="00E1404D" w:rsidRPr="00E1404D">
        <w:rPr>
          <w:i/>
          <w:iCs/>
        </w:rPr>
        <w:t xml:space="preserve"> [After you have </w:t>
      </w:r>
      <w:proofErr w:type="gramStart"/>
      <w:r w:rsidR="00E1404D" w:rsidRPr="00E1404D">
        <w:rPr>
          <w:i/>
          <w:iCs/>
        </w:rPr>
        <w:t>submitted an application</w:t>
      </w:r>
      <w:proofErr w:type="gramEnd"/>
      <w:r w:rsidR="00E1404D" w:rsidRPr="00E1404D">
        <w:rPr>
          <w:i/>
          <w:iCs/>
        </w:rPr>
        <w:t xml:space="preserve"> for a permit for environmentally hazardous activities]</w:t>
      </w:r>
      <w:r w:rsidR="00E1404D" w:rsidRPr="00E1404D">
        <w:t>.</w:t>
      </w:r>
      <w:r w:rsidRPr="00E1404D">
        <w:t xml:space="preserve"> </w:t>
      </w:r>
      <w:r>
        <w:rPr>
          <w:rFonts w:eastAsia="Times New Roman"/>
        </w:rPr>
        <w:t xml:space="preserve">Available at: </w:t>
      </w:r>
      <w:r w:rsidR="00AF33E1" w:rsidRPr="00AF33E1">
        <w:rPr>
          <w:rFonts w:eastAsia="Times New Roman"/>
        </w:rPr>
        <w:t>https://www.lansstyrelsen.se/gotland/miljo-och-vatten/miljofarlig-verksamhet/provning</w:t>
      </w:r>
      <w:r w:rsidR="00AF33E1">
        <w:rPr>
          <w:rFonts w:eastAsia="Times New Roman"/>
        </w:rPr>
        <w:br/>
      </w:r>
      <w:r>
        <w:rPr>
          <w:rFonts w:eastAsia="Times New Roman"/>
        </w:rPr>
        <w:t>-av-miljofarlig-verksamhet/tillstand-och-andringstillstand-for-miljofarlig-verksamhet/efter-att-du-skickat-in-ansokan-om-tillstand-for-miljofarlig-verksamhet.html (Accessed: June 13, 2026).</w:t>
      </w:r>
    </w:p>
    <w:p w14:paraId="72925C10" w14:textId="77777777" w:rsidR="00121126" w:rsidRDefault="00121126" w:rsidP="007950E2">
      <w:pPr>
        <w:jc w:val="left"/>
        <w:divId w:val="1136096778"/>
        <w:rPr>
          <w:rFonts w:eastAsia="Times New Roman"/>
        </w:rPr>
      </w:pPr>
      <w:proofErr w:type="spellStart"/>
      <w:r>
        <w:rPr>
          <w:rFonts w:eastAsia="Times New Roman"/>
        </w:rPr>
        <w:t>Länsstyrelsen</w:t>
      </w:r>
      <w:proofErr w:type="spellEnd"/>
      <w:r>
        <w:rPr>
          <w:rFonts w:eastAsia="Times New Roman"/>
        </w:rPr>
        <w:t xml:space="preserve"> (2026c) </w:t>
      </w:r>
      <w:proofErr w:type="spellStart"/>
      <w:r>
        <w:rPr>
          <w:rFonts w:eastAsia="Times New Roman"/>
          <w:i/>
          <w:iCs/>
        </w:rPr>
        <w:t>Samråd</w:t>
      </w:r>
      <w:proofErr w:type="spellEnd"/>
      <w:r>
        <w:rPr>
          <w:rFonts w:eastAsia="Times New Roman"/>
          <w:i/>
          <w:iCs/>
        </w:rPr>
        <w:t xml:space="preserve"> </w:t>
      </w:r>
      <w:proofErr w:type="spellStart"/>
      <w:r>
        <w:rPr>
          <w:rFonts w:eastAsia="Times New Roman"/>
          <w:i/>
          <w:iCs/>
        </w:rPr>
        <w:t>inför</w:t>
      </w:r>
      <w:proofErr w:type="spellEnd"/>
      <w:r>
        <w:rPr>
          <w:rFonts w:eastAsia="Times New Roman"/>
          <w:i/>
          <w:iCs/>
        </w:rPr>
        <w:t xml:space="preserve"> </w:t>
      </w:r>
      <w:proofErr w:type="spellStart"/>
      <w:r>
        <w:rPr>
          <w:rFonts w:eastAsia="Times New Roman"/>
          <w:i/>
          <w:iCs/>
        </w:rPr>
        <w:t>ansökan</w:t>
      </w:r>
      <w:proofErr w:type="spellEnd"/>
      <w:r>
        <w:rPr>
          <w:rFonts w:eastAsia="Times New Roman"/>
          <w:i/>
          <w:iCs/>
        </w:rPr>
        <w:t xml:space="preserve"> om </w:t>
      </w:r>
      <w:proofErr w:type="spellStart"/>
      <w:r>
        <w:rPr>
          <w:rFonts w:eastAsia="Times New Roman"/>
          <w:i/>
          <w:iCs/>
        </w:rPr>
        <w:t>tillstånd</w:t>
      </w:r>
      <w:proofErr w:type="spellEnd"/>
      <w:r>
        <w:rPr>
          <w:rFonts w:eastAsia="Times New Roman"/>
          <w:i/>
          <w:iCs/>
        </w:rPr>
        <w:t xml:space="preserve"> för </w:t>
      </w:r>
      <w:proofErr w:type="spellStart"/>
      <w:r>
        <w:rPr>
          <w:rFonts w:eastAsia="Times New Roman"/>
          <w:i/>
          <w:iCs/>
        </w:rPr>
        <w:t>miljöfarlig</w:t>
      </w:r>
      <w:proofErr w:type="spellEnd"/>
      <w:r>
        <w:rPr>
          <w:rFonts w:eastAsia="Times New Roman"/>
          <w:i/>
          <w:iCs/>
        </w:rPr>
        <w:t xml:space="preserve"> </w:t>
      </w:r>
      <w:proofErr w:type="spellStart"/>
      <w:r>
        <w:rPr>
          <w:rFonts w:eastAsia="Times New Roman"/>
          <w:i/>
          <w:iCs/>
        </w:rPr>
        <w:t>verksamhet</w:t>
      </w:r>
      <w:proofErr w:type="spellEnd"/>
      <w:r>
        <w:rPr>
          <w:rFonts w:eastAsia="Times New Roman"/>
          <w:i/>
          <w:iCs/>
        </w:rPr>
        <w:t xml:space="preserve"> [Consultation prior to the application for a permit for environmentally hazardous activities]</w:t>
      </w:r>
      <w:r>
        <w:rPr>
          <w:rFonts w:eastAsia="Times New Roman"/>
        </w:rPr>
        <w:t>. Available at: https://www.lansstyrelsen.se/gotland/miljo-och-vatten/miljofarlig-verksamhet/provning-av-miljofarlig-verksamhet/tillstand-och-andringstillstand-for-miljofarlig-verksamhet/samrad-infor-ansokan-om-tillstand-for-miljofarlig-verksamhet.html (Accessed: June 13, 2026).</w:t>
      </w:r>
    </w:p>
    <w:p w14:paraId="13156F69" w14:textId="5BE26B57" w:rsidR="00F90086" w:rsidRDefault="005757B8" w:rsidP="007950E2">
      <w:pPr>
        <w:jc w:val="left"/>
        <w:divId w:val="2105607544"/>
      </w:pPr>
      <w:r w:rsidRPr="007903A1">
        <w:rPr>
          <w:lang w:val="sv-SE"/>
        </w:rPr>
        <w:t xml:space="preserve">Länsstyrelsen (2026d) </w:t>
      </w:r>
      <w:r w:rsidRPr="007903A1">
        <w:rPr>
          <w:i/>
          <w:lang w:val="sv-SE"/>
        </w:rPr>
        <w:t>Vägledning för Miljökonsekvensbeskrivning</w:t>
      </w:r>
      <w:r w:rsidR="007903A1">
        <w:rPr>
          <w:i/>
          <w:iCs/>
          <w:lang w:val="sv-SE"/>
        </w:rPr>
        <w:t xml:space="preserve"> [</w:t>
      </w:r>
      <w:proofErr w:type="spellStart"/>
      <w:r w:rsidR="007903A1">
        <w:rPr>
          <w:i/>
          <w:iCs/>
          <w:lang w:val="sv-SE"/>
        </w:rPr>
        <w:t>Guidance</w:t>
      </w:r>
      <w:proofErr w:type="spellEnd"/>
      <w:r w:rsidR="007903A1">
        <w:rPr>
          <w:i/>
          <w:iCs/>
          <w:lang w:val="sv-SE"/>
        </w:rPr>
        <w:t xml:space="preserve"> for the </w:t>
      </w:r>
      <w:proofErr w:type="spellStart"/>
      <w:r w:rsidR="007903A1">
        <w:rPr>
          <w:i/>
          <w:iCs/>
          <w:lang w:val="sv-SE"/>
        </w:rPr>
        <w:t>environmental</w:t>
      </w:r>
      <w:proofErr w:type="spellEnd"/>
      <w:r w:rsidR="007903A1">
        <w:rPr>
          <w:i/>
          <w:iCs/>
          <w:lang w:val="sv-SE"/>
        </w:rPr>
        <w:t xml:space="preserve"> </w:t>
      </w:r>
      <w:proofErr w:type="spellStart"/>
      <w:r w:rsidR="007903A1">
        <w:rPr>
          <w:i/>
          <w:iCs/>
          <w:lang w:val="sv-SE"/>
        </w:rPr>
        <w:t>impact</w:t>
      </w:r>
      <w:proofErr w:type="spellEnd"/>
      <w:r w:rsidR="007903A1">
        <w:rPr>
          <w:i/>
          <w:iCs/>
          <w:lang w:val="sv-SE"/>
        </w:rPr>
        <w:t xml:space="preserve"> </w:t>
      </w:r>
      <w:proofErr w:type="spellStart"/>
      <w:r w:rsidR="007903A1">
        <w:rPr>
          <w:i/>
          <w:iCs/>
          <w:lang w:val="sv-SE"/>
        </w:rPr>
        <w:t>assessment</w:t>
      </w:r>
      <w:proofErr w:type="spellEnd"/>
      <w:r w:rsidR="007903A1">
        <w:rPr>
          <w:i/>
          <w:iCs/>
          <w:lang w:val="sv-SE"/>
        </w:rPr>
        <w:t xml:space="preserve"> </w:t>
      </w:r>
      <w:proofErr w:type="spellStart"/>
      <w:r w:rsidR="007903A1">
        <w:rPr>
          <w:i/>
          <w:iCs/>
          <w:lang w:val="sv-SE"/>
        </w:rPr>
        <w:t>report</w:t>
      </w:r>
      <w:proofErr w:type="spellEnd"/>
      <w:r w:rsidR="007903A1">
        <w:rPr>
          <w:i/>
          <w:iCs/>
          <w:lang w:val="sv-SE"/>
        </w:rPr>
        <w:t>]</w:t>
      </w:r>
      <w:r w:rsidR="007903A1">
        <w:rPr>
          <w:lang w:val="sv-SE"/>
        </w:rPr>
        <w:t>.</w:t>
      </w:r>
      <w:r w:rsidRPr="007903A1">
        <w:rPr>
          <w:lang w:val="sv-SE"/>
        </w:rPr>
        <w:t xml:space="preserve"> </w:t>
      </w:r>
      <w:r>
        <w:rPr>
          <w:rFonts w:eastAsia="Times New Roman"/>
        </w:rPr>
        <w:t xml:space="preserve">Available at: </w:t>
      </w:r>
      <w:r>
        <w:rPr>
          <w:rFonts w:eastAsia="Times New Roman"/>
        </w:rPr>
        <w:t>https://www.lansstyrelsen.se/download/18.2c7c8f4519adc7bf15e70b2/1770640264008/V%C3%A4gledning%20f%C3%B6r%20Milj%C3%B6konsekvensbeskrivning.pdf (Accessed: June 14, 2026).</w:t>
      </w:r>
    </w:p>
    <w:p w14:paraId="5B9AA37F" w14:textId="77777777" w:rsidR="00121126" w:rsidRPr="00121126" w:rsidRDefault="00121126" w:rsidP="007950E2">
      <w:pPr>
        <w:jc w:val="left"/>
        <w:divId w:val="2105607544"/>
        <w:rPr>
          <w:rFonts w:eastAsia="Times New Roman"/>
          <w:lang w:val="sv-SE"/>
        </w:rPr>
      </w:pPr>
      <w:r>
        <w:rPr>
          <w:rFonts w:eastAsia="Times New Roman"/>
        </w:rPr>
        <w:t xml:space="preserve">Lewis, P. </w:t>
      </w:r>
      <w:r>
        <w:rPr>
          <w:rFonts w:eastAsia="Times New Roman"/>
          <w:i/>
          <w:iCs/>
        </w:rPr>
        <w:t>et al.</w:t>
      </w:r>
      <w:r>
        <w:rPr>
          <w:rFonts w:eastAsia="Times New Roman"/>
        </w:rPr>
        <w:t xml:space="preserve"> (2020) “Retrieval-Augmented Generation for Knowledge-Intensive NLP Tasks,” </w:t>
      </w:r>
      <w:r>
        <w:rPr>
          <w:rFonts w:eastAsia="Times New Roman"/>
          <w:i/>
          <w:iCs/>
        </w:rPr>
        <w:t>Neural Information Processing Systems</w:t>
      </w:r>
      <w:r>
        <w:rPr>
          <w:rFonts w:eastAsia="Times New Roman"/>
        </w:rPr>
        <w:t xml:space="preserve">. </w:t>
      </w:r>
      <w:r w:rsidRPr="00121126">
        <w:rPr>
          <w:rFonts w:eastAsia="Times New Roman"/>
          <w:lang w:val="sv-SE"/>
        </w:rPr>
        <w:t xml:space="preserve">Vancouver, </w:t>
      </w:r>
      <w:proofErr w:type="spellStart"/>
      <w:r w:rsidRPr="00121126">
        <w:rPr>
          <w:rFonts w:eastAsia="Times New Roman"/>
          <w:lang w:val="sv-SE"/>
        </w:rPr>
        <w:t>pp</w:t>
      </w:r>
      <w:proofErr w:type="spellEnd"/>
      <w:r w:rsidRPr="00121126">
        <w:rPr>
          <w:rFonts w:eastAsia="Times New Roman"/>
          <w:lang w:val="sv-SE"/>
        </w:rPr>
        <w:t>. 9459–9474.</w:t>
      </w:r>
    </w:p>
    <w:p w14:paraId="2CDA3E6C" w14:textId="77777777" w:rsidR="00F90086" w:rsidRDefault="005757B8" w:rsidP="007950E2">
      <w:pPr>
        <w:jc w:val="left"/>
        <w:divId w:val="1314720520"/>
      </w:pPr>
      <w:r w:rsidRPr="007376C7">
        <w:rPr>
          <w:lang w:val="sv-SE"/>
        </w:rPr>
        <w:t xml:space="preserve">Mark- och miljödomstolen (2025) </w:t>
      </w:r>
      <w:r w:rsidRPr="007376C7">
        <w:rPr>
          <w:i/>
          <w:lang w:val="sv-SE"/>
        </w:rPr>
        <w:t>Miljöfarlig verksamhet</w:t>
      </w:r>
      <w:r w:rsidR="007376C7">
        <w:rPr>
          <w:i/>
          <w:iCs/>
          <w:lang w:val="sv-SE"/>
        </w:rPr>
        <w:t xml:space="preserve"> [</w:t>
      </w:r>
      <w:proofErr w:type="spellStart"/>
      <w:r w:rsidR="007376C7">
        <w:rPr>
          <w:i/>
          <w:iCs/>
          <w:lang w:val="sv-SE"/>
        </w:rPr>
        <w:t>Environmentally</w:t>
      </w:r>
      <w:proofErr w:type="spellEnd"/>
      <w:r w:rsidR="007376C7">
        <w:rPr>
          <w:i/>
          <w:iCs/>
          <w:lang w:val="sv-SE"/>
        </w:rPr>
        <w:t xml:space="preserve"> </w:t>
      </w:r>
      <w:proofErr w:type="spellStart"/>
      <w:r w:rsidR="007376C7">
        <w:rPr>
          <w:i/>
          <w:iCs/>
          <w:lang w:val="sv-SE"/>
        </w:rPr>
        <w:t>hazardous</w:t>
      </w:r>
      <w:proofErr w:type="spellEnd"/>
      <w:r w:rsidR="007376C7">
        <w:rPr>
          <w:i/>
          <w:iCs/>
          <w:lang w:val="sv-SE"/>
        </w:rPr>
        <w:t xml:space="preserve"> </w:t>
      </w:r>
      <w:proofErr w:type="spellStart"/>
      <w:r w:rsidR="007376C7">
        <w:rPr>
          <w:i/>
          <w:iCs/>
          <w:lang w:val="sv-SE"/>
        </w:rPr>
        <w:t>activities</w:t>
      </w:r>
      <w:proofErr w:type="spellEnd"/>
      <w:r w:rsidR="007376C7">
        <w:rPr>
          <w:i/>
          <w:iCs/>
          <w:lang w:val="sv-SE"/>
        </w:rPr>
        <w:t>]</w:t>
      </w:r>
      <w:r w:rsidR="007376C7">
        <w:rPr>
          <w:lang w:val="sv-SE"/>
        </w:rPr>
        <w:t>.</w:t>
      </w:r>
      <w:r w:rsidRPr="007376C7">
        <w:rPr>
          <w:lang w:val="sv-SE"/>
        </w:rPr>
        <w:t xml:space="preserve"> </w:t>
      </w:r>
      <w:r w:rsidRPr="003F5C39">
        <w:t>Available at: https://www.domstol.se/mark--och-miljodomstolen-vid-vanersborgs-tingsratt/amnen/mark-och-miljo/miljotillstand/miljofarlig-verksamhet/ (Accessed: June 16, 2026).</w:t>
      </w:r>
    </w:p>
    <w:p w14:paraId="688B96D9" w14:textId="77777777" w:rsidR="00121126" w:rsidRDefault="00121126" w:rsidP="007950E2">
      <w:pPr>
        <w:jc w:val="left"/>
        <w:divId w:val="1314720520"/>
        <w:rPr>
          <w:rFonts w:eastAsia="Times New Roman"/>
        </w:rPr>
      </w:pPr>
      <w:proofErr w:type="spellStart"/>
      <w:r>
        <w:rPr>
          <w:rFonts w:eastAsia="Times New Roman"/>
        </w:rPr>
        <w:t>Meyur</w:t>
      </w:r>
      <w:proofErr w:type="spellEnd"/>
      <w:r>
        <w:rPr>
          <w:rFonts w:eastAsia="Times New Roman"/>
        </w:rPr>
        <w:t xml:space="preserve">, R. </w:t>
      </w:r>
      <w:r>
        <w:rPr>
          <w:rFonts w:eastAsia="Times New Roman"/>
          <w:i/>
          <w:iCs/>
        </w:rPr>
        <w:t>et al.</w:t>
      </w:r>
      <w:r>
        <w:rPr>
          <w:rFonts w:eastAsia="Times New Roman"/>
        </w:rPr>
        <w:t xml:space="preserve"> (2025) “Benchmarking LLMs for Environmental Review and Permitting,” </w:t>
      </w:r>
      <w:r>
        <w:rPr>
          <w:rFonts w:eastAsia="Times New Roman"/>
          <w:i/>
          <w:iCs/>
        </w:rPr>
        <w:t>ACM SIGKDD Conference on Knowledge Discovery and Data Mining (KDD ’25)</w:t>
      </w:r>
      <w:r>
        <w:rPr>
          <w:rFonts w:eastAsia="Times New Roman"/>
        </w:rPr>
        <w:t>. New York.</w:t>
      </w:r>
    </w:p>
    <w:p w14:paraId="4E26EBF5" w14:textId="3CB1B065" w:rsidR="00121126" w:rsidRDefault="00121126" w:rsidP="007950E2">
      <w:pPr>
        <w:jc w:val="left"/>
        <w:divId w:val="289361316"/>
        <w:rPr>
          <w:rFonts w:eastAsia="Times New Roman"/>
        </w:rPr>
      </w:pPr>
      <w:r>
        <w:rPr>
          <w:rFonts w:eastAsia="Times New Roman"/>
        </w:rPr>
        <w:t xml:space="preserve">Mishra, D., Mishra, R.K. and Agarwal, R. (2025) “Artificial Intelligence and Big Data in Environmental Monitoring and Decision Support: Revolutionizing ecosystem management,” </w:t>
      </w:r>
      <w:r>
        <w:rPr>
          <w:rFonts w:eastAsia="Times New Roman"/>
          <w:i/>
          <w:iCs/>
        </w:rPr>
        <w:t>Journal of Science Research International (JSRI)</w:t>
      </w:r>
      <w:r>
        <w:rPr>
          <w:rFonts w:eastAsia="Times New Roman"/>
        </w:rPr>
        <w:t>, 11(5). Available at: https://doi.org/10.5281/zenodo.16413208</w:t>
      </w:r>
    </w:p>
    <w:p w14:paraId="4636E9C6" w14:textId="77777777" w:rsidR="00121126" w:rsidRDefault="00121126" w:rsidP="007950E2">
      <w:pPr>
        <w:jc w:val="left"/>
        <w:divId w:val="610627666"/>
        <w:rPr>
          <w:rFonts w:eastAsia="Times New Roman"/>
        </w:rPr>
      </w:pPr>
      <w:r>
        <w:rPr>
          <w:rFonts w:eastAsia="Times New Roman"/>
        </w:rPr>
        <w:t xml:space="preserve">Moe, S.J., Carriger, J.F. and Glendell, M. (2021) “Increased Use of Bayesian Network Models Has Improved Environmental Risk Assessments,” </w:t>
      </w:r>
      <w:r>
        <w:rPr>
          <w:rFonts w:eastAsia="Times New Roman"/>
          <w:i/>
          <w:iCs/>
        </w:rPr>
        <w:t>Integrated Environmental Assessment and Management</w:t>
      </w:r>
      <w:r>
        <w:rPr>
          <w:rFonts w:eastAsia="Times New Roman"/>
        </w:rPr>
        <w:t>, 17(1), pp. 53–61. Available at: https://doi.org/10.1002/ieam.4369.</w:t>
      </w:r>
    </w:p>
    <w:p w14:paraId="43B32D9E" w14:textId="77777777" w:rsidR="00121126" w:rsidRPr="003F5C39" w:rsidRDefault="00121126" w:rsidP="007950E2">
      <w:pPr>
        <w:jc w:val="left"/>
        <w:divId w:val="1615015207"/>
        <w:rPr>
          <w:rFonts w:eastAsia="Times New Roman"/>
        </w:rPr>
      </w:pPr>
      <w:r>
        <w:rPr>
          <w:rFonts w:eastAsia="Times New Roman"/>
        </w:rPr>
        <w:t xml:space="preserve">Morgan, R.K. (2012) “Environmental impact assessment: The state of the art,” </w:t>
      </w:r>
      <w:r>
        <w:rPr>
          <w:rFonts w:eastAsia="Times New Roman"/>
          <w:i/>
          <w:iCs/>
        </w:rPr>
        <w:t>Impact Assessment and Project Appraisal</w:t>
      </w:r>
      <w:r>
        <w:rPr>
          <w:rFonts w:eastAsia="Times New Roman"/>
        </w:rPr>
        <w:t xml:space="preserve">, 30(1), pp. 5–14. </w:t>
      </w:r>
      <w:r w:rsidRPr="003F5C39">
        <w:rPr>
          <w:rFonts w:eastAsia="Times New Roman"/>
        </w:rPr>
        <w:t>Available at: https://doi.org/10.1080/14615517.2012.661557.</w:t>
      </w:r>
    </w:p>
    <w:p w14:paraId="012447D6" w14:textId="07C8F633" w:rsidR="00F90086" w:rsidRDefault="005757B8" w:rsidP="007950E2">
      <w:pPr>
        <w:jc w:val="left"/>
        <w:divId w:val="1917323353"/>
      </w:pPr>
      <w:proofErr w:type="spellStart"/>
      <w:r w:rsidRPr="006F74F6">
        <w:lastRenderedPageBreak/>
        <w:t>Naturvårdsverket</w:t>
      </w:r>
      <w:proofErr w:type="spellEnd"/>
      <w:r w:rsidRPr="006F74F6">
        <w:t xml:space="preserve"> (2025a) </w:t>
      </w:r>
      <w:proofErr w:type="spellStart"/>
      <w:r w:rsidRPr="006F74F6">
        <w:rPr>
          <w:i/>
        </w:rPr>
        <w:t>Anmäla</w:t>
      </w:r>
      <w:proofErr w:type="spellEnd"/>
      <w:r w:rsidRPr="006F74F6">
        <w:rPr>
          <w:i/>
        </w:rPr>
        <w:t xml:space="preserve"> </w:t>
      </w:r>
      <w:proofErr w:type="spellStart"/>
      <w:r w:rsidRPr="006F74F6">
        <w:rPr>
          <w:i/>
        </w:rPr>
        <w:t>ny</w:t>
      </w:r>
      <w:proofErr w:type="spellEnd"/>
      <w:r w:rsidRPr="006F74F6">
        <w:rPr>
          <w:i/>
        </w:rPr>
        <w:t xml:space="preserve"> </w:t>
      </w:r>
      <w:proofErr w:type="spellStart"/>
      <w:r w:rsidRPr="006F74F6">
        <w:rPr>
          <w:i/>
        </w:rPr>
        <w:t>miljöfarlig</w:t>
      </w:r>
      <w:proofErr w:type="spellEnd"/>
      <w:r w:rsidRPr="006F74F6">
        <w:rPr>
          <w:i/>
        </w:rPr>
        <w:t xml:space="preserve"> C-</w:t>
      </w:r>
      <w:proofErr w:type="spellStart"/>
      <w:r w:rsidRPr="006F74F6">
        <w:rPr>
          <w:i/>
        </w:rPr>
        <w:t>verksamhet</w:t>
      </w:r>
      <w:proofErr w:type="spellEnd"/>
      <w:r w:rsidR="006F74F6" w:rsidRPr="006F74F6">
        <w:rPr>
          <w:i/>
          <w:iCs/>
        </w:rPr>
        <w:t xml:space="preserve"> [Notification of a new environmentally hazardous category C activity]</w:t>
      </w:r>
      <w:r w:rsidR="006F74F6" w:rsidRPr="006F74F6">
        <w:t>.</w:t>
      </w:r>
      <w:r w:rsidRPr="006F74F6">
        <w:t xml:space="preserve"> </w:t>
      </w:r>
      <w:r>
        <w:rPr>
          <w:rFonts w:eastAsia="Times New Roman"/>
        </w:rPr>
        <w:t>Available at: https://www.naturvardsverket.se/</w:t>
      </w:r>
      <w:r w:rsidR="008335BA">
        <w:rPr>
          <w:rFonts w:eastAsia="Times New Roman"/>
        </w:rPr>
        <w:br/>
      </w:r>
      <w:r>
        <w:rPr>
          <w:rFonts w:eastAsia="Times New Roman"/>
        </w:rPr>
        <w:t>vagledning-och-stod/miljobalken/anmala-ny-miljofarlig-c-verksamhet/ (Accessed: June 16, 2026).</w:t>
      </w:r>
    </w:p>
    <w:p w14:paraId="677647BB" w14:textId="77777777" w:rsidR="00F90086" w:rsidRDefault="005757B8" w:rsidP="007950E2">
      <w:pPr>
        <w:jc w:val="left"/>
        <w:divId w:val="85539040"/>
      </w:pPr>
      <w:r w:rsidRPr="00F93E47">
        <w:rPr>
          <w:rFonts w:eastAsia="Times New Roman"/>
          <w:lang w:val="sv-SE"/>
        </w:rPr>
        <w:t xml:space="preserve">Naturvårdsverket (2025b) </w:t>
      </w:r>
      <w:r w:rsidRPr="00F93E47">
        <w:rPr>
          <w:rFonts w:eastAsia="Times New Roman"/>
          <w:i/>
          <w:iCs/>
          <w:lang w:val="sv-SE"/>
        </w:rPr>
        <w:t>Så går en tillstånds</w:t>
      </w:r>
      <w:r w:rsidRPr="00F93E47">
        <w:rPr>
          <w:rFonts w:eastAsia="Times New Roman"/>
          <w:i/>
          <w:iCs/>
          <w:lang w:val="sv-SE"/>
        </w:rPr>
        <w:softHyphen/>
        <w:t>prövning enligt miljöbalken till [</w:t>
      </w:r>
      <w:proofErr w:type="spellStart"/>
      <w:r w:rsidR="00F93E47" w:rsidRPr="00F93E47">
        <w:rPr>
          <w:i/>
          <w:iCs/>
          <w:lang w:val="sv-SE"/>
        </w:rPr>
        <w:t>How</w:t>
      </w:r>
      <w:proofErr w:type="spellEnd"/>
      <w:r w:rsidRPr="00F93E47">
        <w:rPr>
          <w:rFonts w:eastAsia="Times New Roman"/>
          <w:i/>
          <w:iCs/>
          <w:lang w:val="sv-SE"/>
        </w:rPr>
        <w:t xml:space="preserve"> a </w:t>
      </w:r>
      <w:proofErr w:type="spellStart"/>
      <w:r w:rsidRPr="00F93E47">
        <w:rPr>
          <w:rFonts w:eastAsia="Times New Roman"/>
          <w:i/>
          <w:iCs/>
          <w:lang w:val="sv-SE"/>
        </w:rPr>
        <w:t>permit</w:t>
      </w:r>
      <w:proofErr w:type="spellEnd"/>
      <w:r w:rsidRPr="00F93E47">
        <w:rPr>
          <w:rFonts w:eastAsia="Times New Roman"/>
          <w:i/>
          <w:iCs/>
          <w:lang w:val="sv-SE"/>
        </w:rPr>
        <w:t xml:space="preserve"> </w:t>
      </w:r>
      <w:proofErr w:type="spellStart"/>
      <w:r w:rsidR="00F93E47" w:rsidRPr="00F93E47">
        <w:rPr>
          <w:i/>
          <w:iCs/>
          <w:lang w:val="sv-SE"/>
        </w:rPr>
        <w:t>review</w:t>
      </w:r>
      <w:proofErr w:type="spellEnd"/>
      <w:r w:rsidR="00F93E47" w:rsidRPr="00F93E47">
        <w:rPr>
          <w:i/>
          <w:iCs/>
          <w:lang w:val="sv-SE"/>
        </w:rPr>
        <w:t xml:space="preserve"> under</w:t>
      </w:r>
      <w:r w:rsidRPr="00F93E47">
        <w:rPr>
          <w:rFonts w:eastAsia="Times New Roman"/>
          <w:i/>
          <w:iCs/>
          <w:lang w:val="sv-SE"/>
        </w:rPr>
        <w:t xml:space="preserve"> the </w:t>
      </w:r>
      <w:r w:rsidR="00F93E47" w:rsidRPr="00F93E47">
        <w:rPr>
          <w:i/>
          <w:iCs/>
          <w:lang w:val="sv-SE"/>
        </w:rPr>
        <w:t xml:space="preserve">Swedish </w:t>
      </w:r>
      <w:r w:rsidRPr="00F93E47">
        <w:rPr>
          <w:rFonts w:eastAsia="Times New Roman"/>
          <w:i/>
          <w:iCs/>
          <w:lang w:val="sv-SE"/>
        </w:rPr>
        <w:t xml:space="preserve">Environmental Code is </w:t>
      </w:r>
      <w:proofErr w:type="spellStart"/>
      <w:r w:rsidR="00F93E47" w:rsidRPr="00F93E47">
        <w:rPr>
          <w:i/>
          <w:iCs/>
          <w:lang w:val="sv-SE"/>
        </w:rPr>
        <w:t>conducted</w:t>
      </w:r>
      <w:proofErr w:type="spellEnd"/>
      <w:r w:rsidR="00F93E47" w:rsidRPr="00F93E47">
        <w:rPr>
          <w:i/>
          <w:iCs/>
          <w:lang w:val="sv-SE"/>
        </w:rPr>
        <w:t>]</w:t>
      </w:r>
      <w:r w:rsidR="00F93E47" w:rsidRPr="00F93E47">
        <w:rPr>
          <w:lang w:val="sv-SE"/>
        </w:rPr>
        <w:t>.</w:t>
      </w:r>
      <w:r w:rsidRPr="00F93E47">
        <w:rPr>
          <w:rFonts w:eastAsia="Times New Roman"/>
          <w:lang w:val="sv-SE"/>
        </w:rPr>
        <w:t xml:space="preserve"> </w:t>
      </w:r>
      <w:r>
        <w:rPr>
          <w:rFonts w:eastAsia="Times New Roman"/>
        </w:rPr>
        <w:t>Available at: https://www.naturvardsverket.se/vagledning-och-stod/miljobalken/tillstandsprovning-enligt-miljobalken/ (Accessed: June 14, 2026).</w:t>
      </w:r>
    </w:p>
    <w:p w14:paraId="1BC9E128" w14:textId="77777777" w:rsidR="00121126" w:rsidRDefault="00121126" w:rsidP="007950E2">
      <w:pPr>
        <w:jc w:val="left"/>
        <w:divId w:val="85539040"/>
        <w:rPr>
          <w:rFonts w:eastAsia="Times New Roman"/>
        </w:rPr>
      </w:pPr>
      <w:proofErr w:type="spellStart"/>
      <w:r>
        <w:rPr>
          <w:rFonts w:eastAsia="Times New Roman"/>
        </w:rPr>
        <w:t>Ouzzani</w:t>
      </w:r>
      <w:proofErr w:type="spellEnd"/>
      <w:r>
        <w:rPr>
          <w:rFonts w:eastAsia="Times New Roman"/>
        </w:rPr>
        <w:t xml:space="preserve">, M. </w:t>
      </w:r>
      <w:r>
        <w:rPr>
          <w:rFonts w:eastAsia="Times New Roman"/>
          <w:i/>
          <w:iCs/>
        </w:rPr>
        <w:t>et al.</w:t>
      </w:r>
      <w:r>
        <w:rPr>
          <w:rFonts w:eastAsia="Times New Roman"/>
        </w:rPr>
        <w:t xml:space="preserve"> (2016) “Rayyan-a web and mobile app for systematic reviews,” </w:t>
      </w:r>
      <w:r>
        <w:rPr>
          <w:rFonts w:eastAsia="Times New Roman"/>
          <w:i/>
          <w:iCs/>
        </w:rPr>
        <w:t>Systematic Reviews</w:t>
      </w:r>
      <w:r>
        <w:rPr>
          <w:rFonts w:eastAsia="Times New Roman"/>
        </w:rPr>
        <w:t>, 5(1). Available at: https://doi.org/10.1186/s13643-016-0384-4.</w:t>
      </w:r>
    </w:p>
    <w:p w14:paraId="2ACF748E" w14:textId="77777777" w:rsidR="00121126" w:rsidRDefault="00121126" w:rsidP="007950E2">
      <w:pPr>
        <w:jc w:val="left"/>
        <w:divId w:val="734086216"/>
        <w:rPr>
          <w:rFonts w:eastAsia="Times New Roman"/>
        </w:rPr>
      </w:pPr>
      <w:r>
        <w:rPr>
          <w:rFonts w:eastAsia="Times New Roman"/>
        </w:rPr>
        <w:t xml:space="preserve">Page, M.J. </w:t>
      </w:r>
      <w:r>
        <w:rPr>
          <w:rFonts w:eastAsia="Times New Roman"/>
          <w:i/>
          <w:iCs/>
        </w:rPr>
        <w:t>et al.</w:t>
      </w:r>
      <w:r>
        <w:rPr>
          <w:rFonts w:eastAsia="Times New Roman"/>
        </w:rPr>
        <w:t xml:space="preserve"> (2021) “The PRISMA 2020 statement: An updated guideline for reporting systematic reviews,” </w:t>
      </w:r>
      <w:r>
        <w:rPr>
          <w:rFonts w:eastAsia="Times New Roman"/>
          <w:i/>
          <w:iCs/>
        </w:rPr>
        <w:t>PLOS Medicine</w:t>
      </w:r>
      <w:r>
        <w:rPr>
          <w:rFonts w:eastAsia="Times New Roman"/>
        </w:rPr>
        <w:t>, 18(3), pp. e1003583-. Available at: https://doi.org/10.1371/journal.pmed.1003583.</w:t>
      </w:r>
    </w:p>
    <w:p w14:paraId="73B727D3" w14:textId="77777777" w:rsidR="00121126" w:rsidRDefault="00121126" w:rsidP="007950E2">
      <w:pPr>
        <w:jc w:val="left"/>
        <w:divId w:val="463350228"/>
        <w:rPr>
          <w:rFonts w:eastAsia="Times New Roman"/>
        </w:rPr>
      </w:pPr>
      <w:r>
        <w:rPr>
          <w:rFonts w:eastAsia="Times New Roman"/>
        </w:rPr>
        <w:t xml:space="preserve">Reed, M.S. (2008) “Stakeholder participation for environmental management: A literature review,” </w:t>
      </w:r>
      <w:r>
        <w:rPr>
          <w:rFonts w:eastAsia="Times New Roman"/>
          <w:i/>
          <w:iCs/>
        </w:rPr>
        <w:t>Biological Conservation</w:t>
      </w:r>
      <w:r>
        <w:rPr>
          <w:rFonts w:eastAsia="Times New Roman"/>
        </w:rPr>
        <w:t>, 141(10), pp. 2417–2431. Available at: https://doi.org/10.1016/j.biocon.2008.07.014.</w:t>
      </w:r>
    </w:p>
    <w:p w14:paraId="547FCB5A" w14:textId="74F54CB6" w:rsidR="00121126" w:rsidRDefault="00121126" w:rsidP="007950E2">
      <w:pPr>
        <w:jc w:val="left"/>
        <w:divId w:val="68579845"/>
        <w:rPr>
          <w:rFonts w:eastAsia="Times New Roman"/>
        </w:rPr>
      </w:pPr>
      <w:r>
        <w:rPr>
          <w:rFonts w:eastAsia="Times New Roman"/>
        </w:rPr>
        <w:t xml:space="preserve">Rolnick, D. </w:t>
      </w:r>
      <w:r>
        <w:rPr>
          <w:rFonts w:eastAsia="Times New Roman"/>
          <w:i/>
          <w:iCs/>
        </w:rPr>
        <w:t>et al.</w:t>
      </w:r>
      <w:r>
        <w:rPr>
          <w:rFonts w:eastAsia="Times New Roman"/>
        </w:rPr>
        <w:t xml:space="preserve"> (2022) “Tackling Climate Change with </w:t>
      </w:r>
      <w:r w:rsidR="00195D5C">
        <w:rPr>
          <w:rFonts w:eastAsia="Times New Roman"/>
        </w:rPr>
        <w:t>Machine Learning</w:t>
      </w:r>
      <w:r>
        <w:rPr>
          <w:rFonts w:eastAsia="Times New Roman"/>
        </w:rPr>
        <w:t xml:space="preserve">,” </w:t>
      </w:r>
      <w:r>
        <w:rPr>
          <w:rFonts w:eastAsia="Times New Roman"/>
          <w:i/>
          <w:iCs/>
        </w:rPr>
        <w:t>ACM Computing Surveys</w:t>
      </w:r>
      <w:r>
        <w:rPr>
          <w:rFonts w:eastAsia="Times New Roman"/>
        </w:rPr>
        <w:t>, 55(2). Available at: https://doi.org/10.1145/3485128.</w:t>
      </w:r>
    </w:p>
    <w:p w14:paraId="17030352" w14:textId="77777777" w:rsidR="00F90086" w:rsidRDefault="005757B8" w:rsidP="007950E2">
      <w:pPr>
        <w:jc w:val="left"/>
        <w:divId w:val="378819396"/>
      </w:pPr>
      <w:r w:rsidRPr="003F5C39">
        <w:rPr>
          <w:rFonts w:eastAsia="Times New Roman"/>
        </w:rPr>
        <w:t xml:space="preserve">SFS 2013:251 (2013) </w:t>
      </w:r>
      <w:proofErr w:type="spellStart"/>
      <w:r w:rsidRPr="003F5C39">
        <w:rPr>
          <w:rFonts w:eastAsia="Times New Roman"/>
          <w:i/>
          <w:iCs/>
        </w:rPr>
        <w:t>Miljöprövningsförordning</w:t>
      </w:r>
      <w:proofErr w:type="spellEnd"/>
      <w:r w:rsidR="00B26D2E" w:rsidRPr="003F5C39">
        <w:rPr>
          <w:i/>
          <w:iCs/>
        </w:rPr>
        <w:t xml:space="preserve"> [Environmental Permitting Ordinance]</w:t>
      </w:r>
      <w:r w:rsidR="00B26D2E" w:rsidRPr="003F5C39">
        <w:t>.</w:t>
      </w:r>
      <w:r w:rsidRPr="003F5C39">
        <w:rPr>
          <w:rFonts w:eastAsia="Times New Roman"/>
        </w:rPr>
        <w:t xml:space="preserve"> </w:t>
      </w:r>
      <w:r>
        <w:rPr>
          <w:rFonts w:eastAsia="Times New Roman"/>
        </w:rPr>
        <w:t>Online. Available at: https://www.riksdagen.se/sv/dokument-och-lagar/dokument/svensk-forfattningssamling/miljoprovningsforordning-2013251_sfs-2013-251/ (Accessed: June 14, 2026).</w:t>
      </w:r>
    </w:p>
    <w:p w14:paraId="4A77A909" w14:textId="77777777" w:rsidR="00F90086" w:rsidRDefault="005757B8" w:rsidP="007950E2">
      <w:pPr>
        <w:jc w:val="left"/>
        <w:divId w:val="1763840391"/>
      </w:pPr>
      <w:r w:rsidRPr="001E1FF3">
        <w:rPr>
          <w:rFonts w:eastAsia="Times New Roman"/>
          <w:lang w:val="sv-SE"/>
        </w:rPr>
        <w:t xml:space="preserve">SFS 2017:966 (2017) </w:t>
      </w:r>
      <w:r w:rsidRPr="001E1FF3">
        <w:rPr>
          <w:rFonts w:eastAsia="Times New Roman"/>
          <w:i/>
          <w:iCs/>
          <w:lang w:val="sv-SE"/>
        </w:rPr>
        <w:t>Miljöbedömningsförordning</w:t>
      </w:r>
      <w:r w:rsidR="001E1FF3" w:rsidRPr="001E1FF3">
        <w:rPr>
          <w:i/>
          <w:iCs/>
          <w:lang w:val="sv-SE"/>
        </w:rPr>
        <w:t xml:space="preserve"> [Environmental </w:t>
      </w:r>
      <w:proofErr w:type="spellStart"/>
      <w:r w:rsidR="001E1FF3" w:rsidRPr="001E1FF3">
        <w:rPr>
          <w:i/>
          <w:iCs/>
          <w:lang w:val="sv-SE"/>
        </w:rPr>
        <w:t>Assessment</w:t>
      </w:r>
      <w:proofErr w:type="spellEnd"/>
      <w:r w:rsidR="001E1FF3" w:rsidRPr="001E1FF3">
        <w:rPr>
          <w:i/>
          <w:iCs/>
          <w:lang w:val="sv-SE"/>
        </w:rPr>
        <w:t xml:space="preserve"> </w:t>
      </w:r>
      <w:proofErr w:type="spellStart"/>
      <w:r w:rsidR="001E1FF3" w:rsidRPr="001E1FF3">
        <w:rPr>
          <w:i/>
          <w:iCs/>
          <w:lang w:val="sv-SE"/>
        </w:rPr>
        <w:t>Ordinance</w:t>
      </w:r>
      <w:proofErr w:type="spellEnd"/>
      <w:r w:rsidR="001E1FF3" w:rsidRPr="001E1FF3">
        <w:rPr>
          <w:i/>
          <w:iCs/>
          <w:lang w:val="sv-SE"/>
        </w:rPr>
        <w:t>]</w:t>
      </w:r>
      <w:r w:rsidR="001E1FF3" w:rsidRPr="001E1FF3">
        <w:rPr>
          <w:lang w:val="sv-SE"/>
        </w:rPr>
        <w:t>.</w:t>
      </w:r>
      <w:r w:rsidRPr="001E1FF3">
        <w:rPr>
          <w:rFonts w:eastAsia="Times New Roman"/>
          <w:lang w:val="sv-SE"/>
        </w:rPr>
        <w:t xml:space="preserve"> </w:t>
      </w:r>
      <w:r>
        <w:rPr>
          <w:rFonts w:eastAsia="Times New Roman"/>
        </w:rPr>
        <w:t>Available at: https://www.riksdagen.se/sv/dokument-och-lagar/dokument/svensk-forfattningssamling/miljobedomningsforordning-2017966_sfs-2017-966/ (Accessed: June 14, 2026).</w:t>
      </w:r>
    </w:p>
    <w:p w14:paraId="261CF2D3" w14:textId="77777777" w:rsidR="00121126" w:rsidRDefault="00121126" w:rsidP="007950E2">
      <w:pPr>
        <w:jc w:val="left"/>
        <w:divId w:val="1763840391"/>
        <w:rPr>
          <w:rFonts w:eastAsia="Times New Roman"/>
        </w:rPr>
      </w:pPr>
      <w:r>
        <w:rPr>
          <w:rFonts w:eastAsia="Times New Roman"/>
        </w:rPr>
        <w:t xml:space="preserve">Smart Built Environment (2025) </w:t>
      </w:r>
      <w:r>
        <w:rPr>
          <w:rFonts w:eastAsia="Times New Roman"/>
          <w:i/>
          <w:iCs/>
        </w:rPr>
        <w:t>SMARTE – a coherent environmental permit process - Smart Built</w:t>
      </w:r>
      <w:r>
        <w:rPr>
          <w:rFonts w:eastAsia="Times New Roman"/>
        </w:rPr>
        <w:t>. Available at: https://smartbuilt.se/in-english/projects/value-chains-and-business-models/smarte/ (Accessed: June 2, 2026).</w:t>
      </w:r>
    </w:p>
    <w:p w14:paraId="3F9C5B13" w14:textId="77777777" w:rsidR="00121126" w:rsidRDefault="00121126" w:rsidP="007950E2">
      <w:pPr>
        <w:jc w:val="left"/>
        <w:divId w:val="1716082761"/>
        <w:rPr>
          <w:rFonts w:eastAsia="Times New Roman"/>
        </w:rPr>
      </w:pPr>
      <w:proofErr w:type="spellStart"/>
      <w:r>
        <w:rPr>
          <w:rFonts w:eastAsia="Times New Roman"/>
        </w:rPr>
        <w:t>Tennøy</w:t>
      </w:r>
      <w:proofErr w:type="spellEnd"/>
      <w:r>
        <w:rPr>
          <w:rFonts w:eastAsia="Times New Roman"/>
        </w:rPr>
        <w:t xml:space="preserve">, A., Kværner, J. and Gjerstad, K.I. (2006) “Uncertainty in environmental impact assessment predictions: The need for better communication and more transparency,” </w:t>
      </w:r>
      <w:r>
        <w:rPr>
          <w:rFonts w:eastAsia="Times New Roman"/>
          <w:i/>
          <w:iCs/>
        </w:rPr>
        <w:t>Impact Assessment and Project Appraisal</w:t>
      </w:r>
      <w:r>
        <w:rPr>
          <w:rFonts w:eastAsia="Times New Roman"/>
        </w:rPr>
        <w:t>, 24(1), pp. 45–56. Available at: https://doi.org/10.3152/147154606781765345.</w:t>
      </w:r>
    </w:p>
    <w:p w14:paraId="6C5EBA3F" w14:textId="77777777" w:rsidR="00121126" w:rsidRDefault="00121126" w:rsidP="007950E2">
      <w:pPr>
        <w:jc w:val="left"/>
        <w:divId w:val="1448085138"/>
        <w:rPr>
          <w:rFonts w:eastAsia="Times New Roman"/>
        </w:rPr>
      </w:pPr>
      <w:r>
        <w:rPr>
          <w:rFonts w:eastAsia="Times New Roman"/>
        </w:rPr>
        <w:t xml:space="preserve">Xu, H. </w:t>
      </w:r>
      <w:r>
        <w:rPr>
          <w:rFonts w:eastAsia="Times New Roman"/>
          <w:i/>
          <w:iCs/>
        </w:rPr>
        <w:t>et al.</w:t>
      </w:r>
      <w:r>
        <w:rPr>
          <w:rFonts w:eastAsia="Times New Roman"/>
        </w:rPr>
        <w:t xml:space="preserve"> (2024) “Trusted artificial intelligence for environmental assessments: An explainable high-precision model with multi-source big data,” </w:t>
      </w:r>
      <w:r>
        <w:rPr>
          <w:rFonts w:eastAsia="Times New Roman"/>
          <w:i/>
          <w:iCs/>
        </w:rPr>
        <w:t xml:space="preserve">Environmental Science and </w:t>
      </w:r>
      <w:proofErr w:type="gramStart"/>
      <w:r>
        <w:rPr>
          <w:rFonts w:eastAsia="Times New Roman"/>
          <w:i/>
          <w:iCs/>
        </w:rPr>
        <w:t xml:space="preserve">Ecotechnology </w:t>
      </w:r>
      <w:r>
        <w:rPr>
          <w:rFonts w:eastAsia="Times New Roman"/>
        </w:rPr>
        <w:t>,</w:t>
      </w:r>
      <w:proofErr w:type="gramEnd"/>
      <w:r>
        <w:rPr>
          <w:rFonts w:eastAsia="Times New Roman"/>
        </w:rPr>
        <w:t xml:space="preserve"> 22. Available at: https://doi.org/10.1016/j.ese.2024.100479.</w:t>
      </w:r>
    </w:p>
    <w:p w14:paraId="091BF4A2" w14:textId="77777777" w:rsidR="00121126" w:rsidRDefault="00121126" w:rsidP="007950E2">
      <w:pPr>
        <w:jc w:val="left"/>
        <w:divId w:val="2129813287"/>
        <w:rPr>
          <w:rFonts w:eastAsia="Times New Roman"/>
        </w:rPr>
      </w:pPr>
      <w:r>
        <w:rPr>
          <w:rFonts w:eastAsia="Times New Roman"/>
        </w:rPr>
        <w:t xml:space="preserve">Yassen, M. </w:t>
      </w:r>
      <w:r>
        <w:rPr>
          <w:rFonts w:eastAsia="Times New Roman"/>
          <w:i/>
          <w:iCs/>
        </w:rPr>
        <w:t>et al.</w:t>
      </w:r>
      <w:r>
        <w:rPr>
          <w:rFonts w:eastAsia="Times New Roman"/>
        </w:rPr>
        <w:t xml:space="preserve"> (2025) “Big data and AI in environmental decision-making: Legal and ethical challenges,” </w:t>
      </w:r>
      <w:r>
        <w:rPr>
          <w:rFonts w:eastAsia="Times New Roman"/>
          <w:i/>
          <w:iCs/>
        </w:rPr>
        <w:t>Environment and Social Psychology</w:t>
      </w:r>
      <w:r>
        <w:rPr>
          <w:rFonts w:eastAsia="Times New Roman"/>
        </w:rPr>
        <w:t>, 10(9). Available at: https://doi.org/10.59429/esp.v10i9.3983.</w:t>
      </w:r>
    </w:p>
    <w:p w14:paraId="10849424" w14:textId="77777777" w:rsidR="00121126" w:rsidRDefault="00121126" w:rsidP="007950E2">
      <w:pPr>
        <w:jc w:val="left"/>
        <w:divId w:val="67773153"/>
        <w:rPr>
          <w:rFonts w:eastAsia="Times New Roman"/>
        </w:rPr>
      </w:pPr>
      <w:r>
        <w:rPr>
          <w:rFonts w:eastAsia="Times New Roman"/>
        </w:rPr>
        <w:t xml:space="preserve">Ye, Z. </w:t>
      </w:r>
      <w:r>
        <w:rPr>
          <w:rFonts w:eastAsia="Times New Roman"/>
          <w:i/>
          <w:iCs/>
        </w:rPr>
        <w:t>et al.</w:t>
      </w:r>
      <w:r>
        <w:rPr>
          <w:rFonts w:eastAsia="Times New Roman"/>
        </w:rPr>
        <w:t xml:space="preserve"> (2020) “Tackling environmental challenges in pollution controls using artificial intelligence: A review,” </w:t>
      </w:r>
      <w:r>
        <w:rPr>
          <w:rFonts w:eastAsia="Times New Roman"/>
          <w:i/>
          <w:iCs/>
        </w:rPr>
        <w:t>Science of the Total Environment</w:t>
      </w:r>
      <w:r>
        <w:rPr>
          <w:rFonts w:eastAsia="Times New Roman"/>
        </w:rPr>
        <w:t>. Elsevier B.V. Available at: https://doi.org/10.1016/j.scitotenv.2019.134279.</w:t>
      </w:r>
    </w:p>
    <w:p w14:paraId="4933DFC7" w14:textId="77777777" w:rsidR="00121126" w:rsidRDefault="00121126" w:rsidP="007950E2">
      <w:pPr>
        <w:jc w:val="left"/>
        <w:divId w:val="83494812"/>
        <w:rPr>
          <w:rFonts w:eastAsia="Times New Roman"/>
        </w:rPr>
      </w:pPr>
      <w:r>
        <w:rPr>
          <w:rFonts w:eastAsia="Times New Roman"/>
        </w:rPr>
        <w:t xml:space="preserve">Yin, R.K. (2018) </w:t>
      </w:r>
      <w:r>
        <w:rPr>
          <w:rFonts w:eastAsia="Times New Roman"/>
          <w:i/>
          <w:iCs/>
        </w:rPr>
        <w:t>Case Study Research and Applications: Design and Methods</w:t>
      </w:r>
      <w:r>
        <w:rPr>
          <w:rFonts w:eastAsia="Times New Roman"/>
        </w:rPr>
        <w:t>. 6th ed. Thousand Oaks, CA: SAGE Publications.</w:t>
      </w:r>
    </w:p>
    <w:p w14:paraId="661C9FB2" w14:textId="77777777" w:rsidR="00121126" w:rsidRDefault="00121126" w:rsidP="007950E2">
      <w:pPr>
        <w:jc w:val="left"/>
        <w:divId w:val="692729722"/>
        <w:rPr>
          <w:rFonts w:eastAsia="Times New Roman"/>
        </w:rPr>
      </w:pPr>
      <w:r>
        <w:rPr>
          <w:rFonts w:eastAsia="Times New Roman"/>
        </w:rPr>
        <w:t xml:space="preserve">Zheng, H., Wang, S. and Huang, L. (2024) “A Comprehensive Survey on Document-Level Information Extraction,” </w:t>
      </w:r>
      <w:r>
        <w:rPr>
          <w:rFonts w:eastAsia="Times New Roman"/>
          <w:i/>
          <w:iCs/>
        </w:rPr>
        <w:t>Proceedings of the Workshop on the Future of Event Detection (</w:t>
      </w:r>
      <w:proofErr w:type="spellStart"/>
      <w:r>
        <w:rPr>
          <w:rFonts w:eastAsia="Times New Roman"/>
          <w:i/>
          <w:iCs/>
        </w:rPr>
        <w:t>FuturED</w:t>
      </w:r>
      <w:proofErr w:type="spellEnd"/>
      <w:r>
        <w:rPr>
          <w:rFonts w:eastAsia="Times New Roman"/>
          <w:i/>
          <w:iCs/>
        </w:rPr>
        <w:t>)</w:t>
      </w:r>
      <w:r>
        <w:rPr>
          <w:rFonts w:eastAsia="Times New Roman"/>
        </w:rPr>
        <w:t>, pp. 58–72. Available at: https://doi.org/10.18653/v1/2024.futured-1.6.</w:t>
      </w:r>
    </w:p>
    <w:p w14:paraId="3C9A6D26" w14:textId="15296053" w:rsidR="00F90086" w:rsidRPr="001E53A5" w:rsidRDefault="00121126" w:rsidP="001E53A5">
      <w:pPr>
        <w:jc w:val="left"/>
        <w:divId w:val="1363164075"/>
        <w:rPr>
          <w:rFonts w:eastAsia="Times New Roman"/>
        </w:rPr>
      </w:pPr>
      <w:r>
        <w:rPr>
          <w:rFonts w:eastAsia="Times New Roman"/>
        </w:rPr>
        <w:t xml:space="preserve">Zhong, H. </w:t>
      </w:r>
      <w:r>
        <w:rPr>
          <w:rFonts w:eastAsia="Times New Roman"/>
          <w:i/>
          <w:iCs/>
        </w:rPr>
        <w:t>et al.</w:t>
      </w:r>
      <w:r>
        <w:rPr>
          <w:rFonts w:eastAsia="Times New Roman"/>
        </w:rPr>
        <w:t xml:space="preserve"> (2020) “How Does NLP Benefit Legal System: A Summary of Legal Artificial Intelligence,” </w:t>
      </w:r>
      <w:r>
        <w:rPr>
          <w:rFonts w:eastAsia="Times New Roman"/>
          <w:i/>
          <w:iCs/>
        </w:rPr>
        <w:t>Proceedings of the 58th Annual Meeting of the Association for Computational Linguistics</w:t>
      </w:r>
      <w:r>
        <w:rPr>
          <w:rFonts w:eastAsia="Times New Roman"/>
        </w:rPr>
        <w:t>, pp. 5218–5230. Available at: https://doi.org/10.18653/v1/2020.acl-main.466.</w:t>
      </w:r>
    </w:p>
    <w:sectPr w:rsidR="00F90086" w:rsidRPr="001E53A5" w:rsidSect="005E699C">
      <w:headerReference w:type="even" r:id="rId11"/>
      <w:headerReference w:type="default" r:id="rId12"/>
      <w:footerReference w:type="even" r:id="rId13"/>
      <w:footerReference w:type="default" r:id="rId14"/>
      <w:headerReference w:type="first" r:id="rId15"/>
      <w:footerReference w:type="first" r:id="rId16"/>
      <w:pgSz w:w="11906" w:h="16838" w:code="267"/>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BDF1F" w14:textId="77777777" w:rsidR="005757B8" w:rsidRDefault="005757B8" w:rsidP="00005C18">
      <w:r>
        <w:separator/>
      </w:r>
    </w:p>
  </w:endnote>
  <w:endnote w:type="continuationSeparator" w:id="0">
    <w:p w14:paraId="0DD46422" w14:textId="77777777" w:rsidR="005757B8" w:rsidRDefault="005757B8" w:rsidP="00005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6AA84" w14:textId="77777777" w:rsidR="00234987" w:rsidRDefault="002349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rsidP="00005C18">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rsidP="00005C18">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F09AC" w14:textId="77777777" w:rsidR="00234987" w:rsidRDefault="002349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82DD4" w14:textId="77777777" w:rsidR="005757B8" w:rsidRDefault="005757B8" w:rsidP="00005C18">
      <w:r>
        <w:separator/>
      </w:r>
    </w:p>
  </w:footnote>
  <w:footnote w:type="continuationSeparator" w:id="0">
    <w:p w14:paraId="2EBA5F79" w14:textId="77777777" w:rsidR="005757B8" w:rsidRDefault="005757B8" w:rsidP="00005C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CFC52" w14:textId="77777777" w:rsidR="00234987" w:rsidRDefault="002349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005C18">
    <w:pPr>
      <w:pStyle w:val="Header"/>
    </w:pPr>
    <w:r w:rsidRPr="00A93F99">
      <w:t xml:space="preserve">43rd International CIB W78 Conference </w:t>
    </w:r>
  </w:p>
  <w:p w14:paraId="1E8C4CA5" w14:textId="77777777" w:rsidR="005076E1" w:rsidRDefault="005076E1" w:rsidP="00005C18">
    <w:pPr>
      <w:pStyle w:val="Header"/>
    </w:pPr>
    <w:r w:rsidRPr="00A93F99">
      <w:t>IT in Construction</w:t>
    </w:r>
  </w:p>
  <w:p w14:paraId="076529DD" w14:textId="77777777" w:rsidR="005076E1" w:rsidRPr="00F3628B" w:rsidRDefault="005076E1" w:rsidP="00005C18">
    <w:pPr>
      <w:pStyle w:val="Header"/>
    </w:pPr>
    <w:r>
      <w:t>New Delhi, India</w:t>
    </w:r>
  </w:p>
  <w:p w14:paraId="47C5E8E2" w14:textId="77777777" w:rsidR="005076E1" w:rsidRPr="005076E1" w:rsidRDefault="005076E1" w:rsidP="00005C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9FB97" w14:textId="77777777" w:rsidR="00234987" w:rsidRDefault="002349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072667"/>
    <w:multiLevelType w:val="hybridMultilevel"/>
    <w:tmpl w:val="F4A4C2CC"/>
    <w:lvl w:ilvl="0" w:tplc="A1E42072">
      <w:start w:val="1"/>
      <w:numFmt w:val="decimal"/>
      <w:pStyle w:val="Heading1"/>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0"/>
  </w:num>
  <w:num w:numId="2" w16cid:durableId="971980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052B"/>
    <w:rsid w:val="000005C7"/>
    <w:rsid w:val="00001390"/>
    <w:rsid w:val="00002800"/>
    <w:rsid w:val="00002A13"/>
    <w:rsid w:val="0000409E"/>
    <w:rsid w:val="00004229"/>
    <w:rsid w:val="000046C8"/>
    <w:rsid w:val="000046FC"/>
    <w:rsid w:val="00005291"/>
    <w:rsid w:val="000053EC"/>
    <w:rsid w:val="0000561F"/>
    <w:rsid w:val="00005B88"/>
    <w:rsid w:val="00005C18"/>
    <w:rsid w:val="00006176"/>
    <w:rsid w:val="000069AD"/>
    <w:rsid w:val="00007215"/>
    <w:rsid w:val="000077FD"/>
    <w:rsid w:val="000101DE"/>
    <w:rsid w:val="00010369"/>
    <w:rsid w:val="00010DD4"/>
    <w:rsid w:val="0001182C"/>
    <w:rsid w:val="00012217"/>
    <w:rsid w:val="00012CCE"/>
    <w:rsid w:val="00012E48"/>
    <w:rsid w:val="00013BFD"/>
    <w:rsid w:val="00013EAD"/>
    <w:rsid w:val="00014C9C"/>
    <w:rsid w:val="00014D75"/>
    <w:rsid w:val="00015039"/>
    <w:rsid w:val="00016B08"/>
    <w:rsid w:val="000174AE"/>
    <w:rsid w:val="00017FAC"/>
    <w:rsid w:val="00020112"/>
    <w:rsid w:val="00020647"/>
    <w:rsid w:val="00020FC1"/>
    <w:rsid w:val="000212C3"/>
    <w:rsid w:val="000224AF"/>
    <w:rsid w:val="00023009"/>
    <w:rsid w:val="000236B7"/>
    <w:rsid w:val="00023C6B"/>
    <w:rsid w:val="0002405E"/>
    <w:rsid w:val="000257EA"/>
    <w:rsid w:val="00025AE0"/>
    <w:rsid w:val="000266F8"/>
    <w:rsid w:val="00026A57"/>
    <w:rsid w:val="00026B5D"/>
    <w:rsid w:val="00027857"/>
    <w:rsid w:val="00027864"/>
    <w:rsid w:val="00027F00"/>
    <w:rsid w:val="00031157"/>
    <w:rsid w:val="00031440"/>
    <w:rsid w:val="00031A6C"/>
    <w:rsid w:val="000321E8"/>
    <w:rsid w:val="00032A83"/>
    <w:rsid w:val="0003383E"/>
    <w:rsid w:val="00033AF7"/>
    <w:rsid w:val="00033F12"/>
    <w:rsid w:val="000347AE"/>
    <w:rsid w:val="00034D69"/>
    <w:rsid w:val="00035280"/>
    <w:rsid w:val="00035552"/>
    <w:rsid w:val="00035A3E"/>
    <w:rsid w:val="00036280"/>
    <w:rsid w:val="000363D1"/>
    <w:rsid w:val="0003670F"/>
    <w:rsid w:val="000367C8"/>
    <w:rsid w:val="00036837"/>
    <w:rsid w:val="0003733D"/>
    <w:rsid w:val="00037647"/>
    <w:rsid w:val="000401AC"/>
    <w:rsid w:val="00040788"/>
    <w:rsid w:val="00040B36"/>
    <w:rsid w:val="000413FF"/>
    <w:rsid w:val="000415BC"/>
    <w:rsid w:val="00041A74"/>
    <w:rsid w:val="00041C6A"/>
    <w:rsid w:val="00041EDF"/>
    <w:rsid w:val="0004207F"/>
    <w:rsid w:val="0004294A"/>
    <w:rsid w:val="000429C2"/>
    <w:rsid w:val="00042DE0"/>
    <w:rsid w:val="00043023"/>
    <w:rsid w:val="000439B5"/>
    <w:rsid w:val="00044235"/>
    <w:rsid w:val="000455FE"/>
    <w:rsid w:val="0004651D"/>
    <w:rsid w:val="000465B5"/>
    <w:rsid w:val="000470BE"/>
    <w:rsid w:val="000472BB"/>
    <w:rsid w:val="000472BD"/>
    <w:rsid w:val="00047718"/>
    <w:rsid w:val="00050598"/>
    <w:rsid w:val="00050730"/>
    <w:rsid w:val="00051C3A"/>
    <w:rsid w:val="000523E5"/>
    <w:rsid w:val="0005250E"/>
    <w:rsid w:val="00052C1C"/>
    <w:rsid w:val="00053076"/>
    <w:rsid w:val="00053F09"/>
    <w:rsid w:val="0005591B"/>
    <w:rsid w:val="00055D32"/>
    <w:rsid w:val="00057743"/>
    <w:rsid w:val="000579D8"/>
    <w:rsid w:val="00060531"/>
    <w:rsid w:val="000606A9"/>
    <w:rsid w:val="00060BB2"/>
    <w:rsid w:val="00061083"/>
    <w:rsid w:val="00061F2F"/>
    <w:rsid w:val="000621E5"/>
    <w:rsid w:val="000622FD"/>
    <w:rsid w:val="00062614"/>
    <w:rsid w:val="0006295D"/>
    <w:rsid w:val="00063BBC"/>
    <w:rsid w:val="00064BD8"/>
    <w:rsid w:val="0006586D"/>
    <w:rsid w:val="00065B86"/>
    <w:rsid w:val="000668D8"/>
    <w:rsid w:val="00066BCF"/>
    <w:rsid w:val="00066D1A"/>
    <w:rsid w:val="00066D6D"/>
    <w:rsid w:val="00067568"/>
    <w:rsid w:val="00067797"/>
    <w:rsid w:val="00070E91"/>
    <w:rsid w:val="00070FDF"/>
    <w:rsid w:val="00071354"/>
    <w:rsid w:val="000721DF"/>
    <w:rsid w:val="000726C1"/>
    <w:rsid w:val="00074AC4"/>
    <w:rsid w:val="000769CF"/>
    <w:rsid w:val="0007758D"/>
    <w:rsid w:val="0007783E"/>
    <w:rsid w:val="000779FB"/>
    <w:rsid w:val="00077BDC"/>
    <w:rsid w:val="00080500"/>
    <w:rsid w:val="0008119C"/>
    <w:rsid w:val="00081BD3"/>
    <w:rsid w:val="00083090"/>
    <w:rsid w:val="000833CD"/>
    <w:rsid w:val="0008365A"/>
    <w:rsid w:val="000839A3"/>
    <w:rsid w:val="000845E6"/>
    <w:rsid w:val="00084B8D"/>
    <w:rsid w:val="00084D97"/>
    <w:rsid w:val="00084DDC"/>
    <w:rsid w:val="00084FF8"/>
    <w:rsid w:val="000852A5"/>
    <w:rsid w:val="00085C81"/>
    <w:rsid w:val="000861B7"/>
    <w:rsid w:val="000861F7"/>
    <w:rsid w:val="00086B54"/>
    <w:rsid w:val="00086BF1"/>
    <w:rsid w:val="000872C6"/>
    <w:rsid w:val="00087351"/>
    <w:rsid w:val="00087D6C"/>
    <w:rsid w:val="000905BD"/>
    <w:rsid w:val="0009082E"/>
    <w:rsid w:val="00090897"/>
    <w:rsid w:val="00090E39"/>
    <w:rsid w:val="00090EEB"/>
    <w:rsid w:val="00091FDC"/>
    <w:rsid w:val="000925F6"/>
    <w:rsid w:val="000932C6"/>
    <w:rsid w:val="0009387C"/>
    <w:rsid w:val="000940CE"/>
    <w:rsid w:val="0009529A"/>
    <w:rsid w:val="000958A9"/>
    <w:rsid w:val="000979FE"/>
    <w:rsid w:val="000A0B7B"/>
    <w:rsid w:val="000A1CE2"/>
    <w:rsid w:val="000A2341"/>
    <w:rsid w:val="000A24CD"/>
    <w:rsid w:val="000A369A"/>
    <w:rsid w:val="000A4D43"/>
    <w:rsid w:val="000A5D7A"/>
    <w:rsid w:val="000A794B"/>
    <w:rsid w:val="000B0DBA"/>
    <w:rsid w:val="000B1290"/>
    <w:rsid w:val="000B1BCE"/>
    <w:rsid w:val="000B1C85"/>
    <w:rsid w:val="000B21AA"/>
    <w:rsid w:val="000B2357"/>
    <w:rsid w:val="000B2A16"/>
    <w:rsid w:val="000B40F1"/>
    <w:rsid w:val="000B4421"/>
    <w:rsid w:val="000B5556"/>
    <w:rsid w:val="000B6F39"/>
    <w:rsid w:val="000B730A"/>
    <w:rsid w:val="000B7AF9"/>
    <w:rsid w:val="000C03C2"/>
    <w:rsid w:val="000C17C6"/>
    <w:rsid w:val="000C2693"/>
    <w:rsid w:val="000C2FCF"/>
    <w:rsid w:val="000C3A63"/>
    <w:rsid w:val="000C3E2E"/>
    <w:rsid w:val="000C49ED"/>
    <w:rsid w:val="000C49FF"/>
    <w:rsid w:val="000C4F1C"/>
    <w:rsid w:val="000C5626"/>
    <w:rsid w:val="000C6D73"/>
    <w:rsid w:val="000D0A07"/>
    <w:rsid w:val="000D1060"/>
    <w:rsid w:val="000D1069"/>
    <w:rsid w:val="000D116F"/>
    <w:rsid w:val="000D1460"/>
    <w:rsid w:val="000D15D2"/>
    <w:rsid w:val="000D1AFB"/>
    <w:rsid w:val="000D2673"/>
    <w:rsid w:val="000D30A8"/>
    <w:rsid w:val="000D3ED0"/>
    <w:rsid w:val="000D3FF7"/>
    <w:rsid w:val="000D4160"/>
    <w:rsid w:val="000D45F4"/>
    <w:rsid w:val="000D46EC"/>
    <w:rsid w:val="000D46FB"/>
    <w:rsid w:val="000D4B03"/>
    <w:rsid w:val="000D4CAE"/>
    <w:rsid w:val="000D5E3C"/>
    <w:rsid w:val="000D5F25"/>
    <w:rsid w:val="000D601F"/>
    <w:rsid w:val="000D6089"/>
    <w:rsid w:val="000D663B"/>
    <w:rsid w:val="000D6900"/>
    <w:rsid w:val="000D6F2E"/>
    <w:rsid w:val="000D7831"/>
    <w:rsid w:val="000D7B58"/>
    <w:rsid w:val="000E1471"/>
    <w:rsid w:val="000E14A2"/>
    <w:rsid w:val="000E1C4F"/>
    <w:rsid w:val="000E1D7A"/>
    <w:rsid w:val="000E319F"/>
    <w:rsid w:val="000E355F"/>
    <w:rsid w:val="000E3AD8"/>
    <w:rsid w:val="000E4671"/>
    <w:rsid w:val="000E583C"/>
    <w:rsid w:val="000E6373"/>
    <w:rsid w:val="000E6807"/>
    <w:rsid w:val="000E69F4"/>
    <w:rsid w:val="000E6C13"/>
    <w:rsid w:val="000E76B4"/>
    <w:rsid w:val="000E76E8"/>
    <w:rsid w:val="000E78A1"/>
    <w:rsid w:val="000F0300"/>
    <w:rsid w:val="000F0674"/>
    <w:rsid w:val="000F0E71"/>
    <w:rsid w:val="000F1257"/>
    <w:rsid w:val="000F154B"/>
    <w:rsid w:val="000F19E6"/>
    <w:rsid w:val="000F1D13"/>
    <w:rsid w:val="000F2FEF"/>
    <w:rsid w:val="000F4661"/>
    <w:rsid w:val="000F56A6"/>
    <w:rsid w:val="000F583E"/>
    <w:rsid w:val="000F6C0A"/>
    <w:rsid w:val="000F7A11"/>
    <w:rsid w:val="001000B9"/>
    <w:rsid w:val="0010019B"/>
    <w:rsid w:val="001006B9"/>
    <w:rsid w:val="001024F1"/>
    <w:rsid w:val="001030AB"/>
    <w:rsid w:val="00103AC8"/>
    <w:rsid w:val="0010538B"/>
    <w:rsid w:val="00105B7E"/>
    <w:rsid w:val="00105F00"/>
    <w:rsid w:val="0010656F"/>
    <w:rsid w:val="00106882"/>
    <w:rsid w:val="001068A0"/>
    <w:rsid w:val="001071B3"/>
    <w:rsid w:val="001102CD"/>
    <w:rsid w:val="00110822"/>
    <w:rsid w:val="0011093D"/>
    <w:rsid w:val="00111092"/>
    <w:rsid w:val="00111E0A"/>
    <w:rsid w:val="001128C5"/>
    <w:rsid w:val="001130FC"/>
    <w:rsid w:val="001135EB"/>
    <w:rsid w:val="001137E9"/>
    <w:rsid w:val="00113A7A"/>
    <w:rsid w:val="00113F4C"/>
    <w:rsid w:val="0011400E"/>
    <w:rsid w:val="00114031"/>
    <w:rsid w:val="00120366"/>
    <w:rsid w:val="001210EB"/>
    <w:rsid w:val="00121126"/>
    <w:rsid w:val="001213A7"/>
    <w:rsid w:val="00121CE8"/>
    <w:rsid w:val="00123090"/>
    <w:rsid w:val="001232C9"/>
    <w:rsid w:val="0012336E"/>
    <w:rsid w:val="0012378B"/>
    <w:rsid w:val="00123904"/>
    <w:rsid w:val="001254A6"/>
    <w:rsid w:val="001254DB"/>
    <w:rsid w:val="001255FD"/>
    <w:rsid w:val="001261A3"/>
    <w:rsid w:val="00126940"/>
    <w:rsid w:val="001269CD"/>
    <w:rsid w:val="00127DCB"/>
    <w:rsid w:val="00130083"/>
    <w:rsid w:val="0013071C"/>
    <w:rsid w:val="001308A2"/>
    <w:rsid w:val="00130EA1"/>
    <w:rsid w:val="001313CF"/>
    <w:rsid w:val="00131DA6"/>
    <w:rsid w:val="00131FDB"/>
    <w:rsid w:val="00132A07"/>
    <w:rsid w:val="00132DC0"/>
    <w:rsid w:val="001333B0"/>
    <w:rsid w:val="001342BF"/>
    <w:rsid w:val="00134D0B"/>
    <w:rsid w:val="00134E7A"/>
    <w:rsid w:val="00135798"/>
    <w:rsid w:val="00135E6C"/>
    <w:rsid w:val="00135F16"/>
    <w:rsid w:val="00135FBF"/>
    <w:rsid w:val="001369BC"/>
    <w:rsid w:val="001373D0"/>
    <w:rsid w:val="001377CD"/>
    <w:rsid w:val="00137892"/>
    <w:rsid w:val="00137E1A"/>
    <w:rsid w:val="00140490"/>
    <w:rsid w:val="001405B1"/>
    <w:rsid w:val="00140BA4"/>
    <w:rsid w:val="001410C9"/>
    <w:rsid w:val="0014164A"/>
    <w:rsid w:val="0014176B"/>
    <w:rsid w:val="00141968"/>
    <w:rsid w:val="00141A96"/>
    <w:rsid w:val="00141DF5"/>
    <w:rsid w:val="00143BD0"/>
    <w:rsid w:val="00143EB8"/>
    <w:rsid w:val="00145FD4"/>
    <w:rsid w:val="00147307"/>
    <w:rsid w:val="00147637"/>
    <w:rsid w:val="0014764D"/>
    <w:rsid w:val="001478D2"/>
    <w:rsid w:val="00147992"/>
    <w:rsid w:val="00147CFC"/>
    <w:rsid w:val="00147F2D"/>
    <w:rsid w:val="0015098D"/>
    <w:rsid w:val="00150B3D"/>
    <w:rsid w:val="0015168F"/>
    <w:rsid w:val="0015183B"/>
    <w:rsid w:val="00151A17"/>
    <w:rsid w:val="001533CA"/>
    <w:rsid w:val="0015373E"/>
    <w:rsid w:val="0015416A"/>
    <w:rsid w:val="0015429C"/>
    <w:rsid w:val="00154312"/>
    <w:rsid w:val="001548FF"/>
    <w:rsid w:val="00154B46"/>
    <w:rsid w:val="00154C29"/>
    <w:rsid w:val="00154CC7"/>
    <w:rsid w:val="00154FC8"/>
    <w:rsid w:val="00155370"/>
    <w:rsid w:val="00155511"/>
    <w:rsid w:val="0015633C"/>
    <w:rsid w:val="00156601"/>
    <w:rsid w:val="00156AFD"/>
    <w:rsid w:val="00157A78"/>
    <w:rsid w:val="00161669"/>
    <w:rsid w:val="001617B8"/>
    <w:rsid w:val="00161B95"/>
    <w:rsid w:val="00162543"/>
    <w:rsid w:val="00163DDB"/>
    <w:rsid w:val="001647B2"/>
    <w:rsid w:val="001647CD"/>
    <w:rsid w:val="001653F4"/>
    <w:rsid w:val="00165B45"/>
    <w:rsid w:val="00165C69"/>
    <w:rsid w:val="001669B2"/>
    <w:rsid w:val="00167819"/>
    <w:rsid w:val="00167988"/>
    <w:rsid w:val="0017022C"/>
    <w:rsid w:val="00170BD2"/>
    <w:rsid w:val="001725B5"/>
    <w:rsid w:val="00173156"/>
    <w:rsid w:val="00173E24"/>
    <w:rsid w:val="001741D9"/>
    <w:rsid w:val="00174A9F"/>
    <w:rsid w:val="00176E26"/>
    <w:rsid w:val="0017778A"/>
    <w:rsid w:val="00180A2C"/>
    <w:rsid w:val="0018104F"/>
    <w:rsid w:val="001819E2"/>
    <w:rsid w:val="00182584"/>
    <w:rsid w:val="00182B27"/>
    <w:rsid w:val="001832C9"/>
    <w:rsid w:val="001833F8"/>
    <w:rsid w:val="001834C8"/>
    <w:rsid w:val="001845FA"/>
    <w:rsid w:val="00184B4D"/>
    <w:rsid w:val="00184E41"/>
    <w:rsid w:val="001850C4"/>
    <w:rsid w:val="001854DD"/>
    <w:rsid w:val="00185613"/>
    <w:rsid w:val="0018590F"/>
    <w:rsid w:val="001864E4"/>
    <w:rsid w:val="00186500"/>
    <w:rsid w:val="001865C2"/>
    <w:rsid w:val="00186FCF"/>
    <w:rsid w:val="001874A9"/>
    <w:rsid w:val="00187805"/>
    <w:rsid w:val="00190265"/>
    <w:rsid w:val="00190287"/>
    <w:rsid w:val="001908F5"/>
    <w:rsid w:val="00190B6A"/>
    <w:rsid w:val="00190FAB"/>
    <w:rsid w:val="00190FD9"/>
    <w:rsid w:val="0019165D"/>
    <w:rsid w:val="001926FA"/>
    <w:rsid w:val="00192F2F"/>
    <w:rsid w:val="0019318E"/>
    <w:rsid w:val="001942E6"/>
    <w:rsid w:val="00195D5C"/>
    <w:rsid w:val="00196A07"/>
    <w:rsid w:val="001976C8"/>
    <w:rsid w:val="00197B91"/>
    <w:rsid w:val="001A108D"/>
    <w:rsid w:val="001A33BA"/>
    <w:rsid w:val="001A351C"/>
    <w:rsid w:val="001A3F5E"/>
    <w:rsid w:val="001A3F72"/>
    <w:rsid w:val="001A4032"/>
    <w:rsid w:val="001A42A8"/>
    <w:rsid w:val="001A4985"/>
    <w:rsid w:val="001A5CAE"/>
    <w:rsid w:val="001A6806"/>
    <w:rsid w:val="001B08C4"/>
    <w:rsid w:val="001B0C25"/>
    <w:rsid w:val="001B1DD1"/>
    <w:rsid w:val="001B1F14"/>
    <w:rsid w:val="001B3A3D"/>
    <w:rsid w:val="001B3AC1"/>
    <w:rsid w:val="001B3C39"/>
    <w:rsid w:val="001B3C55"/>
    <w:rsid w:val="001B4DCB"/>
    <w:rsid w:val="001B5358"/>
    <w:rsid w:val="001B57A6"/>
    <w:rsid w:val="001B6CD3"/>
    <w:rsid w:val="001B719E"/>
    <w:rsid w:val="001B7460"/>
    <w:rsid w:val="001B79BA"/>
    <w:rsid w:val="001B79C6"/>
    <w:rsid w:val="001B7FBE"/>
    <w:rsid w:val="001C049B"/>
    <w:rsid w:val="001C1286"/>
    <w:rsid w:val="001C1897"/>
    <w:rsid w:val="001C1A84"/>
    <w:rsid w:val="001C1E48"/>
    <w:rsid w:val="001C2082"/>
    <w:rsid w:val="001C330A"/>
    <w:rsid w:val="001C4034"/>
    <w:rsid w:val="001C4111"/>
    <w:rsid w:val="001C6AF4"/>
    <w:rsid w:val="001C6D64"/>
    <w:rsid w:val="001C6FAA"/>
    <w:rsid w:val="001C719A"/>
    <w:rsid w:val="001C7CF4"/>
    <w:rsid w:val="001D089E"/>
    <w:rsid w:val="001D0E0B"/>
    <w:rsid w:val="001D1466"/>
    <w:rsid w:val="001D17FD"/>
    <w:rsid w:val="001D28CD"/>
    <w:rsid w:val="001D2B25"/>
    <w:rsid w:val="001D2C8B"/>
    <w:rsid w:val="001D300B"/>
    <w:rsid w:val="001D33D5"/>
    <w:rsid w:val="001D3E92"/>
    <w:rsid w:val="001D3F24"/>
    <w:rsid w:val="001D402D"/>
    <w:rsid w:val="001D40D3"/>
    <w:rsid w:val="001D41FE"/>
    <w:rsid w:val="001D44FF"/>
    <w:rsid w:val="001D4D77"/>
    <w:rsid w:val="001D57F7"/>
    <w:rsid w:val="001D58FF"/>
    <w:rsid w:val="001D5A6E"/>
    <w:rsid w:val="001D5F3A"/>
    <w:rsid w:val="001D63BD"/>
    <w:rsid w:val="001D65AB"/>
    <w:rsid w:val="001D6A0C"/>
    <w:rsid w:val="001D760F"/>
    <w:rsid w:val="001E01EC"/>
    <w:rsid w:val="001E066C"/>
    <w:rsid w:val="001E06BE"/>
    <w:rsid w:val="001E1FF3"/>
    <w:rsid w:val="001E24D8"/>
    <w:rsid w:val="001E2708"/>
    <w:rsid w:val="001E3913"/>
    <w:rsid w:val="001E3D9C"/>
    <w:rsid w:val="001E4518"/>
    <w:rsid w:val="001E53A5"/>
    <w:rsid w:val="001E58AE"/>
    <w:rsid w:val="001E59C6"/>
    <w:rsid w:val="001E5E23"/>
    <w:rsid w:val="001E5E31"/>
    <w:rsid w:val="001E6A62"/>
    <w:rsid w:val="001E6B59"/>
    <w:rsid w:val="001E72DC"/>
    <w:rsid w:val="001E7443"/>
    <w:rsid w:val="001E7FB2"/>
    <w:rsid w:val="001F0010"/>
    <w:rsid w:val="001F00EC"/>
    <w:rsid w:val="001F0C94"/>
    <w:rsid w:val="001F1899"/>
    <w:rsid w:val="001F1F55"/>
    <w:rsid w:val="001F2589"/>
    <w:rsid w:val="001F2CC6"/>
    <w:rsid w:val="001F2E51"/>
    <w:rsid w:val="001F2F69"/>
    <w:rsid w:val="001F3C40"/>
    <w:rsid w:val="001F5948"/>
    <w:rsid w:val="001F5A12"/>
    <w:rsid w:val="001F697C"/>
    <w:rsid w:val="001F6A5F"/>
    <w:rsid w:val="001F6ECA"/>
    <w:rsid w:val="001F6FBB"/>
    <w:rsid w:val="001F7392"/>
    <w:rsid w:val="001F7694"/>
    <w:rsid w:val="001F77CC"/>
    <w:rsid w:val="001F79B0"/>
    <w:rsid w:val="001F7F84"/>
    <w:rsid w:val="002011CE"/>
    <w:rsid w:val="002012EA"/>
    <w:rsid w:val="0020145E"/>
    <w:rsid w:val="00201914"/>
    <w:rsid w:val="0020298D"/>
    <w:rsid w:val="00202ABB"/>
    <w:rsid w:val="00202FC6"/>
    <w:rsid w:val="00202FDF"/>
    <w:rsid w:val="0020387F"/>
    <w:rsid w:val="00203C56"/>
    <w:rsid w:val="00204B22"/>
    <w:rsid w:val="002063AD"/>
    <w:rsid w:val="00207C61"/>
    <w:rsid w:val="00207CBC"/>
    <w:rsid w:val="00210085"/>
    <w:rsid w:val="002105AA"/>
    <w:rsid w:val="0021109E"/>
    <w:rsid w:val="0021174B"/>
    <w:rsid w:val="00211F28"/>
    <w:rsid w:val="002130D2"/>
    <w:rsid w:val="00213293"/>
    <w:rsid w:val="00213E96"/>
    <w:rsid w:val="0021462A"/>
    <w:rsid w:val="00214BCF"/>
    <w:rsid w:val="00214EB5"/>
    <w:rsid w:val="002154B0"/>
    <w:rsid w:val="00217220"/>
    <w:rsid w:val="002174FB"/>
    <w:rsid w:val="002175DB"/>
    <w:rsid w:val="002201F2"/>
    <w:rsid w:val="00220AF4"/>
    <w:rsid w:val="0022100A"/>
    <w:rsid w:val="00221087"/>
    <w:rsid w:val="00221450"/>
    <w:rsid w:val="00222111"/>
    <w:rsid w:val="00222140"/>
    <w:rsid w:val="00222D44"/>
    <w:rsid w:val="002231D0"/>
    <w:rsid w:val="00223910"/>
    <w:rsid w:val="002250AA"/>
    <w:rsid w:val="00225BF8"/>
    <w:rsid w:val="00227876"/>
    <w:rsid w:val="00227FC3"/>
    <w:rsid w:val="00230C0F"/>
    <w:rsid w:val="00231284"/>
    <w:rsid w:val="00231FA0"/>
    <w:rsid w:val="00232285"/>
    <w:rsid w:val="00232379"/>
    <w:rsid w:val="002337EC"/>
    <w:rsid w:val="00234684"/>
    <w:rsid w:val="00234987"/>
    <w:rsid w:val="0023664F"/>
    <w:rsid w:val="002366FB"/>
    <w:rsid w:val="00236A20"/>
    <w:rsid w:val="00236C35"/>
    <w:rsid w:val="0023729A"/>
    <w:rsid w:val="002401ED"/>
    <w:rsid w:val="00240523"/>
    <w:rsid w:val="00240EE1"/>
    <w:rsid w:val="00240F3E"/>
    <w:rsid w:val="00241A10"/>
    <w:rsid w:val="00242383"/>
    <w:rsid w:val="00243240"/>
    <w:rsid w:val="0024510A"/>
    <w:rsid w:val="002463E6"/>
    <w:rsid w:val="00246F95"/>
    <w:rsid w:val="00250158"/>
    <w:rsid w:val="0025176F"/>
    <w:rsid w:val="00251EBD"/>
    <w:rsid w:val="00251EE5"/>
    <w:rsid w:val="00252586"/>
    <w:rsid w:val="0025278D"/>
    <w:rsid w:val="00252849"/>
    <w:rsid w:val="00252BFE"/>
    <w:rsid w:val="00252C82"/>
    <w:rsid w:val="00252FA7"/>
    <w:rsid w:val="00253146"/>
    <w:rsid w:val="00253FCA"/>
    <w:rsid w:val="002546C5"/>
    <w:rsid w:val="002546F0"/>
    <w:rsid w:val="002550A6"/>
    <w:rsid w:val="002553D3"/>
    <w:rsid w:val="00255E00"/>
    <w:rsid w:val="00256249"/>
    <w:rsid w:val="0025664D"/>
    <w:rsid w:val="002567A0"/>
    <w:rsid w:val="00256814"/>
    <w:rsid w:val="00256D33"/>
    <w:rsid w:val="00256E90"/>
    <w:rsid w:val="00257922"/>
    <w:rsid w:val="002605EE"/>
    <w:rsid w:val="00261AF2"/>
    <w:rsid w:val="0026288C"/>
    <w:rsid w:val="00263EF4"/>
    <w:rsid w:val="00264D42"/>
    <w:rsid w:val="00264F49"/>
    <w:rsid w:val="002655E4"/>
    <w:rsid w:val="00265C3E"/>
    <w:rsid w:val="00266D15"/>
    <w:rsid w:val="002676CC"/>
    <w:rsid w:val="0027056A"/>
    <w:rsid w:val="002707E4"/>
    <w:rsid w:val="0027156B"/>
    <w:rsid w:val="00271D7C"/>
    <w:rsid w:val="00273C26"/>
    <w:rsid w:val="002758A1"/>
    <w:rsid w:val="00275D78"/>
    <w:rsid w:val="00280335"/>
    <w:rsid w:val="00281D61"/>
    <w:rsid w:val="00282237"/>
    <w:rsid w:val="002824DA"/>
    <w:rsid w:val="002826C0"/>
    <w:rsid w:val="002830C2"/>
    <w:rsid w:val="002835FF"/>
    <w:rsid w:val="0028395E"/>
    <w:rsid w:val="0028443E"/>
    <w:rsid w:val="00286160"/>
    <w:rsid w:val="002864BC"/>
    <w:rsid w:val="0028652C"/>
    <w:rsid w:val="0028655B"/>
    <w:rsid w:val="00286B5B"/>
    <w:rsid w:val="00286F15"/>
    <w:rsid w:val="00287020"/>
    <w:rsid w:val="00290049"/>
    <w:rsid w:val="002904EC"/>
    <w:rsid w:val="00290CFB"/>
    <w:rsid w:val="00291E26"/>
    <w:rsid w:val="002926FA"/>
    <w:rsid w:val="002929DD"/>
    <w:rsid w:val="00292BBB"/>
    <w:rsid w:val="00292C34"/>
    <w:rsid w:val="00293205"/>
    <w:rsid w:val="0029354D"/>
    <w:rsid w:val="00293750"/>
    <w:rsid w:val="00294377"/>
    <w:rsid w:val="00294933"/>
    <w:rsid w:val="00294A66"/>
    <w:rsid w:val="00294ACB"/>
    <w:rsid w:val="00294BCD"/>
    <w:rsid w:val="00294C29"/>
    <w:rsid w:val="00294CAC"/>
    <w:rsid w:val="002954EE"/>
    <w:rsid w:val="0029631D"/>
    <w:rsid w:val="00296464"/>
    <w:rsid w:val="002968F5"/>
    <w:rsid w:val="00296F3B"/>
    <w:rsid w:val="002A0659"/>
    <w:rsid w:val="002A0FFF"/>
    <w:rsid w:val="002A1321"/>
    <w:rsid w:val="002A14EC"/>
    <w:rsid w:val="002A1555"/>
    <w:rsid w:val="002A161A"/>
    <w:rsid w:val="002A16C2"/>
    <w:rsid w:val="002A19FD"/>
    <w:rsid w:val="002A28A6"/>
    <w:rsid w:val="002A2EB4"/>
    <w:rsid w:val="002A2ED0"/>
    <w:rsid w:val="002A41EB"/>
    <w:rsid w:val="002A4C51"/>
    <w:rsid w:val="002A5412"/>
    <w:rsid w:val="002A72BA"/>
    <w:rsid w:val="002B0B53"/>
    <w:rsid w:val="002B0BF1"/>
    <w:rsid w:val="002B104E"/>
    <w:rsid w:val="002B1679"/>
    <w:rsid w:val="002B1C64"/>
    <w:rsid w:val="002B1FDE"/>
    <w:rsid w:val="002B23EE"/>
    <w:rsid w:val="002B2F35"/>
    <w:rsid w:val="002B330A"/>
    <w:rsid w:val="002B3343"/>
    <w:rsid w:val="002B3BCA"/>
    <w:rsid w:val="002B4684"/>
    <w:rsid w:val="002B47BF"/>
    <w:rsid w:val="002B5193"/>
    <w:rsid w:val="002B5783"/>
    <w:rsid w:val="002B5DD5"/>
    <w:rsid w:val="002B6AED"/>
    <w:rsid w:val="002B767A"/>
    <w:rsid w:val="002C02E9"/>
    <w:rsid w:val="002C0A05"/>
    <w:rsid w:val="002C11FA"/>
    <w:rsid w:val="002C140E"/>
    <w:rsid w:val="002C1535"/>
    <w:rsid w:val="002C3058"/>
    <w:rsid w:val="002C38E9"/>
    <w:rsid w:val="002C4558"/>
    <w:rsid w:val="002C4AE4"/>
    <w:rsid w:val="002C53D6"/>
    <w:rsid w:val="002C5581"/>
    <w:rsid w:val="002C5BC9"/>
    <w:rsid w:val="002C634E"/>
    <w:rsid w:val="002C7196"/>
    <w:rsid w:val="002C7F65"/>
    <w:rsid w:val="002D0457"/>
    <w:rsid w:val="002D07CA"/>
    <w:rsid w:val="002D1AB2"/>
    <w:rsid w:val="002D1C0A"/>
    <w:rsid w:val="002D1E88"/>
    <w:rsid w:val="002D1E94"/>
    <w:rsid w:val="002D28B6"/>
    <w:rsid w:val="002D2D2E"/>
    <w:rsid w:val="002D3130"/>
    <w:rsid w:val="002D31EC"/>
    <w:rsid w:val="002D3992"/>
    <w:rsid w:val="002D3F26"/>
    <w:rsid w:val="002D437A"/>
    <w:rsid w:val="002D4D0B"/>
    <w:rsid w:val="002D505B"/>
    <w:rsid w:val="002D510D"/>
    <w:rsid w:val="002D5A9F"/>
    <w:rsid w:val="002D5AD5"/>
    <w:rsid w:val="002D5B5B"/>
    <w:rsid w:val="002D635A"/>
    <w:rsid w:val="002D6816"/>
    <w:rsid w:val="002D6855"/>
    <w:rsid w:val="002D6A14"/>
    <w:rsid w:val="002D6AC2"/>
    <w:rsid w:val="002D6C84"/>
    <w:rsid w:val="002D7523"/>
    <w:rsid w:val="002E27BE"/>
    <w:rsid w:val="002E306C"/>
    <w:rsid w:val="002E341E"/>
    <w:rsid w:val="002E38B9"/>
    <w:rsid w:val="002E52C2"/>
    <w:rsid w:val="002E55C9"/>
    <w:rsid w:val="002E5C9B"/>
    <w:rsid w:val="002E5E28"/>
    <w:rsid w:val="002E610B"/>
    <w:rsid w:val="002E64E9"/>
    <w:rsid w:val="002E6E13"/>
    <w:rsid w:val="002E714E"/>
    <w:rsid w:val="002E75F5"/>
    <w:rsid w:val="002E7BC5"/>
    <w:rsid w:val="002E7F73"/>
    <w:rsid w:val="002F051A"/>
    <w:rsid w:val="002F0D62"/>
    <w:rsid w:val="002F0DDE"/>
    <w:rsid w:val="002F2000"/>
    <w:rsid w:val="002F23FA"/>
    <w:rsid w:val="002F2997"/>
    <w:rsid w:val="002F2E4A"/>
    <w:rsid w:val="002F310E"/>
    <w:rsid w:val="002F3A5D"/>
    <w:rsid w:val="002F4A10"/>
    <w:rsid w:val="002F4ED9"/>
    <w:rsid w:val="002F52F7"/>
    <w:rsid w:val="002F6EA5"/>
    <w:rsid w:val="002F7425"/>
    <w:rsid w:val="002F7479"/>
    <w:rsid w:val="002F782D"/>
    <w:rsid w:val="003005E7"/>
    <w:rsid w:val="00300627"/>
    <w:rsid w:val="003009B1"/>
    <w:rsid w:val="00301015"/>
    <w:rsid w:val="00301124"/>
    <w:rsid w:val="00301D9C"/>
    <w:rsid w:val="00302170"/>
    <w:rsid w:val="00303EBD"/>
    <w:rsid w:val="00304203"/>
    <w:rsid w:val="00305C4D"/>
    <w:rsid w:val="00305EF1"/>
    <w:rsid w:val="00305F1D"/>
    <w:rsid w:val="00306926"/>
    <w:rsid w:val="00306A48"/>
    <w:rsid w:val="00307B2E"/>
    <w:rsid w:val="003107D7"/>
    <w:rsid w:val="00310977"/>
    <w:rsid w:val="00311AAF"/>
    <w:rsid w:val="003120DE"/>
    <w:rsid w:val="00313783"/>
    <w:rsid w:val="00313D62"/>
    <w:rsid w:val="00314574"/>
    <w:rsid w:val="00314B2B"/>
    <w:rsid w:val="00314B9E"/>
    <w:rsid w:val="00314C8A"/>
    <w:rsid w:val="003153D5"/>
    <w:rsid w:val="003155EE"/>
    <w:rsid w:val="003172C1"/>
    <w:rsid w:val="00317460"/>
    <w:rsid w:val="00317E25"/>
    <w:rsid w:val="00317F1B"/>
    <w:rsid w:val="0032066E"/>
    <w:rsid w:val="003207C7"/>
    <w:rsid w:val="00320A8A"/>
    <w:rsid w:val="00320D09"/>
    <w:rsid w:val="0032146A"/>
    <w:rsid w:val="0032206A"/>
    <w:rsid w:val="00322421"/>
    <w:rsid w:val="0032247E"/>
    <w:rsid w:val="00322F7F"/>
    <w:rsid w:val="00324273"/>
    <w:rsid w:val="00324E5D"/>
    <w:rsid w:val="0032652B"/>
    <w:rsid w:val="003274A9"/>
    <w:rsid w:val="00327B6D"/>
    <w:rsid w:val="003303ED"/>
    <w:rsid w:val="003309E9"/>
    <w:rsid w:val="00331149"/>
    <w:rsid w:val="00331D94"/>
    <w:rsid w:val="00332463"/>
    <w:rsid w:val="003324FD"/>
    <w:rsid w:val="0033266B"/>
    <w:rsid w:val="00332C2A"/>
    <w:rsid w:val="003334CE"/>
    <w:rsid w:val="00333E68"/>
    <w:rsid w:val="00334DEF"/>
    <w:rsid w:val="0033571C"/>
    <w:rsid w:val="0033753B"/>
    <w:rsid w:val="00337F53"/>
    <w:rsid w:val="00340D09"/>
    <w:rsid w:val="00343011"/>
    <w:rsid w:val="003433EA"/>
    <w:rsid w:val="003434C1"/>
    <w:rsid w:val="00343621"/>
    <w:rsid w:val="00343787"/>
    <w:rsid w:val="00344548"/>
    <w:rsid w:val="0034474E"/>
    <w:rsid w:val="00344CAB"/>
    <w:rsid w:val="003455D6"/>
    <w:rsid w:val="00345903"/>
    <w:rsid w:val="00345CCE"/>
    <w:rsid w:val="00346102"/>
    <w:rsid w:val="00346FE7"/>
    <w:rsid w:val="003474C3"/>
    <w:rsid w:val="00347A5D"/>
    <w:rsid w:val="00347C8D"/>
    <w:rsid w:val="003501DB"/>
    <w:rsid w:val="00350ADC"/>
    <w:rsid w:val="00350BEA"/>
    <w:rsid w:val="00351272"/>
    <w:rsid w:val="00351E7D"/>
    <w:rsid w:val="00352CE8"/>
    <w:rsid w:val="00352CEA"/>
    <w:rsid w:val="00352D46"/>
    <w:rsid w:val="00352F89"/>
    <w:rsid w:val="003560F3"/>
    <w:rsid w:val="003562CD"/>
    <w:rsid w:val="00356B05"/>
    <w:rsid w:val="00356D7E"/>
    <w:rsid w:val="00356F39"/>
    <w:rsid w:val="00357749"/>
    <w:rsid w:val="00357A7C"/>
    <w:rsid w:val="00360470"/>
    <w:rsid w:val="0036074A"/>
    <w:rsid w:val="00360E16"/>
    <w:rsid w:val="00361198"/>
    <w:rsid w:val="003617A1"/>
    <w:rsid w:val="00361AA4"/>
    <w:rsid w:val="0036222C"/>
    <w:rsid w:val="00363235"/>
    <w:rsid w:val="00364453"/>
    <w:rsid w:val="003651E5"/>
    <w:rsid w:val="00365288"/>
    <w:rsid w:val="00365F4F"/>
    <w:rsid w:val="00366476"/>
    <w:rsid w:val="00367B62"/>
    <w:rsid w:val="00367D09"/>
    <w:rsid w:val="003709AA"/>
    <w:rsid w:val="0037140A"/>
    <w:rsid w:val="0037142D"/>
    <w:rsid w:val="003719BB"/>
    <w:rsid w:val="00372081"/>
    <w:rsid w:val="00372B8F"/>
    <w:rsid w:val="0037358E"/>
    <w:rsid w:val="0037379D"/>
    <w:rsid w:val="0037445F"/>
    <w:rsid w:val="003744DB"/>
    <w:rsid w:val="00374E21"/>
    <w:rsid w:val="003753E1"/>
    <w:rsid w:val="00375DCB"/>
    <w:rsid w:val="003816B4"/>
    <w:rsid w:val="003820B6"/>
    <w:rsid w:val="003829A6"/>
    <w:rsid w:val="00383CF3"/>
    <w:rsid w:val="00384DB0"/>
    <w:rsid w:val="00385168"/>
    <w:rsid w:val="003861AF"/>
    <w:rsid w:val="0038665E"/>
    <w:rsid w:val="00386771"/>
    <w:rsid w:val="003868FF"/>
    <w:rsid w:val="0038745B"/>
    <w:rsid w:val="00387B81"/>
    <w:rsid w:val="00387F0C"/>
    <w:rsid w:val="0039034E"/>
    <w:rsid w:val="003907E5"/>
    <w:rsid w:val="00390B8A"/>
    <w:rsid w:val="003913B1"/>
    <w:rsid w:val="00391CBD"/>
    <w:rsid w:val="00393396"/>
    <w:rsid w:val="00393930"/>
    <w:rsid w:val="003939B5"/>
    <w:rsid w:val="00393CE1"/>
    <w:rsid w:val="00394208"/>
    <w:rsid w:val="00394674"/>
    <w:rsid w:val="0039677A"/>
    <w:rsid w:val="0039695D"/>
    <w:rsid w:val="003A0230"/>
    <w:rsid w:val="003A046A"/>
    <w:rsid w:val="003A0ED9"/>
    <w:rsid w:val="003A1B9B"/>
    <w:rsid w:val="003A2153"/>
    <w:rsid w:val="003A24AA"/>
    <w:rsid w:val="003A26EB"/>
    <w:rsid w:val="003A27D2"/>
    <w:rsid w:val="003A354D"/>
    <w:rsid w:val="003A38C5"/>
    <w:rsid w:val="003A5615"/>
    <w:rsid w:val="003A5785"/>
    <w:rsid w:val="003B0321"/>
    <w:rsid w:val="003B0441"/>
    <w:rsid w:val="003B05E9"/>
    <w:rsid w:val="003B0642"/>
    <w:rsid w:val="003B12F2"/>
    <w:rsid w:val="003B181D"/>
    <w:rsid w:val="003B258F"/>
    <w:rsid w:val="003B27C0"/>
    <w:rsid w:val="003B3B73"/>
    <w:rsid w:val="003B4132"/>
    <w:rsid w:val="003B5D97"/>
    <w:rsid w:val="003B606C"/>
    <w:rsid w:val="003B660F"/>
    <w:rsid w:val="003B6AA8"/>
    <w:rsid w:val="003B6C8E"/>
    <w:rsid w:val="003B703B"/>
    <w:rsid w:val="003B71A3"/>
    <w:rsid w:val="003B7224"/>
    <w:rsid w:val="003B7483"/>
    <w:rsid w:val="003B7637"/>
    <w:rsid w:val="003B7E3E"/>
    <w:rsid w:val="003C145E"/>
    <w:rsid w:val="003C17C6"/>
    <w:rsid w:val="003C2720"/>
    <w:rsid w:val="003C2DC1"/>
    <w:rsid w:val="003C3819"/>
    <w:rsid w:val="003C39CA"/>
    <w:rsid w:val="003C4294"/>
    <w:rsid w:val="003C44F2"/>
    <w:rsid w:val="003C4D8A"/>
    <w:rsid w:val="003C5262"/>
    <w:rsid w:val="003C5C99"/>
    <w:rsid w:val="003C7C88"/>
    <w:rsid w:val="003C7F06"/>
    <w:rsid w:val="003D0059"/>
    <w:rsid w:val="003D1126"/>
    <w:rsid w:val="003D1389"/>
    <w:rsid w:val="003D2458"/>
    <w:rsid w:val="003D2DE7"/>
    <w:rsid w:val="003D3076"/>
    <w:rsid w:val="003D3A0B"/>
    <w:rsid w:val="003D3D41"/>
    <w:rsid w:val="003D44F0"/>
    <w:rsid w:val="003D4728"/>
    <w:rsid w:val="003D6152"/>
    <w:rsid w:val="003D670E"/>
    <w:rsid w:val="003D678B"/>
    <w:rsid w:val="003E07EF"/>
    <w:rsid w:val="003E0E3B"/>
    <w:rsid w:val="003E13A6"/>
    <w:rsid w:val="003E1645"/>
    <w:rsid w:val="003E18E6"/>
    <w:rsid w:val="003E29A9"/>
    <w:rsid w:val="003E4205"/>
    <w:rsid w:val="003E4284"/>
    <w:rsid w:val="003E4E20"/>
    <w:rsid w:val="003E4E38"/>
    <w:rsid w:val="003E5DF4"/>
    <w:rsid w:val="003E5ECD"/>
    <w:rsid w:val="003E62EB"/>
    <w:rsid w:val="003E6363"/>
    <w:rsid w:val="003E6BA8"/>
    <w:rsid w:val="003E73B1"/>
    <w:rsid w:val="003E79CE"/>
    <w:rsid w:val="003F014B"/>
    <w:rsid w:val="003F0AAE"/>
    <w:rsid w:val="003F0E41"/>
    <w:rsid w:val="003F0ED8"/>
    <w:rsid w:val="003F119E"/>
    <w:rsid w:val="003F173C"/>
    <w:rsid w:val="003F2A1A"/>
    <w:rsid w:val="003F3102"/>
    <w:rsid w:val="003F3834"/>
    <w:rsid w:val="003F3954"/>
    <w:rsid w:val="003F3DB3"/>
    <w:rsid w:val="003F45E4"/>
    <w:rsid w:val="003F4B86"/>
    <w:rsid w:val="003F504C"/>
    <w:rsid w:val="003F5523"/>
    <w:rsid w:val="003F5B5D"/>
    <w:rsid w:val="003F5C39"/>
    <w:rsid w:val="003F6648"/>
    <w:rsid w:val="003F70BE"/>
    <w:rsid w:val="003F7EBA"/>
    <w:rsid w:val="00400CEB"/>
    <w:rsid w:val="0040163B"/>
    <w:rsid w:val="004025DF"/>
    <w:rsid w:val="00402614"/>
    <w:rsid w:val="00402735"/>
    <w:rsid w:val="00403338"/>
    <w:rsid w:val="00403AEC"/>
    <w:rsid w:val="004047AC"/>
    <w:rsid w:val="004049C8"/>
    <w:rsid w:val="0040566C"/>
    <w:rsid w:val="004056F2"/>
    <w:rsid w:val="00406A27"/>
    <w:rsid w:val="00406B18"/>
    <w:rsid w:val="00407276"/>
    <w:rsid w:val="0040768D"/>
    <w:rsid w:val="0041007D"/>
    <w:rsid w:val="004101FD"/>
    <w:rsid w:val="0041081E"/>
    <w:rsid w:val="00410BBB"/>
    <w:rsid w:val="004110A8"/>
    <w:rsid w:val="0041173B"/>
    <w:rsid w:val="0041191E"/>
    <w:rsid w:val="00411C5D"/>
    <w:rsid w:val="0041214B"/>
    <w:rsid w:val="00412413"/>
    <w:rsid w:val="00413320"/>
    <w:rsid w:val="004145DD"/>
    <w:rsid w:val="0041498D"/>
    <w:rsid w:val="00415375"/>
    <w:rsid w:val="00415901"/>
    <w:rsid w:val="00415C98"/>
    <w:rsid w:val="004160B8"/>
    <w:rsid w:val="004167F9"/>
    <w:rsid w:val="00416BBB"/>
    <w:rsid w:val="00417CCD"/>
    <w:rsid w:val="004200FD"/>
    <w:rsid w:val="0042096D"/>
    <w:rsid w:val="00420BC3"/>
    <w:rsid w:val="004216D7"/>
    <w:rsid w:val="004218C9"/>
    <w:rsid w:val="00422200"/>
    <w:rsid w:val="004235FB"/>
    <w:rsid w:val="00423EA4"/>
    <w:rsid w:val="00423EC6"/>
    <w:rsid w:val="00424060"/>
    <w:rsid w:val="00424078"/>
    <w:rsid w:val="00424C5A"/>
    <w:rsid w:val="00426304"/>
    <w:rsid w:val="004264EB"/>
    <w:rsid w:val="00426C4A"/>
    <w:rsid w:val="00426D3D"/>
    <w:rsid w:val="004271F1"/>
    <w:rsid w:val="00427723"/>
    <w:rsid w:val="00431650"/>
    <w:rsid w:val="00431DA6"/>
    <w:rsid w:val="00432983"/>
    <w:rsid w:val="00432E89"/>
    <w:rsid w:val="00432FC8"/>
    <w:rsid w:val="0043302A"/>
    <w:rsid w:val="004335F5"/>
    <w:rsid w:val="0043527D"/>
    <w:rsid w:val="00435721"/>
    <w:rsid w:val="00436252"/>
    <w:rsid w:val="00436A7F"/>
    <w:rsid w:val="00436B85"/>
    <w:rsid w:val="00436DF4"/>
    <w:rsid w:val="00436E08"/>
    <w:rsid w:val="00436F6F"/>
    <w:rsid w:val="00437543"/>
    <w:rsid w:val="0043785D"/>
    <w:rsid w:val="0044076D"/>
    <w:rsid w:val="00440839"/>
    <w:rsid w:val="00440884"/>
    <w:rsid w:val="004412BA"/>
    <w:rsid w:val="0044176E"/>
    <w:rsid w:val="0044229B"/>
    <w:rsid w:val="004423A8"/>
    <w:rsid w:val="0044395D"/>
    <w:rsid w:val="00443A56"/>
    <w:rsid w:val="0044429D"/>
    <w:rsid w:val="00444A5D"/>
    <w:rsid w:val="00444BC5"/>
    <w:rsid w:val="004452C2"/>
    <w:rsid w:val="0044558F"/>
    <w:rsid w:val="004465D9"/>
    <w:rsid w:val="00451925"/>
    <w:rsid w:val="00453373"/>
    <w:rsid w:val="00453964"/>
    <w:rsid w:val="00453F84"/>
    <w:rsid w:val="00454082"/>
    <w:rsid w:val="004547D0"/>
    <w:rsid w:val="00455142"/>
    <w:rsid w:val="004553BB"/>
    <w:rsid w:val="004555C9"/>
    <w:rsid w:val="0045575D"/>
    <w:rsid w:val="004560CE"/>
    <w:rsid w:val="00456A48"/>
    <w:rsid w:val="00457630"/>
    <w:rsid w:val="00460412"/>
    <w:rsid w:val="00461127"/>
    <w:rsid w:val="004611EE"/>
    <w:rsid w:val="004624BE"/>
    <w:rsid w:val="004627F9"/>
    <w:rsid w:val="00463356"/>
    <w:rsid w:val="004635E1"/>
    <w:rsid w:val="00465421"/>
    <w:rsid w:val="00465E43"/>
    <w:rsid w:val="00466B8C"/>
    <w:rsid w:val="00467885"/>
    <w:rsid w:val="00470093"/>
    <w:rsid w:val="004715E0"/>
    <w:rsid w:val="004718FA"/>
    <w:rsid w:val="004730A6"/>
    <w:rsid w:val="00473AA0"/>
    <w:rsid w:val="00473DDA"/>
    <w:rsid w:val="00473DFE"/>
    <w:rsid w:val="0047415D"/>
    <w:rsid w:val="004744E5"/>
    <w:rsid w:val="004746CC"/>
    <w:rsid w:val="004751C6"/>
    <w:rsid w:val="004756F0"/>
    <w:rsid w:val="004771F3"/>
    <w:rsid w:val="004773FE"/>
    <w:rsid w:val="0047750E"/>
    <w:rsid w:val="0048106D"/>
    <w:rsid w:val="00481F01"/>
    <w:rsid w:val="00482174"/>
    <w:rsid w:val="0048225C"/>
    <w:rsid w:val="004822D6"/>
    <w:rsid w:val="004826C3"/>
    <w:rsid w:val="00482866"/>
    <w:rsid w:val="0048298D"/>
    <w:rsid w:val="004836A8"/>
    <w:rsid w:val="004839A7"/>
    <w:rsid w:val="00483D58"/>
    <w:rsid w:val="00483E07"/>
    <w:rsid w:val="00484508"/>
    <w:rsid w:val="004847DA"/>
    <w:rsid w:val="00485237"/>
    <w:rsid w:val="00485CE8"/>
    <w:rsid w:val="00486131"/>
    <w:rsid w:val="0048693E"/>
    <w:rsid w:val="00486BB9"/>
    <w:rsid w:val="00490CB0"/>
    <w:rsid w:val="00491588"/>
    <w:rsid w:val="004922A3"/>
    <w:rsid w:val="004925C3"/>
    <w:rsid w:val="00492980"/>
    <w:rsid w:val="004929A6"/>
    <w:rsid w:val="00492B27"/>
    <w:rsid w:val="00492CD8"/>
    <w:rsid w:val="00493007"/>
    <w:rsid w:val="004949BD"/>
    <w:rsid w:val="004961CB"/>
    <w:rsid w:val="00496302"/>
    <w:rsid w:val="004978A0"/>
    <w:rsid w:val="004A0946"/>
    <w:rsid w:val="004A138D"/>
    <w:rsid w:val="004A1554"/>
    <w:rsid w:val="004A188F"/>
    <w:rsid w:val="004A2239"/>
    <w:rsid w:val="004A33BF"/>
    <w:rsid w:val="004A3587"/>
    <w:rsid w:val="004A39F5"/>
    <w:rsid w:val="004A3E35"/>
    <w:rsid w:val="004A4EDC"/>
    <w:rsid w:val="004A501D"/>
    <w:rsid w:val="004A59FF"/>
    <w:rsid w:val="004A61FD"/>
    <w:rsid w:val="004A63F7"/>
    <w:rsid w:val="004A67D3"/>
    <w:rsid w:val="004A6E53"/>
    <w:rsid w:val="004A7BB8"/>
    <w:rsid w:val="004A7D2D"/>
    <w:rsid w:val="004A7FB6"/>
    <w:rsid w:val="004B0415"/>
    <w:rsid w:val="004B1685"/>
    <w:rsid w:val="004B1802"/>
    <w:rsid w:val="004B1A07"/>
    <w:rsid w:val="004B25FD"/>
    <w:rsid w:val="004B34AA"/>
    <w:rsid w:val="004B3F04"/>
    <w:rsid w:val="004B4160"/>
    <w:rsid w:val="004B4A26"/>
    <w:rsid w:val="004B65C5"/>
    <w:rsid w:val="004B673D"/>
    <w:rsid w:val="004B6EC7"/>
    <w:rsid w:val="004B6FF1"/>
    <w:rsid w:val="004B7BEB"/>
    <w:rsid w:val="004C0C85"/>
    <w:rsid w:val="004C0DCF"/>
    <w:rsid w:val="004C1068"/>
    <w:rsid w:val="004C3F56"/>
    <w:rsid w:val="004C46A0"/>
    <w:rsid w:val="004C47BB"/>
    <w:rsid w:val="004C4C59"/>
    <w:rsid w:val="004C53EB"/>
    <w:rsid w:val="004C590D"/>
    <w:rsid w:val="004C612D"/>
    <w:rsid w:val="004C719B"/>
    <w:rsid w:val="004C7CBA"/>
    <w:rsid w:val="004D0A66"/>
    <w:rsid w:val="004D0BBE"/>
    <w:rsid w:val="004D0CE3"/>
    <w:rsid w:val="004D13B3"/>
    <w:rsid w:val="004D1D34"/>
    <w:rsid w:val="004D2455"/>
    <w:rsid w:val="004D2F1C"/>
    <w:rsid w:val="004D305B"/>
    <w:rsid w:val="004D345F"/>
    <w:rsid w:val="004D3B5A"/>
    <w:rsid w:val="004D4F0B"/>
    <w:rsid w:val="004D579F"/>
    <w:rsid w:val="004D5A3D"/>
    <w:rsid w:val="004D5AFB"/>
    <w:rsid w:val="004D6505"/>
    <w:rsid w:val="004D6805"/>
    <w:rsid w:val="004D681E"/>
    <w:rsid w:val="004D6CA4"/>
    <w:rsid w:val="004D6DD3"/>
    <w:rsid w:val="004D7650"/>
    <w:rsid w:val="004D7B1F"/>
    <w:rsid w:val="004E0122"/>
    <w:rsid w:val="004E1590"/>
    <w:rsid w:val="004E281E"/>
    <w:rsid w:val="004E2951"/>
    <w:rsid w:val="004E3420"/>
    <w:rsid w:val="004E3C4C"/>
    <w:rsid w:val="004E3FC1"/>
    <w:rsid w:val="004E4554"/>
    <w:rsid w:val="004E56A8"/>
    <w:rsid w:val="004E57E2"/>
    <w:rsid w:val="004E5B9F"/>
    <w:rsid w:val="004E617B"/>
    <w:rsid w:val="004E6238"/>
    <w:rsid w:val="004E6597"/>
    <w:rsid w:val="004E6849"/>
    <w:rsid w:val="004E7EDA"/>
    <w:rsid w:val="004F08DD"/>
    <w:rsid w:val="004F14C7"/>
    <w:rsid w:val="004F29FB"/>
    <w:rsid w:val="004F2ECA"/>
    <w:rsid w:val="004F3A8C"/>
    <w:rsid w:val="004F3F1C"/>
    <w:rsid w:val="004F40B0"/>
    <w:rsid w:val="004F7985"/>
    <w:rsid w:val="004F7B67"/>
    <w:rsid w:val="005006AC"/>
    <w:rsid w:val="00501A96"/>
    <w:rsid w:val="00501B6D"/>
    <w:rsid w:val="00501DC1"/>
    <w:rsid w:val="00503388"/>
    <w:rsid w:val="0050409D"/>
    <w:rsid w:val="005042E0"/>
    <w:rsid w:val="00504948"/>
    <w:rsid w:val="00504FC5"/>
    <w:rsid w:val="005051DB"/>
    <w:rsid w:val="00505BEC"/>
    <w:rsid w:val="00506525"/>
    <w:rsid w:val="00506B37"/>
    <w:rsid w:val="005076E1"/>
    <w:rsid w:val="005079F9"/>
    <w:rsid w:val="00507BEC"/>
    <w:rsid w:val="00507EF2"/>
    <w:rsid w:val="0051085A"/>
    <w:rsid w:val="00510FB2"/>
    <w:rsid w:val="005111CA"/>
    <w:rsid w:val="00511F8C"/>
    <w:rsid w:val="00512288"/>
    <w:rsid w:val="00512BFD"/>
    <w:rsid w:val="0051342B"/>
    <w:rsid w:val="005139E0"/>
    <w:rsid w:val="00514D3F"/>
    <w:rsid w:val="0051635D"/>
    <w:rsid w:val="00516518"/>
    <w:rsid w:val="005174B2"/>
    <w:rsid w:val="00520B73"/>
    <w:rsid w:val="005215C1"/>
    <w:rsid w:val="00521E8B"/>
    <w:rsid w:val="00521EE3"/>
    <w:rsid w:val="0052277B"/>
    <w:rsid w:val="00522F69"/>
    <w:rsid w:val="00523609"/>
    <w:rsid w:val="005253D7"/>
    <w:rsid w:val="00525A00"/>
    <w:rsid w:val="00526446"/>
    <w:rsid w:val="00530A71"/>
    <w:rsid w:val="00530C68"/>
    <w:rsid w:val="00531BA9"/>
    <w:rsid w:val="005320A2"/>
    <w:rsid w:val="00532100"/>
    <w:rsid w:val="00532738"/>
    <w:rsid w:val="005331EB"/>
    <w:rsid w:val="005335E5"/>
    <w:rsid w:val="00533A33"/>
    <w:rsid w:val="00533C7F"/>
    <w:rsid w:val="00534C98"/>
    <w:rsid w:val="00535403"/>
    <w:rsid w:val="00535B1C"/>
    <w:rsid w:val="00535DA0"/>
    <w:rsid w:val="005365DE"/>
    <w:rsid w:val="00536955"/>
    <w:rsid w:val="00537434"/>
    <w:rsid w:val="005374AB"/>
    <w:rsid w:val="005379B8"/>
    <w:rsid w:val="00540848"/>
    <w:rsid w:val="00541EC1"/>
    <w:rsid w:val="0054203F"/>
    <w:rsid w:val="00542E8B"/>
    <w:rsid w:val="00543109"/>
    <w:rsid w:val="00543BC6"/>
    <w:rsid w:val="005451AE"/>
    <w:rsid w:val="00545C88"/>
    <w:rsid w:val="00545DC5"/>
    <w:rsid w:val="005460B7"/>
    <w:rsid w:val="00546D55"/>
    <w:rsid w:val="0054788E"/>
    <w:rsid w:val="00550332"/>
    <w:rsid w:val="00550CA1"/>
    <w:rsid w:val="005511BA"/>
    <w:rsid w:val="00551D00"/>
    <w:rsid w:val="005520B2"/>
    <w:rsid w:val="005540B7"/>
    <w:rsid w:val="005540DF"/>
    <w:rsid w:val="0055441E"/>
    <w:rsid w:val="0055469E"/>
    <w:rsid w:val="005549A7"/>
    <w:rsid w:val="00554F1D"/>
    <w:rsid w:val="0055566B"/>
    <w:rsid w:val="005556F9"/>
    <w:rsid w:val="00555A0B"/>
    <w:rsid w:val="00555D90"/>
    <w:rsid w:val="00555E0A"/>
    <w:rsid w:val="005565B0"/>
    <w:rsid w:val="00556658"/>
    <w:rsid w:val="00556F4A"/>
    <w:rsid w:val="00557ADD"/>
    <w:rsid w:val="00560BDE"/>
    <w:rsid w:val="00561162"/>
    <w:rsid w:val="0056138F"/>
    <w:rsid w:val="00561988"/>
    <w:rsid w:val="00561B08"/>
    <w:rsid w:val="0056377A"/>
    <w:rsid w:val="0056394F"/>
    <w:rsid w:val="005643A3"/>
    <w:rsid w:val="00564471"/>
    <w:rsid w:val="00564E4A"/>
    <w:rsid w:val="00565704"/>
    <w:rsid w:val="00565749"/>
    <w:rsid w:val="00565F6F"/>
    <w:rsid w:val="005661D7"/>
    <w:rsid w:val="0056637A"/>
    <w:rsid w:val="00566906"/>
    <w:rsid w:val="005675B0"/>
    <w:rsid w:val="00567D15"/>
    <w:rsid w:val="00567F2E"/>
    <w:rsid w:val="00570120"/>
    <w:rsid w:val="005705AC"/>
    <w:rsid w:val="00570C79"/>
    <w:rsid w:val="00571248"/>
    <w:rsid w:val="00571521"/>
    <w:rsid w:val="00572258"/>
    <w:rsid w:val="00572962"/>
    <w:rsid w:val="0057296F"/>
    <w:rsid w:val="00573016"/>
    <w:rsid w:val="0057309F"/>
    <w:rsid w:val="00573BE0"/>
    <w:rsid w:val="00573C4F"/>
    <w:rsid w:val="0057410D"/>
    <w:rsid w:val="00575399"/>
    <w:rsid w:val="005757B8"/>
    <w:rsid w:val="00576BE3"/>
    <w:rsid w:val="005773D6"/>
    <w:rsid w:val="005777FA"/>
    <w:rsid w:val="00577F18"/>
    <w:rsid w:val="00580472"/>
    <w:rsid w:val="00582121"/>
    <w:rsid w:val="00582372"/>
    <w:rsid w:val="005825C2"/>
    <w:rsid w:val="00583EC9"/>
    <w:rsid w:val="00586717"/>
    <w:rsid w:val="00587674"/>
    <w:rsid w:val="00590A39"/>
    <w:rsid w:val="005915B1"/>
    <w:rsid w:val="00591868"/>
    <w:rsid w:val="00591954"/>
    <w:rsid w:val="00592220"/>
    <w:rsid w:val="00592D0F"/>
    <w:rsid w:val="00593183"/>
    <w:rsid w:val="005932D9"/>
    <w:rsid w:val="005944A0"/>
    <w:rsid w:val="00594986"/>
    <w:rsid w:val="00595696"/>
    <w:rsid w:val="005957DA"/>
    <w:rsid w:val="00595834"/>
    <w:rsid w:val="00596A19"/>
    <w:rsid w:val="00596C48"/>
    <w:rsid w:val="00596D88"/>
    <w:rsid w:val="00597B93"/>
    <w:rsid w:val="00597F5E"/>
    <w:rsid w:val="005A07DA"/>
    <w:rsid w:val="005A0ECE"/>
    <w:rsid w:val="005A1078"/>
    <w:rsid w:val="005A1A4A"/>
    <w:rsid w:val="005A2EB9"/>
    <w:rsid w:val="005A3A80"/>
    <w:rsid w:val="005A507C"/>
    <w:rsid w:val="005A5DB4"/>
    <w:rsid w:val="005A67D7"/>
    <w:rsid w:val="005A72A0"/>
    <w:rsid w:val="005B0FC6"/>
    <w:rsid w:val="005B104A"/>
    <w:rsid w:val="005B108B"/>
    <w:rsid w:val="005B15A7"/>
    <w:rsid w:val="005B1ECD"/>
    <w:rsid w:val="005B1F16"/>
    <w:rsid w:val="005B4274"/>
    <w:rsid w:val="005B46AE"/>
    <w:rsid w:val="005B65B2"/>
    <w:rsid w:val="005B6E1B"/>
    <w:rsid w:val="005B78EF"/>
    <w:rsid w:val="005C0909"/>
    <w:rsid w:val="005C0E6F"/>
    <w:rsid w:val="005C1947"/>
    <w:rsid w:val="005C1AEF"/>
    <w:rsid w:val="005C29B9"/>
    <w:rsid w:val="005C2D8D"/>
    <w:rsid w:val="005C31AF"/>
    <w:rsid w:val="005C3598"/>
    <w:rsid w:val="005C3CE4"/>
    <w:rsid w:val="005C42DD"/>
    <w:rsid w:val="005C493A"/>
    <w:rsid w:val="005C5663"/>
    <w:rsid w:val="005C5DE3"/>
    <w:rsid w:val="005C5F6E"/>
    <w:rsid w:val="005C6129"/>
    <w:rsid w:val="005C6405"/>
    <w:rsid w:val="005C7AEB"/>
    <w:rsid w:val="005D4187"/>
    <w:rsid w:val="005D54E4"/>
    <w:rsid w:val="005D54F4"/>
    <w:rsid w:val="005D5CFC"/>
    <w:rsid w:val="005D685F"/>
    <w:rsid w:val="005E117A"/>
    <w:rsid w:val="005E1191"/>
    <w:rsid w:val="005E1B8B"/>
    <w:rsid w:val="005E373F"/>
    <w:rsid w:val="005E4108"/>
    <w:rsid w:val="005E44E2"/>
    <w:rsid w:val="005E5324"/>
    <w:rsid w:val="005E699C"/>
    <w:rsid w:val="005E757F"/>
    <w:rsid w:val="005E7783"/>
    <w:rsid w:val="005E79C7"/>
    <w:rsid w:val="005F0576"/>
    <w:rsid w:val="005F0ACB"/>
    <w:rsid w:val="005F186D"/>
    <w:rsid w:val="005F1AC6"/>
    <w:rsid w:val="005F3264"/>
    <w:rsid w:val="005F364F"/>
    <w:rsid w:val="005F3F3C"/>
    <w:rsid w:val="005F4709"/>
    <w:rsid w:val="005F53A1"/>
    <w:rsid w:val="005F55A0"/>
    <w:rsid w:val="005F5686"/>
    <w:rsid w:val="005F5737"/>
    <w:rsid w:val="005F5E09"/>
    <w:rsid w:val="005F64E9"/>
    <w:rsid w:val="005F71A0"/>
    <w:rsid w:val="005F7CF7"/>
    <w:rsid w:val="0060080C"/>
    <w:rsid w:val="0060221E"/>
    <w:rsid w:val="00602C1C"/>
    <w:rsid w:val="0060352C"/>
    <w:rsid w:val="006043EF"/>
    <w:rsid w:val="00604A16"/>
    <w:rsid w:val="00604B01"/>
    <w:rsid w:val="00604FA5"/>
    <w:rsid w:val="006053A6"/>
    <w:rsid w:val="00605482"/>
    <w:rsid w:val="00605BFD"/>
    <w:rsid w:val="00607051"/>
    <w:rsid w:val="0060747A"/>
    <w:rsid w:val="00607812"/>
    <w:rsid w:val="006107B7"/>
    <w:rsid w:val="00610B04"/>
    <w:rsid w:val="0061277E"/>
    <w:rsid w:val="00613209"/>
    <w:rsid w:val="00613514"/>
    <w:rsid w:val="00613A53"/>
    <w:rsid w:val="00613A75"/>
    <w:rsid w:val="00613E37"/>
    <w:rsid w:val="006146DF"/>
    <w:rsid w:val="006160D4"/>
    <w:rsid w:val="0061650B"/>
    <w:rsid w:val="00616898"/>
    <w:rsid w:val="00616AF6"/>
    <w:rsid w:val="0061780E"/>
    <w:rsid w:val="00617BC2"/>
    <w:rsid w:val="00617D91"/>
    <w:rsid w:val="00620D39"/>
    <w:rsid w:val="00620D53"/>
    <w:rsid w:val="006221BA"/>
    <w:rsid w:val="0062297D"/>
    <w:rsid w:val="00622E81"/>
    <w:rsid w:val="006238D6"/>
    <w:rsid w:val="00623E6D"/>
    <w:rsid w:val="00624680"/>
    <w:rsid w:val="0062544A"/>
    <w:rsid w:val="00626486"/>
    <w:rsid w:val="0063087C"/>
    <w:rsid w:val="00630D30"/>
    <w:rsid w:val="0063128E"/>
    <w:rsid w:val="00631FFC"/>
    <w:rsid w:val="00632866"/>
    <w:rsid w:val="00632925"/>
    <w:rsid w:val="00633673"/>
    <w:rsid w:val="00635D87"/>
    <w:rsid w:val="006367F6"/>
    <w:rsid w:val="00636824"/>
    <w:rsid w:val="00636884"/>
    <w:rsid w:val="00636E37"/>
    <w:rsid w:val="00640CED"/>
    <w:rsid w:val="00641A0C"/>
    <w:rsid w:val="00642022"/>
    <w:rsid w:val="00642486"/>
    <w:rsid w:val="006434E5"/>
    <w:rsid w:val="00643D1D"/>
    <w:rsid w:val="00643E3A"/>
    <w:rsid w:val="006444DE"/>
    <w:rsid w:val="00645542"/>
    <w:rsid w:val="00647B6F"/>
    <w:rsid w:val="0065020C"/>
    <w:rsid w:val="00651045"/>
    <w:rsid w:val="006529E4"/>
    <w:rsid w:val="00652DA1"/>
    <w:rsid w:val="00653D35"/>
    <w:rsid w:val="00654424"/>
    <w:rsid w:val="00655540"/>
    <w:rsid w:val="00655B8F"/>
    <w:rsid w:val="00655C9E"/>
    <w:rsid w:val="00655F5A"/>
    <w:rsid w:val="00656420"/>
    <w:rsid w:val="006566EA"/>
    <w:rsid w:val="006573A5"/>
    <w:rsid w:val="006575ED"/>
    <w:rsid w:val="00657D38"/>
    <w:rsid w:val="00660452"/>
    <w:rsid w:val="00660B2A"/>
    <w:rsid w:val="00661BF2"/>
    <w:rsid w:val="00661D8B"/>
    <w:rsid w:val="00662CC9"/>
    <w:rsid w:val="00662DE8"/>
    <w:rsid w:val="0066305E"/>
    <w:rsid w:val="00663379"/>
    <w:rsid w:val="00663960"/>
    <w:rsid w:val="006645A6"/>
    <w:rsid w:val="00664730"/>
    <w:rsid w:val="0066499C"/>
    <w:rsid w:val="00664F2A"/>
    <w:rsid w:val="00665FBC"/>
    <w:rsid w:val="00666215"/>
    <w:rsid w:val="00666C41"/>
    <w:rsid w:val="006670B0"/>
    <w:rsid w:val="006676B5"/>
    <w:rsid w:val="00670283"/>
    <w:rsid w:val="006711AA"/>
    <w:rsid w:val="00671E8A"/>
    <w:rsid w:val="00672122"/>
    <w:rsid w:val="00673AB0"/>
    <w:rsid w:val="00674D5D"/>
    <w:rsid w:val="00674EC3"/>
    <w:rsid w:val="0067516C"/>
    <w:rsid w:val="0067539A"/>
    <w:rsid w:val="00675712"/>
    <w:rsid w:val="006759CB"/>
    <w:rsid w:val="00677003"/>
    <w:rsid w:val="00677B43"/>
    <w:rsid w:val="006802FB"/>
    <w:rsid w:val="006803F3"/>
    <w:rsid w:val="0068069F"/>
    <w:rsid w:val="00681C79"/>
    <w:rsid w:val="00681EE4"/>
    <w:rsid w:val="00683033"/>
    <w:rsid w:val="006834F6"/>
    <w:rsid w:val="00683FA2"/>
    <w:rsid w:val="0068442A"/>
    <w:rsid w:val="00685128"/>
    <w:rsid w:val="00685835"/>
    <w:rsid w:val="00685FCF"/>
    <w:rsid w:val="006865D3"/>
    <w:rsid w:val="0068691B"/>
    <w:rsid w:val="006870FB"/>
    <w:rsid w:val="00687C4F"/>
    <w:rsid w:val="00690653"/>
    <w:rsid w:val="00691BA2"/>
    <w:rsid w:val="00692750"/>
    <w:rsid w:val="00692CB8"/>
    <w:rsid w:val="006935CC"/>
    <w:rsid w:val="00693E25"/>
    <w:rsid w:val="00694941"/>
    <w:rsid w:val="00694AEC"/>
    <w:rsid w:val="00694B2E"/>
    <w:rsid w:val="00695DAA"/>
    <w:rsid w:val="00695EDB"/>
    <w:rsid w:val="006966D1"/>
    <w:rsid w:val="006968D6"/>
    <w:rsid w:val="006973A6"/>
    <w:rsid w:val="006976CC"/>
    <w:rsid w:val="006976E6"/>
    <w:rsid w:val="00697F1F"/>
    <w:rsid w:val="006A0204"/>
    <w:rsid w:val="006A0FE5"/>
    <w:rsid w:val="006A19F3"/>
    <w:rsid w:val="006A1B41"/>
    <w:rsid w:val="006A3DB1"/>
    <w:rsid w:val="006A47E8"/>
    <w:rsid w:val="006A50E9"/>
    <w:rsid w:val="006A59E7"/>
    <w:rsid w:val="006A5C05"/>
    <w:rsid w:val="006A5C8F"/>
    <w:rsid w:val="006A5CB6"/>
    <w:rsid w:val="006A6386"/>
    <w:rsid w:val="006A691A"/>
    <w:rsid w:val="006A7AB3"/>
    <w:rsid w:val="006B05C4"/>
    <w:rsid w:val="006B0666"/>
    <w:rsid w:val="006B08B5"/>
    <w:rsid w:val="006B1413"/>
    <w:rsid w:val="006B1AA6"/>
    <w:rsid w:val="006B1D74"/>
    <w:rsid w:val="006B285F"/>
    <w:rsid w:val="006B2B87"/>
    <w:rsid w:val="006B3693"/>
    <w:rsid w:val="006B4F69"/>
    <w:rsid w:val="006B51F8"/>
    <w:rsid w:val="006B5892"/>
    <w:rsid w:val="006C12ED"/>
    <w:rsid w:val="006C1370"/>
    <w:rsid w:val="006C16FA"/>
    <w:rsid w:val="006C1F62"/>
    <w:rsid w:val="006C216A"/>
    <w:rsid w:val="006C2605"/>
    <w:rsid w:val="006C2AE9"/>
    <w:rsid w:val="006C45B4"/>
    <w:rsid w:val="006C46BB"/>
    <w:rsid w:val="006C4DE7"/>
    <w:rsid w:val="006C4F39"/>
    <w:rsid w:val="006C50AA"/>
    <w:rsid w:val="006C5E88"/>
    <w:rsid w:val="006C6EA6"/>
    <w:rsid w:val="006C757B"/>
    <w:rsid w:val="006D0BC8"/>
    <w:rsid w:val="006D0CEB"/>
    <w:rsid w:val="006D1797"/>
    <w:rsid w:val="006D1BD3"/>
    <w:rsid w:val="006D2209"/>
    <w:rsid w:val="006D3087"/>
    <w:rsid w:val="006D5124"/>
    <w:rsid w:val="006D5EDC"/>
    <w:rsid w:val="006D5EF3"/>
    <w:rsid w:val="006D6306"/>
    <w:rsid w:val="006D647D"/>
    <w:rsid w:val="006D6EC8"/>
    <w:rsid w:val="006E017A"/>
    <w:rsid w:val="006E0590"/>
    <w:rsid w:val="006E0DEB"/>
    <w:rsid w:val="006E13B7"/>
    <w:rsid w:val="006E3229"/>
    <w:rsid w:val="006E3C7E"/>
    <w:rsid w:val="006E40E7"/>
    <w:rsid w:val="006E420F"/>
    <w:rsid w:val="006E4C99"/>
    <w:rsid w:val="006E57D4"/>
    <w:rsid w:val="006E58D3"/>
    <w:rsid w:val="006E5E27"/>
    <w:rsid w:val="006E69A8"/>
    <w:rsid w:val="006E77D5"/>
    <w:rsid w:val="006F0193"/>
    <w:rsid w:val="006F108E"/>
    <w:rsid w:val="006F128B"/>
    <w:rsid w:val="006F1B45"/>
    <w:rsid w:val="006F2191"/>
    <w:rsid w:val="006F2AE8"/>
    <w:rsid w:val="006F31AD"/>
    <w:rsid w:val="006F36B4"/>
    <w:rsid w:val="006F3A9C"/>
    <w:rsid w:val="006F3D5A"/>
    <w:rsid w:val="006F492B"/>
    <w:rsid w:val="006F4D41"/>
    <w:rsid w:val="006F514D"/>
    <w:rsid w:val="006F552C"/>
    <w:rsid w:val="006F5CFD"/>
    <w:rsid w:val="006F6C09"/>
    <w:rsid w:val="006F74F6"/>
    <w:rsid w:val="006F768F"/>
    <w:rsid w:val="006F7959"/>
    <w:rsid w:val="00700D76"/>
    <w:rsid w:val="00701288"/>
    <w:rsid w:val="00701884"/>
    <w:rsid w:val="00701D17"/>
    <w:rsid w:val="00702656"/>
    <w:rsid w:val="0070389F"/>
    <w:rsid w:val="007039AB"/>
    <w:rsid w:val="007039FE"/>
    <w:rsid w:val="00704120"/>
    <w:rsid w:val="00704F6B"/>
    <w:rsid w:val="007056E9"/>
    <w:rsid w:val="00705FF5"/>
    <w:rsid w:val="0070729C"/>
    <w:rsid w:val="007076C1"/>
    <w:rsid w:val="00707774"/>
    <w:rsid w:val="0070798E"/>
    <w:rsid w:val="00710E23"/>
    <w:rsid w:val="00710F52"/>
    <w:rsid w:val="007110E8"/>
    <w:rsid w:val="007116C8"/>
    <w:rsid w:val="00711F9A"/>
    <w:rsid w:val="00713001"/>
    <w:rsid w:val="00713063"/>
    <w:rsid w:val="00713925"/>
    <w:rsid w:val="00713C4A"/>
    <w:rsid w:val="00714D24"/>
    <w:rsid w:val="0071657C"/>
    <w:rsid w:val="007167C7"/>
    <w:rsid w:val="00716B02"/>
    <w:rsid w:val="00716B7A"/>
    <w:rsid w:val="00717716"/>
    <w:rsid w:val="007219A1"/>
    <w:rsid w:val="00721DA1"/>
    <w:rsid w:val="00721E98"/>
    <w:rsid w:val="00722014"/>
    <w:rsid w:val="007220C8"/>
    <w:rsid w:val="00722379"/>
    <w:rsid w:val="007224AD"/>
    <w:rsid w:val="0072268A"/>
    <w:rsid w:val="007230E7"/>
    <w:rsid w:val="00723583"/>
    <w:rsid w:val="00724336"/>
    <w:rsid w:val="00724A66"/>
    <w:rsid w:val="00724C51"/>
    <w:rsid w:val="007254E3"/>
    <w:rsid w:val="00725541"/>
    <w:rsid w:val="0072587C"/>
    <w:rsid w:val="00725E58"/>
    <w:rsid w:val="007260A0"/>
    <w:rsid w:val="00726D09"/>
    <w:rsid w:val="00726D85"/>
    <w:rsid w:val="00727572"/>
    <w:rsid w:val="00731867"/>
    <w:rsid w:val="00731B94"/>
    <w:rsid w:val="00733720"/>
    <w:rsid w:val="00733CA0"/>
    <w:rsid w:val="00733E9E"/>
    <w:rsid w:val="007341FB"/>
    <w:rsid w:val="0073446A"/>
    <w:rsid w:val="00734521"/>
    <w:rsid w:val="00734557"/>
    <w:rsid w:val="00734884"/>
    <w:rsid w:val="00735675"/>
    <w:rsid w:val="00735FED"/>
    <w:rsid w:val="00736935"/>
    <w:rsid w:val="00736BA8"/>
    <w:rsid w:val="00736CB3"/>
    <w:rsid w:val="007376C7"/>
    <w:rsid w:val="00737929"/>
    <w:rsid w:val="00737FD4"/>
    <w:rsid w:val="00740CD4"/>
    <w:rsid w:val="0074262E"/>
    <w:rsid w:val="00742637"/>
    <w:rsid w:val="00743A1E"/>
    <w:rsid w:val="00743B38"/>
    <w:rsid w:val="0074414E"/>
    <w:rsid w:val="007448BB"/>
    <w:rsid w:val="00744B7F"/>
    <w:rsid w:val="00744F61"/>
    <w:rsid w:val="007450EF"/>
    <w:rsid w:val="0074551D"/>
    <w:rsid w:val="00745C3C"/>
    <w:rsid w:val="00745E4D"/>
    <w:rsid w:val="00746B96"/>
    <w:rsid w:val="00750684"/>
    <w:rsid w:val="00750D4F"/>
    <w:rsid w:val="0075112E"/>
    <w:rsid w:val="007517FE"/>
    <w:rsid w:val="0075190F"/>
    <w:rsid w:val="0075199C"/>
    <w:rsid w:val="00751D3A"/>
    <w:rsid w:val="00752D5D"/>
    <w:rsid w:val="00752DB3"/>
    <w:rsid w:val="00752EFA"/>
    <w:rsid w:val="00753A3A"/>
    <w:rsid w:val="00755261"/>
    <w:rsid w:val="00755442"/>
    <w:rsid w:val="007562C2"/>
    <w:rsid w:val="007563A7"/>
    <w:rsid w:val="00757027"/>
    <w:rsid w:val="00757196"/>
    <w:rsid w:val="007575DE"/>
    <w:rsid w:val="00757763"/>
    <w:rsid w:val="00757F9D"/>
    <w:rsid w:val="00760332"/>
    <w:rsid w:val="007603C8"/>
    <w:rsid w:val="0076041C"/>
    <w:rsid w:val="00760B86"/>
    <w:rsid w:val="0076120F"/>
    <w:rsid w:val="007614E1"/>
    <w:rsid w:val="007622D7"/>
    <w:rsid w:val="00762331"/>
    <w:rsid w:val="00762488"/>
    <w:rsid w:val="00762A1E"/>
    <w:rsid w:val="00762A34"/>
    <w:rsid w:val="00763BD8"/>
    <w:rsid w:val="00763C82"/>
    <w:rsid w:val="00764355"/>
    <w:rsid w:val="00764D30"/>
    <w:rsid w:val="00764FCE"/>
    <w:rsid w:val="00765442"/>
    <w:rsid w:val="00765783"/>
    <w:rsid w:val="00765A97"/>
    <w:rsid w:val="007660DB"/>
    <w:rsid w:val="00766A13"/>
    <w:rsid w:val="00767025"/>
    <w:rsid w:val="007672DE"/>
    <w:rsid w:val="00770019"/>
    <w:rsid w:val="00770550"/>
    <w:rsid w:val="00770920"/>
    <w:rsid w:val="00772C06"/>
    <w:rsid w:val="00775477"/>
    <w:rsid w:val="007755D5"/>
    <w:rsid w:val="0077593A"/>
    <w:rsid w:val="00775E47"/>
    <w:rsid w:val="00776237"/>
    <w:rsid w:val="00776A86"/>
    <w:rsid w:val="007775C8"/>
    <w:rsid w:val="007777F9"/>
    <w:rsid w:val="00777869"/>
    <w:rsid w:val="007808AF"/>
    <w:rsid w:val="00780C1C"/>
    <w:rsid w:val="00781013"/>
    <w:rsid w:val="007820B0"/>
    <w:rsid w:val="00782111"/>
    <w:rsid w:val="007826BC"/>
    <w:rsid w:val="00782B74"/>
    <w:rsid w:val="00782F35"/>
    <w:rsid w:val="0078364E"/>
    <w:rsid w:val="00783E9B"/>
    <w:rsid w:val="0078476C"/>
    <w:rsid w:val="007847C7"/>
    <w:rsid w:val="00784D6F"/>
    <w:rsid w:val="00784EB4"/>
    <w:rsid w:val="007858C1"/>
    <w:rsid w:val="007858DA"/>
    <w:rsid w:val="0078601A"/>
    <w:rsid w:val="007865FC"/>
    <w:rsid w:val="007902B2"/>
    <w:rsid w:val="007903A1"/>
    <w:rsid w:val="007907A7"/>
    <w:rsid w:val="00791BCE"/>
    <w:rsid w:val="00791E85"/>
    <w:rsid w:val="00791FF4"/>
    <w:rsid w:val="00792BE1"/>
    <w:rsid w:val="007934BE"/>
    <w:rsid w:val="0079357D"/>
    <w:rsid w:val="007938AA"/>
    <w:rsid w:val="00793E7B"/>
    <w:rsid w:val="00794572"/>
    <w:rsid w:val="007947D7"/>
    <w:rsid w:val="00794FFF"/>
    <w:rsid w:val="007950E2"/>
    <w:rsid w:val="00797800"/>
    <w:rsid w:val="00797C86"/>
    <w:rsid w:val="00797C9F"/>
    <w:rsid w:val="00797FA0"/>
    <w:rsid w:val="007A02AB"/>
    <w:rsid w:val="007A03EB"/>
    <w:rsid w:val="007A164C"/>
    <w:rsid w:val="007A1EEC"/>
    <w:rsid w:val="007A34B2"/>
    <w:rsid w:val="007A3722"/>
    <w:rsid w:val="007A3D24"/>
    <w:rsid w:val="007A458E"/>
    <w:rsid w:val="007A5648"/>
    <w:rsid w:val="007A5F13"/>
    <w:rsid w:val="007A6AC9"/>
    <w:rsid w:val="007A7215"/>
    <w:rsid w:val="007A7BFB"/>
    <w:rsid w:val="007B02FC"/>
    <w:rsid w:val="007B0661"/>
    <w:rsid w:val="007B2079"/>
    <w:rsid w:val="007B450B"/>
    <w:rsid w:val="007B4F75"/>
    <w:rsid w:val="007B510B"/>
    <w:rsid w:val="007B53EE"/>
    <w:rsid w:val="007B58FB"/>
    <w:rsid w:val="007B6AB8"/>
    <w:rsid w:val="007B7B5B"/>
    <w:rsid w:val="007C12A3"/>
    <w:rsid w:val="007C1D9B"/>
    <w:rsid w:val="007C2A37"/>
    <w:rsid w:val="007C2C6F"/>
    <w:rsid w:val="007C2CFE"/>
    <w:rsid w:val="007C2E49"/>
    <w:rsid w:val="007C33D7"/>
    <w:rsid w:val="007D0293"/>
    <w:rsid w:val="007D13A3"/>
    <w:rsid w:val="007D2AC2"/>
    <w:rsid w:val="007D362A"/>
    <w:rsid w:val="007D444C"/>
    <w:rsid w:val="007D49F7"/>
    <w:rsid w:val="007D4CB5"/>
    <w:rsid w:val="007D5058"/>
    <w:rsid w:val="007D52DA"/>
    <w:rsid w:val="007D555B"/>
    <w:rsid w:val="007D5D90"/>
    <w:rsid w:val="007D602C"/>
    <w:rsid w:val="007D6E0F"/>
    <w:rsid w:val="007D78BE"/>
    <w:rsid w:val="007D7CF0"/>
    <w:rsid w:val="007E148B"/>
    <w:rsid w:val="007E1AB5"/>
    <w:rsid w:val="007E1FAD"/>
    <w:rsid w:val="007E2DBA"/>
    <w:rsid w:val="007E2F79"/>
    <w:rsid w:val="007E3170"/>
    <w:rsid w:val="007E31E7"/>
    <w:rsid w:val="007E430B"/>
    <w:rsid w:val="007E454D"/>
    <w:rsid w:val="007E47BE"/>
    <w:rsid w:val="007E4FAA"/>
    <w:rsid w:val="007E576C"/>
    <w:rsid w:val="007E591B"/>
    <w:rsid w:val="007E5BF8"/>
    <w:rsid w:val="007E67AE"/>
    <w:rsid w:val="007E6B5A"/>
    <w:rsid w:val="007E7432"/>
    <w:rsid w:val="007E7937"/>
    <w:rsid w:val="007F0375"/>
    <w:rsid w:val="007F0645"/>
    <w:rsid w:val="007F0B1C"/>
    <w:rsid w:val="007F1534"/>
    <w:rsid w:val="007F1590"/>
    <w:rsid w:val="007F19FE"/>
    <w:rsid w:val="007F1BEC"/>
    <w:rsid w:val="007F1E05"/>
    <w:rsid w:val="007F305E"/>
    <w:rsid w:val="007F3834"/>
    <w:rsid w:val="007F3ACE"/>
    <w:rsid w:val="007F45BA"/>
    <w:rsid w:val="007F4C2E"/>
    <w:rsid w:val="007F5132"/>
    <w:rsid w:val="007F54EC"/>
    <w:rsid w:val="007F629D"/>
    <w:rsid w:val="007F68BC"/>
    <w:rsid w:val="007F6C0C"/>
    <w:rsid w:val="007F7232"/>
    <w:rsid w:val="00800368"/>
    <w:rsid w:val="008006E9"/>
    <w:rsid w:val="00800A44"/>
    <w:rsid w:val="00800B48"/>
    <w:rsid w:val="00800FE6"/>
    <w:rsid w:val="008016A2"/>
    <w:rsid w:val="00801B84"/>
    <w:rsid w:val="0080356D"/>
    <w:rsid w:val="008035D2"/>
    <w:rsid w:val="008037BC"/>
    <w:rsid w:val="008042B2"/>
    <w:rsid w:val="008049EB"/>
    <w:rsid w:val="00805F2C"/>
    <w:rsid w:val="00806F09"/>
    <w:rsid w:val="00807010"/>
    <w:rsid w:val="00807CED"/>
    <w:rsid w:val="0081027D"/>
    <w:rsid w:val="008115B0"/>
    <w:rsid w:val="008115DC"/>
    <w:rsid w:val="00811986"/>
    <w:rsid w:val="00811E1C"/>
    <w:rsid w:val="00811F07"/>
    <w:rsid w:val="00812EDB"/>
    <w:rsid w:val="00812F4D"/>
    <w:rsid w:val="00814901"/>
    <w:rsid w:val="00814A92"/>
    <w:rsid w:val="00815700"/>
    <w:rsid w:val="00815E2C"/>
    <w:rsid w:val="00816948"/>
    <w:rsid w:val="008179C9"/>
    <w:rsid w:val="00817E0E"/>
    <w:rsid w:val="008204B1"/>
    <w:rsid w:val="00820B76"/>
    <w:rsid w:val="00821690"/>
    <w:rsid w:val="00821E0E"/>
    <w:rsid w:val="00822068"/>
    <w:rsid w:val="00822F14"/>
    <w:rsid w:val="00823477"/>
    <w:rsid w:val="00823B6F"/>
    <w:rsid w:val="008252BC"/>
    <w:rsid w:val="008265C1"/>
    <w:rsid w:val="008279A6"/>
    <w:rsid w:val="00827FEA"/>
    <w:rsid w:val="0083095A"/>
    <w:rsid w:val="00831DCC"/>
    <w:rsid w:val="00832887"/>
    <w:rsid w:val="008329E3"/>
    <w:rsid w:val="008335BA"/>
    <w:rsid w:val="008336D2"/>
    <w:rsid w:val="008337E1"/>
    <w:rsid w:val="00833F0C"/>
    <w:rsid w:val="008344E5"/>
    <w:rsid w:val="00834512"/>
    <w:rsid w:val="00834E20"/>
    <w:rsid w:val="00835D08"/>
    <w:rsid w:val="00836118"/>
    <w:rsid w:val="008365D4"/>
    <w:rsid w:val="00836A99"/>
    <w:rsid w:val="00836B81"/>
    <w:rsid w:val="0083735D"/>
    <w:rsid w:val="00837B68"/>
    <w:rsid w:val="00837ED4"/>
    <w:rsid w:val="00840484"/>
    <w:rsid w:val="0084078E"/>
    <w:rsid w:val="00840B01"/>
    <w:rsid w:val="00840B61"/>
    <w:rsid w:val="00841172"/>
    <w:rsid w:val="00841215"/>
    <w:rsid w:val="0084181D"/>
    <w:rsid w:val="00841947"/>
    <w:rsid w:val="00842413"/>
    <w:rsid w:val="00842482"/>
    <w:rsid w:val="00842631"/>
    <w:rsid w:val="0084271C"/>
    <w:rsid w:val="00842EBA"/>
    <w:rsid w:val="0084343F"/>
    <w:rsid w:val="00844022"/>
    <w:rsid w:val="00844C61"/>
    <w:rsid w:val="00845A15"/>
    <w:rsid w:val="00845FB3"/>
    <w:rsid w:val="0084735D"/>
    <w:rsid w:val="008473E8"/>
    <w:rsid w:val="008473FB"/>
    <w:rsid w:val="008477AF"/>
    <w:rsid w:val="00847E1B"/>
    <w:rsid w:val="00847ED8"/>
    <w:rsid w:val="0085199C"/>
    <w:rsid w:val="00851E5B"/>
    <w:rsid w:val="00852187"/>
    <w:rsid w:val="008522C0"/>
    <w:rsid w:val="008531F5"/>
    <w:rsid w:val="00853B12"/>
    <w:rsid w:val="00854494"/>
    <w:rsid w:val="008551CB"/>
    <w:rsid w:val="00855A8E"/>
    <w:rsid w:val="00855B45"/>
    <w:rsid w:val="00855ECF"/>
    <w:rsid w:val="0085607D"/>
    <w:rsid w:val="00856F09"/>
    <w:rsid w:val="008575D4"/>
    <w:rsid w:val="00860341"/>
    <w:rsid w:val="008615C4"/>
    <w:rsid w:val="00862AC0"/>
    <w:rsid w:val="008632EE"/>
    <w:rsid w:val="008637F6"/>
    <w:rsid w:val="00863B57"/>
    <w:rsid w:val="00863ED1"/>
    <w:rsid w:val="00863F7C"/>
    <w:rsid w:val="00864663"/>
    <w:rsid w:val="00864971"/>
    <w:rsid w:val="00865454"/>
    <w:rsid w:val="00865B6C"/>
    <w:rsid w:val="008661D8"/>
    <w:rsid w:val="0086657C"/>
    <w:rsid w:val="008667BA"/>
    <w:rsid w:val="008669AC"/>
    <w:rsid w:val="00866F8B"/>
    <w:rsid w:val="00871086"/>
    <w:rsid w:val="00871821"/>
    <w:rsid w:val="00872419"/>
    <w:rsid w:val="00872663"/>
    <w:rsid w:val="00872823"/>
    <w:rsid w:val="0087314B"/>
    <w:rsid w:val="00873EDC"/>
    <w:rsid w:val="0087400E"/>
    <w:rsid w:val="0087423E"/>
    <w:rsid w:val="00874F7A"/>
    <w:rsid w:val="00875264"/>
    <w:rsid w:val="00875302"/>
    <w:rsid w:val="008758B3"/>
    <w:rsid w:val="00877AF5"/>
    <w:rsid w:val="00877CE4"/>
    <w:rsid w:val="00882427"/>
    <w:rsid w:val="0088266C"/>
    <w:rsid w:val="00882982"/>
    <w:rsid w:val="00883262"/>
    <w:rsid w:val="00883265"/>
    <w:rsid w:val="0088364B"/>
    <w:rsid w:val="0088443B"/>
    <w:rsid w:val="008844F0"/>
    <w:rsid w:val="008845A6"/>
    <w:rsid w:val="00884EC3"/>
    <w:rsid w:val="0088515B"/>
    <w:rsid w:val="008859E3"/>
    <w:rsid w:val="00885D7B"/>
    <w:rsid w:val="00885E41"/>
    <w:rsid w:val="00887067"/>
    <w:rsid w:val="00887B17"/>
    <w:rsid w:val="0089052D"/>
    <w:rsid w:val="00890A0E"/>
    <w:rsid w:val="00890AAA"/>
    <w:rsid w:val="00890F82"/>
    <w:rsid w:val="008918FF"/>
    <w:rsid w:val="0089258A"/>
    <w:rsid w:val="00892619"/>
    <w:rsid w:val="00892847"/>
    <w:rsid w:val="00893B13"/>
    <w:rsid w:val="008940E2"/>
    <w:rsid w:val="00894207"/>
    <w:rsid w:val="00894905"/>
    <w:rsid w:val="008952DC"/>
    <w:rsid w:val="00895A1D"/>
    <w:rsid w:val="00895F65"/>
    <w:rsid w:val="00896710"/>
    <w:rsid w:val="008967D1"/>
    <w:rsid w:val="008968E7"/>
    <w:rsid w:val="00897674"/>
    <w:rsid w:val="00897FC9"/>
    <w:rsid w:val="008A05A4"/>
    <w:rsid w:val="008A0E31"/>
    <w:rsid w:val="008A276F"/>
    <w:rsid w:val="008A2A0F"/>
    <w:rsid w:val="008A2D03"/>
    <w:rsid w:val="008A2E36"/>
    <w:rsid w:val="008A34A3"/>
    <w:rsid w:val="008A3F4B"/>
    <w:rsid w:val="008A4467"/>
    <w:rsid w:val="008A5D76"/>
    <w:rsid w:val="008B0AF5"/>
    <w:rsid w:val="008B107D"/>
    <w:rsid w:val="008B1477"/>
    <w:rsid w:val="008B1673"/>
    <w:rsid w:val="008B1837"/>
    <w:rsid w:val="008B21B2"/>
    <w:rsid w:val="008B3172"/>
    <w:rsid w:val="008B3A78"/>
    <w:rsid w:val="008B4E10"/>
    <w:rsid w:val="008B4FC5"/>
    <w:rsid w:val="008B559B"/>
    <w:rsid w:val="008B55BD"/>
    <w:rsid w:val="008B5BD2"/>
    <w:rsid w:val="008B71B0"/>
    <w:rsid w:val="008B74A8"/>
    <w:rsid w:val="008C00E1"/>
    <w:rsid w:val="008C0215"/>
    <w:rsid w:val="008C0E91"/>
    <w:rsid w:val="008C0EE0"/>
    <w:rsid w:val="008C14D8"/>
    <w:rsid w:val="008C318F"/>
    <w:rsid w:val="008C387A"/>
    <w:rsid w:val="008C3911"/>
    <w:rsid w:val="008C495E"/>
    <w:rsid w:val="008C50B3"/>
    <w:rsid w:val="008C5AD0"/>
    <w:rsid w:val="008C642D"/>
    <w:rsid w:val="008C715F"/>
    <w:rsid w:val="008C7211"/>
    <w:rsid w:val="008C73F0"/>
    <w:rsid w:val="008C7BA7"/>
    <w:rsid w:val="008D08F3"/>
    <w:rsid w:val="008D09BF"/>
    <w:rsid w:val="008D0B6B"/>
    <w:rsid w:val="008D0E5A"/>
    <w:rsid w:val="008D11CB"/>
    <w:rsid w:val="008D2653"/>
    <w:rsid w:val="008D2E36"/>
    <w:rsid w:val="008D441B"/>
    <w:rsid w:val="008D462E"/>
    <w:rsid w:val="008D4742"/>
    <w:rsid w:val="008D5861"/>
    <w:rsid w:val="008D68A8"/>
    <w:rsid w:val="008D77BF"/>
    <w:rsid w:val="008D7B54"/>
    <w:rsid w:val="008D7C05"/>
    <w:rsid w:val="008D7E9A"/>
    <w:rsid w:val="008E032C"/>
    <w:rsid w:val="008E1B21"/>
    <w:rsid w:val="008E1C92"/>
    <w:rsid w:val="008E20AD"/>
    <w:rsid w:val="008E2307"/>
    <w:rsid w:val="008E3352"/>
    <w:rsid w:val="008E3ABD"/>
    <w:rsid w:val="008E3E13"/>
    <w:rsid w:val="008E4553"/>
    <w:rsid w:val="008E4FA5"/>
    <w:rsid w:val="008E5014"/>
    <w:rsid w:val="008E52F1"/>
    <w:rsid w:val="008E53EF"/>
    <w:rsid w:val="008E5441"/>
    <w:rsid w:val="008E64A5"/>
    <w:rsid w:val="008E689B"/>
    <w:rsid w:val="008E762E"/>
    <w:rsid w:val="008F0901"/>
    <w:rsid w:val="008F1E45"/>
    <w:rsid w:val="008F2099"/>
    <w:rsid w:val="008F273F"/>
    <w:rsid w:val="008F3208"/>
    <w:rsid w:val="008F40DE"/>
    <w:rsid w:val="008F5A13"/>
    <w:rsid w:val="008F5D16"/>
    <w:rsid w:val="008F5FD2"/>
    <w:rsid w:val="008F60BD"/>
    <w:rsid w:val="008F67B5"/>
    <w:rsid w:val="008F6D4D"/>
    <w:rsid w:val="008F7895"/>
    <w:rsid w:val="009007B1"/>
    <w:rsid w:val="009008A5"/>
    <w:rsid w:val="00901288"/>
    <w:rsid w:val="00901BDB"/>
    <w:rsid w:val="00903603"/>
    <w:rsid w:val="00903BEB"/>
    <w:rsid w:val="00903EF1"/>
    <w:rsid w:val="00904509"/>
    <w:rsid w:val="00904B03"/>
    <w:rsid w:val="009109D5"/>
    <w:rsid w:val="00910EF4"/>
    <w:rsid w:val="00911ADC"/>
    <w:rsid w:val="00912AC5"/>
    <w:rsid w:val="0091361D"/>
    <w:rsid w:val="00913A64"/>
    <w:rsid w:val="00913B13"/>
    <w:rsid w:val="009141BE"/>
    <w:rsid w:val="00914F50"/>
    <w:rsid w:val="0091501B"/>
    <w:rsid w:val="00915588"/>
    <w:rsid w:val="009157EF"/>
    <w:rsid w:val="00916B92"/>
    <w:rsid w:val="00916CC3"/>
    <w:rsid w:val="00917033"/>
    <w:rsid w:val="009174FF"/>
    <w:rsid w:val="00917CAF"/>
    <w:rsid w:val="00920074"/>
    <w:rsid w:val="00920273"/>
    <w:rsid w:val="00920494"/>
    <w:rsid w:val="0092133D"/>
    <w:rsid w:val="00921FFB"/>
    <w:rsid w:val="009226E7"/>
    <w:rsid w:val="009235FA"/>
    <w:rsid w:val="00923884"/>
    <w:rsid w:val="009242A6"/>
    <w:rsid w:val="00924B64"/>
    <w:rsid w:val="00925A50"/>
    <w:rsid w:val="00925DCC"/>
    <w:rsid w:val="0092630A"/>
    <w:rsid w:val="00926882"/>
    <w:rsid w:val="00926CE0"/>
    <w:rsid w:val="00926E03"/>
    <w:rsid w:val="009272D4"/>
    <w:rsid w:val="00927BA9"/>
    <w:rsid w:val="00927F87"/>
    <w:rsid w:val="00930107"/>
    <w:rsid w:val="0093052B"/>
    <w:rsid w:val="00930626"/>
    <w:rsid w:val="00930B0B"/>
    <w:rsid w:val="009315F4"/>
    <w:rsid w:val="009318EE"/>
    <w:rsid w:val="00931A29"/>
    <w:rsid w:val="00931C56"/>
    <w:rsid w:val="00932A7E"/>
    <w:rsid w:val="00932E77"/>
    <w:rsid w:val="00933A3C"/>
    <w:rsid w:val="00933F2E"/>
    <w:rsid w:val="009353A0"/>
    <w:rsid w:val="009354E7"/>
    <w:rsid w:val="00935B6F"/>
    <w:rsid w:val="00936687"/>
    <w:rsid w:val="0093697F"/>
    <w:rsid w:val="00936D54"/>
    <w:rsid w:val="00936E6B"/>
    <w:rsid w:val="00937816"/>
    <w:rsid w:val="0094073D"/>
    <w:rsid w:val="009407DC"/>
    <w:rsid w:val="009411A0"/>
    <w:rsid w:val="00941B3C"/>
    <w:rsid w:val="009423C4"/>
    <w:rsid w:val="0094291F"/>
    <w:rsid w:val="00942C39"/>
    <w:rsid w:val="00943762"/>
    <w:rsid w:val="009439A8"/>
    <w:rsid w:val="00945071"/>
    <w:rsid w:val="009465EB"/>
    <w:rsid w:val="00946AB8"/>
    <w:rsid w:val="00947D09"/>
    <w:rsid w:val="0095077B"/>
    <w:rsid w:val="00951149"/>
    <w:rsid w:val="009515EB"/>
    <w:rsid w:val="00952086"/>
    <w:rsid w:val="00952817"/>
    <w:rsid w:val="0095335B"/>
    <w:rsid w:val="009551E0"/>
    <w:rsid w:val="009561FF"/>
    <w:rsid w:val="00956DFC"/>
    <w:rsid w:val="00956E3F"/>
    <w:rsid w:val="00956E7E"/>
    <w:rsid w:val="00956F4E"/>
    <w:rsid w:val="0095704E"/>
    <w:rsid w:val="0095758D"/>
    <w:rsid w:val="00957AA2"/>
    <w:rsid w:val="00957B00"/>
    <w:rsid w:val="00960020"/>
    <w:rsid w:val="00961098"/>
    <w:rsid w:val="009619F2"/>
    <w:rsid w:val="00962329"/>
    <w:rsid w:val="00962408"/>
    <w:rsid w:val="00962848"/>
    <w:rsid w:val="00963AED"/>
    <w:rsid w:val="009642B1"/>
    <w:rsid w:val="009664A4"/>
    <w:rsid w:val="00966669"/>
    <w:rsid w:val="00967103"/>
    <w:rsid w:val="009671ED"/>
    <w:rsid w:val="0096778E"/>
    <w:rsid w:val="009701C0"/>
    <w:rsid w:val="009711B0"/>
    <w:rsid w:val="0097133D"/>
    <w:rsid w:val="00971519"/>
    <w:rsid w:val="00972BAE"/>
    <w:rsid w:val="00973E5A"/>
    <w:rsid w:val="00973EBB"/>
    <w:rsid w:val="009745CA"/>
    <w:rsid w:val="00974701"/>
    <w:rsid w:val="0097476A"/>
    <w:rsid w:val="00974A4D"/>
    <w:rsid w:val="00974E60"/>
    <w:rsid w:val="00976376"/>
    <w:rsid w:val="009773E1"/>
    <w:rsid w:val="009809DD"/>
    <w:rsid w:val="00980FDA"/>
    <w:rsid w:val="009816E0"/>
    <w:rsid w:val="009819F8"/>
    <w:rsid w:val="00981A79"/>
    <w:rsid w:val="009832DE"/>
    <w:rsid w:val="009848FC"/>
    <w:rsid w:val="0098498C"/>
    <w:rsid w:val="00984EAD"/>
    <w:rsid w:val="00985BCA"/>
    <w:rsid w:val="00985E85"/>
    <w:rsid w:val="00985FC1"/>
    <w:rsid w:val="0098663C"/>
    <w:rsid w:val="00987384"/>
    <w:rsid w:val="0098789F"/>
    <w:rsid w:val="00987CA5"/>
    <w:rsid w:val="00987E30"/>
    <w:rsid w:val="0099032F"/>
    <w:rsid w:val="0099203F"/>
    <w:rsid w:val="00992125"/>
    <w:rsid w:val="009924D8"/>
    <w:rsid w:val="00992576"/>
    <w:rsid w:val="009927D6"/>
    <w:rsid w:val="0099280B"/>
    <w:rsid w:val="009928CE"/>
    <w:rsid w:val="009937BB"/>
    <w:rsid w:val="00994387"/>
    <w:rsid w:val="009959D8"/>
    <w:rsid w:val="00995E18"/>
    <w:rsid w:val="009972B0"/>
    <w:rsid w:val="009978B8"/>
    <w:rsid w:val="00997DFF"/>
    <w:rsid w:val="009A2F2D"/>
    <w:rsid w:val="009A3196"/>
    <w:rsid w:val="009A393A"/>
    <w:rsid w:val="009A3E84"/>
    <w:rsid w:val="009A450F"/>
    <w:rsid w:val="009A46D6"/>
    <w:rsid w:val="009A4CBB"/>
    <w:rsid w:val="009A5485"/>
    <w:rsid w:val="009A561F"/>
    <w:rsid w:val="009A78FD"/>
    <w:rsid w:val="009B0844"/>
    <w:rsid w:val="009B0B2A"/>
    <w:rsid w:val="009B2903"/>
    <w:rsid w:val="009B3539"/>
    <w:rsid w:val="009B35F7"/>
    <w:rsid w:val="009B3AE0"/>
    <w:rsid w:val="009B4CD8"/>
    <w:rsid w:val="009B5721"/>
    <w:rsid w:val="009B57FA"/>
    <w:rsid w:val="009B5FE4"/>
    <w:rsid w:val="009B78D9"/>
    <w:rsid w:val="009C0483"/>
    <w:rsid w:val="009C0915"/>
    <w:rsid w:val="009C0A8E"/>
    <w:rsid w:val="009C299A"/>
    <w:rsid w:val="009C3A35"/>
    <w:rsid w:val="009C417C"/>
    <w:rsid w:val="009C4CF3"/>
    <w:rsid w:val="009C523E"/>
    <w:rsid w:val="009C5EEE"/>
    <w:rsid w:val="009C62B9"/>
    <w:rsid w:val="009C6931"/>
    <w:rsid w:val="009C7D31"/>
    <w:rsid w:val="009C7DE3"/>
    <w:rsid w:val="009C7DEA"/>
    <w:rsid w:val="009D0200"/>
    <w:rsid w:val="009D04E5"/>
    <w:rsid w:val="009D0504"/>
    <w:rsid w:val="009D0A8F"/>
    <w:rsid w:val="009D109F"/>
    <w:rsid w:val="009D20D3"/>
    <w:rsid w:val="009D2D0F"/>
    <w:rsid w:val="009D3DA2"/>
    <w:rsid w:val="009D3DD4"/>
    <w:rsid w:val="009D4C3B"/>
    <w:rsid w:val="009D61C0"/>
    <w:rsid w:val="009D6907"/>
    <w:rsid w:val="009D74D3"/>
    <w:rsid w:val="009D76A0"/>
    <w:rsid w:val="009E0A97"/>
    <w:rsid w:val="009E22A4"/>
    <w:rsid w:val="009E263F"/>
    <w:rsid w:val="009E33B6"/>
    <w:rsid w:val="009E3919"/>
    <w:rsid w:val="009E5202"/>
    <w:rsid w:val="009E59D5"/>
    <w:rsid w:val="009E64AD"/>
    <w:rsid w:val="009E675A"/>
    <w:rsid w:val="009F059E"/>
    <w:rsid w:val="009F061C"/>
    <w:rsid w:val="009F0BA5"/>
    <w:rsid w:val="009F1A11"/>
    <w:rsid w:val="009F1DAD"/>
    <w:rsid w:val="009F2C8F"/>
    <w:rsid w:val="009F3531"/>
    <w:rsid w:val="009F377F"/>
    <w:rsid w:val="009F3E49"/>
    <w:rsid w:val="009F484F"/>
    <w:rsid w:val="009F4C68"/>
    <w:rsid w:val="009F4ECB"/>
    <w:rsid w:val="009F573E"/>
    <w:rsid w:val="009F5A92"/>
    <w:rsid w:val="009F6061"/>
    <w:rsid w:val="009F71DC"/>
    <w:rsid w:val="009F784A"/>
    <w:rsid w:val="00A0025F"/>
    <w:rsid w:val="00A0035A"/>
    <w:rsid w:val="00A0041E"/>
    <w:rsid w:val="00A01885"/>
    <w:rsid w:val="00A0188A"/>
    <w:rsid w:val="00A020DA"/>
    <w:rsid w:val="00A02EDD"/>
    <w:rsid w:val="00A032EA"/>
    <w:rsid w:val="00A03955"/>
    <w:rsid w:val="00A04A04"/>
    <w:rsid w:val="00A04C47"/>
    <w:rsid w:val="00A04DF4"/>
    <w:rsid w:val="00A05A5C"/>
    <w:rsid w:val="00A070AD"/>
    <w:rsid w:val="00A073FC"/>
    <w:rsid w:val="00A076AA"/>
    <w:rsid w:val="00A07F2F"/>
    <w:rsid w:val="00A10BAC"/>
    <w:rsid w:val="00A113E3"/>
    <w:rsid w:val="00A1209C"/>
    <w:rsid w:val="00A1229D"/>
    <w:rsid w:val="00A13254"/>
    <w:rsid w:val="00A1441D"/>
    <w:rsid w:val="00A14B5C"/>
    <w:rsid w:val="00A1671E"/>
    <w:rsid w:val="00A16AC0"/>
    <w:rsid w:val="00A205C8"/>
    <w:rsid w:val="00A206AF"/>
    <w:rsid w:val="00A206D3"/>
    <w:rsid w:val="00A2155D"/>
    <w:rsid w:val="00A21A8B"/>
    <w:rsid w:val="00A21CA2"/>
    <w:rsid w:val="00A22242"/>
    <w:rsid w:val="00A22C3C"/>
    <w:rsid w:val="00A23006"/>
    <w:rsid w:val="00A2353D"/>
    <w:rsid w:val="00A2473B"/>
    <w:rsid w:val="00A26D8C"/>
    <w:rsid w:val="00A27967"/>
    <w:rsid w:val="00A30341"/>
    <w:rsid w:val="00A3246D"/>
    <w:rsid w:val="00A32E3A"/>
    <w:rsid w:val="00A32E43"/>
    <w:rsid w:val="00A33730"/>
    <w:rsid w:val="00A339C6"/>
    <w:rsid w:val="00A33F86"/>
    <w:rsid w:val="00A34969"/>
    <w:rsid w:val="00A34C67"/>
    <w:rsid w:val="00A34F0B"/>
    <w:rsid w:val="00A35A74"/>
    <w:rsid w:val="00A35DFC"/>
    <w:rsid w:val="00A35F0C"/>
    <w:rsid w:val="00A369AB"/>
    <w:rsid w:val="00A379FA"/>
    <w:rsid w:val="00A400D1"/>
    <w:rsid w:val="00A40834"/>
    <w:rsid w:val="00A40A24"/>
    <w:rsid w:val="00A41127"/>
    <w:rsid w:val="00A4309D"/>
    <w:rsid w:val="00A43142"/>
    <w:rsid w:val="00A45DBE"/>
    <w:rsid w:val="00A46E0D"/>
    <w:rsid w:val="00A47B2B"/>
    <w:rsid w:val="00A5065D"/>
    <w:rsid w:val="00A506CB"/>
    <w:rsid w:val="00A50B30"/>
    <w:rsid w:val="00A50C47"/>
    <w:rsid w:val="00A50E75"/>
    <w:rsid w:val="00A520E6"/>
    <w:rsid w:val="00A52EA5"/>
    <w:rsid w:val="00A536B1"/>
    <w:rsid w:val="00A5386A"/>
    <w:rsid w:val="00A541BA"/>
    <w:rsid w:val="00A545FD"/>
    <w:rsid w:val="00A54630"/>
    <w:rsid w:val="00A54716"/>
    <w:rsid w:val="00A547E3"/>
    <w:rsid w:val="00A5496C"/>
    <w:rsid w:val="00A54CBB"/>
    <w:rsid w:val="00A5581B"/>
    <w:rsid w:val="00A55E13"/>
    <w:rsid w:val="00A56BEF"/>
    <w:rsid w:val="00A56CBB"/>
    <w:rsid w:val="00A56F70"/>
    <w:rsid w:val="00A572CE"/>
    <w:rsid w:val="00A57433"/>
    <w:rsid w:val="00A5746C"/>
    <w:rsid w:val="00A57844"/>
    <w:rsid w:val="00A578B0"/>
    <w:rsid w:val="00A57963"/>
    <w:rsid w:val="00A57A18"/>
    <w:rsid w:val="00A57B14"/>
    <w:rsid w:val="00A601DA"/>
    <w:rsid w:val="00A61383"/>
    <w:rsid w:val="00A62B4F"/>
    <w:rsid w:val="00A636B7"/>
    <w:rsid w:val="00A63A1A"/>
    <w:rsid w:val="00A63CEE"/>
    <w:rsid w:val="00A63F0E"/>
    <w:rsid w:val="00A64AA0"/>
    <w:rsid w:val="00A64B6C"/>
    <w:rsid w:val="00A65218"/>
    <w:rsid w:val="00A65600"/>
    <w:rsid w:val="00A65FF8"/>
    <w:rsid w:val="00A661CD"/>
    <w:rsid w:val="00A66B96"/>
    <w:rsid w:val="00A67DA0"/>
    <w:rsid w:val="00A703D8"/>
    <w:rsid w:val="00A71110"/>
    <w:rsid w:val="00A71413"/>
    <w:rsid w:val="00A7227B"/>
    <w:rsid w:val="00A72C99"/>
    <w:rsid w:val="00A732A3"/>
    <w:rsid w:val="00A73C4A"/>
    <w:rsid w:val="00A7464B"/>
    <w:rsid w:val="00A75166"/>
    <w:rsid w:val="00A751F9"/>
    <w:rsid w:val="00A76434"/>
    <w:rsid w:val="00A765D1"/>
    <w:rsid w:val="00A76DD1"/>
    <w:rsid w:val="00A77FEB"/>
    <w:rsid w:val="00A80A5C"/>
    <w:rsid w:val="00A81454"/>
    <w:rsid w:val="00A81612"/>
    <w:rsid w:val="00A8294A"/>
    <w:rsid w:val="00A82A17"/>
    <w:rsid w:val="00A86A90"/>
    <w:rsid w:val="00A87351"/>
    <w:rsid w:val="00A87C32"/>
    <w:rsid w:val="00A9036D"/>
    <w:rsid w:val="00A9044C"/>
    <w:rsid w:val="00A91418"/>
    <w:rsid w:val="00A91C3B"/>
    <w:rsid w:val="00A91E9F"/>
    <w:rsid w:val="00A9208F"/>
    <w:rsid w:val="00A92904"/>
    <w:rsid w:val="00A92CFB"/>
    <w:rsid w:val="00A92F14"/>
    <w:rsid w:val="00A93017"/>
    <w:rsid w:val="00A932C7"/>
    <w:rsid w:val="00A948F5"/>
    <w:rsid w:val="00A94902"/>
    <w:rsid w:val="00A94A49"/>
    <w:rsid w:val="00A95088"/>
    <w:rsid w:val="00A9628F"/>
    <w:rsid w:val="00A968BA"/>
    <w:rsid w:val="00A97588"/>
    <w:rsid w:val="00A978BB"/>
    <w:rsid w:val="00AA0855"/>
    <w:rsid w:val="00AA1E69"/>
    <w:rsid w:val="00AA211B"/>
    <w:rsid w:val="00AA32C5"/>
    <w:rsid w:val="00AA32D7"/>
    <w:rsid w:val="00AA42E1"/>
    <w:rsid w:val="00AA4803"/>
    <w:rsid w:val="00AA566C"/>
    <w:rsid w:val="00AA6058"/>
    <w:rsid w:val="00AA6977"/>
    <w:rsid w:val="00AA6AD3"/>
    <w:rsid w:val="00AA6F27"/>
    <w:rsid w:val="00AA731E"/>
    <w:rsid w:val="00AA74C3"/>
    <w:rsid w:val="00AA7B76"/>
    <w:rsid w:val="00AA7E83"/>
    <w:rsid w:val="00AB0250"/>
    <w:rsid w:val="00AB0693"/>
    <w:rsid w:val="00AB0A62"/>
    <w:rsid w:val="00AB0FB8"/>
    <w:rsid w:val="00AB23ED"/>
    <w:rsid w:val="00AB2662"/>
    <w:rsid w:val="00AB2B49"/>
    <w:rsid w:val="00AB4C5F"/>
    <w:rsid w:val="00AB56CC"/>
    <w:rsid w:val="00AB5D79"/>
    <w:rsid w:val="00AB644F"/>
    <w:rsid w:val="00AB6908"/>
    <w:rsid w:val="00AB6C7A"/>
    <w:rsid w:val="00AB7021"/>
    <w:rsid w:val="00AB72EB"/>
    <w:rsid w:val="00AB7845"/>
    <w:rsid w:val="00AC1CBB"/>
    <w:rsid w:val="00AC2367"/>
    <w:rsid w:val="00AC2456"/>
    <w:rsid w:val="00AC26B9"/>
    <w:rsid w:val="00AC28D2"/>
    <w:rsid w:val="00AC2C7A"/>
    <w:rsid w:val="00AC2E40"/>
    <w:rsid w:val="00AC31B9"/>
    <w:rsid w:val="00AC3C2E"/>
    <w:rsid w:val="00AC4D09"/>
    <w:rsid w:val="00AC5251"/>
    <w:rsid w:val="00AC5465"/>
    <w:rsid w:val="00AC5DE9"/>
    <w:rsid w:val="00AC60F2"/>
    <w:rsid w:val="00AC6E52"/>
    <w:rsid w:val="00AC7518"/>
    <w:rsid w:val="00AC7575"/>
    <w:rsid w:val="00AC7DAA"/>
    <w:rsid w:val="00AD1524"/>
    <w:rsid w:val="00AD1674"/>
    <w:rsid w:val="00AD1DC2"/>
    <w:rsid w:val="00AD1E37"/>
    <w:rsid w:val="00AD1F6B"/>
    <w:rsid w:val="00AD334C"/>
    <w:rsid w:val="00AD380C"/>
    <w:rsid w:val="00AD3B8A"/>
    <w:rsid w:val="00AD40DF"/>
    <w:rsid w:val="00AD68A4"/>
    <w:rsid w:val="00AD6E2D"/>
    <w:rsid w:val="00AD73E7"/>
    <w:rsid w:val="00AD7420"/>
    <w:rsid w:val="00AD759F"/>
    <w:rsid w:val="00AE0587"/>
    <w:rsid w:val="00AE0F5E"/>
    <w:rsid w:val="00AE1073"/>
    <w:rsid w:val="00AE1A26"/>
    <w:rsid w:val="00AE1CB2"/>
    <w:rsid w:val="00AE3689"/>
    <w:rsid w:val="00AE3A36"/>
    <w:rsid w:val="00AE41B0"/>
    <w:rsid w:val="00AE4363"/>
    <w:rsid w:val="00AE43F9"/>
    <w:rsid w:val="00AE446B"/>
    <w:rsid w:val="00AE48CD"/>
    <w:rsid w:val="00AE4A41"/>
    <w:rsid w:val="00AE529A"/>
    <w:rsid w:val="00AE5516"/>
    <w:rsid w:val="00AE5DD5"/>
    <w:rsid w:val="00AE6F35"/>
    <w:rsid w:val="00AE78BB"/>
    <w:rsid w:val="00AE7DCD"/>
    <w:rsid w:val="00AF0199"/>
    <w:rsid w:val="00AF07F4"/>
    <w:rsid w:val="00AF0981"/>
    <w:rsid w:val="00AF0B3E"/>
    <w:rsid w:val="00AF33E1"/>
    <w:rsid w:val="00AF3CB1"/>
    <w:rsid w:val="00AF66FD"/>
    <w:rsid w:val="00AF67C4"/>
    <w:rsid w:val="00AF757A"/>
    <w:rsid w:val="00B0026C"/>
    <w:rsid w:val="00B00723"/>
    <w:rsid w:val="00B00873"/>
    <w:rsid w:val="00B01435"/>
    <w:rsid w:val="00B01DAF"/>
    <w:rsid w:val="00B02F92"/>
    <w:rsid w:val="00B046A2"/>
    <w:rsid w:val="00B04938"/>
    <w:rsid w:val="00B05498"/>
    <w:rsid w:val="00B056B7"/>
    <w:rsid w:val="00B10311"/>
    <w:rsid w:val="00B1125B"/>
    <w:rsid w:val="00B11623"/>
    <w:rsid w:val="00B11BC4"/>
    <w:rsid w:val="00B11D04"/>
    <w:rsid w:val="00B13370"/>
    <w:rsid w:val="00B148B2"/>
    <w:rsid w:val="00B14AC6"/>
    <w:rsid w:val="00B14FBF"/>
    <w:rsid w:val="00B15295"/>
    <w:rsid w:val="00B1549D"/>
    <w:rsid w:val="00B20443"/>
    <w:rsid w:val="00B21DBE"/>
    <w:rsid w:val="00B21FAB"/>
    <w:rsid w:val="00B22DB1"/>
    <w:rsid w:val="00B231DB"/>
    <w:rsid w:val="00B23689"/>
    <w:rsid w:val="00B23A26"/>
    <w:rsid w:val="00B24F05"/>
    <w:rsid w:val="00B25302"/>
    <w:rsid w:val="00B25F76"/>
    <w:rsid w:val="00B26094"/>
    <w:rsid w:val="00B260D1"/>
    <w:rsid w:val="00B26855"/>
    <w:rsid w:val="00B26D2E"/>
    <w:rsid w:val="00B27A33"/>
    <w:rsid w:val="00B3019C"/>
    <w:rsid w:val="00B302CF"/>
    <w:rsid w:val="00B302E9"/>
    <w:rsid w:val="00B30483"/>
    <w:rsid w:val="00B3149D"/>
    <w:rsid w:val="00B31675"/>
    <w:rsid w:val="00B31893"/>
    <w:rsid w:val="00B3194D"/>
    <w:rsid w:val="00B3251D"/>
    <w:rsid w:val="00B3272C"/>
    <w:rsid w:val="00B32AA7"/>
    <w:rsid w:val="00B34F7B"/>
    <w:rsid w:val="00B35043"/>
    <w:rsid w:val="00B355BD"/>
    <w:rsid w:val="00B357B4"/>
    <w:rsid w:val="00B35E66"/>
    <w:rsid w:val="00B3612D"/>
    <w:rsid w:val="00B368DA"/>
    <w:rsid w:val="00B37233"/>
    <w:rsid w:val="00B37705"/>
    <w:rsid w:val="00B41532"/>
    <w:rsid w:val="00B41D36"/>
    <w:rsid w:val="00B42268"/>
    <w:rsid w:val="00B424B0"/>
    <w:rsid w:val="00B424D1"/>
    <w:rsid w:val="00B42868"/>
    <w:rsid w:val="00B42E7A"/>
    <w:rsid w:val="00B43323"/>
    <w:rsid w:val="00B4373C"/>
    <w:rsid w:val="00B44443"/>
    <w:rsid w:val="00B44A61"/>
    <w:rsid w:val="00B44AB8"/>
    <w:rsid w:val="00B458CD"/>
    <w:rsid w:val="00B459D6"/>
    <w:rsid w:val="00B47360"/>
    <w:rsid w:val="00B474FA"/>
    <w:rsid w:val="00B50A08"/>
    <w:rsid w:val="00B50E26"/>
    <w:rsid w:val="00B510D1"/>
    <w:rsid w:val="00B511F2"/>
    <w:rsid w:val="00B51EA5"/>
    <w:rsid w:val="00B52A3A"/>
    <w:rsid w:val="00B5320A"/>
    <w:rsid w:val="00B53D9C"/>
    <w:rsid w:val="00B54AC8"/>
    <w:rsid w:val="00B54B65"/>
    <w:rsid w:val="00B56B0E"/>
    <w:rsid w:val="00B56E0F"/>
    <w:rsid w:val="00B57EF4"/>
    <w:rsid w:val="00B61195"/>
    <w:rsid w:val="00B6188E"/>
    <w:rsid w:val="00B62132"/>
    <w:rsid w:val="00B64AE9"/>
    <w:rsid w:val="00B64F67"/>
    <w:rsid w:val="00B65382"/>
    <w:rsid w:val="00B66C9B"/>
    <w:rsid w:val="00B6707C"/>
    <w:rsid w:val="00B67AA0"/>
    <w:rsid w:val="00B71263"/>
    <w:rsid w:val="00B72236"/>
    <w:rsid w:val="00B724CE"/>
    <w:rsid w:val="00B72598"/>
    <w:rsid w:val="00B725AA"/>
    <w:rsid w:val="00B73565"/>
    <w:rsid w:val="00B73729"/>
    <w:rsid w:val="00B74C26"/>
    <w:rsid w:val="00B753DF"/>
    <w:rsid w:val="00B77163"/>
    <w:rsid w:val="00B8003C"/>
    <w:rsid w:val="00B80251"/>
    <w:rsid w:val="00B80571"/>
    <w:rsid w:val="00B8102A"/>
    <w:rsid w:val="00B8187F"/>
    <w:rsid w:val="00B83F75"/>
    <w:rsid w:val="00B840D7"/>
    <w:rsid w:val="00B84399"/>
    <w:rsid w:val="00B84858"/>
    <w:rsid w:val="00B84B7B"/>
    <w:rsid w:val="00B85358"/>
    <w:rsid w:val="00B86A59"/>
    <w:rsid w:val="00B86E14"/>
    <w:rsid w:val="00B91165"/>
    <w:rsid w:val="00B9181B"/>
    <w:rsid w:val="00B923BA"/>
    <w:rsid w:val="00B936BE"/>
    <w:rsid w:val="00B93B55"/>
    <w:rsid w:val="00B9500B"/>
    <w:rsid w:val="00B9583B"/>
    <w:rsid w:val="00B9654E"/>
    <w:rsid w:val="00B96799"/>
    <w:rsid w:val="00B9680E"/>
    <w:rsid w:val="00B96CE2"/>
    <w:rsid w:val="00B96CEF"/>
    <w:rsid w:val="00B9785C"/>
    <w:rsid w:val="00B97A9E"/>
    <w:rsid w:val="00BA034D"/>
    <w:rsid w:val="00BA1A21"/>
    <w:rsid w:val="00BA1FE9"/>
    <w:rsid w:val="00BA2F78"/>
    <w:rsid w:val="00BA3325"/>
    <w:rsid w:val="00BA3CEE"/>
    <w:rsid w:val="00BA411E"/>
    <w:rsid w:val="00BA4B50"/>
    <w:rsid w:val="00BA4D70"/>
    <w:rsid w:val="00BA6011"/>
    <w:rsid w:val="00BA61D1"/>
    <w:rsid w:val="00BA67DF"/>
    <w:rsid w:val="00BA7195"/>
    <w:rsid w:val="00BB1105"/>
    <w:rsid w:val="00BB18B4"/>
    <w:rsid w:val="00BB20CF"/>
    <w:rsid w:val="00BB2E63"/>
    <w:rsid w:val="00BB3934"/>
    <w:rsid w:val="00BB3A9B"/>
    <w:rsid w:val="00BB5397"/>
    <w:rsid w:val="00BB56A3"/>
    <w:rsid w:val="00BB6B75"/>
    <w:rsid w:val="00BB6C87"/>
    <w:rsid w:val="00BB7180"/>
    <w:rsid w:val="00BB7B41"/>
    <w:rsid w:val="00BC1BE1"/>
    <w:rsid w:val="00BC1CAB"/>
    <w:rsid w:val="00BC25F6"/>
    <w:rsid w:val="00BC2CB8"/>
    <w:rsid w:val="00BC34D0"/>
    <w:rsid w:val="00BC3CF7"/>
    <w:rsid w:val="00BC4402"/>
    <w:rsid w:val="00BC5D67"/>
    <w:rsid w:val="00BC5F60"/>
    <w:rsid w:val="00BC671E"/>
    <w:rsid w:val="00BC797D"/>
    <w:rsid w:val="00BC7FB4"/>
    <w:rsid w:val="00BD022E"/>
    <w:rsid w:val="00BD0B73"/>
    <w:rsid w:val="00BD145F"/>
    <w:rsid w:val="00BD1633"/>
    <w:rsid w:val="00BD1826"/>
    <w:rsid w:val="00BD1A08"/>
    <w:rsid w:val="00BD2A8A"/>
    <w:rsid w:val="00BD2D1B"/>
    <w:rsid w:val="00BD2FBC"/>
    <w:rsid w:val="00BD3560"/>
    <w:rsid w:val="00BD3692"/>
    <w:rsid w:val="00BD3DCA"/>
    <w:rsid w:val="00BD47B4"/>
    <w:rsid w:val="00BD48C8"/>
    <w:rsid w:val="00BD52BA"/>
    <w:rsid w:val="00BD624C"/>
    <w:rsid w:val="00BD6E96"/>
    <w:rsid w:val="00BD733C"/>
    <w:rsid w:val="00BD73CB"/>
    <w:rsid w:val="00BE0641"/>
    <w:rsid w:val="00BE1CAC"/>
    <w:rsid w:val="00BE23FA"/>
    <w:rsid w:val="00BE251B"/>
    <w:rsid w:val="00BE2544"/>
    <w:rsid w:val="00BE2C95"/>
    <w:rsid w:val="00BE385F"/>
    <w:rsid w:val="00BE3C2D"/>
    <w:rsid w:val="00BE3C85"/>
    <w:rsid w:val="00BE4FDA"/>
    <w:rsid w:val="00BE6C41"/>
    <w:rsid w:val="00BE6E64"/>
    <w:rsid w:val="00BE6E68"/>
    <w:rsid w:val="00BE6F7E"/>
    <w:rsid w:val="00BE71A4"/>
    <w:rsid w:val="00BE7C17"/>
    <w:rsid w:val="00BF10AB"/>
    <w:rsid w:val="00BF1B7D"/>
    <w:rsid w:val="00BF2C4A"/>
    <w:rsid w:val="00BF2D5A"/>
    <w:rsid w:val="00BF42DD"/>
    <w:rsid w:val="00BF51B8"/>
    <w:rsid w:val="00BF5305"/>
    <w:rsid w:val="00BF60A3"/>
    <w:rsid w:val="00BF6E87"/>
    <w:rsid w:val="00BF6EAA"/>
    <w:rsid w:val="00BF719C"/>
    <w:rsid w:val="00BF76A5"/>
    <w:rsid w:val="00C004C6"/>
    <w:rsid w:val="00C00828"/>
    <w:rsid w:val="00C00A01"/>
    <w:rsid w:val="00C011F4"/>
    <w:rsid w:val="00C016BB"/>
    <w:rsid w:val="00C018A4"/>
    <w:rsid w:val="00C01E63"/>
    <w:rsid w:val="00C0238E"/>
    <w:rsid w:val="00C02C11"/>
    <w:rsid w:val="00C02C93"/>
    <w:rsid w:val="00C05559"/>
    <w:rsid w:val="00C05AFA"/>
    <w:rsid w:val="00C06656"/>
    <w:rsid w:val="00C06BC7"/>
    <w:rsid w:val="00C07014"/>
    <w:rsid w:val="00C078D3"/>
    <w:rsid w:val="00C0794D"/>
    <w:rsid w:val="00C07D76"/>
    <w:rsid w:val="00C07E69"/>
    <w:rsid w:val="00C10297"/>
    <w:rsid w:val="00C103D1"/>
    <w:rsid w:val="00C10968"/>
    <w:rsid w:val="00C1194D"/>
    <w:rsid w:val="00C12237"/>
    <w:rsid w:val="00C127BF"/>
    <w:rsid w:val="00C1296C"/>
    <w:rsid w:val="00C139B0"/>
    <w:rsid w:val="00C13C80"/>
    <w:rsid w:val="00C13E6F"/>
    <w:rsid w:val="00C1409E"/>
    <w:rsid w:val="00C14156"/>
    <w:rsid w:val="00C143B7"/>
    <w:rsid w:val="00C14CC7"/>
    <w:rsid w:val="00C14E65"/>
    <w:rsid w:val="00C15098"/>
    <w:rsid w:val="00C159EE"/>
    <w:rsid w:val="00C16109"/>
    <w:rsid w:val="00C168B2"/>
    <w:rsid w:val="00C16E23"/>
    <w:rsid w:val="00C20350"/>
    <w:rsid w:val="00C208F9"/>
    <w:rsid w:val="00C20B4F"/>
    <w:rsid w:val="00C20BD1"/>
    <w:rsid w:val="00C20D14"/>
    <w:rsid w:val="00C21003"/>
    <w:rsid w:val="00C21603"/>
    <w:rsid w:val="00C21A1B"/>
    <w:rsid w:val="00C21E19"/>
    <w:rsid w:val="00C21F95"/>
    <w:rsid w:val="00C21FCE"/>
    <w:rsid w:val="00C2249F"/>
    <w:rsid w:val="00C226D7"/>
    <w:rsid w:val="00C22F4C"/>
    <w:rsid w:val="00C269C3"/>
    <w:rsid w:val="00C269CB"/>
    <w:rsid w:val="00C26C5D"/>
    <w:rsid w:val="00C26E6C"/>
    <w:rsid w:val="00C276F1"/>
    <w:rsid w:val="00C279A8"/>
    <w:rsid w:val="00C3082F"/>
    <w:rsid w:val="00C30F52"/>
    <w:rsid w:val="00C318CE"/>
    <w:rsid w:val="00C31968"/>
    <w:rsid w:val="00C322EA"/>
    <w:rsid w:val="00C324F8"/>
    <w:rsid w:val="00C325FB"/>
    <w:rsid w:val="00C32610"/>
    <w:rsid w:val="00C3339C"/>
    <w:rsid w:val="00C333D3"/>
    <w:rsid w:val="00C33497"/>
    <w:rsid w:val="00C3402B"/>
    <w:rsid w:val="00C346AA"/>
    <w:rsid w:val="00C34902"/>
    <w:rsid w:val="00C36744"/>
    <w:rsid w:val="00C36A82"/>
    <w:rsid w:val="00C36FFE"/>
    <w:rsid w:val="00C37009"/>
    <w:rsid w:val="00C370D2"/>
    <w:rsid w:val="00C37ADF"/>
    <w:rsid w:val="00C37B97"/>
    <w:rsid w:val="00C37BED"/>
    <w:rsid w:val="00C40256"/>
    <w:rsid w:val="00C405A2"/>
    <w:rsid w:val="00C40669"/>
    <w:rsid w:val="00C40E46"/>
    <w:rsid w:val="00C40FC5"/>
    <w:rsid w:val="00C419DE"/>
    <w:rsid w:val="00C41D24"/>
    <w:rsid w:val="00C42219"/>
    <w:rsid w:val="00C422CD"/>
    <w:rsid w:val="00C42765"/>
    <w:rsid w:val="00C42B35"/>
    <w:rsid w:val="00C4349A"/>
    <w:rsid w:val="00C43ED0"/>
    <w:rsid w:val="00C44FA8"/>
    <w:rsid w:val="00C45119"/>
    <w:rsid w:val="00C45EA1"/>
    <w:rsid w:val="00C46A9F"/>
    <w:rsid w:val="00C518F4"/>
    <w:rsid w:val="00C5197C"/>
    <w:rsid w:val="00C51F38"/>
    <w:rsid w:val="00C52084"/>
    <w:rsid w:val="00C53050"/>
    <w:rsid w:val="00C54A9B"/>
    <w:rsid w:val="00C54BDA"/>
    <w:rsid w:val="00C54EE2"/>
    <w:rsid w:val="00C5512A"/>
    <w:rsid w:val="00C55BE6"/>
    <w:rsid w:val="00C55C4A"/>
    <w:rsid w:val="00C55CE4"/>
    <w:rsid w:val="00C55E3F"/>
    <w:rsid w:val="00C56371"/>
    <w:rsid w:val="00C56F52"/>
    <w:rsid w:val="00C5724F"/>
    <w:rsid w:val="00C57648"/>
    <w:rsid w:val="00C605A0"/>
    <w:rsid w:val="00C60D36"/>
    <w:rsid w:val="00C60E70"/>
    <w:rsid w:val="00C62241"/>
    <w:rsid w:val="00C62369"/>
    <w:rsid w:val="00C6326B"/>
    <w:rsid w:val="00C63CC3"/>
    <w:rsid w:val="00C644E2"/>
    <w:rsid w:val="00C649C8"/>
    <w:rsid w:val="00C65FA3"/>
    <w:rsid w:val="00C66027"/>
    <w:rsid w:val="00C66419"/>
    <w:rsid w:val="00C66E7E"/>
    <w:rsid w:val="00C70266"/>
    <w:rsid w:val="00C70C98"/>
    <w:rsid w:val="00C70CBD"/>
    <w:rsid w:val="00C70E38"/>
    <w:rsid w:val="00C71FF7"/>
    <w:rsid w:val="00C720FF"/>
    <w:rsid w:val="00C75A83"/>
    <w:rsid w:val="00C75BD6"/>
    <w:rsid w:val="00C76973"/>
    <w:rsid w:val="00C76D19"/>
    <w:rsid w:val="00C76E22"/>
    <w:rsid w:val="00C77861"/>
    <w:rsid w:val="00C77C26"/>
    <w:rsid w:val="00C77FA1"/>
    <w:rsid w:val="00C80434"/>
    <w:rsid w:val="00C80539"/>
    <w:rsid w:val="00C808B3"/>
    <w:rsid w:val="00C8200B"/>
    <w:rsid w:val="00C822EB"/>
    <w:rsid w:val="00C8285E"/>
    <w:rsid w:val="00C82B6B"/>
    <w:rsid w:val="00C82E7E"/>
    <w:rsid w:val="00C82FEE"/>
    <w:rsid w:val="00C86199"/>
    <w:rsid w:val="00C87207"/>
    <w:rsid w:val="00C90082"/>
    <w:rsid w:val="00C90385"/>
    <w:rsid w:val="00C90BB1"/>
    <w:rsid w:val="00C90C4A"/>
    <w:rsid w:val="00C90D26"/>
    <w:rsid w:val="00C91225"/>
    <w:rsid w:val="00C91EC1"/>
    <w:rsid w:val="00C92248"/>
    <w:rsid w:val="00C92469"/>
    <w:rsid w:val="00C92523"/>
    <w:rsid w:val="00C934EE"/>
    <w:rsid w:val="00C93F80"/>
    <w:rsid w:val="00C95DE5"/>
    <w:rsid w:val="00C9648B"/>
    <w:rsid w:val="00C96A0D"/>
    <w:rsid w:val="00C96AC5"/>
    <w:rsid w:val="00C96E0E"/>
    <w:rsid w:val="00C96EC6"/>
    <w:rsid w:val="00C97B4A"/>
    <w:rsid w:val="00C97BAF"/>
    <w:rsid w:val="00CA0086"/>
    <w:rsid w:val="00CA00C4"/>
    <w:rsid w:val="00CA060E"/>
    <w:rsid w:val="00CA233C"/>
    <w:rsid w:val="00CA256D"/>
    <w:rsid w:val="00CA372E"/>
    <w:rsid w:val="00CA5108"/>
    <w:rsid w:val="00CA52BB"/>
    <w:rsid w:val="00CA5BBA"/>
    <w:rsid w:val="00CA6670"/>
    <w:rsid w:val="00CA6836"/>
    <w:rsid w:val="00CA69AD"/>
    <w:rsid w:val="00CA7577"/>
    <w:rsid w:val="00CA7AE9"/>
    <w:rsid w:val="00CB0C6D"/>
    <w:rsid w:val="00CB13B4"/>
    <w:rsid w:val="00CB1F3A"/>
    <w:rsid w:val="00CB2198"/>
    <w:rsid w:val="00CB2623"/>
    <w:rsid w:val="00CB28A2"/>
    <w:rsid w:val="00CB369B"/>
    <w:rsid w:val="00CB3C2F"/>
    <w:rsid w:val="00CB4307"/>
    <w:rsid w:val="00CB43BF"/>
    <w:rsid w:val="00CB5597"/>
    <w:rsid w:val="00CB5A59"/>
    <w:rsid w:val="00CB5DEC"/>
    <w:rsid w:val="00CB7440"/>
    <w:rsid w:val="00CC0263"/>
    <w:rsid w:val="00CC13D6"/>
    <w:rsid w:val="00CC2A50"/>
    <w:rsid w:val="00CC2EC7"/>
    <w:rsid w:val="00CC312D"/>
    <w:rsid w:val="00CC38A5"/>
    <w:rsid w:val="00CC3A1D"/>
    <w:rsid w:val="00CC430B"/>
    <w:rsid w:val="00CC4FAB"/>
    <w:rsid w:val="00CC5D67"/>
    <w:rsid w:val="00CC5D81"/>
    <w:rsid w:val="00CC7278"/>
    <w:rsid w:val="00CC76F2"/>
    <w:rsid w:val="00CC7CB2"/>
    <w:rsid w:val="00CD0686"/>
    <w:rsid w:val="00CD0A2B"/>
    <w:rsid w:val="00CD0A30"/>
    <w:rsid w:val="00CD120A"/>
    <w:rsid w:val="00CD1FF0"/>
    <w:rsid w:val="00CD25A8"/>
    <w:rsid w:val="00CD264E"/>
    <w:rsid w:val="00CD28D3"/>
    <w:rsid w:val="00CD3862"/>
    <w:rsid w:val="00CD418A"/>
    <w:rsid w:val="00CD41B9"/>
    <w:rsid w:val="00CD4557"/>
    <w:rsid w:val="00CD54DF"/>
    <w:rsid w:val="00CD595F"/>
    <w:rsid w:val="00CD60C3"/>
    <w:rsid w:val="00CD634A"/>
    <w:rsid w:val="00CD6654"/>
    <w:rsid w:val="00CD7A1B"/>
    <w:rsid w:val="00CE0AD5"/>
    <w:rsid w:val="00CE0D36"/>
    <w:rsid w:val="00CE156E"/>
    <w:rsid w:val="00CE23BC"/>
    <w:rsid w:val="00CE2665"/>
    <w:rsid w:val="00CE36D5"/>
    <w:rsid w:val="00CE3705"/>
    <w:rsid w:val="00CE4EC1"/>
    <w:rsid w:val="00CE5204"/>
    <w:rsid w:val="00CE571F"/>
    <w:rsid w:val="00CE5E30"/>
    <w:rsid w:val="00CE75A2"/>
    <w:rsid w:val="00CE77ED"/>
    <w:rsid w:val="00CF11C2"/>
    <w:rsid w:val="00CF1C96"/>
    <w:rsid w:val="00CF1D77"/>
    <w:rsid w:val="00CF2486"/>
    <w:rsid w:val="00CF2C02"/>
    <w:rsid w:val="00CF35E8"/>
    <w:rsid w:val="00CF3921"/>
    <w:rsid w:val="00CF3E9F"/>
    <w:rsid w:val="00CF41E9"/>
    <w:rsid w:val="00CF44FE"/>
    <w:rsid w:val="00CF681E"/>
    <w:rsid w:val="00CF6B03"/>
    <w:rsid w:val="00D0057F"/>
    <w:rsid w:val="00D0059F"/>
    <w:rsid w:val="00D00CB5"/>
    <w:rsid w:val="00D01B96"/>
    <w:rsid w:val="00D01D4B"/>
    <w:rsid w:val="00D02030"/>
    <w:rsid w:val="00D04FAD"/>
    <w:rsid w:val="00D05547"/>
    <w:rsid w:val="00D05551"/>
    <w:rsid w:val="00D05EEF"/>
    <w:rsid w:val="00D06ABD"/>
    <w:rsid w:val="00D073CA"/>
    <w:rsid w:val="00D076BB"/>
    <w:rsid w:val="00D07E69"/>
    <w:rsid w:val="00D107DC"/>
    <w:rsid w:val="00D11398"/>
    <w:rsid w:val="00D1141B"/>
    <w:rsid w:val="00D12469"/>
    <w:rsid w:val="00D12B77"/>
    <w:rsid w:val="00D13399"/>
    <w:rsid w:val="00D13695"/>
    <w:rsid w:val="00D13B6E"/>
    <w:rsid w:val="00D1458F"/>
    <w:rsid w:val="00D14946"/>
    <w:rsid w:val="00D14BD6"/>
    <w:rsid w:val="00D1529F"/>
    <w:rsid w:val="00D15612"/>
    <w:rsid w:val="00D159B2"/>
    <w:rsid w:val="00D15B9A"/>
    <w:rsid w:val="00D15E11"/>
    <w:rsid w:val="00D15F25"/>
    <w:rsid w:val="00D16169"/>
    <w:rsid w:val="00D1629C"/>
    <w:rsid w:val="00D16B37"/>
    <w:rsid w:val="00D17258"/>
    <w:rsid w:val="00D20372"/>
    <w:rsid w:val="00D20800"/>
    <w:rsid w:val="00D20EF2"/>
    <w:rsid w:val="00D21256"/>
    <w:rsid w:val="00D2171F"/>
    <w:rsid w:val="00D21793"/>
    <w:rsid w:val="00D217B6"/>
    <w:rsid w:val="00D21FE7"/>
    <w:rsid w:val="00D229A2"/>
    <w:rsid w:val="00D22E72"/>
    <w:rsid w:val="00D23DC0"/>
    <w:rsid w:val="00D242FA"/>
    <w:rsid w:val="00D244FF"/>
    <w:rsid w:val="00D24829"/>
    <w:rsid w:val="00D2494D"/>
    <w:rsid w:val="00D24D3C"/>
    <w:rsid w:val="00D25D42"/>
    <w:rsid w:val="00D2681C"/>
    <w:rsid w:val="00D27328"/>
    <w:rsid w:val="00D2792D"/>
    <w:rsid w:val="00D30261"/>
    <w:rsid w:val="00D324EB"/>
    <w:rsid w:val="00D325D0"/>
    <w:rsid w:val="00D33990"/>
    <w:rsid w:val="00D33A62"/>
    <w:rsid w:val="00D33AA4"/>
    <w:rsid w:val="00D33BB5"/>
    <w:rsid w:val="00D33C1E"/>
    <w:rsid w:val="00D33F6F"/>
    <w:rsid w:val="00D349A7"/>
    <w:rsid w:val="00D34EB4"/>
    <w:rsid w:val="00D35A18"/>
    <w:rsid w:val="00D36235"/>
    <w:rsid w:val="00D3688E"/>
    <w:rsid w:val="00D3697F"/>
    <w:rsid w:val="00D36CE6"/>
    <w:rsid w:val="00D36F08"/>
    <w:rsid w:val="00D375DC"/>
    <w:rsid w:val="00D37842"/>
    <w:rsid w:val="00D378B9"/>
    <w:rsid w:val="00D405DC"/>
    <w:rsid w:val="00D41CFE"/>
    <w:rsid w:val="00D41F5C"/>
    <w:rsid w:val="00D437D1"/>
    <w:rsid w:val="00D437F1"/>
    <w:rsid w:val="00D43ECB"/>
    <w:rsid w:val="00D4433A"/>
    <w:rsid w:val="00D455EA"/>
    <w:rsid w:val="00D45EC4"/>
    <w:rsid w:val="00D462D9"/>
    <w:rsid w:val="00D4654C"/>
    <w:rsid w:val="00D472B2"/>
    <w:rsid w:val="00D50641"/>
    <w:rsid w:val="00D50C1D"/>
    <w:rsid w:val="00D510D1"/>
    <w:rsid w:val="00D51823"/>
    <w:rsid w:val="00D52003"/>
    <w:rsid w:val="00D52D8E"/>
    <w:rsid w:val="00D5315D"/>
    <w:rsid w:val="00D53A7D"/>
    <w:rsid w:val="00D53C05"/>
    <w:rsid w:val="00D5416B"/>
    <w:rsid w:val="00D54288"/>
    <w:rsid w:val="00D545E7"/>
    <w:rsid w:val="00D54EFB"/>
    <w:rsid w:val="00D550C6"/>
    <w:rsid w:val="00D55549"/>
    <w:rsid w:val="00D559DE"/>
    <w:rsid w:val="00D56D36"/>
    <w:rsid w:val="00D60141"/>
    <w:rsid w:val="00D604B0"/>
    <w:rsid w:val="00D6057A"/>
    <w:rsid w:val="00D60FCD"/>
    <w:rsid w:val="00D61163"/>
    <w:rsid w:val="00D62F63"/>
    <w:rsid w:val="00D63393"/>
    <w:rsid w:val="00D635FE"/>
    <w:rsid w:val="00D647D9"/>
    <w:rsid w:val="00D64899"/>
    <w:rsid w:val="00D65507"/>
    <w:rsid w:val="00D65B41"/>
    <w:rsid w:val="00D65D5A"/>
    <w:rsid w:val="00D6702D"/>
    <w:rsid w:val="00D6709A"/>
    <w:rsid w:val="00D6711F"/>
    <w:rsid w:val="00D67A5A"/>
    <w:rsid w:val="00D67D26"/>
    <w:rsid w:val="00D7132D"/>
    <w:rsid w:val="00D72AF3"/>
    <w:rsid w:val="00D72B42"/>
    <w:rsid w:val="00D734BB"/>
    <w:rsid w:val="00D735F8"/>
    <w:rsid w:val="00D740D2"/>
    <w:rsid w:val="00D74ABC"/>
    <w:rsid w:val="00D74E20"/>
    <w:rsid w:val="00D765DE"/>
    <w:rsid w:val="00D77307"/>
    <w:rsid w:val="00D774DA"/>
    <w:rsid w:val="00D77824"/>
    <w:rsid w:val="00D803E7"/>
    <w:rsid w:val="00D805FB"/>
    <w:rsid w:val="00D80735"/>
    <w:rsid w:val="00D808FF"/>
    <w:rsid w:val="00D81CA5"/>
    <w:rsid w:val="00D8212D"/>
    <w:rsid w:val="00D82145"/>
    <w:rsid w:val="00D8314E"/>
    <w:rsid w:val="00D83462"/>
    <w:rsid w:val="00D8388A"/>
    <w:rsid w:val="00D83A35"/>
    <w:rsid w:val="00D83F3C"/>
    <w:rsid w:val="00D8479B"/>
    <w:rsid w:val="00D851D0"/>
    <w:rsid w:val="00D852CF"/>
    <w:rsid w:val="00D86E6F"/>
    <w:rsid w:val="00D87C45"/>
    <w:rsid w:val="00D900D3"/>
    <w:rsid w:val="00D90400"/>
    <w:rsid w:val="00D911AF"/>
    <w:rsid w:val="00D91275"/>
    <w:rsid w:val="00D91874"/>
    <w:rsid w:val="00D91AD5"/>
    <w:rsid w:val="00D91FCD"/>
    <w:rsid w:val="00D92177"/>
    <w:rsid w:val="00D92188"/>
    <w:rsid w:val="00D928C3"/>
    <w:rsid w:val="00D92BE8"/>
    <w:rsid w:val="00D92F18"/>
    <w:rsid w:val="00D92FEB"/>
    <w:rsid w:val="00D9366A"/>
    <w:rsid w:val="00D941A6"/>
    <w:rsid w:val="00D949FA"/>
    <w:rsid w:val="00D94B9C"/>
    <w:rsid w:val="00D951C5"/>
    <w:rsid w:val="00D9695E"/>
    <w:rsid w:val="00D97037"/>
    <w:rsid w:val="00D9731F"/>
    <w:rsid w:val="00DA015B"/>
    <w:rsid w:val="00DA03FF"/>
    <w:rsid w:val="00DA0EC7"/>
    <w:rsid w:val="00DA1097"/>
    <w:rsid w:val="00DA1353"/>
    <w:rsid w:val="00DA1370"/>
    <w:rsid w:val="00DA18C2"/>
    <w:rsid w:val="00DA1D1C"/>
    <w:rsid w:val="00DA1D3E"/>
    <w:rsid w:val="00DA24A5"/>
    <w:rsid w:val="00DA3696"/>
    <w:rsid w:val="00DA3AA2"/>
    <w:rsid w:val="00DA4324"/>
    <w:rsid w:val="00DA4B69"/>
    <w:rsid w:val="00DA5478"/>
    <w:rsid w:val="00DA550F"/>
    <w:rsid w:val="00DA59F6"/>
    <w:rsid w:val="00DA65A1"/>
    <w:rsid w:val="00DA7E53"/>
    <w:rsid w:val="00DB212A"/>
    <w:rsid w:val="00DB2437"/>
    <w:rsid w:val="00DB286D"/>
    <w:rsid w:val="00DB2DB2"/>
    <w:rsid w:val="00DB2FB6"/>
    <w:rsid w:val="00DB2FC0"/>
    <w:rsid w:val="00DB3258"/>
    <w:rsid w:val="00DB3588"/>
    <w:rsid w:val="00DB38F3"/>
    <w:rsid w:val="00DB6013"/>
    <w:rsid w:val="00DB6478"/>
    <w:rsid w:val="00DB6BCF"/>
    <w:rsid w:val="00DB6E68"/>
    <w:rsid w:val="00DB78C0"/>
    <w:rsid w:val="00DB7C4C"/>
    <w:rsid w:val="00DC039E"/>
    <w:rsid w:val="00DC08E4"/>
    <w:rsid w:val="00DC0CE4"/>
    <w:rsid w:val="00DC1282"/>
    <w:rsid w:val="00DC30F9"/>
    <w:rsid w:val="00DC31D8"/>
    <w:rsid w:val="00DC3441"/>
    <w:rsid w:val="00DC4454"/>
    <w:rsid w:val="00DC49F0"/>
    <w:rsid w:val="00DC4DDF"/>
    <w:rsid w:val="00DC7202"/>
    <w:rsid w:val="00DC7277"/>
    <w:rsid w:val="00DC7B71"/>
    <w:rsid w:val="00DD1064"/>
    <w:rsid w:val="00DD194D"/>
    <w:rsid w:val="00DD1ACB"/>
    <w:rsid w:val="00DD2628"/>
    <w:rsid w:val="00DD2646"/>
    <w:rsid w:val="00DD27C5"/>
    <w:rsid w:val="00DD36B7"/>
    <w:rsid w:val="00DD3764"/>
    <w:rsid w:val="00DD37C2"/>
    <w:rsid w:val="00DD3812"/>
    <w:rsid w:val="00DD3B3A"/>
    <w:rsid w:val="00DD4EB4"/>
    <w:rsid w:val="00DD4FF3"/>
    <w:rsid w:val="00DD673A"/>
    <w:rsid w:val="00DD6C60"/>
    <w:rsid w:val="00DD6CD2"/>
    <w:rsid w:val="00DD777D"/>
    <w:rsid w:val="00DE160A"/>
    <w:rsid w:val="00DE1E4D"/>
    <w:rsid w:val="00DE244E"/>
    <w:rsid w:val="00DE28F9"/>
    <w:rsid w:val="00DE2EF2"/>
    <w:rsid w:val="00DE351C"/>
    <w:rsid w:val="00DE3805"/>
    <w:rsid w:val="00DE3E9A"/>
    <w:rsid w:val="00DE44C9"/>
    <w:rsid w:val="00DE4968"/>
    <w:rsid w:val="00DE4CC6"/>
    <w:rsid w:val="00DE5729"/>
    <w:rsid w:val="00DE5B20"/>
    <w:rsid w:val="00DE5E89"/>
    <w:rsid w:val="00DE6628"/>
    <w:rsid w:val="00DE748D"/>
    <w:rsid w:val="00DE7572"/>
    <w:rsid w:val="00DE77B0"/>
    <w:rsid w:val="00DF030F"/>
    <w:rsid w:val="00DF0311"/>
    <w:rsid w:val="00DF0802"/>
    <w:rsid w:val="00DF10E2"/>
    <w:rsid w:val="00DF18CD"/>
    <w:rsid w:val="00DF195B"/>
    <w:rsid w:val="00DF1E84"/>
    <w:rsid w:val="00DF2173"/>
    <w:rsid w:val="00DF24C6"/>
    <w:rsid w:val="00DF29BF"/>
    <w:rsid w:val="00DF468F"/>
    <w:rsid w:val="00DF569F"/>
    <w:rsid w:val="00DF6448"/>
    <w:rsid w:val="00DF661E"/>
    <w:rsid w:val="00DF7F22"/>
    <w:rsid w:val="00DF7F43"/>
    <w:rsid w:val="00E01181"/>
    <w:rsid w:val="00E0157F"/>
    <w:rsid w:val="00E01829"/>
    <w:rsid w:val="00E01844"/>
    <w:rsid w:val="00E01DF5"/>
    <w:rsid w:val="00E027F0"/>
    <w:rsid w:val="00E04896"/>
    <w:rsid w:val="00E0513E"/>
    <w:rsid w:val="00E056B5"/>
    <w:rsid w:val="00E06C89"/>
    <w:rsid w:val="00E06DDC"/>
    <w:rsid w:val="00E07FC9"/>
    <w:rsid w:val="00E10290"/>
    <w:rsid w:val="00E10479"/>
    <w:rsid w:val="00E1054C"/>
    <w:rsid w:val="00E1089E"/>
    <w:rsid w:val="00E11D10"/>
    <w:rsid w:val="00E126C6"/>
    <w:rsid w:val="00E12ECD"/>
    <w:rsid w:val="00E13C92"/>
    <w:rsid w:val="00E1404D"/>
    <w:rsid w:val="00E141B1"/>
    <w:rsid w:val="00E1547F"/>
    <w:rsid w:val="00E15CEA"/>
    <w:rsid w:val="00E16710"/>
    <w:rsid w:val="00E167C2"/>
    <w:rsid w:val="00E1711C"/>
    <w:rsid w:val="00E172AC"/>
    <w:rsid w:val="00E17467"/>
    <w:rsid w:val="00E17C7D"/>
    <w:rsid w:val="00E20608"/>
    <w:rsid w:val="00E2106E"/>
    <w:rsid w:val="00E22BAB"/>
    <w:rsid w:val="00E2580F"/>
    <w:rsid w:val="00E25B3A"/>
    <w:rsid w:val="00E26FFB"/>
    <w:rsid w:val="00E30047"/>
    <w:rsid w:val="00E30239"/>
    <w:rsid w:val="00E30C19"/>
    <w:rsid w:val="00E31004"/>
    <w:rsid w:val="00E318EA"/>
    <w:rsid w:val="00E31A71"/>
    <w:rsid w:val="00E3229E"/>
    <w:rsid w:val="00E32854"/>
    <w:rsid w:val="00E332D6"/>
    <w:rsid w:val="00E33E40"/>
    <w:rsid w:val="00E34504"/>
    <w:rsid w:val="00E3477A"/>
    <w:rsid w:val="00E34D04"/>
    <w:rsid w:val="00E35D42"/>
    <w:rsid w:val="00E37521"/>
    <w:rsid w:val="00E40280"/>
    <w:rsid w:val="00E4092F"/>
    <w:rsid w:val="00E412F4"/>
    <w:rsid w:val="00E4163C"/>
    <w:rsid w:val="00E41AED"/>
    <w:rsid w:val="00E42BFA"/>
    <w:rsid w:val="00E431DD"/>
    <w:rsid w:val="00E442C5"/>
    <w:rsid w:val="00E45324"/>
    <w:rsid w:val="00E462FA"/>
    <w:rsid w:val="00E46D0E"/>
    <w:rsid w:val="00E471E1"/>
    <w:rsid w:val="00E508FE"/>
    <w:rsid w:val="00E51028"/>
    <w:rsid w:val="00E51BD1"/>
    <w:rsid w:val="00E52166"/>
    <w:rsid w:val="00E52DA0"/>
    <w:rsid w:val="00E56404"/>
    <w:rsid w:val="00E568E0"/>
    <w:rsid w:val="00E56E68"/>
    <w:rsid w:val="00E5754C"/>
    <w:rsid w:val="00E576D6"/>
    <w:rsid w:val="00E61016"/>
    <w:rsid w:val="00E615E1"/>
    <w:rsid w:val="00E61626"/>
    <w:rsid w:val="00E6235B"/>
    <w:rsid w:val="00E6352F"/>
    <w:rsid w:val="00E637B8"/>
    <w:rsid w:val="00E63F4A"/>
    <w:rsid w:val="00E643B5"/>
    <w:rsid w:val="00E64871"/>
    <w:rsid w:val="00E64CE0"/>
    <w:rsid w:val="00E66012"/>
    <w:rsid w:val="00E66190"/>
    <w:rsid w:val="00E67EBC"/>
    <w:rsid w:val="00E67FA4"/>
    <w:rsid w:val="00E7054F"/>
    <w:rsid w:val="00E72037"/>
    <w:rsid w:val="00E72C54"/>
    <w:rsid w:val="00E732C4"/>
    <w:rsid w:val="00E748AA"/>
    <w:rsid w:val="00E756AA"/>
    <w:rsid w:val="00E75853"/>
    <w:rsid w:val="00E75955"/>
    <w:rsid w:val="00E759A6"/>
    <w:rsid w:val="00E75E7C"/>
    <w:rsid w:val="00E75EC5"/>
    <w:rsid w:val="00E761E3"/>
    <w:rsid w:val="00E768DA"/>
    <w:rsid w:val="00E76E91"/>
    <w:rsid w:val="00E77385"/>
    <w:rsid w:val="00E773A4"/>
    <w:rsid w:val="00E7765C"/>
    <w:rsid w:val="00E800FB"/>
    <w:rsid w:val="00E8059B"/>
    <w:rsid w:val="00E81B3C"/>
    <w:rsid w:val="00E81E89"/>
    <w:rsid w:val="00E824F4"/>
    <w:rsid w:val="00E828BB"/>
    <w:rsid w:val="00E82EE9"/>
    <w:rsid w:val="00E83827"/>
    <w:rsid w:val="00E83A4D"/>
    <w:rsid w:val="00E844F4"/>
    <w:rsid w:val="00E84746"/>
    <w:rsid w:val="00E8479A"/>
    <w:rsid w:val="00E84F90"/>
    <w:rsid w:val="00E8525E"/>
    <w:rsid w:val="00E8585D"/>
    <w:rsid w:val="00E86275"/>
    <w:rsid w:val="00E87AF3"/>
    <w:rsid w:val="00E87DD9"/>
    <w:rsid w:val="00E91D6D"/>
    <w:rsid w:val="00E92199"/>
    <w:rsid w:val="00E9253C"/>
    <w:rsid w:val="00E92CF8"/>
    <w:rsid w:val="00E937CC"/>
    <w:rsid w:val="00E93F5C"/>
    <w:rsid w:val="00E96221"/>
    <w:rsid w:val="00E9668D"/>
    <w:rsid w:val="00E96CDD"/>
    <w:rsid w:val="00E96F0F"/>
    <w:rsid w:val="00E97106"/>
    <w:rsid w:val="00E978A7"/>
    <w:rsid w:val="00E97ABC"/>
    <w:rsid w:val="00E97C4D"/>
    <w:rsid w:val="00E97D7C"/>
    <w:rsid w:val="00E97ECA"/>
    <w:rsid w:val="00EA016A"/>
    <w:rsid w:val="00EA12BF"/>
    <w:rsid w:val="00EA1455"/>
    <w:rsid w:val="00EA1ECD"/>
    <w:rsid w:val="00EA2EAF"/>
    <w:rsid w:val="00EA31EA"/>
    <w:rsid w:val="00EA379D"/>
    <w:rsid w:val="00EA51BB"/>
    <w:rsid w:val="00EA526F"/>
    <w:rsid w:val="00EA6321"/>
    <w:rsid w:val="00EA67B3"/>
    <w:rsid w:val="00EA7BB3"/>
    <w:rsid w:val="00EB0EAE"/>
    <w:rsid w:val="00EB1528"/>
    <w:rsid w:val="00EB1BD0"/>
    <w:rsid w:val="00EB20A3"/>
    <w:rsid w:val="00EB25F0"/>
    <w:rsid w:val="00EB26D5"/>
    <w:rsid w:val="00EB274C"/>
    <w:rsid w:val="00EB2CC1"/>
    <w:rsid w:val="00EB3385"/>
    <w:rsid w:val="00EB3EB6"/>
    <w:rsid w:val="00EB4944"/>
    <w:rsid w:val="00EB4A78"/>
    <w:rsid w:val="00EB4F10"/>
    <w:rsid w:val="00EB51A6"/>
    <w:rsid w:val="00EB5F69"/>
    <w:rsid w:val="00EB7016"/>
    <w:rsid w:val="00EC03C9"/>
    <w:rsid w:val="00EC0777"/>
    <w:rsid w:val="00EC0BDE"/>
    <w:rsid w:val="00EC0C3C"/>
    <w:rsid w:val="00EC13CB"/>
    <w:rsid w:val="00EC1921"/>
    <w:rsid w:val="00EC270D"/>
    <w:rsid w:val="00EC3417"/>
    <w:rsid w:val="00EC3FDF"/>
    <w:rsid w:val="00EC55CD"/>
    <w:rsid w:val="00EC5AB8"/>
    <w:rsid w:val="00EC6C98"/>
    <w:rsid w:val="00EC76CA"/>
    <w:rsid w:val="00EC7CCA"/>
    <w:rsid w:val="00EC7D6A"/>
    <w:rsid w:val="00EC7D8E"/>
    <w:rsid w:val="00ED00C3"/>
    <w:rsid w:val="00ED01FF"/>
    <w:rsid w:val="00ED0530"/>
    <w:rsid w:val="00ED11EE"/>
    <w:rsid w:val="00ED19A8"/>
    <w:rsid w:val="00ED2181"/>
    <w:rsid w:val="00ED22D2"/>
    <w:rsid w:val="00ED296B"/>
    <w:rsid w:val="00ED312E"/>
    <w:rsid w:val="00ED31F7"/>
    <w:rsid w:val="00ED3953"/>
    <w:rsid w:val="00ED4276"/>
    <w:rsid w:val="00ED4613"/>
    <w:rsid w:val="00ED5586"/>
    <w:rsid w:val="00ED69D8"/>
    <w:rsid w:val="00ED6AA7"/>
    <w:rsid w:val="00ED6F89"/>
    <w:rsid w:val="00ED7450"/>
    <w:rsid w:val="00ED761C"/>
    <w:rsid w:val="00EE01D4"/>
    <w:rsid w:val="00EE0C27"/>
    <w:rsid w:val="00EE1020"/>
    <w:rsid w:val="00EE147F"/>
    <w:rsid w:val="00EE1B68"/>
    <w:rsid w:val="00EE28E5"/>
    <w:rsid w:val="00EE3585"/>
    <w:rsid w:val="00EE35E6"/>
    <w:rsid w:val="00EE364E"/>
    <w:rsid w:val="00EE3708"/>
    <w:rsid w:val="00EE4402"/>
    <w:rsid w:val="00EE49E9"/>
    <w:rsid w:val="00EE4B1E"/>
    <w:rsid w:val="00EE523C"/>
    <w:rsid w:val="00EE6345"/>
    <w:rsid w:val="00EE65CE"/>
    <w:rsid w:val="00EF0850"/>
    <w:rsid w:val="00EF0E2C"/>
    <w:rsid w:val="00EF0F31"/>
    <w:rsid w:val="00EF1F36"/>
    <w:rsid w:val="00EF253A"/>
    <w:rsid w:val="00EF2CB1"/>
    <w:rsid w:val="00EF350F"/>
    <w:rsid w:val="00EF3DD1"/>
    <w:rsid w:val="00EF5794"/>
    <w:rsid w:val="00EF5DFD"/>
    <w:rsid w:val="00EF6BA1"/>
    <w:rsid w:val="00EF6DBD"/>
    <w:rsid w:val="00EF788F"/>
    <w:rsid w:val="00EF78D7"/>
    <w:rsid w:val="00F00050"/>
    <w:rsid w:val="00F00734"/>
    <w:rsid w:val="00F00CFD"/>
    <w:rsid w:val="00F017A5"/>
    <w:rsid w:val="00F02BCE"/>
    <w:rsid w:val="00F03D0F"/>
    <w:rsid w:val="00F03DD2"/>
    <w:rsid w:val="00F043FF"/>
    <w:rsid w:val="00F0510E"/>
    <w:rsid w:val="00F05468"/>
    <w:rsid w:val="00F05965"/>
    <w:rsid w:val="00F05AF8"/>
    <w:rsid w:val="00F065FD"/>
    <w:rsid w:val="00F067FC"/>
    <w:rsid w:val="00F0681A"/>
    <w:rsid w:val="00F068B9"/>
    <w:rsid w:val="00F10943"/>
    <w:rsid w:val="00F11681"/>
    <w:rsid w:val="00F12400"/>
    <w:rsid w:val="00F1393E"/>
    <w:rsid w:val="00F13A26"/>
    <w:rsid w:val="00F13A42"/>
    <w:rsid w:val="00F1464D"/>
    <w:rsid w:val="00F14BF4"/>
    <w:rsid w:val="00F15963"/>
    <w:rsid w:val="00F172A6"/>
    <w:rsid w:val="00F17A6C"/>
    <w:rsid w:val="00F203BF"/>
    <w:rsid w:val="00F210DD"/>
    <w:rsid w:val="00F210EB"/>
    <w:rsid w:val="00F216AF"/>
    <w:rsid w:val="00F22479"/>
    <w:rsid w:val="00F22C3B"/>
    <w:rsid w:val="00F23105"/>
    <w:rsid w:val="00F23173"/>
    <w:rsid w:val="00F2394E"/>
    <w:rsid w:val="00F24277"/>
    <w:rsid w:val="00F24AF6"/>
    <w:rsid w:val="00F258A4"/>
    <w:rsid w:val="00F25C10"/>
    <w:rsid w:val="00F2618B"/>
    <w:rsid w:val="00F26351"/>
    <w:rsid w:val="00F264C4"/>
    <w:rsid w:val="00F30035"/>
    <w:rsid w:val="00F303CF"/>
    <w:rsid w:val="00F306FC"/>
    <w:rsid w:val="00F320A2"/>
    <w:rsid w:val="00F32C73"/>
    <w:rsid w:val="00F3326C"/>
    <w:rsid w:val="00F33BF1"/>
    <w:rsid w:val="00F35C03"/>
    <w:rsid w:val="00F369DB"/>
    <w:rsid w:val="00F37572"/>
    <w:rsid w:val="00F37747"/>
    <w:rsid w:val="00F42656"/>
    <w:rsid w:val="00F42BC4"/>
    <w:rsid w:val="00F42BCB"/>
    <w:rsid w:val="00F42D51"/>
    <w:rsid w:val="00F42DCA"/>
    <w:rsid w:val="00F43B55"/>
    <w:rsid w:val="00F44236"/>
    <w:rsid w:val="00F44BB1"/>
    <w:rsid w:val="00F44E69"/>
    <w:rsid w:val="00F46D72"/>
    <w:rsid w:val="00F47E98"/>
    <w:rsid w:val="00F47F8C"/>
    <w:rsid w:val="00F50543"/>
    <w:rsid w:val="00F50573"/>
    <w:rsid w:val="00F506D6"/>
    <w:rsid w:val="00F50D13"/>
    <w:rsid w:val="00F50E1A"/>
    <w:rsid w:val="00F517BE"/>
    <w:rsid w:val="00F526A8"/>
    <w:rsid w:val="00F52881"/>
    <w:rsid w:val="00F52906"/>
    <w:rsid w:val="00F5408A"/>
    <w:rsid w:val="00F5426E"/>
    <w:rsid w:val="00F545B0"/>
    <w:rsid w:val="00F54D5D"/>
    <w:rsid w:val="00F554EA"/>
    <w:rsid w:val="00F55DAA"/>
    <w:rsid w:val="00F55EB3"/>
    <w:rsid w:val="00F563AA"/>
    <w:rsid w:val="00F56A38"/>
    <w:rsid w:val="00F56C5C"/>
    <w:rsid w:val="00F57C3E"/>
    <w:rsid w:val="00F57CC8"/>
    <w:rsid w:val="00F606F1"/>
    <w:rsid w:val="00F61478"/>
    <w:rsid w:val="00F6177D"/>
    <w:rsid w:val="00F621B1"/>
    <w:rsid w:val="00F631EE"/>
    <w:rsid w:val="00F63E5B"/>
    <w:rsid w:val="00F64243"/>
    <w:rsid w:val="00F64461"/>
    <w:rsid w:val="00F64593"/>
    <w:rsid w:val="00F6474E"/>
    <w:rsid w:val="00F64D18"/>
    <w:rsid w:val="00F65142"/>
    <w:rsid w:val="00F655A6"/>
    <w:rsid w:val="00F657F6"/>
    <w:rsid w:val="00F658BD"/>
    <w:rsid w:val="00F661BF"/>
    <w:rsid w:val="00F663D9"/>
    <w:rsid w:val="00F6769E"/>
    <w:rsid w:val="00F72105"/>
    <w:rsid w:val="00F73005"/>
    <w:rsid w:val="00F73AE1"/>
    <w:rsid w:val="00F748F4"/>
    <w:rsid w:val="00F7514F"/>
    <w:rsid w:val="00F762CC"/>
    <w:rsid w:val="00F76500"/>
    <w:rsid w:val="00F76710"/>
    <w:rsid w:val="00F76A5E"/>
    <w:rsid w:val="00F77104"/>
    <w:rsid w:val="00F7785C"/>
    <w:rsid w:val="00F77E9A"/>
    <w:rsid w:val="00F8028B"/>
    <w:rsid w:val="00F80376"/>
    <w:rsid w:val="00F80854"/>
    <w:rsid w:val="00F80C8E"/>
    <w:rsid w:val="00F81282"/>
    <w:rsid w:val="00F81FB3"/>
    <w:rsid w:val="00F835FE"/>
    <w:rsid w:val="00F83EDF"/>
    <w:rsid w:val="00F84DAA"/>
    <w:rsid w:val="00F852E2"/>
    <w:rsid w:val="00F855CF"/>
    <w:rsid w:val="00F8613F"/>
    <w:rsid w:val="00F86437"/>
    <w:rsid w:val="00F869FE"/>
    <w:rsid w:val="00F872CD"/>
    <w:rsid w:val="00F87440"/>
    <w:rsid w:val="00F87B6D"/>
    <w:rsid w:val="00F90086"/>
    <w:rsid w:val="00F90C3C"/>
    <w:rsid w:val="00F91495"/>
    <w:rsid w:val="00F9157D"/>
    <w:rsid w:val="00F9297F"/>
    <w:rsid w:val="00F92C16"/>
    <w:rsid w:val="00F92C9D"/>
    <w:rsid w:val="00F93BAB"/>
    <w:rsid w:val="00F93E47"/>
    <w:rsid w:val="00F9404D"/>
    <w:rsid w:val="00F948C1"/>
    <w:rsid w:val="00F94A72"/>
    <w:rsid w:val="00F95390"/>
    <w:rsid w:val="00F95AB9"/>
    <w:rsid w:val="00F960E1"/>
    <w:rsid w:val="00F968BB"/>
    <w:rsid w:val="00F9693A"/>
    <w:rsid w:val="00F978D4"/>
    <w:rsid w:val="00F97A18"/>
    <w:rsid w:val="00FA079B"/>
    <w:rsid w:val="00FA07B5"/>
    <w:rsid w:val="00FA07BA"/>
    <w:rsid w:val="00FA0BAB"/>
    <w:rsid w:val="00FA10A8"/>
    <w:rsid w:val="00FA11FA"/>
    <w:rsid w:val="00FA1D4E"/>
    <w:rsid w:val="00FA2824"/>
    <w:rsid w:val="00FA2EF5"/>
    <w:rsid w:val="00FA3C8C"/>
    <w:rsid w:val="00FA3E32"/>
    <w:rsid w:val="00FA4E74"/>
    <w:rsid w:val="00FA5345"/>
    <w:rsid w:val="00FA5DE2"/>
    <w:rsid w:val="00FA687A"/>
    <w:rsid w:val="00FA6A46"/>
    <w:rsid w:val="00FB0989"/>
    <w:rsid w:val="00FB37A6"/>
    <w:rsid w:val="00FB39E7"/>
    <w:rsid w:val="00FB3D23"/>
    <w:rsid w:val="00FB4666"/>
    <w:rsid w:val="00FB49C9"/>
    <w:rsid w:val="00FB4AE6"/>
    <w:rsid w:val="00FB4FF0"/>
    <w:rsid w:val="00FB5B12"/>
    <w:rsid w:val="00FB62B0"/>
    <w:rsid w:val="00FB71C9"/>
    <w:rsid w:val="00FB7D26"/>
    <w:rsid w:val="00FC01DA"/>
    <w:rsid w:val="00FC073E"/>
    <w:rsid w:val="00FC0D6A"/>
    <w:rsid w:val="00FC0F6A"/>
    <w:rsid w:val="00FC13E8"/>
    <w:rsid w:val="00FC2942"/>
    <w:rsid w:val="00FC29C0"/>
    <w:rsid w:val="00FC33E9"/>
    <w:rsid w:val="00FC5425"/>
    <w:rsid w:val="00FC5C7C"/>
    <w:rsid w:val="00FC6910"/>
    <w:rsid w:val="00FC6C28"/>
    <w:rsid w:val="00FC6F03"/>
    <w:rsid w:val="00FC7162"/>
    <w:rsid w:val="00FC71D1"/>
    <w:rsid w:val="00FC734E"/>
    <w:rsid w:val="00FC78D8"/>
    <w:rsid w:val="00FD08CD"/>
    <w:rsid w:val="00FD0AE6"/>
    <w:rsid w:val="00FD1440"/>
    <w:rsid w:val="00FD2C07"/>
    <w:rsid w:val="00FD3430"/>
    <w:rsid w:val="00FD39AD"/>
    <w:rsid w:val="00FD3C31"/>
    <w:rsid w:val="00FD4188"/>
    <w:rsid w:val="00FD4BEA"/>
    <w:rsid w:val="00FD604F"/>
    <w:rsid w:val="00FD6832"/>
    <w:rsid w:val="00FD6A79"/>
    <w:rsid w:val="00FD6F41"/>
    <w:rsid w:val="00FD7856"/>
    <w:rsid w:val="00FD79CA"/>
    <w:rsid w:val="00FD7CAA"/>
    <w:rsid w:val="00FE2167"/>
    <w:rsid w:val="00FE2D1B"/>
    <w:rsid w:val="00FE2E10"/>
    <w:rsid w:val="00FE33F0"/>
    <w:rsid w:val="00FE3BD2"/>
    <w:rsid w:val="00FE4C89"/>
    <w:rsid w:val="00FE4CB5"/>
    <w:rsid w:val="00FE5332"/>
    <w:rsid w:val="00FE59B9"/>
    <w:rsid w:val="00FE5DE1"/>
    <w:rsid w:val="00FE621D"/>
    <w:rsid w:val="00FE625F"/>
    <w:rsid w:val="00FE7666"/>
    <w:rsid w:val="00FE7C70"/>
    <w:rsid w:val="00FF0FDC"/>
    <w:rsid w:val="00FF1CA9"/>
    <w:rsid w:val="00FF2E20"/>
    <w:rsid w:val="00FF3036"/>
    <w:rsid w:val="00FF30A7"/>
    <w:rsid w:val="00FF3CEF"/>
    <w:rsid w:val="00FF4C15"/>
    <w:rsid w:val="00FF5A0E"/>
    <w:rsid w:val="00FF5BB9"/>
    <w:rsid w:val="00FF6046"/>
    <w:rsid w:val="00FF67D6"/>
    <w:rsid w:val="00FF6C25"/>
    <w:rsid w:val="00FF7D53"/>
    <w:rsid w:val="029B360C"/>
    <w:rsid w:val="04B0CFDB"/>
    <w:rsid w:val="0649FA99"/>
    <w:rsid w:val="089C8009"/>
    <w:rsid w:val="12B176E9"/>
    <w:rsid w:val="134D55D1"/>
    <w:rsid w:val="148C5391"/>
    <w:rsid w:val="14C6AB0E"/>
    <w:rsid w:val="15ACBD11"/>
    <w:rsid w:val="1739B85D"/>
    <w:rsid w:val="19DC8927"/>
    <w:rsid w:val="1AFFAF05"/>
    <w:rsid w:val="1C5D3B1F"/>
    <w:rsid w:val="1D2696FE"/>
    <w:rsid w:val="1FAEE3C0"/>
    <w:rsid w:val="24A7A855"/>
    <w:rsid w:val="24D08CE2"/>
    <w:rsid w:val="25D6183F"/>
    <w:rsid w:val="25EF58E6"/>
    <w:rsid w:val="35A7B4DA"/>
    <w:rsid w:val="3856BCB3"/>
    <w:rsid w:val="3AEDB621"/>
    <w:rsid w:val="446D8D35"/>
    <w:rsid w:val="447CD18F"/>
    <w:rsid w:val="45848C33"/>
    <w:rsid w:val="45A3E982"/>
    <w:rsid w:val="498CEC1C"/>
    <w:rsid w:val="4C5B3AFF"/>
    <w:rsid w:val="4C69EEA0"/>
    <w:rsid w:val="4CD9880A"/>
    <w:rsid w:val="4D95AEEA"/>
    <w:rsid w:val="4DC7A6E9"/>
    <w:rsid w:val="4E38169F"/>
    <w:rsid w:val="4E978236"/>
    <w:rsid w:val="53393F70"/>
    <w:rsid w:val="5553784A"/>
    <w:rsid w:val="55D91F3A"/>
    <w:rsid w:val="573AD7E0"/>
    <w:rsid w:val="5A1ECBC9"/>
    <w:rsid w:val="5AF1B7B1"/>
    <w:rsid w:val="5C5FB82F"/>
    <w:rsid w:val="5D300D45"/>
    <w:rsid w:val="5FA7B1B1"/>
    <w:rsid w:val="6D37954A"/>
    <w:rsid w:val="6E694E2F"/>
    <w:rsid w:val="7108AD99"/>
    <w:rsid w:val="718D13AC"/>
    <w:rsid w:val="73A6C7DA"/>
    <w:rsid w:val="740A54D0"/>
    <w:rsid w:val="7486CEA1"/>
    <w:rsid w:val="76D4CABD"/>
    <w:rsid w:val="7E4C044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ECD58269-F12C-4827-8274-7ADDE6F4E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C18"/>
    <w:pPr>
      <w:spacing w:after="40" w:line="240" w:lineRule="auto"/>
      <w:ind w:firstLine="851"/>
      <w:jc w:val="both"/>
    </w:pPr>
    <w:rPr>
      <w:rFonts w:ascii="Calibri" w:hAnsi="Calibri" w:cs="Calibri"/>
      <w:sz w:val="22"/>
      <w:szCs w:val="22"/>
    </w:rPr>
  </w:style>
  <w:style w:type="paragraph" w:styleId="Heading1">
    <w:name w:val="heading 1"/>
    <w:basedOn w:val="ListParagraph"/>
    <w:next w:val="Normal"/>
    <w:link w:val="Heading1Char"/>
    <w:uiPriority w:val="9"/>
    <w:qFormat/>
    <w:rsid w:val="00501A96"/>
    <w:pPr>
      <w:numPr>
        <w:numId w:val="1"/>
      </w:numPr>
      <w:outlineLvl w:val="0"/>
    </w:pPr>
    <w:rPr>
      <w:b/>
      <w:bCs/>
      <w:sz w:val="28"/>
      <w:szCs w:val="28"/>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A96"/>
    <w:rPr>
      <w:rFonts w:ascii="Calibri" w:hAnsi="Calibri" w:cs="Calibri"/>
      <w:b/>
      <w:bCs/>
      <w:sz w:val="28"/>
      <w:szCs w:val="28"/>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ascii="Calibri" w:eastAsiaTheme="majorEastAsia" w:hAnsi="Calibri" w:cstheme="majorBidi"/>
      <w:i/>
      <w:iCs/>
      <w:color w:val="0F4761" w:themeColor="accent1" w:themeShade="BF"/>
      <w:sz w:val="22"/>
      <w:szCs w:val="22"/>
    </w:rPr>
  </w:style>
  <w:style w:type="character" w:customStyle="1" w:styleId="Heading5Char">
    <w:name w:val="Heading 5 Char"/>
    <w:basedOn w:val="DefaultParagraphFont"/>
    <w:link w:val="Heading5"/>
    <w:uiPriority w:val="9"/>
    <w:semiHidden/>
    <w:rsid w:val="005076E1"/>
    <w:rPr>
      <w:rFonts w:ascii="Calibri" w:eastAsiaTheme="majorEastAsia" w:hAnsi="Calibri" w:cstheme="majorBidi"/>
      <w:color w:val="0F4761" w:themeColor="accent1" w:themeShade="BF"/>
      <w:sz w:val="22"/>
      <w:szCs w:val="22"/>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aliases w:val="Level 3 Subtitle Heading"/>
    <w:basedOn w:val="Normal"/>
    <w:next w:val="Normal"/>
    <w:link w:val="SubtitleChar"/>
    <w:uiPriority w:val="11"/>
    <w:qFormat/>
    <w:rsid w:val="00D91AD5"/>
    <w:pPr>
      <w:ind w:firstLine="0"/>
    </w:pPr>
    <w:rPr>
      <w:b/>
      <w:bCs/>
      <w:sz w:val="24"/>
      <w:szCs w:val="24"/>
    </w:rPr>
  </w:style>
  <w:style w:type="character" w:customStyle="1" w:styleId="SubtitleChar">
    <w:name w:val="Subtitle Char"/>
    <w:aliases w:val="Level 3 Subtitle Heading Char"/>
    <w:basedOn w:val="DefaultParagraphFont"/>
    <w:link w:val="Subtitle"/>
    <w:uiPriority w:val="11"/>
    <w:rsid w:val="00D91AD5"/>
    <w:rPr>
      <w:rFonts w:ascii="Calibri" w:hAnsi="Calibri" w:cs="Calibri"/>
      <w:b/>
      <w:bCs/>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rPr>
      <w:lang w:eastAsia="fi-FI"/>
    </w:rPr>
  </w:style>
  <w:style w:type="paragraph" w:styleId="PlainText">
    <w:name w:val="Plain Text"/>
    <w:aliases w:val="Subsection text"/>
    <w:basedOn w:val="Normal"/>
    <w:link w:val="PlainTextChar"/>
    <w:rsid w:val="00D6057A"/>
    <w:rPr>
      <w:rFonts w:ascii="Arial" w:eastAsia="MS Mincho" w:hAnsi="Arial" w:cs="Arial"/>
      <w:sz w:val="18"/>
      <w:szCs w:val="20"/>
    </w:rPr>
  </w:style>
  <w:style w:type="character" w:customStyle="1" w:styleId="PlainTextChar">
    <w:name w:val="Plain Text Char"/>
    <w:aliases w:val="Subsection text Char"/>
    <w:basedOn w:val="DefaultParagraphFont"/>
    <w:link w:val="PlainText"/>
    <w:rsid w:val="00D6057A"/>
    <w:rPr>
      <w:rFonts w:ascii="Arial" w:eastAsia="MS Mincho" w:hAnsi="Arial" w:cs="Arial"/>
      <w:sz w:val="18"/>
      <w:szCs w:val="20"/>
    </w:rPr>
  </w:style>
  <w:style w:type="character" w:styleId="UnresolvedMention">
    <w:name w:val="Unresolved Mention"/>
    <w:basedOn w:val="DefaultParagraphFont"/>
    <w:uiPriority w:val="99"/>
    <w:semiHidden/>
    <w:unhideWhenUsed/>
    <w:rsid w:val="00D6057A"/>
    <w:rPr>
      <w:color w:val="605E5C"/>
      <w:shd w:val="clear" w:color="auto" w:fill="E1DFDD"/>
    </w:rPr>
  </w:style>
  <w:style w:type="paragraph" w:styleId="Bibliography">
    <w:name w:val="Bibliography"/>
    <w:basedOn w:val="Normal"/>
    <w:next w:val="Normal"/>
    <w:uiPriority w:val="37"/>
    <w:unhideWhenUsed/>
    <w:rsid w:val="00424C5A"/>
  </w:style>
  <w:style w:type="character" w:styleId="PlaceholderText">
    <w:name w:val="Placeholder Text"/>
    <w:basedOn w:val="DefaultParagraphFont"/>
    <w:uiPriority w:val="99"/>
    <w:semiHidden/>
    <w:rsid w:val="00EB4944"/>
    <w:rPr>
      <w:color w:val="666666"/>
    </w:rPr>
  </w:style>
  <w:style w:type="table" w:styleId="TableGrid">
    <w:name w:val="Table Grid"/>
    <w:basedOn w:val="TableNormal"/>
    <w:uiPriority w:val="39"/>
    <w:rsid w:val="00C018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40B01"/>
    <w:pPr>
      <w:spacing w:after="0" w:line="240" w:lineRule="auto"/>
    </w:pPr>
    <w:rPr>
      <w:rFonts w:ascii="Times New Roman" w:eastAsia="Times New Roman" w:hAnsi="Times New Roman" w:cs="Times New Roman"/>
      <w:kern w:val="0"/>
      <w14:ligatures w14:val="none"/>
    </w:rPr>
  </w:style>
  <w:style w:type="paragraph" w:styleId="CommentSubject">
    <w:name w:val="annotation subject"/>
    <w:basedOn w:val="CommentText"/>
    <w:next w:val="CommentText"/>
    <w:link w:val="CommentSubjectChar"/>
    <w:uiPriority w:val="99"/>
    <w:semiHidden/>
    <w:unhideWhenUsed/>
    <w:rsid w:val="007F4C2E"/>
    <w:rPr>
      <w:b/>
      <w:bCs/>
    </w:rPr>
  </w:style>
  <w:style w:type="character" w:customStyle="1" w:styleId="CommentSubjectChar">
    <w:name w:val="Comment Subject Char"/>
    <w:basedOn w:val="CommentTextChar"/>
    <w:link w:val="CommentSubject"/>
    <w:uiPriority w:val="99"/>
    <w:semiHidden/>
    <w:rsid w:val="007F4C2E"/>
    <w:rPr>
      <w:rFonts w:ascii="Times New Roman" w:eastAsia="Times New Roman" w:hAnsi="Times New Roman" w:cs="Times New Roman"/>
      <w:b/>
      <w:bCs/>
      <w:kern w:val="0"/>
      <w:sz w:val="20"/>
      <w:szCs w:val="20"/>
      <w14:ligatures w14:val="none"/>
    </w:rPr>
  </w:style>
  <w:style w:type="character" w:styleId="SubtleEmphasis">
    <w:name w:val="Subtle Emphasis"/>
    <w:aliases w:val="Level 4 Heading"/>
    <w:uiPriority w:val="19"/>
    <w:qFormat/>
    <w:rsid w:val="00D91AD5"/>
    <w:rPr>
      <w:b/>
      <w:bCs/>
    </w:rPr>
  </w:style>
  <w:style w:type="paragraph" w:customStyle="1" w:styleId="Reference">
    <w:name w:val="Reference"/>
    <w:basedOn w:val="Normal"/>
    <w:link w:val="ReferenceChar"/>
    <w:qFormat/>
    <w:rsid w:val="00A72C99"/>
    <w:pPr>
      <w:ind w:left="851" w:hanging="851"/>
      <w:jc w:val="left"/>
    </w:pPr>
  </w:style>
  <w:style w:type="character" w:customStyle="1" w:styleId="ReferenceChar">
    <w:name w:val="Reference Char"/>
    <w:basedOn w:val="DefaultParagraphFont"/>
    <w:link w:val="Reference"/>
    <w:rsid w:val="00A72C99"/>
    <w:rPr>
      <w:rFonts w:ascii="Calibri" w:hAnsi="Calibri" w:cs="Calibri"/>
      <w:sz w:val="22"/>
      <w:szCs w:val="22"/>
    </w:rPr>
  </w:style>
  <w:style w:type="paragraph" w:styleId="NormalWeb">
    <w:name w:val="Normal (Web)"/>
    <w:basedOn w:val="Normal"/>
    <w:uiPriority w:val="99"/>
    <w:semiHidden/>
    <w:unhideWhenUsed/>
    <w:rsid w:val="00167819"/>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3501DB"/>
    <w:rPr>
      <w:color w:val="96607D" w:themeColor="followedHyperlink"/>
      <w:u w:val="single"/>
    </w:rPr>
  </w:style>
  <w:style w:type="character" w:styleId="BookTitle">
    <w:name w:val="Book Title"/>
    <w:basedOn w:val="DefaultParagraphFont"/>
    <w:uiPriority w:val="33"/>
    <w:qFormat/>
    <w:rsid w:val="00234987"/>
    <w:rPr>
      <w:b/>
      <w:bCs/>
      <w:i/>
      <w:iCs/>
      <w:spacing w:val="5"/>
    </w:rPr>
  </w:style>
  <w:style w:type="paragraph" w:styleId="Caption">
    <w:name w:val="caption"/>
    <w:basedOn w:val="Normal"/>
    <w:next w:val="Normal"/>
    <w:uiPriority w:val="35"/>
    <w:semiHidden/>
    <w:unhideWhenUsed/>
    <w:qFormat/>
    <w:rsid w:val="00234987"/>
    <w:pPr>
      <w:spacing w:after="200"/>
    </w:pPr>
    <w:rPr>
      <w:i/>
      <w:iCs/>
      <w:color w:val="0E2841" w:themeColor="text2"/>
      <w:sz w:val="18"/>
      <w:szCs w:val="18"/>
    </w:rPr>
  </w:style>
  <w:style w:type="character" w:styleId="Emphasis">
    <w:name w:val="Emphasis"/>
    <w:basedOn w:val="DefaultParagraphFont"/>
    <w:uiPriority w:val="20"/>
    <w:qFormat/>
    <w:rsid w:val="00234987"/>
    <w:rPr>
      <w:i/>
      <w:iCs/>
    </w:rPr>
  </w:style>
  <w:style w:type="paragraph" w:styleId="NoSpacing">
    <w:name w:val="No Spacing"/>
    <w:uiPriority w:val="1"/>
    <w:qFormat/>
    <w:rsid w:val="00234987"/>
    <w:pPr>
      <w:spacing w:after="0" w:line="240" w:lineRule="auto"/>
      <w:ind w:firstLine="851"/>
      <w:jc w:val="both"/>
    </w:pPr>
    <w:rPr>
      <w:rFonts w:ascii="Calibri" w:hAnsi="Calibri" w:cs="Calibri"/>
      <w:sz w:val="22"/>
      <w:szCs w:val="22"/>
    </w:rPr>
  </w:style>
  <w:style w:type="character" w:styleId="Strong">
    <w:name w:val="Strong"/>
    <w:basedOn w:val="DefaultParagraphFont"/>
    <w:uiPriority w:val="22"/>
    <w:qFormat/>
    <w:rsid w:val="00234987"/>
    <w:rPr>
      <w:b/>
      <w:bCs/>
    </w:rPr>
  </w:style>
  <w:style w:type="character" w:styleId="SubtleReference">
    <w:name w:val="Subtle Reference"/>
    <w:basedOn w:val="DefaultParagraphFont"/>
    <w:uiPriority w:val="31"/>
    <w:qFormat/>
    <w:rsid w:val="00234987"/>
    <w:rPr>
      <w:smallCaps/>
      <w:color w:val="5A5A5A" w:themeColor="text1" w:themeTint="A5"/>
    </w:rPr>
  </w:style>
  <w:style w:type="paragraph" w:styleId="TOCHeading">
    <w:name w:val="TOC Heading"/>
    <w:basedOn w:val="Heading1"/>
    <w:next w:val="Normal"/>
    <w:uiPriority w:val="39"/>
    <w:semiHidden/>
    <w:unhideWhenUsed/>
    <w:qFormat/>
    <w:rsid w:val="00234987"/>
    <w:pPr>
      <w:keepNext/>
      <w:keepLines/>
      <w:numPr>
        <w:numId w:val="0"/>
      </w:numPr>
      <w:spacing w:before="240" w:after="0"/>
      <w:ind w:firstLine="851"/>
      <w:contextualSpacing w:val="0"/>
      <w:outlineLvl w:val="9"/>
    </w:pPr>
    <w:rPr>
      <w:rFonts w:asciiTheme="majorHAnsi" w:eastAsiaTheme="majorEastAsia" w:hAnsiTheme="majorHAnsi" w:cstheme="majorBidi"/>
      <w:b w:val="0"/>
      <w:bCs w:val="0"/>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5150">
      <w:marLeft w:val="0"/>
      <w:marRight w:val="0"/>
      <w:marTop w:val="0"/>
      <w:marBottom w:val="0"/>
      <w:divBdr>
        <w:top w:val="none" w:sz="0" w:space="0" w:color="auto"/>
        <w:left w:val="none" w:sz="0" w:space="0" w:color="auto"/>
        <w:bottom w:val="none" w:sz="0" w:space="0" w:color="auto"/>
        <w:right w:val="none" w:sz="0" w:space="0" w:color="auto"/>
      </w:divBdr>
    </w:div>
    <w:div w:id="7097101">
      <w:marLeft w:val="0"/>
      <w:marRight w:val="0"/>
      <w:marTop w:val="0"/>
      <w:marBottom w:val="0"/>
      <w:divBdr>
        <w:top w:val="none" w:sz="0" w:space="0" w:color="auto"/>
        <w:left w:val="none" w:sz="0" w:space="0" w:color="auto"/>
        <w:bottom w:val="none" w:sz="0" w:space="0" w:color="auto"/>
        <w:right w:val="none" w:sz="0" w:space="0" w:color="auto"/>
      </w:divBdr>
    </w:div>
    <w:div w:id="9072025">
      <w:marLeft w:val="0"/>
      <w:marRight w:val="0"/>
      <w:marTop w:val="0"/>
      <w:marBottom w:val="0"/>
      <w:divBdr>
        <w:top w:val="none" w:sz="0" w:space="0" w:color="auto"/>
        <w:left w:val="none" w:sz="0" w:space="0" w:color="auto"/>
        <w:bottom w:val="none" w:sz="0" w:space="0" w:color="auto"/>
        <w:right w:val="none" w:sz="0" w:space="0" w:color="auto"/>
      </w:divBdr>
    </w:div>
    <w:div w:id="12150301">
      <w:marLeft w:val="0"/>
      <w:marRight w:val="0"/>
      <w:marTop w:val="0"/>
      <w:marBottom w:val="0"/>
      <w:divBdr>
        <w:top w:val="none" w:sz="0" w:space="0" w:color="auto"/>
        <w:left w:val="none" w:sz="0" w:space="0" w:color="auto"/>
        <w:bottom w:val="none" w:sz="0" w:space="0" w:color="auto"/>
        <w:right w:val="none" w:sz="0" w:space="0" w:color="auto"/>
      </w:divBdr>
    </w:div>
    <w:div w:id="12271494">
      <w:marLeft w:val="0"/>
      <w:marRight w:val="0"/>
      <w:marTop w:val="0"/>
      <w:marBottom w:val="0"/>
      <w:divBdr>
        <w:top w:val="none" w:sz="0" w:space="0" w:color="auto"/>
        <w:left w:val="none" w:sz="0" w:space="0" w:color="auto"/>
        <w:bottom w:val="none" w:sz="0" w:space="0" w:color="auto"/>
        <w:right w:val="none" w:sz="0" w:space="0" w:color="auto"/>
      </w:divBdr>
    </w:div>
    <w:div w:id="12924426">
      <w:marLeft w:val="0"/>
      <w:marRight w:val="0"/>
      <w:marTop w:val="0"/>
      <w:marBottom w:val="0"/>
      <w:divBdr>
        <w:top w:val="none" w:sz="0" w:space="0" w:color="auto"/>
        <w:left w:val="none" w:sz="0" w:space="0" w:color="auto"/>
        <w:bottom w:val="none" w:sz="0" w:space="0" w:color="auto"/>
        <w:right w:val="none" w:sz="0" w:space="0" w:color="auto"/>
      </w:divBdr>
    </w:div>
    <w:div w:id="17705950">
      <w:marLeft w:val="0"/>
      <w:marRight w:val="0"/>
      <w:marTop w:val="0"/>
      <w:marBottom w:val="0"/>
      <w:divBdr>
        <w:top w:val="none" w:sz="0" w:space="0" w:color="auto"/>
        <w:left w:val="none" w:sz="0" w:space="0" w:color="auto"/>
        <w:bottom w:val="none" w:sz="0" w:space="0" w:color="auto"/>
        <w:right w:val="none" w:sz="0" w:space="0" w:color="auto"/>
      </w:divBdr>
    </w:div>
    <w:div w:id="19431322">
      <w:marLeft w:val="0"/>
      <w:marRight w:val="0"/>
      <w:marTop w:val="0"/>
      <w:marBottom w:val="0"/>
      <w:divBdr>
        <w:top w:val="none" w:sz="0" w:space="0" w:color="auto"/>
        <w:left w:val="none" w:sz="0" w:space="0" w:color="auto"/>
        <w:bottom w:val="none" w:sz="0" w:space="0" w:color="auto"/>
        <w:right w:val="none" w:sz="0" w:space="0" w:color="auto"/>
      </w:divBdr>
    </w:div>
    <w:div w:id="21246242">
      <w:marLeft w:val="0"/>
      <w:marRight w:val="0"/>
      <w:marTop w:val="0"/>
      <w:marBottom w:val="0"/>
      <w:divBdr>
        <w:top w:val="none" w:sz="0" w:space="0" w:color="auto"/>
        <w:left w:val="none" w:sz="0" w:space="0" w:color="auto"/>
        <w:bottom w:val="none" w:sz="0" w:space="0" w:color="auto"/>
        <w:right w:val="none" w:sz="0" w:space="0" w:color="auto"/>
      </w:divBdr>
    </w:div>
    <w:div w:id="23680327">
      <w:marLeft w:val="0"/>
      <w:marRight w:val="0"/>
      <w:marTop w:val="0"/>
      <w:marBottom w:val="0"/>
      <w:divBdr>
        <w:top w:val="none" w:sz="0" w:space="0" w:color="auto"/>
        <w:left w:val="none" w:sz="0" w:space="0" w:color="auto"/>
        <w:bottom w:val="none" w:sz="0" w:space="0" w:color="auto"/>
        <w:right w:val="none" w:sz="0" w:space="0" w:color="auto"/>
      </w:divBdr>
    </w:div>
    <w:div w:id="26374318">
      <w:marLeft w:val="0"/>
      <w:marRight w:val="0"/>
      <w:marTop w:val="0"/>
      <w:marBottom w:val="0"/>
      <w:divBdr>
        <w:top w:val="none" w:sz="0" w:space="0" w:color="auto"/>
        <w:left w:val="none" w:sz="0" w:space="0" w:color="auto"/>
        <w:bottom w:val="none" w:sz="0" w:space="0" w:color="auto"/>
        <w:right w:val="none" w:sz="0" w:space="0" w:color="auto"/>
      </w:divBdr>
    </w:div>
    <w:div w:id="37358655">
      <w:marLeft w:val="0"/>
      <w:marRight w:val="0"/>
      <w:marTop w:val="0"/>
      <w:marBottom w:val="0"/>
      <w:divBdr>
        <w:top w:val="none" w:sz="0" w:space="0" w:color="auto"/>
        <w:left w:val="none" w:sz="0" w:space="0" w:color="auto"/>
        <w:bottom w:val="none" w:sz="0" w:space="0" w:color="auto"/>
        <w:right w:val="none" w:sz="0" w:space="0" w:color="auto"/>
      </w:divBdr>
    </w:div>
    <w:div w:id="42412869">
      <w:bodyDiv w:val="1"/>
      <w:marLeft w:val="0"/>
      <w:marRight w:val="0"/>
      <w:marTop w:val="0"/>
      <w:marBottom w:val="0"/>
      <w:divBdr>
        <w:top w:val="none" w:sz="0" w:space="0" w:color="auto"/>
        <w:left w:val="none" w:sz="0" w:space="0" w:color="auto"/>
        <w:bottom w:val="none" w:sz="0" w:space="0" w:color="auto"/>
        <w:right w:val="none" w:sz="0" w:space="0" w:color="auto"/>
      </w:divBdr>
    </w:div>
    <w:div w:id="42488245">
      <w:marLeft w:val="0"/>
      <w:marRight w:val="0"/>
      <w:marTop w:val="0"/>
      <w:marBottom w:val="0"/>
      <w:divBdr>
        <w:top w:val="none" w:sz="0" w:space="0" w:color="auto"/>
        <w:left w:val="none" w:sz="0" w:space="0" w:color="auto"/>
        <w:bottom w:val="none" w:sz="0" w:space="0" w:color="auto"/>
        <w:right w:val="none" w:sz="0" w:space="0" w:color="auto"/>
      </w:divBdr>
    </w:div>
    <w:div w:id="44258634">
      <w:marLeft w:val="0"/>
      <w:marRight w:val="0"/>
      <w:marTop w:val="0"/>
      <w:marBottom w:val="0"/>
      <w:divBdr>
        <w:top w:val="none" w:sz="0" w:space="0" w:color="auto"/>
        <w:left w:val="none" w:sz="0" w:space="0" w:color="auto"/>
        <w:bottom w:val="none" w:sz="0" w:space="0" w:color="auto"/>
        <w:right w:val="none" w:sz="0" w:space="0" w:color="auto"/>
      </w:divBdr>
    </w:div>
    <w:div w:id="46686976">
      <w:marLeft w:val="0"/>
      <w:marRight w:val="0"/>
      <w:marTop w:val="0"/>
      <w:marBottom w:val="0"/>
      <w:divBdr>
        <w:top w:val="none" w:sz="0" w:space="0" w:color="auto"/>
        <w:left w:val="none" w:sz="0" w:space="0" w:color="auto"/>
        <w:bottom w:val="none" w:sz="0" w:space="0" w:color="auto"/>
        <w:right w:val="none" w:sz="0" w:space="0" w:color="auto"/>
      </w:divBdr>
    </w:div>
    <w:div w:id="49381080">
      <w:marLeft w:val="0"/>
      <w:marRight w:val="0"/>
      <w:marTop w:val="0"/>
      <w:marBottom w:val="0"/>
      <w:divBdr>
        <w:top w:val="none" w:sz="0" w:space="0" w:color="auto"/>
        <w:left w:val="none" w:sz="0" w:space="0" w:color="auto"/>
        <w:bottom w:val="none" w:sz="0" w:space="0" w:color="auto"/>
        <w:right w:val="none" w:sz="0" w:space="0" w:color="auto"/>
      </w:divBdr>
    </w:div>
    <w:div w:id="50736693">
      <w:marLeft w:val="0"/>
      <w:marRight w:val="0"/>
      <w:marTop w:val="0"/>
      <w:marBottom w:val="0"/>
      <w:divBdr>
        <w:top w:val="none" w:sz="0" w:space="0" w:color="auto"/>
        <w:left w:val="none" w:sz="0" w:space="0" w:color="auto"/>
        <w:bottom w:val="none" w:sz="0" w:space="0" w:color="auto"/>
        <w:right w:val="none" w:sz="0" w:space="0" w:color="auto"/>
      </w:divBdr>
    </w:div>
    <w:div w:id="58328477">
      <w:marLeft w:val="0"/>
      <w:marRight w:val="0"/>
      <w:marTop w:val="0"/>
      <w:marBottom w:val="0"/>
      <w:divBdr>
        <w:top w:val="none" w:sz="0" w:space="0" w:color="auto"/>
        <w:left w:val="none" w:sz="0" w:space="0" w:color="auto"/>
        <w:bottom w:val="none" w:sz="0" w:space="0" w:color="auto"/>
        <w:right w:val="none" w:sz="0" w:space="0" w:color="auto"/>
      </w:divBdr>
    </w:div>
    <w:div w:id="61801589">
      <w:marLeft w:val="0"/>
      <w:marRight w:val="0"/>
      <w:marTop w:val="0"/>
      <w:marBottom w:val="0"/>
      <w:divBdr>
        <w:top w:val="none" w:sz="0" w:space="0" w:color="auto"/>
        <w:left w:val="none" w:sz="0" w:space="0" w:color="auto"/>
        <w:bottom w:val="none" w:sz="0" w:space="0" w:color="auto"/>
        <w:right w:val="none" w:sz="0" w:space="0" w:color="auto"/>
      </w:divBdr>
    </w:div>
    <w:div w:id="66191474">
      <w:marLeft w:val="0"/>
      <w:marRight w:val="0"/>
      <w:marTop w:val="0"/>
      <w:marBottom w:val="0"/>
      <w:divBdr>
        <w:top w:val="none" w:sz="0" w:space="0" w:color="auto"/>
        <w:left w:val="none" w:sz="0" w:space="0" w:color="auto"/>
        <w:bottom w:val="none" w:sz="0" w:space="0" w:color="auto"/>
        <w:right w:val="none" w:sz="0" w:space="0" w:color="auto"/>
      </w:divBdr>
    </w:div>
    <w:div w:id="67773153">
      <w:marLeft w:val="0"/>
      <w:marRight w:val="0"/>
      <w:marTop w:val="0"/>
      <w:marBottom w:val="0"/>
      <w:divBdr>
        <w:top w:val="none" w:sz="0" w:space="0" w:color="auto"/>
        <w:left w:val="none" w:sz="0" w:space="0" w:color="auto"/>
        <w:bottom w:val="none" w:sz="0" w:space="0" w:color="auto"/>
        <w:right w:val="none" w:sz="0" w:space="0" w:color="auto"/>
      </w:divBdr>
    </w:div>
    <w:div w:id="67922007">
      <w:marLeft w:val="0"/>
      <w:marRight w:val="0"/>
      <w:marTop w:val="0"/>
      <w:marBottom w:val="0"/>
      <w:divBdr>
        <w:top w:val="none" w:sz="0" w:space="0" w:color="auto"/>
        <w:left w:val="none" w:sz="0" w:space="0" w:color="auto"/>
        <w:bottom w:val="none" w:sz="0" w:space="0" w:color="auto"/>
        <w:right w:val="none" w:sz="0" w:space="0" w:color="auto"/>
      </w:divBdr>
    </w:div>
    <w:div w:id="68579845">
      <w:marLeft w:val="0"/>
      <w:marRight w:val="0"/>
      <w:marTop w:val="0"/>
      <w:marBottom w:val="0"/>
      <w:divBdr>
        <w:top w:val="none" w:sz="0" w:space="0" w:color="auto"/>
        <w:left w:val="none" w:sz="0" w:space="0" w:color="auto"/>
        <w:bottom w:val="none" w:sz="0" w:space="0" w:color="auto"/>
        <w:right w:val="none" w:sz="0" w:space="0" w:color="auto"/>
      </w:divBdr>
    </w:div>
    <w:div w:id="69234680">
      <w:marLeft w:val="0"/>
      <w:marRight w:val="0"/>
      <w:marTop w:val="0"/>
      <w:marBottom w:val="0"/>
      <w:divBdr>
        <w:top w:val="none" w:sz="0" w:space="0" w:color="auto"/>
        <w:left w:val="none" w:sz="0" w:space="0" w:color="auto"/>
        <w:bottom w:val="none" w:sz="0" w:space="0" w:color="auto"/>
        <w:right w:val="none" w:sz="0" w:space="0" w:color="auto"/>
      </w:divBdr>
    </w:div>
    <w:div w:id="71203219">
      <w:marLeft w:val="0"/>
      <w:marRight w:val="0"/>
      <w:marTop w:val="0"/>
      <w:marBottom w:val="0"/>
      <w:divBdr>
        <w:top w:val="none" w:sz="0" w:space="0" w:color="auto"/>
        <w:left w:val="none" w:sz="0" w:space="0" w:color="auto"/>
        <w:bottom w:val="none" w:sz="0" w:space="0" w:color="auto"/>
        <w:right w:val="none" w:sz="0" w:space="0" w:color="auto"/>
      </w:divBdr>
    </w:div>
    <w:div w:id="76943605">
      <w:marLeft w:val="0"/>
      <w:marRight w:val="0"/>
      <w:marTop w:val="0"/>
      <w:marBottom w:val="0"/>
      <w:divBdr>
        <w:top w:val="none" w:sz="0" w:space="0" w:color="auto"/>
        <w:left w:val="none" w:sz="0" w:space="0" w:color="auto"/>
        <w:bottom w:val="none" w:sz="0" w:space="0" w:color="auto"/>
        <w:right w:val="none" w:sz="0" w:space="0" w:color="auto"/>
      </w:divBdr>
    </w:div>
    <w:div w:id="77752940">
      <w:marLeft w:val="0"/>
      <w:marRight w:val="0"/>
      <w:marTop w:val="0"/>
      <w:marBottom w:val="0"/>
      <w:divBdr>
        <w:top w:val="none" w:sz="0" w:space="0" w:color="auto"/>
        <w:left w:val="none" w:sz="0" w:space="0" w:color="auto"/>
        <w:bottom w:val="none" w:sz="0" w:space="0" w:color="auto"/>
        <w:right w:val="none" w:sz="0" w:space="0" w:color="auto"/>
      </w:divBdr>
    </w:div>
    <w:div w:id="79520692">
      <w:marLeft w:val="0"/>
      <w:marRight w:val="0"/>
      <w:marTop w:val="0"/>
      <w:marBottom w:val="0"/>
      <w:divBdr>
        <w:top w:val="none" w:sz="0" w:space="0" w:color="auto"/>
        <w:left w:val="none" w:sz="0" w:space="0" w:color="auto"/>
        <w:bottom w:val="none" w:sz="0" w:space="0" w:color="auto"/>
        <w:right w:val="none" w:sz="0" w:space="0" w:color="auto"/>
      </w:divBdr>
    </w:div>
    <w:div w:id="83454290">
      <w:marLeft w:val="0"/>
      <w:marRight w:val="0"/>
      <w:marTop w:val="0"/>
      <w:marBottom w:val="0"/>
      <w:divBdr>
        <w:top w:val="none" w:sz="0" w:space="0" w:color="auto"/>
        <w:left w:val="none" w:sz="0" w:space="0" w:color="auto"/>
        <w:bottom w:val="none" w:sz="0" w:space="0" w:color="auto"/>
        <w:right w:val="none" w:sz="0" w:space="0" w:color="auto"/>
      </w:divBdr>
    </w:div>
    <w:div w:id="83494812">
      <w:marLeft w:val="0"/>
      <w:marRight w:val="0"/>
      <w:marTop w:val="0"/>
      <w:marBottom w:val="0"/>
      <w:divBdr>
        <w:top w:val="none" w:sz="0" w:space="0" w:color="auto"/>
        <w:left w:val="none" w:sz="0" w:space="0" w:color="auto"/>
        <w:bottom w:val="none" w:sz="0" w:space="0" w:color="auto"/>
        <w:right w:val="none" w:sz="0" w:space="0" w:color="auto"/>
      </w:divBdr>
    </w:div>
    <w:div w:id="84619359">
      <w:bodyDiv w:val="1"/>
      <w:marLeft w:val="0"/>
      <w:marRight w:val="0"/>
      <w:marTop w:val="0"/>
      <w:marBottom w:val="0"/>
      <w:divBdr>
        <w:top w:val="none" w:sz="0" w:space="0" w:color="auto"/>
        <w:left w:val="none" w:sz="0" w:space="0" w:color="auto"/>
        <w:bottom w:val="none" w:sz="0" w:space="0" w:color="auto"/>
        <w:right w:val="none" w:sz="0" w:space="0" w:color="auto"/>
      </w:divBdr>
    </w:div>
    <w:div w:id="85225379">
      <w:marLeft w:val="0"/>
      <w:marRight w:val="0"/>
      <w:marTop w:val="0"/>
      <w:marBottom w:val="0"/>
      <w:divBdr>
        <w:top w:val="none" w:sz="0" w:space="0" w:color="auto"/>
        <w:left w:val="none" w:sz="0" w:space="0" w:color="auto"/>
        <w:bottom w:val="none" w:sz="0" w:space="0" w:color="auto"/>
        <w:right w:val="none" w:sz="0" w:space="0" w:color="auto"/>
      </w:divBdr>
    </w:div>
    <w:div w:id="85539040">
      <w:marLeft w:val="0"/>
      <w:marRight w:val="0"/>
      <w:marTop w:val="0"/>
      <w:marBottom w:val="0"/>
      <w:divBdr>
        <w:top w:val="none" w:sz="0" w:space="0" w:color="auto"/>
        <w:left w:val="none" w:sz="0" w:space="0" w:color="auto"/>
        <w:bottom w:val="none" w:sz="0" w:space="0" w:color="auto"/>
        <w:right w:val="none" w:sz="0" w:space="0" w:color="auto"/>
      </w:divBdr>
    </w:div>
    <w:div w:id="86468815">
      <w:marLeft w:val="0"/>
      <w:marRight w:val="0"/>
      <w:marTop w:val="0"/>
      <w:marBottom w:val="0"/>
      <w:divBdr>
        <w:top w:val="none" w:sz="0" w:space="0" w:color="auto"/>
        <w:left w:val="none" w:sz="0" w:space="0" w:color="auto"/>
        <w:bottom w:val="none" w:sz="0" w:space="0" w:color="auto"/>
        <w:right w:val="none" w:sz="0" w:space="0" w:color="auto"/>
      </w:divBdr>
    </w:div>
    <w:div w:id="86771199">
      <w:marLeft w:val="0"/>
      <w:marRight w:val="0"/>
      <w:marTop w:val="0"/>
      <w:marBottom w:val="0"/>
      <w:divBdr>
        <w:top w:val="none" w:sz="0" w:space="0" w:color="auto"/>
        <w:left w:val="none" w:sz="0" w:space="0" w:color="auto"/>
        <w:bottom w:val="none" w:sz="0" w:space="0" w:color="auto"/>
        <w:right w:val="none" w:sz="0" w:space="0" w:color="auto"/>
      </w:divBdr>
    </w:div>
    <w:div w:id="88698689">
      <w:marLeft w:val="0"/>
      <w:marRight w:val="0"/>
      <w:marTop w:val="0"/>
      <w:marBottom w:val="0"/>
      <w:divBdr>
        <w:top w:val="none" w:sz="0" w:space="0" w:color="auto"/>
        <w:left w:val="none" w:sz="0" w:space="0" w:color="auto"/>
        <w:bottom w:val="none" w:sz="0" w:space="0" w:color="auto"/>
        <w:right w:val="none" w:sz="0" w:space="0" w:color="auto"/>
      </w:divBdr>
    </w:div>
    <w:div w:id="89014635">
      <w:marLeft w:val="0"/>
      <w:marRight w:val="0"/>
      <w:marTop w:val="0"/>
      <w:marBottom w:val="0"/>
      <w:divBdr>
        <w:top w:val="none" w:sz="0" w:space="0" w:color="auto"/>
        <w:left w:val="none" w:sz="0" w:space="0" w:color="auto"/>
        <w:bottom w:val="none" w:sz="0" w:space="0" w:color="auto"/>
        <w:right w:val="none" w:sz="0" w:space="0" w:color="auto"/>
      </w:divBdr>
    </w:div>
    <w:div w:id="93091702">
      <w:marLeft w:val="0"/>
      <w:marRight w:val="0"/>
      <w:marTop w:val="0"/>
      <w:marBottom w:val="0"/>
      <w:divBdr>
        <w:top w:val="none" w:sz="0" w:space="0" w:color="auto"/>
        <w:left w:val="none" w:sz="0" w:space="0" w:color="auto"/>
        <w:bottom w:val="none" w:sz="0" w:space="0" w:color="auto"/>
        <w:right w:val="none" w:sz="0" w:space="0" w:color="auto"/>
      </w:divBdr>
    </w:div>
    <w:div w:id="94130431">
      <w:marLeft w:val="0"/>
      <w:marRight w:val="0"/>
      <w:marTop w:val="0"/>
      <w:marBottom w:val="0"/>
      <w:divBdr>
        <w:top w:val="none" w:sz="0" w:space="0" w:color="auto"/>
        <w:left w:val="none" w:sz="0" w:space="0" w:color="auto"/>
        <w:bottom w:val="none" w:sz="0" w:space="0" w:color="auto"/>
        <w:right w:val="none" w:sz="0" w:space="0" w:color="auto"/>
      </w:divBdr>
    </w:div>
    <w:div w:id="96682222">
      <w:marLeft w:val="0"/>
      <w:marRight w:val="0"/>
      <w:marTop w:val="0"/>
      <w:marBottom w:val="0"/>
      <w:divBdr>
        <w:top w:val="none" w:sz="0" w:space="0" w:color="auto"/>
        <w:left w:val="none" w:sz="0" w:space="0" w:color="auto"/>
        <w:bottom w:val="none" w:sz="0" w:space="0" w:color="auto"/>
        <w:right w:val="none" w:sz="0" w:space="0" w:color="auto"/>
      </w:divBdr>
    </w:div>
    <w:div w:id="97456669">
      <w:marLeft w:val="0"/>
      <w:marRight w:val="0"/>
      <w:marTop w:val="0"/>
      <w:marBottom w:val="0"/>
      <w:divBdr>
        <w:top w:val="none" w:sz="0" w:space="0" w:color="auto"/>
        <w:left w:val="none" w:sz="0" w:space="0" w:color="auto"/>
        <w:bottom w:val="none" w:sz="0" w:space="0" w:color="auto"/>
        <w:right w:val="none" w:sz="0" w:space="0" w:color="auto"/>
      </w:divBdr>
    </w:div>
    <w:div w:id="99569678">
      <w:marLeft w:val="0"/>
      <w:marRight w:val="0"/>
      <w:marTop w:val="0"/>
      <w:marBottom w:val="0"/>
      <w:divBdr>
        <w:top w:val="none" w:sz="0" w:space="0" w:color="auto"/>
        <w:left w:val="none" w:sz="0" w:space="0" w:color="auto"/>
        <w:bottom w:val="none" w:sz="0" w:space="0" w:color="auto"/>
        <w:right w:val="none" w:sz="0" w:space="0" w:color="auto"/>
      </w:divBdr>
    </w:div>
    <w:div w:id="105733078">
      <w:marLeft w:val="0"/>
      <w:marRight w:val="0"/>
      <w:marTop w:val="0"/>
      <w:marBottom w:val="0"/>
      <w:divBdr>
        <w:top w:val="none" w:sz="0" w:space="0" w:color="auto"/>
        <w:left w:val="none" w:sz="0" w:space="0" w:color="auto"/>
        <w:bottom w:val="none" w:sz="0" w:space="0" w:color="auto"/>
        <w:right w:val="none" w:sz="0" w:space="0" w:color="auto"/>
      </w:divBdr>
    </w:div>
    <w:div w:id="111443366">
      <w:marLeft w:val="0"/>
      <w:marRight w:val="0"/>
      <w:marTop w:val="0"/>
      <w:marBottom w:val="0"/>
      <w:divBdr>
        <w:top w:val="none" w:sz="0" w:space="0" w:color="auto"/>
        <w:left w:val="none" w:sz="0" w:space="0" w:color="auto"/>
        <w:bottom w:val="none" w:sz="0" w:space="0" w:color="auto"/>
        <w:right w:val="none" w:sz="0" w:space="0" w:color="auto"/>
      </w:divBdr>
    </w:div>
    <w:div w:id="113444425">
      <w:marLeft w:val="0"/>
      <w:marRight w:val="0"/>
      <w:marTop w:val="0"/>
      <w:marBottom w:val="0"/>
      <w:divBdr>
        <w:top w:val="none" w:sz="0" w:space="0" w:color="auto"/>
        <w:left w:val="none" w:sz="0" w:space="0" w:color="auto"/>
        <w:bottom w:val="none" w:sz="0" w:space="0" w:color="auto"/>
        <w:right w:val="none" w:sz="0" w:space="0" w:color="auto"/>
      </w:divBdr>
    </w:div>
    <w:div w:id="116722449">
      <w:marLeft w:val="0"/>
      <w:marRight w:val="0"/>
      <w:marTop w:val="0"/>
      <w:marBottom w:val="0"/>
      <w:divBdr>
        <w:top w:val="none" w:sz="0" w:space="0" w:color="auto"/>
        <w:left w:val="none" w:sz="0" w:space="0" w:color="auto"/>
        <w:bottom w:val="none" w:sz="0" w:space="0" w:color="auto"/>
        <w:right w:val="none" w:sz="0" w:space="0" w:color="auto"/>
      </w:divBdr>
    </w:div>
    <w:div w:id="120268965">
      <w:marLeft w:val="0"/>
      <w:marRight w:val="0"/>
      <w:marTop w:val="0"/>
      <w:marBottom w:val="0"/>
      <w:divBdr>
        <w:top w:val="none" w:sz="0" w:space="0" w:color="auto"/>
        <w:left w:val="none" w:sz="0" w:space="0" w:color="auto"/>
        <w:bottom w:val="none" w:sz="0" w:space="0" w:color="auto"/>
        <w:right w:val="none" w:sz="0" w:space="0" w:color="auto"/>
      </w:divBdr>
    </w:div>
    <w:div w:id="120658516">
      <w:marLeft w:val="0"/>
      <w:marRight w:val="0"/>
      <w:marTop w:val="0"/>
      <w:marBottom w:val="0"/>
      <w:divBdr>
        <w:top w:val="none" w:sz="0" w:space="0" w:color="auto"/>
        <w:left w:val="none" w:sz="0" w:space="0" w:color="auto"/>
        <w:bottom w:val="none" w:sz="0" w:space="0" w:color="auto"/>
        <w:right w:val="none" w:sz="0" w:space="0" w:color="auto"/>
      </w:divBdr>
    </w:div>
    <w:div w:id="125582842">
      <w:marLeft w:val="0"/>
      <w:marRight w:val="0"/>
      <w:marTop w:val="0"/>
      <w:marBottom w:val="0"/>
      <w:divBdr>
        <w:top w:val="none" w:sz="0" w:space="0" w:color="auto"/>
        <w:left w:val="none" w:sz="0" w:space="0" w:color="auto"/>
        <w:bottom w:val="none" w:sz="0" w:space="0" w:color="auto"/>
        <w:right w:val="none" w:sz="0" w:space="0" w:color="auto"/>
      </w:divBdr>
    </w:div>
    <w:div w:id="128212460">
      <w:marLeft w:val="0"/>
      <w:marRight w:val="0"/>
      <w:marTop w:val="0"/>
      <w:marBottom w:val="0"/>
      <w:divBdr>
        <w:top w:val="none" w:sz="0" w:space="0" w:color="auto"/>
        <w:left w:val="none" w:sz="0" w:space="0" w:color="auto"/>
        <w:bottom w:val="none" w:sz="0" w:space="0" w:color="auto"/>
        <w:right w:val="none" w:sz="0" w:space="0" w:color="auto"/>
      </w:divBdr>
    </w:div>
    <w:div w:id="133372485">
      <w:marLeft w:val="0"/>
      <w:marRight w:val="0"/>
      <w:marTop w:val="0"/>
      <w:marBottom w:val="0"/>
      <w:divBdr>
        <w:top w:val="none" w:sz="0" w:space="0" w:color="auto"/>
        <w:left w:val="none" w:sz="0" w:space="0" w:color="auto"/>
        <w:bottom w:val="none" w:sz="0" w:space="0" w:color="auto"/>
        <w:right w:val="none" w:sz="0" w:space="0" w:color="auto"/>
      </w:divBdr>
    </w:div>
    <w:div w:id="141581908">
      <w:marLeft w:val="0"/>
      <w:marRight w:val="0"/>
      <w:marTop w:val="0"/>
      <w:marBottom w:val="0"/>
      <w:divBdr>
        <w:top w:val="none" w:sz="0" w:space="0" w:color="auto"/>
        <w:left w:val="none" w:sz="0" w:space="0" w:color="auto"/>
        <w:bottom w:val="none" w:sz="0" w:space="0" w:color="auto"/>
        <w:right w:val="none" w:sz="0" w:space="0" w:color="auto"/>
      </w:divBdr>
    </w:div>
    <w:div w:id="143938528">
      <w:marLeft w:val="0"/>
      <w:marRight w:val="0"/>
      <w:marTop w:val="0"/>
      <w:marBottom w:val="0"/>
      <w:divBdr>
        <w:top w:val="none" w:sz="0" w:space="0" w:color="auto"/>
        <w:left w:val="none" w:sz="0" w:space="0" w:color="auto"/>
        <w:bottom w:val="none" w:sz="0" w:space="0" w:color="auto"/>
        <w:right w:val="none" w:sz="0" w:space="0" w:color="auto"/>
      </w:divBdr>
    </w:div>
    <w:div w:id="145708034">
      <w:marLeft w:val="0"/>
      <w:marRight w:val="0"/>
      <w:marTop w:val="0"/>
      <w:marBottom w:val="0"/>
      <w:divBdr>
        <w:top w:val="none" w:sz="0" w:space="0" w:color="auto"/>
        <w:left w:val="none" w:sz="0" w:space="0" w:color="auto"/>
        <w:bottom w:val="none" w:sz="0" w:space="0" w:color="auto"/>
        <w:right w:val="none" w:sz="0" w:space="0" w:color="auto"/>
      </w:divBdr>
    </w:div>
    <w:div w:id="153372722">
      <w:marLeft w:val="0"/>
      <w:marRight w:val="0"/>
      <w:marTop w:val="0"/>
      <w:marBottom w:val="0"/>
      <w:divBdr>
        <w:top w:val="none" w:sz="0" w:space="0" w:color="auto"/>
        <w:left w:val="none" w:sz="0" w:space="0" w:color="auto"/>
        <w:bottom w:val="none" w:sz="0" w:space="0" w:color="auto"/>
        <w:right w:val="none" w:sz="0" w:space="0" w:color="auto"/>
      </w:divBdr>
    </w:div>
    <w:div w:id="157499429">
      <w:marLeft w:val="0"/>
      <w:marRight w:val="0"/>
      <w:marTop w:val="0"/>
      <w:marBottom w:val="0"/>
      <w:divBdr>
        <w:top w:val="none" w:sz="0" w:space="0" w:color="auto"/>
        <w:left w:val="none" w:sz="0" w:space="0" w:color="auto"/>
        <w:bottom w:val="none" w:sz="0" w:space="0" w:color="auto"/>
        <w:right w:val="none" w:sz="0" w:space="0" w:color="auto"/>
      </w:divBdr>
    </w:div>
    <w:div w:id="158814871">
      <w:marLeft w:val="0"/>
      <w:marRight w:val="0"/>
      <w:marTop w:val="0"/>
      <w:marBottom w:val="0"/>
      <w:divBdr>
        <w:top w:val="none" w:sz="0" w:space="0" w:color="auto"/>
        <w:left w:val="none" w:sz="0" w:space="0" w:color="auto"/>
        <w:bottom w:val="none" w:sz="0" w:space="0" w:color="auto"/>
        <w:right w:val="none" w:sz="0" w:space="0" w:color="auto"/>
      </w:divBdr>
    </w:div>
    <w:div w:id="161436479">
      <w:marLeft w:val="0"/>
      <w:marRight w:val="0"/>
      <w:marTop w:val="0"/>
      <w:marBottom w:val="0"/>
      <w:divBdr>
        <w:top w:val="none" w:sz="0" w:space="0" w:color="auto"/>
        <w:left w:val="none" w:sz="0" w:space="0" w:color="auto"/>
        <w:bottom w:val="none" w:sz="0" w:space="0" w:color="auto"/>
        <w:right w:val="none" w:sz="0" w:space="0" w:color="auto"/>
      </w:divBdr>
    </w:div>
    <w:div w:id="164445746">
      <w:marLeft w:val="0"/>
      <w:marRight w:val="0"/>
      <w:marTop w:val="0"/>
      <w:marBottom w:val="0"/>
      <w:divBdr>
        <w:top w:val="none" w:sz="0" w:space="0" w:color="auto"/>
        <w:left w:val="none" w:sz="0" w:space="0" w:color="auto"/>
        <w:bottom w:val="none" w:sz="0" w:space="0" w:color="auto"/>
        <w:right w:val="none" w:sz="0" w:space="0" w:color="auto"/>
      </w:divBdr>
    </w:div>
    <w:div w:id="167057961">
      <w:marLeft w:val="0"/>
      <w:marRight w:val="0"/>
      <w:marTop w:val="0"/>
      <w:marBottom w:val="0"/>
      <w:divBdr>
        <w:top w:val="none" w:sz="0" w:space="0" w:color="auto"/>
        <w:left w:val="none" w:sz="0" w:space="0" w:color="auto"/>
        <w:bottom w:val="none" w:sz="0" w:space="0" w:color="auto"/>
        <w:right w:val="none" w:sz="0" w:space="0" w:color="auto"/>
      </w:divBdr>
    </w:div>
    <w:div w:id="171266579">
      <w:marLeft w:val="0"/>
      <w:marRight w:val="0"/>
      <w:marTop w:val="0"/>
      <w:marBottom w:val="0"/>
      <w:divBdr>
        <w:top w:val="none" w:sz="0" w:space="0" w:color="auto"/>
        <w:left w:val="none" w:sz="0" w:space="0" w:color="auto"/>
        <w:bottom w:val="none" w:sz="0" w:space="0" w:color="auto"/>
        <w:right w:val="none" w:sz="0" w:space="0" w:color="auto"/>
      </w:divBdr>
    </w:div>
    <w:div w:id="173764164">
      <w:marLeft w:val="0"/>
      <w:marRight w:val="0"/>
      <w:marTop w:val="0"/>
      <w:marBottom w:val="0"/>
      <w:divBdr>
        <w:top w:val="none" w:sz="0" w:space="0" w:color="auto"/>
        <w:left w:val="none" w:sz="0" w:space="0" w:color="auto"/>
        <w:bottom w:val="none" w:sz="0" w:space="0" w:color="auto"/>
        <w:right w:val="none" w:sz="0" w:space="0" w:color="auto"/>
      </w:divBdr>
    </w:div>
    <w:div w:id="173808377">
      <w:marLeft w:val="0"/>
      <w:marRight w:val="0"/>
      <w:marTop w:val="0"/>
      <w:marBottom w:val="0"/>
      <w:divBdr>
        <w:top w:val="none" w:sz="0" w:space="0" w:color="auto"/>
        <w:left w:val="none" w:sz="0" w:space="0" w:color="auto"/>
        <w:bottom w:val="none" w:sz="0" w:space="0" w:color="auto"/>
        <w:right w:val="none" w:sz="0" w:space="0" w:color="auto"/>
      </w:divBdr>
    </w:div>
    <w:div w:id="174734289">
      <w:marLeft w:val="0"/>
      <w:marRight w:val="0"/>
      <w:marTop w:val="0"/>
      <w:marBottom w:val="0"/>
      <w:divBdr>
        <w:top w:val="none" w:sz="0" w:space="0" w:color="auto"/>
        <w:left w:val="none" w:sz="0" w:space="0" w:color="auto"/>
        <w:bottom w:val="none" w:sz="0" w:space="0" w:color="auto"/>
        <w:right w:val="none" w:sz="0" w:space="0" w:color="auto"/>
      </w:divBdr>
    </w:div>
    <w:div w:id="176161765">
      <w:marLeft w:val="0"/>
      <w:marRight w:val="0"/>
      <w:marTop w:val="0"/>
      <w:marBottom w:val="0"/>
      <w:divBdr>
        <w:top w:val="none" w:sz="0" w:space="0" w:color="auto"/>
        <w:left w:val="none" w:sz="0" w:space="0" w:color="auto"/>
        <w:bottom w:val="none" w:sz="0" w:space="0" w:color="auto"/>
        <w:right w:val="none" w:sz="0" w:space="0" w:color="auto"/>
      </w:divBdr>
    </w:div>
    <w:div w:id="178856810">
      <w:marLeft w:val="0"/>
      <w:marRight w:val="0"/>
      <w:marTop w:val="0"/>
      <w:marBottom w:val="0"/>
      <w:divBdr>
        <w:top w:val="none" w:sz="0" w:space="0" w:color="auto"/>
        <w:left w:val="none" w:sz="0" w:space="0" w:color="auto"/>
        <w:bottom w:val="none" w:sz="0" w:space="0" w:color="auto"/>
        <w:right w:val="none" w:sz="0" w:space="0" w:color="auto"/>
      </w:divBdr>
    </w:div>
    <w:div w:id="183058933">
      <w:marLeft w:val="0"/>
      <w:marRight w:val="0"/>
      <w:marTop w:val="0"/>
      <w:marBottom w:val="0"/>
      <w:divBdr>
        <w:top w:val="none" w:sz="0" w:space="0" w:color="auto"/>
        <w:left w:val="none" w:sz="0" w:space="0" w:color="auto"/>
        <w:bottom w:val="none" w:sz="0" w:space="0" w:color="auto"/>
        <w:right w:val="none" w:sz="0" w:space="0" w:color="auto"/>
      </w:divBdr>
    </w:div>
    <w:div w:id="185559797">
      <w:marLeft w:val="0"/>
      <w:marRight w:val="0"/>
      <w:marTop w:val="0"/>
      <w:marBottom w:val="0"/>
      <w:divBdr>
        <w:top w:val="none" w:sz="0" w:space="0" w:color="auto"/>
        <w:left w:val="none" w:sz="0" w:space="0" w:color="auto"/>
        <w:bottom w:val="none" w:sz="0" w:space="0" w:color="auto"/>
        <w:right w:val="none" w:sz="0" w:space="0" w:color="auto"/>
      </w:divBdr>
    </w:div>
    <w:div w:id="186452249">
      <w:marLeft w:val="0"/>
      <w:marRight w:val="0"/>
      <w:marTop w:val="0"/>
      <w:marBottom w:val="0"/>
      <w:divBdr>
        <w:top w:val="none" w:sz="0" w:space="0" w:color="auto"/>
        <w:left w:val="none" w:sz="0" w:space="0" w:color="auto"/>
        <w:bottom w:val="none" w:sz="0" w:space="0" w:color="auto"/>
        <w:right w:val="none" w:sz="0" w:space="0" w:color="auto"/>
      </w:divBdr>
    </w:div>
    <w:div w:id="189954172">
      <w:marLeft w:val="0"/>
      <w:marRight w:val="0"/>
      <w:marTop w:val="0"/>
      <w:marBottom w:val="0"/>
      <w:divBdr>
        <w:top w:val="none" w:sz="0" w:space="0" w:color="auto"/>
        <w:left w:val="none" w:sz="0" w:space="0" w:color="auto"/>
        <w:bottom w:val="none" w:sz="0" w:space="0" w:color="auto"/>
        <w:right w:val="none" w:sz="0" w:space="0" w:color="auto"/>
      </w:divBdr>
    </w:div>
    <w:div w:id="190533092">
      <w:marLeft w:val="0"/>
      <w:marRight w:val="0"/>
      <w:marTop w:val="0"/>
      <w:marBottom w:val="0"/>
      <w:divBdr>
        <w:top w:val="none" w:sz="0" w:space="0" w:color="auto"/>
        <w:left w:val="none" w:sz="0" w:space="0" w:color="auto"/>
        <w:bottom w:val="none" w:sz="0" w:space="0" w:color="auto"/>
        <w:right w:val="none" w:sz="0" w:space="0" w:color="auto"/>
      </w:divBdr>
    </w:div>
    <w:div w:id="194465147">
      <w:marLeft w:val="0"/>
      <w:marRight w:val="0"/>
      <w:marTop w:val="0"/>
      <w:marBottom w:val="0"/>
      <w:divBdr>
        <w:top w:val="none" w:sz="0" w:space="0" w:color="auto"/>
        <w:left w:val="none" w:sz="0" w:space="0" w:color="auto"/>
        <w:bottom w:val="none" w:sz="0" w:space="0" w:color="auto"/>
        <w:right w:val="none" w:sz="0" w:space="0" w:color="auto"/>
      </w:divBdr>
    </w:div>
    <w:div w:id="194998946">
      <w:marLeft w:val="0"/>
      <w:marRight w:val="0"/>
      <w:marTop w:val="0"/>
      <w:marBottom w:val="0"/>
      <w:divBdr>
        <w:top w:val="none" w:sz="0" w:space="0" w:color="auto"/>
        <w:left w:val="none" w:sz="0" w:space="0" w:color="auto"/>
        <w:bottom w:val="none" w:sz="0" w:space="0" w:color="auto"/>
        <w:right w:val="none" w:sz="0" w:space="0" w:color="auto"/>
      </w:divBdr>
    </w:div>
    <w:div w:id="195167557">
      <w:marLeft w:val="0"/>
      <w:marRight w:val="0"/>
      <w:marTop w:val="0"/>
      <w:marBottom w:val="0"/>
      <w:divBdr>
        <w:top w:val="none" w:sz="0" w:space="0" w:color="auto"/>
        <w:left w:val="none" w:sz="0" w:space="0" w:color="auto"/>
        <w:bottom w:val="none" w:sz="0" w:space="0" w:color="auto"/>
        <w:right w:val="none" w:sz="0" w:space="0" w:color="auto"/>
      </w:divBdr>
    </w:div>
    <w:div w:id="201283880">
      <w:marLeft w:val="0"/>
      <w:marRight w:val="0"/>
      <w:marTop w:val="0"/>
      <w:marBottom w:val="0"/>
      <w:divBdr>
        <w:top w:val="none" w:sz="0" w:space="0" w:color="auto"/>
        <w:left w:val="none" w:sz="0" w:space="0" w:color="auto"/>
        <w:bottom w:val="none" w:sz="0" w:space="0" w:color="auto"/>
        <w:right w:val="none" w:sz="0" w:space="0" w:color="auto"/>
      </w:divBdr>
    </w:div>
    <w:div w:id="202443320">
      <w:marLeft w:val="0"/>
      <w:marRight w:val="0"/>
      <w:marTop w:val="0"/>
      <w:marBottom w:val="0"/>
      <w:divBdr>
        <w:top w:val="none" w:sz="0" w:space="0" w:color="auto"/>
        <w:left w:val="none" w:sz="0" w:space="0" w:color="auto"/>
        <w:bottom w:val="none" w:sz="0" w:space="0" w:color="auto"/>
        <w:right w:val="none" w:sz="0" w:space="0" w:color="auto"/>
      </w:divBdr>
    </w:div>
    <w:div w:id="203520462">
      <w:marLeft w:val="0"/>
      <w:marRight w:val="0"/>
      <w:marTop w:val="0"/>
      <w:marBottom w:val="0"/>
      <w:divBdr>
        <w:top w:val="none" w:sz="0" w:space="0" w:color="auto"/>
        <w:left w:val="none" w:sz="0" w:space="0" w:color="auto"/>
        <w:bottom w:val="none" w:sz="0" w:space="0" w:color="auto"/>
        <w:right w:val="none" w:sz="0" w:space="0" w:color="auto"/>
      </w:divBdr>
    </w:div>
    <w:div w:id="204761621">
      <w:marLeft w:val="0"/>
      <w:marRight w:val="0"/>
      <w:marTop w:val="0"/>
      <w:marBottom w:val="0"/>
      <w:divBdr>
        <w:top w:val="none" w:sz="0" w:space="0" w:color="auto"/>
        <w:left w:val="none" w:sz="0" w:space="0" w:color="auto"/>
        <w:bottom w:val="none" w:sz="0" w:space="0" w:color="auto"/>
        <w:right w:val="none" w:sz="0" w:space="0" w:color="auto"/>
      </w:divBdr>
    </w:div>
    <w:div w:id="206336866">
      <w:marLeft w:val="0"/>
      <w:marRight w:val="0"/>
      <w:marTop w:val="0"/>
      <w:marBottom w:val="0"/>
      <w:divBdr>
        <w:top w:val="none" w:sz="0" w:space="0" w:color="auto"/>
        <w:left w:val="none" w:sz="0" w:space="0" w:color="auto"/>
        <w:bottom w:val="none" w:sz="0" w:space="0" w:color="auto"/>
        <w:right w:val="none" w:sz="0" w:space="0" w:color="auto"/>
      </w:divBdr>
    </w:div>
    <w:div w:id="208494065">
      <w:marLeft w:val="0"/>
      <w:marRight w:val="0"/>
      <w:marTop w:val="0"/>
      <w:marBottom w:val="0"/>
      <w:divBdr>
        <w:top w:val="none" w:sz="0" w:space="0" w:color="auto"/>
        <w:left w:val="none" w:sz="0" w:space="0" w:color="auto"/>
        <w:bottom w:val="none" w:sz="0" w:space="0" w:color="auto"/>
        <w:right w:val="none" w:sz="0" w:space="0" w:color="auto"/>
      </w:divBdr>
    </w:div>
    <w:div w:id="211767400">
      <w:marLeft w:val="0"/>
      <w:marRight w:val="0"/>
      <w:marTop w:val="0"/>
      <w:marBottom w:val="0"/>
      <w:divBdr>
        <w:top w:val="none" w:sz="0" w:space="0" w:color="auto"/>
        <w:left w:val="none" w:sz="0" w:space="0" w:color="auto"/>
        <w:bottom w:val="none" w:sz="0" w:space="0" w:color="auto"/>
        <w:right w:val="none" w:sz="0" w:space="0" w:color="auto"/>
      </w:divBdr>
    </w:div>
    <w:div w:id="212431425">
      <w:marLeft w:val="0"/>
      <w:marRight w:val="0"/>
      <w:marTop w:val="0"/>
      <w:marBottom w:val="0"/>
      <w:divBdr>
        <w:top w:val="none" w:sz="0" w:space="0" w:color="auto"/>
        <w:left w:val="none" w:sz="0" w:space="0" w:color="auto"/>
        <w:bottom w:val="none" w:sz="0" w:space="0" w:color="auto"/>
        <w:right w:val="none" w:sz="0" w:space="0" w:color="auto"/>
      </w:divBdr>
    </w:div>
    <w:div w:id="221907550">
      <w:marLeft w:val="0"/>
      <w:marRight w:val="0"/>
      <w:marTop w:val="0"/>
      <w:marBottom w:val="0"/>
      <w:divBdr>
        <w:top w:val="none" w:sz="0" w:space="0" w:color="auto"/>
        <w:left w:val="none" w:sz="0" w:space="0" w:color="auto"/>
        <w:bottom w:val="none" w:sz="0" w:space="0" w:color="auto"/>
        <w:right w:val="none" w:sz="0" w:space="0" w:color="auto"/>
      </w:divBdr>
    </w:div>
    <w:div w:id="222258121">
      <w:marLeft w:val="0"/>
      <w:marRight w:val="0"/>
      <w:marTop w:val="0"/>
      <w:marBottom w:val="0"/>
      <w:divBdr>
        <w:top w:val="none" w:sz="0" w:space="0" w:color="auto"/>
        <w:left w:val="none" w:sz="0" w:space="0" w:color="auto"/>
        <w:bottom w:val="none" w:sz="0" w:space="0" w:color="auto"/>
        <w:right w:val="none" w:sz="0" w:space="0" w:color="auto"/>
      </w:divBdr>
    </w:div>
    <w:div w:id="226301713">
      <w:marLeft w:val="0"/>
      <w:marRight w:val="0"/>
      <w:marTop w:val="0"/>
      <w:marBottom w:val="0"/>
      <w:divBdr>
        <w:top w:val="none" w:sz="0" w:space="0" w:color="auto"/>
        <w:left w:val="none" w:sz="0" w:space="0" w:color="auto"/>
        <w:bottom w:val="none" w:sz="0" w:space="0" w:color="auto"/>
        <w:right w:val="none" w:sz="0" w:space="0" w:color="auto"/>
      </w:divBdr>
    </w:div>
    <w:div w:id="230313921">
      <w:marLeft w:val="0"/>
      <w:marRight w:val="0"/>
      <w:marTop w:val="0"/>
      <w:marBottom w:val="0"/>
      <w:divBdr>
        <w:top w:val="none" w:sz="0" w:space="0" w:color="auto"/>
        <w:left w:val="none" w:sz="0" w:space="0" w:color="auto"/>
        <w:bottom w:val="none" w:sz="0" w:space="0" w:color="auto"/>
        <w:right w:val="none" w:sz="0" w:space="0" w:color="auto"/>
      </w:divBdr>
    </w:div>
    <w:div w:id="231962921">
      <w:marLeft w:val="0"/>
      <w:marRight w:val="0"/>
      <w:marTop w:val="0"/>
      <w:marBottom w:val="0"/>
      <w:divBdr>
        <w:top w:val="none" w:sz="0" w:space="0" w:color="auto"/>
        <w:left w:val="none" w:sz="0" w:space="0" w:color="auto"/>
        <w:bottom w:val="none" w:sz="0" w:space="0" w:color="auto"/>
        <w:right w:val="none" w:sz="0" w:space="0" w:color="auto"/>
      </w:divBdr>
    </w:div>
    <w:div w:id="235937125">
      <w:marLeft w:val="0"/>
      <w:marRight w:val="0"/>
      <w:marTop w:val="0"/>
      <w:marBottom w:val="0"/>
      <w:divBdr>
        <w:top w:val="none" w:sz="0" w:space="0" w:color="auto"/>
        <w:left w:val="none" w:sz="0" w:space="0" w:color="auto"/>
        <w:bottom w:val="none" w:sz="0" w:space="0" w:color="auto"/>
        <w:right w:val="none" w:sz="0" w:space="0" w:color="auto"/>
      </w:divBdr>
    </w:div>
    <w:div w:id="243686367">
      <w:marLeft w:val="0"/>
      <w:marRight w:val="0"/>
      <w:marTop w:val="0"/>
      <w:marBottom w:val="0"/>
      <w:divBdr>
        <w:top w:val="none" w:sz="0" w:space="0" w:color="auto"/>
        <w:left w:val="none" w:sz="0" w:space="0" w:color="auto"/>
        <w:bottom w:val="none" w:sz="0" w:space="0" w:color="auto"/>
        <w:right w:val="none" w:sz="0" w:space="0" w:color="auto"/>
      </w:divBdr>
    </w:div>
    <w:div w:id="244459870">
      <w:marLeft w:val="0"/>
      <w:marRight w:val="0"/>
      <w:marTop w:val="0"/>
      <w:marBottom w:val="0"/>
      <w:divBdr>
        <w:top w:val="none" w:sz="0" w:space="0" w:color="auto"/>
        <w:left w:val="none" w:sz="0" w:space="0" w:color="auto"/>
        <w:bottom w:val="none" w:sz="0" w:space="0" w:color="auto"/>
        <w:right w:val="none" w:sz="0" w:space="0" w:color="auto"/>
      </w:divBdr>
    </w:div>
    <w:div w:id="245261990">
      <w:marLeft w:val="0"/>
      <w:marRight w:val="0"/>
      <w:marTop w:val="0"/>
      <w:marBottom w:val="0"/>
      <w:divBdr>
        <w:top w:val="none" w:sz="0" w:space="0" w:color="auto"/>
        <w:left w:val="none" w:sz="0" w:space="0" w:color="auto"/>
        <w:bottom w:val="none" w:sz="0" w:space="0" w:color="auto"/>
        <w:right w:val="none" w:sz="0" w:space="0" w:color="auto"/>
      </w:divBdr>
    </w:div>
    <w:div w:id="245463624">
      <w:marLeft w:val="0"/>
      <w:marRight w:val="0"/>
      <w:marTop w:val="0"/>
      <w:marBottom w:val="0"/>
      <w:divBdr>
        <w:top w:val="none" w:sz="0" w:space="0" w:color="auto"/>
        <w:left w:val="none" w:sz="0" w:space="0" w:color="auto"/>
        <w:bottom w:val="none" w:sz="0" w:space="0" w:color="auto"/>
        <w:right w:val="none" w:sz="0" w:space="0" w:color="auto"/>
      </w:divBdr>
    </w:div>
    <w:div w:id="248740201">
      <w:marLeft w:val="0"/>
      <w:marRight w:val="0"/>
      <w:marTop w:val="0"/>
      <w:marBottom w:val="0"/>
      <w:divBdr>
        <w:top w:val="none" w:sz="0" w:space="0" w:color="auto"/>
        <w:left w:val="none" w:sz="0" w:space="0" w:color="auto"/>
        <w:bottom w:val="none" w:sz="0" w:space="0" w:color="auto"/>
        <w:right w:val="none" w:sz="0" w:space="0" w:color="auto"/>
      </w:divBdr>
    </w:div>
    <w:div w:id="256641452">
      <w:marLeft w:val="0"/>
      <w:marRight w:val="0"/>
      <w:marTop w:val="0"/>
      <w:marBottom w:val="0"/>
      <w:divBdr>
        <w:top w:val="none" w:sz="0" w:space="0" w:color="auto"/>
        <w:left w:val="none" w:sz="0" w:space="0" w:color="auto"/>
        <w:bottom w:val="none" w:sz="0" w:space="0" w:color="auto"/>
        <w:right w:val="none" w:sz="0" w:space="0" w:color="auto"/>
      </w:divBdr>
    </w:div>
    <w:div w:id="257909780">
      <w:marLeft w:val="0"/>
      <w:marRight w:val="0"/>
      <w:marTop w:val="0"/>
      <w:marBottom w:val="0"/>
      <w:divBdr>
        <w:top w:val="none" w:sz="0" w:space="0" w:color="auto"/>
        <w:left w:val="none" w:sz="0" w:space="0" w:color="auto"/>
        <w:bottom w:val="none" w:sz="0" w:space="0" w:color="auto"/>
        <w:right w:val="none" w:sz="0" w:space="0" w:color="auto"/>
      </w:divBdr>
    </w:div>
    <w:div w:id="259922600">
      <w:marLeft w:val="0"/>
      <w:marRight w:val="0"/>
      <w:marTop w:val="0"/>
      <w:marBottom w:val="0"/>
      <w:divBdr>
        <w:top w:val="none" w:sz="0" w:space="0" w:color="auto"/>
        <w:left w:val="none" w:sz="0" w:space="0" w:color="auto"/>
        <w:bottom w:val="none" w:sz="0" w:space="0" w:color="auto"/>
        <w:right w:val="none" w:sz="0" w:space="0" w:color="auto"/>
      </w:divBdr>
    </w:div>
    <w:div w:id="268582363">
      <w:marLeft w:val="0"/>
      <w:marRight w:val="0"/>
      <w:marTop w:val="0"/>
      <w:marBottom w:val="0"/>
      <w:divBdr>
        <w:top w:val="none" w:sz="0" w:space="0" w:color="auto"/>
        <w:left w:val="none" w:sz="0" w:space="0" w:color="auto"/>
        <w:bottom w:val="none" w:sz="0" w:space="0" w:color="auto"/>
        <w:right w:val="none" w:sz="0" w:space="0" w:color="auto"/>
      </w:divBdr>
    </w:div>
    <w:div w:id="272371726">
      <w:marLeft w:val="0"/>
      <w:marRight w:val="0"/>
      <w:marTop w:val="0"/>
      <w:marBottom w:val="0"/>
      <w:divBdr>
        <w:top w:val="none" w:sz="0" w:space="0" w:color="auto"/>
        <w:left w:val="none" w:sz="0" w:space="0" w:color="auto"/>
        <w:bottom w:val="none" w:sz="0" w:space="0" w:color="auto"/>
        <w:right w:val="none" w:sz="0" w:space="0" w:color="auto"/>
      </w:divBdr>
    </w:div>
    <w:div w:id="273563074">
      <w:marLeft w:val="0"/>
      <w:marRight w:val="0"/>
      <w:marTop w:val="0"/>
      <w:marBottom w:val="0"/>
      <w:divBdr>
        <w:top w:val="none" w:sz="0" w:space="0" w:color="auto"/>
        <w:left w:val="none" w:sz="0" w:space="0" w:color="auto"/>
        <w:bottom w:val="none" w:sz="0" w:space="0" w:color="auto"/>
        <w:right w:val="none" w:sz="0" w:space="0" w:color="auto"/>
      </w:divBdr>
    </w:div>
    <w:div w:id="275604416">
      <w:marLeft w:val="0"/>
      <w:marRight w:val="0"/>
      <w:marTop w:val="0"/>
      <w:marBottom w:val="0"/>
      <w:divBdr>
        <w:top w:val="none" w:sz="0" w:space="0" w:color="auto"/>
        <w:left w:val="none" w:sz="0" w:space="0" w:color="auto"/>
        <w:bottom w:val="none" w:sz="0" w:space="0" w:color="auto"/>
        <w:right w:val="none" w:sz="0" w:space="0" w:color="auto"/>
      </w:divBdr>
    </w:div>
    <w:div w:id="280572560">
      <w:marLeft w:val="0"/>
      <w:marRight w:val="0"/>
      <w:marTop w:val="0"/>
      <w:marBottom w:val="0"/>
      <w:divBdr>
        <w:top w:val="none" w:sz="0" w:space="0" w:color="auto"/>
        <w:left w:val="none" w:sz="0" w:space="0" w:color="auto"/>
        <w:bottom w:val="none" w:sz="0" w:space="0" w:color="auto"/>
        <w:right w:val="none" w:sz="0" w:space="0" w:color="auto"/>
      </w:divBdr>
    </w:div>
    <w:div w:id="283733976">
      <w:marLeft w:val="0"/>
      <w:marRight w:val="0"/>
      <w:marTop w:val="0"/>
      <w:marBottom w:val="0"/>
      <w:divBdr>
        <w:top w:val="none" w:sz="0" w:space="0" w:color="auto"/>
        <w:left w:val="none" w:sz="0" w:space="0" w:color="auto"/>
        <w:bottom w:val="none" w:sz="0" w:space="0" w:color="auto"/>
        <w:right w:val="none" w:sz="0" w:space="0" w:color="auto"/>
      </w:divBdr>
    </w:div>
    <w:div w:id="284315951">
      <w:marLeft w:val="0"/>
      <w:marRight w:val="0"/>
      <w:marTop w:val="0"/>
      <w:marBottom w:val="0"/>
      <w:divBdr>
        <w:top w:val="none" w:sz="0" w:space="0" w:color="auto"/>
        <w:left w:val="none" w:sz="0" w:space="0" w:color="auto"/>
        <w:bottom w:val="none" w:sz="0" w:space="0" w:color="auto"/>
        <w:right w:val="none" w:sz="0" w:space="0" w:color="auto"/>
      </w:divBdr>
    </w:div>
    <w:div w:id="285280963">
      <w:marLeft w:val="0"/>
      <w:marRight w:val="0"/>
      <w:marTop w:val="0"/>
      <w:marBottom w:val="0"/>
      <w:divBdr>
        <w:top w:val="none" w:sz="0" w:space="0" w:color="auto"/>
        <w:left w:val="none" w:sz="0" w:space="0" w:color="auto"/>
        <w:bottom w:val="none" w:sz="0" w:space="0" w:color="auto"/>
        <w:right w:val="none" w:sz="0" w:space="0" w:color="auto"/>
      </w:divBdr>
    </w:div>
    <w:div w:id="285818627">
      <w:marLeft w:val="0"/>
      <w:marRight w:val="0"/>
      <w:marTop w:val="0"/>
      <w:marBottom w:val="0"/>
      <w:divBdr>
        <w:top w:val="none" w:sz="0" w:space="0" w:color="auto"/>
        <w:left w:val="none" w:sz="0" w:space="0" w:color="auto"/>
        <w:bottom w:val="none" w:sz="0" w:space="0" w:color="auto"/>
        <w:right w:val="none" w:sz="0" w:space="0" w:color="auto"/>
      </w:divBdr>
    </w:div>
    <w:div w:id="286936536">
      <w:marLeft w:val="0"/>
      <w:marRight w:val="0"/>
      <w:marTop w:val="0"/>
      <w:marBottom w:val="0"/>
      <w:divBdr>
        <w:top w:val="none" w:sz="0" w:space="0" w:color="auto"/>
        <w:left w:val="none" w:sz="0" w:space="0" w:color="auto"/>
        <w:bottom w:val="none" w:sz="0" w:space="0" w:color="auto"/>
        <w:right w:val="none" w:sz="0" w:space="0" w:color="auto"/>
      </w:divBdr>
    </w:div>
    <w:div w:id="288048451">
      <w:marLeft w:val="0"/>
      <w:marRight w:val="0"/>
      <w:marTop w:val="0"/>
      <w:marBottom w:val="0"/>
      <w:divBdr>
        <w:top w:val="none" w:sz="0" w:space="0" w:color="auto"/>
        <w:left w:val="none" w:sz="0" w:space="0" w:color="auto"/>
        <w:bottom w:val="none" w:sz="0" w:space="0" w:color="auto"/>
        <w:right w:val="none" w:sz="0" w:space="0" w:color="auto"/>
      </w:divBdr>
    </w:div>
    <w:div w:id="289361316">
      <w:marLeft w:val="0"/>
      <w:marRight w:val="0"/>
      <w:marTop w:val="0"/>
      <w:marBottom w:val="0"/>
      <w:divBdr>
        <w:top w:val="none" w:sz="0" w:space="0" w:color="auto"/>
        <w:left w:val="none" w:sz="0" w:space="0" w:color="auto"/>
        <w:bottom w:val="none" w:sz="0" w:space="0" w:color="auto"/>
        <w:right w:val="none" w:sz="0" w:space="0" w:color="auto"/>
      </w:divBdr>
    </w:div>
    <w:div w:id="290593242">
      <w:marLeft w:val="0"/>
      <w:marRight w:val="0"/>
      <w:marTop w:val="0"/>
      <w:marBottom w:val="0"/>
      <w:divBdr>
        <w:top w:val="none" w:sz="0" w:space="0" w:color="auto"/>
        <w:left w:val="none" w:sz="0" w:space="0" w:color="auto"/>
        <w:bottom w:val="none" w:sz="0" w:space="0" w:color="auto"/>
        <w:right w:val="none" w:sz="0" w:space="0" w:color="auto"/>
      </w:divBdr>
    </w:div>
    <w:div w:id="291982965">
      <w:marLeft w:val="0"/>
      <w:marRight w:val="0"/>
      <w:marTop w:val="0"/>
      <w:marBottom w:val="0"/>
      <w:divBdr>
        <w:top w:val="none" w:sz="0" w:space="0" w:color="auto"/>
        <w:left w:val="none" w:sz="0" w:space="0" w:color="auto"/>
        <w:bottom w:val="none" w:sz="0" w:space="0" w:color="auto"/>
        <w:right w:val="none" w:sz="0" w:space="0" w:color="auto"/>
      </w:divBdr>
    </w:div>
    <w:div w:id="292517526">
      <w:marLeft w:val="0"/>
      <w:marRight w:val="0"/>
      <w:marTop w:val="0"/>
      <w:marBottom w:val="0"/>
      <w:divBdr>
        <w:top w:val="none" w:sz="0" w:space="0" w:color="auto"/>
        <w:left w:val="none" w:sz="0" w:space="0" w:color="auto"/>
        <w:bottom w:val="none" w:sz="0" w:space="0" w:color="auto"/>
        <w:right w:val="none" w:sz="0" w:space="0" w:color="auto"/>
      </w:divBdr>
    </w:div>
    <w:div w:id="301735427">
      <w:marLeft w:val="0"/>
      <w:marRight w:val="0"/>
      <w:marTop w:val="0"/>
      <w:marBottom w:val="0"/>
      <w:divBdr>
        <w:top w:val="none" w:sz="0" w:space="0" w:color="auto"/>
        <w:left w:val="none" w:sz="0" w:space="0" w:color="auto"/>
        <w:bottom w:val="none" w:sz="0" w:space="0" w:color="auto"/>
        <w:right w:val="none" w:sz="0" w:space="0" w:color="auto"/>
      </w:divBdr>
    </w:div>
    <w:div w:id="301809207">
      <w:marLeft w:val="0"/>
      <w:marRight w:val="0"/>
      <w:marTop w:val="0"/>
      <w:marBottom w:val="0"/>
      <w:divBdr>
        <w:top w:val="none" w:sz="0" w:space="0" w:color="auto"/>
        <w:left w:val="none" w:sz="0" w:space="0" w:color="auto"/>
        <w:bottom w:val="none" w:sz="0" w:space="0" w:color="auto"/>
        <w:right w:val="none" w:sz="0" w:space="0" w:color="auto"/>
      </w:divBdr>
    </w:div>
    <w:div w:id="302856273">
      <w:marLeft w:val="0"/>
      <w:marRight w:val="0"/>
      <w:marTop w:val="0"/>
      <w:marBottom w:val="0"/>
      <w:divBdr>
        <w:top w:val="none" w:sz="0" w:space="0" w:color="auto"/>
        <w:left w:val="none" w:sz="0" w:space="0" w:color="auto"/>
        <w:bottom w:val="none" w:sz="0" w:space="0" w:color="auto"/>
        <w:right w:val="none" w:sz="0" w:space="0" w:color="auto"/>
      </w:divBdr>
    </w:div>
    <w:div w:id="307982387">
      <w:marLeft w:val="0"/>
      <w:marRight w:val="0"/>
      <w:marTop w:val="0"/>
      <w:marBottom w:val="0"/>
      <w:divBdr>
        <w:top w:val="none" w:sz="0" w:space="0" w:color="auto"/>
        <w:left w:val="none" w:sz="0" w:space="0" w:color="auto"/>
        <w:bottom w:val="none" w:sz="0" w:space="0" w:color="auto"/>
        <w:right w:val="none" w:sz="0" w:space="0" w:color="auto"/>
      </w:divBdr>
    </w:div>
    <w:div w:id="308174772">
      <w:marLeft w:val="0"/>
      <w:marRight w:val="0"/>
      <w:marTop w:val="0"/>
      <w:marBottom w:val="0"/>
      <w:divBdr>
        <w:top w:val="none" w:sz="0" w:space="0" w:color="auto"/>
        <w:left w:val="none" w:sz="0" w:space="0" w:color="auto"/>
        <w:bottom w:val="none" w:sz="0" w:space="0" w:color="auto"/>
        <w:right w:val="none" w:sz="0" w:space="0" w:color="auto"/>
      </w:divBdr>
    </w:div>
    <w:div w:id="310065737">
      <w:marLeft w:val="0"/>
      <w:marRight w:val="0"/>
      <w:marTop w:val="0"/>
      <w:marBottom w:val="0"/>
      <w:divBdr>
        <w:top w:val="none" w:sz="0" w:space="0" w:color="auto"/>
        <w:left w:val="none" w:sz="0" w:space="0" w:color="auto"/>
        <w:bottom w:val="none" w:sz="0" w:space="0" w:color="auto"/>
        <w:right w:val="none" w:sz="0" w:space="0" w:color="auto"/>
      </w:divBdr>
    </w:div>
    <w:div w:id="313721058">
      <w:marLeft w:val="0"/>
      <w:marRight w:val="0"/>
      <w:marTop w:val="0"/>
      <w:marBottom w:val="0"/>
      <w:divBdr>
        <w:top w:val="none" w:sz="0" w:space="0" w:color="auto"/>
        <w:left w:val="none" w:sz="0" w:space="0" w:color="auto"/>
        <w:bottom w:val="none" w:sz="0" w:space="0" w:color="auto"/>
        <w:right w:val="none" w:sz="0" w:space="0" w:color="auto"/>
      </w:divBdr>
    </w:div>
    <w:div w:id="315571347">
      <w:marLeft w:val="0"/>
      <w:marRight w:val="0"/>
      <w:marTop w:val="0"/>
      <w:marBottom w:val="0"/>
      <w:divBdr>
        <w:top w:val="none" w:sz="0" w:space="0" w:color="auto"/>
        <w:left w:val="none" w:sz="0" w:space="0" w:color="auto"/>
        <w:bottom w:val="none" w:sz="0" w:space="0" w:color="auto"/>
        <w:right w:val="none" w:sz="0" w:space="0" w:color="auto"/>
      </w:divBdr>
    </w:div>
    <w:div w:id="317927951">
      <w:marLeft w:val="0"/>
      <w:marRight w:val="0"/>
      <w:marTop w:val="0"/>
      <w:marBottom w:val="0"/>
      <w:divBdr>
        <w:top w:val="none" w:sz="0" w:space="0" w:color="auto"/>
        <w:left w:val="none" w:sz="0" w:space="0" w:color="auto"/>
        <w:bottom w:val="none" w:sz="0" w:space="0" w:color="auto"/>
        <w:right w:val="none" w:sz="0" w:space="0" w:color="auto"/>
      </w:divBdr>
    </w:div>
    <w:div w:id="322856278">
      <w:marLeft w:val="0"/>
      <w:marRight w:val="0"/>
      <w:marTop w:val="0"/>
      <w:marBottom w:val="0"/>
      <w:divBdr>
        <w:top w:val="none" w:sz="0" w:space="0" w:color="auto"/>
        <w:left w:val="none" w:sz="0" w:space="0" w:color="auto"/>
        <w:bottom w:val="none" w:sz="0" w:space="0" w:color="auto"/>
        <w:right w:val="none" w:sz="0" w:space="0" w:color="auto"/>
      </w:divBdr>
    </w:div>
    <w:div w:id="325328212">
      <w:marLeft w:val="0"/>
      <w:marRight w:val="0"/>
      <w:marTop w:val="0"/>
      <w:marBottom w:val="0"/>
      <w:divBdr>
        <w:top w:val="none" w:sz="0" w:space="0" w:color="auto"/>
        <w:left w:val="none" w:sz="0" w:space="0" w:color="auto"/>
        <w:bottom w:val="none" w:sz="0" w:space="0" w:color="auto"/>
        <w:right w:val="none" w:sz="0" w:space="0" w:color="auto"/>
      </w:divBdr>
    </w:div>
    <w:div w:id="327094440">
      <w:marLeft w:val="0"/>
      <w:marRight w:val="0"/>
      <w:marTop w:val="0"/>
      <w:marBottom w:val="0"/>
      <w:divBdr>
        <w:top w:val="none" w:sz="0" w:space="0" w:color="auto"/>
        <w:left w:val="none" w:sz="0" w:space="0" w:color="auto"/>
        <w:bottom w:val="none" w:sz="0" w:space="0" w:color="auto"/>
        <w:right w:val="none" w:sz="0" w:space="0" w:color="auto"/>
      </w:divBdr>
    </w:div>
    <w:div w:id="330766539">
      <w:marLeft w:val="0"/>
      <w:marRight w:val="0"/>
      <w:marTop w:val="0"/>
      <w:marBottom w:val="0"/>
      <w:divBdr>
        <w:top w:val="none" w:sz="0" w:space="0" w:color="auto"/>
        <w:left w:val="none" w:sz="0" w:space="0" w:color="auto"/>
        <w:bottom w:val="none" w:sz="0" w:space="0" w:color="auto"/>
        <w:right w:val="none" w:sz="0" w:space="0" w:color="auto"/>
      </w:divBdr>
    </w:div>
    <w:div w:id="331030842">
      <w:marLeft w:val="0"/>
      <w:marRight w:val="0"/>
      <w:marTop w:val="0"/>
      <w:marBottom w:val="0"/>
      <w:divBdr>
        <w:top w:val="none" w:sz="0" w:space="0" w:color="auto"/>
        <w:left w:val="none" w:sz="0" w:space="0" w:color="auto"/>
        <w:bottom w:val="none" w:sz="0" w:space="0" w:color="auto"/>
        <w:right w:val="none" w:sz="0" w:space="0" w:color="auto"/>
      </w:divBdr>
    </w:div>
    <w:div w:id="331564797">
      <w:marLeft w:val="0"/>
      <w:marRight w:val="0"/>
      <w:marTop w:val="0"/>
      <w:marBottom w:val="0"/>
      <w:divBdr>
        <w:top w:val="none" w:sz="0" w:space="0" w:color="auto"/>
        <w:left w:val="none" w:sz="0" w:space="0" w:color="auto"/>
        <w:bottom w:val="none" w:sz="0" w:space="0" w:color="auto"/>
        <w:right w:val="none" w:sz="0" w:space="0" w:color="auto"/>
      </w:divBdr>
    </w:div>
    <w:div w:id="331950178">
      <w:marLeft w:val="0"/>
      <w:marRight w:val="0"/>
      <w:marTop w:val="0"/>
      <w:marBottom w:val="0"/>
      <w:divBdr>
        <w:top w:val="none" w:sz="0" w:space="0" w:color="auto"/>
        <w:left w:val="none" w:sz="0" w:space="0" w:color="auto"/>
        <w:bottom w:val="none" w:sz="0" w:space="0" w:color="auto"/>
        <w:right w:val="none" w:sz="0" w:space="0" w:color="auto"/>
      </w:divBdr>
    </w:div>
    <w:div w:id="332803018">
      <w:marLeft w:val="0"/>
      <w:marRight w:val="0"/>
      <w:marTop w:val="0"/>
      <w:marBottom w:val="0"/>
      <w:divBdr>
        <w:top w:val="none" w:sz="0" w:space="0" w:color="auto"/>
        <w:left w:val="none" w:sz="0" w:space="0" w:color="auto"/>
        <w:bottom w:val="none" w:sz="0" w:space="0" w:color="auto"/>
        <w:right w:val="none" w:sz="0" w:space="0" w:color="auto"/>
      </w:divBdr>
    </w:div>
    <w:div w:id="334964680">
      <w:marLeft w:val="0"/>
      <w:marRight w:val="0"/>
      <w:marTop w:val="0"/>
      <w:marBottom w:val="0"/>
      <w:divBdr>
        <w:top w:val="none" w:sz="0" w:space="0" w:color="auto"/>
        <w:left w:val="none" w:sz="0" w:space="0" w:color="auto"/>
        <w:bottom w:val="none" w:sz="0" w:space="0" w:color="auto"/>
        <w:right w:val="none" w:sz="0" w:space="0" w:color="auto"/>
      </w:divBdr>
    </w:div>
    <w:div w:id="336659781">
      <w:marLeft w:val="0"/>
      <w:marRight w:val="0"/>
      <w:marTop w:val="0"/>
      <w:marBottom w:val="0"/>
      <w:divBdr>
        <w:top w:val="none" w:sz="0" w:space="0" w:color="auto"/>
        <w:left w:val="none" w:sz="0" w:space="0" w:color="auto"/>
        <w:bottom w:val="none" w:sz="0" w:space="0" w:color="auto"/>
        <w:right w:val="none" w:sz="0" w:space="0" w:color="auto"/>
      </w:divBdr>
    </w:div>
    <w:div w:id="338197573">
      <w:marLeft w:val="0"/>
      <w:marRight w:val="0"/>
      <w:marTop w:val="0"/>
      <w:marBottom w:val="0"/>
      <w:divBdr>
        <w:top w:val="none" w:sz="0" w:space="0" w:color="auto"/>
        <w:left w:val="none" w:sz="0" w:space="0" w:color="auto"/>
        <w:bottom w:val="none" w:sz="0" w:space="0" w:color="auto"/>
        <w:right w:val="none" w:sz="0" w:space="0" w:color="auto"/>
      </w:divBdr>
    </w:div>
    <w:div w:id="345445868">
      <w:marLeft w:val="0"/>
      <w:marRight w:val="0"/>
      <w:marTop w:val="0"/>
      <w:marBottom w:val="0"/>
      <w:divBdr>
        <w:top w:val="none" w:sz="0" w:space="0" w:color="auto"/>
        <w:left w:val="none" w:sz="0" w:space="0" w:color="auto"/>
        <w:bottom w:val="none" w:sz="0" w:space="0" w:color="auto"/>
        <w:right w:val="none" w:sz="0" w:space="0" w:color="auto"/>
      </w:divBdr>
    </w:div>
    <w:div w:id="345522006">
      <w:marLeft w:val="0"/>
      <w:marRight w:val="0"/>
      <w:marTop w:val="0"/>
      <w:marBottom w:val="0"/>
      <w:divBdr>
        <w:top w:val="none" w:sz="0" w:space="0" w:color="auto"/>
        <w:left w:val="none" w:sz="0" w:space="0" w:color="auto"/>
        <w:bottom w:val="none" w:sz="0" w:space="0" w:color="auto"/>
        <w:right w:val="none" w:sz="0" w:space="0" w:color="auto"/>
      </w:divBdr>
    </w:div>
    <w:div w:id="350186467">
      <w:marLeft w:val="0"/>
      <w:marRight w:val="0"/>
      <w:marTop w:val="0"/>
      <w:marBottom w:val="0"/>
      <w:divBdr>
        <w:top w:val="none" w:sz="0" w:space="0" w:color="auto"/>
        <w:left w:val="none" w:sz="0" w:space="0" w:color="auto"/>
        <w:bottom w:val="none" w:sz="0" w:space="0" w:color="auto"/>
        <w:right w:val="none" w:sz="0" w:space="0" w:color="auto"/>
      </w:divBdr>
    </w:div>
    <w:div w:id="350575084">
      <w:marLeft w:val="0"/>
      <w:marRight w:val="0"/>
      <w:marTop w:val="0"/>
      <w:marBottom w:val="0"/>
      <w:divBdr>
        <w:top w:val="none" w:sz="0" w:space="0" w:color="auto"/>
        <w:left w:val="none" w:sz="0" w:space="0" w:color="auto"/>
        <w:bottom w:val="none" w:sz="0" w:space="0" w:color="auto"/>
        <w:right w:val="none" w:sz="0" w:space="0" w:color="auto"/>
      </w:divBdr>
    </w:div>
    <w:div w:id="351107599">
      <w:marLeft w:val="0"/>
      <w:marRight w:val="0"/>
      <w:marTop w:val="0"/>
      <w:marBottom w:val="0"/>
      <w:divBdr>
        <w:top w:val="none" w:sz="0" w:space="0" w:color="auto"/>
        <w:left w:val="none" w:sz="0" w:space="0" w:color="auto"/>
        <w:bottom w:val="none" w:sz="0" w:space="0" w:color="auto"/>
        <w:right w:val="none" w:sz="0" w:space="0" w:color="auto"/>
      </w:divBdr>
    </w:div>
    <w:div w:id="351612078">
      <w:marLeft w:val="0"/>
      <w:marRight w:val="0"/>
      <w:marTop w:val="0"/>
      <w:marBottom w:val="0"/>
      <w:divBdr>
        <w:top w:val="none" w:sz="0" w:space="0" w:color="auto"/>
        <w:left w:val="none" w:sz="0" w:space="0" w:color="auto"/>
        <w:bottom w:val="none" w:sz="0" w:space="0" w:color="auto"/>
        <w:right w:val="none" w:sz="0" w:space="0" w:color="auto"/>
      </w:divBdr>
    </w:div>
    <w:div w:id="351764309">
      <w:marLeft w:val="0"/>
      <w:marRight w:val="0"/>
      <w:marTop w:val="0"/>
      <w:marBottom w:val="0"/>
      <w:divBdr>
        <w:top w:val="none" w:sz="0" w:space="0" w:color="auto"/>
        <w:left w:val="none" w:sz="0" w:space="0" w:color="auto"/>
        <w:bottom w:val="none" w:sz="0" w:space="0" w:color="auto"/>
        <w:right w:val="none" w:sz="0" w:space="0" w:color="auto"/>
      </w:divBdr>
    </w:div>
    <w:div w:id="351883466">
      <w:marLeft w:val="0"/>
      <w:marRight w:val="0"/>
      <w:marTop w:val="0"/>
      <w:marBottom w:val="0"/>
      <w:divBdr>
        <w:top w:val="none" w:sz="0" w:space="0" w:color="auto"/>
        <w:left w:val="none" w:sz="0" w:space="0" w:color="auto"/>
        <w:bottom w:val="none" w:sz="0" w:space="0" w:color="auto"/>
        <w:right w:val="none" w:sz="0" w:space="0" w:color="auto"/>
      </w:divBdr>
    </w:div>
    <w:div w:id="357044683">
      <w:marLeft w:val="0"/>
      <w:marRight w:val="0"/>
      <w:marTop w:val="0"/>
      <w:marBottom w:val="0"/>
      <w:divBdr>
        <w:top w:val="none" w:sz="0" w:space="0" w:color="auto"/>
        <w:left w:val="none" w:sz="0" w:space="0" w:color="auto"/>
        <w:bottom w:val="none" w:sz="0" w:space="0" w:color="auto"/>
        <w:right w:val="none" w:sz="0" w:space="0" w:color="auto"/>
      </w:divBdr>
    </w:div>
    <w:div w:id="361783096">
      <w:marLeft w:val="0"/>
      <w:marRight w:val="0"/>
      <w:marTop w:val="0"/>
      <w:marBottom w:val="0"/>
      <w:divBdr>
        <w:top w:val="none" w:sz="0" w:space="0" w:color="auto"/>
        <w:left w:val="none" w:sz="0" w:space="0" w:color="auto"/>
        <w:bottom w:val="none" w:sz="0" w:space="0" w:color="auto"/>
        <w:right w:val="none" w:sz="0" w:space="0" w:color="auto"/>
      </w:divBdr>
    </w:div>
    <w:div w:id="364527813">
      <w:marLeft w:val="0"/>
      <w:marRight w:val="0"/>
      <w:marTop w:val="0"/>
      <w:marBottom w:val="0"/>
      <w:divBdr>
        <w:top w:val="none" w:sz="0" w:space="0" w:color="auto"/>
        <w:left w:val="none" w:sz="0" w:space="0" w:color="auto"/>
        <w:bottom w:val="none" w:sz="0" w:space="0" w:color="auto"/>
        <w:right w:val="none" w:sz="0" w:space="0" w:color="auto"/>
      </w:divBdr>
    </w:div>
    <w:div w:id="364986695">
      <w:marLeft w:val="0"/>
      <w:marRight w:val="0"/>
      <w:marTop w:val="0"/>
      <w:marBottom w:val="0"/>
      <w:divBdr>
        <w:top w:val="none" w:sz="0" w:space="0" w:color="auto"/>
        <w:left w:val="none" w:sz="0" w:space="0" w:color="auto"/>
        <w:bottom w:val="none" w:sz="0" w:space="0" w:color="auto"/>
        <w:right w:val="none" w:sz="0" w:space="0" w:color="auto"/>
      </w:divBdr>
    </w:div>
    <w:div w:id="365840166">
      <w:marLeft w:val="0"/>
      <w:marRight w:val="0"/>
      <w:marTop w:val="0"/>
      <w:marBottom w:val="0"/>
      <w:divBdr>
        <w:top w:val="none" w:sz="0" w:space="0" w:color="auto"/>
        <w:left w:val="none" w:sz="0" w:space="0" w:color="auto"/>
        <w:bottom w:val="none" w:sz="0" w:space="0" w:color="auto"/>
        <w:right w:val="none" w:sz="0" w:space="0" w:color="auto"/>
      </w:divBdr>
    </w:div>
    <w:div w:id="370158398">
      <w:marLeft w:val="0"/>
      <w:marRight w:val="0"/>
      <w:marTop w:val="0"/>
      <w:marBottom w:val="0"/>
      <w:divBdr>
        <w:top w:val="none" w:sz="0" w:space="0" w:color="auto"/>
        <w:left w:val="none" w:sz="0" w:space="0" w:color="auto"/>
        <w:bottom w:val="none" w:sz="0" w:space="0" w:color="auto"/>
        <w:right w:val="none" w:sz="0" w:space="0" w:color="auto"/>
      </w:divBdr>
    </w:div>
    <w:div w:id="372004976">
      <w:marLeft w:val="0"/>
      <w:marRight w:val="0"/>
      <w:marTop w:val="0"/>
      <w:marBottom w:val="0"/>
      <w:divBdr>
        <w:top w:val="none" w:sz="0" w:space="0" w:color="auto"/>
        <w:left w:val="none" w:sz="0" w:space="0" w:color="auto"/>
        <w:bottom w:val="none" w:sz="0" w:space="0" w:color="auto"/>
        <w:right w:val="none" w:sz="0" w:space="0" w:color="auto"/>
      </w:divBdr>
    </w:div>
    <w:div w:id="372192946">
      <w:marLeft w:val="0"/>
      <w:marRight w:val="0"/>
      <w:marTop w:val="0"/>
      <w:marBottom w:val="0"/>
      <w:divBdr>
        <w:top w:val="none" w:sz="0" w:space="0" w:color="auto"/>
        <w:left w:val="none" w:sz="0" w:space="0" w:color="auto"/>
        <w:bottom w:val="none" w:sz="0" w:space="0" w:color="auto"/>
        <w:right w:val="none" w:sz="0" w:space="0" w:color="auto"/>
      </w:divBdr>
    </w:div>
    <w:div w:id="372466670">
      <w:marLeft w:val="0"/>
      <w:marRight w:val="0"/>
      <w:marTop w:val="0"/>
      <w:marBottom w:val="0"/>
      <w:divBdr>
        <w:top w:val="none" w:sz="0" w:space="0" w:color="auto"/>
        <w:left w:val="none" w:sz="0" w:space="0" w:color="auto"/>
        <w:bottom w:val="none" w:sz="0" w:space="0" w:color="auto"/>
        <w:right w:val="none" w:sz="0" w:space="0" w:color="auto"/>
      </w:divBdr>
    </w:div>
    <w:div w:id="373627519">
      <w:marLeft w:val="0"/>
      <w:marRight w:val="0"/>
      <w:marTop w:val="0"/>
      <w:marBottom w:val="0"/>
      <w:divBdr>
        <w:top w:val="none" w:sz="0" w:space="0" w:color="auto"/>
        <w:left w:val="none" w:sz="0" w:space="0" w:color="auto"/>
        <w:bottom w:val="none" w:sz="0" w:space="0" w:color="auto"/>
        <w:right w:val="none" w:sz="0" w:space="0" w:color="auto"/>
      </w:divBdr>
    </w:div>
    <w:div w:id="378819396">
      <w:marLeft w:val="0"/>
      <w:marRight w:val="0"/>
      <w:marTop w:val="0"/>
      <w:marBottom w:val="0"/>
      <w:divBdr>
        <w:top w:val="none" w:sz="0" w:space="0" w:color="auto"/>
        <w:left w:val="none" w:sz="0" w:space="0" w:color="auto"/>
        <w:bottom w:val="none" w:sz="0" w:space="0" w:color="auto"/>
        <w:right w:val="none" w:sz="0" w:space="0" w:color="auto"/>
      </w:divBdr>
    </w:div>
    <w:div w:id="386145641">
      <w:marLeft w:val="0"/>
      <w:marRight w:val="0"/>
      <w:marTop w:val="0"/>
      <w:marBottom w:val="0"/>
      <w:divBdr>
        <w:top w:val="none" w:sz="0" w:space="0" w:color="auto"/>
        <w:left w:val="none" w:sz="0" w:space="0" w:color="auto"/>
        <w:bottom w:val="none" w:sz="0" w:space="0" w:color="auto"/>
        <w:right w:val="none" w:sz="0" w:space="0" w:color="auto"/>
      </w:divBdr>
    </w:div>
    <w:div w:id="391393347">
      <w:marLeft w:val="0"/>
      <w:marRight w:val="0"/>
      <w:marTop w:val="0"/>
      <w:marBottom w:val="0"/>
      <w:divBdr>
        <w:top w:val="none" w:sz="0" w:space="0" w:color="auto"/>
        <w:left w:val="none" w:sz="0" w:space="0" w:color="auto"/>
        <w:bottom w:val="none" w:sz="0" w:space="0" w:color="auto"/>
        <w:right w:val="none" w:sz="0" w:space="0" w:color="auto"/>
      </w:divBdr>
    </w:div>
    <w:div w:id="393744579">
      <w:marLeft w:val="0"/>
      <w:marRight w:val="0"/>
      <w:marTop w:val="0"/>
      <w:marBottom w:val="0"/>
      <w:divBdr>
        <w:top w:val="none" w:sz="0" w:space="0" w:color="auto"/>
        <w:left w:val="none" w:sz="0" w:space="0" w:color="auto"/>
        <w:bottom w:val="none" w:sz="0" w:space="0" w:color="auto"/>
        <w:right w:val="none" w:sz="0" w:space="0" w:color="auto"/>
      </w:divBdr>
    </w:div>
    <w:div w:id="395013938">
      <w:marLeft w:val="0"/>
      <w:marRight w:val="0"/>
      <w:marTop w:val="0"/>
      <w:marBottom w:val="0"/>
      <w:divBdr>
        <w:top w:val="none" w:sz="0" w:space="0" w:color="auto"/>
        <w:left w:val="none" w:sz="0" w:space="0" w:color="auto"/>
        <w:bottom w:val="none" w:sz="0" w:space="0" w:color="auto"/>
        <w:right w:val="none" w:sz="0" w:space="0" w:color="auto"/>
      </w:divBdr>
    </w:div>
    <w:div w:id="400561818">
      <w:marLeft w:val="0"/>
      <w:marRight w:val="0"/>
      <w:marTop w:val="0"/>
      <w:marBottom w:val="0"/>
      <w:divBdr>
        <w:top w:val="none" w:sz="0" w:space="0" w:color="auto"/>
        <w:left w:val="none" w:sz="0" w:space="0" w:color="auto"/>
        <w:bottom w:val="none" w:sz="0" w:space="0" w:color="auto"/>
        <w:right w:val="none" w:sz="0" w:space="0" w:color="auto"/>
      </w:divBdr>
    </w:div>
    <w:div w:id="401685595">
      <w:marLeft w:val="0"/>
      <w:marRight w:val="0"/>
      <w:marTop w:val="0"/>
      <w:marBottom w:val="0"/>
      <w:divBdr>
        <w:top w:val="none" w:sz="0" w:space="0" w:color="auto"/>
        <w:left w:val="none" w:sz="0" w:space="0" w:color="auto"/>
        <w:bottom w:val="none" w:sz="0" w:space="0" w:color="auto"/>
        <w:right w:val="none" w:sz="0" w:space="0" w:color="auto"/>
      </w:divBdr>
    </w:div>
    <w:div w:id="402528170">
      <w:marLeft w:val="0"/>
      <w:marRight w:val="0"/>
      <w:marTop w:val="0"/>
      <w:marBottom w:val="0"/>
      <w:divBdr>
        <w:top w:val="none" w:sz="0" w:space="0" w:color="auto"/>
        <w:left w:val="none" w:sz="0" w:space="0" w:color="auto"/>
        <w:bottom w:val="none" w:sz="0" w:space="0" w:color="auto"/>
        <w:right w:val="none" w:sz="0" w:space="0" w:color="auto"/>
      </w:divBdr>
    </w:div>
    <w:div w:id="402533313">
      <w:marLeft w:val="0"/>
      <w:marRight w:val="0"/>
      <w:marTop w:val="0"/>
      <w:marBottom w:val="0"/>
      <w:divBdr>
        <w:top w:val="none" w:sz="0" w:space="0" w:color="auto"/>
        <w:left w:val="none" w:sz="0" w:space="0" w:color="auto"/>
        <w:bottom w:val="none" w:sz="0" w:space="0" w:color="auto"/>
        <w:right w:val="none" w:sz="0" w:space="0" w:color="auto"/>
      </w:divBdr>
    </w:div>
    <w:div w:id="404646772">
      <w:marLeft w:val="0"/>
      <w:marRight w:val="0"/>
      <w:marTop w:val="0"/>
      <w:marBottom w:val="0"/>
      <w:divBdr>
        <w:top w:val="none" w:sz="0" w:space="0" w:color="auto"/>
        <w:left w:val="none" w:sz="0" w:space="0" w:color="auto"/>
        <w:bottom w:val="none" w:sz="0" w:space="0" w:color="auto"/>
        <w:right w:val="none" w:sz="0" w:space="0" w:color="auto"/>
      </w:divBdr>
    </w:div>
    <w:div w:id="410394339">
      <w:marLeft w:val="0"/>
      <w:marRight w:val="0"/>
      <w:marTop w:val="0"/>
      <w:marBottom w:val="0"/>
      <w:divBdr>
        <w:top w:val="none" w:sz="0" w:space="0" w:color="auto"/>
        <w:left w:val="none" w:sz="0" w:space="0" w:color="auto"/>
        <w:bottom w:val="none" w:sz="0" w:space="0" w:color="auto"/>
        <w:right w:val="none" w:sz="0" w:space="0" w:color="auto"/>
      </w:divBdr>
    </w:div>
    <w:div w:id="418527549">
      <w:marLeft w:val="0"/>
      <w:marRight w:val="0"/>
      <w:marTop w:val="0"/>
      <w:marBottom w:val="0"/>
      <w:divBdr>
        <w:top w:val="none" w:sz="0" w:space="0" w:color="auto"/>
        <w:left w:val="none" w:sz="0" w:space="0" w:color="auto"/>
        <w:bottom w:val="none" w:sz="0" w:space="0" w:color="auto"/>
        <w:right w:val="none" w:sz="0" w:space="0" w:color="auto"/>
      </w:divBdr>
    </w:div>
    <w:div w:id="419257133">
      <w:marLeft w:val="0"/>
      <w:marRight w:val="0"/>
      <w:marTop w:val="0"/>
      <w:marBottom w:val="0"/>
      <w:divBdr>
        <w:top w:val="none" w:sz="0" w:space="0" w:color="auto"/>
        <w:left w:val="none" w:sz="0" w:space="0" w:color="auto"/>
        <w:bottom w:val="none" w:sz="0" w:space="0" w:color="auto"/>
        <w:right w:val="none" w:sz="0" w:space="0" w:color="auto"/>
      </w:divBdr>
    </w:div>
    <w:div w:id="420218587">
      <w:marLeft w:val="0"/>
      <w:marRight w:val="0"/>
      <w:marTop w:val="0"/>
      <w:marBottom w:val="0"/>
      <w:divBdr>
        <w:top w:val="none" w:sz="0" w:space="0" w:color="auto"/>
        <w:left w:val="none" w:sz="0" w:space="0" w:color="auto"/>
        <w:bottom w:val="none" w:sz="0" w:space="0" w:color="auto"/>
        <w:right w:val="none" w:sz="0" w:space="0" w:color="auto"/>
      </w:divBdr>
    </w:div>
    <w:div w:id="420638950">
      <w:marLeft w:val="0"/>
      <w:marRight w:val="0"/>
      <w:marTop w:val="0"/>
      <w:marBottom w:val="0"/>
      <w:divBdr>
        <w:top w:val="none" w:sz="0" w:space="0" w:color="auto"/>
        <w:left w:val="none" w:sz="0" w:space="0" w:color="auto"/>
        <w:bottom w:val="none" w:sz="0" w:space="0" w:color="auto"/>
        <w:right w:val="none" w:sz="0" w:space="0" w:color="auto"/>
      </w:divBdr>
    </w:div>
    <w:div w:id="421070433">
      <w:marLeft w:val="0"/>
      <w:marRight w:val="0"/>
      <w:marTop w:val="0"/>
      <w:marBottom w:val="0"/>
      <w:divBdr>
        <w:top w:val="none" w:sz="0" w:space="0" w:color="auto"/>
        <w:left w:val="none" w:sz="0" w:space="0" w:color="auto"/>
        <w:bottom w:val="none" w:sz="0" w:space="0" w:color="auto"/>
        <w:right w:val="none" w:sz="0" w:space="0" w:color="auto"/>
      </w:divBdr>
    </w:div>
    <w:div w:id="421990418">
      <w:marLeft w:val="0"/>
      <w:marRight w:val="0"/>
      <w:marTop w:val="0"/>
      <w:marBottom w:val="0"/>
      <w:divBdr>
        <w:top w:val="none" w:sz="0" w:space="0" w:color="auto"/>
        <w:left w:val="none" w:sz="0" w:space="0" w:color="auto"/>
        <w:bottom w:val="none" w:sz="0" w:space="0" w:color="auto"/>
        <w:right w:val="none" w:sz="0" w:space="0" w:color="auto"/>
      </w:divBdr>
    </w:div>
    <w:div w:id="422456278">
      <w:marLeft w:val="0"/>
      <w:marRight w:val="0"/>
      <w:marTop w:val="0"/>
      <w:marBottom w:val="0"/>
      <w:divBdr>
        <w:top w:val="none" w:sz="0" w:space="0" w:color="auto"/>
        <w:left w:val="none" w:sz="0" w:space="0" w:color="auto"/>
        <w:bottom w:val="none" w:sz="0" w:space="0" w:color="auto"/>
        <w:right w:val="none" w:sz="0" w:space="0" w:color="auto"/>
      </w:divBdr>
    </w:div>
    <w:div w:id="423570112">
      <w:marLeft w:val="0"/>
      <w:marRight w:val="0"/>
      <w:marTop w:val="0"/>
      <w:marBottom w:val="0"/>
      <w:divBdr>
        <w:top w:val="none" w:sz="0" w:space="0" w:color="auto"/>
        <w:left w:val="none" w:sz="0" w:space="0" w:color="auto"/>
        <w:bottom w:val="none" w:sz="0" w:space="0" w:color="auto"/>
        <w:right w:val="none" w:sz="0" w:space="0" w:color="auto"/>
      </w:divBdr>
    </w:div>
    <w:div w:id="436873408">
      <w:marLeft w:val="0"/>
      <w:marRight w:val="0"/>
      <w:marTop w:val="0"/>
      <w:marBottom w:val="0"/>
      <w:divBdr>
        <w:top w:val="none" w:sz="0" w:space="0" w:color="auto"/>
        <w:left w:val="none" w:sz="0" w:space="0" w:color="auto"/>
        <w:bottom w:val="none" w:sz="0" w:space="0" w:color="auto"/>
        <w:right w:val="none" w:sz="0" w:space="0" w:color="auto"/>
      </w:divBdr>
    </w:div>
    <w:div w:id="437288531">
      <w:marLeft w:val="0"/>
      <w:marRight w:val="0"/>
      <w:marTop w:val="0"/>
      <w:marBottom w:val="0"/>
      <w:divBdr>
        <w:top w:val="none" w:sz="0" w:space="0" w:color="auto"/>
        <w:left w:val="none" w:sz="0" w:space="0" w:color="auto"/>
        <w:bottom w:val="none" w:sz="0" w:space="0" w:color="auto"/>
        <w:right w:val="none" w:sz="0" w:space="0" w:color="auto"/>
      </w:divBdr>
    </w:div>
    <w:div w:id="438456672">
      <w:marLeft w:val="0"/>
      <w:marRight w:val="0"/>
      <w:marTop w:val="0"/>
      <w:marBottom w:val="0"/>
      <w:divBdr>
        <w:top w:val="none" w:sz="0" w:space="0" w:color="auto"/>
        <w:left w:val="none" w:sz="0" w:space="0" w:color="auto"/>
        <w:bottom w:val="none" w:sz="0" w:space="0" w:color="auto"/>
        <w:right w:val="none" w:sz="0" w:space="0" w:color="auto"/>
      </w:divBdr>
    </w:div>
    <w:div w:id="439230316">
      <w:marLeft w:val="0"/>
      <w:marRight w:val="0"/>
      <w:marTop w:val="0"/>
      <w:marBottom w:val="0"/>
      <w:divBdr>
        <w:top w:val="none" w:sz="0" w:space="0" w:color="auto"/>
        <w:left w:val="none" w:sz="0" w:space="0" w:color="auto"/>
        <w:bottom w:val="none" w:sz="0" w:space="0" w:color="auto"/>
        <w:right w:val="none" w:sz="0" w:space="0" w:color="auto"/>
      </w:divBdr>
    </w:div>
    <w:div w:id="440272247">
      <w:bodyDiv w:val="1"/>
      <w:marLeft w:val="0"/>
      <w:marRight w:val="0"/>
      <w:marTop w:val="0"/>
      <w:marBottom w:val="0"/>
      <w:divBdr>
        <w:top w:val="none" w:sz="0" w:space="0" w:color="auto"/>
        <w:left w:val="none" w:sz="0" w:space="0" w:color="auto"/>
        <w:bottom w:val="none" w:sz="0" w:space="0" w:color="auto"/>
        <w:right w:val="none" w:sz="0" w:space="0" w:color="auto"/>
      </w:divBdr>
    </w:div>
    <w:div w:id="440993925">
      <w:marLeft w:val="0"/>
      <w:marRight w:val="0"/>
      <w:marTop w:val="0"/>
      <w:marBottom w:val="0"/>
      <w:divBdr>
        <w:top w:val="none" w:sz="0" w:space="0" w:color="auto"/>
        <w:left w:val="none" w:sz="0" w:space="0" w:color="auto"/>
        <w:bottom w:val="none" w:sz="0" w:space="0" w:color="auto"/>
        <w:right w:val="none" w:sz="0" w:space="0" w:color="auto"/>
      </w:divBdr>
    </w:div>
    <w:div w:id="440999272">
      <w:marLeft w:val="0"/>
      <w:marRight w:val="0"/>
      <w:marTop w:val="0"/>
      <w:marBottom w:val="0"/>
      <w:divBdr>
        <w:top w:val="none" w:sz="0" w:space="0" w:color="auto"/>
        <w:left w:val="none" w:sz="0" w:space="0" w:color="auto"/>
        <w:bottom w:val="none" w:sz="0" w:space="0" w:color="auto"/>
        <w:right w:val="none" w:sz="0" w:space="0" w:color="auto"/>
      </w:divBdr>
    </w:div>
    <w:div w:id="444933548">
      <w:marLeft w:val="0"/>
      <w:marRight w:val="0"/>
      <w:marTop w:val="0"/>
      <w:marBottom w:val="0"/>
      <w:divBdr>
        <w:top w:val="none" w:sz="0" w:space="0" w:color="auto"/>
        <w:left w:val="none" w:sz="0" w:space="0" w:color="auto"/>
        <w:bottom w:val="none" w:sz="0" w:space="0" w:color="auto"/>
        <w:right w:val="none" w:sz="0" w:space="0" w:color="auto"/>
      </w:divBdr>
    </w:div>
    <w:div w:id="445737324">
      <w:marLeft w:val="0"/>
      <w:marRight w:val="0"/>
      <w:marTop w:val="0"/>
      <w:marBottom w:val="0"/>
      <w:divBdr>
        <w:top w:val="none" w:sz="0" w:space="0" w:color="auto"/>
        <w:left w:val="none" w:sz="0" w:space="0" w:color="auto"/>
        <w:bottom w:val="none" w:sz="0" w:space="0" w:color="auto"/>
        <w:right w:val="none" w:sz="0" w:space="0" w:color="auto"/>
      </w:divBdr>
    </w:div>
    <w:div w:id="448402345">
      <w:marLeft w:val="0"/>
      <w:marRight w:val="0"/>
      <w:marTop w:val="0"/>
      <w:marBottom w:val="0"/>
      <w:divBdr>
        <w:top w:val="none" w:sz="0" w:space="0" w:color="auto"/>
        <w:left w:val="none" w:sz="0" w:space="0" w:color="auto"/>
        <w:bottom w:val="none" w:sz="0" w:space="0" w:color="auto"/>
        <w:right w:val="none" w:sz="0" w:space="0" w:color="auto"/>
      </w:divBdr>
    </w:div>
    <w:div w:id="449588220">
      <w:marLeft w:val="0"/>
      <w:marRight w:val="0"/>
      <w:marTop w:val="0"/>
      <w:marBottom w:val="0"/>
      <w:divBdr>
        <w:top w:val="none" w:sz="0" w:space="0" w:color="auto"/>
        <w:left w:val="none" w:sz="0" w:space="0" w:color="auto"/>
        <w:bottom w:val="none" w:sz="0" w:space="0" w:color="auto"/>
        <w:right w:val="none" w:sz="0" w:space="0" w:color="auto"/>
      </w:divBdr>
    </w:div>
    <w:div w:id="450249930">
      <w:marLeft w:val="0"/>
      <w:marRight w:val="0"/>
      <w:marTop w:val="0"/>
      <w:marBottom w:val="0"/>
      <w:divBdr>
        <w:top w:val="none" w:sz="0" w:space="0" w:color="auto"/>
        <w:left w:val="none" w:sz="0" w:space="0" w:color="auto"/>
        <w:bottom w:val="none" w:sz="0" w:space="0" w:color="auto"/>
        <w:right w:val="none" w:sz="0" w:space="0" w:color="auto"/>
      </w:divBdr>
    </w:div>
    <w:div w:id="450780162">
      <w:marLeft w:val="0"/>
      <w:marRight w:val="0"/>
      <w:marTop w:val="0"/>
      <w:marBottom w:val="0"/>
      <w:divBdr>
        <w:top w:val="none" w:sz="0" w:space="0" w:color="auto"/>
        <w:left w:val="none" w:sz="0" w:space="0" w:color="auto"/>
        <w:bottom w:val="none" w:sz="0" w:space="0" w:color="auto"/>
        <w:right w:val="none" w:sz="0" w:space="0" w:color="auto"/>
      </w:divBdr>
    </w:div>
    <w:div w:id="452402595">
      <w:marLeft w:val="0"/>
      <w:marRight w:val="0"/>
      <w:marTop w:val="0"/>
      <w:marBottom w:val="0"/>
      <w:divBdr>
        <w:top w:val="none" w:sz="0" w:space="0" w:color="auto"/>
        <w:left w:val="none" w:sz="0" w:space="0" w:color="auto"/>
        <w:bottom w:val="none" w:sz="0" w:space="0" w:color="auto"/>
        <w:right w:val="none" w:sz="0" w:space="0" w:color="auto"/>
      </w:divBdr>
    </w:div>
    <w:div w:id="452793304">
      <w:marLeft w:val="0"/>
      <w:marRight w:val="0"/>
      <w:marTop w:val="0"/>
      <w:marBottom w:val="0"/>
      <w:divBdr>
        <w:top w:val="none" w:sz="0" w:space="0" w:color="auto"/>
        <w:left w:val="none" w:sz="0" w:space="0" w:color="auto"/>
        <w:bottom w:val="none" w:sz="0" w:space="0" w:color="auto"/>
        <w:right w:val="none" w:sz="0" w:space="0" w:color="auto"/>
      </w:divBdr>
    </w:div>
    <w:div w:id="452865371">
      <w:marLeft w:val="0"/>
      <w:marRight w:val="0"/>
      <w:marTop w:val="0"/>
      <w:marBottom w:val="0"/>
      <w:divBdr>
        <w:top w:val="none" w:sz="0" w:space="0" w:color="auto"/>
        <w:left w:val="none" w:sz="0" w:space="0" w:color="auto"/>
        <w:bottom w:val="none" w:sz="0" w:space="0" w:color="auto"/>
        <w:right w:val="none" w:sz="0" w:space="0" w:color="auto"/>
      </w:divBdr>
    </w:div>
    <w:div w:id="457265167">
      <w:marLeft w:val="0"/>
      <w:marRight w:val="0"/>
      <w:marTop w:val="0"/>
      <w:marBottom w:val="0"/>
      <w:divBdr>
        <w:top w:val="none" w:sz="0" w:space="0" w:color="auto"/>
        <w:left w:val="none" w:sz="0" w:space="0" w:color="auto"/>
        <w:bottom w:val="none" w:sz="0" w:space="0" w:color="auto"/>
        <w:right w:val="none" w:sz="0" w:space="0" w:color="auto"/>
      </w:divBdr>
    </w:div>
    <w:div w:id="459033896">
      <w:marLeft w:val="0"/>
      <w:marRight w:val="0"/>
      <w:marTop w:val="0"/>
      <w:marBottom w:val="0"/>
      <w:divBdr>
        <w:top w:val="none" w:sz="0" w:space="0" w:color="auto"/>
        <w:left w:val="none" w:sz="0" w:space="0" w:color="auto"/>
        <w:bottom w:val="none" w:sz="0" w:space="0" w:color="auto"/>
        <w:right w:val="none" w:sz="0" w:space="0" w:color="auto"/>
      </w:divBdr>
    </w:div>
    <w:div w:id="460999316">
      <w:marLeft w:val="0"/>
      <w:marRight w:val="0"/>
      <w:marTop w:val="0"/>
      <w:marBottom w:val="0"/>
      <w:divBdr>
        <w:top w:val="none" w:sz="0" w:space="0" w:color="auto"/>
        <w:left w:val="none" w:sz="0" w:space="0" w:color="auto"/>
        <w:bottom w:val="none" w:sz="0" w:space="0" w:color="auto"/>
        <w:right w:val="none" w:sz="0" w:space="0" w:color="auto"/>
      </w:divBdr>
    </w:div>
    <w:div w:id="461047010">
      <w:marLeft w:val="0"/>
      <w:marRight w:val="0"/>
      <w:marTop w:val="0"/>
      <w:marBottom w:val="0"/>
      <w:divBdr>
        <w:top w:val="none" w:sz="0" w:space="0" w:color="auto"/>
        <w:left w:val="none" w:sz="0" w:space="0" w:color="auto"/>
        <w:bottom w:val="none" w:sz="0" w:space="0" w:color="auto"/>
        <w:right w:val="none" w:sz="0" w:space="0" w:color="auto"/>
      </w:divBdr>
    </w:div>
    <w:div w:id="461508573">
      <w:marLeft w:val="0"/>
      <w:marRight w:val="0"/>
      <w:marTop w:val="0"/>
      <w:marBottom w:val="0"/>
      <w:divBdr>
        <w:top w:val="none" w:sz="0" w:space="0" w:color="auto"/>
        <w:left w:val="none" w:sz="0" w:space="0" w:color="auto"/>
        <w:bottom w:val="none" w:sz="0" w:space="0" w:color="auto"/>
        <w:right w:val="none" w:sz="0" w:space="0" w:color="auto"/>
      </w:divBdr>
    </w:div>
    <w:div w:id="462308664">
      <w:marLeft w:val="0"/>
      <w:marRight w:val="0"/>
      <w:marTop w:val="0"/>
      <w:marBottom w:val="0"/>
      <w:divBdr>
        <w:top w:val="none" w:sz="0" w:space="0" w:color="auto"/>
        <w:left w:val="none" w:sz="0" w:space="0" w:color="auto"/>
        <w:bottom w:val="none" w:sz="0" w:space="0" w:color="auto"/>
        <w:right w:val="none" w:sz="0" w:space="0" w:color="auto"/>
      </w:divBdr>
    </w:div>
    <w:div w:id="462966602">
      <w:marLeft w:val="0"/>
      <w:marRight w:val="0"/>
      <w:marTop w:val="0"/>
      <w:marBottom w:val="0"/>
      <w:divBdr>
        <w:top w:val="none" w:sz="0" w:space="0" w:color="auto"/>
        <w:left w:val="none" w:sz="0" w:space="0" w:color="auto"/>
        <w:bottom w:val="none" w:sz="0" w:space="0" w:color="auto"/>
        <w:right w:val="none" w:sz="0" w:space="0" w:color="auto"/>
      </w:divBdr>
    </w:div>
    <w:div w:id="463350228">
      <w:marLeft w:val="0"/>
      <w:marRight w:val="0"/>
      <w:marTop w:val="0"/>
      <w:marBottom w:val="0"/>
      <w:divBdr>
        <w:top w:val="none" w:sz="0" w:space="0" w:color="auto"/>
        <w:left w:val="none" w:sz="0" w:space="0" w:color="auto"/>
        <w:bottom w:val="none" w:sz="0" w:space="0" w:color="auto"/>
        <w:right w:val="none" w:sz="0" w:space="0" w:color="auto"/>
      </w:divBdr>
    </w:div>
    <w:div w:id="463619813">
      <w:marLeft w:val="0"/>
      <w:marRight w:val="0"/>
      <w:marTop w:val="0"/>
      <w:marBottom w:val="0"/>
      <w:divBdr>
        <w:top w:val="none" w:sz="0" w:space="0" w:color="auto"/>
        <w:left w:val="none" w:sz="0" w:space="0" w:color="auto"/>
        <w:bottom w:val="none" w:sz="0" w:space="0" w:color="auto"/>
        <w:right w:val="none" w:sz="0" w:space="0" w:color="auto"/>
      </w:divBdr>
    </w:div>
    <w:div w:id="464927585">
      <w:marLeft w:val="0"/>
      <w:marRight w:val="0"/>
      <w:marTop w:val="0"/>
      <w:marBottom w:val="0"/>
      <w:divBdr>
        <w:top w:val="none" w:sz="0" w:space="0" w:color="auto"/>
        <w:left w:val="none" w:sz="0" w:space="0" w:color="auto"/>
        <w:bottom w:val="none" w:sz="0" w:space="0" w:color="auto"/>
        <w:right w:val="none" w:sz="0" w:space="0" w:color="auto"/>
      </w:divBdr>
    </w:div>
    <w:div w:id="465392582">
      <w:marLeft w:val="0"/>
      <w:marRight w:val="0"/>
      <w:marTop w:val="0"/>
      <w:marBottom w:val="0"/>
      <w:divBdr>
        <w:top w:val="none" w:sz="0" w:space="0" w:color="auto"/>
        <w:left w:val="none" w:sz="0" w:space="0" w:color="auto"/>
        <w:bottom w:val="none" w:sz="0" w:space="0" w:color="auto"/>
        <w:right w:val="none" w:sz="0" w:space="0" w:color="auto"/>
      </w:divBdr>
    </w:div>
    <w:div w:id="467625249">
      <w:marLeft w:val="0"/>
      <w:marRight w:val="0"/>
      <w:marTop w:val="0"/>
      <w:marBottom w:val="0"/>
      <w:divBdr>
        <w:top w:val="none" w:sz="0" w:space="0" w:color="auto"/>
        <w:left w:val="none" w:sz="0" w:space="0" w:color="auto"/>
        <w:bottom w:val="none" w:sz="0" w:space="0" w:color="auto"/>
        <w:right w:val="none" w:sz="0" w:space="0" w:color="auto"/>
      </w:divBdr>
    </w:div>
    <w:div w:id="468087981">
      <w:marLeft w:val="0"/>
      <w:marRight w:val="0"/>
      <w:marTop w:val="0"/>
      <w:marBottom w:val="0"/>
      <w:divBdr>
        <w:top w:val="none" w:sz="0" w:space="0" w:color="auto"/>
        <w:left w:val="none" w:sz="0" w:space="0" w:color="auto"/>
        <w:bottom w:val="none" w:sz="0" w:space="0" w:color="auto"/>
        <w:right w:val="none" w:sz="0" w:space="0" w:color="auto"/>
      </w:divBdr>
    </w:div>
    <w:div w:id="468667345">
      <w:marLeft w:val="0"/>
      <w:marRight w:val="0"/>
      <w:marTop w:val="0"/>
      <w:marBottom w:val="0"/>
      <w:divBdr>
        <w:top w:val="none" w:sz="0" w:space="0" w:color="auto"/>
        <w:left w:val="none" w:sz="0" w:space="0" w:color="auto"/>
        <w:bottom w:val="none" w:sz="0" w:space="0" w:color="auto"/>
        <w:right w:val="none" w:sz="0" w:space="0" w:color="auto"/>
      </w:divBdr>
    </w:div>
    <w:div w:id="468984984">
      <w:marLeft w:val="0"/>
      <w:marRight w:val="0"/>
      <w:marTop w:val="0"/>
      <w:marBottom w:val="0"/>
      <w:divBdr>
        <w:top w:val="none" w:sz="0" w:space="0" w:color="auto"/>
        <w:left w:val="none" w:sz="0" w:space="0" w:color="auto"/>
        <w:bottom w:val="none" w:sz="0" w:space="0" w:color="auto"/>
        <w:right w:val="none" w:sz="0" w:space="0" w:color="auto"/>
      </w:divBdr>
    </w:div>
    <w:div w:id="469827676">
      <w:marLeft w:val="0"/>
      <w:marRight w:val="0"/>
      <w:marTop w:val="0"/>
      <w:marBottom w:val="0"/>
      <w:divBdr>
        <w:top w:val="none" w:sz="0" w:space="0" w:color="auto"/>
        <w:left w:val="none" w:sz="0" w:space="0" w:color="auto"/>
        <w:bottom w:val="none" w:sz="0" w:space="0" w:color="auto"/>
        <w:right w:val="none" w:sz="0" w:space="0" w:color="auto"/>
      </w:divBdr>
    </w:div>
    <w:div w:id="472255738">
      <w:marLeft w:val="0"/>
      <w:marRight w:val="0"/>
      <w:marTop w:val="0"/>
      <w:marBottom w:val="0"/>
      <w:divBdr>
        <w:top w:val="none" w:sz="0" w:space="0" w:color="auto"/>
        <w:left w:val="none" w:sz="0" w:space="0" w:color="auto"/>
        <w:bottom w:val="none" w:sz="0" w:space="0" w:color="auto"/>
        <w:right w:val="none" w:sz="0" w:space="0" w:color="auto"/>
      </w:divBdr>
    </w:div>
    <w:div w:id="476067910">
      <w:marLeft w:val="0"/>
      <w:marRight w:val="0"/>
      <w:marTop w:val="0"/>
      <w:marBottom w:val="0"/>
      <w:divBdr>
        <w:top w:val="none" w:sz="0" w:space="0" w:color="auto"/>
        <w:left w:val="none" w:sz="0" w:space="0" w:color="auto"/>
        <w:bottom w:val="none" w:sz="0" w:space="0" w:color="auto"/>
        <w:right w:val="none" w:sz="0" w:space="0" w:color="auto"/>
      </w:divBdr>
    </w:div>
    <w:div w:id="478378264">
      <w:marLeft w:val="0"/>
      <w:marRight w:val="0"/>
      <w:marTop w:val="0"/>
      <w:marBottom w:val="0"/>
      <w:divBdr>
        <w:top w:val="none" w:sz="0" w:space="0" w:color="auto"/>
        <w:left w:val="none" w:sz="0" w:space="0" w:color="auto"/>
        <w:bottom w:val="none" w:sz="0" w:space="0" w:color="auto"/>
        <w:right w:val="none" w:sz="0" w:space="0" w:color="auto"/>
      </w:divBdr>
    </w:div>
    <w:div w:id="489444182">
      <w:marLeft w:val="0"/>
      <w:marRight w:val="0"/>
      <w:marTop w:val="0"/>
      <w:marBottom w:val="0"/>
      <w:divBdr>
        <w:top w:val="none" w:sz="0" w:space="0" w:color="auto"/>
        <w:left w:val="none" w:sz="0" w:space="0" w:color="auto"/>
        <w:bottom w:val="none" w:sz="0" w:space="0" w:color="auto"/>
        <w:right w:val="none" w:sz="0" w:space="0" w:color="auto"/>
      </w:divBdr>
    </w:div>
    <w:div w:id="489833711">
      <w:marLeft w:val="0"/>
      <w:marRight w:val="0"/>
      <w:marTop w:val="0"/>
      <w:marBottom w:val="0"/>
      <w:divBdr>
        <w:top w:val="none" w:sz="0" w:space="0" w:color="auto"/>
        <w:left w:val="none" w:sz="0" w:space="0" w:color="auto"/>
        <w:bottom w:val="none" w:sz="0" w:space="0" w:color="auto"/>
        <w:right w:val="none" w:sz="0" w:space="0" w:color="auto"/>
      </w:divBdr>
    </w:div>
    <w:div w:id="489953901">
      <w:marLeft w:val="0"/>
      <w:marRight w:val="0"/>
      <w:marTop w:val="0"/>
      <w:marBottom w:val="0"/>
      <w:divBdr>
        <w:top w:val="none" w:sz="0" w:space="0" w:color="auto"/>
        <w:left w:val="none" w:sz="0" w:space="0" w:color="auto"/>
        <w:bottom w:val="none" w:sz="0" w:space="0" w:color="auto"/>
        <w:right w:val="none" w:sz="0" w:space="0" w:color="auto"/>
      </w:divBdr>
    </w:div>
    <w:div w:id="490408397">
      <w:marLeft w:val="0"/>
      <w:marRight w:val="0"/>
      <w:marTop w:val="0"/>
      <w:marBottom w:val="0"/>
      <w:divBdr>
        <w:top w:val="none" w:sz="0" w:space="0" w:color="auto"/>
        <w:left w:val="none" w:sz="0" w:space="0" w:color="auto"/>
        <w:bottom w:val="none" w:sz="0" w:space="0" w:color="auto"/>
        <w:right w:val="none" w:sz="0" w:space="0" w:color="auto"/>
      </w:divBdr>
    </w:div>
    <w:div w:id="495151184">
      <w:marLeft w:val="0"/>
      <w:marRight w:val="0"/>
      <w:marTop w:val="0"/>
      <w:marBottom w:val="0"/>
      <w:divBdr>
        <w:top w:val="none" w:sz="0" w:space="0" w:color="auto"/>
        <w:left w:val="none" w:sz="0" w:space="0" w:color="auto"/>
        <w:bottom w:val="none" w:sz="0" w:space="0" w:color="auto"/>
        <w:right w:val="none" w:sz="0" w:space="0" w:color="auto"/>
      </w:divBdr>
    </w:div>
    <w:div w:id="497116993">
      <w:marLeft w:val="0"/>
      <w:marRight w:val="0"/>
      <w:marTop w:val="0"/>
      <w:marBottom w:val="0"/>
      <w:divBdr>
        <w:top w:val="none" w:sz="0" w:space="0" w:color="auto"/>
        <w:left w:val="none" w:sz="0" w:space="0" w:color="auto"/>
        <w:bottom w:val="none" w:sz="0" w:space="0" w:color="auto"/>
        <w:right w:val="none" w:sz="0" w:space="0" w:color="auto"/>
      </w:divBdr>
    </w:div>
    <w:div w:id="508761849">
      <w:marLeft w:val="0"/>
      <w:marRight w:val="0"/>
      <w:marTop w:val="0"/>
      <w:marBottom w:val="0"/>
      <w:divBdr>
        <w:top w:val="none" w:sz="0" w:space="0" w:color="auto"/>
        <w:left w:val="none" w:sz="0" w:space="0" w:color="auto"/>
        <w:bottom w:val="none" w:sz="0" w:space="0" w:color="auto"/>
        <w:right w:val="none" w:sz="0" w:space="0" w:color="auto"/>
      </w:divBdr>
    </w:div>
    <w:div w:id="509639013">
      <w:marLeft w:val="0"/>
      <w:marRight w:val="0"/>
      <w:marTop w:val="0"/>
      <w:marBottom w:val="0"/>
      <w:divBdr>
        <w:top w:val="none" w:sz="0" w:space="0" w:color="auto"/>
        <w:left w:val="none" w:sz="0" w:space="0" w:color="auto"/>
        <w:bottom w:val="none" w:sz="0" w:space="0" w:color="auto"/>
        <w:right w:val="none" w:sz="0" w:space="0" w:color="auto"/>
      </w:divBdr>
    </w:div>
    <w:div w:id="511913236">
      <w:marLeft w:val="0"/>
      <w:marRight w:val="0"/>
      <w:marTop w:val="0"/>
      <w:marBottom w:val="0"/>
      <w:divBdr>
        <w:top w:val="none" w:sz="0" w:space="0" w:color="auto"/>
        <w:left w:val="none" w:sz="0" w:space="0" w:color="auto"/>
        <w:bottom w:val="none" w:sz="0" w:space="0" w:color="auto"/>
        <w:right w:val="none" w:sz="0" w:space="0" w:color="auto"/>
      </w:divBdr>
    </w:div>
    <w:div w:id="512454184">
      <w:marLeft w:val="0"/>
      <w:marRight w:val="0"/>
      <w:marTop w:val="0"/>
      <w:marBottom w:val="0"/>
      <w:divBdr>
        <w:top w:val="none" w:sz="0" w:space="0" w:color="auto"/>
        <w:left w:val="none" w:sz="0" w:space="0" w:color="auto"/>
        <w:bottom w:val="none" w:sz="0" w:space="0" w:color="auto"/>
        <w:right w:val="none" w:sz="0" w:space="0" w:color="auto"/>
      </w:divBdr>
    </w:div>
    <w:div w:id="513963310">
      <w:marLeft w:val="0"/>
      <w:marRight w:val="0"/>
      <w:marTop w:val="0"/>
      <w:marBottom w:val="0"/>
      <w:divBdr>
        <w:top w:val="none" w:sz="0" w:space="0" w:color="auto"/>
        <w:left w:val="none" w:sz="0" w:space="0" w:color="auto"/>
        <w:bottom w:val="none" w:sz="0" w:space="0" w:color="auto"/>
        <w:right w:val="none" w:sz="0" w:space="0" w:color="auto"/>
      </w:divBdr>
    </w:div>
    <w:div w:id="515651612">
      <w:marLeft w:val="0"/>
      <w:marRight w:val="0"/>
      <w:marTop w:val="0"/>
      <w:marBottom w:val="0"/>
      <w:divBdr>
        <w:top w:val="none" w:sz="0" w:space="0" w:color="auto"/>
        <w:left w:val="none" w:sz="0" w:space="0" w:color="auto"/>
        <w:bottom w:val="none" w:sz="0" w:space="0" w:color="auto"/>
        <w:right w:val="none" w:sz="0" w:space="0" w:color="auto"/>
      </w:divBdr>
    </w:div>
    <w:div w:id="518546540">
      <w:marLeft w:val="0"/>
      <w:marRight w:val="0"/>
      <w:marTop w:val="0"/>
      <w:marBottom w:val="0"/>
      <w:divBdr>
        <w:top w:val="none" w:sz="0" w:space="0" w:color="auto"/>
        <w:left w:val="none" w:sz="0" w:space="0" w:color="auto"/>
        <w:bottom w:val="none" w:sz="0" w:space="0" w:color="auto"/>
        <w:right w:val="none" w:sz="0" w:space="0" w:color="auto"/>
      </w:divBdr>
    </w:div>
    <w:div w:id="522330027">
      <w:marLeft w:val="0"/>
      <w:marRight w:val="0"/>
      <w:marTop w:val="0"/>
      <w:marBottom w:val="0"/>
      <w:divBdr>
        <w:top w:val="none" w:sz="0" w:space="0" w:color="auto"/>
        <w:left w:val="none" w:sz="0" w:space="0" w:color="auto"/>
        <w:bottom w:val="none" w:sz="0" w:space="0" w:color="auto"/>
        <w:right w:val="none" w:sz="0" w:space="0" w:color="auto"/>
      </w:divBdr>
    </w:div>
    <w:div w:id="523860258">
      <w:marLeft w:val="0"/>
      <w:marRight w:val="0"/>
      <w:marTop w:val="0"/>
      <w:marBottom w:val="0"/>
      <w:divBdr>
        <w:top w:val="none" w:sz="0" w:space="0" w:color="auto"/>
        <w:left w:val="none" w:sz="0" w:space="0" w:color="auto"/>
        <w:bottom w:val="none" w:sz="0" w:space="0" w:color="auto"/>
        <w:right w:val="none" w:sz="0" w:space="0" w:color="auto"/>
      </w:divBdr>
    </w:div>
    <w:div w:id="527333847">
      <w:marLeft w:val="0"/>
      <w:marRight w:val="0"/>
      <w:marTop w:val="0"/>
      <w:marBottom w:val="0"/>
      <w:divBdr>
        <w:top w:val="none" w:sz="0" w:space="0" w:color="auto"/>
        <w:left w:val="none" w:sz="0" w:space="0" w:color="auto"/>
        <w:bottom w:val="none" w:sz="0" w:space="0" w:color="auto"/>
        <w:right w:val="none" w:sz="0" w:space="0" w:color="auto"/>
      </w:divBdr>
    </w:div>
    <w:div w:id="528027193">
      <w:bodyDiv w:val="1"/>
      <w:marLeft w:val="0"/>
      <w:marRight w:val="0"/>
      <w:marTop w:val="0"/>
      <w:marBottom w:val="0"/>
      <w:divBdr>
        <w:top w:val="none" w:sz="0" w:space="0" w:color="auto"/>
        <w:left w:val="none" w:sz="0" w:space="0" w:color="auto"/>
        <w:bottom w:val="none" w:sz="0" w:space="0" w:color="auto"/>
        <w:right w:val="none" w:sz="0" w:space="0" w:color="auto"/>
      </w:divBdr>
    </w:div>
    <w:div w:id="529496352">
      <w:bodyDiv w:val="1"/>
      <w:marLeft w:val="0"/>
      <w:marRight w:val="0"/>
      <w:marTop w:val="0"/>
      <w:marBottom w:val="0"/>
      <w:divBdr>
        <w:top w:val="none" w:sz="0" w:space="0" w:color="auto"/>
        <w:left w:val="none" w:sz="0" w:space="0" w:color="auto"/>
        <w:bottom w:val="none" w:sz="0" w:space="0" w:color="auto"/>
        <w:right w:val="none" w:sz="0" w:space="0" w:color="auto"/>
      </w:divBdr>
    </w:div>
    <w:div w:id="529800776">
      <w:marLeft w:val="0"/>
      <w:marRight w:val="0"/>
      <w:marTop w:val="0"/>
      <w:marBottom w:val="0"/>
      <w:divBdr>
        <w:top w:val="none" w:sz="0" w:space="0" w:color="auto"/>
        <w:left w:val="none" w:sz="0" w:space="0" w:color="auto"/>
        <w:bottom w:val="none" w:sz="0" w:space="0" w:color="auto"/>
        <w:right w:val="none" w:sz="0" w:space="0" w:color="auto"/>
      </w:divBdr>
    </w:div>
    <w:div w:id="533271011">
      <w:marLeft w:val="0"/>
      <w:marRight w:val="0"/>
      <w:marTop w:val="0"/>
      <w:marBottom w:val="0"/>
      <w:divBdr>
        <w:top w:val="none" w:sz="0" w:space="0" w:color="auto"/>
        <w:left w:val="none" w:sz="0" w:space="0" w:color="auto"/>
        <w:bottom w:val="none" w:sz="0" w:space="0" w:color="auto"/>
        <w:right w:val="none" w:sz="0" w:space="0" w:color="auto"/>
      </w:divBdr>
    </w:div>
    <w:div w:id="535242825">
      <w:marLeft w:val="0"/>
      <w:marRight w:val="0"/>
      <w:marTop w:val="0"/>
      <w:marBottom w:val="0"/>
      <w:divBdr>
        <w:top w:val="none" w:sz="0" w:space="0" w:color="auto"/>
        <w:left w:val="none" w:sz="0" w:space="0" w:color="auto"/>
        <w:bottom w:val="none" w:sz="0" w:space="0" w:color="auto"/>
        <w:right w:val="none" w:sz="0" w:space="0" w:color="auto"/>
      </w:divBdr>
    </w:div>
    <w:div w:id="536747156">
      <w:marLeft w:val="0"/>
      <w:marRight w:val="0"/>
      <w:marTop w:val="0"/>
      <w:marBottom w:val="0"/>
      <w:divBdr>
        <w:top w:val="none" w:sz="0" w:space="0" w:color="auto"/>
        <w:left w:val="none" w:sz="0" w:space="0" w:color="auto"/>
        <w:bottom w:val="none" w:sz="0" w:space="0" w:color="auto"/>
        <w:right w:val="none" w:sz="0" w:space="0" w:color="auto"/>
      </w:divBdr>
    </w:div>
    <w:div w:id="539052918">
      <w:marLeft w:val="0"/>
      <w:marRight w:val="0"/>
      <w:marTop w:val="0"/>
      <w:marBottom w:val="0"/>
      <w:divBdr>
        <w:top w:val="none" w:sz="0" w:space="0" w:color="auto"/>
        <w:left w:val="none" w:sz="0" w:space="0" w:color="auto"/>
        <w:bottom w:val="none" w:sz="0" w:space="0" w:color="auto"/>
        <w:right w:val="none" w:sz="0" w:space="0" w:color="auto"/>
      </w:divBdr>
    </w:div>
    <w:div w:id="539636707">
      <w:marLeft w:val="0"/>
      <w:marRight w:val="0"/>
      <w:marTop w:val="0"/>
      <w:marBottom w:val="0"/>
      <w:divBdr>
        <w:top w:val="none" w:sz="0" w:space="0" w:color="auto"/>
        <w:left w:val="none" w:sz="0" w:space="0" w:color="auto"/>
        <w:bottom w:val="none" w:sz="0" w:space="0" w:color="auto"/>
        <w:right w:val="none" w:sz="0" w:space="0" w:color="auto"/>
      </w:divBdr>
    </w:div>
    <w:div w:id="544872924">
      <w:marLeft w:val="0"/>
      <w:marRight w:val="0"/>
      <w:marTop w:val="0"/>
      <w:marBottom w:val="0"/>
      <w:divBdr>
        <w:top w:val="none" w:sz="0" w:space="0" w:color="auto"/>
        <w:left w:val="none" w:sz="0" w:space="0" w:color="auto"/>
        <w:bottom w:val="none" w:sz="0" w:space="0" w:color="auto"/>
        <w:right w:val="none" w:sz="0" w:space="0" w:color="auto"/>
      </w:divBdr>
    </w:div>
    <w:div w:id="545069068">
      <w:marLeft w:val="0"/>
      <w:marRight w:val="0"/>
      <w:marTop w:val="0"/>
      <w:marBottom w:val="0"/>
      <w:divBdr>
        <w:top w:val="none" w:sz="0" w:space="0" w:color="auto"/>
        <w:left w:val="none" w:sz="0" w:space="0" w:color="auto"/>
        <w:bottom w:val="none" w:sz="0" w:space="0" w:color="auto"/>
        <w:right w:val="none" w:sz="0" w:space="0" w:color="auto"/>
      </w:divBdr>
    </w:div>
    <w:div w:id="545290924">
      <w:marLeft w:val="0"/>
      <w:marRight w:val="0"/>
      <w:marTop w:val="0"/>
      <w:marBottom w:val="0"/>
      <w:divBdr>
        <w:top w:val="none" w:sz="0" w:space="0" w:color="auto"/>
        <w:left w:val="none" w:sz="0" w:space="0" w:color="auto"/>
        <w:bottom w:val="none" w:sz="0" w:space="0" w:color="auto"/>
        <w:right w:val="none" w:sz="0" w:space="0" w:color="auto"/>
      </w:divBdr>
    </w:div>
    <w:div w:id="549414483">
      <w:marLeft w:val="0"/>
      <w:marRight w:val="0"/>
      <w:marTop w:val="0"/>
      <w:marBottom w:val="0"/>
      <w:divBdr>
        <w:top w:val="none" w:sz="0" w:space="0" w:color="auto"/>
        <w:left w:val="none" w:sz="0" w:space="0" w:color="auto"/>
        <w:bottom w:val="none" w:sz="0" w:space="0" w:color="auto"/>
        <w:right w:val="none" w:sz="0" w:space="0" w:color="auto"/>
      </w:divBdr>
    </w:div>
    <w:div w:id="557664308">
      <w:marLeft w:val="0"/>
      <w:marRight w:val="0"/>
      <w:marTop w:val="0"/>
      <w:marBottom w:val="0"/>
      <w:divBdr>
        <w:top w:val="none" w:sz="0" w:space="0" w:color="auto"/>
        <w:left w:val="none" w:sz="0" w:space="0" w:color="auto"/>
        <w:bottom w:val="none" w:sz="0" w:space="0" w:color="auto"/>
        <w:right w:val="none" w:sz="0" w:space="0" w:color="auto"/>
      </w:divBdr>
    </w:div>
    <w:div w:id="558174032">
      <w:marLeft w:val="0"/>
      <w:marRight w:val="0"/>
      <w:marTop w:val="0"/>
      <w:marBottom w:val="0"/>
      <w:divBdr>
        <w:top w:val="none" w:sz="0" w:space="0" w:color="auto"/>
        <w:left w:val="none" w:sz="0" w:space="0" w:color="auto"/>
        <w:bottom w:val="none" w:sz="0" w:space="0" w:color="auto"/>
        <w:right w:val="none" w:sz="0" w:space="0" w:color="auto"/>
      </w:divBdr>
    </w:div>
    <w:div w:id="562521154">
      <w:marLeft w:val="0"/>
      <w:marRight w:val="0"/>
      <w:marTop w:val="0"/>
      <w:marBottom w:val="0"/>
      <w:divBdr>
        <w:top w:val="none" w:sz="0" w:space="0" w:color="auto"/>
        <w:left w:val="none" w:sz="0" w:space="0" w:color="auto"/>
        <w:bottom w:val="none" w:sz="0" w:space="0" w:color="auto"/>
        <w:right w:val="none" w:sz="0" w:space="0" w:color="auto"/>
      </w:divBdr>
    </w:div>
    <w:div w:id="566384554">
      <w:marLeft w:val="0"/>
      <w:marRight w:val="0"/>
      <w:marTop w:val="0"/>
      <w:marBottom w:val="0"/>
      <w:divBdr>
        <w:top w:val="none" w:sz="0" w:space="0" w:color="auto"/>
        <w:left w:val="none" w:sz="0" w:space="0" w:color="auto"/>
        <w:bottom w:val="none" w:sz="0" w:space="0" w:color="auto"/>
        <w:right w:val="none" w:sz="0" w:space="0" w:color="auto"/>
      </w:divBdr>
    </w:div>
    <w:div w:id="566961292">
      <w:marLeft w:val="0"/>
      <w:marRight w:val="0"/>
      <w:marTop w:val="0"/>
      <w:marBottom w:val="0"/>
      <w:divBdr>
        <w:top w:val="none" w:sz="0" w:space="0" w:color="auto"/>
        <w:left w:val="none" w:sz="0" w:space="0" w:color="auto"/>
        <w:bottom w:val="none" w:sz="0" w:space="0" w:color="auto"/>
        <w:right w:val="none" w:sz="0" w:space="0" w:color="auto"/>
      </w:divBdr>
    </w:div>
    <w:div w:id="567771108">
      <w:marLeft w:val="0"/>
      <w:marRight w:val="0"/>
      <w:marTop w:val="0"/>
      <w:marBottom w:val="0"/>
      <w:divBdr>
        <w:top w:val="none" w:sz="0" w:space="0" w:color="auto"/>
        <w:left w:val="none" w:sz="0" w:space="0" w:color="auto"/>
        <w:bottom w:val="none" w:sz="0" w:space="0" w:color="auto"/>
        <w:right w:val="none" w:sz="0" w:space="0" w:color="auto"/>
      </w:divBdr>
    </w:div>
    <w:div w:id="568883698">
      <w:marLeft w:val="0"/>
      <w:marRight w:val="0"/>
      <w:marTop w:val="0"/>
      <w:marBottom w:val="0"/>
      <w:divBdr>
        <w:top w:val="none" w:sz="0" w:space="0" w:color="auto"/>
        <w:left w:val="none" w:sz="0" w:space="0" w:color="auto"/>
        <w:bottom w:val="none" w:sz="0" w:space="0" w:color="auto"/>
        <w:right w:val="none" w:sz="0" w:space="0" w:color="auto"/>
      </w:divBdr>
    </w:div>
    <w:div w:id="571702355">
      <w:marLeft w:val="0"/>
      <w:marRight w:val="0"/>
      <w:marTop w:val="0"/>
      <w:marBottom w:val="0"/>
      <w:divBdr>
        <w:top w:val="none" w:sz="0" w:space="0" w:color="auto"/>
        <w:left w:val="none" w:sz="0" w:space="0" w:color="auto"/>
        <w:bottom w:val="none" w:sz="0" w:space="0" w:color="auto"/>
        <w:right w:val="none" w:sz="0" w:space="0" w:color="auto"/>
      </w:divBdr>
    </w:div>
    <w:div w:id="572012210">
      <w:marLeft w:val="0"/>
      <w:marRight w:val="0"/>
      <w:marTop w:val="0"/>
      <w:marBottom w:val="0"/>
      <w:divBdr>
        <w:top w:val="none" w:sz="0" w:space="0" w:color="auto"/>
        <w:left w:val="none" w:sz="0" w:space="0" w:color="auto"/>
        <w:bottom w:val="none" w:sz="0" w:space="0" w:color="auto"/>
        <w:right w:val="none" w:sz="0" w:space="0" w:color="auto"/>
      </w:divBdr>
    </w:div>
    <w:div w:id="572861610">
      <w:marLeft w:val="0"/>
      <w:marRight w:val="0"/>
      <w:marTop w:val="0"/>
      <w:marBottom w:val="0"/>
      <w:divBdr>
        <w:top w:val="none" w:sz="0" w:space="0" w:color="auto"/>
        <w:left w:val="none" w:sz="0" w:space="0" w:color="auto"/>
        <w:bottom w:val="none" w:sz="0" w:space="0" w:color="auto"/>
        <w:right w:val="none" w:sz="0" w:space="0" w:color="auto"/>
      </w:divBdr>
    </w:div>
    <w:div w:id="575864848">
      <w:marLeft w:val="0"/>
      <w:marRight w:val="0"/>
      <w:marTop w:val="0"/>
      <w:marBottom w:val="0"/>
      <w:divBdr>
        <w:top w:val="none" w:sz="0" w:space="0" w:color="auto"/>
        <w:left w:val="none" w:sz="0" w:space="0" w:color="auto"/>
        <w:bottom w:val="none" w:sz="0" w:space="0" w:color="auto"/>
        <w:right w:val="none" w:sz="0" w:space="0" w:color="auto"/>
      </w:divBdr>
    </w:div>
    <w:div w:id="577011410">
      <w:marLeft w:val="0"/>
      <w:marRight w:val="0"/>
      <w:marTop w:val="0"/>
      <w:marBottom w:val="0"/>
      <w:divBdr>
        <w:top w:val="none" w:sz="0" w:space="0" w:color="auto"/>
        <w:left w:val="none" w:sz="0" w:space="0" w:color="auto"/>
        <w:bottom w:val="none" w:sz="0" w:space="0" w:color="auto"/>
        <w:right w:val="none" w:sz="0" w:space="0" w:color="auto"/>
      </w:divBdr>
    </w:div>
    <w:div w:id="582685947">
      <w:marLeft w:val="0"/>
      <w:marRight w:val="0"/>
      <w:marTop w:val="0"/>
      <w:marBottom w:val="0"/>
      <w:divBdr>
        <w:top w:val="none" w:sz="0" w:space="0" w:color="auto"/>
        <w:left w:val="none" w:sz="0" w:space="0" w:color="auto"/>
        <w:bottom w:val="none" w:sz="0" w:space="0" w:color="auto"/>
        <w:right w:val="none" w:sz="0" w:space="0" w:color="auto"/>
      </w:divBdr>
    </w:div>
    <w:div w:id="582757551">
      <w:marLeft w:val="0"/>
      <w:marRight w:val="0"/>
      <w:marTop w:val="0"/>
      <w:marBottom w:val="0"/>
      <w:divBdr>
        <w:top w:val="none" w:sz="0" w:space="0" w:color="auto"/>
        <w:left w:val="none" w:sz="0" w:space="0" w:color="auto"/>
        <w:bottom w:val="none" w:sz="0" w:space="0" w:color="auto"/>
        <w:right w:val="none" w:sz="0" w:space="0" w:color="auto"/>
      </w:divBdr>
    </w:div>
    <w:div w:id="583493406">
      <w:marLeft w:val="0"/>
      <w:marRight w:val="0"/>
      <w:marTop w:val="0"/>
      <w:marBottom w:val="0"/>
      <w:divBdr>
        <w:top w:val="none" w:sz="0" w:space="0" w:color="auto"/>
        <w:left w:val="none" w:sz="0" w:space="0" w:color="auto"/>
        <w:bottom w:val="none" w:sz="0" w:space="0" w:color="auto"/>
        <w:right w:val="none" w:sz="0" w:space="0" w:color="auto"/>
      </w:divBdr>
    </w:div>
    <w:div w:id="583876317">
      <w:marLeft w:val="0"/>
      <w:marRight w:val="0"/>
      <w:marTop w:val="0"/>
      <w:marBottom w:val="0"/>
      <w:divBdr>
        <w:top w:val="none" w:sz="0" w:space="0" w:color="auto"/>
        <w:left w:val="none" w:sz="0" w:space="0" w:color="auto"/>
        <w:bottom w:val="none" w:sz="0" w:space="0" w:color="auto"/>
        <w:right w:val="none" w:sz="0" w:space="0" w:color="auto"/>
      </w:divBdr>
    </w:div>
    <w:div w:id="587881976">
      <w:marLeft w:val="0"/>
      <w:marRight w:val="0"/>
      <w:marTop w:val="0"/>
      <w:marBottom w:val="0"/>
      <w:divBdr>
        <w:top w:val="none" w:sz="0" w:space="0" w:color="auto"/>
        <w:left w:val="none" w:sz="0" w:space="0" w:color="auto"/>
        <w:bottom w:val="none" w:sz="0" w:space="0" w:color="auto"/>
        <w:right w:val="none" w:sz="0" w:space="0" w:color="auto"/>
      </w:divBdr>
    </w:div>
    <w:div w:id="588394302">
      <w:marLeft w:val="0"/>
      <w:marRight w:val="0"/>
      <w:marTop w:val="0"/>
      <w:marBottom w:val="0"/>
      <w:divBdr>
        <w:top w:val="none" w:sz="0" w:space="0" w:color="auto"/>
        <w:left w:val="none" w:sz="0" w:space="0" w:color="auto"/>
        <w:bottom w:val="none" w:sz="0" w:space="0" w:color="auto"/>
        <w:right w:val="none" w:sz="0" w:space="0" w:color="auto"/>
      </w:divBdr>
    </w:div>
    <w:div w:id="592206817">
      <w:marLeft w:val="0"/>
      <w:marRight w:val="0"/>
      <w:marTop w:val="0"/>
      <w:marBottom w:val="0"/>
      <w:divBdr>
        <w:top w:val="none" w:sz="0" w:space="0" w:color="auto"/>
        <w:left w:val="none" w:sz="0" w:space="0" w:color="auto"/>
        <w:bottom w:val="none" w:sz="0" w:space="0" w:color="auto"/>
        <w:right w:val="none" w:sz="0" w:space="0" w:color="auto"/>
      </w:divBdr>
    </w:div>
    <w:div w:id="592469719">
      <w:marLeft w:val="0"/>
      <w:marRight w:val="0"/>
      <w:marTop w:val="0"/>
      <w:marBottom w:val="0"/>
      <w:divBdr>
        <w:top w:val="none" w:sz="0" w:space="0" w:color="auto"/>
        <w:left w:val="none" w:sz="0" w:space="0" w:color="auto"/>
        <w:bottom w:val="none" w:sz="0" w:space="0" w:color="auto"/>
        <w:right w:val="none" w:sz="0" w:space="0" w:color="auto"/>
      </w:divBdr>
    </w:div>
    <w:div w:id="594365967">
      <w:marLeft w:val="0"/>
      <w:marRight w:val="0"/>
      <w:marTop w:val="0"/>
      <w:marBottom w:val="0"/>
      <w:divBdr>
        <w:top w:val="none" w:sz="0" w:space="0" w:color="auto"/>
        <w:left w:val="none" w:sz="0" w:space="0" w:color="auto"/>
        <w:bottom w:val="none" w:sz="0" w:space="0" w:color="auto"/>
        <w:right w:val="none" w:sz="0" w:space="0" w:color="auto"/>
      </w:divBdr>
    </w:div>
    <w:div w:id="595526428">
      <w:marLeft w:val="0"/>
      <w:marRight w:val="0"/>
      <w:marTop w:val="0"/>
      <w:marBottom w:val="0"/>
      <w:divBdr>
        <w:top w:val="none" w:sz="0" w:space="0" w:color="auto"/>
        <w:left w:val="none" w:sz="0" w:space="0" w:color="auto"/>
        <w:bottom w:val="none" w:sz="0" w:space="0" w:color="auto"/>
        <w:right w:val="none" w:sz="0" w:space="0" w:color="auto"/>
      </w:divBdr>
    </w:div>
    <w:div w:id="597951254">
      <w:marLeft w:val="0"/>
      <w:marRight w:val="0"/>
      <w:marTop w:val="0"/>
      <w:marBottom w:val="0"/>
      <w:divBdr>
        <w:top w:val="none" w:sz="0" w:space="0" w:color="auto"/>
        <w:left w:val="none" w:sz="0" w:space="0" w:color="auto"/>
        <w:bottom w:val="none" w:sz="0" w:space="0" w:color="auto"/>
        <w:right w:val="none" w:sz="0" w:space="0" w:color="auto"/>
      </w:divBdr>
    </w:div>
    <w:div w:id="608777293">
      <w:marLeft w:val="0"/>
      <w:marRight w:val="0"/>
      <w:marTop w:val="0"/>
      <w:marBottom w:val="0"/>
      <w:divBdr>
        <w:top w:val="none" w:sz="0" w:space="0" w:color="auto"/>
        <w:left w:val="none" w:sz="0" w:space="0" w:color="auto"/>
        <w:bottom w:val="none" w:sz="0" w:space="0" w:color="auto"/>
        <w:right w:val="none" w:sz="0" w:space="0" w:color="auto"/>
      </w:divBdr>
    </w:div>
    <w:div w:id="610627666">
      <w:marLeft w:val="0"/>
      <w:marRight w:val="0"/>
      <w:marTop w:val="0"/>
      <w:marBottom w:val="0"/>
      <w:divBdr>
        <w:top w:val="none" w:sz="0" w:space="0" w:color="auto"/>
        <w:left w:val="none" w:sz="0" w:space="0" w:color="auto"/>
        <w:bottom w:val="none" w:sz="0" w:space="0" w:color="auto"/>
        <w:right w:val="none" w:sz="0" w:space="0" w:color="auto"/>
      </w:divBdr>
    </w:div>
    <w:div w:id="620500222">
      <w:marLeft w:val="0"/>
      <w:marRight w:val="0"/>
      <w:marTop w:val="0"/>
      <w:marBottom w:val="0"/>
      <w:divBdr>
        <w:top w:val="none" w:sz="0" w:space="0" w:color="auto"/>
        <w:left w:val="none" w:sz="0" w:space="0" w:color="auto"/>
        <w:bottom w:val="none" w:sz="0" w:space="0" w:color="auto"/>
        <w:right w:val="none" w:sz="0" w:space="0" w:color="auto"/>
      </w:divBdr>
    </w:div>
    <w:div w:id="625894229">
      <w:marLeft w:val="0"/>
      <w:marRight w:val="0"/>
      <w:marTop w:val="0"/>
      <w:marBottom w:val="0"/>
      <w:divBdr>
        <w:top w:val="none" w:sz="0" w:space="0" w:color="auto"/>
        <w:left w:val="none" w:sz="0" w:space="0" w:color="auto"/>
        <w:bottom w:val="none" w:sz="0" w:space="0" w:color="auto"/>
        <w:right w:val="none" w:sz="0" w:space="0" w:color="auto"/>
      </w:divBdr>
    </w:div>
    <w:div w:id="625965032">
      <w:marLeft w:val="0"/>
      <w:marRight w:val="0"/>
      <w:marTop w:val="0"/>
      <w:marBottom w:val="0"/>
      <w:divBdr>
        <w:top w:val="none" w:sz="0" w:space="0" w:color="auto"/>
        <w:left w:val="none" w:sz="0" w:space="0" w:color="auto"/>
        <w:bottom w:val="none" w:sz="0" w:space="0" w:color="auto"/>
        <w:right w:val="none" w:sz="0" w:space="0" w:color="auto"/>
      </w:divBdr>
    </w:div>
    <w:div w:id="628317527">
      <w:marLeft w:val="0"/>
      <w:marRight w:val="0"/>
      <w:marTop w:val="0"/>
      <w:marBottom w:val="0"/>
      <w:divBdr>
        <w:top w:val="none" w:sz="0" w:space="0" w:color="auto"/>
        <w:left w:val="none" w:sz="0" w:space="0" w:color="auto"/>
        <w:bottom w:val="none" w:sz="0" w:space="0" w:color="auto"/>
        <w:right w:val="none" w:sz="0" w:space="0" w:color="auto"/>
      </w:divBdr>
    </w:div>
    <w:div w:id="630601021">
      <w:bodyDiv w:val="1"/>
      <w:marLeft w:val="0"/>
      <w:marRight w:val="0"/>
      <w:marTop w:val="0"/>
      <w:marBottom w:val="0"/>
      <w:divBdr>
        <w:top w:val="none" w:sz="0" w:space="0" w:color="auto"/>
        <w:left w:val="none" w:sz="0" w:space="0" w:color="auto"/>
        <w:bottom w:val="none" w:sz="0" w:space="0" w:color="auto"/>
        <w:right w:val="none" w:sz="0" w:space="0" w:color="auto"/>
      </w:divBdr>
    </w:div>
    <w:div w:id="635530661">
      <w:marLeft w:val="0"/>
      <w:marRight w:val="0"/>
      <w:marTop w:val="0"/>
      <w:marBottom w:val="0"/>
      <w:divBdr>
        <w:top w:val="none" w:sz="0" w:space="0" w:color="auto"/>
        <w:left w:val="none" w:sz="0" w:space="0" w:color="auto"/>
        <w:bottom w:val="none" w:sz="0" w:space="0" w:color="auto"/>
        <w:right w:val="none" w:sz="0" w:space="0" w:color="auto"/>
      </w:divBdr>
    </w:div>
    <w:div w:id="636490580">
      <w:marLeft w:val="0"/>
      <w:marRight w:val="0"/>
      <w:marTop w:val="0"/>
      <w:marBottom w:val="0"/>
      <w:divBdr>
        <w:top w:val="none" w:sz="0" w:space="0" w:color="auto"/>
        <w:left w:val="none" w:sz="0" w:space="0" w:color="auto"/>
        <w:bottom w:val="none" w:sz="0" w:space="0" w:color="auto"/>
        <w:right w:val="none" w:sz="0" w:space="0" w:color="auto"/>
      </w:divBdr>
    </w:div>
    <w:div w:id="639723436">
      <w:marLeft w:val="0"/>
      <w:marRight w:val="0"/>
      <w:marTop w:val="0"/>
      <w:marBottom w:val="0"/>
      <w:divBdr>
        <w:top w:val="none" w:sz="0" w:space="0" w:color="auto"/>
        <w:left w:val="none" w:sz="0" w:space="0" w:color="auto"/>
        <w:bottom w:val="none" w:sz="0" w:space="0" w:color="auto"/>
        <w:right w:val="none" w:sz="0" w:space="0" w:color="auto"/>
      </w:divBdr>
    </w:div>
    <w:div w:id="649671266">
      <w:bodyDiv w:val="1"/>
      <w:marLeft w:val="0"/>
      <w:marRight w:val="0"/>
      <w:marTop w:val="0"/>
      <w:marBottom w:val="0"/>
      <w:divBdr>
        <w:top w:val="none" w:sz="0" w:space="0" w:color="auto"/>
        <w:left w:val="none" w:sz="0" w:space="0" w:color="auto"/>
        <w:bottom w:val="none" w:sz="0" w:space="0" w:color="auto"/>
        <w:right w:val="none" w:sz="0" w:space="0" w:color="auto"/>
      </w:divBdr>
    </w:div>
    <w:div w:id="657729205">
      <w:marLeft w:val="0"/>
      <w:marRight w:val="0"/>
      <w:marTop w:val="0"/>
      <w:marBottom w:val="0"/>
      <w:divBdr>
        <w:top w:val="none" w:sz="0" w:space="0" w:color="auto"/>
        <w:left w:val="none" w:sz="0" w:space="0" w:color="auto"/>
        <w:bottom w:val="none" w:sz="0" w:space="0" w:color="auto"/>
        <w:right w:val="none" w:sz="0" w:space="0" w:color="auto"/>
      </w:divBdr>
    </w:div>
    <w:div w:id="661589832">
      <w:marLeft w:val="0"/>
      <w:marRight w:val="0"/>
      <w:marTop w:val="0"/>
      <w:marBottom w:val="0"/>
      <w:divBdr>
        <w:top w:val="none" w:sz="0" w:space="0" w:color="auto"/>
        <w:left w:val="none" w:sz="0" w:space="0" w:color="auto"/>
        <w:bottom w:val="none" w:sz="0" w:space="0" w:color="auto"/>
        <w:right w:val="none" w:sz="0" w:space="0" w:color="auto"/>
      </w:divBdr>
    </w:div>
    <w:div w:id="661664102">
      <w:marLeft w:val="0"/>
      <w:marRight w:val="0"/>
      <w:marTop w:val="0"/>
      <w:marBottom w:val="0"/>
      <w:divBdr>
        <w:top w:val="none" w:sz="0" w:space="0" w:color="auto"/>
        <w:left w:val="none" w:sz="0" w:space="0" w:color="auto"/>
        <w:bottom w:val="none" w:sz="0" w:space="0" w:color="auto"/>
        <w:right w:val="none" w:sz="0" w:space="0" w:color="auto"/>
      </w:divBdr>
    </w:div>
    <w:div w:id="666051912">
      <w:marLeft w:val="0"/>
      <w:marRight w:val="0"/>
      <w:marTop w:val="0"/>
      <w:marBottom w:val="0"/>
      <w:divBdr>
        <w:top w:val="none" w:sz="0" w:space="0" w:color="auto"/>
        <w:left w:val="none" w:sz="0" w:space="0" w:color="auto"/>
        <w:bottom w:val="none" w:sz="0" w:space="0" w:color="auto"/>
        <w:right w:val="none" w:sz="0" w:space="0" w:color="auto"/>
      </w:divBdr>
    </w:div>
    <w:div w:id="667054490">
      <w:marLeft w:val="0"/>
      <w:marRight w:val="0"/>
      <w:marTop w:val="0"/>
      <w:marBottom w:val="0"/>
      <w:divBdr>
        <w:top w:val="none" w:sz="0" w:space="0" w:color="auto"/>
        <w:left w:val="none" w:sz="0" w:space="0" w:color="auto"/>
        <w:bottom w:val="none" w:sz="0" w:space="0" w:color="auto"/>
        <w:right w:val="none" w:sz="0" w:space="0" w:color="auto"/>
      </w:divBdr>
    </w:div>
    <w:div w:id="668099918">
      <w:marLeft w:val="0"/>
      <w:marRight w:val="0"/>
      <w:marTop w:val="0"/>
      <w:marBottom w:val="0"/>
      <w:divBdr>
        <w:top w:val="none" w:sz="0" w:space="0" w:color="auto"/>
        <w:left w:val="none" w:sz="0" w:space="0" w:color="auto"/>
        <w:bottom w:val="none" w:sz="0" w:space="0" w:color="auto"/>
        <w:right w:val="none" w:sz="0" w:space="0" w:color="auto"/>
      </w:divBdr>
    </w:div>
    <w:div w:id="669220044">
      <w:marLeft w:val="0"/>
      <w:marRight w:val="0"/>
      <w:marTop w:val="0"/>
      <w:marBottom w:val="0"/>
      <w:divBdr>
        <w:top w:val="none" w:sz="0" w:space="0" w:color="auto"/>
        <w:left w:val="none" w:sz="0" w:space="0" w:color="auto"/>
        <w:bottom w:val="none" w:sz="0" w:space="0" w:color="auto"/>
        <w:right w:val="none" w:sz="0" w:space="0" w:color="auto"/>
      </w:divBdr>
    </w:div>
    <w:div w:id="672606573">
      <w:marLeft w:val="0"/>
      <w:marRight w:val="0"/>
      <w:marTop w:val="0"/>
      <w:marBottom w:val="0"/>
      <w:divBdr>
        <w:top w:val="none" w:sz="0" w:space="0" w:color="auto"/>
        <w:left w:val="none" w:sz="0" w:space="0" w:color="auto"/>
        <w:bottom w:val="none" w:sz="0" w:space="0" w:color="auto"/>
        <w:right w:val="none" w:sz="0" w:space="0" w:color="auto"/>
      </w:divBdr>
    </w:div>
    <w:div w:id="674694225">
      <w:marLeft w:val="0"/>
      <w:marRight w:val="0"/>
      <w:marTop w:val="0"/>
      <w:marBottom w:val="0"/>
      <w:divBdr>
        <w:top w:val="none" w:sz="0" w:space="0" w:color="auto"/>
        <w:left w:val="none" w:sz="0" w:space="0" w:color="auto"/>
        <w:bottom w:val="none" w:sz="0" w:space="0" w:color="auto"/>
        <w:right w:val="none" w:sz="0" w:space="0" w:color="auto"/>
      </w:divBdr>
    </w:div>
    <w:div w:id="676886893">
      <w:marLeft w:val="0"/>
      <w:marRight w:val="0"/>
      <w:marTop w:val="0"/>
      <w:marBottom w:val="0"/>
      <w:divBdr>
        <w:top w:val="none" w:sz="0" w:space="0" w:color="auto"/>
        <w:left w:val="none" w:sz="0" w:space="0" w:color="auto"/>
        <w:bottom w:val="none" w:sz="0" w:space="0" w:color="auto"/>
        <w:right w:val="none" w:sz="0" w:space="0" w:color="auto"/>
      </w:divBdr>
    </w:div>
    <w:div w:id="679814468">
      <w:marLeft w:val="0"/>
      <w:marRight w:val="0"/>
      <w:marTop w:val="0"/>
      <w:marBottom w:val="0"/>
      <w:divBdr>
        <w:top w:val="none" w:sz="0" w:space="0" w:color="auto"/>
        <w:left w:val="none" w:sz="0" w:space="0" w:color="auto"/>
        <w:bottom w:val="none" w:sz="0" w:space="0" w:color="auto"/>
        <w:right w:val="none" w:sz="0" w:space="0" w:color="auto"/>
      </w:divBdr>
    </w:div>
    <w:div w:id="679897475">
      <w:marLeft w:val="0"/>
      <w:marRight w:val="0"/>
      <w:marTop w:val="0"/>
      <w:marBottom w:val="0"/>
      <w:divBdr>
        <w:top w:val="none" w:sz="0" w:space="0" w:color="auto"/>
        <w:left w:val="none" w:sz="0" w:space="0" w:color="auto"/>
        <w:bottom w:val="none" w:sz="0" w:space="0" w:color="auto"/>
        <w:right w:val="none" w:sz="0" w:space="0" w:color="auto"/>
      </w:divBdr>
    </w:div>
    <w:div w:id="680812076">
      <w:marLeft w:val="0"/>
      <w:marRight w:val="0"/>
      <w:marTop w:val="0"/>
      <w:marBottom w:val="0"/>
      <w:divBdr>
        <w:top w:val="none" w:sz="0" w:space="0" w:color="auto"/>
        <w:left w:val="none" w:sz="0" w:space="0" w:color="auto"/>
        <w:bottom w:val="none" w:sz="0" w:space="0" w:color="auto"/>
        <w:right w:val="none" w:sz="0" w:space="0" w:color="auto"/>
      </w:divBdr>
    </w:div>
    <w:div w:id="681661907">
      <w:marLeft w:val="0"/>
      <w:marRight w:val="0"/>
      <w:marTop w:val="0"/>
      <w:marBottom w:val="0"/>
      <w:divBdr>
        <w:top w:val="none" w:sz="0" w:space="0" w:color="auto"/>
        <w:left w:val="none" w:sz="0" w:space="0" w:color="auto"/>
        <w:bottom w:val="none" w:sz="0" w:space="0" w:color="auto"/>
        <w:right w:val="none" w:sz="0" w:space="0" w:color="auto"/>
      </w:divBdr>
    </w:div>
    <w:div w:id="683091267">
      <w:marLeft w:val="0"/>
      <w:marRight w:val="0"/>
      <w:marTop w:val="0"/>
      <w:marBottom w:val="0"/>
      <w:divBdr>
        <w:top w:val="none" w:sz="0" w:space="0" w:color="auto"/>
        <w:left w:val="none" w:sz="0" w:space="0" w:color="auto"/>
        <w:bottom w:val="none" w:sz="0" w:space="0" w:color="auto"/>
        <w:right w:val="none" w:sz="0" w:space="0" w:color="auto"/>
      </w:divBdr>
    </w:div>
    <w:div w:id="683214004">
      <w:marLeft w:val="0"/>
      <w:marRight w:val="0"/>
      <w:marTop w:val="0"/>
      <w:marBottom w:val="0"/>
      <w:divBdr>
        <w:top w:val="none" w:sz="0" w:space="0" w:color="auto"/>
        <w:left w:val="none" w:sz="0" w:space="0" w:color="auto"/>
        <w:bottom w:val="none" w:sz="0" w:space="0" w:color="auto"/>
        <w:right w:val="none" w:sz="0" w:space="0" w:color="auto"/>
      </w:divBdr>
    </w:div>
    <w:div w:id="685520718">
      <w:marLeft w:val="0"/>
      <w:marRight w:val="0"/>
      <w:marTop w:val="0"/>
      <w:marBottom w:val="0"/>
      <w:divBdr>
        <w:top w:val="none" w:sz="0" w:space="0" w:color="auto"/>
        <w:left w:val="none" w:sz="0" w:space="0" w:color="auto"/>
        <w:bottom w:val="none" w:sz="0" w:space="0" w:color="auto"/>
        <w:right w:val="none" w:sz="0" w:space="0" w:color="auto"/>
      </w:divBdr>
    </w:div>
    <w:div w:id="686709232">
      <w:marLeft w:val="0"/>
      <w:marRight w:val="0"/>
      <w:marTop w:val="0"/>
      <w:marBottom w:val="0"/>
      <w:divBdr>
        <w:top w:val="none" w:sz="0" w:space="0" w:color="auto"/>
        <w:left w:val="none" w:sz="0" w:space="0" w:color="auto"/>
        <w:bottom w:val="none" w:sz="0" w:space="0" w:color="auto"/>
        <w:right w:val="none" w:sz="0" w:space="0" w:color="auto"/>
      </w:divBdr>
    </w:div>
    <w:div w:id="690685967">
      <w:marLeft w:val="0"/>
      <w:marRight w:val="0"/>
      <w:marTop w:val="0"/>
      <w:marBottom w:val="0"/>
      <w:divBdr>
        <w:top w:val="none" w:sz="0" w:space="0" w:color="auto"/>
        <w:left w:val="none" w:sz="0" w:space="0" w:color="auto"/>
        <w:bottom w:val="none" w:sz="0" w:space="0" w:color="auto"/>
        <w:right w:val="none" w:sz="0" w:space="0" w:color="auto"/>
      </w:divBdr>
    </w:div>
    <w:div w:id="692073096">
      <w:marLeft w:val="0"/>
      <w:marRight w:val="0"/>
      <w:marTop w:val="0"/>
      <w:marBottom w:val="0"/>
      <w:divBdr>
        <w:top w:val="none" w:sz="0" w:space="0" w:color="auto"/>
        <w:left w:val="none" w:sz="0" w:space="0" w:color="auto"/>
        <w:bottom w:val="none" w:sz="0" w:space="0" w:color="auto"/>
        <w:right w:val="none" w:sz="0" w:space="0" w:color="auto"/>
      </w:divBdr>
    </w:div>
    <w:div w:id="692151401">
      <w:marLeft w:val="0"/>
      <w:marRight w:val="0"/>
      <w:marTop w:val="0"/>
      <w:marBottom w:val="0"/>
      <w:divBdr>
        <w:top w:val="none" w:sz="0" w:space="0" w:color="auto"/>
        <w:left w:val="none" w:sz="0" w:space="0" w:color="auto"/>
        <w:bottom w:val="none" w:sz="0" w:space="0" w:color="auto"/>
        <w:right w:val="none" w:sz="0" w:space="0" w:color="auto"/>
      </w:divBdr>
    </w:div>
    <w:div w:id="692729722">
      <w:marLeft w:val="0"/>
      <w:marRight w:val="0"/>
      <w:marTop w:val="0"/>
      <w:marBottom w:val="0"/>
      <w:divBdr>
        <w:top w:val="none" w:sz="0" w:space="0" w:color="auto"/>
        <w:left w:val="none" w:sz="0" w:space="0" w:color="auto"/>
        <w:bottom w:val="none" w:sz="0" w:space="0" w:color="auto"/>
        <w:right w:val="none" w:sz="0" w:space="0" w:color="auto"/>
      </w:divBdr>
    </w:div>
    <w:div w:id="695470915">
      <w:marLeft w:val="0"/>
      <w:marRight w:val="0"/>
      <w:marTop w:val="0"/>
      <w:marBottom w:val="0"/>
      <w:divBdr>
        <w:top w:val="none" w:sz="0" w:space="0" w:color="auto"/>
        <w:left w:val="none" w:sz="0" w:space="0" w:color="auto"/>
        <w:bottom w:val="none" w:sz="0" w:space="0" w:color="auto"/>
        <w:right w:val="none" w:sz="0" w:space="0" w:color="auto"/>
      </w:divBdr>
    </w:div>
    <w:div w:id="697698771">
      <w:marLeft w:val="0"/>
      <w:marRight w:val="0"/>
      <w:marTop w:val="0"/>
      <w:marBottom w:val="0"/>
      <w:divBdr>
        <w:top w:val="none" w:sz="0" w:space="0" w:color="auto"/>
        <w:left w:val="none" w:sz="0" w:space="0" w:color="auto"/>
        <w:bottom w:val="none" w:sz="0" w:space="0" w:color="auto"/>
        <w:right w:val="none" w:sz="0" w:space="0" w:color="auto"/>
      </w:divBdr>
    </w:div>
    <w:div w:id="699016909">
      <w:marLeft w:val="0"/>
      <w:marRight w:val="0"/>
      <w:marTop w:val="0"/>
      <w:marBottom w:val="0"/>
      <w:divBdr>
        <w:top w:val="none" w:sz="0" w:space="0" w:color="auto"/>
        <w:left w:val="none" w:sz="0" w:space="0" w:color="auto"/>
        <w:bottom w:val="none" w:sz="0" w:space="0" w:color="auto"/>
        <w:right w:val="none" w:sz="0" w:space="0" w:color="auto"/>
      </w:divBdr>
    </w:div>
    <w:div w:id="699475612">
      <w:marLeft w:val="0"/>
      <w:marRight w:val="0"/>
      <w:marTop w:val="0"/>
      <w:marBottom w:val="0"/>
      <w:divBdr>
        <w:top w:val="none" w:sz="0" w:space="0" w:color="auto"/>
        <w:left w:val="none" w:sz="0" w:space="0" w:color="auto"/>
        <w:bottom w:val="none" w:sz="0" w:space="0" w:color="auto"/>
        <w:right w:val="none" w:sz="0" w:space="0" w:color="auto"/>
      </w:divBdr>
    </w:div>
    <w:div w:id="703408361">
      <w:marLeft w:val="0"/>
      <w:marRight w:val="0"/>
      <w:marTop w:val="0"/>
      <w:marBottom w:val="0"/>
      <w:divBdr>
        <w:top w:val="none" w:sz="0" w:space="0" w:color="auto"/>
        <w:left w:val="none" w:sz="0" w:space="0" w:color="auto"/>
        <w:bottom w:val="none" w:sz="0" w:space="0" w:color="auto"/>
        <w:right w:val="none" w:sz="0" w:space="0" w:color="auto"/>
      </w:divBdr>
    </w:div>
    <w:div w:id="706756230">
      <w:marLeft w:val="0"/>
      <w:marRight w:val="0"/>
      <w:marTop w:val="0"/>
      <w:marBottom w:val="0"/>
      <w:divBdr>
        <w:top w:val="none" w:sz="0" w:space="0" w:color="auto"/>
        <w:left w:val="none" w:sz="0" w:space="0" w:color="auto"/>
        <w:bottom w:val="none" w:sz="0" w:space="0" w:color="auto"/>
        <w:right w:val="none" w:sz="0" w:space="0" w:color="auto"/>
      </w:divBdr>
    </w:div>
    <w:div w:id="707224155">
      <w:marLeft w:val="0"/>
      <w:marRight w:val="0"/>
      <w:marTop w:val="0"/>
      <w:marBottom w:val="0"/>
      <w:divBdr>
        <w:top w:val="none" w:sz="0" w:space="0" w:color="auto"/>
        <w:left w:val="none" w:sz="0" w:space="0" w:color="auto"/>
        <w:bottom w:val="none" w:sz="0" w:space="0" w:color="auto"/>
        <w:right w:val="none" w:sz="0" w:space="0" w:color="auto"/>
      </w:divBdr>
    </w:div>
    <w:div w:id="707729107">
      <w:marLeft w:val="0"/>
      <w:marRight w:val="0"/>
      <w:marTop w:val="0"/>
      <w:marBottom w:val="0"/>
      <w:divBdr>
        <w:top w:val="none" w:sz="0" w:space="0" w:color="auto"/>
        <w:left w:val="none" w:sz="0" w:space="0" w:color="auto"/>
        <w:bottom w:val="none" w:sz="0" w:space="0" w:color="auto"/>
        <w:right w:val="none" w:sz="0" w:space="0" w:color="auto"/>
      </w:divBdr>
    </w:div>
    <w:div w:id="712507762">
      <w:marLeft w:val="0"/>
      <w:marRight w:val="0"/>
      <w:marTop w:val="0"/>
      <w:marBottom w:val="0"/>
      <w:divBdr>
        <w:top w:val="none" w:sz="0" w:space="0" w:color="auto"/>
        <w:left w:val="none" w:sz="0" w:space="0" w:color="auto"/>
        <w:bottom w:val="none" w:sz="0" w:space="0" w:color="auto"/>
        <w:right w:val="none" w:sz="0" w:space="0" w:color="auto"/>
      </w:divBdr>
    </w:div>
    <w:div w:id="712538100">
      <w:marLeft w:val="0"/>
      <w:marRight w:val="0"/>
      <w:marTop w:val="0"/>
      <w:marBottom w:val="0"/>
      <w:divBdr>
        <w:top w:val="none" w:sz="0" w:space="0" w:color="auto"/>
        <w:left w:val="none" w:sz="0" w:space="0" w:color="auto"/>
        <w:bottom w:val="none" w:sz="0" w:space="0" w:color="auto"/>
        <w:right w:val="none" w:sz="0" w:space="0" w:color="auto"/>
      </w:divBdr>
    </w:div>
    <w:div w:id="714696723">
      <w:marLeft w:val="0"/>
      <w:marRight w:val="0"/>
      <w:marTop w:val="0"/>
      <w:marBottom w:val="0"/>
      <w:divBdr>
        <w:top w:val="none" w:sz="0" w:space="0" w:color="auto"/>
        <w:left w:val="none" w:sz="0" w:space="0" w:color="auto"/>
        <w:bottom w:val="none" w:sz="0" w:space="0" w:color="auto"/>
        <w:right w:val="none" w:sz="0" w:space="0" w:color="auto"/>
      </w:divBdr>
    </w:div>
    <w:div w:id="717630044">
      <w:marLeft w:val="0"/>
      <w:marRight w:val="0"/>
      <w:marTop w:val="0"/>
      <w:marBottom w:val="0"/>
      <w:divBdr>
        <w:top w:val="none" w:sz="0" w:space="0" w:color="auto"/>
        <w:left w:val="none" w:sz="0" w:space="0" w:color="auto"/>
        <w:bottom w:val="none" w:sz="0" w:space="0" w:color="auto"/>
        <w:right w:val="none" w:sz="0" w:space="0" w:color="auto"/>
      </w:divBdr>
    </w:div>
    <w:div w:id="718164631">
      <w:marLeft w:val="0"/>
      <w:marRight w:val="0"/>
      <w:marTop w:val="0"/>
      <w:marBottom w:val="0"/>
      <w:divBdr>
        <w:top w:val="none" w:sz="0" w:space="0" w:color="auto"/>
        <w:left w:val="none" w:sz="0" w:space="0" w:color="auto"/>
        <w:bottom w:val="none" w:sz="0" w:space="0" w:color="auto"/>
        <w:right w:val="none" w:sz="0" w:space="0" w:color="auto"/>
      </w:divBdr>
    </w:div>
    <w:div w:id="723068408">
      <w:marLeft w:val="0"/>
      <w:marRight w:val="0"/>
      <w:marTop w:val="0"/>
      <w:marBottom w:val="0"/>
      <w:divBdr>
        <w:top w:val="none" w:sz="0" w:space="0" w:color="auto"/>
        <w:left w:val="none" w:sz="0" w:space="0" w:color="auto"/>
        <w:bottom w:val="none" w:sz="0" w:space="0" w:color="auto"/>
        <w:right w:val="none" w:sz="0" w:space="0" w:color="auto"/>
      </w:divBdr>
    </w:div>
    <w:div w:id="723796883">
      <w:marLeft w:val="0"/>
      <w:marRight w:val="0"/>
      <w:marTop w:val="0"/>
      <w:marBottom w:val="0"/>
      <w:divBdr>
        <w:top w:val="none" w:sz="0" w:space="0" w:color="auto"/>
        <w:left w:val="none" w:sz="0" w:space="0" w:color="auto"/>
        <w:bottom w:val="none" w:sz="0" w:space="0" w:color="auto"/>
        <w:right w:val="none" w:sz="0" w:space="0" w:color="auto"/>
      </w:divBdr>
    </w:div>
    <w:div w:id="723986242">
      <w:marLeft w:val="0"/>
      <w:marRight w:val="0"/>
      <w:marTop w:val="0"/>
      <w:marBottom w:val="0"/>
      <w:divBdr>
        <w:top w:val="none" w:sz="0" w:space="0" w:color="auto"/>
        <w:left w:val="none" w:sz="0" w:space="0" w:color="auto"/>
        <w:bottom w:val="none" w:sz="0" w:space="0" w:color="auto"/>
        <w:right w:val="none" w:sz="0" w:space="0" w:color="auto"/>
      </w:divBdr>
    </w:div>
    <w:div w:id="725640496">
      <w:marLeft w:val="0"/>
      <w:marRight w:val="0"/>
      <w:marTop w:val="0"/>
      <w:marBottom w:val="0"/>
      <w:divBdr>
        <w:top w:val="none" w:sz="0" w:space="0" w:color="auto"/>
        <w:left w:val="none" w:sz="0" w:space="0" w:color="auto"/>
        <w:bottom w:val="none" w:sz="0" w:space="0" w:color="auto"/>
        <w:right w:val="none" w:sz="0" w:space="0" w:color="auto"/>
      </w:divBdr>
    </w:div>
    <w:div w:id="732508599">
      <w:marLeft w:val="0"/>
      <w:marRight w:val="0"/>
      <w:marTop w:val="0"/>
      <w:marBottom w:val="0"/>
      <w:divBdr>
        <w:top w:val="none" w:sz="0" w:space="0" w:color="auto"/>
        <w:left w:val="none" w:sz="0" w:space="0" w:color="auto"/>
        <w:bottom w:val="none" w:sz="0" w:space="0" w:color="auto"/>
        <w:right w:val="none" w:sz="0" w:space="0" w:color="auto"/>
      </w:divBdr>
    </w:div>
    <w:div w:id="732654376">
      <w:marLeft w:val="0"/>
      <w:marRight w:val="0"/>
      <w:marTop w:val="0"/>
      <w:marBottom w:val="0"/>
      <w:divBdr>
        <w:top w:val="none" w:sz="0" w:space="0" w:color="auto"/>
        <w:left w:val="none" w:sz="0" w:space="0" w:color="auto"/>
        <w:bottom w:val="none" w:sz="0" w:space="0" w:color="auto"/>
        <w:right w:val="none" w:sz="0" w:space="0" w:color="auto"/>
      </w:divBdr>
    </w:div>
    <w:div w:id="734086216">
      <w:marLeft w:val="0"/>
      <w:marRight w:val="0"/>
      <w:marTop w:val="0"/>
      <w:marBottom w:val="0"/>
      <w:divBdr>
        <w:top w:val="none" w:sz="0" w:space="0" w:color="auto"/>
        <w:left w:val="none" w:sz="0" w:space="0" w:color="auto"/>
        <w:bottom w:val="none" w:sz="0" w:space="0" w:color="auto"/>
        <w:right w:val="none" w:sz="0" w:space="0" w:color="auto"/>
      </w:divBdr>
    </w:div>
    <w:div w:id="735977731">
      <w:marLeft w:val="0"/>
      <w:marRight w:val="0"/>
      <w:marTop w:val="0"/>
      <w:marBottom w:val="0"/>
      <w:divBdr>
        <w:top w:val="none" w:sz="0" w:space="0" w:color="auto"/>
        <w:left w:val="none" w:sz="0" w:space="0" w:color="auto"/>
        <w:bottom w:val="none" w:sz="0" w:space="0" w:color="auto"/>
        <w:right w:val="none" w:sz="0" w:space="0" w:color="auto"/>
      </w:divBdr>
    </w:div>
    <w:div w:id="739135183">
      <w:marLeft w:val="0"/>
      <w:marRight w:val="0"/>
      <w:marTop w:val="0"/>
      <w:marBottom w:val="0"/>
      <w:divBdr>
        <w:top w:val="none" w:sz="0" w:space="0" w:color="auto"/>
        <w:left w:val="none" w:sz="0" w:space="0" w:color="auto"/>
        <w:bottom w:val="none" w:sz="0" w:space="0" w:color="auto"/>
        <w:right w:val="none" w:sz="0" w:space="0" w:color="auto"/>
      </w:divBdr>
    </w:div>
    <w:div w:id="741560784">
      <w:marLeft w:val="0"/>
      <w:marRight w:val="0"/>
      <w:marTop w:val="0"/>
      <w:marBottom w:val="0"/>
      <w:divBdr>
        <w:top w:val="none" w:sz="0" w:space="0" w:color="auto"/>
        <w:left w:val="none" w:sz="0" w:space="0" w:color="auto"/>
        <w:bottom w:val="none" w:sz="0" w:space="0" w:color="auto"/>
        <w:right w:val="none" w:sz="0" w:space="0" w:color="auto"/>
      </w:divBdr>
    </w:div>
    <w:div w:id="743070167">
      <w:marLeft w:val="0"/>
      <w:marRight w:val="0"/>
      <w:marTop w:val="0"/>
      <w:marBottom w:val="0"/>
      <w:divBdr>
        <w:top w:val="none" w:sz="0" w:space="0" w:color="auto"/>
        <w:left w:val="none" w:sz="0" w:space="0" w:color="auto"/>
        <w:bottom w:val="none" w:sz="0" w:space="0" w:color="auto"/>
        <w:right w:val="none" w:sz="0" w:space="0" w:color="auto"/>
      </w:divBdr>
    </w:div>
    <w:div w:id="744882318">
      <w:marLeft w:val="0"/>
      <w:marRight w:val="0"/>
      <w:marTop w:val="0"/>
      <w:marBottom w:val="0"/>
      <w:divBdr>
        <w:top w:val="none" w:sz="0" w:space="0" w:color="auto"/>
        <w:left w:val="none" w:sz="0" w:space="0" w:color="auto"/>
        <w:bottom w:val="none" w:sz="0" w:space="0" w:color="auto"/>
        <w:right w:val="none" w:sz="0" w:space="0" w:color="auto"/>
      </w:divBdr>
    </w:div>
    <w:div w:id="748307299">
      <w:marLeft w:val="0"/>
      <w:marRight w:val="0"/>
      <w:marTop w:val="0"/>
      <w:marBottom w:val="0"/>
      <w:divBdr>
        <w:top w:val="none" w:sz="0" w:space="0" w:color="auto"/>
        <w:left w:val="none" w:sz="0" w:space="0" w:color="auto"/>
        <w:bottom w:val="none" w:sz="0" w:space="0" w:color="auto"/>
        <w:right w:val="none" w:sz="0" w:space="0" w:color="auto"/>
      </w:divBdr>
    </w:div>
    <w:div w:id="752161539">
      <w:marLeft w:val="0"/>
      <w:marRight w:val="0"/>
      <w:marTop w:val="0"/>
      <w:marBottom w:val="0"/>
      <w:divBdr>
        <w:top w:val="none" w:sz="0" w:space="0" w:color="auto"/>
        <w:left w:val="none" w:sz="0" w:space="0" w:color="auto"/>
        <w:bottom w:val="none" w:sz="0" w:space="0" w:color="auto"/>
        <w:right w:val="none" w:sz="0" w:space="0" w:color="auto"/>
      </w:divBdr>
    </w:div>
    <w:div w:id="755126876">
      <w:marLeft w:val="0"/>
      <w:marRight w:val="0"/>
      <w:marTop w:val="0"/>
      <w:marBottom w:val="0"/>
      <w:divBdr>
        <w:top w:val="none" w:sz="0" w:space="0" w:color="auto"/>
        <w:left w:val="none" w:sz="0" w:space="0" w:color="auto"/>
        <w:bottom w:val="none" w:sz="0" w:space="0" w:color="auto"/>
        <w:right w:val="none" w:sz="0" w:space="0" w:color="auto"/>
      </w:divBdr>
    </w:div>
    <w:div w:id="757596961">
      <w:marLeft w:val="0"/>
      <w:marRight w:val="0"/>
      <w:marTop w:val="0"/>
      <w:marBottom w:val="0"/>
      <w:divBdr>
        <w:top w:val="none" w:sz="0" w:space="0" w:color="auto"/>
        <w:left w:val="none" w:sz="0" w:space="0" w:color="auto"/>
        <w:bottom w:val="none" w:sz="0" w:space="0" w:color="auto"/>
        <w:right w:val="none" w:sz="0" w:space="0" w:color="auto"/>
      </w:divBdr>
    </w:div>
    <w:div w:id="758525270">
      <w:marLeft w:val="0"/>
      <w:marRight w:val="0"/>
      <w:marTop w:val="0"/>
      <w:marBottom w:val="0"/>
      <w:divBdr>
        <w:top w:val="none" w:sz="0" w:space="0" w:color="auto"/>
        <w:left w:val="none" w:sz="0" w:space="0" w:color="auto"/>
        <w:bottom w:val="none" w:sz="0" w:space="0" w:color="auto"/>
        <w:right w:val="none" w:sz="0" w:space="0" w:color="auto"/>
      </w:divBdr>
    </w:div>
    <w:div w:id="760640948">
      <w:marLeft w:val="0"/>
      <w:marRight w:val="0"/>
      <w:marTop w:val="0"/>
      <w:marBottom w:val="0"/>
      <w:divBdr>
        <w:top w:val="none" w:sz="0" w:space="0" w:color="auto"/>
        <w:left w:val="none" w:sz="0" w:space="0" w:color="auto"/>
        <w:bottom w:val="none" w:sz="0" w:space="0" w:color="auto"/>
        <w:right w:val="none" w:sz="0" w:space="0" w:color="auto"/>
      </w:divBdr>
    </w:div>
    <w:div w:id="761221834">
      <w:marLeft w:val="0"/>
      <w:marRight w:val="0"/>
      <w:marTop w:val="0"/>
      <w:marBottom w:val="0"/>
      <w:divBdr>
        <w:top w:val="none" w:sz="0" w:space="0" w:color="auto"/>
        <w:left w:val="none" w:sz="0" w:space="0" w:color="auto"/>
        <w:bottom w:val="none" w:sz="0" w:space="0" w:color="auto"/>
        <w:right w:val="none" w:sz="0" w:space="0" w:color="auto"/>
      </w:divBdr>
    </w:div>
    <w:div w:id="765417811">
      <w:marLeft w:val="0"/>
      <w:marRight w:val="0"/>
      <w:marTop w:val="0"/>
      <w:marBottom w:val="0"/>
      <w:divBdr>
        <w:top w:val="none" w:sz="0" w:space="0" w:color="auto"/>
        <w:left w:val="none" w:sz="0" w:space="0" w:color="auto"/>
        <w:bottom w:val="none" w:sz="0" w:space="0" w:color="auto"/>
        <w:right w:val="none" w:sz="0" w:space="0" w:color="auto"/>
      </w:divBdr>
    </w:div>
    <w:div w:id="766077620">
      <w:marLeft w:val="0"/>
      <w:marRight w:val="0"/>
      <w:marTop w:val="0"/>
      <w:marBottom w:val="0"/>
      <w:divBdr>
        <w:top w:val="none" w:sz="0" w:space="0" w:color="auto"/>
        <w:left w:val="none" w:sz="0" w:space="0" w:color="auto"/>
        <w:bottom w:val="none" w:sz="0" w:space="0" w:color="auto"/>
        <w:right w:val="none" w:sz="0" w:space="0" w:color="auto"/>
      </w:divBdr>
    </w:div>
    <w:div w:id="766539587">
      <w:marLeft w:val="0"/>
      <w:marRight w:val="0"/>
      <w:marTop w:val="0"/>
      <w:marBottom w:val="0"/>
      <w:divBdr>
        <w:top w:val="none" w:sz="0" w:space="0" w:color="auto"/>
        <w:left w:val="none" w:sz="0" w:space="0" w:color="auto"/>
        <w:bottom w:val="none" w:sz="0" w:space="0" w:color="auto"/>
        <w:right w:val="none" w:sz="0" w:space="0" w:color="auto"/>
      </w:divBdr>
    </w:div>
    <w:div w:id="770931380">
      <w:marLeft w:val="0"/>
      <w:marRight w:val="0"/>
      <w:marTop w:val="0"/>
      <w:marBottom w:val="0"/>
      <w:divBdr>
        <w:top w:val="none" w:sz="0" w:space="0" w:color="auto"/>
        <w:left w:val="none" w:sz="0" w:space="0" w:color="auto"/>
        <w:bottom w:val="none" w:sz="0" w:space="0" w:color="auto"/>
        <w:right w:val="none" w:sz="0" w:space="0" w:color="auto"/>
      </w:divBdr>
    </w:div>
    <w:div w:id="772552619">
      <w:marLeft w:val="0"/>
      <w:marRight w:val="0"/>
      <w:marTop w:val="0"/>
      <w:marBottom w:val="0"/>
      <w:divBdr>
        <w:top w:val="none" w:sz="0" w:space="0" w:color="auto"/>
        <w:left w:val="none" w:sz="0" w:space="0" w:color="auto"/>
        <w:bottom w:val="none" w:sz="0" w:space="0" w:color="auto"/>
        <w:right w:val="none" w:sz="0" w:space="0" w:color="auto"/>
      </w:divBdr>
    </w:div>
    <w:div w:id="776951185">
      <w:marLeft w:val="0"/>
      <w:marRight w:val="0"/>
      <w:marTop w:val="0"/>
      <w:marBottom w:val="0"/>
      <w:divBdr>
        <w:top w:val="none" w:sz="0" w:space="0" w:color="auto"/>
        <w:left w:val="none" w:sz="0" w:space="0" w:color="auto"/>
        <w:bottom w:val="none" w:sz="0" w:space="0" w:color="auto"/>
        <w:right w:val="none" w:sz="0" w:space="0" w:color="auto"/>
      </w:divBdr>
    </w:div>
    <w:div w:id="776952416">
      <w:marLeft w:val="0"/>
      <w:marRight w:val="0"/>
      <w:marTop w:val="0"/>
      <w:marBottom w:val="0"/>
      <w:divBdr>
        <w:top w:val="none" w:sz="0" w:space="0" w:color="auto"/>
        <w:left w:val="none" w:sz="0" w:space="0" w:color="auto"/>
        <w:bottom w:val="none" w:sz="0" w:space="0" w:color="auto"/>
        <w:right w:val="none" w:sz="0" w:space="0" w:color="auto"/>
      </w:divBdr>
    </w:div>
    <w:div w:id="778450615">
      <w:marLeft w:val="0"/>
      <w:marRight w:val="0"/>
      <w:marTop w:val="0"/>
      <w:marBottom w:val="0"/>
      <w:divBdr>
        <w:top w:val="none" w:sz="0" w:space="0" w:color="auto"/>
        <w:left w:val="none" w:sz="0" w:space="0" w:color="auto"/>
        <w:bottom w:val="none" w:sz="0" w:space="0" w:color="auto"/>
        <w:right w:val="none" w:sz="0" w:space="0" w:color="auto"/>
      </w:divBdr>
    </w:div>
    <w:div w:id="778568627">
      <w:marLeft w:val="0"/>
      <w:marRight w:val="0"/>
      <w:marTop w:val="0"/>
      <w:marBottom w:val="0"/>
      <w:divBdr>
        <w:top w:val="none" w:sz="0" w:space="0" w:color="auto"/>
        <w:left w:val="none" w:sz="0" w:space="0" w:color="auto"/>
        <w:bottom w:val="none" w:sz="0" w:space="0" w:color="auto"/>
        <w:right w:val="none" w:sz="0" w:space="0" w:color="auto"/>
      </w:divBdr>
    </w:div>
    <w:div w:id="783883017">
      <w:marLeft w:val="0"/>
      <w:marRight w:val="0"/>
      <w:marTop w:val="0"/>
      <w:marBottom w:val="0"/>
      <w:divBdr>
        <w:top w:val="none" w:sz="0" w:space="0" w:color="auto"/>
        <w:left w:val="none" w:sz="0" w:space="0" w:color="auto"/>
        <w:bottom w:val="none" w:sz="0" w:space="0" w:color="auto"/>
        <w:right w:val="none" w:sz="0" w:space="0" w:color="auto"/>
      </w:divBdr>
    </w:div>
    <w:div w:id="785732431">
      <w:marLeft w:val="0"/>
      <w:marRight w:val="0"/>
      <w:marTop w:val="0"/>
      <w:marBottom w:val="0"/>
      <w:divBdr>
        <w:top w:val="none" w:sz="0" w:space="0" w:color="auto"/>
        <w:left w:val="none" w:sz="0" w:space="0" w:color="auto"/>
        <w:bottom w:val="none" w:sz="0" w:space="0" w:color="auto"/>
        <w:right w:val="none" w:sz="0" w:space="0" w:color="auto"/>
      </w:divBdr>
    </w:div>
    <w:div w:id="786319201">
      <w:marLeft w:val="0"/>
      <w:marRight w:val="0"/>
      <w:marTop w:val="0"/>
      <w:marBottom w:val="0"/>
      <w:divBdr>
        <w:top w:val="none" w:sz="0" w:space="0" w:color="auto"/>
        <w:left w:val="none" w:sz="0" w:space="0" w:color="auto"/>
        <w:bottom w:val="none" w:sz="0" w:space="0" w:color="auto"/>
        <w:right w:val="none" w:sz="0" w:space="0" w:color="auto"/>
      </w:divBdr>
    </w:div>
    <w:div w:id="792212433">
      <w:marLeft w:val="0"/>
      <w:marRight w:val="0"/>
      <w:marTop w:val="0"/>
      <w:marBottom w:val="0"/>
      <w:divBdr>
        <w:top w:val="none" w:sz="0" w:space="0" w:color="auto"/>
        <w:left w:val="none" w:sz="0" w:space="0" w:color="auto"/>
        <w:bottom w:val="none" w:sz="0" w:space="0" w:color="auto"/>
        <w:right w:val="none" w:sz="0" w:space="0" w:color="auto"/>
      </w:divBdr>
    </w:div>
    <w:div w:id="792745444">
      <w:marLeft w:val="0"/>
      <w:marRight w:val="0"/>
      <w:marTop w:val="0"/>
      <w:marBottom w:val="0"/>
      <w:divBdr>
        <w:top w:val="none" w:sz="0" w:space="0" w:color="auto"/>
        <w:left w:val="none" w:sz="0" w:space="0" w:color="auto"/>
        <w:bottom w:val="none" w:sz="0" w:space="0" w:color="auto"/>
        <w:right w:val="none" w:sz="0" w:space="0" w:color="auto"/>
      </w:divBdr>
    </w:div>
    <w:div w:id="792869447">
      <w:marLeft w:val="0"/>
      <w:marRight w:val="0"/>
      <w:marTop w:val="0"/>
      <w:marBottom w:val="0"/>
      <w:divBdr>
        <w:top w:val="none" w:sz="0" w:space="0" w:color="auto"/>
        <w:left w:val="none" w:sz="0" w:space="0" w:color="auto"/>
        <w:bottom w:val="none" w:sz="0" w:space="0" w:color="auto"/>
        <w:right w:val="none" w:sz="0" w:space="0" w:color="auto"/>
      </w:divBdr>
    </w:div>
    <w:div w:id="793838812">
      <w:marLeft w:val="0"/>
      <w:marRight w:val="0"/>
      <w:marTop w:val="0"/>
      <w:marBottom w:val="0"/>
      <w:divBdr>
        <w:top w:val="none" w:sz="0" w:space="0" w:color="auto"/>
        <w:left w:val="none" w:sz="0" w:space="0" w:color="auto"/>
        <w:bottom w:val="none" w:sz="0" w:space="0" w:color="auto"/>
        <w:right w:val="none" w:sz="0" w:space="0" w:color="auto"/>
      </w:divBdr>
    </w:div>
    <w:div w:id="795413244">
      <w:marLeft w:val="0"/>
      <w:marRight w:val="0"/>
      <w:marTop w:val="0"/>
      <w:marBottom w:val="0"/>
      <w:divBdr>
        <w:top w:val="none" w:sz="0" w:space="0" w:color="auto"/>
        <w:left w:val="none" w:sz="0" w:space="0" w:color="auto"/>
        <w:bottom w:val="none" w:sz="0" w:space="0" w:color="auto"/>
        <w:right w:val="none" w:sz="0" w:space="0" w:color="auto"/>
      </w:divBdr>
    </w:div>
    <w:div w:id="798499086">
      <w:marLeft w:val="0"/>
      <w:marRight w:val="0"/>
      <w:marTop w:val="0"/>
      <w:marBottom w:val="0"/>
      <w:divBdr>
        <w:top w:val="none" w:sz="0" w:space="0" w:color="auto"/>
        <w:left w:val="none" w:sz="0" w:space="0" w:color="auto"/>
        <w:bottom w:val="none" w:sz="0" w:space="0" w:color="auto"/>
        <w:right w:val="none" w:sz="0" w:space="0" w:color="auto"/>
      </w:divBdr>
    </w:div>
    <w:div w:id="802114511">
      <w:marLeft w:val="0"/>
      <w:marRight w:val="0"/>
      <w:marTop w:val="0"/>
      <w:marBottom w:val="0"/>
      <w:divBdr>
        <w:top w:val="none" w:sz="0" w:space="0" w:color="auto"/>
        <w:left w:val="none" w:sz="0" w:space="0" w:color="auto"/>
        <w:bottom w:val="none" w:sz="0" w:space="0" w:color="auto"/>
        <w:right w:val="none" w:sz="0" w:space="0" w:color="auto"/>
      </w:divBdr>
    </w:div>
    <w:div w:id="802383226">
      <w:marLeft w:val="0"/>
      <w:marRight w:val="0"/>
      <w:marTop w:val="0"/>
      <w:marBottom w:val="0"/>
      <w:divBdr>
        <w:top w:val="none" w:sz="0" w:space="0" w:color="auto"/>
        <w:left w:val="none" w:sz="0" w:space="0" w:color="auto"/>
        <w:bottom w:val="none" w:sz="0" w:space="0" w:color="auto"/>
        <w:right w:val="none" w:sz="0" w:space="0" w:color="auto"/>
      </w:divBdr>
    </w:div>
    <w:div w:id="804083656">
      <w:marLeft w:val="0"/>
      <w:marRight w:val="0"/>
      <w:marTop w:val="0"/>
      <w:marBottom w:val="0"/>
      <w:divBdr>
        <w:top w:val="none" w:sz="0" w:space="0" w:color="auto"/>
        <w:left w:val="none" w:sz="0" w:space="0" w:color="auto"/>
        <w:bottom w:val="none" w:sz="0" w:space="0" w:color="auto"/>
        <w:right w:val="none" w:sz="0" w:space="0" w:color="auto"/>
      </w:divBdr>
    </w:div>
    <w:div w:id="805775281">
      <w:marLeft w:val="0"/>
      <w:marRight w:val="0"/>
      <w:marTop w:val="0"/>
      <w:marBottom w:val="0"/>
      <w:divBdr>
        <w:top w:val="none" w:sz="0" w:space="0" w:color="auto"/>
        <w:left w:val="none" w:sz="0" w:space="0" w:color="auto"/>
        <w:bottom w:val="none" w:sz="0" w:space="0" w:color="auto"/>
        <w:right w:val="none" w:sz="0" w:space="0" w:color="auto"/>
      </w:divBdr>
    </w:div>
    <w:div w:id="808286139">
      <w:marLeft w:val="0"/>
      <w:marRight w:val="0"/>
      <w:marTop w:val="0"/>
      <w:marBottom w:val="0"/>
      <w:divBdr>
        <w:top w:val="none" w:sz="0" w:space="0" w:color="auto"/>
        <w:left w:val="none" w:sz="0" w:space="0" w:color="auto"/>
        <w:bottom w:val="none" w:sz="0" w:space="0" w:color="auto"/>
        <w:right w:val="none" w:sz="0" w:space="0" w:color="auto"/>
      </w:divBdr>
    </w:div>
    <w:div w:id="813525919">
      <w:marLeft w:val="0"/>
      <w:marRight w:val="0"/>
      <w:marTop w:val="0"/>
      <w:marBottom w:val="0"/>
      <w:divBdr>
        <w:top w:val="none" w:sz="0" w:space="0" w:color="auto"/>
        <w:left w:val="none" w:sz="0" w:space="0" w:color="auto"/>
        <w:bottom w:val="none" w:sz="0" w:space="0" w:color="auto"/>
        <w:right w:val="none" w:sz="0" w:space="0" w:color="auto"/>
      </w:divBdr>
    </w:div>
    <w:div w:id="816000249">
      <w:marLeft w:val="0"/>
      <w:marRight w:val="0"/>
      <w:marTop w:val="0"/>
      <w:marBottom w:val="0"/>
      <w:divBdr>
        <w:top w:val="none" w:sz="0" w:space="0" w:color="auto"/>
        <w:left w:val="none" w:sz="0" w:space="0" w:color="auto"/>
        <w:bottom w:val="none" w:sz="0" w:space="0" w:color="auto"/>
        <w:right w:val="none" w:sz="0" w:space="0" w:color="auto"/>
      </w:divBdr>
    </w:div>
    <w:div w:id="816537003">
      <w:marLeft w:val="0"/>
      <w:marRight w:val="0"/>
      <w:marTop w:val="0"/>
      <w:marBottom w:val="0"/>
      <w:divBdr>
        <w:top w:val="none" w:sz="0" w:space="0" w:color="auto"/>
        <w:left w:val="none" w:sz="0" w:space="0" w:color="auto"/>
        <w:bottom w:val="none" w:sz="0" w:space="0" w:color="auto"/>
        <w:right w:val="none" w:sz="0" w:space="0" w:color="auto"/>
      </w:divBdr>
    </w:div>
    <w:div w:id="817694162">
      <w:marLeft w:val="0"/>
      <w:marRight w:val="0"/>
      <w:marTop w:val="0"/>
      <w:marBottom w:val="0"/>
      <w:divBdr>
        <w:top w:val="none" w:sz="0" w:space="0" w:color="auto"/>
        <w:left w:val="none" w:sz="0" w:space="0" w:color="auto"/>
        <w:bottom w:val="none" w:sz="0" w:space="0" w:color="auto"/>
        <w:right w:val="none" w:sz="0" w:space="0" w:color="auto"/>
      </w:divBdr>
    </w:div>
    <w:div w:id="820317831">
      <w:marLeft w:val="0"/>
      <w:marRight w:val="0"/>
      <w:marTop w:val="0"/>
      <w:marBottom w:val="0"/>
      <w:divBdr>
        <w:top w:val="none" w:sz="0" w:space="0" w:color="auto"/>
        <w:left w:val="none" w:sz="0" w:space="0" w:color="auto"/>
        <w:bottom w:val="none" w:sz="0" w:space="0" w:color="auto"/>
        <w:right w:val="none" w:sz="0" w:space="0" w:color="auto"/>
      </w:divBdr>
    </w:div>
    <w:div w:id="826047845">
      <w:bodyDiv w:val="1"/>
      <w:marLeft w:val="0"/>
      <w:marRight w:val="0"/>
      <w:marTop w:val="0"/>
      <w:marBottom w:val="0"/>
      <w:divBdr>
        <w:top w:val="none" w:sz="0" w:space="0" w:color="auto"/>
        <w:left w:val="none" w:sz="0" w:space="0" w:color="auto"/>
        <w:bottom w:val="none" w:sz="0" w:space="0" w:color="auto"/>
        <w:right w:val="none" w:sz="0" w:space="0" w:color="auto"/>
      </w:divBdr>
    </w:div>
    <w:div w:id="834691133">
      <w:marLeft w:val="0"/>
      <w:marRight w:val="0"/>
      <w:marTop w:val="0"/>
      <w:marBottom w:val="0"/>
      <w:divBdr>
        <w:top w:val="none" w:sz="0" w:space="0" w:color="auto"/>
        <w:left w:val="none" w:sz="0" w:space="0" w:color="auto"/>
        <w:bottom w:val="none" w:sz="0" w:space="0" w:color="auto"/>
        <w:right w:val="none" w:sz="0" w:space="0" w:color="auto"/>
      </w:divBdr>
    </w:div>
    <w:div w:id="836768070">
      <w:marLeft w:val="0"/>
      <w:marRight w:val="0"/>
      <w:marTop w:val="0"/>
      <w:marBottom w:val="0"/>
      <w:divBdr>
        <w:top w:val="none" w:sz="0" w:space="0" w:color="auto"/>
        <w:left w:val="none" w:sz="0" w:space="0" w:color="auto"/>
        <w:bottom w:val="none" w:sz="0" w:space="0" w:color="auto"/>
        <w:right w:val="none" w:sz="0" w:space="0" w:color="auto"/>
      </w:divBdr>
    </w:div>
    <w:div w:id="837036506">
      <w:marLeft w:val="0"/>
      <w:marRight w:val="0"/>
      <w:marTop w:val="0"/>
      <w:marBottom w:val="0"/>
      <w:divBdr>
        <w:top w:val="none" w:sz="0" w:space="0" w:color="auto"/>
        <w:left w:val="none" w:sz="0" w:space="0" w:color="auto"/>
        <w:bottom w:val="none" w:sz="0" w:space="0" w:color="auto"/>
        <w:right w:val="none" w:sz="0" w:space="0" w:color="auto"/>
      </w:divBdr>
    </w:div>
    <w:div w:id="837112104">
      <w:marLeft w:val="0"/>
      <w:marRight w:val="0"/>
      <w:marTop w:val="0"/>
      <w:marBottom w:val="0"/>
      <w:divBdr>
        <w:top w:val="none" w:sz="0" w:space="0" w:color="auto"/>
        <w:left w:val="none" w:sz="0" w:space="0" w:color="auto"/>
        <w:bottom w:val="none" w:sz="0" w:space="0" w:color="auto"/>
        <w:right w:val="none" w:sz="0" w:space="0" w:color="auto"/>
      </w:divBdr>
    </w:div>
    <w:div w:id="838156852">
      <w:marLeft w:val="0"/>
      <w:marRight w:val="0"/>
      <w:marTop w:val="0"/>
      <w:marBottom w:val="0"/>
      <w:divBdr>
        <w:top w:val="none" w:sz="0" w:space="0" w:color="auto"/>
        <w:left w:val="none" w:sz="0" w:space="0" w:color="auto"/>
        <w:bottom w:val="none" w:sz="0" w:space="0" w:color="auto"/>
        <w:right w:val="none" w:sz="0" w:space="0" w:color="auto"/>
      </w:divBdr>
    </w:div>
    <w:div w:id="841968763">
      <w:bodyDiv w:val="1"/>
      <w:marLeft w:val="0"/>
      <w:marRight w:val="0"/>
      <w:marTop w:val="0"/>
      <w:marBottom w:val="0"/>
      <w:divBdr>
        <w:top w:val="none" w:sz="0" w:space="0" w:color="auto"/>
        <w:left w:val="none" w:sz="0" w:space="0" w:color="auto"/>
        <w:bottom w:val="none" w:sz="0" w:space="0" w:color="auto"/>
        <w:right w:val="none" w:sz="0" w:space="0" w:color="auto"/>
      </w:divBdr>
    </w:div>
    <w:div w:id="842009239">
      <w:marLeft w:val="0"/>
      <w:marRight w:val="0"/>
      <w:marTop w:val="0"/>
      <w:marBottom w:val="0"/>
      <w:divBdr>
        <w:top w:val="none" w:sz="0" w:space="0" w:color="auto"/>
        <w:left w:val="none" w:sz="0" w:space="0" w:color="auto"/>
        <w:bottom w:val="none" w:sz="0" w:space="0" w:color="auto"/>
        <w:right w:val="none" w:sz="0" w:space="0" w:color="auto"/>
      </w:divBdr>
    </w:div>
    <w:div w:id="847060074">
      <w:marLeft w:val="0"/>
      <w:marRight w:val="0"/>
      <w:marTop w:val="0"/>
      <w:marBottom w:val="0"/>
      <w:divBdr>
        <w:top w:val="none" w:sz="0" w:space="0" w:color="auto"/>
        <w:left w:val="none" w:sz="0" w:space="0" w:color="auto"/>
        <w:bottom w:val="none" w:sz="0" w:space="0" w:color="auto"/>
        <w:right w:val="none" w:sz="0" w:space="0" w:color="auto"/>
      </w:divBdr>
    </w:div>
    <w:div w:id="849952739">
      <w:marLeft w:val="0"/>
      <w:marRight w:val="0"/>
      <w:marTop w:val="0"/>
      <w:marBottom w:val="0"/>
      <w:divBdr>
        <w:top w:val="none" w:sz="0" w:space="0" w:color="auto"/>
        <w:left w:val="none" w:sz="0" w:space="0" w:color="auto"/>
        <w:bottom w:val="none" w:sz="0" w:space="0" w:color="auto"/>
        <w:right w:val="none" w:sz="0" w:space="0" w:color="auto"/>
      </w:divBdr>
    </w:div>
    <w:div w:id="851139981">
      <w:marLeft w:val="0"/>
      <w:marRight w:val="0"/>
      <w:marTop w:val="0"/>
      <w:marBottom w:val="0"/>
      <w:divBdr>
        <w:top w:val="none" w:sz="0" w:space="0" w:color="auto"/>
        <w:left w:val="none" w:sz="0" w:space="0" w:color="auto"/>
        <w:bottom w:val="none" w:sz="0" w:space="0" w:color="auto"/>
        <w:right w:val="none" w:sz="0" w:space="0" w:color="auto"/>
      </w:divBdr>
    </w:div>
    <w:div w:id="853152957">
      <w:marLeft w:val="0"/>
      <w:marRight w:val="0"/>
      <w:marTop w:val="0"/>
      <w:marBottom w:val="0"/>
      <w:divBdr>
        <w:top w:val="none" w:sz="0" w:space="0" w:color="auto"/>
        <w:left w:val="none" w:sz="0" w:space="0" w:color="auto"/>
        <w:bottom w:val="none" w:sz="0" w:space="0" w:color="auto"/>
        <w:right w:val="none" w:sz="0" w:space="0" w:color="auto"/>
      </w:divBdr>
    </w:div>
    <w:div w:id="855847202">
      <w:marLeft w:val="0"/>
      <w:marRight w:val="0"/>
      <w:marTop w:val="0"/>
      <w:marBottom w:val="0"/>
      <w:divBdr>
        <w:top w:val="none" w:sz="0" w:space="0" w:color="auto"/>
        <w:left w:val="none" w:sz="0" w:space="0" w:color="auto"/>
        <w:bottom w:val="none" w:sz="0" w:space="0" w:color="auto"/>
        <w:right w:val="none" w:sz="0" w:space="0" w:color="auto"/>
      </w:divBdr>
    </w:div>
    <w:div w:id="859321706">
      <w:marLeft w:val="0"/>
      <w:marRight w:val="0"/>
      <w:marTop w:val="0"/>
      <w:marBottom w:val="0"/>
      <w:divBdr>
        <w:top w:val="none" w:sz="0" w:space="0" w:color="auto"/>
        <w:left w:val="none" w:sz="0" w:space="0" w:color="auto"/>
        <w:bottom w:val="none" w:sz="0" w:space="0" w:color="auto"/>
        <w:right w:val="none" w:sz="0" w:space="0" w:color="auto"/>
      </w:divBdr>
    </w:div>
    <w:div w:id="860318118">
      <w:marLeft w:val="0"/>
      <w:marRight w:val="0"/>
      <w:marTop w:val="0"/>
      <w:marBottom w:val="0"/>
      <w:divBdr>
        <w:top w:val="none" w:sz="0" w:space="0" w:color="auto"/>
        <w:left w:val="none" w:sz="0" w:space="0" w:color="auto"/>
        <w:bottom w:val="none" w:sz="0" w:space="0" w:color="auto"/>
        <w:right w:val="none" w:sz="0" w:space="0" w:color="auto"/>
      </w:divBdr>
    </w:div>
    <w:div w:id="861355758">
      <w:marLeft w:val="0"/>
      <w:marRight w:val="0"/>
      <w:marTop w:val="0"/>
      <w:marBottom w:val="0"/>
      <w:divBdr>
        <w:top w:val="none" w:sz="0" w:space="0" w:color="auto"/>
        <w:left w:val="none" w:sz="0" w:space="0" w:color="auto"/>
        <w:bottom w:val="none" w:sz="0" w:space="0" w:color="auto"/>
        <w:right w:val="none" w:sz="0" w:space="0" w:color="auto"/>
      </w:divBdr>
    </w:div>
    <w:div w:id="865364049">
      <w:marLeft w:val="0"/>
      <w:marRight w:val="0"/>
      <w:marTop w:val="0"/>
      <w:marBottom w:val="0"/>
      <w:divBdr>
        <w:top w:val="none" w:sz="0" w:space="0" w:color="auto"/>
        <w:left w:val="none" w:sz="0" w:space="0" w:color="auto"/>
        <w:bottom w:val="none" w:sz="0" w:space="0" w:color="auto"/>
        <w:right w:val="none" w:sz="0" w:space="0" w:color="auto"/>
      </w:divBdr>
    </w:div>
    <w:div w:id="866529926">
      <w:marLeft w:val="0"/>
      <w:marRight w:val="0"/>
      <w:marTop w:val="0"/>
      <w:marBottom w:val="0"/>
      <w:divBdr>
        <w:top w:val="none" w:sz="0" w:space="0" w:color="auto"/>
        <w:left w:val="none" w:sz="0" w:space="0" w:color="auto"/>
        <w:bottom w:val="none" w:sz="0" w:space="0" w:color="auto"/>
        <w:right w:val="none" w:sz="0" w:space="0" w:color="auto"/>
      </w:divBdr>
    </w:div>
    <w:div w:id="869680519">
      <w:marLeft w:val="0"/>
      <w:marRight w:val="0"/>
      <w:marTop w:val="0"/>
      <w:marBottom w:val="0"/>
      <w:divBdr>
        <w:top w:val="none" w:sz="0" w:space="0" w:color="auto"/>
        <w:left w:val="none" w:sz="0" w:space="0" w:color="auto"/>
        <w:bottom w:val="none" w:sz="0" w:space="0" w:color="auto"/>
        <w:right w:val="none" w:sz="0" w:space="0" w:color="auto"/>
      </w:divBdr>
    </w:div>
    <w:div w:id="875507689">
      <w:marLeft w:val="0"/>
      <w:marRight w:val="0"/>
      <w:marTop w:val="0"/>
      <w:marBottom w:val="0"/>
      <w:divBdr>
        <w:top w:val="none" w:sz="0" w:space="0" w:color="auto"/>
        <w:left w:val="none" w:sz="0" w:space="0" w:color="auto"/>
        <w:bottom w:val="none" w:sz="0" w:space="0" w:color="auto"/>
        <w:right w:val="none" w:sz="0" w:space="0" w:color="auto"/>
      </w:divBdr>
    </w:div>
    <w:div w:id="880479768">
      <w:marLeft w:val="0"/>
      <w:marRight w:val="0"/>
      <w:marTop w:val="0"/>
      <w:marBottom w:val="0"/>
      <w:divBdr>
        <w:top w:val="none" w:sz="0" w:space="0" w:color="auto"/>
        <w:left w:val="none" w:sz="0" w:space="0" w:color="auto"/>
        <w:bottom w:val="none" w:sz="0" w:space="0" w:color="auto"/>
        <w:right w:val="none" w:sz="0" w:space="0" w:color="auto"/>
      </w:divBdr>
    </w:div>
    <w:div w:id="882904317">
      <w:marLeft w:val="0"/>
      <w:marRight w:val="0"/>
      <w:marTop w:val="0"/>
      <w:marBottom w:val="0"/>
      <w:divBdr>
        <w:top w:val="none" w:sz="0" w:space="0" w:color="auto"/>
        <w:left w:val="none" w:sz="0" w:space="0" w:color="auto"/>
        <w:bottom w:val="none" w:sz="0" w:space="0" w:color="auto"/>
        <w:right w:val="none" w:sz="0" w:space="0" w:color="auto"/>
      </w:divBdr>
    </w:div>
    <w:div w:id="886649500">
      <w:marLeft w:val="0"/>
      <w:marRight w:val="0"/>
      <w:marTop w:val="0"/>
      <w:marBottom w:val="0"/>
      <w:divBdr>
        <w:top w:val="none" w:sz="0" w:space="0" w:color="auto"/>
        <w:left w:val="none" w:sz="0" w:space="0" w:color="auto"/>
        <w:bottom w:val="none" w:sz="0" w:space="0" w:color="auto"/>
        <w:right w:val="none" w:sz="0" w:space="0" w:color="auto"/>
      </w:divBdr>
    </w:div>
    <w:div w:id="887448642">
      <w:marLeft w:val="0"/>
      <w:marRight w:val="0"/>
      <w:marTop w:val="0"/>
      <w:marBottom w:val="0"/>
      <w:divBdr>
        <w:top w:val="none" w:sz="0" w:space="0" w:color="auto"/>
        <w:left w:val="none" w:sz="0" w:space="0" w:color="auto"/>
        <w:bottom w:val="none" w:sz="0" w:space="0" w:color="auto"/>
        <w:right w:val="none" w:sz="0" w:space="0" w:color="auto"/>
      </w:divBdr>
    </w:div>
    <w:div w:id="887762101">
      <w:marLeft w:val="0"/>
      <w:marRight w:val="0"/>
      <w:marTop w:val="0"/>
      <w:marBottom w:val="0"/>
      <w:divBdr>
        <w:top w:val="none" w:sz="0" w:space="0" w:color="auto"/>
        <w:left w:val="none" w:sz="0" w:space="0" w:color="auto"/>
        <w:bottom w:val="none" w:sz="0" w:space="0" w:color="auto"/>
        <w:right w:val="none" w:sz="0" w:space="0" w:color="auto"/>
      </w:divBdr>
    </w:div>
    <w:div w:id="888371817">
      <w:marLeft w:val="0"/>
      <w:marRight w:val="0"/>
      <w:marTop w:val="0"/>
      <w:marBottom w:val="0"/>
      <w:divBdr>
        <w:top w:val="none" w:sz="0" w:space="0" w:color="auto"/>
        <w:left w:val="none" w:sz="0" w:space="0" w:color="auto"/>
        <w:bottom w:val="none" w:sz="0" w:space="0" w:color="auto"/>
        <w:right w:val="none" w:sz="0" w:space="0" w:color="auto"/>
      </w:divBdr>
    </w:div>
    <w:div w:id="889222855">
      <w:marLeft w:val="0"/>
      <w:marRight w:val="0"/>
      <w:marTop w:val="0"/>
      <w:marBottom w:val="0"/>
      <w:divBdr>
        <w:top w:val="none" w:sz="0" w:space="0" w:color="auto"/>
        <w:left w:val="none" w:sz="0" w:space="0" w:color="auto"/>
        <w:bottom w:val="none" w:sz="0" w:space="0" w:color="auto"/>
        <w:right w:val="none" w:sz="0" w:space="0" w:color="auto"/>
      </w:divBdr>
    </w:div>
    <w:div w:id="892041376">
      <w:marLeft w:val="0"/>
      <w:marRight w:val="0"/>
      <w:marTop w:val="0"/>
      <w:marBottom w:val="0"/>
      <w:divBdr>
        <w:top w:val="none" w:sz="0" w:space="0" w:color="auto"/>
        <w:left w:val="none" w:sz="0" w:space="0" w:color="auto"/>
        <w:bottom w:val="none" w:sz="0" w:space="0" w:color="auto"/>
        <w:right w:val="none" w:sz="0" w:space="0" w:color="auto"/>
      </w:divBdr>
    </w:div>
    <w:div w:id="893470792">
      <w:marLeft w:val="0"/>
      <w:marRight w:val="0"/>
      <w:marTop w:val="0"/>
      <w:marBottom w:val="0"/>
      <w:divBdr>
        <w:top w:val="none" w:sz="0" w:space="0" w:color="auto"/>
        <w:left w:val="none" w:sz="0" w:space="0" w:color="auto"/>
        <w:bottom w:val="none" w:sz="0" w:space="0" w:color="auto"/>
        <w:right w:val="none" w:sz="0" w:space="0" w:color="auto"/>
      </w:divBdr>
    </w:div>
    <w:div w:id="900284974">
      <w:marLeft w:val="0"/>
      <w:marRight w:val="0"/>
      <w:marTop w:val="0"/>
      <w:marBottom w:val="0"/>
      <w:divBdr>
        <w:top w:val="none" w:sz="0" w:space="0" w:color="auto"/>
        <w:left w:val="none" w:sz="0" w:space="0" w:color="auto"/>
        <w:bottom w:val="none" w:sz="0" w:space="0" w:color="auto"/>
        <w:right w:val="none" w:sz="0" w:space="0" w:color="auto"/>
      </w:divBdr>
    </w:div>
    <w:div w:id="900288979">
      <w:marLeft w:val="0"/>
      <w:marRight w:val="0"/>
      <w:marTop w:val="0"/>
      <w:marBottom w:val="0"/>
      <w:divBdr>
        <w:top w:val="none" w:sz="0" w:space="0" w:color="auto"/>
        <w:left w:val="none" w:sz="0" w:space="0" w:color="auto"/>
        <w:bottom w:val="none" w:sz="0" w:space="0" w:color="auto"/>
        <w:right w:val="none" w:sz="0" w:space="0" w:color="auto"/>
      </w:divBdr>
    </w:div>
    <w:div w:id="903296100">
      <w:marLeft w:val="0"/>
      <w:marRight w:val="0"/>
      <w:marTop w:val="0"/>
      <w:marBottom w:val="0"/>
      <w:divBdr>
        <w:top w:val="none" w:sz="0" w:space="0" w:color="auto"/>
        <w:left w:val="none" w:sz="0" w:space="0" w:color="auto"/>
        <w:bottom w:val="none" w:sz="0" w:space="0" w:color="auto"/>
        <w:right w:val="none" w:sz="0" w:space="0" w:color="auto"/>
      </w:divBdr>
    </w:div>
    <w:div w:id="907611238">
      <w:marLeft w:val="0"/>
      <w:marRight w:val="0"/>
      <w:marTop w:val="0"/>
      <w:marBottom w:val="0"/>
      <w:divBdr>
        <w:top w:val="none" w:sz="0" w:space="0" w:color="auto"/>
        <w:left w:val="none" w:sz="0" w:space="0" w:color="auto"/>
        <w:bottom w:val="none" w:sz="0" w:space="0" w:color="auto"/>
        <w:right w:val="none" w:sz="0" w:space="0" w:color="auto"/>
      </w:divBdr>
    </w:div>
    <w:div w:id="907880964">
      <w:marLeft w:val="0"/>
      <w:marRight w:val="0"/>
      <w:marTop w:val="0"/>
      <w:marBottom w:val="0"/>
      <w:divBdr>
        <w:top w:val="none" w:sz="0" w:space="0" w:color="auto"/>
        <w:left w:val="none" w:sz="0" w:space="0" w:color="auto"/>
        <w:bottom w:val="none" w:sz="0" w:space="0" w:color="auto"/>
        <w:right w:val="none" w:sz="0" w:space="0" w:color="auto"/>
      </w:divBdr>
    </w:div>
    <w:div w:id="909197222">
      <w:marLeft w:val="0"/>
      <w:marRight w:val="0"/>
      <w:marTop w:val="0"/>
      <w:marBottom w:val="0"/>
      <w:divBdr>
        <w:top w:val="none" w:sz="0" w:space="0" w:color="auto"/>
        <w:left w:val="none" w:sz="0" w:space="0" w:color="auto"/>
        <w:bottom w:val="none" w:sz="0" w:space="0" w:color="auto"/>
        <w:right w:val="none" w:sz="0" w:space="0" w:color="auto"/>
      </w:divBdr>
    </w:div>
    <w:div w:id="911039755">
      <w:marLeft w:val="0"/>
      <w:marRight w:val="0"/>
      <w:marTop w:val="0"/>
      <w:marBottom w:val="0"/>
      <w:divBdr>
        <w:top w:val="none" w:sz="0" w:space="0" w:color="auto"/>
        <w:left w:val="none" w:sz="0" w:space="0" w:color="auto"/>
        <w:bottom w:val="none" w:sz="0" w:space="0" w:color="auto"/>
        <w:right w:val="none" w:sz="0" w:space="0" w:color="auto"/>
      </w:divBdr>
    </w:div>
    <w:div w:id="913006348">
      <w:marLeft w:val="0"/>
      <w:marRight w:val="0"/>
      <w:marTop w:val="0"/>
      <w:marBottom w:val="0"/>
      <w:divBdr>
        <w:top w:val="none" w:sz="0" w:space="0" w:color="auto"/>
        <w:left w:val="none" w:sz="0" w:space="0" w:color="auto"/>
        <w:bottom w:val="none" w:sz="0" w:space="0" w:color="auto"/>
        <w:right w:val="none" w:sz="0" w:space="0" w:color="auto"/>
      </w:divBdr>
    </w:div>
    <w:div w:id="917012456">
      <w:marLeft w:val="0"/>
      <w:marRight w:val="0"/>
      <w:marTop w:val="0"/>
      <w:marBottom w:val="0"/>
      <w:divBdr>
        <w:top w:val="none" w:sz="0" w:space="0" w:color="auto"/>
        <w:left w:val="none" w:sz="0" w:space="0" w:color="auto"/>
        <w:bottom w:val="none" w:sz="0" w:space="0" w:color="auto"/>
        <w:right w:val="none" w:sz="0" w:space="0" w:color="auto"/>
      </w:divBdr>
    </w:div>
    <w:div w:id="920258986">
      <w:marLeft w:val="0"/>
      <w:marRight w:val="0"/>
      <w:marTop w:val="0"/>
      <w:marBottom w:val="0"/>
      <w:divBdr>
        <w:top w:val="none" w:sz="0" w:space="0" w:color="auto"/>
        <w:left w:val="none" w:sz="0" w:space="0" w:color="auto"/>
        <w:bottom w:val="none" w:sz="0" w:space="0" w:color="auto"/>
        <w:right w:val="none" w:sz="0" w:space="0" w:color="auto"/>
      </w:divBdr>
    </w:div>
    <w:div w:id="921646641">
      <w:marLeft w:val="0"/>
      <w:marRight w:val="0"/>
      <w:marTop w:val="0"/>
      <w:marBottom w:val="0"/>
      <w:divBdr>
        <w:top w:val="none" w:sz="0" w:space="0" w:color="auto"/>
        <w:left w:val="none" w:sz="0" w:space="0" w:color="auto"/>
        <w:bottom w:val="none" w:sz="0" w:space="0" w:color="auto"/>
        <w:right w:val="none" w:sz="0" w:space="0" w:color="auto"/>
      </w:divBdr>
    </w:div>
    <w:div w:id="925385685">
      <w:marLeft w:val="0"/>
      <w:marRight w:val="0"/>
      <w:marTop w:val="0"/>
      <w:marBottom w:val="0"/>
      <w:divBdr>
        <w:top w:val="none" w:sz="0" w:space="0" w:color="auto"/>
        <w:left w:val="none" w:sz="0" w:space="0" w:color="auto"/>
        <w:bottom w:val="none" w:sz="0" w:space="0" w:color="auto"/>
        <w:right w:val="none" w:sz="0" w:space="0" w:color="auto"/>
      </w:divBdr>
    </w:div>
    <w:div w:id="927927694">
      <w:marLeft w:val="0"/>
      <w:marRight w:val="0"/>
      <w:marTop w:val="0"/>
      <w:marBottom w:val="0"/>
      <w:divBdr>
        <w:top w:val="none" w:sz="0" w:space="0" w:color="auto"/>
        <w:left w:val="none" w:sz="0" w:space="0" w:color="auto"/>
        <w:bottom w:val="none" w:sz="0" w:space="0" w:color="auto"/>
        <w:right w:val="none" w:sz="0" w:space="0" w:color="auto"/>
      </w:divBdr>
    </w:div>
    <w:div w:id="928001020">
      <w:marLeft w:val="0"/>
      <w:marRight w:val="0"/>
      <w:marTop w:val="0"/>
      <w:marBottom w:val="0"/>
      <w:divBdr>
        <w:top w:val="none" w:sz="0" w:space="0" w:color="auto"/>
        <w:left w:val="none" w:sz="0" w:space="0" w:color="auto"/>
        <w:bottom w:val="none" w:sz="0" w:space="0" w:color="auto"/>
        <w:right w:val="none" w:sz="0" w:space="0" w:color="auto"/>
      </w:divBdr>
    </w:div>
    <w:div w:id="929507385">
      <w:marLeft w:val="0"/>
      <w:marRight w:val="0"/>
      <w:marTop w:val="0"/>
      <w:marBottom w:val="0"/>
      <w:divBdr>
        <w:top w:val="none" w:sz="0" w:space="0" w:color="auto"/>
        <w:left w:val="none" w:sz="0" w:space="0" w:color="auto"/>
        <w:bottom w:val="none" w:sz="0" w:space="0" w:color="auto"/>
        <w:right w:val="none" w:sz="0" w:space="0" w:color="auto"/>
      </w:divBdr>
    </w:div>
    <w:div w:id="930548786">
      <w:marLeft w:val="0"/>
      <w:marRight w:val="0"/>
      <w:marTop w:val="0"/>
      <w:marBottom w:val="0"/>
      <w:divBdr>
        <w:top w:val="none" w:sz="0" w:space="0" w:color="auto"/>
        <w:left w:val="none" w:sz="0" w:space="0" w:color="auto"/>
        <w:bottom w:val="none" w:sz="0" w:space="0" w:color="auto"/>
        <w:right w:val="none" w:sz="0" w:space="0" w:color="auto"/>
      </w:divBdr>
    </w:div>
    <w:div w:id="931933990">
      <w:marLeft w:val="0"/>
      <w:marRight w:val="0"/>
      <w:marTop w:val="0"/>
      <w:marBottom w:val="0"/>
      <w:divBdr>
        <w:top w:val="none" w:sz="0" w:space="0" w:color="auto"/>
        <w:left w:val="none" w:sz="0" w:space="0" w:color="auto"/>
        <w:bottom w:val="none" w:sz="0" w:space="0" w:color="auto"/>
        <w:right w:val="none" w:sz="0" w:space="0" w:color="auto"/>
      </w:divBdr>
    </w:div>
    <w:div w:id="933055405">
      <w:marLeft w:val="0"/>
      <w:marRight w:val="0"/>
      <w:marTop w:val="0"/>
      <w:marBottom w:val="0"/>
      <w:divBdr>
        <w:top w:val="none" w:sz="0" w:space="0" w:color="auto"/>
        <w:left w:val="none" w:sz="0" w:space="0" w:color="auto"/>
        <w:bottom w:val="none" w:sz="0" w:space="0" w:color="auto"/>
        <w:right w:val="none" w:sz="0" w:space="0" w:color="auto"/>
      </w:divBdr>
    </w:div>
    <w:div w:id="937297678">
      <w:marLeft w:val="0"/>
      <w:marRight w:val="0"/>
      <w:marTop w:val="0"/>
      <w:marBottom w:val="0"/>
      <w:divBdr>
        <w:top w:val="none" w:sz="0" w:space="0" w:color="auto"/>
        <w:left w:val="none" w:sz="0" w:space="0" w:color="auto"/>
        <w:bottom w:val="none" w:sz="0" w:space="0" w:color="auto"/>
        <w:right w:val="none" w:sz="0" w:space="0" w:color="auto"/>
      </w:divBdr>
    </w:div>
    <w:div w:id="938219128">
      <w:marLeft w:val="0"/>
      <w:marRight w:val="0"/>
      <w:marTop w:val="0"/>
      <w:marBottom w:val="0"/>
      <w:divBdr>
        <w:top w:val="none" w:sz="0" w:space="0" w:color="auto"/>
        <w:left w:val="none" w:sz="0" w:space="0" w:color="auto"/>
        <w:bottom w:val="none" w:sz="0" w:space="0" w:color="auto"/>
        <w:right w:val="none" w:sz="0" w:space="0" w:color="auto"/>
      </w:divBdr>
    </w:div>
    <w:div w:id="938291813">
      <w:marLeft w:val="0"/>
      <w:marRight w:val="0"/>
      <w:marTop w:val="0"/>
      <w:marBottom w:val="0"/>
      <w:divBdr>
        <w:top w:val="none" w:sz="0" w:space="0" w:color="auto"/>
        <w:left w:val="none" w:sz="0" w:space="0" w:color="auto"/>
        <w:bottom w:val="none" w:sz="0" w:space="0" w:color="auto"/>
        <w:right w:val="none" w:sz="0" w:space="0" w:color="auto"/>
      </w:divBdr>
    </w:div>
    <w:div w:id="942686502">
      <w:marLeft w:val="0"/>
      <w:marRight w:val="0"/>
      <w:marTop w:val="0"/>
      <w:marBottom w:val="0"/>
      <w:divBdr>
        <w:top w:val="none" w:sz="0" w:space="0" w:color="auto"/>
        <w:left w:val="none" w:sz="0" w:space="0" w:color="auto"/>
        <w:bottom w:val="none" w:sz="0" w:space="0" w:color="auto"/>
        <w:right w:val="none" w:sz="0" w:space="0" w:color="auto"/>
      </w:divBdr>
    </w:div>
    <w:div w:id="943340081">
      <w:marLeft w:val="0"/>
      <w:marRight w:val="0"/>
      <w:marTop w:val="0"/>
      <w:marBottom w:val="0"/>
      <w:divBdr>
        <w:top w:val="none" w:sz="0" w:space="0" w:color="auto"/>
        <w:left w:val="none" w:sz="0" w:space="0" w:color="auto"/>
        <w:bottom w:val="none" w:sz="0" w:space="0" w:color="auto"/>
        <w:right w:val="none" w:sz="0" w:space="0" w:color="auto"/>
      </w:divBdr>
    </w:div>
    <w:div w:id="946543190">
      <w:marLeft w:val="0"/>
      <w:marRight w:val="0"/>
      <w:marTop w:val="0"/>
      <w:marBottom w:val="0"/>
      <w:divBdr>
        <w:top w:val="none" w:sz="0" w:space="0" w:color="auto"/>
        <w:left w:val="none" w:sz="0" w:space="0" w:color="auto"/>
        <w:bottom w:val="none" w:sz="0" w:space="0" w:color="auto"/>
        <w:right w:val="none" w:sz="0" w:space="0" w:color="auto"/>
      </w:divBdr>
    </w:div>
    <w:div w:id="955065992">
      <w:marLeft w:val="0"/>
      <w:marRight w:val="0"/>
      <w:marTop w:val="0"/>
      <w:marBottom w:val="0"/>
      <w:divBdr>
        <w:top w:val="none" w:sz="0" w:space="0" w:color="auto"/>
        <w:left w:val="none" w:sz="0" w:space="0" w:color="auto"/>
        <w:bottom w:val="none" w:sz="0" w:space="0" w:color="auto"/>
        <w:right w:val="none" w:sz="0" w:space="0" w:color="auto"/>
      </w:divBdr>
    </w:div>
    <w:div w:id="956444792">
      <w:marLeft w:val="0"/>
      <w:marRight w:val="0"/>
      <w:marTop w:val="0"/>
      <w:marBottom w:val="0"/>
      <w:divBdr>
        <w:top w:val="none" w:sz="0" w:space="0" w:color="auto"/>
        <w:left w:val="none" w:sz="0" w:space="0" w:color="auto"/>
        <w:bottom w:val="none" w:sz="0" w:space="0" w:color="auto"/>
        <w:right w:val="none" w:sz="0" w:space="0" w:color="auto"/>
      </w:divBdr>
    </w:div>
    <w:div w:id="958338105">
      <w:marLeft w:val="0"/>
      <w:marRight w:val="0"/>
      <w:marTop w:val="0"/>
      <w:marBottom w:val="0"/>
      <w:divBdr>
        <w:top w:val="none" w:sz="0" w:space="0" w:color="auto"/>
        <w:left w:val="none" w:sz="0" w:space="0" w:color="auto"/>
        <w:bottom w:val="none" w:sz="0" w:space="0" w:color="auto"/>
        <w:right w:val="none" w:sz="0" w:space="0" w:color="auto"/>
      </w:divBdr>
    </w:div>
    <w:div w:id="967131280">
      <w:marLeft w:val="0"/>
      <w:marRight w:val="0"/>
      <w:marTop w:val="0"/>
      <w:marBottom w:val="0"/>
      <w:divBdr>
        <w:top w:val="none" w:sz="0" w:space="0" w:color="auto"/>
        <w:left w:val="none" w:sz="0" w:space="0" w:color="auto"/>
        <w:bottom w:val="none" w:sz="0" w:space="0" w:color="auto"/>
        <w:right w:val="none" w:sz="0" w:space="0" w:color="auto"/>
      </w:divBdr>
    </w:div>
    <w:div w:id="967469223">
      <w:marLeft w:val="0"/>
      <w:marRight w:val="0"/>
      <w:marTop w:val="0"/>
      <w:marBottom w:val="0"/>
      <w:divBdr>
        <w:top w:val="none" w:sz="0" w:space="0" w:color="auto"/>
        <w:left w:val="none" w:sz="0" w:space="0" w:color="auto"/>
        <w:bottom w:val="none" w:sz="0" w:space="0" w:color="auto"/>
        <w:right w:val="none" w:sz="0" w:space="0" w:color="auto"/>
      </w:divBdr>
    </w:div>
    <w:div w:id="968972710">
      <w:marLeft w:val="0"/>
      <w:marRight w:val="0"/>
      <w:marTop w:val="0"/>
      <w:marBottom w:val="0"/>
      <w:divBdr>
        <w:top w:val="none" w:sz="0" w:space="0" w:color="auto"/>
        <w:left w:val="none" w:sz="0" w:space="0" w:color="auto"/>
        <w:bottom w:val="none" w:sz="0" w:space="0" w:color="auto"/>
        <w:right w:val="none" w:sz="0" w:space="0" w:color="auto"/>
      </w:divBdr>
    </w:div>
    <w:div w:id="970332325">
      <w:marLeft w:val="0"/>
      <w:marRight w:val="0"/>
      <w:marTop w:val="0"/>
      <w:marBottom w:val="0"/>
      <w:divBdr>
        <w:top w:val="none" w:sz="0" w:space="0" w:color="auto"/>
        <w:left w:val="none" w:sz="0" w:space="0" w:color="auto"/>
        <w:bottom w:val="none" w:sz="0" w:space="0" w:color="auto"/>
        <w:right w:val="none" w:sz="0" w:space="0" w:color="auto"/>
      </w:divBdr>
    </w:div>
    <w:div w:id="972490398">
      <w:marLeft w:val="0"/>
      <w:marRight w:val="0"/>
      <w:marTop w:val="0"/>
      <w:marBottom w:val="0"/>
      <w:divBdr>
        <w:top w:val="none" w:sz="0" w:space="0" w:color="auto"/>
        <w:left w:val="none" w:sz="0" w:space="0" w:color="auto"/>
        <w:bottom w:val="none" w:sz="0" w:space="0" w:color="auto"/>
        <w:right w:val="none" w:sz="0" w:space="0" w:color="auto"/>
      </w:divBdr>
    </w:div>
    <w:div w:id="973363705">
      <w:marLeft w:val="0"/>
      <w:marRight w:val="0"/>
      <w:marTop w:val="0"/>
      <w:marBottom w:val="0"/>
      <w:divBdr>
        <w:top w:val="none" w:sz="0" w:space="0" w:color="auto"/>
        <w:left w:val="none" w:sz="0" w:space="0" w:color="auto"/>
        <w:bottom w:val="none" w:sz="0" w:space="0" w:color="auto"/>
        <w:right w:val="none" w:sz="0" w:space="0" w:color="auto"/>
      </w:divBdr>
    </w:div>
    <w:div w:id="973678771">
      <w:marLeft w:val="0"/>
      <w:marRight w:val="0"/>
      <w:marTop w:val="0"/>
      <w:marBottom w:val="0"/>
      <w:divBdr>
        <w:top w:val="none" w:sz="0" w:space="0" w:color="auto"/>
        <w:left w:val="none" w:sz="0" w:space="0" w:color="auto"/>
        <w:bottom w:val="none" w:sz="0" w:space="0" w:color="auto"/>
        <w:right w:val="none" w:sz="0" w:space="0" w:color="auto"/>
      </w:divBdr>
    </w:div>
    <w:div w:id="976033343">
      <w:marLeft w:val="0"/>
      <w:marRight w:val="0"/>
      <w:marTop w:val="0"/>
      <w:marBottom w:val="0"/>
      <w:divBdr>
        <w:top w:val="none" w:sz="0" w:space="0" w:color="auto"/>
        <w:left w:val="none" w:sz="0" w:space="0" w:color="auto"/>
        <w:bottom w:val="none" w:sz="0" w:space="0" w:color="auto"/>
        <w:right w:val="none" w:sz="0" w:space="0" w:color="auto"/>
      </w:divBdr>
    </w:div>
    <w:div w:id="976303374">
      <w:marLeft w:val="0"/>
      <w:marRight w:val="0"/>
      <w:marTop w:val="0"/>
      <w:marBottom w:val="0"/>
      <w:divBdr>
        <w:top w:val="none" w:sz="0" w:space="0" w:color="auto"/>
        <w:left w:val="none" w:sz="0" w:space="0" w:color="auto"/>
        <w:bottom w:val="none" w:sz="0" w:space="0" w:color="auto"/>
        <w:right w:val="none" w:sz="0" w:space="0" w:color="auto"/>
      </w:divBdr>
    </w:div>
    <w:div w:id="977997677">
      <w:marLeft w:val="0"/>
      <w:marRight w:val="0"/>
      <w:marTop w:val="0"/>
      <w:marBottom w:val="0"/>
      <w:divBdr>
        <w:top w:val="none" w:sz="0" w:space="0" w:color="auto"/>
        <w:left w:val="none" w:sz="0" w:space="0" w:color="auto"/>
        <w:bottom w:val="none" w:sz="0" w:space="0" w:color="auto"/>
        <w:right w:val="none" w:sz="0" w:space="0" w:color="auto"/>
      </w:divBdr>
    </w:div>
    <w:div w:id="978655743">
      <w:marLeft w:val="0"/>
      <w:marRight w:val="0"/>
      <w:marTop w:val="0"/>
      <w:marBottom w:val="0"/>
      <w:divBdr>
        <w:top w:val="none" w:sz="0" w:space="0" w:color="auto"/>
        <w:left w:val="none" w:sz="0" w:space="0" w:color="auto"/>
        <w:bottom w:val="none" w:sz="0" w:space="0" w:color="auto"/>
        <w:right w:val="none" w:sz="0" w:space="0" w:color="auto"/>
      </w:divBdr>
    </w:div>
    <w:div w:id="983003014">
      <w:marLeft w:val="0"/>
      <w:marRight w:val="0"/>
      <w:marTop w:val="0"/>
      <w:marBottom w:val="0"/>
      <w:divBdr>
        <w:top w:val="none" w:sz="0" w:space="0" w:color="auto"/>
        <w:left w:val="none" w:sz="0" w:space="0" w:color="auto"/>
        <w:bottom w:val="none" w:sz="0" w:space="0" w:color="auto"/>
        <w:right w:val="none" w:sz="0" w:space="0" w:color="auto"/>
      </w:divBdr>
    </w:div>
    <w:div w:id="984624242">
      <w:marLeft w:val="0"/>
      <w:marRight w:val="0"/>
      <w:marTop w:val="0"/>
      <w:marBottom w:val="0"/>
      <w:divBdr>
        <w:top w:val="none" w:sz="0" w:space="0" w:color="auto"/>
        <w:left w:val="none" w:sz="0" w:space="0" w:color="auto"/>
        <w:bottom w:val="none" w:sz="0" w:space="0" w:color="auto"/>
        <w:right w:val="none" w:sz="0" w:space="0" w:color="auto"/>
      </w:divBdr>
    </w:div>
    <w:div w:id="985400706">
      <w:marLeft w:val="0"/>
      <w:marRight w:val="0"/>
      <w:marTop w:val="0"/>
      <w:marBottom w:val="0"/>
      <w:divBdr>
        <w:top w:val="none" w:sz="0" w:space="0" w:color="auto"/>
        <w:left w:val="none" w:sz="0" w:space="0" w:color="auto"/>
        <w:bottom w:val="none" w:sz="0" w:space="0" w:color="auto"/>
        <w:right w:val="none" w:sz="0" w:space="0" w:color="auto"/>
      </w:divBdr>
    </w:div>
    <w:div w:id="986471985">
      <w:marLeft w:val="0"/>
      <w:marRight w:val="0"/>
      <w:marTop w:val="0"/>
      <w:marBottom w:val="0"/>
      <w:divBdr>
        <w:top w:val="none" w:sz="0" w:space="0" w:color="auto"/>
        <w:left w:val="none" w:sz="0" w:space="0" w:color="auto"/>
        <w:bottom w:val="none" w:sz="0" w:space="0" w:color="auto"/>
        <w:right w:val="none" w:sz="0" w:space="0" w:color="auto"/>
      </w:divBdr>
    </w:div>
    <w:div w:id="987587711">
      <w:marLeft w:val="0"/>
      <w:marRight w:val="0"/>
      <w:marTop w:val="0"/>
      <w:marBottom w:val="0"/>
      <w:divBdr>
        <w:top w:val="none" w:sz="0" w:space="0" w:color="auto"/>
        <w:left w:val="none" w:sz="0" w:space="0" w:color="auto"/>
        <w:bottom w:val="none" w:sz="0" w:space="0" w:color="auto"/>
        <w:right w:val="none" w:sz="0" w:space="0" w:color="auto"/>
      </w:divBdr>
    </w:div>
    <w:div w:id="992106545">
      <w:marLeft w:val="0"/>
      <w:marRight w:val="0"/>
      <w:marTop w:val="0"/>
      <w:marBottom w:val="0"/>
      <w:divBdr>
        <w:top w:val="none" w:sz="0" w:space="0" w:color="auto"/>
        <w:left w:val="none" w:sz="0" w:space="0" w:color="auto"/>
        <w:bottom w:val="none" w:sz="0" w:space="0" w:color="auto"/>
        <w:right w:val="none" w:sz="0" w:space="0" w:color="auto"/>
      </w:divBdr>
    </w:div>
    <w:div w:id="992756055">
      <w:marLeft w:val="0"/>
      <w:marRight w:val="0"/>
      <w:marTop w:val="0"/>
      <w:marBottom w:val="0"/>
      <w:divBdr>
        <w:top w:val="none" w:sz="0" w:space="0" w:color="auto"/>
        <w:left w:val="none" w:sz="0" w:space="0" w:color="auto"/>
        <w:bottom w:val="none" w:sz="0" w:space="0" w:color="auto"/>
        <w:right w:val="none" w:sz="0" w:space="0" w:color="auto"/>
      </w:divBdr>
    </w:div>
    <w:div w:id="996884485">
      <w:marLeft w:val="0"/>
      <w:marRight w:val="0"/>
      <w:marTop w:val="0"/>
      <w:marBottom w:val="0"/>
      <w:divBdr>
        <w:top w:val="none" w:sz="0" w:space="0" w:color="auto"/>
        <w:left w:val="none" w:sz="0" w:space="0" w:color="auto"/>
        <w:bottom w:val="none" w:sz="0" w:space="0" w:color="auto"/>
        <w:right w:val="none" w:sz="0" w:space="0" w:color="auto"/>
      </w:divBdr>
    </w:div>
    <w:div w:id="998775065">
      <w:marLeft w:val="0"/>
      <w:marRight w:val="0"/>
      <w:marTop w:val="0"/>
      <w:marBottom w:val="0"/>
      <w:divBdr>
        <w:top w:val="none" w:sz="0" w:space="0" w:color="auto"/>
        <w:left w:val="none" w:sz="0" w:space="0" w:color="auto"/>
        <w:bottom w:val="none" w:sz="0" w:space="0" w:color="auto"/>
        <w:right w:val="none" w:sz="0" w:space="0" w:color="auto"/>
      </w:divBdr>
    </w:div>
    <w:div w:id="1001616702">
      <w:marLeft w:val="0"/>
      <w:marRight w:val="0"/>
      <w:marTop w:val="0"/>
      <w:marBottom w:val="0"/>
      <w:divBdr>
        <w:top w:val="none" w:sz="0" w:space="0" w:color="auto"/>
        <w:left w:val="none" w:sz="0" w:space="0" w:color="auto"/>
        <w:bottom w:val="none" w:sz="0" w:space="0" w:color="auto"/>
        <w:right w:val="none" w:sz="0" w:space="0" w:color="auto"/>
      </w:divBdr>
    </w:div>
    <w:div w:id="1003514729">
      <w:marLeft w:val="0"/>
      <w:marRight w:val="0"/>
      <w:marTop w:val="0"/>
      <w:marBottom w:val="0"/>
      <w:divBdr>
        <w:top w:val="none" w:sz="0" w:space="0" w:color="auto"/>
        <w:left w:val="none" w:sz="0" w:space="0" w:color="auto"/>
        <w:bottom w:val="none" w:sz="0" w:space="0" w:color="auto"/>
        <w:right w:val="none" w:sz="0" w:space="0" w:color="auto"/>
      </w:divBdr>
    </w:div>
    <w:div w:id="1008486801">
      <w:bodyDiv w:val="1"/>
      <w:marLeft w:val="0"/>
      <w:marRight w:val="0"/>
      <w:marTop w:val="0"/>
      <w:marBottom w:val="0"/>
      <w:divBdr>
        <w:top w:val="none" w:sz="0" w:space="0" w:color="auto"/>
        <w:left w:val="none" w:sz="0" w:space="0" w:color="auto"/>
        <w:bottom w:val="none" w:sz="0" w:space="0" w:color="auto"/>
        <w:right w:val="none" w:sz="0" w:space="0" w:color="auto"/>
      </w:divBdr>
    </w:div>
    <w:div w:id="1008630648">
      <w:marLeft w:val="0"/>
      <w:marRight w:val="0"/>
      <w:marTop w:val="0"/>
      <w:marBottom w:val="0"/>
      <w:divBdr>
        <w:top w:val="none" w:sz="0" w:space="0" w:color="auto"/>
        <w:left w:val="none" w:sz="0" w:space="0" w:color="auto"/>
        <w:bottom w:val="none" w:sz="0" w:space="0" w:color="auto"/>
        <w:right w:val="none" w:sz="0" w:space="0" w:color="auto"/>
      </w:divBdr>
    </w:div>
    <w:div w:id="1011569754">
      <w:marLeft w:val="0"/>
      <w:marRight w:val="0"/>
      <w:marTop w:val="0"/>
      <w:marBottom w:val="0"/>
      <w:divBdr>
        <w:top w:val="none" w:sz="0" w:space="0" w:color="auto"/>
        <w:left w:val="none" w:sz="0" w:space="0" w:color="auto"/>
        <w:bottom w:val="none" w:sz="0" w:space="0" w:color="auto"/>
        <w:right w:val="none" w:sz="0" w:space="0" w:color="auto"/>
      </w:divBdr>
    </w:div>
    <w:div w:id="1012104308">
      <w:marLeft w:val="0"/>
      <w:marRight w:val="0"/>
      <w:marTop w:val="0"/>
      <w:marBottom w:val="0"/>
      <w:divBdr>
        <w:top w:val="none" w:sz="0" w:space="0" w:color="auto"/>
        <w:left w:val="none" w:sz="0" w:space="0" w:color="auto"/>
        <w:bottom w:val="none" w:sz="0" w:space="0" w:color="auto"/>
        <w:right w:val="none" w:sz="0" w:space="0" w:color="auto"/>
      </w:divBdr>
    </w:div>
    <w:div w:id="1014455113">
      <w:bodyDiv w:val="1"/>
      <w:marLeft w:val="0"/>
      <w:marRight w:val="0"/>
      <w:marTop w:val="0"/>
      <w:marBottom w:val="0"/>
      <w:divBdr>
        <w:top w:val="none" w:sz="0" w:space="0" w:color="auto"/>
        <w:left w:val="none" w:sz="0" w:space="0" w:color="auto"/>
        <w:bottom w:val="none" w:sz="0" w:space="0" w:color="auto"/>
        <w:right w:val="none" w:sz="0" w:space="0" w:color="auto"/>
      </w:divBdr>
    </w:div>
    <w:div w:id="1019428573">
      <w:marLeft w:val="0"/>
      <w:marRight w:val="0"/>
      <w:marTop w:val="0"/>
      <w:marBottom w:val="0"/>
      <w:divBdr>
        <w:top w:val="none" w:sz="0" w:space="0" w:color="auto"/>
        <w:left w:val="none" w:sz="0" w:space="0" w:color="auto"/>
        <w:bottom w:val="none" w:sz="0" w:space="0" w:color="auto"/>
        <w:right w:val="none" w:sz="0" w:space="0" w:color="auto"/>
      </w:divBdr>
    </w:div>
    <w:div w:id="1023827397">
      <w:marLeft w:val="0"/>
      <w:marRight w:val="0"/>
      <w:marTop w:val="0"/>
      <w:marBottom w:val="0"/>
      <w:divBdr>
        <w:top w:val="none" w:sz="0" w:space="0" w:color="auto"/>
        <w:left w:val="none" w:sz="0" w:space="0" w:color="auto"/>
        <w:bottom w:val="none" w:sz="0" w:space="0" w:color="auto"/>
        <w:right w:val="none" w:sz="0" w:space="0" w:color="auto"/>
      </w:divBdr>
    </w:div>
    <w:div w:id="1025060934">
      <w:marLeft w:val="0"/>
      <w:marRight w:val="0"/>
      <w:marTop w:val="0"/>
      <w:marBottom w:val="0"/>
      <w:divBdr>
        <w:top w:val="none" w:sz="0" w:space="0" w:color="auto"/>
        <w:left w:val="none" w:sz="0" w:space="0" w:color="auto"/>
        <w:bottom w:val="none" w:sz="0" w:space="0" w:color="auto"/>
        <w:right w:val="none" w:sz="0" w:space="0" w:color="auto"/>
      </w:divBdr>
    </w:div>
    <w:div w:id="1028986398">
      <w:marLeft w:val="0"/>
      <w:marRight w:val="0"/>
      <w:marTop w:val="0"/>
      <w:marBottom w:val="0"/>
      <w:divBdr>
        <w:top w:val="none" w:sz="0" w:space="0" w:color="auto"/>
        <w:left w:val="none" w:sz="0" w:space="0" w:color="auto"/>
        <w:bottom w:val="none" w:sz="0" w:space="0" w:color="auto"/>
        <w:right w:val="none" w:sz="0" w:space="0" w:color="auto"/>
      </w:divBdr>
    </w:div>
    <w:div w:id="1031078781">
      <w:marLeft w:val="0"/>
      <w:marRight w:val="0"/>
      <w:marTop w:val="0"/>
      <w:marBottom w:val="0"/>
      <w:divBdr>
        <w:top w:val="none" w:sz="0" w:space="0" w:color="auto"/>
        <w:left w:val="none" w:sz="0" w:space="0" w:color="auto"/>
        <w:bottom w:val="none" w:sz="0" w:space="0" w:color="auto"/>
        <w:right w:val="none" w:sz="0" w:space="0" w:color="auto"/>
      </w:divBdr>
    </w:div>
    <w:div w:id="1035428644">
      <w:marLeft w:val="0"/>
      <w:marRight w:val="0"/>
      <w:marTop w:val="0"/>
      <w:marBottom w:val="0"/>
      <w:divBdr>
        <w:top w:val="none" w:sz="0" w:space="0" w:color="auto"/>
        <w:left w:val="none" w:sz="0" w:space="0" w:color="auto"/>
        <w:bottom w:val="none" w:sz="0" w:space="0" w:color="auto"/>
        <w:right w:val="none" w:sz="0" w:space="0" w:color="auto"/>
      </w:divBdr>
    </w:div>
    <w:div w:id="1037969920">
      <w:marLeft w:val="0"/>
      <w:marRight w:val="0"/>
      <w:marTop w:val="0"/>
      <w:marBottom w:val="0"/>
      <w:divBdr>
        <w:top w:val="none" w:sz="0" w:space="0" w:color="auto"/>
        <w:left w:val="none" w:sz="0" w:space="0" w:color="auto"/>
        <w:bottom w:val="none" w:sz="0" w:space="0" w:color="auto"/>
        <w:right w:val="none" w:sz="0" w:space="0" w:color="auto"/>
      </w:divBdr>
    </w:div>
    <w:div w:id="1039432323">
      <w:marLeft w:val="0"/>
      <w:marRight w:val="0"/>
      <w:marTop w:val="0"/>
      <w:marBottom w:val="0"/>
      <w:divBdr>
        <w:top w:val="none" w:sz="0" w:space="0" w:color="auto"/>
        <w:left w:val="none" w:sz="0" w:space="0" w:color="auto"/>
        <w:bottom w:val="none" w:sz="0" w:space="0" w:color="auto"/>
        <w:right w:val="none" w:sz="0" w:space="0" w:color="auto"/>
      </w:divBdr>
    </w:div>
    <w:div w:id="1041172391">
      <w:marLeft w:val="0"/>
      <w:marRight w:val="0"/>
      <w:marTop w:val="0"/>
      <w:marBottom w:val="0"/>
      <w:divBdr>
        <w:top w:val="none" w:sz="0" w:space="0" w:color="auto"/>
        <w:left w:val="none" w:sz="0" w:space="0" w:color="auto"/>
        <w:bottom w:val="none" w:sz="0" w:space="0" w:color="auto"/>
        <w:right w:val="none" w:sz="0" w:space="0" w:color="auto"/>
      </w:divBdr>
    </w:div>
    <w:div w:id="1044330403">
      <w:marLeft w:val="0"/>
      <w:marRight w:val="0"/>
      <w:marTop w:val="0"/>
      <w:marBottom w:val="0"/>
      <w:divBdr>
        <w:top w:val="none" w:sz="0" w:space="0" w:color="auto"/>
        <w:left w:val="none" w:sz="0" w:space="0" w:color="auto"/>
        <w:bottom w:val="none" w:sz="0" w:space="0" w:color="auto"/>
        <w:right w:val="none" w:sz="0" w:space="0" w:color="auto"/>
      </w:divBdr>
    </w:div>
    <w:div w:id="1045443876">
      <w:marLeft w:val="0"/>
      <w:marRight w:val="0"/>
      <w:marTop w:val="0"/>
      <w:marBottom w:val="0"/>
      <w:divBdr>
        <w:top w:val="none" w:sz="0" w:space="0" w:color="auto"/>
        <w:left w:val="none" w:sz="0" w:space="0" w:color="auto"/>
        <w:bottom w:val="none" w:sz="0" w:space="0" w:color="auto"/>
        <w:right w:val="none" w:sz="0" w:space="0" w:color="auto"/>
      </w:divBdr>
    </w:div>
    <w:div w:id="1045905945">
      <w:marLeft w:val="0"/>
      <w:marRight w:val="0"/>
      <w:marTop w:val="0"/>
      <w:marBottom w:val="0"/>
      <w:divBdr>
        <w:top w:val="none" w:sz="0" w:space="0" w:color="auto"/>
        <w:left w:val="none" w:sz="0" w:space="0" w:color="auto"/>
        <w:bottom w:val="none" w:sz="0" w:space="0" w:color="auto"/>
        <w:right w:val="none" w:sz="0" w:space="0" w:color="auto"/>
      </w:divBdr>
    </w:div>
    <w:div w:id="1046031065">
      <w:marLeft w:val="0"/>
      <w:marRight w:val="0"/>
      <w:marTop w:val="0"/>
      <w:marBottom w:val="0"/>
      <w:divBdr>
        <w:top w:val="none" w:sz="0" w:space="0" w:color="auto"/>
        <w:left w:val="none" w:sz="0" w:space="0" w:color="auto"/>
        <w:bottom w:val="none" w:sz="0" w:space="0" w:color="auto"/>
        <w:right w:val="none" w:sz="0" w:space="0" w:color="auto"/>
      </w:divBdr>
    </w:div>
    <w:div w:id="1050612411">
      <w:marLeft w:val="0"/>
      <w:marRight w:val="0"/>
      <w:marTop w:val="0"/>
      <w:marBottom w:val="0"/>
      <w:divBdr>
        <w:top w:val="none" w:sz="0" w:space="0" w:color="auto"/>
        <w:left w:val="none" w:sz="0" w:space="0" w:color="auto"/>
        <w:bottom w:val="none" w:sz="0" w:space="0" w:color="auto"/>
        <w:right w:val="none" w:sz="0" w:space="0" w:color="auto"/>
      </w:divBdr>
    </w:div>
    <w:div w:id="1051425105">
      <w:marLeft w:val="0"/>
      <w:marRight w:val="0"/>
      <w:marTop w:val="0"/>
      <w:marBottom w:val="0"/>
      <w:divBdr>
        <w:top w:val="none" w:sz="0" w:space="0" w:color="auto"/>
        <w:left w:val="none" w:sz="0" w:space="0" w:color="auto"/>
        <w:bottom w:val="none" w:sz="0" w:space="0" w:color="auto"/>
        <w:right w:val="none" w:sz="0" w:space="0" w:color="auto"/>
      </w:divBdr>
    </w:div>
    <w:div w:id="1056120618">
      <w:marLeft w:val="0"/>
      <w:marRight w:val="0"/>
      <w:marTop w:val="0"/>
      <w:marBottom w:val="0"/>
      <w:divBdr>
        <w:top w:val="none" w:sz="0" w:space="0" w:color="auto"/>
        <w:left w:val="none" w:sz="0" w:space="0" w:color="auto"/>
        <w:bottom w:val="none" w:sz="0" w:space="0" w:color="auto"/>
        <w:right w:val="none" w:sz="0" w:space="0" w:color="auto"/>
      </w:divBdr>
    </w:div>
    <w:div w:id="1059861514">
      <w:marLeft w:val="0"/>
      <w:marRight w:val="0"/>
      <w:marTop w:val="0"/>
      <w:marBottom w:val="0"/>
      <w:divBdr>
        <w:top w:val="none" w:sz="0" w:space="0" w:color="auto"/>
        <w:left w:val="none" w:sz="0" w:space="0" w:color="auto"/>
        <w:bottom w:val="none" w:sz="0" w:space="0" w:color="auto"/>
        <w:right w:val="none" w:sz="0" w:space="0" w:color="auto"/>
      </w:divBdr>
    </w:div>
    <w:div w:id="1062674729">
      <w:marLeft w:val="0"/>
      <w:marRight w:val="0"/>
      <w:marTop w:val="0"/>
      <w:marBottom w:val="0"/>
      <w:divBdr>
        <w:top w:val="none" w:sz="0" w:space="0" w:color="auto"/>
        <w:left w:val="none" w:sz="0" w:space="0" w:color="auto"/>
        <w:bottom w:val="none" w:sz="0" w:space="0" w:color="auto"/>
        <w:right w:val="none" w:sz="0" w:space="0" w:color="auto"/>
      </w:divBdr>
    </w:div>
    <w:div w:id="1064991233">
      <w:marLeft w:val="0"/>
      <w:marRight w:val="0"/>
      <w:marTop w:val="0"/>
      <w:marBottom w:val="0"/>
      <w:divBdr>
        <w:top w:val="none" w:sz="0" w:space="0" w:color="auto"/>
        <w:left w:val="none" w:sz="0" w:space="0" w:color="auto"/>
        <w:bottom w:val="none" w:sz="0" w:space="0" w:color="auto"/>
        <w:right w:val="none" w:sz="0" w:space="0" w:color="auto"/>
      </w:divBdr>
    </w:div>
    <w:div w:id="1069691718">
      <w:marLeft w:val="0"/>
      <w:marRight w:val="0"/>
      <w:marTop w:val="0"/>
      <w:marBottom w:val="0"/>
      <w:divBdr>
        <w:top w:val="none" w:sz="0" w:space="0" w:color="auto"/>
        <w:left w:val="none" w:sz="0" w:space="0" w:color="auto"/>
        <w:bottom w:val="none" w:sz="0" w:space="0" w:color="auto"/>
        <w:right w:val="none" w:sz="0" w:space="0" w:color="auto"/>
      </w:divBdr>
    </w:div>
    <w:div w:id="1071852688">
      <w:marLeft w:val="0"/>
      <w:marRight w:val="0"/>
      <w:marTop w:val="0"/>
      <w:marBottom w:val="0"/>
      <w:divBdr>
        <w:top w:val="none" w:sz="0" w:space="0" w:color="auto"/>
        <w:left w:val="none" w:sz="0" w:space="0" w:color="auto"/>
        <w:bottom w:val="none" w:sz="0" w:space="0" w:color="auto"/>
        <w:right w:val="none" w:sz="0" w:space="0" w:color="auto"/>
      </w:divBdr>
    </w:div>
    <w:div w:id="1074476318">
      <w:marLeft w:val="0"/>
      <w:marRight w:val="0"/>
      <w:marTop w:val="0"/>
      <w:marBottom w:val="0"/>
      <w:divBdr>
        <w:top w:val="none" w:sz="0" w:space="0" w:color="auto"/>
        <w:left w:val="none" w:sz="0" w:space="0" w:color="auto"/>
        <w:bottom w:val="none" w:sz="0" w:space="0" w:color="auto"/>
        <w:right w:val="none" w:sz="0" w:space="0" w:color="auto"/>
      </w:divBdr>
    </w:div>
    <w:div w:id="1074550658">
      <w:marLeft w:val="0"/>
      <w:marRight w:val="0"/>
      <w:marTop w:val="0"/>
      <w:marBottom w:val="0"/>
      <w:divBdr>
        <w:top w:val="none" w:sz="0" w:space="0" w:color="auto"/>
        <w:left w:val="none" w:sz="0" w:space="0" w:color="auto"/>
        <w:bottom w:val="none" w:sz="0" w:space="0" w:color="auto"/>
        <w:right w:val="none" w:sz="0" w:space="0" w:color="auto"/>
      </w:divBdr>
    </w:div>
    <w:div w:id="1075586236">
      <w:marLeft w:val="0"/>
      <w:marRight w:val="0"/>
      <w:marTop w:val="0"/>
      <w:marBottom w:val="0"/>
      <w:divBdr>
        <w:top w:val="none" w:sz="0" w:space="0" w:color="auto"/>
        <w:left w:val="none" w:sz="0" w:space="0" w:color="auto"/>
        <w:bottom w:val="none" w:sz="0" w:space="0" w:color="auto"/>
        <w:right w:val="none" w:sz="0" w:space="0" w:color="auto"/>
      </w:divBdr>
    </w:div>
    <w:div w:id="1075660928">
      <w:marLeft w:val="0"/>
      <w:marRight w:val="0"/>
      <w:marTop w:val="0"/>
      <w:marBottom w:val="0"/>
      <w:divBdr>
        <w:top w:val="none" w:sz="0" w:space="0" w:color="auto"/>
        <w:left w:val="none" w:sz="0" w:space="0" w:color="auto"/>
        <w:bottom w:val="none" w:sz="0" w:space="0" w:color="auto"/>
        <w:right w:val="none" w:sz="0" w:space="0" w:color="auto"/>
      </w:divBdr>
    </w:div>
    <w:div w:id="1078942177">
      <w:marLeft w:val="0"/>
      <w:marRight w:val="0"/>
      <w:marTop w:val="0"/>
      <w:marBottom w:val="0"/>
      <w:divBdr>
        <w:top w:val="none" w:sz="0" w:space="0" w:color="auto"/>
        <w:left w:val="none" w:sz="0" w:space="0" w:color="auto"/>
        <w:bottom w:val="none" w:sz="0" w:space="0" w:color="auto"/>
        <w:right w:val="none" w:sz="0" w:space="0" w:color="auto"/>
      </w:divBdr>
    </w:div>
    <w:div w:id="1081491001">
      <w:marLeft w:val="0"/>
      <w:marRight w:val="0"/>
      <w:marTop w:val="0"/>
      <w:marBottom w:val="0"/>
      <w:divBdr>
        <w:top w:val="none" w:sz="0" w:space="0" w:color="auto"/>
        <w:left w:val="none" w:sz="0" w:space="0" w:color="auto"/>
        <w:bottom w:val="none" w:sz="0" w:space="0" w:color="auto"/>
        <w:right w:val="none" w:sz="0" w:space="0" w:color="auto"/>
      </w:divBdr>
    </w:div>
    <w:div w:id="1081945574">
      <w:marLeft w:val="0"/>
      <w:marRight w:val="0"/>
      <w:marTop w:val="0"/>
      <w:marBottom w:val="0"/>
      <w:divBdr>
        <w:top w:val="none" w:sz="0" w:space="0" w:color="auto"/>
        <w:left w:val="none" w:sz="0" w:space="0" w:color="auto"/>
        <w:bottom w:val="none" w:sz="0" w:space="0" w:color="auto"/>
        <w:right w:val="none" w:sz="0" w:space="0" w:color="auto"/>
      </w:divBdr>
    </w:div>
    <w:div w:id="1084453335">
      <w:marLeft w:val="0"/>
      <w:marRight w:val="0"/>
      <w:marTop w:val="0"/>
      <w:marBottom w:val="0"/>
      <w:divBdr>
        <w:top w:val="none" w:sz="0" w:space="0" w:color="auto"/>
        <w:left w:val="none" w:sz="0" w:space="0" w:color="auto"/>
        <w:bottom w:val="none" w:sz="0" w:space="0" w:color="auto"/>
        <w:right w:val="none" w:sz="0" w:space="0" w:color="auto"/>
      </w:divBdr>
    </w:div>
    <w:div w:id="1086267897">
      <w:marLeft w:val="0"/>
      <w:marRight w:val="0"/>
      <w:marTop w:val="0"/>
      <w:marBottom w:val="0"/>
      <w:divBdr>
        <w:top w:val="none" w:sz="0" w:space="0" w:color="auto"/>
        <w:left w:val="none" w:sz="0" w:space="0" w:color="auto"/>
        <w:bottom w:val="none" w:sz="0" w:space="0" w:color="auto"/>
        <w:right w:val="none" w:sz="0" w:space="0" w:color="auto"/>
      </w:divBdr>
    </w:div>
    <w:div w:id="1086995460">
      <w:marLeft w:val="0"/>
      <w:marRight w:val="0"/>
      <w:marTop w:val="0"/>
      <w:marBottom w:val="0"/>
      <w:divBdr>
        <w:top w:val="none" w:sz="0" w:space="0" w:color="auto"/>
        <w:left w:val="none" w:sz="0" w:space="0" w:color="auto"/>
        <w:bottom w:val="none" w:sz="0" w:space="0" w:color="auto"/>
        <w:right w:val="none" w:sz="0" w:space="0" w:color="auto"/>
      </w:divBdr>
    </w:div>
    <w:div w:id="1088115555">
      <w:marLeft w:val="0"/>
      <w:marRight w:val="0"/>
      <w:marTop w:val="0"/>
      <w:marBottom w:val="0"/>
      <w:divBdr>
        <w:top w:val="none" w:sz="0" w:space="0" w:color="auto"/>
        <w:left w:val="none" w:sz="0" w:space="0" w:color="auto"/>
        <w:bottom w:val="none" w:sz="0" w:space="0" w:color="auto"/>
        <w:right w:val="none" w:sz="0" w:space="0" w:color="auto"/>
      </w:divBdr>
    </w:div>
    <w:div w:id="1088426798">
      <w:bodyDiv w:val="1"/>
      <w:marLeft w:val="0"/>
      <w:marRight w:val="0"/>
      <w:marTop w:val="0"/>
      <w:marBottom w:val="0"/>
      <w:divBdr>
        <w:top w:val="none" w:sz="0" w:space="0" w:color="auto"/>
        <w:left w:val="none" w:sz="0" w:space="0" w:color="auto"/>
        <w:bottom w:val="none" w:sz="0" w:space="0" w:color="auto"/>
        <w:right w:val="none" w:sz="0" w:space="0" w:color="auto"/>
      </w:divBdr>
    </w:div>
    <w:div w:id="1093742222">
      <w:marLeft w:val="0"/>
      <w:marRight w:val="0"/>
      <w:marTop w:val="0"/>
      <w:marBottom w:val="0"/>
      <w:divBdr>
        <w:top w:val="none" w:sz="0" w:space="0" w:color="auto"/>
        <w:left w:val="none" w:sz="0" w:space="0" w:color="auto"/>
        <w:bottom w:val="none" w:sz="0" w:space="0" w:color="auto"/>
        <w:right w:val="none" w:sz="0" w:space="0" w:color="auto"/>
      </w:divBdr>
    </w:div>
    <w:div w:id="1096024787">
      <w:marLeft w:val="0"/>
      <w:marRight w:val="0"/>
      <w:marTop w:val="0"/>
      <w:marBottom w:val="0"/>
      <w:divBdr>
        <w:top w:val="none" w:sz="0" w:space="0" w:color="auto"/>
        <w:left w:val="none" w:sz="0" w:space="0" w:color="auto"/>
        <w:bottom w:val="none" w:sz="0" w:space="0" w:color="auto"/>
        <w:right w:val="none" w:sz="0" w:space="0" w:color="auto"/>
      </w:divBdr>
    </w:div>
    <w:div w:id="1096251658">
      <w:marLeft w:val="0"/>
      <w:marRight w:val="0"/>
      <w:marTop w:val="0"/>
      <w:marBottom w:val="0"/>
      <w:divBdr>
        <w:top w:val="none" w:sz="0" w:space="0" w:color="auto"/>
        <w:left w:val="none" w:sz="0" w:space="0" w:color="auto"/>
        <w:bottom w:val="none" w:sz="0" w:space="0" w:color="auto"/>
        <w:right w:val="none" w:sz="0" w:space="0" w:color="auto"/>
      </w:divBdr>
    </w:div>
    <w:div w:id="1097671873">
      <w:marLeft w:val="0"/>
      <w:marRight w:val="0"/>
      <w:marTop w:val="0"/>
      <w:marBottom w:val="0"/>
      <w:divBdr>
        <w:top w:val="none" w:sz="0" w:space="0" w:color="auto"/>
        <w:left w:val="none" w:sz="0" w:space="0" w:color="auto"/>
        <w:bottom w:val="none" w:sz="0" w:space="0" w:color="auto"/>
        <w:right w:val="none" w:sz="0" w:space="0" w:color="auto"/>
      </w:divBdr>
    </w:div>
    <w:div w:id="1098864727">
      <w:marLeft w:val="0"/>
      <w:marRight w:val="0"/>
      <w:marTop w:val="0"/>
      <w:marBottom w:val="0"/>
      <w:divBdr>
        <w:top w:val="none" w:sz="0" w:space="0" w:color="auto"/>
        <w:left w:val="none" w:sz="0" w:space="0" w:color="auto"/>
        <w:bottom w:val="none" w:sz="0" w:space="0" w:color="auto"/>
        <w:right w:val="none" w:sz="0" w:space="0" w:color="auto"/>
      </w:divBdr>
    </w:div>
    <w:div w:id="1100905441">
      <w:marLeft w:val="0"/>
      <w:marRight w:val="0"/>
      <w:marTop w:val="0"/>
      <w:marBottom w:val="0"/>
      <w:divBdr>
        <w:top w:val="none" w:sz="0" w:space="0" w:color="auto"/>
        <w:left w:val="none" w:sz="0" w:space="0" w:color="auto"/>
        <w:bottom w:val="none" w:sz="0" w:space="0" w:color="auto"/>
        <w:right w:val="none" w:sz="0" w:space="0" w:color="auto"/>
      </w:divBdr>
    </w:div>
    <w:div w:id="1103190011">
      <w:marLeft w:val="0"/>
      <w:marRight w:val="0"/>
      <w:marTop w:val="0"/>
      <w:marBottom w:val="0"/>
      <w:divBdr>
        <w:top w:val="none" w:sz="0" w:space="0" w:color="auto"/>
        <w:left w:val="none" w:sz="0" w:space="0" w:color="auto"/>
        <w:bottom w:val="none" w:sz="0" w:space="0" w:color="auto"/>
        <w:right w:val="none" w:sz="0" w:space="0" w:color="auto"/>
      </w:divBdr>
    </w:div>
    <w:div w:id="1104568279">
      <w:marLeft w:val="0"/>
      <w:marRight w:val="0"/>
      <w:marTop w:val="0"/>
      <w:marBottom w:val="0"/>
      <w:divBdr>
        <w:top w:val="none" w:sz="0" w:space="0" w:color="auto"/>
        <w:left w:val="none" w:sz="0" w:space="0" w:color="auto"/>
        <w:bottom w:val="none" w:sz="0" w:space="0" w:color="auto"/>
        <w:right w:val="none" w:sz="0" w:space="0" w:color="auto"/>
      </w:divBdr>
    </w:div>
    <w:div w:id="1106315759">
      <w:marLeft w:val="0"/>
      <w:marRight w:val="0"/>
      <w:marTop w:val="0"/>
      <w:marBottom w:val="0"/>
      <w:divBdr>
        <w:top w:val="none" w:sz="0" w:space="0" w:color="auto"/>
        <w:left w:val="none" w:sz="0" w:space="0" w:color="auto"/>
        <w:bottom w:val="none" w:sz="0" w:space="0" w:color="auto"/>
        <w:right w:val="none" w:sz="0" w:space="0" w:color="auto"/>
      </w:divBdr>
    </w:div>
    <w:div w:id="1108429545">
      <w:marLeft w:val="0"/>
      <w:marRight w:val="0"/>
      <w:marTop w:val="0"/>
      <w:marBottom w:val="0"/>
      <w:divBdr>
        <w:top w:val="none" w:sz="0" w:space="0" w:color="auto"/>
        <w:left w:val="none" w:sz="0" w:space="0" w:color="auto"/>
        <w:bottom w:val="none" w:sz="0" w:space="0" w:color="auto"/>
        <w:right w:val="none" w:sz="0" w:space="0" w:color="auto"/>
      </w:divBdr>
    </w:div>
    <w:div w:id="1114250478">
      <w:marLeft w:val="0"/>
      <w:marRight w:val="0"/>
      <w:marTop w:val="0"/>
      <w:marBottom w:val="0"/>
      <w:divBdr>
        <w:top w:val="none" w:sz="0" w:space="0" w:color="auto"/>
        <w:left w:val="none" w:sz="0" w:space="0" w:color="auto"/>
        <w:bottom w:val="none" w:sz="0" w:space="0" w:color="auto"/>
        <w:right w:val="none" w:sz="0" w:space="0" w:color="auto"/>
      </w:divBdr>
    </w:div>
    <w:div w:id="1114250796">
      <w:marLeft w:val="0"/>
      <w:marRight w:val="0"/>
      <w:marTop w:val="0"/>
      <w:marBottom w:val="0"/>
      <w:divBdr>
        <w:top w:val="none" w:sz="0" w:space="0" w:color="auto"/>
        <w:left w:val="none" w:sz="0" w:space="0" w:color="auto"/>
        <w:bottom w:val="none" w:sz="0" w:space="0" w:color="auto"/>
        <w:right w:val="none" w:sz="0" w:space="0" w:color="auto"/>
      </w:divBdr>
    </w:div>
    <w:div w:id="1118335657">
      <w:marLeft w:val="0"/>
      <w:marRight w:val="0"/>
      <w:marTop w:val="0"/>
      <w:marBottom w:val="0"/>
      <w:divBdr>
        <w:top w:val="none" w:sz="0" w:space="0" w:color="auto"/>
        <w:left w:val="none" w:sz="0" w:space="0" w:color="auto"/>
        <w:bottom w:val="none" w:sz="0" w:space="0" w:color="auto"/>
        <w:right w:val="none" w:sz="0" w:space="0" w:color="auto"/>
      </w:divBdr>
    </w:div>
    <w:div w:id="1122072416">
      <w:marLeft w:val="0"/>
      <w:marRight w:val="0"/>
      <w:marTop w:val="0"/>
      <w:marBottom w:val="0"/>
      <w:divBdr>
        <w:top w:val="none" w:sz="0" w:space="0" w:color="auto"/>
        <w:left w:val="none" w:sz="0" w:space="0" w:color="auto"/>
        <w:bottom w:val="none" w:sz="0" w:space="0" w:color="auto"/>
        <w:right w:val="none" w:sz="0" w:space="0" w:color="auto"/>
      </w:divBdr>
    </w:div>
    <w:div w:id="1123304616">
      <w:marLeft w:val="0"/>
      <w:marRight w:val="0"/>
      <w:marTop w:val="0"/>
      <w:marBottom w:val="0"/>
      <w:divBdr>
        <w:top w:val="none" w:sz="0" w:space="0" w:color="auto"/>
        <w:left w:val="none" w:sz="0" w:space="0" w:color="auto"/>
        <w:bottom w:val="none" w:sz="0" w:space="0" w:color="auto"/>
        <w:right w:val="none" w:sz="0" w:space="0" w:color="auto"/>
      </w:divBdr>
    </w:div>
    <w:div w:id="1124235113">
      <w:marLeft w:val="0"/>
      <w:marRight w:val="0"/>
      <w:marTop w:val="0"/>
      <w:marBottom w:val="0"/>
      <w:divBdr>
        <w:top w:val="none" w:sz="0" w:space="0" w:color="auto"/>
        <w:left w:val="none" w:sz="0" w:space="0" w:color="auto"/>
        <w:bottom w:val="none" w:sz="0" w:space="0" w:color="auto"/>
        <w:right w:val="none" w:sz="0" w:space="0" w:color="auto"/>
      </w:divBdr>
    </w:div>
    <w:div w:id="1124274617">
      <w:marLeft w:val="0"/>
      <w:marRight w:val="0"/>
      <w:marTop w:val="0"/>
      <w:marBottom w:val="0"/>
      <w:divBdr>
        <w:top w:val="none" w:sz="0" w:space="0" w:color="auto"/>
        <w:left w:val="none" w:sz="0" w:space="0" w:color="auto"/>
        <w:bottom w:val="none" w:sz="0" w:space="0" w:color="auto"/>
        <w:right w:val="none" w:sz="0" w:space="0" w:color="auto"/>
      </w:divBdr>
    </w:div>
    <w:div w:id="1130779868">
      <w:marLeft w:val="0"/>
      <w:marRight w:val="0"/>
      <w:marTop w:val="0"/>
      <w:marBottom w:val="0"/>
      <w:divBdr>
        <w:top w:val="none" w:sz="0" w:space="0" w:color="auto"/>
        <w:left w:val="none" w:sz="0" w:space="0" w:color="auto"/>
        <w:bottom w:val="none" w:sz="0" w:space="0" w:color="auto"/>
        <w:right w:val="none" w:sz="0" w:space="0" w:color="auto"/>
      </w:divBdr>
    </w:div>
    <w:div w:id="1136096778">
      <w:marLeft w:val="0"/>
      <w:marRight w:val="0"/>
      <w:marTop w:val="0"/>
      <w:marBottom w:val="0"/>
      <w:divBdr>
        <w:top w:val="none" w:sz="0" w:space="0" w:color="auto"/>
        <w:left w:val="none" w:sz="0" w:space="0" w:color="auto"/>
        <w:bottom w:val="none" w:sz="0" w:space="0" w:color="auto"/>
        <w:right w:val="none" w:sz="0" w:space="0" w:color="auto"/>
      </w:divBdr>
    </w:div>
    <w:div w:id="1139421720">
      <w:marLeft w:val="0"/>
      <w:marRight w:val="0"/>
      <w:marTop w:val="0"/>
      <w:marBottom w:val="0"/>
      <w:divBdr>
        <w:top w:val="none" w:sz="0" w:space="0" w:color="auto"/>
        <w:left w:val="none" w:sz="0" w:space="0" w:color="auto"/>
        <w:bottom w:val="none" w:sz="0" w:space="0" w:color="auto"/>
        <w:right w:val="none" w:sz="0" w:space="0" w:color="auto"/>
      </w:divBdr>
    </w:div>
    <w:div w:id="1141848517">
      <w:marLeft w:val="0"/>
      <w:marRight w:val="0"/>
      <w:marTop w:val="0"/>
      <w:marBottom w:val="0"/>
      <w:divBdr>
        <w:top w:val="none" w:sz="0" w:space="0" w:color="auto"/>
        <w:left w:val="none" w:sz="0" w:space="0" w:color="auto"/>
        <w:bottom w:val="none" w:sz="0" w:space="0" w:color="auto"/>
        <w:right w:val="none" w:sz="0" w:space="0" w:color="auto"/>
      </w:divBdr>
    </w:div>
    <w:div w:id="1148131508">
      <w:marLeft w:val="0"/>
      <w:marRight w:val="0"/>
      <w:marTop w:val="0"/>
      <w:marBottom w:val="0"/>
      <w:divBdr>
        <w:top w:val="none" w:sz="0" w:space="0" w:color="auto"/>
        <w:left w:val="none" w:sz="0" w:space="0" w:color="auto"/>
        <w:bottom w:val="none" w:sz="0" w:space="0" w:color="auto"/>
        <w:right w:val="none" w:sz="0" w:space="0" w:color="auto"/>
      </w:divBdr>
    </w:div>
    <w:div w:id="1149203669">
      <w:marLeft w:val="0"/>
      <w:marRight w:val="0"/>
      <w:marTop w:val="0"/>
      <w:marBottom w:val="0"/>
      <w:divBdr>
        <w:top w:val="none" w:sz="0" w:space="0" w:color="auto"/>
        <w:left w:val="none" w:sz="0" w:space="0" w:color="auto"/>
        <w:bottom w:val="none" w:sz="0" w:space="0" w:color="auto"/>
        <w:right w:val="none" w:sz="0" w:space="0" w:color="auto"/>
      </w:divBdr>
    </w:div>
    <w:div w:id="1150093512">
      <w:marLeft w:val="0"/>
      <w:marRight w:val="0"/>
      <w:marTop w:val="0"/>
      <w:marBottom w:val="0"/>
      <w:divBdr>
        <w:top w:val="none" w:sz="0" w:space="0" w:color="auto"/>
        <w:left w:val="none" w:sz="0" w:space="0" w:color="auto"/>
        <w:bottom w:val="none" w:sz="0" w:space="0" w:color="auto"/>
        <w:right w:val="none" w:sz="0" w:space="0" w:color="auto"/>
      </w:divBdr>
    </w:div>
    <w:div w:id="1155300770">
      <w:marLeft w:val="0"/>
      <w:marRight w:val="0"/>
      <w:marTop w:val="0"/>
      <w:marBottom w:val="0"/>
      <w:divBdr>
        <w:top w:val="none" w:sz="0" w:space="0" w:color="auto"/>
        <w:left w:val="none" w:sz="0" w:space="0" w:color="auto"/>
        <w:bottom w:val="none" w:sz="0" w:space="0" w:color="auto"/>
        <w:right w:val="none" w:sz="0" w:space="0" w:color="auto"/>
      </w:divBdr>
    </w:div>
    <w:div w:id="1156996314">
      <w:marLeft w:val="0"/>
      <w:marRight w:val="0"/>
      <w:marTop w:val="0"/>
      <w:marBottom w:val="0"/>
      <w:divBdr>
        <w:top w:val="none" w:sz="0" w:space="0" w:color="auto"/>
        <w:left w:val="none" w:sz="0" w:space="0" w:color="auto"/>
        <w:bottom w:val="none" w:sz="0" w:space="0" w:color="auto"/>
        <w:right w:val="none" w:sz="0" w:space="0" w:color="auto"/>
      </w:divBdr>
    </w:div>
    <w:div w:id="1158309556">
      <w:marLeft w:val="0"/>
      <w:marRight w:val="0"/>
      <w:marTop w:val="0"/>
      <w:marBottom w:val="0"/>
      <w:divBdr>
        <w:top w:val="none" w:sz="0" w:space="0" w:color="auto"/>
        <w:left w:val="none" w:sz="0" w:space="0" w:color="auto"/>
        <w:bottom w:val="none" w:sz="0" w:space="0" w:color="auto"/>
        <w:right w:val="none" w:sz="0" w:space="0" w:color="auto"/>
      </w:divBdr>
    </w:div>
    <w:div w:id="1169254528">
      <w:marLeft w:val="0"/>
      <w:marRight w:val="0"/>
      <w:marTop w:val="0"/>
      <w:marBottom w:val="0"/>
      <w:divBdr>
        <w:top w:val="none" w:sz="0" w:space="0" w:color="auto"/>
        <w:left w:val="none" w:sz="0" w:space="0" w:color="auto"/>
        <w:bottom w:val="none" w:sz="0" w:space="0" w:color="auto"/>
        <w:right w:val="none" w:sz="0" w:space="0" w:color="auto"/>
      </w:divBdr>
    </w:div>
    <w:div w:id="1174733209">
      <w:marLeft w:val="0"/>
      <w:marRight w:val="0"/>
      <w:marTop w:val="0"/>
      <w:marBottom w:val="0"/>
      <w:divBdr>
        <w:top w:val="none" w:sz="0" w:space="0" w:color="auto"/>
        <w:left w:val="none" w:sz="0" w:space="0" w:color="auto"/>
        <w:bottom w:val="none" w:sz="0" w:space="0" w:color="auto"/>
        <w:right w:val="none" w:sz="0" w:space="0" w:color="auto"/>
      </w:divBdr>
    </w:div>
    <w:div w:id="1176463644">
      <w:marLeft w:val="0"/>
      <w:marRight w:val="0"/>
      <w:marTop w:val="0"/>
      <w:marBottom w:val="0"/>
      <w:divBdr>
        <w:top w:val="none" w:sz="0" w:space="0" w:color="auto"/>
        <w:left w:val="none" w:sz="0" w:space="0" w:color="auto"/>
        <w:bottom w:val="none" w:sz="0" w:space="0" w:color="auto"/>
        <w:right w:val="none" w:sz="0" w:space="0" w:color="auto"/>
      </w:divBdr>
    </w:div>
    <w:div w:id="1177574391">
      <w:marLeft w:val="0"/>
      <w:marRight w:val="0"/>
      <w:marTop w:val="0"/>
      <w:marBottom w:val="0"/>
      <w:divBdr>
        <w:top w:val="none" w:sz="0" w:space="0" w:color="auto"/>
        <w:left w:val="none" w:sz="0" w:space="0" w:color="auto"/>
        <w:bottom w:val="none" w:sz="0" w:space="0" w:color="auto"/>
        <w:right w:val="none" w:sz="0" w:space="0" w:color="auto"/>
      </w:divBdr>
    </w:div>
    <w:div w:id="1181286422">
      <w:marLeft w:val="0"/>
      <w:marRight w:val="0"/>
      <w:marTop w:val="0"/>
      <w:marBottom w:val="0"/>
      <w:divBdr>
        <w:top w:val="none" w:sz="0" w:space="0" w:color="auto"/>
        <w:left w:val="none" w:sz="0" w:space="0" w:color="auto"/>
        <w:bottom w:val="none" w:sz="0" w:space="0" w:color="auto"/>
        <w:right w:val="none" w:sz="0" w:space="0" w:color="auto"/>
      </w:divBdr>
    </w:div>
    <w:div w:id="1182470035">
      <w:marLeft w:val="0"/>
      <w:marRight w:val="0"/>
      <w:marTop w:val="0"/>
      <w:marBottom w:val="0"/>
      <w:divBdr>
        <w:top w:val="none" w:sz="0" w:space="0" w:color="auto"/>
        <w:left w:val="none" w:sz="0" w:space="0" w:color="auto"/>
        <w:bottom w:val="none" w:sz="0" w:space="0" w:color="auto"/>
        <w:right w:val="none" w:sz="0" w:space="0" w:color="auto"/>
      </w:divBdr>
    </w:div>
    <w:div w:id="1183083152">
      <w:marLeft w:val="0"/>
      <w:marRight w:val="0"/>
      <w:marTop w:val="0"/>
      <w:marBottom w:val="0"/>
      <w:divBdr>
        <w:top w:val="none" w:sz="0" w:space="0" w:color="auto"/>
        <w:left w:val="none" w:sz="0" w:space="0" w:color="auto"/>
        <w:bottom w:val="none" w:sz="0" w:space="0" w:color="auto"/>
        <w:right w:val="none" w:sz="0" w:space="0" w:color="auto"/>
      </w:divBdr>
    </w:div>
    <w:div w:id="1187867851">
      <w:marLeft w:val="0"/>
      <w:marRight w:val="0"/>
      <w:marTop w:val="0"/>
      <w:marBottom w:val="0"/>
      <w:divBdr>
        <w:top w:val="none" w:sz="0" w:space="0" w:color="auto"/>
        <w:left w:val="none" w:sz="0" w:space="0" w:color="auto"/>
        <w:bottom w:val="none" w:sz="0" w:space="0" w:color="auto"/>
        <w:right w:val="none" w:sz="0" w:space="0" w:color="auto"/>
      </w:divBdr>
    </w:div>
    <w:div w:id="1195119858">
      <w:marLeft w:val="0"/>
      <w:marRight w:val="0"/>
      <w:marTop w:val="0"/>
      <w:marBottom w:val="0"/>
      <w:divBdr>
        <w:top w:val="none" w:sz="0" w:space="0" w:color="auto"/>
        <w:left w:val="none" w:sz="0" w:space="0" w:color="auto"/>
        <w:bottom w:val="none" w:sz="0" w:space="0" w:color="auto"/>
        <w:right w:val="none" w:sz="0" w:space="0" w:color="auto"/>
      </w:divBdr>
    </w:div>
    <w:div w:id="1196306614">
      <w:marLeft w:val="0"/>
      <w:marRight w:val="0"/>
      <w:marTop w:val="0"/>
      <w:marBottom w:val="0"/>
      <w:divBdr>
        <w:top w:val="none" w:sz="0" w:space="0" w:color="auto"/>
        <w:left w:val="none" w:sz="0" w:space="0" w:color="auto"/>
        <w:bottom w:val="none" w:sz="0" w:space="0" w:color="auto"/>
        <w:right w:val="none" w:sz="0" w:space="0" w:color="auto"/>
      </w:divBdr>
    </w:div>
    <w:div w:id="1198739188">
      <w:marLeft w:val="0"/>
      <w:marRight w:val="0"/>
      <w:marTop w:val="0"/>
      <w:marBottom w:val="0"/>
      <w:divBdr>
        <w:top w:val="none" w:sz="0" w:space="0" w:color="auto"/>
        <w:left w:val="none" w:sz="0" w:space="0" w:color="auto"/>
        <w:bottom w:val="none" w:sz="0" w:space="0" w:color="auto"/>
        <w:right w:val="none" w:sz="0" w:space="0" w:color="auto"/>
      </w:divBdr>
    </w:div>
    <w:div w:id="1199322811">
      <w:marLeft w:val="0"/>
      <w:marRight w:val="0"/>
      <w:marTop w:val="0"/>
      <w:marBottom w:val="0"/>
      <w:divBdr>
        <w:top w:val="none" w:sz="0" w:space="0" w:color="auto"/>
        <w:left w:val="none" w:sz="0" w:space="0" w:color="auto"/>
        <w:bottom w:val="none" w:sz="0" w:space="0" w:color="auto"/>
        <w:right w:val="none" w:sz="0" w:space="0" w:color="auto"/>
      </w:divBdr>
    </w:div>
    <w:div w:id="1199854670">
      <w:marLeft w:val="0"/>
      <w:marRight w:val="0"/>
      <w:marTop w:val="0"/>
      <w:marBottom w:val="0"/>
      <w:divBdr>
        <w:top w:val="none" w:sz="0" w:space="0" w:color="auto"/>
        <w:left w:val="none" w:sz="0" w:space="0" w:color="auto"/>
        <w:bottom w:val="none" w:sz="0" w:space="0" w:color="auto"/>
        <w:right w:val="none" w:sz="0" w:space="0" w:color="auto"/>
      </w:divBdr>
    </w:div>
    <w:div w:id="1200509623">
      <w:marLeft w:val="0"/>
      <w:marRight w:val="0"/>
      <w:marTop w:val="0"/>
      <w:marBottom w:val="0"/>
      <w:divBdr>
        <w:top w:val="none" w:sz="0" w:space="0" w:color="auto"/>
        <w:left w:val="none" w:sz="0" w:space="0" w:color="auto"/>
        <w:bottom w:val="none" w:sz="0" w:space="0" w:color="auto"/>
        <w:right w:val="none" w:sz="0" w:space="0" w:color="auto"/>
      </w:divBdr>
    </w:div>
    <w:div w:id="1200895079">
      <w:marLeft w:val="0"/>
      <w:marRight w:val="0"/>
      <w:marTop w:val="0"/>
      <w:marBottom w:val="0"/>
      <w:divBdr>
        <w:top w:val="none" w:sz="0" w:space="0" w:color="auto"/>
        <w:left w:val="none" w:sz="0" w:space="0" w:color="auto"/>
        <w:bottom w:val="none" w:sz="0" w:space="0" w:color="auto"/>
        <w:right w:val="none" w:sz="0" w:space="0" w:color="auto"/>
      </w:divBdr>
    </w:div>
    <w:div w:id="1201012875">
      <w:marLeft w:val="0"/>
      <w:marRight w:val="0"/>
      <w:marTop w:val="0"/>
      <w:marBottom w:val="0"/>
      <w:divBdr>
        <w:top w:val="none" w:sz="0" w:space="0" w:color="auto"/>
        <w:left w:val="none" w:sz="0" w:space="0" w:color="auto"/>
        <w:bottom w:val="none" w:sz="0" w:space="0" w:color="auto"/>
        <w:right w:val="none" w:sz="0" w:space="0" w:color="auto"/>
      </w:divBdr>
    </w:div>
    <w:div w:id="1203051389">
      <w:marLeft w:val="0"/>
      <w:marRight w:val="0"/>
      <w:marTop w:val="0"/>
      <w:marBottom w:val="0"/>
      <w:divBdr>
        <w:top w:val="none" w:sz="0" w:space="0" w:color="auto"/>
        <w:left w:val="none" w:sz="0" w:space="0" w:color="auto"/>
        <w:bottom w:val="none" w:sz="0" w:space="0" w:color="auto"/>
        <w:right w:val="none" w:sz="0" w:space="0" w:color="auto"/>
      </w:divBdr>
    </w:div>
    <w:div w:id="1209028984">
      <w:marLeft w:val="0"/>
      <w:marRight w:val="0"/>
      <w:marTop w:val="0"/>
      <w:marBottom w:val="0"/>
      <w:divBdr>
        <w:top w:val="none" w:sz="0" w:space="0" w:color="auto"/>
        <w:left w:val="none" w:sz="0" w:space="0" w:color="auto"/>
        <w:bottom w:val="none" w:sz="0" w:space="0" w:color="auto"/>
        <w:right w:val="none" w:sz="0" w:space="0" w:color="auto"/>
      </w:divBdr>
    </w:div>
    <w:div w:id="1212303651">
      <w:marLeft w:val="0"/>
      <w:marRight w:val="0"/>
      <w:marTop w:val="0"/>
      <w:marBottom w:val="0"/>
      <w:divBdr>
        <w:top w:val="none" w:sz="0" w:space="0" w:color="auto"/>
        <w:left w:val="none" w:sz="0" w:space="0" w:color="auto"/>
        <w:bottom w:val="none" w:sz="0" w:space="0" w:color="auto"/>
        <w:right w:val="none" w:sz="0" w:space="0" w:color="auto"/>
      </w:divBdr>
    </w:div>
    <w:div w:id="1218738153">
      <w:marLeft w:val="0"/>
      <w:marRight w:val="0"/>
      <w:marTop w:val="0"/>
      <w:marBottom w:val="0"/>
      <w:divBdr>
        <w:top w:val="none" w:sz="0" w:space="0" w:color="auto"/>
        <w:left w:val="none" w:sz="0" w:space="0" w:color="auto"/>
        <w:bottom w:val="none" w:sz="0" w:space="0" w:color="auto"/>
        <w:right w:val="none" w:sz="0" w:space="0" w:color="auto"/>
      </w:divBdr>
    </w:div>
    <w:div w:id="1219128672">
      <w:marLeft w:val="0"/>
      <w:marRight w:val="0"/>
      <w:marTop w:val="0"/>
      <w:marBottom w:val="0"/>
      <w:divBdr>
        <w:top w:val="none" w:sz="0" w:space="0" w:color="auto"/>
        <w:left w:val="none" w:sz="0" w:space="0" w:color="auto"/>
        <w:bottom w:val="none" w:sz="0" w:space="0" w:color="auto"/>
        <w:right w:val="none" w:sz="0" w:space="0" w:color="auto"/>
      </w:divBdr>
    </w:div>
    <w:div w:id="1221861957">
      <w:marLeft w:val="0"/>
      <w:marRight w:val="0"/>
      <w:marTop w:val="0"/>
      <w:marBottom w:val="0"/>
      <w:divBdr>
        <w:top w:val="none" w:sz="0" w:space="0" w:color="auto"/>
        <w:left w:val="none" w:sz="0" w:space="0" w:color="auto"/>
        <w:bottom w:val="none" w:sz="0" w:space="0" w:color="auto"/>
        <w:right w:val="none" w:sz="0" w:space="0" w:color="auto"/>
      </w:divBdr>
    </w:div>
    <w:div w:id="1227185212">
      <w:marLeft w:val="0"/>
      <w:marRight w:val="0"/>
      <w:marTop w:val="0"/>
      <w:marBottom w:val="0"/>
      <w:divBdr>
        <w:top w:val="none" w:sz="0" w:space="0" w:color="auto"/>
        <w:left w:val="none" w:sz="0" w:space="0" w:color="auto"/>
        <w:bottom w:val="none" w:sz="0" w:space="0" w:color="auto"/>
        <w:right w:val="none" w:sz="0" w:space="0" w:color="auto"/>
      </w:divBdr>
    </w:div>
    <w:div w:id="1230077186">
      <w:marLeft w:val="0"/>
      <w:marRight w:val="0"/>
      <w:marTop w:val="0"/>
      <w:marBottom w:val="0"/>
      <w:divBdr>
        <w:top w:val="none" w:sz="0" w:space="0" w:color="auto"/>
        <w:left w:val="none" w:sz="0" w:space="0" w:color="auto"/>
        <w:bottom w:val="none" w:sz="0" w:space="0" w:color="auto"/>
        <w:right w:val="none" w:sz="0" w:space="0" w:color="auto"/>
      </w:divBdr>
    </w:div>
    <w:div w:id="1231038124">
      <w:marLeft w:val="0"/>
      <w:marRight w:val="0"/>
      <w:marTop w:val="0"/>
      <w:marBottom w:val="0"/>
      <w:divBdr>
        <w:top w:val="none" w:sz="0" w:space="0" w:color="auto"/>
        <w:left w:val="none" w:sz="0" w:space="0" w:color="auto"/>
        <w:bottom w:val="none" w:sz="0" w:space="0" w:color="auto"/>
        <w:right w:val="none" w:sz="0" w:space="0" w:color="auto"/>
      </w:divBdr>
    </w:div>
    <w:div w:id="1231501375">
      <w:marLeft w:val="0"/>
      <w:marRight w:val="0"/>
      <w:marTop w:val="0"/>
      <w:marBottom w:val="0"/>
      <w:divBdr>
        <w:top w:val="none" w:sz="0" w:space="0" w:color="auto"/>
        <w:left w:val="none" w:sz="0" w:space="0" w:color="auto"/>
        <w:bottom w:val="none" w:sz="0" w:space="0" w:color="auto"/>
        <w:right w:val="none" w:sz="0" w:space="0" w:color="auto"/>
      </w:divBdr>
    </w:div>
    <w:div w:id="1232227824">
      <w:marLeft w:val="0"/>
      <w:marRight w:val="0"/>
      <w:marTop w:val="0"/>
      <w:marBottom w:val="0"/>
      <w:divBdr>
        <w:top w:val="none" w:sz="0" w:space="0" w:color="auto"/>
        <w:left w:val="none" w:sz="0" w:space="0" w:color="auto"/>
        <w:bottom w:val="none" w:sz="0" w:space="0" w:color="auto"/>
        <w:right w:val="none" w:sz="0" w:space="0" w:color="auto"/>
      </w:divBdr>
    </w:div>
    <w:div w:id="1232353270">
      <w:marLeft w:val="0"/>
      <w:marRight w:val="0"/>
      <w:marTop w:val="0"/>
      <w:marBottom w:val="0"/>
      <w:divBdr>
        <w:top w:val="none" w:sz="0" w:space="0" w:color="auto"/>
        <w:left w:val="none" w:sz="0" w:space="0" w:color="auto"/>
        <w:bottom w:val="none" w:sz="0" w:space="0" w:color="auto"/>
        <w:right w:val="none" w:sz="0" w:space="0" w:color="auto"/>
      </w:divBdr>
    </w:div>
    <w:div w:id="1233587297">
      <w:marLeft w:val="0"/>
      <w:marRight w:val="0"/>
      <w:marTop w:val="0"/>
      <w:marBottom w:val="0"/>
      <w:divBdr>
        <w:top w:val="none" w:sz="0" w:space="0" w:color="auto"/>
        <w:left w:val="none" w:sz="0" w:space="0" w:color="auto"/>
        <w:bottom w:val="none" w:sz="0" w:space="0" w:color="auto"/>
        <w:right w:val="none" w:sz="0" w:space="0" w:color="auto"/>
      </w:divBdr>
    </w:div>
    <w:div w:id="1237788154">
      <w:marLeft w:val="0"/>
      <w:marRight w:val="0"/>
      <w:marTop w:val="0"/>
      <w:marBottom w:val="0"/>
      <w:divBdr>
        <w:top w:val="none" w:sz="0" w:space="0" w:color="auto"/>
        <w:left w:val="none" w:sz="0" w:space="0" w:color="auto"/>
        <w:bottom w:val="none" w:sz="0" w:space="0" w:color="auto"/>
        <w:right w:val="none" w:sz="0" w:space="0" w:color="auto"/>
      </w:divBdr>
    </w:div>
    <w:div w:id="1239948185">
      <w:marLeft w:val="0"/>
      <w:marRight w:val="0"/>
      <w:marTop w:val="0"/>
      <w:marBottom w:val="0"/>
      <w:divBdr>
        <w:top w:val="none" w:sz="0" w:space="0" w:color="auto"/>
        <w:left w:val="none" w:sz="0" w:space="0" w:color="auto"/>
        <w:bottom w:val="none" w:sz="0" w:space="0" w:color="auto"/>
        <w:right w:val="none" w:sz="0" w:space="0" w:color="auto"/>
      </w:divBdr>
    </w:div>
    <w:div w:id="1247837989">
      <w:marLeft w:val="0"/>
      <w:marRight w:val="0"/>
      <w:marTop w:val="0"/>
      <w:marBottom w:val="0"/>
      <w:divBdr>
        <w:top w:val="none" w:sz="0" w:space="0" w:color="auto"/>
        <w:left w:val="none" w:sz="0" w:space="0" w:color="auto"/>
        <w:bottom w:val="none" w:sz="0" w:space="0" w:color="auto"/>
        <w:right w:val="none" w:sz="0" w:space="0" w:color="auto"/>
      </w:divBdr>
    </w:div>
    <w:div w:id="1249849830">
      <w:marLeft w:val="0"/>
      <w:marRight w:val="0"/>
      <w:marTop w:val="0"/>
      <w:marBottom w:val="0"/>
      <w:divBdr>
        <w:top w:val="none" w:sz="0" w:space="0" w:color="auto"/>
        <w:left w:val="none" w:sz="0" w:space="0" w:color="auto"/>
        <w:bottom w:val="none" w:sz="0" w:space="0" w:color="auto"/>
        <w:right w:val="none" w:sz="0" w:space="0" w:color="auto"/>
      </w:divBdr>
    </w:div>
    <w:div w:id="1251549173">
      <w:marLeft w:val="0"/>
      <w:marRight w:val="0"/>
      <w:marTop w:val="0"/>
      <w:marBottom w:val="0"/>
      <w:divBdr>
        <w:top w:val="none" w:sz="0" w:space="0" w:color="auto"/>
        <w:left w:val="none" w:sz="0" w:space="0" w:color="auto"/>
        <w:bottom w:val="none" w:sz="0" w:space="0" w:color="auto"/>
        <w:right w:val="none" w:sz="0" w:space="0" w:color="auto"/>
      </w:divBdr>
    </w:div>
    <w:div w:id="1252543343">
      <w:marLeft w:val="0"/>
      <w:marRight w:val="0"/>
      <w:marTop w:val="0"/>
      <w:marBottom w:val="0"/>
      <w:divBdr>
        <w:top w:val="none" w:sz="0" w:space="0" w:color="auto"/>
        <w:left w:val="none" w:sz="0" w:space="0" w:color="auto"/>
        <w:bottom w:val="none" w:sz="0" w:space="0" w:color="auto"/>
        <w:right w:val="none" w:sz="0" w:space="0" w:color="auto"/>
      </w:divBdr>
    </w:div>
    <w:div w:id="1254316759">
      <w:marLeft w:val="0"/>
      <w:marRight w:val="0"/>
      <w:marTop w:val="0"/>
      <w:marBottom w:val="0"/>
      <w:divBdr>
        <w:top w:val="none" w:sz="0" w:space="0" w:color="auto"/>
        <w:left w:val="none" w:sz="0" w:space="0" w:color="auto"/>
        <w:bottom w:val="none" w:sz="0" w:space="0" w:color="auto"/>
        <w:right w:val="none" w:sz="0" w:space="0" w:color="auto"/>
      </w:divBdr>
    </w:div>
    <w:div w:id="1259750082">
      <w:marLeft w:val="0"/>
      <w:marRight w:val="0"/>
      <w:marTop w:val="0"/>
      <w:marBottom w:val="0"/>
      <w:divBdr>
        <w:top w:val="none" w:sz="0" w:space="0" w:color="auto"/>
        <w:left w:val="none" w:sz="0" w:space="0" w:color="auto"/>
        <w:bottom w:val="none" w:sz="0" w:space="0" w:color="auto"/>
        <w:right w:val="none" w:sz="0" w:space="0" w:color="auto"/>
      </w:divBdr>
    </w:div>
    <w:div w:id="1259750948">
      <w:marLeft w:val="0"/>
      <w:marRight w:val="0"/>
      <w:marTop w:val="0"/>
      <w:marBottom w:val="0"/>
      <w:divBdr>
        <w:top w:val="none" w:sz="0" w:space="0" w:color="auto"/>
        <w:left w:val="none" w:sz="0" w:space="0" w:color="auto"/>
        <w:bottom w:val="none" w:sz="0" w:space="0" w:color="auto"/>
        <w:right w:val="none" w:sz="0" w:space="0" w:color="auto"/>
      </w:divBdr>
    </w:div>
    <w:div w:id="1261791439">
      <w:marLeft w:val="0"/>
      <w:marRight w:val="0"/>
      <w:marTop w:val="0"/>
      <w:marBottom w:val="0"/>
      <w:divBdr>
        <w:top w:val="none" w:sz="0" w:space="0" w:color="auto"/>
        <w:left w:val="none" w:sz="0" w:space="0" w:color="auto"/>
        <w:bottom w:val="none" w:sz="0" w:space="0" w:color="auto"/>
        <w:right w:val="none" w:sz="0" w:space="0" w:color="auto"/>
      </w:divBdr>
    </w:div>
    <w:div w:id="1262027656">
      <w:marLeft w:val="0"/>
      <w:marRight w:val="0"/>
      <w:marTop w:val="0"/>
      <w:marBottom w:val="0"/>
      <w:divBdr>
        <w:top w:val="none" w:sz="0" w:space="0" w:color="auto"/>
        <w:left w:val="none" w:sz="0" w:space="0" w:color="auto"/>
        <w:bottom w:val="none" w:sz="0" w:space="0" w:color="auto"/>
        <w:right w:val="none" w:sz="0" w:space="0" w:color="auto"/>
      </w:divBdr>
    </w:div>
    <w:div w:id="1262027749">
      <w:bodyDiv w:val="1"/>
      <w:marLeft w:val="0"/>
      <w:marRight w:val="0"/>
      <w:marTop w:val="0"/>
      <w:marBottom w:val="0"/>
      <w:divBdr>
        <w:top w:val="none" w:sz="0" w:space="0" w:color="auto"/>
        <w:left w:val="none" w:sz="0" w:space="0" w:color="auto"/>
        <w:bottom w:val="none" w:sz="0" w:space="0" w:color="auto"/>
        <w:right w:val="none" w:sz="0" w:space="0" w:color="auto"/>
      </w:divBdr>
    </w:div>
    <w:div w:id="1262255324">
      <w:marLeft w:val="0"/>
      <w:marRight w:val="0"/>
      <w:marTop w:val="0"/>
      <w:marBottom w:val="0"/>
      <w:divBdr>
        <w:top w:val="none" w:sz="0" w:space="0" w:color="auto"/>
        <w:left w:val="none" w:sz="0" w:space="0" w:color="auto"/>
        <w:bottom w:val="none" w:sz="0" w:space="0" w:color="auto"/>
        <w:right w:val="none" w:sz="0" w:space="0" w:color="auto"/>
      </w:divBdr>
    </w:div>
    <w:div w:id="1266428017">
      <w:marLeft w:val="0"/>
      <w:marRight w:val="0"/>
      <w:marTop w:val="0"/>
      <w:marBottom w:val="0"/>
      <w:divBdr>
        <w:top w:val="none" w:sz="0" w:space="0" w:color="auto"/>
        <w:left w:val="none" w:sz="0" w:space="0" w:color="auto"/>
        <w:bottom w:val="none" w:sz="0" w:space="0" w:color="auto"/>
        <w:right w:val="none" w:sz="0" w:space="0" w:color="auto"/>
      </w:divBdr>
    </w:div>
    <w:div w:id="1268582337">
      <w:marLeft w:val="0"/>
      <w:marRight w:val="0"/>
      <w:marTop w:val="0"/>
      <w:marBottom w:val="0"/>
      <w:divBdr>
        <w:top w:val="none" w:sz="0" w:space="0" w:color="auto"/>
        <w:left w:val="none" w:sz="0" w:space="0" w:color="auto"/>
        <w:bottom w:val="none" w:sz="0" w:space="0" w:color="auto"/>
        <w:right w:val="none" w:sz="0" w:space="0" w:color="auto"/>
      </w:divBdr>
    </w:div>
    <w:div w:id="1269199495">
      <w:marLeft w:val="0"/>
      <w:marRight w:val="0"/>
      <w:marTop w:val="0"/>
      <w:marBottom w:val="0"/>
      <w:divBdr>
        <w:top w:val="none" w:sz="0" w:space="0" w:color="auto"/>
        <w:left w:val="none" w:sz="0" w:space="0" w:color="auto"/>
        <w:bottom w:val="none" w:sz="0" w:space="0" w:color="auto"/>
        <w:right w:val="none" w:sz="0" w:space="0" w:color="auto"/>
      </w:divBdr>
    </w:div>
    <w:div w:id="1271745002">
      <w:marLeft w:val="0"/>
      <w:marRight w:val="0"/>
      <w:marTop w:val="0"/>
      <w:marBottom w:val="0"/>
      <w:divBdr>
        <w:top w:val="none" w:sz="0" w:space="0" w:color="auto"/>
        <w:left w:val="none" w:sz="0" w:space="0" w:color="auto"/>
        <w:bottom w:val="none" w:sz="0" w:space="0" w:color="auto"/>
        <w:right w:val="none" w:sz="0" w:space="0" w:color="auto"/>
      </w:divBdr>
    </w:div>
    <w:div w:id="1276207306">
      <w:marLeft w:val="0"/>
      <w:marRight w:val="0"/>
      <w:marTop w:val="0"/>
      <w:marBottom w:val="0"/>
      <w:divBdr>
        <w:top w:val="none" w:sz="0" w:space="0" w:color="auto"/>
        <w:left w:val="none" w:sz="0" w:space="0" w:color="auto"/>
        <w:bottom w:val="none" w:sz="0" w:space="0" w:color="auto"/>
        <w:right w:val="none" w:sz="0" w:space="0" w:color="auto"/>
      </w:divBdr>
    </w:div>
    <w:div w:id="1276446888">
      <w:marLeft w:val="0"/>
      <w:marRight w:val="0"/>
      <w:marTop w:val="0"/>
      <w:marBottom w:val="0"/>
      <w:divBdr>
        <w:top w:val="none" w:sz="0" w:space="0" w:color="auto"/>
        <w:left w:val="none" w:sz="0" w:space="0" w:color="auto"/>
        <w:bottom w:val="none" w:sz="0" w:space="0" w:color="auto"/>
        <w:right w:val="none" w:sz="0" w:space="0" w:color="auto"/>
      </w:divBdr>
    </w:div>
    <w:div w:id="1284919683">
      <w:marLeft w:val="0"/>
      <w:marRight w:val="0"/>
      <w:marTop w:val="0"/>
      <w:marBottom w:val="0"/>
      <w:divBdr>
        <w:top w:val="none" w:sz="0" w:space="0" w:color="auto"/>
        <w:left w:val="none" w:sz="0" w:space="0" w:color="auto"/>
        <w:bottom w:val="none" w:sz="0" w:space="0" w:color="auto"/>
        <w:right w:val="none" w:sz="0" w:space="0" w:color="auto"/>
      </w:divBdr>
    </w:div>
    <w:div w:id="1286889212">
      <w:marLeft w:val="0"/>
      <w:marRight w:val="0"/>
      <w:marTop w:val="0"/>
      <w:marBottom w:val="0"/>
      <w:divBdr>
        <w:top w:val="none" w:sz="0" w:space="0" w:color="auto"/>
        <w:left w:val="none" w:sz="0" w:space="0" w:color="auto"/>
        <w:bottom w:val="none" w:sz="0" w:space="0" w:color="auto"/>
        <w:right w:val="none" w:sz="0" w:space="0" w:color="auto"/>
      </w:divBdr>
    </w:div>
    <w:div w:id="1289169733">
      <w:marLeft w:val="0"/>
      <w:marRight w:val="0"/>
      <w:marTop w:val="0"/>
      <w:marBottom w:val="0"/>
      <w:divBdr>
        <w:top w:val="none" w:sz="0" w:space="0" w:color="auto"/>
        <w:left w:val="none" w:sz="0" w:space="0" w:color="auto"/>
        <w:bottom w:val="none" w:sz="0" w:space="0" w:color="auto"/>
        <w:right w:val="none" w:sz="0" w:space="0" w:color="auto"/>
      </w:divBdr>
    </w:div>
    <w:div w:id="1290355944">
      <w:marLeft w:val="0"/>
      <w:marRight w:val="0"/>
      <w:marTop w:val="0"/>
      <w:marBottom w:val="0"/>
      <w:divBdr>
        <w:top w:val="none" w:sz="0" w:space="0" w:color="auto"/>
        <w:left w:val="none" w:sz="0" w:space="0" w:color="auto"/>
        <w:bottom w:val="none" w:sz="0" w:space="0" w:color="auto"/>
        <w:right w:val="none" w:sz="0" w:space="0" w:color="auto"/>
      </w:divBdr>
    </w:div>
    <w:div w:id="1290436036">
      <w:marLeft w:val="0"/>
      <w:marRight w:val="0"/>
      <w:marTop w:val="0"/>
      <w:marBottom w:val="0"/>
      <w:divBdr>
        <w:top w:val="none" w:sz="0" w:space="0" w:color="auto"/>
        <w:left w:val="none" w:sz="0" w:space="0" w:color="auto"/>
        <w:bottom w:val="none" w:sz="0" w:space="0" w:color="auto"/>
        <w:right w:val="none" w:sz="0" w:space="0" w:color="auto"/>
      </w:divBdr>
    </w:div>
    <w:div w:id="1290893659">
      <w:marLeft w:val="0"/>
      <w:marRight w:val="0"/>
      <w:marTop w:val="0"/>
      <w:marBottom w:val="0"/>
      <w:divBdr>
        <w:top w:val="none" w:sz="0" w:space="0" w:color="auto"/>
        <w:left w:val="none" w:sz="0" w:space="0" w:color="auto"/>
        <w:bottom w:val="none" w:sz="0" w:space="0" w:color="auto"/>
        <w:right w:val="none" w:sz="0" w:space="0" w:color="auto"/>
      </w:divBdr>
    </w:div>
    <w:div w:id="1291352822">
      <w:marLeft w:val="0"/>
      <w:marRight w:val="0"/>
      <w:marTop w:val="0"/>
      <w:marBottom w:val="0"/>
      <w:divBdr>
        <w:top w:val="none" w:sz="0" w:space="0" w:color="auto"/>
        <w:left w:val="none" w:sz="0" w:space="0" w:color="auto"/>
        <w:bottom w:val="none" w:sz="0" w:space="0" w:color="auto"/>
        <w:right w:val="none" w:sz="0" w:space="0" w:color="auto"/>
      </w:divBdr>
    </w:div>
    <w:div w:id="1291740480">
      <w:marLeft w:val="0"/>
      <w:marRight w:val="0"/>
      <w:marTop w:val="0"/>
      <w:marBottom w:val="0"/>
      <w:divBdr>
        <w:top w:val="none" w:sz="0" w:space="0" w:color="auto"/>
        <w:left w:val="none" w:sz="0" w:space="0" w:color="auto"/>
        <w:bottom w:val="none" w:sz="0" w:space="0" w:color="auto"/>
        <w:right w:val="none" w:sz="0" w:space="0" w:color="auto"/>
      </w:divBdr>
    </w:div>
    <w:div w:id="1292174836">
      <w:marLeft w:val="0"/>
      <w:marRight w:val="0"/>
      <w:marTop w:val="0"/>
      <w:marBottom w:val="0"/>
      <w:divBdr>
        <w:top w:val="none" w:sz="0" w:space="0" w:color="auto"/>
        <w:left w:val="none" w:sz="0" w:space="0" w:color="auto"/>
        <w:bottom w:val="none" w:sz="0" w:space="0" w:color="auto"/>
        <w:right w:val="none" w:sz="0" w:space="0" w:color="auto"/>
      </w:divBdr>
    </w:div>
    <w:div w:id="1300846116">
      <w:marLeft w:val="0"/>
      <w:marRight w:val="0"/>
      <w:marTop w:val="0"/>
      <w:marBottom w:val="0"/>
      <w:divBdr>
        <w:top w:val="none" w:sz="0" w:space="0" w:color="auto"/>
        <w:left w:val="none" w:sz="0" w:space="0" w:color="auto"/>
        <w:bottom w:val="none" w:sz="0" w:space="0" w:color="auto"/>
        <w:right w:val="none" w:sz="0" w:space="0" w:color="auto"/>
      </w:divBdr>
    </w:div>
    <w:div w:id="1304896115">
      <w:marLeft w:val="0"/>
      <w:marRight w:val="0"/>
      <w:marTop w:val="0"/>
      <w:marBottom w:val="0"/>
      <w:divBdr>
        <w:top w:val="none" w:sz="0" w:space="0" w:color="auto"/>
        <w:left w:val="none" w:sz="0" w:space="0" w:color="auto"/>
        <w:bottom w:val="none" w:sz="0" w:space="0" w:color="auto"/>
        <w:right w:val="none" w:sz="0" w:space="0" w:color="auto"/>
      </w:divBdr>
    </w:div>
    <w:div w:id="1305037797">
      <w:marLeft w:val="0"/>
      <w:marRight w:val="0"/>
      <w:marTop w:val="0"/>
      <w:marBottom w:val="0"/>
      <w:divBdr>
        <w:top w:val="none" w:sz="0" w:space="0" w:color="auto"/>
        <w:left w:val="none" w:sz="0" w:space="0" w:color="auto"/>
        <w:bottom w:val="none" w:sz="0" w:space="0" w:color="auto"/>
        <w:right w:val="none" w:sz="0" w:space="0" w:color="auto"/>
      </w:divBdr>
    </w:div>
    <w:div w:id="1307397153">
      <w:marLeft w:val="0"/>
      <w:marRight w:val="0"/>
      <w:marTop w:val="0"/>
      <w:marBottom w:val="0"/>
      <w:divBdr>
        <w:top w:val="none" w:sz="0" w:space="0" w:color="auto"/>
        <w:left w:val="none" w:sz="0" w:space="0" w:color="auto"/>
        <w:bottom w:val="none" w:sz="0" w:space="0" w:color="auto"/>
        <w:right w:val="none" w:sz="0" w:space="0" w:color="auto"/>
      </w:divBdr>
    </w:div>
    <w:div w:id="1308586654">
      <w:marLeft w:val="0"/>
      <w:marRight w:val="0"/>
      <w:marTop w:val="0"/>
      <w:marBottom w:val="0"/>
      <w:divBdr>
        <w:top w:val="none" w:sz="0" w:space="0" w:color="auto"/>
        <w:left w:val="none" w:sz="0" w:space="0" w:color="auto"/>
        <w:bottom w:val="none" w:sz="0" w:space="0" w:color="auto"/>
        <w:right w:val="none" w:sz="0" w:space="0" w:color="auto"/>
      </w:divBdr>
    </w:div>
    <w:div w:id="1309244987">
      <w:marLeft w:val="0"/>
      <w:marRight w:val="0"/>
      <w:marTop w:val="0"/>
      <w:marBottom w:val="0"/>
      <w:divBdr>
        <w:top w:val="none" w:sz="0" w:space="0" w:color="auto"/>
        <w:left w:val="none" w:sz="0" w:space="0" w:color="auto"/>
        <w:bottom w:val="none" w:sz="0" w:space="0" w:color="auto"/>
        <w:right w:val="none" w:sz="0" w:space="0" w:color="auto"/>
      </w:divBdr>
    </w:div>
    <w:div w:id="1311981151">
      <w:marLeft w:val="0"/>
      <w:marRight w:val="0"/>
      <w:marTop w:val="0"/>
      <w:marBottom w:val="0"/>
      <w:divBdr>
        <w:top w:val="none" w:sz="0" w:space="0" w:color="auto"/>
        <w:left w:val="none" w:sz="0" w:space="0" w:color="auto"/>
        <w:bottom w:val="none" w:sz="0" w:space="0" w:color="auto"/>
        <w:right w:val="none" w:sz="0" w:space="0" w:color="auto"/>
      </w:divBdr>
    </w:div>
    <w:div w:id="1312445915">
      <w:marLeft w:val="0"/>
      <w:marRight w:val="0"/>
      <w:marTop w:val="0"/>
      <w:marBottom w:val="0"/>
      <w:divBdr>
        <w:top w:val="none" w:sz="0" w:space="0" w:color="auto"/>
        <w:left w:val="none" w:sz="0" w:space="0" w:color="auto"/>
        <w:bottom w:val="none" w:sz="0" w:space="0" w:color="auto"/>
        <w:right w:val="none" w:sz="0" w:space="0" w:color="auto"/>
      </w:divBdr>
    </w:div>
    <w:div w:id="1314483511">
      <w:marLeft w:val="0"/>
      <w:marRight w:val="0"/>
      <w:marTop w:val="0"/>
      <w:marBottom w:val="0"/>
      <w:divBdr>
        <w:top w:val="none" w:sz="0" w:space="0" w:color="auto"/>
        <w:left w:val="none" w:sz="0" w:space="0" w:color="auto"/>
        <w:bottom w:val="none" w:sz="0" w:space="0" w:color="auto"/>
        <w:right w:val="none" w:sz="0" w:space="0" w:color="auto"/>
      </w:divBdr>
    </w:div>
    <w:div w:id="1314720520">
      <w:marLeft w:val="0"/>
      <w:marRight w:val="0"/>
      <w:marTop w:val="0"/>
      <w:marBottom w:val="0"/>
      <w:divBdr>
        <w:top w:val="none" w:sz="0" w:space="0" w:color="auto"/>
        <w:left w:val="none" w:sz="0" w:space="0" w:color="auto"/>
        <w:bottom w:val="none" w:sz="0" w:space="0" w:color="auto"/>
        <w:right w:val="none" w:sz="0" w:space="0" w:color="auto"/>
      </w:divBdr>
    </w:div>
    <w:div w:id="1317300015">
      <w:marLeft w:val="0"/>
      <w:marRight w:val="0"/>
      <w:marTop w:val="0"/>
      <w:marBottom w:val="0"/>
      <w:divBdr>
        <w:top w:val="none" w:sz="0" w:space="0" w:color="auto"/>
        <w:left w:val="none" w:sz="0" w:space="0" w:color="auto"/>
        <w:bottom w:val="none" w:sz="0" w:space="0" w:color="auto"/>
        <w:right w:val="none" w:sz="0" w:space="0" w:color="auto"/>
      </w:divBdr>
    </w:div>
    <w:div w:id="1319189511">
      <w:marLeft w:val="0"/>
      <w:marRight w:val="0"/>
      <w:marTop w:val="0"/>
      <w:marBottom w:val="0"/>
      <w:divBdr>
        <w:top w:val="none" w:sz="0" w:space="0" w:color="auto"/>
        <w:left w:val="none" w:sz="0" w:space="0" w:color="auto"/>
        <w:bottom w:val="none" w:sz="0" w:space="0" w:color="auto"/>
        <w:right w:val="none" w:sz="0" w:space="0" w:color="auto"/>
      </w:divBdr>
    </w:div>
    <w:div w:id="1322586368">
      <w:marLeft w:val="0"/>
      <w:marRight w:val="0"/>
      <w:marTop w:val="0"/>
      <w:marBottom w:val="0"/>
      <w:divBdr>
        <w:top w:val="none" w:sz="0" w:space="0" w:color="auto"/>
        <w:left w:val="none" w:sz="0" w:space="0" w:color="auto"/>
        <w:bottom w:val="none" w:sz="0" w:space="0" w:color="auto"/>
        <w:right w:val="none" w:sz="0" w:space="0" w:color="auto"/>
      </w:divBdr>
    </w:div>
    <w:div w:id="1324316457">
      <w:marLeft w:val="0"/>
      <w:marRight w:val="0"/>
      <w:marTop w:val="0"/>
      <w:marBottom w:val="0"/>
      <w:divBdr>
        <w:top w:val="none" w:sz="0" w:space="0" w:color="auto"/>
        <w:left w:val="none" w:sz="0" w:space="0" w:color="auto"/>
        <w:bottom w:val="none" w:sz="0" w:space="0" w:color="auto"/>
        <w:right w:val="none" w:sz="0" w:space="0" w:color="auto"/>
      </w:divBdr>
    </w:div>
    <w:div w:id="1324898177">
      <w:marLeft w:val="0"/>
      <w:marRight w:val="0"/>
      <w:marTop w:val="0"/>
      <w:marBottom w:val="0"/>
      <w:divBdr>
        <w:top w:val="none" w:sz="0" w:space="0" w:color="auto"/>
        <w:left w:val="none" w:sz="0" w:space="0" w:color="auto"/>
        <w:bottom w:val="none" w:sz="0" w:space="0" w:color="auto"/>
        <w:right w:val="none" w:sz="0" w:space="0" w:color="auto"/>
      </w:divBdr>
    </w:div>
    <w:div w:id="1338653581">
      <w:marLeft w:val="0"/>
      <w:marRight w:val="0"/>
      <w:marTop w:val="0"/>
      <w:marBottom w:val="0"/>
      <w:divBdr>
        <w:top w:val="none" w:sz="0" w:space="0" w:color="auto"/>
        <w:left w:val="none" w:sz="0" w:space="0" w:color="auto"/>
        <w:bottom w:val="none" w:sz="0" w:space="0" w:color="auto"/>
        <w:right w:val="none" w:sz="0" w:space="0" w:color="auto"/>
      </w:divBdr>
    </w:div>
    <w:div w:id="1339502774">
      <w:marLeft w:val="0"/>
      <w:marRight w:val="0"/>
      <w:marTop w:val="0"/>
      <w:marBottom w:val="0"/>
      <w:divBdr>
        <w:top w:val="none" w:sz="0" w:space="0" w:color="auto"/>
        <w:left w:val="none" w:sz="0" w:space="0" w:color="auto"/>
        <w:bottom w:val="none" w:sz="0" w:space="0" w:color="auto"/>
        <w:right w:val="none" w:sz="0" w:space="0" w:color="auto"/>
      </w:divBdr>
    </w:div>
    <w:div w:id="1346055243">
      <w:marLeft w:val="0"/>
      <w:marRight w:val="0"/>
      <w:marTop w:val="0"/>
      <w:marBottom w:val="0"/>
      <w:divBdr>
        <w:top w:val="none" w:sz="0" w:space="0" w:color="auto"/>
        <w:left w:val="none" w:sz="0" w:space="0" w:color="auto"/>
        <w:bottom w:val="none" w:sz="0" w:space="0" w:color="auto"/>
        <w:right w:val="none" w:sz="0" w:space="0" w:color="auto"/>
      </w:divBdr>
    </w:div>
    <w:div w:id="1347057148">
      <w:marLeft w:val="0"/>
      <w:marRight w:val="0"/>
      <w:marTop w:val="0"/>
      <w:marBottom w:val="0"/>
      <w:divBdr>
        <w:top w:val="none" w:sz="0" w:space="0" w:color="auto"/>
        <w:left w:val="none" w:sz="0" w:space="0" w:color="auto"/>
        <w:bottom w:val="none" w:sz="0" w:space="0" w:color="auto"/>
        <w:right w:val="none" w:sz="0" w:space="0" w:color="auto"/>
      </w:divBdr>
    </w:div>
    <w:div w:id="1347249851">
      <w:marLeft w:val="0"/>
      <w:marRight w:val="0"/>
      <w:marTop w:val="0"/>
      <w:marBottom w:val="0"/>
      <w:divBdr>
        <w:top w:val="none" w:sz="0" w:space="0" w:color="auto"/>
        <w:left w:val="none" w:sz="0" w:space="0" w:color="auto"/>
        <w:bottom w:val="none" w:sz="0" w:space="0" w:color="auto"/>
        <w:right w:val="none" w:sz="0" w:space="0" w:color="auto"/>
      </w:divBdr>
    </w:div>
    <w:div w:id="1349868538">
      <w:marLeft w:val="0"/>
      <w:marRight w:val="0"/>
      <w:marTop w:val="0"/>
      <w:marBottom w:val="0"/>
      <w:divBdr>
        <w:top w:val="none" w:sz="0" w:space="0" w:color="auto"/>
        <w:left w:val="none" w:sz="0" w:space="0" w:color="auto"/>
        <w:bottom w:val="none" w:sz="0" w:space="0" w:color="auto"/>
        <w:right w:val="none" w:sz="0" w:space="0" w:color="auto"/>
      </w:divBdr>
    </w:div>
    <w:div w:id="1351419834">
      <w:marLeft w:val="0"/>
      <w:marRight w:val="0"/>
      <w:marTop w:val="0"/>
      <w:marBottom w:val="0"/>
      <w:divBdr>
        <w:top w:val="none" w:sz="0" w:space="0" w:color="auto"/>
        <w:left w:val="none" w:sz="0" w:space="0" w:color="auto"/>
        <w:bottom w:val="none" w:sz="0" w:space="0" w:color="auto"/>
        <w:right w:val="none" w:sz="0" w:space="0" w:color="auto"/>
      </w:divBdr>
    </w:div>
    <w:div w:id="1354842927">
      <w:marLeft w:val="0"/>
      <w:marRight w:val="0"/>
      <w:marTop w:val="0"/>
      <w:marBottom w:val="0"/>
      <w:divBdr>
        <w:top w:val="none" w:sz="0" w:space="0" w:color="auto"/>
        <w:left w:val="none" w:sz="0" w:space="0" w:color="auto"/>
        <w:bottom w:val="none" w:sz="0" w:space="0" w:color="auto"/>
        <w:right w:val="none" w:sz="0" w:space="0" w:color="auto"/>
      </w:divBdr>
    </w:div>
    <w:div w:id="1359236455">
      <w:marLeft w:val="0"/>
      <w:marRight w:val="0"/>
      <w:marTop w:val="0"/>
      <w:marBottom w:val="0"/>
      <w:divBdr>
        <w:top w:val="none" w:sz="0" w:space="0" w:color="auto"/>
        <w:left w:val="none" w:sz="0" w:space="0" w:color="auto"/>
        <w:bottom w:val="none" w:sz="0" w:space="0" w:color="auto"/>
        <w:right w:val="none" w:sz="0" w:space="0" w:color="auto"/>
      </w:divBdr>
    </w:div>
    <w:div w:id="1359506505">
      <w:marLeft w:val="0"/>
      <w:marRight w:val="0"/>
      <w:marTop w:val="0"/>
      <w:marBottom w:val="0"/>
      <w:divBdr>
        <w:top w:val="none" w:sz="0" w:space="0" w:color="auto"/>
        <w:left w:val="none" w:sz="0" w:space="0" w:color="auto"/>
        <w:bottom w:val="none" w:sz="0" w:space="0" w:color="auto"/>
        <w:right w:val="none" w:sz="0" w:space="0" w:color="auto"/>
      </w:divBdr>
    </w:div>
    <w:div w:id="1360815439">
      <w:marLeft w:val="0"/>
      <w:marRight w:val="0"/>
      <w:marTop w:val="0"/>
      <w:marBottom w:val="0"/>
      <w:divBdr>
        <w:top w:val="none" w:sz="0" w:space="0" w:color="auto"/>
        <w:left w:val="none" w:sz="0" w:space="0" w:color="auto"/>
        <w:bottom w:val="none" w:sz="0" w:space="0" w:color="auto"/>
        <w:right w:val="none" w:sz="0" w:space="0" w:color="auto"/>
      </w:divBdr>
    </w:div>
    <w:div w:id="1363164075">
      <w:marLeft w:val="0"/>
      <w:marRight w:val="0"/>
      <w:marTop w:val="0"/>
      <w:marBottom w:val="0"/>
      <w:divBdr>
        <w:top w:val="none" w:sz="0" w:space="0" w:color="auto"/>
        <w:left w:val="none" w:sz="0" w:space="0" w:color="auto"/>
        <w:bottom w:val="none" w:sz="0" w:space="0" w:color="auto"/>
        <w:right w:val="none" w:sz="0" w:space="0" w:color="auto"/>
      </w:divBdr>
    </w:div>
    <w:div w:id="1367870016">
      <w:marLeft w:val="0"/>
      <w:marRight w:val="0"/>
      <w:marTop w:val="0"/>
      <w:marBottom w:val="0"/>
      <w:divBdr>
        <w:top w:val="none" w:sz="0" w:space="0" w:color="auto"/>
        <w:left w:val="none" w:sz="0" w:space="0" w:color="auto"/>
        <w:bottom w:val="none" w:sz="0" w:space="0" w:color="auto"/>
        <w:right w:val="none" w:sz="0" w:space="0" w:color="auto"/>
      </w:divBdr>
    </w:div>
    <w:div w:id="1369990712">
      <w:marLeft w:val="0"/>
      <w:marRight w:val="0"/>
      <w:marTop w:val="0"/>
      <w:marBottom w:val="0"/>
      <w:divBdr>
        <w:top w:val="none" w:sz="0" w:space="0" w:color="auto"/>
        <w:left w:val="none" w:sz="0" w:space="0" w:color="auto"/>
        <w:bottom w:val="none" w:sz="0" w:space="0" w:color="auto"/>
        <w:right w:val="none" w:sz="0" w:space="0" w:color="auto"/>
      </w:divBdr>
    </w:div>
    <w:div w:id="1370376613">
      <w:marLeft w:val="0"/>
      <w:marRight w:val="0"/>
      <w:marTop w:val="0"/>
      <w:marBottom w:val="0"/>
      <w:divBdr>
        <w:top w:val="none" w:sz="0" w:space="0" w:color="auto"/>
        <w:left w:val="none" w:sz="0" w:space="0" w:color="auto"/>
        <w:bottom w:val="none" w:sz="0" w:space="0" w:color="auto"/>
        <w:right w:val="none" w:sz="0" w:space="0" w:color="auto"/>
      </w:divBdr>
    </w:div>
    <w:div w:id="1371884158">
      <w:marLeft w:val="0"/>
      <w:marRight w:val="0"/>
      <w:marTop w:val="0"/>
      <w:marBottom w:val="0"/>
      <w:divBdr>
        <w:top w:val="none" w:sz="0" w:space="0" w:color="auto"/>
        <w:left w:val="none" w:sz="0" w:space="0" w:color="auto"/>
        <w:bottom w:val="none" w:sz="0" w:space="0" w:color="auto"/>
        <w:right w:val="none" w:sz="0" w:space="0" w:color="auto"/>
      </w:divBdr>
    </w:div>
    <w:div w:id="1372880828">
      <w:marLeft w:val="0"/>
      <w:marRight w:val="0"/>
      <w:marTop w:val="0"/>
      <w:marBottom w:val="0"/>
      <w:divBdr>
        <w:top w:val="none" w:sz="0" w:space="0" w:color="auto"/>
        <w:left w:val="none" w:sz="0" w:space="0" w:color="auto"/>
        <w:bottom w:val="none" w:sz="0" w:space="0" w:color="auto"/>
        <w:right w:val="none" w:sz="0" w:space="0" w:color="auto"/>
      </w:divBdr>
    </w:div>
    <w:div w:id="1375472226">
      <w:marLeft w:val="0"/>
      <w:marRight w:val="0"/>
      <w:marTop w:val="0"/>
      <w:marBottom w:val="0"/>
      <w:divBdr>
        <w:top w:val="none" w:sz="0" w:space="0" w:color="auto"/>
        <w:left w:val="none" w:sz="0" w:space="0" w:color="auto"/>
        <w:bottom w:val="none" w:sz="0" w:space="0" w:color="auto"/>
        <w:right w:val="none" w:sz="0" w:space="0" w:color="auto"/>
      </w:divBdr>
    </w:div>
    <w:div w:id="1376201916">
      <w:marLeft w:val="0"/>
      <w:marRight w:val="0"/>
      <w:marTop w:val="0"/>
      <w:marBottom w:val="0"/>
      <w:divBdr>
        <w:top w:val="none" w:sz="0" w:space="0" w:color="auto"/>
        <w:left w:val="none" w:sz="0" w:space="0" w:color="auto"/>
        <w:bottom w:val="none" w:sz="0" w:space="0" w:color="auto"/>
        <w:right w:val="none" w:sz="0" w:space="0" w:color="auto"/>
      </w:divBdr>
    </w:div>
    <w:div w:id="1378622026">
      <w:marLeft w:val="0"/>
      <w:marRight w:val="0"/>
      <w:marTop w:val="0"/>
      <w:marBottom w:val="0"/>
      <w:divBdr>
        <w:top w:val="none" w:sz="0" w:space="0" w:color="auto"/>
        <w:left w:val="none" w:sz="0" w:space="0" w:color="auto"/>
        <w:bottom w:val="none" w:sz="0" w:space="0" w:color="auto"/>
        <w:right w:val="none" w:sz="0" w:space="0" w:color="auto"/>
      </w:divBdr>
    </w:div>
    <w:div w:id="1381172669">
      <w:marLeft w:val="0"/>
      <w:marRight w:val="0"/>
      <w:marTop w:val="0"/>
      <w:marBottom w:val="0"/>
      <w:divBdr>
        <w:top w:val="none" w:sz="0" w:space="0" w:color="auto"/>
        <w:left w:val="none" w:sz="0" w:space="0" w:color="auto"/>
        <w:bottom w:val="none" w:sz="0" w:space="0" w:color="auto"/>
        <w:right w:val="none" w:sz="0" w:space="0" w:color="auto"/>
      </w:divBdr>
    </w:div>
    <w:div w:id="1386104446">
      <w:marLeft w:val="0"/>
      <w:marRight w:val="0"/>
      <w:marTop w:val="0"/>
      <w:marBottom w:val="0"/>
      <w:divBdr>
        <w:top w:val="none" w:sz="0" w:space="0" w:color="auto"/>
        <w:left w:val="none" w:sz="0" w:space="0" w:color="auto"/>
        <w:bottom w:val="none" w:sz="0" w:space="0" w:color="auto"/>
        <w:right w:val="none" w:sz="0" w:space="0" w:color="auto"/>
      </w:divBdr>
    </w:div>
    <w:div w:id="1397703479">
      <w:marLeft w:val="0"/>
      <w:marRight w:val="0"/>
      <w:marTop w:val="0"/>
      <w:marBottom w:val="0"/>
      <w:divBdr>
        <w:top w:val="none" w:sz="0" w:space="0" w:color="auto"/>
        <w:left w:val="none" w:sz="0" w:space="0" w:color="auto"/>
        <w:bottom w:val="none" w:sz="0" w:space="0" w:color="auto"/>
        <w:right w:val="none" w:sz="0" w:space="0" w:color="auto"/>
      </w:divBdr>
    </w:div>
    <w:div w:id="1399670016">
      <w:marLeft w:val="0"/>
      <w:marRight w:val="0"/>
      <w:marTop w:val="0"/>
      <w:marBottom w:val="0"/>
      <w:divBdr>
        <w:top w:val="none" w:sz="0" w:space="0" w:color="auto"/>
        <w:left w:val="none" w:sz="0" w:space="0" w:color="auto"/>
        <w:bottom w:val="none" w:sz="0" w:space="0" w:color="auto"/>
        <w:right w:val="none" w:sz="0" w:space="0" w:color="auto"/>
      </w:divBdr>
    </w:div>
    <w:div w:id="1400522192">
      <w:marLeft w:val="0"/>
      <w:marRight w:val="0"/>
      <w:marTop w:val="0"/>
      <w:marBottom w:val="0"/>
      <w:divBdr>
        <w:top w:val="none" w:sz="0" w:space="0" w:color="auto"/>
        <w:left w:val="none" w:sz="0" w:space="0" w:color="auto"/>
        <w:bottom w:val="none" w:sz="0" w:space="0" w:color="auto"/>
        <w:right w:val="none" w:sz="0" w:space="0" w:color="auto"/>
      </w:divBdr>
    </w:div>
    <w:div w:id="1402866164">
      <w:marLeft w:val="0"/>
      <w:marRight w:val="0"/>
      <w:marTop w:val="0"/>
      <w:marBottom w:val="0"/>
      <w:divBdr>
        <w:top w:val="none" w:sz="0" w:space="0" w:color="auto"/>
        <w:left w:val="none" w:sz="0" w:space="0" w:color="auto"/>
        <w:bottom w:val="none" w:sz="0" w:space="0" w:color="auto"/>
        <w:right w:val="none" w:sz="0" w:space="0" w:color="auto"/>
      </w:divBdr>
    </w:div>
    <w:div w:id="1403092020">
      <w:marLeft w:val="0"/>
      <w:marRight w:val="0"/>
      <w:marTop w:val="0"/>
      <w:marBottom w:val="0"/>
      <w:divBdr>
        <w:top w:val="none" w:sz="0" w:space="0" w:color="auto"/>
        <w:left w:val="none" w:sz="0" w:space="0" w:color="auto"/>
        <w:bottom w:val="none" w:sz="0" w:space="0" w:color="auto"/>
        <w:right w:val="none" w:sz="0" w:space="0" w:color="auto"/>
      </w:divBdr>
    </w:div>
    <w:div w:id="1403985809">
      <w:marLeft w:val="0"/>
      <w:marRight w:val="0"/>
      <w:marTop w:val="0"/>
      <w:marBottom w:val="0"/>
      <w:divBdr>
        <w:top w:val="none" w:sz="0" w:space="0" w:color="auto"/>
        <w:left w:val="none" w:sz="0" w:space="0" w:color="auto"/>
        <w:bottom w:val="none" w:sz="0" w:space="0" w:color="auto"/>
        <w:right w:val="none" w:sz="0" w:space="0" w:color="auto"/>
      </w:divBdr>
    </w:div>
    <w:div w:id="1408840882">
      <w:marLeft w:val="0"/>
      <w:marRight w:val="0"/>
      <w:marTop w:val="0"/>
      <w:marBottom w:val="0"/>
      <w:divBdr>
        <w:top w:val="none" w:sz="0" w:space="0" w:color="auto"/>
        <w:left w:val="none" w:sz="0" w:space="0" w:color="auto"/>
        <w:bottom w:val="none" w:sz="0" w:space="0" w:color="auto"/>
        <w:right w:val="none" w:sz="0" w:space="0" w:color="auto"/>
      </w:divBdr>
    </w:div>
    <w:div w:id="1411386055">
      <w:marLeft w:val="0"/>
      <w:marRight w:val="0"/>
      <w:marTop w:val="0"/>
      <w:marBottom w:val="0"/>
      <w:divBdr>
        <w:top w:val="none" w:sz="0" w:space="0" w:color="auto"/>
        <w:left w:val="none" w:sz="0" w:space="0" w:color="auto"/>
        <w:bottom w:val="none" w:sz="0" w:space="0" w:color="auto"/>
        <w:right w:val="none" w:sz="0" w:space="0" w:color="auto"/>
      </w:divBdr>
    </w:div>
    <w:div w:id="1412702256">
      <w:marLeft w:val="0"/>
      <w:marRight w:val="0"/>
      <w:marTop w:val="0"/>
      <w:marBottom w:val="0"/>
      <w:divBdr>
        <w:top w:val="none" w:sz="0" w:space="0" w:color="auto"/>
        <w:left w:val="none" w:sz="0" w:space="0" w:color="auto"/>
        <w:bottom w:val="none" w:sz="0" w:space="0" w:color="auto"/>
        <w:right w:val="none" w:sz="0" w:space="0" w:color="auto"/>
      </w:divBdr>
    </w:div>
    <w:div w:id="1413623848">
      <w:marLeft w:val="0"/>
      <w:marRight w:val="0"/>
      <w:marTop w:val="0"/>
      <w:marBottom w:val="0"/>
      <w:divBdr>
        <w:top w:val="none" w:sz="0" w:space="0" w:color="auto"/>
        <w:left w:val="none" w:sz="0" w:space="0" w:color="auto"/>
        <w:bottom w:val="none" w:sz="0" w:space="0" w:color="auto"/>
        <w:right w:val="none" w:sz="0" w:space="0" w:color="auto"/>
      </w:divBdr>
    </w:div>
    <w:div w:id="1417508399">
      <w:marLeft w:val="0"/>
      <w:marRight w:val="0"/>
      <w:marTop w:val="0"/>
      <w:marBottom w:val="0"/>
      <w:divBdr>
        <w:top w:val="none" w:sz="0" w:space="0" w:color="auto"/>
        <w:left w:val="none" w:sz="0" w:space="0" w:color="auto"/>
        <w:bottom w:val="none" w:sz="0" w:space="0" w:color="auto"/>
        <w:right w:val="none" w:sz="0" w:space="0" w:color="auto"/>
      </w:divBdr>
    </w:div>
    <w:div w:id="1418088259">
      <w:marLeft w:val="0"/>
      <w:marRight w:val="0"/>
      <w:marTop w:val="0"/>
      <w:marBottom w:val="0"/>
      <w:divBdr>
        <w:top w:val="none" w:sz="0" w:space="0" w:color="auto"/>
        <w:left w:val="none" w:sz="0" w:space="0" w:color="auto"/>
        <w:bottom w:val="none" w:sz="0" w:space="0" w:color="auto"/>
        <w:right w:val="none" w:sz="0" w:space="0" w:color="auto"/>
      </w:divBdr>
    </w:div>
    <w:div w:id="1422525324">
      <w:marLeft w:val="0"/>
      <w:marRight w:val="0"/>
      <w:marTop w:val="0"/>
      <w:marBottom w:val="0"/>
      <w:divBdr>
        <w:top w:val="none" w:sz="0" w:space="0" w:color="auto"/>
        <w:left w:val="none" w:sz="0" w:space="0" w:color="auto"/>
        <w:bottom w:val="none" w:sz="0" w:space="0" w:color="auto"/>
        <w:right w:val="none" w:sz="0" w:space="0" w:color="auto"/>
      </w:divBdr>
    </w:div>
    <w:div w:id="1424717699">
      <w:marLeft w:val="0"/>
      <w:marRight w:val="0"/>
      <w:marTop w:val="0"/>
      <w:marBottom w:val="0"/>
      <w:divBdr>
        <w:top w:val="none" w:sz="0" w:space="0" w:color="auto"/>
        <w:left w:val="none" w:sz="0" w:space="0" w:color="auto"/>
        <w:bottom w:val="none" w:sz="0" w:space="0" w:color="auto"/>
        <w:right w:val="none" w:sz="0" w:space="0" w:color="auto"/>
      </w:divBdr>
    </w:div>
    <w:div w:id="1429691597">
      <w:marLeft w:val="0"/>
      <w:marRight w:val="0"/>
      <w:marTop w:val="0"/>
      <w:marBottom w:val="0"/>
      <w:divBdr>
        <w:top w:val="none" w:sz="0" w:space="0" w:color="auto"/>
        <w:left w:val="none" w:sz="0" w:space="0" w:color="auto"/>
        <w:bottom w:val="none" w:sz="0" w:space="0" w:color="auto"/>
        <w:right w:val="none" w:sz="0" w:space="0" w:color="auto"/>
      </w:divBdr>
    </w:div>
    <w:div w:id="1431463546">
      <w:marLeft w:val="0"/>
      <w:marRight w:val="0"/>
      <w:marTop w:val="0"/>
      <w:marBottom w:val="0"/>
      <w:divBdr>
        <w:top w:val="none" w:sz="0" w:space="0" w:color="auto"/>
        <w:left w:val="none" w:sz="0" w:space="0" w:color="auto"/>
        <w:bottom w:val="none" w:sz="0" w:space="0" w:color="auto"/>
        <w:right w:val="none" w:sz="0" w:space="0" w:color="auto"/>
      </w:divBdr>
    </w:div>
    <w:div w:id="1435786110">
      <w:marLeft w:val="0"/>
      <w:marRight w:val="0"/>
      <w:marTop w:val="0"/>
      <w:marBottom w:val="0"/>
      <w:divBdr>
        <w:top w:val="none" w:sz="0" w:space="0" w:color="auto"/>
        <w:left w:val="none" w:sz="0" w:space="0" w:color="auto"/>
        <w:bottom w:val="none" w:sz="0" w:space="0" w:color="auto"/>
        <w:right w:val="none" w:sz="0" w:space="0" w:color="auto"/>
      </w:divBdr>
    </w:div>
    <w:div w:id="1436174041">
      <w:marLeft w:val="0"/>
      <w:marRight w:val="0"/>
      <w:marTop w:val="0"/>
      <w:marBottom w:val="0"/>
      <w:divBdr>
        <w:top w:val="none" w:sz="0" w:space="0" w:color="auto"/>
        <w:left w:val="none" w:sz="0" w:space="0" w:color="auto"/>
        <w:bottom w:val="none" w:sz="0" w:space="0" w:color="auto"/>
        <w:right w:val="none" w:sz="0" w:space="0" w:color="auto"/>
      </w:divBdr>
    </w:div>
    <w:div w:id="1438678355">
      <w:marLeft w:val="0"/>
      <w:marRight w:val="0"/>
      <w:marTop w:val="0"/>
      <w:marBottom w:val="0"/>
      <w:divBdr>
        <w:top w:val="none" w:sz="0" w:space="0" w:color="auto"/>
        <w:left w:val="none" w:sz="0" w:space="0" w:color="auto"/>
        <w:bottom w:val="none" w:sz="0" w:space="0" w:color="auto"/>
        <w:right w:val="none" w:sz="0" w:space="0" w:color="auto"/>
      </w:divBdr>
    </w:div>
    <w:div w:id="1439792432">
      <w:marLeft w:val="0"/>
      <w:marRight w:val="0"/>
      <w:marTop w:val="0"/>
      <w:marBottom w:val="0"/>
      <w:divBdr>
        <w:top w:val="none" w:sz="0" w:space="0" w:color="auto"/>
        <w:left w:val="none" w:sz="0" w:space="0" w:color="auto"/>
        <w:bottom w:val="none" w:sz="0" w:space="0" w:color="auto"/>
        <w:right w:val="none" w:sz="0" w:space="0" w:color="auto"/>
      </w:divBdr>
    </w:div>
    <w:div w:id="1440567848">
      <w:marLeft w:val="0"/>
      <w:marRight w:val="0"/>
      <w:marTop w:val="0"/>
      <w:marBottom w:val="0"/>
      <w:divBdr>
        <w:top w:val="none" w:sz="0" w:space="0" w:color="auto"/>
        <w:left w:val="none" w:sz="0" w:space="0" w:color="auto"/>
        <w:bottom w:val="none" w:sz="0" w:space="0" w:color="auto"/>
        <w:right w:val="none" w:sz="0" w:space="0" w:color="auto"/>
      </w:divBdr>
    </w:div>
    <w:div w:id="1442456769">
      <w:marLeft w:val="0"/>
      <w:marRight w:val="0"/>
      <w:marTop w:val="0"/>
      <w:marBottom w:val="0"/>
      <w:divBdr>
        <w:top w:val="none" w:sz="0" w:space="0" w:color="auto"/>
        <w:left w:val="none" w:sz="0" w:space="0" w:color="auto"/>
        <w:bottom w:val="none" w:sz="0" w:space="0" w:color="auto"/>
        <w:right w:val="none" w:sz="0" w:space="0" w:color="auto"/>
      </w:divBdr>
    </w:div>
    <w:div w:id="1442526412">
      <w:marLeft w:val="0"/>
      <w:marRight w:val="0"/>
      <w:marTop w:val="0"/>
      <w:marBottom w:val="0"/>
      <w:divBdr>
        <w:top w:val="none" w:sz="0" w:space="0" w:color="auto"/>
        <w:left w:val="none" w:sz="0" w:space="0" w:color="auto"/>
        <w:bottom w:val="none" w:sz="0" w:space="0" w:color="auto"/>
        <w:right w:val="none" w:sz="0" w:space="0" w:color="auto"/>
      </w:divBdr>
    </w:div>
    <w:div w:id="1446117924">
      <w:marLeft w:val="0"/>
      <w:marRight w:val="0"/>
      <w:marTop w:val="0"/>
      <w:marBottom w:val="0"/>
      <w:divBdr>
        <w:top w:val="none" w:sz="0" w:space="0" w:color="auto"/>
        <w:left w:val="none" w:sz="0" w:space="0" w:color="auto"/>
        <w:bottom w:val="none" w:sz="0" w:space="0" w:color="auto"/>
        <w:right w:val="none" w:sz="0" w:space="0" w:color="auto"/>
      </w:divBdr>
    </w:div>
    <w:div w:id="1447234420">
      <w:marLeft w:val="0"/>
      <w:marRight w:val="0"/>
      <w:marTop w:val="0"/>
      <w:marBottom w:val="0"/>
      <w:divBdr>
        <w:top w:val="none" w:sz="0" w:space="0" w:color="auto"/>
        <w:left w:val="none" w:sz="0" w:space="0" w:color="auto"/>
        <w:bottom w:val="none" w:sz="0" w:space="0" w:color="auto"/>
        <w:right w:val="none" w:sz="0" w:space="0" w:color="auto"/>
      </w:divBdr>
    </w:div>
    <w:div w:id="1448085138">
      <w:marLeft w:val="0"/>
      <w:marRight w:val="0"/>
      <w:marTop w:val="0"/>
      <w:marBottom w:val="0"/>
      <w:divBdr>
        <w:top w:val="none" w:sz="0" w:space="0" w:color="auto"/>
        <w:left w:val="none" w:sz="0" w:space="0" w:color="auto"/>
        <w:bottom w:val="none" w:sz="0" w:space="0" w:color="auto"/>
        <w:right w:val="none" w:sz="0" w:space="0" w:color="auto"/>
      </w:divBdr>
    </w:div>
    <w:div w:id="1448619816">
      <w:marLeft w:val="0"/>
      <w:marRight w:val="0"/>
      <w:marTop w:val="0"/>
      <w:marBottom w:val="0"/>
      <w:divBdr>
        <w:top w:val="none" w:sz="0" w:space="0" w:color="auto"/>
        <w:left w:val="none" w:sz="0" w:space="0" w:color="auto"/>
        <w:bottom w:val="none" w:sz="0" w:space="0" w:color="auto"/>
        <w:right w:val="none" w:sz="0" w:space="0" w:color="auto"/>
      </w:divBdr>
    </w:div>
    <w:div w:id="1451901136">
      <w:marLeft w:val="0"/>
      <w:marRight w:val="0"/>
      <w:marTop w:val="0"/>
      <w:marBottom w:val="0"/>
      <w:divBdr>
        <w:top w:val="none" w:sz="0" w:space="0" w:color="auto"/>
        <w:left w:val="none" w:sz="0" w:space="0" w:color="auto"/>
        <w:bottom w:val="none" w:sz="0" w:space="0" w:color="auto"/>
        <w:right w:val="none" w:sz="0" w:space="0" w:color="auto"/>
      </w:divBdr>
    </w:div>
    <w:div w:id="1452746174">
      <w:marLeft w:val="0"/>
      <w:marRight w:val="0"/>
      <w:marTop w:val="0"/>
      <w:marBottom w:val="0"/>
      <w:divBdr>
        <w:top w:val="none" w:sz="0" w:space="0" w:color="auto"/>
        <w:left w:val="none" w:sz="0" w:space="0" w:color="auto"/>
        <w:bottom w:val="none" w:sz="0" w:space="0" w:color="auto"/>
        <w:right w:val="none" w:sz="0" w:space="0" w:color="auto"/>
      </w:divBdr>
    </w:div>
    <w:div w:id="1455368496">
      <w:marLeft w:val="0"/>
      <w:marRight w:val="0"/>
      <w:marTop w:val="0"/>
      <w:marBottom w:val="0"/>
      <w:divBdr>
        <w:top w:val="none" w:sz="0" w:space="0" w:color="auto"/>
        <w:left w:val="none" w:sz="0" w:space="0" w:color="auto"/>
        <w:bottom w:val="none" w:sz="0" w:space="0" w:color="auto"/>
        <w:right w:val="none" w:sz="0" w:space="0" w:color="auto"/>
      </w:divBdr>
    </w:div>
    <w:div w:id="1456211569">
      <w:marLeft w:val="0"/>
      <w:marRight w:val="0"/>
      <w:marTop w:val="0"/>
      <w:marBottom w:val="0"/>
      <w:divBdr>
        <w:top w:val="none" w:sz="0" w:space="0" w:color="auto"/>
        <w:left w:val="none" w:sz="0" w:space="0" w:color="auto"/>
        <w:bottom w:val="none" w:sz="0" w:space="0" w:color="auto"/>
        <w:right w:val="none" w:sz="0" w:space="0" w:color="auto"/>
      </w:divBdr>
    </w:div>
    <w:div w:id="1456362314">
      <w:marLeft w:val="0"/>
      <w:marRight w:val="0"/>
      <w:marTop w:val="0"/>
      <w:marBottom w:val="0"/>
      <w:divBdr>
        <w:top w:val="none" w:sz="0" w:space="0" w:color="auto"/>
        <w:left w:val="none" w:sz="0" w:space="0" w:color="auto"/>
        <w:bottom w:val="none" w:sz="0" w:space="0" w:color="auto"/>
        <w:right w:val="none" w:sz="0" w:space="0" w:color="auto"/>
      </w:divBdr>
    </w:div>
    <w:div w:id="1457140543">
      <w:marLeft w:val="0"/>
      <w:marRight w:val="0"/>
      <w:marTop w:val="0"/>
      <w:marBottom w:val="0"/>
      <w:divBdr>
        <w:top w:val="none" w:sz="0" w:space="0" w:color="auto"/>
        <w:left w:val="none" w:sz="0" w:space="0" w:color="auto"/>
        <w:bottom w:val="none" w:sz="0" w:space="0" w:color="auto"/>
        <w:right w:val="none" w:sz="0" w:space="0" w:color="auto"/>
      </w:divBdr>
    </w:div>
    <w:div w:id="1463890456">
      <w:marLeft w:val="0"/>
      <w:marRight w:val="0"/>
      <w:marTop w:val="0"/>
      <w:marBottom w:val="0"/>
      <w:divBdr>
        <w:top w:val="none" w:sz="0" w:space="0" w:color="auto"/>
        <w:left w:val="none" w:sz="0" w:space="0" w:color="auto"/>
        <w:bottom w:val="none" w:sz="0" w:space="0" w:color="auto"/>
        <w:right w:val="none" w:sz="0" w:space="0" w:color="auto"/>
      </w:divBdr>
    </w:div>
    <w:div w:id="1468863450">
      <w:marLeft w:val="0"/>
      <w:marRight w:val="0"/>
      <w:marTop w:val="0"/>
      <w:marBottom w:val="0"/>
      <w:divBdr>
        <w:top w:val="none" w:sz="0" w:space="0" w:color="auto"/>
        <w:left w:val="none" w:sz="0" w:space="0" w:color="auto"/>
        <w:bottom w:val="none" w:sz="0" w:space="0" w:color="auto"/>
        <w:right w:val="none" w:sz="0" w:space="0" w:color="auto"/>
      </w:divBdr>
    </w:div>
    <w:div w:id="1471287066">
      <w:marLeft w:val="0"/>
      <w:marRight w:val="0"/>
      <w:marTop w:val="0"/>
      <w:marBottom w:val="0"/>
      <w:divBdr>
        <w:top w:val="none" w:sz="0" w:space="0" w:color="auto"/>
        <w:left w:val="none" w:sz="0" w:space="0" w:color="auto"/>
        <w:bottom w:val="none" w:sz="0" w:space="0" w:color="auto"/>
        <w:right w:val="none" w:sz="0" w:space="0" w:color="auto"/>
      </w:divBdr>
    </w:div>
    <w:div w:id="1471288488">
      <w:marLeft w:val="0"/>
      <w:marRight w:val="0"/>
      <w:marTop w:val="0"/>
      <w:marBottom w:val="0"/>
      <w:divBdr>
        <w:top w:val="none" w:sz="0" w:space="0" w:color="auto"/>
        <w:left w:val="none" w:sz="0" w:space="0" w:color="auto"/>
        <w:bottom w:val="none" w:sz="0" w:space="0" w:color="auto"/>
        <w:right w:val="none" w:sz="0" w:space="0" w:color="auto"/>
      </w:divBdr>
    </w:div>
    <w:div w:id="1471291784">
      <w:marLeft w:val="0"/>
      <w:marRight w:val="0"/>
      <w:marTop w:val="0"/>
      <w:marBottom w:val="0"/>
      <w:divBdr>
        <w:top w:val="none" w:sz="0" w:space="0" w:color="auto"/>
        <w:left w:val="none" w:sz="0" w:space="0" w:color="auto"/>
        <w:bottom w:val="none" w:sz="0" w:space="0" w:color="auto"/>
        <w:right w:val="none" w:sz="0" w:space="0" w:color="auto"/>
      </w:divBdr>
    </w:div>
    <w:div w:id="1475177862">
      <w:marLeft w:val="0"/>
      <w:marRight w:val="0"/>
      <w:marTop w:val="0"/>
      <w:marBottom w:val="0"/>
      <w:divBdr>
        <w:top w:val="none" w:sz="0" w:space="0" w:color="auto"/>
        <w:left w:val="none" w:sz="0" w:space="0" w:color="auto"/>
        <w:bottom w:val="none" w:sz="0" w:space="0" w:color="auto"/>
        <w:right w:val="none" w:sz="0" w:space="0" w:color="auto"/>
      </w:divBdr>
    </w:div>
    <w:div w:id="1475294017">
      <w:marLeft w:val="0"/>
      <w:marRight w:val="0"/>
      <w:marTop w:val="0"/>
      <w:marBottom w:val="0"/>
      <w:divBdr>
        <w:top w:val="none" w:sz="0" w:space="0" w:color="auto"/>
        <w:left w:val="none" w:sz="0" w:space="0" w:color="auto"/>
        <w:bottom w:val="none" w:sz="0" w:space="0" w:color="auto"/>
        <w:right w:val="none" w:sz="0" w:space="0" w:color="auto"/>
      </w:divBdr>
    </w:div>
    <w:div w:id="1478303369">
      <w:marLeft w:val="0"/>
      <w:marRight w:val="0"/>
      <w:marTop w:val="0"/>
      <w:marBottom w:val="0"/>
      <w:divBdr>
        <w:top w:val="none" w:sz="0" w:space="0" w:color="auto"/>
        <w:left w:val="none" w:sz="0" w:space="0" w:color="auto"/>
        <w:bottom w:val="none" w:sz="0" w:space="0" w:color="auto"/>
        <w:right w:val="none" w:sz="0" w:space="0" w:color="auto"/>
      </w:divBdr>
    </w:div>
    <w:div w:id="1481000948">
      <w:marLeft w:val="0"/>
      <w:marRight w:val="0"/>
      <w:marTop w:val="0"/>
      <w:marBottom w:val="0"/>
      <w:divBdr>
        <w:top w:val="none" w:sz="0" w:space="0" w:color="auto"/>
        <w:left w:val="none" w:sz="0" w:space="0" w:color="auto"/>
        <w:bottom w:val="none" w:sz="0" w:space="0" w:color="auto"/>
        <w:right w:val="none" w:sz="0" w:space="0" w:color="auto"/>
      </w:divBdr>
    </w:div>
    <w:div w:id="1481115846">
      <w:marLeft w:val="0"/>
      <w:marRight w:val="0"/>
      <w:marTop w:val="0"/>
      <w:marBottom w:val="0"/>
      <w:divBdr>
        <w:top w:val="none" w:sz="0" w:space="0" w:color="auto"/>
        <w:left w:val="none" w:sz="0" w:space="0" w:color="auto"/>
        <w:bottom w:val="none" w:sz="0" w:space="0" w:color="auto"/>
        <w:right w:val="none" w:sz="0" w:space="0" w:color="auto"/>
      </w:divBdr>
    </w:div>
    <w:div w:id="1485193871">
      <w:marLeft w:val="0"/>
      <w:marRight w:val="0"/>
      <w:marTop w:val="0"/>
      <w:marBottom w:val="0"/>
      <w:divBdr>
        <w:top w:val="none" w:sz="0" w:space="0" w:color="auto"/>
        <w:left w:val="none" w:sz="0" w:space="0" w:color="auto"/>
        <w:bottom w:val="none" w:sz="0" w:space="0" w:color="auto"/>
        <w:right w:val="none" w:sz="0" w:space="0" w:color="auto"/>
      </w:divBdr>
    </w:div>
    <w:div w:id="1485465844">
      <w:marLeft w:val="0"/>
      <w:marRight w:val="0"/>
      <w:marTop w:val="0"/>
      <w:marBottom w:val="0"/>
      <w:divBdr>
        <w:top w:val="none" w:sz="0" w:space="0" w:color="auto"/>
        <w:left w:val="none" w:sz="0" w:space="0" w:color="auto"/>
        <w:bottom w:val="none" w:sz="0" w:space="0" w:color="auto"/>
        <w:right w:val="none" w:sz="0" w:space="0" w:color="auto"/>
      </w:divBdr>
    </w:div>
    <w:div w:id="1488210829">
      <w:marLeft w:val="0"/>
      <w:marRight w:val="0"/>
      <w:marTop w:val="0"/>
      <w:marBottom w:val="0"/>
      <w:divBdr>
        <w:top w:val="none" w:sz="0" w:space="0" w:color="auto"/>
        <w:left w:val="none" w:sz="0" w:space="0" w:color="auto"/>
        <w:bottom w:val="none" w:sz="0" w:space="0" w:color="auto"/>
        <w:right w:val="none" w:sz="0" w:space="0" w:color="auto"/>
      </w:divBdr>
    </w:div>
    <w:div w:id="1490823947">
      <w:marLeft w:val="0"/>
      <w:marRight w:val="0"/>
      <w:marTop w:val="0"/>
      <w:marBottom w:val="0"/>
      <w:divBdr>
        <w:top w:val="none" w:sz="0" w:space="0" w:color="auto"/>
        <w:left w:val="none" w:sz="0" w:space="0" w:color="auto"/>
        <w:bottom w:val="none" w:sz="0" w:space="0" w:color="auto"/>
        <w:right w:val="none" w:sz="0" w:space="0" w:color="auto"/>
      </w:divBdr>
    </w:div>
    <w:div w:id="1493325718">
      <w:marLeft w:val="0"/>
      <w:marRight w:val="0"/>
      <w:marTop w:val="0"/>
      <w:marBottom w:val="0"/>
      <w:divBdr>
        <w:top w:val="none" w:sz="0" w:space="0" w:color="auto"/>
        <w:left w:val="none" w:sz="0" w:space="0" w:color="auto"/>
        <w:bottom w:val="none" w:sz="0" w:space="0" w:color="auto"/>
        <w:right w:val="none" w:sz="0" w:space="0" w:color="auto"/>
      </w:divBdr>
    </w:div>
    <w:div w:id="1493830468">
      <w:marLeft w:val="0"/>
      <w:marRight w:val="0"/>
      <w:marTop w:val="0"/>
      <w:marBottom w:val="0"/>
      <w:divBdr>
        <w:top w:val="none" w:sz="0" w:space="0" w:color="auto"/>
        <w:left w:val="none" w:sz="0" w:space="0" w:color="auto"/>
        <w:bottom w:val="none" w:sz="0" w:space="0" w:color="auto"/>
        <w:right w:val="none" w:sz="0" w:space="0" w:color="auto"/>
      </w:divBdr>
    </w:div>
    <w:div w:id="1494755999">
      <w:marLeft w:val="0"/>
      <w:marRight w:val="0"/>
      <w:marTop w:val="0"/>
      <w:marBottom w:val="0"/>
      <w:divBdr>
        <w:top w:val="none" w:sz="0" w:space="0" w:color="auto"/>
        <w:left w:val="none" w:sz="0" w:space="0" w:color="auto"/>
        <w:bottom w:val="none" w:sz="0" w:space="0" w:color="auto"/>
        <w:right w:val="none" w:sz="0" w:space="0" w:color="auto"/>
      </w:divBdr>
    </w:div>
    <w:div w:id="1495024158">
      <w:marLeft w:val="0"/>
      <w:marRight w:val="0"/>
      <w:marTop w:val="0"/>
      <w:marBottom w:val="0"/>
      <w:divBdr>
        <w:top w:val="none" w:sz="0" w:space="0" w:color="auto"/>
        <w:left w:val="none" w:sz="0" w:space="0" w:color="auto"/>
        <w:bottom w:val="none" w:sz="0" w:space="0" w:color="auto"/>
        <w:right w:val="none" w:sz="0" w:space="0" w:color="auto"/>
      </w:divBdr>
    </w:div>
    <w:div w:id="1498689780">
      <w:marLeft w:val="0"/>
      <w:marRight w:val="0"/>
      <w:marTop w:val="0"/>
      <w:marBottom w:val="0"/>
      <w:divBdr>
        <w:top w:val="none" w:sz="0" w:space="0" w:color="auto"/>
        <w:left w:val="none" w:sz="0" w:space="0" w:color="auto"/>
        <w:bottom w:val="none" w:sz="0" w:space="0" w:color="auto"/>
        <w:right w:val="none" w:sz="0" w:space="0" w:color="auto"/>
      </w:divBdr>
    </w:div>
    <w:div w:id="1499274661">
      <w:marLeft w:val="0"/>
      <w:marRight w:val="0"/>
      <w:marTop w:val="0"/>
      <w:marBottom w:val="0"/>
      <w:divBdr>
        <w:top w:val="none" w:sz="0" w:space="0" w:color="auto"/>
        <w:left w:val="none" w:sz="0" w:space="0" w:color="auto"/>
        <w:bottom w:val="none" w:sz="0" w:space="0" w:color="auto"/>
        <w:right w:val="none" w:sz="0" w:space="0" w:color="auto"/>
      </w:divBdr>
    </w:div>
    <w:div w:id="1501197193">
      <w:marLeft w:val="0"/>
      <w:marRight w:val="0"/>
      <w:marTop w:val="0"/>
      <w:marBottom w:val="0"/>
      <w:divBdr>
        <w:top w:val="none" w:sz="0" w:space="0" w:color="auto"/>
        <w:left w:val="none" w:sz="0" w:space="0" w:color="auto"/>
        <w:bottom w:val="none" w:sz="0" w:space="0" w:color="auto"/>
        <w:right w:val="none" w:sz="0" w:space="0" w:color="auto"/>
      </w:divBdr>
    </w:div>
    <w:div w:id="1501460780">
      <w:marLeft w:val="0"/>
      <w:marRight w:val="0"/>
      <w:marTop w:val="0"/>
      <w:marBottom w:val="0"/>
      <w:divBdr>
        <w:top w:val="none" w:sz="0" w:space="0" w:color="auto"/>
        <w:left w:val="none" w:sz="0" w:space="0" w:color="auto"/>
        <w:bottom w:val="none" w:sz="0" w:space="0" w:color="auto"/>
        <w:right w:val="none" w:sz="0" w:space="0" w:color="auto"/>
      </w:divBdr>
    </w:div>
    <w:div w:id="1503275410">
      <w:marLeft w:val="0"/>
      <w:marRight w:val="0"/>
      <w:marTop w:val="0"/>
      <w:marBottom w:val="0"/>
      <w:divBdr>
        <w:top w:val="none" w:sz="0" w:space="0" w:color="auto"/>
        <w:left w:val="none" w:sz="0" w:space="0" w:color="auto"/>
        <w:bottom w:val="none" w:sz="0" w:space="0" w:color="auto"/>
        <w:right w:val="none" w:sz="0" w:space="0" w:color="auto"/>
      </w:divBdr>
    </w:div>
    <w:div w:id="1503664840">
      <w:marLeft w:val="0"/>
      <w:marRight w:val="0"/>
      <w:marTop w:val="0"/>
      <w:marBottom w:val="0"/>
      <w:divBdr>
        <w:top w:val="none" w:sz="0" w:space="0" w:color="auto"/>
        <w:left w:val="none" w:sz="0" w:space="0" w:color="auto"/>
        <w:bottom w:val="none" w:sz="0" w:space="0" w:color="auto"/>
        <w:right w:val="none" w:sz="0" w:space="0" w:color="auto"/>
      </w:divBdr>
    </w:div>
    <w:div w:id="1504473604">
      <w:marLeft w:val="0"/>
      <w:marRight w:val="0"/>
      <w:marTop w:val="0"/>
      <w:marBottom w:val="0"/>
      <w:divBdr>
        <w:top w:val="none" w:sz="0" w:space="0" w:color="auto"/>
        <w:left w:val="none" w:sz="0" w:space="0" w:color="auto"/>
        <w:bottom w:val="none" w:sz="0" w:space="0" w:color="auto"/>
        <w:right w:val="none" w:sz="0" w:space="0" w:color="auto"/>
      </w:divBdr>
    </w:div>
    <w:div w:id="1504785454">
      <w:marLeft w:val="0"/>
      <w:marRight w:val="0"/>
      <w:marTop w:val="0"/>
      <w:marBottom w:val="0"/>
      <w:divBdr>
        <w:top w:val="none" w:sz="0" w:space="0" w:color="auto"/>
        <w:left w:val="none" w:sz="0" w:space="0" w:color="auto"/>
        <w:bottom w:val="none" w:sz="0" w:space="0" w:color="auto"/>
        <w:right w:val="none" w:sz="0" w:space="0" w:color="auto"/>
      </w:divBdr>
    </w:div>
    <w:div w:id="1512530200">
      <w:marLeft w:val="0"/>
      <w:marRight w:val="0"/>
      <w:marTop w:val="0"/>
      <w:marBottom w:val="0"/>
      <w:divBdr>
        <w:top w:val="none" w:sz="0" w:space="0" w:color="auto"/>
        <w:left w:val="none" w:sz="0" w:space="0" w:color="auto"/>
        <w:bottom w:val="none" w:sz="0" w:space="0" w:color="auto"/>
        <w:right w:val="none" w:sz="0" w:space="0" w:color="auto"/>
      </w:divBdr>
    </w:div>
    <w:div w:id="1520662987">
      <w:marLeft w:val="0"/>
      <w:marRight w:val="0"/>
      <w:marTop w:val="0"/>
      <w:marBottom w:val="0"/>
      <w:divBdr>
        <w:top w:val="none" w:sz="0" w:space="0" w:color="auto"/>
        <w:left w:val="none" w:sz="0" w:space="0" w:color="auto"/>
        <w:bottom w:val="none" w:sz="0" w:space="0" w:color="auto"/>
        <w:right w:val="none" w:sz="0" w:space="0" w:color="auto"/>
      </w:divBdr>
    </w:div>
    <w:div w:id="1520965925">
      <w:marLeft w:val="0"/>
      <w:marRight w:val="0"/>
      <w:marTop w:val="0"/>
      <w:marBottom w:val="0"/>
      <w:divBdr>
        <w:top w:val="none" w:sz="0" w:space="0" w:color="auto"/>
        <w:left w:val="none" w:sz="0" w:space="0" w:color="auto"/>
        <w:bottom w:val="none" w:sz="0" w:space="0" w:color="auto"/>
        <w:right w:val="none" w:sz="0" w:space="0" w:color="auto"/>
      </w:divBdr>
    </w:div>
    <w:div w:id="1521818079">
      <w:marLeft w:val="0"/>
      <w:marRight w:val="0"/>
      <w:marTop w:val="0"/>
      <w:marBottom w:val="0"/>
      <w:divBdr>
        <w:top w:val="none" w:sz="0" w:space="0" w:color="auto"/>
        <w:left w:val="none" w:sz="0" w:space="0" w:color="auto"/>
        <w:bottom w:val="none" w:sz="0" w:space="0" w:color="auto"/>
        <w:right w:val="none" w:sz="0" w:space="0" w:color="auto"/>
      </w:divBdr>
    </w:div>
    <w:div w:id="1526290006">
      <w:marLeft w:val="0"/>
      <w:marRight w:val="0"/>
      <w:marTop w:val="0"/>
      <w:marBottom w:val="0"/>
      <w:divBdr>
        <w:top w:val="none" w:sz="0" w:space="0" w:color="auto"/>
        <w:left w:val="none" w:sz="0" w:space="0" w:color="auto"/>
        <w:bottom w:val="none" w:sz="0" w:space="0" w:color="auto"/>
        <w:right w:val="none" w:sz="0" w:space="0" w:color="auto"/>
      </w:divBdr>
    </w:div>
    <w:div w:id="1533108042">
      <w:marLeft w:val="0"/>
      <w:marRight w:val="0"/>
      <w:marTop w:val="0"/>
      <w:marBottom w:val="0"/>
      <w:divBdr>
        <w:top w:val="none" w:sz="0" w:space="0" w:color="auto"/>
        <w:left w:val="none" w:sz="0" w:space="0" w:color="auto"/>
        <w:bottom w:val="none" w:sz="0" w:space="0" w:color="auto"/>
        <w:right w:val="none" w:sz="0" w:space="0" w:color="auto"/>
      </w:divBdr>
    </w:div>
    <w:div w:id="1535774428">
      <w:marLeft w:val="0"/>
      <w:marRight w:val="0"/>
      <w:marTop w:val="0"/>
      <w:marBottom w:val="0"/>
      <w:divBdr>
        <w:top w:val="none" w:sz="0" w:space="0" w:color="auto"/>
        <w:left w:val="none" w:sz="0" w:space="0" w:color="auto"/>
        <w:bottom w:val="none" w:sz="0" w:space="0" w:color="auto"/>
        <w:right w:val="none" w:sz="0" w:space="0" w:color="auto"/>
      </w:divBdr>
    </w:div>
    <w:div w:id="1538202527">
      <w:marLeft w:val="0"/>
      <w:marRight w:val="0"/>
      <w:marTop w:val="0"/>
      <w:marBottom w:val="0"/>
      <w:divBdr>
        <w:top w:val="none" w:sz="0" w:space="0" w:color="auto"/>
        <w:left w:val="none" w:sz="0" w:space="0" w:color="auto"/>
        <w:bottom w:val="none" w:sz="0" w:space="0" w:color="auto"/>
        <w:right w:val="none" w:sz="0" w:space="0" w:color="auto"/>
      </w:divBdr>
    </w:div>
    <w:div w:id="1539317096">
      <w:marLeft w:val="0"/>
      <w:marRight w:val="0"/>
      <w:marTop w:val="0"/>
      <w:marBottom w:val="0"/>
      <w:divBdr>
        <w:top w:val="none" w:sz="0" w:space="0" w:color="auto"/>
        <w:left w:val="none" w:sz="0" w:space="0" w:color="auto"/>
        <w:bottom w:val="none" w:sz="0" w:space="0" w:color="auto"/>
        <w:right w:val="none" w:sz="0" w:space="0" w:color="auto"/>
      </w:divBdr>
    </w:div>
    <w:div w:id="1541429471">
      <w:marLeft w:val="0"/>
      <w:marRight w:val="0"/>
      <w:marTop w:val="0"/>
      <w:marBottom w:val="0"/>
      <w:divBdr>
        <w:top w:val="none" w:sz="0" w:space="0" w:color="auto"/>
        <w:left w:val="none" w:sz="0" w:space="0" w:color="auto"/>
        <w:bottom w:val="none" w:sz="0" w:space="0" w:color="auto"/>
        <w:right w:val="none" w:sz="0" w:space="0" w:color="auto"/>
      </w:divBdr>
    </w:div>
    <w:div w:id="1548880183">
      <w:marLeft w:val="0"/>
      <w:marRight w:val="0"/>
      <w:marTop w:val="0"/>
      <w:marBottom w:val="0"/>
      <w:divBdr>
        <w:top w:val="none" w:sz="0" w:space="0" w:color="auto"/>
        <w:left w:val="none" w:sz="0" w:space="0" w:color="auto"/>
        <w:bottom w:val="none" w:sz="0" w:space="0" w:color="auto"/>
        <w:right w:val="none" w:sz="0" w:space="0" w:color="auto"/>
      </w:divBdr>
    </w:div>
    <w:div w:id="1552233713">
      <w:marLeft w:val="0"/>
      <w:marRight w:val="0"/>
      <w:marTop w:val="0"/>
      <w:marBottom w:val="0"/>
      <w:divBdr>
        <w:top w:val="none" w:sz="0" w:space="0" w:color="auto"/>
        <w:left w:val="none" w:sz="0" w:space="0" w:color="auto"/>
        <w:bottom w:val="none" w:sz="0" w:space="0" w:color="auto"/>
        <w:right w:val="none" w:sz="0" w:space="0" w:color="auto"/>
      </w:divBdr>
    </w:div>
    <w:div w:id="1554730072">
      <w:marLeft w:val="0"/>
      <w:marRight w:val="0"/>
      <w:marTop w:val="0"/>
      <w:marBottom w:val="0"/>
      <w:divBdr>
        <w:top w:val="none" w:sz="0" w:space="0" w:color="auto"/>
        <w:left w:val="none" w:sz="0" w:space="0" w:color="auto"/>
        <w:bottom w:val="none" w:sz="0" w:space="0" w:color="auto"/>
        <w:right w:val="none" w:sz="0" w:space="0" w:color="auto"/>
      </w:divBdr>
    </w:div>
    <w:div w:id="1557545258">
      <w:marLeft w:val="0"/>
      <w:marRight w:val="0"/>
      <w:marTop w:val="0"/>
      <w:marBottom w:val="0"/>
      <w:divBdr>
        <w:top w:val="none" w:sz="0" w:space="0" w:color="auto"/>
        <w:left w:val="none" w:sz="0" w:space="0" w:color="auto"/>
        <w:bottom w:val="none" w:sz="0" w:space="0" w:color="auto"/>
        <w:right w:val="none" w:sz="0" w:space="0" w:color="auto"/>
      </w:divBdr>
    </w:div>
    <w:div w:id="1557619698">
      <w:marLeft w:val="0"/>
      <w:marRight w:val="0"/>
      <w:marTop w:val="0"/>
      <w:marBottom w:val="0"/>
      <w:divBdr>
        <w:top w:val="none" w:sz="0" w:space="0" w:color="auto"/>
        <w:left w:val="none" w:sz="0" w:space="0" w:color="auto"/>
        <w:bottom w:val="none" w:sz="0" w:space="0" w:color="auto"/>
        <w:right w:val="none" w:sz="0" w:space="0" w:color="auto"/>
      </w:divBdr>
    </w:div>
    <w:div w:id="1558739584">
      <w:marLeft w:val="0"/>
      <w:marRight w:val="0"/>
      <w:marTop w:val="0"/>
      <w:marBottom w:val="0"/>
      <w:divBdr>
        <w:top w:val="none" w:sz="0" w:space="0" w:color="auto"/>
        <w:left w:val="none" w:sz="0" w:space="0" w:color="auto"/>
        <w:bottom w:val="none" w:sz="0" w:space="0" w:color="auto"/>
        <w:right w:val="none" w:sz="0" w:space="0" w:color="auto"/>
      </w:divBdr>
    </w:div>
    <w:div w:id="1559050567">
      <w:marLeft w:val="0"/>
      <w:marRight w:val="0"/>
      <w:marTop w:val="0"/>
      <w:marBottom w:val="0"/>
      <w:divBdr>
        <w:top w:val="none" w:sz="0" w:space="0" w:color="auto"/>
        <w:left w:val="none" w:sz="0" w:space="0" w:color="auto"/>
        <w:bottom w:val="none" w:sz="0" w:space="0" w:color="auto"/>
        <w:right w:val="none" w:sz="0" w:space="0" w:color="auto"/>
      </w:divBdr>
    </w:div>
    <w:div w:id="1561018326">
      <w:marLeft w:val="0"/>
      <w:marRight w:val="0"/>
      <w:marTop w:val="0"/>
      <w:marBottom w:val="0"/>
      <w:divBdr>
        <w:top w:val="none" w:sz="0" w:space="0" w:color="auto"/>
        <w:left w:val="none" w:sz="0" w:space="0" w:color="auto"/>
        <w:bottom w:val="none" w:sz="0" w:space="0" w:color="auto"/>
        <w:right w:val="none" w:sz="0" w:space="0" w:color="auto"/>
      </w:divBdr>
    </w:div>
    <w:div w:id="1562476183">
      <w:marLeft w:val="0"/>
      <w:marRight w:val="0"/>
      <w:marTop w:val="0"/>
      <w:marBottom w:val="0"/>
      <w:divBdr>
        <w:top w:val="none" w:sz="0" w:space="0" w:color="auto"/>
        <w:left w:val="none" w:sz="0" w:space="0" w:color="auto"/>
        <w:bottom w:val="none" w:sz="0" w:space="0" w:color="auto"/>
        <w:right w:val="none" w:sz="0" w:space="0" w:color="auto"/>
      </w:divBdr>
    </w:div>
    <w:div w:id="1562910486">
      <w:marLeft w:val="0"/>
      <w:marRight w:val="0"/>
      <w:marTop w:val="0"/>
      <w:marBottom w:val="0"/>
      <w:divBdr>
        <w:top w:val="none" w:sz="0" w:space="0" w:color="auto"/>
        <w:left w:val="none" w:sz="0" w:space="0" w:color="auto"/>
        <w:bottom w:val="none" w:sz="0" w:space="0" w:color="auto"/>
        <w:right w:val="none" w:sz="0" w:space="0" w:color="auto"/>
      </w:divBdr>
    </w:div>
    <w:div w:id="1564482837">
      <w:marLeft w:val="0"/>
      <w:marRight w:val="0"/>
      <w:marTop w:val="0"/>
      <w:marBottom w:val="0"/>
      <w:divBdr>
        <w:top w:val="none" w:sz="0" w:space="0" w:color="auto"/>
        <w:left w:val="none" w:sz="0" w:space="0" w:color="auto"/>
        <w:bottom w:val="none" w:sz="0" w:space="0" w:color="auto"/>
        <w:right w:val="none" w:sz="0" w:space="0" w:color="auto"/>
      </w:divBdr>
    </w:div>
    <w:div w:id="1566258151">
      <w:marLeft w:val="0"/>
      <w:marRight w:val="0"/>
      <w:marTop w:val="0"/>
      <w:marBottom w:val="0"/>
      <w:divBdr>
        <w:top w:val="none" w:sz="0" w:space="0" w:color="auto"/>
        <w:left w:val="none" w:sz="0" w:space="0" w:color="auto"/>
        <w:bottom w:val="none" w:sz="0" w:space="0" w:color="auto"/>
        <w:right w:val="none" w:sz="0" w:space="0" w:color="auto"/>
      </w:divBdr>
    </w:div>
    <w:div w:id="1566992207">
      <w:marLeft w:val="0"/>
      <w:marRight w:val="0"/>
      <w:marTop w:val="0"/>
      <w:marBottom w:val="0"/>
      <w:divBdr>
        <w:top w:val="none" w:sz="0" w:space="0" w:color="auto"/>
        <w:left w:val="none" w:sz="0" w:space="0" w:color="auto"/>
        <w:bottom w:val="none" w:sz="0" w:space="0" w:color="auto"/>
        <w:right w:val="none" w:sz="0" w:space="0" w:color="auto"/>
      </w:divBdr>
    </w:div>
    <w:div w:id="1573391367">
      <w:marLeft w:val="0"/>
      <w:marRight w:val="0"/>
      <w:marTop w:val="0"/>
      <w:marBottom w:val="0"/>
      <w:divBdr>
        <w:top w:val="none" w:sz="0" w:space="0" w:color="auto"/>
        <w:left w:val="none" w:sz="0" w:space="0" w:color="auto"/>
        <w:bottom w:val="none" w:sz="0" w:space="0" w:color="auto"/>
        <w:right w:val="none" w:sz="0" w:space="0" w:color="auto"/>
      </w:divBdr>
    </w:div>
    <w:div w:id="1573854154">
      <w:marLeft w:val="0"/>
      <w:marRight w:val="0"/>
      <w:marTop w:val="0"/>
      <w:marBottom w:val="0"/>
      <w:divBdr>
        <w:top w:val="none" w:sz="0" w:space="0" w:color="auto"/>
        <w:left w:val="none" w:sz="0" w:space="0" w:color="auto"/>
        <w:bottom w:val="none" w:sz="0" w:space="0" w:color="auto"/>
        <w:right w:val="none" w:sz="0" w:space="0" w:color="auto"/>
      </w:divBdr>
    </w:div>
    <w:div w:id="1577739081">
      <w:marLeft w:val="0"/>
      <w:marRight w:val="0"/>
      <w:marTop w:val="0"/>
      <w:marBottom w:val="0"/>
      <w:divBdr>
        <w:top w:val="none" w:sz="0" w:space="0" w:color="auto"/>
        <w:left w:val="none" w:sz="0" w:space="0" w:color="auto"/>
        <w:bottom w:val="none" w:sz="0" w:space="0" w:color="auto"/>
        <w:right w:val="none" w:sz="0" w:space="0" w:color="auto"/>
      </w:divBdr>
    </w:div>
    <w:div w:id="1580094601">
      <w:marLeft w:val="0"/>
      <w:marRight w:val="0"/>
      <w:marTop w:val="0"/>
      <w:marBottom w:val="0"/>
      <w:divBdr>
        <w:top w:val="none" w:sz="0" w:space="0" w:color="auto"/>
        <w:left w:val="none" w:sz="0" w:space="0" w:color="auto"/>
        <w:bottom w:val="none" w:sz="0" w:space="0" w:color="auto"/>
        <w:right w:val="none" w:sz="0" w:space="0" w:color="auto"/>
      </w:divBdr>
    </w:div>
    <w:div w:id="1582328162">
      <w:marLeft w:val="0"/>
      <w:marRight w:val="0"/>
      <w:marTop w:val="0"/>
      <w:marBottom w:val="0"/>
      <w:divBdr>
        <w:top w:val="none" w:sz="0" w:space="0" w:color="auto"/>
        <w:left w:val="none" w:sz="0" w:space="0" w:color="auto"/>
        <w:bottom w:val="none" w:sz="0" w:space="0" w:color="auto"/>
        <w:right w:val="none" w:sz="0" w:space="0" w:color="auto"/>
      </w:divBdr>
    </w:div>
    <w:div w:id="1591087159">
      <w:marLeft w:val="0"/>
      <w:marRight w:val="0"/>
      <w:marTop w:val="0"/>
      <w:marBottom w:val="0"/>
      <w:divBdr>
        <w:top w:val="none" w:sz="0" w:space="0" w:color="auto"/>
        <w:left w:val="none" w:sz="0" w:space="0" w:color="auto"/>
        <w:bottom w:val="none" w:sz="0" w:space="0" w:color="auto"/>
        <w:right w:val="none" w:sz="0" w:space="0" w:color="auto"/>
      </w:divBdr>
    </w:div>
    <w:div w:id="1596285971">
      <w:marLeft w:val="0"/>
      <w:marRight w:val="0"/>
      <w:marTop w:val="0"/>
      <w:marBottom w:val="0"/>
      <w:divBdr>
        <w:top w:val="none" w:sz="0" w:space="0" w:color="auto"/>
        <w:left w:val="none" w:sz="0" w:space="0" w:color="auto"/>
        <w:bottom w:val="none" w:sz="0" w:space="0" w:color="auto"/>
        <w:right w:val="none" w:sz="0" w:space="0" w:color="auto"/>
      </w:divBdr>
    </w:div>
    <w:div w:id="1597516526">
      <w:marLeft w:val="0"/>
      <w:marRight w:val="0"/>
      <w:marTop w:val="0"/>
      <w:marBottom w:val="0"/>
      <w:divBdr>
        <w:top w:val="none" w:sz="0" w:space="0" w:color="auto"/>
        <w:left w:val="none" w:sz="0" w:space="0" w:color="auto"/>
        <w:bottom w:val="none" w:sz="0" w:space="0" w:color="auto"/>
        <w:right w:val="none" w:sz="0" w:space="0" w:color="auto"/>
      </w:divBdr>
    </w:div>
    <w:div w:id="1607346669">
      <w:marLeft w:val="0"/>
      <w:marRight w:val="0"/>
      <w:marTop w:val="0"/>
      <w:marBottom w:val="0"/>
      <w:divBdr>
        <w:top w:val="none" w:sz="0" w:space="0" w:color="auto"/>
        <w:left w:val="none" w:sz="0" w:space="0" w:color="auto"/>
        <w:bottom w:val="none" w:sz="0" w:space="0" w:color="auto"/>
        <w:right w:val="none" w:sz="0" w:space="0" w:color="auto"/>
      </w:divBdr>
    </w:div>
    <w:div w:id="1607807152">
      <w:marLeft w:val="0"/>
      <w:marRight w:val="0"/>
      <w:marTop w:val="0"/>
      <w:marBottom w:val="0"/>
      <w:divBdr>
        <w:top w:val="none" w:sz="0" w:space="0" w:color="auto"/>
        <w:left w:val="none" w:sz="0" w:space="0" w:color="auto"/>
        <w:bottom w:val="none" w:sz="0" w:space="0" w:color="auto"/>
        <w:right w:val="none" w:sz="0" w:space="0" w:color="auto"/>
      </w:divBdr>
    </w:div>
    <w:div w:id="1609003409">
      <w:marLeft w:val="0"/>
      <w:marRight w:val="0"/>
      <w:marTop w:val="0"/>
      <w:marBottom w:val="0"/>
      <w:divBdr>
        <w:top w:val="none" w:sz="0" w:space="0" w:color="auto"/>
        <w:left w:val="none" w:sz="0" w:space="0" w:color="auto"/>
        <w:bottom w:val="none" w:sz="0" w:space="0" w:color="auto"/>
        <w:right w:val="none" w:sz="0" w:space="0" w:color="auto"/>
      </w:divBdr>
    </w:div>
    <w:div w:id="1610042064">
      <w:marLeft w:val="0"/>
      <w:marRight w:val="0"/>
      <w:marTop w:val="0"/>
      <w:marBottom w:val="0"/>
      <w:divBdr>
        <w:top w:val="none" w:sz="0" w:space="0" w:color="auto"/>
        <w:left w:val="none" w:sz="0" w:space="0" w:color="auto"/>
        <w:bottom w:val="none" w:sz="0" w:space="0" w:color="auto"/>
        <w:right w:val="none" w:sz="0" w:space="0" w:color="auto"/>
      </w:divBdr>
    </w:div>
    <w:div w:id="1614750115">
      <w:marLeft w:val="0"/>
      <w:marRight w:val="0"/>
      <w:marTop w:val="0"/>
      <w:marBottom w:val="0"/>
      <w:divBdr>
        <w:top w:val="none" w:sz="0" w:space="0" w:color="auto"/>
        <w:left w:val="none" w:sz="0" w:space="0" w:color="auto"/>
        <w:bottom w:val="none" w:sz="0" w:space="0" w:color="auto"/>
        <w:right w:val="none" w:sz="0" w:space="0" w:color="auto"/>
      </w:divBdr>
    </w:div>
    <w:div w:id="1615015207">
      <w:marLeft w:val="0"/>
      <w:marRight w:val="0"/>
      <w:marTop w:val="0"/>
      <w:marBottom w:val="0"/>
      <w:divBdr>
        <w:top w:val="none" w:sz="0" w:space="0" w:color="auto"/>
        <w:left w:val="none" w:sz="0" w:space="0" w:color="auto"/>
        <w:bottom w:val="none" w:sz="0" w:space="0" w:color="auto"/>
        <w:right w:val="none" w:sz="0" w:space="0" w:color="auto"/>
      </w:divBdr>
    </w:div>
    <w:div w:id="1617907913">
      <w:marLeft w:val="0"/>
      <w:marRight w:val="0"/>
      <w:marTop w:val="0"/>
      <w:marBottom w:val="0"/>
      <w:divBdr>
        <w:top w:val="none" w:sz="0" w:space="0" w:color="auto"/>
        <w:left w:val="none" w:sz="0" w:space="0" w:color="auto"/>
        <w:bottom w:val="none" w:sz="0" w:space="0" w:color="auto"/>
        <w:right w:val="none" w:sz="0" w:space="0" w:color="auto"/>
      </w:divBdr>
    </w:div>
    <w:div w:id="1618366879">
      <w:marLeft w:val="0"/>
      <w:marRight w:val="0"/>
      <w:marTop w:val="0"/>
      <w:marBottom w:val="0"/>
      <w:divBdr>
        <w:top w:val="none" w:sz="0" w:space="0" w:color="auto"/>
        <w:left w:val="none" w:sz="0" w:space="0" w:color="auto"/>
        <w:bottom w:val="none" w:sz="0" w:space="0" w:color="auto"/>
        <w:right w:val="none" w:sz="0" w:space="0" w:color="auto"/>
      </w:divBdr>
    </w:div>
    <w:div w:id="1620793936">
      <w:marLeft w:val="0"/>
      <w:marRight w:val="0"/>
      <w:marTop w:val="0"/>
      <w:marBottom w:val="0"/>
      <w:divBdr>
        <w:top w:val="none" w:sz="0" w:space="0" w:color="auto"/>
        <w:left w:val="none" w:sz="0" w:space="0" w:color="auto"/>
        <w:bottom w:val="none" w:sz="0" w:space="0" w:color="auto"/>
        <w:right w:val="none" w:sz="0" w:space="0" w:color="auto"/>
      </w:divBdr>
    </w:div>
    <w:div w:id="1622111983">
      <w:marLeft w:val="0"/>
      <w:marRight w:val="0"/>
      <w:marTop w:val="0"/>
      <w:marBottom w:val="0"/>
      <w:divBdr>
        <w:top w:val="none" w:sz="0" w:space="0" w:color="auto"/>
        <w:left w:val="none" w:sz="0" w:space="0" w:color="auto"/>
        <w:bottom w:val="none" w:sz="0" w:space="0" w:color="auto"/>
        <w:right w:val="none" w:sz="0" w:space="0" w:color="auto"/>
      </w:divBdr>
    </w:div>
    <w:div w:id="1623731677">
      <w:marLeft w:val="0"/>
      <w:marRight w:val="0"/>
      <w:marTop w:val="0"/>
      <w:marBottom w:val="0"/>
      <w:divBdr>
        <w:top w:val="none" w:sz="0" w:space="0" w:color="auto"/>
        <w:left w:val="none" w:sz="0" w:space="0" w:color="auto"/>
        <w:bottom w:val="none" w:sz="0" w:space="0" w:color="auto"/>
        <w:right w:val="none" w:sz="0" w:space="0" w:color="auto"/>
      </w:divBdr>
    </w:div>
    <w:div w:id="1628705528">
      <w:marLeft w:val="0"/>
      <w:marRight w:val="0"/>
      <w:marTop w:val="0"/>
      <w:marBottom w:val="0"/>
      <w:divBdr>
        <w:top w:val="none" w:sz="0" w:space="0" w:color="auto"/>
        <w:left w:val="none" w:sz="0" w:space="0" w:color="auto"/>
        <w:bottom w:val="none" w:sz="0" w:space="0" w:color="auto"/>
        <w:right w:val="none" w:sz="0" w:space="0" w:color="auto"/>
      </w:divBdr>
    </w:div>
    <w:div w:id="1628966909">
      <w:marLeft w:val="0"/>
      <w:marRight w:val="0"/>
      <w:marTop w:val="0"/>
      <w:marBottom w:val="0"/>
      <w:divBdr>
        <w:top w:val="none" w:sz="0" w:space="0" w:color="auto"/>
        <w:left w:val="none" w:sz="0" w:space="0" w:color="auto"/>
        <w:bottom w:val="none" w:sz="0" w:space="0" w:color="auto"/>
        <w:right w:val="none" w:sz="0" w:space="0" w:color="auto"/>
      </w:divBdr>
    </w:div>
    <w:div w:id="1629044412">
      <w:marLeft w:val="0"/>
      <w:marRight w:val="0"/>
      <w:marTop w:val="0"/>
      <w:marBottom w:val="0"/>
      <w:divBdr>
        <w:top w:val="none" w:sz="0" w:space="0" w:color="auto"/>
        <w:left w:val="none" w:sz="0" w:space="0" w:color="auto"/>
        <w:bottom w:val="none" w:sz="0" w:space="0" w:color="auto"/>
        <w:right w:val="none" w:sz="0" w:space="0" w:color="auto"/>
      </w:divBdr>
    </w:div>
    <w:div w:id="1635480524">
      <w:marLeft w:val="0"/>
      <w:marRight w:val="0"/>
      <w:marTop w:val="0"/>
      <w:marBottom w:val="0"/>
      <w:divBdr>
        <w:top w:val="none" w:sz="0" w:space="0" w:color="auto"/>
        <w:left w:val="none" w:sz="0" w:space="0" w:color="auto"/>
        <w:bottom w:val="none" w:sz="0" w:space="0" w:color="auto"/>
        <w:right w:val="none" w:sz="0" w:space="0" w:color="auto"/>
      </w:divBdr>
    </w:div>
    <w:div w:id="1637881104">
      <w:marLeft w:val="0"/>
      <w:marRight w:val="0"/>
      <w:marTop w:val="0"/>
      <w:marBottom w:val="0"/>
      <w:divBdr>
        <w:top w:val="none" w:sz="0" w:space="0" w:color="auto"/>
        <w:left w:val="none" w:sz="0" w:space="0" w:color="auto"/>
        <w:bottom w:val="none" w:sz="0" w:space="0" w:color="auto"/>
        <w:right w:val="none" w:sz="0" w:space="0" w:color="auto"/>
      </w:divBdr>
    </w:div>
    <w:div w:id="1638026920">
      <w:marLeft w:val="0"/>
      <w:marRight w:val="0"/>
      <w:marTop w:val="0"/>
      <w:marBottom w:val="0"/>
      <w:divBdr>
        <w:top w:val="none" w:sz="0" w:space="0" w:color="auto"/>
        <w:left w:val="none" w:sz="0" w:space="0" w:color="auto"/>
        <w:bottom w:val="none" w:sz="0" w:space="0" w:color="auto"/>
        <w:right w:val="none" w:sz="0" w:space="0" w:color="auto"/>
      </w:divBdr>
    </w:div>
    <w:div w:id="1638799360">
      <w:marLeft w:val="0"/>
      <w:marRight w:val="0"/>
      <w:marTop w:val="0"/>
      <w:marBottom w:val="0"/>
      <w:divBdr>
        <w:top w:val="none" w:sz="0" w:space="0" w:color="auto"/>
        <w:left w:val="none" w:sz="0" w:space="0" w:color="auto"/>
        <w:bottom w:val="none" w:sz="0" w:space="0" w:color="auto"/>
        <w:right w:val="none" w:sz="0" w:space="0" w:color="auto"/>
      </w:divBdr>
    </w:div>
    <w:div w:id="1640958299">
      <w:marLeft w:val="0"/>
      <w:marRight w:val="0"/>
      <w:marTop w:val="0"/>
      <w:marBottom w:val="0"/>
      <w:divBdr>
        <w:top w:val="none" w:sz="0" w:space="0" w:color="auto"/>
        <w:left w:val="none" w:sz="0" w:space="0" w:color="auto"/>
        <w:bottom w:val="none" w:sz="0" w:space="0" w:color="auto"/>
        <w:right w:val="none" w:sz="0" w:space="0" w:color="auto"/>
      </w:divBdr>
    </w:div>
    <w:div w:id="1642346372">
      <w:marLeft w:val="0"/>
      <w:marRight w:val="0"/>
      <w:marTop w:val="0"/>
      <w:marBottom w:val="0"/>
      <w:divBdr>
        <w:top w:val="none" w:sz="0" w:space="0" w:color="auto"/>
        <w:left w:val="none" w:sz="0" w:space="0" w:color="auto"/>
        <w:bottom w:val="none" w:sz="0" w:space="0" w:color="auto"/>
        <w:right w:val="none" w:sz="0" w:space="0" w:color="auto"/>
      </w:divBdr>
    </w:div>
    <w:div w:id="1643270909">
      <w:marLeft w:val="0"/>
      <w:marRight w:val="0"/>
      <w:marTop w:val="0"/>
      <w:marBottom w:val="0"/>
      <w:divBdr>
        <w:top w:val="none" w:sz="0" w:space="0" w:color="auto"/>
        <w:left w:val="none" w:sz="0" w:space="0" w:color="auto"/>
        <w:bottom w:val="none" w:sz="0" w:space="0" w:color="auto"/>
        <w:right w:val="none" w:sz="0" w:space="0" w:color="auto"/>
      </w:divBdr>
    </w:div>
    <w:div w:id="1644390449">
      <w:marLeft w:val="0"/>
      <w:marRight w:val="0"/>
      <w:marTop w:val="0"/>
      <w:marBottom w:val="0"/>
      <w:divBdr>
        <w:top w:val="none" w:sz="0" w:space="0" w:color="auto"/>
        <w:left w:val="none" w:sz="0" w:space="0" w:color="auto"/>
        <w:bottom w:val="none" w:sz="0" w:space="0" w:color="auto"/>
        <w:right w:val="none" w:sz="0" w:space="0" w:color="auto"/>
      </w:divBdr>
    </w:div>
    <w:div w:id="1646204616">
      <w:marLeft w:val="0"/>
      <w:marRight w:val="0"/>
      <w:marTop w:val="0"/>
      <w:marBottom w:val="0"/>
      <w:divBdr>
        <w:top w:val="none" w:sz="0" w:space="0" w:color="auto"/>
        <w:left w:val="none" w:sz="0" w:space="0" w:color="auto"/>
        <w:bottom w:val="none" w:sz="0" w:space="0" w:color="auto"/>
        <w:right w:val="none" w:sz="0" w:space="0" w:color="auto"/>
      </w:divBdr>
    </w:div>
    <w:div w:id="1646861324">
      <w:marLeft w:val="0"/>
      <w:marRight w:val="0"/>
      <w:marTop w:val="0"/>
      <w:marBottom w:val="0"/>
      <w:divBdr>
        <w:top w:val="none" w:sz="0" w:space="0" w:color="auto"/>
        <w:left w:val="none" w:sz="0" w:space="0" w:color="auto"/>
        <w:bottom w:val="none" w:sz="0" w:space="0" w:color="auto"/>
        <w:right w:val="none" w:sz="0" w:space="0" w:color="auto"/>
      </w:divBdr>
    </w:div>
    <w:div w:id="1647514247">
      <w:marLeft w:val="0"/>
      <w:marRight w:val="0"/>
      <w:marTop w:val="0"/>
      <w:marBottom w:val="0"/>
      <w:divBdr>
        <w:top w:val="none" w:sz="0" w:space="0" w:color="auto"/>
        <w:left w:val="none" w:sz="0" w:space="0" w:color="auto"/>
        <w:bottom w:val="none" w:sz="0" w:space="0" w:color="auto"/>
        <w:right w:val="none" w:sz="0" w:space="0" w:color="auto"/>
      </w:divBdr>
    </w:div>
    <w:div w:id="1648169437">
      <w:marLeft w:val="0"/>
      <w:marRight w:val="0"/>
      <w:marTop w:val="0"/>
      <w:marBottom w:val="0"/>
      <w:divBdr>
        <w:top w:val="none" w:sz="0" w:space="0" w:color="auto"/>
        <w:left w:val="none" w:sz="0" w:space="0" w:color="auto"/>
        <w:bottom w:val="none" w:sz="0" w:space="0" w:color="auto"/>
        <w:right w:val="none" w:sz="0" w:space="0" w:color="auto"/>
      </w:divBdr>
    </w:div>
    <w:div w:id="1649432623">
      <w:marLeft w:val="0"/>
      <w:marRight w:val="0"/>
      <w:marTop w:val="0"/>
      <w:marBottom w:val="0"/>
      <w:divBdr>
        <w:top w:val="none" w:sz="0" w:space="0" w:color="auto"/>
        <w:left w:val="none" w:sz="0" w:space="0" w:color="auto"/>
        <w:bottom w:val="none" w:sz="0" w:space="0" w:color="auto"/>
        <w:right w:val="none" w:sz="0" w:space="0" w:color="auto"/>
      </w:divBdr>
    </w:div>
    <w:div w:id="1652295809">
      <w:marLeft w:val="0"/>
      <w:marRight w:val="0"/>
      <w:marTop w:val="0"/>
      <w:marBottom w:val="0"/>
      <w:divBdr>
        <w:top w:val="none" w:sz="0" w:space="0" w:color="auto"/>
        <w:left w:val="none" w:sz="0" w:space="0" w:color="auto"/>
        <w:bottom w:val="none" w:sz="0" w:space="0" w:color="auto"/>
        <w:right w:val="none" w:sz="0" w:space="0" w:color="auto"/>
      </w:divBdr>
    </w:div>
    <w:div w:id="1653100697">
      <w:marLeft w:val="0"/>
      <w:marRight w:val="0"/>
      <w:marTop w:val="0"/>
      <w:marBottom w:val="0"/>
      <w:divBdr>
        <w:top w:val="none" w:sz="0" w:space="0" w:color="auto"/>
        <w:left w:val="none" w:sz="0" w:space="0" w:color="auto"/>
        <w:bottom w:val="none" w:sz="0" w:space="0" w:color="auto"/>
        <w:right w:val="none" w:sz="0" w:space="0" w:color="auto"/>
      </w:divBdr>
    </w:div>
    <w:div w:id="1658729640">
      <w:marLeft w:val="0"/>
      <w:marRight w:val="0"/>
      <w:marTop w:val="0"/>
      <w:marBottom w:val="0"/>
      <w:divBdr>
        <w:top w:val="none" w:sz="0" w:space="0" w:color="auto"/>
        <w:left w:val="none" w:sz="0" w:space="0" w:color="auto"/>
        <w:bottom w:val="none" w:sz="0" w:space="0" w:color="auto"/>
        <w:right w:val="none" w:sz="0" w:space="0" w:color="auto"/>
      </w:divBdr>
    </w:div>
    <w:div w:id="1662346818">
      <w:marLeft w:val="0"/>
      <w:marRight w:val="0"/>
      <w:marTop w:val="0"/>
      <w:marBottom w:val="0"/>
      <w:divBdr>
        <w:top w:val="none" w:sz="0" w:space="0" w:color="auto"/>
        <w:left w:val="none" w:sz="0" w:space="0" w:color="auto"/>
        <w:bottom w:val="none" w:sz="0" w:space="0" w:color="auto"/>
        <w:right w:val="none" w:sz="0" w:space="0" w:color="auto"/>
      </w:divBdr>
    </w:div>
    <w:div w:id="1670012727">
      <w:marLeft w:val="0"/>
      <w:marRight w:val="0"/>
      <w:marTop w:val="0"/>
      <w:marBottom w:val="0"/>
      <w:divBdr>
        <w:top w:val="none" w:sz="0" w:space="0" w:color="auto"/>
        <w:left w:val="none" w:sz="0" w:space="0" w:color="auto"/>
        <w:bottom w:val="none" w:sz="0" w:space="0" w:color="auto"/>
        <w:right w:val="none" w:sz="0" w:space="0" w:color="auto"/>
      </w:divBdr>
    </w:div>
    <w:div w:id="1670135070">
      <w:marLeft w:val="0"/>
      <w:marRight w:val="0"/>
      <w:marTop w:val="0"/>
      <w:marBottom w:val="0"/>
      <w:divBdr>
        <w:top w:val="none" w:sz="0" w:space="0" w:color="auto"/>
        <w:left w:val="none" w:sz="0" w:space="0" w:color="auto"/>
        <w:bottom w:val="none" w:sz="0" w:space="0" w:color="auto"/>
        <w:right w:val="none" w:sz="0" w:space="0" w:color="auto"/>
      </w:divBdr>
    </w:div>
    <w:div w:id="1671328096">
      <w:marLeft w:val="0"/>
      <w:marRight w:val="0"/>
      <w:marTop w:val="0"/>
      <w:marBottom w:val="0"/>
      <w:divBdr>
        <w:top w:val="none" w:sz="0" w:space="0" w:color="auto"/>
        <w:left w:val="none" w:sz="0" w:space="0" w:color="auto"/>
        <w:bottom w:val="none" w:sz="0" w:space="0" w:color="auto"/>
        <w:right w:val="none" w:sz="0" w:space="0" w:color="auto"/>
      </w:divBdr>
    </w:div>
    <w:div w:id="1675835341">
      <w:marLeft w:val="0"/>
      <w:marRight w:val="0"/>
      <w:marTop w:val="0"/>
      <w:marBottom w:val="0"/>
      <w:divBdr>
        <w:top w:val="none" w:sz="0" w:space="0" w:color="auto"/>
        <w:left w:val="none" w:sz="0" w:space="0" w:color="auto"/>
        <w:bottom w:val="none" w:sz="0" w:space="0" w:color="auto"/>
        <w:right w:val="none" w:sz="0" w:space="0" w:color="auto"/>
      </w:divBdr>
    </w:div>
    <w:div w:id="1677341845">
      <w:marLeft w:val="0"/>
      <w:marRight w:val="0"/>
      <w:marTop w:val="0"/>
      <w:marBottom w:val="0"/>
      <w:divBdr>
        <w:top w:val="none" w:sz="0" w:space="0" w:color="auto"/>
        <w:left w:val="none" w:sz="0" w:space="0" w:color="auto"/>
        <w:bottom w:val="none" w:sz="0" w:space="0" w:color="auto"/>
        <w:right w:val="none" w:sz="0" w:space="0" w:color="auto"/>
      </w:divBdr>
    </w:div>
    <w:div w:id="1678267563">
      <w:marLeft w:val="0"/>
      <w:marRight w:val="0"/>
      <w:marTop w:val="0"/>
      <w:marBottom w:val="0"/>
      <w:divBdr>
        <w:top w:val="none" w:sz="0" w:space="0" w:color="auto"/>
        <w:left w:val="none" w:sz="0" w:space="0" w:color="auto"/>
        <w:bottom w:val="none" w:sz="0" w:space="0" w:color="auto"/>
        <w:right w:val="none" w:sz="0" w:space="0" w:color="auto"/>
      </w:divBdr>
    </w:div>
    <w:div w:id="1682512395">
      <w:marLeft w:val="0"/>
      <w:marRight w:val="0"/>
      <w:marTop w:val="0"/>
      <w:marBottom w:val="0"/>
      <w:divBdr>
        <w:top w:val="none" w:sz="0" w:space="0" w:color="auto"/>
        <w:left w:val="none" w:sz="0" w:space="0" w:color="auto"/>
        <w:bottom w:val="none" w:sz="0" w:space="0" w:color="auto"/>
        <w:right w:val="none" w:sz="0" w:space="0" w:color="auto"/>
      </w:divBdr>
    </w:div>
    <w:div w:id="1682971005">
      <w:marLeft w:val="0"/>
      <w:marRight w:val="0"/>
      <w:marTop w:val="0"/>
      <w:marBottom w:val="0"/>
      <w:divBdr>
        <w:top w:val="none" w:sz="0" w:space="0" w:color="auto"/>
        <w:left w:val="none" w:sz="0" w:space="0" w:color="auto"/>
        <w:bottom w:val="none" w:sz="0" w:space="0" w:color="auto"/>
        <w:right w:val="none" w:sz="0" w:space="0" w:color="auto"/>
      </w:divBdr>
    </w:div>
    <w:div w:id="1683432409">
      <w:marLeft w:val="0"/>
      <w:marRight w:val="0"/>
      <w:marTop w:val="0"/>
      <w:marBottom w:val="0"/>
      <w:divBdr>
        <w:top w:val="none" w:sz="0" w:space="0" w:color="auto"/>
        <w:left w:val="none" w:sz="0" w:space="0" w:color="auto"/>
        <w:bottom w:val="none" w:sz="0" w:space="0" w:color="auto"/>
        <w:right w:val="none" w:sz="0" w:space="0" w:color="auto"/>
      </w:divBdr>
    </w:div>
    <w:div w:id="1683848427">
      <w:marLeft w:val="0"/>
      <w:marRight w:val="0"/>
      <w:marTop w:val="0"/>
      <w:marBottom w:val="0"/>
      <w:divBdr>
        <w:top w:val="none" w:sz="0" w:space="0" w:color="auto"/>
        <w:left w:val="none" w:sz="0" w:space="0" w:color="auto"/>
        <w:bottom w:val="none" w:sz="0" w:space="0" w:color="auto"/>
        <w:right w:val="none" w:sz="0" w:space="0" w:color="auto"/>
      </w:divBdr>
    </w:div>
    <w:div w:id="1687632808">
      <w:marLeft w:val="0"/>
      <w:marRight w:val="0"/>
      <w:marTop w:val="0"/>
      <w:marBottom w:val="0"/>
      <w:divBdr>
        <w:top w:val="none" w:sz="0" w:space="0" w:color="auto"/>
        <w:left w:val="none" w:sz="0" w:space="0" w:color="auto"/>
        <w:bottom w:val="none" w:sz="0" w:space="0" w:color="auto"/>
        <w:right w:val="none" w:sz="0" w:space="0" w:color="auto"/>
      </w:divBdr>
    </w:div>
    <w:div w:id="1688864617">
      <w:marLeft w:val="0"/>
      <w:marRight w:val="0"/>
      <w:marTop w:val="0"/>
      <w:marBottom w:val="0"/>
      <w:divBdr>
        <w:top w:val="none" w:sz="0" w:space="0" w:color="auto"/>
        <w:left w:val="none" w:sz="0" w:space="0" w:color="auto"/>
        <w:bottom w:val="none" w:sz="0" w:space="0" w:color="auto"/>
        <w:right w:val="none" w:sz="0" w:space="0" w:color="auto"/>
      </w:divBdr>
    </w:div>
    <w:div w:id="1689484642">
      <w:marLeft w:val="0"/>
      <w:marRight w:val="0"/>
      <w:marTop w:val="0"/>
      <w:marBottom w:val="0"/>
      <w:divBdr>
        <w:top w:val="none" w:sz="0" w:space="0" w:color="auto"/>
        <w:left w:val="none" w:sz="0" w:space="0" w:color="auto"/>
        <w:bottom w:val="none" w:sz="0" w:space="0" w:color="auto"/>
        <w:right w:val="none" w:sz="0" w:space="0" w:color="auto"/>
      </w:divBdr>
    </w:div>
    <w:div w:id="1697274132">
      <w:marLeft w:val="0"/>
      <w:marRight w:val="0"/>
      <w:marTop w:val="0"/>
      <w:marBottom w:val="0"/>
      <w:divBdr>
        <w:top w:val="none" w:sz="0" w:space="0" w:color="auto"/>
        <w:left w:val="none" w:sz="0" w:space="0" w:color="auto"/>
        <w:bottom w:val="none" w:sz="0" w:space="0" w:color="auto"/>
        <w:right w:val="none" w:sz="0" w:space="0" w:color="auto"/>
      </w:divBdr>
    </w:div>
    <w:div w:id="1703360354">
      <w:marLeft w:val="0"/>
      <w:marRight w:val="0"/>
      <w:marTop w:val="0"/>
      <w:marBottom w:val="0"/>
      <w:divBdr>
        <w:top w:val="none" w:sz="0" w:space="0" w:color="auto"/>
        <w:left w:val="none" w:sz="0" w:space="0" w:color="auto"/>
        <w:bottom w:val="none" w:sz="0" w:space="0" w:color="auto"/>
        <w:right w:val="none" w:sz="0" w:space="0" w:color="auto"/>
      </w:divBdr>
    </w:div>
    <w:div w:id="1705911068">
      <w:marLeft w:val="0"/>
      <w:marRight w:val="0"/>
      <w:marTop w:val="0"/>
      <w:marBottom w:val="0"/>
      <w:divBdr>
        <w:top w:val="none" w:sz="0" w:space="0" w:color="auto"/>
        <w:left w:val="none" w:sz="0" w:space="0" w:color="auto"/>
        <w:bottom w:val="none" w:sz="0" w:space="0" w:color="auto"/>
        <w:right w:val="none" w:sz="0" w:space="0" w:color="auto"/>
      </w:divBdr>
    </w:div>
    <w:div w:id="1706445405">
      <w:marLeft w:val="0"/>
      <w:marRight w:val="0"/>
      <w:marTop w:val="0"/>
      <w:marBottom w:val="0"/>
      <w:divBdr>
        <w:top w:val="none" w:sz="0" w:space="0" w:color="auto"/>
        <w:left w:val="none" w:sz="0" w:space="0" w:color="auto"/>
        <w:bottom w:val="none" w:sz="0" w:space="0" w:color="auto"/>
        <w:right w:val="none" w:sz="0" w:space="0" w:color="auto"/>
      </w:divBdr>
    </w:div>
    <w:div w:id="1708292176">
      <w:bodyDiv w:val="1"/>
      <w:marLeft w:val="0"/>
      <w:marRight w:val="0"/>
      <w:marTop w:val="0"/>
      <w:marBottom w:val="0"/>
      <w:divBdr>
        <w:top w:val="none" w:sz="0" w:space="0" w:color="auto"/>
        <w:left w:val="none" w:sz="0" w:space="0" w:color="auto"/>
        <w:bottom w:val="none" w:sz="0" w:space="0" w:color="auto"/>
        <w:right w:val="none" w:sz="0" w:space="0" w:color="auto"/>
      </w:divBdr>
    </w:div>
    <w:div w:id="1708798334">
      <w:marLeft w:val="0"/>
      <w:marRight w:val="0"/>
      <w:marTop w:val="0"/>
      <w:marBottom w:val="0"/>
      <w:divBdr>
        <w:top w:val="none" w:sz="0" w:space="0" w:color="auto"/>
        <w:left w:val="none" w:sz="0" w:space="0" w:color="auto"/>
        <w:bottom w:val="none" w:sz="0" w:space="0" w:color="auto"/>
        <w:right w:val="none" w:sz="0" w:space="0" w:color="auto"/>
      </w:divBdr>
    </w:div>
    <w:div w:id="1715621285">
      <w:marLeft w:val="0"/>
      <w:marRight w:val="0"/>
      <w:marTop w:val="0"/>
      <w:marBottom w:val="0"/>
      <w:divBdr>
        <w:top w:val="none" w:sz="0" w:space="0" w:color="auto"/>
        <w:left w:val="none" w:sz="0" w:space="0" w:color="auto"/>
        <w:bottom w:val="none" w:sz="0" w:space="0" w:color="auto"/>
        <w:right w:val="none" w:sz="0" w:space="0" w:color="auto"/>
      </w:divBdr>
    </w:div>
    <w:div w:id="1716082761">
      <w:marLeft w:val="0"/>
      <w:marRight w:val="0"/>
      <w:marTop w:val="0"/>
      <w:marBottom w:val="0"/>
      <w:divBdr>
        <w:top w:val="none" w:sz="0" w:space="0" w:color="auto"/>
        <w:left w:val="none" w:sz="0" w:space="0" w:color="auto"/>
        <w:bottom w:val="none" w:sz="0" w:space="0" w:color="auto"/>
        <w:right w:val="none" w:sz="0" w:space="0" w:color="auto"/>
      </w:divBdr>
    </w:div>
    <w:div w:id="1720667019">
      <w:marLeft w:val="0"/>
      <w:marRight w:val="0"/>
      <w:marTop w:val="0"/>
      <w:marBottom w:val="0"/>
      <w:divBdr>
        <w:top w:val="none" w:sz="0" w:space="0" w:color="auto"/>
        <w:left w:val="none" w:sz="0" w:space="0" w:color="auto"/>
        <w:bottom w:val="none" w:sz="0" w:space="0" w:color="auto"/>
        <w:right w:val="none" w:sz="0" w:space="0" w:color="auto"/>
      </w:divBdr>
    </w:div>
    <w:div w:id="1720667678">
      <w:marLeft w:val="0"/>
      <w:marRight w:val="0"/>
      <w:marTop w:val="0"/>
      <w:marBottom w:val="0"/>
      <w:divBdr>
        <w:top w:val="none" w:sz="0" w:space="0" w:color="auto"/>
        <w:left w:val="none" w:sz="0" w:space="0" w:color="auto"/>
        <w:bottom w:val="none" w:sz="0" w:space="0" w:color="auto"/>
        <w:right w:val="none" w:sz="0" w:space="0" w:color="auto"/>
      </w:divBdr>
    </w:div>
    <w:div w:id="1721972835">
      <w:marLeft w:val="0"/>
      <w:marRight w:val="0"/>
      <w:marTop w:val="0"/>
      <w:marBottom w:val="0"/>
      <w:divBdr>
        <w:top w:val="none" w:sz="0" w:space="0" w:color="auto"/>
        <w:left w:val="none" w:sz="0" w:space="0" w:color="auto"/>
        <w:bottom w:val="none" w:sz="0" w:space="0" w:color="auto"/>
        <w:right w:val="none" w:sz="0" w:space="0" w:color="auto"/>
      </w:divBdr>
    </w:div>
    <w:div w:id="1722750357">
      <w:marLeft w:val="0"/>
      <w:marRight w:val="0"/>
      <w:marTop w:val="0"/>
      <w:marBottom w:val="0"/>
      <w:divBdr>
        <w:top w:val="none" w:sz="0" w:space="0" w:color="auto"/>
        <w:left w:val="none" w:sz="0" w:space="0" w:color="auto"/>
        <w:bottom w:val="none" w:sz="0" w:space="0" w:color="auto"/>
        <w:right w:val="none" w:sz="0" w:space="0" w:color="auto"/>
      </w:divBdr>
    </w:div>
    <w:div w:id="1726299748">
      <w:marLeft w:val="0"/>
      <w:marRight w:val="0"/>
      <w:marTop w:val="0"/>
      <w:marBottom w:val="0"/>
      <w:divBdr>
        <w:top w:val="none" w:sz="0" w:space="0" w:color="auto"/>
        <w:left w:val="none" w:sz="0" w:space="0" w:color="auto"/>
        <w:bottom w:val="none" w:sz="0" w:space="0" w:color="auto"/>
        <w:right w:val="none" w:sz="0" w:space="0" w:color="auto"/>
      </w:divBdr>
    </w:div>
    <w:div w:id="1732073745">
      <w:marLeft w:val="0"/>
      <w:marRight w:val="0"/>
      <w:marTop w:val="0"/>
      <w:marBottom w:val="0"/>
      <w:divBdr>
        <w:top w:val="none" w:sz="0" w:space="0" w:color="auto"/>
        <w:left w:val="none" w:sz="0" w:space="0" w:color="auto"/>
        <w:bottom w:val="none" w:sz="0" w:space="0" w:color="auto"/>
        <w:right w:val="none" w:sz="0" w:space="0" w:color="auto"/>
      </w:divBdr>
    </w:div>
    <w:div w:id="1734229604">
      <w:marLeft w:val="0"/>
      <w:marRight w:val="0"/>
      <w:marTop w:val="0"/>
      <w:marBottom w:val="0"/>
      <w:divBdr>
        <w:top w:val="none" w:sz="0" w:space="0" w:color="auto"/>
        <w:left w:val="none" w:sz="0" w:space="0" w:color="auto"/>
        <w:bottom w:val="none" w:sz="0" w:space="0" w:color="auto"/>
        <w:right w:val="none" w:sz="0" w:space="0" w:color="auto"/>
      </w:divBdr>
    </w:div>
    <w:div w:id="1737050589">
      <w:marLeft w:val="0"/>
      <w:marRight w:val="0"/>
      <w:marTop w:val="0"/>
      <w:marBottom w:val="0"/>
      <w:divBdr>
        <w:top w:val="none" w:sz="0" w:space="0" w:color="auto"/>
        <w:left w:val="none" w:sz="0" w:space="0" w:color="auto"/>
        <w:bottom w:val="none" w:sz="0" w:space="0" w:color="auto"/>
        <w:right w:val="none" w:sz="0" w:space="0" w:color="auto"/>
      </w:divBdr>
    </w:div>
    <w:div w:id="1737320042">
      <w:marLeft w:val="0"/>
      <w:marRight w:val="0"/>
      <w:marTop w:val="0"/>
      <w:marBottom w:val="0"/>
      <w:divBdr>
        <w:top w:val="none" w:sz="0" w:space="0" w:color="auto"/>
        <w:left w:val="none" w:sz="0" w:space="0" w:color="auto"/>
        <w:bottom w:val="none" w:sz="0" w:space="0" w:color="auto"/>
        <w:right w:val="none" w:sz="0" w:space="0" w:color="auto"/>
      </w:divBdr>
    </w:div>
    <w:div w:id="1738934144">
      <w:marLeft w:val="0"/>
      <w:marRight w:val="0"/>
      <w:marTop w:val="0"/>
      <w:marBottom w:val="0"/>
      <w:divBdr>
        <w:top w:val="none" w:sz="0" w:space="0" w:color="auto"/>
        <w:left w:val="none" w:sz="0" w:space="0" w:color="auto"/>
        <w:bottom w:val="none" w:sz="0" w:space="0" w:color="auto"/>
        <w:right w:val="none" w:sz="0" w:space="0" w:color="auto"/>
      </w:divBdr>
    </w:div>
    <w:div w:id="1740395277">
      <w:marLeft w:val="0"/>
      <w:marRight w:val="0"/>
      <w:marTop w:val="0"/>
      <w:marBottom w:val="0"/>
      <w:divBdr>
        <w:top w:val="none" w:sz="0" w:space="0" w:color="auto"/>
        <w:left w:val="none" w:sz="0" w:space="0" w:color="auto"/>
        <w:bottom w:val="none" w:sz="0" w:space="0" w:color="auto"/>
        <w:right w:val="none" w:sz="0" w:space="0" w:color="auto"/>
      </w:divBdr>
    </w:div>
    <w:div w:id="1742411110">
      <w:marLeft w:val="0"/>
      <w:marRight w:val="0"/>
      <w:marTop w:val="0"/>
      <w:marBottom w:val="0"/>
      <w:divBdr>
        <w:top w:val="none" w:sz="0" w:space="0" w:color="auto"/>
        <w:left w:val="none" w:sz="0" w:space="0" w:color="auto"/>
        <w:bottom w:val="none" w:sz="0" w:space="0" w:color="auto"/>
        <w:right w:val="none" w:sz="0" w:space="0" w:color="auto"/>
      </w:divBdr>
    </w:div>
    <w:div w:id="1747532733">
      <w:marLeft w:val="0"/>
      <w:marRight w:val="0"/>
      <w:marTop w:val="0"/>
      <w:marBottom w:val="0"/>
      <w:divBdr>
        <w:top w:val="none" w:sz="0" w:space="0" w:color="auto"/>
        <w:left w:val="none" w:sz="0" w:space="0" w:color="auto"/>
        <w:bottom w:val="none" w:sz="0" w:space="0" w:color="auto"/>
        <w:right w:val="none" w:sz="0" w:space="0" w:color="auto"/>
      </w:divBdr>
    </w:div>
    <w:div w:id="1748454878">
      <w:marLeft w:val="0"/>
      <w:marRight w:val="0"/>
      <w:marTop w:val="0"/>
      <w:marBottom w:val="0"/>
      <w:divBdr>
        <w:top w:val="none" w:sz="0" w:space="0" w:color="auto"/>
        <w:left w:val="none" w:sz="0" w:space="0" w:color="auto"/>
        <w:bottom w:val="none" w:sz="0" w:space="0" w:color="auto"/>
        <w:right w:val="none" w:sz="0" w:space="0" w:color="auto"/>
      </w:divBdr>
    </w:div>
    <w:div w:id="1751928754">
      <w:marLeft w:val="0"/>
      <w:marRight w:val="0"/>
      <w:marTop w:val="0"/>
      <w:marBottom w:val="0"/>
      <w:divBdr>
        <w:top w:val="none" w:sz="0" w:space="0" w:color="auto"/>
        <w:left w:val="none" w:sz="0" w:space="0" w:color="auto"/>
        <w:bottom w:val="none" w:sz="0" w:space="0" w:color="auto"/>
        <w:right w:val="none" w:sz="0" w:space="0" w:color="auto"/>
      </w:divBdr>
    </w:div>
    <w:div w:id="1753773915">
      <w:marLeft w:val="0"/>
      <w:marRight w:val="0"/>
      <w:marTop w:val="0"/>
      <w:marBottom w:val="0"/>
      <w:divBdr>
        <w:top w:val="none" w:sz="0" w:space="0" w:color="auto"/>
        <w:left w:val="none" w:sz="0" w:space="0" w:color="auto"/>
        <w:bottom w:val="none" w:sz="0" w:space="0" w:color="auto"/>
        <w:right w:val="none" w:sz="0" w:space="0" w:color="auto"/>
      </w:divBdr>
    </w:div>
    <w:div w:id="1763840391">
      <w:marLeft w:val="0"/>
      <w:marRight w:val="0"/>
      <w:marTop w:val="0"/>
      <w:marBottom w:val="0"/>
      <w:divBdr>
        <w:top w:val="none" w:sz="0" w:space="0" w:color="auto"/>
        <w:left w:val="none" w:sz="0" w:space="0" w:color="auto"/>
        <w:bottom w:val="none" w:sz="0" w:space="0" w:color="auto"/>
        <w:right w:val="none" w:sz="0" w:space="0" w:color="auto"/>
      </w:divBdr>
    </w:div>
    <w:div w:id="1764759868">
      <w:marLeft w:val="0"/>
      <w:marRight w:val="0"/>
      <w:marTop w:val="0"/>
      <w:marBottom w:val="0"/>
      <w:divBdr>
        <w:top w:val="none" w:sz="0" w:space="0" w:color="auto"/>
        <w:left w:val="none" w:sz="0" w:space="0" w:color="auto"/>
        <w:bottom w:val="none" w:sz="0" w:space="0" w:color="auto"/>
        <w:right w:val="none" w:sz="0" w:space="0" w:color="auto"/>
      </w:divBdr>
    </w:div>
    <w:div w:id="1766463625">
      <w:marLeft w:val="0"/>
      <w:marRight w:val="0"/>
      <w:marTop w:val="0"/>
      <w:marBottom w:val="0"/>
      <w:divBdr>
        <w:top w:val="none" w:sz="0" w:space="0" w:color="auto"/>
        <w:left w:val="none" w:sz="0" w:space="0" w:color="auto"/>
        <w:bottom w:val="none" w:sz="0" w:space="0" w:color="auto"/>
        <w:right w:val="none" w:sz="0" w:space="0" w:color="auto"/>
      </w:divBdr>
    </w:div>
    <w:div w:id="1767534708">
      <w:marLeft w:val="0"/>
      <w:marRight w:val="0"/>
      <w:marTop w:val="0"/>
      <w:marBottom w:val="0"/>
      <w:divBdr>
        <w:top w:val="none" w:sz="0" w:space="0" w:color="auto"/>
        <w:left w:val="none" w:sz="0" w:space="0" w:color="auto"/>
        <w:bottom w:val="none" w:sz="0" w:space="0" w:color="auto"/>
        <w:right w:val="none" w:sz="0" w:space="0" w:color="auto"/>
      </w:divBdr>
    </w:div>
    <w:div w:id="1769698355">
      <w:marLeft w:val="0"/>
      <w:marRight w:val="0"/>
      <w:marTop w:val="0"/>
      <w:marBottom w:val="0"/>
      <w:divBdr>
        <w:top w:val="none" w:sz="0" w:space="0" w:color="auto"/>
        <w:left w:val="none" w:sz="0" w:space="0" w:color="auto"/>
        <w:bottom w:val="none" w:sz="0" w:space="0" w:color="auto"/>
        <w:right w:val="none" w:sz="0" w:space="0" w:color="auto"/>
      </w:divBdr>
    </w:div>
    <w:div w:id="1772313466">
      <w:marLeft w:val="0"/>
      <w:marRight w:val="0"/>
      <w:marTop w:val="0"/>
      <w:marBottom w:val="0"/>
      <w:divBdr>
        <w:top w:val="none" w:sz="0" w:space="0" w:color="auto"/>
        <w:left w:val="none" w:sz="0" w:space="0" w:color="auto"/>
        <w:bottom w:val="none" w:sz="0" w:space="0" w:color="auto"/>
        <w:right w:val="none" w:sz="0" w:space="0" w:color="auto"/>
      </w:divBdr>
    </w:div>
    <w:div w:id="1772434668">
      <w:marLeft w:val="0"/>
      <w:marRight w:val="0"/>
      <w:marTop w:val="0"/>
      <w:marBottom w:val="0"/>
      <w:divBdr>
        <w:top w:val="none" w:sz="0" w:space="0" w:color="auto"/>
        <w:left w:val="none" w:sz="0" w:space="0" w:color="auto"/>
        <w:bottom w:val="none" w:sz="0" w:space="0" w:color="auto"/>
        <w:right w:val="none" w:sz="0" w:space="0" w:color="auto"/>
      </w:divBdr>
    </w:div>
    <w:div w:id="1777404307">
      <w:marLeft w:val="0"/>
      <w:marRight w:val="0"/>
      <w:marTop w:val="0"/>
      <w:marBottom w:val="0"/>
      <w:divBdr>
        <w:top w:val="none" w:sz="0" w:space="0" w:color="auto"/>
        <w:left w:val="none" w:sz="0" w:space="0" w:color="auto"/>
        <w:bottom w:val="none" w:sz="0" w:space="0" w:color="auto"/>
        <w:right w:val="none" w:sz="0" w:space="0" w:color="auto"/>
      </w:divBdr>
    </w:div>
    <w:div w:id="1778788787">
      <w:marLeft w:val="0"/>
      <w:marRight w:val="0"/>
      <w:marTop w:val="0"/>
      <w:marBottom w:val="0"/>
      <w:divBdr>
        <w:top w:val="none" w:sz="0" w:space="0" w:color="auto"/>
        <w:left w:val="none" w:sz="0" w:space="0" w:color="auto"/>
        <w:bottom w:val="none" w:sz="0" w:space="0" w:color="auto"/>
        <w:right w:val="none" w:sz="0" w:space="0" w:color="auto"/>
      </w:divBdr>
    </w:div>
    <w:div w:id="1780636212">
      <w:marLeft w:val="0"/>
      <w:marRight w:val="0"/>
      <w:marTop w:val="0"/>
      <w:marBottom w:val="0"/>
      <w:divBdr>
        <w:top w:val="none" w:sz="0" w:space="0" w:color="auto"/>
        <w:left w:val="none" w:sz="0" w:space="0" w:color="auto"/>
        <w:bottom w:val="none" w:sz="0" w:space="0" w:color="auto"/>
        <w:right w:val="none" w:sz="0" w:space="0" w:color="auto"/>
      </w:divBdr>
    </w:div>
    <w:div w:id="1784878172">
      <w:marLeft w:val="0"/>
      <w:marRight w:val="0"/>
      <w:marTop w:val="0"/>
      <w:marBottom w:val="0"/>
      <w:divBdr>
        <w:top w:val="none" w:sz="0" w:space="0" w:color="auto"/>
        <w:left w:val="none" w:sz="0" w:space="0" w:color="auto"/>
        <w:bottom w:val="none" w:sz="0" w:space="0" w:color="auto"/>
        <w:right w:val="none" w:sz="0" w:space="0" w:color="auto"/>
      </w:divBdr>
    </w:div>
    <w:div w:id="1794782292">
      <w:marLeft w:val="0"/>
      <w:marRight w:val="0"/>
      <w:marTop w:val="0"/>
      <w:marBottom w:val="0"/>
      <w:divBdr>
        <w:top w:val="none" w:sz="0" w:space="0" w:color="auto"/>
        <w:left w:val="none" w:sz="0" w:space="0" w:color="auto"/>
        <w:bottom w:val="none" w:sz="0" w:space="0" w:color="auto"/>
        <w:right w:val="none" w:sz="0" w:space="0" w:color="auto"/>
      </w:divBdr>
    </w:div>
    <w:div w:id="1794983152">
      <w:marLeft w:val="0"/>
      <w:marRight w:val="0"/>
      <w:marTop w:val="0"/>
      <w:marBottom w:val="0"/>
      <w:divBdr>
        <w:top w:val="none" w:sz="0" w:space="0" w:color="auto"/>
        <w:left w:val="none" w:sz="0" w:space="0" w:color="auto"/>
        <w:bottom w:val="none" w:sz="0" w:space="0" w:color="auto"/>
        <w:right w:val="none" w:sz="0" w:space="0" w:color="auto"/>
      </w:divBdr>
    </w:div>
    <w:div w:id="1797065551">
      <w:marLeft w:val="0"/>
      <w:marRight w:val="0"/>
      <w:marTop w:val="0"/>
      <w:marBottom w:val="0"/>
      <w:divBdr>
        <w:top w:val="none" w:sz="0" w:space="0" w:color="auto"/>
        <w:left w:val="none" w:sz="0" w:space="0" w:color="auto"/>
        <w:bottom w:val="none" w:sz="0" w:space="0" w:color="auto"/>
        <w:right w:val="none" w:sz="0" w:space="0" w:color="auto"/>
      </w:divBdr>
    </w:div>
    <w:div w:id="1797404603">
      <w:marLeft w:val="0"/>
      <w:marRight w:val="0"/>
      <w:marTop w:val="0"/>
      <w:marBottom w:val="0"/>
      <w:divBdr>
        <w:top w:val="none" w:sz="0" w:space="0" w:color="auto"/>
        <w:left w:val="none" w:sz="0" w:space="0" w:color="auto"/>
        <w:bottom w:val="none" w:sz="0" w:space="0" w:color="auto"/>
        <w:right w:val="none" w:sz="0" w:space="0" w:color="auto"/>
      </w:divBdr>
    </w:div>
    <w:div w:id="1801218541">
      <w:marLeft w:val="0"/>
      <w:marRight w:val="0"/>
      <w:marTop w:val="0"/>
      <w:marBottom w:val="0"/>
      <w:divBdr>
        <w:top w:val="none" w:sz="0" w:space="0" w:color="auto"/>
        <w:left w:val="none" w:sz="0" w:space="0" w:color="auto"/>
        <w:bottom w:val="none" w:sz="0" w:space="0" w:color="auto"/>
        <w:right w:val="none" w:sz="0" w:space="0" w:color="auto"/>
      </w:divBdr>
    </w:div>
    <w:div w:id="1801604285">
      <w:marLeft w:val="0"/>
      <w:marRight w:val="0"/>
      <w:marTop w:val="0"/>
      <w:marBottom w:val="0"/>
      <w:divBdr>
        <w:top w:val="none" w:sz="0" w:space="0" w:color="auto"/>
        <w:left w:val="none" w:sz="0" w:space="0" w:color="auto"/>
        <w:bottom w:val="none" w:sz="0" w:space="0" w:color="auto"/>
        <w:right w:val="none" w:sz="0" w:space="0" w:color="auto"/>
      </w:divBdr>
    </w:div>
    <w:div w:id="1801992281">
      <w:marLeft w:val="0"/>
      <w:marRight w:val="0"/>
      <w:marTop w:val="0"/>
      <w:marBottom w:val="0"/>
      <w:divBdr>
        <w:top w:val="none" w:sz="0" w:space="0" w:color="auto"/>
        <w:left w:val="none" w:sz="0" w:space="0" w:color="auto"/>
        <w:bottom w:val="none" w:sz="0" w:space="0" w:color="auto"/>
        <w:right w:val="none" w:sz="0" w:space="0" w:color="auto"/>
      </w:divBdr>
    </w:div>
    <w:div w:id="1808548929">
      <w:marLeft w:val="0"/>
      <w:marRight w:val="0"/>
      <w:marTop w:val="0"/>
      <w:marBottom w:val="0"/>
      <w:divBdr>
        <w:top w:val="none" w:sz="0" w:space="0" w:color="auto"/>
        <w:left w:val="none" w:sz="0" w:space="0" w:color="auto"/>
        <w:bottom w:val="none" w:sz="0" w:space="0" w:color="auto"/>
        <w:right w:val="none" w:sz="0" w:space="0" w:color="auto"/>
      </w:divBdr>
    </w:div>
    <w:div w:id="1809584721">
      <w:marLeft w:val="0"/>
      <w:marRight w:val="0"/>
      <w:marTop w:val="0"/>
      <w:marBottom w:val="0"/>
      <w:divBdr>
        <w:top w:val="none" w:sz="0" w:space="0" w:color="auto"/>
        <w:left w:val="none" w:sz="0" w:space="0" w:color="auto"/>
        <w:bottom w:val="none" w:sz="0" w:space="0" w:color="auto"/>
        <w:right w:val="none" w:sz="0" w:space="0" w:color="auto"/>
      </w:divBdr>
    </w:div>
    <w:div w:id="1811631167">
      <w:marLeft w:val="0"/>
      <w:marRight w:val="0"/>
      <w:marTop w:val="0"/>
      <w:marBottom w:val="0"/>
      <w:divBdr>
        <w:top w:val="none" w:sz="0" w:space="0" w:color="auto"/>
        <w:left w:val="none" w:sz="0" w:space="0" w:color="auto"/>
        <w:bottom w:val="none" w:sz="0" w:space="0" w:color="auto"/>
        <w:right w:val="none" w:sz="0" w:space="0" w:color="auto"/>
      </w:divBdr>
    </w:div>
    <w:div w:id="1811702353">
      <w:marLeft w:val="0"/>
      <w:marRight w:val="0"/>
      <w:marTop w:val="0"/>
      <w:marBottom w:val="0"/>
      <w:divBdr>
        <w:top w:val="none" w:sz="0" w:space="0" w:color="auto"/>
        <w:left w:val="none" w:sz="0" w:space="0" w:color="auto"/>
        <w:bottom w:val="none" w:sz="0" w:space="0" w:color="auto"/>
        <w:right w:val="none" w:sz="0" w:space="0" w:color="auto"/>
      </w:divBdr>
    </w:div>
    <w:div w:id="1813014527">
      <w:marLeft w:val="0"/>
      <w:marRight w:val="0"/>
      <w:marTop w:val="0"/>
      <w:marBottom w:val="0"/>
      <w:divBdr>
        <w:top w:val="none" w:sz="0" w:space="0" w:color="auto"/>
        <w:left w:val="none" w:sz="0" w:space="0" w:color="auto"/>
        <w:bottom w:val="none" w:sz="0" w:space="0" w:color="auto"/>
        <w:right w:val="none" w:sz="0" w:space="0" w:color="auto"/>
      </w:divBdr>
    </w:div>
    <w:div w:id="1815025629">
      <w:marLeft w:val="0"/>
      <w:marRight w:val="0"/>
      <w:marTop w:val="0"/>
      <w:marBottom w:val="0"/>
      <w:divBdr>
        <w:top w:val="none" w:sz="0" w:space="0" w:color="auto"/>
        <w:left w:val="none" w:sz="0" w:space="0" w:color="auto"/>
        <w:bottom w:val="none" w:sz="0" w:space="0" w:color="auto"/>
        <w:right w:val="none" w:sz="0" w:space="0" w:color="auto"/>
      </w:divBdr>
    </w:div>
    <w:div w:id="1815947984">
      <w:marLeft w:val="0"/>
      <w:marRight w:val="0"/>
      <w:marTop w:val="0"/>
      <w:marBottom w:val="0"/>
      <w:divBdr>
        <w:top w:val="none" w:sz="0" w:space="0" w:color="auto"/>
        <w:left w:val="none" w:sz="0" w:space="0" w:color="auto"/>
        <w:bottom w:val="none" w:sz="0" w:space="0" w:color="auto"/>
        <w:right w:val="none" w:sz="0" w:space="0" w:color="auto"/>
      </w:divBdr>
    </w:div>
    <w:div w:id="1816987165">
      <w:marLeft w:val="0"/>
      <w:marRight w:val="0"/>
      <w:marTop w:val="0"/>
      <w:marBottom w:val="0"/>
      <w:divBdr>
        <w:top w:val="none" w:sz="0" w:space="0" w:color="auto"/>
        <w:left w:val="none" w:sz="0" w:space="0" w:color="auto"/>
        <w:bottom w:val="none" w:sz="0" w:space="0" w:color="auto"/>
        <w:right w:val="none" w:sz="0" w:space="0" w:color="auto"/>
      </w:divBdr>
    </w:div>
    <w:div w:id="1818187906">
      <w:marLeft w:val="0"/>
      <w:marRight w:val="0"/>
      <w:marTop w:val="0"/>
      <w:marBottom w:val="0"/>
      <w:divBdr>
        <w:top w:val="none" w:sz="0" w:space="0" w:color="auto"/>
        <w:left w:val="none" w:sz="0" w:space="0" w:color="auto"/>
        <w:bottom w:val="none" w:sz="0" w:space="0" w:color="auto"/>
        <w:right w:val="none" w:sz="0" w:space="0" w:color="auto"/>
      </w:divBdr>
    </w:div>
    <w:div w:id="1819566063">
      <w:marLeft w:val="0"/>
      <w:marRight w:val="0"/>
      <w:marTop w:val="0"/>
      <w:marBottom w:val="0"/>
      <w:divBdr>
        <w:top w:val="none" w:sz="0" w:space="0" w:color="auto"/>
        <w:left w:val="none" w:sz="0" w:space="0" w:color="auto"/>
        <w:bottom w:val="none" w:sz="0" w:space="0" w:color="auto"/>
        <w:right w:val="none" w:sz="0" w:space="0" w:color="auto"/>
      </w:divBdr>
    </w:div>
    <w:div w:id="1820920853">
      <w:marLeft w:val="0"/>
      <w:marRight w:val="0"/>
      <w:marTop w:val="0"/>
      <w:marBottom w:val="0"/>
      <w:divBdr>
        <w:top w:val="none" w:sz="0" w:space="0" w:color="auto"/>
        <w:left w:val="none" w:sz="0" w:space="0" w:color="auto"/>
        <w:bottom w:val="none" w:sz="0" w:space="0" w:color="auto"/>
        <w:right w:val="none" w:sz="0" w:space="0" w:color="auto"/>
      </w:divBdr>
    </w:div>
    <w:div w:id="1828545231">
      <w:marLeft w:val="0"/>
      <w:marRight w:val="0"/>
      <w:marTop w:val="0"/>
      <w:marBottom w:val="0"/>
      <w:divBdr>
        <w:top w:val="none" w:sz="0" w:space="0" w:color="auto"/>
        <w:left w:val="none" w:sz="0" w:space="0" w:color="auto"/>
        <w:bottom w:val="none" w:sz="0" w:space="0" w:color="auto"/>
        <w:right w:val="none" w:sz="0" w:space="0" w:color="auto"/>
      </w:divBdr>
    </w:div>
    <w:div w:id="1829513628">
      <w:marLeft w:val="0"/>
      <w:marRight w:val="0"/>
      <w:marTop w:val="0"/>
      <w:marBottom w:val="0"/>
      <w:divBdr>
        <w:top w:val="none" w:sz="0" w:space="0" w:color="auto"/>
        <w:left w:val="none" w:sz="0" w:space="0" w:color="auto"/>
        <w:bottom w:val="none" w:sz="0" w:space="0" w:color="auto"/>
        <w:right w:val="none" w:sz="0" w:space="0" w:color="auto"/>
      </w:divBdr>
    </w:div>
    <w:div w:id="1833830313">
      <w:marLeft w:val="0"/>
      <w:marRight w:val="0"/>
      <w:marTop w:val="0"/>
      <w:marBottom w:val="0"/>
      <w:divBdr>
        <w:top w:val="none" w:sz="0" w:space="0" w:color="auto"/>
        <w:left w:val="none" w:sz="0" w:space="0" w:color="auto"/>
        <w:bottom w:val="none" w:sz="0" w:space="0" w:color="auto"/>
        <w:right w:val="none" w:sz="0" w:space="0" w:color="auto"/>
      </w:divBdr>
    </w:div>
    <w:div w:id="1837068139">
      <w:marLeft w:val="0"/>
      <w:marRight w:val="0"/>
      <w:marTop w:val="0"/>
      <w:marBottom w:val="0"/>
      <w:divBdr>
        <w:top w:val="none" w:sz="0" w:space="0" w:color="auto"/>
        <w:left w:val="none" w:sz="0" w:space="0" w:color="auto"/>
        <w:bottom w:val="none" w:sz="0" w:space="0" w:color="auto"/>
        <w:right w:val="none" w:sz="0" w:space="0" w:color="auto"/>
      </w:divBdr>
    </w:div>
    <w:div w:id="1837766973">
      <w:marLeft w:val="0"/>
      <w:marRight w:val="0"/>
      <w:marTop w:val="0"/>
      <w:marBottom w:val="0"/>
      <w:divBdr>
        <w:top w:val="none" w:sz="0" w:space="0" w:color="auto"/>
        <w:left w:val="none" w:sz="0" w:space="0" w:color="auto"/>
        <w:bottom w:val="none" w:sz="0" w:space="0" w:color="auto"/>
        <w:right w:val="none" w:sz="0" w:space="0" w:color="auto"/>
      </w:divBdr>
    </w:div>
    <w:div w:id="1837960750">
      <w:bodyDiv w:val="1"/>
      <w:marLeft w:val="0"/>
      <w:marRight w:val="0"/>
      <w:marTop w:val="0"/>
      <w:marBottom w:val="0"/>
      <w:divBdr>
        <w:top w:val="none" w:sz="0" w:space="0" w:color="auto"/>
        <w:left w:val="none" w:sz="0" w:space="0" w:color="auto"/>
        <w:bottom w:val="none" w:sz="0" w:space="0" w:color="auto"/>
        <w:right w:val="none" w:sz="0" w:space="0" w:color="auto"/>
      </w:divBdr>
    </w:div>
    <w:div w:id="1838377589">
      <w:marLeft w:val="0"/>
      <w:marRight w:val="0"/>
      <w:marTop w:val="0"/>
      <w:marBottom w:val="0"/>
      <w:divBdr>
        <w:top w:val="none" w:sz="0" w:space="0" w:color="auto"/>
        <w:left w:val="none" w:sz="0" w:space="0" w:color="auto"/>
        <w:bottom w:val="none" w:sz="0" w:space="0" w:color="auto"/>
        <w:right w:val="none" w:sz="0" w:space="0" w:color="auto"/>
      </w:divBdr>
    </w:div>
    <w:div w:id="1843736248">
      <w:marLeft w:val="0"/>
      <w:marRight w:val="0"/>
      <w:marTop w:val="0"/>
      <w:marBottom w:val="0"/>
      <w:divBdr>
        <w:top w:val="none" w:sz="0" w:space="0" w:color="auto"/>
        <w:left w:val="none" w:sz="0" w:space="0" w:color="auto"/>
        <w:bottom w:val="none" w:sz="0" w:space="0" w:color="auto"/>
        <w:right w:val="none" w:sz="0" w:space="0" w:color="auto"/>
      </w:divBdr>
    </w:div>
    <w:div w:id="1843817491">
      <w:marLeft w:val="0"/>
      <w:marRight w:val="0"/>
      <w:marTop w:val="0"/>
      <w:marBottom w:val="0"/>
      <w:divBdr>
        <w:top w:val="none" w:sz="0" w:space="0" w:color="auto"/>
        <w:left w:val="none" w:sz="0" w:space="0" w:color="auto"/>
        <w:bottom w:val="none" w:sz="0" w:space="0" w:color="auto"/>
        <w:right w:val="none" w:sz="0" w:space="0" w:color="auto"/>
      </w:divBdr>
    </w:div>
    <w:div w:id="1843856871">
      <w:marLeft w:val="0"/>
      <w:marRight w:val="0"/>
      <w:marTop w:val="0"/>
      <w:marBottom w:val="0"/>
      <w:divBdr>
        <w:top w:val="none" w:sz="0" w:space="0" w:color="auto"/>
        <w:left w:val="none" w:sz="0" w:space="0" w:color="auto"/>
        <w:bottom w:val="none" w:sz="0" w:space="0" w:color="auto"/>
        <w:right w:val="none" w:sz="0" w:space="0" w:color="auto"/>
      </w:divBdr>
    </w:div>
    <w:div w:id="1848711165">
      <w:marLeft w:val="0"/>
      <w:marRight w:val="0"/>
      <w:marTop w:val="0"/>
      <w:marBottom w:val="0"/>
      <w:divBdr>
        <w:top w:val="none" w:sz="0" w:space="0" w:color="auto"/>
        <w:left w:val="none" w:sz="0" w:space="0" w:color="auto"/>
        <w:bottom w:val="none" w:sz="0" w:space="0" w:color="auto"/>
        <w:right w:val="none" w:sz="0" w:space="0" w:color="auto"/>
      </w:divBdr>
    </w:div>
    <w:div w:id="1848787237">
      <w:marLeft w:val="0"/>
      <w:marRight w:val="0"/>
      <w:marTop w:val="0"/>
      <w:marBottom w:val="0"/>
      <w:divBdr>
        <w:top w:val="none" w:sz="0" w:space="0" w:color="auto"/>
        <w:left w:val="none" w:sz="0" w:space="0" w:color="auto"/>
        <w:bottom w:val="none" w:sz="0" w:space="0" w:color="auto"/>
        <w:right w:val="none" w:sz="0" w:space="0" w:color="auto"/>
      </w:divBdr>
    </w:div>
    <w:div w:id="1848860950">
      <w:marLeft w:val="0"/>
      <w:marRight w:val="0"/>
      <w:marTop w:val="0"/>
      <w:marBottom w:val="0"/>
      <w:divBdr>
        <w:top w:val="none" w:sz="0" w:space="0" w:color="auto"/>
        <w:left w:val="none" w:sz="0" w:space="0" w:color="auto"/>
        <w:bottom w:val="none" w:sz="0" w:space="0" w:color="auto"/>
        <w:right w:val="none" w:sz="0" w:space="0" w:color="auto"/>
      </w:divBdr>
    </w:div>
    <w:div w:id="1851286885">
      <w:marLeft w:val="0"/>
      <w:marRight w:val="0"/>
      <w:marTop w:val="0"/>
      <w:marBottom w:val="0"/>
      <w:divBdr>
        <w:top w:val="none" w:sz="0" w:space="0" w:color="auto"/>
        <w:left w:val="none" w:sz="0" w:space="0" w:color="auto"/>
        <w:bottom w:val="none" w:sz="0" w:space="0" w:color="auto"/>
        <w:right w:val="none" w:sz="0" w:space="0" w:color="auto"/>
      </w:divBdr>
    </w:div>
    <w:div w:id="1851984151">
      <w:marLeft w:val="0"/>
      <w:marRight w:val="0"/>
      <w:marTop w:val="0"/>
      <w:marBottom w:val="0"/>
      <w:divBdr>
        <w:top w:val="none" w:sz="0" w:space="0" w:color="auto"/>
        <w:left w:val="none" w:sz="0" w:space="0" w:color="auto"/>
        <w:bottom w:val="none" w:sz="0" w:space="0" w:color="auto"/>
        <w:right w:val="none" w:sz="0" w:space="0" w:color="auto"/>
      </w:divBdr>
    </w:div>
    <w:div w:id="1854803774">
      <w:marLeft w:val="0"/>
      <w:marRight w:val="0"/>
      <w:marTop w:val="0"/>
      <w:marBottom w:val="0"/>
      <w:divBdr>
        <w:top w:val="none" w:sz="0" w:space="0" w:color="auto"/>
        <w:left w:val="none" w:sz="0" w:space="0" w:color="auto"/>
        <w:bottom w:val="none" w:sz="0" w:space="0" w:color="auto"/>
        <w:right w:val="none" w:sz="0" w:space="0" w:color="auto"/>
      </w:divBdr>
    </w:div>
    <w:div w:id="1855267101">
      <w:marLeft w:val="0"/>
      <w:marRight w:val="0"/>
      <w:marTop w:val="0"/>
      <w:marBottom w:val="0"/>
      <w:divBdr>
        <w:top w:val="none" w:sz="0" w:space="0" w:color="auto"/>
        <w:left w:val="none" w:sz="0" w:space="0" w:color="auto"/>
        <w:bottom w:val="none" w:sz="0" w:space="0" w:color="auto"/>
        <w:right w:val="none" w:sz="0" w:space="0" w:color="auto"/>
      </w:divBdr>
    </w:div>
    <w:div w:id="1855412689">
      <w:marLeft w:val="0"/>
      <w:marRight w:val="0"/>
      <w:marTop w:val="0"/>
      <w:marBottom w:val="0"/>
      <w:divBdr>
        <w:top w:val="none" w:sz="0" w:space="0" w:color="auto"/>
        <w:left w:val="none" w:sz="0" w:space="0" w:color="auto"/>
        <w:bottom w:val="none" w:sz="0" w:space="0" w:color="auto"/>
        <w:right w:val="none" w:sz="0" w:space="0" w:color="auto"/>
      </w:divBdr>
    </w:div>
    <w:div w:id="1855532975">
      <w:marLeft w:val="0"/>
      <w:marRight w:val="0"/>
      <w:marTop w:val="0"/>
      <w:marBottom w:val="0"/>
      <w:divBdr>
        <w:top w:val="none" w:sz="0" w:space="0" w:color="auto"/>
        <w:left w:val="none" w:sz="0" w:space="0" w:color="auto"/>
        <w:bottom w:val="none" w:sz="0" w:space="0" w:color="auto"/>
        <w:right w:val="none" w:sz="0" w:space="0" w:color="auto"/>
      </w:divBdr>
    </w:div>
    <w:div w:id="1855606593">
      <w:marLeft w:val="0"/>
      <w:marRight w:val="0"/>
      <w:marTop w:val="0"/>
      <w:marBottom w:val="0"/>
      <w:divBdr>
        <w:top w:val="none" w:sz="0" w:space="0" w:color="auto"/>
        <w:left w:val="none" w:sz="0" w:space="0" w:color="auto"/>
        <w:bottom w:val="none" w:sz="0" w:space="0" w:color="auto"/>
        <w:right w:val="none" w:sz="0" w:space="0" w:color="auto"/>
      </w:divBdr>
    </w:div>
    <w:div w:id="1856723209">
      <w:marLeft w:val="0"/>
      <w:marRight w:val="0"/>
      <w:marTop w:val="0"/>
      <w:marBottom w:val="0"/>
      <w:divBdr>
        <w:top w:val="none" w:sz="0" w:space="0" w:color="auto"/>
        <w:left w:val="none" w:sz="0" w:space="0" w:color="auto"/>
        <w:bottom w:val="none" w:sz="0" w:space="0" w:color="auto"/>
        <w:right w:val="none" w:sz="0" w:space="0" w:color="auto"/>
      </w:divBdr>
    </w:div>
    <w:div w:id="1856797029">
      <w:marLeft w:val="0"/>
      <w:marRight w:val="0"/>
      <w:marTop w:val="0"/>
      <w:marBottom w:val="0"/>
      <w:divBdr>
        <w:top w:val="none" w:sz="0" w:space="0" w:color="auto"/>
        <w:left w:val="none" w:sz="0" w:space="0" w:color="auto"/>
        <w:bottom w:val="none" w:sz="0" w:space="0" w:color="auto"/>
        <w:right w:val="none" w:sz="0" w:space="0" w:color="auto"/>
      </w:divBdr>
    </w:div>
    <w:div w:id="1861506379">
      <w:marLeft w:val="0"/>
      <w:marRight w:val="0"/>
      <w:marTop w:val="0"/>
      <w:marBottom w:val="0"/>
      <w:divBdr>
        <w:top w:val="none" w:sz="0" w:space="0" w:color="auto"/>
        <w:left w:val="none" w:sz="0" w:space="0" w:color="auto"/>
        <w:bottom w:val="none" w:sz="0" w:space="0" w:color="auto"/>
        <w:right w:val="none" w:sz="0" w:space="0" w:color="auto"/>
      </w:divBdr>
    </w:div>
    <w:div w:id="1862278245">
      <w:marLeft w:val="0"/>
      <w:marRight w:val="0"/>
      <w:marTop w:val="0"/>
      <w:marBottom w:val="0"/>
      <w:divBdr>
        <w:top w:val="none" w:sz="0" w:space="0" w:color="auto"/>
        <w:left w:val="none" w:sz="0" w:space="0" w:color="auto"/>
        <w:bottom w:val="none" w:sz="0" w:space="0" w:color="auto"/>
        <w:right w:val="none" w:sz="0" w:space="0" w:color="auto"/>
      </w:divBdr>
    </w:div>
    <w:div w:id="1871725705">
      <w:marLeft w:val="0"/>
      <w:marRight w:val="0"/>
      <w:marTop w:val="0"/>
      <w:marBottom w:val="0"/>
      <w:divBdr>
        <w:top w:val="none" w:sz="0" w:space="0" w:color="auto"/>
        <w:left w:val="none" w:sz="0" w:space="0" w:color="auto"/>
        <w:bottom w:val="none" w:sz="0" w:space="0" w:color="auto"/>
        <w:right w:val="none" w:sz="0" w:space="0" w:color="auto"/>
      </w:divBdr>
    </w:div>
    <w:div w:id="1873421036">
      <w:marLeft w:val="0"/>
      <w:marRight w:val="0"/>
      <w:marTop w:val="0"/>
      <w:marBottom w:val="0"/>
      <w:divBdr>
        <w:top w:val="none" w:sz="0" w:space="0" w:color="auto"/>
        <w:left w:val="none" w:sz="0" w:space="0" w:color="auto"/>
        <w:bottom w:val="none" w:sz="0" w:space="0" w:color="auto"/>
        <w:right w:val="none" w:sz="0" w:space="0" w:color="auto"/>
      </w:divBdr>
    </w:div>
    <w:div w:id="1873489948">
      <w:marLeft w:val="0"/>
      <w:marRight w:val="0"/>
      <w:marTop w:val="0"/>
      <w:marBottom w:val="0"/>
      <w:divBdr>
        <w:top w:val="none" w:sz="0" w:space="0" w:color="auto"/>
        <w:left w:val="none" w:sz="0" w:space="0" w:color="auto"/>
        <w:bottom w:val="none" w:sz="0" w:space="0" w:color="auto"/>
        <w:right w:val="none" w:sz="0" w:space="0" w:color="auto"/>
      </w:divBdr>
    </w:div>
    <w:div w:id="1875120061">
      <w:marLeft w:val="0"/>
      <w:marRight w:val="0"/>
      <w:marTop w:val="0"/>
      <w:marBottom w:val="0"/>
      <w:divBdr>
        <w:top w:val="none" w:sz="0" w:space="0" w:color="auto"/>
        <w:left w:val="none" w:sz="0" w:space="0" w:color="auto"/>
        <w:bottom w:val="none" w:sz="0" w:space="0" w:color="auto"/>
        <w:right w:val="none" w:sz="0" w:space="0" w:color="auto"/>
      </w:divBdr>
    </w:div>
    <w:div w:id="1877502219">
      <w:marLeft w:val="0"/>
      <w:marRight w:val="0"/>
      <w:marTop w:val="0"/>
      <w:marBottom w:val="0"/>
      <w:divBdr>
        <w:top w:val="none" w:sz="0" w:space="0" w:color="auto"/>
        <w:left w:val="none" w:sz="0" w:space="0" w:color="auto"/>
        <w:bottom w:val="none" w:sz="0" w:space="0" w:color="auto"/>
        <w:right w:val="none" w:sz="0" w:space="0" w:color="auto"/>
      </w:divBdr>
    </w:div>
    <w:div w:id="1878278548">
      <w:marLeft w:val="0"/>
      <w:marRight w:val="0"/>
      <w:marTop w:val="0"/>
      <w:marBottom w:val="0"/>
      <w:divBdr>
        <w:top w:val="none" w:sz="0" w:space="0" w:color="auto"/>
        <w:left w:val="none" w:sz="0" w:space="0" w:color="auto"/>
        <w:bottom w:val="none" w:sz="0" w:space="0" w:color="auto"/>
        <w:right w:val="none" w:sz="0" w:space="0" w:color="auto"/>
      </w:divBdr>
    </w:div>
    <w:div w:id="1881819682">
      <w:marLeft w:val="0"/>
      <w:marRight w:val="0"/>
      <w:marTop w:val="0"/>
      <w:marBottom w:val="0"/>
      <w:divBdr>
        <w:top w:val="none" w:sz="0" w:space="0" w:color="auto"/>
        <w:left w:val="none" w:sz="0" w:space="0" w:color="auto"/>
        <w:bottom w:val="none" w:sz="0" w:space="0" w:color="auto"/>
        <w:right w:val="none" w:sz="0" w:space="0" w:color="auto"/>
      </w:divBdr>
    </w:div>
    <w:div w:id="1885362106">
      <w:marLeft w:val="0"/>
      <w:marRight w:val="0"/>
      <w:marTop w:val="0"/>
      <w:marBottom w:val="0"/>
      <w:divBdr>
        <w:top w:val="none" w:sz="0" w:space="0" w:color="auto"/>
        <w:left w:val="none" w:sz="0" w:space="0" w:color="auto"/>
        <w:bottom w:val="none" w:sz="0" w:space="0" w:color="auto"/>
        <w:right w:val="none" w:sz="0" w:space="0" w:color="auto"/>
      </w:divBdr>
    </w:div>
    <w:div w:id="1888488727">
      <w:marLeft w:val="0"/>
      <w:marRight w:val="0"/>
      <w:marTop w:val="0"/>
      <w:marBottom w:val="0"/>
      <w:divBdr>
        <w:top w:val="none" w:sz="0" w:space="0" w:color="auto"/>
        <w:left w:val="none" w:sz="0" w:space="0" w:color="auto"/>
        <w:bottom w:val="none" w:sz="0" w:space="0" w:color="auto"/>
        <w:right w:val="none" w:sz="0" w:space="0" w:color="auto"/>
      </w:divBdr>
    </w:div>
    <w:div w:id="1888566984">
      <w:marLeft w:val="0"/>
      <w:marRight w:val="0"/>
      <w:marTop w:val="0"/>
      <w:marBottom w:val="0"/>
      <w:divBdr>
        <w:top w:val="none" w:sz="0" w:space="0" w:color="auto"/>
        <w:left w:val="none" w:sz="0" w:space="0" w:color="auto"/>
        <w:bottom w:val="none" w:sz="0" w:space="0" w:color="auto"/>
        <w:right w:val="none" w:sz="0" w:space="0" w:color="auto"/>
      </w:divBdr>
    </w:div>
    <w:div w:id="1891649958">
      <w:marLeft w:val="0"/>
      <w:marRight w:val="0"/>
      <w:marTop w:val="0"/>
      <w:marBottom w:val="0"/>
      <w:divBdr>
        <w:top w:val="none" w:sz="0" w:space="0" w:color="auto"/>
        <w:left w:val="none" w:sz="0" w:space="0" w:color="auto"/>
        <w:bottom w:val="none" w:sz="0" w:space="0" w:color="auto"/>
        <w:right w:val="none" w:sz="0" w:space="0" w:color="auto"/>
      </w:divBdr>
    </w:div>
    <w:div w:id="1894000119">
      <w:marLeft w:val="0"/>
      <w:marRight w:val="0"/>
      <w:marTop w:val="0"/>
      <w:marBottom w:val="0"/>
      <w:divBdr>
        <w:top w:val="none" w:sz="0" w:space="0" w:color="auto"/>
        <w:left w:val="none" w:sz="0" w:space="0" w:color="auto"/>
        <w:bottom w:val="none" w:sz="0" w:space="0" w:color="auto"/>
        <w:right w:val="none" w:sz="0" w:space="0" w:color="auto"/>
      </w:divBdr>
    </w:div>
    <w:div w:id="1897353871">
      <w:marLeft w:val="0"/>
      <w:marRight w:val="0"/>
      <w:marTop w:val="0"/>
      <w:marBottom w:val="0"/>
      <w:divBdr>
        <w:top w:val="none" w:sz="0" w:space="0" w:color="auto"/>
        <w:left w:val="none" w:sz="0" w:space="0" w:color="auto"/>
        <w:bottom w:val="none" w:sz="0" w:space="0" w:color="auto"/>
        <w:right w:val="none" w:sz="0" w:space="0" w:color="auto"/>
      </w:divBdr>
    </w:div>
    <w:div w:id="1910076534">
      <w:marLeft w:val="0"/>
      <w:marRight w:val="0"/>
      <w:marTop w:val="0"/>
      <w:marBottom w:val="0"/>
      <w:divBdr>
        <w:top w:val="none" w:sz="0" w:space="0" w:color="auto"/>
        <w:left w:val="none" w:sz="0" w:space="0" w:color="auto"/>
        <w:bottom w:val="none" w:sz="0" w:space="0" w:color="auto"/>
        <w:right w:val="none" w:sz="0" w:space="0" w:color="auto"/>
      </w:divBdr>
    </w:div>
    <w:div w:id="1913926635">
      <w:marLeft w:val="0"/>
      <w:marRight w:val="0"/>
      <w:marTop w:val="0"/>
      <w:marBottom w:val="0"/>
      <w:divBdr>
        <w:top w:val="none" w:sz="0" w:space="0" w:color="auto"/>
        <w:left w:val="none" w:sz="0" w:space="0" w:color="auto"/>
        <w:bottom w:val="none" w:sz="0" w:space="0" w:color="auto"/>
        <w:right w:val="none" w:sz="0" w:space="0" w:color="auto"/>
      </w:divBdr>
    </w:div>
    <w:div w:id="1916744505">
      <w:marLeft w:val="0"/>
      <w:marRight w:val="0"/>
      <w:marTop w:val="0"/>
      <w:marBottom w:val="0"/>
      <w:divBdr>
        <w:top w:val="none" w:sz="0" w:space="0" w:color="auto"/>
        <w:left w:val="none" w:sz="0" w:space="0" w:color="auto"/>
        <w:bottom w:val="none" w:sz="0" w:space="0" w:color="auto"/>
        <w:right w:val="none" w:sz="0" w:space="0" w:color="auto"/>
      </w:divBdr>
    </w:div>
    <w:div w:id="1917323353">
      <w:marLeft w:val="0"/>
      <w:marRight w:val="0"/>
      <w:marTop w:val="0"/>
      <w:marBottom w:val="0"/>
      <w:divBdr>
        <w:top w:val="none" w:sz="0" w:space="0" w:color="auto"/>
        <w:left w:val="none" w:sz="0" w:space="0" w:color="auto"/>
        <w:bottom w:val="none" w:sz="0" w:space="0" w:color="auto"/>
        <w:right w:val="none" w:sz="0" w:space="0" w:color="auto"/>
      </w:divBdr>
    </w:div>
    <w:div w:id="1917470681">
      <w:marLeft w:val="0"/>
      <w:marRight w:val="0"/>
      <w:marTop w:val="0"/>
      <w:marBottom w:val="0"/>
      <w:divBdr>
        <w:top w:val="none" w:sz="0" w:space="0" w:color="auto"/>
        <w:left w:val="none" w:sz="0" w:space="0" w:color="auto"/>
        <w:bottom w:val="none" w:sz="0" w:space="0" w:color="auto"/>
        <w:right w:val="none" w:sz="0" w:space="0" w:color="auto"/>
      </w:divBdr>
    </w:div>
    <w:div w:id="1932663390">
      <w:marLeft w:val="0"/>
      <w:marRight w:val="0"/>
      <w:marTop w:val="0"/>
      <w:marBottom w:val="0"/>
      <w:divBdr>
        <w:top w:val="none" w:sz="0" w:space="0" w:color="auto"/>
        <w:left w:val="none" w:sz="0" w:space="0" w:color="auto"/>
        <w:bottom w:val="none" w:sz="0" w:space="0" w:color="auto"/>
        <w:right w:val="none" w:sz="0" w:space="0" w:color="auto"/>
      </w:divBdr>
    </w:div>
    <w:div w:id="1934898405">
      <w:marLeft w:val="0"/>
      <w:marRight w:val="0"/>
      <w:marTop w:val="0"/>
      <w:marBottom w:val="0"/>
      <w:divBdr>
        <w:top w:val="none" w:sz="0" w:space="0" w:color="auto"/>
        <w:left w:val="none" w:sz="0" w:space="0" w:color="auto"/>
        <w:bottom w:val="none" w:sz="0" w:space="0" w:color="auto"/>
        <w:right w:val="none" w:sz="0" w:space="0" w:color="auto"/>
      </w:divBdr>
    </w:div>
    <w:div w:id="1935477295">
      <w:marLeft w:val="0"/>
      <w:marRight w:val="0"/>
      <w:marTop w:val="0"/>
      <w:marBottom w:val="0"/>
      <w:divBdr>
        <w:top w:val="none" w:sz="0" w:space="0" w:color="auto"/>
        <w:left w:val="none" w:sz="0" w:space="0" w:color="auto"/>
        <w:bottom w:val="none" w:sz="0" w:space="0" w:color="auto"/>
        <w:right w:val="none" w:sz="0" w:space="0" w:color="auto"/>
      </w:divBdr>
    </w:div>
    <w:div w:id="1938245492">
      <w:marLeft w:val="0"/>
      <w:marRight w:val="0"/>
      <w:marTop w:val="0"/>
      <w:marBottom w:val="0"/>
      <w:divBdr>
        <w:top w:val="none" w:sz="0" w:space="0" w:color="auto"/>
        <w:left w:val="none" w:sz="0" w:space="0" w:color="auto"/>
        <w:bottom w:val="none" w:sz="0" w:space="0" w:color="auto"/>
        <w:right w:val="none" w:sz="0" w:space="0" w:color="auto"/>
      </w:divBdr>
    </w:div>
    <w:div w:id="1940527799">
      <w:marLeft w:val="0"/>
      <w:marRight w:val="0"/>
      <w:marTop w:val="0"/>
      <w:marBottom w:val="0"/>
      <w:divBdr>
        <w:top w:val="none" w:sz="0" w:space="0" w:color="auto"/>
        <w:left w:val="none" w:sz="0" w:space="0" w:color="auto"/>
        <w:bottom w:val="none" w:sz="0" w:space="0" w:color="auto"/>
        <w:right w:val="none" w:sz="0" w:space="0" w:color="auto"/>
      </w:divBdr>
    </w:div>
    <w:div w:id="1941256669">
      <w:marLeft w:val="0"/>
      <w:marRight w:val="0"/>
      <w:marTop w:val="0"/>
      <w:marBottom w:val="0"/>
      <w:divBdr>
        <w:top w:val="none" w:sz="0" w:space="0" w:color="auto"/>
        <w:left w:val="none" w:sz="0" w:space="0" w:color="auto"/>
        <w:bottom w:val="none" w:sz="0" w:space="0" w:color="auto"/>
        <w:right w:val="none" w:sz="0" w:space="0" w:color="auto"/>
      </w:divBdr>
    </w:div>
    <w:div w:id="1941597634">
      <w:marLeft w:val="0"/>
      <w:marRight w:val="0"/>
      <w:marTop w:val="0"/>
      <w:marBottom w:val="0"/>
      <w:divBdr>
        <w:top w:val="none" w:sz="0" w:space="0" w:color="auto"/>
        <w:left w:val="none" w:sz="0" w:space="0" w:color="auto"/>
        <w:bottom w:val="none" w:sz="0" w:space="0" w:color="auto"/>
        <w:right w:val="none" w:sz="0" w:space="0" w:color="auto"/>
      </w:divBdr>
    </w:div>
    <w:div w:id="1946493638">
      <w:marLeft w:val="0"/>
      <w:marRight w:val="0"/>
      <w:marTop w:val="0"/>
      <w:marBottom w:val="0"/>
      <w:divBdr>
        <w:top w:val="none" w:sz="0" w:space="0" w:color="auto"/>
        <w:left w:val="none" w:sz="0" w:space="0" w:color="auto"/>
        <w:bottom w:val="none" w:sz="0" w:space="0" w:color="auto"/>
        <w:right w:val="none" w:sz="0" w:space="0" w:color="auto"/>
      </w:divBdr>
    </w:div>
    <w:div w:id="1948654954">
      <w:marLeft w:val="0"/>
      <w:marRight w:val="0"/>
      <w:marTop w:val="0"/>
      <w:marBottom w:val="0"/>
      <w:divBdr>
        <w:top w:val="none" w:sz="0" w:space="0" w:color="auto"/>
        <w:left w:val="none" w:sz="0" w:space="0" w:color="auto"/>
        <w:bottom w:val="none" w:sz="0" w:space="0" w:color="auto"/>
        <w:right w:val="none" w:sz="0" w:space="0" w:color="auto"/>
      </w:divBdr>
    </w:div>
    <w:div w:id="1951010792">
      <w:marLeft w:val="0"/>
      <w:marRight w:val="0"/>
      <w:marTop w:val="0"/>
      <w:marBottom w:val="0"/>
      <w:divBdr>
        <w:top w:val="none" w:sz="0" w:space="0" w:color="auto"/>
        <w:left w:val="none" w:sz="0" w:space="0" w:color="auto"/>
        <w:bottom w:val="none" w:sz="0" w:space="0" w:color="auto"/>
        <w:right w:val="none" w:sz="0" w:space="0" w:color="auto"/>
      </w:divBdr>
    </w:div>
    <w:div w:id="1953633805">
      <w:marLeft w:val="0"/>
      <w:marRight w:val="0"/>
      <w:marTop w:val="0"/>
      <w:marBottom w:val="0"/>
      <w:divBdr>
        <w:top w:val="none" w:sz="0" w:space="0" w:color="auto"/>
        <w:left w:val="none" w:sz="0" w:space="0" w:color="auto"/>
        <w:bottom w:val="none" w:sz="0" w:space="0" w:color="auto"/>
        <w:right w:val="none" w:sz="0" w:space="0" w:color="auto"/>
      </w:divBdr>
    </w:div>
    <w:div w:id="1961066246">
      <w:marLeft w:val="0"/>
      <w:marRight w:val="0"/>
      <w:marTop w:val="0"/>
      <w:marBottom w:val="0"/>
      <w:divBdr>
        <w:top w:val="none" w:sz="0" w:space="0" w:color="auto"/>
        <w:left w:val="none" w:sz="0" w:space="0" w:color="auto"/>
        <w:bottom w:val="none" w:sz="0" w:space="0" w:color="auto"/>
        <w:right w:val="none" w:sz="0" w:space="0" w:color="auto"/>
      </w:divBdr>
    </w:div>
    <w:div w:id="1961497578">
      <w:marLeft w:val="0"/>
      <w:marRight w:val="0"/>
      <w:marTop w:val="0"/>
      <w:marBottom w:val="0"/>
      <w:divBdr>
        <w:top w:val="none" w:sz="0" w:space="0" w:color="auto"/>
        <w:left w:val="none" w:sz="0" w:space="0" w:color="auto"/>
        <w:bottom w:val="none" w:sz="0" w:space="0" w:color="auto"/>
        <w:right w:val="none" w:sz="0" w:space="0" w:color="auto"/>
      </w:divBdr>
    </w:div>
    <w:div w:id="1963919411">
      <w:marLeft w:val="0"/>
      <w:marRight w:val="0"/>
      <w:marTop w:val="0"/>
      <w:marBottom w:val="0"/>
      <w:divBdr>
        <w:top w:val="none" w:sz="0" w:space="0" w:color="auto"/>
        <w:left w:val="none" w:sz="0" w:space="0" w:color="auto"/>
        <w:bottom w:val="none" w:sz="0" w:space="0" w:color="auto"/>
        <w:right w:val="none" w:sz="0" w:space="0" w:color="auto"/>
      </w:divBdr>
    </w:div>
    <w:div w:id="1964190488">
      <w:marLeft w:val="0"/>
      <w:marRight w:val="0"/>
      <w:marTop w:val="0"/>
      <w:marBottom w:val="0"/>
      <w:divBdr>
        <w:top w:val="none" w:sz="0" w:space="0" w:color="auto"/>
        <w:left w:val="none" w:sz="0" w:space="0" w:color="auto"/>
        <w:bottom w:val="none" w:sz="0" w:space="0" w:color="auto"/>
        <w:right w:val="none" w:sz="0" w:space="0" w:color="auto"/>
      </w:divBdr>
    </w:div>
    <w:div w:id="1966496206">
      <w:marLeft w:val="0"/>
      <w:marRight w:val="0"/>
      <w:marTop w:val="0"/>
      <w:marBottom w:val="0"/>
      <w:divBdr>
        <w:top w:val="none" w:sz="0" w:space="0" w:color="auto"/>
        <w:left w:val="none" w:sz="0" w:space="0" w:color="auto"/>
        <w:bottom w:val="none" w:sz="0" w:space="0" w:color="auto"/>
        <w:right w:val="none" w:sz="0" w:space="0" w:color="auto"/>
      </w:divBdr>
    </w:div>
    <w:div w:id="1967422941">
      <w:marLeft w:val="0"/>
      <w:marRight w:val="0"/>
      <w:marTop w:val="0"/>
      <w:marBottom w:val="0"/>
      <w:divBdr>
        <w:top w:val="none" w:sz="0" w:space="0" w:color="auto"/>
        <w:left w:val="none" w:sz="0" w:space="0" w:color="auto"/>
        <w:bottom w:val="none" w:sz="0" w:space="0" w:color="auto"/>
        <w:right w:val="none" w:sz="0" w:space="0" w:color="auto"/>
      </w:divBdr>
    </w:div>
    <w:div w:id="1971351931">
      <w:marLeft w:val="0"/>
      <w:marRight w:val="0"/>
      <w:marTop w:val="0"/>
      <w:marBottom w:val="0"/>
      <w:divBdr>
        <w:top w:val="none" w:sz="0" w:space="0" w:color="auto"/>
        <w:left w:val="none" w:sz="0" w:space="0" w:color="auto"/>
        <w:bottom w:val="none" w:sz="0" w:space="0" w:color="auto"/>
        <w:right w:val="none" w:sz="0" w:space="0" w:color="auto"/>
      </w:divBdr>
    </w:div>
    <w:div w:id="1972442907">
      <w:marLeft w:val="0"/>
      <w:marRight w:val="0"/>
      <w:marTop w:val="0"/>
      <w:marBottom w:val="0"/>
      <w:divBdr>
        <w:top w:val="none" w:sz="0" w:space="0" w:color="auto"/>
        <w:left w:val="none" w:sz="0" w:space="0" w:color="auto"/>
        <w:bottom w:val="none" w:sz="0" w:space="0" w:color="auto"/>
        <w:right w:val="none" w:sz="0" w:space="0" w:color="auto"/>
      </w:divBdr>
    </w:div>
    <w:div w:id="1972855724">
      <w:marLeft w:val="0"/>
      <w:marRight w:val="0"/>
      <w:marTop w:val="0"/>
      <w:marBottom w:val="0"/>
      <w:divBdr>
        <w:top w:val="none" w:sz="0" w:space="0" w:color="auto"/>
        <w:left w:val="none" w:sz="0" w:space="0" w:color="auto"/>
        <w:bottom w:val="none" w:sz="0" w:space="0" w:color="auto"/>
        <w:right w:val="none" w:sz="0" w:space="0" w:color="auto"/>
      </w:divBdr>
    </w:div>
    <w:div w:id="1973829063">
      <w:marLeft w:val="0"/>
      <w:marRight w:val="0"/>
      <w:marTop w:val="0"/>
      <w:marBottom w:val="0"/>
      <w:divBdr>
        <w:top w:val="none" w:sz="0" w:space="0" w:color="auto"/>
        <w:left w:val="none" w:sz="0" w:space="0" w:color="auto"/>
        <w:bottom w:val="none" w:sz="0" w:space="0" w:color="auto"/>
        <w:right w:val="none" w:sz="0" w:space="0" w:color="auto"/>
      </w:divBdr>
    </w:div>
    <w:div w:id="1976449047">
      <w:marLeft w:val="0"/>
      <w:marRight w:val="0"/>
      <w:marTop w:val="0"/>
      <w:marBottom w:val="0"/>
      <w:divBdr>
        <w:top w:val="none" w:sz="0" w:space="0" w:color="auto"/>
        <w:left w:val="none" w:sz="0" w:space="0" w:color="auto"/>
        <w:bottom w:val="none" w:sz="0" w:space="0" w:color="auto"/>
        <w:right w:val="none" w:sz="0" w:space="0" w:color="auto"/>
      </w:divBdr>
    </w:div>
    <w:div w:id="1980957443">
      <w:marLeft w:val="0"/>
      <w:marRight w:val="0"/>
      <w:marTop w:val="0"/>
      <w:marBottom w:val="0"/>
      <w:divBdr>
        <w:top w:val="none" w:sz="0" w:space="0" w:color="auto"/>
        <w:left w:val="none" w:sz="0" w:space="0" w:color="auto"/>
        <w:bottom w:val="none" w:sz="0" w:space="0" w:color="auto"/>
        <w:right w:val="none" w:sz="0" w:space="0" w:color="auto"/>
      </w:divBdr>
    </w:div>
    <w:div w:id="1981424239">
      <w:marLeft w:val="0"/>
      <w:marRight w:val="0"/>
      <w:marTop w:val="0"/>
      <w:marBottom w:val="0"/>
      <w:divBdr>
        <w:top w:val="none" w:sz="0" w:space="0" w:color="auto"/>
        <w:left w:val="none" w:sz="0" w:space="0" w:color="auto"/>
        <w:bottom w:val="none" w:sz="0" w:space="0" w:color="auto"/>
        <w:right w:val="none" w:sz="0" w:space="0" w:color="auto"/>
      </w:divBdr>
    </w:div>
    <w:div w:id="1981840547">
      <w:marLeft w:val="0"/>
      <w:marRight w:val="0"/>
      <w:marTop w:val="0"/>
      <w:marBottom w:val="0"/>
      <w:divBdr>
        <w:top w:val="none" w:sz="0" w:space="0" w:color="auto"/>
        <w:left w:val="none" w:sz="0" w:space="0" w:color="auto"/>
        <w:bottom w:val="none" w:sz="0" w:space="0" w:color="auto"/>
        <w:right w:val="none" w:sz="0" w:space="0" w:color="auto"/>
      </w:divBdr>
    </w:div>
    <w:div w:id="1984388577">
      <w:marLeft w:val="0"/>
      <w:marRight w:val="0"/>
      <w:marTop w:val="0"/>
      <w:marBottom w:val="0"/>
      <w:divBdr>
        <w:top w:val="none" w:sz="0" w:space="0" w:color="auto"/>
        <w:left w:val="none" w:sz="0" w:space="0" w:color="auto"/>
        <w:bottom w:val="none" w:sz="0" w:space="0" w:color="auto"/>
        <w:right w:val="none" w:sz="0" w:space="0" w:color="auto"/>
      </w:divBdr>
    </w:div>
    <w:div w:id="1989169340">
      <w:marLeft w:val="0"/>
      <w:marRight w:val="0"/>
      <w:marTop w:val="0"/>
      <w:marBottom w:val="0"/>
      <w:divBdr>
        <w:top w:val="none" w:sz="0" w:space="0" w:color="auto"/>
        <w:left w:val="none" w:sz="0" w:space="0" w:color="auto"/>
        <w:bottom w:val="none" w:sz="0" w:space="0" w:color="auto"/>
        <w:right w:val="none" w:sz="0" w:space="0" w:color="auto"/>
      </w:divBdr>
    </w:div>
    <w:div w:id="1989698566">
      <w:marLeft w:val="0"/>
      <w:marRight w:val="0"/>
      <w:marTop w:val="0"/>
      <w:marBottom w:val="0"/>
      <w:divBdr>
        <w:top w:val="none" w:sz="0" w:space="0" w:color="auto"/>
        <w:left w:val="none" w:sz="0" w:space="0" w:color="auto"/>
        <w:bottom w:val="none" w:sz="0" w:space="0" w:color="auto"/>
        <w:right w:val="none" w:sz="0" w:space="0" w:color="auto"/>
      </w:divBdr>
    </w:div>
    <w:div w:id="1994406209">
      <w:marLeft w:val="0"/>
      <w:marRight w:val="0"/>
      <w:marTop w:val="0"/>
      <w:marBottom w:val="0"/>
      <w:divBdr>
        <w:top w:val="none" w:sz="0" w:space="0" w:color="auto"/>
        <w:left w:val="none" w:sz="0" w:space="0" w:color="auto"/>
        <w:bottom w:val="none" w:sz="0" w:space="0" w:color="auto"/>
        <w:right w:val="none" w:sz="0" w:space="0" w:color="auto"/>
      </w:divBdr>
    </w:div>
    <w:div w:id="1996448817">
      <w:marLeft w:val="0"/>
      <w:marRight w:val="0"/>
      <w:marTop w:val="0"/>
      <w:marBottom w:val="0"/>
      <w:divBdr>
        <w:top w:val="none" w:sz="0" w:space="0" w:color="auto"/>
        <w:left w:val="none" w:sz="0" w:space="0" w:color="auto"/>
        <w:bottom w:val="none" w:sz="0" w:space="0" w:color="auto"/>
        <w:right w:val="none" w:sz="0" w:space="0" w:color="auto"/>
      </w:divBdr>
    </w:div>
    <w:div w:id="1997296152">
      <w:marLeft w:val="0"/>
      <w:marRight w:val="0"/>
      <w:marTop w:val="0"/>
      <w:marBottom w:val="0"/>
      <w:divBdr>
        <w:top w:val="none" w:sz="0" w:space="0" w:color="auto"/>
        <w:left w:val="none" w:sz="0" w:space="0" w:color="auto"/>
        <w:bottom w:val="none" w:sz="0" w:space="0" w:color="auto"/>
        <w:right w:val="none" w:sz="0" w:space="0" w:color="auto"/>
      </w:divBdr>
    </w:div>
    <w:div w:id="1999571196">
      <w:marLeft w:val="0"/>
      <w:marRight w:val="0"/>
      <w:marTop w:val="0"/>
      <w:marBottom w:val="0"/>
      <w:divBdr>
        <w:top w:val="none" w:sz="0" w:space="0" w:color="auto"/>
        <w:left w:val="none" w:sz="0" w:space="0" w:color="auto"/>
        <w:bottom w:val="none" w:sz="0" w:space="0" w:color="auto"/>
        <w:right w:val="none" w:sz="0" w:space="0" w:color="auto"/>
      </w:divBdr>
    </w:div>
    <w:div w:id="2003847911">
      <w:marLeft w:val="0"/>
      <w:marRight w:val="0"/>
      <w:marTop w:val="0"/>
      <w:marBottom w:val="0"/>
      <w:divBdr>
        <w:top w:val="none" w:sz="0" w:space="0" w:color="auto"/>
        <w:left w:val="none" w:sz="0" w:space="0" w:color="auto"/>
        <w:bottom w:val="none" w:sz="0" w:space="0" w:color="auto"/>
        <w:right w:val="none" w:sz="0" w:space="0" w:color="auto"/>
      </w:divBdr>
    </w:div>
    <w:div w:id="2006468138">
      <w:marLeft w:val="0"/>
      <w:marRight w:val="0"/>
      <w:marTop w:val="0"/>
      <w:marBottom w:val="0"/>
      <w:divBdr>
        <w:top w:val="none" w:sz="0" w:space="0" w:color="auto"/>
        <w:left w:val="none" w:sz="0" w:space="0" w:color="auto"/>
        <w:bottom w:val="none" w:sz="0" w:space="0" w:color="auto"/>
        <w:right w:val="none" w:sz="0" w:space="0" w:color="auto"/>
      </w:divBdr>
    </w:div>
    <w:div w:id="2009365683">
      <w:marLeft w:val="0"/>
      <w:marRight w:val="0"/>
      <w:marTop w:val="0"/>
      <w:marBottom w:val="0"/>
      <w:divBdr>
        <w:top w:val="none" w:sz="0" w:space="0" w:color="auto"/>
        <w:left w:val="none" w:sz="0" w:space="0" w:color="auto"/>
        <w:bottom w:val="none" w:sz="0" w:space="0" w:color="auto"/>
        <w:right w:val="none" w:sz="0" w:space="0" w:color="auto"/>
      </w:divBdr>
    </w:div>
    <w:div w:id="2015494904">
      <w:marLeft w:val="0"/>
      <w:marRight w:val="0"/>
      <w:marTop w:val="0"/>
      <w:marBottom w:val="0"/>
      <w:divBdr>
        <w:top w:val="none" w:sz="0" w:space="0" w:color="auto"/>
        <w:left w:val="none" w:sz="0" w:space="0" w:color="auto"/>
        <w:bottom w:val="none" w:sz="0" w:space="0" w:color="auto"/>
        <w:right w:val="none" w:sz="0" w:space="0" w:color="auto"/>
      </w:divBdr>
    </w:div>
    <w:div w:id="2016834527">
      <w:marLeft w:val="0"/>
      <w:marRight w:val="0"/>
      <w:marTop w:val="0"/>
      <w:marBottom w:val="0"/>
      <w:divBdr>
        <w:top w:val="none" w:sz="0" w:space="0" w:color="auto"/>
        <w:left w:val="none" w:sz="0" w:space="0" w:color="auto"/>
        <w:bottom w:val="none" w:sz="0" w:space="0" w:color="auto"/>
        <w:right w:val="none" w:sz="0" w:space="0" w:color="auto"/>
      </w:divBdr>
    </w:div>
    <w:div w:id="2019305368">
      <w:marLeft w:val="0"/>
      <w:marRight w:val="0"/>
      <w:marTop w:val="0"/>
      <w:marBottom w:val="0"/>
      <w:divBdr>
        <w:top w:val="none" w:sz="0" w:space="0" w:color="auto"/>
        <w:left w:val="none" w:sz="0" w:space="0" w:color="auto"/>
        <w:bottom w:val="none" w:sz="0" w:space="0" w:color="auto"/>
        <w:right w:val="none" w:sz="0" w:space="0" w:color="auto"/>
      </w:divBdr>
    </w:div>
    <w:div w:id="2019427279">
      <w:marLeft w:val="0"/>
      <w:marRight w:val="0"/>
      <w:marTop w:val="0"/>
      <w:marBottom w:val="0"/>
      <w:divBdr>
        <w:top w:val="none" w:sz="0" w:space="0" w:color="auto"/>
        <w:left w:val="none" w:sz="0" w:space="0" w:color="auto"/>
        <w:bottom w:val="none" w:sz="0" w:space="0" w:color="auto"/>
        <w:right w:val="none" w:sz="0" w:space="0" w:color="auto"/>
      </w:divBdr>
    </w:div>
    <w:div w:id="2019769128">
      <w:marLeft w:val="0"/>
      <w:marRight w:val="0"/>
      <w:marTop w:val="0"/>
      <w:marBottom w:val="0"/>
      <w:divBdr>
        <w:top w:val="none" w:sz="0" w:space="0" w:color="auto"/>
        <w:left w:val="none" w:sz="0" w:space="0" w:color="auto"/>
        <w:bottom w:val="none" w:sz="0" w:space="0" w:color="auto"/>
        <w:right w:val="none" w:sz="0" w:space="0" w:color="auto"/>
      </w:divBdr>
    </w:div>
    <w:div w:id="2020768394">
      <w:marLeft w:val="0"/>
      <w:marRight w:val="0"/>
      <w:marTop w:val="0"/>
      <w:marBottom w:val="0"/>
      <w:divBdr>
        <w:top w:val="none" w:sz="0" w:space="0" w:color="auto"/>
        <w:left w:val="none" w:sz="0" w:space="0" w:color="auto"/>
        <w:bottom w:val="none" w:sz="0" w:space="0" w:color="auto"/>
        <w:right w:val="none" w:sz="0" w:space="0" w:color="auto"/>
      </w:divBdr>
    </w:div>
    <w:div w:id="2021658647">
      <w:marLeft w:val="0"/>
      <w:marRight w:val="0"/>
      <w:marTop w:val="0"/>
      <w:marBottom w:val="0"/>
      <w:divBdr>
        <w:top w:val="none" w:sz="0" w:space="0" w:color="auto"/>
        <w:left w:val="none" w:sz="0" w:space="0" w:color="auto"/>
        <w:bottom w:val="none" w:sz="0" w:space="0" w:color="auto"/>
        <w:right w:val="none" w:sz="0" w:space="0" w:color="auto"/>
      </w:divBdr>
    </w:div>
    <w:div w:id="2022078195">
      <w:marLeft w:val="0"/>
      <w:marRight w:val="0"/>
      <w:marTop w:val="0"/>
      <w:marBottom w:val="0"/>
      <w:divBdr>
        <w:top w:val="none" w:sz="0" w:space="0" w:color="auto"/>
        <w:left w:val="none" w:sz="0" w:space="0" w:color="auto"/>
        <w:bottom w:val="none" w:sz="0" w:space="0" w:color="auto"/>
        <w:right w:val="none" w:sz="0" w:space="0" w:color="auto"/>
      </w:divBdr>
    </w:div>
    <w:div w:id="2024352496">
      <w:marLeft w:val="0"/>
      <w:marRight w:val="0"/>
      <w:marTop w:val="0"/>
      <w:marBottom w:val="0"/>
      <w:divBdr>
        <w:top w:val="none" w:sz="0" w:space="0" w:color="auto"/>
        <w:left w:val="none" w:sz="0" w:space="0" w:color="auto"/>
        <w:bottom w:val="none" w:sz="0" w:space="0" w:color="auto"/>
        <w:right w:val="none" w:sz="0" w:space="0" w:color="auto"/>
      </w:divBdr>
    </w:div>
    <w:div w:id="2025861086">
      <w:marLeft w:val="0"/>
      <w:marRight w:val="0"/>
      <w:marTop w:val="0"/>
      <w:marBottom w:val="0"/>
      <w:divBdr>
        <w:top w:val="none" w:sz="0" w:space="0" w:color="auto"/>
        <w:left w:val="none" w:sz="0" w:space="0" w:color="auto"/>
        <w:bottom w:val="none" w:sz="0" w:space="0" w:color="auto"/>
        <w:right w:val="none" w:sz="0" w:space="0" w:color="auto"/>
      </w:divBdr>
    </w:div>
    <w:div w:id="2027704252">
      <w:marLeft w:val="0"/>
      <w:marRight w:val="0"/>
      <w:marTop w:val="0"/>
      <w:marBottom w:val="0"/>
      <w:divBdr>
        <w:top w:val="none" w:sz="0" w:space="0" w:color="auto"/>
        <w:left w:val="none" w:sz="0" w:space="0" w:color="auto"/>
        <w:bottom w:val="none" w:sz="0" w:space="0" w:color="auto"/>
        <w:right w:val="none" w:sz="0" w:space="0" w:color="auto"/>
      </w:divBdr>
    </w:div>
    <w:div w:id="2033652026">
      <w:marLeft w:val="0"/>
      <w:marRight w:val="0"/>
      <w:marTop w:val="0"/>
      <w:marBottom w:val="0"/>
      <w:divBdr>
        <w:top w:val="none" w:sz="0" w:space="0" w:color="auto"/>
        <w:left w:val="none" w:sz="0" w:space="0" w:color="auto"/>
        <w:bottom w:val="none" w:sz="0" w:space="0" w:color="auto"/>
        <w:right w:val="none" w:sz="0" w:space="0" w:color="auto"/>
      </w:divBdr>
    </w:div>
    <w:div w:id="2034915884">
      <w:marLeft w:val="0"/>
      <w:marRight w:val="0"/>
      <w:marTop w:val="0"/>
      <w:marBottom w:val="0"/>
      <w:divBdr>
        <w:top w:val="none" w:sz="0" w:space="0" w:color="auto"/>
        <w:left w:val="none" w:sz="0" w:space="0" w:color="auto"/>
        <w:bottom w:val="none" w:sz="0" w:space="0" w:color="auto"/>
        <w:right w:val="none" w:sz="0" w:space="0" w:color="auto"/>
      </w:divBdr>
    </w:div>
    <w:div w:id="2035841546">
      <w:marLeft w:val="0"/>
      <w:marRight w:val="0"/>
      <w:marTop w:val="0"/>
      <w:marBottom w:val="0"/>
      <w:divBdr>
        <w:top w:val="none" w:sz="0" w:space="0" w:color="auto"/>
        <w:left w:val="none" w:sz="0" w:space="0" w:color="auto"/>
        <w:bottom w:val="none" w:sz="0" w:space="0" w:color="auto"/>
        <w:right w:val="none" w:sz="0" w:space="0" w:color="auto"/>
      </w:divBdr>
    </w:div>
    <w:div w:id="2037729056">
      <w:marLeft w:val="0"/>
      <w:marRight w:val="0"/>
      <w:marTop w:val="0"/>
      <w:marBottom w:val="0"/>
      <w:divBdr>
        <w:top w:val="none" w:sz="0" w:space="0" w:color="auto"/>
        <w:left w:val="none" w:sz="0" w:space="0" w:color="auto"/>
        <w:bottom w:val="none" w:sz="0" w:space="0" w:color="auto"/>
        <w:right w:val="none" w:sz="0" w:space="0" w:color="auto"/>
      </w:divBdr>
    </w:div>
    <w:div w:id="2041121081">
      <w:marLeft w:val="0"/>
      <w:marRight w:val="0"/>
      <w:marTop w:val="0"/>
      <w:marBottom w:val="0"/>
      <w:divBdr>
        <w:top w:val="none" w:sz="0" w:space="0" w:color="auto"/>
        <w:left w:val="none" w:sz="0" w:space="0" w:color="auto"/>
        <w:bottom w:val="none" w:sz="0" w:space="0" w:color="auto"/>
        <w:right w:val="none" w:sz="0" w:space="0" w:color="auto"/>
      </w:divBdr>
    </w:div>
    <w:div w:id="2050061890">
      <w:marLeft w:val="0"/>
      <w:marRight w:val="0"/>
      <w:marTop w:val="0"/>
      <w:marBottom w:val="0"/>
      <w:divBdr>
        <w:top w:val="none" w:sz="0" w:space="0" w:color="auto"/>
        <w:left w:val="none" w:sz="0" w:space="0" w:color="auto"/>
        <w:bottom w:val="none" w:sz="0" w:space="0" w:color="auto"/>
        <w:right w:val="none" w:sz="0" w:space="0" w:color="auto"/>
      </w:divBdr>
    </w:div>
    <w:div w:id="2062828242">
      <w:marLeft w:val="0"/>
      <w:marRight w:val="0"/>
      <w:marTop w:val="0"/>
      <w:marBottom w:val="0"/>
      <w:divBdr>
        <w:top w:val="none" w:sz="0" w:space="0" w:color="auto"/>
        <w:left w:val="none" w:sz="0" w:space="0" w:color="auto"/>
        <w:bottom w:val="none" w:sz="0" w:space="0" w:color="auto"/>
        <w:right w:val="none" w:sz="0" w:space="0" w:color="auto"/>
      </w:divBdr>
    </w:div>
    <w:div w:id="2064909648">
      <w:marLeft w:val="0"/>
      <w:marRight w:val="0"/>
      <w:marTop w:val="0"/>
      <w:marBottom w:val="0"/>
      <w:divBdr>
        <w:top w:val="none" w:sz="0" w:space="0" w:color="auto"/>
        <w:left w:val="none" w:sz="0" w:space="0" w:color="auto"/>
        <w:bottom w:val="none" w:sz="0" w:space="0" w:color="auto"/>
        <w:right w:val="none" w:sz="0" w:space="0" w:color="auto"/>
      </w:divBdr>
    </w:div>
    <w:div w:id="2068919136">
      <w:marLeft w:val="0"/>
      <w:marRight w:val="0"/>
      <w:marTop w:val="0"/>
      <w:marBottom w:val="0"/>
      <w:divBdr>
        <w:top w:val="none" w:sz="0" w:space="0" w:color="auto"/>
        <w:left w:val="none" w:sz="0" w:space="0" w:color="auto"/>
        <w:bottom w:val="none" w:sz="0" w:space="0" w:color="auto"/>
        <w:right w:val="none" w:sz="0" w:space="0" w:color="auto"/>
      </w:divBdr>
    </w:div>
    <w:div w:id="2069307057">
      <w:marLeft w:val="0"/>
      <w:marRight w:val="0"/>
      <w:marTop w:val="0"/>
      <w:marBottom w:val="0"/>
      <w:divBdr>
        <w:top w:val="none" w:sz="0" w:space="0" w:color="auto"/>
        <w:left w:val="none" w:sz="0" w:space="0" w:color="auto"/>
        <w:bottom w:val="none" w:sz="0" w:space="0" w:color="auto"/>
        <w:right w:val="none" w:sz="0" w:space="0" w:color="auto"/>
      </w:divBdr>
    </w:div>
    <w:div w:id="2070031051">
      <w:marLeft w:val="0"/>
      <w:marRight w:val="0"/>
      <w:marTop w:val="0"/>
      <w:marBottom w:val="0"/>
      <w:divBdr>
        <w:top w:val="none" w:sz="0" w:space="0" w:color="auto"/>
        <w:left w:val="none" w:sz="0" w:space="0" w:color="auto"/>
        <w:bottom w:val="none" w:sz="0" w:space="0" w:color="auto"/>
        <w:right w:val="none" w:sz="0" w:space="0" w:color="auto"/>
      </w:divBdr>
    </w:div>
    <w:div w:id="2070496258">
      <w:marLeft w:val="0"/>
      <w:marRight w:val="0"/>
      <w:marTop w:val="0"/>
      <w:marBottom w:val="0"/>
      <w:divBdr>
        <w:top w:val="none" w:sz="0" w:space="0" w:color="auto"/>
        <w:left w:val="none" w:sz="0" w:space="0" w:color="auto"/>
        <w:bottom w:val="none" w:sz="0" w:space="0" w:color="auto"/>
        <w:right w:val="none" w:sz="0" w:space="0" w:color="auto"/>
      </w:divBdr>
    </w:div>
    <w:div w:id="2070768009">
      <w:marLeft w:val="0"/>
      <w:marRight w:val="0"/>
      <w:marTop w:val="0"/>
      <w:marBottom w:val="0"/>
      <w:divBdr>
        <w:top w:val="none" w:sz="0" w:space="0" w:color="auto"/>
        <w:left w:val="none" w:sz="0" w:space="0" w:color="auto"/>
        <w:bottom w:val="none" w:sz="0" w:space="0" w:color="auto"/>
        <w:right w:val="none" w:sz="0" w:space="0" w:color="auto"/>
      </w:divBdr>
    </w:div>
    <w:div w:id="2071725612">
      <w:marLeft w:val="0"/>
      <w:marRight w:val="0"/>
      <w:marTop w:val="0"/>
      <w:marBottom w:val="0"/>
      <w:divBdr>
        <w:top w:val="none" w:sz="0" w:space="0" w:color="auto"/>
        <w:left w:val="none" w:sz="0" w:space="0" w:color="auto"/>
        <w:bottom w:val="none" w:sz="0" w:space="0" w:color="auto"/>
        <w:right w:val="none" w:sz="0" w:space="0" w:color="auto"/>
      </w:divBdr>
    </w:div>
    <w:div w:id="2072188934">
      <w:marLeft w:val="0"/>
      <w:marRight w:val="0"/>
      <w:marTop w:val="0"/>
      <w:marBottom w:val="0"/>
      <w:divBdr>
        <w:top w:val="none" w:sz="0" w:space="0" w:color="auto"/>
        <w:left w:val="none" w:sz="0" w:space="0" w:color="auto"/>
        <w:bottom w:val="none" w:sz="0" w:space="0" w:color="auto"/>
        <w:right w:val="none" w:sz="0" w:space="0" w:color="auto"/>
      </w:divBdr>
    </w:div>
    <w:div w:id="2072192762">
      <w:marLeft w:val="0"/>
      <w:marRight w:val="0"/>
      <w:marTop w:val="0"/>
      <w:marBottom w:val="0"/>
      <w:divBdr>
        <w:top w:val="none" w:sz="0" w:space="0" w:color="auto"/>
        <w:left w:val="none" w:sz="0" w:space="0" w:color="auto"/>
        <w:bottom w:val="none" w:sz="0" w:space="0" w:color="auto"/>
        <w:right w:val="none" w:sz="0" w:space="0" w:color="auto"/>
      </w:divBdr>
    </w:div>
    <w:div w:id="2072389397">
      <w:marLeft w:val="0"/>
      <w:marRight w:val="0"/>
      <w:marTop w:val="0"/>
      <w:marBottom w:val="0"/>
      <w:divBdr>
        <w:top w:val="none" w:sz="0" w:space="0" w:color="auto"/>
        <w:left w:val="none" w:sz="0" w:space="0" w:color="auto"/>
        <w:bottom w:val="none" w:sz="0" w:space="0" w:color="auto"/>
        <w:right w:val="none" w:sz="0" w:space="0" w:color="auto"/>
      </w:divBdr>
    </w:div>
    <w:div w:id="2092852387">
      <w:marLeft w:val="0"/>
      <w:marRight w:val="0"/>
      <w:marTop w:val="0"/>
      <w:marBottom w:val="0"/>
      <w:divBdr>
        <w:top w:val="none" w:sz="0" w:space="0" w:color="auto"/>
        <w:left w:val="none" w:sz="0" w:space="0" w:color="auto"/>
        <w:bottom w:val="none" w:sz="0" w:space="0" w:color="auto"/>
        <w:right w:val="none" w:sz="0" w:space="0" w:color="auto"/>
      </w:divBdr>
    </w:div>
    <w:div w:id="2096397291">
      <w:marLeft w:val="0"/>
      <w:marRight w:val="0"/>
      <w:marTop w:val="0"/>
      <w:marBottom w:val="0"/>
      <w:divBdr>
        <w:top w:val="none" w:sz="0" w:space="0" w:color="auto"/>
        <w:left w:val="none" w:sz="0" w:space="0" w:color="auto"/>
        <w:bottom w:val="none" w:sz="0" w:space="0" w:color="auto"/>
        <w:right w:val="none" w:sz="0" w:space="0" w:color="auto"/>
      </w:divBdr>
    </w:div>
    <w:div w:id="2098596351">
      <w:marLeft w:val="0"/>
      <w:marRight w:val="0"/>
      <w:marTop w:val="0"/>
      <w:marBottom w:val="0"/>
      <w:divBdr>
        <w:top w:val="none" w:sz="0" w:space="0" w:color="auto"/>
        <w:left w:val="none" w:sz="0" w:space="0" w:color="auto"/>
        <w:bottom w:val="none" w:sz="0" w:space="0" w:color="auto"/>
        <w:right w:val="none" w:sz="0" w:space="0" w:color="auto"/>
      </w:divBdr>
    </w:div>
    <w:div w:id="2098596968">
      <w:marLeft w:val="0"/>
      <w:marRight w:val="0"/>
      <w:marTop w:val="0"/>
      <w:marBottom w:val="0"/>
      <w:divBdr>
        <w:top w:val="none" w:sz="0" w:space="0" w:color="auto"/>
        <w:left w:val="none" w:sz="0" w:space="0" w:color="auto"/>
        <w:bottom w:val="none" w:sz="0" w:space="0" w:color="auto"/>
        <w:right w:val="none" w:sz="0" w:space="0" w:color="auto"/>
      </w:divBdr>
    </w:div>
    <w:div w:id="2099205757">
      <w:marLeft w:val="0"/>
      <w:marRight w:val="0"/>
      <w:marTop w:val="0"/>
      <w:marBottom w:val="0"/>
      <w:divBdr>
        <w:top w:val="none" w:sz="0" w:space="0" w:color="auto"/>
        <w:left w:val="none" w:sz="0" w:space="0" w:color="auto"/>
        <w:bottom w:val="none" w:sz="0" w:space="0" w:color="auto"/>
        <w:right w:val="none" w:sz="0" w:space="0" w:color="auto"/>
      </w:divBdr>
    </w:div>
    <w:div w:id="2101297296">
      <w:marLeft w:val="0"/>
      <w:marRight w:val="0"/>
      <w:marTop w:val="0"/>
      <w:marBottom w:val="0"/>
      <w:divBdr>
        <w:top w:val="none" w:sz="0" w:space="0" w:color="auto"/>
        <w:left w:val="none" w:sz="0" w:space="0" w:color="auto"/>
        <w:bottom w:val="none" w:sz="0" w:space="0" w:color="auto"/>
        <w:right w:val="none" w:sz="0" w:space="0" w:color="auto"/>
      </w:divBdr>
    </w:div>
    <w:div w:id="2101830207">
      <w:marLeft w:val="0"/>
      <w:marRight w:val="0"/>
      <w:marTop w:val="0"/>
      <w:marBottom w:val="0"/>
      <w:divBdr>
        <w:top w:val="none" w:sz="0" w:space="0" w:color="auto"/>
        <w:left w:val="none" w:sz="0" w:space="0" w:color="auto"/>
        <w:bottom w:val="none" w:sz="0" w:space="0" w:color="auto"/>
        <w:right w:val="none" w:sz="0" w:space="0" w:color="auto"/>
      </w:divBdr>
    </w:div>
    <w:div w:id="2102025796">
      <w:marLeft w:val="0"/>
      <w:marRight w:val="0"/>
      <w:marTop w:val="0"/>
      <w:marBottom w:val="0"/>
      <w:divBdr>
        <w:top w:val="none" w:sz="0" w:space="0" w:color="auto"/>
        <w:left w:val="none" w:sz="0" w:space="0" w:color="auto"/>
        <w:bottom w:val="none" w:sz="0" w:space="0" w:color="auto"/>
        <w:right w:val="none" w:sz="0" w:space="0" w:color="auto"/>
      </w:divBdr>
    </w:div>
    <w:div w:id="2103916149">
      <w:marLeft w:val="0"/>
      <w:marRight w:val="0"/>
      <w:marTop w:val="0"/>
      <w:marBottom w:val="0"/>
      <w:divBdr>
        <w:top w:val="none" w:sz="0" w:space="0" w:color="auto"/>
        <w:left w:val="none" w:sz="0" w:space="0" w:color="auto"/>
        <w:bottom w:val="none" w:sz="0" w:space="0" w:color="auto"/>
        <w:right w:val="none" w:sz="0" w:space="0" w:color="auto"/>
      </w:divBdr>
    </w:div>
    <w:div w:id="2105607544">
      <w:marLeft w:val="0"/>
      <w:marRight w:val="0"/>
      <w:marTop w:val="0"/>
      <w:marBottom w:val="0"/>
      <w:divBdr>
        <w:top w:val="none" w:sz="0" w:space="0" w:color="auto"/>
        <w:left w:val="none" w:sz="0" w:space="0" w:color="auto"/>
        <w:bottom w:val="none" w:sz="0" w:space="0" w:color="auto"/>
        <w:right w:val="none" w:sz="0" w:space="0" w:color="auto"/>
      </w:divBdr>
    </w:div>
    <w:div w:id="2106801121">
      <w:marLeft w:val="0"/>
      <w:marRight w:val="0"/>
      <w:marTop w:val="0"/>
      <w:marBottom w:val="0"/>
      <w:divBdr>
        <w:top w:val="none" w:sz="0" w:space="0" w:color="auto"/>
        <w:left w:val="none" w:sz="0" w:space="0" w:color="auto"/>
        <w:bottom w:val="none" w:sz="0" w:space="0" w:color="auto"/>
        <w:right w:val="none" w:sz="0" w:space="0" w:color="auto"/>
      </w:divBdr>
    </w:div>
    <w:div w:id="2109228664">
      <w:marLeft w:val="0"/>
      <w:marRight w:val="0"/>
      <w:marTop w:val="0"/>
      <w:marBottom w:val="0"/>
      <w:divBdr>
        <w:top w:val="none" w:sz="0" w:space="0" w:color="auto"/>
        <w:left w:val="none" w:sz="0" w:space="0" w:color="auto"/>
        <w:bottom w:val="none" w:sz="0" w:space="0" w:color="auto"/>
        <w:right w:val="none" w:sz="0" w:space="0" w:color="auto"/>
      </w:divBdr>
    </w:div>
    <w:div w:id="2112891797">
      <w:marLeft w:val="0"/>
      <w:marRight w:val="0"/>
      <w:marTop w:val="0"/>
      <w:marBottom w:val="0"/>
      <w:divBdr>
        <w:top w:val="none" w:sz="0" w:space="0" w:color="auto"/>
        <w:left w:val="none" w:sz="0" w:space="0" w:color="auto"/>
        <w:bottom w:val="none" w:sz="0" w:space="0" w:color="auto"/>
        <w:right w:val="none" w:sz="0" w:space="0" w:color="auto"/>
      </w:divBdr>
    </w:div>
    <w:div w:id="2113360101">
      <w:marLeft w:val="0"/>
      <w:marRight w:val="0"/>
      <w:marTop w:val="0"/>
      <w:marBottom w:val="0"/>
      <w:divBdr>
        <w:top w:val="none" w:sz="0" w:space="0" w:color="auto"/>
        <w:left w:val="none" w:sz="0" w:space="0" w:color="auto"/>
        <w:bottom w:val="none" w:sz="0" w:space="0" w:color="auto"/>
        <w:right w:val="none" w:sz="0" w:space="0" w:color="auto"/>
      </w:divBdr>
    </w:div>
    <w:div w:id="2119442606">
      <w:marLeft w:val="0"/>
      <w:marRight w:val="0"/>
      <w:marTop w:val="0"/>
      <w:marBottom w:val="0"/>
      <w:divBdr>
        <w:top w:val="none" w:sz="0" w:space="0" w:color="auto"/>
        <w:left w:val="none" w:sz="0" w:space="0" w:color="auto"/>
        <w:bottom w:val="none" w:sz="0" w:space="0" w:color="auto"/>
        <w:right w:val="none" w:sz="0" w:space="0" w:color="auto"/>
      </w:divBdr>
    </w:div>
    <w:div w:id="2120484941">
      <w:marLeft w:val="0"/>
      <w:marRight w:val="0"/>
      <w:marTop w:val="0"/>
      <w:marBottom w:val="0"/>
      <w:divBdr>
        <w:top w:val="none" w:sz="0" w:space="0" w:color="auto"/>
        <w:left w:val="none" w:sz="0" w:space="0" w:color="auto"/>
        <w:bottom w:val="none" w:sz="0" w:space="0" w:color="auto"/>
        <w:right w:val="none" w:sz="0" w:space="0" w:color="auto"/>
      </w:divBdr>
    </w:div>
    <w:div w:id="2125734937">
      <w:marLeft w:val="0"/>
      <w:marRight w:val="0"/>
      <w:marTop w:val="0"/>
      <w:marBottom w:val="0"/>
      <w:divBdr>
        <w:top w:val="none" w:sz="0" w:space="0" w:color="auto"/>
        <w:left w:val="none" w:sz="0" w:space="0" w:color="auto"/>
        <w:bottom w:val="none" w:sz="0" w:space="0" w:color="auto"/>
        <w:right w:val="none" w:sz="0" w:space="0" w:color="auto"/>
      </w:divBdr>
    </w:div>
    <w:div w:id="2129160078">
      <w:marLeft w:val="0"/>
      <w:marRight w:val="0"/>
      <w:marTop w:val="0"/>
      <w:marBottom w:val="0"/>
      <w:divBdr>
        <w:top w:val="none" w:sz="0" w:space="0" w:color="auto"/>
        <w:left w:val="none" w:sz="0" w:space="0" w:color="auto"/>
        <w:bottom w:val="none" w:sz="0" w:space="0" w:color="auto"/>
        <w:right w:val="none" w:sz="0" w:space="0" w:color="auto"/>
      </w:divBdr>
    </w:div>
    <w:div w:id="2129813287">
      <w:marLeft w:val="0"/>
      <w:marRight w:val="0"/>
      <w:marTop w:val="0"/>
      <w:marBottom w:val="0"/>
      <w:divBdr>
        <w:top w:val="none" w:sz="0" w:space="0" w:color="auto"/>
        <w:left w:val="none" w:sz="0" w:space="0" w:color="auto"/>
        <w:bottom w:val="none" w:sz="0" w:space="0" w:color="auto"/>
        <w:right w:val="none" w:sz="0" w:space="0" w:color="auto"/>
      </w:divBdr>
    </w:div>
    <w:div w:id="2130853194">
      <w:marLeft w:val="0"/>
      <w:marRight w:val="0"/>
      <w:marTop w:val="0"/>
      <w:marBottom w:val="0"/>
      <w:divBdr>
        <w:top w:val="none" w:sz="0" w:space="0" w:color="auto"/>
        <w:left w:val="none" w:sz="0" w:space="0" w:color="auto"/>
        <w:bottom w:val="none" w:sz="0" w:space="0" w:color="auto"/>
        <w:right w:val="none" w:sz="0" w:space="0" w:color="auto"/>
      </w:divBdr>
    </w:div>
    <w:div w:id="2133597646">
      <w:marLeft w:val="0"/>
      <w:marRight w:val="0"/>
      <w:marTop w:val="0"/>
      <w:marBottom w:val="0"/>
      <w:divBdr>
        <w:top w:val="none" w:sz="0" w:space="0" w:color="auto"/>
        <w:left w:val="none" w:sz="0" w:space="0" w:color="auto"/>
        <w:bottom w:val="none" w:sz="0" w:space="0" w:color="auto"/>
        <w:right w:val="none" w:sz="0" w:space="0" w:color="auto"/>
      </w:divBdr>
    </w:div>
    <w:div w:id="2135512716">
      <w:marLeft w:val="0"/>
      <w:marRight w:val="0"/>
      <w:marTop w:val="0"/>
      <w:marBottom w:val="0"/>
      <w:divBdr>
        <w:top w:val="none" w:sz="0" w:space="0" w:color="auto"/>
        <w:left w:val="none" w:sz="0" w:space="0" w:color="auto"/>
        <w:bottom w:val="none" w:sz="0" w:space="0" w:color="auto"/>
        <w:right w:val="none" w:sz="0" w:space="0" w:color="auto"/>
      </w:divBdr>
    </w:div>
    <w:div w:id="2135708866">
      <w:marLeft w:val="0"/>
      <w:marRight w:val="0"/>
      <w:marTop w:val="0"/>
      <w:marBottom w:val="0"/>
      <w:divBdr>
        <w:top w:val="none" w:sz="0" w:space="0" w:color="auto"/>
        <w:left w:val="none" w:sz="0" w:space="0" w:color="auto"/>
        <w:bottom w:val="none" w:sz="0" w:space="0" w:color="auto"/>
        <w:right w:val="none" w:sz="0" w:space="0" w:color="auto"/>
      </w:divBdr>
    </w:div>
    <w:div w:id="2137869136">
      <w:marLeft w:val="0"/>
      <w:marRight w:val="0"/>
      <w:marTop w:val="0"/>
      <w:marBottom w:val="0"/>
      <w:divBdr>
        <w:top w:val="none" w:sz="0" w:space="0" w:color="auto"/>
        <w:left w:val="none" w:sz="0" w:space="0" w:color="auto"/>
        <w:bottom w:val="none" w:sz="0" w:space="0" w:color="auto"/>
        <w:right w:val="none" w:sz="0" w:space="0" w:color="auto"/>
      </w:divBdr>
    </w:div>
    <w:div w:id="214580918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schal.bhattarai@ju.se"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ucid.app/lucidchart/2c658bf4-2a42-46c5-8622-da60123066ba/edit?crop=content&amp;page=0&amp;signature=3d7b36f9370d7bbbc2991ab49d85925690ded6dcee8ca7fff7cf89ac554155b2"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93A3D64-389D-4AED-9D9E-01D19C40521F}"/>
      </w:docPartPr>
      <w:docPartBody>
        <w:p w:rsidR="00E10F3B" w:rsidRDefault="00F043FF">
          <w:r w:rsidRPr="00AC16C2">
            <w:rPr>
              <w:rStyle w:val="PlaceholderText"/>
              <w:lang w:val="en-GB" w:eastAsia="en-U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3FF"/>
    <w:rsid w:val="000046E4"/>
    <w:rsid w:val="00012CCE"/>
    <w:rsid w:val="00025AE0"/>
    <w:rsid w:val="000266F8"/>
    <w:rsid w:val="00046790"/>
    <w:rsid w:val="000B1290"/>
    <w:rsid w:val="000C4F1C"/>
    <w:rsid w:val="000D601F"/>
    <w:rsid w:val="000F58D8"/>
    <w:rsid w:val="0015633C"/>
    <w:rsid w:val="001941BA"/>
    <w:rsid w:val="001B4DCB"/>
    <w:rsid w:val="00232B3C"/>
    <w:rsid w:val="002401ED"/>
    <w:rsid w:val="00256249"/>
    <w:rsid w:val="002C38E9"/>
    <w:rsid w:val="002D6705"/>
    <w:rsid w:val="002F2E4A"/>
    <w:rsid w:val="002F52F7"/>
    <w:rsid w:val="00317653"/>
    <w:rsid w:val="00337C21"/>
    <w:rsid w:val="003410F2"/>
    <w:rsid w:val="00342342"/>
    <w:rsid w:val="00345CCE"/>
    <w:rsid w:val="003A3062"/>
    <w:rsid w:val="004E617B"/>
    <w:rsid w:val="005E0D39"/>
    <w:rsid w:val="0061650B"/>
    <w:rsid w:val="00655540"/>
    <w:rsid w:val="00662CC9"/>
    <w:rsid w:val="00662FFC"/>
    <w:rsid w:val="00677003"/>
    <w:rsid w:val="006B3D97"/>
    <w:rsid w:val="006D53CE"/>
    <w:rsid w:val="00701D17"/>
    <w:rsid w:val="00706CBA"/>
    <w:rsid w:val="0071190C"/>
    <w:rsid w:val="007269D7"/>
    <w:rsid w:val="00750EA0"/>
    <w:rsid w:val="007603C8"/>
    <w:rsid w:val="00760557"/>
    <w:rsid w:val="00842EBA"/>
    <w:rsid w:val="00843748"/>
    <w:rsid w:val="00845FB3"/>
    <w:rsid w:val="0085760D"/>
    <w:rsid w:val="00871878"/>
    <w:rsid w:val="0088039C"/>
    <w:rsid w:val="00897DDD"/>
    <w:rsid w:val="008B69C5"/>
    <w:rsid w:val="009157EF"/>
    <w:rsid w:val="00927BA9"/>
    <w:rsid w:val="00962408"/>
    <w:rsid w:val="009C5AFE"/>
    <w:rsid w:val="00A26029"/>
    <w:rsid w:val="00A54630"/>
    <w:rsid w:val="00A71413"/>
    <w:rsid w:val="00AC7C48"/>
    <w:rsid w:val="00B3194D"/>
    <w:rsid w:val="00BC57A1"/>
    <w:rsid w:val="00BD1633"/>
    <w:rsid w:val="00BD3DCA"/>
    <w:rsid w:val="00BE5EED"/>
    <w:rsid w:val="00BF19FF"/>
    <w:rsid w:val="00C76D19"/>
    <w:rsid w:val="00CA372E"/>
    <w:rsid w:val="00CC292B"/>
    <w:rsid w:val="00CC652A"/>
    <w:rsid w:val="00CF3CF4"/>
    <w:rsid w:val="00D11E2D"/>
    <w:rsid w:val="00D2438E"/>
    <w:rsid w:val="00D77926"/>
    <w:rsid w:val="00DD1EAC"/>
    <w:rsid w:val="00E10F3B"/>
    <w:rsid w:val="00E21F48"/>
    <w:rsid w:val="00E505FB"/>
    <w:rsid w:val="00E55141"/>
    <w:rsid w:val="00E7373F"/>
    <w:rsid w:val="00E97ABC"/>
    <w:rsid w:val="00EB4F10"/>
    <w:rsid w:val="00EC3FDF"/>
    <w:rsid w:val="00EF5C0D"/>
    <w:rsid w:val="00F043FF"/>
    <w:rsid w:val="00F47F3D"/>
    <w:rsid w:val="00FA3C8C"/>
    <w:rsid w:val="00FF1B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9E4A03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6CBA"/>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 dockstate="right" visibility="0" width="402"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01E4FA16-5A6B-40DF-ADDA-E3423048830A}">
  <we:reference id="wa104380118" version="2.1.0.0" store="en-US" storeType="OMEX"/>
  <we:alternateReferences>
    <we:reference id="WA104380118" version="2.1.0.0" store="WA104380118"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3664495E-8F58-445C-A422-A54D8411348C}">
  <we:reference id="WA104382081" version="1.55.1.0" store="Omex" storeType="OMEX"/>
  <we:alternateReferences>
    <we:reference id="WA104382081" version="1.55.1.0" store="WA104382081" storeType="OMEX"/>
  </we:alternateReferences>
  <we:properties>
    <we:property name="MENDELEY_BIBLIOGRAPHY_IS_DIRTY" value="true"/>
    <we:property name="MENDELEY_BIBLIOGRAPHY_LAST_MODIFIED" value="1788938927180"/>
    <we:property name="MENDELEY_CITATIONS" value="[{&quot;citationID&quot;:&quot;MENDELEY_CITATION_659b0c95-b5d3-4dbf-a723-3bdc122706b8&quot;,&quot;properties&quot;:{&quot;noteIndex&quot;:0},&quot;isEdited&quot;:false,&quot;manualOverride&quot;:{&quot;isManuallyOverridden&quot;:false,&quot;citeprocText&quot;:&quot;(Jay &lt;i&gt;et al.&lt;/i&gt;, 2007; Morgan, 2012)&quot;,&quot;manualOverrideText&quot;:&quot;&quot;},&quot;citationTag&quot;:&quot;MENDELEY_CITATION_v3_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&quot;,&quot;citationItems&quot;:[{&quot;id&quot;:&quot;4489bd27-18c4-3299-a4a4-694eaea5463e&quot;,&quot;itemData&quot;:{&quot;type&quot;:&quot;article-journal&quot;,&quot;id&quot;:&quot;4489bd27-18c4-3299-a4a4-694eaea5463e&quot;,&quot;title&quot;:&quot;Environmental impact assessment: The state of the art&quot;,&quot;author&quot;:[{&quot;family&quot;:&quot;Morgan&quot;,&quot;given&quot;:&quot;Richard K.&quot;,&quot;parse-names&quot;:false,&quot;dropping-particle&quot;:&quot;&quot;,&quot;non-dropping-particle&quot;:&quot;&quot;}],&quot;container-title&quot;:&quot;Impact Assessment and Project Appraisal&quot;,&quot;DOI&quot;:&quot;10.1080/14615517.2012.661557&quot;,&quot;ISSN&quot;:&quot;14615517&quot;,&quot;issued&quot;:{&quot;date-parts&quot;:[[2012,3]]},&quot;page&quot;:&quot;5-14&quot;,&quot;abstract&quot;:&quot;This paper reviews progress in environmental impact assessment (EIA) over the last 40 years, with particular emphasis on the last 15-20 years, and poses the question: is EIA ready to meet future challenges? The first part of the paper briefly examines the spread of EIA around the world, recent trends in the uptake of EIA, and the continuing emergence of variants of impact assessment. The second part of the paper concentrates on current issues in EIA, under three broad headings: theory and EIA, practice issues and EIA effectiveness. An important thread running through the second part of the paper is how discussions about EIA theory, a feature of the last 15 years, are affecting the different areas of EIA practice and evaluation. © 2012 Copyright IAIA.&quot;,&quot;issue&quot;:&quot;1&quot;,&quot;volume&quot;:&quot;30&quot;,&quot;container-title-short&quot;:&quot;&quot;},&quot;isTemporary&quot;:false},{&quot;id&quot;:&quot;70f1253d-a70a-3ca2-905c-86c7ed627356&quot;,&quot;itemData&quot;:{&quot;type&quot;:&quot;article-journal&quot;,&quot;id&quot;:&quot;70f1253d-a70a-3ca2-905c-86c7ed627356&quot;,&quot;title&quot;:&quot;Environmental impact assessment: Retrospect and prospect&quot;,&quot;author&quot;:[{&quot;family&quot;:&quot;Jay&quot;,&quot;given&quot;:&quot;Stephen&quot;,&quot;parse-names&quot;:false,&quot;dropping-particle&quot;:&quot;&quot;,&quot;non-dropping-particle&quot;:&quot;&quot;},{&quot;family&quot;:&quot;Jones&quot;,&quot;given&quot;:&quot;Carys&quot;,&quot;parse-names&quot;:false,&quot;dropping-particle&quot;:&quot;&quot;,&quot;non-dropping-particle&quot;:&quot;&quot;},{&quot;family&quot;:&quot;Slinn&quot;,&quot;given&quot;:&quot;Paul&quot;,&quot;parse-names&quot;:false,&quot;dropping-particle&quot;:&quot;&quot;,&quot;non-dropping-particle&quot;:&quot;&quot;},{&quot;family&quot;:&quot;Wood&quot;,&quot;given&quot;:&quot;Christopher&quot;,&quot;parse-names&quot;:false,&quot;dropping-particle&quot;:&quot;&quot;,&quot;non-dropping-particle&quot;:&quot;&quot;}],&quot;container-title&quot;:&quot;Environmental Impact Assessment Review&quot;,&quot;container-title-short&quot;:&quot;Environ. Impact Assess. Rev.&quot;,&quot;DOI&quot;:&quot;10.1016/j.eiar.2006.12.001&quot;,&quot;ISSN&quot;:&quot;01959255&quot;,&quot;issued&quot;:{&quot;date-parts&quot;:[[2007,5]]},&quot;page&quot;:&quot;287-300&quot;,&quot;abstract&quot;:&quot;The widespread experience of environmental impact assessment (EIA) as an anticipatory environmental management tool has generated a considerable debate over the extent to which it is achieving its purposes. This has been measured in terms of EIA 'effectiveness', especially as discussion has moved away from issues of procedural implementation, to the more substantive goals of EIA and its place within broader decision-making contexts. Empirical studies have revealed the relatively weak degree of influence on planning decisions that is being exerted by EIA, which is increasingly being attributed to its rationalist beginnings. This article seeks to direct this debate towards the founding political purposes of EIA which, it is argued, provide a neglected, yet strong, basis for EIA reform. A number of illustrative suggestions are made as a result of this redirection, to enable EIA to adopt a more determinative role in decision making and to contribute to more sustainable patterns of development planning. © 2006 Elsevier Inc. All rights reserved.&quot;,&quot;issue&quot;:&quot;4&quot;,&quot;volume&quot;:&quot;27&quot;},&quot;isTemporary&quot;:false}]},{&quot;citationID&quot;:&quot;MENDELEY_CITATION_443e326d-99b3-44c1-910b-5065e433a75e&quot;,&quot;properties&quot;:{&quot;noteIndex&quot;:0},&quot;isEdited&quot;:false,&quot;manualOverride&quot;:{&quot;isManuallyOverridden&quot;:false,&quot;citeprocText&quot;:&quot;(Cash &lt;i&gt;et al.&lt;/i&gt;, 2003; Reed, 2008)&quot;,&quot;manualOverrideText&quot;:&quot;&quot;},&quot;citationTag&quot;:&quot;MENDELEY_CITATION_v3_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&quot;,&quot;citationItems&quot;:[{&quot;id&quot;:&quot;d6b0da91-877b-39a7-8062-1d705afb2254&quot;,&quot;itemData&quot;:{&quot;type&quot;:&quot;article-journal&quot;,&quot;id&quot;:&quot;d6b0da91-877b-39a7-8062-1d705afb2254&quot;,&quot;title&quot;:&quot;Knowledge systems for sustainable development&quot;,&quot;author&quot;:[{&quot;family&quot;:&quot;Cash&quot;,&quot;given&quot;:&quot;David W&quot;,&quot;parse-names&quot;:false,&quot;dropping-particle&quot;:&quot;&quot;,&quot;non-dropping-particle&quot;:&quot;&quot;},{&quot;family&quot;:&quot;Clark&quot;,&quot;given&quot;:&quot;William C&quot;,&quot;parse-names&quot;:false,&quot;dropping-particle&quot;:&quot;&quot;,&quot;non-dropping-particle&quot;:&quot;&quot;},{&quot;family&quot;:&quot;Alcock&quot;,&quot;given&quot;:&quot;Frank&quot;,&quot;parse-names&quot;:false,&quot;dropping-particle&quot;:&quot;&quot;,&quot;non-dropping-particle&quot;:&quot;&quot;},{&quot;family&quot;:&quot;Dickson&quot;,&quot;given&quot;:&quot;Nancy M&quot;,&quot;parse-names&quot;:false,&quot;dropping-particle&quot;:&quot;&quot;,&quot;non-dropping-particle&quot;:&quot;&quot;},{&quot;family&quot;:&quot;Eckley&quot;,&quot;given&quot;:&quot;Noelle&quot;,&quot;parse-names&quot;:false,&quot;dropping-particle&quot;:&quot;&quot;,&quot;non-dropping-particle&quot;:&quot;&quot;},{&quot;family&quot;:&quot;Guston&quot;,&quot;given&quot;:&quot;David H&quot;,&quot;parse-names&quot;:false,&quot;dropping-particle&quot;:&quot;&quot;,&quot;non-dropping-particle&quot;:&quot;&quot;},{&quot;family&quot;:&quot;Jäger&quot;,&quot;given&quot;:&quot;Jill&quot;,&quot;parse-names&quot;:false,&quot;dropping-particle&quot;:&quot;&quot;,&quot;non-dropping-particle&quot;:&quot;&quot;},{&quot;family&quot;:&quot;Mitchell&quot;,&quot;given&quot;:&quot;Ronald B&quot;,&quot;parse-names&quot;:false,&quot;dropping-particle&quot;:&quot;&quot;,&quot;non-dropping-particle&quot;:&quot;&quot;}],&quot;container-title&quot;:&quot;Proceedings of the National Academy of Sciences of the United States of America (PNAS)&quot;,&quot;accessed&quot;:{&quot;date-parts&quot;:[[2026,6,27]]},&quot;DOI&quot;:&quot;10.1073/pnas.1231332100&quot;,&quot;issued&quot;:{&quot;date-parts&quot;:[[2003]]},&quot;abstract&quot;:&quot;The challenge of meeting human development needs while protecting the earth's life support systems confronts scientists, technologists , policy makers, and communities from local to global levels. Many believe that science and technology (S&amp;T) must play a more central role in sustainable development, yet little systematic scholarship exists on how to create institutions that effectively harness S&amp;T for sustainability. This study suggests that efforts to mobilize S&amp;T for sustainability are more likely to be effective when they manage boundaries between knowledge and action in ways that simultaneously enhance the salience, credibility, and legitimacy of the information they produce. Effective systems apply a variety of institutional mechanisms that facilitate communication, translation and mediation across boundaries.&quot;,&quot;container-title-short&quot;:&quot;&quot;},&quot;isTemporary&quot;:false},{&quot;id&quot;:&quot;ce0f66ff-9bd8-3dc2-9e41-9abe419aedf1&quot;,&quot;itemData&quot;:{&quot;type&quot;:&quot;article-journal&quot;,&quot;id&quot;:&quot;ce0f66ff-9bd8-3dc2-9e41-9abe419aedf1&quot;,&quot;title&quot;:&quot;Stakeholder participation for environmental management: A literature review&quot;,&quot;author&quot;:[{&quot;family&quot;:&quot;Reed&quot;,&quot;given&quot;:&quot;Mark S.&quot;,&quot;parse-names&quot;:false,&quot;dropping-particle&quot;:&quot;&quot;,&quot;non-dropping-particle&quot;:&quot;&quot;}],&quot;container-title&quot;:&quot;Biological Conservation&quot;,&quot;container-title-short&quot;:&quot;Biol. Conserv.&quot;,&quot;DOI&quot;:&quot;10.1016/j.biocon.2008.07.014&quot;,&quot;ISSN&quot;:&quot;00063207&quot;,&quot;issued&quot;:{&quot;date-parts&quot;:[[2008,10]]},&quot;page&quot;:&quot;2417-2431&quot;,&quot;abstract&quot;:&quot;The complex and dynamic nature of environmental problems requires flexible and transparent decision-making that embraces a diversity of knowledges and values. For this reason, stakeholder participation in environmental decision-making has been increasingly sought and embedded into national and international policy. Although many benefits have been claimed for participation, disillusionment has grown amongst practitioners and stakeholders who have felt let down when these claims are not realised. This review first traces the development of participatory approaches in different disciplinary and geographical contexts, and reviews typologies that can be used to categorise and select participatory methods. It then reviews evidence for normative and pragmatic benefits of participation, and evaluates limitations and drawbacks. Although few of the claims that are made have been tested, there is evidence that stakeholder participation can enhance the quality of environmental decisions by considering more comprehensive information inputs. However, the quality of decisions made through stakeholder participation is strongly dependant on the nature of the process leading to them. Eight features of best practice participation are then identified from a Grounded Theory Analysis of the literature. These features emphasise the need to replace a \&quot;tool-kit\&quot; approach, which emphasises selecting the relevant tools for the job, with an approach that emphasises participation as a process. It is argued that stakeholder participation needs to be underpinned by a philosophy that emphasises empowerment, equity, trust and learning. Where relevant, participation should be considered as early as possible and throughout the process, representing relevant stakeholders systematically. The process needs to have clear objectives from the outset, and should not overlook the need for highly skilled facilitation. Local and scientific knowledges can be integrated to provide a more comprehensive understanding of complex and dynamic socio-ecological systems and processes. Such knowledge can also be used to evaluate the appropriateness of potential technical and local solutions to environmental problems. Finally, it is argued that to overcome many of its limitations, stakeholder participation must be institutionalised, creating organisational cultures that can facilitate processes where goals are negotiated and outcomes are necessarily uncertain. In this light, participatory processes may seem very risky, but there is growing evidence that if well designed, these perceived risks may be well worth taking. The review concludes by identifying future research needs. © 2008 Elsevier Ltd. All rights reserved.&quot;,&quot;issue&quot;:&quot;10&quot;,&quot;volume&quot;:&quot;141&quot;},&quot;isTemporary&quot;:false}]},{&quot;citationID&quot;:&quot;MENDELEY_CITATION_334e64fe-4e4a-46ca-a52b-868753418f1e&quot;,&quot;properties&quot;:{&quot;noteIndex&quot;:0},&quot;isEdited&quot;:false,&quot;manualOverride&quot;:{&quot;isManuallyOverridden&quot;:false,&quot;citeprocText&quot;:&quot;(Reed, 2008; Glucker &lt;i&gt;et al.&lt;/i&gt;, 2013)&quot;,&quot;manualOverrideText&quot;:&quot;&quot;},&quot;citationTag&quot;:&quot;MENDELEY_CITATION_v3_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&quot;,&quot;citationItems&quot;:[{&quot;id&quot;:&quot;ce0f66ff-9bd8-3dc2-9e41-9abe419aedf1&quot;,&quot;itemData&quot;:{&quot;type&quot;:&quot;article-journal&quot;,&quot;id&quot;:&quot;ce0f66ff-9bd8-3dc2-9e41-9abe419aedf1&quot;,&quot;title&quot;:&quot;Stakeholder participation for environmental management: A literature review&quot;,&quot;author&quot;:[{&quot;family&quot;:&quot;Reed&quot;,&quot;given&quot;:&quot;Mark S.&quot;,&quot;parse-names&quot;:false,&quot;dropping-particle&quot;:&quot;&quot;,&quot;non-dropping-particle&quot;:&quot;&quot;}],&quot;container-title&quot;:&quot;Biological Conservation&quot;,&quot;container-title-short&quot;:&quot;Biol. Conserv.&quot;,&quot;DOI&quot;:&quot;10.1016/j.biocon.2008.07.014&quot;,&quot;ISSN&quot;:&quot;00063207&quot;,&quot;issued&quot;:{&quot;date-parts&quot;:[[2008,10]]},&quot;page&quot;:&quot;2417-2431&quot;,&quot;abstract&quot;:&quot;The complex and dynamic nature of environmental problems requires flexible and transparent decision-making that embraces a diversity of knowledges and values. For this reason, stakeholder participation in environmental decision-making has been increasingly sought and embedded into national and international policy. Although many benefits have been claimed for participation, disillusionment has grown amongst practitioners and stakeholders who have felt let down when these claims are not realised. This review first traces the development of participatory approaches in different disciplinary and geographical contexts, and reviews typologies that can be used to categorise and select participatory methods. It then reviews evidence for normative and pragmatic benefits of participation, and evaluates limitations and drawbacks. Although few of the claims that are made have been tested, there is evidence that stakeholder participation can enhance the quality of environmental decisions by considering more comprehensive information inputs. However, the quality of decisions made through stakeholder participation is strongly dependant on the nature of the process leading to them. Eight features of best practice participation are then identified from a Grounded Theory Analysis of the literature. These features emphasise the need to replace a \&quot;tool-kit\&quot; approach, which emphasises selecting the relevant tools for the job, with an approach that emphasises participation as a process. It is argued that stakeholder participation needs to be underpinned by a philosophy that emphasises empowerment, equity, trust and learning. Where relevant, participation should be considered as early as possible and throughout the process, representing relevant stakeholders systematically. The process needs to have clear objectives from the outset, and should not overlook the need for highly skilled facilitation. Local and scientific knowledges can be integrated to provide a more comprehensive understanding of complex and dynamic socio-ecological systems and processes. Such knowledge can also be used to evaluate the appropriateness of potential technical and local solutions to environmental problems. Finally, it is argued that to overcome many of its limitations, stakeholder participation must be institutionalised, creating organisational cultures that can facilitate processes where goals are negotiated and outcomes are necessarily uncertain. In this light, participatory processes may seem very risky, but there is growing evidence that if well designed, these perceived risks may be well worth taking. The review concludes by identifying future research needs. © 2008 Elsevier Ltd. All rights reserved.&quot;,&quot;issue&quot;:&quot;10&quot;,&quot;volume&quot;:&quot;141&quot;},&quot;isTemporary&quot;:false},{&quot;id&quot;:&quot;1e5ddc1f-aa37-3926-a904-3d64bea475ed&quot;,&quot;itemData&quot;:{&quot;type&quot;:&quot;article-journal&quot;,&quot;id&quot;:&quot;1e5ddc1f-aa37-3926-a904-3d64bea475ed&quot;,&quot;title&quot;:&quot;Public participation in environmental impact assessment: Why, who and how?&quot;,&quot;author&quot;:[{&quot;family&quot;:&quot;Glucker&quot;,&quot;given&quot;:&quot;Anne N.&quot;,&quot;parse-names&quot;:false,&quot;dropping-particle&quot;:&quot;&quot;,&quot;non-dropping-particle&quot;:&quot;&quot;},{&quot;family&quot;:&quot;Driessen&quot;,&quot;given&quot;:&quot;Peter P.J.&quot;,&quot;parse-names&quot;:false,&quot;dropping-particle&quot;:&quot;&quot;,&quot;non-dropping-particle&quot;:&quot;&quot;},{&quot;family&quot;:&quot;Kolhoff&quot;,&quot;given&quot;:&quot;Arend&quot;,&quot;parse-names&quot;:false,&quot;dropping-particle&quot;:&quot;&quot;,&quot;non-dropping-particle&quot;:&quot;&quot;},{&quot;family&quot;:&quot;Runhaar&quot;,&quot;given&quot;:&quot;Hens A.C.&quot;,&quot;parse-names&quot;:false,&quot;dropping-particle&quot;:&quot;&quot;,&quot;non-dropping-particle&quot;:&quot;&quot;}],&quot;container-title&quot;:&quot;Environmental Impact Assessment Review&quot;,&quot;container-title-short&quot;:&quot;Environ. Impact Assess. Rev.&quot;,&quot;DOI&quot;:&quot;10.1016/j.eiar.2013.06.003&quot;,&quot;ISSN&quot;:&quot;01959255&quot;,&quot;issued&quot;:{&quot;date-parts&quot;:[[2013,11]]},&quot;page&quot;:&quot;104-111&quot;,&quot;abstract&quot;:&quot;Even a cursory glance at the literature on environmental impact assessment (EIA) reveals that public participation is being considered as an integral part of the assessment procedure. Public participation in EIA is commonly deemed to foster democratic policy-making and to render EIA more effective. Yet a closer look at the literature unveils that, beyond this general assertion, opinions of the precise meaning, objectives and adequate representation of public participation in EIA considerably diverge. Against this background, in this article we aim to provide a comprehensive overview of the academic debate on public participation in EIA concerning its meaning, objectives and adequate level of inclusiveness. In so doing, we hope to stimulate a more focused debate on the subject, which is key to advancing the research agenda. Furthermore, this paper may serve as a starting point for practitioners involved in defining the role of public participation in EIA practice. © 2013 Elsevier Inc.&quot;,&quot;volume&quot;:&quot;43&quot;},&quot;isTemporary&quot;:false}]},{&quot;citationID&quot;:&quot;MENDELEY_CITATION_b07915bc-0748-491d-b78f-5da4361a557a&quot;,&quot;properties&quot;:{&quot;noteIndex&quot;:0},&quot;isEdited&quot;:false,&quot;manualOverride&quot;:{&quot;isManuallyOverridden&quot;:false,&quot;citeprocText&quot;:&quot;(Cash &lt;i&gt;et al.&lt;/i&gt;, 2003; Morgan, 2012)&quot;,&quot;manualOverrideText&quot;:&quot;&quot;},&quot;citationTag&quot;:&quot;MENDELEY_CITATION_v3_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&quot;,&quot;citationItems&quot;:[{&quot;id&quot;:&quot;d6b0da91-877b-39a7-8062-1d705afb2254&quot;,&quot;itemData&quot;:{&quot;type&quot;:&quot;article-journal&quot;,&quot;id&quot;:&quot;d6b0da91-877b-39a7-8062-1d705afb2254&quot;,&quot;title&quot;:&quot;Knowledge systems for sustainable development&quot;,&quot;author&quot;:[{&quot;family&quot;:&quot;Cash&quot;,&quot;given&quot;:&quot;David W&quot;,&quot;parse-names&quot;:false,&quot;dropping-particle&quot;:&quot;&quot;,&quot;non-dropping-particle&quot;:&quot;&quot;},{&quot;family&quot;:&quot;Clark&quot;,&quot;given&quot;:&quot;William C&quot;,&quot;parse-names&quot;:false,&quot;dropping-particle&quot;:&quot;&quot;,&quot;non-dropping-particle&quot;:&quot;&quot;},{&quot;family&quot;:&quot;Alcock&quot;,&quot;given&quot;:&quot;Frank&quot;,&quot;parse-names&quot;:false,&quot;dropping-particle&quot;:&quot;&quot;,&quot;non-dropping-particle&quot;:&quot;&quot;},{&quot;family&quot;:&quot;Dickson&quot;,&quot;given&quot;:&quot;Nancy M&quot;,&quot;parse-names&quot;:false,&quot;dropping-particle&quot;:&quot;&quot;,&quot;non-dropping-particle&quot;:&quot;&quot;},{&quot;family&quot;:&quot;Eckley&quot;,&quot;given&quot;:&quot;Noelle&quot;,&quot;parse-names&quot;:false,&quot;dropping-particle&quot;:&quot;&quot;,&quot;non-dropping-particle&quot;:&quot;&quot;},{&quot;family&quot;:&quot;Guston&quot;,&quot;given&quot;:&quot;David H&quot;,&quot;parse-names&quot;:false,&quot;dropping-particle&quot;:&quot;&quot;,&quot;non-dropping-particle&quot;:&quot;&quot;},{&quot;family&quot;:&quot;Jäger&quot;,&quot;given&quot;:&quot;Jill&quot;,&quot;parse-names&quot;:false,&quot;dropping-particle&quot;:&quot;&quot;,&quot;non-dropping-particle&quot;:&quot;&quot;},{&quot;family&quot;:&quot;Mitchell&quot;,&quot;given&quot;:&quot;Ronald B&quot;,&quot;parse-names&quot;:false,&quot;dropping-particle&quot;:&quot;&quot;,&quot;non-dropping-particle&quot;:&quot;&quot;}],&quot;container-title&quot;:&quot;Proceedings of the National Academy of Sciences of the United States of America (PNAS)&quot;,&quot;accessed&quot;:{&quot;date-parts&quot;:[[2026,6,27]]},&quot;DOI&quot;:&quot;10.1073/pnas.1231332100&quot;,&quot;issued&quot;:{&quot;date-parts&quot;:[[2003]]},&quot;abstract&quot;:&quot;The challenge of meeting human development needs while protecting the earth's life support systems confronts scientists, technologists , policy makers, and communities from local to global levels. Many believe that science and technology (S&amp;T) must play a more central role in sustainable development, yet little systematic scholarship exists on how to create institutions that effectively harness S&amp;T for sustainability. This study suggests that efforts to mobilize S&amp;T for sustainability are more likely to be effective when they manage boundaries between knowledge and action in ways that simultaneously enhance the salience, credibility, and legitimacy of the information they produce. Effective systems apply a variety of institutional mechanisms that facilitate communication, translation and mediation across boundaries.&quot;,&quot;container-title-short&quot;:&quot;&quot;},&quot;isTemporary&quot;:false},{&quot;id&quot;:&quot;4489bd27-18c4-3299-a4a4-694eaea5463e&quot;,&quot;itemData&quot;:{&quot;type&quot;:&quot;article-journal&quot;,&quot;id&quot;:&quot;4489bd27-18c4-3299-a4a4-694eaea5463e&quot;,&quot;title&quot;:&quot;Environmental impact assessment: The state of the art&quot;,&quot;author&quot;:[{&quot;family&quot;:&quot;Morgan&quot;,&quot;given&quot;:&quot;Richard K.&quot;,&quot;parse-names&quot;:false,&quot;dropping-particle&quot;:&quot;&quot;,&quot;non-dropping-particle&quot;:&quot;&quot;}],&quot;container-title&quot;:&quot;Impact Assessment and Project Appraisal&quot;,&quot;DOI&quot;:&quot;10.1080/14615517.2012.661557&quot;,&quot;ISSN&quot;:&quot;14615517&quot;,&quot;issued&quot;:{&quot;date-parts&quot;:[[2012,3]]},&quot;page&quot;:&quot;5-14&quot;,&quot;abstract&quot;:&quot;This paper reviews progress in environmental impact assessment (EIA) over the last 40 years, with particular emphasis on the last 15-20 years, and poses the question: is EIA ready to meet future challenges? The first part of the paper briefly examines the spread of EIA around the world, recent trends in the uptake of EIA, and the continuing emergence of variants of impact assessment. The second part of the paper concentrates on current issues in EIA, under three broad headings: theory and EIA, practice issues and EIA effectiveness. An important thread running through the second part of the paper is how discussions about EIA theory, a feature of the last 15 years, are affecting the different areas of EIA practice and evaluation. © 2012 Copyright IAIA.&quot;,&quot;issue&quot;:&quot;1&quot;,&quot;volume&quot;:&quot;30&quot;,&quot;container-title-short&quot;:&quot;&quot;},&quot;isTemporary&quot;:false}]},{&quot;citationID&quot;:&quot;MENDELEY_CITATION_97cca4a1-763f-4531-bca4-e9b2191a4848&quot;,&quot;properties&quot;:{&quot;noteIndex&quot;:0},&quot;isEdited&quot;:false,&quot;manualOverride&quot;:{&quot;isManuallyOverridden&quot;:false,&quot;citeprocText&quot;:&quot;(Tennøy, Kværner and Gjerstad, 2006)&quot;,&quot;manualOverrideText&quot;:&quot;&quot;},&quot;citationTag&quot;:&quot;MENDELEY_CITATION_v3_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&quot;,&quot;citationItems&quot;:[{&quot;id&quot;:&quot;b27f233a-569e-3ced-b993-8ed5f4e980d5&quot;,&quot;itemData&quot;:{&quot;type&quot;:&quot;article-journal&quot;,&quot;id&quot;:&quot;b27f233a-569e-3ced-b993-8ed5f4e980d5&quot;,&quot;title&quot;:&quot;Uncertainty in environmental impact assessment predictions: The need for better communication and more transparency&quot;,&quot;author&quot;:[{&quot;family&quot;:&quot;Tennøy&quot;,&quot;given&quot;:&quot;Aud&quot;,&quot;parse-names&quot;:false,&quot;dropping-particle&quot;:&quot;&quot;,&quot;non-dropping-particle&quot;:&quot;&quot;},{&quot;family&quot;:&quot;Kværner&quot;,&quot;given&quot;:&quot;Jens&quot;,&quot;parse-names&quot;:false,&quot;dropping-particle&quot;:&quot;&quot;,&quot;non-dropping-particle&quot;:&quot;&quot;},{&quot;family&quot;:&quot;Gjerstad&quot;,&quot;given&quot;:&quot;Karl Idar&quot;,&quot;parse-names&quot;:false,&quot;dropping-particle&quot;:&quot;&quot;,&quot;non-dropping-particle&quot;:&quot;&quot;}],&quot;container-title&quot;:&quot;Impact Assessment and Project Appraisal&quot;,&quot;DOI&quot;:&quot;10.3152/147154606781765345&quot;,&quot;ISSN&quot;:&quot;14615517&quot;,&quot;issued&quot;:{&quot;date-parts&quot;:[[2006,3]]},&quot;page&quot;:&quot;45-56&quot;,&quot;abstract&quot;:&quot;Uncertainty is almost unavoidable in environmental impact assessment (EIA) predictions, for complex and manifold reasons. In this paper, evidence is presented that decision-makers and other stakeholders are often not made aware that such uncertainty exists. Also, they are given only limited access to information about input data and the assumptions underlying predictions. It is argued that more emphasis should be given to improving the communication of uncertainty in EIA predictions and to making the prediction processes more transparent in order to improve EIA as a decision-aiding tool. The discussion is based on a study including 22 cases. © IAIA 2006.&quot;,&quot;issue&quot;:&quot;1&quot;,&quot;volume&quot;:&quot;24&quot;,&quot;container-title-short&quot;:&quot;&quot;},&quot;isTemporary&quot;:false}]},{&quot;citationID&quot;:&quot;MENDELEY_CITATION_bf78266d-78fa-44be-a99f-116b61d9a225&quot;,&quot;properties&quot;:{&quot;noteIndex&quot;:0},&quot;isEdited&quot;:false,&quot;manualOverride&quot;:{&quot;isManuallyOverridden&quot;:false,&quot;citeprocText&quot;:&quot;(Jordan and Mitchell, 2015)&quot;,&quot;manualOverrideText&quot;:&quot;&quot;},&quot;citationTag&quot;:&quot;MENDELEY_CITATION_v3_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&quot;,&quot;citationItems&quot;:[{&quot;id&quot;:&quot;3c0e281b-6a59-3427-84d2-20640d17b27c&quot;,&quot;itemData&quot;:{&quot;type&quot;:&quot;article-journal&quot;,&quot;id&quot;:&quot;3c0e281b-6a59-3427-84d2-20640d17b27c&quot;,&quot;title&quot;:&quot;Machine learning: Trends, perspectives, and prospects&quot;,&quot;author&quot;:[{&quot;family&quot;:&quot;Jordan&quot;,&quot;given&quot;:&quot;M. I.&quot;,&quot;parse-names&quot;:false,&quot;dropping-particle&quot;:&quot;&quot;,&quot;non-dropping-particle&quot;:&quot;&quot;},{&quot;family&quot;:&quot;Mitchell&quot;,&quot;given&quot;:&quot;T. M.&quot;,&quot;parse-names&quot;:false,&quot;dropping-particle&quot;:&quot;&quot;,&quot;non-dropping-particle&quot;:&quot;&quot;}],&quot;container-title&quot;:&quot;Science&quot;,&quot;container-title-short&quot;:&quot;Science (1979).&quot;,&quot;accessed&quot;:{&quot;date-parts&quot;:[[2026,6,24]]},&quot;DOI&quot;:&quot;10.1126/science.aaa8415&quot;,&quot;ISSN&quot;:&quot;10959203&quot;,&quot;PMID&quot;:&quot;26185243&quot;,&quot;issued&quot;:{&quot;date-parts&quot;:[[2015,7,17]]},&quot;page&quot;:&quot;255-260&quot;,&quot;abstract&quot;:&quot;Machine learning addresses the question of how to build computers that improve automatically through experience. It is one of today's most rapidly growing technical fields, lying at the intersection of computer science and statistics, and at the core of artificial intelligence and data science. Recent progress in machine learning has been driven both by the development of new learning algorithms and theory and by the ongoing explosion in the availability of online data and low-cost computation. The adoption of data-intensive machine-learning methods can be found throughout science, technology and commerce, leading to more evidence-based decision-making across many walks of life, including health care, manufacturing, education, financial modeling, policing, and marketing.&quot;,&quot;publisher&quot;:&quot;American Association for the Advancement of Science&quot;,&quot;issue&quot;:&quot;6245&quot;,&quot;volume&quot;:&quot;349&quot;},&quot;isTemporary&quot;:false}]},{&quot;citationID&quot;:&quot;MENDELEY_CITATION_8b657a97-9d83-4395-81b8-a041ddf73bf5&quot;,&quot;properties&quot;:{&quot;noteIndex&quot;:0},&quot;isEdited&quot;:false,&quot;manualOverride&quot;:{&quot;isManuallyOverridden&quot;:false,&quot;citeprocText&quot;:&quot;(Karpatne &lt;i&gt;et al.&lt;/i&gt;, 2017; Rolnick &lt;i&gt;et al.&lt;/i&gt;, 2022)&quot;,&quot;manualOverrideText&quot;:&quot;&quot;},&quot;citationTag&quot;:&quot;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&quot;,&quot;citationItems&quot;:[{&quot;id&quot;:&quot;7d8e0edc-f57f-39fe-b8eb-8a82e7ac2812&quot;,&quot;itemData&quot;:{&quot;type&quot;:&quot;article-journal&quot;,&quot;id&quot;:&quot;7d8e0edc-f57f-39fe-b8eb-8a82e7ac2812&quot;,&quot;title&quot;:&quot;Theory-guided data science: A new paradigm for scientific discovery from data&quot;,&quot;author&quot;:[{&quot;family&quot;:&quot;Karpatne&quot;,&quot;given&quot;:&quot;Anuj&quot;,&quot;parse-names&quot;:false,&quot;dropping-particle&quot;:&quot;&quot;,&quot;non-dropping-particle&quot;:&quot;&quot;},{&quot;family&quot;:&quot;Atluri&quot;,&quot;given&quot;:&quot;Gowtham&quot;,&quot;parse-names&quot;:false,&quot;dropping-particle&quot;:&quot;&quot;,&quot;non-dropping-particle&quot;:&quot;&quot;},{&quot;family&quot;:&quot;Faghmous&quot;,&quot;given&quot;:&quot;James H.&quot;,&quot;parse-names&quot;:false,&quot;dropping-particle&quot;:&quot;&quot;,&quot;non-dropping-particle&quot;:&quot;&quot;},{&quot;family&quot;:&quot;Steinbach&quot;,&quot;given&quot;:&quot;Michael&quot;,&quot;parse-names&quot;:false,&quot;dropping-particle&quot;:&quot;&quot;,&quot;non-dropping-particle&quot;:&quot;&quot;},{&quot;family&quot;:&quot;Banerjee&quot;,&quot;given&quot;:&quot;Arindam&quot;,&quot;parse-names&quot;:false,&quot;dropping-particle&quot;:&quot;&quot;,&quot;non-dropping-particle&quot;:&quot;&quot;},{&quot;family&quot;:&quot;Ganguly&quot;,&quot;given&quot;:&quot;Auroop&quot;,&quot;parse-names&quot;:false,&quot;dropping-particle&quot;:&quot;&quot;,&quot;non-dropping-particle&quot;:&quot;&quot;},{&quot;family&quot;:&quot;Shekhar&quot;,&quot;given&quot;:&quot;Shashi&quot;,&quot;parse-names&quot;:false,&quot;dropping-particle&quot;:&quot;&quot;,&quot;non-dropping-particle&quot;:&quot;&quot;},{&quot;family&quot;:&quot;Samatova&quot;,&quot;given&quot;:&quot;Nagiza&quot;,&quot;parse-names&quot;:false,&quot;dropping-particle&quot;:&quot;&quot;,&quot;non-dropping-particle&quot;:&quot;&quot;},{&quot;family&quot;:&quot;Kumar&quot;,&quot;given&quot;:&quot;Vipin&quot;,&quot;parse-names&quot;:false,&quot;dropping-particle&quot;:&quot;&quot;,&quot;non-dropping-particle&quot;:&quot;&quot;}],&quot;container-title&quot;:&quot;IEEE Transactions on Knowledge and Data Engineering&quot;,&quot;container-title-short&quot;:&quot;IEEE Trans. Knowl. Data Eng.&quot;,&quot;DOI&quot;:&quot;10.1109/TKDE.2017.2720168&quot;,&quot;ISSN&quot;:&quot;10414347&quot;,&quot;issued&quot;:{&quot;date-parts&quot;:[[2017,10,1]]},&quot;page&quot;:&quot;2318-2331&quot;,&quot;abstract&quot;:&quot;Data science models, although successful in a number of commercial domains, have had limited applicability in scientific problems involving complex physical phenomena. Theory-guided data science (TGDS) is an emerging paradigm that aims to leverage the wealth of scientific knowledge for improving the effectiveness of data science models in enabling scientific discovery. The overarching vision of TGDS is to introduce scientific consistency as an essential component for learning generalizable models. Further, by producing scientifically interpretable models, TGDS aims to advance our scientific understanding by discovering novel domain insights. Indeed, the paradigm of TGDS has started to gain prominence in a number of scientific disciplines such as turbulence modeling, material discovery, quantum chemistry, bio-medical science, bio-marker discovery, climate science, and hydrology. In this paper, we formally conceptualize the paradigm of TGDS and present a taxonomy of research themes in TGDS. We describe several approaches for integrating domain knowledge in different research themes using illustrative examples from different disciplines. We also highlight some of the promising avenues of novel research for realizing the full potential of theory-guided data science.&quot;,&quot;publisher&quot;:&quot;IEEE Computer Society&quot;,&quot;issue&quot;:&quot;10&quot;,&quot;volume&quot;:&quot;29&quot;},&quot;isTemporary&quot;:false},{&quot;id&quot;:&quot;80862434-2c81-39fa-b96c-8881e9e53cf3&quot;,&quot;itemData&quot;:{&quot;type&quot;:&quot;article-journal&quot;,&quot;id&quot;:&quot;80862434-2c81-39fa-b96c-8881e9e53cf3&quot;,&quot;title&quot;:&quot;Tackling Climate Change with Machine Learning&quot;,&quot;author&quot;:[{&quot;family&quot;:&quot;Rolnick&quot;,&quot;given&quot;:&quot;David&quot;,&quot;parse-names&quot;:false,&quot;dropping-particle&quot;:&quot;&quot;,&quot;non-dropping-particle&quot;:&quot;&quot;},{&quot;family&quot;:&quot;Donti&quot;,&quot;given&quot;:&quot;Priya L.&quot;,&quot;parse-names&quot;:false,&quot;dropping-particle&quot;:&quot;&quot;,&quot;non-dropping-particle&quot;:&quot;&quot;},{&quot;family&quot;:&quot;Kaack&quot;,&quot;given&quot;:&quot;Lynn H.&quot;,&quot;parse-names&quot;:false,&quot;dropping-particle&quot;:&quot;&quot;,&quot;non-dropping-particle&quot;:&quot;&quot;},{&quot;family&quot;:&quot;Kochanski&quot;,&quot;given&quot;:&quot;Kelly&quot;,&quot;parse-names&quot;:false,&quot;dropping-particle&quot;:&quot;&quot;,&quot;non-dropping-particle&quot;:&quot;&quot;},{&quot;family&quot;:&quot;Lacoste&quot;,&quot;given&quot;:&quot;Alexandre&quot;,&quot;parse-names&quot;:false,&quot;dropping-particle&quot;:&quot;&quot;,&quot;non-dropping-particle&quot;:&quot;&quot;},{&quot;family&quot;:&quot;Sankaran&quot;,&quot;given&quot;:&quot;Kris&quot;,&quot;parse-names&quot;:false,&quot;dropping-particle&quot;:&quot;&quot;,&quot;non-dropping-particle&quot;:&quot;&quot;},{&quot;family&quot;:&quot;Ross&quot;,&quot;given&quot;:&quot;Andrew Slavin&quot;,&quot;parse-names&quot;:false,&quot;dropping-particle&quot;:&quot;&quot;,&quot;non-dropping-particle&quot;:&quot;&quot;},{&quot;family&quot;:&quot;Milojevic-Dupont&quot;,&quot;given&quot;:&quot;Nikola&quot;,&quot;parse-names&quot;:false,&quot;dropping-particle&quot;:&quot;&quot;,&quot;non-dropping-particle&quot;:&quot;&quot;},{&quot;family&quot;:&quot;Jaques&quot;,&quot;given&quot;:&quot;Natasha&quot;,&quot;parse-names&quot;:false,&quot;dropping-particle&quot;:&quot;&quot;,&quot;non-dropping-particle&quot;:&quot;&quot;},{&quot;family&quot;:&quot;Waldman-Brown&quot;,&quot;given&quot;:&quot;Anna&quot;,&quot;parse-names&quot;:false,&quot;dropping-particle&quot;:&quot;&quot;,&quot;non-dropping-particle&quot;:&quot;&quot;},{&quot;family&quot;:&quot;Luccioni&quot;,&quot;given&quot;:&quot;Alexandra&quot;,&quot;parse-names&quot;:false,&quot;dropping-particle&quot;:&quot;&quot;,&quot;non-dropping-particle&quot;:&quot;&quot;},{&quot;family&quot;:&quot;Maharaj&quot;,&quot;given&quot;:&quot;Tegan&quot;,&quot;parse-names&quot;:false,&quot;dropping-particle&quot;:&quot;&quot;,&quot;non-dropping-particle&quot;:&quot;&quot;},{&quot;family&quot;:&quot;Sherwin&quot;,&quot;given&quot;:&quot;Evan D.&quot;,&quot;parse-names&quot;:false,&quot;dropping-particle&quot;:&quot;&quot;,&quot;non-dropping-particle&quot;:&quot;&quot;},{&quot;family&quot;:&quot;Mukkavilli&quot;,&quot;given&quot;:&quot;S. Karthik&quot;,&quot;parse-names&quot;:false,&quot;dropping-particle&quot;:&quot;&quot;,&quot;non-dropping-particle&quot;:&quot;&quot;},{&quot;family&quot;:&quot;Kording&quot;,&quot;given&quot;:&quot;Konrad P.&quot;,&quot;parse-names&quot;:false,&quot;dropping-particle&quot;:&quot;&quot;,&quot;non-dropping-particle&quot;:&quot;&quot;},{&quot;family&quot;:&quot;Gomes&quot;,&quot;given&quot;:&quot;Carla&quot;,&quot;parse-names&quot;:false,&quot;dropping-particle&quot;:&quot;&quot;,&quot;non-dropping-particle&quot;:&quot;&quot;},{&quot;family&quot;:&quot;Ng&quot;,&quot;given&quot;:&quot;Andrew Y.&quot;,&quot;parse-names&quot;:false,&quot;dropping-particle&quot;:&quot;&quot;,&quot;non-dropping-particle&quot;:&quot;&quot;},{&quot;family&quot;:&quot;Hassabis&quot;,&quot;given&quot;:&quot;Demis&quot;,&quot;parse-names&quot;:false,&quot;dropping-particle&quot;:&quot;&quot;,&quot;non-dropping-particle&quot;:&quot;&quot;},{&quot;family&quot;:&quot;Platt&quot;,&quot;given&quot;:&quot;John C.&quot;,&quot;parse-names&quot;:false,&quot;dropping-particle&quot;:&quot;&quot;,&quot;non-dropping-particle&quot;:&quot;&quot;},{&quot;family&quot;:&quot;Creutzig&quot;,&quot;given&quot;:&quot;Felix&quot;,&quot;parse-names&quot;:false,&quot;dropping-particle&quot;:&quot;&quot;,&quot;non-dropping-particle&quot;:&quot;&quot;},{&quot;family&quot;:&quot;Chayes&quot;,&quot;given&quot;:&quot;Jennifer&quot;,&quot;parse-names&quot;:false,&quot;dropping-particle&quot;:&quot;&quot;,&quot;non-dropping-particle&quot;:&quot;&quot;},{&quot;family&quot;:&quot;Bengio&quot;,&quot;given&quot;:&quot;Yoshua&quot;,&quot;parse-names&quot;:false,&quot;dropping-particle&quot;:&quot;&quot;,&quot;non-dropping-particle&quot;:&quot;&quot;}],&quot;container-title&quot;:&quot;ACM Computing Surveys&quot;,&quot;container-title-short&quot;:&quot;ACM Comput. Surv.&quot;,&quot;DOI&quot;:&quot;10.1145/3485128&quot;,&quot;issued&quot;:{&quot;date-parts&quot;:[[2022]]},&quot;abstract&quot;:&quot;Climate change is one of the greatest challenges facing humanity, and we, as machine learning (ML) experts, may wonder how we can help. Here we describe how ML can be a powerful tool in reducing greenhouse gas emissions and helping society adapt to a changing climate. From smart grids to disaster management, we identify high impact problems where existing gaps can be filled by ML, in collaboration with other fields. Our recommendations encompass exciting research questions as well as promising business opportunities. We call on the ML community to join the global effort against climate change.&quot;,&quot;issue&quot;:&quot;2&quot;,&quot;volume&quot;:&quot;55&quot;},&quot;isTemporary&quot;:false}]},{&quot;citationID&quot;:&quot;MENDELEY_CITATION_6a0954cc-8a32-4093-8763-4b2c4f2a1e62&quot;,&quot;properties&quot;:{&quot;noteIndex&quot;:0},&quot;isEdited&quot;:false,&quot;manualOverride&quot;:{&quot;isManuallyOverridden&quot;:true,&quot;citeprocText&quot;:&quot;(Zhong &lt;i&gt;et al.&lt;/i&gt;, 2020; Zheng, Wang and Huang, 2024)&quot;,&quot;manualOverrideText&quot;:&quot;(Lewis et al., 2020; Zhong et al., 2020; Zheng, Wang and Huang, 2024)&quot;},&quot;citationTag&quot;:&quot;MENDELEY_CITATION_v3_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&quot;,&quot;citationItems&quot;:[{&quot;id&quot;:&quot;30207140-63db-355f-be8a-823499687ee6&quot;,&quot;itemData&quot;:{&quot;type&quot;:&quot;article-journal&quot;,&quot;id&quot;:&quot;30207140-63db-355f-be8a-823499687ee6&quot;,&quot;title&quot;:&quot;How Does NLP Benefit Legal System: A Summary of Legal Artificial Intelligence&quot;,&quot;author&quot;:[{&quot;family&quot;:&quot;Zhong&quot;,&quot;given&quot;:&quot;Haoxi&quot;,&quot;parse-names&quot;:false,&quot;dropping-particle&quot;:&quot;&quot;,&quot;non-dropping-particle&quot;:&quot;&quot;},{&quot;family&quot;:&quot;Xiao&quot;,&quot;given&quot;:&quot;Chaojun&quot;,&quot;parse-names&quot;:false,&quot;dropping-particle&quot;:&quot;&quot;,&quot;non-dropping-particle&quot;:&quot;&quot;},{&quot;family&quot;:&quot;Tu&quot;,&quot;given&quot;:&quot;Cunchao&quot;,&quot;parse-names&quot;:false,&quot;dropping-particle&quot;:&quot;&quot;,&quot;non-dropping-particle&quot;:&quot;&quot;},{&quot;family&quot;:&quot;Zhang&quot;,&quot;given&quot;:&quot;Tianyang&quot;,&quot;parse-names&quot;:false,&quot;dropping-particle&quot;:&quot;&quot;,&quot;non-dropping-particle&quot;:&quot;&quot;},{&quot;family&quot;:&quot;Liu&quot;,&quot;given&quot;:&quot;Zhiyuan&quot;,&quot;parse-names&quot;:false,&quot;dropping-particle&quot;:&quot;&quot;,&quot;non-dropping-particle&quot;:&quot;&quot;},{&quot;family&quot;:&quot;Sun&quot;,&quot;given&quot;:&quot;Maosong&quot;,&quot;parse-names&quot;:false,&quot;dropping-particle&quot;:&quot;&quot;,&quot;non-dropping-particle&quot;:&quot;&quot;}],&quot;container-title&quot;:&quot;Proceedings of the 58th Annual Meeting of the Association for Computational Linguistics&quot;,&quot;accessed&quot;:{&quot;date-parts&quot;:[[2026,6,23]]},&quot;DOI&quot;:&quot;10.18653/v1/2020.acl-main.466&quot;,&quot;issued&quot;:{&quot;date-parts&quot;:[[2020,5,18]]},&quot;page&quot;:&quot;5218-5230&quot;,&quot;abstract&quot;:&quot;Legal Artificial Intelligence (LegalAI) focuses on applying the technology of artificial intelligence , especially natural language processing, to benefit tasks in the legal domain. In recent years, LegalAI has drawn increasing attention rapidly from both AI researchers and legal professionals , as LegalAI is beneficial to the legal system for liberating legal professionals from a maze of paperwork. Legal professionals often think about how to solve tasks from rule-based and symbol-based methods, while NLP researchers concentrate more on data-driven and embedding methods. In this paper, we describe the history, the current state, and the future directions of research in LegalAI. We illustrate the tasks from the perspectives of legal professionals and NLP researchers and show several representative applications in LegalAI. We conduct experiments and provide an in-depth analysis of the advantages and disadvantages of existing works to explore possible future directions. You can find the implementation of our work from https://github. com/thunlp/CLAIM.&quot;,&quot;container-title-short&quot;:&quot;&quot;},&quot;isTemporary&quot;:false},{&quot;id&quot;:&quot;16a96d16-8ab5-3143-94a0-ba294084311c&quot;,&quot;itemData&quot;:{&quot;type&quot;:&quot;article-journal&quot;,&quot;id&quot;:&quot;16a96d16-8ab5-3143-94a0-ba294084311c&quot;,&quot;title&quot;:&quot;A Comprehensive Survey on Document-Level Information Extraction&quot;,&quot;author&quot;:[{&quot;family&quot;:&quot;Zheng&quot;,&quot;given&quot;:&quot;Hanwen&quot;,&quot;parse-names&quot;:false,&quot;dropping-particle&quot;:&quot;&quot;,&quot;non-dropping-particle&quot;:&quot;&quot;},{&quot;family&quot;:&quot;Wang&quot;,&quot;given&quot;:&quot;Sijia&quot;,&quot;parse-names&quot;:false,&quot;dropping-particle&quot;:&quot;&quot;,&quot;non-dropping-particle&quot;:&quot;&quot;},{&quot;family&quot;:&quot;Huang&quot;,&quot;given&quot;:&quot;Lifu&quot;,&quot;parse-names&quot;:false,&quot;dropping-particle&quot;:&quot;&quot;,&quot;non-dropping-particle&quot;:&quot;&quot;}],&quot;container-title&quot;:&quot;Proceedings of the Workshop on the Future of Event Detection (FuturED)&quot;,&quot;accessed&quot;:{&quot;date-parts&quot;:[[2026,6,23]]},&quot;DOI&quot;:&quot;10.18653/v1/2024.futured-1.6&quot;,&quot;ISBN&quot;:&quot;9781713829546&quot;,&quot;issued&quot;:{&quot;date-parts&quot;:[[2024,11]]},&quot;page&quot;:&quot;58-72&quot;,&quot;abstract&quot;:&quot;Document-level information extraction (IE) is a crucial task in natural language processing (NLP). This paper conducts a systematic review of recent document-level IE literature. In addition, we conduct a thorough error analysis with current state-of-the-art algorithms and identify their limitations as well as the remaining challenges for the task of document-level IE. According to our findings, labeling noises, entity coreference resolution, and lack of reasoning, severely affect the performance of document-level IE. The objective of this survey paper is to provide more insights and help NLP researchers to further enhance document-level IE performance.&quot;,&quot;container-title-short&quot;:&quot;&quot;},&quot;isTemporary&quot;:false}]},{&quot;citationID&quot;:&quot;MENDELEY_CITATION_5bd53fe7-2d08-46a9-bed7-e390485b4f1f&quot;,&quot;properties&quot;:{&quot;noteIndex&quot;:0},&quot;isEdited&quot;:false,&quot;manualOverride&quot;:{&quot;isManuallyOverridden&quot;:false,&quot;citeprocText&quot;:&quot;(Clean energy for EU islands secretariat, 2023)&quot;,&quot;manualOverrideText&quot;:&quot;&quot;},&quot;citationTag&quot;:&quot;MENDELEY_CITATION_v3_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&quot;,&quot;citationItems&quot;:[{&quot;id&quot;:&quot;3e1eff37-08aa-3806-9d21-729abc52c322&quot;,&quot;itemData&quot;:{&quot;type&quot;:&quot;report&quot;,&quot;id&quot;:&quot;3e1eff37-08aa-3806-9d21-729abc52c322&quot;,&quot;title&quot;:&quot;Clean energy for EU islands Regulatory barriers in Sweden: findings and recommendations&quot;,&quot;author&quot;:[{&quot;family&quot;:&quot;Clean energy for EU islands secretariat&quot;,&quot;given&quot;:&quot;&quot;,&quot;parse-names&quot;:false,&quot;dropping-particle&quot;:&quot;&quot;,&quot;non-dropping-particle&quot;:&quot;&quot;}],&quot;accessed&quot;:{&quot;date-parts&quot;:[[2026,1,16]]},&quot;URL&quot;:&quot;https://clean-energy-islands.ec.europa.eu/system/files/2023-01/Regulatory%20barriers%20in%20Sweden%20findings%20and%20recommendations%2020230117.pdf&quot;,&quot;issued&quot;:{&quot;date-parts&quot;:[[2023,1]]},&quot;container-title-short&quot;:&quot;&quot;},&quot;isTemporary&quot;:false}]},{&quot;citationID&quot;:&quot;MENDELEY_CITATION_87714c46-fff8-413d-ae7b-e5b6e3c067ce&quot;,&quot;properties&quot;:{&quot;noteIndex&quot;:0},&quot;isEdited&quot;:false,&quot;manualOverride&quot;:{&quot;isManuallyOverridden&quot;:false,&quot;citeprocText&quot;:&quot;(Bowen, 2009)&quot;,&quot;manualOverrideText&quot;:&quot;&quot;},&quot;citationTag&quot;:&quot;MENDELEY_CITATION_v3_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&quot;,&quot;citationItems&quot;:[{&quot;id&quot;:&quot;8498babc-0d16-39d6-9880-e8ac2c00e8b7&quot;,&quot;itemData&quot;:{&quot;type&quot;:&quot;article-journal&quot;,&quot;id&quot;:&quot;8498babc-0d16-39d6-9880-e8ac2c00e8b7&quot;,&quot;title&quot;:&quot;Document Analysis as a Qualitative Research Method&quot;,&quot;author&quot;:[{&quot;family&quot;:&quot;Bowen&quot;,&quot;given&quot;:&quot;Glenn&quot;,&quot;parse-names&quot;:false,&quot;dropping-particle&quot;:&quot;&quot;,&quot;non-dropping-particle&quot;:&quot;&quot;}],&quot;container-title&quot;:&quot;Qualitative Research Journal&quot;,&quot;DOI&quot;:&quot;10.3316/QRJ0902027&quot;,&quot;issued&quot;:{&quot;date-parts&quot;:[[2009,8,3]]},&quot;page&quot;:&quot;27-40&quot;,&quot;volume&quot;:&quot;9&quot;,&quot;container-title-short&quot;:&quot;&quot;},&quot;isTemporary&quot;:false}]},{&quot;citationID&quot;:&quot;MENDELEY_CITATION_ed12475d-4a5c-42c9-8da9-61fff90ba192&quot;,&quot;properties&quot;:{&quot;noteIndex&quot;:0},&quot;isEdited&quot;:false,&quot;manualOverride&quot;:{&quot;isManuallyOverridden&quot;:false,&quot;citeprocText&quot;:&quot;(Yin, 2018)&quot;,&quot;manualOverrideText&quot;:&quot;&quot;},&quot;citationTag&quot;:&quot;MENDELEY_CITATION_v3_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&quot;,&quot;citationItems&quot;:[{&quot;id&quot;:&quot;5a8a5945-1625-33fc-81cd-b9fdff33e4b6&quot;,&quot;itemData&quot;:{&quot;type&quot;:&quot;book&quot;,&quot;id&quot;:&quot;5a8a5945-1625-33fc-81cd-b9fdff33e4b6&quot;,&quot;title&quot;:&quot;Case Study Research and Applications: Design and Methods&quot;,&quot;author&quot;:[{&quot;family&quot;:&quot;Yin&quot;,&quot;given&quot;:&quot;Robert K&quot;,&quot;parse-names&quot;:false,&quot;dropping-particle&quot;:&quot;&quot;,&quot;non-dropping-particle&quot;:&quot;&quot;}],&quot;ISBN&quot;:&quot;978-1506336169&quot;,&quot;issued&quot;:{&quot;date-parts&quot;:[[2018]]},&quot;publisher-place&quot;:&quot;Thousand Oaks, CA&quot;,&quot;edition&quot;:&quot;6th&quot;,&quot;publisher&quot;:&quot;SAGE Publications&quot;,&quot;container-title-short&quot;:&quot;&quot;},&quot;isTemporary&quot;:false}]},{&quot;citationID&quot;:&quot;MENDELEY_CITATION_23a5347a-da2f-48c3-86fc-e2b2a3f92afa&quot;,&quot;properties&quot;:{&quot;noteIndex&quot;:0,&quot;mode&quot;:&quot;composite&quot;},&quot;isEdited&quot;:false,&quot;manualOverride&quot;:{&quot;isManuallyOverridden&quot;:false,&quot;citeprocText&quot;:&quot;Ye et al. (2020)&quot;,&quot;manualOverrideText&quot;:&quot;&quot;},&quot;citationTag&quot;:&quot;MENDELEY_CITATION_v3_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&quot;,&quot;citationItems&quot;:[{&quot;id&quot;:&quot;5fab41c3-50b7-3432-86b9-9f2c361ec1d0&quot;,&quot;itemData&quot;:{&quot;type&quot;:&quot;article&quot;,&quot;id&quot;:&quot;5fab41c3-50b7-3432-86b9-9f2c361ec1d0&quot;,&quot;title&quot;:&quot;Tackling environmental challenges in pollution controls using artificial intelligence: A review&quot;,&quot;author&quot;:[{&quot;family&quot;:&quot;Ye&quot;,&quot;given&quot;:&quot;Zhiping&quot;,&quot;parse-names&quot;:false,&quot;dropping-particle&quot;:&quot;&quot;,&quot;non-dropping-particle&quot;:&quot;&quot;},{&quot;family&quot;:&quot;Yang&quot;,&quot;given&quot;:&quot;Jiaqian&quot;,&quot;parse-names&quot;:false,&quot;dropping-particle&quot;:&quot;&quot;,&quot;non-dropping-particle&quot;:&quot;&quot;},{&quot;family&quot;:&quot;Zhong&quot;,&quot;given&quot;:&quot;Na&quot;,&quot;parse-names&quot;:false,&quot;dropping-particle&quot;:&quot;&quot;,&quot;non-dropping-particle&quot;:&quot;&quot;},{&quot;family&quot;:&quot;Tu&quot;,&quot;given&quot;:&quot;Xin&quot;,&quot;parse-names&quot;:false,&quot;dropping-particle&quot;:&quot;&quot;,&quot;non-dropping-particle&quot;:&quot;&quot;},{&quot;family&quot;:&quot;Jia&quot;,&quot;given&quot;:&quot;Jining&quot;,&quot;parse-names&quot;:false,&quot;dropping-particle&quot;:&quot;&quot;,&quot;non-dropping-particle&quot;:&quot;&quot;},{&quot;family&quot;:&quot;Wang&quot;,&quot;given&quot;:&quot;Jiade&quot;,&quot;parse-names&quot;:false,&quot;dropping-particle&quot;:&quot;&quot;,&quot;non-dropping-particle&quot;:&quot;&quot;}],&quot;container-title&quot;:&quot;Science of the Total Environment&quot;,&quot;DOI&quot;:&quot;10.1016/j.scitotenv.2019.134279&quot;,&quot;ISSN&quot;:&quot;18791026&quot;,&quot;PMID&quot;:&quot;33736193&quot;,&quot;issued&quot;:{&quot;date-parts&quot;:[[2020,1,10]]},&quot;abstract&quot;:&quot;This review presents the developments in artificial intelligence technologies for environmental pollution controls. A number of AI approaches, which start with the reliable mapping of nonlinear behavior between inputs and outputs in chemical and biological processes in terms of prediction models to the emerging optimization and control algorithms that study the pollutants removal processes and intelligent control systems, have been developed for environmental clean-ups. The characteristics, advantages and limitations of AI methods, including single and hybrid AI methods, were overviewed. Hybrid AI methods exhibited synergistic effects, but with computational heaviness. The up-to-date review summarizes i) Various artificial neural networks employed in wastewater degradation process for the prediction of removal efficiency of pollutants and the search of optimizing experimental conditions; ii) Evaluation of fuzzy logic used for intelligent control of aerobic stage of wastewater treatment process; iii) AI-aided soft-sensors for precisely on-line/off-line estimation of hard-to-measure parameters in wastewater treatment plants; iv) Single and hybrid AI methods applied to estimate pollutants concentrations and design monitoring and early-warning systems for both aquatic and atmospheric environments; v) AI modelings of short-term, mid-term and long-term solid waste generations, and various ANNs for solid waste recycling and reduction. Finally, the future challenges of AI-based models employed in the environmental fields are discussed and proposed.&quot;,&quot;publisher&quot;:&quot;Elsevier B.V.&quot;,&quot;volume&quot;:&quot;699&quot;,&quot;container-title-short&quot;:&quot;&quot;},&quot;isTemporary&quot;:false,&quot;displayAs&quot;:&quot;composite&quot;,&quot;suppress-author&quot;:false,&quot;composite&quot;:true,&quot;author-only&quot;:false}]},{&quot;citationID&quot;:&quot;MENDELEY_CITATION_f7d24e22-01de-4a6f-aa22-416586315dc2&quot;,&quot;properties&quot;:{&quot;noteIndex&quot;:0,&quot;mode&quot;:&quot;composite&quot;},&quot;isEdited&quot;:false,&quot;manualOverride&quot;:{&quot;isManuallyOverridden&quot;:true,&quot;citeprocText&quot;:&quot;Mishra, Mishra and Agarwal (2025)&quot;,&quot;manualOverrideText&quot;:&quot;Mishra, Mishra, and Agarwal (2025)&quot;},&quot;citationTag&quot;:&quot;MENDELEY_CITATION_v3_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&quot;,&quot;citationItems&quot;:[{&quot;id&quot;:&quot;8434b176-3637-333f-af19-093674fa012c&quot;,&quot;itemData&quot;:{&quot;type&quot;:&quot;article-journal&quot;,&quot;id&quot;:&quot;8434b176-3637-333f-af19-093674fa012c&quot;,&quot;title&quot;:&quot;Artificial Intelligence and Big Data in Environmental Monitoring and Decision Support: Revolutionizing ecosystem management&quot;,&quot;author&quot;:[{&quot;family&quot;:&quot;Mishra&quot;,&quot;given&quot;:&quot;Divyansh&quot;,&quot;parse-names&quot;:false,&quot;dropping-particle&quot;:&quot;&quot;,&quot;non-dropping-particle&quot;:&quot;&quot;},{&quot;family&quot;:&quot;Mishra&quot;,&quot;given&quot;:&quot;Rajesh Kumar&quot;,&quot;parse-names&quot;:false,&quot;dropping-particle&quot;:&quot;&quot;,&quot;non-dropping-particle&quot;:&quot;&quot;},{&quot;family&quot;:&quot;Agarwal&quot;,&quot;given&quot;:&quot;Rekha&quot;,&quot;parse-names&quot;:false,&quot;dropping-particle&quot;:&quot;&quot;,&quot;non-dropping-particle&quot;:&quot;&quot;}],&quot;container-title&quot;:&quot;Journal of Science Research International (JSRI)&quot;,&quot;DOI&quot;:&quot;10.5281/zenodo.16413208&quot;,&quot;issued&quot;:{&quot;date-parts&quot;:[[2025]]},&quot;abstract&quot;:&quot;Environmental monitoring and decision-making have traditionally relied on field-based observations and manual analysis, which are often limited by scale, frequency, and real-time responsiveness. The advent of Artificial Intelligence (AI) and Big Data analytics has brought transformative capabilities to this domain by enabling high-resolution, continuous monitoring and predictive modelling of complex environmental systems. This paper explores the integration of AI and Big Data in environmental monitoring, detailing the methodologies, tools, applications, and case studies across key domains such as air quality, water resources, biodiversity, and climate resilience. We also examine the role of AI-driven decision support systems (DSS) in facilitating adaptive management strategies, stakeholder engagement, and policy formulation. Finally, challenges including data heterogeneity, model transparency, and ethical concerns are discussed, along with recommendations for future research and governance. Environmental challenges such as climate change, biodiversity loss, water scarcity, and air pollution require advanced tools for monitoring, prediction, and informed decision-making. Traditional methods of environmental monitoring, which rely on manual data collection and field-based observations, are constrained by spatial and temporal limitations. In response to these global pressures, the integration of Artificial Intelligence (AI) and Big Data has emerged as a transformative solution to enhance the precision, scale, and timeliness of environmental analysis. This paper provides a comprehensive examination of Vol. 11 (5) July 2025 29 how AI technologies-such as machine learning, deep learning, and reinforcement learning-are harnessed to extract insights from large, heterogeneous environmental datasets. Key data sources include satellite-based remote sensing, IoT sensor networks, citizen science contributions, and global environmental databases. These data streams form the foundation for real-time analytics and predictive modelling in areas such as air quality forecasting, water resource management, biodiversity monitoring, and climate change mitigation. The research highlights the role of AI-driven Decision Support Systems (DSS) in synthesizing multi-source data to assist policymakers, researchers, and community stakeholders in making adaptive and evidence-based decisions. Case studies illustrate the successful deployment of AI for urban planning, disaster risk reduction, precision agriculture, and carbon accounting. Despite the promise of these technologies, the paper acknowledges critical challenges including data heterogeneity, model transparency, ethical concerns, and the lack of interdisciplinary expertise. Addressing these issues requires the advancement of Explainable AI (XAI), low-power edge computing, hybrid modelling frameworks, and FAIR data infrastructure. Furthermore, capacity building and inclusive design are essential to ensure equitable access and meaningful participation across sectors. In conclusion, this study emphasizes that the convergence of AI and Big Data holds immense potential to transform environmental governance and ecosystem management. With responsible implementation, these technologies can drive the transition toward a more sustainable, resilient, and data-informed future for planetary health.&quot;,&quot;publisher&quot;:&quot;JSRI&quot;,&quot;issue&quot;:&quot;5&quot;,&quot;volume&quot;:&quot;11&quot;,&quot;container-title-short&quot;:&quot;&quot;},&quot;isTemporary&quot;:false,&quot;displayAs&quot;:&quot;composite&quot;,&quot;suppress-author&quot;:false,&quot;composite&quot;:true,&quot;author-only&quot;:false}]},{&quot;citationID&quot;:&quot;MENDELEY_CITATION_f4a4e9f3-8c21-4362-96f6-86b76f03e587&quot;,&quot;properties&quot;:{&quot;noteIndex&quot;:0,&quot;mode&quot;:&quot;composite&quot;},&quot;isEdited&quot;:false,&quot;manualOverride&quot;:{&quot;isManuallyOverridden&quot;:false,&quot;citeprocText&quot;:&quot;Abu El-Magd et al. (2023)&quot;,&quot;manualOverrideText&quot;:&quot;&quot;},&quot;citationTag&quot;:&quot;MENDELEY_CITATION_v3_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&quot;,&quot;citationItems&quot;:[{&quot;id&quot;:&quot;34c6f23b-ec80-3a87-b329-7055b4ed41cd&quot;,&quot;itemData&quot;:{&quot;type&quot;:&quot;article-journal&quot;,&quot;id&quot;:&quot;34c6f23b-ec80-3a87-b329-7055b4ed41cd&quot;,&quot;title&quot;:&quot;Environmental hazard assessment and monitoring for air pollution using machine learning and remote sensing&quot;,&quot;author&quot;:[{&quot;family&quot;:&quot;Abu El-Magd&quot;,&quot;given&quot;:&quot;S.&quot;,&quot;parse-names&quot;:false,&quot;dropping-particle&quot;:&quot;&quot;,&quot;non-dropping-particle&quot;:&quot;&quot;},{&quot;family&quot;:&quot;Soliman&quot;,&quot;given&quot;:&quot;G.&quot;,&quot;parse-names&quot;:false,&quot;dropping-particle&quot;:&quot;&quot;,&quot;non-dropping-particle&quot;:&quot;&quot;},{&quot;family&quot;:&quot;Morsy&quot;,&quot;given&quot;:&quot;M.&quot;,&quot;parse-names&quot;:false,&quot;dropping-particle&quot;:&quot;&quot;,&quot;non-dropping-particle&quot;:&quot;&quot;},{&quot;family&quot;:&quot;Kharbish&quot;,&quot;given&quot;:&quot;S.&quot;,&quot;parse-names&quot;:false,&quot;dropping-particle&quot;:&quot;&quot;,&quot;non-dropping-particle&quot;:&quot;&quot;}],&quot;container-title&quot;:&quot;International Journal of Environmental Science and Technology&quot;,&quot;DOI&quot;:&quot;10.1007/s13762-022-04367-6&quot;,&quot;ISSN&quot;:&quot;17352630&quot;,&quot;issued&quot;:{&quot;date-parts&quot;:[[2023,6,1]]},&quot;page&quot;:&quot;6103-6116&quot;,&quot;abstract&quot;:&quot;The prediction and study of air pollution is a complex process due to the presence of controlling factors, different land use, and different sources for the elaboration of pollution. In this study, we applied the machine learning technique (Random Forest) with time series of particulate matter pollution records to predict and develop a particulate matter pollution susceptibility map. The applied method is to strict measures and to better manage particulate matter pollution in Ras Garib city, Egypt as a case study. Air pollution data for the period between 2018 and 2021 is collected using five air quality stations. Some of these stations are located near highly urbanized locations and could be dense with the current rates of development in the future. The random forest was applied to verify and visualize the relationships between the particulate matter and different independent variables. Spectral bands of Landsat OLI 8 imaginary and land cover/land use indices were used to prepare independent variables. Analysis of the results reveals that the proper air quality distribution monitoring stations would provide a deep insight into the pollution distribution over the study site. Distance from the roads and the land surface temperature has a significant effect on the distribution of air quality distribution. The obtained probability and classification maps were assessed using the area under the receiver operating characteristic curve. The outcome prediction maps are reasonable and will be helpful for future air quality monitoring and improvements. Furthermore, the applied method of pollutant concentration prediction is able to improve decision-making and provide appropriate solutions.&quot;,&quot;publisher&quot;:&quot;Institute for Ionics&quot;,&quot;issue&quot;:&quot;6&quot;,&quot;volume&quot;:&quot;20&quot;,&quot;container-title-short&quot;:&quot;&quot;},&quot;isTemporary&quot;:false,&quot;displayAs&quot;:&quot;composite&quot;,&quot;suppress-author&quot;:false,&quot;composite&quot;:true,&quot;author-only&quot;:false}]},{&quot;citationID&quot;:&quot;MENDELEY_CITATION_e7c5b8ec-95cc-41e2-97e8-3ae6a4823412&quot;,&quot;properties&quot;:{&quot;noteIndex&quot;:0,&quot;mode&quot;:&quot;composite&quot;},&quot;isEdited&quot;:false,&quot;manualOverride&quot;:{&quot;isManuallyOverridden&quot;:false,&quot;citeprocText&quot;:&quot;Anifowose and Anifowose (2024)&quot;,&quot;manualOverrideText&quot;:&quot;&quot;},&quot;citationTag&quot;:&quot;MENDELEY_CITATION_v3_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&quot;,&quot;citationItems&quot;:[{&quot;id&quot;:&quot;c7a196db-7c1f-3129-8123-e040dc0666ba&quot;,&quot;itemData&quot;:{&quot;type&quot;:&quot;article-journal&quot;,&quot;id&quot;:&quot;c7a196db-7c1f-3129-8123-e040dc0666ba&quot;,&quot;title&quot;:&quot;Artificial intelligence and machine learning in environmental impact prediction for soil pollution management – case for EIA process&quot;,&quot;author&quot;:[{&quot;family&quot;:&quot;Anifowose&quot;,&quot;given&quot;:&quot;Babatunde&quot;,&quot;parse-names&quot;:false,&quot;dropping-particle&quot;:&quot;&quot;,&quot;non-dropping-particle&quot;:&quot;&quot;},{&quot;family&quot;:&quot;Anifowose&quot;,&quot;given&quot;:&quot;Fatai&quot;,&quot;parse-names&quot;:false,&quot;dropping-particle&quot;:&quot;&quot;,&quot;non-dropping-particle&quot;:&quot;&quot;}],&quot;container-title&quot;:&quot;Environmental Advances&quot;,&quot;DOI&quot;:&quot;10.1016/j.envadv.2024.100554&quot;,&quot;ISSN&quot;:&quot;26667657&quot;,&quot;issued&quot;:{&quot;date-parts&quot;:[[2024,10,1]]},&quot;abstract&quot;:&quot;Scientific predictions are a key component of Environmental Impact Assessments (EIA), which can indicate the level of change within an environmental sphere (e.g., soil). As part of the EIA process, decision-making in mitigating complex environmental problems such as maintaining soil quality can be challenging, especially in data-sparse locations. Artificial Intelligence (AI) can ameliorate but the literature suggests that the deployment of Machine Learning (ML) techniques in soil research is concentrated mostly in developed countries. The potential of ML in managing soil pollution from complex mixture of heavy metals, petroleum hydrocarbons, and physicochemical factors is rarely explored. To address this research gap, we built robust models that increase the accuracy of impact prediction based on new experimental soil data from a data-sparse region of Africa (i.e., Nigeria). The algorithms applied are artificial neural networks (ANN), support vector regression (SVR), regression tree (RT), and random forest (RF). The study also implemented a multivariate linear regression (MLR) model as a baseline. Key findings include (a) the MLR model performed less than the machine learning models largely due to the nonlinearity of data; (b) Log-normalization helped to improve the predictive capability of all models as the effects of statistical variability were removed; (c) the RF model had the best performance in terms of correlation coefficient, mean absolute error, and root mean square error, and (d) the machine learning models showed improved performance with increased correlation and lower error between the actual and predicted soil electrical conductivity values. Our results imply that data sparsity may no longer be an excuse for the non-use of quantitative impact prediction in Environmental Impact Assessment (EIA) processes. This could change how EIAs are conducted and enhance sustainability in natural resource exploitation, globally. Future work will apply algorithms for automated feature selection to obtain optimal subset of soil quality measurements that will further improve the accuracy of the models.&quot;,&quot;publisher&quot;:&quot;Elsevier Ltd&quot;,&quot;volume&quot;:&quot;17&quot;,&quot;container-title-short&quot;:&quot;&quot;},&quot;isTemporary&quot;:false,&quot;displayAs&quot;:&quot;composite&quot;,&quot;suppress-author&quot;:false,&quot;composite&quot;:true,&quot;author-only&quot;:false}]},{&quot;citationID&quot;:&quot;MENDELEY_CITATION_9ae9a133-16e5-4ff9-9529-225a74609264&quot;,&quot;properties&quot;:{&quot;noteIndex&quot;:0,&quot;mode&quot;:&quot;composite&quot;},&quot;isEdited&quot;:false,&quot;manualOverride&quot;:{&quot;isManuallyOverridden&quot;:false,&quot;citeprocText&quot;:&quot;Jahani et al. (2016)&quot;,&quot;manualOverrideText&quot;:&quot;&quot;},&quot;citationTag&quot;:&quot;MENDELEY_CITATION_v3_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&quot;,&quot;citationItems&quot;:[{&quot;id&quot;:&quot;1e29eabb-d352-389b-a5c9-99c805142c75&quot;,&quot;itemData&quot;:{&quot;type&quot;:&quot;article-journal&quot;,&quot;id&quot;:&quot;1e29eabb-d352-389b-a5c9-99c805142c75&quot;,&quot;title&quot;:&quot;Optimized forest degradation model (OFDM): an environmental decision support system for environmental impact assessment using an artificial neural network&quot;,&quot;author&quot;:[{&quot;family&quot;:&quot;Jahani&quot;,&quot;given&quot;:&quot;Ali&quot;,&quot;parse-names&quot;:false,&quot;dropping-particle&quot;:&quot;&quot;,&quot;non-dropping-particle&quot;:&quot;&quot;},{&quot;family&quot;:&quot;Feghhi&quot;,&quot;given&quot;:&quot;Jahangir&quot;,&quot;parse-names&quot;:false,&quot;dropping-particle&quot;:&quot;&quot;,&quot;non-dropping-particle&quot;:&quot;&quot;},{&quot;family&quot;:&quot;Makhdoum&quot;,&quot;given&quot;:&quot;Majid F.&quot;,&quot;parse-names&quot;:false,&quot;dropping-particle&quot;:&quot;&quot;,&quot;non-dropping-particle&quot;:&quot;&quot;},{&quot;family&quot;:&quot;Omid&quot;,&quot;given&quot;:&quot;Mahmoud&quot;,&quot;parse-names&quot;:false,&quot;dropping-particle&quot;:&quot;&quot;,&quot;non-dropping-particle&quot;:&quot;&quot;}],&quot;container-title&quot;:&quot;Journal of Environmental Planning and Management&quot;,&quot;DOI&quot;:&quot;10.1080/09640568.2015.1005732&quot;,&quot;ISSN&quot;:&quot;13600559&quot;,&quot;issued&quot;:{&quot;date-parts&quot;:[[2016,2,1]]},&quot;page&quot;:&quot;222-244&quot;,&quot;abstract&quot;:&quot;The purpose of this article is Artificial Neural Network (ANN) modeling using ecological and associated factors with forest degradation to predict the degradation of ecosystem, thereby enabling us to assess the environmental impacts of forest projects as an Environmental Decision Support System (EDSS). Results of the Multi-Layer Feed-Forward Network (MLFN), trained for Optimized Forest Degradation Model (OFDM), indicate that the performance of OFDM is more than other degradation models. Changes in forest management activities with higher value in sensitivity analysis help forest managers to decrease OFDM entity and environment impacts. The system is an intelligent EDSS, which allows the decision-maker to model criteria in forest degradation in order to reach and employ the optimal allocation plan. Considering results, multi criteria decision analysis (MCDA) approaches based on ANN, is an encouraging and robust method for solving MCDA problems.&quot;,&quot;publisher&quot;:&quot;Routledge&quot;,&quot;issue&quot;:&quot;2&quot;,&quot;volume&quot;:&quot;59&quot;,&quot;container-title-short&quot;:&quot;&quot;},&quot;isTemporary&quot;:false,&quot;displayAs&quot;:&quot;composite&quot;,&quot;suppress-author&quot;:false,&quot;composite&quot;:true,&quot;author-only&quot;:false}]},{&quot;citationID&quot;:&quot;MENDELEY_CITATION_9b0bb05c-11ec-4647-8c8f-b59fb526e864&quot;,&quot;properties&quot;:{&quot;noteIndex&quot;:0},&quot;isEdited&quot;:false,&quot;manualOverride&quot;:{&quot;isManuallyOverridden&quot;:true,&quot;citeprocText&quot;:&quot;(Xu &lt;i&gt;et al.&lt;/i&gt;, 2024)&quot;,&quot;manualOverrideText&quot;:&quot;(Xu et al., 2024).&quot;},&quot;citationTag&quot;:&quot;MENDELEY_CITATION_v3_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&quot;,&quot;citationItems&quot;:[{&quot;id&quot;:&quot;f273c1c4-15c6-32e9-96eb-b1546ee9bdcd&quot;,&quot;itemData&quot;:{&quot;type&quot;:&quot;article-journal&quot;,&quot;id&quot;:&quot;f273c1c4-15c6-32e9-96eb-b1546ee9bdcd&quot;,&quot;title&quot;:&quot;Trusted artificial intelligence for environmental assessments: An explainable high-precision model with multi-source big data&quot;,&quot;author&quot;:[{&quot;family&quot;:&quot;Xu&quot;,&quot;given&quot;:&quot;Haoli&quot;,&quot;parse-names&quot;:false,&quot;dropping-particle&quot;:&quot;&quot;,&quot;non-dropping-particle&quot;:&quot;&quot;},{&quot;family&quot;:&quot;Yang&quot;,&quot;given&quot;:&quot;Xing&quot;,&quot;parse-names&quot;:false,&quot;dropping-particle&quot;:&quot;&quot;,&quot;non-dropping-particle&quot;:&quot;&quot;},{&quot;family&quot;:&quot;Hu&quot;,&quot;given&quot;:&quot;Yihua&quot;,&quot;parse-names&quot;:false,&quot;dropping-particle&quot;:&quot;&quot;,&quot;non-dropping-particle&quot;:&quot;&quot;},{&quot;family&quot;:&quot;Wang&quot;,&quot;given&quot;:&quot;Daqing&quot;,&quot;parse-names&quot;:false,&quot;dropping-particle&quot;:&quot;&quot;,&quot;non-dropping-particle&quot;:&quot;&quot;},{&quot;family&quot;:&quot;Liang&quot;,&quot;given&quot;:&quot;Zhenyu&quot;,&quot;parse-names&quot;:false,&quot;dropping-particle&quot;:&quot;&quot;,&quot;non-dropping-particle&quot;:&quot;&quot;},{&quot;family&quot;:&quot;Mu&quot;,&quot;given&quot;:&quot;Hua&quot;,&quot;parse-names&quot;:false,&quot;dropping-particle&quot;:&quot;&quot;,&quot;non-dropping-particle&quot;:&quot;&quot;},{&quot;family&quot;:&quot;Wang&quot;,&quot;given&quot;:&quot;Yangyang&quot;,&quot;parse-names&quot;:false,&quot;dropping-particle&quot;:&quot;&quot;,&quot;non-dropping-particle&quot;:&quot;&quot;},{&quot;family&quot;:&quot;Shi&quot;,&quot;given&quot;:&quot;Liang&quot;,&quot;parse-names&quot;:false,&quot;dropping-particle&quot;:&quot;&quot;,&quot;non-dropping-particle&quot;:&quot;&quot;},{&quot;family&quot;:&quot;Gao&quot;,&quot;given&quot;:&quot;Haoqi&quot;,&quot;parse-names&quot;:false,&quot;dropping-particle&quot;:&quot;&quot;,&quot;non-dropping-particle&quot;:&quot;&quot;},{&quot;family&quot;:&quot;Song&quot;,&quot;given&quot;:&quot;Daoqing&quot;,&quot;parse-names&quot;:false,&quot;dropping-particle&quot;:&quot;&quot;,&quot;non-dropping-particle&quot;:&quot;&quot;},{&quot;family&quot;:&quot;Cheng&quot;,&quot;given&quot;:&quot;Zijian&quot;,&quot;parse-names&quot;:false,&quot;dropping-particle&quot;:&quot;&quot;,&quot;non-dropping-particle&quot;:&quot;&quot;},{&quot;family&quot;:&quot;Lu&quot;,&quot;given&quot;:&quot;Zhao&quot;,&quot;parse-names&quot;:false,&quot;dropping-particle&quot;:&quot;&quot;,&quot;non-dropping-particle&quot;:&quot;&quot;},{&quot;family&quot;:&quot;Zhao&quot;,&quot;given&quot;:&quot;Xiaoning&quot;,&quot;parse-names&quot;:false,&quot;dropping-particle&quot;:&quot;&quot;,&quot;non-dropping-particle&quot;:&quot;&quot;},{&quot;family&quot;:&quot;Lu&quot;,&quot;given&quot;:&quot;Jun&quot;,&quot;parse-names&quot;:false,&quot;dropping-particle&quot;:&quot;&quot;,&quot;non-dropping-particle&quot;:&quot;&quot;},{&quot;family&quot;:&quot;Wang&quot;,&quot;given&quot;:&quot;Bingwen&quot;,&quot;parse-names&quot;:false,&quot;dropping-particle&quot;:&quot;&quot;,&quot;non-dropping-particle&quot;:&quot;&quot;},{&quot;family&quot;:&quot;Hu&quot;,&quot;given&quot;:&quot;Zhiyang&quot;,&quot;parse-names&quot;:false,&quot;dropping-particle&quot;:&quot;&quot;,&quot;non-dropping-particle&quot;:&quot;&quot;}],&quot;container-title&quot;:&quot;Environmental Science and Ecotechnology &quot;,&quot;DOI&quot;:&quot;10.1016/j.ese.2024.100479&quot;,&quot;ISSN&quot;:&quot;26664984&quot;,&quot;issued&quot;:{&quot;date-parts&quot;:[[2024,11,1]]},&quot;abstract&quot;:&quot;Environmental assessments are critical for ensuring the sustainable development of human civilization. The integration of artificial intelligence (AI) in these assessments has shown great promise, yet the “black box” nature of AI models often undermines trust due to the lack of transparency in their decision-making processes, even when these models demonstrate high accuracy. To address this challenge, we evaluated the performance of a transformer model against other AI approaches, utilizing extensive multivariate and spatiotemporal environmental datasets encompassing both natural and anthropogenic indicators. We further explored the application of saliency maps as a novel explainability tool in multi-source AI-driven environmental assessments, enabling the identification of individual indicators' contributions to the model's predictions. We find that the transformer model outperforms others, achieving an accuracy of about 98% and an area under the receiver operating characteristic curve (AUC) of 0.891. Regionally, the environmental assessment values are predominantly classified as level II or III in the central and southwestern study areas, level IV in the northern region, and level V in the western region. Through explainability analysis, we identify that water hardness, total dissolved solids, and arsenic concentrations are the most influential indicators in the model. Our AI-driven environmental assessment model is accurate and explainable, offering actionable insights for targeted environmental management. Furthermore, this study advances the application of AI in environmental science by presenting a robust, explainable model that bridges the gap between machine learning and environmental governance, enhancing both understanding and trust in AI-assisted environmental assessments.&quot;,&quot;publisher&quot;:&quot;Elsevier B.V.&quot;,&quot;volume&quot;:&quot;22&quot;,&quot;container-title-short&quot;:&quot;&quot;},&quot;isTemporary&quot;:false}]},{&quot;citationID&quot;:&quot;MENDELEY_CITATION_d3940791-07f8-4eda-96ce-4e07b51fa8ef&quot;,&quot;properties&quot;:{&quot;noteIndex&quot;:0},&quot;isEdited&quot;:false,&quot;manualOverride&quot;:{&quot;isManuallyOverridden&quot;:false,&quot;citeprocText&quot;:&quot;(Moe, Carriger and Glendell, 2021)&quot;,&quot;manualOverrideText&quot;:&quot;&quot;},&quot;citationTag&quot;:&quot;MENDELEY_CITATION_v3_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&quot;,&quot;citationItems&quot;:[{&quot;id&quot;:&quot;6ecea69c-cee1-3def-967a-98446e246721&quot;,&quot;itemData&quot;:{&quot;type&quot;:&quot;article-journal&quot;,&quot;id&quot;:&quot;6ecea69c-cee1-3def-967a-98446e246721&quot;,&quot;title&quot;:&quot;Increased Use of Bayesian Network Models Has Improved Environmental Risk Assessments&quot;,&quot;author&quot;:[{&quot;family&quot;:&quot;Moe&quot;,&quot;given&quot;:&quot;S. Jannicke&quot;,&quot;parse-names&quot;:false,&quot;dropping-particle&quot;:&quot;&quot;,&quot;non-dropping-particle&quot;:&quot;&quot;},{&quot;family&quot;:&quot;Carriger&quot;,&quot;given&quot;:&quot;John F.&quot;,&quot;parse-names&quot;:false,&quot;dropping-particle&quot;:&quot;&quot;,&quot;non-dropping-particle&quot;:&quot;&quot;},{&quot;family&quot;:&quot;Glendell&quot;,&quot;given&quot;:&quot;Miriam&quot;,&quot;parse-names&quot;:false,&quot;dropping-particle&quot;:&quot;&quot;,&quot;non-dropping-particle&quot;:&quot;&quot;}],&quot;container-title&quot;:&quot;Integrated Environmental Assessment and Management&quot;,&quot;container-title-short&quot;:&quot;Integr. Environ. Assess. Manag.&quot;,&quot;DOI&quot;:&quot;10.1002/ieam.4369&quot;,&quot;ISSN&quot;:&quot;15513793&quot;,&quot;PMID&quot;:&quot;33205856&quot;,&quot;issued&quot;:{&quot;date-parts&quot;:[[2021,1,1]]},&quot;page&quot;:&quot;53-61&quot;,&quot;abstract&quot;:&quot;Environmental and ecological risk assessments are defined as the process for evaluating the likelihood that the environment may be impacted as a result of exposure to stressors. Although this definition implies the calculation of probabilities, risk assessments traditionally rely on nonprobabilistic methods such as calculation of a risk quotient. Bayesian network (BN) models are a tool for probabilistic and causal modeling, increasingly used in many fields of environmental science. Bayesian networks are defined as directed acyclic graphs where the causal relationships and the associated uncertainty are quantified in conditional probability tables. Bayesian networks inherently incorporate uncertainty and can integrate a variety of information types, including expert elicitation. During the last 2 decades, there has been a steady increase in reports on BN applications in environmental risk assessment and management. At recent annual meetings of the Society of Environmental Toxicology and Chemistry (SETAC) North America and SETAC Europe, a number of applications of BN models were presented along with new theoretical developments. Likewise, recent meetings of the European Geosciences Union (EGU) have dedicated sessions to Bayesian modeling in relation to water quality. This special series contains 10 articles based on presentations in these sessions, reflecting a range of BN applications to systems, ranging from cells and populations to watersheds and national scale. The articles report on recent progress in many topics, including climate and management scenarios, ecological and socioeconomic endpoints, machine learning, diagnostic inference, and model evaluation. They demonstrate that BNs can be adapted to established conceptual frameworks used to support environmental risk assessments, such as adverse outcome pathways and the relative risk model. The contributions from EGU demonstrate recent advancements in areas such as spatial (geographic information system [GIS]–based) and temporal (dynamic) BN modeling. In conclusion, this special series supports the prediction that increased use of Bayesian network models will improve environmental risk assessments. Integr Environ Assess Manag 2021;17:53–61. © 2020 The Authors. Integrated Environmental Assessment and Management published by Wiley Periodicals LLC on behalf of Society of Environmental Toxicology &amp; Chemistry (SETAC).&quot;,&quot;publisher&quot;:&quot;Wiley-Blackwell&quot;,&quot;issue&quot;:&quot;1&quot;,&quot;volume&quot;:&quot;17&quot;},&quot;isTemporary&quot;:false}]},{&quot;citationID&quot;:&quot;MENDELEY_CITATION_604b0f71-087c-4c9b-ba7d-ca9e3c2fbb7b&quot;,&quot;properties&quot;:{&quot;noteIndex&quot;:0,&quot;mode&quot;:&quot;composite&quot;},&quot;isEdited&quot;:false,&quot;manualOverride&quot;:{&quot;isManuallyOverridden&quot;:false,&quot;citeprocText&quot;:&quot;Yassen et al. (2025)&quot;,&quot;manualOverrideText&quot;:&quot;&quot;},&quot;citationTag&quot;:&quot;MENDELEY_CITATION_v3_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&quot;,&quot;citationItems&quot;:[{&quot;id&quot;:&quot;dc1be555-c2e7-31ac-ae9c-6d4c10edef71&quot;,&quot;itemData&quot;:{&quot;type&quot;:&quot;article-journal&quot;,&quot;id&quot;:&quot;dc1be555-c2e7-31ac-ae9c-6d4c10edef71&quot;,&quot;title&quot;:&quot;Big data and AI in environmental decision-making: Legal and ethical challenges&quot;,&quot;author&quot;:[{&quot;family&quot;:&quot;Yassen&quot;,&quot;given&quot;:&quot;Muzaffer&quot;,&quot;parse-names&quot;:false,&quot;dropping-particle&quot;:&quot;&quot;,&quot;non-dropping-particle&quot;:&quot;&quot;},{&quot;family&quot;:&quot;Noaman&quot;,&quot;given&quot;:&quot;Marwan Salah&quot;,&quot;parse-names&quot;:false,&quot;dropping-particle&quot;:&quot;&quot;,&quot;non-dropping-particle&quot;:&quot;&quot;},{&quot;family&quot;:&quot;Hassan&quot;,&quot;given&quot;:&quot;Taghreed Alaa Mohammed Ali&quot;,&quot;parse-names&quot;:false,&quot;dropping-particle&quot;:&quot;&quot;,&quot;non-dropping-particle&quot;:&quot;&quot;},{&quot;family&quot;:&quot;Qasim&quot;,&quot;given&quot;:&quot;Nameer Hashim&quot;,&quot;parse-names&quot;:false,&quot;dropping-particle&quot;:&quot;&quot;,&quot;non-dropping-particle&quot;:&quot;&quot;},{&quot;family&quot;:&quot;Abbas&quot;,&quot;given&quot;:&quot;Intesar&quot;,&quot;parse-names&quot;:false,&quot;dropping-particle&quot;:&quot;&quot;,&quot;non-dropping-particle&quot;:&quot;&quot;},{&quot;family&quot;:&quot;Khlaponin&quot;,&quot;given&quot;:&quot;Yurii&quot;,&quot;parse-names&quot;:false,&quot;dropping-particle&quot;:&quot;&quot;,&quot;non-dropping-particle&quot;:&quot;&quot;}],&quot;container-title&quot;:&quot;Environment and Social Psychology&quot;,&quot;DOI&quot;:&quot;10.59429/esp.v10i9.3983&quot;,&quot;ISSN&quot;:&quot;24248975&quot;,&quot;issued&quot;:{&quot;date-parts&quot;:[[2025]]},&quot;abstract&quot;:&quot;Artificial Intelligence (AI) and Big Data are increasingly being leveraged in environmental decision-making, offering a transformative mechanism for improving predictive capability, efficiency in resource use, and transparency of governance. This study examines how AI-based models can help improve climate forecasting, disaster mitigation, water resource management, urban planning, and agricultural oversight. Utilizing machine learning algorithms, neural networks, and optimization models, AI overcomes the limitations of traditional forecasting and decision-support systems, allowing for faster and more accurate environmental assessments. AI-based models demonstrated the most significant increase in predictive accuracy due to improved predictive accuracy through minimized predictive errors across multiple environmental domains that range between 1.5% and 39.8% improvements. AI also improves decisionmaking efficiency reducing response times (when implementing such strategies) by 47.5% — useful in areas such as disaster preparedness and distributing the right resources. AI also assists in sustainable environmental management, where its optimizations have created 36.7% reductions in environmental resource consumption. The article also showcases how AI can help overcome biases, especially related to equity in environmental policies, leading to fairer decision-making processes. However, data availability, algorithm transparency, energy, and regulatory compliance are still challenges. Tackling resent challenges will necessitate stronger AI governance frameworks, advanced ethical guidelines, and collaborative efforts between decision-makers, scientists, and AI researchers. The highlights of this particular study illustrate how the smart integration of AI and Big Data within environmental governance can ensure efficient and accountable decision-making processes in the future.&quot;,&quot;publisher&quot;:&quot;Arts and Science Press Pte. Ltd.&quot;,&quot;issue&quot;:&quot;9&quot;,&quot;volume&quot;:&quot;10&quot;,&quot;container-title-short&quot;:&quot;&quot;},&quot;isTemporary&quot;:false,&quot;displayAs&quot;:&quot;composite&quot;,&quot;suppress-author&quot;:false,&quot;composite&quot;:true,&quot;author-only&quot;:false}]},{&quot;citationID&quot;:&quot;MENDELEY_CITATION_9dd7ddcc-7877-4718-b735-4eddc8532cfc&quot;,&quot;properties&quot;:{&quot;noteIndex&quot;:0},&quot;isEdited&quot;:false,&quot;manualOverride&quot;:{&quot;isManuallyOverridden&quot;:false,&quot;citeprocText&quot;:&quot;(Xu &lt;i&gt;et al.&lt;/i&gt;, 2024)&quot;,&quot;manualOverrideText&quot;:&quot;&quot;},&quot;citationTag&quot;:&quot;MENDELEY_CITATION_v3_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&quot;,&quot;citationItems&quot;:[{&quot;id&quot;:&quot;f273c1c4-15c6-32e9-96eb-b1546ee9bdcd&quot;,&quot;itemData&quot;:{&quot;type&quot;:&quot;article-journal&quot;,&quot;id&quot;:&quot;f273c1c4-15c6-32e9-96eb-b1546ee9bdcd&quot;,&quot;title&quot;:&quot;Trusted artificial intelligence for environmental assessments: An explainable high-precision model with multi-source big data&quot;,&quot;author&quot;:[{&quot;family&quot;:&quot;Xu&quot;,&quot;given&quot;:&quot;Haoli&quot;,&quot;parse-names&quot;:false,&quot;dropping-particle&quot;:&quot;&quot;,&quot;non-dropping-particle&quot;:&quot;&quot;},{&quot;family&quot;:&quot;Yang&quot;,&quot;given&quot;:&quot;Xing&quot;,&quot;parse-names&quot;:false,&quot;dropping-particle&quot;:&quot;&quot;,&quot;non-dropping-particle&quot;:&quot;&quot;},{&quot;family&quot;:&quot;Hu&quot;,&quot;given&quot;:&quot;Yihua&quot;,&quot;parse-names&quot;:false,&quot;dropping-particle&quot;:&quot;&quot;,&quot;non-dropping-particle&quot;:&quot;&quot;},{&quot;family&quot;:&quot;Wang&quot;,&quot;given&quot;:&quot;Daqing&quot;,&quot;parse-names&quot;:false,&quot;dropping-particle&quot;:&quot;&quot;,&quot;non-dropping-particle&quot;:&quot;&quot;},{&quot;family&quot;:&quot;Liang&quot;,&quot;given&quot;:&quot;Zhenyu&quot;,&quot;parse-names&quot;:false,&quot;dropping-particle&quot;:&quot;&quot;,&quot;non-dropping-particle&quot;:&quot;&quot;},{&quot;family&quot;:&quot;Mu&quot;,&quot;given&quot;:&quot;Hua&quot;,&quot;parse-names&quot;:false,&quot;dropping-particle&quot;:&quot;&quot;,&quot;non-dropping-particle&quot;:&quot;&quot;},{&quot;family&quot;:&quot;Wang&quot;,&quot;given&quot;:&quot;Yangyang&quot;,&quot;parse-names&quot;:false,&quot;dropping-particle&quot;:&quot;&quot;,&quot;non-dropping-particle&quot;:&quot;&quot;},{&quot;family&quot;:&quot;Shi&quot;,&quot;given&quot;:&quot;Liang&quot;,&quot;parse-names&quot;:false,&quot;dropping-particle&quot;:&quot;&quot;,&quot;non-dropping-particle&quot;:&quot;&quot;},{&quot;family&quot;:&quot;Gao&quot;,&quot;given&quot;:&quot;Haoqi&quot;,&quot;parse-names&quot;:false,&quot;dropping-particle&quot;:&quot;&quot;,&quot;non-dropping-particle&quot;:&quot;&quot;},{&quot;family&quot;:&quot;Song&quot;,&quot;given&quot;:&quot;Daoqing&quot;,&quot;parse-names&quot;:false,&quot;dropping-particle&quot;:&quot;&quot;,&quot;non-dropping-particle&quot;:&quot;&quot;},{&quot;family&quot;:&quot;Cheng&quot;,&quot;given&quot;:&quot;Zijian&quot;,&quot;parse-names&quot;:false,&quot;dropping-particle&quot;:&quot;&quot;,&quot;non-dropping-particle&quot;:&quot;&quot;},{&quot;family&quot;:&quot;Lu&quot;,&quot;given&quot;:&quot;Zhao&quot;,&quot;parse-names&quot;:false,&quot;dropping-particle&quot;:&quot;&quot;,&quot;non-dropping-particle&quot;:&quot;&quot;},{&quot;family&quot;:&quot;Zhao&quot;,&quot;given&quot;:&quot;Xiaoning&quot;,&quot;parse-names&quot;:false,&quot;dropping-particle&quot;:&quot;&quot;,&quot;non-dropping-particle&quot;:&quot;&quot;},{&quot;family&quot;:&quot;Lu&quot;,&quot;given&quot;:&quot;Jun&quot;,&quot;parse-names&quot;:false,&quot;dropping-particle&quot;:&quot;&quot;,&quot;non-dropping-particle&quot;:&quot;&quot;},{&quot;family&quot;:&quot;Wang&quot;,&quot;given&quot;:&quot;Bingwen&quot;,&quot;parse-names&quot;:false,&quot;dropping-particle&quot;:&quot;&quot;,&quot;non-dropping-particle&quot;:&quot;&quot;},{&quot;family&quot;:&quot;Hu&quot;,&quot;given&quot;:&quot;Zhiyang&quot;,&quot;parse-names&quot;:false,&quot;dropping-particle&quot;:&quot;&quot;,&quot;non-dropping-particle&quot;:&quot;&quot;}],&quot;container-title&quot;:&quot;Environmental Science and Ecotechnology &quot;,&quot;DOI&quot;:&quot;10.1016/j.ese.2024.100479&quot;,&quot;ISSN&quot;:&quot;26664984&quot;,&quot;issued&quot;:{&quot;date-parts&quot;:[[2024,11,1]]},&quot;abstract&quot;:&quot;Environmental assessments are critical for ensuring the sustainable development of human civilization. The integration of artificial intelligence (AI) in these assessments has shown great promise, yet the “black box” nature of AI models often undermines trust due to the lack of transparency in their decision-making processes, even when these models demonstrate high accuracy. To address this challenge, we evaluated the performance of a transformer model against other AI approaches, utilizing extensive multivariate and spatiotemporal environmental datasets encompassing both natural and anthropogenic indicators. We further explored the application of saliency maps as a novel explainability tool in multi-source AI-driven environmental assessments, enabling the identification of individual indicators' contributions to the model's predictions. We find that the transformer model outperforms others, achieving an accuracy of about 98% and an area under the receiver operating characteristic curve (AUC) of 0.891. Regionally, the environmental assessment values are predominantly classified as level II or III in the central and southwestern study areas, level IV in the northern region, and level V in the western region. Through explainability analysis, we identify that water hardness, total dissolved solids, and arsenic concentrations are the most influential indicators in the model. Our AI-driven environmental assessment model is accurate and explainable, offering actionable insights for targeted environmental management. Furthermore, this study advances the application of AI in environmental science by presenting a robust, explainable model that bridges the gap between machine learning and environmental governance, enhancing both understanding and trust in AI-assisted environmental assessments.&quot;,&quot;publisher&quot;:&quot;Elsevier B.V.&quot;,&quot;volume&quot;:&quot;22&quot;,&quot;container-title-short&quot;:&quot;&quot;},&quot;isTemporary&quot;:false}]},{&quot;citationID&quot;:&quot;MENDELEY_CITATION_aa37278d-c598-45c6-9c0d-4d2a80809537&quot;,&quot;properties&quot;:{&quot;noteIndex&quot;:0},&quot;isEdited&quot;:false,&quot;manualOverride&quot;:{&quot;isManuallyOverridden&quot;:false,&quot;citeprocText&quot;:&quot;(Meyur &lt;i&gt;et al.&lt;/i&gt;, 2025)&quot;,&quot;manualOverrideText&quot;:&quot;&quot;},&quot;citationTag&quot;:&quot;MENDELEY_CITATION_v3_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&quot;,&quot;citationItems&quot;:[{&quot;id&quot;:&quot;62f2de21-0b7e-385d-a686-4b3c64b85ca8&quot;,&quot;itemData&quot;:{&quot;type&quot;:&quot;paper-conference&quot;,&quot;id&quot;:&quot;62f2de21-0b7e-385d-a686-4b3c64b85ca8&quot;,&quot;title&quot;:&quot;Benchmarking LLMs for Environmental Review and Permitting&quot;,&quot;author&quot;:[{&quot;family&quot;:&quot;Meyur&quot;,&quot;given&quot;:&quot;Rounak&quot;,&quot;parse-names&quot;:false,&quot;dropping-particle&quot;:&quot;&quot;,&quot;non-dropping-particle&quot;:&quot;&quot;},{&quot;family&quot;:&quot;Phan&quot;,&quot;given&quot;:&quot;Hung&quot;,&quot;parse-names&quot;:false,&quot;dropping-particle&quot;:&quot;&quot;,&quot;non-dropping-particle&quot;:&quot;&quot;},{&quot;family&quot;:&quot;Hayashi&quot;,&quot;given&quot;:&quot;Koby&quot;,&quot;parse-names&quot;:false,&quot;dropping-particle&quot;:&quot;&quot;,&quot;non-dropping-particle&quot;:&quot;&quot;},{&quot;family&quot;:&quot;Stewart&quot;,&quot;given&quot;:&quot;Ian&quot;,&quot;parse-names&quot;:false,&quot;dropping-particle&quot;:&quot;&quot;,&quot;non-dropping-particle&quot;:&quot;&quot;},{&quot;family&quot;:&quot;Sharma&quot;,&quot;given&quot;:&quot;Shivam&quot;,&quot;parse-names&quot;:false,&quot;dropping-particle&quot;:&quot;&quot;,&quot;non-dropping-particle&quot;:&quot;&quot;},{&quot;family&quot;:&quot;Chaturvedi&quot;,&quot;given&quot;:&quot;Sarthak&quot;,&quot;parse-names&quot;:false,&quot;dropping-particle&quot;:&quot;&quot;,&quot;non-dropping-particle&quot;:&quot;&quot;},{&quot;family&quot;:&quot;Parker&quot;,&quot;given&quot;:&quot;Mike&quot;,&quot;parse-names&quot;:false,&quot;dropping-particle&quot;:&quot;&quot;,&quot;non-dropping-particle&quot;:&quot;&quot;},{&quot;family&quot;:&quot;Nally&quot;,&quot;given&quot;:&quot;Dan&quot;,&quot;parse-names&quot;:false,&quot;dropping-particle&quot;:&quot;&quot;,&quot;non-dropping-particle&quot;:&quot;&quot;},{&quot;family&quot;:&quot;Montgomery&quot;,&quot;given&quot;:&quot;Sadie&quot;,&quot;parse-names&quot;:false,&quot;dropping-particle&quot;:&quot;&quot;,&quot;non-dropping-particle&quot;:&quot;&quot;},{&quot;family&quot;:&quot;Pazdernik&quot;,&quot;given&quot;:&quot;Karl&quot;,&quot;parse-names&quot;:false,&quot;dropping-particle&quot;:&quot;&quot;,&quot;non-dropping-particle&quot;:&quot;&quot;},{&quot;family&quot;:&quot;Jannesari&quot;,&quot;given&quot;:&quot;Ali&quot;,&quot;parse-names&quot;:false,&quot;dropping-particle&quot;:&quot;&quot;,&quot;non-dropping-particle&quot;:&quot;&quot;},{&quot;family&quot;:&quot;Halappanavar&quot;,&quot;given&quot;:&quot;Mahantesh&quot;,&quot;parse-names&quot;:false,&quot;dropping-particle&quot;:&quot;&quot;,&quot;non-dropping-particle&quot;:&quot;&quot;},{&quot;family&quot;:&quot;Munikoti&quot;,&quot;given&quot;:&quot;Sai&quot;,&quot;parse-names&quot;:false,&quot;dropping-particle&quot;:&quot;&quot;,&quot;non-dropping-particle&quot;:&quot;&quot;},{&quot;family&quot;:&quot;Horawalavithana&quot;,&quot;given&quot;:&quot;Sameera&quot;,&quot;parse-names&quot;:false,&quot;dropping-particle&quot;:&quot;&quot;,&quot;non-dropping-particle&quot;:&quot;&quot;},{&quot;family&quot;:&quot;Acharya&quot;,&quot;given&quot;:&quot;Anurag&quot;,&quot;parse-names&quot;:false,&quot;dropping-particle&quot;:&quot;&quot;,&quot;non-dropping-particle&quot;:&quot;&quot;}],&quot;container-title&quot;:&quot;ACM SIGKDD Conference on Knowledge Discovery and Data Mining (KDD ’25)&quot;,&quot;ISSN&quot;:&quot;2331-8422&quot;,&quot;issued&quot;:{&quot;date-parts&quot;:[[2025]]},&quot;publisher-place&quot;:&quot;New York&quot;,&quot;language&quot;:&quot;English&quot;,&quot;abstract&quot;:&quot;The National Environment Policy Act (NEPA) stands as a foundational piece of environmental legislation in the United States, requiring federal agencies to consider the environmental impacts of their proposed actions. The primary mechanism for achieving this is through the preparation of Environmental Assessments (EAs) and, for significant impacts, comprehensive Environmental Impact Statements (EIS). Large Language Model (LLM)s' effectiveness in specialized domains like NEPA remains untested for adoption in federal decision-making processes. To address this gap, we present NEPA Question and Answering Dataset (NEPAQuAD), the first comprehensive benchmark derived from EIS documents, along with a modular and transparent evaluation pipeline, MAPLE, to assess LLM performance on NEPA-focused regulatory reasoning tasks. Our benchmark leverages actual EIS documents to create diverse question types, ranging from factual to complex problem-solving ones. We built a modular and transparent evaluation pipeline to test both closed- and open-source models in zero-shot or context-driven QA benchmarks. We evaluate five state-of-the-art LLMs using our framework to assess both their prior knowledge and their ability to process NEPA-specific information. The experimental results reveal that all the models consistently achieve their highest performance when provided with the gold passage as context. While comparing the other context-driven approaches for each model, Retrieval Augmented Generation (RAG)-based approaches substantially outperform PDF document contexts, indicating that neither model is well suited for long-context question-answering tasks. Our analysis suggests that NEPA-focused regulatory reasoning tasks pose a significant challenge for LLMs, particularly in terms of understanding the complex semantics and effectively processing the lengthy regulatory documents.&quot;,&quot;container-title-short&quot;:&quot;&quot;},&quot;isTemporary&quot;:false}]},{&quot;citationID&quot;:&quot;MENDELEY_CITATION_41776ce5-5bd7-4724-af92-cb06af0c09f5&quot;,&quot;properties&quot;:{&quot;noteIndex&quot;:0,&quot;mode&quot;:&quot;composite&quot;},&quot;isEdited&quot;:false,&quot;manualOverride&quot;:{&quot;isManuallyOverridden&quot;:false,&quot;citeprocText&quot;:&quot;Breit et al. (2020)&quot;,&quot;manualOverrideText&quot;:&quot;&quot;},&quot;citationTag&quot;:&quot;MENDELEY_CITATION_v3_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&quot;,&quot;citationItems&quot;:[{&quot;id&quot;:&quot;d60cf1a1-70cb-38d7-838e-430a135c04f0&quot;,&quot;itemData&quot;:{&quot;type&quot;:&quot;paper-conference&quot;,&quot;id&quot;:&quot;d60cf1a1-70cb-38d7-838e-430a135c04f0&quot;,&quot;title&quot;:&quot;An Architecture for Extracting Key Elements from Legal Permits&quot;,&quot;author&quot;:[{&quot;family&quot;:&quot;Breit&quot;,&quot;given&quot;:&quot;Anna&quot;,&quot;parse-names&quot;:false,&quot;dropping-particle&quot;:&quot;&quot;,&quot;non-dropping-particle&quot;:&quot;&quot;},{&quot;family&quot;:&quot;Waltersdorfer&quot;,&quot;given&quot;:&quot;Laura&quot;,&quot;parse-names&quot;:false,&quot;dropping-particle&quot;:&quot;&quot;,&quot;non-dropping-particle&quot;:&quot;&quot;},{&quot;family&quot;:&quot;Ekaputra&quot;,&quot;given&quot;:&quot;Fajar J.&quot;,&quot;parse-names&quot;:false,&quot;dropping-particle&quot;:&quot;&quot;,&quot;non-dropping-particle&quot;:&quot;&quot;},{&quot;family&quot;:&quot;Sabou&quot;,&quot;given&quot;:&quot;Marta&quot;,&quot;parse-names&quot;:false,&quot;dropping-particle&quot;:&quot;&quot;,&quot;non-dropping-particle&quot;:&quot;&quot;}],&quot;container-title&quot;:&quot;Proceedings - 2020 IEEE International Conference on Big Data, Big Data 2020&quot;,&quot;DOI&quot;:&quot;10.1109/BigData50022.2020.9378375&quot;,&quot;issued&quot;:{&quot;date-parts&quot;:[[2020,12,10]]},&quot;publisher-place&quot;:&quot;Atlanta&quot;,&quot;page&quot;:&quot;2105-2110&quot;,&quot;abstract&quot;:&quot;In many countries worldwide, including Austria, the environmental impact of production facilities is strongly regulated leading to authorities issuing a large number of legal permits on this topic. The access of interested parties to these permits is typically supported by search systems that present a structured view of the permits along their key elements, such as issuing authority or their legal basis. In this paper, we present a real-life use case from Austria's Environment Agency, where the extraction of such key elements represents a non-trivial task for laypersons with limited legal knowledge: the heterogeneity of data, complex language, and implicit information hinder the manual data extraction process and can lead to poor quality in data management. Based on an analysis of the use case's main requirements, we propose an architecture for a system to support the extraction of key elements from legal permits by laypersons. The system combines methods and techniques based on Knowledge Graphs / Semantic Web and Machine Learning technologies and aims to be auditable in terms of its operation.&quot;,&quot;publisher&quot;:&quot;Institute of Electrical and Electronics Engineers Inc.&quot;,&quot;container-title-short&quot;:&quot;&quot;},&quot;isTemporary&quot;:false,&quot;displayAs&quot;:&quot;composite&quot;,&quot;suppress-author&quot;:false,&quot;composite&quot;:true,&quot;author-only&quot;:false}]},{&quot;citationID&quot;:&quot;MENDELEY_CITATION_6e355114-5677-41ce-9b53-813b494775a0&quot;,&quot;properties&quot;:{&quot;noteIndex&quot;:0,&quot;mode&quot;:&quot;composite&quot;},&quot;isEdited&quot;:false,&quot;manualOverride&quot;:{&quot;isManuallyOverridden&quot;:false,&quot;citeprocText&quot;:&quot;Hidayat and Satwiko (2022)&quot;,&quot;manualOverrideText&quot;:&quot;&quot;},&quot;citationTag&quot;:&quot;MENDELEY_CITATION_v3_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&quot;,&quot;citationItems&quot;:[{&quot;id&quot;:&quot;6443d847-f69e-3acd-bebe-df5ba6ad48d4&quot;,&quot;itemData&quot;:{&quot;type&quot;:&quot;paper-conference&quot;,&quot;id&quot;:&quot;6443d847-f69e-3acd-bebe-df5ba6ad48d4&quot;,&quot;title&quot;:&quot;The Implementation of Artificial Intelligence in the Environmental Licensing Process&quot;,&quot;author&quot;:[{&quot;family&quot;:&quot;Hidayat&quot;,&quot;given&quot;:&quot;Nurharyadi Fajar&quot;,&quot;parse-names&quot;:false,&quot;dropping-particle&quot;:&quot;&quot;,&quot;non-dropping-particle&quot;:&quot;&quot;},{&quot;family&quot;:&quot;Satwiko&quot;,&quot;given&quot;:&quot;Prasasto&quot;,&quot;parse-names&quot;:false,&quot;dropping-particle&quot;:&quot;&quot;,&quot;non-dropping-particle&quot;:&quot;&quot;}],&quot;container-title&quot;:&quot;International Webinar on Digital Architecture 2021 (IWEDA 2021)&quot;,&quot;DOI&quot;:&quot;10.2991/assehr.k.220703.052&quot;,&quot;issued&quot;:{&quot;date-parts&quot;:[[2022]]},&quot;abstract&quot;:&quot;Technology can save time. Artificial Intelligence technology makes the licensing process and spatial information shorter and it can save costs. Artificial intelligence (AI) has been applied in everyday life, such as: prediction, chat bots, object detection, and others. Environmental licensing with various procedures and administration will be completed with the application of Internet/web-based Artificial Intelligence (AI). Almost all fields require automation which can be assisted by artificial intelligence, in addition to the management of environmental permits so far with the tendency of human intelligence that will be immediately replaced by the application of data and location-based artificial intelligence technology. AI products are data/information on environmental permits, spatial planning, appropriate building functions and environmental levies. According to the standard of green building architecture automatically, Information data can be used for further licensing needs or just information on architectural data needs. Legality is obtained through banking transactions for retribution payments and digital certificates are given.&quot;,&quot;container-title-short&quot;:&quot;&quot;},&quot;isTemporary&quot;:false,&quot;displayAs&quot;:&quot;composite&quot;,&quot;suppress-author&quot;:false,&quot;composite&quot;:true,&quot;author-only&quot;:false}]},{&quot;citationID&quot;:&quot;MENDELEY_CITATION_2c45e6ef-d691-44ea-98f6-228706f134e0&quot;,&quot;properties&quot;:{&quot;noteIndex&quot;:0},&quot;isEdited&quot;:false,&quot;manualOverride&quot;:{&quot;isManuallyOverridden&quot;:true,&quot;citeprocText&quot;:&quot;(Mark- och miljödomstolen, 2025; Länsstyrelsen, 2026b)&quot;,&quot;manualOverrideText&quot;:&quot;(Länsstyrelsen, 2026b, 2026c)&quot;},&quot;citationTag&quot;:&quot;MENDELEY_CITATION_v3_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&quot;,&quot;citationItems&quot;:[{&quot;id&quot;:&quot;ec10e582-f884-3377-ba45-329e1457f1e2&quot;,&quot;itemData&quot;:{&quot;type&quot;:&quot;webpage&quot;,&quot;id&quot;:&quot;ec10e582-f884-3377-ba45-329e1457f1e2&quot;,&quot;title&quot;:&quot;Efter att du skickat in ansökan om tillstånd för miljöfarlig verksamhet [After you have submitted your application for a permit for environmentally hazardous activities]&quot;,&quot;author&quot;:[{&quot;family&quot;:&quot;Länsstyrelsen&quot;,&quot;given&quot;:&quot;&quot;,&quot;parse-names&quot;:false,&quot;dropping-particle&quot;:&quot;&quot;,&quot;non-dropping-particle&quot;:&quot;&quot;}],&quot;accessed&quot;:{&quot;date-parts&quot;:[[2026,6,13]]},&quot;URL&quot;:&quot;https://www.lansstyrelsen.se/gotland/miljo-och-vatten/miljofarlig-verksamhet/provning-av-miljofarlig-verksamhet/tillstand-och-andringstillstand-for-miljofarlig-verksamhet/efter-att-du-skickat-in-ansokan-om-tillstand-for-miljofarlig-verksamhet.html&quot;,&quot;issued&quot;:{&quot;date-parts&quot;:[[2026,1,15]]},&quot;language&quot;:&quot;Swedish&quot;,&quot;container-title-short&quot;:&quot;&quot;},&quot;isTemporary&quot;:false},{&quot;id&quot;:&quot;631310fd-4a28-3477-9659-770f02be5e28&quot;,&quot;itemData&quot;:{&quot;type&quot;:&quot;webpage&quot;,&quot;id&quot;:&quot;631310fd-4a28-3477-9659-770f02be5e28&quot;,&quot;title&quot;:&quot;Miljöfarlig verksamhet&quot;,&quot;author&quot;:[{&quot;family&quot;:&quot;Mark- och miljödomstolen&quot;,&quot;given&quot;:&quot;&quot;,&quot;parse-names&quot;:false,&quot;dropping-particle&quot;:&quot;&quot;,&quot;non-dropping-particle&quot;:&quot;&quot;}],&quot;accessed&quot;:{&quot;date-parts&quot;:[[2026,6,16]]},&quot;URL&quot;:&quot;https://www.domstol.se/mark--och-miljodomstolen-vid-vanersborgs-tingsratt/amnen/mark-och-miljo/miljotillstand/miljofarlig-verksamhet/&quot;,&quot;issued&quot;:{&quot;date-parts&quot;:[[2025,2,26]]},&quot;language&quot;:&quot;Swedish&quot;,&quot;container-title-short&quot;:&quot;&quot;},&quot;isTemporary&quot;:false}]},{&quot;citationID&quot;:&quot;MENDELEY_CITATION_fc3f7087-d8b2-491a-a220-bcd9c8be0dc5&quot;,&quot;properties&quot;:{&quot;noteIndex&quot;:0},&quot;isEdited&quot;:false,&quot;manualOverride&quot;:{&quot;isManuallyOverridden&quot;:false,&quot;citeprocText&quot;:&quot;(Länsstyrelsen, 2026c, 2026a, 2026b)&quot;,&quot;manualOverrideText&quot;:&quot;&quot;},&quot;citationTag&quot;:&quot;MENDELEY_CITATION_v3_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&quot;,&quot;citationItems&quot;:[{&quot;id&quot;:&quot;317b7dd6-74e1-3f42-865c-1e15e7c6e10b&quot;,&quot;itemData&quot;:{&quot;type&quot;:&quot;webpage&quot;,&quot;id&quot;:&quot;317b7dd6-74e1-3f42-865c-1e15e7c6e10b&quot;,&quot;title&quot;:&quot;Samråd inför ansökan om tillstånd för miljöfarlig verksamhet [Consultation prior to the application for a permit for environmentally hazardous activities]&quot;,&quot;author&quot;:[{&quot;family&quot;:&quot;Länsstyrelsen&quot;,&quot;given&quot;:&quot;&quot;,&quot;parse-names&quot;:false,&quot;dropping-particle&quot;:&quot;&quot;,&quot;non-dropping-particle&quot;:&quot;&quot;}],&quot;accessed&quot;:{&quot;date-parts&quot;:[[2026,6,13]]},&quot;URL&quot;:&quot;https://www.lansstyrelsen.se/gotland/miljo-och-vatten/miljofarlig-verksamhet/provning-av-miljofarlig-verksamhet/tillstand-och-andringstillstand-for-miljofarlig-verksamhet/samrad-infor-ansokan-om-tillstand-for-miljofarlig-verksamhet.html&quot;,&quot;issued&quot;:{&quot;date-parts&quot;:[[2026,1,26]]},&quot;container-title-short&quot;:&quot;&quot;},&quot;isTemporary&quot;:false},{&quot;id&quot;:&quot;16842d79-a9af-3f91-87f5-2b4e0dd5aebc&quot;,&quot;itemData&quot;:{&quot;type&quot;:&quot;webpage&quot;,&quot;id&quot;:&quot;16842d79-a9af-3f91-87f5-2b4e0dd5aebc&quot;,&quot;title&quot;:&quot;Ansökningshandlingar för miljöfarlig verksamhet [Application documents for environmentally hazardous activities ]&quot;,&quot;author&quot;:[{&quot;family&quot;:&quot;Länsstyrelsen&quot;,&quot;given&quot;:&quot;&quot;,&quot;parse-names&quot;:false,&quot;dropping-particle&quot;:&quot;&quot;,&quot;non-dropping-particle&quot;:&quot;&quot;}],&quot;accessed&quot;:{&quot;date-parts&quot;:[[2026,6,14]]},&quot;URL&quot;:&quot;https://www.lansstyrelsen.se/gotland/miljo-och-vatten/miljofarlig-verksamhet/provning-av-miljofarlig-verksamhet/tillstand-och-andringstillstand-for-miljofarlig-verksamhet/ansokningshandlingar-for-miljofarlig-verksamhet.html&quot;,&quot;issued&quot;:{&quot;date-parts&quot;:[[2026,1,15]]},&quot;language&quot;:&quot;Swedish&quot;,&quot;container-title-short&quot;:&quot;&quot;},&quot;isTemporary&quot;:false},{&quot;id&quot;:&quot;ec10e582-f884-3377-ba45-329e1457f1e2&quot;,&quot;itemData&quot;:{&quot;type&quot;:&quot;webpage&quot;,&quot;id&quot;:&quot;ec10e582-f884-3377-ba45-329e1457f1e2&quot;,&quot;title&quot;:&quot;Efter att du skickat in ansökan om tillstånd för miljöfarlig verksamhet [After you have submitted your application for a permit for environmentally hazardous activities]&quot;,&quot;author&quot;:[{&quot;family&quot;:&quot;Länsstyrelsen&quot;,&quot;given&quot;:&quot;&quot;,&quot;parse-names&quot;:false,&quot;dropping-particle&quot;:&quot;&quot;,&quot;non-dropping-particle&quot;:&quot;&quot;}],&quot;accessed&quot;:{&quot;date-parts&quot;:[[2026,6,13]]},&quot;URL&quot;:&quot;https://www.lansstyrelsen.se/gotland/miljo-och-vatten/miljofarlig-verksamhet/provning-av-miljofarlig-verksamhet/tillstand-och-andringstillstand-for-miljofarlig-verksamhet/efter-att-du-skickat-in-ansokan-om-tillstand-for-miljofarlig-verksamhet.html&quot;,&quot;issued&quot;:{&quot;date-parts&quot;:[[2026,1,15]]},&quot;language&quot;:&quot;Swedish&quot;,&quot;container-title-short&quot;:&quot;&quot;},&quot;isTemporary&quot;:false}]},{&quot;citationID&quot;:&quot;MENDELEY_CITATION_8962b301-0b21-4239-acdc-b4a191009f3a&quot;,&quot;properties&quot;:{&quot;noteIndex&quot;:0},&quot;isEdited&quot;:false,&quot;manualOverride&quot;:{&quot;isManuallyOverridden&quot;:false,&quot;citeprocText&quot;:&quot;(Naturvårdsverket, 2025b; Länsstyrelsen, 2026c)&quot;,&quot;manualOverrideText&quot;:&quot;&quot;},&quot;citationTag&quot;:&quot;MENDELEY_CITATION_v3_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&quot;,&quot;citationItems&quot;:[{&quot;id&quot;:&quot;317b7dd6-74e1-3f42-865c-1e15e7c6e10b&quot;,&quot;itemData&quot;:{&quot;type&quot;:&quot;webpage&quot;,&quot;id&quot;:&quot;317b7dd6-74e1-3f42-865c-1e15e7c6e10b&quot;,&quot;title&quot;:&quot;Samråd inför ansökan om tillstånd för miljöfarlig verksamhet [Consultation prior to the application for a permit for environmentally hazardous activities]&quot;,&quot;author&quot;:[{&quot;family&quot;:&quot;Länsstyrelsen&quot;,&quot;given&quot;:&quot;&quot;,&quot;parse-names&quot;:false,&quot;dropping-particle&quot;:&quot;&quot;,&quot;non-dropping-particle&quot;:&quot;&quot;}],&quot;accessed&quot;:{&quot;date-parts&quot;:[[2026,6,13]]},&quot;URL&quot;:&quot;https://www.lansstyrelsen.se/gotland/miljo-och-vatten/miljofarlig-verksamhet/provning-av-miljofarlig-verksamhet/tillstand-och-andringstillstand-for-miljofarlig-verksamhet/samrad-infor-ansokan-om-tillstand-for-miljofarlig-verksamhet.html&quot;,&quot;issued&quot;:{&quot;date-parts&quot;:[[2026,1,26]]},&quot;container-title-short&quot;:&quot;&quot;},&quot;isTemporary&quot;:false},{&quot;id&quot;:&quot;2ba2a3b8-8ea9-32bb-805b-91fe3a2ae40a&quot;,&quot;itemData&quot;:{&quot;type&quot;:&quot;webpage&quot;,&quot;id&quot;:&quot;2ba2a3b8-8ea9-32bb-805b-91fe3a2ae40a&quot;,&quot;title&quot;:&quot;Så går en tillstånds­prövning enligt miljöbalken till [This is how a permit examination according to the Environmental Code is carried out []&quot;,&quot;author&quot;:[{&quot;family&quot;:&quot;Naturvårdsverket&quot;,&quot;given&quot;:&quot;&quot;,&quot;parse-names&quot;:false,&quot;dropping-particle&quot;:&quot;&quot;,&quot;non-dropping-particle&quot;:&quot;&quot;}],&quot;accessed&quot;:{&quot;date-parts&quot;:[[2026,6,14]]},&quot;URL&quot;:&quot;https://www.naturvardsverket.se/vagledning-och-stod/miljobalken/tillstandsprovning-enligt-miljobalken/&quot;,&quot;issued&quot;:{&quot;date-parts&quot;:[[2025,7,14]]},&quot;container-title-short&quot;:&quot;&quot;},&quot;isTemporary&quot;:false}]},{&quot;citationID&quot;:&quot;MENDELEY_CITATION_e5ee293d-043e-41ce-98cc-8e6017915a10&quot;,&quot;properties&quot;:{&quot;noteIndex&quot;:0},&quot;isEdited&quot;:false,&quot;manualOverride&quot;:{&quot;isManuallyOverridden&quot;:false,&quot;citeprocText&quot;:&quot;(Cinthio, 2019; Naturvårdsverket, 2025a)&quot;,&quot;manualOverrideText&quot;:&quot;&quot;},&quot;citationTag&quot;:&quot;MENDELEY_CITATION_v3_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&quot;,&quot;citationItems&quot;:[{&quot;id&quot;:&quot;ae039da6-adfb-3b98-8046-787fce15f3fe&quot;,&quot;itemData&quot;:{&quot;type&quot;:&quot;report&quot;,&quot;id&quot;:&quot;ae039da6-adfb-3b98-8046-787fce15f3fe&quot;,&quot;title&quot;:&quot;Assessment of environmentally hazardous activities&quot;,&quot;author&quot;:[{&quot;family&quot;:&quot;Cinthio&quot;,&quot;given&quot;:&quot;Kajsa&quot;,&quot;parse-names&quot;:false,&quot;dropping-particle&quot;:&quot;&quot;,&quot;non-dropping-particle&quot;:&quot;&quot;}],&quot;accessed&quot;:{&quot;date-parts&quot;:[[2026,1,3]]},&quot;ISBN&quot;:&quot;978-91-7675-179-4&quot;,&quot;URL&quot;:&quot;https://www.lansstyrelsen.se/download/18.52ea1660172a20ba65c29f0f/1598602026878/Assessment%20of%20environmentally%20hazardous%20activities.pdf&quot;,&quot;issued&quot;:{&quot;date-parts&quot;:[[2019]]},&quot;publisher-place&quot;:&quot;Malmö&quot;,&quot;language&quot;:&quot;En&quot;,&quot;publisher&quot;:&quot;County Administrative Board, Skåne&quot;,&quot;container-title-short&quot;:&quot;&quot;},&quot;isTemporary&quot;:false},{&quot;id&quot;:&quot;0c9f6f5d-4ee1-3ea6-afdf-4b8b870f69bc&quot;,&quot;itemData&quot;:{&quot;type&quot;:&quot;webpage&quot;,&quot;id&quot;:&quot;0c9f6f5d-4ee1-3ea6-afdf-4b8b870f69bc&quot;,&quot;title&quot;:&quot;Anmäla ny miljöfarlig C-verksamhet&quot;,&quot;author&quot;:[{&quot;family&quot;:&quot;Naturvårdsverket&quot;,&quot;given&quot;:&quot;&quot;,&quot;parse-names&quot;:false,&quot;dropping-particle&quot;:&quot;&quot;,&quot;non-dropping-particle&quot;:&quot;&quot;}],&quot;accessed&quot;:{&quot;date-parts&quot;:[[2026,6,16]]},&quot;URL&quot;:&quot;https://www.naturvardsverket.se/vagledning-och-stod/miljobalken/anmala-ny-miljofarlig-c-verksamhet/&quot;,&quot;issued&quot;:{&quot;date-parts&quot;:[[2025,12,4]]},&quot;language&quot;:&quot;Swedish&quot;,&quot;container-title-short&quot;:&quot;&quot;},&quot;isTemporary&quot;:false}]},{&quot;citationID&quot;:&quot;MENDELEY_CITATION_ba4dcb10-564d-4eec-86a2-ae49a1bbcde9&quot;,&quot;properties&quot;:{&quot;noteIndex&quot;:0},&quot;isEdited&quot;:false,&quot;manualOverride&quot;:{&quot;isManuallyOverridden&quot;:true,&quot;citeprocText&quot;:&quot;(Mark- och miljödomstolen, 2025; Länsstyrelsen, 2026a)&quot;,&quot;manualOverrideText&quot;:&quot;(Länsstyrelsen, 2026a)&quot;},&quot;citationTag&quot;:&quot;MENDELEY_CITATION_v3_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&quot;,&quot;citationItems&quot;:[{&quot;id&quot;:&quot;16842d79-a9af-3f91-87f5-2b4e0dd5aebc&quot;,&quot;itemData&quot;:{&quot;type&quot;:&quot;webpage&quot;,&quot;id&quot;:&quot;16842d79-a9af-3f91-87f5-2b4e0dd5aebc&quot;,&quot;title&quot;:&quot;Ansökningshandlingar för miljöfarlig verksamhet [Application documents for environmentally hazardous activities ]&quot;,&quot;author&quot;:[{&quot;family&quot;:&quot;Länsstyrelsen&quot;,&quot;given&quot;:&quot;&quot;,&quot;parse-names&quot;:false,&quot;dropping-particle&quot;:&quot;&quot;,&quot;non-dropping-particle&quot;:&quot;&quot;}],&quot;accessed&quot;:{&quot;date-parts&quot;:[[2026,6,14]]},&quot;URL&quot;:&quot;https://www.lansstyrelsen.se/gotland/miljo-och-vatten/miljofarlig-verksamhet/provning-av-miljofarlig-verksamhet/tillstand-och-andringstillstand-for-miljofarlig-verksamhet/ansokningshandlingar-for-miljofarlig-verksamhet.html&quot;,&quot;issued&quot;:{&quot;date-parts&quot;:[[2026,1,15]]},&quot;language&quot;:&quot;Swedish&quot;,&quot;container-title-short&quot;:&quot;&quot;},&quot;isTemporary&quot;:false},{&quot;id&quot;:&quot;631310fd-4a28-3477-9659-770f02be5e28&quot;,&quot;itemData&quot;:{&quot;type&quot;:&quot;webpage&quot;,&quot;id&quot;:&quot;631310fd-4a28-3477-9659-770f02be5e28&quot;,&quot;title&quot;:&quot;Miljöfarlig verksamhet&quot;,&quot;author&quot;:[{&quot;family&quot;:&quot;Mark- och miljödomstolen&quot;,&quot;given&quot;:&quot;&quot;,&quot;parse-names&quot;:false,&quot;dropping-particle&quot;:&quot;&quot;,&quot;non-dropping-particle&quot;:&quot;&quot;}],&quot;accessed&quot;:{&quot;date-parts&quot;:[[2026,6,16]]},&quot;URL&quot;:&quot;https://www.domstol.se/mark--och-miljodomstolen-vid-vanersborgs-tingsratt/amnen/mark-och-miljo/miljotillstand/miljofarlig-verksamhet/&quot;,&quot;issued&quot;:{&quot;date-parts&quot;:[[2025,2,26]]},&quot;language&quot;:&quot;Swedish&quot;,&quot;container-title-short&quot;:&quot;&quot;},&quot;isTemporary&quot;:false}]},{&quot;citationID&quot;:&quot;MENDELEY_CITATION_ce420860-d218-409d-b955-943941fadb5d&quot;,&quot;properties&quot;:{&quot;noteIndex&quot;:0},&quot;isEdited&quot;:false,&quot;manualOverride&quot;:{&quot;isManuallyOverridden&quot;:false,&quot;citeprocText&quot;:&quot;(Länsstyrelsen, 2025c, 2025b, 2025a, 2026d)&quot;,&quot;manualOverrideText&quot;:&quot;&quot;},&quot;citationTag&quot;:&quot;MENDELEY_CITATION_v3_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&quot;,&quot;citationItems&quot;:[{&quot;id&quot;:&quot;d6d2b548-2253-387c-8b6d-2f720f904a07&quot;,&quot;itemData&quot;:{&quot;type&quot;:&quot;report&quot;,&quot;id&quot;:&quot;d6d2b548-2253-387c-8b6d-2f720f904a07&quot;,&quot;title&quot;:&quot;Vägledning för teknisk beskrivning&quot;,&quot;author&quot;:[{&quot;family&quot;:&quot;Länsstyrelsen&quot;,&quot;given&quot;:&quot;&quot;,&quot;parse-names&quot;:false,&quot;dropping-particle&quot;:&quot;&quot;,&quot;non-dropping-particle&quot;:&quot;&quot;}],&quot;accessed&quot;:{&quot;date-parts&quot;:[[2026,6,14]]},&quot;URL&quot;:&quot;https://www.lansstyrelsen.se/download/18.2c7c8f4519adc7bf15e70b3/1764683910746/V%C3%A4gledning%20f%C3%B6r%20teknisk%20beskrivning.pdf&quot;,&quot;issued&quot;:{&quot;date-parts&quot;:[[2025,11,27]]},&quot;language&quot;:&quot;Swedish&quot;,&quot;container-title-short&quot;:&quot;&quot;},&quot;isTemporary&quot;:false},{&quot;id&quot;:&quot;cd0f2330-df91-3f89-b660-7d7e6ec47136&quot;,&quot;itemData&quot;:{&quot;type&quot;:&quot;report&quot;,&quot;id&quot;:&quot;cd0f2330-df91-3f89-b660-7d7e6ec47136&quot;,&quot;title&quot;:&quot;Vägledning för Miljökonsekvensbeskrivning [Guidance for Environmental Impact Assessment]&quot;,&quot;author&quot;:[{&quot;family&quot;:&quot;Länsstyrelsen&quot;,&quot;given&quot;:&quot;&quot;,&quot;parse-names&quot;:false,&quot;dropping-particle&quot;:&quot;&quot;,&quot;non-dropping-particle&quot;:&quot;&quot;}],&quot;accessed&quot;:{&quot;date-parts&quot;:[[2026,6,14]]},&quot;issued&quot;:{&quot;date-parts&quot;:[[2026]]},&quot;container-title-short&quot;:&quot;&quot;},&quot;isTemporary&quot;:false},{&quot;id&quot;:&quot;c76f77ef-7455-3410-bd0b-2bceb5ee13f4&quot;,&quot;itemData&quot;:{&quot;type&quot;:&quot;report&quot;,&quot;id&quot;:&quot;c76f77ef-7455-3410-bd0b-2bceb5ee13f4&quot;,&quot;title&quot;:&quot;Vägledning för förenklat underlag&quot;,&quot;author&quot;:[{&quot;family&quot;:&quot;Länsstyrelsen&quot;,&quot;given&quot;:&quot;&quot;,&quot;parse-names&quot;:false,&quot;dropping-particle&quot;:&quot;&quot;,&quot;non-dropping-particle&quot;:&quot;&quot;}],&quot;accessed&quot;:{&quot;date-parts&quot;:[[2026,6,14]]},&quot;URL&quot;:&quot;https://www.lansstyrelsen.se/download/18.2c7c8f4519adc7bf15e70b1/1764683910690/V%C3%A4gledning%20f%C3%B6r%20f%C3%B6renklat%20underlag.pdf&quot;,&quot;issued&quot;:{&quot;date-parts&quot;:[[2025,11,27]]},&quot;language&quot;:&quot;Swedish&quot;,&quot;container-title-short&quot;:&quot;&quot;},&quot;isTemporary&quot;:false},{&quot;id&quot;:&quot;2164c93d-bf7c-3e5a-8162-bf2e7c753070&quot;,&quot;itemData&quot;:{&quot;type&quot;:&quot;report&quot;,&quot;id&quot;:&quot;2164c93d-bf7c-3e5a-8162-bf2e7c753070&quot;,&quot;title&quot;:&quot;Vägledning för ansökan om tillstånd till miljöfarlig verksamhet [Guidance for applying for a permit for environmentally hazardous activities]&quot;,&quot;author&quot;:[{&quot;family&quot;:&quot;Länsstyrelsen&quot;,&quot;given&quot;:&quot;&quot;,&quot;parse-names&quot;:false,&quot;dropping-particle&quot;:&quot;&quot;,&quot;non-dropping-particle&quot;:&quot;&quot;}],&quot;accessed&quot;:{&quot;date-parts&quot;:[[2026,6,14]]},&quot;URL&quot;:&quot;https://www.lansstyrelsen.se/download/18.2c7c8f4519adc7bf15e70b0/1764683910647/V%C3%A4gledning%20f%C3%B6r%20ans%C3%B6kan.pdf&quot;,&quot;issued&quot;:{&quot;date-parts&quot;:[[2025,11,27]]},&quot;language&quot;:&quot;Swedish&quot;,&quot;container-title-short&quot;:&quot;&quot;},&quot;isTemporary&quot;:false}]},{&quot;citationID&quot;:&quot;MENDELEY_CITATION_6ec462f3-f9db-4de0-9eda-2ff4339e58fa&quot;,&quot;properties&quot;:{&quot;noteIndex&quot;:0},&quot;isEdited&quot;:false,&quot;manualOverride&quot;:{&quot;isManuallyOverridden&quot;:false,&quot;citeprocText&quot;:&quot;(Ds 2000:61, 2000; SFS 2013:251, 2013; SFS 2017:966, 2017)&quot;,&quot;manualOverrideText&quot;:&quot;&quot;},&quot;citationTag&quot;:&quot;MENDELEY_CITATION_v3_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&quot;,&quot;citationItems&quot;:[{&quot;id&quot;:&quot;9a10fbd3-eac1-339f-a614-80d270992b69&quot;,&quot;itemData&quot;:{&quot;type&quot;:&quot;legislation&quot;,&quot;id&quot;:&quot;9a10fbd3-eac1-339f-a614-80d270992b69&quot;,&quot;title&quot;:&quot;Miljöprövningsförordning&quot;,&quot;author&quot;:[{&quot;family&quot;:&quot;SFS 2013:251&quot;,&quot;given&quot;:&quot;&quot;,&quot;parse-names&quot;:false,&quot;dropping-particle&quot;:&quot;&quot;,&quot;non-dropping-particle&quot;:&quot;&quot;}],&quot;accessed&quot;:{&quot;date-parts&quot;:[[2026,6,14]]},&quot;URL&quot;:&quot;https://www.riksdagen.se/sv/dokument-och-lagar/dokument/svensk-forfattningssamling/miljoprovningsforordning-2013251_sfs-2013-251/&quot;,&quot;issued&quot;:{&quot;date-parts&quot;:[[2013]]},&quot;language&quot;:&quot;Swedish&quot;,&quot;publisher&quot;:&quot;Online&quot;,&quot;container-title-short&quot;:&quot;&quot;},&quot;isTemporary&quot;:false},{&quot;id&quot;:&quot;f90edb23-f392-356f-8c5e-d5250504b5e0&quot;,&quot;itemData&quot;:{&quot;type&quot;:&quot;legislation&quot;,&quot;id&quot;:&quot;f90edb23-f392-356f-8c5e-d5250504b5e0&quot;,&quot;title&quot;:&quot;Miljöbedömningsförordning&quot;,&quot;author&quot;:[{&quot;family&quot;:&quot;SFS 2017:966&quot;,&quot;given&quot;:&quot;&quot;,&quot;parse-names&quot;:false,&quot;dropping-particle&quot;:&quot;&quot;,&quot;non-dropping-particle&quot;:&quot;&quot;}],&quot;accessed&quot;:{&quot;date-parts&quot;:[[2026,6,14]]},&quot;URL&quot;:&quot;https://www.riksdagen.se/sv/dokument-och-lagar/dokument/svensk-forfattningssamling/miljobedomningsforordning-2017966_sfs-2017-966/&quot;,&quot;issued&quot;:{&quot;date-parts&quot;:[[2017]]},&quot;container-title-short&quot;:&quot;&quot;},&quot;isTemporary&quot;:false},{&quot;id&quot;:&quot;a0c950f5-4f69-37c6-8adb-b7a5970a4cbe&quot;,&quot;itemData&quot;:{&quot;type&quot;:&quot;report&quot;,&quot;id&quot;:&quot;a0c950f5-4f69-37c6-8adb-b7a5970a4cbe&quot;,&quot;title&quot;:&quot;The Swedish environmental code (Departementsserien 2000:61) &quot;,&quot;author&quot;:[{&quot;family&quot;:&quot;Ds 2000:61&quot;,&quot;given&quot;:&quot;&quot;,&quot;parse-names&quot;:false,&quot;dropping-particle&quot;:&quot;&quot;,&quot;non-dropping-particle&quot;:&quot;&quot;}],&quot;accessed&quot;:{&quot;date-parts&quot;:[[2026,6,14]]},&quot;URL&quot;:&quot;https://www.riksdagen.se/sv/dokument-och-lagar/dokument/departementsserien/the-swedish-environmental-code_gob461/html/&quot;,&quot;issued&quot;:{&quot;date-parts&quot;:[[2000]]},&quot;container-title-short&quot;:&quot;&quot;},&quot;isTemporary&quot;:false}]},{&quot;citationID&quot;:&quot;MENDELEY_CITATION_4571f94a-cd24-4b2a-be5e-98182ef0d39e&quot;,&quot;properties&quot;:{&quot;noteIndex&quot;:0},&quot;isEdited&quot;:false,&quot;manualOverride&quot;:{&quot;isManuallyOverridden&quot;:false,&quot;citeprocText&quot;:&quot;(Länsstyrelsen, 2025a, 2026b; Naturvårdsverket, 2025b)&quot;,&quot;manualOverrideText&quot;:&quot;&quot;},&quot;citationTag&quot;:&quot;MENDELEY_CITATION_v3_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&quot;,&quot;citationItems&quot;:[{&quot;id&quot;:&quot;2ba2a3b8-8ea9-32bb-805b-91fe3a2ae40a&quot;,&quot;itemData&quot;:{&quot;type&quot;:&quot;webpage&quot;,&quot;id&quot;:&quot;2ba2a3b8-8ea9-32bb-805b-91fe3a2ae40a&quot;,&quot;title&quot;:&quot;Så går en tillstånds­prövning enligt miljöbalken till [This is how a permit examination according to the Environmental Code is carried out []&quot;,&quot;author&quot;:[{&quot;family&quot;:&quot;Naturvårdsverket&quot;,&quot;given&quot;:&quot;&quot;,&quot;parse-names&quot;:false,&quot;dropping-particle&quot;:&quot;&quot;,&quot;non-dropping-particle&quot;:&quot;&quot;}],&quot;accessed&quot;:{&quot;date-parts&quot;:[[2026,6,14]]},&quot;URL&quot;:&quot;https://www.naturvardsverket.se/vagledning-och-stod/miljobalken/tillstandsprovning-enligt-miljobalken/&quot;,&quot;issued&quot;:{&quot;date-parts&quot;:[[2025,7,14]]},&quot;container-title-short&quot;:&quot;&quot;},&quot;isTemporary&quot;:false},{&quot;id&quot;:&quot;ec10e582-f884-3377-ba45-329e1457f1e2&quot;,&quot;itemData&quot;:{&quot;type&quot;:&quot;webpage&quot;,&quot;id&quot;:&quot;ec10e582-f884-3377-ba45-329e1457f1e2&quot;,&quot;title&quot;:&quot;Efter att du skickat in ansökan om tillstånd för miljöfarlig verksamhet [After you have submitted your application for a permit for environmentally hazardous activities]&quot;,&quot;author&quot;:[{&quot;family&quot;:&quot;Länsstyrelsen&quot;,&quot;given&quot;:&quot;&quot;,&quot;parse-names&quot;:false,&quot;dropping-particle&quot;:&quot;&quot;,&quot;non-dropping-particle&quot;:&quot;&quot;}],&quot;accessed&quot;:{&quot;date-parts&quot;:[[2026,6,13]]},&quot;URL&quot;:&quot;https://www.lansstyrelsen.se/gotland/miljo-och-vatten/miljofarlig-verksamhet/provning-av-miljofarlig-verksamhet/tillstand-och-andringstillstand-for-miljofarlig-verksamhet/efter-att-du-skickat-in-ansokan-om-tillstand-for-miljofarlig-verksamhet.html&quot;,&quot;issued&quot;:{&quot;date-parts&quot;:[[2026,1,15]]},&quot;language&quot;:&quot;Swedish&quot;,&quot;container-title-short&quot;:&quot;&quot;},&quot;isTemporary&quot;:false},{&quot;id&quot;:&quot;2164c93d-bf7c-3e5a-8162-bf2e7c753070&quot;,&quot;itemData&quot;:{&quot;type&quot;:&quot;report&quot;,&quot;id&quot;:&quot;2164c93d-bf7c-3e5a-8162-bf2e7c753070&quot;,&quot;title&quot;:&quot;Vägledning för ansökan om tillstånd till miljöfarlig verksamhet [Guidance for applying for a permit for environmentally hazardous activities]&quot;,&quot;author&quot;:[{&quot;family&quot;:&quot;Länsstyrelsen&quot;,&quot;given&quot;:&quot;&quot;,&quot;parse-names&quot;:false,&quot;dropping-particle&quot;:&quot;&quot;,&quot;non-dropping-particle&quot;:&quot;&quot;}],&quot;accessed&quot;:{&quot;date-parts&quot;:[[2026,6,14]]},&quot;URL&quot;:&quot;https://www.lansstyrelsen.se/download/18.2c7c8f4519adc7bf15e70b0/1764683910647/V%C3%A4gledning%20f%C3%B6r%20ans%C3%B6kan.pdf&quot;,&quot;issued&quot;:{&quot;date-parts&quot;:[[2025,11,27]]},&quot;language&quot;:&quot;Swedish&quot;,&quot;container-title-short&quot;:&quot;&quot;},&quot;isTemporary&quot;:false}]},{&quot;citationID&quot;:&quot;MENDELEY_CITATION_1a14c4e6-d1e6-4e5d-a5a8-a92dfe9d80e8&quot;,&quot;properties&quot;:{&quot;noteIndex&quot;:0},&quot;isEdited&quot;:false,&quot;manualOverride&quot;:{&quot;isManuallyOverridden&quot;:false,&quot;citeprocText&quot;:&quot;(Breit &lt;i&gt;et al.&lt;/i&gt;, 2020; Hidayat and Satwiko, 2022; Meyur &lt;i&gt;et al.&lt;/i&gt;, 2025)&quot;,&quot;manualOverrideText&quot;:&quot;&quot;},&quot;citationTag&quot;:&quot;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&quot;,&quot;citationItems&quot;:[{&quot;id&quot;:&quot;6443d847-f69e-3acd-bebe-df5ba6ad48d4&quot;,&quot;itemData&quot;:{&quot;type&quot;:&quot;paper-conference&quot;,&quot;id&quot;:&quot;6443d847-f69e-3acd-bebe-df5ba6ad48d4&quot;,&quot;title&quot;:&quot;The Implementation of Artificial Intelligence in the Environmental Licensing Process&quot;,&quot;author&quot;:[{&quot;family&quot;:&quot;Hidayat&quot;,&quot;given&quot;:&quot;Nurharyadi Fajar&quot;,&quot;parse-names&quot;:false,&quot;dropping-particle&quot;:&quot;&quot;,&quot;non-dropping-particle&quot;:&quot;&quot;},{&quot;family&quot;:&quot;Satwiko&quot;,&quot;given&quot;:&quot;Prasasto&quot;,&quot;parse-names&quot;:false,&quot;dropping-particle&quot;:&quot;&quot;,&quot;non-dropping-particle&quot;:&quot;&quot;}],&quot;container-title&quot;:&quot;International Webinar on Digital Architecture 2021 (IWEDA 2021)&quot;,&quot;DOI&quot;:&quot;10.2991/assehr.k.220703.052&quot;,&quot;issued&quot;:{&quot;date-parts&quot;:[[2022]]},&quot;abstract&quot;:&quot;Technology can save time. Artificial Intelligence technology makes the licensing process and spatial information shorter and it can save costs. Artificial intelligence (AI) has been applied in everyday life, such as: prediction, chat bots, object detection, and others. Environmental licensing with various procedures and administration will be completed with the application of Internet/web-based Artificial Intelligence (AI). Almost all fields require automation which can be assisted by artificial intelligence, in addition to the management of environmental permits so far with the tendency of human intelligence that will be immediately replaced by the application of data and location-based artificial intelligence technology. AI products are data/information on environmental permits, spatial planning, appropriate building functions and environmental levies. According to the standard of green building architecture automatically, Information data can be used for further licensing needs or just information on architectural data needs. Legality is obtained through banking transactions for retribution payments and digital certificates are given.&quot;,&quot;container-title-short&quot;:&quot;&quot;},&quot;isTemporary&quot;:false},{&quot;id&quot;:&quot;d60cf1a1-70cb-38d7-838e-430a135c04f0&quot;,&quot;itemData&quot;:{&quot;type&quot;:&quot;paper-conference&quot;,&quot;id&quot;:&quot;d60cf1a1-70cb-38d7-838e-430a135c04f0&quot;,&quot;title&quot;:&quot;An Architecture for Extracting Key Elements from Legal Permits&quot;,&quot;author&quot;:[{&quot;family&quot;:&quot;Breit&quot;,&quot;given&quot;:&quot;Anna&quot;,&quot;parse-names&quot;:false,&quot;dropping-particle&quot;:&quot;&quot;,&quot;non-dropping-particle&quot;:&quot;&quot;},{&quot;family&quot;:&quot;Waltersdorfer&quot;,&quot;given&quot;:&quot;Laura&quot;,&quot;parse-names&quot;:false,&quot;dropping-particle&quot;:&quot;&quot;,&quot;non-dropping-particle&quot;:&quot;&quot;},{&quot;family&quot;:&quot;Ekaputra&quot;,&quot;given&quot;:&quot;Fajar J.&quot;,&quot;parse-names&quot;:false,&quot;dropping-particle&quot;:&quot;&quot;,&quot;non-dropping-particle&quot;:&quot;&quot;},{&quot;family&quot;:&quot;Sabou&quot;,&quot;given&quot;:&quot;Marta&quot;,&quot;parse-names&quot;:false,&quot;dropping-particle&quot;:&quot;&quot;,&quot;non-dropping-particle&quot;:&quot;&quot;}],&quot;container-title&quot;:&quot;Proceedings - 2020 IEEE International Conference on Big Data, Big Data 2020&quot;,&quot;DOI&quot;:&quot;10.1109/BigData50022.2020.9378375&quot;,&quot;issued&quot;:{&quot;date-parts&quot;:[[2020,12,10]]},&quot;publisher-place&quot;:&quot;Atlanta&quot;,&quot;page&quot;:&quot;2105-2110&quot;,&quot;abstract&quot;:&quot;In many countries worldwide, including Austria, the environmental impact of production facilities is strongly regulated leading to authorities issuing a large number of legal permits on this topic. The access of interested parties to these permits is typically supported by search systems that present a structured view of the permits along their key elements, such as issuing authority or their legal basis. In this paper, we present a real-life use case from Austria's Environment Agency, where the extraction of such key elements represents a non-trivial task for laypersons with limited legal knowledge: the heterogeneity of data, complex language, and implicit information hinder the manual data extraction process and can lead to poor quality in data management. Based on an analysis of the use case's main requirements, we propose an architecture for a system to support the extraction of key elements from legal permits by laypersons. The system combines methods and techniques based on Knowledge Graphs / Semantic Web and Machine Learning technologies and aims to be auditable in terms of its operation.&quot;,&quot;publisher&quot;:&quot;Institute of Electrical and Electronics Engineers Inc.&quot;,&quot;container-title-short&quot;:&quot;&quot;},&quot;isTemporary&quot;:false},{&quot;id&quot;:&quot;62f2de21-0b7e-385d-a686-4b3c64b85ca8&quot;,&quot;itemData&quot;:{&quot;type&quot;:&quot;paper-conference&quot;,&quot;id&quot;:&quot;62f2de21-0b7e-385d-a686-4b3c64b85ca8&quot;,&quot;title&quot;:&quot;Benchmarking LLMs for Environmental Review and Permitting&quot;,&quot;author&quot;:[{&quot;family&quot;:&quot;Meyur&quot;,&quot;given&quot;:&quot;Rounak&quot;,&quot;parse-names&quot;:false,&quot;dropping-particle&quot;:&quot;&quot;,&quot;non-dropping-particle&quot;:&quot;&quot;},{&quot;family&quot;:&quot;Phan&quot;,&quot;given&quot;:&quot;Hung&quot;,&quot;parse-names&quot;:false,&quot;dropping-particle&quot;:&quot;&quot;,&quot;non-dropping-particle&quot;:&quot;&quot;},{&quot;family&quot;:&quot;Hayashi&quot;,&quot;given&quot;:&quot;Koby&quot;,&quot;parse-names&quot;:false,&quot;dropping-particle&quot;:&quot;&quot;,&quot;non-dropping-particle&quot;:&quot;&quot;},{&quot;family&quot;:&quot;Stewart&quot;,&quot;given&quot;:&quot;Ian&quot;,&quot;parse-names&quot;:false,&quot;dropping-particle&quot;:&quot;&quot;,&quot;non-dropping-particle&quot;:&quot;&quot;},{&quot;family&quot;:&quot;Sharma&quot;,&quot;given&quot;:&quot;Shivam&quot;,&quot;parse-names&quot;:false,&quot;dropping-particle&quot;:&quot;&quot;,&quot;non-dropping-particle&quot;:&quot;&quot;},{&quot;family&quot;:&quot;Chaturvedi&quot;,&quot;given&quot;:&quot;Sarthak&quot;,&quot;parse-names&quot;:false,&quot;dropping-particle&quot;:&quot;&quot;,&quot;non-dropping-particle&quot;:&quot;&quot;},{&quot;family&quot;:&quot;Parker&quot;,&quot;given&quot;:&quot;Mike&quot;,&quot;parse-names&quot;:false,&quot;dropping-particle&quot;:&quot;&quot;,&quot;non-dropping-particle&quot;:&quot;&quot;},{&quot;family&quot;:&quot;Nally&quot;,&quot;given&quot;:&quot;Dan&quot;,&quot;parse-names&quot;:false,&quot;dropping-particle&quot;:&quot;&quot;,&quot;non-dropping-particle&quot;:&quot;&quot;},{&quot;family&quot;:&quot;Montgomery&quot;,&quot;given&quot;:&quot;Sadie&quot;,&quot;parse-names&quot;:false,&quot;dropping-particle&quot;:&quot;&quot;,&quot;non-dropping-particle&quot;:&quot;&quot;},{&quot;family&quot;:&quot;Pazdernik&quot;,&quot;given&quot;:&quot;Karl&quot;,&quot;parse-names&quot;:false,&quot;dropping-particle&quot;:&quot;&quot;,&quot;non-dropping-particle&quot;:&quot;&quot;},{&quot;family&quot;:&quot;Jannesari&quot;,&quot;given&quot;:&quot;Ali&quot;,&quot;parse-names&quot;:false,&quot;dropping-particle&quot;:&quot;&quot;,&quot;non-dropping-particle&quot;:&quot;&quot;},{&quot;family&quot;:&quot;Halappanavar&quot;,&quot;given&quot;:&quot;Mahantesh&quot;,&quot;parse-names&quot;:false,&quot;dropping-particle&quot;:&quot;&quot;,&quot;non-dropping-particle&quot;:&quot;&quot;},{&quot;family&quot;:&quot;Munikoti&quot;,&quot;given&quot;:&quot;Sai&quot;,&quot;parse-names&quot;:false,&quot;dropping-particle&quot;:&quot;&quot;,&quot;non-dropping-particle&quot;:&quot;&quot;},{&quot;family&quot;:&quot;Horawalavithana&quot;,&quot;given&quot;:&quot;Sameera&quot;,&quot;parse-names&quot;:false,&quot;dropping-particle&quot;:&quot;&quot;,&quot;non-dropping-particle&quot;:&quot;&quot;},{&quot;family&quot;:&quot;Acharya&quot;,&quot;given&quot;:&quot;Anurag&quot;,&quot;parse-names&quot;:false,&quot;dropping-particle&quot;:&quot;&quot;,&quot;non-dropping-particle&quot;:&quot;&quot;}],&quot;container-title&quot;:&quot;ACM SIGKDD Conference on Knowledge Discovery and Data Mining (KDD ’25)&quot;,&quot;ISSN&quot;:&quot;2331-8422&quot;,&quot;issued&quot;:{&quot;date-parts&quot;:[[2025]]},&quot;publisher-place&quot;:&quot;New York&quot;,&quot;language&quot;:&quot;English&quot;,&quot;abstract&quot;:&quot;The National Environment Policy Act (NEPA) stands as a foundational piece of environmental legislation in the United States, requiring federal agencies to consider the environmental impacts of their proposed actions. The primary mechanism for achieving this is through the preparation of Environmental Assessments (EAs) and, for significant impacts, comprehensive Environmental Impact Statements (EIS). Large Language Model (LLM)s' effectiveness in specialized domains like NEPA remains untested for adoption in federal decision-making processes. To address this gap, we present NEPA Question and Answering Dataset (NEPAQuAD), the first comprehensive benchmark derived from EIS documents, along with a modular and transparent evaluation pipeline, MAPLE, to assess LLM performance on NEPA-focused regulatory reasoning tasks. Our benchmark leverages actual EIS documents to create diverse question types, ranging from factual to complex problem-solving ones. We built a modular and transparent evaluation pipeline to test both closed- and open-source models in zero-shot or context-driven QA benchmarks. We evaluate five state-of-the-art LLMs using our framework to assess both their prior knowledge and their ability to process NEPA-specific information. The experimental results reveal that all the models consistently achieve their highest performance when provided with the gold passage as context. While comparing the other context-driven approaches for each model, Retrieval Augmented Generation (RAG)-based approaches substantially outperform PDF document contexts, indicating that neither model is well suited for long-context question-answering tasks. Our analysis suggests that NEPA-focused regulatory reasoning tasks pose a significant challenge for LLMs, particularly in terms of understanding the complex semantics and effectively processing the lengthy regulatory documents.&quot;,&quot;container-title-short&quot;:&quot;&quot;},&quot;isTemporary&quot;:false}]},{&quot;citationID&quot;:&quot;MENDELEY_CITATION_efc3342f-c40f-4fcb-8853-170227828d85&quot;,&quot;properties&quot;:{&quot;noteIndex&quot;:0},&quot;isEdited&quot;:false,&quot;manualOverride&quot;:{&quot;isManuallyOverridden&quot;:false,&quot;citeprocText&quot;:&quot;(SFS 2013:251, 2013; Naturvårdsverket, 2025b)&quot;,&quot;manualOverrideText&quot;:&quot;&quot;},&quot;citationTag&quot;:&quot;MENDELEY_CITATION_v3_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&quot;,&quot;citationItems&quot;:[{&quot;id&quot;:&quot;2ba2a3b8-8ea9-32bb-805b-91fe3a2ae40a&quot;,&quot;itemData&quot;:{&quot;type&quot;:&quot;webpage&quot;,&quot;id&quot;:&quot;2ba2a3b8-8ea9-32bb-805b-91fe3a2ae40a&quot;,&quot;title&quot;:&quot;Så går en tillstånds­prövning enligt miljöbalken till [This is how a permit examination according to the Environmental Code is carried out []&quot;,&quot;author&quot;:[{&quot;family&quot;:&quot;Naturvårdsverket&quot;,&quot;given&quot;:&quot;&quot;,&quot;parse-names&quot;:false,&quot;dropping-particle&quot;:&quot;&quot;,&quot;non-dropping-particle&quot;:&quot;&quot;}],&quot;accessed&quot;:{&quot;date-parts&quot;:[[2026,6,14]]},&quot;URL&quot;:&quot;https://www.naturvardsverket.se/vagledning-och-stod/miljobalken/tillstandsprovning-enligt-miljobalken/&quot;,&quot;issued&quot;:{&quot;date-parts&quot;:[[2025,7,14]]},&quot;container-title-short&quot;:&quot;&quot;},&quot;isTemporary&quot;:false},{&quot;id&quot;:&quot;9a10fbd3-eac1-339f-a614-80d270992b69&quot;,&quot;itemData&quot;:{&quot;type&quot;:&quot;legislation&quot;,&quot;id&quot;:&quot;9a10fbd3-eac1-339f-a614-80d270992b69&quot;,&quot;title&quot;:&quot;Miljöprövningsförordning&quot;,&quot;author&quot;:[{&quot;family&quot;:&quot;SFS 2013:251&quot;,&quot;given&quot;:&quot;&quot;,&quot;parse-names&quot;:false,&quot;dropping-particle&quot;:&quot;&quot;,&quot;non-dropping-particle&quot;:&quot;&quot;}],&quot;accessed&quot;:{&quot;date-parts&quot;:[[2026,6,14]]},&quot;URL&quot;:&quot;https://www.riksdagen.se/sv/dokument-och-lagar/dokument/svensk-forfattningssamling/miljoprovningsforordning-2013251_sfs-2013-251/&quot;,&quot;issued&quot;:{&quot;date-parts&quot;:[[2013]]},&quot;language&quot;:&quot;Swedish&quot;,&quot;publisher&quot;:&quot;Online&quot;,&quot;container-title-short&quot;:&quot;&quot;},&quot;isTemporary&quot;:false}]},{&quot;citationID&quot;:&quot;MENDELEY_CITATION_1a380de2-f2bd-43c6-995f-8d6a3b75bb1e&quot;,&quot;properties&quot;:{&quot;noteIndex&quot;:0},&quot;isEdited&quot;:false,&quot;manualOverride&quot;:{&quot;isManuallyOverridden&quot;:false,&quot;citeprocText&quot;:&quot;(SFS 2013:251, 2013; Naturvårdsverket, 2025a)&quot;,&quot;manualOverrideText&quot;:&quot;&quot;},&quot;citationTag&quot;:&quot;MENDELEY_CITATION_v3_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&quot;,&quot;citationItems&quot;:[{&quot;id&quot;:&quot;0c9f6f5d-4ee1-3ea6-afdf-4b8b870f69bc&quot;,&quot;itemData&quot;:{&quot;type&quot;:&quot;webpage&quot;,&quot;id&quot;:&quot;0c9f6f5d-4ee1-3ea6-afdf-4b8b870f69bc&quot;,&quot;title&quot;:&quot;Anmäla ny miljöfarlig C-verksamhet&quot;,&quot;author&quot;:[{&quot;family&quot;:&quot;Naturvårdsverket&quot;,&quot;given&quot;:&quot;&quot;,&quot;parse-names&quot;:false,&quot;dropping-particle&quot;:&quot;&quot;,&quot;non-dropping-particle&quot;:&quot;&quot;}],&quot;accessed&quot;:{&quot;date-parts&quot;:[[2026,6,16]]},&quot;URL&quot;:&quot;https://www.naturvardsverket.se/vagledning-och-stod/miljobalken/anmala-ny-miljofarlig-c-verksamhet/&quot;,&quot;issued&quot;:{&quot;date-parts&quot;:[[2025,12,4]]},&quot;language&quot;:&quot;Swedish&quot;,&quot;container-title-short&quot;:&quot;&quot;},&quot;isTemporary&quot;:false},{&quot;id&quot;:&quot;9a10fbd3-eac1-339f-a614-80d270992b69&quot;,&quot;itemData&quot;:{&quot;type&quot;:&quot;legislation&quot;,&quot;id&quot;:&quot;9a10fbd3-eac1-339f-a614-80d270992b69&quot;,&quot;title&quot;:&quot;Miljöprövningsförordning&quot;,&quot;author&quot;:[{&quot;family&quot;:&quot;SFS 2013:251&quot;,&quot;given&quot;:&quot;&quot;,&quot;parse-names&quot;:false,&quot;dropping-particle&quot;:&quot;&quot;,&quot;non-dropping-particle&quot;:&quot;&quot;}],&quot;accessed&quot;:{&quot;date-parts&quot;:[[2026,6,14]]},&quot;URL&quot;:&quot;https://www.riksdagen.se/sv/dokument-och-lagar/dokument/svensk-forfattningssamling/miljoprovningsforordning-2013251_sfs-2013-251/&quot;,&quot;issued&quot;:{&quot;date-parts&quot;:[[2013]]},&quot;language&quot;:&quot;Swedish&quot;,&quot;publisher&quot;:&quot;Online&quot;,&quot;container-title-short&quot;:&quot;&quot;},&quot;isTemporary&quot;:false}]},{&quot;citationID&quot;:&quot;MENDELEY_CITATION_47327798-5906-4b30-a099-f68ee93cfc43&quot;,&quot;properties&quot;:{&quot;noteIndex&quot;:0},&quot;isEdited&quot;:false,&quot;manualOverride&quot;:{&quot;isManuallyOverridden&quot;:false,&quot;citeprocText&quot;:&quot;(Smart Built Environment, 2025)&quot;,&quot;manualOverrideText&quot;:&quot;&quot;},&quot;citationTag&quot;:&quot;MENDELEY_CITATION_v3_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&quot;,&quot;citationItems&quot;:[{&quot;id&quot;:&quot;66ab72eb-549b-3609-9d27-eb4753f53ba7&quot;,&quot;itemData&quot;:{&quot;type&quot;:&quot;webpage&quot;,&quot;id&quot;:&quot;66ab72eb-549b-3609-9d27-eb4753f53ba7&quot;,&quot;title&quot;:&quot;SMARTE – a coherent environmental permit process - Smart Built&quot;,&quot;author&quot;:[{&quot;family&quot;:&quot;Smart Built Environment&quot;,&quot;given&quot;:&quot;&quot;,&quot;parse-names&quot;:false,&quot;dropping-particle&quot;:&quot;&quot;,&quot;non-dropping-particle&quot;:&quot;&quot;}],&quot;accessed&quot;:{&quot;date-parts&quot;:[[2026,6,2]]},&quot;URL&quot;:&quot;https://smartbuilt.se/in-english/projects/value-chains-and-business-models/smarte/&quot;,&quot;issued&quot;:{&quot;date-parts&quot;:[[2025]]},&quot;container-title-short&quot;:&quot;&quot;},&quot;isTemporary&quot;:false}]}]"/>
    <we:property name="MENDELEY_CITATIONS_STYLE" value="{&quot;id&quot;:&quot;https://www.zotero.org/styles/harvard-cite-them-right&quot;,&quot;title&quot;:&quot;Cite Them Right 12th edition (author-date/Harvard)&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Pag21</b:Tag>
    <b:SourceType>JournalArticle</b:SourceType>
    <b:Guid>{88C306F8-71C7-4828-9FC4-D41274936482}</b:Guid>
    <b:Title>The PRISMA 2020 Statement: An Updated Guideline for Reporting Systematic Reviews</b:Title>
    <b:Year>2021</b:Year>
    <b:Author>
      <b:Author>
        <b:NameList>
          <b:Person>
            <b:Last>Page</b:Last>
            <b:First>Matthew</b:First>
            <b:Middle>J</b:Middle>
          </b:Person>
          <b:Person>
            <b:Last>McKenzie</b:Last>
            <b:First>Joanne</b:First>
            <b:Middle>E</b:Middle>
          </b:Person>
          <b:Person>
            <b:Last>Bossuyt</b:Last>
            <b:First>Patrick</b:First>
            <b:Middle>M</b:Middle>
          </b:Person>
          <b:Person>
            <b:Last>Boutron</b:Last>
            <b:First>Isabelle</b:First>
          </b:Person>
          <b:Person>
            <b:Last>Hoffmann</b:Last>
            <b:First>Tammy</b:First>
            <b:Middle>C</b:Middle>
          </b:Person>
          <b:Person>
            <b:Last>Mulrow</b:Last>
            <b:First>Cynthia</b:First>
            <b:Middle>D</b:Middle>
          </b:Person>
          <b:Person>
            <b:Last>Shamseer</b:Last>
            <b:First>Larissa</b:First>
          </b:Person>
          <b:Person>
            <b:Last>Tetzlaff</b:Last>
            <b:First>Jennifer</b:First>
            <b:Middle>M</b:Middle>
          </b:Person>
          <b:Person>
            <b:Last>Akl</b:Last>
            <b:First>Elie</b:First>
            <b:Middle>A</b:Middle>
          </b:Person>
          <b:Person>
            <b:Last>Brennan</b:Last>
            <b:First>Sue</b:First>
            <b:Middle>E</b:Middle>
          </b:Person>
          <b:Person>
            <b:Last>Chou</b:Last>
            <b:First>Roger</b:First>
          </b:Person>
          <b:Person>
            <b:Last>Glanville</b:Last>
            <b:First>Julie</b:First>
          </b:Person>
          <b:Person>
            <b:Last>Grimshaw</b:Last>
            <b:First>Jeremy</b:First>
            <b:Middle>M</b:Middle>
          </b:Person>
          <b:Person>
            <b:Last>Hróbjar</b:Last>
          </b:Person>
        </b:NameList>
      </b:Author>
    </b:Author>
    <b:JournalName>British Medical Journal</b:JournalName>
    <b:Pages>71</b:Pages>
    <b:RefOrder>2</b:RefOrder>
  </b:Source>
  <b:Source>
    <b:Tag>Yin18</b:Tag>
    <b:SourceType>Book</b:SourceType>
    <b:Guid>{94BEE092-9E6C-4479-8515-0E415CABC8AA}</b:Guid>
    <b:Title>Case Study Research and Applications: Design &amp; Methods</b:Title>
    <b:Year>2018</b:Year>
    <b:City>Thousand Oaks, CA</b:City>
    <b:Publisher>SAGE</b:Publisher>
    <b:Author>
      <b:Author>
        <b:NameList>
          <b:Person>
            <b:Last>Yin </b:Last>
            <b:Middle>Kuo-zuir</b:Middle>
            <b:First>Robert</b:First>
          </b:Person>
        </b:NameList>
      </b:Author>
      <b:BookAuthor>
        <b:NameList>
          <b:Person>
            <b:Last>Publications</b:Last>
            <b:First>SAGE</b:First>
          </b:Person>
        </b:NameList>
      </b:BookAuthor>
    </b:Author>
    <b:RefOrder>3</b:RefOrder>
  </b:Source>
  <b:Source>
    <b:Tag>Bow09</b:Tag>
    <b:SourceType>JournalArticle</b:SourceType>
    <b:Guid>{89F72E82-F683-4775-8DF6-D1F34332ADE5}</b:Guid>
    <b:Title>Document analysis as a qualitative research method</b:Title>
    <b:JournalName>Qualitative Research Journal,</b:JournalName>
    <b:Year>2009</b:Year>
    <b:Pages>27-40</b:Pages>
    <b:Author>
      <b:Author>
        <b:NameList>
          <b:Person>
            <b:Last>Bowen</b:Last>
            <b:Middle>A</b:Middle>
            <b:First>Glenn</b:First>
          </b:Person>
        </b:NameList>
      </b:Author>
    </b:Author>
    <b:RefOrder>4</b:RefOrder>
  </b:Source>
  <b:Source>
    <b:Tag>Nis</b:Tag>
    <b:SourceType>JournalArticle</b:SourceType>
    <b:Guid>{C7E85383-8ECB-4DD3-9A84-688656CD5057}</b:Guid>
    <b:Author>
      <b:Author>
        <b:NameList>
          <b:Person>
            <b:Last>Bhattarai</b:Last>
            <b:First>Nischal</b:First>
          </b:Person>
        </b:NameList>
      </b:Author>
    </b:Author>
    <b:Title>Environmentally hazardous activity ....</b:Title>
    <b:JournalName>New Adventure 2024</b:JournalName>
    <b:Pages>659665</b:Pages>
    <b:RefOrder>1</b:RefOrder>
  </b:Source>
</b:Sources>
</file>

<file path=customXml/itemProps1.xml><?xml version="1.0" encoding="utf-8"?>
<ds:datastoreItem xmlns:ds="http://schemas.openxmlformats.org/officeDocument/2006/customXml" ds:itemID="{7D97FAC6-F195-4C00-8175-2A06D1791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857</TotalTime>
  <Pages>10</Pages>
  <Words>5280</Words>
  <Characters>30099</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35309</CharactersWithSpaces>
  <SharedDoc>false</SharedDoc>
  <HLinks>
    <vt:vector size="6" baseType="variant">
      <vt:variant>
        <vt:i4>3539029</vt:i4>
      </vt:variant>
      <vt:variant>
        <vt:i4>0</vt:i4>
      </vt:variant>
      <vt:variant>
        <vt:i4>0</vt:i4>
      </vt:variant>
      <vt:variant>
        <vt:i4>5</vt:i4>
      </vt:variant>
      <vt:variant>
        <vt:lpwstr>mailto:nischal.bhattarai@ju.se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Nischal Bhattarai</cp:lastModifiedBy>
  <cp:revision>285</cp:revision>
  <cp:lastPrinted>2026-06-23T18:27:00Z</cp:lastPrinted>
  <dcterms:created xsi:type="dcterms:W3CDTF">2026-06-28T22:00:00Z</dcterms:created>
  <dcterms:modified xsi:type="dcterms:W3CDTF">2026-09-09T14:39:00Z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y fmtid="{D5CDD505-2E9C-101B-9397-08002B2CF9AE}" pid="3" name="ZOTERO_PREF_1">
    <vt:lpwstr>&lt;data data-version="3" zotero-version="9.0.4"&gt;&lt;session id="nRN1wrdi"/&gt;&lt;style id="http://www.zotero.org/styles/harvard-cite-them-right" locale="en-US" hasBibliography="1" bibliographyStyleHasBeenSet="0"/&gt;&lt;prefs&gt;&lt;pref name="fieldType" value="Field"/&gt;&lt;/prefs</vt:lpwstr>
  </property>
  <property fmtid="{D5CDD505-2E9C-101B-9397-08002B2CF9AE}" pid="4" name="ZOTERO_PREF_2">
    <vt:lpwstr>&gt;&lt;/data&gt;</vt:lpwstr>
  </property>
</Properties>
</file>