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8A84" w14:textId="36662980" w:rsidR="00452605" w:rsidRDefault="00D702A4" w:rsidP="00274C15">
      <w:pPr>
        <w:pStyle w:val="a7"/>
        <w:spacing w:after="0"/>
        <w:ind w:firstLine="284"/>
        <w:rPr>
          <w:rFonts w:eastAsia="等线"/>
          <w:b w:val="0"/>
          <w:color w:val="FF0000"/>
          <w:sz w:val="32"/>
          <w:lang w:eastAsia="zh-CN"/>
        </w:rPr>
      </w:pPr>
      <w:proofErr w:type="spellStart"/>
      <w:r>
        <w:rPr>
          <w:rFonts w:eastAsia="等线" w:hint="eastAsia"/>
          <w:lang w:eastAsia="zh-CN"/>
        </w:rPr>
        <w:t>nge</w:t>
      </w:r>
      <w:r w:rsidR="00274C15" w:rsidRPr="00A377B9">
        <w:rPr>
          <w:rFonts w:eastAsia="等线"/>
          <w:lang w:eastAsia="zh-CN"/>
        </w:rPr>
        <w:t>Enhancing</w:t>
      </w:r>
      <w:proofErr w:type="spellEnd"/>
      <w:r w:rsidR="00274C15" w:rsidRPr="00A377B9">
        <w:rPr>
          <w:rFonts w:eastAsia="等线"/>
          <w:lang w:eastAsia="zh-CN"/>
        </w:rPr>
        <w:t xml:space="preserve"> Engineering Risk Analysis with Knowledge Graph-Driven Retrieval-Augmented Generation</w:t>
      </w:r>
    </w:p>
    <w:p w14:paraId="1CD88BF7" w14:textId="60D24A28" w:rsidR="00D9398E" w:rsidRDefault="00274C15" w:rsidP="00D9398E">
      <w:pPr>
        <w:rPr>
          <w:rFonts w:ascii="Calibri" w:eastAsia="等线" w:hAnsi="Calibri" w:cs="Calibri"/>
          <w:b w:val="0"/>
          <w:szCs w:val="20"/>
          <w:lang w:eastAsia="zh-CN"/>
        </w:rPr>
      </w:pPr>
      <w:r>
        <w:rPr>
          <w:rFonts w:ascii="Calibri" w:eastAsia="等线" w:hAnsi="Calibri" w:cs="Calibri" w:hint="eastAsia"/>
          <w:b w:val="0"/>
          <w:szCs w:val="20"/>
          <w:lang w:eastAsia="zh-CN"/>
        </w:rPr>
        <w:t>LINGHAN OUYANG</w:t>
      </w:r>
      <w:r>
        <w:rPr>
          <w:rFonts w:ascii="Calibri" w:eastAsia="MS Mincho" w:hAnsi="Calibri" w:cs="Calibri"/>
          <w:b w:val="0"/>
          <w:szCs w:val="20"/>
          <w:vertAlign w:val="superscript"/>
        </w:rPr>
        <w:t>1</w:t>
      </w:r>
      <w:r>
        <w:rPr>
          <w:rFonts w:ascii="Calibri" w:eastAsia="等线" w:hAnsi="Calibri" w:cs="Calibri" w:hint="eastAsia"/>
          <w:b w:val="0"/>
          <w:szCs w:val="20"/>
          <w:lang w:eastAsia="zh-CN"/>
        </w:rPr>
        <w:t xml:space="preserve"> HAIJIANG LI</w:t>
      </w:r>
      <w:r>
        <w:rPr>
          <w:rFonts w:ascii="Calibri" w:eastAsia="MS Mincho" w:hAnsi="Calibri" w:cs="Calibri"/>
          <w:b w:val="0"/>
          <w:szCs w:val="20"/>
          <w:vertAlign w:val="superscript"/>
        </w:rPr>
        <w:t>1</w:t>
      </w:r>
      <w:r>
        <w:rPr>
          <w:rFonts w:ascii="Calibri" w:eastAsia="等线" w:hAnsi="Calibri" w:cs="Calibri" w:hint="eastAsia"/>
          <w:b w:val="0"/>
          <w:szCs w:val="20"/>
          <w:lang w:eastAsia="zh-CN"/>
        </w:rPr>
        <w:t xml:space="preserve"> JIUCAI LIU</w:t>
      </w:r>
      <w:r>
        <w:rPr>
          <w:rFonts w:ascii="Calibri" w:eastAsia="等线" w:hAnsi="Calibri" w:cs="Calibri" w:hint="eastAsia"/>
          <w:b w:val="0"/>
          <w:szCs w:val="20"/>
          <w:vertAlign w:val="superscript"/>
          <w:lang w:eastAsia="zh-CN"/>
        </w:rPr>
        <w:t>1</w:t>
      </w:r>
    </w:p>
    <w:p w14:paraId="3A7E4C3C" w14:textId="77777777" w:rsidR="00D9398E" w:rsidRPr="00B261E6" w:rsidRDefault="00D9398E" w:rsidP="00D9398E">
      <w:pPr>
        <w:pStyle w:val="a0"/>
      </w:pPr>
    </w:p>
    <w:p w14:paraId="1A3F7AE8" w14:textId="3FD5D786" w:rsidR="00D9398E" w:rsidRDefault="00D9398E" w:rsidP="00D9398E">
      <w:pPr>
        <w:rPr>
          <w:rFonts w:ascii="Calibri" w:eastAsia="等线" w:hAnsi="Calibri" w:cs="Calibri"/>
          <w:b w:val="0"/>
          <w:sz w:val="20"/>
          <w:szCs w:val="20"/>
          <w:lang w:eastAsia="zh-CN"/>
        </w:rPr>
      </w:pPr>
      <w:r w:rsidRPr="002E4B2F">
        <w:rPr>
          <w:rFonts w:ascii="Calibri" w:eastAsia="MS Mincho" w:hAnsi="Calibri" w:cs="Calibri"/>
          <w:b w:val="0"/>
          <w:sz w:val="20"/>
          <w:szCs w:val="20"/>
          <w:vertAlign w:val="superscript"/>
        </w:rPr>
        <w:t>1</w:t>
      </w:r>
      <w:r w:rsidR="00274C15" w:rsidRPr="00274C15">
        <w:rPr>
          <w:rFonts w:ascii="Calibri" w:eastAsia="MS Mincho" w:hAnsi="Calibri" w:cs="Calibri"/>
          <w:b w:val="0"/>
          <w:sz w:val="20"/>
          <w:szCs w:val="20"/>
        </w:rPr>
        <w:t>BIM for Smart Engineering Centre, School of Engineering, Cardiff University, U</w:t>
      </w:r>
      <w:r w:rsidR="00274C15">
        <w:rPr>
          <w:rFonts w:ascii="Calibri" w:eastAsia="等线" w:hAnsi="Calibri" w:cs="Calibri" w:hint="eastAsia"/>
          <w:b w:val="0"/>
          <w:sz w:val="20"/>
          <w:szCs w:val="20"/>
          <w:lang w:eastAsia="zh-CN"/>
        </w:rPr>
        <w:t xml:space="preserve">nited </w:t>
      </w:r>
      <w:r w:rsidR="00274C15" w:rsidRPr="00274C15">
        <w:rPr>
          <w:rFonts w:ascii="Calibri" w:eastAsia="MS Mincho" w:hAnsi="Calibri" w:cs="Calibri"/>
          <w:b w:val="0"/>
          <w:sz w:val="20"/>
          <w:szCs w:val="20"/>
        </w:rPr>
        <w:t>K</w:t>
      </w:r>
      <w:r w:rsidR="00274C15">
        <w:rPr>
          <w:rFonts w:ascii="Calibri" w:eastAsia="等线" w:hAnsi="Calibri" w:cs="Calibri" w:hint="eastAsia"/>
          <w:b w:val="0"/>
          <w:sz w:val="20"/>
          <w:szCs w:val="20"/>
          <w:lang w:eastAsia="zh-CN"/>
        </w:rPr>
        <w:t>ingdom</w:t>
      </w:r>
    </w:p>
    <w:p w14:paraId="0850CE41" w14:textId="77777777" w:rsidR="00D9398E" w:rsidRPr="006D1F09" w:rsidRDefault="00D9398E" w:rsidP="00D9398E">
      <w:pPr>
        <w:pStyle w:val="a0"/>
        <w:ind w:left="567" w:right="567" w:hanging="567"/>
        <w:rPr>
          <w:rFonts w:ascii="Calibri" w:hAnsi="Calibri"/>
          <w:sz w:val="20"/>
        </w:rPr>
      </w:pPr>
    </w:p>
    <w:p w14:paraId="61BAB410" w14:textId="77777777" w:rsidR="00C31D5E" w:rsidRDefault="00C31D5E" w:rsidP="00C31D5E">
      <w:pPr>
        <w:pStyle w:val="a0"/>
      </w:pPr>
    </w:p>
    <w:p w14:paraId="119A5596" w14:textId="77777777" w:rsidR="00AC79BB" w:rsidRDefault="00AC79BB" w:rsidP="00C31D5E">
      <w:pPr>
        <w:pStyle w:val="a0"/>
      </w:pPr>
    </w:p>
    <w:p w14:paraId="70668164" w14:textId="16C4B7CB" w:rsidR="00CB2332" w:rsidRDefault="00C31D5E" w:rsidP="00CB2332">
      <w:pPr>
        <w:pStyle w:val="AbstractHeading"/>
      </w:pPr>
      <w:r w:rsidRPr="00246E7B">
        <w:t>ABSTRA</w:t>
      </w:r>
      <w:r w:rsidR="00246E7B" w:rsidRPr="00246E7B">
        <w:t>CT:</w:t>
      </w:r>
      <w:r w:rsidR="00CB2332">
        <w:t xml:space="preserve"> </w:t>
      </w:r>
    </w:p>
    <w:p w14:paraId="12CCC09A" w14:textId="66849F0B" w:rsidR="00C31D5E" w:rsidRDefault="00274C15" w:rsidP="00017B66">
      <w:pPr>
        <w:pStyle w:val="Abstracttext"/>
      </w:pPr>
      <w:r w:rsidRPr="00274C15">
        <w:t>The increasing complexity and volume of unstructured risk-related data in engineering projects pose significant challenges for timely and accurate risk analysis. While Retrieval-Augmented Generation (RAG) enhances large language models (LLMs) with external knowledge, traditional RAG systems struggle with context fragmentation and cross-chunk reasoning. This paper proposes a Knowledge Graph-enhanced RAG (KG-RAG) framework that integrates structured semantic relationships into the RAG pipeline to improve information retrieval and response generation. By extracting entities and their interrelations from textual risk assessment reports, the system builds a graph-based knowledge base that enables hierarchical summarization and precise risk identification.</w:t>
      </w:r>
      <w:r w:rsidR="003028E7" w:rsidRPr="003028E7">
        <w:t xml:space="preserve"> It supports both global risk summarization and causal chain tracing through a dual-mode retrieval strateg</w:t>
      </w:r>
      <w:r w:rsidR="003028E7" w:rsidRPr="003028E7">
        <w:rPr>
          <w:rFonts w:hint="eastAsia"/>
        </w:rPr>
        <w:t>y</w:t>
      </w:r>
      <w:r w:rsidR="003028E7" w:rsidRPr="003028E7">
        <w:t>.</w:t>
      </w:r>
      <w:r w:rsidRPr="00274C15">
        <w:t xml:space="preserve"> A case study on the </w:t>
      </w:r>
      <w:proofErr w:type="spellStart"/>
      <w:r w:rsidRPr="00274C15">
        <w:t>Jiaozhou</w:t>
      </w:r>
      <w:proofErr w:type="spellEnd"/>
      <w:r w:rsidRPr="00274C15">
        <w:t xml:space="preserve"> Bay Second Subsea Tunnel project illustrates the efficacy of KG-RAG in analysing complex engineering risks, outperforming naïve RAG methods in accuracy, traceability, and decision support. The results suggest KG-RAG offers a scalable and intelligent solution for automating engineering risk assessment.</w:t>
      </w:r>
    </w:p>
    <w:p w14:paraId="6EFF2DEE" w14:textId="77777777" w:rsidR="00BF5B80" w:rsidRPr="00017B66" w:rsidRDefault="00BF5B80" w:rsidP="00017B66">
      <w:pPr>
        <w:pStyle w:val="Abstracttext"/>
      </w:pPr>
    </w:p>
    <w:p w14:paraId="072547D4" w14:textId="7101AD6B" w:rsidR="00B86B2E" w:rsidRDefault="008B6A2D" w:rsidP="00896AB3">
      <w:pPr>
        <w:pStyle w:val="Keywordsheading"/>
      </w:pPr>
      <w:r>
        <w:t>KEYWORDS</w:t>
      </w:r>
      <w:r w:rsidR="00BF5B80">
        <w:t xml:space="preserve">: </w:t>
      </w:r>
    </w:p>
    <w:p w14:paraId="45ACA9DE" w14:textId="5991F3E1" w:rsidR="00452605" w:rsidRPr="008B6A2D" w:rsidRDefault="00274C15" w:rsidP="008B6A2D">
      <w:pPr>
        <w:pStyle w:val="Keywordstext"/>
      </w:pPr>
      <w:r w:rsidRPr="00274C15">
        <w:t xml:space="preserve">Knowledge graph, Retrieval-Augmented Generation (RAG), Large language </w:t>
      </w:r>
      <w:proofErr w:type="gramStart"/>
      <w:r w:rsidRPr="00274C15">
        <w:t>model(</w:t>
      </w:r>
      <w:proofErr w:type="gramEnd"/>
      <w:r w:rsidRPr="00274C15">
        <w:t>LLM), Infrastructure risk assessment.</w:t>
      </w:r>
    </w:p>
    <w:p w14:paraId="03615150" w14:textId="77777777" w:rsidR="00AC79BB" w:rsidRPr="00F05EA2"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6A5D448D" w14:textId="77777777" w:rsidR="005E14B8" w:rsidRPr="00F05EA2" w:rsidRDefault="005E14B8" w:rsidP="005E14B8">
      <w:pPr>
        <w:pStyle w:val="1"/>
      </w:pPr>
      <w:r w:rsidRPr="00F05EA2">
        <w:t>1. INTRODUCTION</w:t>
      </w:r>
    </w:p>
    <w:p w14:paraId="171BBAE7" w14:textId="77777777" w:rsidR="005E14B8" w:rsidRPr="00B554E3" w:rsidRDefault="005E14B8" w:rsidP="005E14B8">
      <w:pPr>
        <w:pStyle w:val="MainText"/>
        <w:rPr>
          <w:rFonts w:eastAsia="Times New Roman"/>
        </w:rPr>
      </w:pPr>
      <w:r w:rsidRPr="00B554E3">
        <w:rPr>
          <w:rFonts w:eastAsia="Times New Roman"/>
        </w:rPr>
        <w:t xml:space="preserve">The architecture, engineering, and construction (AEC) industry is widely recognized as one of the most hazardous sectors, characterized by frequent engineering failures and risks to personnel safety. Large-scale construction projects often involve significant risk exposure, resulting in considerable losses in both human life and property. Although risk control measures are essential across all AEC projects, the industry continues to face technical challenges due to the complexity of implementation and the adverse social impacts of post-risk events. </w:t>
      </w:r>
    </w:p>
    <w:p w14:paraId="0AC7AD50" w14:textId="3A50A25F" w:rsidR="00DC0517" w:rsidRDefault="00DC0517" w:rsidP="005E14B8">
      <w:pPr>
        <w:pStyle w:val="MainText"/>
        <w:rPr>
          <w:rFonts w:eastAsia="等线"/>
          <w:lang w:eastAsia="zh-CN"/>
        </w:rPr>
      </w:pPr>
      <w:r w:rsidRPr="00DC0517">
        <w:rPr>
          <w:rFonts w:eastAsia="Times New Roman"/>
        </w:rPr>
        <w:t>Effective pre-risk analysis involves understanding causal chains between risk sources and events, tracing the contextual evidence behind those relationships, and presenting the findings in a structured and interpretable format. As the volume and complexity of project data increase, professionals face mounting difficulty in detecting emerging risks or responding to known hazards in a timely and traceable manner.</w:t>
      </w:r>
    </w:p>
    <w:p w14:paraId="67352B29" w14:textId="34967307" w:rsidR="005E14B8" w:rsidRPr="00B554E3" w:rsidRDefault="005E14B8" w:rsidP="005E14B8">
      <w:pPr>
        <w:pStyle w:val="MainText"/>
        <w:rPr>
          <w:rFonts w:eastAsia="Times New Roman"/>
        </w:rPr>
      </w:pPr>
      <w:r w:rsidRPr="00B554E3">
        <w:rPr>
          <w:rFonts w:eastAsia="Times New Roman"/>
        </w:rPr>
        <w:t xml:space="preserve">Current risk management practices in AEC involve the handling of extensive pre-risk textual reports as well as multimodal records—such as </w:t>
      </w:r>
      <w:r w:rsidRPr="00B554E3">
        <w:rPr>
          <w:rFonts w:eastAsia="Times New Roman"/>
        </w:rPr>
        <w:lastRenderedPageBreak/>
        <w:t>images and videos—collected during the construction process. Among the various stages of risk mitigation, pre-risk measures—particularly the detailed analysis of textual documentation—are generally more effective in reducing potential losses than in-process or post-risk interventions. As a result, the automated processing of textual risk data has emerged as a key area of research and development.</w:t>
      </w:r>
    </w:p>
    <w:p w14:paraId="7DC5A6F2" w14:textId="77777777" w:rsidR="005E14B8" w:rsidRPr="00B554E3" w:rsidRDefault="005E14B8" w:rsidP="005E14B8">
      <w:pPr>
        <w:pStyle w:val="MainText"/>
        <w:rPr>
          <w:rFonts w:eastAsia="Times New Roman"/>
        </w:rPr>
      </w:pPr>
      <w:r w:rsidRPr="00B554E3">
        <w:rPr>
          <w:rFonts w:eastAsia="Times New Roman"/>
        </w:rPr>
        <w:t>At present, textual data processing in the AEC domain primarily relies on two main categories of methods: rule-based approaches and neural network models. Rule-based methods derive insights from text using manually constructed grammatical rules and domain-specific knowledge bases. While these methods offer strong interpretability, they struggle to handle complex semantic scenarios due to their limited generative capacity. Neural network-based approaches, in contrast, encode words into vector representations and utilize deep learning architectures to model contextual semantics. These models can capture intricate textual patterns but remain constrained by architectural limitations and parameter size, particularly when processing long or complex texts.</w:t>
      </w:r>
    </w:p>
    <w:p w14:paraId="22A29710" w14:textId="77777777" w:rsidR="005E14B8" w:rsidRPr="00B554E3" w:rsidRDefault="005E14B8" w:rsidP="005E14B8">
      <w:pPr>
        <w:pStyle w:val="MainText"/>
        <w:rPr>
          <w:rFonts w:eastAsia="Times New Roman"/>
        </w:rPr>
      </w:pPr>
      <w:r w:rsidRPr="00B554E3">
        <w:rPr>
          <w:rFonts w:eastAsia="Times New Roman"/>
        </w:rPr>
        <w:t>Recently, large language models (LLMs) have emerged as state-of-the-art in natural language processing (NLP). Trained on massive corpora using self-supervised learning, LLMs consist of billions of parameters and demonstrate superior generative capabilities and long-text comprehension compared to previous NLP approaches. Accordingly, they hold significant promise for enhancing the automation of text analysis in risk management. Despite their strengths, general-purpose LLMs face notable limitations in domain-specific applications. These include a lack of contextualized domain knowledge</w:t>
      </w:r>
      <w:r w:rsidRPr="00B554E3">
        <w:rPr>
          <w:rFonts w:eastAsia="Times New Roman"/>
        </w:rPr>
        <w:fldChar w:fldCharType="begin"/>
      </w:r>
      <w:r w:rsidRPr="00B554E3">
        <w:rPr>
          <w:rFonts w:eastAsia="Times New Roman"/>
        </w:rPr>
        <w:instrText xml:space="preserve"> ADDIN EN.CITE &lt;EndNote&gt;&lt;Cite&gt;&lt;Author&gt;Wang&lt;/Author&gt;&lt;Year&gt;2025&lt;/Year&gt;&lt;RecNum&gt;53&lt;/RecNum&gt;&lt;DisplayText&gt;(Wang et al., 2025)&lt;/DisplayText&gt;&lt;record&gt;&lt;rec-number&gt;53&lt;/rec-number&gt;&lt;foreign-keys&gt;&lt;key app="EN" db-id="9trrpfvw8sszzoe5feuxzfsjfdp2davfzzaa" timestamp="1744134924"&gt;53&lt;/key&gt;&lt;/foreign-keys&gt;&lt;ref-type name="Journal Article"&gt;17&lt;/ref-type&gt;&lt;contributors&gt;&lt;authors&gt;&lt;author&gt;Wang, Yiheng&lt;/author&gt;&lt;author&gt;Luo, Hanbin&lt;/author&gt;&lt;author&gt;Fang, Weili&lt;/author&gt;&lt;/authors&gt;&lt;/contributors&gt;&lt;titles&gt;&lt;title&gt;An integrated approach for automatic safety inspection in construction: Domain knowledge with multimodal large language model&lt;/title&gt;&lt;secondary-title&gt;Advanced Engineering Informatics&lt;/secondary-title&gt;&lt;/titles&gt;&lt;periodical&gt;&lt;full-title&gt;Advanced Engineering Informatics&lt;/full-title&gt;&lt;/periodical&gt;&lt;volume&gt;65&lt;/volume&gt;&lt;section&gt;103246&lt;/section&gt;&lt;dates&gt;&lt;year&gt;2025&lt;/year&gt;&lt;/dates&gt;&lt;isbn&gt;14740346&lt;/isbn&gt;&lt;urls&gt;&lt;/urls&gt;&lt;electronic-resource-num&gt;10.1016/j.aei.2025.103246&lt;/electronic-resource-num&gt;&lt;/record&gt;&lt;/Cite&gt;&lt;/EndNote&gt;</w:instrText>
      </w:r>
      <w:r w:rsidRPr="00B554E3">
        <w:rPr>
          <w:rFonts w:eastAsia="Times New Roman"/>
        </w:rPr>
        <w:fldChar w:fldCharType="separate"/>
      </w:r>
      <w:r w:rsidRPr="00B554E3">
        <w:rPr>
          <w:rFonts w:eastAsia="Times New Roman"/>
          <w:noProof/>
        </w:rPr>
        <w:t>(Wang et al., 2025)</w:t>
      </w:r>
      <w:r w:rsidRPr="00B554E3">
        <w:rPr>
          <w:rFonts w:eastAsia="Times New Roman"/>
        </w:rPr>
        <w:fldChar w:fldCharType="end"/>
      </w:r>
      <w:r w:rsidRPr="00B554E3">
        <w:rPr>
          <w:rFonts w:eastAsia="Times New Roman"/>
        </w:rPr>
        <w:t>, the inability to incorporate post-training updates, and the tendency to produce hallucinated or inaccurate outputs due to their probabilistic generation mechanisms. As a result, their effectiveness in specialized professional scenarios remains limited.</w:t>
      </w:r>
    </w:p>
    <w:p w14:paraId="528A121C" w14:textId="77777777" w:rsidR="005E14B8" w:rsidRPr="00B554E3" w:rsidRDefault="005E14B8" w:rsidP="005E14B8">
      <w:pPr>
        <w:pStyle w:val="MainText"/>
        <w:rPr>
          <w:rFonts w:eastAsia="等线"/>
          <w:lang w:eastAsia="zh-CN"/>
        </w:rPr>
      </w:pPr>
      <w:r w:rsidRPr="00B554E3">
        <w:rPr>
          <w:rFonts w:eastAsia="Times New Roman"/>
        </w:rPr>
        <w:t xml:space="preserve">To overcome these shortcomings, researchers have explored strategies for adapting LLMs to domain-specific tasks, most notably retrieval-augmented generation (RAG) </w:t>
      </w:r>
      <w:r w:rsidRPr="00B554E3">
        <w:rPr>
          <w:rFonts w:eastAsia="Times New Roman"/>
        </w:rPr>
        <w:fldChar w:fldCharType="begin"/>
      </w:r>
      <w:r w:rsidRPr="00B554E3">
        <w:rPr>
          <w:rFonts w:eastAsia="Times New Roman"/>
        </w:rPr>
        <w:instrText xml:space="preserve"> ADDIN EN.CITE &lt;EndNote&gt;&lt;Cite&gt;&lt;Author&gt;Lewis&lt;/Author&gt;&lt;Year&gt;2020&lt;/Year&gt;&lt;RecNum&gt;44&lt;/RecNum&gt;&lt;DisplayText&gt;(Lewis et al., 2020)&lt;/DisplayText&gt;&lt;record&gt;&lt;rec-number&gt;44&lt;/rec-number&gt;&lt;foreign-keys&gt;&lt;key app="EN" db-id="9trrpfvw8sszzoe5feuxzfsjfdp2davfzzaa" timestamp="1738198512"&gt;44&lt;/key&gt;&lt;/foreign-keys&gt;&lt;ref-type name="Journal Article"&gt;17&lt;/ref-type&gt;&lt;contributors&gt;&lt;authors&gt;&lt;author&gt;Lewis, Patrick&lt;/author&gt;&lt;author&gt;Perez, Ethan&lt;/author&gt;&lt;author&gt;Piktus, Aleksandra&lt;/author&gt;&lt;author&gt;Petroni, Fabio&lt;/author&gt;&lt;author&gt;Karpukhin, Vladimir&lt;/author&gt;&lt;author&gt;Goyal, Naman&lt;/author&gt;&lt;author&gt;Küttler, Heinrich&lt;/author&gt;&lt;author&gt;Lewis, Mike&lt;/author&gt;&lt;author&gt;Yih, Wen-tau&lt;/author&gt;&lt;author&gt;Rocktäschel, Tim&lt;/author&gt;&lt;/authors&gt;&lt;/contributors&gt;&lt;titles&gt;&lt;title&gt;Retrieval-augmented generation for knowledge-intensive nlp tasks&lt;/title&gt;&lt;secondary-title&gt;Advances in Neural Information Processing Systems&lt;/secondary-title&gt;&lt;/titles&gt;&lt;periodical&gt;&lt;full-title&gt;Advances in Neural Information Processing Systems&lt;/full-title&gt;&lt;/periodical&gt;&lt;pages&gt;9459-9474&lt;/pages&gt;&lt;volume&gt;33&lt;/volume&gt;&lt;dates&gt;&lt;year&gt;2020&lt;/year&gt;&lt;/dates&gt;&lt;urls&gt;&lt;/urls&gt;&lt;/record&gt;&lt;/Cite&gt;&lt;/EndNote&gt;</w:instrText>
      </w:r>
      <w:r w:rsidRPr="00B554E3">
        <w:rPr>
          <w:rFonts w:eastAsia="Times New Roman"/>
        </w:rPr>
        <w:fldChar w:fldCharType="separate"/>
      </w:r>
      <w:r w:rsidRPr="00B554E3">
        <w:rPr>
          <w:rFonts w:eastAsia="Times New Roman"/>
          <w:noProof/>
        </w:rPr>
        <w:t>(Lewis et al., 2020)</w:t>
      </w:r>
      <w:r w:rsidRPr="00B554E3">
        <w:rPr>
          <w:rFonts w:eastAsia="Times New Roman"/>
        </w:rPr>
        <w:fldChar w:fldCharType="end"/>
      </w:r>
      <w:r w:rsidRPr="00B554E3">
        <w:rPr>
          <w:rFonts w:eastAsia="等线" w:hint="eastAsia"/>
          <w:lang w:eastAsia="zh-CN"/>
        </w:rPr>
        <w:t xml:space="preserve"> </w:t>
      </w:r>
      <w:r w:rsidRPr="00B554E3">
        <w:rPr>
          <w:rFonts w:eastAsia="Times New Roman"/>
        </w:rPr>
        <w:t xml:space="preserve">and fine-tuning. RAG improves factual accuracy and domain alignment by integrating an external, retrievable vector database containing specialized knowledge, thereby enabling evidence-based and traceable responses. However, RAG's effectiveness is highly dependent on the quality and coverage of the underlying knowledge base. It also suffers from performance degradation in handling out-of-domain queries, and the added </w:t>
      </w:r>
      <w:r w:rsidRPr="00B554E3">
        <w:rPr>
          <w:rFonts w:eastAsia="Times New Roman"/>
        </w:rPr>
        <w:t>retrieval step introduces latency, reducing generation speed. Fine-tuning, by contrast, updates a subset of model parameters using domain-specific training data. This approach enhances domain adaptation without compromising inference speed. Nevertheless, it incurs high training costs, requires large amounts of annotated data, and does not guarantee output reliability or traceability. Given the specific requirements of project risk analysis—particularly the need for verifiable and transparent outputs—fine-tuning is often impractical. In this context, RAG emerges as a more suitable solution due to its ability to incorporate domain knowledge while ensuring the traceability of generated content.</w:t>
      </w:r>
      <w:r w:rsidRPr="00B554E3">
        <w:rPr>
          <w:rFonts w:eastAsia="等线" w:hint="eastAsia"/>
          <w:lang w:eastAsia="zh-CN"/>
        </w:rPr>
        <w:t xml:space="preserve"> RAG has been applied to many domains in AEC industry like job </w:t>
      </w:r>
      <w:r w:rsidRPr="00B554E3">
        <w:rPr>
          <w:rFonts w:eastAsia="等线"/>
          <w:lang w:eastAsia="zh-CN"/>
        </w:rPr>
        <w:t>safety</w:t>
      </w:r>
      <w:r w:rsidRPr="00B554E3">
        <w:rPr>
          <w:rFonts w:eastAsia="等线" w:hint="eastAsia"/>
          <w:lang w:eastAsia="zh-CN"/>
        </w:rPr>
        <w:t xml:space="preserve"> reports </w:t>
      </w:r>
      <w:r w:rsidRPr="00B554E3">
        <w:rPr>
          <w:rFonts w:eastAsia="等线"/>
          <w:lang w:eastAsia="zh-CN"/>
        </w:rPr>
        <w:fldChar w:fldCharType="begin"/>
      </w:r>
      <w:r w:rsidRPr="00B554E3">
        <w:rPr>
          <w:rFonts w:eastAsia="等线"/>
          <w:lang w:eastAsia="zh-CN"/>
        </w:rPr>
        <w:instrText xml:space="preserve"> ADDIN EN.CITE &lt;EndNote&gt;&lt;Cite&gt;&lt;Author&gt;Bernardi&lt;/Author&gt;&lt;Year&gt;2024&lt;/Year&gt;&lt;RecNum&gt;45&lt;/RecNum&gt;&lt;DisplayText&gt;(Bernardi et al., 2024)&lt;/DisplayText&gt;&lt;record&gt;&lt;rec-number&gt;45&lt;/rec-number&gt;&lt;foreign-keys&gt;&lt;key app="EN" db-id="9trrpfvw8sszzoe5feuxzfsjfdp2davfzzaa" timestamp="1738198923"&gt;45&lt;/key&gt;&lt;/foreign-keys&gt;&lt;ref-type name="Conference Proceedings"&gt;10&lt;/ref-type&gt;&lt;contributors&gt;&lt;authors&gt;&lt;author&gt;M. L. Bernardi&lt;/author&gt;&lt;author&gt;M. Cimitile&lt;/author&gt;&lt;author&gt;R. Pecori&lt;/author&gt;&lt;/authors&gt;&lt;/contributors&gt;&lt;titles&gt;&lt;title&gt;Automatic Job Safety Report Generation using RAG-based LLMs&lt;/title&gt;&lt;secondary-title&gt;2024 International Joint Conference on Neural Networks (IJCNN)&lt;/secondary-title&gt;&lt;alt-title&gt;2024 International Joint Conference on Neural Networks (IJCNN)&lt;/alt-title&gt;&lt;/titles&gt;&lt;pages&gt;1-8&lt;/pages&gt;&lt;dates&gt;&lt;year&gt;2024&lt;/year&gt;&lt;/dates&gt;&lt;isbn&gt;2161-4407&lt;/isbn&gt;&lt;urls&gt;&lt;/urls&gt;&lt;electronic-resource-num&gt;10.1109/IJCNN60899.2024.10651320&lt;/electronic-resource-num&gt;&lt;/record&gt;&lt;/Cite&gt;&lt;/EndNote&gt;</w:instrText>
      </w:r>
      <w:r w:rsidRPr="00B554E3">
        <w:rPr>
          <w:rFonts w:eastAsia="等线"/>
          <w:lang w:eastAsia="zh-CN"/>
        </w:rPr>
        <w:fldChar w:fldCharType="separate"/>
      </w:r>
      <w:r w:rsidRPr="00B554E3">
        <w:rPr>
          <w:rFonts w:eastAsia="等线"/>
          <w:noProof/>
          <w:lang w:eastAsia="zh-CN"/>
        </w:rPr>
        <w:t>(Bernardi et al., 2024)</w:t>
      </w:r>
      <w:r w:rsidRPr="00B554E3">
        <w:rPr>
          <w:rFonts w:eastAsia="等线"/>
          <w:lang w:eastAsia="zh-CN"/>
        </w:rPr>
        <w:fldChar w:fldCharType="end"/>
      </w:r>
      <w:r w:rsidRPr="00B554E3">
        <w:rPr>
          <w:rFonts w:eastAsia="等线" w:hint="eastAsia"/>
          <w:lang w:eastAsia="zh-CN"/>
        </w:rPr>
        <w:t xml:space="preserve">, gas risk assessment in coal </w:t>
      </w:r>
      <w:r w:rsidRPr="00B554E3">
        <w:rPr>
          <w:rFonts w:eastAsia="等线"/>
          <w:lang w:eastAsia="zh-CN"/>
        </w:rPr>
        <w:fldChar w:fldCharType="begin"/>
      </w:r>
      <w:r w:rsidRPr="00B554E3">
        <w:rPr>
          <w:rFonts w:eastAsia="等线"/>
          <w:lang w:eastAsia="zh-CN"/>
        </w:rPr>
        <w:instrText xml:space="preserve"> ADDIN EN.CITE &lt;EndNote&gt;&lt;Cite&gt;&lt;Author&gt;Sun&lt;/Author&gt;&lt;Year&gt;2025&lt;/Year&gt;&lt;RecNum&gt;47&lt;/RecNum&gt;&lt;DisplayText&gt;(Sun et al., 2025)&lt;/DisplayText&gt;&lt;record&gt;&lt;rec-number&gt;47&lt;/rec-number&gt;&lt;foreign-keys&gt;&lt;key app="EN" db-id="9trrpfvw8sszzoe5feuxzfsjfdp2davfzzaa" timestamp="1738200750"&gt;47&lt;/key&gt;&lt;/foreign-keys&gt;&lt;ref-type name="Journal Article"&gt;17&lt;/ref-type&gt;&lt;contributors&gt;&lt;authors&gt;&lt;author&gt;Sun, Yi&lt;/author&gt;&lt;author&gt;Han, Ying&lt;/author&gt;&lt;author&gt;Liu, Xinke&lt;/author&gt;&lt;/authors&gt;&lt;/contributors&gt;&lt;titles&gt;&lt;title&gt;Intelligent Gas Risk Assessment and Report Generation for Coal Mines: An Innovative Framework Based on GLM Fine-Tuning&lt;/title&gt;&lt;secondary-title&gt;Electronics&lt;/secondary-title&gt;&lt;/titles&gt;&lt;periodical&gt;&lt;full-title&gt;Electronics&lt;/full-title&gt;&lt;/periodical&gt;&lt;pages&gt;379&lt;/pages&gt;&lt;volume&gt;14&lt;/volume&gt;&lt;number&gt;2&lt;/number&gt;&lt;dates&gt;&lt;year&gt;2025&lt;/year&gt;&lt;/dates&gt;&lt;isbn&gt;2079-9292&lt;/isbn&gt;&lt;accession-num&gt;doi:10.3390/electronics14020379&lt;/accession-num&gt;&lt;urls&gt;&lt;related-urls&gt;&lt;url&gt;https://www.mdpi.com/2079-9292/14/2/379&lt;/url&gt;&lt;/related-urls&gt;&lt;/urls&gt;&lt;/record&gt;&lt;/Cite&gt;&lt;/EndNote&gt;</w:instrText>
      </w:r>
      <w:r w:rsidRPr="00B554E3">
        <w:rPr>
          <w:rFonts w:eastAsia="等线"/>
          <w:lang w:eastAsia="zh-CN"/>
        </w:rPr>
        <w:fldChar w:fldCharType="separate"/>
      </w:r>
      <w:r w:rsidRPr="00B554E3">
        <w:rPr>
          <w:rFonts w:eastAsia="等线"/>
          <w:noProof/>
          <w:lang w:eastAsia="zh-CN"/>
        </w:rPr>
        <w:t>(Sun et al., 2025)</w:t>
      </w:r>
      <w:r w:rsidRPr="00B554E3">
        <w:rPr>
          <w:rFonts w:eastAsia="等线"/>
          <w:lang w:eastAsia="zh-CN"/>
        </w:rPr>
        <w:fldChar w:fldCharType="end"/>
      </w:r>
    </w:p>
    <w:p w14:paraId="40785FBC" w14:textId="69052DE7" w:rsidR="00B361E3" w:rsidRDefault="005E14B8" w:rsidP="005E14B8">
      <w:pPr>
        <w:pStyle w:val="MainText"/>
        <w:rPr>
          <w:rFonts w:eastAsia="等线"/>
          <w:lang w:eastAsia="zh-CN"/>
        </w:rPr>
      </w:pPr>
      <w:r w:rsidRPr="00B554E3">
        <w:rPr>
          <w:rFonts w:eastAsia="Times New Roman"/>
        </w:rPr>
        <w:t xml:space="preserve">While effective in many cases, this approach is constrained by chunk-level embedding granularity and the model’s context length limitations. </w:t>
      </w:r>
      <w:r w:rsidR="005E5EBC" w:rsidRPr="005E5EBC">
        <w:rPr>
          <w:rFonts w:eastAsia="Times New Roman"/>
        </w:rPr>
        <w:t>This limitation impairs the model's ability to handle complex many-to-many mappings—for example, associating a fractured fault zone with multiple downstream risks (water inrush, tunnel collapse), or identifying how a single event (structural instability) might be caused by several distinct factors (groundwater flow, joint development, overburden pressure).</w:t>
      </w:r>
    </w:p>
    <w:p w14:paraId="15E59916" w14:textId="1EF1E203" w:rsidR="005E14B8" w:rsidRPr="00B554E3" w:rsidRDefault="005E14B8" w:rsidP="005E14B8">
      <w:pPr>
        <w:pStyle w:val="MainText"/>
        <w:rPr>
          <w:rFonts w:eastAsia="Times New Roman"/>
        </w:rPr>
      </w:pPr>
      <w:r w:rsidRPr="00B554E3">
        <w:rPr>
          <w:rFonts w:eastAsia="Times New Roman"/>
        </w:rPr>
        <w:t>To overcome this limitation, structured preprocessing of textual inputs is essential. Knowledge graphs (KGs) —constructed by extracting entities and relationships from unstructured text—offer a viable solution</w:t>
      </w:r>
      <w:r w:rsidRPr="00B554E3">
        <w:rPr>
          <w:rFonts w:eastAsia="Times New Roman"/>
        </w:rPr>
        <w:fldChar w:fldCharType="begin"/>
      </w:r>
      <w:r w:rsidRPr="00B554E3">
        <w:rPr>
          <w:rFonts w:eastAsia="Times New Roman"/>
        </w:rPr>
        <w:instrText xml:space="preserve"> ADDIN EN.CITE &lt;EndNote&gt;&lt;Cite&gt;&lt;Author&gt;Edge&lt;/Author&gt;&lt;Year&gt;2024&lt;/Year&gt;&lt;RecNum&gt;51&lt;/RecNum&gt;&lt;DisplayText&gt;(Edge et al., 2024)&lt;/DisplayText&gt;&lt;record&gt;&lt;rec-number&gt;51&lt;/rec-number&gt;&lt;foreign-keys&gt;&lt;key app="EN" db-id="9trrpfvw8sszzoe5feuxzfsjfdp2davfzzaa" timestamp="1738201582"&gt;51&lt;/key&gt;&lt;/foreign-keys&gt;&lt;ref-type name="Journal Article"&gt;17&lt;/ref-type&gt;&lt;contributors&gt;&lt;authors&gt;&lt;author&gt;Edge, Darren&lt;/author&gt;&lt;author&gt;Trinh, Ha&lt;/author&gt;&lt;author&gt;Cheng, Newman&lt;/author&gt;&lt;author&gt;Bradley, Joshua&lt;/author&gt;&lt;author&gt;Chao, Alex&lt;/author&gt;&lt;author&gt;Mody, Apurva&lt;/author&gt;&lt;author&gt;Truitt, Steven&lt;/author&gt;&lt;author&gt;Larson, Jonathan&lt;/author&gt;&lt;/authors&gt;&lt;/contributors&gt;&lt;titles&gt;&lt;title&gt;From local to global: A graph rag approach to query-focused summarization&lt;/title&gt;&lt;secondary-title&gt;arXiv preprint arXiv:2404.16130&lt;/secondary-title&gt;&lt;/titles&gt;&lt;periodical&gt;&lt;full-title&gt;arXiv preprint arXiv:2404.16130&lt;/full-title&gt;&lt;/periodical&gt;&lt;dates&gt;&lt;year&gt;2024&lt;/year&gt;&lt;/dates&gt;&lt;urls&gt;&lt;/urls&gt;&lt;/record&gt;&lt;/Cite&gt;&lt;/EndNote&gt;</w:instrText>
      </w:r>
      <w:r w:rsidRPr="00B554E3">
        <w:rPr>
          <w:rFonts w:eastAsia="Times New Roman"/>
        </w:rPr>
        <w:fldChar w:fldCharType="separate"/>
      </w:r>
      <w:r w:rsidRPr="00B554E3">
        <w:rPr>
          <w:rFonts w:eastAsia="Times New Roman"/>
          <w:noProof/>
        </w:rPr>
        <w:t>(Edge et al., 2024)</w:t>
      </w:r>
      <w:r w:rsidRPr="00B554E3">
        <w:rPr>
          <w:rFonts w:eastAsia="Times New Roman"/>
        </w:rPr>
        <w:fldChar w:fldCharType="end"/>
      </w:r>
      <w:r w:rsidRPr="00B554E3">
        <w:rPr>
          <w:rFonts w:eastAsia="Times New Roman"/>
        </w:rPr>
        <w:t>. By representing domain knowledge in a structured, interconnected form, KGs can enhance retrieval precision and contextual richness, thereby improving the performance of subsequent generative tasks within RAG frameworks</w:t>
      </w:r>
      <w:r w:rsidRPr="00B554E3">
        <w:rPr>
          <w:rFonts w:eastAsia="Times New Roman"/>
        </w:rPr>
        <w:fldChar w:fldCharType="begin"/>
      </w:r>
      <w:r w:rsidRPr="00B554E3">
        <w:rPr>
          <w:rFonts w:eastAsia="Times New Roman"/>
        </w:rPr>
        <w:instrText xml:space="preserve"> ADDIN EN.CITE &lt;EndNote&gt;&lt;Cite&gt;&lt;Author&gt;Gao&lt;/Author&gt;&lt;Year&gt;2025&lt;/Year&gt;&lt;RecNum&gt;48&lt;/RecNum&gt;&lt;DisplayText&gt;(Gao et al., 2025, Zhang et al., 2025)&lt;/DisplayText&gt;&lt;record&gt;&lt;rec-number&gt;48&lt;/rec-number&gt;&lt;foreign-keys&gt;&lt;key app="EN" db-id="9trrpfvw8sszzoe5feuxzfsjfdp2davfzzaa" timestamp="1738201014"&gt;48&lt;/key&gt;&lt;/foreign-keys&gt;&lt;ref-type name="Journal Article"&gt;17&lt;/ref-type&gt;&lt;contributors&gt;&lt;authors&gt;&lt;author&gt;Gao, Zengyi&lt;/author&gt;&lt;author&gt;Cao, Yukun&lt;/author&gt;&lt;author&gt;Wang, Hairu&lt;/author&gt;&lt;author&gt;Ke, Ao&lt;/author&gt;&lt;author&gt;Feng, Yuan&lt;/author&gt;&lt;author&gt;Xie, Xike&lt;/author&gt;&lt;author&gt;Zhou, S Kevin&lt;/author&gt;&lt;/authors&gt;&lt;/contributors&gt;&lt;titles&gt;&lt;title&gt;FRAG: A Flexible Modular Framework for Retrieval-Augmented Generation based on Knowledge Graphs&lt;/title&gt;&lt;secondary-title&gt;arXiv preprint arXiv:2501.09957&lt;/secondary-title&gt;&lt;/titles&gt;&lt;periodical&gt;&lt;full-title&gt;arXiv preprint arXiv:2501.09957&lt;/full-title&gt;&lt;/periodical&gt;&lt;dates&gt;&lt;year&gt;2025&lt;/year&gt;&lt;/dates&gt;&lt;urls&gt;&lt;/urls&gt;&lt;/record&gt;&lt;/Cite&gt;&lt;Cite&gt;&lt;Author&gt;Zhang&lt;/Author&gt;&lt;Year&gt;2025&lt;/Year&gt;&lt;RecNum&gt;55&lt;/RecNum&gt;&lt;record&gt;&lt;rec-number&gt;55&lt;/rec-number&gt;&lt;foreign-keys&gt;&lt;key app="EN" db-id="9trrpfvw8sszzoe5feuxzfsjfdp2davfzzaa" timestamp="1744148533"&gt;55&lt;/key&gt;&lt;/foreign-keys&gt;&lt;ref-type name="Journal Article"&gt;17&lt;/ref-type&gt;&lt;contributors&gt;&lt;authors&gt;&lt;author&gt;Zhang, Juntong&lt;/author&gt;&lt;author&gt;Ruan, Xin&lt;/author&gt;&lt;author&gt;Si, Han&lt;/author&gt;&lt;author&gt;Wang, Xiangyu&lt;/author&gt;&lt;/authors&gt;&lt;/contributors&gt;&lt;titles&gt;&lt;title&gt;Dynamic hazard analysis on construction sites using knowledge graphs integrated with real-time information&lt;/title&gt;&lt;secondary-title&gt;Automation in Construction&lt;/secondary-title&gt;&lt;/titles&gt;&lt;periodical&gt;&lt;full-title&gt;Automation in Construction&lt;/full-title&gt;&lt;/periodical&gt;&lt;volume&gt;170&lt;/volume&gt;&lt;section&gt;105938&lt;/section&gt;&lt;dates&gt;&lt;year&gt;2025&lt;/year&gt;&lt;/dates&gt;&lt;isbn&gt;09265805&lt;/isbn&gt;&lt;urls&gt;&lt;/urls&gt;&lt;electronic-resource-num&gt;10.1016/j.autcon.2024.105938&lt;/electronic-resource-num&gt;&lt;/record&gt;&lt;/Cite&gt;&lt;/EndNote&gt;</w:instrText>
      </w:r>
      <w:r w:rsidRPr="00B554E3">
        <w:rPr>
          <w:rFonts w:eastAsia="Times New Roman"/>
        </w:rPr>
        <w:fldChar w:fldCharType="separate"/>
      </w:r>
      <w:r w:rsidRPr="00B554E3">
        <w:rPr>
          <w:rFonts w:eastAsia="Times New Roman"/>
          <w:noProof/>
        </w:rPr>
        <w:t>(Gao et al., 2025, Zhang et al., 2025)</w:t>
      </w:r>
      <w:r w:rsidRPr="00B554E3">
        <w:rPr>
          <w:rFonts w:eastAsia="Times New Roman"/>
        </w:rPr>
        <w:fldChar w:fldCharType="end"/>
      </w:r>
      <w:r w:rsidRPr="00B554E3">
        <w:rPr>
          <w:rFonts w:eastAsia="Times New Roman"/>
        </w:rPr>
        <w:t>.</w:t>
      </w:r>
    </w:p>
    <w:p w14:paraId="242E9D76" w14:textId="77777777" w:rsidR="005E14B8" w:rsidRPr="00B554E3" w:rsidRDefault="005E14B8" w:rsidP="005E14B8">
      <w:pPr>
        <w:pStyle w:val="MainText"/>
        <w:rPr>
          <w:rFonts w:eastAsia="等线"/>
          <w:lang w:eastAsia="zh-CN"/>
        </w:rPr>
      </w:pPr>
      <w:r w:rsidRPr="00B554E3">
        <w:rPr>
          <w:rFonts w:eastAsia="Times New Roman"/>
        </w:rPr>
        <w:t>This study proposes a fast and scalable framework for the automated processing of engineering risk in complex construction environments. By integrating LLMs, RAG and KGs, the proposed framework aims to reduce decision-making delays and minimize potential losses associated with risk events.</w:t>
      </w:r>
      <w:r w:rsidRPr="00B554E3">
        <w:rPr>
          <w:rFonts w:eastAsia="Times New Roman" w:hint="eastAsia"/>
        </w:rPr>
        <w:t xml:space="preserve"> </w:t>
      </w:r>
    </w:p>
    <w:p w14:paraId="0B8F26F1" w14:textId="6C74D5B1" w:rsidR="00E745C1" w:rsidRPr="00E745C1" w:rsidRDefault="00E745C1" w:rsidP="00E745C1">
      <w:pPr>
        <w:pStyle w:val="MainText"/>
        <w:rPr>
          <w:rFonts w:eastAsia="等线"/>
          <w:lang w:eastAsia="zh-CN"/>
        </w:rPr>
      </w:pPr>
      <w:r w:rsidRPr="00E745C1">
        <w:rPr>
          <w:rFonts w:eastAsia="等线"/>
          <w:lang w:eastAsia="zh-CN"/>
        </w:rPr>
        <w:t>The key contributions of this study are as follows:</w:t>
      </w:r>
    </w:p>
    <w:p w14:paraId="57B2BC2C" w14:textId="17A3F202" w:rsidR="00E745C1" w:rsidRPr="00E745C1" w:rsidRDefault="00E745C1" w:rsidP="00E745C1">
      <w:pPr>
        <w:pStyle w:val="MainText"/>
        <w:rPr>
          <w:rFonts w:eastAsia="等线"/>
          <w:lang w:eastAsia="zh-CN"/>
        </w:rPr>
      </w:pPr>
      <w:r w:rsidRPr="00E745C1">
        <w:rPr>
          <w:rFonts w:eastAsia="等线"/>
          <w:lang w:eastAsia="zh-CN"/>
        </w:rPr>
        <w:t>We propose KG-RAG, a domain-specific extension of Retrieval-Augmented Generation that integrates structured knowledge graphs into the language model retrieval pipeline to support contextual reasoning, semantic completeness, and traceable outputs in engineering risk analysis.</w:t>
      </w:r>
    </w:p>
    <w:p w14:paraId="66FC06A5" w14:textId="739AFB3C" w:rsidR="00E745C1" w:rsidRPr="00E745C1" w:rsidRDefault="00E745C1" w:rsidP="00E745C1">
      <w:pPr>
        <w:pStyle w:val="MainText"/>
        <w:rPr>
          <w:rFonts w:eastAsia="等线"/>
          <w:lang w:eastAsia="zh-CN"/>
        </w:rPr>
      </w:pPr>
      <w:r w:rsidRPr="00E745C1">
        <w:rPr>
          <w:rFonts w:eastAsia="等线"/>
          <w:lang w:eastAsia="zh-CN"/>
        </w:rPr>
        <w:t xml:space="preserve">We design a dual-pipeline retrieval strategy that aligns with real-world engineering needs, enabling </w:t>
      </w:r>
      <w:r w:rsidRPr="00E745C1">
        <w:rPr>
          <w:rFonts w:eastAsia="等线"/>
          <w:lang w:eastAsia="zh-CN"/>
        </w:rPr>
        <w:lastRenderedPageBreak/>
        <w:t>both global risk summarization and topic-specific causal tracing through top-down and bottom-up retrieval modes.</w:t>
      </w:r>
    </w:p>
    <w:p w14:paraId="29A5575E" w14:textId="77777777" w:rsidR="00E745C1" w:rsidRDefault="00E745C1" w:rsidP="00E745C1">
      <w:pPr>
        <w:pStyle w:val="MainText"/>
        <w:rPr>
          <w:rFonts w:eastAsia="等线"/>
          <w:lang w:eastAsia="zh-CN"/>
        </w:rPr>
      </w:pPr>
      <w:r w:rsidRPr="00E745C1">
        <w:rPr>
          <w:rFonts w:eastAsia="等线"/>
          <w:lang w:eastAsia="zh-CN"/>
        </w:rPr>
        <w:t xml:space="preserve">We apply the method to a real-world infrastructure case—the </w:t>
      </w:r>
      <w:proofErr w:type="spellStart"/>
      <w:r w:rsidRPr="00E745C1">
        <w:rPr>
          <w:rFonts w:eastAsia="等线"/>
          <w:lang w:eastAsia="zh-CN"/>
        </w:rPr>
        <w:t>Jiaozhou</w:t>
      </w:r>
      <w:proofErr w:type="spellEnd"/>
      <w:r w:rsidRPr="00E745C1">
        <w:rPr>
          <w:rFonts w:eastAsia="等线"/>
          <w:lang w:eastAsia="zh-CN"/>
        </w:rPr>
        <w:t xml:space="preserve"> Bay Second Subsea Tunnel—and demonstrate that KG-RAG outperforms naïve RAG systems in relevance, completeness, coherence, and explainability for complex risk queries.</w:t>
      </w:r>
    </w:p>
    <w:p w14:paraId="15C5E4B8" w14:textId="1BA525BC" w:rsidR="005E14B8" w:rsidRDefault="005E14B8" w:rsidP="00E745C1">
      <w:pPr>
        <w:pStyle w:val="MainText"/>
        <w:rPr>
          <w:rFonts w:eastAsia="等线"/>
          <w:lang w:eastAsia="zh-CN"/>
        </w:rPr>
      </w:pPr>
      <w:r w:rsidRPr="00B554E3">
        <w:rPr>
          <w:rFonts w:eastAsia="Times New Roman"/>
        </w:rPr>
        <w:t xml:space="preserve">The rest of this paper is organized </w:t>
      </w:r>
      <w:r w:rsidRPr="00B554E3">
        <w:rPr>
          <w:rFonts w:eastAsia="Times New Roman" w:hint="eastAsia"/>
        </w:rPr>
        <w:t>as follow</w:t>
      </w:r>
      <w:r w:rsidRPr="00B554E3">
        <w:rPr>
          <w:rFonts w:eastAsia="Times New Roman"/>
        </w:rPr>
        <w:t xml:space="preserve">: </w:t>
      </w:r>
      <w:r w:rsidRPr="00B554E3">
        <w:rPr>
          <w:rFonts w:eastAsia="Times New Roman" w:hint="eastAsia"/>
        </w:rPr>
        <w:t xml:space="preserve">the </w:t>
      </w:r>
      <w:r w:rsidRPr="00B554E3">
        <w:rPr>
          <w:rFonts w:eastAsia="Times New Roman"/>
        </w:rPr>
        <w:t>methodology</w:t>
      </w:r>
      <w:r w:rsidRPr="00B554E3">
        <w:rPr>
          <w:rFonts w:eastAsia="Times New Roman" w:hint="eastAsia"/>
        </w:rPr>
        <w:t xml:space="preserve"> of hybrid RAG is in Section 2 and </w:t>
      </w:r>
      <w:r w:rsidRPr="00B554E3">
        <w:rPr>
          <w:rFonts w:eastAsia="Times New Roman"/>
        </w:rPr>
        <w:t xml:space="preserve">the practice of the </w:t>
      </w:r>
      <w:r w:rsidRPr="00B554E3">
        <w:rPr>
          <w:rFonts w:eastAsia="Times New Roman" w:hint="eastAsia"/>
        </w:rPr>
        <w:t xml:space="preserve">hybrid RAG </w:t>
      </w:r>
      <w:r w:rsidRPr="00B554E3">
        <w:rPr>
          <w:rFonts w:eastAsia="Times New Roman"/>
        </w:rPr>
        <w:t>on practical engineering cases</w:t>
      </w:r>
      <w:r w:rsidRPr="00B554E3">
        <w:rPr>
          <w:rFonts w:eastAsia="Times New Roman" w:hint="eastAsia"/>
        </w:rPr>
        <w:t xml:space="preserve"> is introduced in Section 3 in </w:t>
      </w:r>
      <w:r w:rsidRPr="00B554E3">
        <w:rPr>
          <w:rFonts w:eastAsia="Times New Roman"/>
        </w:rPr>
        <w:t>detail</w:t>
      </w:r>
      <w:r w:rsidRPr="00B554E3">
        <w:rPr>
          <w:rFonts w:eastAsia="Times New Roman" w:hint="eastAsia"/>
        </w:rPr>
        <w:t xml:space="preserve">. </w:t>
      </w:r>
      <w:r w:rsidRPr="00B554E3">
        <w:rPr>
          <w:rFonts w:eastAsia="Times New Roman"/>
        </w:rPr>
        <w:t>And the</w:t>
      </w:r>
      <w:r w:rsidRPr="00B554E3">
        <w:rPr>
          <w:rFonts w:eastAsia="Times New Roman" w:hint="eastAsia"/>
        </w:rPr>
        <w:t xml:space="preserve"> conclusions are in Section 4.</w:t>
      </w:r>
    </w:p>
    <w:p w14:paraId="1B5CE41D" w14:textId="77777777" w:rsidR="00C21680" w:rsidRDefault="00C21680" w:rsidP="005E14B8">
      <w:pPr>
        <w:pStyle w:val="MainText"/>
        <w:rPr>
          <w:rFonts w:eastAsia="等线"/>
          <w:lang w:eastAsia="zh-CN"/>
        </w:rPr>
      </w:pPr>
    </w:p>
    <w:p w14:paraId="63E42076" w14:textId="77777777" w:rsidR="005E14B8" w:rsidRDefault="005E14B8" w:rsidP="005E14B8">
      <w:pPr>
        <w:pStyle w:val="1"/>
        <w:rPr>
          <w:rFonts w:eastAsia="等线"/>
          <w:lang w:eastAsia="zh-CN"/>
        </w:rPr>
      </w:pPr>
      <w:r w:rsidRPr="00F05EA2">
        <w:t xml:space="preserve">2. </w:t>
      </w:r>
      <w:r>
        <w:rPr>
          <w:rFonts w:eastAsia="等线" w:hint="eastAsia"/>
          <w:lang w:eastAsia="zh-CN"/>
        </w:rPr>
        <w:t>METHODOLOGY</w:t>
      </w:r>
    </w:p>
    <w:p w14:paraId="41BE42DB" w14:textId="77777777" w:rsidR="005E14B8" w:rsidRDefault="005E14B8" w:rsidP="005E14B8">
      <w:pPr>
        <w:pStyle w:val="MainText"/>
        <w:rPr>
          <w:rFonts w:eastAsia="等线"/>
          <w:lang w:eastAsia="zh-CN"/>
        </w:rPr>
      </w:pPr>
      <w:r>
        <w:rPr>
          <w:rFonts w:eastAsia="等线" w:hint="eastAsia"/>
          <w:lang w:eastAsia="zh-CN"/>
        </w:rPr>
        <w:t xml:space="preserve">In this section, the methodology for the automation processing of </w:t>
      </w:r>
      <w:r>
        <w:rPr>
          <w:rFonts w:eastAsia="等线"/>
          <w:lang w:eastAsia="zh-CN"/>
        </w:rPr>
        <w:t>engineering</w:t>
      </w:r>
      <w:r>
        <w:rPr>
          <w:rFonts w:eastAsia="等线" w:hint="eastAsia"/>
          <w:lang w:eastAsia="zh-CN"/>
        </w:rPr>
        <w:t xml:space="preserve"> risk will be presented. To specify the advantage of proposed method. </w:t>
      </w:r>
      <w:r>
        <w:rPr>
          <w:rFonts w:eastAsia="等线"/>
          <w:lang w:eastAsia="zh-CN"/>
        </w:rPr>
        <w:t>Naïve</w:t>
      </w:r>
      <w:r>
        <w:rPr>
          <w:rFonts w:eastAsia="等线" w:hint="eastAsia"/>
          <w:lang w:eastAsia="zh-CN"/>
        </w:rPr>
        <w:t xml:space="preserve"> RAG will be in advance introduced in this section for comparison. </w:t>
      </w:r>
      <w:r w:rsidRPr="00454A61">
        <w:rPr>
          <w:rFonts w:eastAsia="等线" w:hint="eastAsia"/>
          <w:lang w:eastAsia="zh-CN"/>
        </w:rPr>
        <w:t>Figure 1 shows the outline of the methodology in this paper with comparison.</w:t>
      </w:r>
      <w:r>
        <w:rPr>
          <w:rFonts w:eastAsia="等线" w:hint="eastAsia"/>
          <w:lang w:eastAsia="zh-CN"/>
        </w:rPr>
        <w:t xml:space="preserve"> The proposed KG-enhanced RAG and </w:t>
      </w:r>
      <w:r>
        <w:rPr>
          <w:rFonts w:eastAsia="等线"/>
          <w:lang w:eastAsia="zh-CN"/>
        </w:rPr>
        <w:t>naïve</w:t>
      </w:r>
      <w:r>
        <w:rPr>
          <w:rFonts w:eastAsia="等线" w:hint="eastAsia"/>
          <w:lang w:eastAsia="zh-CN"/>
        </w:rPr>
        <w:t xml:space="preserve"> RAG both enhance the performance of LLMs by grounding its </w:t>
      </w:r>
      <w:r>
        <w:rPr>
          <w:rFonts w:eastAsia="等线"/>
          <w:lang w:eastAsia="zh-CN"/>
        </w:rPr>
        <w:t>response</w:t>
      </w:r>
      <w:r>
        <w:rPr>
          <w:rFonts w:eastAsia="等线" w:hint="eastAsia"/>
          <w:lang w:eastAsia="zh-CN"/>
        </w:rPr>
        <w:t xml:space="preserve"> in external knowledge. </w:t>
      </w:r>
      <w:r w:rsidRPr="00D76BB6">
        <w:rPr>
          <w:rFonts w:eastAsia="等线"/>
          <w:lang w:eastAsia="zh-CN"/>
        </w:rPr>
        <w:t>The main difference lies in that the KG-RAG model used in this paper establishes semantic connections by constructing a graph structure.</w:t>
      </w:r>
    </w:p>
    <w:p w14:paraId="3B17AC4B" w14:textId="231C8D2D" w:rsidR="005E14B8" w:rsidRDefault="005E14B8" w:rsidP="00076292">
      <w:pPr>
        <w:pStyle w:val="MainText"/>
        <w:ind w:firstLine="0"/>
        <w:rPr>
          <w:rFonts w:eastAsia="等线"/>
          <w:lang w:eastAsia="zh-CN"/>
        </w:rPr>
      </w:pPr>
      <w:r>
        <w:rPr>
          <w:rFonts w:eastAsia="等线" w:hint="eastAsia"/>
          <w:lang w:eastAsia="zh-CN"/>
        </w:rPr>
        <w:t xml:space="preserve">2.1 </w:t>
      </w:r>
      <w:r w:rsidR="00076292">
        <w:rPr>
          <w:rFonts w:eastAsia="等线" w:hint="eastAsia"/>
          <w:lang w:eastAsia="zh-CN"/>
        </w:rPr>
        <w:t xml:space="preserve">Overview of </w:t>
      </w:r>
      <w:r w:rsidR="00EF257C">
        <w:rPr>
          <w:rFonts w:eastAsia="等线" w:hint="eastAsia"/>
          <w:lang w:eastAsia="zh-CN"/>
        </w:rPr>
        <w:t>n</w:t>
      </w:r>
      <w:r>
        <w:rPr>
          <w:rFonts w:eastAsia="等线"/>
          <w:lang w:eastAsia="zh-CN"/>
        </w:rPr>
        <w:t>aïve</w:t>
      </w:r>
      <w:r>
        <w:rPr>
          <w:rFonts w:eastAsia="等线" w:hint="eastAsia"/>
          <w:lang w:eastAsia="zh-CN"/>
        </w:rPr>
        <w:t xml:space="preserve"> RAG</w:t>
      </w:r>
    </w:p>
    <w:p w14:paraId="51E1D869" w14:textId="41D08EB8" w:rsidR="00757637" w:rsidRDefault="00013F34" w:rsidP="00013F34">
      <w:pPr>
        <w:pStyle w:val="MainText"/>
        <w:rPr>
          <w:rFonts w:eastAsia="等线"/>
          <w:lang w:eastAsia="zh-CN"/>
        </w:rPr>
      </w:pPr>
      <w:r>
        <w:rPr>
          <w:rFonts w:eastAsia="等线" w:hint="eastAsia"/>
          <w:lang w:eastAsia="zh-CN"/>
        </w:rPr>
        <w:t>RAG</w:t>
      </w:r>
      <w:r w:rsidRPr="00013F34">
        <w:rPr>
          <w:rFonts w:eastAsia="等线"/>
          <w:lang w:eastAsia="zh-CN"/>
        </w:rPr>
        <w:t xml:space="preserve"> is a widely adopted approach that enhances large language models (LLMs) by supplementing their responses with external textual knowledge. In its standard form, RAG operates by dividing unstructured documents into smaller segments or “chunks,” which are then transformed into vector embeddings and stored in a searchable database. When a user submits a query, the system retrieves the most semantically similar chunks and uses them, along with the query, to prompt</w:t>
      </w:r>
      <w:r w:rsidR="000B28C3">
        <w:rPr>
          <w:rFonts w:eastAsia="等线" w:hint="eastAsia"/>
          <w:lang w:eastAsia="zh-CN"/>
        </w:rPr>
        <w:t xml:space="preserve"> </w:t>
      </w:r>
      <w:r w:rsidRPr="00013F34">
        <w:rPr>
          <w:rFonts w:eastAsia="等线"/>
          <w:lang w:eastAsia="zh-CN"/>
        </w:rPr>
        <w:t>LLM</w:t>
      </w:r>
      <w:r w:rsidR="000B28C3">
        <w:rPr>
          <w:rFonts w:eastAsia="等线" w:hint="eastAsia"/>
          <w:lang w:eastAsia="zh-CN"/>
        </w:rPr>
        <w:t>s</w:t>
      </w:r>
      <w:r w:rsidRPr="00013F34">
        <w:rPr>
          <w:rFonts w:eastAsia="等线"/>
          <w:lang w:eastAsia="zh-CN"/>
        </w:rPr>
        <w:t xml:space="preserve"> to generate a response.</w:t>
      </w:r>
      <w:r>
        <w:rPr>
          <w:rFonts w:eastAsia="等线" w:hint="eastAsia"/>
          <w:lang w:eastAsia="zh-CN"/>
        </w:rPr>
        <w:t xml:space="preserve"> </w:t>
      </w:r>
      <w:r w:rsidR="00757637" w:rsidRPr="00757637">
        <w:rPr>
          <w:rFonts w:eastAsia="等线"/>
          <w:lang w:eastAsia="zh-CN"/>
        </w:rPr>
        <w:t>When paired with a rich and well-structured external knowledge base, RAG significantly enhances the factual reliability of LLM-generated responses</w:t>
      </w:r>
      <w:r w:rsidR="00757637">
        <w:rPr>
          <w:rFonts w:eastAsia="等线" w:hint="eastAsia"/>
          <w:lang w:eastAsia="zh-CN"/>
        </w:rPr>
        <w:t>.</w:t>
      </w:r>
    </w:p>
    <w:p w14:paraId="17C5DD51" w14:textId="502FB93A" w:rsidR="00013F34" w:rsidRPr="00013F34" w:rsidRDefault="00013F34" w:rsidP="00013F34">
      <w:pPr>
        <w:pStyle w:val="MainText"/>
        <w:rPr>
          <w:rFonts w:eastAsia="等线"/>
          <w:lang w:eastAsia="zh-CN"/>
        </w:rPr>
      </w:pPr>
      <w:r w:rsidRPr="00013F34">
        <w:rPr>
          <w:rFonts w:eastAsia="等线"/>
          <w:lang w:eastAsia="zh-CN"/>
        </w:rPr>
        <w:t xml:space="preserve">Although this method is effective for general </w:t>
      </w:r>
      <w:r>
        <w:rPr>
          <w:rFonts w:eastAsia="等线" w:hint="eastAsia"/>
          <w:lang w:eastAsia="zh-CN"/>
        </w:rPr>
        <w:t>cases</w:t>
      </w:r>
      <w:r w:rsidRPr="00013F34">
        <w:rPr>
          <w:rFonts w:eastAsia="等线"/>
          <w:lang w:eastAsia="zh-CN"/>
        </w:rPr>
        <w:t xml:space="preserve">, its design is not well suited to the demands of engineering risk analysis. Risk-related information is rarely confined to a single, clearly defined passage; rather, it is often fragmented across sections, with key factors like geological conditions, construction constraints, and hazard triggers appearing in non-contiguous portions of the report. A single concept—such as a fractured fault zone—may be associated with multiple downstream risks like water ingress and tunnel collapse, yet these relationships are dispersed across various document contexts. Naïve RAG, which treats each chunk independently and lacks </w:t>
      </w:r>
      <w:r w:rsidRPr="00013F34">
        <w:rPr>
          <w:rFonts w:eastAsia="等线"/>
          <w:lang w:eastAsia="zh-CN"/>
        </w:rPr>
        <w:t>an understanding of structural or causal links, struggles to consolidate this kind of distributed information.</w:t>
      </w:r>
    </w:p>
    <w:p w14:paraId="4406D7E4" w14:textId="2E583EA3" w:rsidR="00013F34" w:rsidRPr="00013F34" w:rsidRDefault="00013F34" w:rsidP="00013F34">
      <w:pPr>
        <w:pStyle w:val="MainText"/>
        <w:rPr>
          <w:rFonts w:eastAsia="等线"/>
          <w:lang w:eastAsia="zh-CN"/>
        </w:rPr>
      </w:pPr>
      <w:r w:rsidRPr="00013F34">
        <w:rPr>
          <w:rFonts w:eastAsia="等线"/>
          <w:lang w:eastAsia="zh-CN"/>
        </w:rPr>
        <w:t>Moreover, because it retrieves and presents information without modelling how concepts are related, the outputs of naïve RAG can lack the traceability and contextual coherence that engineers require for informed decision-making. In high-stakes domains such as infrastructure planning and pre-risk mitigation, the inability to generate verifiable, well-grounded answers significantly limits the utility of naïve RAG systems.</w:t>
      </w:r>
    </w:p>
    <w:p w14:paraId="65306282" w14:textId="77777777" w:rsidR="00013F34" w:rsidRDefault="00013F34" w:rsidP="00013F34">
      <w:pPr>
        <w:pStyle w:val="MainText"/>
        <w:ind w:firstLine="0"/>
        <w:rPr>
          <w:rFonts w:eastAsia="等线"/>
          <w:lang w:eastAsia="zh-CN"/>
        </w:rPr>
      </w:pPr>
      <w:r w:rsidRPr="00013F34">
        <w:rPr>
          <w:rFonts w:eastAsia="等线"/>
          <w:lang w:eastAsia="zh-CN"/>
        </w:rPr>
        <w:t>These challenges underscore the need for a more structured and semantically informed framework—one that can reflect the complexity of real-world engineering risks and support more reliable, context-aware reasoning.</w:t>
      </w:r>
    </w:p>
    <w:p w14:paraId="4E2A1113" w14:textId="5B091184" w:rsidR="005E14B8" w:rsidRPr="00013F34" w:rsidRDefault="005E14B8" w:rsidP="00013F34">
      <w:pPr>
        <w:pStyle w:val="MainText"/>
        <w:ind w:firstLine="0"/>
        <w:rPr>
          <w:rFonts w:eastAsia="等线"/>
          <w:highlight w:val="yellow"/>
          <w:lang w:val="en-US" w:eastAsia="zh-CN"/>
        </w:rPr>
      </w:pPr>
      <w:r w:rsidRPr="007D44CB">
        <w:rPr>
          <w:rFonts w:eastAsia="等线" w:hint="eastAsia"/>
          <w:lang w:val="en-US" w:eastAsia="zh-CN"/>
        </w:rPr>
        <w:t xml:space="preserve">2.2 </w:t>
      </w:r>
      <w:r w:rsidR="007D44CB" w:rsidRPr="007D44CB">
        <w:rPr>
          <w:rFonts w:eastAsia="等线"/>
          <w:lang w:val="en-US" w:eastAsia="zh-CN"/>
        </w:rPr>
        <w:t xml:space="preserve">KG-RAG: </w:t>
      </w:r>
      <w:r w:rsidR="00EF257C">
        <w:rPr>
          <w:rFonts w:eastAsia="等线" w:hint="eastAsia"/>
          <w:lang w:val="en-US" w:eastAsia="zh-CN"/>
        </w:rPr>
        <w:t>a</w:t>
      </w:r>
      <w:r w:rsidR="007D44CB" w:rsidRPr="007D44CB">
        <w:rPr>
          <w:rFonts w:eastAsia="等线"/>
          <w:lang w:val="en-US" w:eastAsia="zh-CN"/>
        </w:rPr>
        <w:t xml:space="preserve"> </w:t>
      </w:r>
      <w:r w:rsidR="00EF257C">
        <w:rPr>
          <w:rFonts w:eastAsia="等线" w:hint="eastAsia"/>
          <w:lang w:val="en-US" w:eastAsia="zh-CN"/>
        </w:rPr>
        <w:t>s</w:t>
      </w:r>
      <w:r w:rsidR="007D44CB" w:rsidRPr="007D44CB">
        <w:rPr>
          <w:rFonts w:eastAsia="等线"/>
          <w:lang w:val="en-US" w:eastAsia="zh-CN"/>
        </w:rPr>
        <w:t xml:space="preserve">tructured </w:t>
      </w:r>
      <w:r w:rsidR="00EF257C">
        <w:rPr>
          <w:rFonts w:eastAsia="等线" w:hint="eastAsia"/>
          <w:lang w:val="en-US" w:eastAsia="zh-CN"/>
        </w:rPr>
        <w:t>f</w:t>
      </w:r>
      <w:r w:rsidR="007D44CB" w:rsidRPr="007D44CB">
        <w:rPr>
          <w:rFonts w:eastAsia="等线"/>
          <w:lang w:val="en-US" w:eastAsia="zh-CN"/>
        </w:rPr>
        <w:t xml:space="preserve">ramework for </w:t>
      </w:r>
      <w:r w:rsidR="00EF257C">
        <w:rPr>
          <w:rFonts w:eastAsia="等线" w:hint="eastAsia"/>
          <w:lang w:val="en-US" w:eastAsia="zh-CN"/>
        </w:rPr>
        <w:t>e</w:t>
      </w:r>
      <w:r w:rsidR="007D44CB" w:rsidRPr="007D44CB">
        <w:rPr>
          <w:rFonts w:eastAsia="等线"/>
          <w:lang w:val="en-US" w:eastAsia="zh-CN"/>
        </w:rPr>
        <w:t xml:space="preserve">ngineering </w:t>
      </w:r>
      <w:r w:rsidR="00EF257C">
        <w:rPr>
          <w:rFonts w:eastAsia="等线" w:hint="eastAsia"/>
          <w:lang w:val="en-US" w:eastAsia="zh-CN"/>
        </w:rPr>
        <w:t>r</w:t>
      </w:r>
      <w:r w:rsidR="007D44CB" w:rsidRPr="007D44CB">
        <w:rPr>
          <w:rFonts w:eastAsia="等线"/>
          <w:lang w:val="en-US" w:eastAsia="zh-CN"/>
        </w:rPr>
        <w:t xml:space="preserve">isk </w:t>
      </w:r>
      <w:r w:rsidR="00EF257C">
        <w:rPr>
          <w:rFonts w:eastAsia="等线" w:hint="eastAsia"/>
          <w:lang w:val="en-US" w:eastAsia="zh-CN"/>
        </w:rPr>
        <w:t>r</w:t>
      </w:r>
      <w:r w:rsidR="007D44CB" w:rsidRPr="007D44CB">
        <w:rPr>
          <w:rFonts w:eastAsia="等线"/>
          <w:lang w:val="en-US" w:eastAsia="zh-CN"/>
        </w:rPr>
        <w:t>etrieval</w:t>
      </w:r>
    </w:p>
    <w:p w14:paraId="4842AEF6" w14:textId="60418348" w:rsidR="00BA3E07" w:rsidRPr="00BA3E07" w:rsidRDefault="00BA3E07" w:rsidP="00E6442C">
      <w:pPr>
        <w:pStyle w:val="MainText"/>
        <w:rPr>
          <w:rFonts w:eastAsia="等线"/>
          <w:lang w:val="en-US" w:eastAsia="zh-CN"/>
        </w:rPr>
      </w:pPr>
      <w:r w:rsidRPr="00BA3E07">
        <w:rPr>
          <w:rFonts w:eastAsia="等线"/>
          <w:lang w:val="en-US" w:eastAsia="zh-CN"/>
        </w:rPr>
        <w:t>To address the limitations of naïve RAG in the context of engineering ris</w:t>
      </w:r>
      <w:r w:rsidR="00E6442C">
        <w:rPr>
          <w:rFonts w:eastAsia="等线" w:hint="eastAsia"/>
          <w:lang w:val="en-US" w:eastAsia="zh-CN"/>
        </w:rPr>
        <w:t>k</w:t>
      </w:r>
      <w:r w:rsidRPr="00BA3E07">
        <w:rPr>
          <w:rFonts w:eastAsia="等线"/>
          <w:lang w:val="en-US" w:eastAsia="zh-CN"/>
        </w:rPr>
        <w:t>, we propose a domain-aware retrieval framework that integrates knowledge graphs (KGs) with large language models (LLMs). Unlike standard RAG systems, which rely on unstructured text chunks, our method explicitly models the relationships between risk sources, causal factors, and hazard outcomes—enabling more precise retrieval, semantic aggregation, and traceable generation.</w:t>
      </w:r>
    </w:p>
    <w:p w14:paraId="2580C30A" w14:textId="541620B0" w:rsidR="00BA3E07" w:rsidRPr="00BA3E07" w:rsidRDefault="00BA3E07" w:rsidP="00E6442C">
      <w:pPr>
        <w:pStyle w:val="MainText"/>
        <w:rPr>
          <w:rFonts w:eastAsia="等线"/>
          <w:lang w:val="en-US" w:eastAsia="zh-CN"/>
        </w:rPr>
      </w:pPr>
      <w:r w:rsidRPr="00BA3E07">
        <w:rPr>
          <w:rFonts w:eastAsia="等线"/>
          <w:lang w:val="en-US" w:eastAsia="zh-CN"/>
        </w:rPr>
        <w:t xml:space="preserve">Engineering risk reports contain distributed and interdependent references to critical </w:t>
      </w:r>
      <w:r w:rsidR="008225AD" w:rsidRPr="00BA3E07">
        <w:rPr>
          <w:rFonts w:eastAsia="等线"/>
          <w:lang w:val="en-US" w:eastAsia="zh-CN"/>
        </w:rPr>
        <w:t>concepts</w:t>
      </w:r>
      <w:r w:rsidR="008225AD">
        <w:rPr>
          <w:rFonts w:eastAsia="等线"/>
          <w:lang w:val="en-US" w:eastAsia="zh-CN"/>
        </w:rPr>
        <w:t xml:space="preserve"> typically</w:t>
      </w:r>
      <w:r w:rsidRPr="00BA3E07">
        <w:rPr>
          <w:rFonts w:eastAsia="等线"/>
          <w:lang w:val="en-US" w:eastAsia="zh-CN"/>
        </w:rPr>
        <w:t xml:space="preserve">. For example, a fault zone may be described in geological sections as fractured rock, in hydrological sections as a groundwater conduit, and in construction planning as a </w:t>
      </w:r>
      <w:r w:rsidR="008225AD" w:rsidRPr="00BA3E07">
        <w:rPr>
          <w:rFonts w:eastAsia="等线"/>
          <w:lang w:val="en-US" w:eastAsia="zh-CN"/>
        </w:rPr>
        <w:t>risk collapse</w:t>
      </w:r>
      <w:r w:rsidRPr="00BA3E07">
        <w:rPr>
          <w:rFonts w:eastAsia="等线"/>
          <w:lang w:val="en-US" w:eastAsia="zh-CN"/>
        </w:rPr>
        <w:t xml:space="preserve"> in separate parts of the document. These references form a causal chain, yet naïve RAG lacks the ability to consolidate such information. KG-RAG addresses this challenge by transforming raw text into a structured</w:t>
      </w:r>
      <w:r w:rsidR="00485E0E">
        <w:rPr>
          <w:rFonts w:eastAsia="等线" w:hint="eastAsia"/>
          <w:lang w:val="en-US" w:eastAsia="zh-CN"/>
        </w:rPr>
        <w:t xml:space="preserve"> </w:t>
      </w:r>
      <w:r w:rsidRPr="00BA3E07">
        <w:rPr>
          <w:rFonts w:eastAsia="等线"/>
          <w:lang w:val="en-US" w:eastAsia="zh-CN"/>
        </w:rPr>
        <w:t xml:space="preserve">network, where </w:t>
      </w:r>
      <w:r w:rsidR="008225AD" w:rsidRPr="00BA3E07">
        <w:rPr>
          <w:rFonts w:eastAsia="等线"/>
          <w:lang w:val="en-US" w:eastAsia="zh-CN"/>
        </w:rPr>
        <w:t>entities are</w:t>
      </w:r>
      <w:r w:rsidRPr="00BA3E07">
        <w:rPr>
          <w:rFonts w:eastAsia="等线"/>
          <w:lang w:val="en-US" w:eastAsia="zh-CN"/>
        </w:rPr>
        <w:t xml:space="preserve"> represented as nodes and their causal or associative relationships form the edges of a knowledge graph.</w:t>
      </w:r>
    </w:p>
    <w:p w14:paraId="690BCAE6" w14:textId="77777777" w:rsidR="0042059F" w:rsidRDefault="00BA3E07" w:rsidP="0042059F">
      <w:pPr>
        <w:pStyle w:val="MainText"/>
        <w:rPr>
          <w:rFonts w:eastAsia="等线"/>
          <w:lang w:val="en-US" w:eastAsia="zh-CN"/>
        </w:rPr>
      </w:pPr>
      <w:r w:rsidRPr="00BA3E07">
        <w:rPr>
          <w:rFonts w:eastAsia="等线"/>
          <w:lang w:val="en-US" w:eastAsia="zh-CN"/>
        </w:rPr>
        <w:t>The process begins by dividing source documents into overlapping text segments and using LLMs to extract entities and their relationships in a zero-shot setting. These extracted elements are cleaned and normalized to reduce redundancy and ambiguity, allowing for the consistent construction of the knowledge graph. Once assembled, the graph is partitioned into semantically cohesive communities using the Leiden algorithm. These communities represent clusters of risk-related entities and factors—such as excavation challenges or groundwater-induced failures—that reflect recurring themes in the data and facilitate high-level understanding.</w:t>
      </w:r>
      <w:r w:rsidR="00026B35" w:rsidRPr="00026B35">
        <w:rPr>
          <w:rFonts w:eastAsia="等线"/>
          <w:lang w:val="en-US" w:eastAsia="zh-CN"/>
        </w:rPr>
        <w:t xml:space="preserve"> </w:t>
      </w:r>
      <w:r w:rsidR="0042059F" w:rsidRPr="0042059F">
        <w:rPr>
          <w:rFonts w:eastAsia="等线"/>
          <w:lang w:val="en-US" w:eastAsia="zh-CN"/>
        </w:rPr>
        <w:t xml:space="preserve">The final </w:t>
      </w:r>
      <w:r w:rsidR="0042059F" w:rsidRPr="0042059F">
        <w:rPr>
          <w:rFonts w:eastAsia="等线"/>
          <w:lang w:val="en-US" w:eastAsia="zh-CN"/>
        </w:rPr>
        <w:lastRenderedPageBreak/>
        <w:t>prompt used for generation is structured and traceable, combining entity descriptions, retrieved chunk content, and community-level summaries from the knowledge graph</w:t>
      </w:r>
      <w:r w:rsidR="0042059F" w:rsidRPr="0042059F">
        <w:rPr>
          <w:rFonts w:eastAsia="等线"/>
          <w:lang w:val="en-US" w:eastAsia="zh-CN"/>
        </w:rPr>
        <w:t xml:space="preserve"> </w:t>
      </w:r>
    </w:p>
    <w:p w14:paraId="67461078" w14:textId="77777777" w:rsidR="00664390" w:rsidRDefault="00BA3E07" w:rsidP="00233B74">
      <w:pPr>
        <w:pStyle w:val="MainText"/>
        <w:rPr>
          <w:rFonts w:eastAsia="等线"/>
          <w:lang w:val="en-US" w:eastAsia="zh-CN"/>
        </w:rPr>
      </w:pPr>
      <w:r w:rsidRPr="00BA3E07">
        <w:rPr>
          <w:rFonts w:eastAsia="等线"/>
          <w:lang w:val="en-US" w:eastAsia="zh-CN"/>
        </w:rPr>
        <w:t xml:space="preserve">By embedding risk semantics directly into the retrieval process, KG-RAG moves beyond simple </w:t>
      </w:r>
      <w:r w:rsidRPr="00BA3E07">
        <w:rPr>
          <w:rFonts w:eastAsia="等线"/>
          <w:lang w:val="en-US" w:eastAsia="zh-CN"/>
        </w:rPr>
        <w:t>keyword or vector-based matching</w:t>
      </w:r>
      <w:r w:rsidR="009966A4">
        <w:rPr>
          <w:rFonts w:eastAsia="等线" w:hint="eastAsia"/>
          <w:lang w:val="en-US" w:eastAsia="zh-CN"/>
        </w:rPr>
        <w:t xml:space="preserve"> which is the key method for the </w:t>
      </w:r>
      <w:r w:rsidR="009966A4">
        <w:rPr>
          <w:rFonts w:eastAsia="等线"/>
          <w:lang w:val="en-US" w:eastAsia="zh-CN"/>
        </w:rPr>
        <w:t>Naïve</w:t>
      </w:r>
      <w:r w:rsidR="009966A4">
        <w:rPr>
          <w:rFonts w:eastAsia="等线" w:hint="eastAsia"/>
          <w:lang w:val="en-US" w:eastAsia="zh-CN"/>
        </w:rPr>
        <w:t xml:space="preserve"> RAG</w:t>
      </w:r>
      <w:r w:rsidRPr="00BA3E07">
        <w:rPr>
          <w:rFonts w:eastAsia="等线"/>
          <w:lang w:val="en-US" w:eastAsia="zh-CN"/>
        </w:rPr>
        <w:t xml:space="preserve"> and enables causal reasoning, entity-centric aggregation, and reliable traceability—features that are essential for effective pre-risk planning and decision-making in complex engineering contexts.</w:t>
      </w:r>
    </w:p>
    <w:p w14:paraId="3BA12C6C" w14:textId="6EF28601" w:rsidR="00233B74" w:rsidRDefault="00233B74" w:rsidP="00233B74">
      <w:pPr>
        <w:pStyle w:val="MainText"/>
        <w:rPr>
          <w:rFonts w:eastAsia="等线"/>
          <w:lang w:val="en-US" w:eastAsia="zh-CN"/>
        </w:rPr>
        <w:sectPr w:rsidR="00233B74" w:rsidSect="00857E6D">
          <w:headerReference w:type="default" r:id="rId15"/>
          <w:type w:val="continuous"/>
          <w:pgSz w:w="12240" w:h="15840" w:code="9"/>
          <w:pgMar w:top="1276" w:right="1276" w:bottom="1276" w:left="1276" w:header="720" w:footer="567" w:gutter="0"/>
          <w:pgNumType w:start="1" w:chapStyle="1"/>
          <w:cols w:num="2" w:space="567"/>
          <w:docGrid w:linePitch="360"/>
        </w:sectPr>
      </w:pPr>
    </w:p>
    <w:p w14:paraId="782D5BEE" w14:textId="77777777" w:rsidR="00664390" w:rsidRDefault="00664390" w:rsidP="00026B35">
      <w:pPr>
        <w:pStyle w:val="MainText"/>
        <w:ind w:firstLine="0"/>
        <w:rPr>
          <w:rFonts w:eastAsia="等线"/>
          <w:lang w:val="en-US" w:eastAsia="zh-CN"/>
        </w:rPr>
      </w:pPr>
    </w:p>
    <w:p w14:paraId="0A6FE20D" w14:textId="7C658D19" w:rsidR="00664390" w:rsidRDefault="00000000" w:rsidP="00664390">
      <w:pPr>
        <w:pStyle w:val="MainText"/>
        <w:ind w:firstLine="0"/>
        <w:jc w:val="center"/>
        <w:rPr>
          <w:rFonts w:eastAsia="等线"/>
          <w:lang w:eastAsia="zh-CN"/>
        </w:rPr>
      </w:pPr>
      <w:r>
        <w:pict w14:anchorId="5B3BF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6.5pt;height:223pt">
            <v:imagedata r:id="rId16" o:title=""/>
          </v:shape>
        </w:pict>
      </w:r>
    </w:p>
    <w:p w14:paraId="013FD209" w14:textId="77777777" w:rsidR="00664390" w:rsidRDefault="00664390" w:rsidP="00664390">
      <w:pPr>
        <w:pStyle w:val="a0"/>
        <w:numPr>
          <w:ilvl w:val="0"/>
          <w:numId w:val="3"/>
        </w:numPr>
        <w:jc w:val="center"/>
        <w:rPr>
          <w:rFonts w:eastAsia="等线"/>
          <w:i/>
          <w:szCs w:val="18"/>
          <w:lang w:eastAsia="zh-CN"/>
        </w:rPr>
      </w:pPr>
      <w:r>
        <w:rPr>
          <w:rStyle w:val="CaptionfigtableChar"/>
          <w:rFonts w:eastAsia="等线"/>
          <w:szCs w:val="18"/>
          <w:lang w:eastAsia="zh-CN"/>
        </w:rPr>
        <w:t>Naïve</w:t>
      </w:r>
      <w:r>
        <w:rPr>
          <w:rStyle w:val="CaptionfigtableChar"/>
          <w:rFonts w:eastAsia="等线" w:hint="eastAsia"/>
          <w:szCs w:val="18"/>
          <w:lang w:eastAsia="zh-CN"/>
        </w:rPr>
        <w:t xml:space="preserve"> RAG</w:t>
      </w:r>
    </w:p>
    <w:p w14:paraId="0869576C" w14:textId="6C00A09A" w:rsidR="00664390" w:rsidRDefault="00000000" w:rsidP="00664390">
      <w:pPr>
        <w:pStyle w:val="MainText"/>
        <w:ind w:firstLine="0"/>
        <w:jc w:val="center"/>
        <w:rPr>
          <w:rFonts w:eastAsia="等线"/>
          <w:lang w:eastAsia="zh-CN"/>
        </w:rPr>
      </w:pPr>
      <w:r>
        <w:pict w14:anchorId="274B2FA7">
          <v:shape id="_x0000_i1027" type="#_x0000_t75" style="width:396.5pt;height:224pt">
            <v:imagedata r:id="rId17" o:title=""/>
          </v:shape>
        </w:pict>
      </w:r>
    </w:p>
    <w:p w14:paraId="4C4B8DE5" w14:textId="061EC42C" w:rsidR="00664390" w:rsidRDefault="00664390" w:rsidP="00664390">
      <w:pPr>
        <w:pStyle w:val="a0"/>
        <w:numPr>
          <w:ilvl w:val="0"/>
          <w:numId w:val="3"/>
        </w:numPr>
        <w:jc w:val="center"/>
        <w:rPr>
          <w:rFonts w:eastAsia="等线"/>
          <w:i/>
          <w:iCs/>
          <w:lang w:eastAsia="zh-CN"/>
        </w:rPr>
      </w:pPr>
      <w:r>
        <w:rPr>
          <w:rFonts w:eastAsia="等线" w:hint="eastAsia"/>
          <w:i/>
          <w:iCs/>
          <w:lang w:eastAsia="zh-CN"/>
        </w:rPr>
        <w:t>KG-RAG</w:t>
      </w:r>
    </w:p>
    <w:p w14:paraId="40A912D8" w14:textId="77777777" w:rsidR="00664390" w:rsidRDefault="00664390" w:rsidP="00E6442C">
      <w:pPr>
        <w:pStyle w:val="a0"/>
        <w:jc w:val="center"/>
        <w:rPr>
          <w:rStyle w:val="CaptionfigtableChar"/>
          <w:rFonts w:eastAsia="等线"/>
          <w:lang w:eastAsia="zh-CN"/>
        </w:rPr>
      </w:pPr>
      <w:r w:rsidRPr="00F05EA2">
        <w:rPr>
          <w:rStyle w:val="CaptionfigtableChar"/>
        </w:rPr>
        <w:t xml:space="preserve">Figure 1: </w:t>
      </w:r>
      <w:r>
        <w:rPr>
          <w:rStyle w:val="CaptionfigtableChar"/>
          <w:rFonts w:eastAsia="等线" w:hint="eastAsia"/>
          <w:lang w:eastAsia="zh-CN"/>
        </w:rPr>
        <w:t xml:space="preserve">Flowchart of methodology of (a) </w:t>
      </w:r>
      <w:r>
        <w:rPr>
          <w:rStyle w:val="CaptionfigtableChar"/>
          <w:rFonts w:eastAsia="等线"/>
          <w:lang w:eastAsia="zh-CN"/>
        </w:rPr>
        <w:t>Naïve</w:t>
      </w:r>
      <w:r>
        <w:rPr>
          <w:rStyle w:val="CaptionfigtableChar"/>
          <w:rFonts w:eastAsia="等线" w:hint="eastAsia"/>
          <w:lang w:eastAsia="zh-CN"/>
        </w:rPr>
        <w:t xml:space="preserve"> RAG and (b) KG-RAG</w:t>
      </w:r>
    </w:p>
    <w:p w14:paraId="79C7A1F8" w14:textId="77777777" w:rsidR="0060237E" w:rsidRDefault="0060237E" w:rsidP="00E6442C">
      <w:pPr>
        <w:pStyle w:val="a0"/>
        <w:jc w:val="center"/>
        <w:rPr>
          <w:rFonts w:eastAsia="等线"/>
          <w:i/>
          <w:lang w:eastAsia="zh-CN"/>
        </w:rPr>
      </w:pPr>
    </w:p>
    <w:p w14:paraId="2A034A09" w14:textId="4FF8DB0B" w:rsidR="0060237E" w:rsidRPr="00E6442C" w:rsidRDefault="0060237E" w:rsidP="00E6442C">
      <w:pPr>
        <w:pStyle w:val="a0"/>
        <w:jc w:val="center"/>
        <w:rPr>
          <w:rFonts w:eastAsia="等线"/>
          <w:i/>
          <w:lang w:eastAsia="zh-CN"/>
        </w:rPr>
        <w:sectPr w:rsidR="0060237E" w:rsidRPr="00E6442C" w:rsidSect="00664390">
          <w:type w:val="continuous"/>
          <w:pgSz w:w="12240" w:h="15840" w:code="9"/>
          <w:pgMar w:top="1276" w:right="1276" w:bottom="1276" w:left="1276" w:header="720" w:footer="567" w:gutter="0"/>
          <w:pgNumType w:start="1" w:chapStyle="1"/>
          <w:cols w:space="567"/>
          <w:docGrid w:linePitch="360"/>
        </w:sectPr>
      </w:pPr>
    </w:p>
    <w:p w14:paraId="671B1815" w14:textId="54938EC9" w:rsidR="005E14B8" w:rsidRPr="00013F34" w:rsidRDefault="0023289B" w:rsidP="0023289B">
      <w:pPr>
        <w:pStyle w:val="MainText"/>
        <w:ind w:firstLine="0"/>
        <w:rPr>
          <w:rFonts w:eastAsia="等线"/>
          <w:lang w:val="en-US" w:eastAsia="zh-CN"/>
        </w:rPr>
      </w:pPr>
      <w:r w:rsidRPr="00013F34">
        <w:rPr>
          <w:rFonts w:eastAsia="等线" w:hint="eastAsia"/>
          <w:lang w:val="en-US" w:eastAsia="zh-CN"/>
        </w:rPr>
        <w:t xml:space="preserve">2.3 </w:t>
      </w:r>
      <w:r w:rsidR="00CB04A0" w:rsidRPr="00CB04A0">
        <w:rPr>
          <w:rFonts w:eastAsia="等线"/>
          <w:lang w:val="en-US" w:eastAsia="zh-CN"/>
        </w:rPr>
        <w:t>LLM-</w:t>
      </w:r>
      <w:r w:rsidR="00076462">
        <w:rPr>
          <w:rFonts w:eastAsia="等线" w:hint="eastAsia"/>
          <w:lang w:val="en-US" w:eastAsia="zh-CN"/>
        </w:rPr>
        <w:t>b</w:t>
      </w:r>
      <w:r w:rsidR="00CB04A0" w:rsidRPr="00CB04A0">
        <w:rPr>
          <w:rFonts w:eastAsia="等线"/>
          <w:lang w:val="en-US" w:eastAsia="zh-CN"/>
        </w:rPr>
        <w:t xml:space="preserve">ased </w:t>
      </w:r>
      <w:r w:rsidR="00076462">
        <w:rPr>
          <w:rFonts w:eastAsia="等线" w:hint="eastAsia"/>
          <w:lang w:val="en-US" w:eastAsia="zh-CN"/>
        </w:rPr>
        <w:t>e</w:t>
      </w:r>
      <w:r w:rsidR="00CB04A0" w:rsidRPr="00CB04A0">
        <w:rPr>
          <w:rFonts w:eastAsia="等线"/>
          <w:lang w:val="en-US" w:eastAsia="zh-CN"/>
        </w:rPr>
        <w:t xml:space="preserve">valuation of </w:t>
      </w:r>
      <w:r w:rsidR="00076462">
        <w:rPr>
          <w:rFonts w:eastAsia="等线" w:hint="eastAsia"/>
          <w:lang w:val="en-US" w:eastAsia="zh-CN"/>
        </w:rPr>
        <w:t>r</w:t>
      </w:r>
      <w:r w:rsidR="00CB04A0" w:rsidRPr="00CB04A0">
        <w:rPr>
          <w:rFonts w:eastAsia="等线"/>
          <w:lang w:val="en-US" w:eastAsia="zh-CN"/>
        </w:rPr>
        <w:t xml:space="preserve">isk </w:t>
      </w:r>
      <w:r w:rsidR="00076462">
        <w:rPr>
          <w:rFonts w:eastAsia="等线" w:hint="eastAsia"/>
          <w:lang w:val="en-US" w:eastAsia="zh-CN"/>
        </w:rPr>
        <w:t>a</w:t>
      </w:r>
      <w:r w:rsidR="00CB04A0" w:rsidRPr="00CB04A0">
        <w:rPr>
          <w:rFonts w:eastAsia="等线"/>
          <w:lang w:val="en-US" w:eastAsia="zh-CN"/>
        </w:rPr>
        <w:t xml:space="preserve">ssessment </w:t>
      </w:r>
      <w:r w:rsidR="00EF257C">
        <w:rPr>
          <w:rFonts w:eastAsia="等线" w:hint="eastAsia"/>
          <w:lang w:val="en-US" w:eastAsia="zh-CN"/>
        </w:rPr>
        <w:t>o</w:t>
      </w:r>
      <w:r w:rsidR="00CB04A0" w:rsidRPr="00CB04A0">
        <w:rPr>
          <w:rFonts w:eastAsia="等线"/>
          <w:lang w:val="en-US" w:eastAsia="zh-CN"/>
        </w:rPr>
        <w:t>utputs</w:t>
      </w:r>
    </w:p>
    <w:p w14:paraId="6FB0E1F3" w14:textId="5F58E84E" w:rsidR="00C075D2" w:rsidRPr="00C075D2" w:rsidRDefault="00F97B8B" w:rsidP="00C075D2">
      <w:pPr>
        <w:pStyle w:val="MainText"/>
        <w:rPr>
          <w:rFonts w:eastAsia="等线"/>
          <w:lang w:val="en-US" w:eastAsia="zh-CN"/>
        </w:rPr>
      </w:pPr>
      <w:r w:rsidRPr="00F97B8B">
        <w:rPr>
          <w:rFonts w:eastAsia="等线"/>
          <w:lang w:val="en-US" w:eastAsia="zh-CN"/>
        </w:rPr>
        <w:t>While the underlying causal chains in engineering risk are grounded in objective physical phenomena, the assessment process itself remains context-dependent and subjective in expression.</w:t>
      </w:r>
      <w:r w:rsidR="00C075D2" w:rsidRPr="00C075D2">
        <w:rPr>
          <w:rFonts w:eastAsia="等线"/>
          <w:lang w:val="en-US" w:eastAsia="zh-CN"/>
        </w:rPr>
        <w:t xml:space="preserve"> Unlike NLP tasks where benchmark datasets and reference outputs exist, Reports generated by </w:t>
      </w:r>
      <w:r w:rsidR="00C075D2" w:rsidRPr="00C075D2">
        <w:rPr>
          <w:rFonts w:eastAsia="等线"/>
          <w:lang w:val="en-US" w:eastAsia="zh-CN"/>
        </w:rPr>
        <w:t>different professionals may vary in structure</w:t>
      </w:r>
      <w:r w:rsidR="00E56DEB">
        <w:rPr>
          <w:rFonts w:eastAsia="等线" w:hint="eastAsia"/>
          <w:lang w:val="en-US" w:eastAsia="zh-CN"/>
        </w:rPr>
        <w:t xml:space="preserve"> </w:t>
      </w:r>
      <w:r w:rsidR="00C075D2" w:rsidRPr="00C075D2">
        <w:rPr>
          <w:rFonts w:eastAsia="等线"/>
          <w:lang w:val="en-US" w:eastAsia="zh-CN"/>
        </w:rPr>
        <w:t>and emphasis—even when addressing the same scenario. As such, there is no universally accepted ground truth against which system outputs can be compared in a definitive way.</w:t>
      </w:r>
    </w:p>
    <w:p w14:paraId="759C1028" w14:textId="4C5E3E1E" w:rsidR="00C075D2" w:rsidRPr="00C075D2" w:rsidRDefault="00C075D2" w:rsidP="00C075D2">
      <w:pPr>
        <w:pStyle w:val="MainText"/>
        <w:rPr>
          <w:rFonts w:eastAsia="等线"/>
          <w:lang w:val="en-US" w:eastAsia="zh-CN"/>
        </w:rPr>
      </w:pPr>
      <w:r w:rsidRPr="00C075D2">
        <w:rPr>
          <w:rFonts w:eastAsia="等线"/>
          <w:lang w:val="en-US" w:eastAsia="zh-CN"/>
        </w:rPr>
        <w:t xml:space="preserve">In this context, conventional automatic evaluation metrics—such as BLEU or </w:t>
      </w:r>
      <w:proofErr w:type="spellStart"/>
      <w:r w:rsidRPr="00C075D2">
        <w:rPr>
          <w:rFonts w:eastAsia="等线"/>
          <w:lang w:val="en-US" w:eastAsia="zh-CN"/>
        </w:rPr>
        <w:t>BERTScore</w:t>
      </w:r>
      <w:proofErr w:type="spellEnd"/>
      <w:r w:rsidRPr="00C075D2">
        <w:rPr>
          <w:rFonts w:eastAsia="等线"/>
          <w:lang w:val="en-US" w:eastAsia="zh-CN"/>
        </w:rPr>
        <w:t xml:space="preserve">, which rely on surface-level similarity—are </w:t>
      </w:r>
      <w:r w:rsidRPr="00C075D2">
        <w:rPr>
          <w:rFonts w:eastAsia="等线"/>
          <w:lang w:val="en-US" w:eastAsia="zh-CN"/>
        </w:rPr>
        <w:lastRenderedPageBreak/>
        <w:t>insufficient for assessing the quality of risk-focused language generation. These metrics cannot capture critical attributes such as factual grounding, traceability, or the logical organization of risk reasoning.</w:t>
      </w:r>
    </w:p>
    <w:p w14:paraId="629FA768" w14:textId="0DD9E941" w:rsidR="008A40DF" w:rsidRDefault="00C075D2" w:rsidP="008A40DF">
      <w:pPr>
        <w:pStyle w:val="MainText"/>
        <w:rPr>
          <w:rFonts w:eastAsia="等线" w:hint="eastAsia"/>
          <w:lang w:val="en-US" w:eastAsia="zh-CN"/>
        </w:rPr>
      </w:pPr>
      <w:r w:rsidRPr="00C075D2">
        <w:rPr>
          <w:rFonts w:eastAsia="等线"/>
          <w:lang w:val="en-US" w:eastAsia="zh-CN"/>
        </w:rPr>
        <w:t xml:space="preserve">To address this challenge, we adopt </w:t>
      </w:r>
      <w:r w:rsidR="00233B74">
        <w:rPr>
          <w:rFonts w:eastAsia="等线"/>
          <w:lang w:val="en-US" w:eastAsia="zh-CN"/>
        </w:rPr>
        <w:t>an LLM</w:t>
      </w:r>
      <w:r w:rsidRPr="00C075D2">
        <w:rPr>
          <w:rFonts w:eastAsia="等线"/>
          <w:lang w:val="en-US" w:eastAsia="zh-CN"/>
        </w:rPr>
        <w:t xml:space="preserve"> as a neutral evaluator, </w:t>
      </w:r>
      <w:r w:rsidR="001D5364">
        <w:rPr>
          <w:rFonts w:eastAsia="等线" w:hint="eastAsia"/>
          <w:lang w:val="en-US" w:eastAsia="zh-CN"/>
        </w:rPr>
        <w:t>which is</w:t>
      </w:r>
      <w:r w:rsidRPr="00C075D2">
        <w:rPr>
          <w:rFonts w:eastAsia="等线"/>
          <w:lang w:val="en-US" w:eastAsia="zh-CN"/>
        </w:rPr>
        <w:t xml:space="preserve"> increasingly used for assessing </w:t>
      </w:r>
      <w:r w:rsidR="008225AD" w:rsidRPr="00C075D2">
        <w:rPr>
          <w:rFonts w:eastAsia="等线"/>
          <w:lang w:val="en-US" w:eastAsia="zh-CN"/>
        </w:rPr>
        <w:t>open</w:t>
      </w:r>
      <w:r w:rsidR="008225AD">
        <w:rPr>
          <w:rFonts w:eastAsia="等线"/>
          <w:lang w:val="en-US" w:eastAsia="zh-CN"/>
        </w:rPr>
        <w:t>-generation</w:t>
      </w:r>
      <w:r w:rsidRPr="00C075D2">
        <w:rPr>
          <w:rFonts w:eastAsia="等线"/>
          <w:lang w:val="en-US" w:eastAsia="zh-CN"/>
        </w:rPr>
        <w:t xml:space="preserve"> tasks. By designing structured prompts and scoring rubrics, the LLM </w:t>
      </w:r>
      <w:r w:rsidR="000B28C3">
        <w:rPr>
          <w:rFonts w:eastAsia="等线" w:hint="eastAsia"/>
          <w:lang w:val="en-US" w:eastAsia="zh-CN"/>
        </w:rPr>
        <w:t xml:space="preserve">judge </w:t>
      </w:r>
      <w:r w:rsidRPr="00C075D2">
        <w:rPr>
          <w:rFonts w:eastAsia="等线"/>
          <w:lang w:val="en-US" w:eastAsia="zh-CN"/>
        </w:rPr>
        <w:t xml:space="preserve">is instructed to judge system outputs </w:t>
      </w:r>
      <w:r w:rsidR="00A628A4">
        <w:rPr>
          <w:rFonts w:eastAsia="等线" w:hint="eastAsia"/>
          <w:lang w:val="en-US" w:eastAsia="zh-CN"/>
        </w:rPr>
        <w:t xml:space="preserve">with certain </w:t>
      </w:r>
      <w:r w:rsidRPr="00C075D2">
        <w:rPr>
          <w:rFonts w:eastAsia="等线"/>
          <w:lang w:val="en-US" w:eastAsia="zh-CN"/>
        </w:rPr>
        <w:t>dimensions</w:t>
      </w:r>
      <w:r w:rsidR="00A628A4">
        <w:rPr>
          <w:rFonts w:eastAsia="等线" w:hint="eastAsia"/>
          <w:lang w:val="en-US" w:eastAsia="zh-CN"/>
        </w:rPr>
        <w:t xml:space="preserve"> which</w:t>
      </w:r>
      <w:r w:rsidR="00DE7DD8" w:rsidRPr="0063777E">
        <w:rPr>
          <w:rFonts w:eastAsia="等线" w:hint="eastAsia"/>
          <w:lang w:val="en-US" w:eastAsia="zh-CN"/>
        </w:rPr>
        <w:t xml:space="preserve"> </w:t>
      </w:r>
      <w:proofErr w:type="gramStart"/>
      <w:r w:rsidR="00DE7DD8" w:rsidRPr="0063777E">
        <w:rPr>
          <w:rFonts w:eastAsia="等线" w:hint="eastAsia"/>
          <w:lang w:val="en-US" w:eastAsia="zh-CN"/>
        </w:rPr>
        <w:t>is</w:t>
      </w:r>
      <w:proofErr w:type="gramEnd"/>
      <w:r w:rsidR="00DE7DD8" w:rsidRPr="0063777E">
        <w:rPr>
          <w:rFonts w:eastAsia="等线" w:hint="eastAsia"/>
          <w:lang w:val="en-US" w:eastAsia="zh-CN"/>
        </w:rPr>
        <w:t xml:space="preserve"> shown in Table </w:t>
      </w:r>
      <w:r w:rsidR="00386692">
        <w:rPr>
          <w:rFonts w:eastAsia="等线" w:hint="eastAsia"/>
          <w:lang w:val="en-US" w:eastAsia="zh-CN"/>
        </w:rPr>
        <w:t>1</w:t>
      </w:r>
      <w:r w:rsidR="00BD7B55">
        <w:rPr>
          <w:rFonts w:eastAsia="等线" w:hint="eastAsia"/>
          <w:lang w:val="en-US" w:eastAsia="zh-CN"/>
        </w:rPr>
        <w:t>.</w:t>
      </w:r>
    </w:p>
    <w:p w14:paraId="1ED49787" w14:textId="77777777" w:rsidR="008A40DF" w:rsidRDefault="008A40DF" w:rsidP="00A5592D">
      <w:pPr>
        <w:pStyle w:val="MainText"/>
        <w:ind w:firstLine="0"/>
        <w:rPr>
          <w:rFonts w:eastAsia="等线"/>
          <w:i/>
          <w:iCs/>
          <w:sz w:val="18"/>
          <w:szCs w:val="18"/>
          <w:lang w:val="en-US" w:eastAsia="zh-CN"/>
        </w:rPr>
      </w:pPr>
    </w:p>
    <w:p w14:paraId="63F858E3" w14:textId="4696B618" w:rsidR="00A5592D" w:rsidRPr="00386692" w:rsidRDefault="00A5592D" w:rsidP="00A5592D">
      <w:pPr>
        <w:pStyle w:val="MainText"/>
        <w:ind w:firstLine="0"/>
        <w:rPr>
          <w:rFonts w:eastAsia="等线"/>
          <w:i/>
          <w:iCs/>
          <w:sz w:val="18"/>
          <w:szCs w:val="18"/>
          <w:lang w:val="en-US" w:eastAsia="zh-CN"/>
        </w:rPr>
      </w:pPr>
      <w:r w:rsidRPr="00386692">
        <w:rPr>
          <w:rFonts w:eastAsia="等线" w:hint="eastAsia"/>
          <w:i/>
          <w:iCs/>
          <w:sz w:val="18"/>
          <w:szCs w:val="18"/>
          <w:lang w:val="en-US" w:eastAsia="zh-CN"/>
        </w:rPr>
        <w:t xml:space="preserve">Table </w:t>
      </w:r>
      <w:r w:rsidR="00386692" w:rsidRPr="00386692">
        <w:rPr>
          <w:rFonts w:eastAsia="等线" w:hint="eastAsia"/>
          <w:i/>
          <w:iCs/>
          <w:sz w:val="18"/>
          <w:szCs w:val="18"/>
          <w:lang w:val="en-US" w:eastAsia="zh-CN"/>
        </w:rPr>
        <w:t>1</w:t>
      </w:r>
      <w:r w:rsidRPr="00386692">
        <w:rPr>
          <w:rFonts w:eastAsia="等线" w:hint="eastAsia"/>
          <w:i/>
          <w:iCs/>
          <w:sz w:val="18"/>
          <w:szCs w:val="18"/>
          <w:lang w:val="en-US" w:eastAsia="zh-CN"/>
        </w:rPr>
        <w:t xml:space="preserve"> Evaluation dimension for output of RAG system</w:t>
      </w:r>
    </w:p>
    <w:tbl>
      <w:tblPr>
        <w:tblW w:w="5000" w:type="pct"/>
        <w:tblBorders>
          <w:top w:val="single" w:sz="4" w:space="0" w:color="auto"/>
          <w:bottom w:val="single" w:sz="4" w:space="0" w:color="auto"/>
        </w:tblBorders>
        <w:tblLook w:val="04A0" w:firstRow="1" w:lastRow="0" w:firstColumn="1" w:lastColumn="0" w:noHBand="0" w:noVBand="1"/>
      </w:tblPr>
      <w:tblGrid>
        <w:gridCol w:w="1758"/>
        <w:gridCol w:w="3018"/>
      </w:tblGrid>
      <w:tr w:rsidR="00DE7DD8" w14:paraId="7D6612F8" w14:textId="77777777" w:rsidTr="003767DB">
        <w:tc>
          <w:tcPr>
            <w:tcW w:w="1840" w:type="pct"/>
            <w:tcBorders>
              <w:top w:val="single" w:sz="4" w:space="0" w:color="auto"/>
              <w:bottom w:val="single" w:sz="4" w:space="0" w:color="auto"/>
            </w:tcBorders>
            <w:shd w:val="clear" w:color="auto" w:fill="auto"/>
          </w:tcPr>
          <w:p w14:paraId="75B851FE" w14:textId="7D8839FA" w:rsidR="00DE7DD8" w:rsidRPr="00BB00E6" w:rsidRDefault="00DE7DD8">
            <w:pPr>
              <w:pStyle w:val="MainText"/>
              <w:ind w:firstLine="0"/>
              <w:rPr>
                <w:rFonts w:eastAsia="等线"/>
                <w:sz w:val="18"/>
                <w:szCs w:val="18"/>
                <w:lang w:val="en-US" w:eastAsia="zh-CN"/>
              </w:rPr>
            </w:pPr>
            <w:r w:rsidRPr="00BB00E6">
              <w:rPr>
                <w:rFonts w:eastAsia="等线" w:hint="eastAsia"/>
                <w:sz w:val="18"/>
                <w:szCs w:val="18"/>
                <w:lang w:val="en-US" w:eastAsia="zh-CN"/>
              </w:rPr>
              <w:t>E</w:t>
            </w:r>
            <w:r w:rsidRPr="00BB00E6">
              <w:rPr>
                <w:rFonts w:eastAsia="等线"/>
                <w:sz w:val="18"/>
                <w:szCs w:val="18"/>
                <w:lang w:val="en-US" w:eastAsia="zh-CN"/>
              </w:rPr>
              <w:t>valuation dimensions</w:t>
            </w:r>
          </w:p>
        </w:tc>
        <w:tc>
          <w:tcPr>
            <w:tcW w:w="3160" w:type="pct"/>
            <w:tcBorders>
              <w:top w:val="single" w:sz="4" w:space="0" w:color="auto"/>
              <w:bottom w:val="single" w:sz="4" w:space="0" w:color="auto"/>
            </w:tcBorders>
            <w:shd w:val="clear" w:color="auto" w:fill="auto"/>
          </w:tcPr>
          <w:p w14:paraId="3B2E61AE" w14:textId="6478C9D3" w:rsidR="00DE7DD8" w:rsidRPr="00BB00E6" w:rsidRDefault="00DE7DD8">
            <w:pPr>
              <w:pStyle w:val="MainText"/>
              <w:ind w:firstLine="0"/>
              <w:rPr>
                <w:rFonts w:eastAsia="等线"/>
                <w:sz w:val="18"/>
                <w:szCs w:val="18"/>
                <w:lang w:val="en-US" w:eastAsia="zh-CN"/>
              </w:rPr>
            </w:pPr>
            <w:r w:rsidRPr="00BB00E6">
              <w:rPr>
                <w:rFonts w:eastAsia="等线" w:hint="eastAsia"/>
                <w:sz w:val="18"/>
                <w:szCs w:val="18"/>
                <w:lang w:val="en-US" w:eastAsia="zh-CN"/>
              </w:rPr>
              <w:t>content</w:t>
            </w:r>
          </w:p>
        </w:tc>
      </w:tr>
      <w:tr w:rsidR="00DE7DD8" w14:paraId="66F27724" w14:textId="77777777" w:rsidTr="003767DB">
        <w:tc>
          <w:tcPr>
            <w:tcW w:w="1840" w:type="pct"/>
            <w:tcBorders>
              <w:top w:val="single" w:sz="4" w:space="0" w:color="auto"/>
            </w:tcBorders>
            <w:shd w:val="clear" w:color="auto" w:fill="auto"/>
          </w:tcPr>
          <w:p w14:paraId="4FF2AE3A" w14:textId="129C739B" w:rsidR="00DE7DD8" w:rsidRPr="00BB00E6" w:rsidRDefault="00DE7DD8">
            <w:pPr>
              <w:pStyle w:val="MainText"/>
              <w:ind w:firstLine="0"/>
              <w:rPr>
                <w:rFonts w:eastAsia="等线"/>
                <w:sz w:val="18"/>
                <w:szCs w:val="18"/>
                <w:lang w:val="en-US" w:eastAsia="zh-CN"/>
              </w:rPr>
            </w:pPr>
            <w:r w:rsidRPr="00BB00E6">
              <w:rPr>
                <w:rFonts w:eastAsia="等线" w:hint="eastAsia"/>
                <w:sz w:val="18"/>
                <w:szCs w:val="18"/>
                <w:lang w:val="en-US" w:eastAsia="zh-CN"/>
              </w:rPr>
              <w:t>Relevance</w:t>
            </w:r>
          </w:p>
        </w:tc>
        <w:tc>
          <w:tcPr>
            <w:tcW w:w="3160" w:type="pct"/>
            <w:tcBorders>
              <w:top w:val="single" w:sz="4" w:space="0" w:color="auto"/>
            </w:tcBorders>
            <w:shd w:val="clear" w:color="auto" w:fill="auto"/>
          </w:tcPr>
          <w:p w14:paraId="2C12C3E8" w14:textId="47361A62" w:rsidR="00DE7DD8" w:rsidRPr="00BB00E6" w:rsidRDefault="00DE7DD8">
            <w:pPr>
              <w:pStyle w:val="MainText"/>
              <w:ind w:firstLine="0"/>
              <w:rPr>
                <w:rFonts w:eastAsia="等线"/>
                <w:sz w:val="18"/>
                <w:szCs w:val="18"/>
                <w:lang w:val="en-US" w:eastAsia="zh-CN"/>
              </w:rPr>
            </w:pPr>
            <w:r w:rsidRPr="00BB00E6">
              <w:rPr>
                <w:rFonts w:hint="eastAsia"/>
                <w:sz w:val="18"/>
                <w:szCs w:val="18"/>
              </w:rPr>
              <w:t>Does the answer directly and accurately address the query?</w:t>
            </w:r>
          </w:p>
        </w:tc>
      </w:tr>
      <w:tr w:rsidR="00DE7DD8" w14:paraId="1A0332AF" w14:textId="77777777" w:rsidTr="003767DB">
        <w:tc>
          <w:tcPr>
            <w:tcW w:w="1840" w:type="pct"/>
            <w:shd w:val="clear" w:color="auto" w:fill="auto"/>
          </w:tcPr>
          <w:p w14:paraId="7ED19470" w14:textId="31DF87EE" w:rsidR="00DE7DD8" w:rsidRPr="00BB00E6" w:rsidRDefault="00DE7DD8">
            <w:pPr>
              <w:pStyle w:val="MainText"/>
              <w:ind w:firstLine="0"/>
              <w:rPr>
                <w:rFonts w:eastAsia="等线"/>
                <w:sz w:val="18"/>
                <w:szCs w:val="18"/>
                <w:lang w:val="en-US" w:eastAsia="zh-CN"/>
              </w:rPr>
            </w:pPr>
            <w:r w:rsidRPr="00BB00E6">
              <w:rPr>
                <w:rFonts w:eastAsia="等线" w:hint="eastAsia"/>
                <w:sz w:val="18"/>
                <w:szCs w:val="18"/>
                <w:lang w:val="en-US" w:eastAsia="zh-CN"/>
              </w:rPr>
              <w:t>Completeness</w:t>
            </w:r>
          </w:p>
        </w:tc>
        <w:tc>
          <w:tcPr>
            <w:tcW w:w="3160" w:type="pct"/>
            <w:shd w:val="clear" w:color="auto" w:fill="auto"/>
          </w:tcPr>
          <w:p w14:paraId="49389043" w14:textId="18A6D36F" w:rsidR="00DE7DD8" w:rsidRPr="00BB00E6" w:rsidRDefault="00DE7DD8">
            <w:pPr>
              <w:pStyle w:val="MainText"/>
              <w:ind w:firstLine="0"/>
              <w:rPr>
                <w:rFonts w:eastAsia="等线"/>
                <w:sz w:val="18"/>
                <w:szCs w:val="18"/>
                <w:lang w:val="en-US" w:eastAsia="zh-CN"/>
              </w:rPr>
            </w:pPr>
            <w:r w:rsidRPr="00BB00E6">
              <w:rPr>
                <w:rFonts w:hint="eastAsia"/>
                <w:sz w:val="18"/>
                <w:szCs w:val="18"/>
              </w:rPr>
              <w:t>Does the answer cover all major points related to the query?</w:t>
            </w:r>
          </w:p>
        </w:tc>
      </w:tr>
      <w:tr w:rsidR="00DE7DD8" w14:paraId="40F4EC72" w14:textId="77777777" w:rsidTr="003767DB">
        <w:tc>
          <w:tcPr>
            <w:tcW w:w="1840" w:type="pct"/>
            <w:shd w:val="clear" w:color="auto" w:fill="auto"/>
          </w:tcPr>
          <w:p w14:paraId="07BC1CF9" w14:textId="6FE179AB" w:rsidR="00DE7DD8" w:rsidRPr="00BB00E6" w:rsidRDefault="00DE7DD8">
            <w:pPr>
              <w:pStyle w:val="MainText"/>
              <w:ind w:firstLine="0"/>
              <w:rPr>
                <w:rFonts w:eastAsia="等线"/>
                <w:sz w:val="18"/>
                <w:szCs w:val="18"/>
                <w:lang w:val="en-US" w:eastAsia="zh-CN"/>
              </w:rPr>
            </w:pPr>
            <w:r w:rsidRPr="00BB00E6">
              <w:rPr>
                <w:rFonts w:eastAsia="等线"/>
                <w:sz w:val="18"/>
                <w:szCs w:val="18"/>
                <w:lang w:val="en-US" w:eastAsia="zh-CN"/>
              </w:rPr>
              <w:t>Traceability</w:t>
            </w:r>
          </w:p>
        </w:tc>
        <w:tc>
          <w:tcPr>
            <w:tcW w:w="3160" w:type="pct"/>
            <w:shd w:val="clear" w:color="auto" w:fill="auto"/>
          </w:tcPr>
          <w:p w14:paraId="56B0352D" w14:textId="780C5BFA" w:rsidR="00DE7DD8" w:rsidRPr="00BB00E6" w:rsidRDefault="00DE7DD8">
            <w:pPr>
              <w:pStyle w:val="MainText"/>
              <w:ind w:firstLine="0"/>
              <w:rPr>
                <w:rFonts w:eastAsia="等线"/>
                <w:sz w:val="18"/>
                <w:szCs w:val="18"/>
                <w:lang w:val="en-US" w:eastAsia="zh-CN"/>
              </w:rPr>
            </w:pPr>
            <w:r w:rsidRPr="00BB00E6">
              <w:rPr>
                <w:rFonts w:hint="eastAsia"/>
                <w:sz w:val="18"/>
                <w:szCs w:val="18"/>
              </w:rPr>
              <w:t>Does the answer cite or clearly reference supporting information?</w:t>
            </w:r>
          </w:p>
        </w:tc>
      </w:tr>
      <w:tr w:rsidR="00DE7DD8" w14:paraId="76CF7DA5" w14:textId="77777777" w:rsidTr="003767DB">
        <w:tc>
          <w:tcPr>
            <w:tcW w:w="1840" w:type="pct"/>
            <w:shd w:val="clear" w:color="auto" w:fill="auto"/>
          </w:tcPr>
          <w:p w14:paraId="0F1F96E0" w14:textId="4C269FE2" w:rsidR="00DE7DD8" w:rsidRPr="00BB00E6" w:rsidRDefault="00DE7DD8">
            <w:pPr>
              <w:pStyle w:val="MainText"/>
              <w:ind w:firstLine="0"/>
              <w:rPr>
                <w:rFonts w:eastAsia="等线"/>
                <w:sz w:val="18"/>
                <w:szCs w:val="18"/>
                <w:lang w:val="en-US" w:eastAsia="zh-CN"/>
              </w:rPr>
            </w:pPr>
            <w:r w:rsidRPr="00BB00E6">
              <w:rPr>
                <w:rFonts w:eastAsia="等线" w:hint="eastAsia"/>
                <w:sz w:val="18"/>
                <w:szCs w:val="18"/>
                <w:lang w:val="en-US" w:eastAsia="zh-CN"/>
              </w:rPr>
              <w:t>Coherence</w:t>
            </w:r>
          </w:p>
        </w:tc>
        <w:tc>
          <w:tcPr>
            <w:tcW w:w="3160" w:type="pct"/>
            <w:shd w:val="clear" w:color="auto" w:fill="auto"/>
          </w:tcPr>
          <w:p w14:paraId="49EBD176" w14:textId="4DD3FD03" w:rsidR="00DE7DD8" w:rsidRPr="00BB00E6" w:rsidRDefault="00DE7DD8">
            <w:pPr>
              <w:pStyle w:val="MainText"/>
              <w:ind w:firstLine="0"/>
              <w:rPr>
                <w:rFonts w:eastAsia="等线"/>
                <w:sz w:val="18"/>
                <w:szCs w:val="18"/>
                <w:lang w:val="en-US" w:eastAsia="zh-CN"/>
              </w:rPr>
            </w:pPr>
            <w:r w:rsidRPr="00BB00E6">
              <w:rPr>
                <w:rFonts w:hint="eastAsia"/>
                <w:sz w:val="18"/>
                <w:szCs w:val="18"/>
              </w:rPr>
              <w:t>Is the answer logically organized and clearly written?</w:t>
            </w:r>
          </w:p>
        </w:tc>
      </w:tr>
      <w:tr w:rsidR="00DE7DD8" w14:paraId="19F825A2" w14:textId="77777777" w:rsidTr="003767DB">
        <w:tc>
          <w:tcPr>
            <w:tcW w:w="1840" w:type="pct"/>
            <w:shd w:val="clear" w:color="auto" w:fill="auto"/>
          </w:tcPr>
          <w:p w14:paraId="111424B8" w14:textId="40F0629B" w:rsidR="00DE7DD8" w:rsidRPr="00BB00E6" w:rsidRDefault="00DE7DD8">
            <w:pPr>
              <w:pStyle w:val="MainText"/>
              <w:ind w:firstLine="0"/>
              <w:rPr>
                <w:rFonts w:eastAsia="等线"/>
                <w:sz w:val="18"/>
                <w:szCs w:val="18"/>
                <w:lang w:val="en-US" w:eastAsia="zh-CN"/>
              </w:rPr>
            </w:pPr>
            <w:r w:rsidRPr="00BB00E6">
              <w:rPr>
                <w:rFonts w:eastAsia="等线" w:hint="eastAsia"/>
                <w:sz w:val="18"/>
                <w:szCs w:val="18"/>
                <w:lang w:val="en-US" w:eastAsia="zh-CN"/>
              </w:rPr>
              <w:t>Accuracy</w:t>
            </w:r>
          </w:p>
        </w:tc>
        <w:tc>
          <w:tcPr>
            <w:tcW w:w="3160" w:type="pct"/>
            <w:shd w:val="clear" w:color="auto" w:fill="auto"/>
          </w:tcPr>
          <w:p w14:paraId="4CD17166" w14:textId="13F56BAC" w:rsidR="00DE7DD8" w:rsidRPr="00BB00E6" w:rsidRDefault="00DE7DD8">
            <w:pPr>
              <w:pStyle w:val="MainText"/>
              <w:ind w:firstLine="0"/>
              <w:rPr>
                <w:rFonts w:eastAsia="等线"/>
                <w:sz w:val="18"/>
                <w:szCs w:val="18"/>
                <w:lang w:val="en-US" w:eastAsia="zh-CN"/>
              </w:rPr>
            </w:pPr>
            <w:r w:rsidRPr="00BB00E6">
              <w:rPr>
                <w:rFonts w:hint="eastAsia"/>
                <w:sz w:val="18"/>
                <w:szCs w:val="18"/>
              </w:rPr>
              <w:t>Are the technical details plausible and factually grounded?</w:t>
            </w:r>
          </w:p>
        </w:tc>
      </w:tr>
    </w:tbl>
    <w:p w14:paraId="154D03C7" w14:textId="77777777" w:rsidR="008A40DF" w:rsidRDefault="008A40DF" w:rsidP="00C70648">
      <w:pPr>
        <w:pStyle w:val="MainText"/>
        <w:rPr>
          <w:rFonts w:eastAsia="等线"/>
          <w:lang w:val="en-US" w:eastAsia="zh-CN"/>
        </w:rPr>
      </w:pPr>
    </w:p>
    <w:p w14:paraId="7517E0D4" w14:textId="21E62603" w:rsidR="00DE7DD8" w:rsidRPr="00F765AF" w:rsidRDefault="00F765AF" w:rsidP="00C70648">
      <w:pPr>
        <w:pStyle w:val="MainText"/>
        <w:rPr>
          <w:rFonts w:eastAsia="等线"/>
          <w:lang w:val="en-US" w:eastAsia="zh-CN"/>
        </w:rPr>
      </w:pPr>
      <w:r w:rsidRPr="00F765AF">
        <w:rPr>
          <w:rFonts w:eastAsia="等线"/>
          <w:lang w:val="en-US" w:eastAsia="zh-CN"/>
        </w:rPr>
        <w:t>The prompt provided to the LLM</w:t>
      </w:r>
      <w:r w:rsidR="000B28C3">
        <w:rPr>
          <w:rFonts w:eastAsia="等线" w:hint="eastAsia"/>
          <w:lang w:val="en-US" w:eastAsia="zh-CN"/>
        </w:rPr>
        <w:t xml:space="preserve"> judge</w:t>
      </w:r>
      <w:r w:rsidRPr="00F765AF">
        <w:rPr>
          <w:rFonts w:eastAsia="等线"/>
          <w:lang w:val="en-US" w:eastAsia="zh-CN"/>
        </w:rPr>
        <w:t xml:space="preserve"> includes the original user query and three system-generated responses—one from the proposed framework and two from</w:t>
      </w:r>
      <w:r>
        <w:rPr>
          <w:rFonts w:eastAsia="等线" w:hint="eastAsia"/>
          <w:lang w:val="en-US" w:eastAsia="zh-CN"/>
        </w:rPr>
        <w:t xml:space="preserve"> </w:t>
      </w:r>
      <w:r w:rsidRPr="00F765AF">
        <w:rPr>
          <w:rFonts w:eastAsia="等线"/>
          <w:lang w:val="en-US" w:eastAsia="zh-CN"/>
        </w:rPr>
        <w:t>naïve RAG systems using different language models</w:t>
      </w:r>
      <w:r>
        <w:rPr>
          <w:rFonts w:eastAsia="等线" w:hint="eastAsia"/>
          <w:lang w:val="en-US" w:eastAsia="zh-CN"/>
        </w:rPr>
        <w:t xml:space="preserve"> </w:t>
      </w:r>
      <w:r w:rsidR="004E5FFA">
        <w:rPr>
          <w:rFonts w:eastAsia="等线" w:hint="eastAsia"/>
          <w:lang w:val="en-US" w:eastAsia="zh-CN"/>
        </w:rPr>
        <w:t>as comparisons</w:t>
      </w:r>
      <w:r w:rsidRPr="00F765AF">
        <w:rPr>
          <w:rFonts w:eastAsia="等线"/>
          <w:lang w:val="en-US" w:eastAsia="zh-CN"/>
        </w:rPr>
        <w:t xml:space="preserve">. For each dimension, the LLM </w:t>
      </w:r>
      <w:r w:rsidR="000B28C3">
        <w:rPr>
          <w:rFonts w:eastAsia="等线" w:hint="eastAsia"/>
          <w:lang w:val="en-US" w:eastAsia="zh-CN"/>
        </w:rPr>
        <w:t xml:space="preserve">judge </w:t>
      </w:r>
      <w:r w:rsidRPr="00F765AF">
        <w:rPr>
          <w:rFonts w:eastAsia="等线"/>
          <w:lang w:val="en-US" w:eastAsia="zh-CN"/>
        </w:rPr>
        <w:t>is instructed to assign a score on a 10-point scale and briefly justify its judgment.</w:t>
      </w:r>
      <w:r w:rsidR="000A7224">
        <w:rPr>
          <w:rFonts w:eastAsia="等线" w:hint="eastAsia"/>
          <w:lang w:val="en-US" w:eastAsia="zh-CN"/>
        </w:rPr>
        <w:t xml:space="preserve"> The output from LLM judge will be regarded as the reference </w:t>
      </w:r>
      <w:r w:rsidR="00C70648">
        <w:rPr>
          <w:rFonts w:eastAsia="等线" w:hint="eastAsia"/>
          <w:lang w:val="en-US" w:eastAsia="zh-CN"/>
        </w:rPr>
        <w:t xml:space="preserve">for </w:t>
      </w:r>
      <w:r w:rsidR="00C70648">
        <w:rPr>
          <w:rFonts w:eastAsia="等线"/>
          <w:lang w:val="en-US" w:eastAsia="zh-CN"/>
        </w:rPr>
        <w:t>output’s</w:t>
      </w:r>
      <w:r w:rsidR="000A7224">
        <w:rPr>
          <w:rFonts w:eastAsia="等线" w:hint="eastAsia"/>
          <w:lang w:val="en-US" w:eastAsia="zh-CN"/>
        </w:rPr>
        <w:t xml:space="preserve"> quality</w:t>
      </w:r>
      <w:r w:rsidR="00C70648">
        <w:rPr>
          <w:rFonts w:eastAsia="等线" w:hint="eastAsia"/>
          <w:lang w:val="en-US" w:eastAsia="zh-CN"/>
        </w:rPr>
        <w:t>.</w:t>
      </w:r>
    </w:p>
    <w:p w14:paraId="1577BBF7" w14:textId="77777777" w:rsidR="005E14B8" w:rsidRDefault="005E14B8" w:rsidP="005E14B8">
      <w:pPr>
        <w:pStyle w:val="1"/>
        <w:rPr>
          <w:rFonts w:eastAsia="等线"/>
          <w:lang w:eastAsia="zh-CN"/>
        </w:rPr>
      </w:pPr>
      <w:r w:rsidRPr="00F05EA2">
        <w:t xml:space="preserve">3. </w:t>
      </w:r>
      <w:r>
        <w:rPr>
          <w:rFonts w:eastAsia="等线" w:hint="eastAsia"/>
          <w:lang w:eastAsia="zh-CN"/>
        </w:rPr>
        <w:t>APPLICATION CASE STUDY</w:t>
      </w:r>
    </w:p>
    <w:p w14:paraId="752FED19" w14:textId="77777777" w:rsidR="007E7785" w:rsidRPr="007E7785" w:rsidRDefault="007E7785" w:rsidP="007E7785">
      <w:pPr>
        <w:pStyle w:val="a0"/>
        <w:ind w:firstLine="284"/>
        <w:rPr>
          <w:rFonts w:eastAsia="等线"/>
          <w:sz w:val="20"/>
          <w:lang w:eastAsia="zh-CN"/>
        </w:rPr>
      </w:pPr>
      <w:r w:rsidRPr="007E7785">
        <w:rPr>
          <w:rFonts w:eastAsia="等线"/>
          <w:sz w:val="20"/>
          <w:lang w:eastAsia="zh-CN"/>
        </w:rPr>
        <w:t>To validate the performance of the proposed KG-RAG method, A real project risk assessment report is set as example, building a graph engineering risk database for the future query.</w:t>
      </w:r>
    </w:p>
    <w:p w14:paraId="4AA7E03A" w14:textId="77777777" w:rsidR="007E7785" w:rsidRPr="007E7785" w:rsidRDefault="007E7785" w:rsidP="007E7785">
      <w:pPr>
        <w:pStyle w:val="a0"/>
        <w:ind w:firstLine="284"/>
        <w:rPr>
          <w:rFonts w:eastAsia="等线"/>
          <w:sz w:val="20"/>
          <w:lang w:eastAsia="zh-CN"/>
        </w:rPr>
      </w:pPr>
      <w:r w:rsidRPr="007E7785">
        <w:rPr>
          <w:rFonts w:eastAsia="等线"/>
          <w:sz w:val="20"/>
          <w:lang w:eastAsia="zh-CN"/>
        </w:rPr>
        <w:t>3.1 Case introduction</w:t>
      </w:r>
    </w:p>
    <w:p w14:paraId="2551EC8F" w14:textId="16DAB5C0" w:rsidR="007E7785" w:rsidRPr="004F03DF" w:rsidRDefault="007E7785" w:rsidP="004F03DF">
      <w:pPr>
        <w:pStyle w:val="MainText"/>
        <w:rPr>
          <w:rFonts w:eastAsia="等线"/>
          <w:lang w:val="en-US" w:eastAsia="zh-CN"/>
        </w:rPr>
      </w:pPr>
      <w:r w:rsidRPr="004F03DF">
        <w:rPr>
          <w:rFonts w:eastAsia="等线"/>
          <w:lang w:val="en-US" w:eastAsia="zh-CN"/>
        </w:rPr>
        <w:t xml:space="preserve">The </w:t>
      </w:r>
      <w:proofErr w:type="spellStart"/>
      <w:r w:rsidRPr="004F03DF">
        <w:rPr>
          <w:rFonts w:eastAsia="等线"/>
          <w:lang w:val="en-US" w:eastAsia="zh-CN"/>
        </w:rPr>
        <w:t>Jiaozhou</w:t>
      </w:r>
      <w:proofErr w:type="spellEnd"/>
      <w:r w:rsidRPr="004F03DF">
        <w:rPr>
          <w:rFonts w:eastAsia="等线"/>
          <w:lang w:val="en-US" w:eastAsia="zh-CN"/>
        </w:rPr>
        <w:t xml:space="preserve"> Bay Second Subsea tunnel is in Qingdao, Shandong Province, China, which is the largest subsea road tunnel in construction in the world. The total length of the project is 17.48 kilometres, with the main tunnel extending 14.37 kilometres in total, including a 9.95-kilometer section beneath the sea. Based on the current cross-bay transport scheme, the tunnel will increase the road capacity, significantly reduce the time required for cross-bay transport during peak hours and facilitate the life of citizens and urban development.</w:t>
      </w:r>
    </w:p>
    <w:p w14:paraId="4A94D9CE" w14:textId="52ECFB78" w:rsidR="005E14B8" w:rsidRDefault="007E7785" w:rsidP="004F03DF">
      <w:pPr>
        <w:pStyle w:val="MainText"/>
        <w:rPr>
          <w:rFonts w:eastAsia="等线"/>
          <w:lang w:val="en-US" w:eastAsia="zh-CN"/>
        </w:rPr>
      </w:pPr>
      <w:r w:rsidRPr="004F03DF">
        <w:rPr>
          <w:rFonts w:eastAsia="等线"/>
          <w:lang w:val="en-US" w:eastAsia="zh-CN"/>
        </w:rPr>
        <w:t xml:space="preserve">The engineering geology and hydrogeological conditions along the </w:t>
      </w:r>
      <w:proofErr w:type="spellStart"/>
      <w:r w:rsidRPr="004F03DF">
        <w:rPr>
          <w:rFonts w:eastAsia="等线"/>
          <w:lang w:val="en-US" w:eastAsia="zh-CN"/>
        </w:rPr>
        <w:t>Jiaozhou</w:t>
      </w:r>
      <w:proofErr w:type="spellEnd"/>
      <w:r w:rsidRPr="004F03DF">
        <w:rPr>
          <w:rFonts w:eastAsia="等线"/>
          <w:lang w:val="en-US" w:eastAsia="zh-CN"/>
        </w:rPr>
        <w:t xml:space="preserve"> Bay Second Subsea Tunnel are extremely complex. The subsea section intersects several fault zones, which are composed of multiple minor fault zones. Additionally, several small-scale fractured zones are developed on both </w:t>
      </w:r>
      <w:r w:rsidRPr="004F03DF">
        <w:rPr>
          <w:rFonts w:eastAsia="等线"/>
          <w:lang w:val="en-US" w:eastAsia="zh-CN"/>
        </w:rPr>
        <w:t xml:space="preserve">the </w:t>
      </w:r>
      <w:proofErr w:type="spellStart"/>
      <w:r w:rsidRPr="004F03DF">
        <w:rPr>
          <w:rFonts w:eastAsia="等线"/>
          <w:lang w:val="en-US" w:eastAsia="zh-CN"/>
        </w:rPr>
        <w:t>Huangdao</w:t>
      </w:r>
      <w:proofErr w:type="spellEnd"/>
      <w:r w:rsidRPr="004F03DF">
        <w:rPr>
          <w:rFonts w:eastAsia="等线"/>
          <w:lang w:val="en-US" w:eastAsia="zh-CN"/>
        </w:rPr>
        <w:t xml:space="preserve"> and Qingdao sides of the land. A combined construction method is adopted along with the tunnel alignment, using drill-and-blast on the western section and tunneling on the eastern section. Due to the overlying seawater and the complex geological environment, geological investigation is limited. Combined with constraints in technical capabilities and other factors, the construction phase of the subsea tunnel is subject to significant uncertainty and safety risks.</w:t>
      </w:r>
      <w:r w:rsidR="005E14B8" w:rsidRPr="004F03DF">
        <w:rPr>
          <w:rFonts w:eastAsia="等线" w:hint="eastAsia"/>
          <w:lang w:val="en-US" w:eastAsia="zh-CN"/>
        </w:rPr>
        <w:t xml:space="preserve"> </w:t>
      </w:r>
    </w:p>
    <w:p w14:paraId="10405DEB" w14:textId="77777777" w:rsidR="0060237E" w:rsidRPr="004F03DF" w:rsidRDefault="0060237E" w:rsidP="004F03DF">
      <w:pPr>
        <w:pStyle w:val="MainText"/>
        <w:rPr>
          <w:rFonts w:eastAsia="等线"/>
          <w:lang w:val="en-US" w:eastAsia="zh-CN"/>
        </w:rPr>
      </w:pPr>
    </w:p>
    <w:p w14:paraId="1F7A645D" w14:textId="77777777" w:rsidR="00664390" w:rsidRDefault="00000000" w:rsidP="00664390">
      <w:pPr>
        <w:pStyle w:val="a0"/>
        <w:jc w:val="center"/>
        <w:rPr>
          <w:rFonts w:eastAsia="等线"/>
          <w:lang w:eastAsia="zh-CN"/>
        </w:rPr>
      </w:pPr>
      <w:r>
        <w:pict w14:anchorId="524440E5">
          <v:shape id="_x0000_i1028" type="#_x0000_t75" style="width:226.5pt;height:159.5pt">
            <v:imagedata r:id="rId18" o:title=""/>
          </v:shape>
        </w:pict>
      </w:r>
    </w:p>
    <w:p w14:paraId="08918913" w14:textId="1A74ADE4" w:rsidR="00664390" w:rsidRDefault="00664390" w:rsidP="00664390">
      <w:pPr>
        <w:pStyle w:val="a0"/>
        <w:jc w:val="left"/>
        <w:rPr>
          <w:rStyle w:val="CaptionfigtableChar"/>
          <w:rFonts w:eastAsia="等线"/>
          <w:szCs w:val="18"/>
          <w:lang w:eastAsia="zh-CN"/>
        </w:rPr>
      </w:pPr>
      <w:r w:rsidRPr="00E325AB">
        <w:rPr>
          <w:rStyle w:val="CaptionfigtableChar"/>
          <w:szCs w:val="18"/>
        </w:rPr>
        <w:t xml:space="preserve">Figure </w:t>
      </w:r>
      <w:r w:rsidRPr="00E325AB">
        <w:rPr>
          <w:rStyle w:val="CaptionfigtableChar"/>
          <w:rFonts w:eastAsia="等线" w:hint="eastAsia"/>
          <w:szCs w:val="18"/>
          <w:lang w:eastAsia="zh-CN"/>
        </w:rPr>
        <w:t>2</w:t>
      </w:r>
      <w:r>
        <w:rPr>
          <w:rFonts w:eastAsia="等线" w:hint="eastAsia"/>
          <w:szCs w:val="18"/>
          <w:lang w:eastAsia="zh-CN"/>
        </w:rPr>
        <w:t xml:space="preserve">: </w:t>
      </w:r>
      <w:r w:rsidRPr="00E325AB">
        <w:rPr>
          <w:rStyle w:val="CaptionfigtableChar"/>
          <w:rFonts w:eastAsia="等线"/>
          <w:szCs w:val="18"/>
          <w:lang w:eastAsia="zh-CN"/>
        </w:rPr>
        <w:t xml:space="preserve">A </w:t>
      </w:r>
      <w:r>
        <w:rPr>
          <w:rStyle w:val="CaptionfigtableChar"/>
          <w:rFonts w:eastAsia="等线" w:hint="eastAsia"/>
          <w:szCs w:val="18"/>
          <w:lang w:eastAsia="zh-CN"/>
        </w:rPr>
        <w:t>c</w:t>
      </w:r>
      <w:r w:rsidRPr="00E325AB">
        <w:rPr>
          <w:rStyle w:val="CaptionfigtableChar"/>
          <w:rFonts w:eastAsia="等线"/>
          <w:szCs w:val="18"/>
          <w:lang w:eastAsia="zh-CN"/>
        </w:rPr>
        <w:t xml:space="preserve">omprehensive </w:t>
      </w:r>
      <w:r>
        <w:rPr>
          <w:rStyle w:val="CaptionfigtableChar"/>
          <w:rFonts w:eastAsia="等线" w:hint="eastAsia"/>
          <w:szCs w:val="18"/>
          <w:lang w:eastAsia="zh-CN"/>
        </w:rPr>
        <w:t>o</w:t>
      </w:r>
      <w:r w:rsidRPr="00E325AB">
        <w:rPr>
          <w:rStyle w:val="CaptionfigtableChar"/>
          <w:rFonts w:eastAsia="等线"/>
          <w:szCs w:val="18"/>
          <w:lang w:eastAsia="zh-CN"/>
        </w:rPr>
        <w:t xml:space="preserve">verview of the </w:t>
      </w:r>
      <w:r>
        <w:rPr>
          <w:rStyle w:val="CaptionfigtableChar"/>
          <w:rFonts w:eastAsia="等线" w:hint="eastAsia"/>
          <w:szCs w:val="18"/>
          <w:lang w:eastAsia="zh-CN"/>
        </w:rPr>
        <w:t>g</w:t>
      </w:r>
      <w:r w:rsidRPr="00E325AB">
        <w:rPr>
          <w:rStyle w:val="CaptionfigtableChar"/>
          <w:rFonts w:eastAsia="等线"/>
          <w:szCs w:val="18"/>
          <w:lang w:eastAsia="zh-CN"/>
        </w:rPr>
        <w:t xml:space="preserve">eographical </w:t>
      </w:r>
      <w:r>
        <w:rPr>
          <w:rStyle w:val="CaptionfigtableChar"/>
          <w:rFonts w:eastAsia="等线" w:hint="eastAsia"/>
          <w:szCs w:val="18"/>
          <w:lang w:eastAsia="zh-CN"/>
        </w:rPr>
        <w:t>l</w:t>
      </w:r>
      <w:r w:rsidRPr="00E325AB">
        <w:rPr>
          <w:rStyle w:val="CaptionfigtableChar"/>
          <w:rFonts w:eastAsia="等线"/>
          <w:szCs w:val="18"/>
          <w:lang w:eastAsia="zh-CN"/>
        </w:rPr>
        <w:t xml:space="preserve">ocation of The </w:t>
      </w:r>
      <w:proofErr w:type="spellStart"/>
      <w:r w:rsidRPr="00E325AB">
        <w:rPr>
          <w:rStyle w:val="CaptionfigtableChar"/>
          <w:rFonts w:eastAsia="等线"/>
          <w:szCs w:val="18"/>
          <w:lang w:eastAsia="zh-CN"/>
        </w:rPr>
        <w:t>Jiaozhou</w:t>
      </w:r>
      <w:proofErr w:type="spellEnd"/>
      <w:r w:rsidRPr="00E325AB">
        <w:rPr>
          <w:rStyle w:val="CaptionfigtableChar"/>
          <w:rFonts w:eastAsia="等线"/>
          <w:szCs w:val="18"/>
          <w:lang w:eastAsia="zh-CN"/>
        </w:rPr>
        <w:t xml:space="preserve"> Bay Second Subsea tunnel and </w:t>
      </w:r>
      <w:r>
        <w:rPr>
          <w:rStyle w:val="CaptionfigtableChar"/>
          <w:rFonts w:eastAsia="等线" w:hint="eastAsia"/>
          <w:szCs w:val="18"/>
          <w:lang w:eastAsia="zh-CN"/>
        </w:rPr>
        <w:t>c</w:t>
      </w:r>
      <w:r w:rsidRPr="00E325AB">
        <w:rPr>
          <w:rStyle w:val="CaptionfigtableChar"/>
          <w:rFonts w:eastAsia="等线"/>
          <w:szCs w:val="18"/>
          <w:lang w:eastAsia="zh-CN"/>
        </w:rPr>
        <w:t xml:space="preserve">ross-bay </w:t>
      </w:r>
      <w:r>
        <w:rPr>
          <w:rStyle w:val="CaptionfigtableChar"/>
          <w:rFonts w:eastAsia="等线" w:hint="eastAsia"/>
          <w:szCs w:val="18"/>
          <w:lang w:eastAsia="zh-CN"/>
        </w:rPr>
        <w:t>t</w:t>
      </w:r>
      <w:r w:rsidRPr="00E325AB">
        <w:rPr>
          <w:rStyle w:val="CaptionfigtableChar"/>
          <w:rFonts w:eastAsia="等线"/>
          <w:szCs w:val="18"/>
          <w:lang w:eastAsia="zh-CN"/>
        </w:rPr>
        <w:t xml:space="preserve">ransportation in Qingdao </w:t>
      </w:r>
    </w:p>
    <w:p w14:paraId="6BA18E2C" w14:textId="77777777" w:rsidR="0060237E" w:rsidRPr="00664390" w:rsidRDefault="0060237E" w:rsidP="00664390">
      <w:pPr>
        <w:pStyle w:val="a0"/>
        <w:jc w:val="left"/>
        <w:rPr>
          <w:rFonts w:eastAsia="等线"/>
          <w:i/>
          <w:szCs w:val="18"/>
          <w:lang w:eastAsia="zh-CN"/>
        </w:rPr>
      </w:pPr>
    </w:p>
    <w:p w14:paraId="010EDA53" w14:textId="77777777" w:rsidR="007E7785" w:rsidRPr="0042301A" w:rsidRDefault="007E7785" w:rsidP="007E7785">
      <w:pPr>
        <w:pStyle w:val="a0"/>
        <w:ind w:firstLine="284"/>
        <w:rPr>
          <w:rFonts w:eastAsia="等线"/>
          <w:sz w:val="20"/>
          <w:lang w:val="en-US" w:eastAsia="zh-CN"/>
        </w:rPr>
      </w:pPr>
      <w:r w:rsidRPr="0042301A">
        <w:rPr>
          <w:rFonts w:eastAsia="等线"/>
          <w:sz w:val="20"/>
          <w:lang w:val="en-US" w:eastAsia="zh-CN"/>
        </w:rPr>
        <w:t xml:space="preserve">Considering the large scale of the tunnel project, the limited number of construction work fronts, the high difficulty of construction organization, and the elevated risks of construction and environmental impact in certain sections, there is a degree of uncertainty in the project timeline. Therefore, risk assessment is essential during the construction of the </w:t>
      </w:r>
      <w:proofErr w:type="spellStart"/>
      <w:r w:rsidRPr="0042301A">
        <w:rPr>
          <w:rFonts w:eastAsia="等线"/>
          <w:sz w:val="20"/>
          <w:lang w:val="en-US" w:eastAsia="zh-CN"/>
        </w:rPr>
        <w:t>Jiaozhou</w:t>
      </w:r>
      <w:proofErr w:type="spellEnd"/>
      <w:r w:rsidRPr="0042301A">
        <w:rPr>
          <w:rFonts w:eastAsia="等线"/>
          <w:sz w:val="20"/>
          <w:lang w:val="en-US" w:eastAsia="zh-CN"/>
        </w:rPr>
        <w:t xml:space="preserve"> Bay Second Subsea Tunnel to effectively control and mitigate potential risk incidents.</w:t>
      </w:r>
    </w:p>
    <w:p w14:paraId="31DA5E19" w14:textId="77777777" w:rsidR="007E7785" w:rsidRDefault="007E7785" w:rsidP="007E7785">
      <w:pPr>
        <w:pStyle w:val="a0"/>
        <w:ind w:firstLine="284"/>
        <w:rPr>
          <w:rFonts w:eastAsia="等线"/>
          <w:sz w:val="20"/>
          <w:lang w:val="en-US" w:eastAsia="zh-CN"/>
        </w:rPr>
      </w:pPr>
      <w:r w:rsidRPr="009741C8">
        <w:rPr>
          <w:rFonts w:eastAsia="等线"/>
          <w:sz w:val="20"/>
          <w:lang w:val="en-US" w:eastAsia="zh-CN"/>
        </w:rPr>
        <w:t xml:space="preserve">Based on relevant </w:t>
      </w:r>
      <w:r>
        <w:rPr>
          <w:rFonts w:eastAsia="等线"/>
          <w:sz w:val="20"/>
          <w:lang w:val="en-US" w:eastAsia="zh-CN"/>
        </w:rPr>
        <w:t>standard</w:t>
      </w:r>
      <w:r>
        <w:rPr>
          <w:rFonts w:eastAsia="等线" w:hint="eastAsia"/>
          <w:sz w:val="20"/>
          <w:lang w:val="en-US" w:eastAsia="zh-CN"/>
        </w:rPr>
        <w:t xml:space="preserve"> </w:t>
      </w:r>
      <w:r w:rsidRPr="009741C8">
        <w:rPr>
          <w:rFonts w:eastAsia="等线"/>
          <w:sz w:val="20"/>
          <w:lang w:val="en-US" w:eastAsia="zh-CN"/>
        </w:rPr>
        <w:t xml:space="preserve">and practical experience, risk assessment of major projects is generally conducted at two levels: risk sources and risk events. For risk sources, investigation and recordation as well as classification and summary work need to be carried out. As for risk events, they are inferred based on general engineering experience and are classified into two types: those based on risk sources </w:t>
      </w:r>
      <w:r>
        <w:rPr>
          <w:rFonts w:eastAsia="等线" w:hint="eastAsia"/>
          <w:sz w:val="20"/>
          <w:lang w:val="en-US" w:eastAsia="zh-CN"/>
        </w:rPr>
        <w:t xml:space="preserve">such as the rainfall-induced failure </w:t>
      </w:r>
      <w:r w:rsidRPr="009741C8">
        <w:rPr>
          <w:rFonts w:eastAsia="等线"/>
          <w:sz w:val="20"/>
          <w:lang w:val="en-US" w:eastAsia="zh-CN"/>
        </w:rPr>
        <w:t xml:space="preserve">and those </w:t>
      </w:r>
      <w:r>
        <w:rPr>
          <w:rFonts w:eastAsia="等线" w:hint="eastAsia"/>
          <w:sz w:val="20"/>
          <w:lang w:val="en-US" w:eastAsia="zh-CN"/>
        </w:rPr>
        <w:t xml:space="preserve">inherent such as potential delay caused by malfunction of </w:t>
      </w:r>
      <w:r>
        <w:rPr>
          <w:rFonts w:eastAsia="等线"/>
          <w:sz w:val="20"/>
          <w:lang w:val="en-US" w:eastAsia="zh-CN"/>
        </w:rPr>
        <w:t>machines</w:t>
      </w:r>
      <w:r w:rsidRPr="009741C8">
        <w:rPr>
          <w:rFonts w:eastAsia="等线"/>
          <w:sz w:val="20"/>
          <w:lang w:val="en-US" w:eastAsia="zh-CN"/>
        </w:rPr>
        <w:t>. Professionals will conduct risk classification based on the possibility of risk events occurring and the potential losses of personnel and property after the occurrence.</w:t>
      </w:r>
    </w:p>
    <w:p w14:paraId="2158A48D" w14:textId="77777777" w:rsidR="007E7785" w:rsidRPr="009741C8" w:rsidRDefault="007E7785" w:rsidP="007E7785">
      <w:pPr>
        <w:pStyle w:val="a0"/>
        <w:ind w:firstLine="284"/>
        <w:rPr>
          <w:rFonts w:eastAsia="等线"/>
          <w:sz w:val="20"/>
          <w:lang w:val="en-US" w:eastAsia="zh-CN"/>
        </w:rPr>
      </w:pPr>
      <w:r>
        <w:rPr>
          <w:rFonts w:eastAsia="等线" w:hint="eastAsia"/>
          <w:sz w:val="20"/>
          <w:lang w:val="en-US" w:eastAsia="zh-CN"/>
        </w:rPr>
        <w:t xml:space="preserve">The core of risk assessment is a risk source- risk event mapping </w:t>
      </w:r>
      <w:r>
        <w:rPr>
          <w:rFonts w:eastAsia="等线"/>
          <w:sz w:val="20"/>
          <w:lang w:val="en-US" w:eastAsia="zh-CN"/>
        </w:rPr>
        <w:t>into</w:t>
      </w:r>
      <w:r>
        <w:rPr>
          <w:rFonts w:eastAsia="等线" w:hint="eastAsia"/>
          <w:sz w:val="20"/>
          <w:lang w:val="en-US" w:eastAsia="zh-CN"/>
        </w:rPr>
        <w:t xml:space="preserve"> many-to-one and one-to-many scenarios. Hence, the structural graph format </w:t>
      </w:r>
      <w:r>
        <w:rPr>
          <w:rFonts w:eastAsia="等线" w:hint="eastAsia"/>
          <w:sz w:val="20"/>
          <w:lang w:val="en-US" w:eastAsia="zh-CN"/>
        </w:rPr>
        <w:lastRenderedPageBreak/>
        <w:t>is a good format for engineering project risk assessments.</w:t>
      </w:r>
    </w:p>
    <w:p w14:paraId="60AD6E6E" w14:textId="281E58DA" w:rsidR="007E7785" w:rsidRDefault="007E7785" w:rsidP="007E7785">
      <w:pPr>
        <w:pStyle w:val="MainText"/>
        <w:ind w:firstLine="0"/>
        <w:rPr>
          <w:rFonts w:eastAsia="等线"/>
          <w:lang w:val="en-US" w:eastAsia="zh-CN"/>
        </w:rPr>
      </w:pPr>
      <w:r>
        <w:rPr>
          <w:rFonts w:eastAsia="等线"/>
          <w:lang w:val="en-US" w:eastAsia="zh-CN"/>
        </w:rPr>
        <w:t>3.2 Graph</w:t>
      </w:r>
      <w:r>
        <w:rPr>
          <w:rFonts w:eastAsia="等线" w:hint="eastAsia"/>
          <w:lang w:val="en-US" w:eastAsia="zh-CN"/>
        </w:rPr>
        <w:t xml:space="preserve"> </w:t>
      </w:r>
      <w:r w:rsidR="00EF257C">
        <w:rPr>
          <w:rFonts w:eastAsia="等线" w:hint="eastAsia"/>
          <w:lang w:val="en-US" w:eastAsia="zh-CN"/>
        </w:rPr>
        <w:t>c</w:t>
      </w:r>
      <w:r>
        <w:rPr>
          <w:rFonts w:eastAsia="等线" w:hint="eastAsia"/>
          <w:lang w:val="en-US" w:eastAsia="zh-CN"/>
        </w:rPr>
        <w:t>onstruction</w:t>
      </w:r>
    </w:p>
    <w:p w14:paraId="787252CD" w14:textId="4A8BF3CE" w:rsidR="007E7785" w:rsidRPr="0042301A" w:rsidRDefault="007E7785" w:rsidP="007E7785">
      <w:pPr>
        <w:pStyle w:val="MainText"/>
        <w:ind w:firstLine="0"/>
        <w:rPr>
          <w:rFonts w:eastAsia="等线"/>
          <w:lang w:val="en-US" w:eastAsia="zh-CN"/>
        </w:rPr>
      </w:pPr>
      <w:r>
        <w:rPr>
          <w:rFonts w:eastAsia="等线" w:hint="eastAsia"/>
          <w:lang w:val="en-US" w:eastAsia="zh-CN"/>
        </w:rPr>
        <w:t xml:space="preserve">The knowledge corpus comes from </w:t>
      </w:r>
      <w:proofErr w:type="gramStart"/>
      <w:r>
        <w:rPr>
          <w:rFonts w:eastAsia="等线" w:hint="eastAsia"/>
          <w:lang w:val="en-US" w:eastAsia="zh-CN"/>
        </w:rPr>
        <w:t>risk</w:t>
      </w:r>
      <w:proofErr w:type="gramEnd"/>
      <w:r>
        <w:rPr>
          <w:rFonts w:eastAsia="等线" w:hint="eastAsia"/>
          <w:lang w:val="en-US" w:eastAsia="zh-CN"/>
        </w:rPr>
        <w:t xml:space="preserve"> assessment report from Tongji University and </w:t>
      </w:r>
      <w:r w:rsidRPr="00786657">
        <w:rPr>
          <w:rFonts w:eastAsia="等线"/>
          <w:lang w:eastAsia="zh-CN"/>
        </w:rPr>
        <w:t xml:space="preserve">Qingdao Guoxin </w:t>
      </w:r>
      <w:proofErr w:type="spellStart"/>
      <w:r w:rsidRPr="00786657">
        <w:rPr>
          <w:rFonts w:eastAsia="等线"/>
          <w:lang w:eastAsia="zh-CN"/>
        </w:rPr>
        <w:t>Jiaozhou</w:t>
      </w:r>
      <w:proofErr w:type="spellEnd"/>
      <w:r w:rsidRPr="00786657">
        <w:rPr>
          <w:rFonts w:eastAsia="等线"/>
          <w:lang w:eastAsia="zh-CN"/>
        </w:rPr>
        <w:t xml:space="preserve"> Bay Second Submarine Tunnel Co., Ltd.</w:t>
      </w:r>
      <w:r>
        <w:rPr>
          <w:rFonts w:eastAsia="等线" w:hint="eastAsia"/>
          <w:lang w:eastAsia="zh-CN"/>
        </w:rPr>
        <w:t xml:space="preserve"> (Appointing party of this tunnel). Tongji University is the appointed party for the risk assessment task. </w:t>
      </w:r>
      <w:r w:rsidRPr="00F577CE">
        <w:rPr>
          <w:rFonts w:eastAsia="等线"/>
          <w:lang w:eastAsia="zh-CN"/>
        </w:rPr>
        <w:t xml:space="preserve">The professional carefully studied the </w:t>
      </w:r>
      <w:r>
        <w:rPr>
          <w:rFonts w:eastAsia="等线" w:hint="eastAsia"/>
          <w:lang w:eastAsia="zh-CN"/>
        </w:rPr>
        <w:t>document and</w:t>
      </w:r>
      <w:r w:rsidRPr="00F577CE">
        <w:rPr>
          <w:rFonts w:eastAsia="等线"/>
          <w:lang w:eastAsia="zh-CN"/>
        </w:rPr>
        <w:t xml:space="preserve"> data provided by the </w:t>
      </w:r>
      <w:r>
        <w:rPr>
          <w:rFonts w:eastAsia="等线" w:hint="eastAsia"/>
          <w:lang w:eastAsia="zh-CN"/>
        </w:rPr>
        <w:t>appointing party</w:t>
      </w:r>
      <w:r w:rsidRPr="00F577CE">
        <w:rPr>
          <w:rFonts w:eastAsia="等线"/>
          <w:lang w:eastAsia="zh-CN"/>
        </w:rPr>
        <w:t xml:space="preserve"> (including various aspects such as hydrology and geology, design </w:t>
      </w:r>
      <w:r>
        <w:rPr>
          <w:rFonts w:eastAsia="等线" w:hint="eastAsia"/>
          <w:lang w:eastAsia="zh-CN"/>
        </w:rPr>
        <w:t>scheme</w:t>
      </w:r>
      <w:r w:rsidRPr="00F577CE">
        <w:rPr>
          <w:rFonts w:eastAsia="等线"/>
          <w:lang w:eastAsia="zh-CN"/>
        </w:rPr>
        <w:t>, social research reports, feasibility analysis reports and other preliminary materials</w:t>
      </w:r>
      <w:r>
        <w:rPr>
          <w:rFonts w:eastAsia="等线" w:hint="eastAsia"/>
          <w:lang w:eastAsia="zh-CN"/>
        </w:rPr>
        <w:t>)</w:t>
      </w:r>
      <w:r w:rsidRPr="00F577CE">
        <w:rPr>
          <w:rFonts w:eastAsia="等线"/>
          <w:lang w:eastAsia="zh-CN"/>
        </w:rPr>
        <w:t xml:space="preserve">. They strictly conducted risk analysis in accordance with relevant industry </w:t>
      </w:r>
      <w:r>
        <w:rPr>
          <w:rFonts w:eastAsia="等线" w:hint="eastAsia"/>
          <w:lang w:eastAsia="zh-CN"/>
        </w:rPr>
        <w:t>standards</w:t>
      </w:r>
      <w:r w:rsidRPr="00F577CE">
        <w:rPr>
          <w:rFonts w:eastAsia="等线"/>
          <w:lang w:eastAsia="zh-CN"/>
        </w:rPr>
        <w:t xml:space="preserve"> and compiled this </w:t>
      </w:r>
      <w:r w:rsidRPr="00F577CE">
        <w:rPr>
          <w:rFonts w:eastAsia="等线"/>
          <w:i/>
          <w:iCs/>
          <w:lang w:eastAsia="zh-CN"/>
        </w:rPr>
        <w:t xml:space="preserve">Risk Assessment Report for </w:t>
      </w:r>
      <w:proofErr w:type="spellStart"/>
      <w:r w:rsidRPr="00F577CE">
        <w:rPr>
          <w:rFonts w:eastAsia="等线"/>
          <w:i/>
          <w:iCs/>
          <w:lang w:eastAsia="zh-CN"/>
        </w:rPr>
        <w:t>Jiaozhou</w:t>
      </w:r>
      <w:proofErr w:type="spellEnd"/>
      <w:r w:rsidRPr="00F577CE">
        <w:rPr>
          <w:rFonts w:eastAsia="等线"/>
          <w:i/>
          <w:iCs/>
          <w:lang w:eastAsia="zh-CN"/>
        </w:rPr>
        <w:t xml:space="preserve"> Bay Second Subsea Tunnel</w:t>
      </w:r>
      <w:r w:rsidRPr="00F577CE">
        <w:rPr>
          <w:rFonts w:eastAsia="等线"/>
          <w:lang w:eastAsia="zh-CN"/>
        </w:rPr>
        <w:t>. The report has passed the project review and is now being put into practice.</w:t>
      </w:r>
      <w:r>
        <w:rPr>
          <w:rFonts w:eastAsia="等线" w:hint="eastAsia"/>
          <w:lang w:eastAsia="zh-CN"/>
        </w:rPr>
        <w:t xml:space="preserve"> </w:t>
      </w:r>
    </w:p>
    <w:p w14:paraId="2F1E65AA" w14:textId="54DF8D17" w:rsidR="005E14B8" w:rsidRDefault="007E7785" w:rsidP="007E7785">
      <w:pPr>
        <w:pStyle w:val="a0"/>
        <w:ind w:firstLine="284"/>
        <w:rPr>
          <w:rFonts w:eastAsia="等线"/>
          <w:sz w:val="20"/>
          <w:lang w:val="en-US" w:eastAsia="zh-CN"/>
        </w:rPr>
      </w:pPr>
      <w:r>
        <w:rPr>
          <w:rFonts w:eastAsia="等线" w:hint="eastAsia"/>
          <w:sz w:val="20"/>
          <w:lang w:val="en-US" w:eastAsia="zh-CN"/>
        </w:rPr>
        <w:t>T</w:t>
      </w:r>
      <w:r w:rsidRPr="0042301A">
        <w:rPr>
          <w:rFonts w:eastAsia="等线"/>
          <w:sz w:val="20"/>
          <w:lang w:val="en-US" w:eastAsia="zh-CN"/>
        </w:rPr>
        <w:t xml:space="preserve">he risk assessment report of this project is voluminous and complex in content; </w:t>
      </w:r>
      <w:r>
        <w:rPr>
          <w:rFonts w:eastAsia="等线" w:hint="eastAsia"/>
          <w:sz w:val="20"/>
          <w:lang w:val="en-US" w:eastAsia="zh-CN"/>
        </w:rPr>
        <w:t xml:space="preserve">hence, </w:t>
      </w:r>
      <w:r w:rsidRPr="0042301A">
        <w:rPr>
          <w:rFonts w:eastAsia="等线"/>
          <w:sz w:val="20"/>
          <w:lang w:val="en-US" w:eastAsia="zh-CN"/>
        </w:rPr>
        <w:t xml:space="preserve">this study only selects the risk assessment report of the land area section on the </w:t>
      </w:r>
      <w:proofErr w:type="spellStart"/>
      <w:r w:rsidRPr="0042301A">
        <w:rPr>
          <w:rFonts w:eastAsia="等线"/>
          <w:sz w:val="20"/>
          <w:lang w:val="en-US" w:eastAsia="zh-CN"/>
        </w:rPr>
        <w:t>Huangdao</w:t>
      </w:r>
      <w:proofErr w:type="spellEnd"/>
      <w:r w:rsidRPr="0042301A">
        <w:rPr>
          <w:rFonts w:eastAsia="等线"/>
          <w:sz w:val="20"/>
          <w:lang w:val="en-US" w:eastAsia="zh-CN"/>
        </w:rPr>
        <w:t xml:space="preserve"> side as the knowledge </w:t>
      </w:r>
      <w:r>
        <w:rPr>
          <w:rFonts w:eastAsia="等线" w:hint="eastAsia"/>
          <w:sz w:val="20"/>
          <w:lang w:val="en-US" w:eastAsia="zh-CN"/>
        </w:rPr>
        <w:t>corpus</w:t>
      </w:r>
      <w:r w:rsidRPr="0042301A">
        <w:rPr>
          <w:rFonts w:eastAsia="等线"/>
          <w:sz w:val="20"/>
          <w:lang w:val="en-US" w:eastAsia="zh-CN"/>
        </w:rPr>
        <w:t xml:space="preserve"> for establishing the </w:t>
      </w:r>
      <w:r>
        <w:rPr>
          <w:rFonts w:eastAsia="等线" w:hint="eastAsia"/>
          <w:sz w:val="20"/>
          <w:lang w:val="en-US" w:eastAsia="zh-CN"/>
        </w:rPr>
        <w:t xml:space="preserve">knowledge </w:t>
      </w:r>
      <w:r w:rsidRPr="0042301A">
        <w:rPr>
          <w:rFonts w:eastAsia="等线"/>
          <w:sz w:val="20"/>
          <w:lang w:val="en-US" w:eastAsia="zh-CN"/>
        </w:rPr>
        <w:t>graph.</w:t>
      </w:r>
      <w:r>
        <w:rPr>
          <w:rFonts w:eastAsia="等线" w:hint="eastAsia"/>
          <w:sz w:val="20"/>
          <w:lang w:val="en-US" w:eastAsia="zh-CN"/>
        </w:rPr>
        <w:t xml:space="preserve"> The </w:t>
      </w:r>
      <w:r>
        <w:rPr>
          <w:rFonts w:eastAsia="等线"/>
          <w:sz w:val="20"/>
          <w:lang w:val="en-US" w:eastAsia="zh-CN"/>
        </w:rPr>
        <w:t>selected</w:t>
      </w:r>
      <w:r>
        <w:rPr>
          <w:rFonts w:eastAsia="等线" w:hint="eastAsia"/>
          <w:sz w:val="20"/>
          <w:lang w:val="en-US" w:eastAsia="zh-CN"/>
        </w:rPr>
        <w:t xml:space="preserve"> two chapters of the original report are divided into 19 documents and the figures and tables are </w:t>
      </w:r>
      <w:r>
        <w:rPr>
          <w:rFonts w:eastAsia="等线"/>
          <w:sz w:val="20"/>
          <w:lang w:val="en-US" w:eastAsia="zh-CN"/>
        </w:rPr>
        <w:t>transferred</w:t>
      </w:r>
      <w:r>
        <w:rPr>
          <w:rFonts w:eastAsia="等线" w:hint="eastAsia"/>
          <w:sz w:val="20"/>
          <w:lang w:val="en-US" w:eastAsia="zh-CN"/>
        </w:rPr>
        <w:t xml:space="preserve"> to the text with GPT-4o model from OpenAI. The documents have 20631 words in total.</w:t>
      </w:r>
    </w:p>
    <w:p w14:paraId="0B3160AA" w14:textId="77777777" w:rsidR="0060237E" w:rsidRDefault="0060237E" w:rsidP="007E7785">
      <w:pPr>
        <w:pStyle w:val="a0"/>
        <w:ind w:firstLine="284"/>
        <w:rPr>
          <w:rFonts w:eastAsia="等线"/>
          <w:sz w:val="20"/>
          <w:lang w:val="en-US" w:eastAsia="zh-CN"/>
        </w:rPr>
      </w:pPr>
    </w:p>
    <w:p w14:paraId="5371B0D6" w14:textId="77777777" w:rsidR="00664390" w:rsidRDefault="00000000" w:rsidP="00664390">
      <w:pPr>
        <w:pStyle w:val="a0"/>
        <w:rPr>
          <w:rFonts w:eastAsia="等线"/>
          <w:lang w:eastAsia="zh-CN"/>
        </w:rPr>
      </w:pPr>
      <w:r>
        <w:pict w14:anchorId="08C6F355">
          <v:shape id="_x0000_i1029" type="#_x0000_t75" style="width:226pt;height:77pt">
            <v:imagedata r:id="rId19" o:title=""/>
          </v:shape>
        </w:pict>
      </w:r>
    </w:p>
    <w:p w14:paraId="1E93022B" w14:textId="6872B5D5" w:rsidR="00664390" w:rsidRDefault="00664390" w:rsidP="00664390">
      <w:pPr>
        <w:pStyle w:val="a0"/>
        <w:jc w:val="left"/>
        <w:rPr>
          <w:rStyle w:val="CaptionfigtableChar"/>
          <w:rFonts w:eastAsia="等线"/>
          <w:szCs w:val="18"/>
          <w:lang w:eastAsia="zh-CN"/>
        </w:rPr>
      </w:pPr>
      <w:r w:rsidRPr="00E325AB">
        <w:rPr>
          <w:rStyle w:val="CaptionfigtableChar"/>
          <w:szCs w:val="18"/>
        </w:rPr>
        <w:t xml:space="preserve">Figure </w:t>
      </w:r>
      <w:r>
        <w:rPr>
          <w:rStyle w:val="CaptionfigtableChar"/>
          <w:rFonts w:eastAsia="等线" w:hint="eastAsia"/>
          <w:szCs w:val="18"/>
          <w:lang w:eastAsia="zh-CN"/>
        </w:rPr>
        <w:t>3</w:t>
      </w:r>
      <w:r w:rsidRPr="00E325AB">
        <w:rPr>
          <w:rFonts w:eastAsia="等线" w:hint="eastAsia"/>
          <w:szCs w:val="18"/>
          <w:lang w:eastAsia="zh-CN"/>
        </w:rPr>
        <w:t xml:space="preserve">: </w:t>
      </w:r>
      <w:r w:rsidRPr="00E325AB">
        <w:rPr>
          <w:rStyle w:val="CaptionfigtableChar"/>
          <w:rFonts w:eastAsia="等线"/>
          <w:szCs w:val="18"/>
          <w:lang w:eastAsia="zh-CN"/>
        </w:rPr>
        <w:t xml:space="preserve">The geographical location of the land-based part of the project </w:t>
      </w:r>
      <w:r>
        <w:rPr>
          <w:rStyle w:val="CaptionfigtableChar"/>
          <w:rFonts w:eastAsia="等线" w:hint="eastAsia"/>
          <w:szCs w:val="18"/>
          <w:lang w:eastAsia="zh-CN"/>
        </w:rPr>
        <w:t>and</w:t>
      </w:r>
      <w:r w:rsidRPr="00E325AB">
        <w:rPr>
          <w:rStyle w:val="CaptionfigtableChar"/>
          <w:rFonts w:eastAsia="等线"/>
          <w:szCs w:val="18"/>
          <w:lang w:eastAsia="zh-CN"/>
        </w:rPr>
        <w:t xml:space="preserve"> its relative position within the overall project. </w:t>
      </w:r>
    </w:p>
    <w:p w14:paraId="0063472E" w14:textId="77777777" w:rsidR="0060237E" w:rsidRPr="00664390" w:rsidRDefault="0060237E" w:rsidP="00664390">
      <w:pPr>
        <w:pStyle w:val="a0"/>
        <w:jc w:val="left"/>
        <w:rPr>
          <w:rFonts w:eastAsia="等线"/>
          <w:i/>
          <w:szCs w:val="18"/>
          <w:lang w:eastAsia="zh-CN"/>
        </w:rPr>
      </w:pPr>
    </w:p>
    <w:p w14:paraId="0B50395D" w14:textId="54DEFAA8" w:rsidR="007E7785" w:rsidRDefault="007E7785" w:rsidP="005E14B8">
      <w:pPr>
        <w:pStyle w:val="a0"/>
        <w:ind w:firstLine="284"/>
        <w:rPr>
          <w:rFonts w:eastAsia="等线"/>
          <w:sz w:val="20"/>
          <w:lang w:val="en-US" w:eastAsia="zh-CN"/>
        </w:rPr>
      </w:pPr>
      <w:r w:rsidRPr="007E7785">
        <w:rPr>
          <w:rFonts w:eastAsia="等线"/>
          <w:sz w:val="20"/>
          <w:lang w:val="en-US" w:eastAsia="zh-CN"/>
        </w:rPr>
        <w:t xml:space="preserve">The documents are cut into 750-word-long chunks with 100 words overlapping to avoid some continuous semantic meaning is disturbed. 51 chunks are created, and some chunks are randomly selected for manual entity extraction. The input and output of manual entity extraction were used as part of the prompt for LLM (gpt-4o-mini in this paper if no special mention) in the subsequent automated process, building a paradigm to guide </w:t>
      </w:r>
      <w:r w:rsidR="00976527">
        <w:rPr>
          <w:rFonts w:eastAsia="等线" w:hint="eastAsia"/>
          <w:sz w:val="20"/>
          <w:lang w:val="en-US" w:eastAsia="zh-CN"/>
        </w:rPr>
        <w:t xml:space="preserve">the </w:t>
      </w:r>
      <w:r w:rsidRPr="007E7785">
        <w:rPr>
          <w:rFonts w:eastAsia="等线"/>
          <w:sz w:val="20"/>
          <w:lang w:val="en-US" w:eastAsia="zh-CN"/>
        </w:rPr>
        <w:t>LLM in the entity extraction operation.</w:t>
      </w:r>
    </w:p>
    <w:p w14:paraId="29ADC58B" w14:textId="0580912D" w:rsidR="005E14B8" w:rsidRDefault="005E14B8" w:rsidP="007E7785">
      <w:pPr>
        <w:pStyle w:val="a0"/>
        <w:ind w:firstLine="284"/>
        <w:rPr>
          <w:rFonts w:eastAsia="等线"/>
          <w:sz w:val="20"/>
          <w:lang w:val="en-US" w:eastAsia="zh-CN"/>
        </w:rPr>
      </w:pPr>
      <w:r w:rsidRPr="00812210">
        <w:rPr>
          <w:rFonts w:eastAsia="等线" w:hint="eastAsia"/>
          <w:sz w:val="20"/>
          <w:lang w:eastAsia="zh-CN"/>
        </w:rPr>
        <w:t xml:space="preserve">With the entities and relationships extracted from the chunks, </w:t>
      </w:r>
      <w:r w:rsidRPr="00812210">
        <w:rPr>
          <w:rFonts w:eastAsia="等线"/>
          <w:sz w:val="20"/>
          <w:lang w:eastAsia="zh-CN"/>
        </w:rPr>
        <w:t>the</w:t>
      </w:r>
      <w:r w:rsidRPr="00812210">
        <w:rPr>
          <w:rFonts w:eastAsia="等线" w:hint="eastAsia"/>
          <w:sz w:val="20"/>
          <w:lang w:eastAsia="zh-CN"/>
        </w:rPr>
        <w:t xml:space="preserve"> graph with 1535 nodes and 4273 relationships is built which is shown in figure. </w:t>
      </w:r>
      <w:r>
        <w:rPr>
          <w:rFonts w:eastAsia="等线" w:hint="eastAsia"/>
          <w:sz w:val="20"/>
          <w:lang w:eastAsia="zh-CN"/>
        </w:rPr>
        <w:t>The automatic graph construction</w:t>
      </w:r>
      <w:r w:rsidR="00976527">
        <w:rPr>
          <w:rFonts w:eastAsia="等线" w:hint="eastAsia"/>
          <w:sz w:val="20"/>
          <w:lang w:eastAsia="zh-CN"/>
        </w:rPr>
        <w:t xml:space="preserve"> </w:t>
      </w:r>
      <w:r>
        <w:rPr>
          <w:rFonts w:eastAsia="等线" w:hint="eastAsia"/>
          <w:sz w:val="20"/>
          <w:lang w:eastAsia="zh-CN"/>
        </w:rPr>
        <w:t xml:space="preserve">cost about 800 thousand tokens in total. </w:t>
      </w:r>
      <w:r w:rsidRPr="00812210">
        <w:rPr>
          <w:rFonts w:eastAsia="等线" w:hint="eastAsia"/>
          <w:sz w:val="20"/>
          <w:lang w:eastAsia="zh-CN"/>
        </w:rPr>
        <w:t xml:space="preserve">Leiden algorithm is introduced in building community from the graph. The result shows that this graph contains 17 </w:t>
      </w:r>
      <w:proofErr w:type="gramStart"/>
      <w:r w:rsidRPr="00812210">
        <w:rPr>
          <w:rFonts w:eastAsia="等线"/>
          <w:sz w:val="20"/>
          <w:lang w:eastAsia="zh-CN"/>
        </w:rPr>
        <w:t>level</w:t>
      </w:r>
      <w:r w:rsidRPr="00812210">
        <w:rPr>
          <w:rFonts w:eastAsia="等线" w:hint="eastAsia"/>
          <w:sz w:val="20"/>
          <w:lang w:eastAsia="zh-CN"/>
        </w:rPr>
        <w:t>-</w:t>
      </w:r>
      <w:r w:rsidRPr="00812210">
        <w:rPr>
          <w:rFonts w:eastAsia="等线"/>
          <w:sz w:val="20"/>
          <w:lang w:eastAsia="zh-CN"/>
        </w:rPr>
        <w:t>0</w:t>
      </w:r>
      <w:proofErr w:type="gramEnd"/>
      <w:r w:rsidRPr="00812210">
        <w:rPr>
          <w:rFonts w:eastAsia="等线" w:hint="eastAsia"/>
          <w:sz w:val="20"/>
          <w:lang w:eastAsia="zh-CN"/>
        </w:rPr>
        <w:t xml:space="preserve"> </w:t>
      </w:r>
      <w:r w:rsidRPr="00812210">
        <w:rPr>
          <w:rFonts w:eastAsia="等线" w:hint="eastAsia"/>
          <w:sz w:val="20"/>
          <w:lang w:eastAsia="zh-CN"/>
        </w:rPr>
        <w:t xml:space="preserve">communities, 78 </w:t>
      </w:r>
      <w:proofErr w:type="gramStart"/>
      <w:r w:rsidRPr="00812210">
        <w:rPr>
          <w:rFonts w:eastAsia="等线" w:hint="eastAsia"/>
          <w:sz w:val="20"/>
          <w:lang w:eastAsia="zh-CN"/>
        </w:rPr>
        <w:t>level-1</w:t>
      </w:r>
      <w:proofErr w:type="gramEnd"/>
      <w:r w:rsidRPr="00812210">
        <w:rPr>
          <w:rFonts w:eastAsia="等线" w:hint="eastAsia"/>
          <w:sz w:val="20"/>
          <w:lang w:eastAsia="zh-CN"/>
        </w:rPr>
        <w:t xml:space="preserve"> communities and 23 </w:t>
      </w:r>
      <w:proofErr w:type="gramStart"/>
      <w:r w:rsidRPr="00812210">
        <w:rPr>
          <w:rFonts w:eastAsia="等线" w:hint="eastAsia"/>
          <w:sz w:val="20"/>
          <w:lang w:eastAsia="zh-CN"/>
        </w:rPr>
        <w:t>level-2</w:t>
      </w:r>
      <w:proofErr w:type="gramEnd"/>
      <w:r w:rsidRPr="00812210">
        <w:rPr>
          <w:rFonts w:eastAsia="等线" w:hint="eastAsia"/>
          <w:sz w:val="20"/>
          <w:lang w:eastAsia="zh-CN"/>
        </w:rPr>
        <w:t xml:space="preserve"> communities (</w:t>
      </w:r>
      <w:proofErr w:type="gramStart"/>
      <w:r w:rsidRPr="00812210">
        <w:rPr>
          <w:rFonts w:eastAsia="等线" w:hint="eastAsia"/>
          <w:sz w:val="20"/>
          <w:lang w:eastAsia="zh-CN"/>
        </w:rPr>
        <w:t>level-0</w:t>
      </w:r>
      <w:proofErr w:type="gramEnd"/>
      <w:r w:rsidRPr="00812210">
        <w:rPr>
          <w:rFonts w:eastAsia="等线" w:hint="eastAsia"/>
          <w:sz w:val="20"/>
          <w:lang w:eastAsia="zh-CN"/>
        </w:rPr>
        <w:t xml:space="preserve"> community is the most general community and </w:t>
      </w:r>
      <w:proofErr w:type="gramStart"/>
      <w:r w:rsidRPr="00812210">
        <w:rPr>
          <w:rFonts w:eastAsia="等线" w:hint="eastAsia"/>
          <w:sz w:val="20"/>
          <w:lang w:eastAsia="zh-CN"/>
        </w:rPr>
        <w:t>level-2</w:t>
      </w:r>
      <w:proofErr w:type="gramEnd"/>
      <w:r w:rsidRPr="00812210">
        <w:rPr>
          <w:rFonts w:eastAsia="等线" w:hint="eastAsia"/>
          <w:sz w:val="20"/>
          <w:lang w:eastAsia="zh-CN"/>
        </w:rPr>
        <w:t xml:space="preserve"> community is the most specific community). A community should have the strong inner connection among the nodes and is relatively weak connected to other community, hence, a community could be regards as a group of entities with the shared topic. Based each community, the LLM helps generation a community report which summarize the main point of the community.</w:t>
      </w:r>
      <w:bookmarkStart w:id="0" w:name="OLE_LINK1"/>
      <w:r w:rsidRPr="00812210">
        <w:rPr>
          <w:rFonts w:eastAsia="等线" w:hint="eastAsia"/>
          <w:sz w:val="20"/>
          <w:lang w:eastAsia="zh-CN"/>
        </w:rPr>
        <w:t xml:space="preserve"> </w:t>
      </w:r>
      <w:r w:rsidRPr="00812210">
        <w:rPr>
          <w:rFonts w:eastAsia="等线"/>
          <w:sz w:val="20"/>
          <w:lang w:eastAsia="zh-CN"/>
        </w:rPr>
        <w:t>By means of graphs and communities,</w:t>
      </w:r>
      <w:r w:rsidRPr="00812210">
        <w:rPr>
          <w:rFonts w:eastAsia="等线" w:hint="eastAsia"/>
          <w:sz w:val="20"/>
          <w:lang w:eastAsia="zh-CN"/>
        </w:rPr>
        <w:t xml:space="preserve"> </w:t>
      </w:r>
      <w:r w:rsidRPr="00812210">
        <w:rPr>
          <w:rFonts w:eastAsia="等线"/>
          <w:sz w:val="20"/>
          <w:lang w:eastAsia="zh-CN"/>
        </w:rPr>
        <w:t>the generation of cross-</w:t>
      </w:r>
      <w:r w:rsidRPr="00812210">
        <w:rPr>
          <w:rFonts w:eastAsia="等线" w:hint="eastAsia"/>
          <w:sz w:val="20"/>
          <w:lang w:eastAsia="zh-CN"/>
        </w:rPr>
        <w:t>chunk,</w:t>
      </w:r>
      <w:r w:rsidRPr="00812210">
        <w:rPr>
          <w:rFonts w:eastAsia="等线"/>
          <w:sz w:val="20"/>
          <w:lang w:eastAsia="zh-CN"/>
        </w:rPr>
        <w:t xml:space="preserve"> shared</w:t>
      </w:r>
      <w:r w:rsidRPr="00812210">
        <w:rPr>
          <w:rFonts w:eastAsia="等线" w:hint="eastAsia"/>
          <w:sz w:val="20"/>
          <w:lang w:eastAsia="zh-CN"/>
        </w:rPr>
        <w:t>-topic</w:t>
      </w:r>
      <w:r w:rsidRPr="00812210">
        <w:rPr>
          <w:rFonts w:eastAsia="等线"/>
          <w:sz w:val="20"/>
          <w:lang w:eastAsia="zh-CN"/>
        </w:rPr>
        <w:t xml:space="preserve"> and retrievable text</w:t>
      </w:r>
      <w:r w:rsidRPr="00812210">
        <w:rPr>
          <w:rFonts w:eastAsia="等线" w:hint="eastAsia"/>
          <w:sz w:val="20"/>
          <w:lang w:eastAsia="zh-CN"/>
        </w:rPr>
        <w:t xml:space="preserve"> has been achieved</w:t>
      </w:r>
      <w:r w:rsidRPr="00812210">
        <w:rPr>
          <w:rFonts w:eastAsia="等线"/>
          <w:sz w:val="20"/>
          <w:lang w:eastAsia="zh-CN"/>
        </w:rPr>
        <w:t>.</w:t>
      </w:r>
      <w:bookmarkEnd w:id="0"/>
      <w:r w:rsidR="007E7785">
        <w:rPr>
          <w:rFonts w:eastAsia="等线" w:hint="eastAsia"/>
          <w:sz w:val="20"/>
          <w:lang w:eastAsia="zh-CN"/>
        </w:rPr>
        <w:t xml:space="preserve"> </w:t>
      </w:r>
      <w:r w:rsidRPr="00812210">
        <w:rPr>
          <w:rFonts w:eastAsia="等线" w:hint="eastAsia"/>
          <w:sz w:val="20"/>
          <w:lang w:eastAsia="zh-CN"/>
        </w:rPr>
        <w:t xml:space="preserve">In the graph construction phase, all the data including chunks, </w:t>
      </w:r>
      <w:r w:rsidRPr="00812210">
        <w:rPr>
          <w:rFonts w:eastAsia="等线"/>
          <w:sz w:val="20"/>
          <w:lang w:eastAsia="zh-CN"/>
        </w:rPr>
        <w:t>entities</w:t>
      </w:r>
      <w:r w:rsidRPr="00812210">
        <w:rPr>
          <w:rFonts w:eastAsia="等线" w:hint="eastAsia"/>
          <w:sz w:val="20"/>
          <w:lang w:eastAsia="zh-CN"/>
        </w:rPr>
        <w:t xml:space="preserve">, relationships, communities and reports are created and ready for the future </w:t>
      </w:r>
      <w:r w:rsidRPr="00812210">
        <w:rPr>
          <w:rFonts w:eastAsia="等线"/>
          <w:sz w:val="20"/>
          <w:lang w:eastAsia="zh-CN"/>
        </w:rPr>
        <w:t>retrieval</w:t>
      </w:r>
      <w:r w:rsidRPr="00812210">
        <w:rPr>
          <w:rFonts w:eastAsia="等线" w:hint="eastAsia"/>
          <w:sz w:val="20"/>
          <w:lang w:eastAsia="zh-CN"/>
        </w:rPr>
        <w:t>.</w:t>
      </w:r>
      <w:r w:rsidRPr="00812210">
        <w:rPr>
          <w:rFonts w:eastAsia="等线"/>
          <w:sz w:val="20"/>
          <w:lang w:val="en-US" w:eastAsia="zh-CN"/>
        </w:rPr>
        <w:t xml:space="preserve"> </w:t>
      </w:r>
    </w:p>
    <w:p w14:paraId="515B5B22" w14:textId="77777777" w:rsidR="0060237E" w:rsidRDefault="0060237E" w:rsidP="007E7785">
      <w:pPr>
        <w:pStyle w:val="a0"/>
        <w:ind w:firstLine="284"/>
        <w:rPr>
          <w:rFonts w:eastAsia="等线"/>
          <w:sz w:val="20"/>
          <w:lang w:val="en-US" w:eastAsia="zh-CN"/>
        </w:rPr>
      </w:pPr>
    </w:p>
    <w:p w14:paraId="69F966BF" w14:textId="77777777" w:rsidR="00664390" w:rsidRDefault="00000000" w:rsidP="00664390">
      <w:pPr>
        <w:pStyle w:val="a0"/>
        <w:rPr>
          <w:rFonts w:eastAsia="等线"/>
          <w:lang w:val="en-US" w:eastAsia="zh-CN"/>
        </w:rPr>
      </w:pPr>
      <w:r>
        <w:pict w14:anchorId="5754C43E">
          <v:shape id="_x0000_i1030" type="#_x0000_t75" style="width:226pt;height:252pt">
            <v:imagedata r:id="rId20" o:title=""/>
          </v:shape>
        </w:pict>
      </w:r>
    </w:p>
    <w:p w14:paraId="08058890" w14:textId="60EB61D8" w:rsidR="00664390" w:rsidRDefault="00664390" w:rsidP="00664390">
      <w:pPr>
        <w:pStyle w:val="a0"/>
        <w:rPr>
          <w:rFonts w:eastAsia="等线"/>
          <w:i/>
          <w:iCs/>
          <w:lang w:val="en-US" w:eastAsia="zh-CN"/>
        </w:rPr>
      </w:pPr>
      <w:r w:rsidRPr="00E325AB">
        <w:rPr>
          <w:rFonts w:eastAsia="等线" w:hint="eastAsia"/>
          <w:i/>
          <w:iCs/>
          <w:lang w:val="en-US" w:eastAsia="zh-CN"/>
        </w:rPr>
        <w:t>Figure 4</w:t>
      </w:r>
      <w:r>
        <w:rPr>
          <w:rFonts w:eastAsia="等线" w:hint="eastAsia"/>
          <w:i/>
          <w:iCs/>
          <w:lang w:val="en-US" w:eastAsia="zh-CN"/>
        </w:rPr>
        <w:t>:</w:t>
      </w:r>
      <w:r w:rsidRPr="00E325AB">
        <w:rPr>
          <w:rFonts w:eastAsia="等线" w:hint="eastAsia"/>
          <w:i/>
          <w:iCs/>
          <w:lang w:val="en-US" w:eastAsia="zh-CN"/>
        </w:rPr>
        <w:t xml:space="preserve"> </w:t>
      </w:r>
      <w:r w:rsidR="00A9733E" w:rsidRPr="00A9733E">
        <w:rPr>
          <w:rFonts w:eastAsia="等线"/>
          <w:i/>
          <w:iCs/>
          <w:lang w:val="en-US" w:eastAsia="zh-CN"/>
        </w:rPr>
        <w:t xml:space="preserve">Knowledge graph structure showing risk entities and their community clustering in the </w:t>
      </w:r>
      <w:proofErr w:type="spellStart"/>
      <w:r w:rsidR="00A9733E" w:rsidRPr="00A9733E">
        <w:rPr>
          <w:rFonts w:eastAsia="等线"/>
          <w:i/>
          <w:iCs/>
          <w:lang w:val="en-US" w:eastAsia="zh-CN"/>
        </w:rPr>
        <w:t>Jiaozhou</w:t>
      </w:r>
      <w:proofErr w:type="spellEnd"/>
      <w:r w:rsidR="00A9733E" w:rsidRPr="00A9733E">
        <w:rPr>
          <w:rFonts w:eastAsia="等线"/>
          <w:i/>
          <w:iCs/>
          <w:lang w:val="en-US" w:eastAsia="zh-CN"/>
        </w:rPr>
        <w:t xml:space="preserve"> Bay Second Subsea Tunnel project. Nodes represent entities; edges represent semantic or causal relationships.</w:t>
      </w:r>
    </w:p>
    <w:p w14:paraId="7AAD702E" w14:textId="77777777" w:rsidR="0060237E" w:rsidRPr="00664390" w:rsidRDefault="0060237E" w:rsidP="00664390">
      <w:pPr>
        <w:pStyle w:val="a0"/>
        <w:rPr>
          <w:rFonts w:eastAsia="等线"/>
          <w:i/>
          <w:iCs/>
          <w:sz w:val="20"/>
          <w:lang w:eastAsia="zh-CN"/>
        </w:rPr>
      </w:pPr>
    </w:p>
    <w:p w14:paraId="00997079" w14:textId="77777777" w:rsidR="007E7785" w:rsidRDefault="007E7785" w:rsidP="007E7785">
      <w:pPr>
        <w:pStyle w:val="MainText"/>
        <w:ind w:firstLine="0"/>
        <w:rPr>
          <w:rFonts w:eastAsia="等线"/>
          <w:lang w:val="en-US" w:eastAsia="zh-CN"/>
        </w:rPr>
      </w:pPr>
      <w:bookmarkStart w:id="1" w:name="OLE_LINK2"/>
      <w:r>
        <w:rPr>
          <w:rFonts w:eastAsia="等线"/>
          <w:lang w:val="en-US" w:eastAsia="zh-CN"/>
        </w:rPr>
        <w:t>3.</w:t>
      </w:r>
      <w:r>
        <w:rPr>
          <w:rFonts w:eastAsia="等线" w:hint="eastAsia"/>
          <w:lang w:val="en-US" w:eastAsia="zh-CN"/>
        </w:rPr>
        <w:t>3</w:t>
      </w:r>
      <w:r>
        <w:rPr>
          <w:rFonts w:eastAsia="等线"/>
          <w:lang w:val="en-US" w:eastAsia="zh-CN"/>
        </w:rPr>
        <w:t xml:space="preserve"> </w:t>
      </w:r>
      <w:r>
        <w:rPr>
          <w:rFonts w:eastAsia="等线" w:hint="eastAsia"/>
          <w:lang w:val="en-US" w:eastAsia="zh-CN"/>
        </w:rPr>
        <w:t xml:space="preserve">Response </w:t>
      </w:r>
      <w:r>
        <w:rPr>
          <w:rFonts w:eastAsia="等线"/>
          <w:lang w:val="en-US" w:eastAsia="zh-CN"/>
        </w:rPr>
        <w:t>to</w:t>
      </w:r>
      <w:r>
        <w:rPr>
          <w:rFonts w:eastAsia="等线" w:hint="eastAsia"/>
          <w:lang w:val="en-US" w:eastAsia="zh-CN"/>
        </w:rPr>
        <w:t xml:space="preserve"> the query</w:t>
      </w:r>
    </w:p>
    <w:bookmarkEnd w:id="1"/>
    <w:p w14:paraId="2D1F3F91" w14:textId="4F5D1224" w:rsidR="00015757" w:rsidRPr="00015757" w:rsidRDefault="00015757" w:rsidP="00015757">
      <w:pPr>
        <w:pStyle w:val="MainText"/>
        <w:rPr>
          <w:rFonts w:eastAsia="等线"/>
          <w:lang w:val="en-US" w:eastAsia="zh-CN"/>
        </w:rPr>
      </w:pPr>
      <w:r w:rsidRPr="00015757">
        <w:rPr>
          <w:rFonts w:eastAsia="等线"/>
          <w:lang w:val="en-US" w:eastAsia="zh-CN"/>
        </w:rPr>
        <w:t>To demonstrate the adaptability of the KG-RAG framework, queries were categorized into two types based on common risk analysis practices: global summarization and topic-specific queries. Each type was handled using a tailored retrieval and generation pipeline.</w:t>
      </w:r>
    </w:p>
    <w:p w14:paraId="187A5737" w14:textId="39CD8E37" w:rsidR="00015757" w:rsidRPr="00015757" w:rsidRDefault="00015757" w:rsidP="00015757">
      <w:pPr>
        <w:pStyle w:val="MainText"/>
        <w:rPr>
          <w:rFonts w:eastAsia="等线"/>
          <w:lang w:val="en-US" w:eastAsia="zh-CN"/>
        </w:rPr>
      </w:pPr>
      <w:r w:rsidRPr="00015757">
        <w:rPr>
          <w:rFonts w:eastAsia="等线"/>
          <w:lang w:val="en-US" w:eastAsia="zh-CN"/>
        </w:rPr>
        <w:t xml:space="preserve">For global summarization tasks, such as identifying the most critical risk sources in a project, the challenge lies in aggregating thematically related information that is distributed across multiple sections of a large report. Naïve RAG </w:t>
      </w:r>
      <w:r w:rsidRPr="00015757">
        <w:rPr>
          <w:rFonts w:eastAsia="等线"/>
          <w:lang w:val="en-US" w:eastAsia="zh-CN"/>
        </w:rPr>
        <w:lastRenderedPageBreak/>
        <w:t>often fails to consolidate this dispersed content due to its chunk-based retrieval strategy. In contrast, KG-RAG leverages pre-identified semantic communities within the knowledge graph to support high-level thematic summarization. Community reports, generated during the graph construction phase, serve as compact representations of these themes. By ranking these reports based on their semantic similarity to the query, KG-RAG selects the most relevant subsets for response generation. This top-down pipeline enables a high-level overview with contextual coherence and grounded references.</w:t>
      </w:r>
    </w:p>
    <w:p w14:paraId="01926D21" w14:textId="066F3B73" w:rsidR="00015757" w:rsidRPr="00015757" w:rsidRDefault="00015757" w:rsidP="00015757">
      <w:pPr>
        <w:pStyle w:val="MainText"/>
        <w:rPr>
          <w:rFonts w:eastAsia="等线"/>
          <w:lang w:val="en-US" w:eastAsia="zh-CN"/>
        </w:rPr>
      </w:pPr>
      <w:r w:rsidRPr="00015757">
        <w:rPr>
          <w:rFonts w:eastAsia="等线"/>
          <w:lang w:val="en-US" w:eastAsia="zh-CN"/>
        </w:rPr>
        <w:t xml:space="preserve">For topic-specific queries—such as tracing risks related to a specific fault </w:t>
      </w:r>
      <w:r w:rsidR="008A40DF" w:rsidRPr="00015757">
        <w:rPr>
          <w:rFonts w:eastAsia="等线"/>
          <w:lang w:val="en-US" w:eastAsia="zh-CN"/>
        </w:rPr>
        <w:t xml:space="preserve">zone, </w:t>
      </w:r>
      <w:r w:rsidRPr="00015757">
        <w:rPr>
          <w:rFonts w:eastAsia="等线"/>
          <w:lang w:val="en-US" w:eastAsia="zh-CN"/>
        </w:rPr>
        <w:t>the system adopts a bottom-up pipeline. Here, the query is matched directly to relevant entities in the knowledge graph. Once key entities are identified, their linked nodes, textual references, and associated communities are retrieved. This allows for a focused extraction of evidence and semantic reasoning based on causal and associative relationships. The LLM then synthesizes this information into a targeted response, enriched with cross-referenced evidence and contextual understanding.</w:t>
      </w:r>
    </w:p>
    <w:p w14:paraId="29494529" w14:textId="77777777" w:rsidR="00015757" w:rsidRDefault="00015757" w:rsidP="00015757">
      <w:pPr>
        <w:pStyle w:val="MainText"/>
        <w:ind w:firstLine="0"/>
        <w:rPr>
          <w:rFonts w:eastAsia="等线"/>
          <w:lang w:val="en-US" w:eastAsia="zh-CN"/>
        </w:rPr>
      </w:pPr>
      <w:r w:rsidRPr="00015757">
        <w:rPr>
          <w:rFonts w:eastAsia="等线"/>
          <w:lang w:val="en-US" w:eastAsia="zh-CN"/>
        </w:rPr>
        <w:t>By separating query handling into these two distinct modes, KG-RAG ensures both broad thematic coverage and fine-grained precision in risk information retrieval. This approach aligns with real-world engineering workflows, where both overview-level risk mapping and focused diagnostic inquiries are routinely required.</w:t>
      </w:r>
    </w:p>
    <w:p w14:paraId="75C6A636" w14:textId="1DD5AC8C" w:rsidR="007E7785" w:rsidRDefault="007E7785" w:rsidP="00015757">
      <w:pPr>
        <w:pStyle w:val="MainText"/>
        <w:ind w:firstLine="0"/>
        <w:rPr>
          <w:rFonts w:eastAsia="等线"/>
          <w:lang w:val="en-US" w:eastAsia="zh-CN"/>
        </w:rPr>
      </w:pPr>
      <w:r>
        <w:rPr>
          <w:rFonts w:eastAsia="等线" w:hint="eastAsia"/>
          <w:lang w:val="en-US" w:eastAsia="zh-CN"/>
        </w:rPr>
        <w:t xml:space="preserve">3.4 Comparison with the </w:t>
      </w:r>
      <w:r>
        <w:rPr>
          <w:rFonts w:eastAsia="等线"/>
          <w:lang w:val="en-US" w:eastAsia="zh-CN"/>
        </w:rPr>
        <w:t>naïve</w:t>
      </w:r>
      <w:r>
        <w:rPr>
          <w:rFonts w:eastAsia="等线" w:hint="eastAsia"/>
          <w:lang w:val="en-US" w:eastAsia="zh-CN"/>
        </w:rPr>
        <w:t xml:space="preserve"> RAG</w:t>
      </w:r>
    </w:p>
    <w:p w14:paraId="60E351BD" w14:textId="0D846A4B" w:rsidR="007E7785" w:rsidRDefault="007E7785" w:rsidP="007E7785">
      <w:pPr>
        <w:pStyle w:val="a0"/>
        <w:ind w:firstLine="284"/>
        <w:rPr>
          <w:rFonts w:eastAsia="等线"/>
          <w:sz w:val="20"/>
          <w:lang w:val="en-US" w:eastAsia="zh-CN"/>
        </w:rPr>
      </w:pPr>
      <w:r w:rsidRPr="00826FAD">
        <w:rPr>
          <w:rFonts w:eastAsia="等线"/>
          <w:sz w:val="20"/>
          <w:lang w:val="en-US" w:eastAsia="zh-CN"/>
        </w:rPr>
        <w:t xml:space="preserve">To present the differences between </w:t>
      </w:r>
      <w:r>
        <w:rPr>
          <w:rFonts w:eastAsia="等线" w:hint="eastAsia"/>
          <w:sz w:val="20"/>
          <w:lang w:val="en-US" w:eastAsia="zh-CN"/>
        </w:rPr>
        <w:t>proposed KG-RAG</w:t>
      </w:r>
      <w:r w:rsidRPr="00826FAD">
        <w:rPr>
          <w:rFonts w:eastAsia="等线"/>
          <w:sz w:val="20"/>
          <w:lang w:val="en-US" w:eastAsia="zh-CN"/>
        </w:rPr>
        <w:t xml:space="preserve"> and other models more intuitively, </w:t>
      </w:r>
      <w:r w:rsidR="00D702A4">
        <w:rPr>
          <w:rFonts w:eastAsia="等线" w:hint="eastAsia"/>
          <w:sz w:val="20"/>
          <w:lang w:val="en-US" w:eastAsia="zh-CN"/>
        </w:rPr>
        <w:t>naive</w:t>
      </w:r>
      <w:r w:rsidRPr="00826FAD">
        <w:rPr>
          <w:rFonts w:eastAsia="等线"/>
          <w:sz w:val="20"/>
          <w:lang w:val="en-US" w:eastAsia="zh-CN"/>
        </w:rPr>
        <w:t xml:space="preserve"> RAG was also constructed </w:t>
      </w:r>
      <w:r>
        <w:rPr>
          <w:rFonts w:eastAsia="等线" w:hint="eastAsia"/>
          <w:sz w:val="20"/>
          <w:lang w:val="en-US" w:eastAsia="zh-CN"/>
        </w:rPr>
        <w:t xml:space="preserve">using </w:t>
      </w:r>
      <w:r w:rsidRPr="00416C42">
        <w:rPr>
          <w:rFonts w:eastAsia="等线" w:hint="eastAsia"/>
          <w:i/>
          <w:iCs/>
          <w:sz w:val="20"/>
          <w:lang w:val="en-US" w:eastAsia="zh-CN"/>
        </w:rPr>
        <w:t>Anything LLMs</w:t>
      </w:r>
      <w:r>
        <w:rPr>
          <w:rFonts w:eastAsia="等线" w:hint="eastAsia"/>
          <w:sz w:val="20"/>
          <w:lang w:val="en-US" w:eastAsia="zh-CN"/>
        </w:rPr>
        <w:t xml:space="preserve"> from </w:t>
      </w:r>
      <w:proofErr w:type="spellStart"/>
      <w:r w:rsidRPr="00416C42">
        <w:rPr>
          <w:rFonts w:eastAsia="等线" w:hint="eastAsia"/>
          <w:i/>
          <w:iCs/>
          <w:sz w:val="20"/>
          <w:lang w:val="en-US" w:eastAsia="zh-CN"/>
        </w:rPr>
        <w:t>Mintplex</w:t>
      </w:r>
      <w:proofErr w:type="spellEnd"/>
      <w:r w:rsidRPr="00416C42">
        <w:rPr>
          <w:rFonts w:eastAsia="等线" w:hint="eastAsia"/>
          <w:i/>
          <w:iCs/>
          <w:sz w:val="20"/>
          <w:lang w:val="en-US" w:eastAsia="zh-CN"/>
        </w:rPr>
        <w:t xml:space="preserve"> Labs Inc.</w:t>
      </w:r>
      <w:r>
        <w:rPr>
          <w:rFonts w:eastAsia="等线" w:hint="eastAsia"/>
          <w:sz w:val="20"/>
          <w:lang w:val="en-US" w:eastAsia="zh-CN"/>
        </w:rPr>
        <w:t xml:space="preserve"> </w:t>
      </w:r>
      <w:r w:rsidRPr="00826FAD">
        <w:rPr>
          <w:rFonts w:eastAsia="等线"/>
          <w:sz w:val="20"/>
          <w:lang w:val="en-US" w:eastAsia="zh-CN"/>
        </w:rPr>
        <w:t>for comparison. The same chunk size and embedding model were adopted, and gpt-4o-mini and gpt-4o models were used as LLM</w:t>
      </w:r>
      <w:r w:rsidR="00EF257C">
        <w:rPr>
          <w:rFonts w:eastAsia="等线" w:hint="eastAsia"/>
          <w:sz w:val="20"/>
          <w:lang w:val="en-US" w:eastAsia="zh-CN"/>
        </w:rPr>
        <w:t>s</w:t>
      </w:r>
      <w:r w:rsidRPr="00826FAD">
        <w:rPr>
          <w:rFonts w:eastAsia="等线"/>
          <w:sz w:val="20"/>
          <w:lang w:val="en-US" w:eastAsia="zh-CN"/>
        </w:rPr>
        <w:t xml:space="preserve"> </w:t>
      </w:r>
      <w:r>
        <w:rPr>
          <w:rFonts w:eastAsia="等线" w:hint="eastAsia"/>
          <w:sz w:val="20"/>
          <w:lang w:val="en-US" w:eastAsia="zh-CN"/>
        </w:rPr>
        <w:t xml:space="preserve">in </w:t>
      </w:r>
      <w:r w:rsidR="00EF257C">
        <w:rPr>
          <w:rFonts w:eastAsia="等线" w:hint="eastAsia"/>
          <w:sz w:val="20"/>
          <w:lang w:val="en-US" w:eastAsia="zh-CN"/>
        </w:rPr>
        <w:t>n</w:t>
      </w:r>
      <w:r>
        <w:rPr>
          <w:rFonts w:eastAsia="等线"/>
          <w:sz w:val="20"/>
          <w:lang w:val="en-US" w:eastAsia="zh-CN"/>
        </w:rPr>
        <w:t>aïve</w:t>
      </w:r>
      <w:r>
        <w:rPr>
          <w:rFonts w:eastAsia="等线" w:hint="eastAsia"/>
          <w:sz w:val="20"/>
          <w:lang w:val="en-US" w:eastAsia="zh-CN"/>
        </w:rPr>
        <w:t xml:space="preserve"> RAG</w:t>
      </w:r>
      <w:r w:rsidRPr="00826FAD">
        <w:rPr>
          <w:rFonts w:eastAsia="等线"/>
          <w:sz w:val="20"/>
          <w:lang w:val="en-US" w:eastAsia="zh-CN"/>
        </w:rPr>
        <w:t xml:space="preserve">. </w:t>
      </w:r>
    </w:p>
    <w:p w14:paraId="0BC39DB3" w14:textId="5E57CC19" w:rsidR="007E7785" w:rsidRDefault="0031639E" w:rsidP="007E7785">
      <w:pPr>
        <w:pStyle w:val="a0"/>
        <w:ind w:firstLine="284"/>
        <w:rPr>
          <w:rFonts w:eastAsia="等线"/>
          <w:sz w:val="20"/>
          <w:lang w:val="en-US" w:eastAsia="zh-CN"/>
        </w:rPr>
      </w:pPr>
      <w:r>
        <w:rPr>
          <w:rFonts w:eastAsia="等线" w:hint="eastAsia"/>
          <w:sz w:val="20"/>
          <w:lang w:val="en-US" w:eastAsia="zh-CN"/>
        </w:rPr>
        <w:t>T</w:t>
      </w:r>
      <w:r w:rsidR="007E7785" w:rsidRPr="00527414">
        <w:rPr>
          <w:rFonts w:eastAsia="等线"/>
          <w:sz w:val="20"/>
          <w:lang w:val="en-US" w:eastAsia="zh-CN"/>
        </w:rPr>
        <w:t xml:space="preserve">he example questions selected in this section are designed based on the classification of "global summarization and topic-specific queries", and comparisons of the outputs under different methods are conducted respectively. The example problem for global summarization is "What are the top three risk sources that require the most attention in this project?". This problem needs to extract and summarize risks from various aspects such as those in the site, design, and construction process, and evaluate their importance based on factors such as severity and occurrence frequency. Undoubtedly, it belongs to the global summarization problem. The example problem corresponding to topic-specific queries is "What risks might be triggered by the fault zone and what are the other inducing factors for each of these </w:t>
      </w:r>
      <w:r w:rsidR="007E7785" w:rsidRPr="00527414">
        <w:rPr>
          <w:rFonts w:eastAsia="等线"/>
          <w:sz w:val="20"/>
          <w:lang w:val="en-US" w:eastAsia="zh-CN"/>
        </w:rPr>
        <w:t>risks?". This problem clearly indicates the risk source "Fault zone" and links to a one-to-many risk mapping starting from "Fault zone" for querying. This task</w:t>
      </w:r>
      <w:r w:rsidR="0015337B">
        <w:rPr>
          <w:rFonts w:eastAsia="等线" w:hint="eastAsia"/>
          <w:sz w:val="20"/>
          <w:lang w:val="en-US" w:eastAsia="zh-CN"/>
        </w:rPr>
        <w:t xml:space="preserve"> </w:t>
      </w:r>
      <w:r w:rsidR="007E7785" w:rsidRPr="00527414">
        <w:rPr>
          <w:rFonts w:eastAsia="等线"/>
          <w:sz w:val="20"/>
          <w:lang w:val="en-US" w:eastAsia="zh-CN"/>
        </w:rPr>
        <w:t>is clearly within the scope of topic-specific queries.</w:t>
      </w:r>
    </w:p>
    <w:p w14:paraId="5C0DFEFF" w14:textId="5D6D009E" w:rsidR="003767DB" w:rsidRDefault="00397BEF" w:rsidP="003767DB">
      <w:pPr>
        <w:pStyle w:val="a0"/>
        <w:ind w:firstLine="284"/>
        <w:rPr>
          <w:rFonts w:eastAsia="等线"/>
          <w:sz w:val="20"/>
          <w:lang w:val="en-US" w:eastAsia="zh-CN"/>
        </w:rPr>
      </w:pPr>
      <w:r w:rsidRPr="00397BEF">
        <w:rPr>
          <w:rFonts w:eastAsia="等线"/>
          <w:sz w:val="20"/>
          <w:lang w:val="en-US" w:eastAsia="zh-CN"/>
        </w:rPr>
        <w:t>The outputs were evaluated using the GPT-o3 prompt framework introduced in Table 2.</w:t>
      </w:r>
      <w:r w:rsidR="007E7785" w:rsidRPr="00F11957">
        <w:rPr>
          <w:rFonts w:eastAsia="等线"/>
          <w:sz w:val="20"/>
          <w:lang w:val="en-US" w:eastAsia="zh-CN"/>
        </w:rPr>
        <w:t xml:space="preserve"> Considering the potential for hallucinations when </w:t>
      </w:r>
      <w:r w:rsidR="00416C42">
        <w:rPr>
          <w:rFonts w:eastAsia="等线" w:hint="eastAsia"/>
          <w:sz w:val="20"/>
          <w:lang w:val="en-US" w:eastAsia="zh-CN"/>
        </w:rPr>
        <w:t>LLMs</w:t>
      </w:r>
      <w:r w:rsidR="007E7785" w:rsidRPr="00F11957">
        <w:rPr>
          <w:rFonts w:eastAsia="等线"/>
          <w:sz w:val="20"/>
          <w:lang w:val="en-US" w:eastAsia="zh-CN"/>
        </w:rPr>
        <w:t xml:space="preserve"> process long textual inputs, the retrieved content used in the generation is not included in the evaluation prompt. Instead, this component will be reviewed manually to ensure factual consistency.</w:t>
      </w:r>
      <w:r w:rsidR="007E7785">
        <w:rPr>
          <w:rFonts w:eastAsia="等线" w:hint="eastAsia"/>
          <w:sz w:val="20"/>
          <w:lang w:val="en-US" w:eastAsia="zh-CN"/>
        </w:rPr>
        <w:t xml:space="preserve"> GPT-o3 as the most advanced LLM from OpenAI is introduced here as the judge of the output.</w:t>
      </w:r>
    </w:p>
    <w:p w14:paraId="5FA71BB0" w14:textId="77777777" w:rsidR="008A40DF" w:rsidRDefault="008A40DF" w:rsidP="00883B93">
      <w:pPr>
        <w:pStyle w:val="MainText"/>
        <w:ind w:firstLine="0"/>
        <w:rPr>
          <w:rFonts w:eastAsia="等线"/>
          <w:i/>
          <w:iCs/>
          <w:sz w:val="18"/>
          <w:szCs w:val="18"/>
          <w:lang w:eastAsia="zh-CN"/>
        </w:rPr>
      </w:pPr>
    </w:p>
    <w:p w14:paraId="1E10B10C" w14:textId="7BD619C2" w:rsidR="00883B93" w:rsidRDefault="00883B93" w:rsidP="00883B93">
      <w:pPr>
        <w:pStyle w:val="MainText"/>
        <w:ind w:firstLine="0"/>
        <w:rPr>
          <w:rFonts w:eastAsia="等线"/>
          <w:i/>
          <w:iCs/>
          <w:sz w:val="18"/>
          <w:szCs w:val="18"/>
          <w:lang w:eastAsia="zh-CN"/>
        </w:rPr>
      </w:pPr>
      <w:r w:rsidRPr="00386692">
        <w:rPr>
          <w:rFonts w:eastAsia="等线" w:hint="eastAsia"/>
          <w:i/>
          <w:iCs/>
          <w:sz w:val="18"/>
          <w:szCs w:val="18"/>
          <w:lang w:eastAsia="zh-CN"/>
        </w:rPr>
        <w:t>Table 2 Prompt for GPT-o3 to judge the quality of output from three RAG system</w:t>
      </w:r>
    </w:p>
    <w:tbl>
      <w:tblPr>
        <w:tblW w:w="5000" w:type="pct"/>
        <w:tblBorders>
          <w:top w:val="single" w:sz="4" w:space="0" w:color="auto"/>
          <w:bottom w:val="single" w:sz="4" w:space="0" w:color="auto"/>
        </w:tblBorders>
        <w:tblLook w:val="04A0" w:firstRow="1" w:lastRow="0" w:firstColumn="1" w:lastColumn="0" w:noHBand="0" w:noVBand="1"/>
      </w:tblPr>
      <w:tblGrid>
        <w:gridCol w:w="1147"/>
        <w:gridCol w:w="3629"/>
      </w:tblGrid>
      <w:tr w:rsidR="003B50D3" w14:paraId="2C8602CC" w14:textId="77777777">
        <w:tc>
          <w:tcPr>
            <w:tcW w:w="1201" w:type="pct"/>
            <w:tcBorders>
              <w:top w:val="single" w:sz="4" w:space="0" w:color="auto"/>
              <w:bottom w:val="single" w:sz="4" w:space="0" w:color="auto"/>
            </w:tcBorders>
            <w:shd w:val="clear" w:color="auto" w:fill="auto"/>
          </w:tcPr>
          <w:p w14:paraId="32AA3D10" w14:textId="2F796859" w:rsidR="003B50D3" w:rsidRDefault="007B2B9F">
            <w:pPr>
              <w:pStyle w:val="MainText"/>
              <w:ind w:firstLine="0"/>
              <w:rPr>
                <w:rFonts w:eastAsia="等线"/>
                <w:sz w:val="18"/>
                <w:szCs w:val="18"/>
                <w:lang w:val="en-US" w:eastAsia="zh-CN"/>
              </w:rPr>
            </w:pPr>
            <w:r>
              <w:rPr>
                <w:rFonts w:eastAsia="等线"/>
                <w:sz w:val="18"/>
                <w:szCs w:val="18"/>
                <w:lang w:val="en-US" w:eastAsia="zh-CN"/>
              </w:rPr>
              <w:t>Component</w:t>
            </w:r>
          </w:p>
        </w:tc>
        <w:tc>
          <w:tcPr>
            <w:tcW w:w="3799" w:type="pct"/>
            <w:tcBorders>
              <w:top w:val="single" w:sz="4" w:space="0" w:color="auto"/>
              <w:bottom w:val="single" w:sz="4" w:space="0" w:color="auto"/>
            </w:tcBorders>
            <w:shd w:val="clear" w:color="auto" w:fill="auto"/>
          </w:tcPr>
          <w:p w14:paraId="47F5673A" w14:textId="0D85CE08" w:rsidR="003B50D3" w:rsidRDefault="00400E5C">
            <w:pPr>
              <w:pStyle w:val="MainText"/>
              <w:ind w:firstLine="0"/>
              <w:rPr>
                <w:rFonts w:eastAsia="等线"/>
                <w:sz w:val="18"/>
                <w:szCs w:val="18"/>
                <w:lang w:val="en-US" w:eastAsia="zh-CN"/>
              </w:rPr>
            </w:pPr>
            <w:r>
              <w:rPr>
                <w:rFonts w:eastAsia="等线"/>
                <w:sz w:val="18"/>
                <w:szCs w:val="18"/>
                <w:lang w:val="en-US" w:eastAsia="zh-CN"/>
              </w:rPr>
              <w:t>Content</w:t>
            </w:r>
          </w:p>
        </w:tc>
      </w:tr>
      <w:tr w:rsidR="003B50D3" w14:paraId="2F39F407" w14:textId="77777777">
        <w:tc>
          <w:tcPr>
            <w:tcW w:w="1201" w:type="pct"/>
            <w:tcBorders>
              <w:top w:val="single" w:sz="4" w:space="0" w:color="auto"/>
            </w:tcBorders>
            <w:shd w:val="clear" w:color="auto" w:fill="auto"/>
            <w:vAlign w:val="center"/>
          </w:tcPr>
          <w:p w14:paraId="2C262713" w14:textId="4A77482B" w:rsidR="003B50D3" w:rsidRDefault="00FB1123">
            <w:pPr>
              <w:pStyle w:val="MainText"/>
              <w:ind w:firstLine="0"/>
              <w:rPr>
                <w:rFonts w:eastAsia="等线"/>
                <w:sz w:val="18"/>
                <w:szCs w:val="18"/>
                <w:lang w:val="en-US" w:eastAsia="zh-CN"/>
              </w:rPr>
            </w:pPr>
            <w:r>
              <w:rPr>
                <w:rFonts w:eastAsia="等线"/>
                <w:sz w:val="18"/>
                <w:szCs w:val="18"/>
                <w:lang w:val="en-US" w:eastAsia="zh-CN"/>
              </w:rPr>
              <w:t>Task Description</w:t>
            </w:r>
          </w:p>
        </w:tc>
        <w:tc>
          <w:tcPr>
            <w:tcW w:w="3799" w:type="pct"/>
            <w:tcBorders>
              <w:top w:val="single" w:sz="4" w:space="0" w:color="auto"/>
            </w:tcBorders>
            <w:shd w:val="clear" w:color="auto" w:fill="auto"/>
          </w:tcPr>
          <w:p w14:paraId="277F8A02" w14:textId="77777777" w:rsidR="003B50D3" w:rsidRDefault="005C1EAA">
            <w:pPr>
              <w:pStyle w:val="MainText"/>
              <w:ind w:firstLine="0"/>
              <w:rPr>
                <w:rFonts w:eastAsia="等线"/>
                <w:sz w:val="18"/>
                <w:szCs w:val="18"/>
                <w:lang w:val="en-US" w:eastAsia="zh-CN"/>
              </w:rPr>
            </w:pPr>
            <w:r>
              <w:rPr>
                <w:rFonts w:eastAsia="等线"/>
                <w:sz w:val="18"/>
                <w:szCs w:val="18"/>
                <w:lang w:val="en-US" w:eastAsia="zh-CN"/>
              </w:rPr>
              <w:t>You are an expert evaluator in engineering risk communication. Your task is to assess the quality of three AI-generated answers to a technical risk-related query. For each score, please provide a brief justification.</w:t>
            </w:r>
          </w:p>
          <w:p w14:paraId="4EB5CB02" w14:textId="3CA75B62" w:rsidR="004D54F3" w:rsidRDefault="004D54F3">
            <w:pPr>
              <w:pStyle w:val="MainText"/>
              <w:ind w:firstLine="0"/>
              <w:rPr>
                <w:rFonts w:eastAsia="等线"/>
                <w:sz w:val="18"/>
                <w:szCs w:val="18"/>
                <w:lang w:val="en-US" w:eastAsia="zh-CN"/>
              </w:rPr>
            </w:pPr>
          </w:p>
        </w:tc>
      </w:tr>
      <w:tr w:rsidR="003B50D3" w14:paraId="7CB37690" w14:textId="77777777">
        <w:tc>
          <w:tcPr>
            <w:tcW w:w="1201" w:type="pct"/>
            <w:shd w:val="clear" w:color="auto" w:fill="auto"/>
            <w:vAlign w:val="center"/>
          </w:tcPr>
          <w:p w14:paraId="5D538463" w14:textId="36D9467D" w:rsidR="003B50D3" w:rsidRDefault="005E2AE1">
            <w:pPr>
              <w:pStyle w:val="MainText"/>
              <w:ind w:firstLine="0"/>
              <w:rPr>
                <w:rFonts w:eastAsia="等线"/>
                <w:sz w:val="18"/>
                <w:szCs w:val="18"/>
                <w:lang w:val="en-US" w:eastAsia="zh-CN"/>
              </w:rPr>
            </w:pPr>
            <w:r>
              <w:rPr>
                <w:rFonts w:eastAsia="等线"/>
                <w:sz w:val="18"/>
                <w:szCs w:val="18"/>
                <w:lang w:val="en-US" w:eastAsia="zh-CN"/>
              </w:rPr>
              <w:t>Evaluation Criteria</w:t>
            </w:r>
          </w:p>
        </w:tc>
        <w:tc>
          <w:tcPr>
            <w:tcW w:w="3799" w:type="pct"/>
            <w:shd w:val="clear" w:color="auto" w:fill="auto"/>
          </w:tcPr>
          <w:p w14:paraId="7D212F95" w14:textId="77777777" w:rsidR="00C6123E" w:rsidRDefault="00C6123E" w:rsidP="00C6123E">
            <w:pPr>
              <w:pStyle w:val="MainText"/>
              <w:rPr>
                <w:rFonts w:eastAsia="等线"/>
                <w:sz w:val="18"/>
                <w:szCs w:val="18"/>
                <w:lang w:val="en-US" w:eastAsia="zh-CN"/>
              </w:rPr>
            </w:pPr>
            <w:r>
              <w:rPr>
                <w:rFonts w:eastAsia="等线"/>
                <w:sz w:val="18"/>
                <w:szCs w:val="18"/>
                <w:lang w:val="en-US" w:eastAsia="zh-CN"/>
              </w:rPr>
              <w:t>1. Relevance – Does the answer directly and accurately address the query?</w:t>
            </w:r>
          </w:p>
          <w:p w14:paraId="7D2B56EB" w14:textId="77777777" w:rsidR="00C6123E" w:rsidRDefault="00C6123E" w:rsidP="00C6123E">
            <w:pPr>
              <w:pStyle w:val="MainText"/>
              <w:rPr>
                <w:rFonts w:eastAsia="等线"/>
                <w:sz w:val="18"/>
                <w:szCs w:val="18"/>
                <w:lang w:val="en-US" w:eastAsia="zh-CN"/>
              </w:rPr>
            </w:pPr>
            <w:r>
              <w:rPr>
                <w:rFonts w:eastAsia="等线"/>
                <w:sz w:val="18"/>
                <w:szCs w:val="18"/>
                <w:lang w:val="en-US" w:eastAsia="zh-CN"/>
              </w:rPr>
              <w:t>2. Completeness – Does the answer include all major risk factors or explanations relevant to the query?</w:t>
            </w:r>
          </w:p>
          <w:p w14:paraId="02B275E1" w14:textId="77777777" w:rsidR="00C6123E" w:rsidRDefault="00C6123E" w:rsidP="00C6123E">
            <w:pPr>
              <w:pStyle w:val="MainText"/>
              <w:rPr>
                <w:rFonts w:eastAsia="等线"/>
                <w:sz w:val="18"/>
                <w:szCs w:val="18"/>
                <w:lang w:val="en-US" w:eastAsia="zh-CN"/>
              </w:rPr>
            </w:pPr>
            <w:r>
              <w:rPr>
                <w:rFonts w:eastAsia="等线"/>
                <w:sz w:val="18"/>
                <w:szCs w:val="18"/>
                <w:lang w:val="en-US" w:eastAsia="zh-CN"/>
              </w:rPr>
              <w:t>3. Traceability – Are claims supported by clear references to the original data or document sources?</w:t>
            </w:r>
          </w:p>
          <w:p w14:paraId="1360D9A3" w14:textId="77777777" w:rsidR="00C6123E" w:rsidRDefault="00C6123E" w:rsidP="00C6123E">
            <w:pPr>
              <w:pStyle w:val="MainText"/>
              <w:rPr>
                <w:rFonts w:eastAsia="等线"/>
                <w:sz w:val="18"/>
                <w:szCs w:val="18"/>
                <w:lang w:val="en-US" w:eastAsia="zh-CN"/>
              </w:rPr>
            </w:pPr>
            <w:r>
              <w:rPr>
                <w:rFonts w:eastAsia="等线"/>
                <w:sz w:val="18"/>
                <w:szCs w:val="18"/>
                <w:lang w:val="en-US" w:eastAsia="zh-CN"/>
              </w:rPr>
              <w:t>4. Coherence – Is the response logically organized and easy to follow?</w:t>
            </w:r>
          </w:p>
          <w:p w14:paraId="00CFBFAD" w14:textId="77777777" w:rsidR="003B50D3" w:rsidRDefault="00C6123E" w:rsidP="004D54F3">
            <w:pPr>
              <w:pStyle w:val="MainText"/>
              <w:rPr>
                <w:rFonts w:eastAsia="等线"/>
                <w:sz w:val="18"/>
                <w:szCs w:val="18"/>
                <w:lang w:val="en-US" w:eastAsia="zh-CN"/>
              </w:rPr>
            </w:pPr>
            <w:r>
              <w:rPr>
                <w:rFonts w:eastAsia="等线"/>
                <w:sz w:val="18"/>
                <w:szCs w:val="18"/>
                <w:lang w:val="en-US" w:eastAsia="zh-CN"/>
              </w:rPr>
              <w:t>5. Accuracy – Are the technical details plausible and factually grounded in real engineering knowledge?</w:t>
            </w:r>
          </w:p>
          <w:p w14:paraId="680AAD9E" w14:textId="0589EBBB" w:rsidR="004D54F3" w:rsidRDefault="004D54F3">
            <w:pPr>
              <w:pStyle w:val="MainText"/>
              <w:ind w:firstLine="0"/>
              <w:rPr>
                <w:rFonts w:eastAsia="等线"/>
                <w:sz w:val="18"/>
                <w:szCs w:val="18"/>
                <w:lang w:val="en-US" w:eastAsia="zh-CN"/>
              </w:rPr>
            </w:pPr>
          </w:p>
        </w:tc>
      </w:tr>
      <w:tr w:rsidR="003B50D3" w14:paraId="6DFA2137" w14:textId="77777777">
        <w:tc>
          <w:tcPr>
            <w:tcW w:w="1201" w:type="pct"/>
            <w:shd w:val="clear" w:color="auto" w:fill="auto"/>
            <w:vAlign w:val="center"/>
          </w:tcPr>
          <w:p w14:paraId="0BD86F4C" w14:textId="4E3FBA03" w:rsidR="003B50D3" w:rsidRDefault="00473D47">
            <w:pPr>
              <w:pStyle w:val="MainText"/>
              <w:ind w:firstLine="0"/>
              <w:rPr>
                <w:rFonts w:eastAsia="等线"/>
                <w:sz w:val="18"/>
                <w:szCs w:val="18"/>
                <w:lang w:val="en-US" w:eastAsia="zh-CN"/>
              </w:rPr>
            </w:pPr>
            <w:r>
              <w:rPr>
                <w:rFonts w:eastAsia="等线"/>
                <w:sz w:val="18"/>
                <w:szCs w:val="18"/>
                <w:lang w:val="en-US" w:eastAsia="zh-CN"/>
              </w:rPr>
              <w:t>Scoring Instructions</w:t>
            </w:r>
          </w:p>
        </w:tc>
        <w:tc>
          <w:tcPr>
            <w:tcW w:w="3799" w:type="pct"/>
            <w:shd w:val="clear" w:color="auto" w:fill="auto"/>
          </w:tcPr>
          <w:p w14:paraId="74FEB0CD" w14:textId="77777777" w:rsidR="003B50D3" w:rsidRDefault="008F77A1">
            <w:pPr>
              <w:pStyle w:val="MainText"/>
              <w:ind w:firstLine="0"/>
              <w:rPr>
                <w:rFonts w:eastAsia="等线"/>
                <w:sz w:val="18"/>
                <w:szCs w:val="18"/>
                <w:lang w:val="en-US" w:eastAsia="zh-CN"/>
              </w:rPr>
            </w:pPr>
            <w:r>
              <w:rPr>
                <w:rFonts w:eastAsia="等线"/>
                <w:sz w:val="18"/>
                <w:szCs w:val="18"/>
                <w:lang w:val="en-US" w:eastAsia="zh-CN"/>
              </w:rPr>
              <w:t>For each criterion, assign a score from 1 to 10 (10 = highest). Provide a one-sentence explanation for each score.</w:t>
            </w:r>
          </w:p>
          <w:p w14:paraId="09326931" w14:textId="60956B77" w:rsidR="004D54F3" w:rsidRDefault="004D54F3">
            <w:pPr>
              <w:pStyle w:val="MainText"/>
              <w:ind w:firstLine="0"/>
              <w:rPr>
                <w:rFonts w:eastAsia="等线"/>
                <w:sz w:val="18"/>
                <w:szCs w:val="18"/>
                <w:lang w:val="en-US" w:eastAsia="zh-CN"/>
              </w:rPr>
            </w:pPr>
          </w:p>
        </w:tc>
      </w:tr>
      <w:tr w:rsidR="003B50D3" w14:paraId="79648C19" w14:textId="77777777">
        <w:tc>
          <w:tcPr>
            <w:tcW w:w="1201" w:type="pct"/>
            <w:shd w:val="clear" w:color="auto" w:fill="auto"/>
            <w:vAlign w:val="center"/>
          </w:tcPr>
          <w:p w14:paraId="2FD91F76" w14:textId="67367E73" w:rsidR="003B50D3" w:rsidRDefault="005112D5">
            <w:pPr>
              <w:pStyle w:val="MainText"/>
              <w:ind w:firstLine="0"/>
              <w:rPr>
                <w:rFonts w:eastAsia="等线"/>
                <w:sz w:val="18"/>
                <w:szCs w:val="18"/>
                <w:lang w:val="en-US" w:eastAsia="zh-CN"/>
              </w:rPr>
            </w:pPr>
            <w:r>
              <w:rPr>
                <w:rFonts w:eastAsia="等线"/>
                <w:sz w:val="18"/>
                <w:szCs w:val="18"/>
                <w:lang w:val="en-US" w:eastAsia="zh-CN"/>
              </w:rPr>
              <w:t>Input Structure</w:t>
            </w:r>
          </w:p>
        </w:tc>
        <w:tc>
          <w:tcPr>
            <w:tcW w:w="3799" w:type="pct"/>
            <w:shd w:val="clear" w:color="auto" w:fill="auto"/>
          </w:tcPr>
          <w:p w14:paraId="6B5E8D5D" w14:textId="77777777" w:rsidR="0079670D" w:rsidRDefault="0079670D" w:rsidP="0079670D">
            <w:pPr>
              <w:pStyle w:val="MainText"/>
              <w:rPr>
                <w:rFonts w:eastAsia="等线"/>
                <w:sz w:val="18"/>
                <w:szCs w:val="18"/>
                <w:lang w:val="en-US" w:eastAsia="zh-CN"/>
              </w:rPr>
            </w:pPr>
            <w:r>
              <w:rPr>
                <w:rFonts w:eastAsia="等线"/>
                <w:sz w:val="18"/>
                <w:szCs w:val="18"/>
                <w:lang w:val="en-US" w:eastAsia="zh-CN"/>
              </w:rPr>
              <w:t>The prompt includes:</w:t>
            </w:r>
          </w:p>
          <w:p w14:paraId="256216DB" w14:textId="77777777" w:rsidR="0079670D" w:rsidRDefault="0079670D" w:rsidP="0079670D">
            <w:pPr>
              <w:pStyle w:val="MainText"/>
              <w:rPr>
                <w:rFonts w:eastAsia="等线"/>
                <w:sz w:val="18"/>
                <w:szCs w:val="18"/>
                <w:lang w:val="en-US" w:eastAsia="zh-CN"/>
              </w:rPr>
            </w:pPr>
            <w:r>
              <w:rPr>
                <w:rFonts w:eastAsia="等线" w:hint="eastAsia"/>
                <w:sz w:val="18"/>
                <w:szCs w:val="18"/>
                <w:lang w:val="en-US" w:eastAsia="zh-CN"/>
              </w:rPr>
              <w:t>•</w:t>
            </w:r>
            <w:r>
              <w:rPr>
                <w:rFonts w:eastAsia="等线"/>
                <w:sz w:val="18"/>
                <w:szCs w:val="18"/>
                <w:lang w:val="en-US" w:eastAsia="zh-CN"/>
              </w:rPr>
              <w:t xml:space="preserve"> The original query</w:t>
            </w:r>
          </w:p>
          <w:p w14:paraId="3F13A2F4" w14:textId="52419129" w:rsidR="0079670D" w:rsidRDefault="0079670D" w:rsidP="0079670D">
            <w:pPr>
              <w:pStyle w:val="MainText"/>
              <w:rPr>
                <w:rFonts w:eastAsia="等线"/>
                <w:sz w:val="18"/>
                <w:szCs w:val="18"/>
                <w:lang w:val="en-US" w:eastAsia="zh-CN"/>
              </w:rPr>
            </w:pPr>
            <w:r>
              <w:rPr>
                <w:rFonts w:eastAsia="等线" w:hint="eastAsia"/>
                <w:sz w:val="18"/>
                <w:szCs w:val="18"/>
                <w:lang w:val="en-US" w:eastAsia="zh-CN"/>
              </w:rPr>
              <w:t>•</w:t>
            </w:r>
            <w:r>
              <w:rPr>
                <w:rFonts w:eastAsia="等线"/>
                <w:sz w:val="18"/>
                <w:szCs w:val="18"/>
                <w:lang w:val="en-US" w:eastAsia="zh-CN"/>
              </w:rPr>
              <w:t xml:space="preserve"> Answer A (KG-RAG output)</w:t>
            </w:r>
          </w:p>
          <w:p w14:paraId="6F5F4AD9" w14:textId="77777777" w:rsidR="0079670D" w:rsidRDefault="0079670D" w:rsidP="0079670D">
            <w:pPr>
              <w:pStyle w:val="MainText"/>
              <w:rPr>
                <w:rFonts w:eastAsia="等线"/>
                <w:sz w:val="18"/>
                <w:szCs w:val="18"/>
                <w:lang w:val="en-US" w:eastAsia="zh-CN"/>
              </w:rPr>
            </w:pPr>
            <w:r>
              <w:rPr>
                <w:rFonts w:eastAsia="等线" w:hint="eastAsia"/>
                <w:sz w:val="18"/>
                <w:szCs w:val="18"/>
                <w:lang w:val="en-US" w:eastAsia="zh-CN"/>
              </w:rPr>
              <w:t>•</w:t>
            </w:r>
            <w:r>
              <w:rPr>
                <w:rFonts w:eastAsia="等线"/>
                <w:sz w:val="18"/>
                <w:szCs w:val="18"/>
                <w:lang w:val="en-US" w:eastAsia="zh-CN"/>
              </w:rPr>
              <w:t xml:space="preserve"> Answer B (Naïve RAG with GPT-4o)</w:t>
            </w:r>
          </w:p>
          <w:p w14:paraId="2AF04A38" w14:textId="77777777" w:rsidR="003B50D3" w:rsidRDefault="0079670D" w:rsidP="004D54F3">
            <w:pPr>
              <w:pStyle w:val="MainText"/>
              <w:rPr>
                <w:rFonts w:eastAsia="等线"/>
                <w:sz w:val="18"/>
                <w:szCs w:val="18"/>
                <w:lang w:val="en-US" w:eastAsia="zh-CN"/>
              </w:rPr>
            </w:pPr>
            <w:r>
              <w:rPr>
                <w:rFonts w:eastAsia="等线" w:hint="eastAsia"/>
                <w:sz w:val="18"/>
                <w:szCs w:val="18"/>
                <w:lang w:val="en-US" w:eastAsia="zh-CN"/>
              </w:rPr>
              <w:t>•</w:t>
            </w:r>
            <w:r>
              <w:rPr>
                <w:rFonts w:eastAsia="等线"/>
                <w:sz w:val="18"/>
                <w:szCs w:val="18"/>
                <w:lang w:val="en-US" w:eastAsia="zh-CN"/>
              </w:rPr>
              <w:t xml:space="preserve"> Answer C (Naïve RAG with GPT-4o-mini)</w:t>
            </w:r>
          </w:p>
          <w:p w14:paraId="3798BBAC" w14:textId="35C7495D" w:rsidR="004D54F3" w:rsidRDefault="004D54F3">
            <w:pPr>
              <w:pStyle w:val="MainText"/>
              <w:ind w:firstLine="0"/>
              <w:rPr>
                <w:rFonts w:eastAsia="等线"/>
                <w:sz w:val="18"/>
                <w:szCs w:val="18"/>
                <w:lang w:val="en-US" w:eastAsia="zh-CN"/>
              </w:rPr>
            </w:pPr>
          </w:p>
        </w:tc>
      </w:tr>
      <w:tr w:rsidR="003B50D3" w14:paraId="3CB74760" w14:textId="77777777">
        <w:tc>
          <w:tcPr>
            <w:tcW w:w="1201" w:type="pct"/>
            <w:shd w:val="clear" w:color="auto" w:fill="auto"/>
            <w:vAlign w:val="center"/>
          </w:tcPr>
          <w:p w14:paraId="215F9A63" w14:textId="4B5E28AA" w:rsidR="003B50D3" w:rsidRDefault="004D54F3">
            <w:pPr>
              <w:pStyle w:val="MainText"/>
              <w:ind w:firstLine="0"/>
              <w:rPr>
                <w:rFonts w:eastAsia="等线"/>
                <w:sz w:val="18"/>
                <w:szCs w:val="18"/>
                <w:lang w:val="en-US" w:eastAsia="zh-CN"/>
              </w:rPr>
            </w:pPr>
            <w:r>
              <w:rPr>
                <w:rFonts w:eastAsia="等线"/>
                <w:sz w:val="18"/>
                <w:szCs w:val="18"/>
                <w:lang w:val="en-US" w:eastAsia="zh-CN"/>
              </w:rPr>
              <w:t>Output Format</w:t>
            </w:r>
          </w:p>
        </w:tc>
        <w:tc>
          <w:tcPr>
            <w:tcW w:w="3799" w:type="pct"/>
            <w:shd w:val="clear" w:color="auto" w:fill="auto"/>
          </w:tcPr>
          <w:p w14:paraId="09BA75E3" w14:textId="77777777" w:rsidR="00D834BB" w:rsidRDefault="00D834BB">
            <w:pPr>
              <w:pStyle w:val="MainText"/>
              <w:ind w:firstLine="0"/>
              <w:rPr>
                <w:rFonts w:eastAsia="等线"/>
                <w:sz w:val="18"/>
                <w:szCs w:val="18"/>
                <w:lang w:val="en-US" w:eastAsia="zh-CN"/>
              </w:rPr>
            </w:pPr>
            <w:r>
              <w:rPr>
                <w:rFonts w:eastAsia="等线"/>
                <w:sz w:val="18"/>
                <w:szCs w:val="18"/>
                <w:lang w:val="en-US" w:eastAsia="zh-CN"/>
              </w:rPr>
              <w:t>Provide results as:</w:t>
            </w:r>
          </w:p>
          <w:p w14:paraId="5149345F" w14:textId="77777777" w:rsidR="00D834BB" w:rsidRDefault="00D834BB">
            <w:pPr>
              <w:pStyle w:val="MainText"/>
              <w:ind w:firstLine="0"/>
              <w:rPr>
                <w:rFonts w:eastAsia="等线"/>
                <w:sz w:val="18"/>
                <w:szCs w:val="18"/>
                <w:lang w:val="en-US" w:eastAsia="zh-CN"/>
              </w:rPr>
            </w:pPr>
            <w:r>
              <w:rPr>
                <w:rFonts w:eastAsia="等线"/>
                <w:sz w:val="18"/>
                <w:szCs w:val="18"/>
                <w:lang w:val="en-US" w:eastAsia="zh-CN"/>
              </w:rPr>
              <w:t xml:space="preserve">Relevance: A – X/10, B – Y/10, C – Z/10 </w:t>
            </w:r>
            <w:r>
              <w:rPr>
                <w:rFonts w:eastAsia="等线" w:hint="eastAsia"/>
                <w:sz w:val="18"/>
                <w:szCs w:val="18"/>
                <w:lang w:val="en-US" w:eastAsia="zh-CN"/>
              </w:rPr>
              <w:t>→</w:t>
            </w:r>
            <w:r>
              <w:rPr>
                <w:rFonts w:eastAsia="等线"/>
                <w:sz w:val="18"/>
                <w:szCs w:val="18"/>
                <w:lang w:val="en-US" w:eastAsia="zh-CN"/>
              </w:rPr>
              <w:t xml:space="preserve"> [Explanation]</w:t>
            </w:r>
          </w:p>
          <w:p w14:paraId="006AEF1E" w14:textId="77777777" w:rsidR="00D834BB" w:rsidRDefault="00D834BB">
            <w:pPr>
              <w:pStyle w:val="MainText"/>
              <w:ind w:firstLine="0"/>
              <w:rPr>
                <w:rFonts w:eastAsia="等线"/>
                <w:sz w:val="18"/>
                <w:szCs w:val="18"/>
                <w:lang w:val="en-US" w:eastAsia="zh-CN"/>
              </w:rPr>
            </w:pPr>
            <w:r>
              <w:rPr>
                <w:rFonts w:eastAsia="等线"/>
                <w:sz w:val="18"/>
                <w:szCs w:val="18"/>
                <w:lang w:val="en-US" w:eastAsia="zh-CN"/>
              </w:rPr>
              <w:t>Completeness: ...</w:t>
            </w:r>
          </w:p>
          <w:p w14:paraId="2163F3C5" w14:textId="77777777" w:rsidR="00D834BB" w:rsidRDefault="00D834BB">
            <w:pPr>
              <w:pStyle w:val="MainText"/>
              <w:ind w:firstLine="0"/>
              <w:rPr>
                <w:rFonts w:eastAsia="等线"/>
                <w:sz w:val="18"/>
                <w:szCs w:val="18"/>
                <w:lang w:val="en-US" w:eastAsia="zh-CN"/>
              </w:rPr>
            </w:pPr>
            <w:r>
              <w:rPr>
                <w:rFonts w:eastAsia="等线"/>
                <w:sz w:val="18"/>
                <w:szCs w:val="18"/>
                <w:lang w:val="en-US" w:eastAsia="zh-CN"/>
              </w:rPr>
              <w:t>...</w:t>
            </w:r>
          </w:p>
          <w:p w14:paraId="6BB292D1" w14:textId="128B83F1" w:rsidR="003B50D3" w:rsidRDefault="00D834BB">
            <w:pPr>
              <w:pStyle w:val="MainText"/>
              <w:ind w:firstLine="0"/>
              <w:rPr>
                <w:rFonts w:eastAsia="等线"/>
                <w:sz w:val="18"/>
                <w:szCs w:val="18"/>
                <w:lang w:val="en-US" w:eastAsia="zh-CN"/>
              </w:rPr>
            </w:pPr>
            <w:r>
              <w:rPr>
                <w:rFonts w:eastAsia="等线"/>
                <w:sz w:val="18"/>
                <w:szCs w:val="18"/>
                <w:lang w:val="en-US" w:eastAsia="zh-CN"/>
              </w:rPr>
              <w:t>Overall Judgment: Indicate which answer is best overall and explain why.</w:t>
            </w:r>
          </w:p>
        </w:tc>
      </w:tr>
    </w:tbl>
    <w:p w14:paraId="0C907CCE" w14:textId="77777777" w:rsidR="00883B93" w:rsidRPr="00883B93" w:rsidRDefault="00883B93" w:rsidP="004D54F3">
      <w:pPr>
        <w:pStyle w:val="a0"/>
        <w:rPr>
          <w:rFonts w:eastAsia="等线"/>
          <w:sz w:val="20"/>
          <w:lang w:eastAsia="zh-CN"/>
        </w:rPr>
      </w:pPr>
    </w:p>
    <w:p w14:paraId="684E0EA5" w14:textId="0F77764B" w:rsidR="003767DB" w:rsidRDefault="003767DB" w:rsidP="00A5592D">
      <w:pPr>
        <w:pStyle w:val="a0"/>
        <w:ind w:firstLine="284"/>
        <w:rPr>
          <w:rFonts w:eastAsia="等线"/>
          <w:sz w:val="20"/>
          <w:lang w:val="en-US" w:eastAsia="zh-CN"/>
        </w:rPr>
      </w:pPr>
      <w:r>
        <w:rPr>
          <w:rFonts w:eastAsia="等线" w:hint="eastAsia"/>
          <w:sz w:val="20"/>
          <w:lang w:val="en-US" w:eastAsia="zh-CN"/>
        </w:rPr>
        <w:t xml:space="preserve">In the query </w:t>
      </w:r>
      <w:r>
        <w:rPr>
          <w:rFonts w:eastAsia="等线"/>
          <w:sz w:val="20"/>
          <w:lang w:val="en-US" w:eastAsia="zh-CN"/>
        </w:rPr>
        <w:t>“</w:t>
      </w:r>
      <w:r w:rsidRPr="00C81CC6">
        <w:rPr>
          <w:rFonts w:eastAsia="等线"/>
          <w:sz w:val="20"/>
          <w:lang w:val="en-US" w:eastAsia="zh-CN"/>
        </w:rPr>
        <w:t>What are the top three risk sources that require the most attention in this project?</w:t>
      </w:r>
      <w:r>
        <w:rPr>
          <w:rFonts w:eastAsia="等线"/>
          <w:sz w:val="20"/>
          <w:lang w:val="en-US" w:eastAsia="zh-CN"/>
        </w:rPr>
        <w:t>”</w:t>
      </w:r>
      <w:r w:rsidR="00EF257C">
        <w:rPr>
          <w:rFonts w:eastAsia="等线" w:hint="eastAsia"/>
          <w:sz w:val="20"/>
          <w:lang w:val="en-US" w:eastAsia="zh-CN"/>
        </w:rPr>
        <w:t>,</w:t>
      </w:r>
      <w:r>
        <w:rPr>
          <w:rFonts w:eastAsia="等线" w:hint="eastAsia"/>
          <w:sz w:val="20"/>
          <w:lang w:val="en-US" w:eastAsia="zh-CN"/>
        </w:rPr>
        <w:t xml:space="preserve"> </w:t>
      </w:r>
      <w:r w:rsidR="00EF257C">
        <w:rPr>
          <w:rFonts w:eastAsia="等线" w:hint="eastAsia"/>
          <w:sz w:val="20"/>
          <w:lang w:val="en-US" w:eastAsia="zh-CN"/>
        </w:rPr>
        <w:t>n</w:t>
      </w:r>
      <w:r>
        <w:rPr>
          <w:rFonts w:eastAsia="等线"/>
          <w:sz w:val="20"/>
          <w:lang w:val="en-US" w:eastAsia="zh-CN"/>
        </w:rPr>
        <w:t>aïve</w:t>
      </w:r>
      <w:r>
        <w:rPr>
          <w:rFonts w:eastAsia="等线" w:hint="eastAsia"/>
          <w:sz w:val="20"/>
          <w:lang w:val="en-US" w:eastAsia="zh-CN"/>
        </w:rPr>
        <w:t xml:space="preserve"> RAG with gpt-4o </w:t>
      </w:r>
      <w:r>
        <w:rPr>
          <w:rFonts w:eastAsia="等线"/>
          <w:sz w:val="20"/>
          <w:lang w:val="en-US" w:eastAsia="zh-CN"/>
        </w:rPr>
        <w:t>only generates</w:t>
      </w:r>
      <w:r>
        <w:rPr>
          <w:rFonts w:eastAsia="等线" w:hint="eastAsia"/>
          <w:sz w:val="20"/>
          <w:lang w:val="en-US" w:eastAsia="zh-CN"/>
        </w:rPr>
        <w:t xml:space="preserve"> </w:t>
      </w:r>
      <w:r>
        <w:rPr>
          <w:rFonts w:eastAsia="等线" w:hint="eastAsia"/>
          <w:sz w:val="20"/>
          <w:lang w:val="en-US" w:eastAsia="zh-CN"/>
        </w:rPr>
        <w:lastRenderedPageBreak/>
        <w:t xml:space="preserve">some general answers </w:t>
      </w:r>
      <w:r>
        <w:rPr>
          <w:rFonts w:eastAsia="等线"/>
          <w:sz w:val="20"/>
          <w:lang w:val="en-US" w:eastAsia="zh-CN"/>
        </w:rPr>
        <w:t>and</w:t>
      </w:r>
      <w:r>
        <w:rPr>
          <w:rFonts w:eastAsia="等线" w:hint="eastAsia"/>
          <w:sz w:val="20"/>
          <w:lang w:val="en-US" w:eastAsia="zh-CN"/>
        </w:rPr>
        <w:t xml:space="preserve"> with gpt-4o-mini regards some assessment index </w:t>
      </w:r>
      <w:r>
        <w:rPr>
          <w:rFonts w:eastAsia="等线"/>
          <w:sz w:val="20"/>
          <w:lang w:val="en-US" w:eastAsia="zh-CN"/>
        </w:rPr>
        <w:t>in the</w:t>
      </w:r>
      <w:r>
        <w:rPr>
          <w:rFonts w:eastAsia="等线" w:hint="eastAsia"/>
          <w:sz w:val="20"/>
          <w:lang w:val="en-US" w:eastAsia="zh-CN"/>
        </w:rPr>
        <w:t xml:space="preserve"> construction schedule risk </w:t>
      </w:r>
      <w:r>
        <w:rPr>
          <w:rFonts w:eastAsia="等线"/>
          <w:sz w:val="20"/>
          <w:lang w:val="en-US" w:eastAsia="zh-CN"/>
        </w:rPr>
        <w:t>analyses as</w:t>
      </w:r>
      <w:r>
        <w:rPr>
          <w:rFonts w:eastAsia="等线" w:hint="eastAsia"/>
          <w:sz w:val="20"/>
          <w:lang w:val="en-US" w:eastAsia="zh-CN"/>
        </w:rPr>
        <w:t xml:space="preserve"> the assessment result </w:t>
      </w:r>
      <w:r>
        <w:rPr>
          <w:rFonts w:eastAsia="等线"/>
          <w:sz w:val="20"/>
          <w:lang w:val="en-US" w:eastAsia="zh-CN"/>
        </w:rPr>
        <w:t>for the</w:t>
      </w:r>
      <w:r>
        <w:rPr>
          <w:rFonts w:eastAsia="等线" w:hint="eastAsia"/>
          <w:sz w:val="20"/>
          <w:lang w:val="en-US" w:eastAsia="zh-CN"/>
        </w:rPr>
        <w:t xml:space="preserve"> whole project mistakenly. But the </w:t>
      </w:r>
      <w:r>
        <w:rPr>
          <w:rFonts w:eastAsia="等线"/>
          <w:sz w:val="20"/>
          <w:lang w:val="en-US" w:eastAsia="zh-CN"/>
        </w:rPr>
        <w:t>proposed KG</w:t>
      </w:r>
      <w:r>
        <w:rPr>
          <w:rFonts w:eastAsia="等线" w:hint="eastAsia"/>
          <w:sz w:val="20"/>
          <w:lang w:val="en-US" w:eastAsia="zh-CN"/>
        </w:rPr>
        <w:t xml:space="preserve">-RAG generation well-organized answer with summary, </w:t>
      </w:r>
      <w:r>
        <w:rPr>
          <w:rFonts w:eastAsia="等线"/>
          <w:sz w:val="20"/>
          <w:lang w:val="en-US" w:eastAsia="zh-CN"/>
        </w:rPr>
        <w:t>detailed</w:t>
      </w:r>
      <w:r>
        <w:rPr>
          <w:rFonts w:eastAsia="等线" w:hint="eastAsia"/>
          <w:sz w:val="20"/>
          <w:lang w:val="en-US" w:eastAsia="zh-CN"/>
        </w:rPr>
        <w:t xml:space="preserve"> risk information </w:t>
      </w:r>
      <w:r>
        <w:rPr>
          <w:rFonts w:eastAsia="等线"/>
          <w:sz w:val="20"/>
          <w:lang w:val="en-US" w:eastAsia="zh-CN"/>
        </w:rPr>
        <w:t>and th</w:t>
      </w:r>
      <w:r>
        <w:rPr>
          <w:rFonts w:eastAsia="等线" w:hint="eastAsia"/>
          <w:sz w:val="20"/>
          <w:lang w:val="en-US" w:eastAsia="zh-CN"/>
        </w:rPr>
        <w:t xml:space="preserve">e knowledge source, getting the highest score in all </w:t>
      </w:r>
      <w:r>
        <w:rPr>
          <w:rFonts w:eastAsia="等线"/>
          <w:sz w:val="20"/>
          <w:lang w:val="en-US" w:eastAsia="zh-CN"/>
        </w:rPr>
        <w:t>dimensions</w:t>
      </w:r>
      <w:r>
        <w:rPr>
          <w:rFonts w:eastAsia="等线" w:hint="eastAsia"/>
          <w:sz w:val="20"/>
          <w:lang w:val="en-US" w:eastAsia="zh-CN"/>
        </w:rPr>
        <w:t xml:space="preserve"> from the GPT-o3 judge.</w:t>
      </w:r>
      <w:r w:rsidRPr="00C64917">
        <w:rPr>
          <w:rFonts w:eastAsia="等线" w:hint="eastAsia"/>
          <w:sz w:val="20"/>
          <w:lang w:val="en-US" w:eastAsia="zh-CN"/>
        </w:rPr>
        <w:t xml:space="preserve"> For this question, </w:t>
      </w:r>
      <w:r w:rsidRPr="00C64917">
        <w:rPr>
          <w:rFonts w:eastAsia="等线"/>
          <w:sz w:val="20"/>
          <w:lang w:val="en-US" w:eastAsia="zh-CN"/>
        </w:rPr>
        <w:t>16</w:t>
      </w:r>
      <w:r w:rsidRPr="00C64917">
        <w:rPr>
          <w:rFonts w:eastAsia="等线" w:hint="eastAsia"/>
          <w:sz w:val="20"/>
          <w:lang w:val="en-US" w:eastAsia="zh-CN"/>
        </w:rPr>
        <w:t xml:space="preserve"> most </w:t>
      </w:r>
      <w:r w:rsidRPr="00C64917">
        <w:rPr>
          <w:rFonts w:eastAsia="等线"/>
          <w:sz w:val="20"/>
          <w:lang w:val="en-US" w:eastAsia="zh-CN"/>
        </w:rPr>
        <w:t>relevant</w:t>
      </w:r>
      <w:r w:rsidRPr="00C64917">
        <w:rPr>
          <w:rFonts w:eastAsia="等线" w:hint="eastAsia"/>
          <w:sz w:val="20"/>
          <w:lang w:val="en-US" w:eastAsia="zh-CN"/>
        </w:rPr>
        <w:t xml:space="preserve"> community reports are used for the </w:t>
      </w:r>
      <w:r w:rsidRPr="00C64917">
        <w:rPr>
          <w:rFonts w:eastAsia="等线"/>
          <w:sz w:val="20"/>
          <w:lang w:val="en-US" w:eastAsia="zh-CN"/>
        </w:rPr>
        <w:t>initial</w:t>
      </w:r>
      <w:r w:rsidRPr="00C64917">
        <w:rPr>
          <w:rFonts w:eastAsia="等线" w:hint="eastAsia"/>
          <w:sz w:val="20"/>
          <w:lang w:val="en-US" w:eastAsia="zh-CN"/>
        </w:rPr>
        <w:t xml:space="preserve"> generation of the answers, covering a wide range of the potential risk source from aquifer to </w:t>
      </w:r>
      <w:r w:rsidRPr="00C64917">
        <w:rPr>
          <w:rFonts w:eastAsia="等线"/>
          <w:sz w:val="20"/>
          <w:lang w:val="en-US" w:eastAsia="zh-CN"/>
        </w:rPr>
        <w:t>intrusive formations</w:t>
      </w:r>
      <w:r w:rsidRPr="00C64917">
        <w:rPr>
          <w:rFonts w:eastAsia="等线" w:hint="eastAsia"/>
          <w:sz w:val="20"/>
          <w:lang w:val="en-US" w:eastAsia="zh-CN"/>
        </w:rPr>
        <w:t xml:space="preserve"> of veins and rocks</w:t>
      </w:r>
      <w:r>
        <w:rPr>
          <w:rFonts w:eastAsia="等线" w:hint="eastAsia"/>
          <w:sz w:val="20"/>
          <w:lang w:val="en-US" w:eastAsia="zh-CN"/>
        </w:rPr>
        <w:t xml:space="preserve">. Each community report will </w:t>
      </w:r>
      <w:r>
        <w:rPr>
          <w:rFonts w:eastAsia="等线"/>
          <w:sz w:val="20"/>
          <w:lang w:val="en-US" w:eastAsia="zh-CN"/>
        </w:rPr>
        <w:t>involve more</w:t>
      </w:r>
      <w:r>
        <w:rPr>
          <w:rFonts w:eastAsia="等线" w:hint="eastAsia"/>
          <w:sz w:val="20"/>
          <w:lang w:val="en-US" w:eastAsia="zh-CN"/>
        </w:rPr>
        <w:t xml:space="preserve"> than 10 entities and relationships in general which are widely distributed in every part of </w:t>
      </w:r>
      <w:r>
        <w:rPr>
          <w:rFonts w:eastAsia="等线"/>
          <w:sz w:val="20"/>
          <w:lang w:val="en-US" w:eastAsia="zh-CN"/>
        </w:rPr>
        <w:t>the original</w:t>
      </w:r>
      <w:r>
        <w:rPr>
          <w:rFonts w:eastAsia="等线" w:hint="eastAsia"/>
          <w:sz w:val="20"/>
          <w:lang w:val="en-US" w:eastAsia="zh-CN"/>
        </w:rPr>
        <w:t xml:space="preserve"> documents. The structure of output include</w:t>
      </w:r>
      <w:r w:rsidR="00664390">
        <w:rPr>
          <w:rFonts w:eastAsia="等线" w:hint="eastAsia"/>
          <w:sz w:val="20"/>
          <w:lang w:val="en-US" w:eastAsia="zh-CN"/>
        </w:rPr>
        <w:t>s</w:t>
      </w:r>
      <w:r>
        <w:rPr>
          <w:rFonts w:eastAsia="等线" w:hint="eastAsia"/>
          <w:sz w:val="20"/>
          <w:lang w:val="en-US" w:eastAsia="zh-CN"/>
        </w:rPr>
        <w:t xml:space="preserve"> </w:t>
      </w:r>
      <w:proofErr w:type="gramStart"/>
      <w:r>
        <w:rPr>
          <w:rFonts w:eastAsia="等线" w:hint="eastAsia"/>
          <w:sz w:val="20"/>
          <w:lang w:val="en-US" w:eastAsia="zh-CN"/>
        </w:rPr>
        <w:t>sub</w:t>
      </w:r>
      <w:proofErr w:type="gramEnd"/>
      <w:r>
        <w:rPr>
          <w:rFonts w:eastAsia="等线" w:hint="eastAsia"/>
          <w:sz w:val="20"/>
          <w:lang w:val="en-US" w:eastAsia="zh-CN"/>
        </w:rPr>
        <w:t xml:space="preserve">-inducing risk </w:t>
      </w:r>
      <w:r w:rsidR="00386692" w:rsidRPr="00386692">
        <w:rPr>
          <w:rFonts w:eastAsia="等线" w:hint="eastAsia"/>
          <w:sz w:val="20"/>
          <w:lang w:val="en-US" w:eastAsia="zh-CN"/>
        </w:rPr>
        <w:t>source</w:t>
      </w:r>
      <w:r>
        <w:rPr>
          <w:rFonts w:eastAsia="等线" w:hint="eastAsia"/>
          <w:sz w:val="20"/>
          <w:lang w:val="en-US" w:eastAsia="zh-CN"/>
        </w:rPr>
        <w:t>, making the answer more</w:t>
      </w:r>
      <w:r w:rsidR="00386692">
        <w:rPr>
          <w:rFonts w:eastAsia="等线" w:hint="eastAsia"/>
          <w:sz w:val="20"/>
          <w:lang w:val="en-US" w:eastAsia="zh-CN"/>
        </w:rPr>
        <w:t xml:space="preserve"> </w:t>
      </w:r>
      <w:r w:rsidR="00386692">
        <w:rPr>
          <w:rFonts w:eastAsia="等线" w:hint="eastAsia"/>
          <w:sz w:val="20"/>
          <w:lang w:val="en-US" w:eastAsia="zh-CN"/>
        </w:rPr>
        <w:t>logistic and</w:t>
      </w:r>
      <w:r>
        <w:rPr>
          <w:rFonts w:eastAsia="等线" w:hint="eastAsia"/>
          <w:sz w:val="20"/>
          <w:lang w:val="en-US" w:eastAsia="zh-CN"/>
        </w:rPr>
        <w:t xml:space="preserve"> </w:t>
      </w:r>
      <w:r>
        <w:rPr>
          <w:rFonts w:eastAsia="等线"/>
          <w:sz w:val="20"/>
          <w:lang w:val="en-US" w:eastAsia="zh-CN"/>
        </w:rPr>
        <w:t>convincing</w:t>
      </w:r>
      <w:r>
        <w:rPr>
          <w:rFonts w:eastAsia="等线" w:hint="eastAsia"/>
          <w:sz w:val="20"/>
          <w:lang w:val="en-US" w:eastAsia="zh-CN"/>
        </w:rPr>
        <w:t>.</w:t>
      </w:r>
      <w:r w:rsidR="00883B93">
        <w:rPr>
          <w:rFonts w:eastAsia="等线" w:hint="eastAsia"/>
          <w:sz w:val="20"/>
          <w:lang w:val="en-US" w:eastAsia="zh-CN"/>
        </w:rPr>
        <w:t xml:space="preserve"> Table 3 shows the </w:t>
      </w:r>
      <w:r w:rsidR="00883B93">
        <w:rPr>
          <w:rFonts w:eastAsia="等线"/>
          <w:sz w:val="20"/>
          <w:lang w:val="en-US" w:eastAsia="zh-CN"/>
        </w:rPr>
        <w:t>structure</w:t>
      </w:r>
      <w:r w:rsidR="00883B93">
        <w:rPr>
          <w:rFonts w:eastAsia="等线" w:hint="eastAsia"/>
          <w:sz w:val="20"/>
          <w:lang w:val="en-US" w:eastAsia="zh-CN"/>
        </w:rPr>
        <w:t xml:space="preserve"> and retrieved data of the output from </w:t>
      </w:r>
      <w:r w:rsidR="00883B93">
        <w:rPr>
          <w:rFonts w:eastAsia="等线"/>
          <w:sz w:val="20"/>
          <w:lang w:val="en-US" w:eastAsia="zh-CN"/>
        </w:rPr>
        <w:t>proposed</w:t>
      </w:r>
      <w:r w:rsidR="00883B93">
        <w:rPr>
          <w:rFonts w:eastAsia="等线" w:hint="eastAsia"/>
          <w:sz w:val="20"/>
          <w:lang w:val="en-US" w:eastAsia="zh-CN"/>
        </w:rPr>
        <w:t xml:space="preserve"> KG-RAG.</w:t>
      </w:r>
      <w:r>
        <w:rPr>
          <w:rFonts w:eastAsia="等线" w:hint="eastAsia"/>
          <w:sz w:val="20"/>
          <w:lang w:val="en-US" w:eastAsia="zh-CN"/>
        </w:rPr>
        <w:t xml:space="preserve"> But for the </w:t>
      </w:r>
      <w:r w:rsidR="00EF257C">
        <w:rPr>
          <w:rFonts w:eastAsia="等线" w:hint="eastAsia"/>
          <w:sz w:val="20"/>
          <w:lang w:val="en-US" w:eastAsia="zh-CN"/>
        </w:rPr>
        <w:t>n</w:t>
      </w:r>
      <w:r>
        <w:rPr>
          <w:rFonts w:eastAsia="等线"/>
          <w:sz w:val="20"/>
          <w:lang w:val="en-US" w:eastAsia="zh-CN"/>
        </w:rPr>
        <w:t>aïve</w:t>
      </w:r>
      <w:r>
        <w:rPr>
          <w:rFonts w:eastAsia="等线" w:hint="eastAsia"/>
          <w:sz w:val="20"/>
          <w:lang w:val="en-US" w:eastAsia="zh-CN"/>
        </w:rPr>
        <w:t xml:space="preserve"> </w:t>
      </w:r>
      <w:r>
        <w:rPr>
          <w:rFonts w:eastAsia="等线"/>
          <w:sz w:val="20"/>
          <w:lang w:val="en-US" w:eastAsia="zh-CN"/>
        </w:rPr>
        <w:t>RAG, the</w:t>
      </w:r>
      <w:r>
        <w:rPr>
          <w:rFonts w:eastAsia="等线" w:hint="eastAsia"/>
          <w:sz w:val="20"/>
          <w:lang w:val="en-US" w:eastAsia="zh-CN"/>
        </w:rPr>
        <w:t xml:space="preserve"> </w:t>
      </w:r>
      <w:r>
        <w:rPr>
          <w:rFonts w:eastAsia="等线"/>
          <w:sz w:val="20"/>
          <w:lang w:val="en-US" w:eastAsia="zh-CN"/>
        </w:rPr>
        <w:t>retrieved</w:t>
      </w:r>
      <w:r>
        <w:rPr>
          <w:rFonts w:eastAsia="等线" w:hint="eastAsia"/>
          <w:sz w:val="20"/>
          <w:lang w:val="en-US" w:eastAsia="zh-CN"/>
        </w:rPr>
        <w:t xml:space="preserve"> chunks are quite limited (8 for gpt-4o-mini and 4 for gpt-4o) and most of them are context of each other. Because the similarity score between d</w:t>
      </w:r>
      <w:r w:rsidRPr="00770761">
        <w:rPr>
          <w:rFonts w:eastAsia="等线"/>
          <w:sz w:val="20"/>
          <w:lang w:val="en-US" w:eastAsia="zh-CN"/>
        </w:rPr>
        <w:t>escriptive and declarative</w:t>
      </w:r>
      <w:r>
        <w:rPr>
          <w:rFonts w:eastAsia="等线" w:hint="eastAsia"/>
          <w:sz w:val="20"/>
          <w:lang w:val="en-US" w:eastAsia="zh-CN"/>
        </w:rPr>
        <w:t xml:space="preserve"> chunk and general query are too low, </w:t>
      </w:r>
      <w:r w:rsidR="00EF257C">
        <w:rPr>
          <w:rFonts w:eastAsia="等线" w:hint="eastAsia"/>
          <w:sz w:val="20"/>
          <w:lang w:val="en-US" w:eastAsia="zh-CN"/>
        </w:rPr>
        <w:t>n</w:t>
      </w:r>
      <w:r>
        <w:rPr>
          <w:rFonts w:eastAsia="等线"/>
          <w:sz w:val="20"/>
          <w:lang w:val="en-US" w:eastAsia="zh-CN"/>
        </w:rPr>
        <w:t>aïve</w:t>
      </w:r>
      <w:r>
        <w:rPr>
          <w:rFonts w:eastAsia="等线" w:hint="eastAsia"/>
          <w:sz w:val="20"/>
          <w:lang w:val="en-US" w:eastAsia="zh-CN"/>
        </w:rPr>
        <w:t xml:space="preserve"> RAG performed badly in retrieving the useful chunk, causing the information limited in the output. All output only </w:t>
      </w:r>
      <w:r>
        <w:rPr>
          <w:rFonts w:eastAsia="等线"/>
          <w:sz w:val="20"/>
          <w:lang w:val="en-US" w:eastAsia="zh-CN"/>
        </w:rPr>
        <w:t>provides</w:t>
      </w:r>
      <w:r>
        <w:rPr>
          <w:rFonts w:eastAsia="等线" w:hint="eastAsia"/>
          <w:sz w:val="20"/>
          <w:lang w:val="en-US" w:eastAsia="zh-CN"/>
        </w:rPr>
        <w:t xml:space="preserve"> some number of retrieve </w:t>
      </w:r>
      <w:r>
        <w:rPr>
          <w:rFonts w:eastAsia="等线"/>
          <w:sz w:val="20"/>
          <w:lang w:val="en-US" w:eastAsia="zh-CN"/>
        </w:rPr>
        <w:t>sources</w:t>
      </w:r>
      <w:r>
        <w:rPr>
          <w:rFonts w:eastAsia="等线" w:hint="eastAsia"/>
          <w:sz w:val="20"/>
          <w:lang w:val="en-US" w:eastAsia="zh-CN"/>
        </w:rPr>
        <w:t>, therefore the LLM</w:t>
      </w:r>
      <w:r w:rsidR="00416C42">
        <w:rPr>
          <w:rFonts w:eastAsia="等线" w:hint="eastAsia"/>
          <w:sz w:val="20"/>
          <w:lang w:val="en-US" w:eastAsia="zh-CN"/>
        </w:rPr>
        <w:t xml:space="preserve"> judge</w:t>
      </w:r>
      <w:r>
        <w:rPr>
          <w:rFonts w:eastAsia="等线" w:hint="eastAsia"/>
          <w:sz w:val="20"/>
          <w:lang w:val="en-US" w:eastAsia="zh-CN"/>
        </w:rPr>
        <w:t xml:space="preserve"> could not give out a reasonable score for </w:t>
      </w:r>
      <w:r>
        <w:rPr>
          <w:rFonts w:eastAsia="等线"/>
          <w:sz w:val="20"/>
          <w:lang w:val="en-US" w:eastAsia="zh-CN"/>
        </w:rPr>
        <w:t>traceability</w:t>
      </w:r>
      <w:r>
        <w:rPr>
          <w:rFonts w:eastAsia="等线" w:hint="eastAsia"/>
          <w:sz w:val="20"/>
          <w:lang w:val="en-US" w:eastAsia="zh-CN"/>
        </w:rPr>
        <w:t xml:space="preserve"> without the retrieved data </w:t>
      </w:r>
      <w:r>
        <w:rPr>
          <w:rFonts w:eastAsia="等线"/>
          <w:sz w:val="20"/>
          <w:lang w:val="en-US" w:eastAsia="zh-CN"/>
        </w:rPr>
        <w:t>included</w:t>
      </w:r>
      <w:r>
        <w:rPr>
          <w:rFonts w:eastAsia="等线" w:hint="eastAsia"/>
          <w:sz w:val="20"/>
          <w:lang w:val="en-US" w:eastAsia="zh-CN"/>
        </w:rPr>
        <w:t>. T</w:t>
      </w:r>
      <w:r w:rsidRPr="00407651">
        <w:rPr>
          <w:rFonts w:eastAsia="等线"/>
          <w:sz w:val="20"/>
          <w:lang w:val="en-US" w:eastAsia="zh-CN"/>
        </w:rPr>
        <w:t xml:space="preserve">hrough manual review, the data involved in the proposed method has a much broader distribution in terms of semantics and </w:t>
      </w:r>
      <w:r>
        <w:rPr>
          <w:rFonts w:eastAsia="等线" w:hint="eastAsia"/>
          <w:sz w:val="20"/>
          <w:lang w:val="en-US" w:eastAsia="zh-CN"/>
        </w:rPr>
        <w:t>the original documents</w:t>
      </w:r>
      <w:r w:rsidRPr="00407651">
        <w:rPr>
          <w:rFonts w:eastAsia="等线"/>
          <w:sz w:val="20"/>
          <w:lang w:val="en-US" w:eastAsia="zh-CN"/>
        </w:rPr>
        <w:t>.</w:t>
      </w:r>
    </w:p>
    <w:p w14:paraId="1491D382" w14:textId="77777777" w:rsidR="00664390" w:rsidRDefault="00664390" w:rsidP="00A5592D">
      <w:pPr>
        <w:pStyle w:val="a0"/>
        <w:ind w:firstLine="284"/>
        <w:rPr>
          <w:rFonts w:eastAsia="等线"/>
          <w:sz w:val="20"/>
          <w:lang w:val="en-US" w:eastAsia="zh-CN"/>
        </w:rPr>
        <w:sectPr w:rsidR="00664390" w:rsidSect="00857E6D">
          <w:type w:val="continuous"/>
          <w:pgSz w:w="12240" w:h="15840" w:code="9"/>
          <w:pgMar w:top="1276" w:right="1276" w:bottom="1276" w:left="1276" w:header="720" w:footer="567" w:gutter="0"/>
          <w:pgNumType w:start="1" w:chapStyle="1"/>
          <w:cols w:num="2" w:space="567"/>
          <w:docGrid w:linePitch="360"/>
        </w:sectPr>
      </w:pPr>
    </w:p>
    <w:p w14:paraId="1A795868" w14:textId="77777777" w:rsidR="00386692" w:rsidRDefault="00386692" w:rsidP="00386692">
      <w:pPr>
        <w:pStyle w:val="a0"/>
        <w:rPr>
          <w:rFonts w:eastAsia="等线"/>
          <w:i/>
          <w:iCs/>
          <w:szCs w:val="18"/>
          <w:lang w:val="en-US" w:eastAsia="zh-CN"/>
        </w:rPr>
      </w:pPr>
    </w:p>
    <w:p w14:paraId="31FB2B2B" w14:textId="66D7955B" w:rsidR="00386692" w:rsidRPr="00883B93" w:rsidRDefault="00386692" w:rsidP="00386692">
      <w:pPr>
        <w:pStyle w:val="a0"/>
        <w:rPr>
          <w:rFonts w:eastAsia="等线"/>
          <w:i/>
          <w:iCs/>
          <w:szCs w:val="18"/>
          <w:lang w:val="en-US" w:eastAsia="zh-CN"/>
        </w:rPr>
      </w:pPr>
      <w:r w:rsidRPr="00C33A2D">
        <w:rPr>
          <w:rFonts w:eastAsia="等线" w:hint="eastAsia"/>
          <w:i/>
          <w:iCs/>
          <w:szCs w:val="18"/>
          <w:lang w:val="en-US" w:eastAsia="zh-CN"/>
        </w:rPr>
        <w:t>Table</w:t>
      </w:r>
      <w:r>
        <w:rPr>
          <w:rFonts w:eastAsia="等线" w:hint="eastAsia"/>
          <w:i/>
          <w:iCs/>
          <w:szCs w:val="18"/>
          <w:lang w:val="en-US" w:eastAsia="zh-CN"/>
        </w:rPr>
        <w:t xml:space="preserve"> 3: A summary of the </w:t>
      </w:r>
      <w:r w:rsidR="00883B93">
        <w:rPr>
          <w:rFonts w:eastAsia="等线" w:hint="eastAsia"/>
          <w:i/>
          <w:iCs/>
          <w:szCs w:val="18"/>
          <w:lang w:val="en-US" w:eastAsia="zh-CN"/>
        </w:rPr>
        <w:t>KG-RAG</w:t>
      </w:r>
      <w:r w:rsidR="00883B93">
        <w:rPr>
          <w:rFonts w:eastAsia="等线"/>
          <w:i/>
          <w:iCs/>
          <w:szCs w:val="18"/>
          <w:lang w:val="en-US" w:eastAsia="zh-CN"/>
        </w:rPr>
        <w:t>’</w:t>
      </w:r>
      <w:r w:rsidR="00883B93">
        <w:rPr>
          <w:rFonts w:eastAsia="等线" w:hint="eastAsia"/>
          <w:i/>
          <w:iCs/>
          <w:szCs w:val="18"/>
          <w:lang w:val="en-US" w:eastAsia="zh-CN"/>
        </w:rPr>
        <w:t>s</w:t>
      </w:r>
      <w:r>
        <w:rPr>
          <w:rFonts w:eastAsia="等线" w:hint="eastAsia"/>
          <w:i/>
          <w:iCs/>
          <w:szCs w:val="18"/>
          <w:lang w:val="en-US" w:eastAsia="zh-CN"/>
        </w:rPr>
        <w:t xml:space="preserve"> output for the </w:t>
      </w:r>
      <w:r w:rsidR="00883B93" w:rsidRPr="00883B93">
        <w:rPr>
          <w:rFonts w:eastAsia="等线"/>
          <w:i/>
          <w:iCs/>
          <w:szCs w:val="18"/>
          <w:lang w:val="en-US" w:eastAsia="zh-CN"/>
        </w:rPr>
        <w:t>global summarization</w:t>
      </w:r>
      <w:r w:rsidR="00883B93">
        <w:rPr>
          <w:rFonts w:eastAsia="等线" w:hint="eastAsia"/>
          <w:i/>
          <w:iCs/>
          <w:szCs w:val="18"/>
          <w:lang w:val="en-US" w:eastAsia="zh-CN"/>
        </w:rPr>
        <w:t xml:space="preserve"> </w:t>
      </w:r>
      <w:r>
        <w:rPr>
          <w:rFonts w:eastAsia="等线" w:hint="eastAsia"/>
          <w:i/>
          <w:iCs/>
          <w:szCs w:val="18"/>
          <w:lang w:val="en-US" w:eastAsia="zh-CN"/>
        </w:rPr>
        <w:t>quer</w:t>
      </w:r>
      <w:r w:rsidR="00883B93">
        <w:rPr>
          <w:rFonts w:eastAsia="等线" w:hint="eastAsia"/>
          <w:i/>
          <w:iCs/>
          <w:szCs w:val="18"/>
          <w:lang w:val="en-US" w:eastAsia="zh-CN"/>
        </w:rPr>
        <w:t>y</w:t>
      </w:r>
    </w:p>
    <w:tbl>
      <w:tblPr>
        <w:tblW w:w="0" w:type="auto"/>
        <w:tblBorders>
          <w:top w:val="single" w:sz="4" w:space="0" w:color="auto"/>
          <w:bottom w:val="single" w:sz="4" w:space="0" w:color="auto"/>
        </w:tblBorders>
        <w:tblLook w:val="04A0" w:firstRow="1" w:lastRow="0" w:firstColumn="1" w:lastColumn="0" w:noHBand="0" w:noVBand="1"/>
      </w:tblPr>
      <w:tblGrid>
        <w:gridCol w:w="447"/>
        <w:gridCol w:w="2355"/>
        <w:gridCol w:w="4114"/>
        <w:gridCol w:w="2833"/>
      </w:tblGrid>
      <w:tr w:rsidR="00386692" w14:paraId="22E82E0F" w14:textId="77777777" w:rsidTr="00F22081">
        <w:tc>
          <w:tcPr>
            <w:tcW w:w="0" w:type="auto"/>
            <w:tcBorders>
              <w:top w:val="single" w:sz="4" w:space="0" w:color="auto"/>
              <w:bottom w:val="single" w:sz="4" w:space="0" w:color="auto"/>
            </w:tcBorders>
            <w:shd w:val="clear" w:color="auto" w:fill="auto"/>
          </w:tcPr>
          <w:p w14:paraId="0BB3D901"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No</w:t>
            </w:r>
          </w:p>
        </w:tc>
        <w:tc>
          <w:tcPr>
            <w:tcW w:w="2355" w:type="dxa"/>
            <w:tcBorders>
              <w:top w:val="single" w:sz="4" w:space="0" w:color="auto"/>
              <w:bottom w:val="single" w:sz="4" w:space="0" w:color="auto"/>
            </w:tcBorders>
            <w:shd w:val="clear" w:color="auto" w:fill="auto"/>
          </w:tcPr>
          <w:p w14:paraId="0D98C0AD" w14:textId="77777777" w:rsidR="00386692" w:rsidRDefault="00386692" w:rsidP="00F22081">
            <w:pPr>
              <w:pStyle w:val="a0"/>
              <w:jc w:val="center"/>
              <w:rPr>
                <w:rFonts w:eastAsia="等线"/>
                <w:szCs w:val="18"/>
                <w:lang w:val="en-US" w:eastAsia="zh-CN"/>
              </w:rPr>
            </w:pPr>
            <w:r>
              <w:rPr>
                <w:rFonts w:eastAsia="等线"/>
                <w:szCs w:val="18"/>
                <w:lang w:val="en-US" w:eastAsia="zh-CN"/>
              </w:rPr>
              <w:t>R</w:t>
            </w:r>
            <w:r>
              <w:rPr>
                <w:rFonts w:eastAsia="等线" w:hint="eastAsia"/>
                <w:szCs w:val="18"/>
                <w:lang w:val="en-US" w:eastAsia="zh-CN"/>
              </w:rPr>
              <w:t xml:space="preserve">isk </w:t>
            </w:r>
            <w:r>
              <w:rPr>
                <w:rFonts w:eastAsia="等线"/>
                <w:szCs w:val="18"/>
                <w:lang w:val="en-US" w:eastAsia="zh-CN"/>
              </w:rPr>
              <w:t>source</w:t>
            </w:r>
          </w:p>
        </w:tc>
        <w:tc>
          <w:tcPr>
            <w:tcW w:w="4114" w:type="dxa"/>
            <w:tcBorders>
              <w:top w:val="single" w:sz="4" w:space="0" w:color="auto"/>
              <w:bottom w:val="single" w:sz="4" w:space="0" w:color="auto"/>
            </w:tcBorders>
            <w:shd w:val="clear" w:color="auto" w:fill="auto"/>
          </w:tcPr>
          <w:p w14:paraId="38246100" w14:textId="77777777" w:rsidR="00386692" w:rsidRDefault="00386692" w:rsidP="00F22081">
            <w:pPr>
              <w:pStyle w:val="a0"/>
              <w:jc w:val="center"/>
              <w:rPr>
                <w:rFonts w:eastAsia="等线"/>
                <w:szCs w:val="18"/>
                <w:lang w:val="en-US" w:eastAsia="zh-CN"/>
              </w:rPr>
            </w:pPr>
            <w:r>
              <w:rPr>
                <w:rFonts w:eastAsia="等线"/>
                <w:szCs w:val="18"/>
                <w:lang w:val="en-US" w:eastAsia="zh-CN"/>
              </w:rPr>
              <w:t>S</w:t>
            </w:r>
            <w:r>
              <w:rPr>
                <w:rFonts w:eastAsia="等线" w:hint="eastAsia"/>
                <w:szCs w:val="18"/>
                <w:lang w:val="en-US" w:eastAsia="zh-CN"/>
              </w:rPr>
              <w:t>ub-risk source</w:t>
            </w:r>
          </w:p>
        </w:tc>
        <w:tc>
          <w:tcPr>
            <w:tcW w:w="0" w:type="auto"/>
            <w:tcBorders>
              <w:top w:val="single" w:sz="4" w:space="0" w:color="auto"/>
              <w:bottom w:val="single" w:sz="4" w:space="0" w:color="auto"/>
            </w:tcBorders>
            <w:shd w:val="clear" w:color="auto" w:fill="auto"/>
          </w:tcPr>
          <w:p w14:paraId="66AA00A9" w14:textId="77777777" w:rsidR="00386692" w:rsidRDefault="00386692" w:rsidP="00F22081">
            <w:pPr>
              <w:pStyle w:val="a0"/>
              <w:jc w:val="center"/>
              <w:rPr>
                <w:rFonts w:eastAsia="等线"/>
                <w:szCs w:val="18"/>
                <w:lang w:val="en-US" w:eastAsia="zh-CN"/>
              </w:rPr>
            </w:pPr>
            <w:r>
              <w:rPr>
                <w:rFonts w:eastAsia="等线"/>
                <w:szCs w:val="18"/>
                <w:lang w:val="en-US" w:eastAsia="zh-CN"/>
              </w:rPr>
              <w:t>Retrieved</w:t>
            </w:r>
            <w:r>
              <w:rPr>
                <w:rFonts w:eastAsia="等线" w:hint="eastAsia"/>
                <w:szCs w:val="18"/>
                <w:lang w:val="en-US" w:eastAsia="zh-CN"/>
              </w:rPr>
              <w:t xml:space="preserve"> data</w:t>
            </w:r>
          </w:p>
        </w:tc>
      </w:tr>
      <w:tr w:rsidR="00386692" w14:paraId="46B2C586" w14:textId="77777777" w:rsidTr="00F22081">
        <w:tc>
          <w:tcPr>
            <w:tcW w:w="0" w:type="auto"/>
            <w:vMerge w:val="restart"/>
            <w:tcBorders>
              <w:top w:val="single" w:sz="4" w:space="0" w:color="auto"/>
            </w:tcBorders>
            <w:shd w:val="clear" w:color="auto" w:fill="auto"/>
            <w:vAlign w:val="center"/>
          </w:tcPr>
          <w:p w14:paraId="403BC70C"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1</w:t>
            </w:r>
          </w:p>
        </w:tc>
        <w:tc>
          <w:tcPr>
            <w:tcW w:w="2355" w:type="dxa"/>
            <w:vMerge w:val="restart"/>
            <w:tcBorders>
              <w:top w:val="single" w:sz="4" w:space="0" w:color="auto"/>
            </w:tcBorders>
            <w:shd w:val="clear" w:color="auto" w:fill="auto"/>
            <w:vAlign w:val="center"/>
          </w:tcPr>
          <w:p w14:paraId="504FE9C8" w14:textId="77777777" w:rsidR="00386692" w:rsidRDefault="00386692" w:rsidP="00F22081">
            <w:pPr>
              <w:pStyle w:val="a0"/>
              <w:ind w:firstLine="284"/>
              <w:jc w:val="center"/>
              <w:rPr>
                <w:rFonts w:eastAsia="等线"/>
                <w:szCs w:val="18"/>
                <w:lang w:val="en-US" w:eastAsia="zh-CN"/>
              </w:rPr>
            </w:pPr>
            <w:r>
              <w:rPr>
                <w:rFonts w:eastAsia="等线"/>
                <w:szCs w:val="18"/>
                <w:lang w:val="en-US" w:eastAsia="zh-CN"/>
              </w:rPr>
              <w:t>Groundwater Presence</w:t>
            </w:r>
          </w:p>
        </w:tc>
        <w:tc>
          <w:tcPr>
            <w:tcW w:w="4114" w:type="dxa"/>
            <w:tcBorders>
              <w:top w:val="single" w:sz="4" w:space="0" w:color="auto"/>
            </w:tcBorders>
            <w:shd w:val="clear" w:color="auto" w:fill="auto"/>
            <w:vAlign w:val="center"/>
          </w:tcPr>
          <w:p w14:paraId="24C87001" w14:textId="77777777" w:rsidR="00386692" w:rsidRDefault="00386692" w:rsidP="00F22081">
            <w:pPr>
              <w:pStyle w:val="a0"/>
              <w:jc w:val="center"/>
              <w:rPr>
                <w:rFonts w:eastAsia="等线"/>
                <w:szCs w:val="18"/>
                <w:lang w:val="en-US" w:eastAsia="zh-CN"/>
              </w:rPr>
            </w:pPr>
            <w:r>
              <w:rPr>
                <w:rFonts w:eastAsia="等线"/>
                <w:szCs w:val="18"/>
                <w:lang w:val="en-US" w:eastAsia="zh-CN"/>
              </w:rPr>
              <w:t>high groundwater levels</w:t>
            </w:r>
          </w:p>
        </w:tc>
        <w:tc>
          <w:tcPr>
            <w:tcW w:w="0" w:type="auto"/>
            <w:tcBorders>
              <w:top w:val="single" w:sz="4" w:space="0" w:color="auto"/>
            </w:tcBorders>
            <w:shd w:val="clear" w:color="auto" w:fill="auto"/>
            <w:vAlign w:val="center"/>
          </w:tcPr>
          <w:p w14:paraId="387DA1BE" w14:textId="77777777" w:rsidR="00386692" w:rsidRDefault="00386692" w:rsidP="00F22081">
            <w:pPr>
              <w:pStyle w:val="a0"/>
              <w:jc w:val="center"/>
              <w:rPr>
                <w:rFonts w:eastAsia="等线"/>
                <w:szCs w:val="18"/>
                <w:lang w:val="en-US" w:eastAsia="zh-CN"/>
              </w:rPr>
            </w:pPr>
            <w:r>
              <w:rPr>
                <w:rFonts w:eastAsia="等线"/>
                <w:szCs w:val="18"/>
                <w:lang w:val="en-US" w:eastAsia="zh-CN"/>
              </w:rPr>
              <w:t>Reports (47)</w:t>
            </w:r>
          </w:p>
        </w:tc>
      </w:tr>
      <w:tr w:rsidR="00386692" w14:paraId="7FA29F83" w14:textId="77777777" w:rsidTr="00F22081">
        <w:tc>
          <w:tcPr>
            <w:tcW w:w="0" w:type="auto"/>
            <w:vMerge/>
            <w:shd w:val="clear" w:color="auto" w:fill="auto"/>
            <w:vAlign w:val="center"/>
          </w:tcPr>
          <w:p w14:paraId="535074CE" w14:textId="77777777" w:rsidR="00386692" w:rsidRDefault="00386692" w:rsidP="00F22081">
            <w:pPr>
              <w:pStyle w:val="a0"/>
              <w:jc w:val="center"/>
              <w:rPr>
                <w:rFonts w:eastAsia="等线"/>
                <w:szCs w:val="18"/>
                <w:lang w:val="en-US" w:eastAsia="zh-CN"/>
              </w:rPr>
            </w:pPr>
          </w:p>
        </w:tc>
        <w:tc>
          <w:tcPr>
            <w:tcW w:w="2355" w:type="dxa"/>
            <w:vMerge/>
            <w:shd w:val="clear" w:color="auto" w:fill="auto"/>
            <w:vAlign w:val="center"/>
          </w:tcPr>
          <w:p w14:paraId="509DD57B" w14:textId="77777777" w:rsidR="00386692" w:rsidRDefault="00386692" w:rsidP="00F22081">
            <w:pPr>
              <w:pStyle w:val="a0"/>
              <w:jc w:val="center"/>
              <w:rPr>
                <w:rFonts w:eastAsia="等线"/>
                <w:szCs w:val="18"/>
                <w:lang w:val="en-US" w:eastAsia="zh-CN"/>
              </w:rPr>
            </w:pPr>
          </w:p>
        </w:tc>
        <w:tc>
          <w:tcPr>
            <w:tcW w:w="4114" w:type="dxa"/>
            <w:shd w:val="clear" w:color="auto" w:fill="auto"/>
            <w:vAlign w:val="center"/>
          </w:tcPr>
          <w:p w14:paraId="5213B6EF" w14:textId="77777777" w:rsidR="00386692" w:rsidRDefault="00386692" w:rsidP="00F22081">
            <w:pPr>
              <w:pStyle w:val="a0"/>
              <w:jc w:val="center"/>
              <w:rPr>
                <w:rFonts w:eastAsia="等线"/>
                <w:szCs w:val="18"/>
                <w:lang w:val="en-US" w:eastAsia="zh-CN"/>
              </w:rPr>
            </w:pPr>
            <w:r>
              <w:rPr>
                <w:rFonts w:eastAsia="等线"/>
                <w:szCs w:val="18"/>
                <w:lang w:val="en-US" w:eastAsia="zh-CN"/>
              </w:rPr>
              <w:t>potential for water inrush and localized flooding</w:t>
            </w:r>
          </w:p>
        </w:tc>
        <w:tc>
          <w:tcPr>
            <w:tcW w:w="0" w:type="auto"/>
            <w:shd w:val="clear" w:color="auto" w:fill="auto"/>
            <w:vAlign w:val="center"/>
          </w:tcPr>
          <w:p w14:paraId="595DD433" w14:textId="77777777" w:rsidR="00386692" w:rsidRDefault="00386692" w:rsidP="00F22081">
            <w:pPr>
              <w:pStyle w:val="a0"/>
              <w:jc w:val="center"/>
              <w:rPr>
                <w:rFonts w:eastAsia="等线"/>
                <w:szCs w:val="18"/>
                <w:lang w:val="en-US" w:eastAsia="zh-CN"/>
              </w:rPr>
            </w:pPr>
            <w:r>
              <w:rPr>
                <w:rFonts w:eastAsia="等线"/>
                <w:szCs w:val="18"/>
                <w:lang w:val="en-US" w:eastAsia="zh-CN"/>
              </w:rPr>
              <w:t>Reports (115, 98, 117)</w:t>
            </w:r>
          </w:p>
        </w:tc>
      </w:tr>
      <w:tr w:rsidR="00386692" w14:paraId="5F1FA8D6" w14:textId="77777777" w:rsidTr="00F22081">
        <w:tc>
          <w:tcPr>
            <w:tcW w:w="0" w:type="auto"/>
            <w:vMerge/>
            <w:shd w:val="clear" w:color="auto" w:fill="auto"/>
            <w:vAlign w:val="center"/>
          </w:tcPr>
          <w:p w14:paraId="1CCE4F84" w14:textId="77777777" w:rsidR="00386692" w:rsidRDefault="00386692" w:rsidP="00F22081">
            <w:pPr>
              <w:pStyle w:val="a0"/>
              <w:jc w:val="center"/>
              <w:rPr>
                <w:rFonts w:eastAsia="等线"/>
                <w:szCs w:val="18"/>
                <w:lang w:val="en-US" w:eastAsia="zh-CN"/>
              </w:rPr>
            </w:pPr>
          </w:p>
        </w:tc>
        <w:tc>
          <w:tcPr>
            <w:tcW w:w="2355" w:type="dxa"/>
            <w:vMerge/>
            <w:shd w:val="clear" w:color="auto" w:fill="auto"/>
            <w:vAlign w:val="center"/>
          </w:tcPr>
          <w:p w14:paraId="31CD3639" w14:textId="77777777" w:rsidR="00386692" w:rsidRDefault="00386692" w:rsidP="00F22081">
            <w:pPr>
              <w:pStyle w:val="a0"/>
              <w:jc w:val="center"/>
              <w:rPr>
                <w:rFonts w:eastAsia="等线"/>
                <w:szCs w:val="18"/>
                <w:lang w:val="en-US" w:eastAsia="zh-CN"/>
              </w:rPr>
            </w:pPr>
          </w:p>
        </w:tc>
        <w:tc>
          <w:tcPr>
            <w:tcW w:w="4114" w:type="dxa"/>
            <w:shd w:val="clear" w:color="auto" w:fill="auto"/>
            <w:vAlign w:val="center"/>
          </w:tcPr>
          <w:p w14:paraId="28A5F62F" w14:textId="77777777" w:rsidR="00386692" w:rsidRDefault="00386692" w:rsidP="00F22081">
            <w:pPr>
              <w:pStyle w:val="a0"/>
              <w:jc w:val="center"/>
              <w:rPr>
                <w:rFonts w:eastAsia="等线"/>
                <w:szCs w:val="18"/>
                <w:lang w:val="en-US" w:eastAsia="zh-CN"/>
              </w:rPr>
            </w:pPr>
            <w:r>
              <w:rPr>
                <w:rFonts w:eastAsia="等线"/>
                <w:szCs w:val="18"/>
                <w:lang w:val="en-US" w:eastAsia="zh-CN"/>
              </w:rPr>
              <w:t>groundwater dynamics</w:t>
            </w:r>
          </w:p>
        </w:tc>
        <w:tc>
          <w:tcPr>
            <w:tcW w:w="0" w:type="auto"/>
            <w:shd w:val="clear" w:color="auto" w:fill="auto"/>
            <w:vAlign w:val="center"/>
          </w:tcPr>
          <w:p w14:paraId="01E23BE0" w14:textId="77777777" w:rsidR="00386692" w:rsidRDefault="00386692" w:rsidP="00F22081">
            <w:pPr>
              <w:pStyle w:val="a0"/>
              <w:jc w:val="center"/>
              <w:rPr>
                <w:rFonts w:eastAsia="等线"/>
                <w:szCs w:val="18"/>
                <w:lang w:val="en-US" w:eastAsia="zh-CN"/>
              </w:rPr>
            </w:pPr>
            <w:r>
              <w:rPr>
                <w:rFonts w:eastAsia="等线"/>
                <w:szCs w:val="18"/>
                <w:lang w:val="en-US" w:eastAsia="zh-CN"/>
              </w:rPr>
              <w:t>Reports (32, 34, 64, 101, +more)</w:t>
            </w:r>
          </w:p>
        </w:tc>
      </w:tr>
      <w:tr w:rsidR="00386692" w14:paraId="2FC150D4" w14:textId="77777777" w:rsidTr="00F22081">
        <w:tc>
          <w:tcPr>
            <w:tcW w:w="0" w:type="auto"/>
            <w:vMerge w:val="restart"/>
            <w:shd w:val="clear" w:color="auto" w:fill="auto"/>
            <w:vAlign w:val="center"/>
          </w:tcPr>
          <w:p w14:paraId="5C9CF6E1"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2</w:t>
            </w:r>
          </w:p>
        </w:tc>
        <w:tc>
          <w:tcPr>
            <w:tcW w:w="2355" w:type="dxa"/>
            <w:vMerge w:val="restart"/>
            <w:shd w:val="clear" w:color="auto" w:fill="auto"/>
            <w:vAlign w:val="center"/>
          </w:tcPr>
          <w:p w14:paraId="0CB7FE1E" w14:textId="77777777" w:rsidR="00386692" w:rsidRDefault="00386692" w:rsidP="00F22081">
            <w:pPr>
              <w:pStyle w:val="a0"/>
              <w:jc w:val="center"/>
              <w:rPr>
                <w:rFonts w:eastAsia="等线"/>
                <w:szCs w:val="18"/>
                <w:lang w:val="en-US" w:eastAsia="zh-CN"/>
              </w:rPr>
            </w:pPr>
            <w:r>
              <w:rPr>
                <w:rFonts w:eastAsia="等线"/>
                <w:szCs w:val="18"/>
                <w:lang w:val="en-US" w:eastAsia="zh-CN"/>
              </w:rPr>
              <w:t>Geological Conditions</w:t>
            </w:r>
          </w:p>
        </w:tc>
        <w:tc>
          <w:tcPr>
            <w:tcW w:w="4114" w:type="dxa"/>
            <w:shd w:val="clear" w:color="auto" w:fill="auto"/>
            <w:vAlign w:val="center"/>
          </w:tcPr>
          <w:p w14:paraId="099C795A" w14:textId="77777777" w:rsidR="00386692" w:rsidRDefault="00386692" w:rsidP="00F22081">
            <w:pPr>
              <w:pStyle w:val="a0"/>
              <w:jc w:val="center"/>
              <w:rPr>
                <w:rFonts w:eastAsia="等线"/>
                <w:szCs w:val="18"/>
                <w:lang w:val="en-US" w:eastAsia="zh-CN"/>
              </w:rPr>
            </w:pPr>
            <w:r>
              <w:rPr>
                <w:rFonts w:eastAsia="等线"/>
                <w:szCs w:val="18"/>
                <w:lang w:val="en-US" w:eastAsia="zh-CN"/>
              </w:rPr>
              <w:t>G</w:t>
            </w:r>
            <w:r>
              <w:rPr>
                <w:rFonts w:eastAsia="等线" w:hint="eastAsia"/>
                <w:szCs w:val="18"/>
                <w:lang w:val="en-US" w:eastAsia="zh-CN"/>
              </w:rPr>
              <w:t>eological uncertainty</w:t>
            </w:r>
          </w:p>
        </w:tc>
        <w:tc>
          <w:tcPr>
            <w:tcW w:w="0" w:type="auto"/>
            <w:shd w:val="clear" w:color="auto" w:fill="auto"/>
            <w:vAlign w:val="center"/>
          </w:tcPr>
          <w:p w14:paraId="52E82ADD" w14:textId="77777777" w:rsidR="00386692" w:rsidRDefault="00386692" w:rsidP="00F22081">
            <w:pPr>
              <w:pStyle w:val="a0"/>
              <w:jc w:val="center"/>
              <w:rPr>
                <w:rFonts w:eastAsia="等线"/>
                <w:szCs w:val="18"/>
                <w:lang w:val="en-US" w:eastAsia="zh-CN"/>
              </w:rPr>
            </w:pPr>
            <w:r>
              <w:rPr>
                <w:rFonts w:eastAsia="等线"/>
                <w:szCs w:val="18"/>
                <w:lang w:val="en-US" w:eastAsia="zh-CN"/>
              </w:rPr>
              <w:t>Reports (63, 105, 78)</w:t>
            </w:r>
          </w:p>
        </w:tc>
      </w:tr>
      <w:tr w:rsidR="00386692" w14:paraId="4CBA5527" w14:textId="77777777" w:rsidTr="00F22081">
        <w:tc>
          <w:tcPr>
            <w:tcW w:w="0" w:type="auto"/>
            <w:vMerge/>
            <w:shd w:val="clear" w:color="auto" w:fill="auto"/>
            <w:vAlign w:val="center"/>
          </w:tcPr>
          <w:p w14:paraId="2646A81D" w14:textId="77777777" w:rsidR="00386692" w:rsidRDefault="00386692" w:rsidP="00F22081">
            <w:pPr>
              <w:pStyle w:val="a0"/>
              <w:jc w:val="center"/>
              <w:rPr>
                <w:rFonts w:eastAsia="等线"/>
                <w:szCs w:val="18"/>
                <w:lang w:val="en-US" w:eastAsia="zh-CN"/>
              </w:rPr>
            </w:pPr>
          </w:p>
        </w:tc>
        <w:tc>
          <w:tcPr>
            <w:tcW w:w="2355" w:type="dxa"/>
            <w:vMerge/>
            <w:shd w:val="clear" w:color="auto" w:fill="auto"/>
            <w:vAlign w:val="center"/>
          </w:tcPr>
          <w:p w14:paraId="7FAC24DE" w14:textId="77777777" w:rsidR="00386692" w:rsidRDefault="00386692" w:rsidP="00F22081">
            <w:pPr>
              <w:pStyle w:val="a0"/>
              <w:jc w:val="center"/>
              <w:rPr>
                <w:rFonts w:eastAsia="等线"/>
                <w:szCs w:val="18"/>
                <w:lang w:val="en-US" w:eastAsia="zh-CN"/>
              </w:rPr>
            </w:pPr>
          </w:p>
        </w:tc>
        <w:tc>
          <w:tcPr>
            <w:tcW w:w="4114" w:type="dxa"/>
            <w:shd w:val="clear" w:color="auto" w:fill="auto"/>
            <w:vAlign w:val="center"/>
          </w:tcPr>
          <w:p w14:paraId="0A0F4BAB" w14:textId="77777777" w:rsidR="00386692" w:rsidRDefault="00386692" w:rsidP="00F22081">
            <w:pPr>
              <w:pStyle w:val="a0"/>
              <w:jc w:val="center"/>
              <w:rPr>
                <w:rFonts w:eastAsia="等线"/>
                <w:szCs w:val="18"/>
                <w:lang w:val="en-US" w:eastAsia="zh-CN"/>
              </w:rPr>
            </w:pPr>
            <w:r>
              <w:rPr>
                <w:rFonts w:eastAsia="等线"/>
                <w:szCs w:val="18"/>
                <w:lang w:val="en-US" w:eastAsia="zh-CN"/>
              </w:rPr>
              <w:t>Fractured zones</w:t>
            </w:r>
          </w:p>
        </w:tc>
        <w:tc>
          <w:tcPr>
            <w:tcW w:w="0" w:type="auto"/>
            <w:shd w:val="clear" w:color="auto" w:fill="auto"/>
            <w:vAlign w:val="center"/>
          </w:tcPr>
          <w:p w14:paraId="07D68BB5" w14:textId="77777777" w:rsidR="00386692" w:rsidRDefault="00386692" w:rsidP="00F22081">
            <w:pPr>
              <w:pStyle w:val="a0"/>
              <w:jc w:val="center"/>
              <w:rPr>
                <w:rFonts w:eastAsia="等线"/>
                <w:szCs w:val="18"/>
                <w:lang w:val="en-US" w:eastAsia="zh-CN"/>
              </w:rPr>
            </w:pPr>
            <w:r>
              <w:rPr>
                <w:rFonts w:eastAsia="等线"/>
                <w:szCs w:val="18"/>
                <w:lang w:val="en-US" w:eastAsia="zh-CN"/>
              </w:rPr>
              <w:t>Reports (88, 113, 44)</w:t>
            </w:r>
          </w:p>
        </w:tc>
      </w:tr>
      <w:tr w:rsidR="00386692" w14:paraId="20EE7AED" w14:textId="77777777" w:rsidTr="00F22081">
        <w:tc>
          <w:tcPr>
            <w:tcW w:w="0" w:type="auto"/>
            <w:vMerge/>
            <w:shd w:val="clear" w:color="auto" w:fill="auto"/>
            <w:vAlign w:val="center"/>
          </w:tcPr>
          <w:p w14:paraId="23618E10" w14:textId="77777777" w:rsidR="00386692" w:rsidRDefault="00386692" w:rsidP="00F22081">
            <w:pPr>
              <w:pStyle w:val="a0"/>
              <w:jc w:val="center"/>
              <w:rPr>
                <w:rFonts w:eastAsia="等线"/>
                <w:szCs w:val="18"/>
                <w:lang w:val="en-US" w:eastAsia="zh-CN"/>
              </w:rPr>
            </w:pPr>
          </w:p>
        </w:tc>
        <w:tc>
          <w:tcPr>
            <w:tcW w:w="2355" w:type="dxa"/>
            <w:vMerge/>
            <w:shd w:val="clear" w:color="auto" w:fill="auto"/>
            <w:vAlign w:val="center"/>
          </w:tcPr>
          <w:p w14:paraId="7093CDEE" w14:textId="77777777" w:rsidR="00386692" w:rsidRDefault="00386692" w:rsidP="00F22081">
            <w:pPr>
              <w:pStyle w:val="a0"/>
              <w:jc w:val="center"/>
              <w:rPr>
                <w:rFonts w:eastAsia="等线"/>
                <w:szCs w:val="18"/>
                <w:lang w:val="en-US" w:eastAsia="zh-CN"/>
              </w:rPr>
            </w:pPr>
          </w:p>
        </w:tc>
        <w:tc>
          <w:tcPr>
            <w:tcW w:w="4114" w:type="dxa"/>
            <w:shd w:val="clear" w:color="auto" w:fill="auto"/>
            <w:vAlign w:val="center"/>
          </w:tcPr>
          <w:p w14:paraId="715026A8" w14:textId="77777777" w:rsidR="00386692" w:rsidRDefault="00386692" w:rsidP="00F22081">
            <w:pPr>
              <w:pStyle w:val="a0"/>
              <w:jc w:val="center"/>
              <w:rPr>
                <w:rFonts w:eastAsia="等线"/>
                <w:szCs w:val="18"/>
                <w:lang w:val="en-US" w:eastAsia="zh-CN"/>
              </w:rPr>
            </w:pPr>
            <w:r>
              <w:rPr>
                <w:rFonts w:eastAsia="等线"/>
                <w:szCs w:val="18"/>
                <w:lang w:val="en-US" w:eastAsia="zh-CN"/>
              </w:rPr>
              <w:t>Intrusive rock dikes</w:t>
            </w:r>
          </w:p>
        </w:tc>
        <w:tc>
          <w:tcPr>
            <w:tcW w:w="0" w:type="auto"/>
            <w:shd w:val="clear" w:color="auto" w:fill="auto"/>
            <w:vAlign w:val="center"/>
          </w:tcPr>
          <w:p w14:paraId="2AE7FD55" w14:textId="77777777" w:rsidR="00386692" w:rsidRDefault="00386692" w:rsidP="00F22081">
            <w:pPr>
              <w:pStyle w:val="a0"/>
              <w:jc w:val="center"/>
              <w:rPr>
                <w:rFonts w:eastAsia="等线"/>
                <w:szCs w:val="18"/>
                <w:lang w:val="en-US" w:eastAsia="zh-CN"/>
              </w:rPr>
            </w:pPr>
            <w:r>
              <w:rPr>
                <w:rFonts w:eastAsia="等线"/>
                <w:szCs w:val="18"/>
                <w:lang w:val="en-US" w:eastAsia="zh-CN"/>
              </w:rPr>
              <w:t>Reports (</w:t>
            </w:r>
            <w:r>
              <w:rPr>
                <w:rFonts w:eastAsia="等线" w:hint="eastAsia"/>
                <w:szCs w:val="18"/>
                <w:lang w:val="en-US" w:eastAsia="zh-CN"/>
              </w:rPr>
              <w:t>115,98</w:t>
            </w:r>
            <w:r>
              <w:rPr>
                <w:rFonts w:eastAsia="等线"/>
                <w:szCs w:val="18"/>
                <w:lang w:val="en-US" w:eastAsia="zh-CN"/>
              </w:rPr>
              <w:t>)</w:t>
            </w:r>
          </w:p>
        </w:tc>
      </w:tr>
      <w:tr w:rsidR="00386692" w14:paraId="5BB9023A" w14:textId="77777777" w:rsidTr="00F22081">
        <w:tc>
          <w:tcPr>
            <w:tcW w:w="0" w:type="auto"/>
            <w:vMerge w:val="restart"/>
            <w:shd w:val="clear" w:color="auto" w:fill="auto"/>
            <w:vAlign w:val="center"/>
          </w:tcPr>
          <w:p w14:paraId="77EE8FCA"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3</w:t>
            </w:r>
          </w:p>
        </w:tc>
        <w:tc>
          <w:tcPr>
            <w:tcW w:w="2355" w:type="dxa"/>
            <w:vMerge w:val="restart"/>
            <w:shd w:val="clear" w:color="auto" w:fill="auto"/>
            <w:vAlign w:val="center"/>
          </w:tcPr>
          <w:p w14:paraId="160F3358" w14:textId="77777777" w:rsidR="00386692" w:rsidRDefault="00386692" w:rsidP="00F22081">
            <w:pPr>
              <w:pStyle w:val="a0"/>
              <w:ind w:firstLine="284"/>
              <w:jc w:val="center"/>
              <w:rPr>
                <w:rFonts w:eastAsia="等线"/>
                <w:szCs w:val="18"/>
                <w:lang w:val="en-US" w:eastAsia="zh-CN"/>
              </w:rPr>
            </w:pPr>
            <w:r>
              <w:rPr>
                <w:rFonts w:eastAsia="等线"/>
                <w:szCs w:val="18"/>
                <w:lang w:val="en-US" w:eastAsia="zh-CN"/>
              </w:rPr>
              <w:t>Hazardous Chemical Processes</w:t>
            </w:r>
          </w:p>
        </w:tc>
        <w:tc>
          <w:tcPr>
            <w:tcW w:w="4114" w:type="dxa"/>
            <w:shd w:val="clear" w:color="auto" w:fill="auto"/>
            <w:vAlign w:val="center"/>
          </w:tcPr>
          <w:p w14:paraId="60316D4A" w14:textId="77777777" w:rsidR="00386692" w:rsidRDefault="00386692" w:rsidP="00F22081">
            <w:pPr>
              <w:pStyle w:val="a0"/>
              <w:jc w:val="center"/>
              <w:rPr>
                <w:rFonts w:eastAsia="等线"/>
                <w:szCs w:val="18"/>
                <w:lang w:val="en-US" w:eastAsia="zh-CN"/>
              </w:rPr>
            </w:pPr>
            <w:r>
              <w:rPr>
                <w:rFonts w:eastAsia="等线"/>
                <w:szCs w:val="18"/>
                <w:lang w:val="en-US" w:eastAsia="zh-CN"/>
              </w:rPr>
              <w:t>the Petrochemical Zone</w:t>
            </w:r>
          </w:p>
        </w:tc>
        <w:tc>
          <w:tcPr>
            <w:tcW w:w="0" w:type="auto"/>
            <w:shd w:val="clear" w:color="auto" w:fill="auto"/>
            <w:vAlign w:val="center"/>
          </w:tcPr>
          <w:p w14:paraId="633AA42B" w14:textId="77777777" w:rsidR="00386692" w:rsidRDefault="00386692" w:rsidP="00F22081">
            <w:pPr>
              <w:pStyle w:val="a0"/>
              <w:jc w:val="center"/>
              <w:rPr>
                <w:rFonts w:eastAsia="等线"/>
                <w:szCs w:val="18"/>
                <w:lang w:val="en-US" w:eastAsia="zh-CN"/>
              </w:rPr>
            </w:pPr>
            <w:r>
              <w:rPr>
                <w:rFonts w:eastAsia="等线"/>
                <w:szCs w:val="18"/>
                <w:lang w:val="en-US" w:eastAsia="zh-CN"/>
              </w:rPr>
              <w:t>Reports (19, 48, 49, 53, +more)</w:t>
            </w:r>
          </w:p>
        </w:tc>
      </w:tr>
      <w:tr w:rsidR="00386692" w14:paraId="1D2AC1D6" w14:textId="77777777" w:rsidTr="00F22081">
        <w:tc>
          <w:tcPr>
            <w:tcW w:w="0" w:type="auto"/>
            <w:vMerge/>
            <w:shd w:val="clear" w:color="auto" w:fill="auto"/>
            <w:vAlign w:val="center"/>
          </w:tcPr>
          <w:p w14:paraId="63974788" w14:textId="77777777" w:rsidR="00386692" w:rsidRDefault="00386692" w:rsidP="00F22081">
            <w:pPr>
              <w:pStyle w:val="a0"/>
              <w:jc w:val="center"/>
              <w:rPr>
                <w:rFonts w:eastAsia="等线"/>
                <w:szCs w:val="18"/>
                <w:lang w:val="en-US" w:eastAsia="zh-CN"/>
              </w:rPr>
            </w:pPr>
          </w:p>
        </w:tc>
        <w:tc>
          <w:tcPr>
            <w:tcW w:w="2355" w:type="dxa"/>
            <w:vMerge/>
            <w:shd w:val="clear" w:color="auto" w:fill="auto"/>
            <w:vAlign w:val="center"/>
          </w:tcPr>
          <w:p w14:paraId="3DA00BCA" w14:textId="77777777" w:rsidR="00386692" w:rsidRDefault="00386692" w:rsidP="00F22081">
            <w:pPr>
              <w:pStyle w:val="a0"/>
              <w:jc w:val="center"/>
              <w:rPr>
                <w:rFonts w:eastAsia="等线"/>
                <w:szCs w:val="18"/>
                <w:lang w:val="en-US" w:eastAsia="zh-CN"/>
              </w:rPr>
            </w:pPr>
          </w:p>
        </w:tc>
        <w:tc>
          <w:tcPr>
            <w:tcW w:w="4114" w:type="dxa"/>
            <w:shd w:val="clear" w:color="auto" w:fill="auto"/>
            <w:vAlign w:val="center"/>
          </w:tcPr>
          <w:p w14:paraId="3FF126FD" w14:textId="6424BC72" w:rsidR="00386692" w:rsidRDefault="00386692" w:rsidP="00F22081">
            <w:pPr>
              <w:pStyle w:val="a0"/>
              <w:jc w:val="center"/>
              <w:rPr>
                <w:rFonts w:eastAsia="等线"/>
                <w:szCs w:val="18"/>
                <w:lang w:val="en-US" w:eastAsia="zh-CN"/>
              </w:rPr>
            </w:pPr>
            <w:r>
              <w:rPr>
                <w:rFonts w:eastAsia="等线"/>
                <w:szCs w:val="18"/>
                <w:lang w:val="en-US" w:eastAsia="zh-CN"/>
              </w:rPr>
              <w:t>Liquefied Petroleum Gas and Hydrogen</w:t>
            </w:r>
          </w:p>
        </w:tc>
        <w:tc>
          <w:tcPr>
            <w:tcW w:w="0" w:type="auto"/>
            <w:shd w:val="clear" w:color="auto" w:fill="auto"/>
            <w:vAlign w:val="center"/>
          </w:tcPr>
          <w:p w14:paraId="21719340" w14:textId="77777777" w:rsidR="00386692" w:rsidRDefault="00386692" w:rsidP="00F22081">
            <w:pPr>
              <w:pStyle w:val="a0"/>
              <w:jc w:val="center"/>
              <w:rPr>
                <w:rFonts w:eastAsia="等线"/>
                <w:szCs w:val="18"/>
                <w:lang w:val="en-US" w:eastAsia="zh-CN"/>
              </w:rPr>
            </w:pPr>
            <w:r>
              <w:rPr>
                <w:rFonts w:eastAsia="等线"/>
                <w:szCs w:val="18"/>
                <w:lang w:val="en-US" w:eastAsia="zh-CN"/>
              </w:rPr>
              <w:t>Reports (21)</w:t>
            </w:r>
          </w:p>
        </w:tc>
      </w:tr>
    </w:tbl>
    <w:p w14:paraId="5CCCA5A2" w14:textId="77777777" w:rsidR="00386692" w:rsidRDefault="00386692" w:rsidP="00664390">
      <w:pPr>
        <w:pStyle w:val="a0"/>
        <w:rPr>
          <w:rFonts w:eastAsia="等线"/>
          <w:sz w:val="20"/>
          <w:lang w:val="en-US" w:eastAsia="zh-CN"/>
        </w:rPr>
      </w:pPr>
    </w:p>
    <w:p w14:paraId="67219D86" w14:textId="2C6A3CA8" w:rsidR="00386692" w:rsidRPr="00386692" w:rsidRDefault="00386692" w:rsidP="00386692">
      <w:pPr>
        <w:pStyle w:val="MainText"/>
        <w:ind w:firstLine="0"/>
        <w:rPr>
          <w:rFonts w:eastAsia="等线"/>
          <w:i/>
          <w:iCs/>
          <w:sz w:val="18"/>
          <w:szCs w:val="18"/>
          <w:lang w:val="en-US" w:eastAsia="zh-CN"/>
        </w:rPr>
      </w:pPr>
      <w:r w:rsidRPr="00386692">
        <w:rPr>
          <w:rFonts w:eastAsia="等线"/>
          <w:i/>
          <w:iCs/>
          <w:sz w:val="18"/>
          <w:szCs w:val="18"/>
          <w:lang w:val="en-US" w:eastAsia="zh-CN"/>
        </w:rPr>
        <w:t xml:space="preserve">Table </w:t>
      </w:r>
      <w:r w:rsidRPr="00386692">
        <w:rPr>
          <w:rFonts w:eastAsia="等线" w:hint="eastAsia"/>
          <w:i/>
          <w:iCs/>
          <w:sz w:val="18"/>
          <w:szCs w:val="18"/>
          <w:lang w:val="en-US" w:eastAsia="zh-CN"/>
        </w:rPr>
        <w:t>4</w:t>
      </w:r>
      <w:r w:rsidRPr="00386692">
        <w:rPr>
          <w:rFonts w:eastAsia="等线"/>
          <w:i/>
          <w:iCs/>
          <w:sz w:val="18"/>
          <w:szCs w:val="18"/>
          <w:lang w:val="en-US" w:eastAsia="zh-CN"/>
        </w:rPr>
        <w:t xml:space="preserve">: a </w:t>
      </w:r>
      <w:r w:rsidRPr="00386692">
        <w:rPr>
          <w:rFonts w:eastAsia="等线"/>
          <w:i/>
          <w:iCs/>
          <w:sz w:val="18"/>
          <w:szCs w:val="18"/>
          <w:lang w:eastAsia="zh-CN"/>
        </w:rPr>
        <w:t>comparison</w:t>
      </w:r>
      <w:r w:rsidRPr="00386692">
        <w:rPr>
          <w:rFonts w:eastAsia="等线"/>
          <w:i/>
          <w:iCs/>
          <w:sz w:val="18"/>
          <w:szCs w:val="18"/>
          <w:lang w:val="en-US" w:eastAsia="zh-CN"/>
        </w:rPr>
        <w:t xml:space="preserve"> with the output of proposed KG-RAG and naïve RAG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272"/>
        <w:gridCol w:w="8632"/>
      </w:tblGrid>
      <w:tr w:rsidR="00386692" w:rsidRPr="00C81CC6" w14:paraId="4BB43E01" w14:textId="77777777" w:rsidTr="00F22081">
        <w:tc>
          <w:tcPr>
            <w:tcW w:w="642" w:type="pct"/>
            <w:tcBorders>
              <w:top w:val="single" w:sz="4" w:space="0" w:color="auto"/>
              <w:bottom w:val="single" w:sz="4" w:space="0" w:color="auto"/>
            </w:tcBorders>
          </w:tcPr>
          <w:p w14:paraId="0FA4FDE4" w14:textId="77777777" w:rsidR="00386692" w:rsidRDefault="00386692" w:rsidP="00F22081">
            <w:pPr>
              <w:pStyle w:val="MainText"/>
              <w:ind w:firstLine="0"/>
              <w:rPr>
                <w:rFonts w:eastAsia="等线"/>
                <w:sz w:val="18"/>
                <w:szCs w:val="18"/>
                <w:lang w:val="en-US" w:eastAsia="zh-CN"/>
              </w:rPr>
            </w:pPr>
            <w:r>
              <w:rPr>
                <w:rFonts w:eastAsia="等线" w:hint="eastAsia"/>
                <w:sz w:val="18"/>
                <w:szCs w:val="18"/>
                <w:lang w:val="en-US" w:eastAsia="zh-CN"/>
              </w:rPr>
              <w:t>Query</w:t>
            </w:r>
          </w:p>
        </w:tc>
        <w:tc>
          <w:tcPr>
            <w:tcW w:w="4358" w:type="pct"/>
            <w:tcBorders>
              <w:top w:val="single" w:sz="4" w:space="0" w:color="auto"/>
              <w:bottom w:val="single" w:sz="4" w:space="0" w:color="auto"/>
            </w:tcBorders>
            <w:shd w:val="clear" w:color="auto" w:fill="auto"/>
          </w:tcPr>
          <w:p w14:paraId="47ACCFFF" w14:textId="77777777" w:rsidR="00386692" w:rsidRPr="00C81CC6" w:rsidRDefault="00386692" w:rsidP="00F22081">
            <w:pPr>
              <w:pStyle w:val="MainText"/>
              <w:ind w:firstLine="0"/>
              <w:rPr>
                <w:rFonts w:eastAsia="等线"/>
                <w:sz w:val="18"/>
                <w:szCs w:val="18"/>
                <w:lang w:val="en-US" w:eastAsia="zh-CN"/>
              </w:rPr>
            </w:pPr>
            <w:r>
              <w:rPr>
                <w:rFonts w:eastAsia="等线"/>
                <w:sz w:val="18"/>
                <w:szCs w:val="18"/>
                <w:lang w:val="en-US" w:eastAsia="zh-CN"/>
              </w:rPr>
              <w:t>“What are the top three risk sources that require the most attention in this project?”</w:t>
            </w:r>
          </w:p>
        </w:tc>
      </w:tr>
      <w:tr w:rsidR="00386692" w14:paraId="1F44688B" w14:textId="77777777" w:rsidTr="00F22081">
        <w:tc>
          <w:tcPr>
            <w:tcW w:w="642" w:type="pct"/>
            <w:tcBorders>
              <w:top w:val="single" w:sz="4" w:space="0" w:color="auto"/>
              <w:bottom w:val="single" w:sz="4" w:space="0" w:color="auto"/>
            </w:tcBorders>
          </w:tcPr>
          <w:p w14:paraId="5CBB9A6E" w14:textId="77777777" w:rsidR="00386692" w:rsidRDefault="00386692" w:rsidP="00F22081">
            <w:pPr>
              <w:pStyle w:val="MainText"/>
              <w:tabs>
                <w:tab w:val="num" w:pos="720"/>
              </w:tabs>
              <w:ind w:firstLine="0"/>
              <w:rPr>
                <w:rFonts w:eastAsia="等线"/>
                <w:sz w:val="18"/>
                <w:szCs w:val="18"/>
                <w:lang w:val="en-US" w:eastAsia="zh-CN"/>
              </w:rPr>
            </w:pPr>
            <w:r w:rsidRPr="003767DB">
              <w:rPr>
                <w:rFonts w:eastAsia="等线" w:hint="eastAsia"/>
                <w:sz w:val="18"/>
                <w:szCs w:val="18"/>
                <w:lang w:val="en-US" w:eastAsia="zh-CN"/>
              </w:rPr>
              <w:t>KG-RAG (gpt-4o-mini)</w:t>
            </w:r>
          </w:p>
        </w:tc>
        <w:tc>
          <w:tcPr>
            <w:tcW w:w="4358" w:type="pct"/>
            <w:tcBorders>
              <w:top w:val="single" w:sz="4" w:space="0" w:color="auto"/>
              <w:bottom w:val="single" w:sz="4" w:space="0" w:color="auto"/>
            </w:tcBorders>
            <w:shd w:val="clear" w:color="auto" w:fill="auto"/>
          </w:tcPr>
          <w:p w14:paraId="242067A6" w14:textId="77777777" w:rsidR="00386692" w:rsidRDefault="00386692" w:rsidP="00F22081">
            <w:pPr>
              <w:pStyle w:val="MainText"/>
              <w:tabs>
                <w:tab w:val="num" w:pos="720"/>
              </w:tabs>
              <w:ind w:left="720" w:hanging="360"/>
              <w:rPr>
                <w:rFonts w:eastAsia="等线"/>
                <w:sz w:val="18"/>
                <w:szCs w:val="18"/>
                <w:lang w:val="en-US" w:eastAsia="zh-CN"/>
              </w:rPr>
            </w:pPr>
            <w:r>
              <w:rPr>
                <w:rFonts w:eastAsia="等线" w:hint="eastAsia"/>
                <w:sz w:val="18"/>
                <w:szCs w:val="18"/>
                <w:lang w:val="en-US" w:eastAsia="zh-CN"/>
              </w:rPr>
              <w:t>……</w:t>
            </w:r>
          </w:p>
          <w:p w14:paraId="0A34FE2F" w14:textId="77777777" w:rsidR="00386692" w:rsidRDefault="00386692" w:rsidP="00F22081">
            <w:pPr>
              <w:pStyle w:val="MainText"/>
              <w:tabs>
                <w:tab w:val="num" w:pos="720"/>
              </w:tabs>
              <w:ind w:firstLineChars="200" w:firstLine="360"/>
              <w:rPr>
                <w:rFonts w:eastAsia="等线"/>
                <w:sz w:val="18"/>
                <w:szCs w:val="18"/>
                <w:lang w:val="en-US" w:eastAsia="zh-CN"/>
              </w:rPr>
            </w:pPr>
            <w:r>
              <w:rPr>
                <w:rFonts w:eastAsia="等线"/>
                <w:sz w:val="18"/>
                <w:szCs w:val="18"/>
                <w:lang w:val="en-US" w:eastAsia="zh-CN"/>
              </w:rPr>
              <w:t>1.Groundwater Presence</w:t>
            </w:r>
          </w:p>
          <w:p w14:paraId="2E08115D" w14:textId="77777777" w:rsidR="00386692" w:rsidRDefault="00386692" w:rsidP="00F22081">
            <w:pPr>
              <w:pStyle w:val="MainText"/>
              <w:tabs>
                <w:tab w:val="num" w:pos="720"/>
              </w:tabs>
              <w:ind w:firstLineChars="200" w:firstLine="360"/>
              <w:rPr>
                <w:rFonts w:eastAsia="等线"/>
                <w:sz w:val="18"/>
                <w:szCs w:val="18"/>
                <w:lang w:val="en-US" w:eastAsia="zh-CN"/>
              </w:rPr>
            </w:pPr>
            <w:r>
              <w:rPr>
                <w:rFonts w:eastAsia="等线"/>
                <w:sz w:val="18"/>
                <w:szCs w:val="18"/>
                <w:lang w:val="en-US" w:eastAsia="zh-CN"/>
              </w:rPr>
              <w:t>Groundwater presence is a significant risk factor that can lead to instability during excavation activities.</w:t>
            </w:r>
          </w:p>
          <w:p w14:paraId="068EF0C9" w14:textId="37460C33" w:rsidR="00386692" w:rsidRDefault="00386692" w:rsidP="00F22081">
            <w:pPr>
              <w:pStyle w:val="MainText"/>
              <w:tabs>
                <w:tab w:val="num" w:pos="720"/>
              </w:tabs>
              <w:ind w:firstLineChars="200" w:firstLine="360"/>
              <w:rPr>
                <w:rFonts w:eastAsia="等线"/>
                <w:sz w:val="18"/>
                <w:szCs w:val="18"/>
                <w:lang w:val="en-US" w:eastAsia="zh-CN"/>
              </w:rPr>
            </w:pPr>
            <w:r>
              <w:rPr>
                <w:rFonts w:eastAsia="等线"/>
                <w:sz w:val="18"/>
                <w:szCs w:val="18"/>
                <w:lang w:val="en-US" w:eastAsia="zh-CN"/>
              </w:rPr>
              <w:t xml:space="preserve">It has been noted that areas with high groundwater levels, particularly in sections such as NK5+495 - NK5+759, contribute to a </w:t>
            </w:r>
            <w:proofErr w:type="gramStart"/>
            <w:r w:rsidR="00134024">
              <w:rPr>
                <w:rFonts w:eastAsia="等线"/>
                <w:sz w:val="18"/>
                <w:szCs w:val="18"/>
                <w:lang w:val="en-US" w:eastAsia="zh-CN"/>
              </w:rPr>
              <w:t>collapse</w:t>
            </w:r>
            <w:proofErr w:type="gramEnd"/>
            <w:r w:rsidR="00134024">
              <w:rPr>
                <w:rFonts w:eastAsia="等线" w:hint="eastAsia"/>
                <w:sz w:val="18"/>
                <w:szCs w:val="18"/>
                <w:lang w:val="en-US" w:eastAsia="zh-CN"/>
              </w:rPr>
              <w:t xml:space="preserve"> </w:t>
            </w:r>
            <w:r>
              <w:rPr>
                <w:rFonts w:eastAsia="等线"/>
                <w:sz w:val="18"/>
                <w:szCs w:val="18"/>
                <w:lang w:val="en-US" w:eastAsia="zh-CN"/>
              </w:rPr>
              <w:t>probability level of 3, indicating a high risk that must be managed effectively [Data: Reports (47)].</w:t>
            </w:r>
          </w:p>
          <w:p w14:paraId="34B7F3E3" w14:textId="77777777" w:rsidR="00386692" w:rsidRDefault="00386692" w:rsidP="00F22081">
            <w:pPr>
              <w:pStyle w:val="MainText"/>
              <w:tabs>
                <w:tab w:val="num" w:pos="720"/>
              </w:tabs>
              <w:ind w:firstLineChars="200" w:firstLine="360"/>
              <w:rPr>
                <w:rFonts w:eastAsia="等线"/>
                <w:sz w:val="18"/>
                <w:szCs w:val="18"/>
                <w:lang w:val="en-US" w:eastAsia="zh-CN"/>
              </w:rPr>
            </w:pPr>
            <w:r>
              <w:rPr>
                <w:rFonts w:eastAsia="等线"/>
                <w:sz w:val="18"/>
                <w:szCs w:val="18"/>
                <w:lang w:val="en-US" w:eastAsia="zh-CN"/>
              </w:rPr>
              <w:t>The potential for water inrush and localized flooding necessitates the implementation of effective drainage and monitoring systems to mitigate these risks [Data: Reports (115, 98, 117)].</w:t>
            </w:r>
          </w:p>
          <w:p w14:paraId="10140D08" w14:textId="77777777" w:rsidR="00386692" w:rsidRDefault="00386692" w:rsidP="00F22081">
            <w:pPr>
              <w:pStyle w:val="MainText"/>
              <w:tabs>
                <w:tab w:val="num" w:pos="720"/>
              </w:tabs>
              <w:ind w:firstLineChars="200" w:firstLine="360"/>
              <w:rPr>
                <w:rFonts w:eastAsia="等线"/>
                <w:sz w:val="18"/>
                <w:szCs w:val="18"/>
                <w:lang w:val="en-US" w:eastAsia="zh-CN"/>
              </w:rPr>
            </w:pPr>
            <w:r>
              <w:rPr>
                <w:rFonts w:eastAsia="等线"/>
                <w:sz w:val="18"/>
                <w:szCs w:val="18"/>
                <w:lang w:val="en-US" w:eastAsia="zh-CN"/>
              </w:rPr>
              <w:t>Furthermore, groundwater dynamics can complicate construction efforts, leading to mud and water inflow, which increases the likelihood of structural failure [Data: Reports (32, 34, 64, 101, 81, +more)].</w:t>
            </w:r>
          </w:p>
          <w:p w14:paraId="6C449CE8" w14:textId="77777777" w:rsidR="00386692" w:rsidRDefault="00386692" w:rsidP="00883B93">
            <w:pPr>
              <w:pStyle w:val="MainText"/>
              <w:tabs>
                <w:tab w:val="num" w:pos="720"/>
              </w:tabs>
              <w:rPr>
                <w:rFonts w:eastAsia="等线"/>
                <w:sz w:val="18"/>
                <w:szCs w:val="18"/>
                <w:lang w:val="en-US" w:eastAsia="zh-CN"/>
              </w:rPr>
            </w:pPr>
            <w:r>
              <w:rPr>
                <w:rFonts w:eastAsia="等线" w:hint="eastAsia"/>
                <w:sz w:val="18"/>
                <w:szCs w:val="18"/>
                <w:lang w:val="en-US" w:eastAsia="zh-CN"/>
              </w:rPr>
              <w:t>……</w:t>
            </w:r>
            <w:r>
              <w:rPr>
                <w:rFonts w:eastAsia="等线" w:hint="eastAsia"/>
                <w:sz w:val="18"/>
                <w:szCs w:val="18"/>
                <w:lang w:val="en-US" w:eastAsia="zh-CN"/>
              </w:rPr>
              <w:t xml:space="preserve">(2. </w:t>
            </w:r>
            <w:r>
              <w:rPr>
                <w:rFonts w:eastAsia="等线"/>
                <w:sz w:val="18"/>
                <w:szCs w:val="18"/>
                <w:lang w:val="en-US" w:eastAsia="zh-CN"/>
              </w:rPr>
              <w:t>Geological Conditions</w:t>
            </w:r>
            <w:r>
              <w:rPr>
                <w:rFonts w:eastAsia="等线" w:hint="eastAsia"/>
                <w:sz w:val="18"/>
                <w:szCs w:val="18"/>
                <w:lang w:val="en-US" w:eastAsia="zh-CN"/>
              </w:rPr>
              <w:t xml:space="preserve">, 3. </w:t>
            </w:r>
            <w:r>
              <w:rPr>
                <w:rFonts w:eastAsia="等线"/>
                <w:sz w:val="18"/>
                <w:szCs w:val="18"/>
                <w:lang w:val="en-US" w:eastAsia="zh-CN"/>
              </w:rPr>
              <w:t>Hazardous Chemical Processes</w:t>
            </w:r>
            <w:r>
              <w:rPr>
                <w:rFonts w:eastAsia="等线" w:hint="eastAsia"/>
                <w:sz w:val="18"/>
                <w:szCs w:val="18"/>
                <w:lang w:val="en-US" w:eastAsia="zh-CN"/>
              </w:rPr>
              <w:t xml:space="preserve"> and conclusion are omitted here d</w:t>
            </w:r>
            <w:r>
              <w:rPr>
                <w:rFonts w:eastAsia="等线"/>
                <w:sz w:val="18"/>
                <w:szCs w:val="18"/>
                <w:lang w:val="en-US" w:eastAsia="zh-CN"/>
              </w:rPr>
              <w:t>ue to the limitation of space.</w:t>
            </w:r>
            <w:r>
              <w:rPr>
                <w:rFonts w:eastAsia="等线" w:hint="eastAsia"/>
                <w:sz w:val="18"/>
                <w:szCs w:val="18"/>
                <w:lang w:val="en-US" w:eastAsia="zh-CN"/>
              </w:rPr>
              <w:t>)</w:t>
            </w:r>
          </w:p>
        </w:tc>
      </w:tr>
      <w:tr w:rsidR="00386692" w:rsidRPr="00C665A2" w14:paraId="6721825A" w14:textId="77777777" w:rsidTr="00F22081">
        <w:tc>
          <w:tcPr>
            <w:tcW w:w="642" w:type="pct"/>
            <w:tcBorders>
              <w:top w:val="single" w:sz="4" w:space="0" w:color="auto"/>
              <w:bottom w:val="single" w:sz="4" w:space="0" w:color="auto"/>
            </w:tcBorders>
          </w:tcPr>
          <w:p w14:paraId="1E6B6481" w14:textId="77777777" w:rsidR="00386692" w:rsidRPr="000F31DB" w:rsidRDefault="00386692" w:rsidP="00F22081">
            <w:pPr>
              <w:pStyle w:val="MainText"/>
              <w:tabs>
                <w:tab w:val="num" w:pos="720"/>
              </w:tabs>
              <w:ind w:firstLine="0"/>
              <w:rPr>
                <w:rFonts w:eastAsia="等线"/>
                <w:sz w:val="18"/>
                <w:szCs w:val="18"/>
                <w:lang w:val="en-US" w:eastAsia="zh-CN"/>
              </w:rPr>
            </w:pPr>
            <w:r w:rsidRPr="003767DB">
              <w:rPr>
                <w:rFonts w:eastAsia="等线"/>
                <w:sz w:val="18"/>
                <w:szCs w:val="18"/>
                <w:lang w:val="en-US" w:eastAsia="zh-CN"/>
              </w:rPr>
              <w:t>Naïve</w:t>
            </w:r>
            <w:r w:rsidRPr="003767DB">
              <w:rPr>
                <w:rFonts w:eastAsia="等线" w:hint="eastAsia"/>
                <w:sz w:val="18"/>
                <w:szCs w:val="18"/>
                <w:lang w:val="en-US" w:eastAsia="zh-CN"/>
              </w:rPr>
              <w:t xml:space="preserve"> RAG (gpt-4o-mini)</w:t>
            </w:r>
          </w:p>
        </w:tc>
        <w:tc>
          <w:tcPr>
            <w:tcW w:w="4358" w:type="pct"/>
            <w:tcBorders>
              <w:top w:val="single" w:sz="4" w:space="0" w:color="auto"/>
              <w:bottom w:val="single" w:sz="4" w:space="0" w:color="auto"/>
            </w:tcBorders>
            <w:shd w:val="clear" w:color="auto" w:fill="auto"/>
          </w:tcPr>
          <w:p w14:paraId="18FB71B2" w14:textId="77777777" w:rsidR="00386692" w:rsidRPr="000F31DB" w:rsidRDefault="00386692" w:rsidP="00F22081">
            <w:pPr>
              <w:pStyle w:val="MainText"/>
              <w:tabs>
                <w:tab w:val="num" w:pos="720"/>
              </w:tabs>
              <w:ind w:left="720" w:hanging="360"/>
              <w:rPr>
                <w:rFonts w:eastAsia="等线"/>
                <w:sz w:val="18"/>
                <w:szCs w:val="18"/>
                <w:lang w:val="en-US" w:eastAsia="zh-CN"/>
              </w:rPr>
            </w:pPr>
            <w:r w:rsidRPr="000F31DB">
              <w:rPr>
                <w:rFonts w:eastAsia="等线"/>
                <w:sz w:val="18"/>
                <w:szCs w:val="18"/>
                <w:lang w:val="en-US" w:eastAsia="zh-CN"/>
              </w:rPr>
              <w:t>The top three risk sources that need the most attention in this project are:</w:t>
            </w:r>
          </w:p>
          <w:p w14:paraId="0145826C" w14:textId="77777777" w:rsidR="00386692" w:rsidRPr="000F31DB" w:rsidRDefault="00386692" w:rsidP="00F22081">
            <w:pPr>
              <w:pStyle w:val="MainText"/>
              <w:numPr>
                <w:ilvl w:val="0"/>
                <w:numId w:val="4"/>
              </w:numPr>
              <w:rPr>
                <w:rFonts w:eastAsia="等线"/>
                <w:sz w:val="18"/>
                <w:szCs w:val="18"/>
                <w:lang w:val="en-US" w:eastAsia="zh-CN"/>
              </w:rPr>
            </w:pPr>
            <w:r w:rsidRPr="000F31DB">
              <w:rPr>
                <w:rFonts w:eastAsia="等线"/>
                <w:sz w:val="18"/>
                <w:szCs w:val="18"/>
                <w:lang w:val="en-US" w:eastAsia="zh-CN"/>
              </w:rPr>
              <w:t>Site geological conditions risk.</w:t>
            </w:r>
          </w:p>
          <w:p w14:paraId="62A92B05" w14:textId="77777777" w:rsidR="00386692" w:rsidRPr="000F31DB" w:rsidRDefault="00386692" w:rsidP="00F22081">
            <w:pPr>
              <w:pStyle w:val="MainText"/>
              <w:numPr>
                <w:ilvl w:val="0"/>
                <w:numId w:val="4"/>
              </w:numPr>
              <w:rPr>
                <w:rFonts w:eastAsia="等线"/>
                <w:sz w:val="18"/>
                <w:szCs w:val="18"/>
                <w:lang w:val="en-US" w:eastAsia="zh-CN"/>
              </w:rPr>
            </w:pPr>
            <w:r w:rsidRPr="000F31DB">
              <w:rPr>
                <w:rFonts w:eastAsia="等线"/>
                <w:sz w:val="18"/>
                <w:szCs w:val="18"/>
                <w:lang w:val="en-US" w:eastAsia="zh-CN"/>
              </w:rPr>
              <w:t>Impact risks from adjacent structures.</w:t>
            </w:r>
          </w:p>
          <w:p w14:paraId="0EE44B18" w14:textId="77777777" w:rsidR="00386692" w:rsidRPr="00C665A2" w:rsidRDefault="00386692" w:rsidP="00F22081">
            <w:pPr>
              <w:pStyle w:val="MainText"/>
              <w:numPr>
                <w:ilvl w:val="0"/>
                <w:numId w:val="4"/>
              </w:numPr>
              <w:rPr>
                <w:rFonts w:eastAsia="等线"/>
                <w:sz w:val="18"/>
                <w:szCs w:val="18"/>
                <w:lang w:val="en-US" w:eastAsia="zh-CN"/>
              </w:rPr>
            </w:pPr>
            <w:r w:rsidRPr="000F31DB">
              <w:rPr>
                <w:rFonts w:eastAsia="等线"/>
                <w:sz w:val="18"/>
                <w:szCs w:val="18"/>
                <w:lang w:val="en-US" w:eastAsia="zh-CN"/>
              </w:rPr>
              <w:t>Construction organization and technical plan risks.</w:t>
            </w:r>
          </w:p>
        </w:tc>
      </w:tr>
      <w:tr w:rsidR="00386692" w14:paraId="6C9BADE6" w14:textId="77777777" w:rsidTr="00F22081">
        <w:tc>
          <w:tcPr>
            <w:tcW w:w="642" w:type="pct"/>
            <w:tcBorders>
              <w:top w:val="single" w:sz="4" w:space="0" w:color="auto"/>
              <w:bottom w:val="single" w:sz="4" w:space="0" w:color="auto"/>
            </w:tcBorders>
          </w:tcPr>
          <w:p w14:paraId="0B929E1A" w14:textId="77777777" w:rsidR="00386692" w:rsidRPr="000F31DB" w:rsidRDefault="00386692" w:rsidP="00F22081">
            <w:pPr>
              <w:pStyle w:val="MainText"/>
              <w:tabs>
                <w:tab w:val="num" w:pos="720"/>
              </w:tabs>
              <w:ind w:firstLine="0"/>
              <w:rPr>
                <w:rFonts w:eastAsia="等线"/>
                <w:sz w:val="18"/>
                <w:szCs w:val="18"/>
                <w:lang w:val="en-US" w:eastAsia="zh-CN"/>
              </w:rPr>
            </w:pPr>
            <w:r w:rsidRPr="003767DB">
              <w:rPr>
                <w:rFonts w:eastAsia="等线"/>
                <w:sz w:val="18"/>
                <w:szCs w:val="18"/>
                <w:lang w:val="en-US" w:eastAsia="zh-CN"/>
              </w:rPr>
              <w:t>Naïve</w:t>
            </w:r>
            <w:r w:rsidRPr="003767DB">
              <w:rPr>
                <w:rFonts w:eastAsia="等线" w:hint="eastAsia"/>
                <w:sz w:val="18"/>
                <w:szCs w:val="18"/>
                <w:lang w:val="en-US" w:eastAsia="zh-CN"/>
              </w:rPr>
              <w:t xml:space="preserve"> RAG (gpt-4o)</w:t>
            </w:r>
          </w:p>
        </w:tc>
        <w:tc>
          <w:tcPr>
            <w:tcW w:w="4358" w:type="pct"/>
            <w:tcBorders>
              <w:top w:val="single" w:sz="4" w:space="0" w:color="auto"/>
              <w:bottom w:val="single" w:sz="4" w:space="0" w:color="auto"/>
            </w:tcBorders>
            <w:shd w:val="clear" w:color="auto" w:fill="auto"/>
          </w:tcPr>
          <w:p w14:paraId="12C7F209" w14:textId="77777777" w:rsidR="00386692" w:rsidRPr="000F31DB" w:rsidRDefault="00386692" w:rsidP="00F22081">
            <w:pPr>
              <w:pStyle w:val="MainText"/>
              <w:tabs>
                <w:tab w:val="num" w:pos="720"/>
              </w:tabs>
              <w:ind w:left="720" w:hanging="360"/>
              <w:rPr>
                <w:rFonts w:eastAsia="等线"/>
                <w:sz w:val="18"/>
                <w:szCs w:val="18"/>
                <w:lang w:val="en-US" w:eastAsia="zh-CN"/>
              </w:rPr>
            </w:pPr>
            <w:r w:rsidRPr="000F31DB">
              <w:rPr>
                <w:rFonts w:eastAsia="等线"/>
                <w:sz w:val="18"/>
                <w:szCs w:val="18"/>
                <w:lang w:val="en-US" w:eastAsia="zh-CN"/>
              </w:rPr>
              <w:t>The top three risk sources that need the most attention in this project are:</w:t>
            </w:r>
          </w:p>
          <w:p w14:paraId="1B9D0BA7" w14:textId="77777777" w:rsidR="00386692" w:rsidRPr="000F31DB" w:rsidRDefault="00386692" w:rsidP="00F22081">
            <w:pPr>
              <w:pStyle w:val="MainText"/>
              <w:numPr>
                <w:ilvl w:val="0"/>
                <w:numId w:val="5"/>
              </w:numPr>
              <w:rPr>
                <w:rFonts w:eastAsia="等线"/>
                <w:sz w:val="18"/>
                <w:szCs w:val="18"/>
                <w:lang w:val="en-US" w:eastAsia="zh-CN"/>
              </w:rPr>
            </w:pPr>
            <w:r w:rsidRPr="000F31DB">
              <w:rPr>
                <w:rFonts w:eastAsia="等线"/>
                <w:sz w:val="18"/>
                <w:szCs w:val="18"/>
                <w:lang w:val="en-US" w:eastAsia="zh-CN"/>
              </w:rPr>
              <w:t>Construction Organization (Risk Probability Level: 5, Risk Loss Level: C, Overall Risk Level: Level IV)</w:t>
            </w:r>
          </w:p>
          <w:p w14:paraId="72D4CAF9" w14:textId="77777777" w:rsidR="00386692" w:rsidRPr="000F31DB" w:rsidRDefault="00386692" w:rsidP="00F22081">
            <w:pPr>
              <w:pStyle w:val="MainText"/>
              <w:numPr>
                <w:ilvl w:val="0"/>
                <w:numId w:val="5"/>
              </w:numPr>
              <w:rPr>
                <w:rFonts w:eastAsia="等线"/>
                <w:sz w:val="18"/>
                <w:szCs w:val="18"/>
                <w:lang w:val="en-US" w:eastAsia="zh-CN"/>
              </w:rPr>
            </w:pPr>
            <w:r w:rsidRPr="000F31DB">
              <w:rPr>
                <w:rFonts w:eastAsia="等线"/>
                <w:sz w:val="18"/>
                <w:szCs w:val="18"/>
                <w:lang w:val="en-US" w:eastAsia="zh-CN"/>
              </w:rPr>
              <w:t>Traffic Conditions (Risk Probability Level: 4, Risk Loss Level: D, Overall Risk Level: Level IV)</w:t>
            </w:r>
          </w:p>
          <w:p w14:paraId="687BB355" w14:textId="77777777" w:rsidR="00386692" w:rsidRDefault="00386692" w:rsidP="00F22081">
            <w:pPr>
              <w:pStyle w:val="MainText"/>
              <w:numPr>
                <w:ilvl w:val="0"/>
                <w:numId w:val="5"/>
              </w:numPr>
              <w:rPr>
                <w:rFonts w:eastAsia="等线"/>
                <w:sz w:val="18"/>
                <w:szCs w:val="18"/>
                <w:lang w:val="en-US" w:eastAsia="zh-CN"/>
              </w:rPr>
            </w:pPr>
            <w:r w:rsidRPr="000F31DB">
              <w:rPr>
                <w:rFonts w:eastAsia="等线"/>
                <w:sz w:val="18"/>
                <w:szCs w:val="18"/>
                <w:lang w:val="en-US" w:eastAsia="zh-CN"/>
              </w:rPr>
              <w:t>Meteorological Conditions (Risk Probability Level: 4, Risk Loss Level: D, Overall Risk Level: Level IV)</w:t>
            </w:r>
          </w:p>
        </w:tc>
      </w:tr>
    </w:tbl>
    <w:p w14:paraId="16C3E7BA" w14:textId="7501C5F4" w:rsidR="00D4429C" w:rsidRPr="00FE19FC" w:rsidRDefault="00FE19FC" w:rsidP="00FE19FC">
      <w:pPr>
        <w:pStyle w:val="MainText"/>
        <w:ind w:firstLine="0"/>
        <w:rPr>
          <w:rFonts w:eastAsia="等线"/>
          <w:i/>
          <w:iCs/>
          <w:sz w:val="18"/>
          <w:szCs w:val="18"/>
          <w:lang w:val="en-US" w:eastAsia="zh-CN"/>
        </w:rPr>
      </w:pPr>
      <w:r w:rsidRPr="00A5592D">
        <w:rPr>
          <w:rFonts w:eastAsia="等线" w:hint="eastAsia"/>
          <w:i/>
          <w:iCs/>
          <w:sz w:val="18"/>
          <w:szCs w:val="18"/>
          <w:lang w:val="en-US" w:eastAsia="zh-CN"/>
        </w:rPr>
        <w:t>Table</w:t>
      </w:r>
      <w:r w:rsidRPr="003812FA">
        <w:rPr>
          <w:rFonts w:eastAsia="等线" w:hint="eastAsia"/>
          <w:i/>
          <w:iCs/>
          <w:sz w:val="18"/>
          <w:szCs w:val="18"/>
          <w:lang w:val="en-US" w:eastAsia="zh-CN"/>
        </w:rPr>
        <w:t xml:space="preserve"> 5: a comparison </w:t>
      </w:r>
      <w:r>
        <w:rPr>
          <w:rFonts w:eastAsia="等线" w:hint="eastAsia"/>
          <w:i/>
          <w:iCs/>
          <w:sz w:val="18"/>
          <w:szCs w:val="18"/>
          <w:lang w:val="en-US" w:eastAsia="zh-CN"/>
        </w:rPr>
        <w:t>for global summarization query by LLM judge</w:t>
      </w:r>
    </w:p>
    <w:tbl>
      <w:tblPr>
        <w:tblW w:w="5000" w:type="pct"/>
        <w:tblBorders>
          <w:top w:val="single" w:sz="4" w:space="0" w:color="auto"/>
          <w:bottom w:val="single" w:sz="4" w:space="0" w:color="auto"/>
        </w:tblBorders>
        <w:tblLook w:val="04A0" w:firstRow="1" w:lastRow="0" w:firstColumn="1" w:lastColumn="0" w:noHBand="0" w:noVBand="1"/>
      </w:tblPr>
      <w:tblGrid>
        <w:gridCol w:w="2835"/>
        <w:gridCol w:w="2284"/>
        <w:gridCol w:w="2535"/>
        <w:gridCol w:w="2250"/>
      </w:tblGrid>
      <w:tr w:rsidR="00D4429C" w14:paraId="1E3F127A" w14:textId="77777777" w:rsidTr="003B1D8C">
        <w:tc>
          <w:tcPr>
            <w:tcW w:w="1431" w:type="pct"/>
            <w:tcBorders>
              <w:top w:val="single" w:sz="4" w:space="0" w:color="auto"/>
              <w:bottom w:val="single" w:sz="4" w:space="0" w:color="auto"/>
            </w:tcBorders>
            <w:shd w:val="clear" w:color="auto" w:fill="auto"/>
          </w:tcPr>
          <w:p w14:paraId="749D7B32"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Evaluation dimensions</w:t>
            </w:r>
          </w:p>
        </w:tc>
        <w:tc>
          <w:tcPr>
            <w:tcW w:w="1153" w:type="pct"/>
            <w:tcBorders>
              <w:top w:val="single" w:sz="4" w:space="0" w:color="auto"/>
              <w:bottom w:val="single" w:sz="4" w:space="0" w:color="auto"/>
            </w:tcBorders>
            <w:shd w:val="clear" w:color="auto" w:fill="auto"/>
          </w:tcPr>
          <w:p w14:paraId="588C28F2"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KG-RAG (gpt-4o-mini)</w:t>
            </w:r>
          </w:p>
        </w:tc>
        <w:tc>
          <w:tcPr>
            <w:tcW w:w="1280" w:type="pct"/>
            <w:tcBorders>
              <w:top w:val="single" w:sz="4" w:space="0" w:color="auto"/>
              <w:bottom w:val="single" w:sz="4" w:space="0" w:color="auto"/>
            </w:tcBorders>
            <w:shd w:val="clear" w:color="auto" w:fill="auto"/>
          </w:tcPr>
          <w:p w14:paraId="140BA874" w14:textId="77777777" w:rsidR="00D4429C" w:rsidRDefault="00D4429C" w:rsidP="003B1D8C">
            <w:pPr>
              <w:pStyle w:val="MainText"/>
              <w:ind w:firstLine="0"/>
              <w:rPr>
                <w:rFonts w:eastAsia="等线"/>
                <w:sz w:val="18"/>
                <w:szCs w:val="18"/>
                <w:lang w:val="en-US" w:eastAsia="zh-CN"/>
              </w:rPr>
            </w:pPr>
            <w:r>
              <w:rPr>
                <w:rFonts w:eastAsia="等线"/>
                <w:sz w:val="18"/>
                <w:szCs w:val="18"/>
                <w:lang w:val="en-US" w:eastAsia="zh-CN"/>
              </w:rPr>
              <w:t>Naïve</w:t>
            </w:r>
            <w:r>
              <w:rPr>
                <w:rFonts w:eastAsia="等线" w:hint="eastAsia"/>
                <w:sz w:val="18"/>
                <w:szCs w:val="18"/>
                <w:lang w:val="en-US" w:eastAsia="zh-CN"/>
              </w:rPr>
              <w:t xml:space="preserve"> RAG (gpt-4o-mini)</w:t>
            </w:r>
          </w:p>
        </w:tc>
        <w:tc>
          <w:tcPr>
            <w:tcW w:w="1136" w:type="pct"/>
            <w:tcBorders>
              <w:top w:val="single" w:sz="4" w:space="0" w:color="auto"/>
              <w:bottom w:val="single" w:sz="4" w:space="0" w:color="auto"/>
            </w:tcBorders>
            <w:shd w:val="clear" w:color="auto" w:fill="auto"/>
          </w:tcPr>
          <w:p w14:paraId="1E4A2A22" w14:textId="77777777" w:rsidR="00D4429C" w:rsidRDefault="00D4429C" w:rsidP="003B1D8C">
            <w:pPr>
              <w:pStyle w:val="MainText"/>
              <w:ind w:firstLine="0"/>
              <w:rPr>
                <w:rFonts w:eastAsia="等线"/>
                <w:sz w:val="18"/>
                <w:szCs w:val="18"/>
                <w:lang w:val="en-US" w:eastAsia="zh-CN"/>
              </w:rPr>
            </w:pPr>
            <w:r>
              <w:rPr>
                <w:rFonts w:eastAsia="等线"/>
                <w:sz w:val="18"/>
                <w:szCs w:val="18"/>
                <w:lang w:val="en-US" w:eastAsia="zh-CN"/>
              </w:rPr>
              <w:t>Naïve</w:t>
            </w:r>
            <w:r>
              <w:rPr>
                <w:rFonts w:eastAsia="等线" w:hint="eastAsia"/>
                <w:sz w:val="18"/>
                <w:szCs w:val="18"/>
                <w:lang w:val="en-US" w:eastAsia="zh-CN"/>
              </w:rPr>
              <w:t xml:space="preserve"> RAG (gpt-4o)</w:t>
            </w:r>
          </w:p>
        </w:tc>
      </w:tr>
      <w:tr w:rsidR="00D4429C" w14:paraId="5D06105C" w14:textId="77777777" w:rsidTr="003B1D8C">
        <w:tc>
          <w:tcPr>
            <w:tcW w:w="1431" w:type="pct"/>
            <w:tcBorders>
              <w:top w:val="single" w:sz="4" w:space="0" w:color="auto"/>
            </w:tcBorders>
            <w:shd w:val="clear" w:color="auto" w:fill="auto"/>
          </w:tcPr>
          <w:p w14:paraId="74B487AB"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Relevance</w:t>
            </w:r>
          </w:p>
        </w:tc>
        <w:tc>
          <w:tcPr>
            <w:tcW w:w="1153" w:type="pct"/>
            <w:tcBorders>
              <w:top w:val="single" w:sz="4" w:space="0" w:color="auto"/>
            </w:tcBorders>
            <w:shd w:val="clear" w:color="auto" w:fill="auto"/>
          </w:tcPr>
          <w:p w14:paraId="4CC5918C"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9</w:t>
            </w:r>
          </w:p>
        </w:tc>
        <w:tc>
          <w:tcPr>
            <w:tcW w:w="1280" w:type="pct"/>
            <w:tcBorders>
              <w:top w:val="single" w:sz="4" w:space="0" w:color="auto"/>
            </w:tcBorders>
            <w:shd w:val="clear" w:color="auto" w:fill="auto"/>
          </w:tcPr>
          <w:p w14:paraId="526D8D63"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7</w:t>
            </w:r>
          </w:p>
        </w:tc>
        <w:tc>
          <w:tcPr>
            <w:tcW w:w="1136" w:type="pct"/>
            <w:tcBorders>
              <w:top w:val="single" w:sz="4" w:space="0" w:color="auto"/>
            </w:tcBorders>
            <w:shd w:val="clear" w:color="auto" w:fill="auto"/>
          </w:tcPr>
          <w:p w14:paraId="4FD5ED86"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6</w:t>
            </w:r>
          </w:p>
        </w:tc>
      </w:tr>
      <w:tr w:rsidR="00D4429C" w14:paraId="29FF6E18" w14:textId="77777777" w:rsidTr="003B1D8C">
        <w:tc>
          <w:tcPr>
            <w:tcW w:w="1431" w:type="pct"/>
            <w:shd w:val="clear" w:color="auto" w:fill="auto"/>
          </w:tcPr>
          <w:p w14:paraId="4CAE7BBA"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Completeness</w:t>
            </w:r>
          </w:p>
        </w:tc>
        <w:tc>
          <w:tcPr>
            <w:tcW w:w="1153" w:type="pct"/>
            <w:shd w:val="clear" w:color="auto" w:fill="auto"/>
          </w:tcPr>
          <w:p w14:paraId="5CCD7465"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8</w:t>
            </w:r>
          </w:p>
        </w:tc>
        <w:tc>
          <w:tcPr>
            <w:tcW w:w="1280" w:type="pct"/>
            <w:shd w:val="clear" w:color="auto" w:fill="auto"/>
          </w:tcPr>
          <w:p w14:paraId="50F74120"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4</w:t>
            </w:r>
          </w:p>
        </w:tc>
        <w:tc>
          <w:tcPr>
            <w:tcW w:w="1136" w:type="pct"/>
            <w:shd w:val="clear" w:color="auto" w:fill="auto"/>
          </w:tcPr>
          <w:p w14:paraId="388A3AD2"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4</w:t>
            </w:r>
          </w:p>
        </w:tc>
      </w:tr>
      <w:tr w:rsidR="00D4429C" w14:paraId="58E2B1A6" w14:textId="77777777" w:rsidTr="003B1D8C">
        <w:tc>
          <w:tcPr>
            <w:tcW w:w="1431" w:type="pct"/>
            <w:shd w:val="clear" w:color="auto" w:fill="auto"/>
          </w:tcPr>
          <w:p w14:paraId="472F6676" w14:textId="77777777" w:rsidR="00D4429C" w:rsidRDefault="00D4429C" w:rsidP="003B1D8C">
            <w:pPr>
              <w:pStyle w:val="MainText"/>
              <w:ind w:firstLine="0"/>
              <w:rPr>
                <w:rFonts w:eastAsia="等线"/>
                <w:sz w:val="18"/>
                <w:szCs w:val="18"/>
                <w:lang w:val="en-US" w:eastAsia="zh-CN"/>
              </w:rPr>
            </w:pPr>
            <w:r>
              <w:rPr>
                <w:rFonts w:eastAsia="等线"/>
                <w:sz w:val="18"/>
                <w:szCs w:val="18"/>
                <w:lang w:val="en-US" w:eastAsia="zh-CN"/>
              </w:rPr>
              <w:t>Traceability</w:t>
            </w:r>
          </w:p>
        </w:tc>
        <w:tc>
          <w:tcPr>
            <w:tcW w:w="1153" w:type="pct"/>
            <w:shd w:val="clear" w:color="auto" w:fill="auto"/>
          </w:tcPr>
          <w:p w14:paraId="007A8B3F"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5</w:t>
            </w:r>
          </w:p>
        </w:tc>
        <w:tc>
          <w:tcPr>
            <w:tcW w:w="1280" w:type="pct"/>
            <w:shd w:val="clear" w:color="auto" w:fill="auto"/>
          </w:tcPr>
          <w:p w14:paraId="783CA336"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3</w:t>
            </w:r>
          </w:p>
        </w:tc>
        <w:tc>
          <w:tcPr>
            <w:tcW w:w="1136" w:type="pct"/>
            <w:shd w:val="clear" w:color="auto" w:fill="auto"/>
          </w:tcPr>
          <w:p w14:paraId="494E38B7"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3</w:t>
            </w:r>
          </w:p>
        </w:tc>
      </w:tr>
      <w:tr w:rsidR="00D4429C" w14:paraId="78382CC7" w14:textId="77777777" w:rsidTr="003B1D8C">
        <w:tc>
          <w:tcPr>
            <w:tcW w:w="1431" w:type="pct"/>
            <w:shd w:val="clear" w:color="auto" w:fill="auto"/>
          </w:tcPr>
          <w:p w14:paraId="0BC62019"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Coherence</w:t>
            </w:r>
          </w:p>
        </w:tc>
        <w:tc>
          <w:tcPr>
            <w:tcW w:w="1153" w:type="pct"/>
            <w:shd w:val="clear" w:color="auto" w:fill="auto"/>
          </w:tcPr>
          <w:p w14:paraId="4ACA1D0C"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9</w:t>
            </w:r>
          </w:p>
        </w:tc>
        <w:tc>
          <w:tcPr>
            <w:tcW w:w="1280" w:type="pct"/>
            <w:shd w:val="clear" w:color="auto" w:fill="auto"/>
          </w:tcPr>
          <w:p w14:paraId="46C93784"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6</w:t>
            </w:r>
          </w:p>
        </w:tc>
        <w:tc>
          <w:tcPr>
            <w:tcW w:w="1136" w:type="pct"/>
            <w:shd w:val="clear" w:color="auto" w:fill="auto"/>
          </w:tcPr>
          <w:p w14:paraId="30639AD8"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5</w:t>
            </w:r>
          </w:p>
        </w:tc>
      </w:tr>
      <w:tr w:rsidR="00D4429C" w14:paraId="119A1443" w14:textId="77777777" w:rsidTr="003B1D8C">
        <w:tc>
          <w:tcPr>
            <w:tcW w:w="1431" w:type="pct"/>
            <w:shd w:val="clear" w:color="auto" w:fill="auto"/>
          </w:tcPr>
          <w:p w14:paraId="1E1AC61B"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Accuracy</w:t>
            </w:r>
          </w:p>
        </w:tc>
        <w:tc>
          <w:tcPr>
            <w:tcW w:w="1153" w:type="pct"/>
            <w:shd w:val="clear" w:color="auto" w:fill="auto"/>
          </w:tcPr>
          <w:p w14:paraId="042EBE5F"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7</w:t>
            </w:r>
          </w:p>
        </w:tc>
        <w:tc>
          <w:tcPr>
            <w:tcW w:w="1280" w:type="pct"/>
            <w:shd w:val="clear" w:color="auto" w:fill="auto"/>
          </w:tcPr>
          <w:p w14:paraId="1049FDB5"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6</w:t>
            </w:r>
          </w:p>
        </w:tc>
        <w:tc>
          <w:tcPr>
            <w:tcW w:w="1136" w:type="pct"/>
            <w:shd w:val="clear" w:color="auto" w:fill="auto"/>
          </w:tcPr>
          <w:p w14:paraId="0196CF44" w14:textId="77777777" w:rsidR="00D4429C" w:rsidRDefault="00D4429C" w:rsidP="003B1D8C">
            <w:pPr>
              <w:pStyle w:val="MainText"/>
              <w:ind w:firstLine="0"/>
              <w:rPr>
                <w:rFonts w:eastAsia="等线"/>
                <w:sz w:val="18"/>
                <w:szCs w:val="18"/>
                <w:lang w:val="en-US" w:eastAsia="zh-CN"/>
              </w:rPr>
            </w:pPr>
            <w:r>
              <w:rPr>
                <w:rFonts w:eastAsia="等线" w:hint="eastAsia"/>
                <w:sz w:val="18"/>
                <w:szCs w:val="18"/>
                <w:lang w:val="en-US" w:eastAsia="zh-CN"/>
              </w:rPr>
              <w:t>5</w:t>
            </w:r>
          </w:p>
        </w:tc>
      </w:tr>
    </w:tbl>
    <w:p w14:paraId="396BF18A" w14:textId="77777777" w:rsidR="00D4429C" w:rsidRPr="00664390" w:rsidRDefault="00D4429C" w:rsidP="00664390">
      <w:pPr>
        <w:pStyle w:val="a0"/>
        <w:rPr>
          <w:rFonts w:eastAsia="等线" w:hint="eastAsia"/>
          <w:sz w:val="20"/>
          <w:lang w:val="en-US" w:eastAsia="zh-CN"/>
        </w:rPr>
        <w:sectPr w:rsidR="00D4429C" w:rsidRPr="00664390" w:rsidSect="00664390">
          <w:type w:val="continuous"/>
          <w:pgSz w:w="12240" w:h="15840" w:code="9"/>
          <w:pgMar w:top="1276" w:right="1276" w:bottom="1276" w:left="1276" w:header="720" w:footer="567" w:gutter="0"/>
          <w:pgNumType w:start="1" w:chapStyle="1"/>
          <w:cols w:space="567"/>
          <w:docGrid w:linePitch="360"/>
        </w:sectPr>
      </w:pPr>
    </w:p>
    <w:p w14:paraId="0EC772F5" w14:textId="32F7E1A5" w:rsidR="00664390" w:rsidRDefault="00883B93" w:rsidP="001F3AEF">
      <w:pPr>
        <w:pStyle w:val="a0"/>
        <w:ind w:firstLine="284"/>
        <w:rPr>
          <w:rFonts w:eastAsia="等线"/>
          <w:sz w:val="20"/>
          <w:lang w:val="en-US" w:eastAsia="zh-CN"/>
        </w:rPr>
      </w:pPr>
      <w:r w:rsidRPr="00883B93">
        <w:rPr>
          <w:rFonts w:eastAsia="等线"/>
          <w:sz w:val="20"/>
          <w:lang w:val="en-US" w:eastAsia="zh-CN"/>
        </w:rPr>
        <w:lastRenderedPageBreak/>
        <w:t xml:space="preserve">For </w:t>
      </w:r>
      <w:proofErr w:type="gramStart"/>
      <w:r>
        <w:rPr>
          <w:rFonts w:eastAsia="等线" w:hint="eastAsia"/>
          <w:sz w:val="20"/>
          <w:lang w:val="en-US" w:eastAsia="zh-CN"/>
        </w:rPr>
        <w:t xml:space="preserve">all </w:t>
      </w:r>
      <w:r w:rsidRPr="00883B93">
        <w:rPr>
          <w:rFonts w:eastAsia="等线"/>
          <w:sz w:val="20"/>
          <w:lang w:val="en-US" w:eastAsia="zh-CN"/>
        </w:rPr>
        <w:t>the</w:t>
      </w:r>
      <w:proofErr w:type="gramEnd"/>
      <w:r w:rsidRPr="00883B93">
        <w:rPr>
          <w:rFonts w:eastAsia="等线"/>
          <w:sz w:val="20"/>
          <w:lang w:val="en-US" w:eastAsia="zh-CN"/>
        </w:rPr>
        <w:t xml:space="preserve"> three outputs, scores were given</w:t>
      </w:r>
      <w:r>
        <w:rPr>
          <w:rFonts w:eastAsia="等线" w:hint="eastAsia"/>
          <w:sz w:val="20"/>
          <w:lang w:val="en-US" w:eastAsia="zh-CN"/>
        </w:rPr>
        <w:t xml:space="preserve"> by GPT-o3 judge in Table 5, demonstrating that output from proposed method get a higher score in all dimensions. </w:t>
      </w:r>
      <w:r w:rsidRPr="00883B93">
        <w:rPr>
          <w:rFonts w:eastAsia="等线"/>
          <w:sz w:val="20"/>
          <w:lang w:val="en-US" w:eastAsia="zh-CN"/>
        </w:rPr>
        <w:t>Specifically, significant improvements were observed in</w:t>
      </w:r>
      <w:r>
        <w:rPr>
          <w:rFonts w:eastAsia="等线" w:hint="eastAsia"/>
          <w:sz w:val="20"/>
          <w:lang w:val="en-US" w:eastAsia="zh-CN"/>
        </w:rPr>
        <w:t xml:space="preserve"> </w:t>
      </w:r>
      <w:r w:rsidRPr="00883B93">
        <w:rPr>
          <w:rFonts w:eastAsia="等线"/>
          <w:sz w:val="20"/>
          <w:lang w:val="en-US" w:eastAsia="zh-CN"/>
        </w:rPr>
        <w:t>completeness, relevance, and coherence.</w:t>
      </w:r>
      <w:r>
        <w:rPr>
          <w:rFonts w:eastAsia="等线" w:hint="eastAsia"/>
          <w:sz w:val="20"/>
          <w:lang w:val="en-US" w:eastAsia="zh-CN"/>
        </w:rPr>
        <w:t xml:space="preserve"> </w:t>
      </w:r>
    </w:p>
    <w:p w14:paraId="077C1324" w14:textId="76F8EE5F" w:rsidR="003767DB" w:rsidRDefault="003767DB" w:rsidP="003767DB">
      <w:pPr>
        <w:pStyle w:val="a0"/>
        <w:ind w:firstLine="284"/>
        <w:rPr>
          <w:rFonts w:eastAsia="等线"/>
          <w:sz w:val="20"/>
          <w:lang w:val="en-US" w:eastAsia="zh-CN"/>
        </w:rPr>
      </w:pPr>
      <w:r>
        <w:rPr>
          <w:rFonts w:eastAsia="等线" w:hint="eastAsia"/>
          <w:sz w:val="20"/>
          <w:lang w:val="en-US" w:eastAsia="zh-CN"/>
        </w:rPr>
        <w:t xml:space="preserve">In the query </w:t>
      </w:r>
      <w:r>
        <w:rPr>
          <w:rFonts w:eastAsia="等线"/>
          <w:sz w:val="20"/>
          <w:lang w:val="en-US" w:eastAsia="zh-CN"/>
        </w:rPr>
        <w:t>“</w:t>
      </w:r>
      <w:r w:rsidRPr="00CC267E">
        <w:rPr>
          <w:rFonts w:eastAsia="等线"/>
          <w:sz w:val="20"/>
          <w:lang w:val="en-US" w:eastAsia="zh-CN"/>
        </w:rPr>
        <w:t>What risks might be triggered by faults zone and what are the other inducing factors for each of these risks?</w:t>
      </w:r>
      <w:r>
        <w:rPr>
          <w:rFonts w:eastAsia="等线"/>
          <w:sz w:val="20"/>
          <w:lang w:val="en-US" w:eastAsia="zh-CN"/>
        </w:rPr>
        <w:t>”</w:t>
      </w:r>
      <w:r>
        <w:rPr>
          <w:rFonts w:eastAsia="等线" w:hint="eastAsia"/>
          <w:sz w:val="20"/>
          <w:lang w:val="en-US" w:eastAsia="zh-CN"/>
        </w:rPr>
        <w:t xml:space="preserve">, </w:t>
      </w:r>
      <w:r w:rsidR="002E474A" w:rsidRPr="002E474A">
        <w:rPr>
          <w:rFonts w:eastAsia="等线"/>
          <w:sz w:val="20"/>
          <w:lang w:val="en-US" w:eastAsia="zh-CN"/>
        </w:rPr>
        <w:t>As shown in Table 6, the KG-RAG output presents a more structured explanation of causal risk pathways, supplemented with knowledge captured in the graph</w:t>
      </w:r>
      <w:r>
        <w:rPr>
          <w:rFonts w:eastAsia="等线" w:hint="eastAsia"/>
          <w:sz w:val="20"/>
          <w:lang w:val="en-US" w:eastAsia="zh-CN"/>
        </w:rPr>
        <w:t xml:space="preserve">. </w:t>
      </w:r>
      <w:r w:rsidRPr="00DC01EB">
        <w:rPr>
          <w:rFonts w:eastAsia="等线" w:hint="eastAsia"/>
          <w:sz w:val="20"/>
          <w:lang w:val="en-US" w:eastAsia="zh-CN"/>
        </w:rPr>
        <w:t xml:space="preserve">Even if the chunks </w:t>
      </w:r>
      <w:r w:rsidRPr="00DC01EB">
        <w:rPr>
          <w:rFonts w:eastAsia="等线"/>
          <w:sz w:val="20"/>
          <w:lang w:val="en-US" w:eastAsia="zh-CN"/>
        </w:rPr>
        <w:t>retrieved</w:t>
      </w:r>
      <w:r w:rsidRPr="00DC01EB">
        <w:rPr>
          <w:rFonts w:eastAsia="等线" w:hint="eastAsia"/>
          <w:sz w:val="20"/>
          <w:lang w:val="en-US" w:eastAsia="zh-CN"/>
        </w:rPr>
        <w:t xml:space="preserve"> in </w:t>
      </w:r>
      <w:r w:rsidR="00EF257C">
        <w:rPr>
          <w:rFonts w:eastAsia="等线" w:hint="eastAsia"/>
          <w:sz w:val="20"/>
          <w:lang w:val="en-US" w:eastAsia="zh-CN"/>
        </w:rPr>
        <w:t>n</w:t>
      </w:r>
      <w:r w:rsidRPr="00DC01EB">
        <w:rPr>
          <w:rFonts w:eastAsia="等线"/>
          <w:sz w:val="20"/>
          <w:lang w:val="en-US" w:eastAsia="zh-CN"/>
        </w:rPr>
        <w:t>aïve</w:t>
      </w:r>
      <w:r w:rsidRPr="00DC01EB">
        <w:rPr>
          <w:rFonts w:eastAsia="等线" w:hint="eastAsia"/>
          <w:sz w:val="20"/>
          <w:lang w:val="en-US" w:eastAsia="zh-CN"/>
        </w:rPr>
        <w:t xml:space="preserve"> RAG is limited </w:t>
      </w:r>
      <w:proofErr w:type="gramStart"/>
      <w:r w:rsidRPr="00DC01EB">
        <w:rPr>
          <w:rFonts w:eastAsia="等线" w:hint="eastAsia"/>
          <w:sz w:val="20"/>
          <w:lang w:val="en-US" w:eastAsia="zh-CN"/>
        </w:rPr>
        <w:t>comparing</w:t>
      </w:r>
      <w:proofErr w:type="gramEnd"/>
      <w:r w:rsidRPr="00DC01EB">
        <w:rPr>
          <w:rFonts w:eastAsia="等线" w:hint="eastAsia"/>
          <w:sz w:val="20"/>
          <w:lang w:val="en-US" w:eastAsia="zh-CN"/>
        </w:rPr>
        <w:t xml:space="preserve"> with the proposed KG-RAG, </w:t>
      </w:r>
      <w:r>
        <w:rPr>
          <w:rFonts w:eastAsia="等线"/>
          <w:sz w:val="20"/>
          <w:lang w:val="en-US" w:eastAsia="zh-CN"/>
        </w:rPr>
        <w:t>the</w:t>
      </w:r>
      <w:r>
        <w:rPr>
          <w:rFonts w:eastAsia="等线" w:hint="eastAsia"/>
          <w:sz w:val="20"/>
          <w:lang w:val="en-US" w:eastAsia="zh-CN"/>
        </w:rPr>
        <w:t xml:space="preserve"> most important source of this question is retrieved </w:t>
      </w:r>
      <w:r w:rsidR="00AF4979">
        <w:rPr>
          <w:rFonts w:eastAsia="等线" w:hint="eastAsia"/>
          <w:sz w:val="20"/>
          <w:lang w:val="en-US" w:eastAsia="zh-CN"/>
        </w:rPr>
        <w:t>across</w:t>
      </w:r>
      <w:r>
        <w:rPr>
          <w:rFonts w:eastAsia="等线" w:hint="eastAsia"/>
          <w:sz w:val="20"/>
          <w:lang w:val="en-US" w:eastAsia="zh-CN"/>
        </w:rPr>
        <w:t xml:space="preserve"> all three </w:t>
      </w:r>
      <w:r>
        <w:rPr>
          <w:rFonts w:eastAsia="等线"/>
          <w:sz w:val="20"/>
          <w:lang w:val="en-US" w:eastAsia="zh-CN"/>
        </w:rPr>
        <w:t>methods</w:t>
      </w:r>
      <w:r>
        <w:rPr>
          <w:rFonts w:eastAsia="等线" w:hint="eastAsia"/>
          <w:sz w:val="20"/>
          <w:lang w:val="en-US" w:eastAsia="zh-CN"/>
        </w:rPr>
        <w:t xml:space="preserve">. </w:t>
      </w:r>
      <w:r w:rsidRPr="00DC01EB">
        <w:rPr>
          <w:rFonts w:eastAsia="等线"/>
          <w:sz w:val="20"/>
          <w:lang w:val="en-US" w:eastAsia="zh-CN"/>
        </w:rPr>
        <w:t xml:space="preserve">This ensures that the output of </w:t>
      </w:r>
      <w:r w:rsidR="00D702A4">
        <w:rPr>
          <w:rFonts w:eastAsia="等线" w:hint="eastAsia"/>
          <w:sz w:val="20"/>
          <w:lang w:val="en-US" w:eastAsia="zh-CN"/>
        </w:rPr>
        <w:t>n</w:t>
      </w:r>
      <w:r w:rsidRPr="00DC01EB">
        <w:rPr>
          <w:rFonts w:eastAsia="等线"/>
          <w:sz w:val="20"/>
          <w:lang w:val="en-US" w:eastAsia="zh-CN"/>
        </w:rPr>
        <w:t>aive RAG remains grounded and comprehensive and is also in line with the prior understanding of topic-specific queries.</w:t>
      </w:r>
      <w:r w:rsidR="00883B93">
        <w:rPr>
          <w:rFonts w:eastAsia="等线" w:hint="eastAsia"/>
          <w:sz w:val="20"/>
          <w:lang w:val="en-US" w:eastAsia="zh-CN"/>
        </w:rPr>
        <w:t xml:space="preserve"> </w:t>
      </w:r>
      <w:r>
        <w:rPr>
          <w:rFonts w:eastAsia="等线" w:hint="eastAsia"/>
          <w:sz w:val="20"/>
          <w:lang w:val="en-US" w:eastAsia="zh-CN"/>
        </w:rPr>
        <w:t xml:space="preserve"> </w:t>
      </w:r>
      <w:r w:rsidRPr="00DC01EB">
        <w:rPr>
          <w:rFonts w:eastAsia="等线" w:hint="eastAsia"/>
          <w:sz w:val="20"/>
          <w:lang w:val="en-US" w:eastAsia="zh-CN"/>
        </w:rPr>
        <w:t>Chunk</w:t>
      </w:r>
      <w:r w:rsidR="00EF257C">
        <w:rPr>
          <w:rFonts w:eastAsia="等线" w:hint="eastAsia"/>
          <w:sz w:val="20"/>
          <w:lang w:val="en-US" w:eastAsia="zh-CN"/>
        </w:rPr>
        <w:t xml:space="preserve"> </w:t>
      </w:r>
      <w:r w:rsidRPr="00DC01EB">
        <w:rPr>
          <w:rFonts w:eastAsia="等线" w:hint="eastAsia"/>
          <w:sz w:val="20"/>
          <w:lang w:val="en-US" w:eastAsia="zh-CN"/>
        </w:rPr>
        <w:t xml:space="preserve">(34) plays </w:t>
      </w:r>
      <w:r w:rsidRPr="00DC01EB">
        <w:rPr>
          <w:rFonts w:eastAsia="等线"/>
          <w:sz w:val="20"/>
          <w:lang w:val="en-US" w:eastAsia="zh-CN"/>
        </w:rPr>
        <w:t>an</w:t>
      </w:r>
      <w:r w:rsidRPr="00DC01EB">
        <w:rPr>
          <w:rFonts w:eastAsia="等线" w:hint="eastAsia"/>
          <w:sz w:val="20"/>
          <w:lang w:val="en-US" w:eastAsia="zh-CN"/>
        </w:rPr>
        <w:t xml:space="preserve"> important role in answering this query and it is a conclusion of different </w:t>
      </w:r>
      <w:r w:rsidRPr="00DC01EB">
        <w:rPr>
          <w:rFonts w:eastAsia="等线"/>
          <w:sz w:val="20"/>
          <w:lang w:val="en-US" w:eastAsia="zh-CN"/>
        </w:rPr>
        <w:t>risks that may be triggered by various kinds of unstable rock masses</w:t>
      </w:r>
      <w:r w:rsidRPr="00DC01EB">
        <w:rPr>
          <w:rFonts w:eastAsia="等线" w:hint="eastAsia"/>
          <w:sz w:val="20"/>
          <w:lang w:val="en-US" w:eastAsia="zh-CN"/>
        </w:rPr>
        <w:t>.</w:t>
      </w:r>
      <w:r w:rsidRPr="00DC01EB">
        <w:rPr>
          <w:rFonts w:eastAsia="等线"/>
          <w:sz w:val="20"/>
          <w:lang w:val="en-US" w:eastAsia="zh-CN"/>
        </w:rPr>
        <w:t xml:space="preserve"> Therefore, it contains the relevant content of fault</w:t>
      </w:r>
      <w:r w:rsidRPr="00DC01EB">
        <w:rPr>
          <w:rFonts w:eastAsia="等线" w:hint="eastAsia"/>
          <w:sz w:val="20"/>
          <w:lang w:val="en-US" w:eastAsia="zh-CN"/>
        </w:rPr>
        <w:t xml:space="preserve">s </w:t>
      </w:r>
      <w:r w:rsidRPr="00DC01EB">
        <w:rPr>
          <w:rFonts w:eastAsia="等线"/>
          <w:sz w:val="20"/>
          <w:lang w:val="en-US" w:eastAsia="zh-CN"/>
        </w:rPr>
        <w:t>zone and has a very high degree of similarity.</w:t>
      </w:r>
      <w:r w:rsidRPr="00DC01EB">
        <w:rPr>
          <w:rFonts w:eastAsia="等线" w:hint="eastAsia"/>
          <w:sz w:val="20"/>
          <w:lang w:val="en-US" w:eastAsia="zh-CN"/>
        </w:rPr>
        <w:t xml:space="preserve"> Proposed KG-RAG retrieved this chunk as well but through entities from the chunk instead of the similarity. The entities descriptions also </w:t>
      </w:r>
      <w:r w:rsidRPr="00DC01EB">
        <w:rPr>
          <w:rFonts w:eastAsia="等线"/>
          <w:sz w:val="20"/>
          <w:lang w:val="en-US" w:eastAsia="zh-CN"/>
        </w:rPr>
        <w:t>contribute</w:t>
      </w:r>
      <w:r w:rsidRPr="00DC01EB">
        <w:rPr>
          <w:rFonts w:eastAsia="等线" w:hint="eastAsia"/>
          <w:sz w:val="20"/>
          <w:lang w:val="en-US" w:eastAsia="zh-CN"/>
        </w:rPr>
        <w:t xml:space="preserve"> to the generation with some factors which are not mentioned in Chunk</w:t>
      </w:r>
      <w:r w:rsidR="00EF257C">
        <w:rPr>
          <w:rFonts w:eastAsia="等线" w:hint="eastAsia"/>
          <w:sz w:val="20"/>
          <w:lang w:val="en-US" w:eastAsia="zh-CN"/>
        </w:rPr>
        <w:t xml:space="preserve"> </w:t>
      </w:r>
      <w:r w:rsidRPr="00DC01EB">
        <w:rPr>
          <w:rFonts w:eastAsia="等线" w:hint="eastAsia"/>
          <w:sz w:val="20"/>
          <w:lang w:val="en-US" w:eastAsia="zh-CN"/>
        </w:rPr>
        <w:t xml:space="preserve">(34) like fractured rock mass and groundwater flow. </w:t>
      </w:r>
      <w:r w:rsidRPr="00DC01EB">
        <w:rPr>
          <w:rFonts w:eastAsia="等线"/>
          <w:sz w:val="20"/>
          <w:lang w:val="en-US" w:eastAsia="zh-CN"/>
        </w:rPr>
        <w:t>Descriptions</w:t>
      </w:r>
      <w:r w:rsidRPr="00DC01EB">
        <w:rPr>
          <w:rFonts w:eastAsia="等线" w:hint="eastAsia"/>
          <w:sz w:val="20"/>
          <w:lang w:val="en-US" w:eastAsia="zh-CN"/>
        </w:rPr>
        <w:t xml:space="preserve"> from similar entities provide the necessary data for the generation. </w:t>
      </w:r>
      <w:r w:rsidR="00AF4979" w:rsidRPr="00AF4979">
        <w:rPr>
          <w:rFonts w:eastAsia="等线"/>
          <w:sz w:val="20"/>
          <w:lang w:val="en-US" w:eastAsia="zh-CN"/>
        </w:rPr>
        <w:t>Due to improved retrieval, GPT-judge feedback</w:t>
      </w:r>
      <w:r w:rsidR="008B54C4">
        <w:rPr>
          <w:rFonts w:eastAsia="等线" w:hint="eastAsia"/>
          <w:sz w:val="20"/>
          <w:lang w:val="en-US" w:eastAsia="zh-CN"/>
        </w:rPr>
        <w:t xml:space="preserve"> shows the </w:t>
      </w:r>
      <w:r w:rsidR="00EF257C">
        <w:rPr>
          <w:rFonts w:eastAsia="等线" w:hint="eastAsia"/>
          <w:sz w:val="20"/>
          <w:lang w:val="en-US" w:eastAsia="zh-CN"/>
        </w:rPr>
        <w:t>n</w:t>
      </w:r>
      <w:r w:rsidR="008B54C4">
        <w:rPr>
          <w:rFonts w:eastAsia="等线"/>
          <w:sz w:val="20"/>
          <w:lang w:val="en-US" w:eastAsia="zh-CN"/>
        </w:rPr>
        <w:t>aïve</w:t>
      </w:r>
      <w:r w:rsidR="008B54C4">
        <w:rPr>
          <w:rFonts w:eastAsia="等线" w:hint="eastAsia"/>
          <w:sz w:val="20"/>
          <w:lang w:val="en-US" w:eastAsia="zh-CN"/>
        </w:rPr>
        <w:t xml:space="preserve"> RAG</w:t>
      </w:r>
      <w:r w:rsidR="008B54C4">
        <w:rPr>
          <w:rFonts w:eastAsia="等线"/>
          <w:sz w:val="20"/>
          <w:lang w:val="en-US" w:eastAsia="zh-CN"/>
        </w:rPr>
        <w:t>’</w:t>
      </w:r>
      <w:r w:rsidR="008B54C4">
        <w:rPr>
          <w:rFonts w:eastAsia="等线" w:hint="eastAsia"/>
          <w:sz w:val="20"/>
          <w:lang w:val="en-US" w:eastAsia="zh-CN"/>
        </w:rPr>
        <w:t xml:space="preserve">s output is highly qualified in topic-specific query. The difference in coherence is likely from the </w:t>
      </w:r>
      <w:r w:rsidR="008B54C4">
        <w:rPr>
          <w:rFonts w:eastAsia="等线"/>
          <w:sz w:val="20"/>
          <w:lang w:val="en-US" w:eastAsia="zh-CN"/>
        </w:rPr>
        <w:t>preference</w:t>
      </w:r>
      <w:r w:rsidR="008B54C4">
        <w:rPr>
          <w:rFonts w:eastAsia="等线" w:hint="eastAsia"/>
          <w:sz w:val="20"/>
          <w:lang w:val="en-US" w:eastAsia="zh-CN"/>
        </w:rPr>
        <w:t xml:space="preserve"> of LLM judge for extra reason statements.</w:t>
      </w:r>
    </w:p>
    <w:p w14:paraId="350C01E5" w14:textId="77777777" w:rsidR="0060237E" w:rsidRPr="008B54C4" w:rsidRDefault="0060237E" w:rsidP="003767DB">
      <w:pPr>
        <w:pStyle w:val="a0"/>
        <w:ind w:firstLine="284"/>
        <w:rPr>
          <w:rFonts w:eastAsia="等线"/>
          <w:sz w:val="20"/>
          <w:lang w:val="en-US" w:eastAsia="zh-CN"/>
        </w:rPr>
      </w:pPr>
    </w:p>
    <w:p w14:paraId="30546E4C" w14:textId="66D4277E" w:rsidR="00883B93" w:rsidRPr="00883B93" w:rsidRDefault="00883B93" w:rsidP="00883B93">
      <w:pPr>
        <w:pStyle w:val="a0"/>
        <w:rPr>
          <w:rFonts w:eastAsia="等线"/>
          <w:i/>
          <w:iCs/>
          <w:szCs w:val="18"/>
          <w:lang w:val="en-US" w:eastAsia="zh-CN"/>
        </w:rPr>
      </w:pPr>
      <w:r w:rsidRPr="00883B93">
        <w:rPr>
          <w:rFonts w:eastAsia="等线" w:hint="eastAsia"/>
          <w:i/>
          <w:iCs/>
          <w:szCs w:val="18"/>
          <w:lang w:val="en-US" w:eastAsia="zh-CN"/>
        </w:rPr>
        <w:t xml:space="preserve">Table 6 </w:t>
      </w:r>
      <w:r w:rsidRPr="00883B93">
        <w:rPr>
          <w:rFonts w:eastAsia="等线"/>
          <w:i/>
          <w:iCs/>
          <w:szCs w:val="18"/>
          <w:lang w:val="en-US" w:eastAsia="zh-CN"/>
        </w:rPr>
        <w:t>A summary of the KG-RAG’s output for the topic-specific quer</w:t>
      </w:r>
      <w:r>
        <w:rPr>
          <w:rFonts w:eastAsia="等线" w:hint="eastAsia"/>
          <w:i/>
          <w:iCs/>
          <w:szCs w:val="18"/>
          <w:lang w:val="en-US" w:eastAsia="zh-CN"/>
        </w:rPr>
        <w:t>y</w:t>
      </w:r>
    </w:p>
    <w:tbl>
      <w:tblPr>
        <w:tblW w:w="0" w:type="auto"/>
        <w:tblBorders>
          <w:top w:val="single" w:sz="4" w:space="0" w:color="auto"/>
          <w:bottom w:val="single" w:sz="4" w:space="0" w:color="auto"/>
        </w:tblBorders>
        <w:tblLook w:val="04A0" w:firstRow="1" w:lastRow="0" w:firstColumn="1" w:lastColumn="0" w:noHBand="0" w:noVBand="1"/>
      </w:tblPr>
      <w:tblGrid>
        <w:gridCol w:w="317"/>
        <w:gridCol w:w="1351"/>
        <w:gridCol w:w="1855"/>
        <w:gridCol w:w="1253"/>
      </w:tblGrid>
      <w:tr w:rsidR="00386692" w14:paraId="2AAC9ED2" w14:textId="77777777" w:rsidTr="00F22081">
        <w:tc>
          <w:tcPr>
            <w:tcW w:w="0" w:type="auto"/>
            <w:tcBorders>
              <w:top w:val="single" w:sz="4" w:space="0" w:color="auto"/>
              <w:bottom w:val="single" w:sz="4" w:space="0" w:color="auto"/>
            </w:tcBorders>
            <w:shd w:val="clear" w:color="auto" w:fill="auto"/>
            <w:vAlign w:val="center"/>
          </w:tcPr>
          <w:p w14:paraId="1BF214A4" w14:textId="77777777" w:rsidR="00386692" w:rsidRDefault="00386692" w:rsidP="00F22081">
            <w:pPr>
              <w:pStyle w:val="a0"/>
              <w:jc w:val="center"/>
              <w:rPr>
                <w:rFonts w:eastAsia="等线"/>
                <w:szCs w:val="18"/>
                <w:lang w:val="en-US" w:eastAsia="zh-CN"/>
              </w:rPr>
            </w:pPr>
          </w:p>
        </w:tc>
        <w:tc>
          <w:tcPr>
            <w:tcW w:w="1351" w:type="dxa"/>
            <w:tcBorders>
              <w:top w:val="single" w:sz="4" w:space="0" w:color="auto"/>
              <w:bottom w:val="single" w:sz="4" w:space="0" w:color="auto"/>
            </w:tcBorders>
            <w:shd w:val="clear" w:color="auto" w:fill="auto"/>
            <w:vAlign w:val="center"/>
          </w:tcPr>
          <w:p w14:paraId="310E898E" w14:textId="77777777" w:rsidR="00386692" w:rsidRDefault="00386692" w:rsidP="00F22081">
            <w:pPr>
              <w:pStyle w:val="a0"/>
              <w:jc w:val="center"/>
              <w:rPr>
                <w:rFonts w:eastAsia="等线"/>
                <w:szCs w:val="18"/>
                <w:lang w:val="en-US" w:eastAsia="zh-CN"/>
              </w:rPr>
            </w:pPr>
            <w:r>
              <w:rPr>
                <w:rFonts w:eastAsia="等线"/>
                <w:szCs w:val="18"/>
                <w:lang w:val="en-US" w:eastAsia="zh-CN"/>
              </w:rPr>
              <w:t>Risks</w:t>
            </w:r>
            <w:r>
              <w:rPr>
                <w:rFonts w:eastAsia="等线" w:hint="eastAsia"/>
                <w:szCs w:val="18"/>
                <w:lang w:val="en-US" w:eastAsia="zh-CN"/>
              </w:rPr>
              <w:t xml:space="preserve"> induced by faults zone</w:t>
            </w:r>
          </w:p>
        </w:tc>
        <w:tc>
          <w:tcPr>
            <w:tcW w:w="1855" w:type="dxa"/>
            <w:tcBorders>
              <w:top w:val="single" w:sz="4" w:space="0" w:color="auto"/>
              <w:bottom w:val="single" w:sz="4" w:space="0" w:color="auto"/>
            </w:tcBorders>
            <w:shd w:val="clear" w:color="auto" w:fill="auto"/>
            <w:vAlign w:val="center"/>
          </w:tcPr>
          <w:p w14:paraId="15BFEC59"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Inducing factors of risk</w:t>
            </w:r>
          </w:p>
        </w:tc>
        <w:tc>
          <w:tcPr>
            <w:tcW w:w="0" w:type="auto"/>
            <w:tcBorders>
              <w:top w:val="single" w:sz="4" w:space="0" w:color="auto"/>
              <w:bottom w:val="single" w:sz="4" w:space="0" w:color="auto"/>
            </w:tcBorders>
            <w:shd w:val="clear" w:color="auto" w:fill="auto"/>
            <w:vAlign w:val="center"/>
          </w:tcPr>
          <w:p w14:paraId="7EDACB0D"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source</w:t>
            </w:r>
          </w:p>
        </w:tc>
      </w:tr>
      <w:tr w:rsidR="00386692" w14:paraId="30201446" w14:textId="77777777" w:rsidTr="00F22081">
        <w:tc>
          <w:tcPr>
            <w:tcW w:w="0" w:type="auto"/>
            <w:vMerge w:val="restart"/>
            <w:tcBorders>
              <w:top w:val="single" w:sz="4" w:space="0" w:color="auto"/>
            </w:tcBorders>
            <w:shd w:val="clear" w:color="auto" w:fill="auto"/>
            <w:vAlign w:val="center"/>
          </w:tcPr>
          <w:p w14:paraId="3B55A3C0"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1</w:t>
            </w:r>
          </w:p>
        </w:tc>
        <w:tc>
          <w:tcPr>
            <w:tcW w:w="1351" w:type="dxa"/>
            <w:vMerge w:val="restart"/>
            <w:tcBorders>
              <w:top w:val="single" w:sz="4" w:space="0" w:color="auto"/>
            </w:tcBorders>
            <w:shd w:val="clear" w:color="auto" w:fill="auto"/>
            <w:vAlign w:val="center"/>
          </w:tcPr>
          <w:p w14:paraId="5F77BED6" w14:textId="77777777" w:rsidR="00386692" w:rsidRDefault="00386692" w:rsidP="00F22081">
            <w:pPr>
              <w:pStyle w:val="a0"/>
              <w:jc w:val="center"/>
              <w:rPr>
                <w:rFonts w:eastAsia="等线"/>
                <w:szCs w:val="18"/>
                <w:lang w:val="en-US" w:eastAsia="zh-CN"/>
              </w:rPr>
            </w:pPr>
            <w:r>
              <w:rPr>
                <w:rFonts w:eastAsia="等线"/>
                <w:szCs w:val="18"/>
                <w:lang w:val="en-US" w:eastAsia="zh-CN"/>
              </w:rPr>
              <w:t>Structural Instability</w:t>
            </w:r>
          </w:p>
        </w:tc>
        <w:tc>
          <w:tcPr>
            <w:tcW w:w="1855" w:type="dxa"/>
            <w:tcBorders>
              <w:top w:val="single" w:sz="4" w:space="0" w:color="auto"/>
            </w:tcBorders>
            <w:shd w:val="clear" w:color="auto" w:fill="auto"/>
            <w:vAlign w:val="center"/>
          </w:tcPr>
          <w:p w14:paraId="0FE0F987" w14:textId="77777777" w:rsidR="00386692" w:rsidRDefault="00386692" w:rsidP="00F22081">
            <w:pPr>
              <w:pStyle w:val="a0"/>
              <w:jc w:val="center"/>
              <w:rPr>
                <w:rFonts w:eastAsia="等线"/>
                <w:szCs w:val="18"/>
                <w:lang w:val="en-US" w:eastAsia="zh-CN"/>
              </w:rPr>
            </w:pPr>
            <w:r>
              <w:rPr>
                <w:rFonts w:eastAsia="等线"/>
                <w:szCs w:val="18"/>
                <w:lang w:val="en-US" w:eastAsia="zh-CN"/>
              </w:rPr>
              <w:t>Fractured Rock Mass</w:t>
            </w:r>
          </w:p>
        </w:tc>
        <w:tc>
          <w:tcPr>
            <w:tcW w:w="0" w:type="auto"/>
            <w:tcBorders>
              <w:top w:val="single" w:sz="4" w:space="0" w:color="auto"/>
            </w:tcBorders>
            <w:shd w:val="clear" w:color="auto" w:fill="auto"/>
            <w:vAlign w:val="center"/>
          </w:tcPr>
          <w:p w14:paraId="44D16518" w14:textId="77777777" w:rsidR="00386692" w:rsidRDefault="00386692" w:rsidP="00F22081">
            <w:pPr>
              <w:pStyle w:val="a0"/>
              <w:jc w:val="center"/>
              <w:rPr>
                <w:rFonts w:eastAsia="等线"/>
                <w:szCs w:val="18"/>
                <w:lang w:val="en-US" w:eastAsia="zh-CN"/>
              </w:rPr>
            </w:pPr>
            <w:r>
              <w:rPr>
                <w:rFonts w:eastAsia="等线"/>
                <w:szCs w:val="18"/>
                <w:lang w:val="en-US" w:eastAsia="zh-CN"/>
              </w:rPr>
              <w:t>Entities (369, 536, 380)</w:t>
            </w:r>
          </w:p>
        </w:tc>
      </w:tr>
      <w:tr w:rsidR="00386692" w14:paraId="4DEE937A" w14:textId="77777777" w:rsidTr="00F22081">
        <w:tc>
          <w:tcPr>
            <w:tcW w:w="0" w:type="auto"/>
            <w:vMerge/>
            <w:shd w:val="clear" w:color="auto" w:fill="auto"/>
            <w:vAlign w:val="center"/>
          </w:tcPr>
          <w:p w14:paraId="59B69101" w14:textId="77777777" w:rsidR="00386692" w:rsidRDefault="00386692" w:rsidP="00F22081">
            <w:pPr>
              <w:pStyle w:val="a0"/>
              <w:jc w:val="center"/>
              <w:rPr>
                <w:rFonts w:eastAsia="等线"/>
                <w:szCs w:val="18"/>
                <w:lang w:val="en-US" w:eastAsia="zh-CN"/>
              </w:rPr>
            </w:pPr>
          </w:p>
        </w:tc>
        <w:tc>
          <w:tcPr>
            <w:tcW w:w="1351" w:type="dxa"/>
            <w:vMerge/>
            <w:shd w:val="clear" w:color="auto" w:fill="auto"/>
            <w:vAlign w:val="center"/>
          </w:tcPr>
          <w:p w14:paraId="4BE5A975" w14:textId="77777777" w:rsidR="00386692" w:rsidRDefault="00386692" w:rsidP="00F22081">
            <w:pPr>
              <w:pStyle w:val="a0"/>
              <w:jc w:val="center"/>
              <w:rPr>
                <w:rFonts w:eastAsia="等线"/>
                <w:szCs w:val="18"/>
                <w:lang w:val="en-US" w:eastAsia="zh-CN"/>
              </w:rPr>
            </w:pPr>
          </w:p>
        </w:tc>
        <w:tc>
          <w:tcPr>
            <w:tcW w:w="1855" w:type="dxa"/>
            <w:shd w:val="clear" w:color="auto" w:fill="auto"/>
            <w:vAlign w:val="center"/>
          </w:tcPr>
          <w:p w14:paraId="44A2BC07" w14:textId="77777777" w:rsidR="00386692" w:rsidRDefault="00386692" w:rsidP="00F22081">
            <w:pPr>
              <w:pStyle w:val="a0"/>
              <w:jc w:val="center"/>
              <w:rPr>
                <w:rFonts w:eastAsia="等线"/>
                <w:szCs w:val="18"/>
                <w:lang w:val="en-US" w:eastAsia="zh-CN"/>
              </w:rPr>
            </w:pPr>
            <w:r>
              <w:rPr>
                <w:rFonts w:eastAsia="等线"/>
                <w:szCs w:val="18"/>
                <w:lang w:val="en-US" w:eastAsia="zh-CN"/>
              </w:rPr>
              <w:t>Joint Development</w:t>
            </w:r>
          </w:p>
        </w:tc>
        <w:tc>
          <w:tcPr>
            <w:tcW w:w="0" w:type="auto"/>
            <w:shd w:val="clear" w:color="auto" w:fill="auto"/>
            <w:vAlign w:val="center"/>
          </w:tcPr>
          <w:p w14:paraId="3214402C"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Chunk</w:t>
            </w:r>
            <w:r>
              <w:rPr>
                <w:rFonts w:eastAsia="等线"/>
                <w:szCs w:val="18"/>
                <w:lang w:val="en-US" w:eastAsia="zh-CN"/>
              </w:rPr>
              <w:t xml:space="preserve"> (34)</w:t>
            </w:r>
          </w:p>
        </w:tc>
      </w:tr>
      <w:tr w:rsidR="00386692" w14:paraId="348FB03D" w14:textId="77777777" w:rsidTr="00F22081">
        <w:tc>
          <w:tcPr>
            <w:tcW w:w="0" w:type="auto"/>
            <w:vMerge/>
            <w:shd w:val="clear" w:color="auto" w:fill="auto"/>
            <w:vAlign w:val="center"/>
          </w:tcPr>
          <w:p w14:paraId="549C91B3" w14:textId="77777777" w:rsidR="00386692" w:rsidRDefault="00386692" w:rsidP="00F22081">
            <w:pPr>
              <w:pStyle w:val="a0"/>
              <w:jc w:val="center"/>
              <w:rPr>
                <w:rFonts w:eastAsia="等线"/>
                <w:szCs w:val="18"/>
                <w:lang w:val="en-US" w:eastAsia="zh-CN"/>
              </w:rPr>
            </w:pPr>
          </w:p>
        </w:tc>
        <w:tc>
          <w:tcPr>
            <w:tcW w:w="1351" w:type="dxa"/>
            <w:vMerge/>
            <w:shd w:val="clear" w:color="auto" w:fill="auto"/>
            <w:vAlign w:val="center"/>
          </w:tcPr>
          <w:p w14:paraId="158E6CD3" w14:textId="77777777" w:rsidR="00386692" w:rsidRDefault="00386692" w:rsidP="00F22081">
            <w:pPr>
              <w:pStyle w:val="a0"/>
              <w:jc w:val="center"/>
              <w:rPr>
                <w:rFonts w:eastAsia="等线"/>
                <w:szCs w:val="18"/>
                <w:lang w:val="en-US" w:eastAsia="zh-CN"/>
              </w:rPr>
            </w:pPr>
          </w:p>
        </w:tc>
        <w:tc>
          <w:tcPr>
            <w:tcW w:w="1855" w:type="dxa"/>
            <w:shd w:val="clear" w:color="auto" w:fill="auto"/>
            <w:vAlign w:val="center"/>
          </w:tcPr>
          <w:p w14:paraId="13F1AA9B" w14:textId="77777777" w:rsidR="00386692" w:rsidRDefault="00386692" w:rsidP="00F22081">
            <w:pPr>
              <w:pStyle w:val="a0"/>
              <w:jc w:val="center"/>
              <w:rPr>
                <w:rFonts w:eastAsia="等线"/>
                <w:szCs w:val="18"/>
                <w:lang w:val="en-US" w:eastAsia="zh-CN"/>
              </w:rPr>
            </w:pPr>
            <w:r>
              <w:rPr>
                <w:rFonts w:eastAsia="等线"/>
                <w:szCs w:val="18"/>
                <w:lang w:val="en-US" w:eastAsia="zh-CN"/>
              </w:rPr>
              <w:t>Overburden Thickness</w:t>
            </w:r>
          </w:p>
        </w:tc>
        <w:tc>
          <w:tcPr>
            <w:tcW w:w="0" w:type="auto"/>
            <w:shd w:val="clear" w:color="auto" w:fill="auto"/>
            <w:vAlign w:val="center"/>
          </w:tcPr>
          <w:p w14:paraId="392AA884"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Chunk</w:t>
            </w:r>
            <w:r>
              <w:rPr>
                <w:rFonts w:eastAsia="等线"/>
                <w:szCs w:val="18"/>
                <w:lang w:val="en-US" w:eastAsia="zh-CN"/>
              </w:rPr>
              <w:t xml:space="preserve"> (34)</w:t>
            </w:r>
          </w:p>
        </w:tc>
      </w:tr>
      <w:tr w:rsidR="00386692" w14:paraId="4C61B3E4" w14:textId="77777777" w:rsidTr="00F22081">
        <w:tc>
          <w:tcPr>
            <w:tcW w:w="0" w:type="auto"/>
            <w:vMerge w:val="restart"/>
            <w:shd w:val="clear" w:color="auto" w:fill="auto"/>
            <w:vAlign w:val="center"/>
          </w:tcPr>
          <w:p w14:paraId="0768D74D"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2</w:t>
            </w:r>
          </w:p>
        </w:tc>
        <w:tc>
          <w:tcPr>
            <w:tcW w:w="1351" w:type="dxa"/>
            <w:vMerge w:val="restart"/>
            <w:shd w:val="clear" w:color="auto" w:fill="auto"/>
            <w:vAlign w:val="center"/>
          </w:tcPr>
          <w:p w14:paraId="5C184EDB" w14:textId="77777777" w:rsidR="00386692" w:rsidRDefault="00386692" w:rsidP="00F22081">
            <w:pPr>
              <w:pStyle w:val="a0"/>
              <w:jc w:val="center"/>
              <w:rPr>
                <w:rFonts w:eastAsia="等线"/>
                <w:szCs w:val="18"/>
                <w:lang w:val="en-US" w:eastAsia="zh-CN"/>
              </w:rPr>
            </w:pPr>
            <w:r>
              <w:rPr>
                <w:rFonts w:eastAsia="等线"/>
                <w:szCs w:val="18"/>
                <w:lang w:val="en-US" w:eastAsia="zh-CN"/>
              </w:rPr>
              <w:t>Water Inrush</w:t>
            </w:r>
          </w:p>
        </w:tc>
        <w:tc>
          <w:tcPr>
            <w:tcW w:w="1855" w:type="dxa"/>
            <w:shd w:val="clear" w:color="auto" w:fill="auto"/>
            <w:vAlign w:val="center"/>
          </w:tcPr>
          <w:p w14:paraId="2B961601" w14:textId="77777777" w:rsidR="00386692" w:rsidRDefault="00386692" w:rsidP="00F22081">
            <w:pPr>
              <w:pStyle w:val="a0"/>
              <w:jc w:val="center"/>
              <w:rPr>
                <w:rFonts w:eastAsia="等线"/>
                <w:szCs w:val="18"/>
                <w:lang w:val="en-US" w:eastAsia="zh-CN"/>
              </w:rPr>
            </w:pPr>
            <w:r>
              <w:rPr>
                <w:rFonts w:eastAsia="等线"/>
                <w:szCs w:val="18"/>
                <w:lang w:val="en-US" w:eastAsia="zh-CN"/>
              </w:rPr>
              <w:t>Groundwater Accumulation</w:t>
            </w:r>
          </w:p>
        </w:tc>
        <w:tc>
          <w:tcPr>
            <w:tcW w:w="0" w:type="auto"/>
            <w:shd w:val="clear" w:color="auto" w:fill="auto"/>
            <w:vAlign w:val="center"/>
          </w:tcPr>
          <w:p w14:paraId="37D6F42A" w14:textId="77777777" w:rsidR="00386692" w:rsidRDefault="00386692" w:rsidP="00F22081">
            <w:pPr>
              <w:pStyle w:val="a0"/>
              <w:jc w:val="center"/>
              <w:rPr>
                <w:rFonts w:eastAsia="等线"/>
                <w:szCs w:val="18"/>
                <w:lang w:val="en-US" w:eastAsia="zh-CN"/>
              </w:rPr>
            </w:pPr>
            <w:r>
              <w:rPr>
                <w:rFonts w:eastAsia="等线"/>
                <w:szCs w:val="18"/>
                <w:lang w:val="en-US" w:eastAsia="zh-CN"/>
              </w:rPr>
              <w:t>Entities (488, 631)</w:t>
            </w:r>
          </w:p>
        </w:tc>
      </w:tr>
      <w:tr w:rsidR="00386692" w14:paraId="628386A0" w14:textId="77777777" w:rsidTr="00F22081">
        <w:tc>
          <w:tcPr>
            <w:tcW w:w="0" w:type="auto"/>
            <w:vMerge/>
            <w:shd w:val="clear" w:color="auto" w:fill="auto"/>
            <w:vAlign w:val="center"/>
          </w:tcPr>
          <w:p w14:paraId="5B3F1A5A" w14:textId="77777777" w:rsidR="00386692" w:rsidRDefault="00386692" w:rsidP="00F22081">
            <w:pPr>
              <w:pStyle w:val="a0"/>
              <w:jc w:val="center"/>
              <w:rPr>
                <w:rFonts w:eastAsia="等线"/>
                <w:szCs w:val="18"/>
                <w:lang w:val="en-US" w:eastAsia="zh-CN"/>
              </w:rPr>
            </w:pPr>
          </w:p>
        </w:tc>
        <w:tc>
          <w:tcPr>
            <w:tcW w:w="1351" w:type="dxa"/>
            <w:vMerge/>
            <w:shd w:val="clear" w:color="auto" w:fill="auto"/>
            <w:vAlign w:val="center"/>
          </w:tcPr>
          <w:p w14:paraId="1EE2D773" w14:textId="77777777" w:rsidR="00386692" w:rsidRDefault="00386692" w:rsidP="00F22081">
            <w:pPr>
              <w:pStyle w:val="a0"/>
              <w:jc w:val="center"/>
              <w:rPr>
                <w:rFonts w:eastAsia="等线"/>
                <w:szCs w:val="18"/>
                <w:lang w:val="en-US" w:eastAsia="zh-CN"/>
              </w:rPr>
            </w:pPr>
          </w:p>
        </w:tc>
        <w:tc>
          <w:tcPr>
            <w:tcW w:w="1855" w:type="dxa"/>
            <w:shd w:val="clear" w:color="auto" w:fill="auto"/>
            <w:vAlign w:val="center"/>
          </w:tcPr>
          <w:p w14:paraId="7F7007B4" w14:textId="77777777" w:rsidR="00386692" w:rsidRDefault="00386692" w:rsidP="00F22081">
            <w:pPr>
              <w:pStyle w:val="a0"/>
              <w:jc w:val="center"/>
              <w:rPr>
                <w:rFonts w:eastAsia="等线"/>
                <w:szCs w:val="18"/>
                <w:lang w:val="en-US" w:eastAsia="zh-CN"/>
              </w:rPr>
            </w:pPr>
            <w:r>
              <w:rPr>
                <w:rFonts w:eastAsia="等线"/>
                <w:szCs w:val="18"/>
                <w:lang w:val="en-US" w:eastAsia="zh-CN"/>
              </w:rPr>
              <w:t>Rock Veins</w:t>
            </w:r>
          </w:p>
        </w:tc>
        <w:tc>
          <w:tcPr>
            <w:tcW w:w="0" w:type="auto"/>
            <w:shd w:val="clear" w:color="auto" w:fill="auto"/>
            <w:vAlign w:val="center"/>
          </w:tcPr>
          <w:p w14:paraId="07E475B0"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Chunk</w:t>
            </w:r>
            <w:r>
              <w:rPr>
                <w:rFonts w:eastAsia="等线"/>
                <w:szCs w:val="18"/>
                <w:lang w:val="en-US" w:eastAsia="zh-CN"/>
              </w:rPr>
              <w:t xml:space="preserve"> (34)</w:t>
            </w:r>
          </w:p>
        </w:tc>
      </w:tr>
      <w:tr w:rsidR="00386692" w14:paraId="60FC863E" w14:textId="77777777" w:rsidTr="00F22081">
        <w:tc>
          <w:tcPr>
            <w:tcW w:w="0" w:type="auto"/>
            <w:vMerge/>
            <w:shd w:val="clear" w:color="auto" w:fill="auto"/>
            <w:vAlign w:val="center"/>
          </w:tcPr>
          <w:p w14:paraId="6AD08FF9" w14:textId="77777777" w:rsidR="00386692" w:rsidRDefault="00386692" w:rsidP="00F22081">
            <w:pPr>
              <w:pStyle w:val="a0"/>
              <w:jc w:val="center"/>
              <w:rPr>
                <w:rFonts w:eastAsia="等线"/>
                <w:szCs w:val="18"/>
                <w:lang w:val="en-US" w:eastAsia="zh-CN"/>
              </w:rPr>
            </w:pPr>
          </w:p>
        </w:tc>
        <w:tc>
          <w:tcPr>
            <w:tcW w:w="1351" w:type="dxa"/>
            <w:vMerge/>
            <w:shd w:val="clear" w:color="auto" w:fill="auto"/>
            <w:vAlign w:val="center"/>
          </w:tcPr>
          <w:p w14:paraId="5E303A38" w14:textId="77777777" w:rsidR="00386692" w:rsidRDefault="00386692" w:rsidP="00F22081">
            <w:pPr>
              <w:pStyle w:val="a0"/>
              <w:jc w:val="center"/>
              <w:rPr>
                <w:rFonts w:eastAsia="等线"/>
                <w:szCs w:val="18"/>
                <w:lang w:val="en-US" w:eastAsia="zh-CN"/>
              </w:rPr>
            </w:pPr>
          </w:p>
        </w:tc>
        <w:tc>
          <w:tcPr>
            <w:tcW w:w="1855" w:type="dxa"/>
            <w:shd w:val="clear" w:color="auto" w:fill="auto"/>
            <w:vAlign w:val="center"/>
          </w:tcPr>
          <w:p w14:paraId="7B364C6F" w14:textId="77777777" w:rsidR="00386692" w:rsidRDefault="00386692" w:rsidP="00F22081">
            <w:pPr>
              <w:pStyle w:val="a0"/>
              <w:jc w:val="center"/>
              <w:rPr>
                <w:rFonts w:eastAsia="等线"/>
                <w:szCs w:val="18"/>
                <w:lang w:val="en-US" w:eastAsia="zh-CN"/>
              </w:rPr>
            </w:pPr>
            <w:r>
              <w:rPr>
                <w:rFonts w:eastAsia="等线"/>
                <w:szCs w:val="18"/>
                <w:lang w:val="en-US" w:eastAsia="zh-CN"/>
              </w:rPr>
              <w:t>Excessive Span</w:t>
            </w:r>
          </w:p>
        </w:tc>
        <w:tc>
          <w:tcPr>
            <w:tcW w:w="0" w:type="auto"/>
            <w:shd w:val="clear" w:color="auto" w:fill="auto"/>
            <w:vAlign w:val="center"/>
          </w:tcPr>
          <w:p w14:paraId="6D1F3336"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Chunk</w:t>
            </w:r>
            <w:r>
              <w:rPr>
                <w:rFonts w:eastAsia="等线"/>
                <w:szCs w:val="18"/>
                <w:lang w:val="en-US" w:eastAsia="zh-CN"/>
              </w:rPr>
              <w:t xml:space="preserve"> (34)</w:t>
            </w:r>
          </w:p>
        </w:tc>
      </w:tr>
      <w:tr w:rsidR="00386692" w14:paraId="3434537A" w14:textId="77777777" w:rsidTr="00F22081">
        <w:tc>
          <w:tcPr>
            <w:tcW w:w="0" w:type="auto"/>
            <w:vMerge w:val="restart"/>
            <w:shd w:val="clear" w:color="auto" w:fill="auto"/>
            <w:vAlign w:val="center"/>
          </w:tcPr>
          <w:p w14:paraId="52B6DA74"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3</w:t>
            </w:r>
          </w:p>
        </w:tc>
        <w:tc>
          <w:tcPr>
            <w:tcW w:w="1351" w:type="dxa"/>
            <w:vMerge w:val="restart"/>
            <w:shd w:val="clear" w:color="auto" w:fill="auto"/>
            <w:vAlign w:val="center"/>
          </w:tcPr>
          <w:p w14:paraId="4BE77D7D" w14:textId="77777777" w:rsidR="00386692" w:rsidRDefault="00386692" w:rsidP="00F22081">
            <w:pPr>
              <w:pStyle w:val="a0"/>
              <w:jc w:val="center"/>
              <w:rPr>
                <w:rFonts w:eastAsia="等线"/>
                <w:szCs w:val="18"/>
                <w:lang w:val="en-US" w:eastAsia="zh-CN"/>
              </w:rPr>
            </w:pPr>
            <w:r>
              <w:rPr>
                <w:rFonts w:eastAsia="等线"/>
                <w:szCs w:val="18"/>
                <w:lang w:val="en-US" w:eastAsia="zh-CN"/>
              </w:rPr>
              <w:t>Tunnel Collapse</w:t>
            </w:r>
          </w:p>
        </w:tc>
        <w:tc>
          <w:tcPr>
            <w:tcW w:w="1855" w:type="dxa"/>
            <w:shd w:val="clear" w:color="auto" w:fill="auto"/>
            <w:vAlign w:val="center"/>
          </w:tcPr>
          <w:p w14:paraId="0AC60D17" w14:textId="77777777" w:rsidR="00386692" w:rsidRDefault="00386692" w:rsidP="00F22081">
            <w:pPr>
              <w:pStyle w:val="a0"/>
              <w:jc w:val="center"/>
              <w:rPr>
                <w:rFonts w:eastAsia="等线"/>
                <w:szCs w:val="18"/>
                <w:lang w:val="en-US" w:eastAsia="zh-CN"/>
              </w:rPr>
            </w:pPr>
            <w:r>
              <w:rPr>
                <w:rFonts w:eastAsia="等线"/>
                <w:szCs w:val="18"/>
                <w:lang w:val="en-US" w:eastAsia="zh-CN"/>
              </w:rPr>
              <w:t>Highly Developed Joint Structures</w:t>
            </w:r>
          </w:p>
        </w:tc>
        <w:tc>
          <w:tcPr>
            <w:tcW w:w="0" w:type="auto"/>
            <w:shd w:val="clear" w:color="auto" w:fill="auto"/>
            <w:vAlign w:val="center"/>
          </w:tcPr>
          <w:p w14:paraId="6AF0D550" w14:textId="77777777" w:rsidR="00386692" w:rsidRDefault="00386692" w:rsidP="00F22081">
            <w:pPr>
              <w:pStyle w:val="a0"/>
              <w:jc w:val="center"/>
              <w:rPr>
                <w:rFonts w:eastAsia="等线"/>
                <w:szCs w:val="18"/>
                <w:lang w:val="en-US" w:eastAsia="zh-CN"/>
              </w:rPr>
            </w:pPr>
            <w:r>
              <w:rPr>
                <w:rFonts w:eastAsia="等线" w:hint="eastAsia"/>
                <w:szCs w:val="18"/>
                <w:lang w:val="en-US" w:eastAsia="zh-CN"/>
              </w:rPr>
              <w:t>Chunk</w:t>
            </w:r>
            <w:r>
              <w:rPr>
                <w:rFonts w:eastAsia="等线"/>
                <w:szCs w:val="18"/>
                <w:lang w:val="en-US" w:eastAsia="zh-CN"/>
              </w:rPr>
              <w:t xml:space="preserve"> (34)</w:t>
            </w:r>
          </w:p>
        </w:tc>
      </w:tr>
      <w:tr w:rsidR="00386692" w14:paraId="4A645ECD" w14:textId="77777777" w:rsidTr="00F22081">
        <w:tc>
          <w:tcPr>
            <w:tcW w:w="0" w:type="auto"/>
            <w:vMerge/>
            <w:shd w:val="clear" w:color="auto" w:fill="auto"/>
            <w:vAlign w:val="center"/>
          </w:tcPr>
          <w:p w14:paraId="56733B12" w14:textId="77777777" w:rsidR="00386692" w:rsidRDefault="00386692" w:rsidP="00F22081">
            <w:pPr>
              <w:pStyle w:val="a0"/>
              <w:jc w:val="center"/>
              <w:rPr>
                <w:rFonts w:eastAsia="等线"/>
                <w:szCs w:val="18"/>
                <w:lang w:val="en-US" w:eastAsia="zh-CN"/>
              </w:rPr>
            </w:pPr>
          </w:p>
        </w:tc>
        <w:tc>
          <w:tcPr>
            <w:tcW w:w="1351" w:type="dxa"/>
            <w:vMerge/>
            <w:shd w:val="clear" w:color="auto" w:fill="auto"/>
            <w:vAlign w:val="center"/>
          </w:tcPr>
          <w:p w14:paraId="1DAE13E2" w14:textId="77777777" w:rsidR="00386692" w:rsidRDefault="00386692" w:rsidP="00F22081">
            <w:pPr>
              <w:pStyle w:val="a0"/>
              <w:jc w:val="center"/>
              <w:rPr>
                <w:rFonts w:eastAsia="等线"/>
                <w:szCs w:val="18"/>
                <w:lang w:val="en-US" w:eastAsia="zh-CN"/>
              </w:rPr>
            </w:pPr>
          </w:p>
        </w:tc>
        <w:tc>
          <w:tcPr>
            <w:tcW w:w="1855" w:type="dxa"/>
            <w:shd w:val="clear" w:color="auto" w:fill="auto"/>
            <w:vAlign w:val="center"/>
          </w:tcPr>
          <w:p w14:paraId="3A3D7F9F" w14:textId="77777777" w:rsidR="00386692" w:rsidRDefault="00386692" w:rsidP="00F22081">
            <w:pPr>
              <w:pStyle w:val="a0"/>
              <w:jc w:val="center"/>
              <w:rPr>
                <w:rFonts w:eastAsia="等线"/>
                <w:szCs w:val="18"/>
                <w:lang w:val="en-US" w:eastAsia="zh-CN"/>
              </w:rPr>
            </w:pPr>
            <w:r>
              <w:rPr>
                <w:rFonts w:eastAsia="等线"/>
                <w:szCs w:val="18"/>
                <w:lang w:val="en-US" w:eastAsia="zh-CN"/>
              </w:rPr>
              <w:t>Fractured Fault Zones</w:t>
            </w:r>
          </w:p>
        </w:tc>
        <w:tc>
          <w:tcPr>
            <w:tcW w:w="0" w:type="auto"/>
            <w:shd w:val="clear" w:color="auto" w:fill="auto"/>
            <w:vAlign w:val="center"/>
          </w:tcPr>
          <w:p w14:paraId="6455CB47" w14:textId="77777777" w:rsidR="00386692" w:rsidRDefault="00386692" w:rsidP="00F22081">
            <w:pPr>
              <w:pStyle w:val="a0"/>
              <w:jc w:val="center"/>
              <w:rPr>
                <w:rFonts w:eastAsia="等线"/>
                <w:szCs w:val="18"/>
                <w:lang w:val="en-US" w:eastAsia="zh-CN"/>
              </w:rPr>
            </w:pPr>
            <w:r>
              <w:rPr>
                <w:rFonts w:eastAsia="等线"/>
                <w:szCs w:val="18"/>
                <w:lang w:val="en-US" w:eastAsia="zh-CN"/>
              </w:rPr>
              <w:t>Entities (536, 271)</w:t>
            </w:r>
          </w:p>
        </w:tc>
      </w:tr>
      <w:tr w:rsidR="00386692" w14:paraId="26F23C52" w14:textId="77777777" w:rsidTr="00F22081">
        <w:tc>
          <w:tcPr>
            <w:tcW w:w="0" w:type="auto"/>
            <w:vMerge/>
            <w:shd w:val="clear" w:color="auto" w:fill="auto"/>
            <w:vAlign w:val="center"/>
          </w:tcPr>
          <w:p w14:paraId="0795A98E" w14:textId="77777777" w:rsidR="00386692" w:rsidRDefault="00386692" w:rsidP="00F22081">
            <w:pPr>
              <w:pStyle w:val="a0"/>
              <w:jc w:val="center"/>
              <w:rPr>
                <w:rFonts w:eastAsia="等线"/>
                <w:szCs w:val="18"/>
                <w:lang w:val="en-US" w:eastAsia="zh-CN"/>
              </w:rPr>
            </w:pPr>
          </w:p>
        </w:tc>
        <w:tc>
          <w:tcPr>
            <w:tcW w:w="1351" w:type="dxa"/>
            <w:vMerge/>
            <w:shd w:val="clear" w:color="auto" w:fill="auto"/>
            <w:vAlign w:val="center"/>
          </w:tcPr>
          <w:p w14:paraId="13966037" w14:textId="77777777" w:rsidR="00386692" w:rsidRDefault="00386692" w:rsidP="00F22081">
            <w:pPr>
              <w:pStyle w:val="a0"/>
              <w:jc w:val="center"/>
              <w:rPr>
                <w:rFonts w:eastAsia="等线"/>
                <w:szCs w:val="18"/>
                <w:lang w:val="en-US" w:eastAsia="zh-CN"/>
              </w:rPr>
            </w:pPr>
          </w:p>
        </w:tc>
        <w:tc>
          <w:tcPr>
            <w:tcW w:w="1855" w:type="dxa"/>
            <w:shd w:val="clear" w:color="auto" w:fill="auto"/>
            <w:vAlign w:val="center"/>
          </w:tcPr>
          <w:p w14:paraId="0AF5D73B" w14:textId="77777777" w:rsidR="00386692" w:rsidRDefault="00386692" w:rsidP="00F22081">
            <w:pPr>
              <w:pStyle w:val="a0"/>
              <w:jc w:val="center"/>
              <w:rPr>
                <w:rFonts w:eastAsia="等线"/>
                <w:szCs w:val="18"/>
                <w:lang w:val="en-US" w:eastAsia="zh-CN"/>
              </w:rPr>
            </w:pPr>
            <w:r>
              <w:rPr>
                <w:rFonts w:eastAsia="等线"/>
                <w:szCs w:val="18"/>
                <w:lang w:val="en-US" w:eastAsia="zh-CN"/>
              </w:rPr>
              <w:t>Groundwater Flow</w:t>
            </w:r>
          </w:p>
        </w:tc>
        <w:tc>
          <w:tcPr>
            <w:tcW w:w="0" w:type="auto"/>
            <w:shd w:val="clear" w:color="auto" w:fill="auto"/>
            <w:vAlign w:val="center"/>
          </w:tcPr>
          <w:p w14:paraId="144E9D38" w14:textId="77777777" w:rsidR="00386692" w:rsidRDefault="00386692" w:rsidP="00F22081">
            <w:pPr>
              <w:pStyle w:val="a0"/>
              <w:jc w:val="center"/>
              <w:rPr>
                <w:rFonts w:eastAsia="等线"/>
                <w:szCs w:val="18"/>
                <w:lang w:val="en-US" w:eastAsia="zh-CN"/>
              </w:rPr>
            </w:pPr>
            <w:r>
              <w:rPr>
                <w:rFonts w:eastAsia="等线"/>
                <w:szCs w:val="18"/>
                <w:lang w:val="en-US" w:eastAsia="zh-CN"/>
              </w:rPr>
              <w:t>Entities (488, 631)</w:t>
            </w:r>
          </w:p>
        </w:tc>
      </w:tr>
    </w:tbl>
    <w:p w14:paraId="4A042451" w14:textId="77777777" w:rsidR="00386692" w:rsidRDefault="00386692" w:rsidP="003767DB">
      <w:pPr>
        <w:pStyle w:val="a0"/>
        <w:ind w:firstLine="284"/>
        <w:rPr>
          <w:rFonts w:eastAsia="等线"/>
          <w:sz w:val="20"/>
          <w:lang w:val="en-US" w:eastAsia="zh-CN"/>
        </w:rPr>
      </w:pPr>
    </w:p>
    <w:p w14:paraId="4FB4BFF5" w14:textId="1554055D" w:rsidR="008B54C4" w:rsidRPr="00DC01EB" w:rsidRDefault="008B54C4" w:rsidP="008B54C4">
      <w:pPr>
        <w:pStyle w:val="a0"/>
        <w:rPr>
          <w:rFonts w:eastAsia="等线"/>
          <w:sz w:val="20"/>
          <w:lang w:val="en-US" w:eastAsia="zh-CN"/>
        </w:rPr>
      </w:pPr>
      <w:r w:rsidRPr="00A5592D">
        <w:rPr>
          <w:rFonts w:eastAsia="等线" w:hint="eastAsia"/>
          <w:i/>
          <w:iCs/>
          <w:szCs w:val="18"/>
          <w:lang w:val="en-US" w:eastAsia="zh-CN"/>
        </w:rPr>
        <w:t>Table</w:t>
      </w:r>
      <w:r w:rsidRPr="003812FA">
        <w:rPr>
          <w:rFonts w:eastAsia="等线" w:hint="eastAsia"/>
          <w:i/>
          <w:iCs/>
          <w:szCs w:val="18"/>
          <w:lang w:val="en-US" w:eastAsia="zh-CN"/>
        </w:rPr>
        <w:t xml:space="preserve"> </w:t>
      </w:r>
      <w:r>
        <w:rPr>
          <w:rFonts w:eastAsia="等线" w:hint="eastAsia"/>
          <w:i/>
          <w:iCs/>
          <w:szCs w:val="18"/>
          <w:lang w:val="en-US" w:eastAsia="zh-CN"/>
        </w:rPr>
        <w:t>7</w:t>
      </w:r>
      <w:r w:rsidRPr="003812FA">
        <w:rPr>
          <w:rFonts w:eastAsia="等线" w:hint="eastAsia"/>
          <w:i/>
          <w:iCs/>
          <w:szCs w:val="18"/>
          <w:lang w:val="en-US" w:eastAsia="zh-CN"/>
        </w:rPr>
        <w:t xml:space="preserve">: a comparison </w:t>
      </w:r>
      <w:r>
        <w:rPr>
          <w:rFonts w:eastAsia="等线" w:hint="eastAsia"/>
          <w:i/>
          <w:iCs/>
          <w:szCs w:val="18"/>
          <w:lang w:val="en-US" w:eastAsia="zh-CN"/>
        </w:rPr>
        <w:t>for topic-specific query by LLM</w:t>
      </w:r>
      <w:r w:rsidR="00416C42">
        <w:rPr>
          <w:rFonts w:eastAsia="等线" w:hint="eastAsia"/>
          <w:i/>
          <w:iCs/>
          <w:szCs w:val="18"/>
          <w:lang w:val="en-US" w:eastAsia="zh-CN"/>
        </w:rPr>
        <w:t xml:space="preserve"> </w:t>
      </w:r>
      <w:r>
        <w:rPr>
          <w:rFonts w:eastAsia="等线" w:hint="eastAsia"/>
          <w:i/>
          <w:iCs/>
          <w:szCs w:val="18"/>
          <w:lang w:val="en-US" w:eastAsia="zh-CN"/>
        </w:rPr>
        <w:t>judge</w:t>
      </w:r>
    </w:p>
    <w:tbl>
      <w:tblPr>
        <w:tblW w:w="0" w:type="auto"/>
        <w:tblBorders>
          <w:top w:val="single" w:sz="4" w:space="0" w:color="auto"/>
          <w:bottom w:val="single" w:sz="4" w:space="0" w:color="auto"/>
        </w:tblBorders>
        <w:tblLook w:val="04A0" w:firstRow="1" w:lastRow="0" w:firstColumn="1" w:lastColumn="0" w:noHBand="0" w:noVBand="1"/>
      </w:tblPr>
      <w:tblGrid>
        <w:gridCol w:w="1566"/>
        <w:gridCol w:w="1032"/>
        <w:gridCol w:w="1149"/>
        <w:gridCol w:w="1029"/>
      </w:tblGrid>
      <w:tr w:rsidR="00DC5A13" w14:paraId="3CFA25EB" w14:textId="77777777">
        <w:tc>
          <w:tcPr>
            <w:tcW w:w="0" w:type="auto"/>
            <w:tcBorders>
              <w:top w:val="single" w:sz="4" w:space="0" w:color="auto"/>
              <w:bottom w:val="single" w:sz="4" w:space="0" w:color="auto"/>
            </w:tcBorders>
            <w:shd w:val="clear" w:color="auto" w:fill="auto"/>
          </w:tcPr>
          <w:p w14:paraId="560E9D22" w14:textId="61C85C78"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Evaluation dimensions</w:t>
            </w:r>
          </w:p>
        </w:tc>
        <w:tc>
          <w:tcPr>
            <w:tcW w:w="0" w:type="auto"/>
            <w:tcBorders>
              <w:top w:val="single" w:sz="4" w:space="0" w:color="auto"/>
              <w:bottom w:val="single" w:sz="4" w:space="0" w:color="auto"/>
            </w:tcBorders>
            <w:shd w:val="clear" w:color="auto" w:fill="auto"/>
          </w:tcPr>
          <w:p w14:paraId="09AF04EF"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KG-RAG (gpt-4o-mini)</w:t>
            </w:r>
          </w:p>
        </w:tc>
        <w:tc>
          <w:tcPr>
            <w:tcW w:w="0" w:type="auto"/>
            <w:tcBorders>
              <w:top w:val="single" w:sz="4" w:space="0" w:color="auto"/>
              <w:bottom w:val="single" w:sz="4" w:space="0" w:color="auto"/>
            </w:tcBorders>
            <w:shd w:val="clear" w:color="auto" w:fill="auto"/>
          </w:tcPr>
          <w:p w14:paraId="1A5D07AA" w14:textId="77777777" w:rsidR="00883B93" w:rsidRDefault="00883B93" w:rsidP="00883B93">
            <w:pPr>
              <w:pStyle w:val="MainText"/>
              <w:ind w:firstLine="0"/>
              <w:rPr>
                <w:rFonts w:eastAsia="等线"/>
                <w:sz w:val="18"/>
                <w:szCs w:val="18"/>
                <w:lang w:val="en-US" w:eastAsia="zh-CN"/>
              </w:rPr>
            </w:pPr>
            <w:r>
              <w:rPr>
                <w:rFonts w:eastAsia="等线"/>
                <w:sz w:val="18"/>
                <w:szCs w:val="18"/>
                <w:lang w:val="en-US" w:eastAsia="zh-CN"/>
              </w:rPr>
              <w:t>Naïve</w:t>
            </w:r>
            <w:r>
              <w:rPr>
                <w:rFonts w:eastAsia="等线" w:hint="eastAsia"/>
                <w:sz w:val="18"/>
                <w:szCs w:val="18"/>
                <w:lang w:val="en-US" w:eastAsia="zh-CN"/>
              </w:rPr>
              <w:t xml:space="preserve"> RAG (gpt-4o-mini)</w:t>
            </w:r>
          </w:p>
        </w:tc>
        <w:tc>
          <w:tcPr>
            <w:tcW w:w="0" w:type="auto"/>
            <w:tcBorders>
              <w:top w:val="single" w:sz="4" w:space="0" w:color="auto"/>
              <w:bottom w:val="single" w:sz="4" w:space="0" w:color="auto"/>
            </w:tcBorders>
            <w:shd w:val="clear" w:color="auto" w:fill="auto"/>
          </w:tcPr>
          <w:p w14:paraId="7DFBB921" w14:textId="77777777" w:rsidR="00883B93" w:rsidRDefault="00883B93" w:rsidP="00883B93">
            <w:pPr>
              <w:pStyle w:val="MainText"/>
              <w:ind w:firstLine="0"/>
              <w:rPr>
                <w:rFonts w:eastAsia="等线"/>
                <w:sz w:val="18"/>
                <w:szCs w:val="18"/>
                <w:lang w:val="en-US" w:eastAsia="zh-CN"/>
              </w:rPr>
            </w:pPr>
            <w:r>
              <w:rPr>
                <w:rFonts w:eastAsia="等线"/>
                <w:sz w:val="18"/>
                <w:szCs w:val="18"/>
                <w:lang w:val="en-US" w:eastAsia="zh-CN"/>
              </w:rPr>
              <w:t>Naïve</w:t>
            </w:r>
            <w:r>
              <w:rPr>
                <w:rFonts w:eastAsia="等线" w:hint="eastAsia"/>
                <w:sz w:val="18"/>
                <w:szCs w:val="18"/>
                <w:lang w:val="en-US" w:eastAsia="zh-CN"/>
              </w:rPr>
              <w:t xml:space="preserve"> RAG (gpt-4o)</w:t>
            </w:r>
          </w:p>
        </w:tc>
      </w:tr>
      <w:tr w:rsidR="00DC5A13" w14:paraId="587F76B2" w14:textId="77777777">
        <w:tc>
          <w:tcPr>
            <w:tcW w:w="0" w:type="auto"/>
            <w:tcBorders>
              <w:top w:val="single" w:sz="4" w:space="0" w:color="auto"/>
            </w:tcBorders>
            <w:shd w:val="clear" w:color="auto" w:fill="auto"/>
          </w:tcPr>
          <w:p w14:paraId="638D76D2"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Relevance</w:t>
            </w:r>
          </w:p>
        </w:tc>
        <w:tc>
          <w:tcPr>
            <w:tcW w:w="0" w:type="auto"/>
            <w:tcBorders>
              <w:top w:val="single" w:sz="4" w:space="0" w:color="auto"/>
            </w:tcBorders>
            <w:shd w:val="clear" w:color="auto" w:fill="auto"/>
          </w:tcPr>
          <w:p w14:paraId="451436F2"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8</w:t>
            </w:r>
          </w:p>
        </w:tc>
        <w:tc>
          <w:tcPr>
            <w:tcW w:w="0" w:type="auto"/>
            <w:tcBorders>
              <w:top w:val="single" w:sz="4" w:space="0" w:color="auto"/>
            </w:tcBorders>
            <w:shd w:val="clear" w:color="auto" w:fill="auto"/>
          </w:tcPr>
          <w:p w14:paraId="338CC7E4"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6</w:t>
            </w:r>
          </w:p>
        </w:tc>
        <w:tc>
          <w:tcPr>
            <w:tcW w:w="0" w:type="auto"/>
            <w:tcBorders>
              <w:top w:val="single" w:sz="4" w:space="0" w:color="auto"/>
            </w:tcBorders>
            <w:shd w:val="clear" w:color="auto" w:fill="auto"/>
          </w:tcPr>
          <w:p w14:paraId="3ADD57D6"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7</w:t>
            </w:r>
          </w:p>
        </w:tc>
      </w:tr>
      <w:tr w:rsidR="00DC5A13" w14:paraId="4BD790C8" w14:textId="77777777">
        <w:tc>
          <w:tcPr>
            <w:tcW w:w="0" w:type="auto"/>
            <w:shd w:val="clear" w:color="auto" w:fill="auto"/>
          </w:tcPr>
          <w:p w14:paraId="2CF96F38"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Completeness</w:t>
            </w:r>
          </w:p>
        </w:tc>
        <w:tc>
          <w:tcPr>
            <w:tcW w:w="0" w:type="auto"/>
            <w:shd w:val="clear" w:color="auto" w:fill="auto"/>
          </w:tcPr>
          <w:p w14:paraId="782C880A"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5</w:t>
            </w:r>
          </w:p>
        </w:tc>
        <w:tc>
          <w:tcPr>
            <w:tcW w:w="0" w:type="auto"/>
            <w:shd w:val="clear" w:color="auto" w:fill="auto"/>
          </w:tcPr>
          <w:p w14:paraId="5F6BD986"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4</w:t>
            </w:r>
          </w:p>
        </w:tc>
        <w:tc>
          <w:tcPr>
            <w:tcW w:w="0" w:type="auto"/>
            <w:shd w:val="clear" w:color="auto" w:fill="auto"/>
          </w:tcPr>
          <w:p w14:paraId="4784C71D"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5</w:t>
            </w:r>
          </w:p>
        </w:tc>
      </w:tr>
      <w:tr w:rsidR="00DC5A13" w14:paraId="2AA61785" w14:textId="77777777">
        <w:tc>
          <w:tcPr>
            <w:tcW w:w="0" w:type="auto"/>
            <w:shd w:val="clear" w:color="auto" w:fill="auto"/>
          </w:tcPr>
          <w:p w14:paraId="27DA1C0E" w14:textId="77777777" w:rsidR="00883B93" w:rsidRDefault="00883B93" w:rsidP="00883B93">
            <w:pPr>
              <w:pStyle w:val="MainText"/>
              <w:ind w:firstLine="0"/>
              <w:rPr>
                <w:rFonts w:eastAsia="等线"/>
                <w:sz w:val="18"/>
                <w:szCs w:val="18"/>
                <w:lang w:val="en-US" w:eastAsia="zh-CN"/>
              </w:rPr>
            </w:pPr>
            <w:r>
              <w:rPr>
                <w:rFonts w:eastAsia="等线"/>
                <w:sz w:val="18"/>
                <w:szCs w:val="18"/>
                <w:lang w:val="en-US" w:eastAsia="zh-CN"/>
              </w:rPr>
              <w:t>Traceability</w:t>
            </w:r>
          </w:p>
        </w:tc>
        <w:tc>
          <w:tcPr>
            <w:tcW w:w="0" w:type="auto"/>
            <w:shd w:val="clear" w:color="auto" w:fill="auto"/>
          </w:tcPr>
          <w:p w14:paraId="7572FEED"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3</w:t>
            </w:r>
          </w:p>
        </w:tc>
        <w:tc>
          <w:tcPr>
            <w:tcW w:w="0" w:type="auto"/>
            <w:shd w:val="clear" w:color="auto" w:fill="auto"/>
          </w:tcPr>
          <w:p w14:paraId="57AAD2FE"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2</w:t>
            </w:r>
          </w:p>
        </w:tc>
        <w:tc>
          <w:tcPr>
            <w:tcW w:w="0" w:type="auto"/>
            <w:shd w:val="clear" w:color="auto" w:fill="auto"/>
          </w:tcPr>
          <w:p w14:paraId="4F6D2EB8"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2</w:t>
            </w:r>
          </w:p>
        </w:tc>
      </w:tr>
      <w:tr w:rsidR="00DC5A13" w14:paraId="390FA3F5" w14:textId="77777777">
        <w:tc>
          <w:tcPr>
            <w:tcW w:w="0" w:type="auto"/>
            <w:shd w:val="clear" w:color="auto" w:fill="auto"/>
          </w:tcPr>
          <w:p w14:paraId="40E11884"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Coherence</w:t>
            </w:r>
          </w:p>
        </w:tc>
        <w:tc>
          <w:tcPr>
            <w:tcW w:w="0" w:type="auto"/>
            <w:shd w:val="clear" w:color="auto" w:fill="auto"/>
          </w:tcPr>
          <w:p w14:paraId="16765992"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9</w:t>
            </w:r>
          </w:p>
        </w:tc>
        <w:tc>
          <w:tcPr>
            <w:tcW w:w="0" w:type="auto"/>
            <w:shd w:val="clear" w:color="auto" w:fill="auto"/>
          </w:tcPr>
          <w:p w14:paraId="5556F2CE"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6</w:t>
            </w:r>
          </w:p>
        </w:tc>
        <w:tc>
          <w:tcPr>
            <w:tcW w:w="0" w:type="auto"/>
            <w:shd w:val="clear" w:color="auto" w:fill="auto"/>
          </w:tcPr>
          <w:p w14:paraId="03ADAE98"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7</w:t>
            </w:r>
          </w:p>
        </w:tc>
      </w:tr>
      <w:tr w:rsidR="00DC5A13" w14:paraId="6DB8D3C5" w14:textId="77777777">
        <w:tc>
          <w:tcPr>
            <w:tcW w:w="0" w:type="auto"/>
            <w:shd w:val="clear" w:color="auto" w:fill="auto"/>
          </w:tcPr>
          <w:p w14:paraId="2811C453"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Accuracy</w:t>
            </w:r>
          </w:p>
        </w:tc>
        <w:tc>
          <w:tcPr>
            <w:tcW w:w="0" w:type="auto"/>
            <w:shd w:val="clear" w:color="auto" w:fill="auto"/>
          </w:tcPr>
          <w:p w14:paraId="4CA56138"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7</w:t>
            </w:r>
          </w:p>
        </w:tc>
        <w:tc>
          <w:tcPr>
            <w:tcW w:w="0" w:type="auto"/>
            <w:shd w:val="clear" w:color="auto" w:fill="auto"/>
          </w:tcPr>
          <w:p w14:paraId="7F8F7C9A"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6</w:t>
            </w:r>
          </w:p>
        </w:tc>
        <w:tc>
          <w:tcPr>
            <w:tcW w:w="0" w:type="auto"/>
            <w:shd w:val="clear" w:color="auto" w:fill="auto"/>
          </w:tcPr>
          <w:p w14:paraId="3EAC294A" w14:textId="77777777" w:rsidR="00883B93" w:rsidRDefault="00883B93" w:rsidP="00883B93">
            <w:pPr>
              <w:pStyle w:val="MainText"/>
              <w:ind w:firstLine="0"/>
              <w:rPr>
                <w:rFonts w:eastAsia="等线"/>
                <w:sz w:val="18"/>
                <w:szCs w:val="18"/>
                <w:lang w:val="en-US" w:eastAsia="zh-CN"/>
              </w:rPr>
            </w:pPr>
            <w:r>
              <w:rPr>
                <w:rFonts w:eastAsia="等线" w:hint="eastAsia"/>
                <w:sz w:val="18"/>
                <w:szCs w:val="18"/>
                <w:lang w:val="en-US" w:eastAsia="zh-CN"/>
              </w:rPr>
              <w:t>6</w:t>
            </w:r>
          </w:p>
        </w:tc>
      </w:tr>
    </w:tbl>
    <w:p w14:paraId="2292D373" w14:textId="77777777" w:rsidR="007E7785" w:rsidRDefault="007E7785" w:rsidP="005E14B8">
      <w:pPr>
        <w:pStyle w:val="MainText"/>
        <w:ind w:firstLine="0"/>
        <w:rPr>
          <w:rFonts w:eastAsia="等线"/>
          <w:lang w:val="en-US" w:eastAsia="zh-CN"/>
        </w:rPr>
      </w:pPr>
    </w:p>
    <w:p w14:paraId="246FCA54" w14:textId="02F0A002" w:rsidR="00F62DA4" w:rsidRPr="00F62DA4" w:rsidRDefault="007962D1" w:rsidP="00F62DA4">
      <w:pPr>
        <w:pStyle w:val="a0"/>
        <w:ind w:firstLine="284"/>
        <w:rPr>
          <w:rFonts w:eastAsia="等线"/>
          <w:sz w:val="20"/>
          <w:lang w:val="en-US" w:eastAsia="zh-CN"/>
        </w:rPr>
      </w:pPr>
      <w:r w:rsidRPr="007962D1">
        <w:rPr>
          <w:rFonts w:eastAsia="等线"/>
          <w:sz w:val="20"/>
          <w:lang w:val="en-US" w:eastAsia="zh-CN"/>
        </w:rPr>
        <w:t xml:space="preserve">It is also worth noting that the current KG-RAG framework is built entirely upon unstructured textual data. As engineering risk assessment increasingly incorporates structured and multimodal sources—such as time-series sensor data, monitoring imagery, or geospatial </w:t>
      </w:r>
      <w:r w:rsidR="00EF257C" w:rsidRPr="007962D1">
        <w:rPr>
          <w:rFonts w:eastAsia="等线"/>
          <w:sz w:val="20"/>
          <w:lang w:val="en-US" w:eastAsia="zh-CN"/>
        </w:rPr>
        <w:t xml:space="preserve">models, </w:t>
      </w:r>
      <w:r w:rsidRPr="007962D1">
        <w:rPr>
          <w:rFonts w:eastAsia="等线"/>
          <w:sz w:val="20"/>
          <w:lang w:val="en-US" w:eastAsia="zh-CN"/>
        </w:rPr>
        <w:t>the ability to integrate these data types will become essential for achieving more precise and comprehensive evaluations. At present, KG-RAG exhibits limited extensibility in this regard, highlighting an important direction for future development.</w:t>
      </w:r>
    </w:p>
    <w:p w14:paraId="69A83A31" w14:textId="7A5B0F54" w:rsidR="005E14B8" w:rsidRDefault="005E14B8" w:rsidP="005E14B8">
      <w:pPr>
        <w:pStyle w:val="1"/>
        <w:rPr>
          <w:rFonts w:eastAsia="等线"/>
          <w:lang w:eastAsia="zh-CN"/>
        </w:rPr>
      </w:pPr>
      <w:r>
        <w:rPr>
          <w:rFonts w:eastAsia="等线" w:hint="eastAsia"/>
          <w:lang w:eastAsia="zh-CN"/>
        </w:rPr>
        <w:t>4.</w:t>
      </w:r>
      <w:r w:rsidRPr="00F05EA2">
        <w:t>CONCLUSION</w:t>
      </w:r>
      <w:r>
        <w:rPr>
          <w:rFonts w:eastAsia="等线" w:hint="eastAsia"/>
          <w:lang w:eastAsia="zh-CN"/>
        </w:rPr>
        <w:t>S</w:t>
      </w:r>
    </w:p>
    <w:p w14:paraId="6D606B53" w14:textId="7774ABD0" w:rsidR="00456A88" w:rsidRPr="00456A88" w:rsidRDefault="00456A88" w:rsidP="00456A88">
      <w:pPr>
        <w:pStyle w:val="a0"/>
        <w:ind w:firstLine="284"/>
        <w:rPr>
          <w:rFonts w:eastAsia="等线"/>
          <w:sz w:val="20"/>
          <w:lang w:val="en-US" w:eastAsia="zh-CN"/>
        </w:rPr>
      </w:pPr>
      <w:r w:rsidRPr="00456A88">
        <w:rPr>
          <w:rFonts w:eastAsia="等线"/>
          <w:sz w:val="20"/>
          <w:lang w:val="en-US" w:eastAsia="zh-CN"/>
        </w:rPr>
        <w:t>This study presents a knowledge graph-enhanced Retrieval-Augmented Generation (KG-RAG) framework</w:t>
      </w:r>
      <w:r>
        <w:rPr>
          <w:rFonts w:eastAsia="等线" w:hint="eastAsia"/>
          <w:sz w:val="20"/>
          <w:lang w:val="en-US" w:eastAsia="zh-CN"/>
        </w:rPr>
        <w:t xml:space="preserve"> </w:t>
      </w:r>
      <w:r w:rsidRPr="00456A88">
        <w:rPr>
          <w:rFonts w:eastAsia="等线"/>
          <w:sz w:val="20"/>
          <w:lang w:val="en-US" w:eastAsia="zh-CN"/>
        </w:rPr>
        <w:t>for automated engineering risk analysis.</w:t>
      </w:r>
      <w:r>
        <w:rPr>
          <w:rFonts w:eastAsia="等线" w:hint="eastAsia"/>
          <w:sz w:val="20"/>
          <w:lang w:val="en-US" w:eastAsia="zh-CN"/>
        </w:rPr>
        <w:t xml:space="preserve"> </w:t>
      </w:r>
      <w:r w:rsidRPr="00456A88">
        <w:rPr>
          <w:rFonts w:eastAsia="等线"/>
          <w:sz w:val="20"/>
          <w:lang w:val="en-US" w:eastAsia="zh-CN"/>
        </w:rPr>
        <w:t>By integrating structured knowledge representations into the RAG pipeline, the approach addresses key limitations of naïve RAG models—specifically, inadequate cross-chunk reasoning and limited contextual comprehension in large-scale unstructured data environments.</w:t>
      </w:r>
      <w:r>
        <w:rPr>
          <w:rFonts w:eastAsia="等线" w:hint="eastAsia"/>
          <w:sz w:val="20"/>
          <w:lang w:val="en-US" w:eastAsia="zh-CN"/>
        </w:rPr>
        <w:t xml:space="preserve"> </w:t>
      </w:r>
      <w:r w:rsidRPr="00456A88">
        <w:rPr>
          <w:rFonts w:eastAsia="等线"/>
          <w:sz w:val="20"/>
          <w:lang w:val="en-US" w:eastAsia="zh-CN"/>
        </w:rPr>
        <w:t>In contrast to conventional NLP-driven summarization methods, KG-RAG is designed as a domain-aware decision-support tool that enhances the identification, retrieval, and interpretation of critical risk factors embedded in unstructured engineering documents.</w:t>
      </w:r>
    </w:p>
    <w:p w14:paraId="1DF60FE1" w14:textId="302F05AD" w:rsidR="00456A88" w:rsidRPr="00456A88" w:rsidRDefault="00456A88" w:rsidP="00315CC2">
      <w:pPr>
        <w:pStyle w:val="a0"/>
        <w:ind w:firstLine="284"/>
        <w:rPr>
          <w:rFonts w:eastAsia="等线"/>
          <w:sz w:val="20"/>
          <w:lang w:val="en-US" w:eastAsia="zh-CN"/>
        </w:rPr>
      </w:pPr>
      <w:r w:rsidRPr="00456A88">
        <w:rPr>
          <w:rFonts w:eastAsia="等线"/>
          <w:sz w:val="20"/>
          <w:lang w:val="en-US" w:eastAsia="zh-CN"/>
        </w:rPr>
        <w:t xml:space="preserve">By extracting structured entities (e.g., risk sources, hazard types, triggering conditions) and their causal relationships from </w:t>
      </w:r>
      <w:r>
        <w:rPr>
          <w:rFonts w:eastAsia="等线" w:hint="eastAsia"/>
          <w:sz w:val="20"/>
          <w:lang w:val="en-US" w:eastAsia="zh-CN"/>
        </w:rPr>
        <w:t xml:space="preserve">any </w:t>
      </w:r>
      <w:r w:rsidRPr="00456A88">
        <w:rPr>
          <w:rFonts w:eastAsia="等线"/>
          <w:sz w:val="20"/>
          <w:lang w:val="en-US" w:eastAsia="zh-CN"/>
        </w:rPr>
        <w:t>risk</w:t>
      </w:r>
      <w:r>
        <w:rPr>
          <w:rFonts w:eastAsia="等线" w:hint="eastAsia"/>
          <w:sz w:val="20"/>
          <w:lang w:val="en-US" w:eastAsia="zh-CN"/>
        </w:rPr>
        <w:t>-related document</w:t>
      </w:r>
      <w:r w:rsidRPr="00456A88">
        <w:rPr>
          <w:rFonts w:eastAsia="等线"/>
          <w:sz w:val="20"/>
          <w:lang w:val="en-US" w:eastAsia="zh-CN"/>
        </w:rPr>
        <w:t>, the system constructs a semantic knowledge graph that mirrors real-world risk registers and hazard propagation chains. This structure enables cross-chunk reasoning, semantic aggregation, and precise traceability — capabilities that are essential for</w:t>
      </w:r>
      <w:r w:rsidR="00315CC2">
        <w:rPr>
          <w:rFonts w:eastAsia="等线" w:hint="eastAsia"/>
          <w:sz w:val="20"/>
          <w:lang w:val="en-US" w:eastAsia="zh-CN"/>
        </w:rPr>
        <w:t xml:space="preserve"> risk</w:t>
      </w:r>
      <w:r w:rsidRPr="00456A88">
        <w:rPr>
          <w:rFonts w:eastAsia="等线"/>
          <w:sz w:val="20"/>
          <w:lang w:val="en-US" w:eastAsia="zh-CN"/>
        </w:rPr>
        <w:t xml:space="preserve"> mapping, </w:t>
      </w:r>
      <w:r w:rsidR="00315CC2">
        <w:rPr>
          <w:rFonts w:eastAsia="等线" w:hint="eastAsia"/>
          <w:sz w:val="20"/>
          <w:lang w:val="en-US" w:eastAsia="zh-CN"/>
        </w:rPr>
        <w:t xml:space="preserve">back </w:t>
      </w:r>
      <w:r w:rsidRPr="00456A88">
        <w:rPr>
          <w:rFonts w:eastAsia="等线"/>
          <w:sz w:val="20"/>
          <w:lang w:val="en-US" w:eastAsia="zh-CN"/>
        </w:rPr>
        <w:t>analysis, and scenario-based evaluation.</w:t>
      </w:r>
    </w:p>
    <w:p w14:paraId="4371239A" w14:textId="0B8F0147" w:rsidR="00456A88" w:rsidRPr="00456A88" w:rsidRDefault="00456A88" w:rsidP="00456A88">
      <w:pPr>
        <w:pStyle w:val="a0"/>
        <w:ind w:firstLine="284"/>
        <w:rPr>
          <w:rFonts w:eastAsia="等线"/>
          <w:sz w:val="20"/>
          <w:lang w:val="en-US" w:eastAsia="zh-CN"/>
        </w:rPr>
      </w:pPr>
      <w:r w:rsidRPr="00456A88">
        <w:rPr>
          <w:rFonts w:eastAsia="等线"/>
          <w:sz w:val="20"/>
          <w:lang w:val="en-US" w:eastAsia="zh-CN"/>
        </w:rPr>
        <w:t xml:space="preserve">The proposed method supports two distinct analytical pipelines: a top-down approach for global risk summarization based on community-detected themes, and a bottom-up approach for topic-specific risk queries centered on individual entities and their interconnections. These dual pathways align closely with the way risk engineers conduct comprehensive </w:t>
      </w:r>
      <w:r w:rsidR="00315CC2">
        <w:rPr>
          <w:rFonts w:eastAsia="等线" w:hint="eastAsia"/>
          <w:sz w:val="20"/>
          <w:lang w:val="en-US" w:eastAsia="zh-CN"/>
        </w:rPr>
        <w:t>or</w:t>
      </w:r>
      <w:r w:rsidRPr="00456A88">
        <w:rPr>
          <w:rFonts w:eastAsia="等线"/>
          <w:sz w:val="20"/>
          <w:lang w:val="en-US" w:eastAsia="zh-CN"/>
        </w:rPr>
        <w:t xml:space="preserve"> focused assessments.</w:t>
      </w:r>
    </w:p>
    <w:p w14:paraId="6675C925" w14:textId="6D4A4666" w:rsidR="00456A88" w:rsidRPr="00456A88" w:rsidRDefault="00456A88" w:rsidP="00456A88">
      <w:pPr>
        <w:pStyle w:val="a0"/>
        <w:ind w:firstLine="284"/>
        <w:rPr>
          <w:rFonts w:eastAsia="等线"/>
          <w:sz w:val="20"/>
          <w:lang w:val="en-US" w:eastAsia="zh-CN"/>
        </w:rPr>
      </w:pPr>
      <w:r w:rsidRPr="00456A88">
        <w:rPr>
          <w:rFonts w:eastAsia="等线"/>
          <w:sz w:val="20"/>
          <w:lang w:val="en-US" w:eastAsia="zh-CN"/>
        </w:rPr>
        <w:lastRenderedPageBreak/>
        <w:t xml:space="preserve">Through a case study on the </w:t>
      </w:r>
      <w:proofErr w:type="spellStart"/>
      <w:r w:rsidRPr="00456A88">
        <w:rPr>
          <w:rFonts w:eastAsia="等线"/>
          <w:sz w:val="20"/>
          <w:lang w:val="en-US" w:eastAsia="zh-CN"/>
        </w:rPr>
        <w:t>Jiaozhou</w:t>
      </w:r>
      <w:proofErr w:type="spellEnd"/>
      <w:r w:rsidRPr="00456A88">
        <w:rPr>
          <w:rFonts w:eastAsia="等线"/>
          <w:sz w:val="20"/>
          <w:lang w:val="en-US" w:eastAsia="zh-CN"/>
        </w:rPr>
        <w:t xml:space="preserve"> Bay Second Subsea Tunnel</w:t>
      </w:r>
      <w:r w:rsidR="00315CC2">
        <w:rPr>
          <w:rFonts w:eastAsia="等线" w:hint="eastAsia"/>
          <w:sz w:val="20"/>
          <w:lang w:val="en-US" w:eastAsia="zh-CN"/>
        </w:rPr>
        <w:t xml:space="preserve">, </w:t>
      </w:r>
      <w:r w:rsidRPr="00456A88">
        <w:rPr>
          <w:rFonts w:eastAsia="等线"/>
          <w:sz w:val="20"/>
          <w:lang w:val="en-US" w:eastAsia="zh-CN"/>
        </w:rPr>
        <w:t>KG-RAG demonstrated superior performance over naïve RAG systems in terms of relevance, completeness, coherence, and explainability. The results underscore the framework’s potential to automate and enhance high-stakes engineering risk evaluation by providing transparent, evidence-grounded outputs.</w:t>
      </w:r>
    </w:p>
    <w:p w14:paraId="37799D68" w14:textId="44DC7856" w:rsidR="005E14B8" w:rsidRPr="00740BB5" w:rsidRDefault="00456A88" w:rsidP="00456A88">
      <w:pPr>
        <w:pStyle w:val="a0"/>
        <w:ind w:firstLine="284"/>
        <w:rPr>
          <w:rFonts w:eastAsia="等线"/>
          <w:sz w:val="20"/>
          <w:lang w:val="en-US" w:eastAsia="zh-CN"/>
        </w:rPr>
      </w:pPr>
      <w:r w:rsidRPr="00456A88">
        <w:rPr>
          <w:rFonts w:eastAsia="等线"/>
          <w:sz w:val="20"/>
          <w:lang w:val="en-US" w:eastAsia="zh-CN"/>
        </w:rPr>
        <w:t xml:space="preserve">In summary, </w:t>
      </w:r>
      <w:r w:rsidR="004F1652" w:rsidRPr="004F1652">
        <w:rPr>
          <w:rFonts w:eastAsia="等线"/>
          <w:sz w:val="20"/>
          <w:lang w:val="en-US" w:eastAsia="zh-CN"/>
        </w:rPr>
        <w:t>KG-RAG bridges the gap between advanced language models and the real-world demands of engineering risk management, offering a scalable, interpretable, and technically sound platform for practical deployment in complex infrastructure projects</w:t>
      </w:r>
      <w:r w:rsidR="00315CC2">
        <w:rPr>
          <w:rFonts w:eastAsia="等线" w:hint="eastAsia"/>
          <w:sz w:val="20"/>
          <w:lang w:val="en-US" w:eastAsia="zh-CN"/>
        </w:rPr>
        <w:t>.</w:t>
      </w:r>
    </w:p>
    <w:p w14:paraId="4F986969" w14:textId="77777777" w:rsidR="005E14B8" w:rsidRPr="00740BB5" w:rsidRDefault="005E14B8" w:rsidP="005E14B8">
      <w:pPr>
        <w:pStyle w:val="1"/>
        <w:rPr>
          <w:rFonts w:eastAsia="等线"/>
          <w:lang w:val="en-US" w:eastAsia="zh-CN"/>
        </w:rPr>
      </w:pPr>
      <w:r w:rsidRPr="00740BB5">
        <w:rPr>
          <w:lang w:val="pt-BR"/>
        </w:rPr>
        <w:t>ACKNOWLEDGEMENTS</w:t>
      </w:r>
    </w:p>
    <w:p w14:paraId="2510B7B0" w14:textId="4ECE36F7" w:rsidR="005E14B8" w:rsidRDefault="005E14B8" w:rsidP="005E14B8">
      <w:pPr>
        <w:pStyle w:val="a0"/>
        <w:ind w:firstLine="284"/>
        <w:rPr>
          <w:rFonts w:eastAsia="等线"/>
          <w:sz w:val="20"/>
          <w:lang w:val="en-US" w:eastAsia="zh-CN"/>
        </w:rPr>
      </w:pPr>
      <w:r w:rsidRPr="00740BB5">
        <w:rPr>
          <w:rFonts w:eastAsia="等线"/>
          <w:sz w:val="20"/>
          <w:lang w:val="en-US" w:eastAsia="zh-CN"/>
        </w:rPr>
        <w:t>This research was funded by the China Scholarship Council</w:t>
      </w:r>
      <w:r w:rsidRPr="00740BB5">
        <w:rPr>
          <w:rFonts w:eastAsia="等线" w:hint="eastAsia"/>
          <w:sz w:val="20"/>
          <w:lang w:val="en-US" w:eastAsia="zh-CN"/>
        </w:rPr>
        <w:t xml:space="preserve"> (N</w:t>
      </w:r>
      <w:r w:rsidRPr="00740BB5">
        <w:rPr>
          <w:rFonts w:eastAsia="等线"/>
          <w:sz w:val="20"/>
          <w:lang w:val="en-US" w:eastAsia="zh-CN"/>
        </w:rPr>
        <w:t xml:space="preserve">o. </w:t>
      </w:r>
      <w:r w:rsidRPr="00740BB5">
        <w:rPr>
          <w:rFonts w:eastAsia="等线" w:hint="eastAsia"/>
          <w:sz w:val="20"/>
          <w:lang w:val="en-US" w:eastAsia="zh-CN"/>
        </w:rPr>
        <w:t>202406260052</w:t>
      </w:r>
      <w:proofErr w:type="gramStart"/>
      <w:r w:rsidRPr="00740BB5">
        <w:rPr>
          <w:rFonts w:eastAsia="等线"/>
          <w:sz w:val="20"/>
          <w:lang w:val="en-US" w:eastAsia="zh-CN"/>
        </w:rPr>
        <w:t>)</w:t>
      </w:r>
      <w:proofErr w:type="gramEnd"/>
      <w:r w:rsidRPr="00740BB5">
        <w:rPr>
          <w:rFonts w:eastAsia="等线" w:hint="eastAsia"/>
          <w:sz w:val="20"/>
          <w:lang w:val="en-US" w:eastAsia="zh-CN"/>
        </w:rPr>
        <w:t xml:space="preserve"> and </w:t>
      </w:r>
      <w:r w:rsidRPr="00740BB5">
        <w:rPr>
          <w:rFonts w:eastAsia="等线"/>
          <w:sz w:val="20"/>
          <w:lang w:val="en-US" w:eastAsia="zh-CN"/>
        </w:rPr>
        <w:t xml:space="preserve">We would like to express our gratitude to the personnel involved </w:t>
      </w:r>
      <w:r w:rsidRPr="00740BB5">
        <w:rPr>
          <w:rFonts w:eastAsia="等线" w:hint="eastAsia"/>
          <w:sz w:val="20"/>
          <w:lang w:val="en-US" w:eastAsia="zh-CN"/>
        </w:rPr>
        <w:t xml:space="preserve">from </w:t>
      </w:r>
      <w:proofErr w:type="spellStart"/>
      <w:r w:rsidRPr="00740BB5">
        <w:rPr>
          <w:rFonts w:eastAsia="等线"/>
          <w:sz w:val="20"/>
          <w:lang w:val="en-US" w:eastAsia="zh-CN"/>
        </w:rPr>
        <w:t>Jiaozhou</w:t>
      </w:r>
      <w:proofErr w:type="spellEnd"/>
      <w:r w:rsidRPr="00740BB5">
        <w:rPr>
          <w:rFonts w:eastAsia="等线"/>
          <w:sz w:val="20"/>
          <w:lang w:val="en-US" w:eastAsia="zh-CN"/>
        </w:rPr>
        <w:t xml:space="preserve"> Bay </w:t>
      </w:r>
      <w:r w:rsidRPr="00740BB5">
        <w:rPr>
          <w:rFonts w:eastAsia="等线" w:hint="eastAsia"/>
          <w:sz w:val="20"/>
          <w:lang w:val="en-US" w:eastAsia="zh-CN"/>
        </w:rPr>
        <w:t>S</w:t>
      </w:r>
      <w:r w:rsidRPr="00740BB5">
        <w:rPr>
          <w:rFonts w:eastAsia="等线"/>
          <w:sz w:val="20"/>
          <w:lang w:val="en-US" w:eastAsia="zh-CN"/>
        </w:rPr>
        <w:t xml:space="preserve">econd </w:t>
      </w:r>
      <w:r w:rsidRPr="00740BB5">
        <w:rPr>
          <w:rFonts w:eastAsia="等线" w:hint="eastAsia"/>
          <w:sz w:val="20"/>
          <w:lang w:val="en-US" w:eastAsia="zh-CN"/>
        </w:rPr>
        <w:t>Sub</w:t>
      </w:r>
      <w:r w:rsidRPr="00740BB5">
        <w:rPr>
          <w:rFonts w:eastAsia="等线"/>
          <w:sz w:val="20"/>
          <w:lang w:val="en-US" w:eastAsia="zh-CN"/>
        </w:rPr>
        <w:t xml:space="preserve">sea </w:t>
      </w:r>
      <w:r w:rsidRPr="00740BB5">
        <w:rPr>
          <w:rFonts w:eastAsia="等线" w:hint="eastAsia"/>
          <w:sz w:val="20"/>
          <w:lang w:val="en-US" w:eastAsia="zh-CN"/>
        </w:rPr>
        <w:t>T</w:t>
      </w:r>
      <w:r w:rsidRPr="00740BB5">
        <w:rPr>
          <w:rFonts w:eastAsia="等线"/>
          <w:sz w:val="20"/>
          <w:lang w:val="en-US" w:eastAsia="zh-CN"/>
        </w:rPr>
        <w:t>unnel project and Tongji University for their contributions to the risk report.</w:t>
      </w:r>
    </w:p>
    <w:p w14:paraId="0D63ACEA" w14:textId="77777777" w:rsidR="005E14B8" w:rsidRPr="00740BB5" w:rsidRDefault="005E14B8" w:rsidP="005E14B8">
      <w:pPr>
        <w:pStyle w:val="a0"/>
        <w:ind w:firstLine="284"/>
        <w:rPr>
          <w:rFonts w:eastAsia="等线"/>
          <w:sz w:val="20"/>
          <w:lang w:val="en-US" w:eastAsia="zh-CN"/>
        </w:rPr>
      </w:pPr>
    </w:p>
    <w:p w14:paraId="43ED358B" w14:textId="77777777" w:rsidR="005E14B8" w:rsidRDefault="005E14B8" w:rsidP="005E14B8">
      <w:pPr>
        <w:pStyle w:val="1"/>
        <w:rPr>
          <w:rFonts w:eastAsia="等线"/>
          <w:b w:val="0"/>
          <w:color w:val="FF0000"/>
          <w:lang w:val="pt-BR" w:eastAsia="zh-CN"/>
        </w:rPr>
      </w:pPr>
      <w:r w:rsidRPr="00F05EA2">
        <w:rPr>
          <w:lang w:val="pt-BR"/>
        </w:rPr>
        <w:t xml:space="preserve">REFERENCES </w:t>
      </w:r>
    </w:p>
    <w:p w14:paraId="7E2BF999"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fldChar w:fldCharType="begin"/>
      </w:r>
      <w:r w:rsidRPr="00421F59">
        <w:rPr>
          <w:rFonts w:eastAsia="等线"/>
          <w:sz w:val="20"/>
          <w:lang w:val="en-US" w:eastAsia="zh-CN"/>
        </w:rPr>
        <w:instrText xml:space="preserve"> ADDIN EN.REFLIST </w:instrText>
      </w:r>
      <w:r w:rsidRPr="00421F59">
        <w:rPr>
          <w:rFonts w:eastAsia="等线"/>
          <w:sz w:val="20"/>
          <w:lang w:val="en-US" w:eastAsia="zh-CN"/>
        </w:rPr>
        <w:fldChar w:fldCharType="separate"/>
      </w:r>
      <w:r w:rsidRPr="00421F59">
        <w:rPr>
          <w:rFonts w:eastAsia="等线"/>
          <w:sz w:val="20"/>
          <w:lang w:val="en-US" w:eastAsia="zh-CN"/>
        </w:rPr>
        <w:t xml:space="preserve">BERNARDI, M. L., CIMITILE, M. &amp; PECORI, R. Automatic Job Safety Report Generation using RAG-based LLMs.  </w:t>
      </w:r>
      <w:r w:rsidRPr="00421F59">
        <w:rPr>
          <w:rFonts w:eastAsia="等线"/>
          <w:i/>
          <w:iCs/>
          <w:sz w:val="20"/>
          <w:lang w:val="en-US" w:eastAsia="zh-CN"/>
        </w:rPr>
        <w:t>2024 International Joint Conference on Neural Networks (IJCNN)</w:t>
      </w:r>
      <w:r w:rsidRPr="00421F59">
        <w:rPr>
          <w:rFonts w:eastAsia="等线"/>
          <w:sz w:val="20"/>
          <w:lang w:val="en-US" w:eastAsia="zh-CN"/>
        </w:rPr>
        <w:t>, 2024. 1-8.</w:t>
      </w:r>
    </w:p>
    <w:p w14:paraId="78135631"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t xml:space="preserve">EDGE, D., TRINH, H., CHENG, N., BRADLEY, J., CHAO, A., MODY, A., TRUITT, S. &amp; LARSON, J. 2024. From local to global: A graph rag approach to query-focused summarization. </w:t>
      </w:r>
      <w:r w:rsidRPr="00421F59">
        <w:rPr>
          <w:rFonts w:eastAsia="等线"/>
          <w:i/>
          <w:iCs/>
          <w:sz w:val="20"/>
          <w:lang w:val="en-US" w:eastAsia="zh-CN"/>
        </w:rPr>
        <w:t>arXiv preprint</w:t>
      </w:r>
      <w:r w:rsidRPr="00421F59">
        <w:rPr>
          <w:rFonts w:eastAsia="等线"/>
          <w:sz w:val="20"/>
          <w:lang w:val="en-US" w:eastAsia="zh-CN"/>
        </w:rPr>
        <w:t xml:space="preserve"> arXiv:2404.16130.</w:t>
      </w:r>
    </w:p>
    <w:p w14:paraId="18DEA07F"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t xml:space="preserve">GAO, Z., CAO, Y., WANG, H., KE, A., FENG, Y., XIE, X. &amp; ZHOU, S. K. 2025. FRAG: A Flexible Modular Framework for Retrieval-Augmented Generation based on Knowledge Graphs. </w:t>
      </w:r>
      <w:r w:rsidRPr="00421F59">
        <w:rPr>
          <w:rFonts w:eastAsia="等线"/>
          <w:i/>
          <w:iCs/>
          <w:sz w:val="20"/>
          <w:lang w:val="en-US" w:eastAsia="zh-CN"/>
        </w:rPr>
        <w:t>arXiv preprint</w:t>
      </w:r>
      <w:r w:rsidRPr="00421F59">
        <w:rPr>
          <w:rFonts w:eastAsia="等线"/>
          <w:sz w:val="20"/>
          <w:lang w:val="en-US" w:eastAsia="zh-CN"/>
        </w:rPr>
        <w:t xml:space="preserve"> arXiv:2501.09957.</w:t>
      </w:r>
    </w:p>
    <w:p w14:paraId="2FBFE401"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t xml:space="preserve">LEWIS, P., PEREZ, E., PIKTUS, A., PETRONI, F., KARPUKHIN, V., GOYAL, N., KüTTLER, H., LEWIS, M., YIH, W.-T. &amp; ROCKTäSCHEL, T. 2020. Retrieval-augmented generation for knowledge-intensive nlp tasks. </w:t>
      </w:r>
      <w:r w:rsidRPr="00421F59">
        <w:rPr>
          <w:rFonts w:eastAsia="等线"/>
          <w:i/>
          <w:iCs/>
          <w:sz w:val="20"/>
          <w:lang w:val="en-US" w:eastAsia="zh-CN"/>
        </w:rPr>
        <w:t>Advances in Neural Information Processing Systems</w:t>
      </w:r>
      <w:r w:rsidRPr="00421F59">
        <w:rPr>
          <w:rFonts w:eastAsia="等线"/>
          <w:sz w:val="20"/>
          <w:lang w:val="en-US" w:eastAsia="zh-CN"/>
        </w:rPr>
        <w:t>, 33, 9459-9474.</w:t>
      </w:r>
    </w:p>
    <w:p w14:paraId="6F9AD938"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t xml:space="preserve">SUN, Y., HAN, Y. &amp; LIU, X. 2025. Intelligent Gas Risk Assessment and Report Generation for Coal Mines: An Innovative Framework Based on GLM Fine-Tuning. </w:t>
      </w:r>
      <w:r w:rsidRPr="00421F59">
        <w:rPr>
          <w:rFonts w:eastAsia="等线"/>
          <w:i/>
          <w:iCs/>
          <w:sz w:val="20"/>
          <w:lang w:val="en-US" w:eastAsia="zh-CN"/>
        </w:rPr>
        <w:t>Electronics</w:t>
      </w:r>
      <w:r w:rsidRPr="00421F59">
        <w:rPr>
          <w:rFonts w:eastAsia="等线"/>
          <w:sz w:val="20"/>
          <w:lang w:val="en-US" w:eastAsia="zh-CN"/>
        </w:rPr>
        <w:t>, 14, 379.</w:t>
      </w:r>
    </w:p>
    <w:p w14:paraId="228C37E6"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t xml:space="preserve">WANG, Y., LUO, H. &amp; FANG, W. 2025. An integrated approach for automatic safety inspection in construction: Domain knowledge with multimodal large language model. </w:t>
      </w:r>
      <w:r w:rsidRPr="00421F59">
        <w:rPr>
          <w:rFonts w:eastAsia="等线"/>
          <w:i/>
          <w:iCs/>
          <w:sz w:val="20"/>
          <w:lang w:val="en-US" w:eastAsia="zh-CN"/>
        </w:rPr>
        <w:t>Advanced Engineering Informatics</w:t>
      </w:r>
      <w:r w:rsidRPr="00421F59">
        <w:rPr>
          <w:rFonts w:eastAsia="等线"/>
          <w:sz w:val="20"/>
          <w:lang w:val="en-US" w:eastAsia="zh-CN"/>
        </w:rPr>
        <w:t>, 65.</w:t>
      </w:r>
    </w:p>
    <w:p w14:paraId="78494473" w14:textId="77777777" w:rsidR="005E14B8" w:rsidRPr="00421F59" w:rsidRDefault="005E14B8" w:rsidP="005E14B8">
      <w:pPr>
        <w:pStyle w:val="a0"/>
        <w:rPr>
          <w:rFonts w:eastAsia="等线"/>
          <w:sz w:val="20"/>
          <w:lang w:val="en-US" w:eastAsia="zh-CN"/>
        </w:rPr>
      </w:pPr>
      <w:r w:rsidRPr="00421F59">
        <w:rPr>
          <w:rFonts w:eastAsia="等线"/>
          <w:sz w:val="20"/>
          <w:lang w:val="en-US" w:eastAsia="zh-CN"/>
        </w:rPr>
        <w:t xml:space="preserve">ZHANG, J., RUAN, X., SI, H. &amp; WANG, X. 2025. Dynamic hazard analysis on construction sites using knowledge graphs integrated with real-time information. </w:t>
      </w:r>
      <w:r w:rsidRPr="00421F59">
        <w:rPr>
          <w:rFonts w:eastAsia="等线"/>
          <w:i/>
          <w:iCs/>
          <w:sz w:val="20"/>
          <w:lang w:val="en-US" w:eastAsia="zh-CN"/>
        </w:rPr>
        <w:t>Automation in Construction</w:t>
      </w:r>
      <w:r w:rsidRPr="00421F59">
        <w:rPr>
          <w:rFonts w:eastAsia="等线"/>
          <w:sz w:val="20"/>
          <w:lang w:val="en-US" w:eastAsia="zh-CN"/>
        </w:rPr>
        <w:t>, 170.</w:t>
      </w:r>
    </w:p>
    <w:p w14:paraId="1FB76FC9" w14:textId="7B854E28" w:rsidR="005E14B8" w:rsidRDefault="005E14B8" w:rsidP="005E14B8">
      <w:pPr>
        <w:pStyle w:val="MainText"/>
        <w:rPr>
          <w:rFonts w:eastAsia="等线"/>
          <w:lang w:val="en-US" w:eastAsia="zh-CN"/>
        </w:rPr>
      </w:pPr>
      <w:r w:rsidRPr="00421F59">
        <w:rPr>
          <w:rFonts w:eastAsia="等线"/>
          <w:lang w:val="en-US" w:eastAsia="zh-CN"/>
        </w:rPr>
        <w:fldChar w:fldCharType="end"/>
      </w:r>
    </w:p>
    <w:p w14:paraId="6E93A466" w14:textId="58CCB494" w:rsidR="005E14B8" w:rsidRDefault="005E14B8" w:rsidP="005E14B8">
      <w:pPr>
        <w:pStyle w:val="MainText"/>
        <w:ind w:firstLine="0"/>
        <w:rPr>
          <w:rFonts w:eastAsia="等线"/>
          <w:sz w:val="18"/>
          <w:szCs w:val="18"/>
          <w:lang w:val="en-US" w:eastAsia="zh-CN"/>
        </w:rPr>
      </w:pPr>
    </w:p>
    <w:sectPr w:rsidR="005E14B8" w:rsidSect="00EB212A">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5A71C" w14:textId="77777777" w:rsidR="00BF1366" w:rsidRDefault="00BF1366" w:rsidP="00A974D7">
      <w:r>
        <w:separator/>
      </w:r>
    </w:p>
  </w:endnote>
  <w:endnote w:type="continuationSeparator" w:id="0">
    <w:p w14:paraId="6054A408" w14:textId="77777777" w:rsidR="00BF1366" w:rsidRDefault="00BF1366"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ac"/>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466EB" w14:textId="77777777" w:rsidR="00BF1366" w:rsidRDefault="00BF1366" w:rsidP="00A974D7">
      <w:r>
        <w:separator/>
      </w:r>
    </w:p>
  </w:footnote>
  <w:footnote w:type="continuationSeparator" w:id="0">
    <w:p w14:paraId="1F3035CA" w14:textId="77777777" w:rsidR="00BF1366" w:rsidRDefault="00BF1366"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a5"/>
      <w:jc w:val="center"/>
    </w:pPr>
    <w:r>
      <w:rPr>
        <w:rFonts w:cs="Arial"/>
        <w:sz w:val="36"/>
      </w:rPr>
      <w:t xml:space="preserve"> </w:t>
    </w:r>
    <w:r w:rsidR="00000000">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in">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3A9A022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2681A"/>
    <w:multiLevelType w:val="hybridMultilevel"/>
    <w:tmpl w:val="46640072"/>
    <w:lvl w:ilvl="0" w:tplc="243C8A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CD76DEE"/>
    <w:multiLevelType w:val="multilevel"/>
    <w:tmpl w:val="1872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09760C"/>
    <w:multiLevelType w:val="hybridMultilevel"/>
    <w:tmpl w:val="995AAB20"/>
    <w:lvl w:ilvl="0" w:tplc="473897CA">
      <w:start w:val="1"/>
      <w:numFmt w:val="decimal"/>
      <w:lvlText w:val="%1."/>
      <w:lvlJc w:val="left"/>
      <w:pPr>
        <w:ind w:left="850" w:hanging="8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6245852"/>
    <w:multiLevelType w:val="multilevel"/>
    <w:tmpl w:val="FC6A3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EB556C"/>
    <w:multiLevelType w:val="hybridMultilevel"/>
    <w:tmpl w:val="78224E88"/>
    <w:lvl w:ilvl="0" w:tplc="7E84252C">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27547978">
    <w:abstractNumId w:val="2"/>
  </w:num>
  <w:num w:numId="2" w16cid:durableId="1159543423">
    <w:abstractNumId w:val="5"/>
  </w:num>
  <w:num w:numId="3" w16cid:durableId="1490831422">
    <w:abstractNumId w:val="6"/>
  </w:num>
  <w:num w:numId="4" w16cid:durableId="139346907">
    <w:abstractNumId w:val="1"/>
  </w:num>
  <w:num w:numId="5" w16cid:durableId="1884977756">
    <w:abstractNumId w:val="4"/>
  </w:num>
  <w:num w:numId="6" w16cid:durableId="708721551">
    <w:abstractNumId w:val="0"/>
  </w:num>
  <w:num w:numId="7" w16cid:durableId="874273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3F34"/>
    <w:rsid w:val="00015757"/>
    <w:rsid w:val="00016F2D"/>
    <w:rsid w:val="00017B66"/>
    <w:rsid w:val="000215C4"/>
    <w:rsid w:val="0002661B"/>
    <w:rsid w:val="00026B35"/>
    <w:rsid w:val="000329CA"/>
    <w:rsid w:val="00032BAF"/>
    <w:rsid w:val="00041183"/>
    <w:rsid w:val="00041B90"/>
    <w:rsid w:val="000470C3"/>
    <w:rsid w:val="00060AD0"/>
    <w:rsid w:val="00063C7B"/>
    <w:rsid w:val="00071583"/>
    <w:rsid w:val="00076292"/>
    <w:rsid w:val="00076448"/>
    <w:rsid w:val="00076462"/>
    <w:rsid w:val="00083B42"/>
    <w:rsid w:val="000861F7"/>
    <w:rsid w:val="00094A82"/>
    <w:rsid w:val="00095014"/>
    <w:rsid w:val="00097926"/>
    <w:rsid w:val="000A364B"/>
    <w:rsid w:val="000A7224"/>
    <w:rsid w:val="000B28C3"/>
    <w:rsid w:val="000B62D6"/>
    <w:rsid w:val="000C79BC"/>
    <w:rsid w:val="000D5BB5"/>
    <w:rsid w:val="000F4745"/>
    <w:rsid w:val="00100674"/>
    <w:rsid w:val="001029BA"/>
    <w:rsid w:val="0012137D"/>
    <w:rsid w:val="0012216D"/>
    <w:rsid w:val="00134024"/>
    <w:rsid w:val="0015337B"/>
    <w:rsid w:val="00154061"/>
    <w:rsid w:val="00155EA0"/>
    <w:rsid w:val="001A0B08"/>
    <w:rsid w:val="001A4741"/>
    <w:rsid w:val="001B0C20"/>
    <w:rsid w:val="001B6B82"/>
    <w:rsid w:val="001C535D"/>
    <w:rsid w:val="001C549D"/>
    <w:rsid w:val="001D5364"/>
    <w:rsid w:val="001D6CCF"/>
    <w:rsid w:val="001D72F8"/>
    <w:rsid w:val="001E03B8"/>
    <w:rsid w:val="001F3AEF"/>
    <w:rsid w:val="001F56EB"/>
    <w:rsid w:val="002100A8"/>
    <w:rsid w:val="00213073"/>
    <w:rsid w:val="00216CAD"/>
    <w:rsid w:val="00230396"/>
    <w:rsid w:val="0023289B"/>
    <w:rsid w:val="00233B74"/>
    <w:rsid w:val="0024432C"/>
    <w:rsid w:val="00246E7B"/>
    <w:rsid w:val="002534A3"/>
    <w:rsid w:val="00254FFD"/>
    <w:rsid w:val="002715DF"/>
    <w:rsid w:val="002739B1"/>
    <w:rsid w:val="00274C15"/>
    <w:rsid w:val="002828DD"/>
    <w:rsid w:val="00283E92"/>
    <w:rsid w:val="0029041C"/>
    <w:rsid w:val="00295B55"/>
    <w:rsid w:val="00297D53"/>
    <w:rsid w:val="002B59F5"/>
    <w:rsid w:val="002D236E"/>
    <w:rsid w:val="002E474A"/>
    <w:rsid w:val="00302192"/>
    <w:rsid w:val="003028E7"/>
    <w:rsid w:val="00315CC2"/>
    <w:rsid w:val="0031639E"/>
    <w:rsid w:val="0032183C"/>
    <w:rsid w:val="00324810"/>
    <w:rsid w:val="0033283E"/>
    <w:rsid w:val="003412C9"/>
    <w:rsid w:val="00341E8F"/>
    <w:rsid w:val="00364DE2"/>
    <w:rsid w:val="00367AFE"/>
    <w:rsid w:val="00372649"/>
    <w:rsid w:val="003767DB"/>
    <w:rsid w:val="00386692"/>
    <w:rsid w:val="00397BEF"/>
    <w:rsid w:val="003B45D4"/>
    <w:rsid w:val="003B50D3"/>
    <w:rsid w:val="003E1723"/>
    <w:rsid w:val="003F1F2A"/>
    <w:rsid w:val="00400E5C"/>
    <w:rsid w:val="00416C42"/>
    <w:rsid w:val="0042059F"/>
    <w:rsid w:val="0042205D"/>
    <w:rsid w:val="0042338A"/>
    <w:rsid w:val="004331D6"/>
    <w:rsid w:val="00452605"/>
    <w:rsid w:val="00456A88"/>
    <w:rsid w:val="00473D47"/>
    <w:rsid w:val="0047494E"/>
    <w:rsid w:val="00480680"/>
    <w:rsid w:val="00485E0E"/>
    <w:rsid w:val="004939CF"/>
    <w:rsid w:val="00493DE1"/>
    <w:rsid w:val="004A6E56"/>
    <w:rsid w:val="004D3465"/>
    <w:rsid w:val="004D54F3"/>
    <w:rsid w:val="004E20F3"/>
    <w:rsid w:val="004E5FFA"/>
    <w:rsid w:val="004F03DF"/>
    <w:rsid w:val="004F1652"/>
    <w:rsid w:val="004F55C0"/>
    <w:rsid w:val="004F6326"/>
    <w:rsid w:val="005112D5"/>
    <w:rsid w:val="00513DBC"/>
    <w:rsid w:val="005169B0"/>
    <w:rsid w:val="00521F7B"/>
    <w:rsid w:val="005228B8"/>
    <w:rsid w:val="00523059"/>
    <w:rsid w:val="005356CF"/>
    <w:rsid w:val="00541138"/>
    <w:rsid w:val="0054466D"/>
    <w:rsid w:val="00567FE9"/>
    <w:rsid w:val="00580E0F"/>
    <w:rsid w:val="005A0994"/>
    <w:rsid w:val="005A108C"/>
    <w:rsid w:val="005B2BD1"/>
    <w:rsid w:val="005B724E"/>
    <w:rsid w:val="005C1A51"/>
    <w:rsid w:val="005C1EAA"/>
    <w:rsid w:val="005E14B8"/>
    <w:rsid w:val="005E2AE1"/>
    <w:rsid w:val="005E4273"/>
    <w:rsid w:val="005E5EBC"/>
    <w:rsid w:val="005F74EF"/>
    <w:rsid w:val="0060237E"/>
    <w:rsid w:val="006069C3"/>
    <w:rsid w:val="00621641"/>
    <w:rsid w:val="0062437B"/>
    <w:rsid w:val="00627113"/>
    <w:rsid w:val="00634D87"/>
    <w:rsid w:val="00637024"/>
    <w:rsid w:val="006370A7"/>
    <w:rsid w:val="0063777E"/>
    <w:rsid w:val="006509B7"/>
    <w:rsid w:val="00655CAD"/>
    <w:rsid w:val="0065674D"/>
    <w:rsid w:val="00656C2C"/>
    <w:rsid w:val="00664390"/>
    <w:rsid w:val="00681F34"/>
    <w:rsid w:val="00693BA6"/>
    <w:rsid w:val="006A2AB1"/>
    <w:rsid w:val="006A6A7E"/>
    <w:rsid w:val="006B228A"/>
    <w:rsid w:val="006B264D"/>
    <w:rsid w:val="006C120E"/>
    <w:rsid w:val="006C4863"/>
    <w:rsid w:val="006C5367"/>
    <w:rsid w:val="006C74B9"/>
    <w:rsid w:val="006C79D8"/>
    <w:rsid w:val="006D5C01"/>
    <w:rsid w:val="006E0F28"/>
    <w:rsid w:val="00700811"/>
    <w:rsid w:val="00701B43"/>
    <w:rsid w:val="007134BE"/>
    <w:rsid w:val="0071499A"/>
    <w:rsid w:val="0072784F"/>
    <w:rsid w:val="007459B1"/>
    <w:rsid w:val="007573F6"/>
    <w:rsid w:val="00757637"/>
    <w:rsid w:val="007638D1"/>
    <w:rsid w:val="0077311A"/>
    <w:rsid w:val="00781485"/>
    <w:rsid w:val="0079586B"/>
    <w:rsid w:val="007962D1"/>
    <w:rsid w:val="0079670D"/>
    <w:rsid w:val="007B0782"/>
    <w:rsid w:val="007B134F"/>
    <w:rsid w:val="007B2B9F"/>
    <w:rsid w:val="007C3528"/>
    <w:rsid w:val="007C73CC"/>
    <w:rsid w:val="007D44CB"/>
    <w:rsid w:val="007E3BD9"/>
    <w:rsid w:val="007E7785"/>
    <w:rsid w:val="007F2CCF"/>
    <w:rsid w:val="007F30EC"/>
    <w:rsid w:val="007F5224"/>
    <w:rsid w:val="007F6AAE"/>
    <w:rsid w:val="00801AB1"/>
    <w:rsid w:val="00812538"/>
    <w:rsid w:val="00814B3A"/>
    <w:rsid w:val="0081763A"/>
    <w:rsid w:val="00821DF0"/>
    <w:rsid w:val="008225AD"/>
    <w:rsid w:val="0083446D"/>
    <w:rsid w:val="008365F1"/>
    <w:rsid w:val="00842657"/>
    <w:rsid w:val="00845689"/>
    <w:rsid w:val="008461C1"/>
    <w:rsid w:val="00850825"/>
    <w:rsid w:val="00854663"/>
    <w:rsid w:val="008556AB"/>
    <w:rsid w:val="00857E6D"/>
    <w:rsid w:val="00864DB0"/>
    <w:rsid w:val="00865E31"/>
    <w:rsid w:val="0086672F"/>
    <w:rsid w:val="00883B93"/>
    <w:rsid w:val="008872C4"/>
    <w:rsid w:val="0089389A"/>
    <w:rsid w:val="0089655D"/>
    <w:rsid w:val="008968E9"/>
    <w:rsid w:val="00896AB3"/>
    <w:rsid w:val="008A1384"/>
    <w:rsid w:val="008A40DF"/>
    <w:rsid w:val="008B54C4"/>
    <w:rsid w:val="008B583D"/>
    <w:rsid w:val="008B6A2D"/>
    <w:rsid w:val="008B7508"/>
    <w:rsid w:val="008C1D1F"/>
    <w:rsid w:val="008C70E5"/>
    <w:rsid w:val="008C7709"/>
    <w:rsid w:val="008D1758"/>
    <w:rsid w:val="008D55B7"/>
    <w:rsid w:val="008E72AD"/>
    <w:rsid w:val="008F0255"/>
    <w:rsid w:val="008F3AA5"/>
    <w:rsid w:val="008F77A1"/>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76527"/>
    <w:rsid w:val="00991A6B"/>
    <w:rsid w:val="00996337"/>
    <w:rsid w:val="009966A4"/>
    <w:rsid w:val="009C4384"/>
    <w:rsid w:val="009D3296"/>
    <w:rsid w:val="009E06BD"/>
    <w:rsid w:val="009E5926"/>
    <w:rsid w:val="009F00D7"/>
    <w:rsid w:val="009F0B7A"/>
    <w:rsid w:val="009F4498"/>
    <w:rsid w:val="00A113E7"/>
    <w:rsid w:val="00A1355D"/>
    <w:rsid w:val="00A1448A"/>
    <w:rsid w:val="00A23450"/>
    <w:rsid w:val="00A3747D"/>
    <w:rsid w:val="00A43FE9"/>
    <w:rsid w:val="00A5592D"/>
    <w:rsid w:val="00A628A4"/>
    <w:rsid w:val="00A70111"/>
    <w:rsid w:val="00A74484"/>
    <w:rsid w:val="00A76207"/>
    <w:rsid w:val="00A87382"/>
    <w:rsid w:val="00A92A2C"/>
    <w:rsid w:val="00A9733E"/>
    <w:rsid w:val="00A974D7"/>
    <w:rsid w:val="00AA1895"/>
    <w:rsid w:val="00AA1FBC"/>
    <w:rsid w:val="00AA5330"/>
    <w:rsid w:val="00AB2309"/>
    <w:rsid w:val="00AC40DF"/>
    <w:rsid w:val="00AC4D20"/>
    <w:rsid w:val="00AC79BB"/>
    <w:rsid w:val="00AF1F2B"/>
    <w:rsid w:val="00AF4979"/>
    <w:rsid w:val="00AF7083"/>
    <w:rsid w:val="00B20A61"/>
    <w:rsid w:val="00B361E3"/>
    <w:rsid w:val="00B554E3"/>
    <w:rsid w:val="00B750B3"/>
    <w:rsid w:val="00B76C0C"/>
    <w:rsid w:val="00B77A41"/>
    <w:rsid w:val="00B81EEB"/>
    <w:rsid w:val="00B84E07"/>
    <w:rsid w:val="00B86B2E"/>
    <w:rsid w:val="00BA3E07"/>
    <w:rsid w:val="00BB00E6"/>
    <w:rsid w:val="00BC0D0B"/>
    <w:rsid w:val="00BD7B55"/>
    <w:rsid w:val="00BE15A0"/>
    <w:rsid w:val="00BE258C"/>
    <w:rsid w:val="00BF1366"/>
    <w:rsid w:val="00BF5B80"/>
    <w:rsid w:val="00C04303"/>
    <w:rsid w:val="00C06233"/>
    <w:rsid w:val="00C075D2"/>
    <w:rsid w:val="00C07CE0"/>
    <w:rsid w:val="00C07F73"/>
    <w:rsid w:val="00C10295"/>
    <w:rsid w:val="00C21680"/>
    <w:rsid w:val="00C31D5E"/>
    <w:rsid w:val="00C32EB1"/>
    <w:rsid w:val="00C379BF"/>
    <w:rsid w:val="00C41557"/>
    <w:rsid w:val="00C4506F"/>
    <w:rsid w:val="00C6123E"/>
    <w:rsid w:val="00C669E4"/>
    <w:rsid w:val="00C678BE"/>
    <w:rsid w:val="00C6794B"/>
    <w:rsid w:val="00C70648"/>
    <w:rsid w:val="00C8701C"/>
    <w:rsid w:val="00C93570"/>
    <w:rsid w:val="00C956D1"/>
    <w:rsid w:val="00CA177E"/>
    <w:rsid w:val="00CA3ECE"/>
    <w:rsid w:val="00CB04A0"/>
    <w:rsid w:val="00CB2332"/>
    <w:rsid w:val="00CC6C6A"/>
    <w:rsid w:val="00CD5170"/>
    <w:rsid w:val="00CE5799"/>
    <w:rsid w:val="00CE5B24"/>
    <w:rsid w:val="00CE721C"/>
    <w:rsid w:val="00CF139F"/>
    <w:rsid w:val="00CF20EA"/>
    <w:rsid w:val="00CF475C"/>
    <w:rsid w:val="00CF6922"/>
    <w:rsid w:val="00D053CB"/>
    <w:rsid w:val="00D11AF0"/>
    <w:rsid w:val="00D134CF"/>
    <w:rsid w:val="00D14182"/>
    <w:rsid w:val="00D21C7F"/>
    <w:rsid w:val="00D31278"/>
    <w:rsid w:val="00D43670"/>
    <w:rsid w:val="00D4429C"/>
    <w:rsid w:val="00D461B2"/>
    <w:rsid w:val="00D702A4"/>
    <w:rsid w:val="00D77DA7"/>
    <w:rsid w:val="00D834BB"/>
    <w:rsid w:val="00D9398E"/>
    <w:rsid w:val="00DB60B6"/>
    <w:rsid w:val="00DC0517"/>
    <w:rsid w:val="00DC5A13"/>
    <w:rsid w:val="00DD1770"/>
    <w:rsid w:val="00DD687C"/>
    <w:rsid w:val="00DE1562"/>
    <w:rsid w:val="00DE2C5C"/>
    <w:rsid w:val="00DE4AB5"/>
    <w:rsid w:val="00DE7DD8"/>
    <w:rsid w:val="00DF42B5"/>
    <w:rsid w:val="00E06555"/>
    <w:rsid w:val="00E13700"/>
    <w:rsid w:val="00E215D2"/>
    <w:rsid w:val="00E32DD4"/>
    <w:rsid w:val="00E34D7A"/>
    <w:rsid w:val="00E4344D"/>
    <w:rsid w:val="00E537D0"/>
    <w:rsid w:val="00E56DEB"/>
    <w:rsid w:val="00E6442C"/>
    <w:rsid w:val="00E70355"/>
    <w:rsid w:val="00E72291"/>
    <w:rsid w:val="00E745C1"/>
    <w:rsid w:val="00E84285"/>
    <w:rsid w:val="00E90A6D"/>
    <w:rsid w:val="00E970F9"/>
    <w:rsid w:val="00EB212A"/>
    <w:rsid w:val="00EC61B4"/>
    <w:rsid w:val="00ED3661"/>
    <w:rsid w:val="00EE40DD"/>
    <w:rsid w:val="00EF0109"/>
    <w:rsid w:val="00EF0F7E"/>
    <w:rsid w:val="00EF257C"/>
    <w:rsid w:val="00EF5BFB"/>
    <w:rsid w:val="00EF7644"/>
    <w:rsid w:val="00F05EA2"/>
    <w:rsid w:val="00F2258D"/>
    <w:rsid w:val="00F26717"/>
    <w:rsid w:val="00F26E45"/>
    <w:rsid w:val="00F51F2B"/>
    <w:rsid w:val="00F608DB"/>
    <w:rsid w:val="00F62DA4"/>
    <w:rsid w:val="00F634DB"/>
    <w:rsid w:val="00F65C51"/>
    <w:rsid w:val="00F733B8"/>
    <w:rsid w:val="00F765AF"/>
    <w:rsid w:val="00F8264F"/>
    <w:rsid w:val="00F97B8B"/>
    <w:rsid w:val="00FA5345"/>
    <w:rsid w:val="00FA6FE6"/>
    <w:rsid w:val="00FB1123"/>
    <w:rsid w:val="00FB1B83"/>
    <w:rsid w:val="00FD5523"/>
    <w:rsid w:val="00FE19FC"/>
    <w:rsid w:val="00FE424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rsid w:val="00C07CE0"/>
    <w:pPr>
      <w:spacing w:after="120"/>
      <w:jc w:val="both"/>
    </w:pPr>
    <w:rPr>
      <w:rFonts w:eastAsia="宋体"/>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uiPriority w:val="3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style>
  <w:style w:type="paragraph" w:customStyle="1" w:styleId="MainText">
    <w:name w:val="Main Text"/>
    <w:basedOn w:val="a0"/>
    <w:link w:val="MainText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MainText0">
    <w:name w:val="Main Text 字符"/>
    <w:link w:val="MainText"/>
    <w:rsid w:val="005E14B8"/>
    <w:rPr>
      <w:rFonts w:ascii="Arial" w:eastAsia="MS Mincho"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20485200">
      <w:bodyDiv w:val="1"/>
      <w:marLeft w:val="0"/>
      <w:marRight w:val="0"/>
      <w:marTop w:val="0"/>
      <w:marBottom w:val="0"/>
      <w:divBdr>
        <w:top w:val="none" w:sz="0" w:space="0" w:color="auto"/>
        <w:left w:val="none" w:sz="0" w:space="0" w:color="auto"/>
        <w:bottom w:val="none" w:sz="0" w:space="0" w:color="auto"/>
        <w:right w:val="none" w:sz="0" w:space="0" w:color="auto"/>
      </w:divBdr>
      <w:divsChild>
        <w:div w:id="440033037">
          <w:marLeft w:val="-225"/>
          <w:marRight w:val="-225"/>
          <w:marTop w:val="0"/>
          <w:marBottom w:val="0"/>
          <w:divBdr>
            <w:top w:val="none" w:sz="0" w:space="0" w:color="auto"/>
            <w:left w:val="none" w:sz="0" w:space="0" w:color="auto"/>
            <w:bottom w:val="none" w:sz="0" w:space="0" w:color="auto"/>
            <w:right w:val="none" w:sz="0" w:space="0" w:color="auto"/>
          </w:divBdr>
          <w:divsChild>
            <w:div w:id="77288064">
              <w:marLeft w:val="0"/>
              <w:marRight w:val="0"/>
              <w:marTop w:val="0"/>
              <w:marBottom w:val="0"/>
              <w:divBdr>
                <w:top w:val="none" w:sz="0" w:space="0" w:color="auto"/>
                <w:left w:val="none" w:sz="0" w:space="0" w:color="auto"/>
                <w:bottom w:val="none" w:sz="0" w:space="0" w:color="auto"/>
                <w:right w:val="none" w:sz="0" w:space="0" w:color="auto"/>
              </w:divBdr>
              <w:divsChild>
                <w:div w:id="1583832581">
                  <w:marLeft w:val="0"/>
                  <w:marRight w:val="0"/>
                  <w:marTop w:val="0"/>
                  <w:marBottom w:val="0"/>
                  <w:divBdr>
                    <w:top w:val="none" w:sz="0" w:space="0" w:color="auto"/>
                    <w:left w:val="none" w:sz="0" w:space="0" w:color="auto"/>
                    <w:bottom w:val="none" w:sz="0" w:space="0" w:color="auto"/>
                    <w:right w:val="none" w:sz="0" w:space="0" w:color="auto"/>
                  </w:divBdr>
                  <w:divsChild>
                    <w:div w:id="1896113165">
                      <w:marLeft w:val="0"/>
                      <w:marRight w:val="0"/>
                      <w:marTop w:val="105"/>
                      <w:marBottom w:val="300"/>
                      <w:divBdr>
                        <w:top w:val="single" w:sz="6" w:space="7" w:color="DCDCDC"/>
                        <w:left w:val="single" w:sz="6" w:space="7" w:color="DCDCDC"/>
                        <w:bottom w:val="single" w:sz="6" w:space="7" w:color="DCDCDC"/>
                        <w:right w:val="single" w:sz="6" w:space="7" w:color="DCDCDC"/>
                      </w:divBdr>
                      <w:divsChild>
                        <w:div w:id="1936859234">
                          <w:marLeft w:val="0"/>
                          <w:marRight w:val="-225"/>
                          <w:marTop w:val="0"/>
                          <w:marBottom w:val="0"/>
                          <w:divBdr>
                            <w:top w:val="none" w:sz="0" w:space="0" w:color="auto"/>
                            <w:left w:val="none" w:sz="0" w:space="0" w:color="auto"/>
                            <w:bottom w:val="none" w:sz="0" w:space="0" w:color="auto"/>
                            <w:right w:val="none" w:sz="0" w:space="0" w:color="auto"/>
                          </w:divBdr>
                          <w:divsChild>
                            <w:div w:id="596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23554920">
      <w:bodyDiv w:val="1"/>
      <w:marLeft w:val="0"/>
      <w:marRight w:val="0"/>
      <w:marTop w:val="0"/>
      <w:marBottom w:val="0"/>
      <w:divBdr>
        <w:top w:val="none" w:sz="0" w:space="0" w:color="auto"/>
        <w:left w:val="none" w:sz="0" w:space="0" w:color="auto"/>
        <w:bottom w:val="none" w:sz="0" w:space="0" w:color="auto"/>
        <w:right w:val="none" w:sz="0" w:space="0" w:color="auto"/>
      </w:divBdr>
      <w:divsChild>
        <w:div w:id="1853034918">
          <w:marLeft w:val="-225"/>
          <w:marRight w:val="-225"/>
          <w:marTop w:val="0"/>
          <w:marBottom w:val="0"/>
          <w:divBdr>
            <w:top w:val="none" w:sz="0" w:space="0" w:color="auto"/>
            <w:left w:val="none" w:sz="0" w:space="0" w:color="auto"/>
            <w:bottom w:val="none" w:sz="0" w:space="0" w:color="auto"/>
            <w:right w:val="none" w:sz="0" w:space="0" w:color="auto"/>
          </w:divBdr>
          <w:divsChild>
            <w:div w:id="873619582">
              <w:marLeft w:val="0"/>
              <w:marRight w:val="0"/>
              <w:marTop w:val="0"/>
              <w:marBottom w:val="0"/>
              <w:divBdr>
                <w:top w:val="none" w:sz="0" w:space="0" w:color="auto"/>
                <w:left w:val="none" w:sz="0" w:space="0" w:color="auto"/>
                <w:bottom w:val="none" w:sz="0" w:space="0" w:color="auto"/>
                <w:right w:val="none" w:sz="0" w:space="0" w:color="auto"/>
              </w:divBdr>
              <w:divsChild>
                <w:div w:id="1046637764">
                  <w:marLeft w:val="0"/>
                  <w:marRight w:val="0"/>
                  <w:marTop w:val="0"/>
                  <w:marBottom w:val="0"/>
                  <w:divBdr>
                    <w:top w:val="none" w:sz="0" w:space="0" w:color="auto"/>
                    <w:left w:val="none" w:sz="0" w:space="0" w:color="auto"/>
                    <w:bottom w:val="none" w:sz="0" w:space="0" w:color="auto"/>
                    <w:right w:val="none" w:sz="0" w:space="0" w:color="auto"/>
                  </w:divBdr>
                  <w:divsChild>
                    <w:div w:id="1657109644">
                      <w:marLeft w:val="0"/>
                      <w:marRight w:val="0"/>
                      <w:marTop w:val="105"/>
                      <w:marBottom w:val="300"/>
                      <w:divBdr>
                        <w:top w:val="single" w:sz="6" w:space="7" w:color="DCDCDC"/>
                        <w:left w:val="single" w:sz="6" w:space="7" w:color="DCDCDC"/>
                        <w:bottom w:val="single" w:sz="6" w:space="7" w:color="DCDCDC"/>
                        <w:right w:val="single" w:sz="6" w:space="7" w:color="DCDCDC"/>
                      </w:divBdr>
                      <w:divsChild>
                        <w:div w:id="1649748083">
                          <w:marLeft w:val="0"/>
                          <w:marRight w:val="-225"/>
                          <w:marTop w:val="0"/>
                          <w:marBottom w:val="0"/>
                          <w:divBdr>
                            <w:top w:val="none" w:sz="0" w:space="0" w:color="auto"/>
                            <w:left w:val="none" w:sz="0" w:space="0" w:color="auto"/>
                            <w:bottom w:val="none" w:sz="0" w:space="0" w:color="auto"/>
                            <w:right w:val="none" w:sz="0" w:space="0" w:color="auto"/>
                          </w:divBdr>
                          <w:divsChild>
                            <w:div w:id="86475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04981272">
      <w:bodyDiv w:val="1"/>
      <w:marLeft w:val="0"/>
      <w:marRight w:val="0"/>
      <w:marTop w:val="0"/>
      <w:marBottom w:val="0"/>
      <w:divBdr>
        <w:top w:val="none" w:sz="0" w:space="0" w:color="auto"/>
        <w:left w:val="none" w:sz="0" w:space="0" w:color="auto"/>
        <w:bottom w:val="none" w:sz="0" w:space="0" w:color="auto"/>
        <w:right w:val="none" w:sz="0" w:space="0" w:color="auto"/>
      </w:divBdr>
      <w:divsChild>
        <w:div w:id="641152765">
          <w:marLeft w:val="0"/>
          <w:marRight w:val="0"/>
          <w:marTop w:val="0"/>
          <w:marBottom w:val="0"/>
          <w:divBdr>
            <w:top w:val="none" w:sz="0" w:space="0" w:color="auto"/>
            <w:left w:val="none" w:sz="0" w:space="0" w:color="auto"/>
            <w:bottom w:val="none" w:sz="0" w:space="0" w:color="auto"/>
            <w:right w:val="none" w:sz="0" w:space="0" w:color="auto"/>
          </w:divBdr>
          <w:divsChild>
            <w:div w:id="7266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69067677">
      <w:bodyDiv w:val="1"/>
      <w:marLeft w:val="0"/>
      <w:marRight w:val="0"/>
      <w:marTop w:val="0"/>
      <w:marBottom w:val="0"/>
      <w:divBdr>
        <w:top w:val="none" w:sz="0" w:space="0" w:color="auto"/>
        <w:left w:val="none" w:sz="0" w:space="0" w:color="auto"/>
        <w:bottom w:val="none" w:sz="0" w:space="0" w:color="auto"/>
        <w:right w:val="none" w:sz="0" w:space="0" w:color="auto"/>
      </w:divBdr>
      <w:divsChild>
        <w:div w:id="1002006780">
          <w:marLeft w:val="0"/>
          <w:marRight w:val="0"/>
          <w:marTop w:val="0"/>
          <w:marBottom w:val="0"/>
          <w:divBdr>
            <w:top w:val="none" w:sz="0" w:space="0" w:color="auto"/>
            <w:left w:val="none" w:sz="0" w:space="0" w:color="auto"/>
            <w:bottom w:val="none" w:sz="0" w:space="0" w:color="auto"/>
            <w:right w:val="none" w:sz="0" w:space="0" w:color="auto"/>
          </w:divBdr>
          <w:divsChild>
            <w:div w:id="26295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099343">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29144217">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71858944">
      <w:bodyDiv w:val="1"/>
      <w:marLeft w:val="0"/>
      <w:marRight w:val="0"/>
      <w:marTop w:val="0"/>
      <w:marBottom w:val="0"/>
      <w:divBdr>
        <w:top w:val="none" w:sz="0" w:space="0" w:color="auto"/>
        <w:left w:val="none" w:sz="0" w:space="0" w:color="auto"/>
        <w:bottom w:val="none" w:sz="0" w:space="0" w:color="auto"/>
        <w:right w:val="none" w:sz="0" w:space="0" w:color="auto"/>
      </w:divBdr>
      <w:divsChild>
        <w:div w:id="1094858511">
          <w:marLeft w:val="0"/>
          <w:marRight w:val="0"/>
          <w:marTop w:val="0"/>
          <w:marBottom w:val="0"/>
          <w:divBdr>
            <w:top w:val="none" w:sz="0" w:space="0" w:color="auto"/>
            <w:left w:val="none" w:sz="0" w:space="0" w:color="auto"/>
            <w:bottom w:val="none" w:sz="0" w:space="0" w:color="auto"/>
            <w:right w:val="none" w:sz="0" w:space="0" w:color="auto"/>
          </w:divBdr>
          <w:divsChild>
            <w:div w:id="18561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35616596">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80240881">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10</Pages>
  <Words>6468</Words>
  <Characters>38424</Characters>
  <Application>Microsoft Office Word</Application>
  <DocSecurity>0</DocSecurity>
  <Lines>1200</Lines>
  <Paragraphs>347</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Linghan Ouyang</cp:lastModifiedBy>
  <cp:revision>16</cp:revision>
  <cp:lastPrinted>2013-03-18T18:30:00Z</cp:lastPrinted>
  <dcterms:created xsi:type="dcterms:W3CDTF">2025-05-15T21:54:00Z</dcterms:created>
  <dcterms:modified xsi:type="dcterms:W3CDTF">2025-05-15T22:15:00Z</dcterms:modified>
</cp:coreProperties>
</file>