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theme/themeOverride1.xml" ContentType="application/vnd.openxmlformats-officedocument.themeOverride+xml"/>
  <Override PartName="/word/charts/chart2.xml" ContentType="application/vnd.openxmlformats-officedocument.drawingml.chart+xml"/>
  <Override PartName="/word/charts/style2.xml" ContentType="application/vnd.ms-office.chartstyle+xml"/>
  <Override PartName="/word/charts/colors2.xml" ContentType="application/vnd.ms-office.chartcolorstyle+xml"/>
  <Override PartName="/word/theme/themeOverride2.xml" ContentType="application/vnd.openxmlformats-officedocument.themeOverride+xml"/>
  <Override PartName="/word/charts/chart3.xml" ContentType="application/vnd.openxmlformats-officedocument.drawingml.chart+xml"/>
  <Override PartName="/word/charts/style3.xml" ContentType="application/vnd.ms-office.chartstyle+xml"/>
  <Override PartName="/word/charts/colors3.xml" ContentType="application/vnd.ms-office.chartcolorstyle+xml"/>
  <Override PartName="/word/theme/themeOverride3.xml" ContentType="application/vnd.openxmlformats-officedocument.themeOverride+xml"/>
  <Override PartName="/word/charts/chart4.xml" ContentType="application/vnd.openxmlformats-officedocument.drawingml.chart+xml"/>
  <Override PartName="/word/charts/style4.xml" ContentType="application/vnd.ms-office.chartstyle+xml"/>
  <Override PartName="/word/charts/colors4.xml" ContentType="application/vnd.ms-office.chartcolorstyle+xml"/>
  <Override PartName="/word/theme/themeOverride4.xml" ContentType="application/vnd.openxmlformats-officedocument.themeOverride+xml"/>
  <Override PartName="/word/charts/chart5.xml" ContentType="application/vnd.openxmlformats-officedocument.drawingml.chart+xml"/>
  <Override PartName="/word/charts/style5.xml" ContentType="application/vnd.ms-office.chartstyle+xml"/>
  <Override PartName="/word/charts/colors5.xml" ContentType="application/vnd.ms-office.chartcolorstyle+xml"/>
  <Override PartName="/word/theme/themeOverride5.xml" ContentType="application/vnd.openxmlformats-officedocument.themeOverride+xml"/>
  <Override PartName="/word/charts/chart6.xml" ContentType="application/vnd.openxmlformats-officedocument.drawingml.chart+xml"/>
  <Override PartName="/word/charts/style6.xml" ContentType="application/vnd.ms-office.chartstyle+xml"/>
  <Override PartName="/word/charts/colors6.xml" ContentType="application/vnd.ms-office.chartcolorstyle+xml"/>
  <Override PartName="/word/theme/themeOverride6.xml" ContentType="application/vnd.openxmlformats-officedocument.themeOverride+xml"/>
  <Override PartName="/word/charts/chart7.xml" ContentType="application/vnd.openxmlformats-officedocument.drawingml.chart+xml"/>
  <Override PartName="/word/charts/style7.xml" ContentType="application/vnd.ms-office.chartstyle+xml"/>
  <Override PartName="/word/charts/colors7.xml" ContentType="application/vnd.ms-office.chartcolorstyle+xml"/>
  <Override PartName="/word/theme/themeOverride7.xml" ContentType="application/vnd.openxmlformats-officedocument.themeOverride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6FC622" w14:textId="2244B01D" w:rsidR="00DB52E7" w:rsidRDefault="004053B5" w:rsidP="00B32703">
      <w:pPr>
        <w:pStyle w:val="SWCTitle"/>
        <w:rPr>
          <w:sz w:val="28"/>
          <w:szCs w:val="28"/>
        </w:rPr>
      </w:pPr>
      <w:r w:rsidRPr="0C79E7B2">
        <w:rPr>
          <w:sz w:val="28"/>
          <w:szCs w:val="28"/>
        </w:rPr>
        <w:t>EuroSun</w:t>
      </w:r>
      <w:r w:rsidR="00FC1781" w:rsidRPr="0C79E7B2">
        <w:rPr>
          <w:sz w:val="28"/>
          <w:szCs w:val="28"/>
        </w:rPr>
        <w:t>202</w:t>
      </w:r>
      <w:r w:rsidR="00FA4DF8" w:rsidRPr="0C79E7B2">
        <w:rPr>
          <w:sz w:val="28"/>
          <w:szCs w:val="28"/>
        </w:rPr>
        <w:t>6</w:t>
      </w:r>
    </w:p>
    <w:p w14:paraId="7142D0DC" w14:textId="3BF3F0E9" w:rsidR="00D32EF0" w:rsidRDefault="00730E5C" w:rsidP="00B32703">
      <w:pPr>
        <w:pStyle w:val="SWCTitle"/>
        <w:rPr>
          <w:sz w:val="28"/>
          <w:szCs w:val="28"/>
        </w:rPr>
      </w:pPr>
      <w:r w:rsidRPr="00730E5C">
        <w:rPr>
          <w:sz w:val="28"/>
          <w:szCs w:val="28"/>
        </w:rPr>
        <w:t>Coupling characteristics of PV generation and energy consumption in PV building: based on operation data of a ZEB in Beijing</w:t>
      </w:r>
      <w:r w:rsidRPr="00730E5C" w:rsidDel="00730E5C">
        <w:rPr>
          <w:sz w:val="28"/>
          <w:szCs w:val="28"/>
        </w:rPr>
        <w:t xml:space="preserve"> </w:t>
      </w:r>
    </w:p>
    <w:p w14:paraId="4B3249DD" w14:textId="404712F0" w:rsidR="0C3545CD" w:rsidRDefault="0C3545CD" w:rsidP="0C3545CD">
      <w:pPr>
        <w:pStyle w:val="SWCTitle"/>
        <w:spacing w:before="0" w:after="0"/>
        <w:jc w:val="left"/>
        <w:rPr>
          <w:rFonts w:ascii="Times New Roman" w:hAnsi="Times New Roman"/>
          <w:b w:val="0"/>
          <w:sz w:val="20"/>
          <w:szCs w:val="20"/>
        </w:rPr>
      </w:pPr>
    </w:p>
    <w:p w14:paraId="5850DC36" w14:textId="3C4CB5A3" w:rsidR="006B3D49" w:rsidRPr="006933A7" w:rsidRDefault="00431322" w:rsidP="006933A7">
      <w:pPr>
        <w:pStyle w:val="SWCAuthor"/>
        <w:rPr>
          <w:lang w:val="en-US" w:eastAsia="zh-CN"/>
        </w:rPr>
      </w:pPr>
      <w:r w:rsidRPr="006933A7">
        <w:rPr>
          <w:rFonts w:hint="eastAsia"/>
          <w:lang w:val="en-US" w:eastAsia="zh-CN"/>
        </w:rPr>
        <w:t>Bojia Li</w:t>
      </w:r>
      <w:r w:rsidR="0C3545CD" w:rsidRPr="006933A7">
        <w:rPr>
          <w:lang w:val="en-US"/>
        </w:rPr>
        <w:t xml:space="preserve"> 1 (corresponding author), </w:t>
      </w:r>
      <w:proofErr w:type="spellStart"/>
      <w:r w:rsidR="00540449" w:rsidRPr="006933A7">
        <w:rPr>
          <w:rFonts w:hint="eastAsia"/>
          <w:lang w:val="en-US" w:eastAsia="zh-CN"/>
        </w:rPr>
        <w:t>Mengmeng</w:t>
      </w:r>
      <w:proofErr w:type="spellEnd"/>
      <w:r w:rsidR="00540449" w:rsidRPr="006933A7">
        <w:rPr>
          <w:rFonts w:hint="eastAsia"/>
          <w:lang w:val="en-US" w:eastAsia="zh-CN"/>
        </w:rPr>
        <w:t xml:space="preserve"> Bian</w:t>
      </w:r>
      <w:r w:rsidR="0C3545CD" w:rsidRPr="006933A7">
        <w:rPr>
          <w:lang w:val="en-US"/>
        </w:rPr>
        <w:t xml:space="preserve"> </w:t>
      </w:r>
      <w:r w:rsidR="004C500C" w:rsidRPr="006933A7">
        <w:rPr>
          <w:rFonts w:hint="eastAsia"/>
          <w:lang w:val="en-US" w:eastAsia="zh-CN"/>
        </w:rPr>
        <w:t>1</w:t>
      </w:r>
      <w:r w:rsidR="0C3545CD" w:rsidRPr="006933A7">
        <w:rPr>
          <w:lang w:val="en-US"/>
        </w:rPr>
        <w:t xml:space="preserve">, </w:t>
      </w:r>
      <w:proofErr w:type="spellStart"/>
      <w:r w:rsidR="00410F79" w:rsidRPr="006933A7">
        <w:rPr>
          <w:rFonts w:hint="eastAsia"/>
          <w:lang w:val="en-US" w:eastAsia="zh-CN"/>
        </w:rPr>
        <w:t>Zhifeng</w:t>
      </w:r>
      <w:proofErr w:type="spellEnd"/>
      <w:r w:rsidR="00410F79" w:rsidRPr="006933A7">
        <w:rPr>
          <w:rFonts w:hint="eastAsia"/>
          <w:lang w:val="en-US" w:eastAsia="zh-CN"/>
        </w:rPr>
        <w:t xml:space="preserve"> Sun</w:t>
      </w:r>
      <w:r w:rsidR="00410F79" w:rsidRPr="006933A7">
        <w:rPr>
          <w:lang w:val="en-US"/>
        </w:rPr>
        <w:t xml:space="preserve"> </w:t>
      </w:r>
      <w:r w:rsidR="00410F79" w:rsidRPr="006933A7">
        <w:rPr>
          <w:rFonts w:hint="eastAsia"/>
          <w:lang w:val="en-US" w:eastAsia="zh-CN"/>
        </w:rPr>
        <w:t>1</w:t>
      </w:r>
      <w:r w:rsidR="00410F79" w:rsidRPr="006933A7">
        <w:rPr>
          <w:lang w:val="en-US"/>
        </w:rPr>
        <w:t xml:space="preserve">, </w:t>
      </w:r>
      <w:r w:rsidR="00540449" w:rsidRPr="006933A7">
        <w:rPr>
          <w:rFonts w:hint="eastAsia"/>
          <w:lang w:val="en-US" w:eastAsia="zh-CN"/>
        </w:rPr>
        <w:t>Xinyu Zhang</w:t>
      </w:r>
      <w:r w:rsidR="0C3545CD" w:rsidRPr="006933A7">
        <w:rPr>
          <w:lang w:val="en-US"/>
        </w:rPr>
        <w:t xml:space="preserve"> </w:t>
      </w:r>
      <w:r w:rsidR="00310941">
        <w:rPr>
          <w:rFonts w:hint="eastAsia"/>
          <w:lang w:val="en-US" w:eastAsia="zh-CN"/>
        </w:rPr>
        <w:t>2</w:t>
      </w:r>
      <w:r w:rsidR="00540449" w:rsidRPr="006933A7">
        <w:rPr>
          <w:rFonts w:hint="eastAsia"/>
          <w:lang w:val="en-US" w:eastAsia="zh-CN"/>
        </w:rPr>
        <w:t>, Tao He</w:t>
      </w:r>
      <w:r w:rsidR="004C500C" w:rsidRPr="006933A7">
        <w:rPr>
          <w:rFonts w:hint="eastAsia"/>
          <w:lang w:val="en-US" w:eastAsia="zh-CN"/>
        </w:rPr>
        <w:t xml:space="preserve"> </w:t>
      </w:r>
      <w:r w:rsidR="006F5A57">
        <w:rPr>
          <w:rFonts w:hint="eastAsia"/>
          <w:lang w:val="en-US" w:eastAsia="zh-CN"/>
        </w:rPr>
        <w:t>1</w:t>
      </w:r>
    </w:p>
    <w:p w14:paraId="311CE447" w14:textId="598D55E8" w:rsidR="006B3D49" w:rsidRPr="006F5A57" w:rsidRDefault="00410F79" w:rsidP="006933A7">
      <w:pPr>
        <w:pStyle w:val="SWCAuthorOrganisation"/>
        <w:rPr>
          <w:rFonts w:hint="eastAsia"/>
          <w:lang w:val="en-US" w:eastAsia="zh-CN"/>
        </w:rPr>
      </w:pPr>
      <w:r w:rsidRPr="003551A1">
        <w:rPr>
          <w:lang w:val="en-US" w:eastAsia="zh-CN"/>
        </w:rPr>
        <w:t>1</w:t>
      </w:r>
      <w:r w:rsidRPr="003551A1">
        <w:rPr>
          <w:rFonts w:hint="eastAsia"/>
          <w:b/>
          <w:lang w:val="en-US" w:eastAsia="zh-CN"/>
        </w:rPr>
        <w:t xml:space="preserve"> </w:t>
      </w:r>
      <w:r w:rsidRPr="003551A1">
        <w:rPr>
          <w:lang w:val="en-US" w:eastAsia="zh-CN"/>
        </w:rPr>
        <w:t>China Academy of Building Research, Beijing (China</w:t>
      </w:r>
      <w:r w:rsidRPr="006F5A57">
        <w:rPr>
          <w:lang w:val="en-US" w:eastAsia="zh-CN"/>
        </w:rPr>
        <w:t>)</w:t>
      </w:r>
      <w:r w:rsidR="00310941" w:rsidRPr="006F5A57">
        <w:rPr>
          <w:rFonts w:hint="eastAsia"/>
          <w:lang w:val="en-US" w:eastAsia="zh-CN"/>
        </w:rPr>
        <w:t>;</w:t>
      </w:r>
      <w:r w:rsidR="007A709E">
        <w:rPr>
          <w:rFonts w:hint="eastAsia"/>
          <w:lang w:val="en-US" w:eastAsia="zh-CN"/>
        </w:rPr>
        <w:t xml:space="preserve"> </w:t>
      </w:r>
      <w:r w:rsidR="007A709E">
        <w:rPr>
          <w:lang w:val="en-US" w:eastAsia="zh-CN"/>
        </w:rPr>
        <w:br/>
      </w:r>
      <w:r w:rsidR="00310941" w:rsidRPr="006F5A57">
        <w:rPr>
          <w:rFonts w:hint="eastAsia"/>
          <w:lang w:val="en-US" w:eastAsia="zh-CN"/>
        </w:rPr>
        <w:t xml:space="preserve">2 </w:t>
      </w:r>
      <w:r w:rsidR="007A709E" w:rsidRPr="007A709E">
        <w:rPr>
          <w:lang w:val="en-US" w:eastAsia="zh-CN"/>
        </w:rPr>
        <w:t>State Key Laboratory of Building Safety and Environment</w:t>
      </w:r>
      <w:r w:rsidR="007A709E" w:rsidRPr="003551A1">
        <w:rPr>
          <w:lang w:val="en-US" w:eastAsia="zh-CN"/>
        </w:rPr>
        <w:t>, Beijing (China</w:t>
      </w:r>
      <w:r w:rsidR="007A709E" w:rsidRPr="006F5A57">
        <w:rPr>
          <w:lang w:val="en-US" w:eastAsia="zh-CN"/>
        </w:rPr>
        <w:t>)</w:t>
      </w:r>
    </w:p>
    <w:p w14:paraId="18FA38F1" w14:textId="1B38F8C5" w:rsidR="006B3D49" w:rsidRPr="003551A1" w:rsidRDefault="006B3D49" w:rsidP="006933A7">
      <w:pPr>
        <w:pStyle w:val="SWCAuthorOrganisation"/>
        <w:rPr>
          <w:lang w:val="en-US" w:eastAsia="zh-CN"/>
        </w:rPr>
      </w:pPr>
      <w:r w:rsidRPr="003551A1">
        <w:rPr>
          <w:lang w:val="en-US"/>
        </w:rPr>
        <w:t>Email(s)</w:t>
      </w:r>
      <w:r w:rsidR="00804DF5" w:rsidRPr="003551A1">
        <w:rPr>
          <w:rFonts w:hint="eastAsia"/>
          <w:lang w:val="en-US" w:eastAsia="zh-CN"/>
        </w:rPr>
        <w:t>: libojia@outlook.com</w:t>
      </w:r>
    </w:p>
    <w:p w14:paraId="6AA210C5" w14:textId="35973C44" w:rsidR="00395F5E" w:rsidRPr="006B3D49" w:rsidRDefault="00395F5E" w:rsidP="00E917F8">
      <w:pPr>
        <w:pStyle w:val="SWCTitle"/>
        <w:spacing w:before="0" w:after="0"/>
        <w:jc w:val="left"/>
        <w:rPr>
          <w:rFonts w:ascii="Times New Roman" w:hAnsi="Times New Roman"/>
          <w:b w:val="0"/>
          <w:sz w:val="20"/>
          <w:szCs w:val="22"/>
        </w:rPr>
      </w:pPr>
    </w:p>
    <w:p w14:paraId="3A7DF4B5" w14:textId="6F51DBA9" w:rsidR="001A775B" w:rsidRDefault="0C3545CD" w:rsidP="0C3545CD">
      <w:pPr>
        <w:pStyle w:val="SWCSummary"/>
        <w:pBdr>
          <w:bottom w:val="single" w:sz="6" w:space="1" w:color="auto"/>
        </w:pBdr>
      </w:pPr>
      <w:r>
        <w:t>Summary</w:t>
      </w:r>
    </w:p>
    <w:p w14:paraId="7863820E" w14:textId="26853494" w:rsidR="00ED3A75" w:rsidRDefault="00ED3A75" w:rsidP="00ED3A75">
      <w:pPr>
        <w:pStyle w:val="SWCText"/>
        <w:pBdr>
          <w:bottom w:val="single" w:sz="6" w:space="1" w:color="auto"/>
        </w:pBdr>
      </w:pPr>
      <w:r w:rsidRPr="008D7161">
        <w:t xml:space="preserve">Coupling characteristics of PV </w:t>
      </w:r>
      <w:r w:rsidRPr="00203561">
        <w:t>generation</w:t>
      </w:r>
      <w:r w:rsidRPr="008D7161">
        <w:t xml:space="preserve"> and energy consumption are important for optimizing </w:t>
      </w:r>
      <w:r>
        <w:rPr>
          <w:rFonts w:hint="eastAsia"/>
          <w:lang w:eastAsia="zh-CN"/>
        </w:rPr>
        <w:t xml:space="preserve">PV system </w:t>
      </w:r>
      <w:r w:rsidRPr="008D7161">
        <w:t xml:space="preserve">design and achieving higher energy-saving and emission reduction goals. </w:t>
      </w:r>
      <w:r>
        <w:rPr>
          <w:rFonts w:hint="eastAsia"/>
          <w:lang w:eastAsia="zh-CN"/>
        </w:rPr>
        <w:t>Yearly</w:t>
      </w:r>
      <w:r w:rsidRPr="008D7161">
        <w:t xml:space="preserve"> operation data of </w:t>
      </w:r>
      <w:r>
        <w:rPr>
          <w:rFonts w:hint="eastAsia"/>
          <w:lang w:eastAsia="zh-CN"/>
        </w:rPr>
        <w:t xml:space="preserve">a </w:t>
      </w:r>
      <w:r w:rsidRPr="008D7161">
        <w:t>Zero Emission Building</w:t>
      </w:r>
      <w:r>
        <w:rPr>
          <w:rFonts w:hint="eastAsia"/>
          <w:lang w:eastAsia="zh-CN"/>
        </w:rPr>
        <w:t xml:space="preserve"> in Beijing</w:t>
      </w:r>
      <w:r w:rsidRPr="008D7161">
        <w:t xml:space="preserve"> ha</w:t>
      </w:r>
      <w:r>
        <w:rPr>
          <w:rFonts w:hint="eastAsia"/>
          <w:lang w:eastAsia="zh-CN"/>
        </w:rPr>
        <w:t>ve</w:t>
      </w:r>
      <w:r w:rsidRPr="008D7161">
        <w:t xml:space="preserve"> been analyzed. Electricity and heat consumption, PV power generation with different orientations and types, </w:t>
      </w:r>
      <w:proofErr w:type="gramStart"/>
      <w:r w:rsidRPr="008D7161">
        <w:t>and also</w:t>
      </w:r>
      <w:proofErr w:type="gramEnd"/>
      <w:r w:rsidRPr="008D7161">
        <w:t xml:space="preserve"> the coupling characteristics of typical office buildings have been investigated. Results show that the annual energy consumption per building area </w:t>
      </w:r>
      <w:r>
        <w:rPr>
          <w:rFonts w:hint="eastAsia"/>
          <w:lang w:eastAsia="zh-CN"/>
        </w:rPr>
        <w:t>wa</w:t>
      </w:r>
      <w:r w:rsidRPr="008D7161">
        <w:t>s 64.9 kWh/m</w:t>
      </w:r>
      <w:r w:rsidRPr="00A67C0E">
        <w:rPr>
          <w:vertAlign w:val="superscript"/>
        </w:rPr>
        <w:t>2</w:t>
      </w:r>
      <w:r w:rsidRPr="008D7161">
        <w:t xml:space="preserve">, and the </w:t>
      </w:r>
      <w:r>
        <w:rPr>
          <w:rFonts w:hint="eastAsia"/>
          <w:lang w:eastAsia="zh-CN"/>
        </w:rPr>
        <w:t>PV</w:t>
      </w:r>
      <w:r w:rsidRPr="008D7161">
        <w:t xml:space="preserve"> generation </w:t>
      </w:r>
      <w:r>
        <w:rPr>
          <w:rFonts w:hint="eastAsia"/>
          <w:lang w:eastAsia="zh-CN"/>
        </w:rPr>
        <w:t>wa</w:t>
      </w:r>
      <w:r w:rsidRPr="008D7161">
        <w:t>s 73.2 kWh/m</w:t>
      </w:r>
      <w:r w:rsidRPr="00A67C0E">
        <w:rPr>
          <w:vertAlign w:val="superscript"/>
        </w:rPr>
        <w:t>2</w:t>
      </w:r>
      <w:r w:rsidRPr="008D7161">
        <w:t xml:space="preserve"> per building area, achieving net zero emissions </w:t>
      </w:r>
      <w:r>
        <w:rPr>
          <w:rFonts w:hint="eastAsia"/>
          <w:lang w:eastAsia="zh-CN"/>
        </w:rPr>
        <w:t>in operation stage</w:t>
      </w:r>
      <w:r w:rsidRPr="008D7161">
        <w:t xml:space="preserve">. </w:t>
      </w:r>
      <w:r>
        <w:rPr>
          <w:rFonts w:hint="eastAsia"/>
          <w:lang w:eastAsia="zh-CN"/>
        </w:rPr>
        <w:t>A</w:t>
      </w:r>
      <w:r w:rsidRPr="008D7161">
        <w:t>nnual self-consumption rat</w:t>
      </w:r>
      <w:r w:rsidR="00A46BEB">
        <w:rPr>
          <w:rFonts w:hint="eastAsia"/>
          <w:lang w:eastAsia="zh-CN"/>
        </w:rPr>
        <w:t>io</w:t>
      </w:r>
      <w:r w:rsidRPr="008D7161">
        <w:t xml:space="preserve"> was 30.9%, and the self-sufficiency rat</w:t>
      </w:r>
      <w:r w:rsidR="00A46BEB">
        <w:rPr>
          <w:rFonts w:hint="eastAsia"/>
          <w:lang w:eastAsia="zh-CN"/>
        </w:rPr>
        <w:t>io</w:t>
      </w:r>
      <w:r w:rsidRPr="008D7161">
        <w:t xml:space="preserve"> of building electricity consumption was 57.5%. </w:t>
      </w:r>
      <w:r>
        <w:rPr>
          <w:rFonts w:hint="eastAsia"/>
          <w:lang w:eastAsia="zh-CN"/>
        </w:rPr>
        <w:t>I</w:t>
      </w:r>
      <w:r w:rsidRPr="008D7161">
        <w:t xml:space="preserve">t has also been found the </w:t>
      </w:r>
      <w:r>
        <w:rPr>
          <w:rFonts w:hint="eastAsia"/>
          <w:lang w:eastAsia="zh-CN"/>
        </w:rPr>
        <w:t>PV</w:t>
      </w:r>
      <w:r w:rsidRPr="008D7161">
        <w:t xml:space="preserve"> generation hours of thin-film modules were 142 hours longer</w:t>
      </w:r>
      <w:r>
        <w:rPr>
          <w:rFonts w:hint="eastAsia"/>
          <w:lang w:eastAsia="zh-CN"/>
        </w:rPr>
        <w:t>,</w:t>
      </w:r>
      <w:r w:rsidRPr="008D7161">
        <w:t xml:space="preserve"> but their </w:t>
      </w:r>
      <w:r>
        <w:rPr>
          <w:rFonts w:hint="eastAsia"/>
          <w:lang w:eastAsia="zh-CN"/>
        </w:rPr>
        <w:t>electricity output</w:t>
      </w:r>
      <w:r w:rsidRPr="008D7161">
        <w:t xml:space="preserve"> was 23.1% less than monocrystalline silicon modules</w:t>
      </w:r>
      <w:r>
        <w:rPr>
          <w:rFonts w:hint="eastAsia"/>
          <w:lang w:eastAsia="zh-CN"/>
        </w:rPr>
        <w:t xml:space="preserve"> with same tilt</w:t>
      </w:r>
      <w:r w:rsidRPr="008D7161">
        <w:t xml:space="preserve">. The relevant data </w:t>
      </w:r>
      <w:r w:rsidRPr="0067684F">
        <w:rPr>
          <w:lang w:eastAsia="zh-CN"/>
        </w:rPr>
        <w:t xml:space="preserve">could provide reference for design and optimization of </w:t>
      </w:r>
      <w:r>
        <w:rPr>
          <w:rFonts w:hint="eastAsia"/>
          <w:lang w:eastAsia="zh-CN"/>
        </w:rPr>
        <w:t xml:space="preserve">low carbon of zero emission </w:t>
      </w:r>
      <w:r w:rsidRPr="0067684F">
        <w:rPr>
          <w:lang w:eastAsia="zh-CN"/>
        </w:rPr>
        <w:t>buildings</w:t>
      </w:r>
      <w:r w:rsidRPr="008D7161">
        <w:t>.</w:t>
      </w:r>
    </w:p>
    <w:p w14:paraId="18332F4D" w14:textId="444FE1BD" w:rsidR="004428A1" w:rsidRDefault="004428A1" w:rsidP="004428A1">
      <w:pPr>
        <w:pStyle w:val="SWCText"/>
        <w:pBdr>
          <w:bottom w:val="single" w:sz="6" w:space="1" w:color="auto"/>
        </w:pBdr>
        <w:rPr>
          <w:rFonts w:hint="eastAsia"/>
          <w:i/>
          <w:iCs/>
          <w:lang w:eastAsia="zh-CN"/>
        </w:rPr>
      </w:pPr>
      <w:r w:rsidRPr="0004545F">
        <w:rPr>
          <w:i/>
          <w:iCs/>
        </w:rPr>
        <w:t xml:space="preserve">Keywords: </w:t>
      </w:r>
      <w:r w:rsidRPr="00E50A48">
        <w:rPr>
          <w:i/>
          <w:iCs/>
        </w:rPr>
        <w:t>PV building</w:t>
      </w:r>
      <w:r>
        <w:rPr>
          <w:rFonts w:hint="eastAsia"/>
          <w:i/>
          <w:iCs/>
          <w:lang w:eastAsia="zh-CN"/>
        </w:rPr>
        <w:t>,</w:t>
      </w:r>
      <w:r w:rsidRPr="00E50A48">
        <w:rPr>
          <w:i/>
          <w:iCs/>
        </w:rPr>
        <w:t xml:space="preserve"> </w:t>
      </w:r>
      <w:r>
        <w:rPr>
          <w:rFonts w:hint="eastAsia"/>
          <w:i/>
          <w:iCs/>
          <w:lang w:eastAsia="zh-CN"/>
        </w:rPr>
        <w:t xml:space="preserve">PV generation efficiency, </w:t>
      </w:r>
      <w:r w:rsidRPr="00E50A48">
        <w:rPr>
          <w:i/>
          <w:iCs/>
        </w:rPr>
        <w:t>self-consumption rat</w:t>
      </w:r>
      <w:r w:rsidR="00450139">
        <w:rPr>
          <w:rFonts w:hint="eastAsia"/>
          <w:i/>
          <w:iCs/>
          <w:lang w:eastAsia="zh-CN"/>
        </w:rPr>
        <w:t>io</w:t>
      </w:r>
      <w:r>
        <w:rPr>
          <w:rFonts w:hint="eastAsia"/>
          <w:i/>
          <w:iCs/>
          <w:lang w:eastAsia="zh-CN"/>
        </w:rPr>
        <w:t>,</w:t>
      </w:r>
      <w:r w:rsidRPr="00E50A48">
        <w:rPr>
          <w:i/>
          <w:iCs/>
        </w:rPr>
        <w:t xml:space="preserve"> self-sufficiency rat</w:t>
      </w:r>
      <w:r w:rsidR="00450139">
        <w:rPr>
          <w:rFonts w:hint="eastAsia"/>
          <w:i/>
          <w:iCs/>
          <w:lang w:eastAsia="zh-CN"/>
        </w:rPr>
        <w:t>io</w:t>
      </w:r>
    </w:p>
    <w:p w14:paraId="7EAA674C" w14:textId="77777777" w:rsidR="004428A1" w:rsidRDefault="004428A1" w:rsidP="004428A1">
      <w:pPr>
        <w:pStyle w:val="SWCText"/>
        <w:pBdr>
          <w:bottom w:val="single" w:sz="6" w:space="1" w:color="auto"/>
        </w:pBdr>
        <w:rPr>
          <w:i/>
          <w:iCs/>
          <w:lang w:eastAsia="zh-CN"/>
        </w:rPr>
      </w:pPr>
      <w:r>
        <w:rPr>
          <w:i/>
          <w:iCs/>
        </w:rPr>
        <w:t>Field of application for the findings:</w:t>
      </w:r>
      <w:r>
        <w:rPr>
          <w:rFonts w:hint="eastAsia"/>
          <w:i/>
          <w:iCs/>
          <w:lang w:eastAsia="zh-CN"/>
        </w:rPr>
        <w:t xml:space="preserve"> Low carbon or zero carbon buildings</w:t>
      </w:r>
    </w:p>
    <w:p w14:paraId="6A49D601" w14:textId="77777777" w:rsidR="004428A1" w:rsidRDefault="004428A1" w:rsidP="004428A1">
      <w:pPr>
        <w:pStyle w:val="SWCText"/>
        <w:pBdr>
          <w:bottom w:val="single" w:sz="6" w:space="1" w:color="auto"/>
        </w:pBdr>
        <w:rPr>
          <w:lang w:eastAsia="zh-CN"/>
        </w:rPr>
      </w:pPr>
      <w:r>
        <w:rPr>
          <w:i/>
          <w:iCs/>
        </w:rPr>
        <w:t>Addressed audience:</w:t>
      </w:r>
      <w:r>
        <w:rPr>
          <w:rFonts w:hint="eastAsia"/>
          <w:i/>
          <w:iCs/>
          <w:lang w:eastAsia="zh-CN"/>
        </w:rPr>
        <w:t xml:space="preserve"> Researchers in the field of </w:t>
      </w:r>
      <w:r w:rsidRPr="00483DF8">
        <w:rPr>
          <w:i/>
          <w:iCs/>
          <w:lang w:eastAsia="zh-CN"/>
        </w:rPr>
        <w:t>Building PV System</w:t>
      </w:r>
    </w:p>
    <w:p w14:paraId="051BD9AB" w14:textId="74CFD282" w:rsidR="008A3D39" w:rsidRPr="004C4EE9" w:rsidRDefault="008A3D39" w:rsidP="008A3D39">
      <w:pPr>
        <w:pStyle w:val="SWCHeading1"/>
      </w:pPr>
      <w:r w:rsidRPr="004C4EE9">
        <w:t>Introduction</w:t>
      </w:r>
    </w:p>
    <w:p w14:paraId="187A356A" w14:textId="77777777" w:rsidR="008A3D39" w:rsidRDefault="008A3D39" w:rsidP="008A3D39">
      <w:pPr>
        <w:pStyle w:val="SWCText"/>
      </w:pPr>
      <w:r>
        <w:t>In China, building operation energy consumption accounts for approximately 22% of total national energy consumption, and carbon emissions also account for around 22%</w:t>
      </w:r>
      <w:r>
        <w:rPr>
          <w:rFonts w:hint="eastAsia"/>
          <w:lang w:eastAsia="zh-CN"/>
        </w:rPr>
        <w:t xml:space="preserve"> of the total</w:t>
      </w:r>
      <w:r>
        <w:t xml:space="preserve">. </w:t>
      </w:r>
      <w:r>
        <w:rPr>
          <w:rFonts w:hint="eastAsia"/>
          <w:lang w:eastAsia="zh-CN"/>
        </w:rPr>
        <w:t>P</w:t>
      </w:r>
      <w:r>
        <w:t xml:space="preserve">romoting applications of renewable energy such as </w:t>
      </w:r>
      <w:r>
        <w:rPr>
          <w:rFonts w:hint="eastAsia"/>
          <w:lang w:eastAsia="zh-CN"/>
        </w:rPr>
        <w:t>PV system</w:t>
      </w:r>
      <w:r>
        <w:t xml:space="preserve"> in building sector </w:t>
      </w:r>
      <w:r>
        <w:rPr>
          <w:rFonts w:hint="eastAsia"/>
          <w:lang w:eastAsia="zh-CN"/>
        </w:rPr>
        <w:t>is</w:t>
      </w:r>
      <w:r>
        <w:t xml:space="preserve"> a </w:t>
      </w:r>
      <w:r>
        <w:rPr>
          <w:rFonts w:hint="eastAsia"/>
          <w:lang w:eastAsia="zh-CN"/>
        </w:rPr>
        <w:t>promised way</w:t>
      </w:r>
      <w:r>
        <w:t xml:space="preserve"> to </w:t>
      </w:r>
      <w:r>
        <w:rPr>
          <w:rFonts w:hint="eastAsia"/>
          <w:lang w:eastAsia="zh-CN"/>
        </w:rPr>
        <w:t xml:space="preserve">achieve </w:t>
      </w:r>
      <w:r>
        <w:t xml:space="preserve">the national carbon reduction strategy. </w:t>
      </w:r>
    </w:p>
    <w:p w14:paraId="235FD124" w14:textId="0DDA2B64" w:rsidR="008A3D39" w:rsidRDefault="008A3D39" w:rsidP="008A3D39">
      <w:pPr>
        <w:pStyle w:val="SWCText"/>
      </w:pPr>
      <w:r>
        <w:rPr>
          <w:rFonts w:hint="eastAsia"/>
          <w:lang w:eastAsia="zh-CN"/>
        </w:rPr>
        <w:t xml:space="preserve">PV building </w:t>
      </w:r>
      <w:r>
        <w:t xml:space="preserve">is not </w:t>
      </w:r>
      <w:r>
        <w:rPr>
          <w:rFonts w:hint="eastAsia"/>
          <w:lang w:eastAsia="zh-CN"/>
        </w:rPr>
        <w:t>on</w:t>
      </w:r>
      <w:r>
        <w:t xml:space="preserve">ly </w:t>
      </w:r>
      <w:r>
        <w:rPr>
          <w:rFonts w:hint="eastAsia"/>
          <w:lang w:eastAsia="zh-CN"/>
        </w:rPr>
        <w:t>applying</w:t>
      </w:r>
      <w:r>
        <w:t xml:space="preserve"> </w:t>
      </w:r>
      <w:r>
        <w:rPr>
          <w:rFonts w:hint="eastAsia"/>
          <w:lang w:eastAsia="zh-CN"/>
        </w:rPr>
        <w:t>PV</w:t>
      </w:r>
      <w:r>
        <w:t xml:space="preserve"> systems </w:t>
      </w:r>
      <w:proofErr w:type="gramStart"/>
      <w:r>
        <w:t>on</w:t>
      </w:r>
      <w:proofErr w:type="gramEnd"/>
      <w:r>
        <w:t xml:space="preserve"> buildings, but </w:t>
      </w:r>
      <w:r>
        <w:rPr>
          <w:rFonts w:hint="eastAsia"/>
          <w:lang w:eastAsia="zh-CN"/>
        </w:rPr>
        <w:t>also</w:t>
      </w:r>
      <w:r>
        <w:t xml:space="preserve"> deep integration of </w:t>
      </w:r>
      <w:r>
        <w:rPr>
          <w:rFonts w:hint="eastAsia"/>
          <w:lang w:eastAsia="zh-CN"/>
        </w:rPr>
        <w:t>electricity consumption</w:t>
      </w:r>
      <w:r>
        <w:t xml:space="preserve"> and </w:t>
      </w:r>
      <w:r>
        <w:rPr>
          <w:rFonts w:hint="eastAsia"/>
          <w:lang w:eastAsia="zh-CN"/>
        </w:rPr>
        <w:t>PV output</w:t>
      </w:r>
      <w:r>
        <w:t xml:space="preserve"> to improve self-consumption rat</w:t>
      </w:r>
      <w:r w:rsidR="001254BA">
        <w:rPr>
          <w:rFonts w:hint="eastAsia"/>
          <w:lang w:eastAsia="zh-CN"/>
        </w:rPr>
        <w:t>io</w:t>
      </w:r>
      <w:r>
        <w:rPr>
          <w:rFonts w:hint="eastAsia"/>
          <w:lang w:eastAsia="zh-CN"/>
        </w:rPr>
        <w:t xml:space="preserve"> (SCR),</w:t>
      </w:r>
      <w:r>
        <w:t xml:space="preserve"> </w:t>
      </w:r>
      <w:r>
        <w:rPr>
          <w:rFonts w:hint="eastAsia"/>
          <w:lang w:eastAsia="zh-CN"/>
        </w:rPr>
        <w:t>to</w:t>
      </w:r>
      <w:r>
        <w:t xml:space="preserve"> </w:t>
      </w:r>
      <w:r>
        <w:rPr>
          <w:rFonts w:hint="eastAsia"/>
          <w:lang w:eastAsia="zh-CN"/>
        </w:rPr>
        <w:t>get better economic performance and realizing</w:t>
      </w:r>
      <w:r>
        <w:t xml:space="preserve"> building energy conservation and carbon reduction.</w:t>
      </w:r>
      <w:r>
        <w:rPr>
          <w:rFonts w:hint="eastAsia"/>
          <w:lang w:eastAsia="zh-CN"/>
        </w:rPr>
        <w:t xml:space="preserve"> </w:t>
      </w:r>
      <w:r>
        <w:t xml:space="preserve">Generally, </w:t>
      </w:r>
      <w:r>
        <w:rPr>
          <w:rFonts w:hint="eastAsia"/>
          <w:lang w:eastAsia="zh-CN"/>
        </w:rPr>
        <w:t xml:space="preserve">both </w:t>
      </w:r>
      <w:r>
        <w:t xml:space="preserve">building energy consumption </w:t>
      </w:r>
      <w:r>
        <w:rPr>
          <w:rFonts w:hint="eastAsia"/>
          <w:lang w:eastAsia="zh-CN"/>
        </w:rPr>
        <w:t xml:space="preserve">and </w:t>
      </w:r>
      <w:r>
        <w:t xml:space="preserve">PV generation </w:t>
      </w:r>
      <w:r>
        <w:rPr>
          <w:rFonts w:hint="eastAsia"/>
          <w:lang w:eastAsia="zh-CN"/>
        </w:rPr>
        <w:t>are unstable</w:t>
      </w:r>
      <w:r>
        <w:t xml:space="preserve">. Therefore, </w:t>
      </w:r>
      <w:r>
        <w:rPr>
          <w:rFonts w:hint="eastAsia"/>
          <w:lang w:eastAsia="zh-CN"/>
        </w:rPr>
        <w:t>c</w:t>
      </w:r>
      <w:r w:rsidRPr="00567218">
        <w:t xml:space="preserve">oupling characteristics of PV generation and energy consumption </w:t>
      </w:r>
      <w:r>
        <w:t>constitute an important foundation for optimizing</w:t>
      </w:r>
      <w:r w:rsidRPr="003749E5">
        <w:t xml:space="preserve"> </w:t>
      </w:r>
      <w:r>
        <w:t xml:space="preserve">design of </w:t>
      </w:r>
      <w:r>
        <w:rPr>
          <w:rFonts w:hint="eastAsia"/>
          <w:lang w:eastAsia="zh-CN"/>
        </w:rPr>
        <w:t xml:space="preserve">building </w:t>
      </w:r>
      <w:r>
        <w:t>PV systems.</w:t>
      </w:r>
    </w:p>
    <w:p w14:paraId="2DE71D4F" w14:textId="6E1AA33C" w:rsidR="008A3D39" w:rsidRDefault="008A3D39" w:rsidP="008A3D39">
      <w:pPr>
        <w:pStyle w:val="SWCText"/>
      </w:pPr>
      <w:r>
        <w:t xml:space="preserve">However, current studies on the coupling </w:t>
      </w:r>
      <w:r w:rsidRPr="00567218">
        <w:t>characteristics</w:t>
      </w:r>
      <w:r>
        <w:t xml:space="preserve"> analysis mostly rely on simulated data. Talavera et al. </w:t>
      </w:r>
      <w:r>
        <w:rPr>
          <w:rFonts w:hint="eastAsia"/>
          <w:lang w:eastAsia="zh-CN"/>
        </w:rPr>
        <w:t xml:space="preserve">(2019) </w:t>
      </w:r>
      <w:r>
        <w:t xml:space="preserve">proposed a method for determining the scale of building PV systems based on the PV </w:t>
      </w:r>
      <w:r>
        <w:rPr>
          <w:rFonts w:hint="eastAsia"/>
          <w:lang w:eastAsia="zh-CN"/>
        </w:rPr>
        <w:t>SCR</w:t>
      </w:r>
      <w:r>
        <w:t xml:space="preserve"> and building self-sufficiency rat</w:t>
      </w:r>
      <w:r w:rsidR="001254BA">
        <w:rPr>
          <w:rFonts w:hint="eastAsia"/>
          <w:lang w:eastAsia="zh-CN"/>
        </w:rPr>
        <w:t>io</w:t>
      </w:r>
      <w:r>
        <w:rPr>
          <w:rFonts w:hint="eastAsia"/>
          <w:lang w:eastAsia="zh-CN"/>
        </w:rPr>
        <w:t xml:space="preserve"> (SSR)</w:t>
      </w:r>
      <w:r>
        <w:t xml:space="preserve">, aiming to maximize self-consumption and minimize grid </w:t>
      </w:r>
      <w:r>
        <w:rPr>
          <w:rFonts w:hint="eastAsia"/>
          <w:lang w:eastAsia="zh-CN"/>
        </w:rPr>
        <w:t>impact</w:t>
      </w:r>
      <w:r>
        <w:t xml:space="preserve">. </w:t>
      </w:r>
      <w:r>
        <w:rPr>
          <w:rFonts w:hint="eastAsia"/>
          <w:lang w:eastAsia="zh-CN"/>
        </w:rPr>
        <w:t>Ma</w:t>
      </w:r>
      <w:r>
        <w:t xml:space="preserve"> et al. </w:t>
      </w:r>
      <w:r>
        <w:rPr>
          <w:rFonts w:hint="eastAsia"/>
          <w:lang w:eastAsia="zh-CN"/>
        </w:rPr>
        <w:t xml:space="preserve">(2022) </w:t>
      </w:r>
      <w:r>
        <w:t>analyzed the economy and optimized configuration of grid-connected PV</w:t>
      </w:r>
      <w:r>
        <w:rPr>
          <w:rFonts w:hint="eastAsia"/>
          <w:lang w:eastAsia="zh-CN"/>
        </w:rPr>
        <w:t>-b</w:t>
      </w:r>
      <w:r>
        <w:rPr>
          <w:lang w:eastAsia="zh-CN"/>
        </w:rPr>
        <w:t>attery</w:t>
      </w:r>
      <w:r>
        <w:t xml:space="preserve"> systems in residential buildings based on annual hourly simulations. </w:t>
      </w:r>
      <w:proofErr w:type="spellStart"/>
      <w:r>
        <w:t>Fresitas</w:t>
      </w:r>
      <w:proofErr w:type="spellEnd"/>
      <w:r>
        <w:t xml:space="preserve"> et al. </w:t>
      </w:r>
      <w:r>
        <w:rPr>
          <w:rFonts w:hint="eastAsia"/>
          <w:lang w:eastAsia="zh-CN"/>
        </w:rPr>
        <w:t xml:space="preserve">(2018) </w:t>
      </w:r>
      <w:r>
        <w:t xml:space="preserve">optimized the size of PV </w:t>
      </w:r>
      <w:r>
        <w:rPr>
          <w:rFonts w:hint="eastAsia"/>
          <w:lang w:eastAsia="zh-CN"/>
        </w:rPr>
        <w:t>system</w:t>
      </w:r>
      <w:r>
        <w:t xml:space="preserve"> on building facades and roof to improve the </w:t>
      </w:r>
      <w:r>
        <w:rPr>
          <w:rFonts w:hint="eastAsia"/>
          <w:lang w:eastAsia="zh-CN"/>
        </w:rPr>
        <w:t>SSR</w:t>
      </w:r>
      <w:r>
        <w:t xml:space="preserve"> through simulation. Zou</w:t>
      </w:r>
      <w:r>
        <w:rPr>
          <w:rFonts w:hint="eastAsia"/>
          <w:lang w:eastAsia="zh-CN"/>
        </w:rPr>
        <w:t xml:space="preserve"> et al. (2022)</w:t>
      </w:r>
      <w:r>
        <w:t xml:space="preserve"> established a PV-</w:t>
      </w:r>
      <w:r>
        <w:rPr>
          <w:rFonts w:hint="eastAsia"/>
          <w:lang w:eastAsia="zh-CN"/>
        </w:rPr>
        <w:t>b</w:t>
      </w:r>
      <w:r>
        <w:rPr>
          <w:lang w:eastAsia="zh-CN"/>
        </w:rPr>
        <w:t>attery</w:t>
      </w:r>
      <w:r>
        <w:rPr>
          <w:rFonts w:hint="eastAsia"/>
          <w:lang w:eastAsia="zh-CN"/>
        </w:rPr>
        <w:t xml:space="preserve"> system</w:t>
      </w:r>
      <w:r>
        <w:t xml:space="preserve"> model to investigate the coupling </w:t>
      </w:r>
      <w:r w:rsidRPr="00567218">
        <w:t>characteristic</w:t>
      </w:r>
      <w:r>
        <w:rPr>
          <w:rFonts w:hint="eastAsia"/>
          <w:lang w:eastAsia="zh-CN"/>
        </w:rPr>
        <w:t xml:space="preserve"> in an</w:t>
      </w:r>
      <w:r>
        <w:t xml:space="preserve"> office building. </w:t>
      </w:r>
    </w:p>
    <w:p w14:paraId="165C2144" w14:textId="77777777" w:rsidR="008A3D39" w:rsidRDefault="008A3D39" w:rsidP="008A3D39">
      <w:pPr>
        <w:pStyle w:val="SWCText"/>
      </w:pPr>
      <w:r>
        <w:t xml:space="preserve">Regarding studies based on actual operation data, Fan et al. </w:t>
      </w:r>
      <w:r>
        <w:rPr>
          <w:rFonts w:hint="eastAsia"/>
          <w:lang w:eastAsia="zh-CN"/>
        </w:rPr>
        <w:t xml:space="preserve">(2019) </w:t>
      </w:r>
      <w:r>
        <w:t xml:space="preserve">established building energy consumption prediction models </w:t>
      </w:r>
      <w:r>
        <w:rPr>
          <w:rFonts w:hint="eastAsia"/>
          <w:lang w:eastAsia="zh-CN"/>
        </w:rPr>
        <w:t>with monitoring</w:t>
      </w:r>
      <w:r>
        <w:t xml:space="preserve"> data. Liu</w:t>
      </w:r>
      <w:r>
        <w:rPr>
          <w:rFonts w:hint="eastAsia"/>
          <w:lang w:eastAsia="zh-CN"/>
        </w:rPr>
        <w:t xml:space="preserve"> et al. (2021)</w:t>
      </w:r>
      <w:r>
        <w:t xml:space="preserve"> conducted optimization analysis on PV</w:t>
      </w:r>
      <w:r>
        <w:rPr>
          <w:rFonts w:hint="eastAsia"/>
          <w:lang w:eastAsia="zh-CN"/>
        </w:rPr>
        <w:t>,</w:t>
      </w:r>
      <w:r>
        <w:t xml:space="preserve"> </w:t>
      </w:r>
      <w:r w:rsidRPr="00F03FA2">
        <w:t>battery and hydrogen vehicle storage</w:t>
      </w:r>
      <w:r>
        <w:t xml:space="preserve"> systems based on operation data from a net-zero energy community, but such monitoring data were mainly used for validation. </w:t>
      </w:r>
    </w:p>
    <w:p w14:paraId="6774DEB4" w14:textId="77777777" w:rsidR="008A3D39" w:rsidRDefault="008A3D39" w:rsidP="008A3D39">
      <w:pPr>
        <w:pStyle w:val="SWCText"/>
        <w:rPr>
          <w:lang w:eastAsia="zh-CN"/>
        </w:rPr>
      </w:pPr>
      <w:r>
        <w:lastRenderedPageBreak/>
        <w:t xml:space="preserve">In summary, </w:t>
      </w:r>
      <w:r>
        <w:rPr>
          <w:rFonts w:hint="eastAsia"/>
          <w:lang w:eastAsia="zh-CN"/>
        </w:rPr>
        <w:t xml:space="preserve">most </w:t>
      </w:r>
      <w:r>
        <w:t xml:space="preserve">current research on coupling characteristics </w:t>
      </w:r>
      <w:r>
        <w:rPr>
          <w:rFonts w:hint="eastAsia"/>
          <w:lang w:eastAsia="zh-CN"/>
        </w:rPr>
        <w:t>of</w:t>
      </w:r>
      <w:r>
        <w:t xml:space="preserve"> PV generation and building energy consumption </w:t>
      </w:r>
      <w:r>
        <w:rPr>
          <w:rFonts w:hint="eastAsia"/>
          <w:lang w:eastAsia="zh-CN"/>
        </w:rPr>
        <w:t>is</w:t>
      </w:r>
      <w:r>
        <w:t xml:space="preserve"> simulation-based</w:t>
      </w:r>
      <w:r>
        <w:rPr>
          <w:rFonts w:hint="eastAsia"/>
          <w:lang w:eastAsia="zh-CN"/>
        </w:rPr>
        <w:t>, while</w:t>
      </w:r>
      <w:r>
        <w:t xml:space="preserve"> relatively few studies based on long-term operation data. </w:t>
      </w:r>
    </w:p>
    <w:p w14:paraId="099097A7" w14:textId="77777777" w:rsidR="008A3D39" w:rsidRDefault="008A3D39" w:rsidP="0085588C">
      <w:pPr>
        <w:pStyle w:val="SWCText"/>
      </w:pPr>
      <w:r>
        <w:rPr>
          <w:rFonts w:hint="eastAsia"/>
          <w:lang w:eastAsia="zh-CN"/>
        </w:rPr>
        <w:t>T</w:t>
      </w:r>
      <w:r>
        <w:t xml:space="preserve">his study </w:t>
      </w:r>
      <w:r>
        <w:rPr>
          <w:rFonts w:hint="eastAsia"/>
          <w:lang w:eastAsia="zh-CN"/>
        </w:rPr>
        <w:t>is b</w:t>
      </w:r>
      <w:r>
        <w:t xml:space="preserve">ased on actual monitoring data of a </w:t>
      </w:r>
      <w:proofErr w:type="gramStart"/>
      <w:r>
        <w:rPr>
          <w:rFonts w:hint="eastAsia"/>
          <w:lang w:eastAsia="zh-CN"/>
        </w:rPr>
        <w:t>zero emission</w:t>
      </w:r>
      <w:proofErr w:type="gramEnd"/>
      <w:r>
        <w:t xml:space="preserve"> office building in Beijing</w:t>
      </w:r>
      <w:r>
        <w:rPr>
          <w:rFonts w:hint="eastAsia"/>
          <w:lang w:eastAsia="zh-CN"/>
        </w:rPr>
        <w:t>.</w:t>
      </w:r>
      <w:r>
        <w:t xml:space="preserve"> </w:t>
      </w:r>
      <w:r>
        <w:rPr>
          <w:rFonts w:hint="eastAsia"/>
          <w:lang w:eastAsia="zh-CN"/>
        </w:rPr>
        <w:t xml:space="preserve">The </w:t>
      </w:r>
      <w:r>
        <w:t>annual</w:t>
      </w:r>
      <w:r>
        <w:rPr>
          <w:rFonts w:hint="eastAsia"/>
          <w:lang w:eastAsia="zh-CN"/>
        </w:rPr>
        <w:t xml:space="preserve"> </w:t>
      </w:r>
      <w:r>
        <w:t xml:space="preserve">electricity and heating </w:t>
      </w:r>
      <w:r>
        <w:rPr>
          <w:rFonts w:hint="eastAsia"/>
          <w:lang w:eastAsia="zh-CN"/>
        </w:rPr>
        <w:t>consumption</w:t>
      </w:r>
      <w:r>
        <w:t xml:space="preserve"> </w:t>
      </w:r>
      <w:r>
        <w:rPr>
          <w:rFonts w:hint="eastAsia"/>
          <w:lang w:eastAsia="zh-CN"/>
        </w:rPr>
        <w:t>have been</w:t>
      </w:r>
      <w:r>
        <w:t xml:space="preserve"> quantitatively analyze</w:t>
      </w:r>
      <w:r>
        <w:rPr>
          <w:rFonts w:hint="eastAsia"/>
          <w:lang w:eastAsia="zh-CN"/>
        </w:rPr>
        <w:t xml:space="preserve">d, together with </w:t>
      </w:r>
      <w:r>
        <w:t xml:space="preserve">actual </w:t>
      </w:r>
      <w:r>
        <w:rPr>
          <w:rFonts w:hint="eastAsia"/>
          <w:lang w:eastAsia="zh-CN"/>
        </w:rPr>
        <w:t>electricity</w:t>
      </w:r>
      <w:r>
        <w:t xml:space="preserve"> generation of PV systems with different orientations and types</w:t>
      </w:r>
      <w:r>
        <w:rPr>
          <w:rFonts w:hint="eastAsia"/>
          <w:lang w:eastAsia="zh-CN"/>
        </w:rPr>
        <w:t>.</w:t>
      </w:r>
      <w:r>
        <w:t xml:space="preserve"> </w:t>
      </w:r>
      <w:r>
        <w:rPr>
          <w:rFonts w:hint="eastAsia"/>
          <w:lang w:eastAsia="zh-CN"/>
        </w:rPr>
        <w:t>T</w:t>
      </w:r>
      <w:r>
        <w:t>he coupling characteristics</w:t>
      </w:r>
      <w:r>
        <w:rPr>
          <w:rFonts w:hint="eastAsia"/>
          <w:lang w:eastAsia="zh-CN"/>
        </w:rPr>
        <w:t xml:space="preserve"> and comparing results could </w:t>
      </w:r>
      <w:r>
        <w:t xml:space="preserve">provide </w:t>
      </w:r>
      <w:r>
        <w:rPr>
          <w:rFonts w:hint="eastAsia"/>
          <w:lang w:eastAsia="zh-CN"/>
        </w:rPr>
        <w:t xml:space="preserve">a </w:t>
      </w:r>
      <w:proofErr w:type="gramStart"/>
      <w:r>
        <w:t>references</w:t>
      </w:r>
      <w:proofErr w:type="gramEnd"/>
      <w:r>
        <w:t xml:space="preserve"> for the optimal design of PV</w:t>
      </w:r>
      <w:r>
        <w:rPr>
          <w:rFonts w:hint="eastAsia"/>
          <w:lang w:eastAsia="zh-CN"/>
        </w:rPr>
        <w:t xml:space="preserve"> </w:t>
      </w:r>
      <w:r>
        <w:t xml:space="preserve">and flexible control systems in </w:t>
      </w:r>
      <w:r>
        <w:rPr>
          <w:rFonts w:hint="eastAsia"/>
          <w:lang w:eastAsia="zh-CN"/>
        </w:rPr>
        <w:t>such low carbon or zero emission</w:t>
      </w:r>
      <w:r>
        <w:t xml:space="preserve"> projects.</w:t>
      </w:r>
    </w:p>
    <w:p w14:paraId="0B16A99A" w14:textId="77777777" w:rsidR="008A3D39" w:rsidRPr="006309AA" w:rsidRDefault="008A3D39" w:rsidP="008A3D39">
      <w:pPr>
        <w:pStyle w:val="SWCHeading1"/>
      </w:pPr>
      <w:r>
        <w:rPr>
          <w:rFonts w:hint="eastAsia"/>
          <w:lang w:eastAsia="zh-CN"/>
        </w:rPr>
        <w:t>Building and PV systems</w:t>
      </w:r>
    </w:p>
    <w:p w14:paraId="7F753ACE" w14:textId="0FBCAEF0" w:rsidR="008A3D39" w:rsidRDefault="008A3D39" w:rsidP="008A3D39">
      <w:pPr>
        <w:pStyle w:val="SWCText"/>
        <w:rPr>
          <w:rFonts w:hint="eastAsia"/>
          <w:lang w:eastAsia="zh-CN"/>
        </w:rPr>
      </w:pPr>
      <w:r>
        <w:rPr>
          <w:lang w:eastAsia="zh-CN"/>
        </w:rPr>
        <w:t xml:space="preserve">The building analyzed in this study </w:t>
      </w:r>
      <w:proofErr w:type="gramStart"/>
      <w:r>
        <w:rPr>
          <w:lang w:eastAsia="zh-CN"/>
        </w:rPr>
        <w:t>is located in</w:t>
      </w:r>
      <w:proofErr w:type="gramEnd"/>
      <w:r>
        <w:rPr>
          <w:lang w:eastAsia="zh-CN"/>
        </w:rPr>
        <w:t xml:space="preserve"> Chaoyang District, Beijing</w:t>
      </w:r>
      <w:r>
        <w:rPr>
          <w:rFonts w:hint="eastAsia"/>
          <w:lang w:eastAsia="zh-CN"/>
        </w:rPr>
        <w:t>, China</w:t>
      </w:r>
      <w:r>
        <w:rPr>
          <w:lang w:eastAsia="zh-CN"/>
        </w:rPr>
        <w:t>. It is a 2‑story office building with a total floor area of 3</w:t>
      </w:r>
      <w:r>
        <w:rPr>
          <w:rFonts w:hint="eastAsia"/>
          <w:lang w:eastAsia="zh-CN"/>
        </w:rPr>
        <w:t xml:space="preserve"> </w:t>
      </w:r>
      <w:r>
        <w:rPr>
          <w:lang w:eastAsia="zh-CN"/>
        </w:rPr>
        <w:t>0</w:t>
      </w:r>
      <w:r>
        <w:rPr>
          <w:rFonts w:hint="eastAsia"/>
          <w:lang w:eastAsia="zh-CN"/>
        </w:rPr>
        <w:t>25</w:t>
      </w:r>
      <w:r>
        <w:rPr>
          <w:lang w:eastAsia="zh-CN"/>
        </w:rPr>
        <w:t xml:space="preserve"> m², accommodating about 200 office staff.</w:t>
      </w:r>
      <w:r>
        <w:rPr>
          <w:rFonts w:hint="eastAsia"/>
          <w:lang w:eastAsia="zh-CN"/>
        </w:rPr>
        <w:t xml:space="preserve"> </w:t>
      </w:r>
      <w:r>
        <w:rPr>
          <w:lang w:eastAsia="zh-CN"/>
        </w:rPr>
        <w:t>Th</w:t>
      </w:r>
      <w:r>
        <w:rPr>
          <w:rFonts w:hint="eastAsia"/>
          <w:lang w:eastAsia="zh-CN"/>
        </w:rPr>
        <w:t>is</w:t>
      </w:r>
      <w:r>
        <w:rPr>
          <w:lang w:eastAsia="zh-CN"/>
        </w:rPr>
        <w:t xml:space="preserve"> </w:t>
      </w:r>
      <w:proofErr w:type="gramStart"/>
      <w:r>
        <w:rPr>
          <w:lang w:eastAsia="zh-CN"/>
        </w:rPr>
        <w:t xml:space="preserve">building </w:t>
      </w:r>
      <w:r>
        <w:rPr>
          <w:rFonts w:hint="eastAsia"/>
          <w:lang w:eastAsia="zh-CN"/>
        </w:rPr>
        <w:t>has been</w:t>
      </w:r>
      <w:r>
        <w:rPr>
          <w:lang w:eastAsia="zh-CN"/>
        </w:rPr>
        <w:t xml:space="preserve"> retrofit</w:t>
      </w:r>
      <w:proofErr w:type="gramEnd"/>
      <w:r>
        <w:rPr>
          <w:rFonts w:hint="eastAsia"/>
          <w:lang w:eastAsia="zh-CN"/>
        </w:rPr>
        <w:t xml:space="preserve"> to a </w:t>
      </w:r>
      <w:proofErr w:type="gramStart"/>
      <w:r>
        <w:rPr>
          <w:rFonts w:hint="eastAsia"/>
          <w:lang w:eastAsia="zh-CN"/>
        </w:rPr>
        <w:t>zero emission</w:t>
      </w:r>
      <w:proofErr w:type="gramEnd"/>
      <w:r>
        <w:rPr>
          <w:rFonts w:hint="eastAsia"/>
          <w:lang w:eastAsia="zh-CN"/>
        </w:rPr>
        <w:t xml:space="preserve"> building in </w:t>
      </w:r>
      <w:r>
        <w:rPr>
          <w:lang w:eastAsia="zh-CN"/>
        </w:rPr>
        <w:t>December 2021.</w:t>
      </w:r>
      <w:r>
        <w:rPr>
          <w:rFonts w:hint="eastAsia"/>
          <w:lang w:eastAsia="zh-CN"/>
        </w:rPr>
        <w:t xml:space="preserve"> About 23</w:t>
      </w:r>
      <w:r w:rsidR="00463F2A">
        <w:rPr>
          <w:rFonts w:hint="eastAsia"/>
          <w:lang w:eastAsia="zh-CN"/>
        </w:rPr>
        <w:t>6</w:t>
      </w:r>
      <w:r w:rsidR="00D150C7">
        <w:rPr>
          <w:rFonts w:hint="eastAsia"/>
          <w:lang w:eastAsia="zh-CN"/>
        </w:rPr>
        <w:t>.</w:t>
      </w:r>
      <w:r w:rsidR="00463F2A">
        <w:rPr>
          <w:rFonts w:hint="eastAsia"/>
          <w:lang w:eastAsia="zh-CN"/>
        </w:rPr>
        <w:t>1</w:t>
      </w:r>
      <w:r>
        <w:rPr>
          <w:rFonts w:hint="eastAsia"/>
          <w:lang w:eastAsia="zh-CN"/>
        </w:rPr>
        <w:t xml:space="preserve"> </w:t>
      </w:r>
      <w:proofErr w:type="spellStart"/>
      <w:r>
        <w:rPr>
          <w:rFonts w:hint="eastAsia"/>
          <w:lang w:eastAsia="zh-CN"/>
        </w:rPr>
        <w:t>kWp</w:t>
      </w:r>
      <w:proofErr w:type="spellEnd"/>
      <w:r>
        <w:rPr>
          <w:rFonts w:hint="eastAsia"/>
          <w:lang w:eastAsia="zh-CN"/>
        </w:rPr>
        <w:t xml:space="preserve"> PV </w:t>
      </w:r>
      <w:r>
        <w:rPr>
          <w:lang w:eastAsia="zh-CN"/>
        </w:rPr>
        <w:t>panels</w:t>
      </w:r>
      <w:r>
        <w:rPr>
          <w:rFonts w:hint="eastAsia"/>
          <w:lang w:eastAsia="zh-CN"/>
        </w:rPr>
        <w:t xml:space="preserve"> were installed on the roof and </w:t>
      </w:r>
      <w:r>
        <w:rPr>
          <w:lang w:eastAsia="zh-CN"/>
        </w:rPr>
        <w:t>façade</w:t>
      </w:r>
      <w:r>
        <w:rPr>
          <w:rFonts w:hint="eastAsia"/>
          <w:lang w:eastAsia="zh-CN"/>
        </w:rPr>
        <w:t xml:space="preserve"> (</w:t>
      </w:r>
      <w:proofErr w:type="spellStart"/>
      <w:r>
        <w:rPr>
          <w:rFonts w:hint="eastAsia"/>
          <w:lang w:eastAsia="zh-CN"/>
        </w:rPr>
        <w:t>Wuyun</w:t>
      </w:r>
      <w:proofErr w:type="spellEnd"/>
      <w:r>
        <w:rPr>
          <w:rFonts w:hint="eastAsia"/>
          <w:lang w:eastAsia="zh-CN"/>
        </w:rPr>
        <w:t xml:space="preserve"> et al. 2024)</w:t>
      </w:r>
      <w:r w:rsidR="006B52F1">
        <w:rPr>
          <w:rFonts w:hint="eastAsia"/>
          <w:lang w:eastAsia="zh-CN"/>
        </w:rPr>
        <w:t xml:space="preserve">. </w:t>
      </w:r>
    </w:p>
    <w:p w14:paraId="4F5DE413" w14:textId="2E3D7058" w:rsidR="008A3D39" w:rsidRDefault="008A3D39" w:rsidP="008A3D39">
      <w:pPr>
        <w:pStyle w:val="SWCText"/>
        <w:rPr>
          <w:lang w:eastAsia="zh-CN"/>
        </w:rPr>
      </w:pPr>
      <w:r>
        <w:rPr>
          <w:rFonts w:hint="eastAsia"/>
          <w:lang w:eastAsia="zh-CN"/>
        </w:rPr>
        <w:t xml:space="preserve">To conduct </w:t>
      </w:r>
      <w:r>
        <w:rPr>
          <w:lang w:eastAsia="zh-CN"/>
        </w:rPr>
        <w:t>research on generation performance comparison of PV systems</w:t>
      </w:r>
      <w:r>
        <w:rPr>
          <w:rFonts w:hint="eastAsia"/>
          <w:lang w:eastAsia="zh-CN"/>
        </w:rPr>
        <w:t xml:space="preserve"> with different</w:t>
      </w:r>
      <w:r>
        <w:rPr>
          <w:lang w:eastAsia="zh-CN"/>
        </w:rPr>
        <w:t xml:space="preserve"> module types, orientations and installation tilts</w:t>
      </w:r>
      <w:r>
        <w:rPr>
          <w:rFonts w:hint="eastAsia"/>
          <w:lang w:eastAsia="zh-CN"/>
        </w:rPr>
        <w:t>, the building has been specially designed.</w:t>
      </w:r>
      <w:r>
        <w:rPr>
          <w:lang w:eastAsia="zh-CN"/>
        </w:rPr>
        <w:t xml:space="preserve"> </w:t>
      </w:r>
      <w:r>
        <w:rPr>
          <w:rFonts w:hint="eastAsia"/>
          <w:lang w:eastAsia="zh-CN"/>
        </w:rPr>
        <w:t>M</w:t>
      </w:r>
      <w:r>
        <w:rPr>
          <w:lang w:eastAsia="zh-CN"/>
        </w:rPr>
        <w:t>onocrystalline silicon, thin</w:t>
      </w:r>
      <w:r>
        <w:rPr>
          <w:rFonts w:hint="eastAsia"/>
          <w:lang w:eastAsia="zh-CN"/>
        </w:rPr>
        <w:t xml:space="preserve"> </w:t>
      </w:r>
      <w:r>
        <w:rPr>
          <w:lang w:eastAsia="zh-CN"/>
        </w:rPr>
        <w:t xml:space="preserve">film, translucent PV glass, and other types of PV modules were adopted in this building. </w:t>
      </w:r>
      <w:r w:rsidR="00465040">
        <w:rPr>
          <w:rFonts w:hint="eastAsia"/>
          <w:lang w:eastAsia="zh-CN"/>
        </w:rPr>
        <w:t xml:space="preserve">In this research, 221.6 </w:t>
      </w:r>
      <w:proofErr w:type="spellStart"/>
      <w:r w:rsidR="00465040">
        <w:rPr>
          <w:rFonts w:hint="eastAsia"/>
          <w:lang w:eastAsia="zh-CN"/>
        </w:rPr>
        <w:t>kWp</w:t>
      </w:r>
      <w:proofErr w:type="spellEnd"/>
      <w:r w:rsidR="00465040">
        <w:rPr>
          <w:rFonts w:hint="eastAsia"/>
          <w:lang w:eastAsia="zh-CN"/>
        </w:rPr>
        <w:t xml:space="preserve"> PV system has been </w:t>
      </w:r>
      <w:r w:rsidR="00465040">
        <w:rPr>
          <w:lang w:eastAsia="zh-CN"/>
        </w:rPr>
        <w:t>use</w:t>
      </w:r>
      <w:r w:rsidR="00465040">
        <w:rPr>
          <w:rFonts w:hint="eastAsia"/>
          <w:lang w:eastAsia="zh-CN"/>
        </w:rPr>
        <w:t xml:space="preserve">d to analyze the </w:t>
      </w:r>
      <w:r w:rsidR="00465040">
        <w:t>coupling characteristics</w:t>
      </w:r>
      <w:r w:rsidR="00465040">
        <w:rPr>
          <w:rFonts w:hint="eastAsia"/>
          <w:lang w:eastAsia="zh-CN"/>
        </w:rPr>
        <w:t>.</w:t>
      </w:r>
      <w:r w:rsidR="00465040">
        <w:rPr>
          <w:rFonts w:hint="eastAsia"/>
          <w:lang w:eastAsia="zh-CN"/>
        </w:rPr>
        <w:t xml:space="preserve"> </w:t>
      </w:r>
      <w:proofErr w:type="gramStart"/>
      <w:r>
        <w:rPr>
          <w:rFonts w:hint="eastAsia"/>
          <w:lang w:eastAsia="zh-CN"/>
        </w:rPr>
        <w:t>And</w:t>
      </w:r>
      <w:proofErr w:type="gramEnd"/>
      <w:r>
        <w:rPr>
          <w:rFonts w:hint="eastAsia"/>
          <w:lang w:eastAsia="zh-CN"/>
        </w:rPr>
        <w:t xml:space="preserve"> all the</w:t>
      </w:r>
      <w:r>
        <w:rPr>
          <w:lang w:eastAsia="zh-CN"/>
        </w:rPr>
        <w:t xml:space="preserve"> PV system</w:t>
      </w:r>
      <w:r>
        <w:rPr>
          <w:rFonts w:hint="eastAsia"/>
          <w:lang w:eastAsia="zh-CN"/>
        </w:rPr>
        <w:t>s</w:t>
      </w:r>
      <w:r>
        <w:rPr>
          <w:lang w:eastAsia="zh-CN"/>
        </w:rPr>
        <w:t xml:space="preserve"> </w:t>
      </w:r>
      <w:r>
        <w:rPr>
          <w:rFonts w:hint="eastAsia"/>
          <w:lang w:eastAsia="zh-CN"/>
        </w:rPr>
        <w:t>were</w:t>
      </w:r>
      <w:r>
        <w:rPr>
          <w:lang w:eastAsia="zh-CN"/>
        </w:rPr>
        <w:t xml:space="preserve"> divided into 1</w:t>
      </w:r>
      <w:r>
        <w:rPr>
          <w:rFonts w:hint="eastAsia"/>
          <w:lang w:eastAsia="zh-CN"/>
        </w:rPr>
        <w:t>0</w:t>
      </w:r>
      <w:r>
        <w:rPr>
          <w:lang w:eastAsia="zh-CN"/>
        </w:rPr>
        <w:t xml:space="preserve"> subsystems</w:t>
      </w:r>
      <w:r>
        <w:rPr>
          <w:rFonts w:hint="eastAsia"/>
          <w:lang w:eastAsia="zh-CN"/>
        </w:rPr>
        <w:t xml:space="preserve"> for</w:t>
      </w:r>
      <w:r>
        <w:rPr>
          <w:lang w:eastAsia="zh-CN"/>
        </w:rPr>
        <w:t xml:space="preserve"> metering</w:t>
      </w:r>
      <w:r>
        <w:rPr>
          <w:rFonts w:hint="eastAsia"/>
          <w:lang w:eastAsia="zh-CN"/>
        </w:rPr>
        <w:t xml:space="preserve"> generation data </w:t>
      </w:r>
      <w:r>
        <w:rPr>
          <w:lang w:eastAsia="zh-CN"/>
        </w:rPr>
        <w:t>separately.</w:t>
      </w:r>
      <w:r w:rsidR="00021FE8">
        <w:rPr>
          <w:rFonts w:hint="eastAsia"/>
          <w:lang w:eastAsia="zh-CN"/>
        </w:rPr>
        <w:t xml:space="preserve"> Detailed</w:t>
      </w:r>
      <w:r w:rsidR="00F82771">
        <w:rPr>
          <w:rFonts w:hint="eastAsia"/>
          <w:lang w:eastAsia="zh-CN"/>
        </w:rPr>
        <w:t xml:space="preserve"> c</w:t>
      </w:r>
      <w:r w:rsidR="00F82771" w:rsidRPr="00F82771">
        <w:rPr>
          <w:lang w:eastAsia="zh-CN"/>
        </w:rPr>
        <w:t xml:space="preserve">onfiguration of PV systems </w:t>
      </w:r>
      <w:proofErr w:type="gramStart"/>
      <w:r w:rsidR="00F82771">
        <w:rPr>
          <w:rFonts w:hint="eastAsia"/>
          <w:lang w:eastAsia="zh-CN"/>
        </w:rPr>
        <w:t>are</w:t>
      </w:r>
      <w:proofErr w:type="gramEnd"/>
      <w:r w:rsidR="00F82771">
        <w:rPr>
          <w:rFonts w:hint="eastAsia"/>
          <w:lang w:eastAsia="zh-CN"/>
        </w:rPr>
        <w:t xml:space="preserve"> listed in Tab. 1.</w:t>
      </w:r>
    </w:p>
    <w:p w14:paraId="600394D4" w14:textId="77777777" w:rsidR="008A3D39" w:rsidRDefault="008A3D39" w:rsidP="008A3D39">
      <w:pPr>
        <w:pStyle w:val="SWCText"/>
        <w:jc w:val="center"/>
      </w:pPr>
      <w:r>
        <w:rPr>
          <w:noProof/>
        </w:rPr>
        <w:drawing>
          <wp:inline distT="0" distB="0" distL="0" distR="0" wp14:anchorId="258CDCAC" wp14:editId="5E6E5CCE">
            <wp:extent cx="4740664" cy="2058623"/>
            <wp:effectExtent l="0" t="0" r="3175" b="0"/>
            <wp:docPr id="30730044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5366" b="223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6200" cy="206971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4716063" w14:textId="77777777" w:rsidR="008A3D39" w:rsidRDefault="008A3D39" w:rsidP="000515C8">
      <w:pPr>
        <w:pStyle w:val="SWCTableFigureCaption"/>
        <w:rPr>
          <w:lang w:eastAsia="zh-CN"/>
        </w:rPr>
      </w:pPr>
      <w:r>
        <w:t>Fig.</w:t>
      </w:r>
      <w:r w:rsidRPr="006309AA">
        <w:t>1</w:t>
      </w:r>
      <w:r>
        <w:t xml:space="preserve">: </w:t>
      </w:r>
      <w:r>
        <w:rPr>
          <w:rFonts w:hint="eastAsia"/>
          <w:lang w:eastAsia="zh-CN"/>
        </w:rPr>
        <w:t>Zero emission building outlook</w:t>
      </w:r>
    </w:p>
    <w:p w14:paraId="6FD5CDBF" w14:textId="6770A6D8" w:rsidR="005F3F5C" w:rsidRPr="00F03FA2" w:rsidRDefault="005F3F5C" w:rsidP="006933A7">
      <w:pPr>
        <w:pStyle w:val="SWCTableFigureCaption"/>
      </w:pPr>
      <w:r w:rsidRPr="00F03FA2">
        <w:rPr>
          <w:rFonts w:hint="eastAsia"/>
        </w:rPr>
        <w:t>T</w:t>
      </w:r>
      <w:r w:rsidRPr="00F03FA2">
        <w:t>ab.1</w:t>
      </w:r>
      <w:r w:rsidR="00B40824">
        <w:rPr>
          <w:rFonts w:hint="eastAsia"/>
          <w:lang w:eastAsia="zh-CN"/>
        </w:rPr>
        <w:t>:</w:t>
      </w:r>
      <w:r w:rsidRPr="00F03FA2">
        <w:t xml:space="preserve"> Configuration of PV systems in Zero Emission Building</w:t>
      </w:r>
    </w:p>
    <w:tbl>
      <w:tblPr>
        <w:tblW w:w="9214" w:type="dxa"/>
        <w:jc w:val="center"/>
        <w:tblLayout w:type="fixed"/>
        <w:tblLook w:val="04A0" w:firstRow="1" w:lastRow="0" w:firstColumn="1" w:lastColumn="0" w:noHBand="0" w:noVBand="1"/>
      </w:tblPr>
      <w:tblGrid>
        <w:gridCol w:w="851"/>
        <w:gridCol w:w="2268"/>
        <w:gridCol w:w="1984"/>
        <w:gridCol w:w="992"/>
        <w:gridCol w:w="993"/>
        <w:gridCol w:w="850"/>
        <w:gridCol w:w="1276"/>
      </w:tblGrid>
      <w:tr w:rsidR="004C7AEA" w:rsidRPr="00B40824" w14:paraId="79232EDF" w14:textId="77777777" w:rsidTr="00F12E2D">
        <w:trPr>
          <w:trHeight w:val="283"/>
          <w:jc w:val="center"/>
        </w:trPr>
        <w:tc>
          <w:tcPr>
            <w:tcW w:w="851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D16B870" w14:textId="71249228" w:rsidR="004C7AEA" w:rsidRPr="00B40824" w:rsidRDefault="004C7AEA" w:rsidP="006933A7">
            <w:pPr>
              <w:pStyle w:val="SWCTableText"/>
              <w:rPr>
                <w:b/>
                <w:bCs/>
                <w:sz w:val="18"/>
                <w:szCs w:val="18"/>
              </w:rPr>
            </w:pPr>
            <w:r w:rsidRPr="00B40824">
              <w:rPr>
                <w:rFonts w:hint="eastAsia"/>
                <w:b/>
                <w:bCs/>
                <w:sz w:val="18"/>
                <w:szCs w:val="18"/>
              </w:rPr>
              <w:t xml:space="preserve">PV </w:t>
            </w:r>
            <w:r w:rsidRPr="00B40824">
              <w:rPr>
                <w:b/>
                <w:bCs/>
                <w:sz w:val="18"/>
                <w:szCs w:val="18"/>
              </w:rPr>
              <w:t>sub</w:t>
            </w:r>
            <w:r w:rsidR="00FD6AE8">
              <w:rPr>
                <w:rFonts w:hint="eastAsia"/>
                <w:b/>
                <w:bCs/>
                <w:sz w:val="18"/>
                <w:szCs w:val="18"/>
                <w:lang w:eastAsia="zh-CN"/>
              </w:rPr>
              <w:t>-</w:t>
            </w:r>
            <w:r w:rsidRPr="00B40824">
              <w:rPr>
                <w:b/>
                <w:bCs/>
                <w:sz w:val="18"/>
                <w:szCs w:val="18"/>
              </w:rPr>
              <w:t>systems</w:t>
            </w:r>
          </w:p>
        </w:tc>
        <w:tc>
          <w:tcPr>
            <w:tcW w:w="2268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86E21E5" w14:textId="3B3D9E8F" w:rsidR="004C7AEA" w:rsidRPr="00B40824" w:rsidRDefault="004C7AEA" w:rsidP="004C7AEA">
            <w:pPr>
              <w:pStyle w:val="SWCTableText"/>
              <w:rPr>
                <w:rFonts w:hint="eastAsia"/>
                <w:b/>
                <w:bCs/>
                <w:sz w:val="18"/>
                <w:szCs w:val="18"/>
                <w:lang w:eastAsia="zh-CN"/>
              </w:rPr>
            </w:pPr>
            <w:r>
              <w:rPr>
                <w:rFonts w:hint="eastAsia"/>
                <w:b/>
                <w:bCs/>
                <w:sz w:val="18"/>
                <w:szCs w:val="18"/>
                <w:lang w:eastAsia="zh-CN"/>
              </w:rPr>
              <w:t>Location</w:t>
            </w:r>
          </w:p>
        </w:tc>
        <w:tc>
          <w:tcPr>
            <w:tcW w:w="1984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60575670" w14:textId="4A53B5B1" w:rsidR="004C7AEA" w:rsidRPr="00B40824" w:rsidRDefault="004C7AEA" w:rsidP="006933A7">
            <w:pPr>
              <w:pStyle w:val="SWCTableText"/>
              <w:rPr>
                <w:b/>
                <w:bCs/>
                <w:sz w:val="18"/>
                <w:szCs w:val="18"/>
              </w:rPr>
            </w:pPr>
            <w:r w:rsidRPr="00B40824">
              <w:rPr>
                <w:b/>
                <w:bCs/>
                <w:sz w:val="18"/>
                <w:szCs w:val="18"/>
              </w:rPr>
              <w:t>Module Type</w:t>
            </w: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4A82537" w14:textId="7EC69C87" w:rsidR="004C7AEA" w:rsidRPr="00B40824" w:rsidRDefault="004C7AEA" w:rsidP="006933A7">
            <w:pPr>
              <w:pStyle w:val="SWCTableText"/>
              <w:rPr>
                <w:b/>
                <w:bCs/>
                <w:sz w:val="18"/>
                <w:szCs w:val="18"/>
              </w:rPr>
            </w:pPr>
            <w:r w:rsidRPr="00B40824">
              <w:rPr>
                <w:rFonts w:hint="eastAsia"/>
                <w:b/>
                <w:bCs/>
                <w:sz w:val="18"/>
                <w:szCs w:val="18"/>
              </w:rPr>
              <w:t>STC efficiency</w:t>
            </w:r>
          </w:p>
        </w:tc>
        <w:tc>
          <w:tcPr>
            <w:tcW w:w="993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6D7B1E8E" w14:textId="68F3D743" w:rsidR="004C7AEA" w:rsidRPr="00B40824" w:rsidRDefault="004C7AEA" w:rsidP="006933A7">
            <w:pPr>
              <w:pStyle w:val="SWCTableText"/>
              <w:rPr>
                <w:b/>
                <w:bCs/>
                <w:sz w:val="18"/>
                <w:szCs w:val="18"/>
              </w:rPr>
            </w:pPr>
            <w:r w:rsidRPr="00B40824">
              <w:rPr>
                <w:rFonts w:hint="eastAsia"/>
                <w:b/>
                <w:bCs/>
                <w:sz w:val="18"/>
                <w:szCs w:val="18"/>
              </w:rPr>
              <w:t>Numbers of module</w:t>
            </w:r>
          </w:p>
        </w:tc>
        <w:tc>
          <w:tcPr>
            <w:tcW w:w="850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A106F18" w14:textId="55F17864" w:rsidR="004C7AEA" w:rsidRPr="00B40824" w:rsidRDefault="004C7AEA" w:rsidP="006933A7">
            <w:pPr>
              <w:pStyle w:val="SWCTableText"/>
              <w:rPr>
                <w:b/>
                <w:bCs/>
                <w:sz w:val="18"/>
                <w:szCs w:val="18"/>
                <w:lang w:eastAsia="zh-CN"/>
              </w:rPr>
            </w:pPr>
            <w:r w:rsidRPr="00B40824">
              <w:rPr>
                <w:rFonts w:hint="eastAsia"/>
                <w:b/>
                <w:bCs/>
                <w:sz w:val="18"/>
                <w:szCs w:val="18"/>
              </w:rPr>
              <w:t>PV area</w:t>
            </w:r>
            <w:r w:rsidRPr="00B40824">
              <w:rPr>
                <w:b/>
                <w:bCs/>
                <w:sz w:val="18"/>
                <w:szCs w:val="18"/>
              </w:rPr>
              <w:br/>
            </w:r>
            <w:r w:rsidRPr="00B40824">
              <w:rPr>
                <w:rFonts w:hint="eastAsia"/>
                <w:b/>
                <w:bCs/>
                <w:sz w:val="18"/>
                <w:szCs w:val="18"/>
                <w:lang w:eastAsia="zh-CN"/>
              </w:rPr>
              <w:t>(</w:t>
            </w:r>
            <w:r w:rsidRPr="00B40824">
              <w:rPr>
                <w:rFonts w:hint="eastAsia"/>
                <w:b/>
                <w:bCs/>
                <w:sz w:val="18"/>
                <w:szCs w:val="18"/>
              </w:rPr>
              <w:t>m</w:t>
            </w:r>
            <w:r w:rsidRPr="00B40824">
              <w:rPr>
                <w:rFonts w:ascii="Times" w:hAnsi="Times" w:cs="Times"/>
                <w:b/>
                <w:bCs/>
                <w:sz w:val="18"/>
                <w:szCs w:val="18"/>
                <w:vertAlign w:val="superscript"/>
              </w:rPr>
              <w:t>2</w:t>
            </w:r>
            <w:r w:rsidRPr="00B40824">
              <w:rPr>
                <w:rFonts w:ascii="Times" w:hAnsi="Times" w:cs="Times" w:hint="eastAsia"/>
                <w:b/>
                <w:bCs/>
                <w:sz w:val="18"/>
                <w:szCs w:val="18"/>
                <w:lang w:eastAsia="zh-CN"/>
              </w:rPr>
              <w:t>)</w:t>
            </w:r>
          </w:p>
        </w:tc>
        <w:tc>
          <w:tcPr>
            <w:tcW w:w="1276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7587F94" w14:textId="40D1456F" w:rsidR="004C7AEA" w:rsidRPr="00B40824" w:rsidRDefault="004C7AEA" w:rsidP="006933A7">
            <w:pPr>
              <w:pStyle w:val="SWCTableText"/>
              <w:rPr>
                <w:b/>
                <w:bCs/>
                <w:sz w:val="18"/>
                <w:szCs w:val="18"/>
              </w:rPr>
            </w:pPr>
            <w:r w:rsidRPr="00B40824">
              <w:rPr>
                <w:rFonts w:hint="eastAsia"/>
                <w:b/>
                <w:bCs/>
                <w:sz w:val="18"/>
                <w:szCs w:val="18"/>
              </w:rPr>
              <w:t>PV capacity</w:t>
            </w:r>
            <w:r w:rsidRPr="00B40824">
              <w:rPr>
                <w:b/>
                <w:bCs/>
                <w:sz w:val="18"/>
                <w:szCs w:val="18"/>
              </w:rPr>
              <w:br/>
            </w:r>
            <w:r w:rsidRPr="00B40824">
              <w:rPr>
                <w:rFonts w:hint="eastAsia"/>
                <w:b/>
                <w:bCs/>
                <w:sz w:val="18"/>
                <w:szCs w:val="18"/>
                <w:lang w:eastAsia="zh-CN"/>
              </w:rPr>
              <w:t>(</w:t>
            </w:r>
            <w:proofErr w:type="spellStart"/>
            <w:r w:rsidRPr="00B40824">
              <w:rPr>
                <w:rFonts w:hint="eastAsia"/>
                <w:b/>
                <w:bCs/>
                <w:sz w:val="18"/>
                <w:szCs w:val="18"/>
              </w:rPr>
              <w:t>kW</w:t>
            </w:r>
            <w:r w:rsidRPr="00B40824">
              <w:rPr>
                <w:b/>
                <w:bCs/>
                <w:sz w:val="18"/>
                <w:szCs w:val="18"/>
              </w:rPr>
              <w:t>p</w:t>
            </w:r>
            <w:proofErr w:type="spellEnd"/>
            <w:r w:rsidRPr="00B40824">
              <w:rPr>
                <w:rFonts w:ascii="Times" w:hAnsi="Times" w:cs="Times" w:hint="eastAsia"/>
                <w:b/>
                <w:bCs/>
                <w:sz w:val="18"/>
                <w:szCs w:val="18"/>
                <w:lang w:eastAsia="zh-CN"/>
              </w:rPr>
              <w:t>)</w:t>
            </w:r>
          </w:p>
        </w:tc>
      </w:tr>
      <w:tr w:rsidR="00D14E57" w:rsidRPr="00B40824" w14:paraId="1E06F451" w14:textId="77777777" w:rsidTr="00F12E2D">
        <w:trPr>
          <w:trHeight w:val="283"/>
          <w:jc w:val="center"/>
        </w:trPr>
        <w:tc>
          <w:tcPr>
            <w:tcW w:w="85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4738036A" w14:textId="2994B7E5" w:rsidR="00D14E57" w:rsidRPr="00B40824" w:rsidRDefault="00D14E57" w:rsidP="00D14E57">
            <w:pPr>
              <w:pStyle w:val="SWCTableText"/>
              <w:rPr>
                <w:rFonts w:hint="eastAsia"/>
                <w:sz w:val="18"/>
                <w:szCs w:val="18"/>
                <w:lang w:eastAsia="zh-CN"/>
              </w:rPr>
            </w:pPr>
            <w:r>
              <w:rPr>
                <w:rFonts w:hint="eastAsia"/>
                <w:bCs/>
                <w:sz w:val="18"/>
                <w:szCs w:val="18"/>
                <w:lang w:eastAsia="zh-CN"/>
              </w:rPr>
              <w:t>1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2A5B42EE" w14:textId="1D4AC869" w:rsidR="00D14E57" w:rsidRPr="00B40824" w:rsidRDefault="00D14E57" w:rsidP="00D14E57">
            <w:pPr>
              <w:pStyle w:val="SWCTableText"/>
              <w:rPr>
                <w:rFonts w:hint="eastAsia"/>
                <w:bCs/>
                <w:color w:val="auto"/>
                <w:sz w:val="18"/>
                <w:szCs w:val="18"/>
                <w:lang w:eastAsia="zh-CN"/>
              </w:rPr>
            </w:pPr>
            <w:r>
              <w:rPr>
                <w:rFonts w:hint="eastAsia"/>
                <w:bCs/>
                <w:color w:val="auto"/>
                <w:sz w:val="18"/>
                <w:szCs w:val="18"/>
                <w:lang w:eastAsia="zh-CN"/>
              </w:rPr>
              <w:t>Main building roof</w:t>
            </w:r>
            <w:r>
              <w:rPr>
                <w:bCs/>
                <w:color w:val="auto"/>
                <w:sz w:val="18"/>
                <w:szCs w:val="18"/>
                <w:lang w:eastAsia="zh-CN"/>
              </w:rPr>
              <w:br/>
            </w:r>
            <w:r>
              <w:rPr>
                <w:rFonts w:hint="eastAsia"/>
                <w:bCs/>
                <w:color w:val="auto"/>
                <w:sz w:val="18"/>
                <w:szCs w:val="18"/>
                <w:lang w:eastAsia="zh-CN"/>
              </w:rPr>
              <w:t>-North-West part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3D24D22A" w14:textId="2BDF2355" w:rsidR="00D14E57" w:rsidRPr="00B40824" w:rsidRDefault="00D14E57" w:rsidP="00D14E57">
            <w:pPr>
              <w:pStyle w:val="SWCTableText"/>
              <w:rPr>
                <w:sz w:val="18"/>
                <w:szCs w:val="18"/>
              </w:rPr>
            </w:pPr>
            <w:r w:rsidRPr="00B40824">
              <w:rPr>
                <w:bCs/>
                <w:color w:val="auto"/>
                <w:sz w:val="18"/>
                <w:szCs w:val="18"/>
              </w:rPr>
              <w:t>Monocrystalline</w:t>
            </w:r>
            <w:r w:rsidRPr="00B40824">
              <w:rPr>
                <w:rFonts w:hint="eastAsia"/>
                <w:bCs/>
                <w:sz w:val="18"/>
                <w:szCs w:val="18"/>
              </w:rPr>
              <w:t xml:space="preserve"> </w:t>
            </w:r>
            <w:r w:rsidRPr="00B40824">
              <w:rPr>
                <w:bCs/>
                <w:color w:val="auto"/>
                <w:sz w:val="18"/>
                <w:szCs w:val="18"/>
              </w:rPr>
              <w:t>silicon module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489F705F" w14:textId="6B665073" w:rsidR="00D14E57" w:rsidRPr="00B40824" w:rsidRDefault="00D14E57" w:rsidP="00D14E57">
            <w:pPr>
              <w:pStyle w:val="SWCTableText"/>
              <w:rPr>
                <w:rFonts w:ascii="Times" w:eastAsia="等线" w:hAnsi="Times" w:cs="Times"/>
                <w:sz w:val="18"/>
                <w:szCs w:val="18"/>
                <w:lang w:eastAsia="zh-CN"/>
              </w:rPr>
            </w:pPr>
            <w:r w:rsidRPr="00B40824">
              <w:rPr>
                <w:rFonts w:ascii="Times" w:eastAsia="等线" w:hAnsi="Times" w:cs="Times" w:hint="eastAsia"/>
                <w:sz w:val="18"/>
                <w:szCs w:val="18"/>
                <w:lang w:eastAsia="zh-CN"/>
              </w:rPr>
              <w:t>20%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435C44A5" w14:textId="7D1A5B4B" w:rsidR="00D14E57" w:rsidRPr="00D14E57" w:rsidRDefault="00D14E57" w:rsidP="00D14E57">
            <w:pPr>
              <w:pStyle w:val="SWCTableText"/>
              <w:rPr>
                <w:rFonts w:ascii="Times" w:eastAsia="等线" w:hAnsi="Times" w:cs="Times"/>
                <w:sz w:val="18"/>
                <w:szCs w:val="18"/>
                <w:lang w:eastAsia="zh-CN"/>
              </w:rPr>
            </w:pPr>
            <w:r w:rsidRPr="00D14E57">
              <w:rPr>
                <w:rFonts w:ascii="Times" w:eastAsia="等线" w:hAnsi="Times" w:cs="Times"/>
                <w:sz w:val="18"/>
                <w:szCs w:val="18"/>
              </w:rPr>
              <w:t>90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45C24289" w14:textId="6C3E5DFC" w:rsidR="00D14E57" w:rsidRPr="00D14E57" w:rsidRDefault="00D14E57" w:rsidP="00D14E57">
            <w:pPr>
              <w:pStyle w:val="SWCTableText"/>
              <w:rPr>
                <w:rFonts w:ascii="Times" w:eastAsia="等线" w:hAnsi="Times" w:cs="Times"/>
                <w:sz w:val="18"/>
                <w:szCs w:val="18"/>
                <w:lang w:eastAsia="zh-CN"/>
              </w:rPr>
            </w:pPr>
            <w:r w:rsidRPr="00D14E57">
              <w:rPr>
                <w:rFonts w:ascii="Times" w:eastAsia="等线" w:hAnsi="Times" w:cs="Times"/>
                <w:sz w:val="18"/>
                <w:szCs w:val="18"/>
              </w:rPr>
              <w:t>142.56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59549C8F" w14:textId="6DA2D0B9" w:rsidR="00D14E57" w:rsidRPr="00D14E57" w:rsidRDefault="00D14E57" w:rsidP="00D14E57">
            <w:pPr>
              <w:pStyle w:val="SWCTableText"/>
              <w:rPr>
                <w:rFonts w:ascii="Times" w:eastAsia="等线" w:hAnsi="Times" w:cs="Times" w:hint="eastAsia"/>
                <w:sz w:val="18"/>
                <w:szCs w:val="18"/>
                <w:lang w:eastAsia="zh-CN"/>
              </w:rPr>
            </w:pPr>
            <w:r w:rsidRPr="00D14E57">
              <w:rPr>
                <w:rFonts w:ascii="Times" w:eastAsia="等线" w:hAnsi="Times" w:cs="Times"/>
                <w:sz w:val="18"/>
                <w:szCs w:val="18"/>
              </w:rPr>
              <w:t>28.8</w:t>
            </w:r>
          </w:p>
        </w:tc>
      </w:tr>
      <w:tr w:rsidR="00D14E57" w:rsidRPr="00B40824" w14:paraId="3C46696A" w14:textId="77777777" w:rsidTr="00F12E2D">
        <w:trPr>
          <w:trHeight w:val="283"/>
          <w:jc w:val="center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4E8FDB5" w14:textId="3C7F1BF0" w:rsidR="00D14E57" w:rsidRPr="00B40824" w:rsidRDefault="00D14E57" w:rsidP="00D14E57">
            <w:pPr>
              <w:pStyle w:val="SWCTableText"/>
              <w:rPr>
                <w:rFonts w:hint="eastAsia"/>
                <w:sz w:val="18"/>
                <w:szCs w:val="18"/>
                <w:lang w:eastAsia="zh-CN"/>
              </w:rPr>
            </w:pPr>
            <w:r>
              <w:rPr>
                <w:rFonts w:hint="eastAsia"/>
                <w:sz w:val="18"/>
                <w:szCs w:val="18"/>
                <w:lang w:eastAsia="zh-CN"/>
              </w:rPr>
              <w:t>2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9AAA4C9" w14:textId="58F737C3" w:rsidR="00D14E57" w:rsidRPr="00B40824" w:rsidRDefault="00D14E57" w:rsidP="00D14E57">
            <w:pPr>
              <w:pStyle w:val="SWCTableText"/>
              <w:rPr>
                <w:bCs/>
                <w:color w:val="auto"/>
                <w:sz w:val="18"/>
                <w:szCs w:val="18"/>
              </w:rPr>
            </w:pPr>
            <w:r>
              <w:rPr>
                <w:rFonts w:hint="eastAsia"/>
                <w:bCs/>
                <w:color w:val="auto"/>
                <w:sz w:val="18"/>
                <w:szCs w:val="18"/>
                <w:lang w:eastAsia="zh-CN"/>
              </w:rPr>
              <w:t>Main building roof</w:t>
            </w:r>
            <w:r>
              <w:rPr>
                <w:bCs/>
                <w:color w:val="auto"/>
                <w:sz w:val="18"/>
                <w:szCs w:val="18"/>
                <w:lang w:eastAsia="zh-CN"/>
              </w:rPr>
              <w:br/>
            </w:r>
            <w:r>
              <w:rPr>
                <w:rFonts w:hint="eastAsia"/>
                <w:bCs/>
                <w:color w:val="auto"/>
                <w:sz w:val="18"/>
                <w:szCs w:val="18"/>
                <w:lang w:eastAsia="zh-CN"/>
              </w:rPr>
              <w:t>-North-</w:t>
            </w:r>
            <w:r>
              <w:rPr>
                <w:rFonts w:hint="eastAsia"/>
                <w:bCs/>
                <w:color w:val="auto"/>
                <w:sz w:val="18"/>
                <w:szCs w:val="18"/>
                <w:lang w:eastAsia="zh-CN"/>
              </w:rPr>
              <w:t>Ea</w:t>
            </w:r>
            <w:r>
              <w:rPr>
                <w:rFonts w:hint="eastAsia"/>
                <w:bCs/>
                <w:color w:val="auto"/>
                <w:sz w:val="18"/>
                <w:szCs w:val="18"/>
                <w:lang w:eastAsia="zh-CN"/>
              </w:rPr>
              <w:t>st part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CBD8031" w14:textId="526862FF" w:rsidR="00D14E57" w:rsidRPr="00B40824" w:rsidRDefault="00D14E57" w:rsidP="00D14E57">
            <w:pPr>
              <w:pStyle w:val="SWCTableText"/>
              <w:rPr>
                <w:sz w:val="18"/>
                <w:szCs w:val="18"/>
              </w:rPr>
            </w:pPr>
            <w:r w:rsidRPr="00B40824">
              <w:rPr>
                <w:bCs/>
                <w:color w:val="auto"/>
                <w:sz w:val="18"/>
                <w:szCs w:val="18"/>
              </w:rPr>
              <w:t>Monocrystalline</w:t>
            </w:r>
            <w:r w:rsidRPr="00B40824">
              <w:rPr>
                <w:rFonts w:hint="eastAsia"/>
                <w:bCs/>
                <w:sz w:val="18"/>
                <w:szCs w:val="18"/>
              </w:rPr>
              <w:t xml:space="preserve"> </w:t>
            </w:r>
            <w:r w:rsidRPr="00B40824">
              <w:rPr>
                <w:bCs/>
                <w:color w:val="auto"/>
                <w:sz w:val="18"/>
                <w:szCs w:val="18"/>
              </w:rPr>
              <w:t>silicon module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CEBD35C" w14:textId="07C3DD1D" w:rsidR="00D14E57" w:rsidRPr="00B40824" w:rsidRDefault="00D14E57" w:rsidP="00D14E57">
            <w:pPr>
              <w:pStyle w:val="SWCTableText"/>
              <w:rPr>
                <w:rFonts w:ascii="Times" w:eastAsia="等线" w:hAnsi="Times" w:cs="Times"/>
                <w:sz w:val="18"/>
                <w:szCs w:val="18"/>
              </w:rPr>
            </w:pPr>
            <w:r w:rsidRPr="00B40824">
              <w:rPr>
                <w:rFonts w:ascii="Times" w:eastAsia="等线" w:hAnsi="Times" w:cs="Times" w:hint="eastAsia"/>
                <w:sz w:val="18"/>
                <w:szCs w:val="18"/>
                <w:lang w:eastAsia="zh-CN"/>
              </w:rPr>
              <w:t>20%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22E1D4F" w14:textId="1F08D30B" w:rsidR="00D14E57" w:rsidRPr="00D14E57" w:rsidRDefault="00D14E57" w:rsidP="00D14E57">
            <w:pPr>
              <w:pStyle w:val="SWCTableText"/>
              <w:rPr>
                <w:rFonts w:ascii="Times" w:eastAsia="等线" w:hAnsi="Times" w:cs="Times"/>
                <w:sz w:val="18"/>
                <w:szCs w:val="18"/>
              </w:rPr>
            </w:pPr>
            <w:r w:rsidRPr="00D14E57">
              <w:rPr>
                <w:rFonts w:ascii="Times" w:eastAsia="等线" w:hAnsi="Times" w:cs="Times"/>
                <w:sz w:val="18"/>
                <w:szCs w:val="18"/>
              </w:rPr>
              <w:t>99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E2738EF" w14:textId="7995976A" w:rsidR="00D14E57" w:rsidRPr="00D14E57" w:rsidRDefault="00D14E57" w:rsidP="00D14E57">
            <w:pPr>
              <w:pStyle w:val="SWCTableText"/>
              <w:rPr>
                <w:rFonts w:ascii="Times" w:eastAsia="等线" w:hAnsi="Times" w:cs="Times"/>
                <w:sz w:val="18"/>
                <w:szCs w:val="18"/>
              </w:rPr>
            </w:pPr>
            <w:r w:rsidRPr="00D14E57">
              <w:rPr>
                <w:rFonts w:ascii="Times" w:eastAsia="等线" w:hAnsi="Times" w:cs="Times"/>
                <w:sz w:val="18"/>
                <w:szCs w:val="18"/>
              </w:rPr>
              <w:t>178.2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5DE4D41" w14:textId="4A9D096B" w:rsidR="00D14E57" w:rsidRPr="00D14E57" w:rsidRDefault="00D14E57" w:rsidP="00D14E57">
            <w:pPr>
              <w:pStyle w:val="SWCTableText"/>
              <w:rPr>
                <w:rFonts w:ascii="Times" w:eastAsia="等线" w:hAnsi="Times" w:cs="Times"/>
                <w:sz w:val="18"/>
                <w:szCs w:val="18"/>
                <w:lang w:eastAsia="zh-CN"/>
              </w:rPr>
            </w:pPr>
            <w:r w:rsidRPr="00D14E57">
              <w:rPr>
                <w:rFonts w:ascii="Times" w:eastAsia="等线" w:hAnsi="Times" w:cs="Times"/>
                <w:sz w:val="18"/>
                <w:szCs w:val="18"/>
              </w:rPr>
              <w:t>36</w:t>
            </w:r>
          </w:p>
        </w:tc>
      </w:tr>
      <w:tr w:rsidR="00D14E57" w:rsidRPr="00B40824" w14:paraId="2943D248" w14:textId="77777777" w:rsidTr="00F12E2D">
        <w:trPr>
          <w:trHeight w:val="283"/>
          <w:jc w:val="center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F201AEA" w14:textId="735F97DB" w:rsidR="00D14E57" w:rsidRPr="00B40824" w:rsidRDefault="00D14E57" w:rsidP="00D14E57">
            <w:pPr>
              <w:pStyle w:val="SWCTableText"/>
              <w:rPr>
                <w:rFonts w:hint="eastAsia"/>
                <w:sz w:val="18"/>
                <w:szCs w:val="18"/>
                <w:lang w:eastAsia="zh-CN"/>
              </w:rPr>
            </w:pPr>
            <w:r>
              <w:rPr>
                <w:rFonts w:hint="eastAsia"/>
                <w:sz w:val="18"/>
                <w:szCs w:val="18"/>
                <w:lang w:eastAsia="zh-CN"/>
              </w:rPr>
              <w:t>3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3C38221" w14:textId="2AEA709D" w:rsidR="00D14E57" w:rsidRPr="00B40824" w:rsidRDefault="00D14E57" w:rsidP="00D14E57">
            <w:pPr>
              <w:pStyle w:val="SWCTableText"/>
              <w:rPr>
                <w:rFonts w:hint="eastAsia"/>
                <w:bCs/>
                <w:color w:val="auto"/>
                <w:sz w:val="18"/>
                <w:szCs w:val="18"/>
                <w:lang w:eastAsia="zh-CN"/>
              </w:rPr>
            </w:pPr>
            <w:r>
              <w:rPr>
                <w:rFonts w:hint="eastAsia"/>
                <w:bCs/>
                <w:color w:val="auto"/>
                <w:sz w:val="18"/>
                <w:szCs w:val="18"/>
                <w:lang w:eastAsia="zh-CN"/>
              </w:rPr>
              <w:t>Sub building roof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5389A27" w14:textId="1B9810A6" w:rsidR="00D14E57" w:rsidRPr="00B40824" w:rsidRDefault="00D14E57" w:rsidP="00D14E57">
            <w:pPr>
              <w:pStyle w:val="SWCTableText"/>
              <w:rPr>
                <w:sz w:val="18"/>
                <w:szCs w:val="18"/>
              </w:rPr>
            </w:pPr>
            <w:r w:rsidRPr="00B40824">
              <w:rPr>
                <w:bCs/>
                <w:color w:val="auto"/>
                <w:sz w:val="18"/>
                <w:szCs w:val="18"/>
              </w:rPr>
              <w:t>Monocrystalline</w:t>
            </w:r>
            <w:r w:rsidRPr="00B40824">
              <w:rPr>
                <w:rFonts w:hint="eastAsia"/>
                <w:bCs/>
                <w:sz w:val="18"/>
                <w:szCs w:val="18"/>
              </w:rPr>
              <w:t xml:space="preserve"> </w:t>
            </w:r>
            <w:r w:rsidRPr="00B40824">
              <w:rPr>
                <w:bCs/>
                <w:color w:val="auto"/>
                <w:sz w:val="18"/>
                <w:szCs w:val="18"/>
              </w:rPr>
              <w:t>silicon module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77EB64A" w14:textId="0CCA5358" w:rsidR="00D14E57" w:rsidRPr="00B40824" w:rsidRDefault="00D14E57" w:rsidP="00D14E57">
            <w:pPr>
              <w:pStyle w:val="SWCTableText"/>
              <w:rPr>
                <w:rFonts w:ascii="Times" w:eastAsia="等线" w:hAnsi="Times" w:cs="Times"/>
                <w:sz w:val="18"/>
                <w:szCs w:val="18"/>
              </w:rPr>
            </w:pPr>
            <w:r w:rsidRPr="00B40824">
              <w:rPr>
                <w:rFonts w:ascii="Times" w:eastAsia="等线" w:hAnsi="Times" w:cs="Times" w:hint="eastAsia"/>
                <w:sz w:val="18"/>
                <w:szCs w:val="18"/>
                <w:lang w:eastAsia="zh-CN"/>
              </w:rPr>
              <w:t>20%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9F3B9C3" w14:textId="605F66B2" w:rsidR="00D14E57" w:rsidRPr="00D14E57" w:rsidRDefault="00D14E57" w:rsidP="00D14E57">
            <w:pPr>
              <w:pStyle w:val="SWCTableText"/>
              <w:rPr>
                <w:rFonts w:ascii="Times" w:eastAsia="等线" w:hAnsi="Times" w:cs="Times"/>
                <w:sz w:val="18"/>
                <w:szCs w:val="18"/>
                <w:lang w:eastAsia="zh-CN"/>
              </w:rPr>
            </w:pPr>
            <w:r w:rsidRPr="00D14E57">
              <w:rPr>
                <w:rFonts w:ascii="Times" w:eastAsia="等线" w:hAnsi="Times" w:cs="Times"/>
                <w:sz w:val="18"/>
                <w:szCs w:val="18"/>
              </w:rPr>
              <w:t>98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62A711E" w14:textId="7A00C456" w:rsidR="00D14E57" w:rsidRPr="00D14E57" w:rsidRDefault="00D14E57" w:rsidP="00D14E57">
            <w:pPr>
              <w:pStyle w:val="SWCTableText"/>
              <w:rPr>
                <w:rFonts w:ascii="Times" w:eastAsia="等线" w:hAnsi="Times" w:cs="Times"/>
                <w:sz w:val="18"/>
                <w:szCs w:val="18"/>
                <w:lang w:eastAsia="zh-CN"/>
              </w:rPr>
            </w:pPr>
            <w:r w:rsidRPr="00D14E57">
              <w:rPr>
                <w:rFonts w:ascii="Times" w:eastAsia="等线" w:hAnsi="Times" w:cs="Times"/>
                <w:sz w:val="18"/>
                <w:szCs w:val="18"/>
              </w:rPr>
              <w:t>178.2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ADF0808" w14:textId="641D6FCB" w:rsidR="00D14E57" w:rsidRPr="00D14E57" w:rsidRDefault="00D14E57" w:rsidP="00D14E57">
            <w:pPr>
              <w:pStyle w:val="SWCTableText"/>
              <w:rPr>
                <w:rFonts w:ascii="Times" w:eastAsia="等线" w:hAnsi="Times" w:cs="Times"/>
                <w:sz w:val="18"/>
                <w:szCs w:val="18"/>
              </w:rPr>
            </w:pPr>
            <w:r w:rsidRPr="00D14E57">
              <w:rPr>
                <w:rFonts w:ascii="Times" w:eastAsia="等线" w:hAnsi="Times" w:cs="Times"/>
                <w:sz w:val="18"/>
                <w:szCs w:val="18"/>
              </w:rPr>
              <w:t>36</w:t>
            </w:r>
          </w:p>
        </w:tc>
      </w:tr>
      <w:tr w:rsidR="00D14E57" w:rsidRPr="00B40824" w14:paraId="25ED122B" w14:textId="77777777" w:rsidTr="00F12E2D">
        <w:trPr>
          <w:trHeight w:val="283"/>
          <w:jc w:val="center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6DB7423" w14:textId="3551AC50" w:rsidR="00D14E57" w:rsidRPr="00B40824" w:rsidRDefault="00D14E57" w:rsidP="00D14E57">
            <w:pPr>
              <w:pStyle w:val="SWCTableText"/>
              <w:rPr>
                <w:rFonts w:hint="eastAsia"/>
                <w:sz w:val="18"/>
                <w:szCs w:val="18"/>
                <w:lang w:eastAsia="zh-CN"/>
              </w:rPr>
            </w:pPr>
            <w:r>
              <w:rPr>
                <w:rFonts w:hint="eastAsia"/>
                <w:sz w:val="18"/>
                <w:szCs w:val="18"/>
                <w:lang w:eastAsia="zh-CN"/>
              </w:rPr>
              <w:t>4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978B52B" w14:textId="737879CE" w:rsidR="00D14E57" w:rsidRPr="00B40824" w:rsidRDefault="00D14E57" w:rsidP="00D14E57">
            <w:pPr>
              <w:pStyle w:val="SWCTableText"/>
              <w:rPr>
                <w:rFonts w:hint="eastAsia"/>
                <w:bCs/>
                <w:sz w:val="18"/>
                <w:szCs w:val="18"/>
                <w:lang w:eastAsia="zh-CN"/>
              </w:rPr>
            </w:pPr>
            <w:r>
              <w:rPr>
                <w:rFonts w:hint="eastAsia"/>
                <w:bCs/>
                <w:color w:val="auto"/>
                <w:sz w:val="18"/>
                <w:szCs w:val="18"/>
                <w:lang w:eastAsia="zh-CN"/>
              </w:rPr>
              <w:t>Main building roof</w:t>
            </w:r>
            <w:r>
              <w:rPr>
                <w:rFonts w:hint="eastAsia"/>
                <w:bCs/>
                <w:sz w:val="18"/>
                <w:szCs w:val="18"/>
                <w:lang w:eastAsia="zh-CN"/>
              </w:rPr>
              <w:t>-South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EA4F9E5" w14:textId="548550C7" w:rsidR="00D14E57" w:rsidRPr="00B40824" w:rsidRDefault="00D14E57" w:rsidP="00D14E57">
            <w:pPr>
              <w:pStyle w:val="SWCTableText"/>
              <w:rPr>
                <w:sz w:val="18"/>
                <w:szCs w:val="18"/>
              </w:rPr>
            </w:pPr>
            <w:bookmarkStart w:id="0" w:name="_Hlk160825827"/>
            <w:r w:rsidRPr="00B40824">
              <w:rPr>
                <w:bCs/>
                <w:sz w:val="18"/>
                <w:szCs w:val="18"/>
              </w:rPr>
              <w:t>Thin-film module</w:t>
            </w:r>
            <w:bookmarkEnd w:id="0"/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A1394F1" w14:textId="6F92171F" w:rsidR="00D14E57" w:rsidRPr="00B40824" w:rsidRDefault="00D14E57" w:rsidP="00D14E57">
            <w:pPr>
              <w:pStyle w:val="SWCTableText"/>
              <w:rPr>
                <w:rFonts w:ascii="Times" w:eastAsia="等线" w:hAnsi="Times" w:cs="Times"/>
                <w:sz w:val="18"/>
                <w:szCs w:val="18"/>
              </w:rPr>
            </w:pPr>
            <w:r w:rsidRPr="00B40824">
              <w:rPr>
                <w:rFonts w:ascii="Times" w:eastAsia="等线" w:hAnsi="Times" w:cs="Times" w:hint="eastAsia"/>
                <w:sz w:val="18"/>
                <w:szCs w:val="18"/>
                <w:lang w:eastAsia="zh-CN"/>
              </w:rPr>
              <w:t>15%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9A5E356" w14:textId="0AFF1A3E" w:rsidR="00D14E57" w:rsidRPr="00D14E57" w:rsidRDefault="00D14E57" w:rsidP="00D14E57">
            <w:pPr>
              <w:pStyle w:val="SWCTableText"/>
              <w:rPr>
                <w:rFonts w:ascii="Times" w:eastAsia="等线" w:hAnsi="Times" w:cs="Times"/>
                <w:sz w:val="18"/>
                <w:szCs w:val="18"/>
              </w:rPr>
            </w:pPr>
            <w:r w:rsidRPr="00D14E57">
              <w:rPr>
                <w:rFonts w:ascii="Times" w:eastAsia="等线" w:hAnsi="Times" w:cs="Times"/>
                <w:sz w:val="18"/>
                <w:szCs w:val="18"/>
              </w:rPr>
              <w:t>473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C0F3DC0" w14:textId="126CA783" w:rsidR="00D14E57" w:rsidRPr="00D14E57" w:rsidRDefault="00D14E57" w:rsidP="00D14E57">
            <w:pPr>
              <w:pStyle w:val="SWCTableText"/>
              <w:rPr>
                <w:rFonts w:ascii="Times" w:eastAsia="等线" w:hAnsi="Times" w:cs="Times"/>
                <w:sz w:val="18"/>
                <w:szCs w:val="18"/>
              </w:rPr>
            </w:pPr>
            <w:r w:rsidRPr="00D14E57">
              <w:rPr>
                <w:rFonts w:ascii="Times" w:eastAsia="等线" w:hAnsi="Times" w:cs="Times"/>
                <w:sz w:val="18"/>
                <w:szCs w:val="18"/>
              </w:rPr>
              <w:t>337.68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D5E4E41" w14:textId="0D8455A1" w:rsidR="00D14E57" w:rsidRPr="00D14E57" w:rsidRDefault="00D14E57" w:rsidP="00D14E57">
            <w:pPr>
              <w:pStyle w:val="SWCTableText"/>
              <w:rPr>
                <w:rFonts w:ascii="Times" w:eastAsia="等线" w:hAnsi="Times" w:cs="Times"/>
                <w:sz w:val="18"/>
                <w:szCs w:val="18"/>
                <w:lang w:eastAsia="zh-CN"/>
              </w:rPr>
            </w:pPr>
            <w:r w:rsidRPr="00D14E57">
              <w:rPr>
                <w:rFonts w:ascii="Times" w:eastAsia="等线" w:hAnsi="Times" w:cs="Times"/>
                <w:sz w:val="18"/>
                <w:szCs w:val="18"/>
              </w:rPr>
              <w:t>46.9</w:t>
            </w:r>
          </w:p>
        </w:tc>
      </w:tr>
      <w:tr w:rsidR="00D14E57" w:rsidRPr="00B40824" w14:paraId="7B74FF95" w14:textId="77777777" w:rsidTr="00F12E2D">
        <w:trPr>
          <w:trHeight w:val="283"/>
          <w:jc w:val="center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87F2F40" w14:textId="194C475E" w:rsidR="00D14E57" w:rsidRPr="00B40824" w:rsidRDefault="00D14E57" w:rsidP="00D14E57">
            <w:pPr>
              <w:pStyle w:val="SWCTableText"/>
              <w:rPr>
                <w:rFonts w:hint="eastAsia"/>
                <w:sz w:val="18"/>
                <w:szCs w:val="18"/>
                <w:lang w:eastAsia="zh-CN"/>
              </w:rPr>
            </w:pPr>
            <w:r>
              <w:rPr>
                <w:rFonts w:hint="eastAsia"/>
                <w:sz w:val="18"/>
                <w:szCs w:val="18"/>
                <w:lang w:eastAsia="zh-CN"/>
              </w:rPr>
              <w:t>5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C695736" w14:textId="1B76B1BF" w:rsidR="00D14E57" w:rsidRPr="00B40824" w:rsidRDefault="00D14E57" w:rsidP="00D14E57">
            <w:pPr>
              <w:pStyle w:val="SWCTableText"/>
              <w:rPr>
                <w:rFonts w:hint="eastAsia"/>
                <w:bCs/>
                <w:sz w:val="18"/>
                <w:szCs w:val="18"/>
                <w:lang w:eastAsia="zh-CN"/>
              </w:rPr>
            </w:pPr>
            <w:r>
              <w:rPr>
                <w:rFonts w:hint="eastAsia"/>
                <w:bCs/>
                <w:sz w:val="18"/>
                <w:szCs w:val="18"/>
                <w:lang w:eastAsia="zh-CN"/>
              </w:rPr>
              <w:t>Lobby roof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5F46169" w14:textId="1DD05569" w:rsidR="00D14E57" w:rsidRPr="00B40824" w:rsidRDefault="00D14E57" w:rsidP="00D14E57">
            <w:pPr>
              <w:pStyle w:val="SWCTableText"/>
              <w:rPr>
                <w:sz w:val="18"/>
                <w:szCs w:val="18"/>
              </w:rPr>
            </w:pPr>
            <w:r w:rsidRPr="00B40824">
              <w:rPr>
                <w:bCs/>
                <w:sz w:val="18"/>
                <w:szCs w:val="18"/>
              </w:rPr>
              <w:t>Thin-film module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B49E0EB" w14:textId="2B7E34F2" w:rsidR="00D14E57" w:rsidRPr="00B40824" w:rsidRDefault="00D14E57" w:rsidP="00D14E57">
            <w:pPr>
              <w:pStyle w:val="SWCTableText"/>
              <w:rPr>
                <w:rFonts w:ascii="Times" w:eastAsia="等线" w:hAnsi="Times" w:cs="Times"/>
                <w:sz w:val="18"/>
                <w:szCs w:val="18"/>
              </w:rPr>
            </w:pPr>
            <w:r w:rsidRPr="00B40824">
              <w:rPr>
                <w:rFonts w:ascii="Times" w:eastAsia="等线" w:hAnsi="Times" w:cs="Times" w:hint="eastAsia"/>
                <w:sz w:val="18"/>
                <w:szCs w:val="18"/>
                <w:lang w:eastAsia="zh-CN"/>
              </w:rPr>
              <w:t>15%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8BC3066" w14:textId="16D663AC" w:rsidR="00D14E57" w:rsidRPr="00D14E57" w:rsidRDefault="00D14E57" w:rsidP="00D14E57">
            <w:pPr>
              <w:pStyle w:val="SWCTableText"/>
              <w:rPr>
                <w:rFonts w:ascii="Times" w:eastAsia="等线" w:hAnsi="Times" w:cs="Times"/>
                <w:sz w:val="18"/>
                <w:szCs w:val="18"/>
              </w:rPr>
            </w:pPr>
            <w:r w:rsidRPr="00D14E57">
              <w:rPr>
                <w:rFonts w:ascii="Times" w:eastAsia="等线" w:hAnsi="Times" w:cs="Times"/>
                <w:sz w:val="18"/>
                <w:szCs w:val="18"/>
              </w:rPr>
              <w:t>225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699803D" w14:textId="2CE4D2DD" w:rsidR="00D14E57" w:rsidRPr="00D14E57" w:rsidRDefault="00D14E57" w:rsidP="00D14E57">
            <w:pPr>
              <w:pStyle w:val="SWCTableText"/>
              <w:rPr>
                <w:rFonts w:ascii="Times" w:eastAsia="等线" w:hAnsi="Times" w:cs="Times"/>
                <w:sz w:val="18"/>
                <w:szCs w:val="18"/>
              </w:rPr>
            </w:pPr>
            <w:r w:rsidRPr="00D14E57">
              <w:rPr>
                <w:rFonts w:ascii="Times" w:eastAsia="等线" w:hAnsi="Times" w:cs="Times"/>
                <w:sz w:val="18"/>
                <w:szCs w:val="18"/>
              </w:rPr>
              <w:t>161.28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539F4E6" w14:textId="2A2518DA" w:rsidR="00D14E57" w:rsidRPr="00D14E57" w:rsidRDefault="00D14E57" w:rsidP="00D14E57">
            <w:pPr>
              <w:pStyle w:val="SWCTableText"/>
              <w:rPr>
                <w:rFonts w:ascii="Times" w:eastAsia="等线" w:hAnsi="Times" w:cs="Times"/>
                <w:sz w:val="18"/>
                <w:szCs w:val="18"/>
                <w:lang w:eastAsia="zh-CN"/>
              </w:rPr>
            </w:pPr>
            <w:r w:rsidRPr="00D14E57">
              <w:rPr>
                <w:rFonts w:ascii="Times" w:eastAsia="等线" w:hAnsi="Times" w:cs="Times"/>
                <w:sz w:val="18"/>
                <w:szCs w:val="18"/>
              </w:rPr>
              <w:t>22.4</w:t>
            </w:r>
          </w:p>
        </w:tc>
      </w:tr>
      <w:tr w:rsidR="00D14E57" w:rsidRPr="00B40824" w14:paraId="388A1D6B" w14:textId="77777777" w:rsidTr="00F12E2D">
        <w:trPr>
          <w:trHeight w:val="283"/>
          <w:jc w:val="center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2980B74" w14:textId="1E5A8D82" w:rsidR="00D14E57" w:rsidRPr="00B40824" w:rsidRDefault="00D14E57" w:rsidP="00D14E57">
            <w:pPr>
              <w:pStyle w:val="SWCTableText"/>
              <w:rPr>
                <w:rFonts w:hint="eastAsia"/>
                <w:sz w:val="18"/>
                <w:szCs w:val="18"/>
                <w:lang w:eastAsia="zh-CN"/>
              </w:rPr>
            </w:pPr>
            <w:r>
              <w:rPr>
                <w:rFonts w:hint="eastAsia"/>
                <w:sz w:val="18"/>
                <w:szCs w:val="18"/>
                <w:lang w:eastAsia="zh-CN"/>
              </w:rPr>
              <w:t>6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46921FB" w14:textId="22E6EECF" w:rsidR="00D14E57" w:rsidRPr="00B40824" w:rsidRDefault="00D14E57" w:rsidP="00D14E57">
            <w:pPr>
              <w:pStyle w:val="SWCTableText"/>
              <w:rPr>
                <w:rFonts w:hint="eastAsia"/>
                <w:bCs/>
                <w:sz w:val="18"/>
                <w:szCs w:val="18"/>
                <w:lang w:eastAsia="zh-CN"/>
              </w:rPr>
            </w:pPr>
            <w:r>
              <w:rPr>
                <w:rFonts w:hint="eastAsia"/>
                <w:bCs/>
                <w:sz w:val="18"/>
                <w:szCs w:val="18"/>
                <w:lang w:eastAsia="zh-CN"/>
              </w:rPr>
              <w:t xml:space="preserve">Main building south </w:t>
            </w:r>
            <w:r>
              <w:rPr>
                <w:bCs/>
                <w:sz w:val="18"/>
                <w:szCs w:val="18"/>
                <w:lang w:eastAsia="zh-CN"/>
              </w:rPr>
              <w:t>façade</w:t>
            </w:r>
            <w:r>
              <w:rPr>
                <w:bCs/>
                <w:sz w:val="18"/>
                <w:szCs w:val="18"/>
                <w:lang w:eastAsia="zh-CN"/>
              </w:rPr>
              <w:br/>
            </w:r>
            <w:r>
              <w:rPr>
                <w:rFonts w:hint="eastAsia"/>
                <w:bCs/>
                <w:sz w:val="18"/>
                <w:szCs w:val="18"/>
                <w:lang w:eastAsia="zh-CN"/>
              </w:rPr>
              <w:t>-West part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2AB871F" w14:textId="7480988C" w:rsidR="00D14E57" w:rsidRPr="00B40824" w:rsidRDefault="00D14E57" w:rsidP="00D14E57">
            <w:pPr>
              <w:pStyle w:val="SWCTableText"/>
              <w:rPr>
                <w:sz w:val="18"/>
                <w:szCs w:val="18"/>
              </w:rPr>
            </w:pPr>
            <w:r w:rsidRPr="00B40824">
              <w:rPr>
                <w:bCs/>
                <w:sz w:val="18"/>
                <w:szCs w:val="18"/>
              </w:rPr>
              <w:t>Thin-film module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96B7B30" w14:textId="6379C9EA" w:rsidR="00D14E57" w:rsidRPr="00B40824" w:rsidRDefault="00D14E57" w:rsidP="00D14E57">
            <w:pPr>
              <w:pStyle w:val="SWCTableText"/>
              <w:rPr>
                <w:rFonts w:ascii="Times" w:eastAsia="等线" w:hAnsi="Times" w:cs="Times"/>
                <w:sz w:val="18"/>
                <w:szCs w:val="18"/>
              </w:rPr>
            </w:pPr>
            <w:r w:rsidRPr="00B40824">
              <w:rPr>
                <w:rFonts w:ascii="Times" w:eastAsia="等线" w:hAnsi="Times" w:cs="Times" w:hint="eastAsia"/>
                <w:sz w:val="18"/>
                <w:szCs w:val="18"/>
                <w:lang w:eastAsia="zh-CN"/>
              </w:rPr>
              <w:t>15%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2E2DD1E" w14:textId="40F3DA62" w:rsidR="00D14E57" w:rsidRPr="00D14E57" w:rsidRDefault="00D14E57" w:rsidP="00D14E57">
            <w:pPr>
              <w:pStyle w:val="SWCTableText"/>
              <w:rPr>
                <w:rFonts w:ascii="Times" w:eastAsia="等线" w:hAnsi="Times" w:cs="Times"/>
                <w:sz w:val="18"/>
                <w:szCs w:val="18"/>
              </w:rPr>
            </w:pPr>
            <w:r w:rsidRPr="00D14E57">
              <w:rPr>
                <w:rFonts w:ascii="Times" w:eastAsia="等线" w:hAnsi="Times" w:cs="Times"/>
                <w:sz w:val="18"/>
                <w:szCs w:val="18"/>
              </w:rPr>
              <w:t>173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449C5A1" w14:textId="1A05C3CB" w:rsidR="00D14E57" w:rsidRPr="00D14E57" w:rsidRDefault="00D14E57" w:rsidP="00D14E57">
            <w:pPr>
              <w:pStyle w:val="SWCTableText"/>
              <w:rPr>
                <w:rFonts w:ascii="Times" w:eastAsia="等线" w:hAnsi="Times" w:cs="Times"/>
                <w:sz w:val="18"/>
                <w:szCs w:val="18"/>
              </w:rPr>
            </w:pPr>
            <w:r w:rsidRPr="00D14E57">
              <w:rPr>
                <w:rFonts w:ascii="Times" w:eastAsia="等线" w:hAnsi="Times" w:cs="Times"/>
                <w:sz w:val="18"/>
                <w:szCs w:val="18"/>
              </w:rPr>
              <w:t>124.56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2D034E5" w14:textId="110F89C1" w:rsidR="00D14E57" w:rsidRPr="00D14E57" w:rsidRDefault="00D14E57" w:rsidP="00D14E57">
            <w:pPr>
              <w:pStyle w:val="SWCTableText"/>
              <w:rPr>
                <w:rFonts w:ascii="Times" w:eastAsia="等线" w:hAnsi="Times" w:cs="Times"/>
                <w:sz w:val="18"/>
                <w:szCs w:val="18"/>
              </w:rPr>
            </w:pPr>
            <w:r w:rsidRPr="00D14E57">
              <w:rPr>
                <w:rFonts w:ascii="Times" w:eastAsia="等线" w:hAnsi="Times" w:cs="Times"/>
                <w:sz w:val="18"/>
                <w:szCs w:val="18"/>
              </w:rPr>
              <w:t>17.3</w:t>
            </w:r>
          </w:p>
        </w:tc>
      </w:tr>
      <w:tr w:rsidR="00D14E57" w:rsidRPr="00B40824" w14:paraId="02F2B06A" w14:textId="77777777" w:rsidTr="00F12E2D">
        <w:trPr>
          <w:trHeight w:val="283"/>
          <w:jc w:val="center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B1D8D09" w14:textId="09A97F18" w:rsidR="00D14E57" w:rsidRPr="00B40824" w:rsidRDefault="00D14E57" w:rsidP="00D14E57">
            <w:pPr>
              <w:pStyle w:val="SWCTableText"/>
              <w:rPr>
                <w:rFonts w:hint="eastAsia"/>
                <w:sz w:val="18"/>
                <w:szCs w:val="18"/>
                <w:lang w:eastAsia="zh-CN"/>
              </w:rPr>
            </w:pPr>
            <w:r>
              <w:rPr>
                <w:rFonts w:hint="eastAsia"/>
                <w:sz w:val="18"/>
                <w:szCs w:val="18"/>
                <w:lang w:eastAsia="zh-CN"/>
              </w:rPr>
              <w:t>7.1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3CEEED6" w14:textId="106450B2" w:rsidR="00D14E57" w:rsidRPr="00B40824" w:rsidRDefault="00D14E57" w:rsidP="00D14E57">
            <w:pPr>
              <w:pStyle w:val="SWCTableText"/>
              <w:rPr>
                <w:bCs/>
                <w:sz w:val="18"/>
                <w:szCs w:val="18"/>
              </w:rPr>
            </w:pPr>
            <w:r>
              <w:rPr>
                <w:rFonts w:hint="eastAsia"/>
                <w:bCs/>
                <w:sz w:val="18"/>
                <w:szCs w:val="18"/>
                <w:lang w:eastAsia="zh-CN"/>
              </w:rPr>
              <w:t xml:space="preserve">Main building south </w:t>
            </w:r>
            <w:r>
              <w:rPr>
                <w:bCs/>
                <w:sz w:val="18"/>
                <w:szCs w:val="18"/>
                <w:lang w:eastAsia="zh-CN"/>
              </w:rPr>
              <w:t>façade</w:t>
            </w:r>
            <w:r>
              <w:rPr>
                <w:bCs/>
                <w:sz w:val="18"/>
                <w:szCs w:val="18"/>
                <w:lang w:eastAsia="zh-CN"/>
              </w:rPr>
              <w:br/>
            </w:r>
            <w:r>
              <w:rPr>
                <w:rFonts w:hint="eastAsia"/>
                <w:bCs/>
                <w:sz w:val="18"/>
                <w:szCs w:val="18"/>
                <w:lang w:eastAsia="zh-CN"/>
              </w:rPr>
              <w:t>-</w:t>
            </w:r>
            <w:r>
              <w:rPr>
                <w:rFonts w:hint="eastAsia"/>
                <w:bCs/>
                <w:sz w:val="18"/>
                <w:szCs w:val="18"/>
                <w:lang w:eastAsia="zh-CN"/>
              </w:rPr>
              <w:t>East</w:t>
            </w:r>
            <w:r>
              <w:rPr>
                <w:rFonts w:hint="eastAsia"/>
                <w:bCs/>
                <w:sz w:val="18"/>
                <w:szCs w:val="18"/>
                <w:lang w:eastAsia="zh-CN"/>
              </w:rPr>
              <w:t xml:space="preserve"> part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604A347" w14:textId="709EB692" w:rsidR="00D14E57" w:rsidRPr="00B40824" w:rsidRDefault="00D14E57" w:rsidP="00D14E57">
            <w:pPr>
              <w:pStyle w:val="SWCTableText"/>
              <w:rPr>
                <w:sz w:val="18"/>
                <w:szCs w:val="18"/>
              </w:rPr>
            </w:pPr>
            <w:r w:rsidRPr="00B40824">
              <w:rPr>
                <w:bCs/>
                <w:sz w:val="18"/>
                <w:szCs w:val="18"/>
              </w:rPr>
              <w:t>Thin-film module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AF8C4D1" w14:textId="0E557B63" w:rsidR="00D14E57" w:rsidRPr="00B40824" w:rsidRDefault="00D14E57" w:rsidP="00D14E57">
            <w:pPr>
              <w:pStyle w:val="SWCTableText"/>
              <w:rPr>
                <w:rFonts w:ascii="Times" w:eastAsia="等线" w:hAnsi="Times" w:cs="Times"/>
                <w:sz w:val="18"/>
                <w:szCs w:val="18"/>
              </w:rPr>
            </w:pPr>
            <w:r w:rsidRPr="00B40824">
              <w:rPr>
                <w:rFonts w:ascii="Times" w:eastAsia="等线" w:hAnsi="Times" w:cs="Times" w:hint="eastAsia"/>
                <w:sz w:val="18"/>
                <w:szCs w:val="18"/>
                <w:lang w:eastAsia="zh-CN"/>
              </w:rPr>
              <w:t>15%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AC03253" w14:textId="388EE7B5" w:rsidR="00D14E57" w:rsidRPr="00D14E57" w:rsidRDefault="00D14E57" w:rsidP="00D14E57">
            <w:pPr>
              <w:pStyle w:val="SWCTableText"/>
              <w:rPr>
                <w:rFonts w:ascii="Times" w:eastAsia="等线" w:hAnsi="Times" w:cs="Times"/>
                <w:sz w:val="18"/>
                <w:szCs w:val="18"/>
              </w:rPr>
            </w:pPr>
            <w:r w:rsidRPr="00D14E57">
              <w:rPr>
                <w:rFonts w:ascii="Times" w:eastAsia="等线" w:hAnsi="Times" w:cs="Times"/>
                <w:sz w:val="18"/>
                <w:szCs w:val="18"/>
              </w:rPr>
              <w:t>140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A576874" w14:textId="3EA35EF4" w:rsidR="00D14E57" w:rsidRPr="00D14E57" w:rsidRDefault="00D14E57" w:rsidP="00D14E57">
            <w:pPr>
              <w:pStyle w:val="SWCTableText"/>
              <w:rPr>
                <w:rFonts w:ascii="Times" w:eastAsia="等线" w:hAnsi="Times" w:cs="Times"/>
                <w:sz w:val="18"/>
                <w:szCs w:val="18"/>
              </w:rPr>
            </w:pPr>
            <w:r w:rsidRPr="00D14E57">
              <w:rPr>
                <w:rFonts w:ascii="Times" w:eastAsia="等线" w:hAnsi="Times" w:cs="Times"/>
                <w:sz w:val="18"/>
                <w:szCs w:val="18"/>
              </w:rPr>
              <w:t>100.8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F477224" w14:textId="3F260899" w:rsidR="00D14E57" w:rsidRPr="00D14E57" w:rsidRDefault="00D14E57" w:rsidP="00D14E57">
            <w:pPr>
              <w:pStyle w:val="SWCTableText"/>
              <w:rPr>
                <w:rFonts w:ascii="Times" w:eastAsia="等线" w:hAnsi="Times" w:cs="Times"/>
                <w:sz w:val="18"/>
                <w:szCs w:val="18"/>
              </w:rPr>
            </w:pPr>
            <w:r w:rsidRPr="00D14E57">
              <w:rPr>
                <w:rFonts w:ascii="Times" w:eastAsia="等线" w:hAnsi="Times" w:cs="Times"/>
                <w:sz w:val="18"/>
                <w:szCs w:val="18"/>
              </w:rPr>
              <w:t>14</w:t>
            </w:r>
          </w:p>
        </w:tc>
      </w:tr>
      <w:tr w:rsidR="00D14E57" w:rsidRPr="00B40824" w14:paraId="04644C1E" w14:textId="77777777" w:rsidTr="00F12E2D">
        <w:trPr>
          <w:trHeight w:val="254"/>
          <w:jc w:val="center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29CD439" w14:textId="3BCB7AE5" w:rsidR="00D14E57" w:rsidRDefault="00D14E57" w:rsidP="00D14E57">
            <w:pPr>
              <w:pStyle w:val="SWCTableText"/>
              <w:rPr>
                <w:rFonts w:hint="eastAsia"/>
                <w:sz w:val="18"/>
                <w:szCs w:val="18"/>
                <w:lang w:eastAsia="zh-CN"/>
              </w:rPr>
            </w:pPr>
            <w:r>
              <w:rPr>
                <w:rFonts w:hint="eastAsia"/>
                <w:sz w:val="18"/>
                <w:szCs w:val="18"/>
                <w:lang w:eastAsia="zh-CN"/>
              </w:rPr>
              <w:t>7.2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586712A" w14:textId="5FC6DE94" w:rsidR="00D14E57" w:rsidRDefault="00D14E57" w:rsidP="00D14E57">
            <w:pPr>
              <w:pStyle w:val="SWCTableText"/>
              <w:rPr>
                <w:rFonts w:hint="eastAsia"/>
                <w:bCs/>
                <w:sz w:val="18"/>
                <w:szCs w:val="18"/>
                <w:lang w:eastAsia="zh-CN"/>
              </w:rPr>
            </w:pPr>
            <w:r>
              <w:rPr>
                <w:rFonts w:hint="eastAsia"/>
                <w:bCs/>
                <w:sz w:val="18"/>
                <w:szCs w:val="18"/>
                <w:lang w:eastAsia="zh-CN"/>
              </w:rPr>
              <w:t>Lobby south facade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1B025AA" w14:textId="268B8728" w:rsidR="00D14E57" w:rsidRPr="00B40824" w:rsidRDefault="00D14E57" w:rsidP="00D14E57">
            <w:pPr>
              <w:pStyle w:val="SWCTableText"/>
              <w:rPr>
                <w:bCs/>
                <w:sz w:val="18"/>
                <w:szCs w:val="18"/>
              </w:rPr>
            </w:pPr>
            <w:r w:rsidRPr="00B40824">
              <w:rPr>
                <w:rFonts w:hint="eastAsia"/>
                <w:bCs/>
                <w:sz w:val="18"/>
                <w:szCs w:val="18"/>
                <w:lang w:eastAsia="zh-CN"/>
              </w:rPr>
              <w:t>70% t</w:t>
            </w:r>
            <w:r w:rsidRPr="00B40824">
              <w:rPr>
                <w:bCs/>
                <w:sz w:val="18"/>
                <w:szCs w:val="18"/>
              </w:rPr>
              <w:t>ransparent</w:t>
            </w:r>
            <w:r w:rsidRPr="00B40824">
              <w:rPr>
                <w:rFonts w:hint="eastAsia"/>
                <w:bCs/>
                <w:sz w:val="18"/>
                <w:szCs w:val="18"/>
              </w:rPr>
              <w:t xml:space="preserve"> </w:t>
            </w:r>
            <w:r w:rsidRPr="00B40824">
              <w:rPr>
                <w:bCs/>
                <w:sz w:val="18"/>
                <w:szCs w:val="18"/>
              </w:rPr>
              <w:t>module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DA19038" w14:textId="591B7B49" w:rsidR="00D14E57" w:rsidRPr="00B40824" w:rsidRDefault="00D14E57" w:rsidP="00D14E57">
            <w:pPr>
              <w:pStyle w:val="SWCTableText"/>
              <w:rPr>
                <w:rFonts w:ascii="Times" w:eastAsia="等线" w:hAnsi="Times" w:cs="Times" w:hint="eastAsia"/>
                <w:sz w:val="18"/>
                <w:szCs w:val="18"/>
                <w:lang w:eastAsia="zh-CN"/>
              </w:rPr>
            </w:pPr>
            <w:r w:rsidRPr="00B40824">
              <w:rPr>
                <w:rFonts w:ascii="Times" w:eastAsia="等线" w:hAnsi="Times" w:cs="Times" w:hint="eastAsia"/>
                <w:sz w:val="18"/>
                <w:szCs w:val="18"/>
                <w:lang w:eastAsia="zh-CN"/>
              </w:rPr>
              <w:t>4.5%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A26ADA8" w14:textId="25809961" w:rsidR="00D14E57" w:rsidRPr="00D14E57" w:rsidRDefault="00D14E57" w:rsidP="00D14E57">
            <w:pPr>
              <w:pStyle w:val="SWCTableText"/>
              <w:rPr>
                <w:rFonts w:ascii="Times" w:eastAsia="等线" w:hAnsi="Times" w:cs="Times"/>
                <w:sz w:val="18"/>
                <w:szCs w:val="18"/>
              </w:rPr>
            </w:pPr>
            <w:r w:rsidRPr="00D14E57">
              <w:rPr>
                <w:rFonts w:ascii="Times" w:eastAsia="等线" w:hAnsi="Times" w:cs="Times"/>
                <w:sz w:val="18"/>
                <w:szCs w:val="18"/>
              </w:rPr>
              <w:t>14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8E0D36E" w14:textId="64C9F22B" w:rsidR="00D14E57" w:rsidRPr="00D14E57" w:rsidRDefault="00D14E57" w:rsidP="00D14E57">
            <w:pPr>
              <w:pStyle w:val="SWCTableText"/>
              <w:rPr>
                <w:rFonts w:ascii="Times" w:eastAsia="等线" w:hAnsi="Times" w:cs="Times"/>
                <w:sz w:val="18"/>
                <w:szCs w:val="18"/>
              </w:rPr>
            </w:pPr>
            <w:r w:rsidRPr="00D14E57">
              <w:rPr>
                <w:rFonts w:ascii="Times" w:eastAsia="等线" w:hAnsi="Times" w:cs="Times"/>
                <w:sz w:val="18"/>
                <w:szCs w:val="18"/>
              </w:rPr>
              <w:t>51.66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41C1527" w14:textId="1733B944" w:rsidR="00D14E57" w:rsidRPr="00D14E57" w:rsidRDefault="00D14E57" w:rsidP="00D14E57">
            <w:pPr>
              <w:pStyle w:val="SWCTableText"/>
              <w:rPr>
                <w:rFonts w:ascii="Times" w:eastAsia="等线" w:hAnsi="Times" w:cs="Times"/>
                <w:sz w:val="18"/>
                <w:szCs w:val="18"/>
              </w:rPr>
            </w:pPr>
            <w:r w:rsidRPr="00D14E57">
              <w:rPr>
                <w:rFonts w:ascii="Times" w:eastAsia="等线" w:hAnsi="Times" w:cs="Times"/>
                <w:sz w:val="18"/>
                <w:szCs w:val="18"/>
              </w:rPr>
              <w:t>2.2</w:t>
            </w:r>
          </w:p>
        </w:tc>
      </w:tr>
      <w:tr w:rsidR="00D14E57" w:rsidRPr="00B40824" w14:paraId="6FA430EF" w14:textId="77777777" w:rsidTr="00F12E2D">
        <w:trPr>
          <w:trHeight w:val="283"/>
          <w:jc w:val="center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EE70973" w14:textId="08367A56" w:rsidR="00D14E57" w:rsidRPr="00B40824" w:rsidRDefault="00D14E57" w:rsidP="00D14E57">
            <w:pPr>
              <w:pStyle w:val="SWCTableText"/>
              <w:rPr>
                <w:rFonts w:hint="eastAsia"/>
                <w:sz w:val="18"/>
                <w:szCs w:val="18"/>
                <w:lang w:eastAsia="zh-CN"/>
              </w:rPr>
            </w:pPr>
            <w:r>
              <w:rPr>
                <w:rFonts w:hint="eastAsia"/>
                <w:sz w:val="18"/>
                <w:szCs w:val="18"/>
                <w:lang w:eastAsia="zh-CN"/>
              </w:rPr>
              <w:t>8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02C6481" w14:textId="5601331F" w:rsidR="00D14E57" w:rsidRPr="00B40824" w:rsidRDefault="00D14E57" w:rsidP="00D14E57">
            <w:pPr>
              <w:pStyle w:val="SWCTableText"/>
              <w:rPr>
                <w:rFonts w:hint="eastAsia"/>
                <w:bCs/>
                <w:sz w:val="18"/>
                <w:szCs w:val="18"/>
                <w:lang w:eastAsia="zh-CN"/>
              </w:rPr>
            </w:pPr>
            <w:r>
              <w:rPr>
                <w:rFonts w:hint="eastAsia"/>
                <w:bCs/>
                <w:sz w:val="18"/>
                <w:szCs w:val="18"/>
                <w:lang w:eastAsia="zh-CN"/>
              </w:rPr>
              <w:t xml:space="preserve">Lobby west </w:t>
            </w:r>
            <w:r>
              <w:rPr>
                <w:bCs/>
                <w:sz w:val="18"/>
                <w:szCs w:val="18"/>
                <w:lang w:eastAsia="zh-CN"/>
              </w:rPr>
              <w:t>façade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F8D5CD3" w14:textId="66720B67" w:rsidR="00D14E57" w:rsidRPr="00B40824" w:rsidRDefault="00D14E57" w:rsidP="00D14E57">
            <w:pPr>
              <w:pStyle w:val="SWCTableText"/>
              <w:rPr>
                <w:sz w:val="18"/>
                <w:szCs w:val="18"/>
              </w:rPr>
            </w:pPr>
            <w:r w:rsidRPr="00B40824">
              <w:rPr>
                <w:bCs/>
                <w:sz w:val="18"/>
                <w:szCs w:val="18"/>
              </w:rPr>
              <w:t>Thin-film module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D2EE983" w14:textId="0CB2BCA1" w:rsidR="00D14E57" w:rsidRPr="00B40824" w:rsidRDefault="00D14E57" w:rsidP="00D14E57">
            <w:pPr>
              <w:pStyle w:val="SWCTableText"/>
              <w:rPr>
                <w:rFonts w:ascii="Times" w:eastAsia="等线" w:hAnsi="Times" w:cs="Times"/>
                <w:sz w:val="18"/>
                <w:szCs w:val="18"/>
              </w:rPr>
            </w:pPr>
            <w:r w:rsidRPr="00B40824">
              <w:rPr>
                <w:rFonts w:ascii="Times" w:eastAsia="等线" w:hAnsi="Times" w:cs="Times" w:hint="eastAsia"/>
                <w:sz w:val="18"/>
                <w:szCs w:val="18"/>
                <w:lang w:eastAsia="zh-CN"/>
              </w:rPr>
              <w:t>15%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CEE97A5" w14:textId="0E4BACD2" w:rsidR="00D14E57" w:rsidRPr="00D14E57" w:rsidRDefault="00D14E57" w:rsidP="00D14E57">
            <w:pPr>
              <w:pStyle w:val="SWCTableText"/>
              <w:rPr>
                <w:rFonts w:ascii="Times" w:eastAsia="等线" w:hAnsi="Times" w:cs="Times"/>
                <w:sz w:val="18"/>
                <w:szCs w:val="18"/>
              </w:rPr>
            </w:pPr>
            <w:r w:rsidRPr="00D14E57">
              <w:rPr>
                <w:rFonts w:ascii="Times" w:eastAsia="等线" w:hAnsi="Times" w:cs="Times"/>
                <w:sz w:val="18"/>
                <w:szCs w:val="18"/>
              </w:rPr>
              <w:t>70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83C8AA7" w14:textId="471483E2" w:rsidR="00D14E57" w:rsidRPr="00D14E57" w:rsidRDefault="00D14E57" w:rsidP="00D14E57">
            <w:pPr>
              <w:pStyle w:val="SWCTableText"/>
              <w:rPr>
                <w:rFonts w:ascii="Times" w:eastAsia="等线" w:hAnsi="Times" w:cs="Times"/>
                <w:sz w:val="18"/>
                <w:szCs w:val="18"/>
              </w:rPr>
            </w:pPr>
            <w:r w:rsidRPr="00D14E57">
              <w:rPr>
                <w:rFonts w:ascii="Times" w:eastAsia="等线" w:hAnsi="Times" w:cs="Times"/>
                <w:sz w:val="18"/>
                <w:szCs w:val="18"/>
              </w:rPr>
              <w:t>50.4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89B0F3B" w14:textId="19C0D543" w:rsidR="00D14E57" w:rsidRPr="00D14E57" w:rsidRDefault="00D14E57" w:rsidP="00D14E57">
            <w:pPr>
              <w:pStyle w:val="SWCTableText"/>
              <w:rPr>
                <w:rFonts w:ascii="Times" w:eastAsia="等线" w:hAnsi="Times" w:cs="Times"/>
                <w:sz w:val="18"/>
                <w:szCs w:val="18"/>
              </w:rPr>
            </w:pPr>
            <w:r w:rsidRPr="00D14E57">
              <w:rPr>
                <w:rFonts w:ascii="Times" w:eastAsia="等线" w:hAnsi="Times" w:cs="Times"/>
                <w:sz w:val="18"/>
                <w:szCs w:val="18"/>
              </w:rPr>
              <w:t>7</w:t>
            </w:r>
          </w:p>
        </w:tc>
      </w:tr>
      <w:tr w:rsidR="00D14E57" w:rsidRPr="00B40824" w14:paraId="240E75EF" w14:textId="77777777" w:rsidTr="00F12E2D">
        <w:trPr>
          <w:trHeight w:val="283"/>
          <w:jc w:val="center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7329D6E" w14:textId="2CFFF23C" w:rsidR="00D14E57" w:rsidRPr="00B40824" w:rsidRDefault="00D14E57" w:rsidP="00D14E57">
            <w:pPr>
              <w:pStyle w:val="SWCTableText"/>
              <w:rPr>
                <w:rFonts w:hint="eastAsia"/>
                <w:sz w:val="18"/>
                <w:szCs w:val="18"/>
                <w:lang w:eastAsia="zh-CN"/>
              </w:rPr>
            </w:pPr>
            <w:r>
              <w:rPr>
                <w:rFonts w:hint="eastAsia"/>
                <w:sz w:val="18"/>
                <w:szCs w:val="18"/>
                <w:lang w:eastAsia="zh-CN"/>
              </w:rPr>
              <w:t>9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1AB1BB0" w14:textId="416C29E7" w:rsidR="00D14E57" w:rsidRPr="00B40824" w:rsidRDefault="00D14E57" w:rsidP="00D14E57">
            <w:pPr>
              <w:pStyle w:val="SWCTableText"/>
              <w:rPr>
                <w:bCs/>
                <w:sz w:val="18"/>
                <w:szCs w:val="18"/>
              </w:rPr>
            </w:pPr>
            <w:r>
              <w:rPr>
                <w:rFonts w:hint="eastAsia"/>
                <w:bCs/>
                <w:sz w:val="18"/>
                <w:szCs w:val="18"/>
                <w:lang w:eastAsia="zh-CN"/>
              </w:rPr>
              <w:t>Lo</w:t>
            </w:r>
            <w:r>
              <w:rPr>
                <w:rFonts w:hint="eastAsia"/>
                <w:bCs/>
                <w:sz w:val="18"/>
                <w:szCs w:val="18"/>
                <w:lang w:eastAsia="zh-CN"/>
              </w:rPr>
              <w:t>b</w:t>
            </w:r>
            <w:r>
              <w:rPr>
                <w:rFonts w:hint="eastAsia"/>
                <w:bCs/>
                <w:sz w:val="18"/>
                <w:szCs w:val="18"/>
                <w:lang w:eastAsia="zh-CN"/>
              </w:rPr>
              <w:t xml:space="preserve">by </w:t>
            </w:r>
            <w:r>
              <w:rPr>
                <w:rFonts w:hint="eastAsia"/>
                <w:bCs/>
                <w:sz w:val="18"/>
                <w:szCs w:val="18"/>
                <w:lang w:eastAsia="zh-CN"/>
              </w:rPr>
              <w:t>ea</w:t>
            </w:r>
            <w:r>
              <w:rPr>
                <w:rFonts w:hint="eastAsia"/>
                <w:bCs/>
                <w:sz w:val="18"/>
                <w:szCs w:val="18"/>
                <w:lang w:eastAsia="zh-CN"/>
              </w:rPr>
              <w:t xml:space="preserve">st </w:t>
            </w:r>
            <w:r>
              <w:rPr>
                <w:bCs/>
                <w:sz w:val="18"/>
                <w:szCs w:val="18"/>
                <w:lang w:eastAsia="zh-CN"/>
              </w:rPr>
              <w:t>façade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A22AD19" w14:textId="31465156" w:rsidR="00D14E57" w:rsidRPr="00B40824" w:rsidRDefault="00D14E57" w:rsidP="00D14E57">
            <w:pPr>
              <w:pStyle w:val="SWCTableText"/>
              <w:rPr>
                <w:sz w:val="18"/>
                <w:szCs w:val="18"/>
              </w:rPr>
            </w:pPr>
            <w:r w:rsidRPr="00B40824">
              <w:rPr>
                <w:bCs/>
                <w:sz w:val="18"/>
                <w:szCs w:val="18"/>
              </w:rPr>
              <w:t>Thin-film module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F576D32" w14:textId="22BAD93D" w:rsidR="00D14E57" w:rsidRPr="00B40824" w:rsidRDefault="00D14E57" w:rsidP="00D14E57">
            <w:pPr>
              <w:pStyle w:val="SWCTableText"/>
              <w:rPr>
                <w:rFonts w:ascii="Times" w:eastAsia="等线" w:hAnsi="Times" w:cs="Times"/>
                <w:sz w:val="18"/>
                <w:szCs w:val="18"/>
              </w:rPr>
            </w:pPr>
            <w:r w:rsidRPr="00B40824">
              <w:rPr>
                <w:rFonts w:ascii="Times" w:eastAsia="等线" w:hAnsi="Times" w:cs="Times" w:hint="eastAsia"/>
                <w:sz w:val="18"/>
                <w:szCs w:val="18"/>
                <w:lang w:eastAsia="zh-CN"/>
              </w:rPr>
              <w:t>15%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8582C22" w14:textId="75344DE8" w:rsidR="00D14E57" w:rsidRPr="00D14E57" w:rsidRDefault="00D14E57" w:rsidP="00D14E57">
            <w:pPr>
              <w:pStyle w:val="SWCTableText"/>
              <w:rPr>
                <w:rFonts w:ascii="Times" w:eastAsia="等线" w:hAnsi="Times" w:cs="Times"/>
                <w:sz w:val="18"/>
                <w:szCs w:val="18"/>
              </w:rPr>
            </w:pPr>
            <w:r w:rsidRPr="00D14E57">
              <w:rPr>
                <w:rFonts w:ascii="Times" w:eastAsia="等线" w:hAnsi="Times" w:cs="Times"/>
                <w:sz w:val="18"/>
                <w:szCs w:val="18"/>
              </w:rPr>
              <w:t>70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9A1F84E" w14:textId="54F0F4E8" w:rsidR="00D14E57" w:rsidRPr="00D14E57" w:rsidRDefault="00D14E57" w:rsidP="00D14E57">
            <w:pPr>
              <w:pStyle w:val="SWCTableText"/>
              <w:rPr>
                <w:rFonts w:ascii="Times" w:eastAsia="等线" w:hAnsi="Times" w:cs="Times"/>
                <w:sz w:val="18"/>
                <w:szCs w:val="18"/>
              </w:rPr>
            </w:pPr>
            <w:r w:rsidRPr="00D14E57">
              <w:rPr>
                <w:rFonts w:ascii="Times" w:eastAsia="等线" w:hAnsi="Times" w:cs="Times"/>
                <w:sz w:val="18"/>
                <w:szCs w:val="18"/>
              </w:rPr>
              <w:t>50.4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5839597" w14:textId="2D003E20" w:rsidR="00D14E57" w:rsidRPr="00D14E57" w:rsidRDefault="00D14E57" w:rsidP="00D14E57">
            <w:pPr>
              <w:pStyle w:val="SWCTableText"/>
              <w:rPr>
                <w:rFonts w:ascii="Times" w:eastAsia="等线" w:hAnsi="Times" w:cs="Times"/>
                <w:sz w:val="18"/>
                <w:szCs w:val="18"/>
              </w:rPr>
            </w:pPr>
            <w:r w:rsidRPr="00D14E57">
              <w:rPr>
                <w:rFonts w:ascii="Times" w:eastAsia="等线" w:hAnsi="Times" w:cs="Times"/>
                <w:sz w:val="18"/>
                <w:szCs w:val="18"/>
              </w:rPr>
              <w:t>7</w:t>
            </w:r>
          </w:p>
        </w:tc>
      </w:tr>
      <w:tr w:rsidR="00D14E57" w:rsidRPr="00B40824" w14:paraId="44E579BF" w14:textId="77777777" w:rsidTr="00F12E2D">
        <w:trPr>
          <w:trHeight w:val="283"/>
          <w:jc w:val="center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76CBCBC" w14:textId="71FCBC17" w:rsidR="00D14E57" w:rsidRPr="00B40824" w:rsidRDefault="00D14E57" w:rsidP="00D14E57">
            <w:pPr>
              <w:pStyle w:val="SWCTableText"/>
              <w:rPr>
                <w:rFonts w:hint="eastAsia"/>
                <w:sz w:val="18"/>
                <w:szCs w:val="18"/>
                <w:lang w:eastAsia="zh-CN"/>
              </w:rPr>
            </w:pPr>
            <w:r>
              <w:rPr>
                <w:rFonts w:hint="eastAsia"/>
                <w:sz w:val="18"/>
                <w:szCs w:val="18"/>
                <w:lang w:eastAsia="zh-CN"/>
              </w:rPr>
              <w:t>10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E76397F" w14:textId="0284469A" w:rsidR="00D14E57" w:rsidRPr="00B40824" w:rsidRDefault="00D14E57" w:rsidP="00D14E57">
            <w:pPr>
              <w:pStyle w:val="SWCTableText"/>
              <w:rPr>
                <w:bCs/>
                <w:sz w:val="18"/>
                <w:szCs w:val="18"/>
              </w:rPr>
            </w:pPr>
            <w:r>
              <w:rPr>
                <w:rFonts w:hint="eastAsia"/>
                <w:bCs/>
                <w:sz w:val="18"/>
                <w:szCs w:val="18"/>
                <w:lang w:eastAsia="zh-CN"/>
              </w:rPr>
              <w:t>Sub building</w:t>
            </w:r>
            <w:r>
              <w:rPr>
                <w:rFonts w:hint="eastAsia"/>
                <w:bCs/>
                <w:sz w:val="18"/>
                <w:szCs w:val="18"/>
                <w:lang w:eastAsia="zh-CN"/>
              </w:rPr>
              <w:t xml:space="preserve"> </w:t>
            </w:r>
            <w:r>
              <w:rPr>
                <w:rFonts w:hint="eastAsia"/>
                <w:bCs/>
                <w:sz w:val="18"/>
                <w:szCs w:val="18"/>
                <w:lang w:eastAsia="zh-CN"/>
              </w:rPr>
              <w:t>ea</w:t>
            </w:r>
            <w:r>
              <w:rPr>
                <w:rFonts w:hint="eastAsia"/>
                <w:bCs/>
                <w:sz w:val="18"/>
                <w:szCs w:val="18"/>
                <w:lang w:eastAsia="zh-CN"/>
              </w:rPr>
              <w:t xml:space="preserve">st </w:t>
            </w:r>
            <w:r>
              <w:rPr>
                <w:bCs/>
                <w:sz w:val="18"/>
                <w:szCs w:val="18"/>
                <w:lang w:eastAsia="zh-CN"/>
              </w:rPr>
              <w:t>façade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37E070B" w14:textId="7C965635" w:rsidR="00D14E57" w:rsidRPr="00B40824" w:rsidRDefault="00D14E57" w:rsidP="00D14E57">
            <w:pPr>
              <w:pStyle w:val="SWCTableText"/>
              <w:rPr>
                <w:sz w:val="18"/>
                <w:szCs w:val="18"/>
              </w:rPr>
            </w:pPr>
            <w:r w:rsidRPr="00B40824">
              <w:rPr>
                <w:bCs/>
                <w:sz w:val="18"/>
                <w:szCs w:val="18"/>
              </w:rPr>
              <w:t>Thin-film module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4E117F2" w14:textId="4E7A544A" w:rsidR="00D14E57" w:rsidRPr="00B40824" w:rsidRDefault="00D14E57" w:rsidP="00D14E57">
            <w:pPr>
              <w:pStyle w:val="SWCTableText"/>
              <w:rPr>
                <w:rFonts w:ascii="Times" w:eastAsia="等线" w:hAnsi="Times" w:cs="Times"/>
                <w:sz w:val="18"/>
                <w:szCs w:val="18"/>
              </w:rPr>
            </w:pPr>
            <w:r w:rsidRPr="00B40824">
              <w:rPr>
                <w:rFonts w:ascii="Times" w:eastAsia="等线" w:hAnsi="Times" w:cs="Times" w:hint="eastAsia"/>
                <w:sz w:val="18"/>
                <w:szCs w:val="18"/>
                <w:lang w:eastAsia="zh-CN"/>
              </w:rPr>
              <w:t>15%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5526FD6" w14:textId="24F47867" w:rsidR="00D14E57" w:rsidRPr="00D14E57" w:rsidRDefault="00D14E57" w:rsidP="00D14E57">
            <w:pPr>
              <w:pStyle w:val="SWCTableText"/>
              <w:rPr>
                <w:rFonts w:ascii="Times" w:eastAsia="等线" w:hAnsi="Times" w:cs="Times"/>
                <w:sz w:val="18"/>
                <w:szCs w:val="18"/>
              </w:rPr>
            </w:pPr>
            <w:r w:rsidRPr="00D14E57">
              <w:rPr>
                <w:rFonts w:ascii="Times" w:eastAsia="等线" w:hAnsi="Times" w:cs="Times"/>
                <w:sz w:val="18"/>
                <w:szCs w:val="18"/>
              </w:rPr>
              <w:t>40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6995536" w14:textId="53ABC986" w:rsidR="00D14E57" w:rsidRPr="00D14E57" w:rsidRDefault="00D14E57" w:rsidP="00D14E57">
            <w:pPr>
              <w:pStyle w:val="SWCTableText"/>
              <w:rPr>
                <w:rFonts w:ascii="Times" w:eastAsia="等线" w:hAnsi="Times" w:cs="Times"/>
                <w:sz w:val="18"/>
                <w:szCs w:val="18"/>
              </w:rPr>
            </w:pPr>
            <w:r w:rsidRPr="00D14E57">
              <w:rPr>
                <w:rFonts w:ascii="Times" w:eastAsia="等线" w:hAnsi="Times" w:cs="Times"/>
                <w:sz w:val="18"/>
                <w:szCs w:val="18"/>
              </w:rPr>
              <w:t>28.8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8969BD7" w14:textId="55B106FD" w:rsidR="00D14E57" w:rsidRPr="00D14E57" w:rsidRDefault="00D14E57" w:rsidP="00D14E57">
            <w:pPr>
              <w:pStyle w:val="SWCTableText"/>
              <w:rPr>
                <w:rFonts w:ascii="Times" w:eastAsia="等线" w:hAnsi="Times" w:cs="Times"/>
                <w:sz w:val="18"/>
                <w:szCs w:val="18"/>
              </w:rPr>
            </w:pPr>
            <w:r w:rsidRPr="00D14E57">
              <w:rPr>
                <w:rFonts w:ascii="Times" w:eastAsia="等线" w:hAnsi="Times" w:cs="Times"/>
                <w:sz w:val="18"/>
                <w:szCs w:val="18"/>
              </w:rPr>
              <w:t>4</w:t>
            </w:r>
          </w:p>
        </w:tc>
      </w:tr>
      <w:tr w:rsidR="00EA4D81" w:rsidRPr="00B40824" w14:paraId="68DCD78E" w14:textId="77777777" w:rsidTr="00F12E2D">
        <w:trPr>
          <w:trHeight w:val="283"/>
          <w:jc w:val="center"/>
        </w:trPr>
        <w:tc>
          <w:tcPr>
            <w:tcW w:w="5103" w:type="dxa"/>
            <w:gridSpan w:val="3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</w:tcPr>
          <w:p w14:paraId="1E9C1AB9" w14:textId="6EA5A482" w:rsidR="00EA4D81" w:rsidRPr="00B40824" w:rsidRDefault="00EA4D81" w:rsidP="00C7101F">
            <w:pPr>
              <w:pStyle w:val="SWCTableText"/>
              <w:rPr>
                <w:bCs/>
                <w:sz w:val="18"/>
                <w:szCs w:val="18"/>
                <w:lang w:eastAsia="zh-CN"/>
              </w:rPr>
            </w:pPr>
            <w:r w:rsidRPr="00B40824">
              <w:rPr>
                <w:rFonts w:hint="eastAsia"/>
                <w:bCs/>
                <w:sz w:val="18"/>
                <w:szCs w:val="18"/>
                <w:lang w:eastAsia="zh-CN"/>
              </w:rPr>
              <w:t>Total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</w:tcPr>
          <w:p w14:paraId="65B9FF93" w14:textId="77777777" w:rsidR="00EA4D81" w:rsidRPr="00B40824" w:rsidRDefault="00EA4D81" w:rsidP="00C7101F">
            <w:pPr>
              <w:pStyle w:val="SWCTableText"/>
              <w:rPr>
                <w:rFonts w:ascii="Times" w:eastAsia="等线" w:hAnsi="Times" w:cs="Times"/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</w:tcPr>
          <w:p w14:paraId="2B8E9879" w14:textId="2336CA15" w:rsidR="00EA4D81" w:rsidRPr="00B40824" w:rsidRDefault="00EA4D81" w:rsidP="00C7101F">
            <w:pPr>
              <w:pStyle w:val="SWCTableText"/>
              <w:rPr>
                <w:rFonts w:ascii="Times" w:eastAsia="等线" w:hAnsi="Times" w:cs="Times" w:hint="eastAsia"/>
                <w:sz w:val="18"/>
                <w:szCs w:val="18"/>
                <w:lang w:eastAsia="zh-CN"/>
              </w:rPr>
            </w:pPr>
            <w:r w:rsidRPr="00B40824">
              <w:rPr>
                <w:rFonts w:ascii="Times" w:eastAsia="等线" w:hAnsi="Times" w:cs="Times" w:hint="eastAsia"/>
                <w:sz w:val="18"/>
                <w:szCs w:val="18"/>
                <w:lang w:eastAsia="zh-CN"/>
              </w:rPr>
              <w:t>14</w:t>
            </w:r>
            <w:r w:rsidR="00B41437">
              <w:rPr>
                <w:rFonts w:ascii="Times" w:eastAsia="等线" w:hAnsi="Times" w:cs="Times" w:hint="eastAsia"/>
                <w:sz w:val="18"/>
                <w:szCs w:val="18"/>
                <w:lang w:eastAsia="zh-CN"/>
              </w:rPr>
              <w:t>92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</w:tcPr>
          <w:p w14:paraId="187C2D48" w14:textId="4D144750" w:rsidR="00EA4D81" w:rsidRPr="00B40824" w:rsidRDefault="00EA4D81" w:rsidP="00C7101F">
            <w:pPr>
              <w:pStyle w:val="SWCTableText"/>
              <w:rPr>
                <w:rFonts w:ascii="Times" w:eastAsia="等线" w:hAnsi="Times" w:cs="Times" w:hint="eastAsia"/>
                <w:sz w:val="18"/>
                <w:szCs w:val="18"/>
                <w:lang w:eastAsia="zh-CN"/>
              </w:rPr>
            </w:pPr>
            <w:r w:rsidRPr="00B40824">
              <w:rPr>
                <w:rFonts w:ascii="Times" w:eastAsia="等线" w:hAnsi="Times" w:cs="Times" w:hint="eastAsia"/>
                <w:sz w:val="18"/>
                <w:szCs w:val="18"/>
                <w:lang w:eastAsia="zh-CN"/>
              </w:rPr>
              <w:t>14</w:t>
            </w:r>
            <w:r w:rsidR="00B41437">
              <w:rPr>
                <w:rFonts w:ascii="Times" w:eastAsia="等线" w:hAnsi="Times" w:cs="Times" w:hint="eastAsia"/>
                <w:sz w:val="18"/>
                <w:szCs w:val="18"/>
                <w:lang w:eastAsia="zh-CN"/>
              </w:rPr>
              <w:t>04</w:t>
            </w:r>
            <w:r w:rsidRPr="00B40824">
              <w:rPr>
                <w:rFonts w:ascii="Times" w:eastAsia="等线" w:hAnsi="Times" w:cs="Times" w:hint="eastAsia"/>
                <w:sz w:val="18"/>
                <w:szCs w:val="18"/>
                <w:lang w:eastAsia="zh-CN"/>
              </w:rPr>
              <w:t>.</w:t>
            </w:r>
            <w:r w:rsidR="00B41437">
              <w:rPr>
                <w:rFonts w:ascii="Times" w:eastAsia="等线" w:hAnsi="Times" w:cs="Times" w:hint="eastAsia"/>
                <w:sz w:val="18"/>
                <w:szCs w:val="18"/>
                <w:lang w:eastAsia="zh-CN"/>
              </w:rPr>
              <w:t>54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</w:tcPr>
          <w:p w14:paraId="6EE1D608" w14:textId="56695BE5" w:rsidR="00EA4D81" w:rsidRPr="00B40824" w:rsidRDefault="00EA4D81" w:rsidP="00C7101F">
            <w:pPr>
              <w:pStyle w:val="SWCTableText"/>
              <w:rPr>
                <w:rFonts w:ascii="Times" w:eastAsia="等线" w:hAnsi="Times" w:cs="Times" w:hint="eastAsia"/>
                <w:sz w:val="18"/>
                <w:szCs w:val="18"/>
                <w:lang w:eastAsia="zh-CN"/>
              </w:rPr>
            </w:pPr>
            <w:r w:rsidRPr="00B40824">
              <w:rPr>
                <w:rFonts w:ascii="Times" w:eastAsia="等线" w:hAnsi="Times" w:cs="Times" w:hint="eastAsia"/>
                <w:sz w:val="18"/>
                <w:szCs w:val="18"/>
                <w:lang w:eastAsia="zh-CN"/>
              </w:rPr>
              <w:t>2</w:t>
            </w:r>
            <w:r w:rsidR="00B41437">
              <w:rPr>
                <w:rFonts w:ascii="Times" w:eastAsia="等线" w:hAnsi="Times" w:cs="Times" w:hint="eastAsia"/>
                <w:sz w:val="18"/>
                <w:szCs w:val="18"/>
                <w:lang w:eastAsia="zh-CN"/>
              </w:rPr>
              <w:t>21.6</w:t>
            </w:r>
          </w:p>
        </w:tc>
      </w:tr>
    </w:tbl>
    <w:p w14:paraId="206E0C10" w14:textId="77777777" w:rsidR="00F14558" w:rsidRDefault="00F14558" w:rsidP="00F14558">
      <w:pPr>
        <w:pStyle w:val="SWCText"/>
        <w:rPr>
          <w:lang w:eastAsia="zh-CN"/>
        </w:rPr>
      </w:pPr>
    </w:p>
    <w:p w14:paraId="3D3AD807" w14:textId="5E7C477A" w:rsidR="00F14558" w:rsidRDefault="00F14558" w:rsidP="006933A7">
      <w:pPr>
        <w:pStyle w:val="SWCText"/>
        <w:rPr>
          <w:lang w:eastAsia="zh-CN"/>
        </w:rPr>
      </w:pPr>
      <w:r>
        <w:rPr>
          <w:rFonts w:hint="eastAsia"/>
          <w:lang w:eastAsia="zh-CN"/>
        </w:rPr>
        <w:t xml:space="preserve">In addition, </w:t>
      </w:r>
      <w:r w:rsidR="002140C8" w:rsidRPr="002140C8">
        <w:rPr>
          <w:lang w:eastAsia="zh-CN"/>
        </w:rPr>
        <w:t>the building is equipped with various operation</w:t>
      </w:r>
      <w:r w:rsidR="002140C8">
        <w:rPr>
          <w:rFonts w:hint="eastAsia"/>
          <w:lang w:eastAsia="zh-CN"/>
        </w:rPr>
        <w:t xml:space="preserve"> data</w:t>
      </w:r>
      <w:r w:rsidR="002140C8" w:rsidRPr="002140C8">
        <w:rPr>
          <w:lang w:eastAsia="zh-CN"/>
        </w:rPr>
        <w:t xml:space="preserve"> monitoring systems, including </w:t>
      </w:r>
      <w:r w:rsidR="002140C8">
        <w:rPr>
          <w:rFonts w:hint="eastAsia"/>
          <w:lang w:eastAsia="zh-CN"/>
        </w:rPr>
        <w:t xml:space="preserve">PV </w:t>
      </w:r>
      <w:r w:rsidR="002140C8" w:rsidRPr="002140C8">
        <w:rPr>
          <w:lang w:eastAsia="zh-CN"/>
        </w:rPr>
        <w:t>power generation, electricity consumption, heating consumption, and meteorological data, to support analysis on the coupling characteristics of PV generation and energy consumption</w:t>
      </w:r>
      <w:r w:rsidR="002140C8">
        <w:rPr>
          <w:rFonts w:hint="eastAsia"/>
          <w:lang w:eastAsia="zh-CN"/>
        </w:rPr>
        <w:t xml:space="preserve">. </w:t>
      </w:r>
      <w:r w:rsidR="005135F0">
        <w:rPr>
          <w:rFonts w:hint="eastAsia"/>
          <w:lang w:eastAsia="zh-CN"/>
        </w:rPr>
        <w:t xml:space="preserve">This research </w:t>
      </w:r>
      <w:proofErr w:type="gramStart"/>
      <w:r w:rsidR="005135F0">
        <w:rPr>
          <w:rFonts w:hint="eastAsia"/>
          <w:lang w:eastAsia="zh-CN"/>
        </w:rPr>
        <w:t>based</w:t>
      </w:r>
      <w:proofErr w:type="gramEnd"/>
      <w:r w:rsidR="005135F0">
        <w:rPr>
          <w:rFonts w:hint="eastAsia"/>
          <w:lang w:eastAsia="zh-CN"/>
        </w:rPr>
        <w:t xml:space="preserve"> on the </w:t>
      </w:r>
      <w:r w:rsidR="005135F0" w:rsidRPr="00ED6F2F">
        <w:rPr>
          <w:rFonts w:hint="eastAsia"/>
          <w:lang w:eastAsia="zh-CN"/>
        </w:rPr>
        <w:t>monitoring data in 2022</w:t>
      </w:r>
      <w:r w:rsidR="005135F0">
        <w:rPr>
          <w:rFonts w:hint="eastAsia"/>
          <w:lang w:eastAsia="zh-CN"/>
        </w:rPr>
        <w:t xml:space="preserve">. </w:t>
      </w:r>
      <w:r w:rsidR="00312115">
        <w:rPr>
          <w:rFonts w:hint="eastAsia"/>
          <w:lang w:eastAsia="zh-CN"/>
        </w:rPr>
        <w:t xml:space="preserve">Dur to </w:t>
      </w:r>
      <w:r w:rsidR="00312115" w:rsidRPr="00ED6F2F">
        <w:rPr>
          <w:rFonts w:hint="eastAsia"/>
          <w:lang w:eastAsia="zh-CN"/>
        </w:rPr>
        <w:t>covid-19</w:t>
      </w:r>
      <w:r w:rsidR="00312115">
        <w:rPr>
          <w:rFonts w:hint="eastAsia"/>
          <w:lang w:eastAsia="zh-CN"/>
        </w:rPr>
        <w:t xml:space="preserve">, </w:t>
      </w:r>
      <w:r w:rsidR="00312115" w:rsidRPr="00ED6F2F">
        <w:rPr>
          <w:rFonts w:hint="eastAsia"/>
          <w:lang w:eastAsia="zh-CN"/>
        </w:rPr>
        <w:t xml:space="preserve">some days monitoring system </w:t>
      </w:r>
      <w:r w:rsidR="00D634FC" w:rsidRPr="00ED6F2F">
        <w:rPr>
          <w:lang w:eastAsia="zh-CN"/>
        </w:rPr>
        <w:t>stop</w:t>
      </w:r>
      <w:r w:rsidR="00D634FC">
        <w:rPr>
          <w:lang w:eastAsia="zh-CN"/>
        </w:rPr>
        <w:t>ped</w:t>
      </w:r>
      <w:r w:rsidR="00312115">
        <w:rPr>
          <w:rFonts w:hint="eastAsia"/>
          <w:lang w:eastAsia="zh-CN"/>
        </w:rPr>
        <w:t xml:space="preserve">, and </w:t>
      </w:r>
      <w:r w:rsidR="00312115" w:rsidRPr="00ED6F2F">
        <w:rPr>
          <w:rFonts w:hint="eastAsia"/>
          <w:lang w:eastAsia="zh-CN"/>
        </w:rPr>
        <w:t xml:space="preserve">the </w:t>
      </w:r>
      <w:r w:rsidR="00312115" w:rsidRPr="00ED6F2F">
        <w:rPr>
          <w:lang w:eastAsia="zh-CN"/>
        </w:rPr>
        <w:t>effective</w:t>
      </w:r>
      <w:r w:rsidR="00312115" w:rsidRPr="00ED6F2F">
        <w:rPr>
          <w:rFonts w:hint="eastAsia"/>
          <w:lang w:eastAsia="zh-CN"/>
        </w:rPr>
        <w:t xml:space="preserve"> period was 314 days</w:t>
      </w:r>
      <w:r w:rsidR="00312115">
        <w:rPr>
          <w:rFonts w:hint="eastAsia"/>
          <w:lang w:eastAsia="zh-CN"/>
        </w:rPr>
        <w:t xml:space="preserve"> in 2022.</w:t>
      </w:r>
      <w:r w:rsidR="00471528">
        <w:rPr>
          <w:rFonts w:hint="eastAsia"/>
          <w:lang w:eastAsia="zh-CN"/>
        </w:rPr>
        <w:t xml:space="preserve"> In these 314 days, </w:t>
      </w:r>
      <w:r w:rsidR="00F25BF7" w:rsidRPr="00F25BF7">
        <w:rPr>
          <w:lang w:eastAsia="zh-CN"/>
        </w:rPr>
        <w:t xml:space="preserve">total solar irradiance on the horizontal plane </w:t>
      </w:r>
      <w:r w:rsidR="00F878C0">
        <w:rPr>
          <w:rFonts w:hint="eastAsia"/>
          <w:lang w:eastAsia="zh-CN"/>
        </w:rPr>
        <w:t>wa</w:t>
      </w:r>
      <w:r w:rsidR="00F25BF7" w:rsidRPr="00F25BF7">
        <w:rPr>
          <w:lang w:eastAsia="zh-CN"/>
        </w:rPr>
        <w:t>s 1</w:t>
      </w:r>
      <w:r w:rsidR="00F878C0">
        <w:rPr>
          <w:rFonts w:hint="eastAsia"/>
          <w:lang w:eastAsia="zh-CN"/>
        </w:rPr>
        <w:t xml:space="preserve"> </w:t>
      </w:r>
      <w:r w:rsidR="00F25BF7" w:rsidRPr="00F25BF7">
        <w:rPr>
          <w:lang w:eastAsia="zh-CN"/>
        </w:rPr>
        <w:t>250.6 kWh/m²</w:t>
      </w:r>
      <w:r w:rsidR="00F878C0">
        <w:rPr>
          <w:rFonts w:hint="eastAsia"/>
          <w:lang w:eastAsia="zh-CN"/>
        </w:rPr>
        <w:t>.</w:t>
      </w:r>
      <w:r w:rsidR="00F25BF7" w:rsidRPr="00F25BF7">
        <w:rPr>
          <w:lang w:eastAsia="zh-CN"/>
        </w:rPr>
        <w:t xml:space="preserve"> </w:t>
      </w:r>
      <w:r w:rsidR="00F878C0">
        <w:rPr>
          <w:rFonts w:hint="eastAsia"/>
          <w:lang w:eastAsia="zh-CN"/>
        </w:rPr>
        <w:t>T</w:t>
      </w:r>
      <w:r w:rsidR="00F25BF7" w:rsidRPr="00F25BF7">
        <w:rPr>
          <w:lang w:eastAsia="zh-CN"/>
        </w:rPr>
        <w:t xml:space="preserve">he total </w:t>
      </w:r>
      <w:r w:rsidR="00F878C0" w:rsidRPr="00A67C0E">
        <w:rPr>
          <w:rFonts w:hint="eastAsia"/>
          <w:lang w:eastAsia="zh-CN"/>
        </w:rPr>
        <w:t>PV</w:t>
      </w:r>
      <w:r w:rsidR="00F878C0" w:rsidRPr="00A67C0E">
        <w:rPr>
          <w:lang w:eastAsia="zh-CN"/>
        </w:rPr>
        <w:t xml:space="preserve"> generation was 182</w:t>
      </w:r>
      <w:r w:rsidR="00F878C0" w:rsidRPr="00A67C0E">
        <w:rPr>
          <w:rFonts w:hint="eastAsia"/>
          <w:lang w:eastAsia="zh-CN"/>
        </w:rPr>
        <w:t xml:space="preserve"> </w:t>
      </w:r>
      <w:r w:rsidR="00F878C0" w:rsidRPr="00A67C0E">
        <w:rPr>
          <w:lang w:eastAsia="zh-CN"/>
        </w:rPr>
        <w:t>071 kWh</w:t>
      </w:r>
      <w:r w:rsidR="00F878C0">
        <w:rPr>
          <w:rFonts w:hint="eastAsia"/>
          <w:lang w:eastAsia="zh-CN"/>
        </w:rPr>
        <w:t>. A</w:t>
      </w:r>
      <w:r w:rsidR="00F25BF7" w:rsidRPr="00F25BF7">
        <w:rPr>
          <w:lang w:eastAsia="zh-CN"/>
        </w:rPr>
        <w:t xml:space="preserve">nd the total electricity consumption </w:t>
      </w:r>
      <w:r w:rsidR="00F878C0">
        <w:rPr>
          <w:rFonts w:hint="eastAsia"/>
          <w:lang w:eastAsia="zh-CN"/>
        </w:rPr>
        <w:t>wa</w:t>
      </w:r>
      <w:r w:rsidR="00F25BF7" w:rsidRPr="00F25BF7">
        <w:rPr>
          <w:lang w:eastAsia="zh-CN"/>
        </w:rPr>
        <w:t>s 102</w:t>
      </w:r>
      <w:r w:rsidR="00F878C0">
        <w:rPr>
          <w:rFonts w:hint="eastAsia"/>
          <w:lang w:eastAsia="zh-CN"/>
        </w:rPr>
        <w:t xml:space="preserve"> </w:t>
      </w:r>
      <w:r w:rsidR="00F25BF7" w:rsidRPr="00F25BF7">
        <w:rPr>
          <w:lang w:eastAsia="zh-CN"/>
        </w:rPr>
        <w:t>072 kWh.</w:t>
      </w:r>
      <w:r w:rsidR="00F878C0">
        <w:rPr>
          <w:rFonts w:hint="eastAsia"/>
          <w:lang w:eastAsia="zh-CN"/>
        </w:rPr>
        <w:t xml:space="preserve"> Fig. 2 shows the </w:t>
      </w:r>
      <w:r w:rsidR="00D634FC" w:rsidRPr="00D634FC">
        <w:rPr>
          <w:lang w:eastAsia="zh-CN"/>
        </w:rPr>
        <w:t xml:space="preserve">Hourly </w:t>
      </w:r>
      <w:r w:rsidR="00D634FC">
        <w:rPr>
          <w:rFonts w:hint="eastAsia"/>
          <w:lang w:eastAsia="zh-CN"/>
        </w:rPr>
        <w:t xml:space="preserve">PV </w:t>
      </w:r>
      <w:r w:rsidR="00D634FC" w:rsidRPr="00D634FC">
        <w:rPr>
          <w:lang w:eastAsia="zh-CN"/>
        </w:rPr>
        <w:t>generation in 2022</w:t>
      </w:r>
      <w:r w:rsidR="00D634FC">
        <w:rPr>
          <w:rFonts w:hint="eastAsia"/>
          <w:lang w:eastAsia="zh-CN"/>
        </w:rPr>
        <w:t>.</w:t>
      </w:r>
    </w:p>
    <w:p w14:paraId="0094E23C" w14:textId="2E41B6C9" w:rsidR="00D634FC" w:rsidRDefault="003E52DE" w:rsidP="00E43600">
      <w:pPr>
        <w:pStyle w:val="SWCText"/>
        <w:jc w:val="center"/>
        <w:rPr>
          <w:sz w:val="16"/>
          <w:szCs w:val="20"/>
          <w:lang w:eastAsia="zh-CN"/>
        </w:rPr>
      </w:pPr>
      <w:r>
        <w:rPr>
          <w:noProof/>
          <w:sz w:val="16"/>
          <w:szCs w:val="20"/>
          <w:lang w:eastAsia="zh-CN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4D5A01F" wp14:editId="79865F92">
                <wp:simplePos x="0" y="0"/>
                <wp:positionH relativeFrom="column">
                  <wp:posOffset>2487930</wp:posOffset>
                </wp:positionH>
                <wp:positionV relativeFrom="paragraph">
                  <wp:posOffset>1417894</wp:posOffset>
                </wp:positionV>
                <wp:extent cx="885061" cy="215153"/>
                <wp:effectExtent l="0" t="0" r="0" b="0"/>
                <wp:wrapNone/>
                <wp:docPr id="1662989815" name="文本框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85061" cy="215153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504C657" w14:textId="74E68140" w:rsidR="00986D78" w:rsidRPr="00986D78" w:rsidRDefault="00986D78">
                            <w:pPr>
                              <w:rPr>
                                <w:sz w:val="16"/>
                                <w:szCs w:val="16"/>
                                <w:lang w:eastAsia="zh-CN"/>
                              </w:rPr>
                            </w:pPr>
                            <w:r w:rsidRPr="00986D78">
                              <w:rPr>
                                <w:rFonts w:hint="eastAsia"/>
                                <w:sz w:val="16"/>
                                <w:szCs w:val="16"/>
                                <w:lang w:eastAsia="zh-CN"/>
                              </w:rPr>
                              <w:t>Days of the year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4D5A01F" id="_x0000_t202" coordsize="21600,21600" o:spt="202" path="m,l,21600r21600,l21600,xe">
                <v:stroke joinstyle="miter"/>
                <v:path gradientshapeok="t" o:connecttype="rect"/>
              </v:shapetype>
              <v:shape id="文本框 1" o:spid="_x0000_s1026" type="#_x0000_t202" style="position:absolute;left:0;text-align:left;margin-left:195.9pt;margin-top:111.65pt;width:69.7pt;height:16.9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" filled="f" stroked="f" strokeweight=".5pt">
                <v:textbox>
                  <w:txbxContent>
                    <w:p w14:paraId="0504C657" w14:textId="74E68140" w:rsidR="00986D78" w:rsidRPr="00986D78" w:rsidRDefault="00986D78">
                      <w:pPr>
                        <w:rPr>
                          <w:sz w:val="16"/>
                          <w:szCs w:val="16"/>
                          <w:lang w:eastAsia="zh-CN"/>
                        </w:rPr>
                      </w:pPr>
                      <w:r w:rsidRPr="00986D78">
                        <w:rPr>
                          <w:rFonts w:hint="eastAsia"/>
                          <w:sz w:val="16"/>
                          <w:szCs w:val="16"/>
                          <w:lang w:eastAsia="zh-CN"/>
                        </w:rPr>
                        <w:t>Days of the year</w:t>
                      </w:r>
                    </w:p>
                  </w:txbxContent>
                </v:textbox>
              </v:shape>
            </w:pict>
          </mc:Fallback>
        </mc:AlternateContent>
      </w:r>
      <w:r w:rsidR="00986D78">
        <w:rPr>
          <w:noProof/>
          <w:sz w:val="16"/>
          <w:szCs w:val="20"/>
          <w:lang w:eastAsia="zh-CN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454CB321" wp14:editId="29A4924F">
                <wp:simplePos x="0" y="0"/>
                <wp:positionH relativeFrom="column">
                  <wp:posOffset>3791835</wp:posOffset>
                </wp:positionH>
                <wp:positionV relativeFrom="paragraph">
                  <wp:posOffset>511870</wp:posOffset>
                </wp:positionV>
                <wp:extent cx="1238152" cy="272289"/>
                <wp:effectExtent l="0" t="0" r="7302" b="0"/>
                <wp:wrapNone/>
                <wp:docPr id="1437194825" name="文本框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6200000">
                          <a:off x="0" y="0"/>
                          <a:ext cx="1238152" cy="272289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5756933" w14:textId="6013FE1D" w:rsidR="00986D78" w:rsidRDefault="00986D78" w:rsidP="00986D78">
                            <w:pPr>
                              <w:rPr>
                                <w:sz w:val="16"/>
                                <w:szCs w:val="16"/>
                                <w:lang w:eastAsia="zh-CN"/>
                              </w:rPr>
                            </w:pPr>
                            <w:r>
                              <w:rPr>
                                <w:rFonts w:hint="eastAsia"/>
                                <w:sz w:val="16"/>
                                <w:szCs w:val="16"/>
                                <w:lang w:eastAsia="zh-CN"/>
                              </w:rPr>
                              <w:t xml:space="preserve">PV </w:t>
                            </w:r>
                            <w:r>
                              <w:rPr>
                                <w:rFonts w:hint="eastAsia"/>
                                <w:sz w:val="16"/>
                                <w:szCs w:val="16"/>
                                <w:lang w:eastAsia="zh-CN"/>
                              </w:rPr>
                              <w:t>generation</w:t>
                            </w:r>
                            <w:r w:rsidR="00C77C91">
                              <w:rPr>
                                <w:rFonts w:hint="eastAsia"/>
                                <w:sz w:val="16"/>
                                <w:szCs w:val="16"/>
                                <w:lang w:eastAsia="zh-CN"/>
                              </w:rPr>
                              <w:t>, kWh</w:t>
                            </w:r>
                          </w:p>
                          <w:p w14:paraId="1CC80B6E" w14:textId="77777777" w:rsidR="00C77C91" w:rsidRPr="00986D78" w:rsidRDefault="00C77C91" w:rsidP="00986D78">
                            <w:pPr>
                              <w:rPr>
                                <w:sz w:val="16"/>
                                <w:szCs w:val="16"/>
                                <w:lang w:eastAsia="zh-CN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54CB321" id="_x0000_s1027" type="#_x0000_t202" style="position:absolute;left:0;text-align:left;margin-left:298.55pt;margin-top:40.3pt;width:97.5pt;height:21.45pt;rotation:-90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" filled="f" stroked="f" strokeweight=".5pt">
                <v:textbox>
                  <w:txbxContent>
                    <w:p w14:paraId="05756933" w14:textId="6013FE1D" w:rsidR="00986D78" w:rsidRDefault="00986D78" w:rsidP="00986D78">
                      <w:pPr>
                        <w:rPr>
                          <w:sz w:val="16"/>
                          <w:szCs w:val="16"/>
                          <w:lang w:eastAsia="zh-CN"/>
                        </w:rPr>
                      </w:pPr>
                      <w:r>
                        <w:rPr>
                          <w:rFonts w:hint="eastAsia"/>
                          <w:sz w:val="16"/>
                          <w:szCs w:val="16"/>
                          <w:lang w:eastAsia="zh-CN"/>
                        </w:rPr>
                        <w:t xml:space="preserve">PV </w:t>
                      </w:r>
                      <w:r>
                        <w:rPr>
                          <w:rFonts w:hint="eastAsia"/>
                          <w:sz w:val="16"/>
                          <w:szCs w:val="16"/>
                          <w:lang w:eastAsia="zh-CN"/>
                        </w:rPr>
                        <w:t>generation</w:t>
                      </w:r>
                      <w:r w:rsidR="00C77C91">
                        <w:rPr>
                          <w:rFonts w:hint="eastAsia"/>
                          <w:sz w:val="16"/>
                          <w:szCs w:val="16"/>
                          <w:lang w:eastAsia="zh-CN"/>
                        </w:rPr>
                        <w:t>, kWh</w:t>
                      </w:r>
                    </w:p>
                    <w:p w14:paraId="1CC80B6E" w14:textId="77777777" w:rsidR="00C77C91" w:rsidRPr="00986D78" w:rsidRDefault="00C77C91" w:rsidP="00986D78">
                      <w:pPr>
                        <w:rPr>
                          <w:sz w:val="16"/>
                          <w:szCs w:val="16"/>
                          <w:lang w:eastAsia="zh-CN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986D78">
        <w:rPr>
          <w:noProof/>
          <w:sz w:val="16"/>
          <w:szCs w:val="20"/>
          <w:lang w:eastAsia="zh-CN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9F1B4F6" wp14:editId="6AD21436">
                <wp:simplePos x="0" y="0"/>
                <wp:positionH relativeFrom="column">
                  <wp:posOffset>1164261</wp:posOffset>
                </wp:positionH>
                <wp:positionV relativeFrom="paragraph">
                  <wp:posOffset>511777</wp:posOffset>
                </wp:positionV>
                <wp:extent cx="523969" cy="215153"/>
                <wp:effectExtent l="2223" t="0" r="0" b="0"/>
                <wp:wrapNone/>
                <wp:docPr id="1884294067" name="文本框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6200000">
                          <a:off x="0" y="0"/>
                          <a:ext cx="523969" cy="215153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1B2BDE4" w14:textId="37C2EF39" w:rsidR="00986D78" w:rsidRPr="00986D78" w:rsidRDefault="00986D78" w:rsidP="00986D78">
                            <w:pPr>
                              <w:rPr>
                                <w:sz w:val="16"/>
                                <w:szCs w:val="16"/>
                                <w:lang w:eastAsia="zh-CN"/>
                              </w:rPr>
                            </w:pPr>
                            <w:r>
                              <w:rPr>
                                <w:rFonts w:hint="eastAsia"/>
                                <w:sz w:val="16"/>
                                <w:szCs w:val="16"/>
                                <w:lang w:eastAsia="zh-CN"/>
                              </w:rPr>
                              <w:t>Hour</w:t>
                            </w:r>
                            <w:r w:rsidRPr="00986D78">
                              <w:rPr>
                                <w:rFonts w:hint="eastAsia"/>
                                <w:sz w:val="16"/>
                                <w:szCs w:val="16"/>
                                <w:lang w:eastAsia="zh-CN"/>
                              </w:rPr>
                              <w:t>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9F1B4F6" id="_x0000_s1028" type="#_x0000_t202" style="position:absolute;left:0;text-align:left;margin-left:91.65pt;margin-top:40.3pt;width:41.25pt;height:16.95pt;rotation:-90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" filled="f" stroked="f" strokeweight=".5pt">
                <v:textbox>
                  <w:txbxContent>
                    <w:p w14:paraId="01B2BDE4" w14:textId="37C2EF39" w:rsidR="00986D78" w:rsidRPr="00986D78" w:rsidRDefault="00986D78" w:rsidP="00986D78">
                      <w:pPr>
                        <w:rPr>
                          <w:sz w:val="16"/>
                          <w:szCs w:val="16"/>
                          <w:lang w:eastAsia="zh-CN"/>
                        </w:rPr>
                      </w:pPr>
                      <w:r>
                        <w:rPr>
                          <w:rFonts w:hint="eastAsia"/>
                          <w:sz w:val="16"/>
                          <w:szCs w:val="16"/>
                          <w:lang w:eastAsia="zh-CN"/>
                        </w:rPr>
                        <w:t>Hour</w:t>
                      </w:r>
                      <w:r w:rsidRPr="00986D78">
                        <w:rPr>
                          <w:rFonts w:hint="eastAsia"/>
                          <w:sz w:val="16"/>
                          <w:szCs w:val="16"/>
                          <w:lang w:eastAsia="zh-CN"/>
                        </w:rPr>
                        <w:t>s</w:t>
                      </w:r>
                    </w:p>
                  </w:txbxContent>
                </v:textbox>
              </v:shape>
            </w:pict>
          </mc:Fallback>
        </mc:AlternateContent>
      </w:r>
      <w:r w:rsidR="00E43600" w:rsidRPr="00E43600">
        <w:rPr>
          <w:noProof/>
          <w:sz w:val="16"/>
          <w:szCs w:val="20"/>
          <w:lang w:eastAsia="zh-CN"/>
        </w:rPr>
        <w:drawing>
          <wp:inline distT="0" distB="0" distL="0" distR="0" wp14:anchorId="6E3011E4" wp14:editId="1D3947DB">
            <wp:extent cx="3294570" cy="1569085"/>
            <wp:effectExtent l="0" t="0" r="1270" b="0"/>
            <wp:docPr id="1497200687" name="图片 14972006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356" t="4091" r="528" b="-41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15903" cy="15792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2B17957" w14:textId="20F7679F" w:rsidR="00E43600" w:rsidRPr="00E43600" w:rsidRDefault="00E43600" w:rsidP="00E43600">
      <w:pPr>
        <w:pStyle w:val="SWCTableFigureCaption"/>
        <w:rPr>
          <w:lang w:eastAsia="zh-CN"/>
        </w:rPr>
      </w:pPr>
      <w:r>
        <w:rPr>
          <w:rFonts w:hint="eastAsia"/>
          <w:lang w:eastAsia="zh-CN"/>
        </w:rPr>
        <w:t xml:space="preserve">Fig. 2: </w:t>
      </w:r>
      <w:r w:rsidR="00986D78" w:rsidRPr="00986D78">
        <w:rPr>
          <w:lang w:eastAsia="zh-CN"/>
        </w:rPr>
        <w:t xml:space="preserve">Hourly </w:t>
      </w:r>
      <w:r w:rsidR="00986D78">
        <w:rPr>
          <w:rFonts w:hint="eastAsia"/>
          <w:lang w:eastAsia="zh-CN"/>
        </w:rPr>
        <w:t>PV</w:t>
      </w:r>
      <w:r w:rsidR="00986D78" w:rsidRPr="00986D78">
        <w:rPr>
          <w:lang w:eastAsia="zh-CN"/>
        </w:rPr>
        <w:t xml:space="preserve"> generation in 2022</w:t>
      </w:r>
    </w:p>
    <w:p w14:paraId="0C8B6180" w14:textId="00D2575C" w:rsidR="008A3D39" w:rsidRDefault="008A3D39" w:rsidP="001810C5">
      <w:pPr>
        <w:pStyle w:val="SWCHeading1"/>
        <w:rPr>
          <w:lang w:eastAsia="zh-CN"/>
        </w:rPr>
      </w:pPr>
      <w:r>
        <w:rPr>
          <w:rFonts w:hint="eastAsia"/>
          <w:lang w:eastAsia="zh-CN"/>
        </w:rPr>
        <w:t>Data analysis</w:t>
      </w:r>
    </w:p>
    <w:p w14:paraId="5A28336E" w14:textId="77777777" w:rsidR="008A3D39" w:rsidRDefault="008A3D39" w:rsidP="008A3D39">
      <w:pPr>
        <w:pStyle w:val="SWCHeading11"/>
        <w:rPr>
          <w:lang w:eastAsia="zh-CN"/>
        </w:rPr>
      </w:pPr>
      <w:r>
        <w:rPr>
          <w:rFonts w:hint="eastAsia"/>
          <w:lang w:eastAsia="zh-CN"/>
        </w:rPr>
        <w:t>3.1. Building Energy Consumption</w:t>
      </w:r>
    </w:p>
    <w:p w14:paraId="701034D6" w14:textId="7A4EB286" w:rsidR="00256EBD" w:rsidRDefault="008A3D39" w:rsidP="008A3D39">
      <w:pPr>
        <w:pStyle w:val="SWCText"/>
        <w:rPr>
          <w:rFonts w:hint="eastAsia"/>
          <w:lang w:eastAsia="zh-CN"/>
        </w:rPr>
      </w:pPr>
      <w:r w:rsidRPr="00ED6F2F">
        <w:rPr>
          <w:rFonts w:hint="eastAsia"/>
          <w:lang w:eastAsia="zh-CN"/>
        </w:rPr>
        <w:t xml:space="preserve">According to monitoring data in 2022, the </w:t>
      </w:r>
      <w:r w:rsidRPr="00ED6F2F">
        <w:rPr>
          <w:lang w:eastAsia="zh-CN"/>
        </w:rPr>
        <w:t>effective</w:t>
      </w:r>
      <w:r w:rsidRPr="00ED6F2F">
        <w:rPr>
          <w:rFonts w:hint="eastAsia"/>
          <w:lang w:eastAsia="zh-CN"/>
        </w:rPr>
        <w:t xml:space="preserve"> period was 314 days, and total electricity consumption </w:t>
      </w:r>
      <w:r w:rsidRPr="00A67C0E">
        <w:rPr>
          <w:rFonts w:hint="eastAsia"/>
          <w:lang w:eastAsia="zh-CN"/>
        </w:rPr>
        <w:t>wa</w:t>
      </w:r>
      <w:r w:rsidRPr="00ED6F2F">
        <w:rPr>
          <w:rFonts w:hint="eastAsia"/>
          <w:lang w:eastAsia="zh-CN"/>
        </w:rPr>
        <w:t>s 102 072 kWh.</w:t>
      </w:r>
      <w:r w:rsidRPr="00A67C0E">
        <w:rPr>
          <w:rFonts w:hint="eastAsia"/>
          <w:lang w:eastAsia="zh-CN"/>
        </w:rPr>
        <w:t xml:space="preserve"> After</w:t>
      </w:r>
      <w:r w:rsidRPr="00A67C0E">
        <w:rPr>
          <w:lang w:eastAsia="zh-CN"/>
        </w:rPr>
        <w:t xml:space="preserve"> convert</w:t>
      </w:r>
      <w:r w:rsidRPr="00A67C0E">
        <w:rPr>
          <w:rFonts w:hint="eastAsia"/>
          <w:lang w:eastAsia="zh-CN"/>
        </w:rPr>
        <w:t>ing</w:t>
      </w:r>
      <w:r w:rsidR="002C7026">
        <w:rPr>
          <w:rFonts w:hint="eastAsia"/>
          <w:lang w:eastAsia="zh-CN"/>
        </w:rPr>
        <w:t xml:space="preserve"> the </w:t>
      </w:r>
      <w:r w:rsidR="006E16C2">
        <w:rPr>
          <w:rFonts w:hint="eastAsia"/>
          <w:lang w:eastAsia="zh-CN"/>
        </w:rPr>
        <w:t>energy consumption</w:t>
      </w:r>
      <w:r w:rsidRPr="00A67C0E">
        <w:rPr>
          <w:lang w:eastAsia="zh-CN"/>
        </w:rPr>
        <w:t xml:space="preserve"> to 365 days on monthly basis, </w:t>
      </w:r>
      <w:r w:rsidRPr="00A67C0E">
        <w:rPr>
          <w:rFonts w:hint="eastAsia"/>
          <w:lang w:eastAsia="zh-CN"/>
        </w:rPr>
        <w:t>total electricity consumption was</w:t>
      </w:r>
      <w:r w:rsidRPr="00A67C0E">
        <w:rPr>
          <w:lang w:eastAsia="zh-CN"/>
        </w:rPr>
        <w:t xml:space="preserve"> 116</w:t>
      </w:r>
      <w:r w:rsidRPr="00A67C0E">
        <w:rPr>
          <w:rFonts w:hint="eastAsia"/>
          <w:lang w:eastAsia="zh-CN"/>
        </w:rPr>
        <w:t xml:space="preserve"> </w:t>
      </w:r>
      <w:r w:rsidRPr="00A67C0E">
        <w:rPr>
          <w:lang w:eastAsia="zh-CN"/>
        </w:rPr>
        <w:t xml:space="preserve">041 kWh, </w:t>
      </w:r>
      <w:r w:rsidRPr="00A67C0E">
        <w:rPr>
          <w:rFonts w:hint="eastAsia"/>
          <w:lang w:eastAsia="zh-CN"/>
        </w:rPr>
        <w:t xml:space="preserve">about </w:t>
      </w:r>
      <w:r w:rsidRPr="00A67C0E">
        <w:rPr>
          <w:lang w:eastAsia="zh-CN"/>
        </w:rPr>
        <w:t>38.7 kWh</w:t>
      </w:r>
      <w:r w:rsidRPr="00A67C0E">
        <w:rPr>
          <w:rFonts w:hint="eastAsia"/>
          <w:lang w:eastAsia="zh-CN"/>
        </w:rPr>
        <w:t xml:space="preserve"> per building </w:t>
      </w:r>
      <w:r w:rsidRPr="00A67C0E">
        <w:rPr>
          <w:lang w:eastAsia="zh-CN"/>
        </w:rPr>
        <w:t>area.</w:t>
      </w:r>
      <w:r w:rsidRPr="00A67C0E">
        <w:rPr>
          <w:rFonts w:hint="eastAsia"/>
          <w:lang w:eastAsia="zh-CN"/>
        </w:rPr>
        <w:t xml:space="preserve"> </w:t>
      </w:r>
      <w:r w:rsidR="007E340A" w:rsidRPr="00A67C0E">
        <w:rPr>
          <w:rFonts w:hint="eastAsia"/>
          <w:lang w:eastAsia="zh-CN"/>
        </w:rPr>
        <w:t xml:space="preserve">Besides the electricity consumption, this building had a space heating system using hot water provided by </w:t>
      </w:r>
      <w:r w:rsidR="007E340A" w:rsidRPr="00A67C0E">
        <w:rPr>
          <w:lang w:eastAsia="zh-CN"/>
        </w:rPr>
        <w:t>district</w:t>
      </w:r>
      <w:r w:rsidR="007E340A" w:rsidRPr="00A67C0E">
        <w:rPr>
          <w:rFonts w:hint="eastAsia"/>
          <w:lang w:eastAsia="zh-CN"/>
        </w:rPr>
        <w:t xml:space="preserve"> heating system. The annual heating energy was about 179 576 kWh</w:t>
      </w:r>
      <w:r w:rsidR="000130AD" w:rsidRPr="00A67C0E">
        <w:rPr>
          <w:lang w:eastAsia="zh-CN"/>
        </w:rPr>
        <w:t xml:space="preserve">, </w:t>
      </w:r>
      <w:r w:rsidR="000130AD" w:rsidRPr="00A67C0E">
        <w:rPr>
          <w:rFonts w:hint="eastAsia"/>
          <w:lang w:eastAsia="zh-CN"/>
        </w:rPr>
        <w:t xml:space="preserve">about </w:t>
      </w:r>
      <w:r w:rsidR="000130AD">
        <w:rPr>
          <w:rFonts w:hint="eastAsia"/>
          <w:lang w:eastAsia="zh-CN"/>
        </w:rPr>
        <w:t>59.9</w:t>
      </w:r>
      <w:r w:rsidR="000130AD" w:rsidRPr="00A67C0E">
        <w:rPr>
          <w:lang w:eastAsia="zh-CN"/>
        </w:rPr>
        <w:t xml:space="preserve"> kWh</w:t>
      </w:r>
      <w:r w:rsidR="000130AD" w:rsidRPr="00A67C0E">
        <w:rPr>
          <w:rFonts w:hint="eastAsia"/>
          <w:lang w:eastAsia="zh-CN"/>
        </w:rPr>
        <w:t xml:space="preserve"> per building </w:t>
      </w:r>
      <w:r w:rsidR="000130AD" w:rsidRPr="00A67C0E">
        <w:rPr>
          <w:lang w:eastAsia="zh-CN"/>
        </w:rPr>
        <w:t>area</w:t>
      </w:r>
      <w:r w:rsidR="00CB5A84" w:rsidRPr="00A67C0E">
        <w:rPr>
          <w:rFonts w:hint="eastAsia"/>
          <w:lang w:eastAsia="zh-CN"/>
        </w:rPr>
        <w:t>, as shown in Fig.</w:t>
      </w:r>
      <w:r w:rsidR="00CB5A84">
        <w:rPr>
          <w:rFonts w:hint="eastAsia"/>
          <w:lang w:eastAsia="zh-CN"/>
        </w:rPr>
        <w:t>3</w:t>
      </w:r>
      <w:r w:rsidR="00CB5A84" w:rsidRPr="00A67C0E">
        <w:rPr>
          <w:rFonts w:hint="eastAsia"/>
          <w:lang w:eastAsia="zh-CN"/>
        </w:rPr>
        <w:t xml:space="preserve"> (a).</w:t>
      </w:r>
      <w:r w:rsidR="000130AD">
        <w:rPr>
          <w:rFonts w:hint="eastAsia"/>
          <w:lang w:eastAsia="zh-CN"/>
        </w:rPr>
        <w:t xml:space="preserve"> </w:t>
      </w:r>
      <w:r w:rsidR="00FE6624">
        <w:rPr>
          <w:rFonts w:hint="eastAsia"/>
          <w:lang w:eastAsia="zh-CN"/>
        </w:rPr>
        <w:t xml:space="preserve">According to Chinese national standard GB 55015-2021, </w:t>
      </w:r>
      <w:r w:rsidR="003551A1">
        <w:rPr>
          <w:rFonts w:hint="eastAsia"/>
          <w:lang w:eastAsia="zh-CN"/>
        </w:rPr>
        <w:t xml:space="preserve">heating energy consumption has been </w:t>
      </w:r>
      <w:r w:rsidR="003551A1">
        <w:rPr>
          <w:lang w:eastAsia="zh-CN"/>
        </w:rPr>
        <w:t>converted</w:t>
      </w:r>
      <w:r w:rsidR="003551A1">
        <w:rPr>
          <w:rFonts w:hint="eastAsia"/>
          <w:lang w:eastAsia="zh-CN"/>
        </w:rPr>
        <w:t xml:space="preserve"> into </w:t>
      </w:r>
      <w:r w:rsidR="002971D8">
        <w:rPr>
          <w:rFonts w:hint="eastAsia"/>
          <w:lang w:eastAsia="zh-CN"/>
        </w:rPr>
        <w:t>e</w:t>
      </w:r>
      <w:r w:rsidR="002971D8" w:rsidRPr="002971D8">
        <w:rPr>
          <w:lang w:eastAsia="zh-CN"/>
        </w:rPr>
        <w:t>quivalent electrical energy</w:t>
      </w:r>
      <w:r w:rsidR="003D4AB0">
        <w:rPr>
          <w:rFonts w:hint="eastAsia"/>
          <w:lang w:eastAsia="zh-CN"/>
        </w:rPr>
        <w:t>.</w:t>
      </w:r>
      <w:r w:rsidR="0076779D">
        <w:rPr>
          <w:rFonts w:hint="eastAsia"/>
          <w:lang w:eastAsia="zh-CN"/>
        </w:rPr>
        <w:t xml:space="preserve"> The average daily energy consumption </w:t>
      </w:r>
      <w:r w:rsidR="005C5D14">
        <w:rPr>
          <w:rFonts w:hint="eastAsia"/>
          <w:lang w:eastAsia="zh-CN"/>
        </w:rPr>
        <w:t>is shown in Fig.3 (b).</w:t>
      </w:r>
    </w:p>
    <w:p w14:paraId="276AE573" w14:textId="64DA1B00" w:rsidR="00DE503E" w:rsidRPr="00A67C0E" w:rsidRDefault="00E00F47" w:rsidP="00DE503E">
      <w:pPr>
        <w:pStyle w:val="SWCText"/>
        <w:jc w:val="center"/>
        <w:rPr>
          <w:sz w:val="16"/>
          <w:szCs w:val="20"/>
          <w:lang w:eastAsia="zh-CN"/>
        </w:rPr>
      </w:pPr>
      <w:r>
        <w:rPr>
          <w:noProof/>
        </w:rPr>
        <w:drawing>
          <wp:inline distT="0" distB="0" distL="0" distR="0" wp14:anchorId="7CDDA7A1" wp14:editId="0A079B9E">
            <wp:extent cx="2844000" cy="1512000"/>
            <wp:effectExtent l="0" t="0" r="0" b="0"/>
            <wp:docPr id="1860975254" name="图表 1">
              <a:extLst xmlns:a="http://schemas.openxmlformats.org/drawingml/2006/main">
                <a:ext uri="{FF2B5EF4-FFF2-40B4-BE49-F238E27FC236}">
                  <a16:creationId xmlns:a16="http://schemas.microsoft.com/office/drawing/2014/main" id="{966D3B1D-7748-49B8-9028-07B0B7399EE7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0"/>
              </a:graphicData>
            </a:graphic>
          </wp:inline>
        </w:drawing>
      </w:r>
      <w:r w:rsidR="00DE503E">
        <w:rPr>
          <w:rFonts w:hint="eastAsia"/>
          <w:lang w:eastAsia="zh-CN"/>
        </w:rPr>
        <w:t xml:space="preserve"> </w:t>
      </w:r>
      <w:r w:rsidR="00D10C7F">
        <w:rPr>
          <w:rFonts w:hint="eastAsia"/>
          <w:lang w:eastAsia="zh-CN"/>
        </w:rPr>
        <w:t xml:space="preserve"> </w:t>
      </w:r>
      <w:r w:rsidR="00D10C7F">
        <w:rPr>
          <w:noProof/>
        </w:rPr>
        <w:drawing>
          <wp:inline distT="0" distB="0" distL="0" distR="0" wp14:anchorId="14A9699D" wp14:editId="60E9AB87">
            <wp:extent cx="2844000" cy="1512000"/>
            <wp:effectExtent l="0" t="0" r="0" b="0"/>
            <wp:docPr id="1829654688" name="图表 1">
              <a:extLst xmlns:a="http://schemas.openxmlformats.org/drawingml/2006/main">
                <a:ext uri="{FF2B5EF4-FFF2-40B4-BE49-F238E27FC236}">
                  <a16:creationId xmlns:a16="http://schemas.microsoft.com/office/drawing/2014/main" id="{C3FFAF4E-1FEA-47BE-AAD1-435127F8FE6F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1"/>
              </a:graphicData>
            </a:graphic>
          </wp:inline>
        </w:drawing>
      </w:r>
    </w:p>
    <w:p w14:paraId="4AF131F0" w14:textId="654ECD47" w:rsidR="00DE503E" w:rsidRPr="00A67C0E" w:rsidRDefault="00DE503E" w:rsidP="000C55B9">
      <w:pPr>
        <w:pStyle w:val="SWCText"/>
        <w:ind w:leftChars="118" w:left="283"/>
        <w:jc w:val="center"/>
        <w:rPr>
          <w:sz w:val="16"/>
          <w:szCs w:val="16"/>
          <w:lang w:eastAsia="zh-CN"/>
        </w:rPr>
      </w:pPr>
      <w:r w:rsidRPr="00A67C0E">
        <w:rPr>
          <w:rFonts w:hint="eastAsia"/>
          <w:sz w:val="16"/>
          <w:szCs w:val="16"/>
          <w:lang w:eastAsia="zh-CN"/>
        </w:rPr>
        <w:t>(a)</w:t>
      </w:r>
      <w:r w:rsidR="000C55B9">
        <w:rPr>
          <w:rFonts w:hint="eastAsia"/>
          <w:sz w:val="16"/>
          <w:szCs w:val="16"/>
          <w:lang w:eastAsia="zh-CN"/>
        </w:rPr>
        <w:t>M</w:t>
      </w:r>
      <w:r w:rsidR="000B37F6" w:rsidRPr="000B37F6">
        <w:rPr>
          <w:sz w:val="16"/>
          <w:szCs w:val="16"/>
          <w:lang w:eastAsia="zh-CN"/>
        </w:rPr>
        <w:t>onthly electric and heating power consumption</w:t>
      </w:r>
      <w:r w:rsidR="00D10C7F">
        <w:rPr>
          <w:rFonts w:hint="eastAsia"/>
          <w:sz w:val="16"/>
          <w:szCs w:val="16"/>
          <w:lang w:eastAsia="zh-CN"/>
        </w:rPr>
        <w:t xml:space="preserve">               </w:t>
      </w:r>
      <w:r>
        <w:rPr>
          <w:rFonts w:hint="eastAsia"/>
          <w:sz w:val="16"/>
          <w:szCs w:val="16"/>
          <w:lang w:eastAsia="zh-CN"/>
        </w:rPr>
        <w:t xml:space="preserve">    </w:t>
      </w:r>
      <w:proofErr w:type="gramStart"/>
      <w:r>
        <w:rPr>
          <w:rFonts w:hint="eastAsia"/>
          <w:sz w:val="16"/>
          <w:szCs w:val="16"/>
          <w:lang w:eastAsia="zh-CN"/>
        </w:rPr>
        <w:t xml:space="preserve">  </w:t>
      </w:r>
      <w:r w:rsidRPr="00A67C0E">
        <w:rPr>
          <w:rFonts w:hint="eastAsia"/>
          <w:sz w:val="16"/>
          <w:szCs w:val="16"/>
          <w:lang w:eastAsia="zh-CN"/>
        </w:rPr>
        <w:t xml:space="preserve"> (</w:t>
      </w:r>
      <w:proofErr w:type="gramEnd"/>
      <w:r w:rsidRPr="00A67C0E">
        <w:rPr>
          <w:rFonts w:hint="eastAsia"/>
          <w:sz w:val="16"/>
          <w:szCs w:val="16"/>
          <w:lang w:eastAsia="zh-CN"/>
        </w:rPr>
        <w:t xml:space="preserve">b) </w:t>
      </w:r>
      <w:r w:rsidR="000C55B9" w:rsidRPr="000C55B9">
        <w:rPr>
          <w:sz w:val="16"/>
          <w:szCs w:val="16"/>
          <w:lang w:eastAsia="zh-CN"/>
        </w:rPr>
        <w:t>Average daily electric</w:t>
      </w:r>
      <w:r w:rsidR="000C55B9">
        <w:rPr>
          <w:rFonts w:hint="eastAsia"/>
          <w:sz w:val="16"/>
          <w:szCs w:val="16"/>
          <w:lang w:eastAsia="zh-CN"/>
        </w:rPr>
        <w:t>ity</w:t>
      </w:r>
      <w:r w:rsidR="000C55B9" w:rsidRPr="000C55B9">
        <w:rPr>
          <w:sz w:val="16"/>
          <w:szCs w:val="16"/>
          <w:lang w:eastAsia="zh-CN"/>
        </w:rPr>
        <w:t xml:space="preserve"> and heating consumption</w:t>
      </w:r>
    </w:p>
    <w:p w14:paraId="65A2CD21" w14:textId="2CB8689E" w:rsidR="000C55B9" w:rsidRPr="005422C5" w:rsidRDefault="000C55B9" w:rsidP="000C55B9">
      <w:pPr>
        <w:pStyle w:val="SWCTableFigureCaption"/>
        <w:rPr>
          <w:lang w:eastAsia="zh-CN"/>
        </w:rPr>
      </w:pPr>
      <w:r w:rsidRPr="005422C5">
        <w:t>Fig.</w:t>
      </w:r>
      <w:r>
        <w:rPr>
          <w:rFonts w:hint="eastAsia"/>
          <w:lang w:eastAsia="zh-CN"/>
        </w:rPr>
        <w:t>3</w:t>
      </w:r>
      <w:r w:rsidRPr="005422C5">
        <w:t xml:space="preserve">: </w:t>
      </w:r>
      <w:r w:rsidR="00677150">
        <w:rPr>
          <w:rFonts w:hint="eastAsia"/>
          <w:lang w:eastAsia="zh-CN"/>
        </w:rPr>
        <w:t>Monthly electricity and heating consumption</w:t>
      </w:r>
    </w:p>
    <w:p w14:paraId="782EE228" w14:textId="3DC6A6FF" w:rsidR="000C55B9" w:rsidRDefault="000C55B9" w:rsidP="000C55B9">
      <w:pPr>
        <w:pStyle w:val="SWCText"/>
        <w:rPr>
          <w:rFonts w:hint="eastAsia"/>
          <w:lang w:eastAsia="zh-CN"/>
        </w:rPr>
      </w:pPr>
      <w:r w:rsidRPr="00A67C0E">
        <w:rPr>
          <w:rFonts w:hint="eastAsia"/>
          <w:lang w:eastAsia="zh-CN"/>
        </w:rPr>
        <w:t xml:space="preserve">Because it </w:t>
      </w:r>
      <w:r>
        <w:rPr>
          <w:rFonts w:hint="eastAsia"/>
          <w:lang w:eastAsia="zh-CN"/>
        </w:rPr>
        <w:t>i</w:t>
      </w:r>
      <w:r w:rsidRPr="00A67C0E">
        <w:rPr>
          <w:rFonts w:hint="eastAsia"/>
          <w:lang w:eastAsia="zh-CN"/>
        </w:rPr>
        <w:t>s an office building, the</w:t>
      </w:r>
      <w:r w:rsidR="008D1116">
        <w:rPr>
          <w:rFonts w:hint="eastAsia"/>
          <w:lang w:eastAsia="zh-CN"/>
        </w:rPr>
        <w:t xml:space="preserve"> average daily</w:t>
      </w:r>
      <w:r w:rsidRPr="00A67C0E">
        <w:rPr>
          <w:rFonts w:hint="eastAsia"/>
          <w:lang w:eastAsia="zh-CN"/>
        </w:rPr>
        <w:t xml:space="preserve"> electricity consumption </w:t>
      </w:r>
      <w:r w:rsidRPr="00A67C0E">
        <w:rPr>
          <w:lang w:eastAsia="zh-CN"/>
        </w:rPr>
        <w:t>dropped</w:t>
      </w:r>
      <w:r w:rsidRPr="00A67C0E">
        <w:rPr>
          <w:rFonts w:hint="eastAsia"/>
          <w:lang w:eastAsia="zh-CN"/>
        </w:rPr>
        <w:t xml:space="preserve"> a lot during weekends, as shown in Fig.</w:t>
      </w:r>
      <w:r w:rsidR="008D1116">
        <w:rPr>
          <w:rFonts w:hint="eastAsia"/>
          <w:lang w:eastAsia="zh-CN"/>
        </w:rPr>
        <w:t>4</w:t>
      </w:r>
      <w:r w:rsidRPr="00A67C0E">
        <w:rPr>
          <w:rFonts w:hint="eastAsia"/>
          <w:lang w:eastAsia="zh-CN"/>
        </w:rPr>
        <w:t xml:space="preserve"> (a). </w:t>
      </w:r>
      <w:proofErr w:type="gramStart"/>
      <w:r w:rsidR="00693BC1">
        <w:rPr>
          <w:rFonts w:hint="eastAsia"/>
          <w:lang w:eastAsia="zh-CN"/>
        </w:rPr>
        <w:t>Comparing</w:t>
      </w:r>
      <w:proofErr w:type="gramEnd"/>
      <w:r w:rsidR="00693BC1">
        <w:rPr>
          <w:rFonts w:hint="eastAsia"/>
          <w:lang w:eastAsia="zh-CN"/>
        </w:rPr>
        <w:t xml:space="preserve"> with </w:t>
      </w:r>
      <w:r w:rsidR="00264168">
        <w:rPr>
          <w:rFonts w:hint="eastAsia"/>
          <w:lang w:eastAsia="zh-CN"/>
        </w:rPr>
        <w:t>heating consumption data</w:t>
      </w:r>
      <w:r w:rsidR="00693BC1">
        <w:rPr>
          <w:rFonts w:hint="eastAsia"/>
          <w:lang w:eastAsia="zh-CN"/>
        </w:rPr>
        <w:t xml:space="preserve">, </w:t>
      </w:r>
      <w:r w:rsidR="00264168">
        <w:rPr>
          <w:rFonts w:hint="eastAsia"/>
          <w:lang w:eastAsia="zh-CN"/>
        </w:rPr>
        <w:t>t</w:t>
      </w:r>
      <w:r w:rsidR="00264168" w:rsidRPr="00264168">
        <w:rPr>
          <w:lang w:eastAsia="zh-CN"/>
        </w:rPr>
        <w:t xml:space="preserve">here is no significant difference in </w:t>
      </w:r>
      <w:r w:rsidR="00264168">
        <w:rPr>
          <w:rFonts w:hint="eastAsia"/>
          <w:lang w:eastAsia="zh-CN"/>
        </w:rPr>
        <w:t>average daily</w:t>
      </w:r>
      <w:r w:rsidR="00264168" w:rsidRPr="00264168">
        <w:rPr>
          <w:lang w:eastAsia="zh-CN"/>
        </w:rPr>
        <w:t xml:space="preserve"> data between workday and </w:t>
      </w:r>
      <w:r w:rsidR="00264168">
        <w:rPr>
          <w:rFonts w:hint="eastAsia"/>
          <w:lang w:eastAsia="zh-CN"/>
        </w:rPr>
        <w:t>weekend</w:t>
      </w:r>
      <w:r w:rsidR="00264168" w:rsidRPr="00264168">
        <w:rPr>
          <w:lang w:eastAsia="zh-CN"/>
        </w:rPr>
        <w:t xml:space="preserve"> in each month, as shown in </w:t>
      </w:r>
      <w:r w:rsidR="00264168" w:rsidRPr="00A67C0E">
        <w:rPr>
          <w:rFonts w:hint="eastAsia"/>
          <w:lang w:eastAsia="zh-CN"/>
        </w:rPr>
        <w:t>Fig.</w:t>
      </w:r>
      <w:r w:rsidR="00264168">
        <w:rPr>
          <w:rFonts w:hint="eastAsia"/>
          <w:lang w:eastAsia="zh-CN"/>
        </w:rPr>
        <w:t>4</w:t>
      </w:r>
      <w:r w:rsidR="00264168" w:rsidRPr="00A67C0E">
        <w:rPr>
          <w:rFonts w:hint="eastAsia"/>
          <w:lang w:eastAsia="zh-CN"/>
        </w:rPr>
        <w:t xml:space="preserve"> (</w:t>
      </w:r>
      <w:r w:rsidR="00264168">
        <w:rPr>
          <w:rFonts w:hint="eastAsia"/>
          <w:lang w:eastAsia="zh-CN"/>
        </w:rPr>
        <w:t>b</w:t>
      </w:r>
      <w:r w:rsidR="00264168" w:rsidRPr="00A67C0E">
        <w:rPr>
          <w:rFonts w:hint="eastAsia"/>
          <w:lang w:eastAsia="zh-CN"/>
        </w:rPr>
        <w:t>)</w:t>
      </w:r>
      <w:r w:rsidR="00264168" w:rsidRPr="00264168">
        <w:rPr>
          <w:lang w:eastAsia="zh-CN"/>
        </w:rPr>
        <w:t xml:space="preserve">. </w:t>
      </w:r>
      <w:r w:rsidR="00521662" w:rsidRPr="00521662">
        <w:rPr>
          <w:lang w:eastAsia="zh-CN"/>
        </w:rPr>
        <w:t>It is speculated that this is due to the lack of adjustment measures in the central heating system</w:t>
      </w:r>
      <w:r w:rsidR="00264168" w:rsidRPr="00264168">
        <w:rPr>
          <w:lang w:eastAsia="zh-CN"/>
        </w:rPr>
        <w:t>.</w:t>
      </w:r>
      <w:r w:rsidR="00521662">
        <w:rPr>
          <w:rFonts w:hint="eastAsia"/>
          <w:lang w:eastAsia="zh-CN"/>
        </w:rPr>
        <w:t xml:space="preserve"> </w:t>
      </w:r>
      <w:r w:rsidR="001130C8" w:rsidRPr="001130C8">
        <w:rPr>
          <w:lang w:eastAsia="zh-CN"/>
        </w:rPr>
        <w:t>Therefore, there is considerable potential for energy</w:t>
      </w:r>
      <w:r w:rsidR="001130C8">
        <w:rPr>
          <w:rFonts w:hint="eastAsia"/>
          <w:lang w:eastAsia="zh-CN"/>
        </w:rPr>
        <w:t xml:space="preserve">-saving </w:t>
      </w:r>
      <w:r w:rsidR="001130C8" w:rsidRPr="001130C8">
        <w:rPr>
          <w:lang w:eastAsia="zh-CN"/>
        </w:rPr>
        <w:t>in heating.</w:t>
      </w:r>
    </w:p>
    <w:p w14:paraId="55D05D50" w14:textId="482185CA" w:rsidR="008A3D39" w:rsidRPr="00A67C0E" w:rsidRDefault="005B16A6" w:rsidP="008A3D39">
      <w:pPr>
        <w:pStyle w:val="SWCText"/>
        <w:jc w:val="center"/>
        <w:rPr>
          <w:sz w:val="16"/>
          <w:szCs w:val="20"/>
          <w:lang w:eastAsia="zh-CN"/>
        </w:rPr>
      </w:pPr>
      <w:r>
        <w:rPr>
          <w:noProof/>
        </w:rPr>
        <w:lastRenderedPageBreak/>
        <w:drawing>
          <wp:inline distT="0" distB="0" distL="0" distR="0" wp14:anchorId="3FFD5D2D" wp14:editId="3C607872">
            <wp:extent cx="2663825" cy="1620000"/>
            <wp:effectExtent l="0" t="0" r="3175" b="0"/>
            <wp:docPr id="1638155541" name="图表 1">
              <a:extLst xmlns:a="http://schemas.openxmlformats.org/drawingml/2006/main">
                <a:ext uri="{FF2B5EF4-FFF2-40B4-BE49-F238E27FC236}">
                  <a16:creationId xmlns:a16="http://schemas.microsoft.com/office/drawing/2014/main" id="{66868383-080B-4F3F-993C-436C5A3D5C0E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2"/>
              </a:graphicData>
            </a:graphic>
          </wp:inline>
        </w:drawing>
      </w:r>
      <w:r w:rsidR="008A3D39">
        <w:rPr>
          <w:rFonts w:hint="eastAsia"/>
          <w:lang w:eastAsia="zh-CN"/>
        </w:rPr>
        <w:t xml:space="preserve"> </w:t>
      </w:r>
      <w:r>
        <w:rPr>
          <w:rFonts w:hint="eastAsia"/>
          <w:lang w:eastAsia="zh-CN"/>
        </w:rPr>
        <w:t xml:space="preserve"> </w:t>
      </w:r>
      <w:r>
        <w:rPr>
          <w:noProof/>
        </w:rPr>
        <w:drawing>
          <wp:inline distT="0" distB="0" distL="0" distR="0" wp14:anchorId="0192DC8B" wp14:editId="2FAF77B7">
            <wp:extent cx="2664000" cy="1620000"/>
            <wp:effectExtent l="0" t="0" r="3175" b="0"/>
            <wp:docPr id="648001882" name="图表 1">
              <a:extLst xmlns:a="http://schemas.openxmlformats.org/drawingml/2006/main">
                <a:ext uri="{FF2B5EF4-FFF2-40B4-BE49-F238E27FC236}">
                  <a16:creationId xmlns:a16="http://schemas.microsoft.com/office/drawing/2014/main" id="{96FC04CA-3CED-4B65-8D3F-9198C01D8962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3"/>
              </a:graphicData>
            </a:graphic>
          </wp:inline>
        </w:drawing>
      </w:r>
    </w:p>
    <w:p w14:paraId="3598ADD7" w14:textId="0F16E0EA" w:rsidR="008A3D39" w:rsidRPr="00A67C0E" w:rsidRDefault="008A3D39" w:rsidP="002C3B7E">
      <w:pPr>
        <w:pStyle w:val="SWCText"/>
        <w:ind w:leftChars="177" w:left="425"/>
        <w:jc w:val="center"/>
        <w:rPr>
          <w:sz w:val="16"/>
          <w:szCs w:val="16"/>
          <w:lang w:eastAsia="zh-CN"/>
        </w:rPr>
      </w:pPr>
      <w:r w:rsidRPr="00A67C0E">
        <w:rPr>
          <w:rFonts w:hint="eastAsia"/>
          <w:sz w:val="16"/>
          <w:szCs w:val="16"/>
          <w:lang w:eastAsia="zh-CN"/>
        </w:rPr>
        <w:t xml:space="preserve">(a) </w:t>
      </w:r>
      <w:r w:rsidR="002C3B7E">
        <w:rPr>
          <w:rFonts w:hint="eastAsia"/>
          <w:sz w:val="16"/>
          <w:szCs w:val="16"/>
          <w:lang w:eastAsia="zh-CN"/>
        </w:rPr>
        <w:t>Comparison of electricity</w:t>
      </w:r>
      <w:r w:rsidRPr="00A67C0E">
        <w:rPr>
          <w:sz w:val="16"/>
          <w:szCs w:val="16"/>
          <w:lang w:eastAsia="zh-CN"/>
        </w:rPr>
        <w:t xml:space="preserve"> consumption</w:t>
      </w:r>
      <w:r>
        <w:rPr>
          <w:rFonts w:hint="eastAsia"/>
          <w:sz w:val="16"/>
          <w:szCs w:val="16"/>
          <w:lang w:eastAsia="zh-CN"/>
        </w:rPr>
        <w:t xml:space="preserve"> </w:t>
      </w:r>
      <w:r w:rsidRPr="00A67C0E">
        <w:rPr>
          <w:rFonts w:hint="eastAsia"/>
          <w:sz w:val="16"/>
          <w:szCs w:val="16"/>
          <w:lang w:eastAsia="zh-CN"/>
        </w:rPr>
        <w:t xml:space="preserve">    </w:t>
      </w:r>
      <w:r>
        <w:rPr>
          <w:rFonts w:hint="eastAsia"/>
          <w:sz w:val="16"/>
          <w:szCs w:val="16"/>
          <w:lang w:eastAsia="zh-CN"/>
        </w:rPr>
        <w:t xml:space="preserve">      </w:t>
      </w:r>
      <w:r w:rsidR="002C3B7E">
        <w:rPr>
          <w:rFonts w:hint="eastAsia"/>
          <w:sz w:val="16"/>
          <w:szCs w:val="16"/>
          <w:lang w:eastAsia="zh-CN"/>
        </w:rPr>
        <w:t xml:space="preserve">                         </w:t>
      </w:r>
      <w:r>
        <w:rPr>
          <w:rFonts w:hint="eastAsia"/>
          <w:sz w:val="16"/>
          <w:szCs w:val="16"/>
          <w:lang w:eastAsia="zh-CN"/>
        </w:rPr>
        <w:t xml:space="preserve"> </w:t>
      </w:r>
      <w:proofErr w:type="gramStart"/>
      <w:r>
        <w:rPr>
          <w:rFonts w:hint="eastAsia"/>
          <w:sz w:val="16"/>
          <w:szCs w:val="16"/>
          <w:lang w:eastAsia="zh-CN"/>
        </w:rPr>
        <w:t xml:space="preserve">  </w:t>
      </w:r>
      <w:r w:rsidRPr="00A67C0E">
        <w:rPr>
          <w:rFonts w:hint="eastAsia"/>
          <w:sz w:val="16"/>
          <w:szCs w:val="16"/>
          <w:lang w:eastAsia="zh-CN"/>
        </w:rPr>
        <w:t xml:space="preserve"> (</w:t>
      </w:r>
      <w:proofErr w:type="gramEnd"/>
      <w:r w:rsidRPr="00A67C0E">
        <w:rPr>
          <w:rFonts w:hint="eastAsia"/>
          <w:sz w:val="16"/>
          <w:szCs w:val="16"/>
          <w:lang w:eastAsia="zh-CN"/>
        </w:rPr>
        <w:t xml:space="preserve">b) </w:t>
      </w:r>
      <w:r w:rsidR="002C3B7E">
        <w:rPr>
          <w:rFonts w:hint="eastAsia"/>
          <w:sz w:val="16"/>
          <w:szCs w:val="16"/>
          <w:lang w:eastAsia="zh-CN"/>
        </w:rPr>
        <w:t xml:space="preserve">Comparison of </w:t>
      </w:r>
      <w:r w:rsidR="002C3B7E">
        <w:rPr>
          <w:rFonts w:hint="eastAsia"/>
          <w:sz w:val="16"/>
          <w:szCs w:val="16"/>
          <w:lang w:eastAsia="zh-CN"/>
        </w:rPr>
        <w:t>heating</w:t>
      </w:r>
      <w:r w:rsidR="002C3B7E" w:rsidRPr="00A67C0E">
        <w:rPr>
          <w:sz w:val="16"/>
          <w:szCs w:val="16"/>
          <w:lang w:eastAsia="zh-CN"/>
        </w:rPr>
        <w:t xml:space="preserve"> consumption</w:t>
      </w:r>
    </w:p>
    <w:p w14:paraId="3D51DA89" w14:textId="0795EE45" w:rsidR="008A3D39" w:rsidRPr="005422C5" w:rsidRDefault="008A3D39" w:rsidP="008A3D39">
      <w:pPr>
        <w:pStyle w:val="SWCTableFigureCaption"/>
        <w:rPr>
          <w:rFonts w:hint="eastAsia"/>
          <w:lang w:eastAsia="zh-CN"/>
        </w:rPr>
      </w:pPr>
      <w:r w:rsidRPr="005422C5">
        <w:t>Fig.</w:t>
      </w:r>
      <w:r w:rsidR="00134D31">
        <w:rPr>
          <w:rFonts w:hint="eastAsia"/>
          <w:lang w:eastAsia="zh-CN"/>
        </w:rPr>
        <w:t>4</w:t>
      </w:r>
      <w:r w:rsidRPr="005422C5">
        <w:t xml:space="preserve">: </w:t>
      </w:r>
      <w:r w:rsidR="00677150">
        <w:rPr>
          <w:lang w:eastAsia="zh-CN"/>
        </w:rPr>
        <w:t>Comparison</w:t>
      </w:r>
      <w:r w:rsidR="00677150">
        <w:rPr>
          <w:rFonts w:hint="eastAsia"/>
          <w:lang w:eastAsia="zh-CN"/>
        </w:rPr>
        <w:t xml:space="preserve"> of </w:t>
      </w:r>
      <w:r w:rsidR="002C3B7E">
        <w:rPr>
          <w:rFonts w:hint="eastAsia"/>
          <w:lang w:eastAsia="zh-CN"/>
        </w:rPr>
        <w:t>daily consumption between weekday and weekend</w:t>
      </w:r>
    </w:p>
    <w:p w14:paraId="083993E9" w14:textId="77777777" w:rsidR="008A3D39" w:rsidRDefault="008A3D39" w:rsidP="008A3D39">
      <w:pPr>
        <w:pStyle w:val="SWCHeading11"/>
        <w:rPr>
          <w:lang w:eastAsia="zh-CN"/>
        </w:rPr>
      </w:pPr>
      <w:r>
        <w:rPr>
          <w:rFonts w:hint="eastAsia"/>
          <w:lang w:eastAsia="zh-CN"/>
        </w:rPr>
        <w:t>3.2. PV generation</w:t>
      </w:r>
    </w:p>
    <w:p w14:paraId="23EC18D4" w14:textId="2604BC9C" w:rsidR="008A3D39" w:rsidRDefault="008A3D39" w:rsidP="008A3D39">
      <w:pPr>
        <w:pStyle w:val="SWCText"/>
        <w:rPr>
          <w:lang w:eastAsia="zh-CN"/>
        </w:rPr>
      </w:pPr>
      <w:r w:rsidRPr="00A67C0E">
        <w:rPr>
          <w:rFonts w:hint="eastAsia"/>
          <w:lang w:eastAsia="zh-CN"/>
        </w:rPr>
        <w:t>In 2022, t</w:t>
      </w:r>
      <w:r w:rsidRPr="00A67C0E">
        <w:rPr>
          <w:lang w:eastAsia="zh-CN"/>
        </w:rPr>
        <w:t xml:space="preserve">otal horizontal solar irradiance during </w:t>
      </w:r>
      <w:r w:rsidRPr="00A67C0E">
        <w:rPr>
          <w:rFonts w:hint="eastAsia"/>
          <w:lang w:eastAsia="zh-CN"/>
        </w:rPr>
        <w:t>monitoring</w:t>
      </w:r>
      <w:r w:rsidRPr="00A67C0E">
        <w:rPr>
          <w:lang w:eastAsia="zh-CN"/>
        </w:rPr>
        <w:t xml:space="preserve"> period was 1250.6 kWh/m², and the total </w:t>
      </w:r>
      <w:r w:rsidRPr="00A67C0E">
        <w:rPr>
          <w:rFonts w:hint="eastAsia"/>
          <w:lang w:eastAsia="zh-CN"/>
        </w:rPr>
        <w:t>PV</w:t>
      </w:r>
      <w:r w:rsidRPr="00A67C0E">
        <w:rPr>
          <w:lang w:eastAsia="zh-CN"/>
        </w:rPr>
        <w:t xml:space="preserve"> generation was 182</w:t>
      </w:r>
      <w:r w:rsidRPr="00A67C0E">
        <w:rPr>
          <w:rFonts w:hint="eastAsia"/>
          <w:lang w:eastAsia="zh-CN"/>
        </w:rPr>
        <w:t xml:space="preserve"> </w:t>
      </w:r>
      <w:r w:rsidRPr="00A67C0E">
        <w:rPr>
          <w:lang w:eastAsia="zh-CN"/>
        </w:rPr>
        <w:t>071 kWh</w:t>
      </w:r>
      <w:r w:rsidRPr="00A67C0E">
        <w:rPr>
          <w:rFonts w:hint="eastAsia"/>
          <w:lang w:eastAsia="zh-CN"/>
        </w:rPr>
        <w:t>. After</w:t>
      </w:r>
      <w:r w:rsidRPr="00A67C0E">
        <w:rPr>
          <w:lang w:eastAsia="zh-CN"/>
        </w:rPr>
        <w:t xml:space="preserve"> convert</w:t>
      </w:r>
      <w:r w:rsidRPr="00A67C0E">
        <w:rPr>
          <w:rFonts w:hint="eastAsia"/>
          <w:lang w:eastAsia="zh-CN"/>
        </w:rPr>
        <w:t>ing</w:t>
      </w:r>
      <w:r w:rsidRPr="00A67C0E">
        <w:rPr>
          <w:lang w:eastAsia="zh-CN"/>
        </w:rPr>
        <w:t xml:space="preserve"> to 365 days on monthly basis,</w:t>
      </w:r>
      <w:r w:rsidRPr="00A67C0E">
        <w:rPr>
          <w:rFonts w:hint="eastAsia"/>
          <w:lang w:eastAsia="zh-CN"/>
        </w:rPr>
        <w:t xml:space="preserve"> </w:t>
      </w:r>
      <w:r w:rsidRPr="00A67C0E">
        <w:rPr>
          <w:lang w:eastAsia="zh-CN"/>
        </w:rPr>
        <w:t xml:space="preserve">the total </w:t>
      </w:r>
      <w:r w:rsidRPr="00A67C0E">
        <w:rPr>
          <w:rFonts w:hint="eastAsia"/>
          <w:lang w:eastAsia="zh-CN"/>
        </w:rPr>
        <w:t>PV</w:t>
      </w:r>
      <w:r w:rsidRPr="00A67C0E">
        <w:rPr>
          <w:lang w:eastAsia="zh-CN"/>
        </w:rPr>
        <w:t xml:space="preserve"> generation was </w:t>
      </w:r>
      <w:r w:rsidRPr="00A67C0E">
        <w:rPr>
          <w:rFonts w:hint="eastAsia"/>
          <w:lang w:eastAsia="zh-CN"/>
        </w:rPr>
        <w:t>219 561</w:t>
      </w:r>
      <w:r w:rsidRPr="00A67C0E">
        <w:rPr>
          <w:lang w:eastAsia="zh-CN"/>
        </w:rPr>
        <w:t xml:space="preserve"> kWh</w:t>
      </w:r>
      <w:r w:rsidRPr="00A67C0E">
        <w:rPr>
          <w:rFonts w:hint="eastAsia"/>
          <w:lang w:eastAsia="zh-CN"/>
        </w:rPr>
        <w:t xml:space="preserve">, about 73.2 kWh per building </w:t>
      </w:r>
      <w:r w:rsidRPr="00A67C0E">
        <w:rPr>
          <w:lang w:eastAsia="zh-CN"/>
        </w:rPr>
        <w:t>area.</w:t>
      </w:r>
      <w:r w:rsidRPr="00A67C0E">
        <w:rPr>
          <w:rFonts w:hint="eastAsia"/>
          <w:lang w:eastAsia="zh-CN"/>
        </w:rPr>
        <w:t xml:space="preserve"> And average daily PV generation was 601.5 kWh, annual power generation hours </w:t>
      </w:r>
      <w:proofErr w:type="gramStart"/>
      <w:r w:rsidRPr="00A67C0E">
        <w:rPr>
          <w:rFonts w:hint="eastAsia"/>
          <w:lang w:eastAsia="zh-CN"/>
        </w:rPr>
        <w:t>was</w:t>
      </w:r>
      <w:proofErr w:type="gramEnd"/>
      <w:r w:rsidRPr="00A67C0E">
        <w:rPr>
          <w:rFonts w:hint="eastAsia"/>
          <w:lang w:eastAsia="zh-CN"/>
        </w:rPr>
        <w:t xml:space="preserve"> 990.8 h.</w:t>
      </w:r>
      <w:r>
        <w:rPr>
          <w:rFonts w:hint="eastAsia"/>
          <w:lang w:eastAsia="zh-CN"/>
        </w:rPr>
        <w:t xml:space="preserve"> The a</w:t>
      </w:r>
      <w:r w:rsidRPr="00576B58">
        <w:rPr>
          <w:lang w:eastAsia="zh-CN"/>
        </w:rPr>
        <w:t>verage daily electric power output and power generation hours of PV system for each month</w:t>
      </w:r>
      <w:r>
        <w:rPr>
          <w:rFonts w:hint="eastAsia"/>
          <w:lang w:eastAsia="zh-CN"/>
        </w:rPr>
        <w:t xml:space="preserve"> are shown in Fig.</w:t>
      </w:r>
      <w:r w:rsidR="002C3B7E">
        <w:rPr>
          <w:rFonts w:hint="eastAsia"/>
          <w:lang w:eastAsia="zh-CN"/>
        </w:rPr>
        <w:t>5 and Tab.2</w:t>
      </w:r>
      <w:r>
        <w:rPr>
          <w:rFonts w:hint="eastAsia"/>
          <w:lang w:eastAsia="zh-CN"/>
        </w:rPr>
        <w:t>.</w:t>
      </w:r>
    </w:p>
    <w:p w14:paraId="6F027F77" w14:textId="49434661" w:rsidR="002C3B7E" w:rsidRDefault="002C3B7E" w:rsidP="00F81271">
      <w:pPr>
        <w:pStyle w:val="SWCText"/>
        <w:jc w:val="center"/>
        <w:rPr>
          <w:lang w:eastAsia="zh-CN"/>
        </w:rPr>
      </w:pPr>
      <w:r w:rsidRPr="0055381D">
        <w:rPr>
          <w:noProof/>
          <w:lang w:val="de-DE" w:eastAsia="zh-CN"/>
        </w:rPr>
        <w:drawing>
          <wp:inline distT="0" distB="0" distL="0" distR="0" wp14:anchorId="34EFC3F7" wp14:editId="7332EF9C">
            <wp:extent cx="3794760" cy="1754803"/>
            <wp:effectExtent l="0" t="0" r="0" b="0"/>
            <wp:docPr id="1412110755" name="图表 1">
              <a:extLst xmlns:a="http://schemas.openxmlformats.org/drawingml/2006/main">
                <a:ext uri="{FF2B5EF4-FFF2-40B4-BE49-F238E27FC236}">
                  <a16:creationId xmlns:a16="http://schemas.microsoft.com/office/drawing/2014/main" id="{3658E286-0A3D-4891-8E62-A7A31B60F238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4"/>
              </a:graphicData>
            </a:graphic>
          </wp:inline>
        </w:drawing>
      </w:r>
    </w:p>
    <w:p w14:paraId="6B79CA25" w14:textId="03E96809" w:rsidR="00B55CA3" w:rsidRPr="005422C5" w:rsidRDefault="00B55CA3" w:rsidP="00B55CA3">
      <w:pPr>
        <w:pStyle w:val="SWCTableFigureCaption"/>
        <w:rPr>
          <w:rFonts w:hint="eastAsia"/>
          <w:lang w:eastAsia="zh-CN"/>
        </w:rPr>
      </w:pPr>
      <w:r w:rsidRPr="005422C5">
        <w:t>Fig.</w:t>
      </w:r>
      <w:r w:rsidR="00126182">
        <w:rPr>
          <w:rFonts w:hint="eastAsia"/>
          <w:lang w:eastAsia="zh-CN"/>
        </w:rPr>
        <w:t>5</w:t>
      </w:r>
      <w:r w:rsidRPr="005422C5">
        <w:t xml:space="preserve">: </w:t>
      </w:r>
      <w:r w:rsidR="007C41AA" w:rsidRPr="007C41AA">
        <w:rPr>
          <w:lang w:eastAsia="zh-CN"/>
        </w:rPr>
        <w:t xml:space="preserve">Average daily electric </w:t>
      </w:r>
      <w:r w:rsidR="00F81271" w:rsidRPr="00F81271">
        <w:rPr>
          <w:lang w:eastAsia="zh-CN"/>
        </w:rPr>
        <w:t>power output and power generation hours for each month</w:t>
      </w:r>
    </w:p>
    <w:p w14:paraId="52B7CDBE" w14:textId="67BD936B" w:rsidR="00B40824" w:rsidRPr="00F03FA2" w:rsidRDefault="00B40824" w:rsidP="00B40824">
      <w:pPr>
        <w:pStyle w:val="SWCTableFigureCaption"/>
      </w:pPr>
      <w:r w:rsidRPr="00F03FA2">
        <w:rPr>
          <w:rFonts w:hint="eastAsia"/>
        </w:rPr>
        <w:t>Tab.</w:t>
      </w:r>
      <w:r>
        <w:rPr>
          <w:rFonts w:hint="eastAsia"/>
          <w:lang w:eastAsia="zh-CN"/>
        </w:rPr>
        <w:t>2:</w:t>
      </w:r>
      <w:r w:rsidRPr="00F03FA2">
        <w:t xml:space="preserve"> Electricity power output for each month</w:t>
      </w:r>
    </w:p>
    <w:tbl>
      <w:tblPr>
        <w:tblW w:w="8931" w:type="dxa"/>
        <w:tblLayout w:type="fixed"/>
        <w:tblLook w:val="04A0" w:firstRow="1" w:lastRow="0" w:firstColumn="1" w:lastColumn="0" w:noHBand="0" w:noVBand="1"/>
      </w:tblPr>
      <w:tblGrid>
        <w:gridCol w:w="993"/>
        <w:gridCol w:w="1984"/>
        <w:gridCol w:w="1985"/>
        <w:gridCol w:w="1984"/>
        <w:gridCol w:w="1985"/>
      </w:tblGrid>
      <w:tr w:rsidR="00B40824" w:rsidRPr="00B40824" w14:paraId="773E9128" w14:textId="77777777" w:rsidTr="00B40824">
        <w:trPr>
          <w:trHeight w:val="20"/>
        </w:trPr>
        <w:tc>
          <w:tcPr>
            <w:tcW w:w="993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705CDC1F" w14:textId="480B0C4D" w:rsidR="00B40824" w:rsidRPr="00EA4D81" w:rsidRDefault="00B40824" w:rsidP="00B40824">
            <w:pPr>
              <w:pStyle w:val="SWCTableText"/>
              <w:rPr>
                <w:rFonts w:hint="eastAsia"/>
                <w:b/>
                <w:bCs/>
              </w:rPr>
            </w:pPr>
            <w:r w:rsidRPr="00EA4D81">
              <w:rPr>
                <w:rFonts w:hint="eastAsia"/>
                <w:b/>
                <w:bCs/>
              </w:rPr>
              <w:t>Month</w:t>
            </w:r>
          </w:p>
        </w:tc>
        <w:tc>
          <w:tcPr>
            <w:tcW w:w="1984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57572E5" w14:textId="479B6B22" w:rsidR="00B40824" w:rsidRPr="00EA4D81" w:rsidRDefault="00B40824" w:rsidP="00B40824">
            <w:pPr>
              <w:pStyle w:val="SWCTableText"/>
              <w:rPr>
                <w:rFonts w:eastAsia="等线" w:hint="eastAsia"/>
                <w:b/>
                <w:bCs/>
                <w:lang w:eastAsia="zh-CN"/>
              </w:rPr>
            </w:pPr>
            <w:r w:rsidRPr="00EA4D81">
              <w:rPr>
                <w:rFonts w:hint="eastAsia"/>
                <w:b/>
                <w:bCs/>
                <w:lang w:eastAsia="zh-CN"/>
              </w:rPr>
              <w:t>E</w:t>
            </w:r>
            <w:r w:rsidRPr="00EA4D81">
              <w:rPr>
                <w:b/>
                <w:bCs/>
              </w:rPr>
              <w:t>ffective</w:t>
            </w:r>
            <w:r w:rsidRPr="00EA4D81">
              <w:rPr>
                <w:rFonts w:hint="eastAsia"/>
                <w:b/>
                <w:bCs/>
                <w:lang w:eastAsia="zh-CN"/>
              </w:rPr>
              <w:t xml:space="preserve"> monitoring</w:t>
            </w:r>
            <w:r w:rsidRPr="00EA4D81">
              <w:rPr>
                <w:b/>
                <w:bCs/>
              </w:rPr>
              <w:t xml:space="preserve"> </w:t>
            </w:r>
            <w:r w:rsidRPr="00EA4D81">
              <w:rPr>
                <w:rFonts w:hint="eastAsia"/>
                <w:b/>
                <w:bCs/>
                <w:lang w:eastAsia="zh-CN"/>
              </w:rPr>
              <w:t>days</w:t>
            </w:r>
          </w:p>
        </w:tc>
        <w:tc>
          <w:tcPr>
            <w:tcW w:w="1985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61BBACA" w14:textId="38A932DE" w:rsidR="00B40824" w:rsidRPr="00EA4D81" w:rsidRDefault="00B40824" w:rsidP="00B40824">
            <w:pPr>
              <w:pStyle w:val="SWCTableText"/>
              <w:rPr>
                <w:rFonts w:hint="eastAsia"/>
                <w:b/>
                <w:bCs/>
                <w:lang w:eastAsia="zh-CN"/>
              </w:rPr>
            </w:pPr>
            <w:r w:rsidRPr="00EA4D81">
              <w:rPr>
                <w:rFonts w:hint="eastAsia"/>
                <w:b/>
                <w:bCs/>
                <w:lang w:eastAsia="zh-CN"/>
              </w:rPr>
              <w:t>Monitored PV generation (</w:t>
            </w:r>
            <w:r w:rsidRPr="00EA4D81">
              <w:rPr>
                <w:rFonts w:hint="eastAsia"/>
                <w:b/>
                <w:bCs/>
              </w:rPr>
              <w:t>k</w:t>
            </w:r>
            <w:r w:rsidRPr="00EA4D81">
              <w:rPr>
                <w:b/>
                <w:bCs/>
              </w:rPr>
              <w:t>Wh</w:t>
            </w:r>
            <w:r w:rsidRPr="00EA4D81">
              <w:rPr>
                <w:rFonts w:hint="eastAsia"/>
                <w:b/>
                <w:bCs/>
                <w:lang w:eastAsia="zh-CN"/>
              </w:rPr>
              <w:t>)</w:t>
            </w:r>
          </w:p>
        </w:tc>
        <w:tc>
          <w:tcPr>
            <w:tcW w:w="1984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831C33F" w14:textId="2073039D" w:rsidR="00B40824" w:rsidRPr="00EA4D81" w:rsidRDefault="00B40824" w:rsidP="00B40824">
            <w:pPr>
              <w:pStyle w:val="SWCTableText"/>
              <w:rPr>
                <w:rFonts w:eastAsia="等线"/>
                <w:b/>
                <w:bCs/>
              </w:rPr>
            </w:pPr>
            <w:r w:rsidRPr="00EA4D81">
              <w:rPr>
                <w:rFonts w:hint="eastAsia"/>
                <w:b/>
                <w:bCs/>
                <w:lang w:eastAsia="zh-CN"/>
              </w:rPr>
              <w:t>Average daily PV generation (</w:t>
            </w:r>
            <w:r w:rsidRPr="00EA4D81">
              <w:rPr>
                <w:rFonts w:hint="eastAsia"/>
                <w:b/>
                <w:bCs/>
              </w:rPr>
              <w:t>k</w:t>
            </w:r>
            <w:r w:rsidRPr="00EA4D81">
              <w:rPr>
                <w:b/>
                <w:bCs/>
              </w:rPr>
              <w:t>Wh</w:t>
            </w:r>
            <w:r w:rsidRPr="00EA4D81">
              <w:rPr>
                <w:rFonts w:hint="eastAsia"/>
                <w:b/>
                <w:bCs/>
                <w:lang w:eastAsia="zh-CN"/>
              </w:rPr>
              <w:t>)</w:t>
            </w:r>
          </w:p>
        </w:tc>
        <w:tc>
          <w:tcPr>
            <w:tcW w:w="1985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81C0D7F" w14:textId="2F4B59F4" w:rsidR="00B40824" w:rsidRPr="00EA4D81" w:rsidRDefault="00B40824" w:rsidP="00B40824">
            <w:pPr>
              <w:pStyle w:val="SWCTableText"/>
              <w:rPr>
                <w:rFonts w:eastAsia="等线" w:hint="eastAsia"/>
                <w:b/>
                <w:bCs/>
                <w:lang w:eastAsia="zh-CN"/>
              </w:rPr>
            </w:pPr>
            <w:r w:rsidRPr="00EA4D81">
              <w:rPr>
                <w:b/>
                <w:bCs/>
                <w:lang w:eastAsia="zh-CN"/>
              </w:rPr>
              <w:t>power generation hours</w:t>
            </w:r>
            <w:r w:rsidRPr="00EA4D81">
              <w:rPr>
                <w:rFonts w:hint="eastAsia"/>
                <w:b/>
                <w:bCs/>
                <w:lang w:eastAsia="zh-CN"/>
              </w:rPr>
              <w:t xml:space="preserve"> (h)</w:t>
            </w:r>
          </w:p>
        </w:tc>
      </w:tr>
      <w:tr w:rsidR="00B40824" w:rsidRPr="00B40824" w14:paraId="75BFCDCB" w14:textId="77777777" w:rsidTr="00B40824">
        <w:trPr>
          <w:trHeight w:val="20"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653AB6F" w14:textId="35104995" w:rsidR="00B40824" w:rsidRPr="00B40824" w:rsidRDefault="00B40824" w:rsidP="00B40824">
            <w:pPr>
              <w:pStyle w:val="SWCTableText"/>
              <w:rPr>
                <w:rFonts w:hint="eastAsia"/>
              </w:rPr>
            </w:pPr>
            <w:r>
              <w:rPr>
                <w:rFonts w:hint="eastAsia"/>
              </w:rPr>
              <w:t>Jan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2E49D90" w14:textId="77777777" w:rsidR="00B40824" w:rsidRPr="00B40824" w:rsidRDefault="00B40824" w:rsidP="00B40824">
            <w:pPr>
              <w:pStyle w:val="SWCTableText"/>
              <w:rPr>
                <w:rFonts w:eastAsia="等线"/>
              </w:rPr>
            </w:pPr>
            <w:r w:rsidRPr="00B40824">
              <w:rPr>
                <w:rFonts w:eastAsia="等线"/>
              </w:rPr>
              <w:t>31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77D67CA" w14:textId="77777777" w:rsidR="00B40824" w:rsidRPr="00B40824" w:rsidRDefault="00B40824" w:rsidP="00B40824">
            <w:pPr>
              <w:pStyle w:val="SWCTableText"/>
              <w:rPr>
                <w:rFonts w:eastAsia="等线"/>
              </w:rPr>
            </w:pPr>
            <w:r w:rsidRPr="00B40824">
              <w:rPr>
                <w:rFonts w:eastAsia="等线"/>
              </w:rPr>
              <w:t>10241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1039F5B" w14:textId="77777777" w:rsidR="00B40824" w:rsidRPr="00B40824" w:rsidRDefault="00B40824" w:rsidP="00B40824">
            <w:pPr>
              <w:pStyle w:val="SWCTableText"/>
            </w:pPr>
            <w:r w:rsidRPr="00B40824">
              <w:rPr>
                <w:rFonts w:eastAsia="等线"/>
              </w:rPr>
              <w:t>330.36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30519EA" w14:textId="77777777" w:rsidR="00B40824" w:rsidRPr="00B40824" w:rsidRDefault="00B40824" w:rsidP="00B40824">
            <w:pPr>
              <w:pStyle w:val="SWCTableText"/>
            </w:pPr>
            <w:r w:rsidRPr="00B40824">
              <w:rPr>
                <w:rFonts w:eastAsia="等线"/>
              </w:rPr>
              <w:t>46.21</w:t>
            </w:r>
          </w:p>
        </w:tc>
      </w:tr>
      <w:tr w:rsidR="00B40824" w:rsidRPr="00B40824" w14:paraId="35F7DBF4" w14:textId="77777777" w:rsidTr="00B40824">
        <w:trPr>
          <w:trHeight w:val="20"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A46DB64" w14:textId="5A5390E3" w:rsidR="00B40824" w:rsidRPr="00B40824" w:rsidRDefault="00B40824" w:rsidP="00B40824">
            <w:pPr>
              <w:pStyle w:val="SWCTableText"/>
              <w:rPr>
                <w:rFonts w:hint="eastAsia"/>
              </w:rPr>
            </w:pPr>
            <w:r>
              <w:rPr>
                <w:rFonts w:hint="eastAsia"/>
              </w:rPr>
              <w:t>Fab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B5B798C" w14:textId="77777777" w:rsidR="00B40824" w:rsidRPr="00B40824" w:rsidRDefault="00B40824" w:rsidP="00B40824">
            <w:pPr>
              <w:pStyle w:val="SWCTableText"/>
              <w:rPr>
                <w:rFonts w:eastAsia="等线"/>
              </w:rPr>
            </w:pPr>
            <w:r w:rsidRPr="00B40824">
              <w:rPr>
                <w:rFonts w:eastAsia="等线"/>
              </w:rPr>
              <w:t>28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F52D11E" w14:textId="77777777" w:rsidR="00B40824" w:rsidRPr="00B40824" w:rsidRDefault="00B40824" w:rsidP="00B40824">
            <w:pPr>
              <w:pStyle w:val="SWCTableText"/>
              <w:rPr>
                <w:rFonts w:eastAsia="等线"/>
              </w:rPr>
            </w:pPr>
            <w:r w:rsidRPr="00B40824">
              <w:rPr>
                <w:rFonts w:eastAsia="等线"/>
              </w:rPr>
              <w:t>14439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72D3D0C" w14:textId="77777777" w:rsidR="00B40824" w:rsidRPr="00B40824" w:rsidRDefault="00B40824" w:rsidP="00B40824">
            <w:pPr>
              <w:pStyle w:val="SWCTableText"/>
            </w:pPr>
            <w:r w:rsidRPr="00B40824">
              <w:rPr>
                <w:rFonts w:eastAsia="等线"/>
              </w:rPr>
              <w:t>515.69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D8BC456" w14:textId="77777777" w:rsidR="00B40824" w:rsidRPr="00B40824" w:rsidRDefault="00B40824" w:rsidP="00B40824">
            <w:pPr>
              <w:pStyle w:val="SWCTableText"/>
            </w:pPr>
            <w:r w:rsidRPr="00B40824">
              <w:rPr>
                <w:rFonts w:eastAsia="等线"/>
              </w:rPr>
              <w:t>65.16</w:t>
            </w:r>
          </w:p>
        </w:tc>
      </w:tr>
      <w:tr w:rsidR="00B40824" w:rsidRPr="00B40824" w14:paraId="6B3075EB" w14:textId="77777777" w:rsidTr="00B40824">
        <w:trPr>
          <w:trHeight w:val="20"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0BDE8C6" w14:textId="0EE02E05" w:rsidR="00B40824" w:rsidRPr="00B40824" w:rsidRDefault="00B40824" w:rsidP="00B40824">
            <w:pPr>
              <w:pStyle w:val="SWCTableText"/>
              <w:rPr>
                <w:rFonts w:hint="eastAsia"/>
              </w:rPr>
            </w:pPr>
            <w:r>
              <w:rPr>
                <w:rFonts w:hint="eastAsia"/>
              </w:rPr>
              <w:t>Mar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097B233" w14:textId="77777777" w:rsidR="00B40824" w:rsidRPr="00B40824" w:rsidRDefault="00B40824" w:rsidP="00B40824">
            <w:pPr>
              <w:pStyle w:val="SWCTableText"/>
              <w:rPr>
                <w:rFonts w:eastAsia="等线"/>
              </w:rPr>
            </w:pPr>
            <w:r w:rsidRPr="00B40824">
              <w:rPr>
                <w:rFonts w:eastAsia="等线"/>
              </w:rPr>
              <w:t>27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69BFFD5" w14:textId="77777777" w:rsidR="00B40824" w:rsidRPr="00B40824" w:rsidRDefault="00B40824" w:rsidP="00B40824">
            <w:pPr>
              <w:pStyle w:val="SWCTableText"/>
              <w:rPr>
                <w:rFonts w:eastAsia="等线"/>
              </w:rPr>
            </w:pPr>
            <w:r w:rsidRPr="00B40824">
              <w:rPr>
                <w:rFonts w:eastAsia="等线"/>
              </w:rPr>
              <w:t>16610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9B26149" w14:textId="77777777" w:rsidR="00B40824" w:rsidRPr="00B40824" w:rsidRDefault="00B40824" w:rsidP="00B40824">
            <w:pPr>
              <w:pStyle w:val="SWCTableText"/>
            </w:pPr>
            <w:r w:rsidRPr="00B40824">
              <w:rPr>
                <w:rFonts w:eastAsia="等线"/>
              </w:rPr>
              <w:t>615.20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B4B19FA" w14:textId="77777777" w:rsidR="00B40824" w:rsidRPr="00B40824" w:rsidRDefault="00B40824" w:rsidP="00B40824">
            <w:pPr>
              <w:pStyle w:val="SWCTableText"/>
            </w:pPr>
            <w:r w:rsidRPr="00B40824">
              <w:rPr>
                <w:rFonts w:eastAsia="等线"/>
              </w:rPr>
              <w:t>86.06</w:t>
            </w:r>
          </w:p>
        </w:tc>
      </w:tr>
      <w:tr w:rsidR="00B40824" w:rsidRPr="00B40824" w14:paraId="4E2AFEA3" w14:textId="77777777" w:rsidTr="00B40824">
        <w:trPr>
          <w:trHeight w:val="20"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D289A01" w14:textId="228E6308" w:rsidR="00B40824" w:rsidRPr="00B40824" w:rsidRDefault="00B40824" w:rsidP="00B40824">
            <w:pPr>
              <w:pStyle w:val="SWCTableText"/>
              <w:rPr>
                <w:rFonts w:hint="eastAsia"/>
              </w:rPr>
            </w:pPr>
            <w:r>
              <w:rPr>
                <w:rFonts w:hint="eastAsia"/>
              </w:rPr>
              <w:t>Apr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9A8E5EA" w14:textId="77777777" w:rsidR="00B40824" w:rsidRPr="00B40824" w:rsidRDefault="00B40824" w:rsidP="00B40824">
            <w:pPr>
              <w:pStyle w:val="SWCTableText"/>
              <w:rPr>
                <w:rFonts w:eastAsia="等线"/>
              </w:rPr>
            </w:pPr>
            <w:r w:rsidRPr="00B40824">
              <w:rPr>
                <w:rFonts w:eastAsia="等线"/>
              </w:rPr>
              <w:t>15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F891BC6" w14:textId="77777777" w:rsidR="00B40824" w:rsidRPr="00B40824" w:rsidRDefault="00B40824" w:rsidP="00B40824">
            <w:pPr>
              <w:pStyle w:val="SWCTableText"/>
              <w:rPr>
                <w:rFonts w:eastAsia="等线"/>
              </w:rPr>
            </w:pPr>
            <w:r w:rsidRPr="00B40824">
              <w:rPr>
                <w:rFonts w:eastAsia="等线"/>
              </w:rPr>
              <w:t>12173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9FB45A3" w14:textId="77777777" w:rsidR="00B40824" w:rsidRPr="00B40824" w:rsidRDefault="00B40824" w:rsidP="00B40824">
            <w:pPr>
              <w:pStyle w:val="SWCTableText"/>
            </w:pPr>
            <w:r w:rsidRPr="00B40824">
              <w:rPr>
                <w:rFonts w:eastAsia="等线"/>
              </w:rPr>
              <w:t>811.51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7AB355E" w14:textId="77777777" w:rsidR="00B40824" w:rsidRPr="00B40824" w:rsidRDefault="00B40824" w:rsidP="00B40824">
            <w:pPr>
              <w:pStyle w:val="SWCTableText"/>
            </w:pPr>
            <w:r w:rsidRPr="00B40824">
              <w:rPr>
                <w:rFonts w:eastAsia="等线"/>
              </w:rPr>
              <w:t>109.86</w:t>
            </w:r>
          </w:p>
        </w:tc>
      </w:tr>
      <w:tr w:rsidR="00B40824" w:rsidRPr="00B40824" w14:paraId="5ED0F928" w14:textId="77777777" w:rsidTr="00B40824">
        <w:trPr>
          <w:trHeight w:val="20"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277827D" w14:textId="64EC83A8" w:rsidR="00B40824" w:rsidRPr="00B40824" w:rsidRDefault="00B40824" w:rsidP="00B40824">
            <w:pPr>
              <w:pStyle w:val="SWCTableText"/>
              <w:rPr>
                <w:rFonts w:hint="eastAsia"/>
              </w:rPr>
            </w:pPr>
            <w:r>
              <w:rPr>
                <w:rFonts w:hint="eastAsia"/>
              </w:rPr>
              <w:t>May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DD5D5FF" w14:textId="77777777" w:rsidR="00B40824" w:rsidRPr="00B40824" w:rsidRDefault="00B40824" w:rsidP="00B40824">
            <w:pPr>
              <w:pStyle w:val="SWCTableText"/>
              <w:rPr>
                <w:rFonts w:eastAsia="等线"/>
              </w:rPr>
            </w:pPr>
            <w:r w:rsidRPr="00B40824">
              <w:rPr>
                <w:rFonts w:eastAsia="等线"/>
              </w:rPr>
              <w:t>24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F7F5049" w14:textId="77777777" w:rsidR="00B40824" w:rsidRPr="00B40824" w:rsidRDefault="00B40824" w:rsidP="00B40824">
            <w:pPr>
              <w:pStyle w:val="SWCTableText"/>
              <w:rPr>
                <w:rFonts w:eastAsia="等线"/>
              </w:rPr>
            </w:pPr>
            <w:r w:rsidRPr="00B40824">
              <w:rPr>
                <w:rFonts w:eastAsia="等线"/>
              </w:rPr>
              <w:t>19789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237C049" w14:textId="77777777" w:rsidR="00B40824" w:rsidRPr="00B40824" w:rsidRDefault="00B40824" w:rsidP="00B40824">
            <w:pPr>
              <w:pStyle w:val="SWCTableText"/>
            </w:pPr>
            <w:r w:rsidRPr="00B40824">
              <w:rPr>
                <w:rFonts w:eastAsia="等线"/>
              </w:rPr>
              <w:t>824.53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FD87A19" w14:textId="77777777" w:rsidR="00B40824" w:rsidRPr="00B40824" w:rsidRDefault="00B40824" w:rsidP="00B40824">
            <w:pPr>
              <w:pStyle w:val="SWCTableText"/>
            </w:pPr>
            <w:r w:rsidRPr="00B40824">
              <w:rPr>
                <w:rFonts w:eastAsia="等线"/>
              </w:rPr>
              <w:t>115.34</w:t>
            </w:r>
          </w:p>
        </w:tc>
      </w:tr>
      <w:tr w:rsidR="00B40824" w:rsidRPr="00B40824" w14:paraId="6B88595C" w14:textId="77777777" w:rsidTr="00B40824">
        <w:trPr>
          <w:trHeight w:val="20"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1F358EA" w14:textId="08E1D313" w:rsidR="00B40824" w:rsidRPr="00B40824" w:rsidRDefault="00B40824" w:rsidP="00B40824">
            <w:pPr>
              <w:pStyle w:val="SWCTableText"/>
              <w:rPr>
                <w:rFonts w:hint="eastAsia"/>
              </w:rPr>
            </w:pPr>
            <w:r>
              <w:rPr>
                <w:rFonts w:hint="eastAsia"/>
              </w:rPr>
              <w:t>Jun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FA6B345" w14:textId="77777777" w:rsidR="00B40824" w:rsidRPr="00B40824" w:rsidRDefault="00B40824" w:rsidP="00B40824">
            <w:pPr>
              <w:pStyle w:val="SWCTableText"/>
              <w:rPr>
                <w:rFonts w:eastAsia="等线"/>
              </w:rPr>
            </w:pPr>
            <w:r w:rsidRPr="00B40824">
              <w:rPr>
                <w:rFonts w:eastAsia="等线"/>
              </w:rPr>
              <w:t>16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938229F" w14:textId="77777777" w:rsidR="00B40824" w:rsidRPr="00B40824" w:rsidRDefault="00B40824" w:rsidP="00B40824">
            <w:pPr>
              <w:pStyle w:val="SWCTableText"/>
              <w:rPr>
                <w:rFonts w:eastAsia="等线"/>
              </w:rPr>
            </w:pPr>
            <w:r w:rsidRPr="00B40824">
              <w:rPr>
                <w:rFonts w:eastAsia="等线"/>
              </w:rPr>
              <w:t>11118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99535AE" w14:textId="77777777" w:rsidR="00B40824" w:rsidRPr="00B40824" w:rsidRDefault="00B40824" w:rsidP="00B40824">
            <w:pPr>
              <w:pStyle w:val="SWCTableText"/>
            </w:pPr>
            <w:r w:rsidRPr="00B40824">
              <w:rPr>
                <w:rFonts w:eastAsia="等线"/>
              </w:rPr>
              <w:t>694.89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C39413B" w14:textId="77777777" w:rsidR="00B40824" w:rsidRPr="00B40824" w:rsidRDefault="00B40824" w:rsidP="00B40824">
            <w:pPr>
              <w:pStyle w:val="SWCTableText"/>
            </w:pPr>
            <w:r w:rsidRPr="00B40824">
              <w:rPr>
                <w:rFonts w:eastAsia="等线"/>
              </w:rPr>
              <w:t>94.07</w:t>
            </w:r>
          </w:p>
        </w:tc>
      </w:tr>
      <w:tr w:rsidR="00B40824" w:rsidRPr="00B40824" w14:paraId="551FBE37" w14:textId="77777777" w:rsidTr="00B40824">
        <w:trPr>
          <w:trHeight w:val="20"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8D91209" w14:textId="15EC32B7" w:rsidR="00B40824" w:rsidRPr="00B40824" w:rsidRDefault="00B40824" w:rsidP="00B40824">
            <w:pPr>
              <w:pStyle w:val="SWCTableText"/>
              <w:rPr>
                <w:rFonts w:hint="eastAsia"/>
              </w:rPr>
            </w:pPr>
            <w:r>
              <w:rPr>
                <w:rFonts w:hint="eastAsia"/>
              </w:rPr>
              <w:t>Jul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A95C799" w14:textId="77777777" w:rsidR="00B40824" w:rsidRPr="00B40824" w:rsidRDefault="00B40824" w:rsidP="00B40824">
            <w:pPr>
              <w:pStyle w:val="SWCTableText"/>
              <w:rPr>
                <w:rFonts w:eastAsia="等线"/>
              </w:rPr>
            </w:pPr>
            <w:r w:rsidRPr="00B40824">
              <w:rPr>
                <w:rFonts w:eastAsia="等线"/>
              </w:rPr>
              <w:t>31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F171ABE" w14:textId="77777777" w:rsidR="00B40824" w:rsidRPr="00B40824" w:rsidRDefault="00B40824" w:rsidP="00B40824">
            <w:pPr>
              <w:pStyle w:val="SWCTableText"/>
              <w:rPr>
                <w:rFonts w:eastAsia="等线"/>
              </w:rPr>
            </w:pPr>
            <w:r w:rsidRPr="00B40824">
              <w:rPr>
                <w:rFonts w:eastAsia="等线"/>
              </w:rPr>
              <w:t>22097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4699C8E" w14:textId="77777777" w:rsidR="00B40824" w:rsidRPr="00B40824" w:rsidRDefault="00B40824" w:rsidP="00B40824">
            <w:pPr>
              <w:pStyle w:val="SWCTableText"/>
            </w:pPr>
            <w:r w:rsidRPr="00B40824">
              <w:rPr>
                <w:rFonts w:eastAsia="等线"/>
              </w:rPr>
              <w:t>712.82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2A7A988" w14:textId="77777777" w:rsidR="00B40824" w:rsidRPr="00B40824" w:rsidRDefault="00B40824" w:rsidP="00B40824">
            <w:pPr>
              <w:pStyle w:val="SWCTableText"/>
            </w:pPr>
            <w:r w:rsidRPr="00B40824">
              <w:rPr>
                <w:rFonts w:eastAsia="等线"/>
              </w:rPr>
              <w:t>99.72</w:t>
            </w:r>
          </w:p>
        </w:tc>
      </w:tr>
      <w:tr w:rsidR="00B40824" w:rsidRPr="00B40824" w14:paraId="73441C2E" w14:textId="77777777" w:rsidTr="00B40824">
        <w:trPr>
          <w:trHeight w:val="20"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DD12ED4" w14:textId="00FF4A74" w:rsidR="00B40824" w:rsidRPr="00B40824" w:rsidRDefault="00B40824" w:rsidP="00B40824">
            <w:pPr>
              <w:pStyle w:val="SWCTableText"/>
              <w:rPr>
                <w:rFonts w:hint="eastAsia"/>
              </w:rPr>
            </w:pPr>
            <w:r>
              <w:rPr>
                <w:rFonts w:hint="eastAsia"/>
              </w:rPr>
              <w:t>Aug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CFE559B" w14:textId="77777777" w:rsidR="00B40824" w:rsidRPr="00B40824" w:rsidRDefault="00B40824" w:rsidP="00B40824">
            <w:pPr>
              <w:pStyle w:val="SWCTableText"/>
              <w:rPr>
                <w:rFonts w:eastAsia="等线"/>
              </w:rPr>
            </w:pPr>
            <w:r w:rsidRPr="00B40824">
              <w:rPr>
                <w:rFonts w:eastAsia="等线"/>
              </w:rPr>
              <w:t>31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426E5EF" w14:textId="77777777" w:rsidR="00B40824" w:rsidRPr="00B40824" w:rsidRDefault="00B40824" w:rsidP="00B40824">
            <w:pPr>
              <w:pStyle w:val="SWCTableText"/>
              <w:rPr>
                <w:rFonts w:eastAsia="等线"/>
              </w:rPr>
            </w:pPr>
            <w:r w:rsidRPr="00B40824">
              <w:rPr>
                <w:rFonts w:eastAsia="等线"/>
              </w:rPr>
              <w:t>21330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34FFEBB" w14:textId="77777777" w:rsidR="00B40824" w:rsidRPr="00B40824" w:rsidRDefault="00B40824" w:rsidP="00B40824">
            <w:pPr>
              <w:pStyle w:val="SWCTableText"/>
            </w:pPr>
            <w:r w:rsidRPr="00B40824">
              <w:rPr>
                <w:rFonts w:eastAsia="等线"/>
              </w:rPr>
              <w:t>688.06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EEC1DE7" w14:textId="77777777" w:rsidR="00B40824" w:rsidRPr="00B40824" w:rsidRDefault="00B40824" w:rsidP="00B40824">
            <w:pPr>
              <w:pStyle w:val="SWCTableText"/>
            </w:pPr>
            <w:r w:rsidRPr="00B40824">
              <w:rPr>
                <w:rFonts w:eastAsia="等线"/>
              </w:rPr>
              <w:t>96.25</w:t>
            </w:r>
          </w:p>
        </w:tc>
      </w:tr>
      <w:tr w:rsidR="00B40824" w:rsidRPr="00B40824" w14:paraId="71908DFF" w14:textId="77777777" w:rsidTr="00B40824">
        <w:trPr>
          <w:trHeight w:val="20"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6F9F4E5" w14:textId="4BAA868F" w:rsidR="00B40824" w:rsidRPr="00B40824" w:rsidRDefault="00B40824" w:rsidP="00B40824">
            <w:pPr>
              <w:pStyle w:val="SWCTableText"/>
              <w:rPr>
                <w:rFonts w:hint="eastAsia"/>
              </w:rPr>
            </w:pPr>
            <w:r>
              <w:rPr>
                <w:rFonts w:hint="eastAsia"/>
              </w:rPr>
              <w:t>Sep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E34A320" w14:textId="77777777" w:rsidR="00B40824" w:rsidRPr="00B40824" w:rsidRDefault="00B40824" w:rsidP="00B40824">
            <w:pPr>
              <w:pStyle w:val="SWCTableText"/>
              <w:rPr>
                <w:rFonts w:eastAsia="等线"/>
              </w:rPr>
            </w:pPr>
            <w:r w:rsidRPr="00B40824">
              <w:rPr>
                <w:rFonts w:eastAsia="等线"/>
              </w:rPr>
              <w:t>23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462C35E" w14:textId="77777777" w:rsidR="00B40824" w:rsidRPr="00B40824" w:rsidRDefault="00B40824" w:rsidP="00B40824">
            <w:pPr>
              <w:pStyle w:val="SWCTableText"/>
              <w:rPr>
                <w:rFonts w:eastAsia="等线"/>
              </w:rPr>
            </w:pPr>
            <w:r w:rsidRPr="00B40824">
              <w:rPr>
                <w:rFonts w:eastAsia="等线"/>
              </w:rPr>
              <w:t>17921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BED9E3A" w14:textId="77777777" w:rsidR="00B40824" w:rsidRPr="00B40824" w:rsidRDefault="00B40824" w:rsidP="00B40824">
            <w:pPr>
              <w:pStyle w:val="SWCTableText"/>
            </w:pPr>
            <w:r w:rsidRPr="00B40824">
              <w:rPr>
                <w:rFonts w:eastAsia="等线"/>
              </w:rPr>
              <w:t>779.17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5DBEFEF" w14:textId="77777777" w:rsidR="00B40824" w:rsidRPr="00B40824" w:rsidRDefault="00B40824" w:rsidP="00B40824">
            <w:pPr>
              <w:pStyle w:val="SWCTableText"/>
            </w:pPr>
            <w:r w:rsidRPr="00B40824">
              <w:rPr>
                <w:rFonts w:eastAsia="等线"/>
              </w:rPr>
              <w:t>105.48</w:t>
            </w:r>
          </w:p>
        </w:tc>
      </w:tr>
      <w:tr w:rsidR="00B40824" w:rsidRPr="00B40824" w14:paraId="3A070F85" w14:textId="77777777" w:rsidTr="00B40824">
        <w:trPr>
          <w:trHeight w:val="20"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1A4583C" w14:textId="16FBC119" w:rsidR="00B40824" w:rsidRPr="00B40824" w:rsidRDefault="00B40824" w:rsidP="00B40824">
            <w:pPr>
              <w:pStyle w:val="SWCTableText"/>
              <w:rPr>
                <w:rFonts w:hint="eastAsia"/>
              </w:rPr>
            </w:pPr>
            <w:r>
              <w:rPr>
                <w:rFonts w:hint="eastAsia"/>
              </w:rPr>
              <w:t>Oct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8D9E584" w14:textId="77777777" w:rsidR="00B40824" w:rsidRPr="00B40824" w:rsidRDefault="00B40824" w:rsidP="00B40824">
            <w:pPr>
              <w:pStyle w:val="SWCTableText"/>
              <w:rPr>
                <w:rFonts w:eastAsia="等线"/>
              </w:rPr>
            </w:pPr>
            <w:r w:rsidRPr="00B40824">
              <w:rPr>
                <w:rFonts w:eastAsia="等线"/>
              </w:rPr>
              <w:t>28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A46CC20" w14:textId="77777777" w:rsidR="00B40824" w:rsidRPr="00B40824" w:rsidRDefault="00B40824" w:rsidP="00B40824">
            <w:pPr>
              <w:pStyle w:val="SWCTableText"/>
              <w:rPr>
                <w:rFonts w:eastAsia="等线"/>
              </w:rPr>
            </w:pPr>
            <w:r w:rsidRPr="00B40824">
              <w:rPr>
                <w:rFonts w:eastAsia="等线"/>
              </w:rPr>
              <w:t>14327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911B2EE" w14:textId="77777777" w:rsidR="00B40824" w:rsidRPr="00B40824" w:rsidRDefault="00B40824" w:rsidP="00B40824">
            <w:pPr>
              <w:pStyle w:val="SWCTableText"/>
            </w:pPr>
            <w:r w:rsidRPr="00B40824">
              <w:rPr>
                <w:rFonts w:eastAsia="等线"/>
              </w:rPr>
              <w:t>511.67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70A1CFE" w14:textId="77777777" w:rsidR="00B40824" w:rsidRPr="00B40824" w:rsidRDefault="00B40824" w:rsidP="00B40824">
            <w:pPr>
              <w:pStyle w:val="SWCTableText"/>
            </w:pPr>
            <w:r w:rsidRPr="00B40824">
              <w:rPr>
                <w:rFonts w:eastAsia="等线"/>
              </w:rPr>
              <w:t>71.58</w:t>
            </w:r>
          </w:p>
        </w:tc>
      </w:tr>
      <w:tr w:rsidR="00B40824" w:rsidRPr="00B40824" w14:paraId="626D935B" w14:textId="77777777" w:rsidTr="00B40824">
        <w:trPr>
          <w:trHeight w:val="20"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BEB3397" w14:textId="6047F1B6" w:rsidR="00B40824" w:rsidRPr="00B40824" w:rsidRDefault="00B40824" w:rsidP="00B40824">
            <w:pPr>
              <w:pStyle w:val="SWCTableText"/>
              <w:rPr>
                <w:rFonts w:hint="eastAsia"/>
              </w:rPr>
            </w:pPr>
            <w:r>
              <w:rPr>
                <w:rFonts w:hint="eastAsia"/>
              </w:rPr>
              <w:t>Nov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926EC44" w14:textId="77777777" w:rsidR="00B40824" w:rsidRPr="00B40824" w:rsidRDefault="00B40824" w:rsidP="00B40824">
            <w:pPr>
              <w:pStyle w:val="SWCTableText"/>
              <w:rPr>
                <w:rFonts w:eastAsia="等线"/>
              </w:rPr>
            </w:pPr>
            <w:r w:rsidRPr="00B40824">
              <w:rPr>
                <w:rFonts w:eastAsia="等线"/>
              </w:rPr>
              <w:t>30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542C052" w14:textId="77777777" w:rsidR="00B40824" w:rsidRPr="00B40824" w:rsidRDefault="00B40824" w:rsidP="00B40824">
            <w:pPr>
              <w:pStyle w:val="SWCTableText"/>
              <w:rPr>
                <w:rFonts w:eastAsia="等线"/>
              </w:rPr>
            </w:pPr>
            <w:r w:rsidRPr="00B40824">
              <w:rPr>
                <w:rFonts w:eastAsia="等线"/>
              </w:rPr>
              <w:t>11032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CD8FEE8" w14:textId="77777777" w:rsidR="00B40824" w:rsidRPr="00B40824" w:rsidRDefault="00B40824" w:rsidP="00B40824">
            <w:pPr>
              <w:pStyle w:val="SWCTableText"/>
            </w:pPr>
            <w:r w:rsidRPr="00B40824">
              <w:rPr>
                <w:rFonts w:eastAsia="等线"/>
              </w:rPr>
              <w:t>367.74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BB7BA29" w14:textId="77777777" w:rsidR="00B40824" w:rsidRPr="00B40824" w:rsidRDefault="00B40824" w:rsidP="00B40824">
            <w:pPr>
              <w:pStyle w:val="SWCTableText"/>
            </w:pPr>
            <w:r w:rsidRPr="00B40824">
              <w:rPr>
                <w:rFonts w:eastAsia="等线"/>
              </w:rPr>
              <w:t>49.78</w:t>
            </w:r>
          </w:p>
        </w:tc>
      </w:tr>
      <w:tr w:rsidR="00B40824" w:rsidRPr="00B40824" w14:paraId="23A13003" w14:textId="77777777" w:rsidTr="00B40824">
        <w:trPr>
          <w:trHeight w:val="20"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0BAE972" w14:textId="6472EBA4" w:rsidR="00B40824" w:rsidRPr="00B40824" w:rsidRDefault="00B40824" w:rsidP="00B40824">
            <w:pPr>
              <w:pStyle w:val="SWCTableText"/>
              <w:rPr>
                <w:rFonts w:hint="eastAsia"/>
              </w:rPr>
            </w:pPr>
            <w:r>
              <w:rPr>
                <w:rFonts w:hint="eastAsia"/>
              </w:rPr>
              <w:t>Dec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D9A76A8" w14:textId="77777777" w:rsidR="00B40824" w:rsidRPr="00B40824" w:rsidRDefault="00B40824" w:rsidP="00B40824">
            <w:pPr>
              <w:pStyle w:val="SWCTableText"/>
              <w:rPr>
                <w:rFonts w:eastAsia="等线"/>
              </w:rPr>
            </w:pPr>
            <w:r w:rsidRPr="00B40824">
              <w:rPr>
                <w:rFonts w:eastAsia="等线"/>
              </w:rPr>
              <w:t>30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9C6E65E" w14:textId="77777777" w:rsidR="00B40824" w:rsidRPr="00B40824" w:rsidRDefault="00B40824" w:rsidP="00B40824">
            <w:pPr>
              <w:pStyle w:val="SWCTableText"/>
              <w:rPr>
                <w:rFonts w:eastAsia="等线"/>
              </w:rPr>
            </w:pPr>
            <w:r w:rsidRPr="00B40824">
              <w:rPr>
                <w:rFonts w:eastAsia="等线"/>
              </w:rPr>
              <w:t>10994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E808E1A" w14:textId="77777777" w:rsidR="00B40824" w:rsidRPr="00B40824" w:rsidRDefault="00B40824" w:rsidP="00B40824">
            <w:pPr>
              <w:pStyle w:val="SWCTableText"/>
            </w:pPr>
            <w:r w:rsidRPr="00B40824">
              <w:rPr>
                <w:rFonts w:eastAsia="等线"/>
              </w:rPr>
              <w:t>366.47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4D828C6" w14:textId="77777777" w:rsidR="00B40824" w:rsidRPr="00B40824" w:rsidRDefault="00B40824" w:rsidP="00B40824">
            <w:pPr>
              <w:pStyle w:val="SWCTableText"/>
            </w:pPr>
            <w:r w:rsidRPr="00B40824">
              <w:rPr>
                <w:rFonts w:eastAsia="等线"/>
              </w:rPr>
              <w:t>51.27</w:t>
            </w:r>
          </w:p>
        </w:tc>
      </w:tr>
      <w:tr w:rsidR="00B40824" w:rsidRPr="00B40824" w14:paraId="63BA178D" w14:textId="77777777" w:rsidTr="00B40824">
        <w:trPr>
          <w:trHeight w:val="20"/>
        </w:trPr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79BBB522" w14:textId="0D6C26EC" w:rsidR="00B40824" w:rsidRPr="00B40824" w:rsidRDefault="00B40824" w:rsidP="00B40824">
            <w:pPr>
              <w:pStyle w:val="SWCTableText"/>
              <w:rPr>
                <w:rFonts w:hint="eastAsia"/>
              </w:rPr>
            </w:pPr>
            <w:r>
              <w:rPr>
                <w:rFonts w:hint="eastAsia"/>
              </w:rPr>
              <w:t>Total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3120D595" w14:textId="77777777" w:rsidR="00B40824" w:rsidRPr="00B40824" w:rsidRDefault="00B40824" w:rsidP="00B40824">
            <w:pPr>
              <w:pStyle w:val="SWCTableText"/>
              <w:rPr>
                <w:rFonts w:eastAsia="等线"/>
              </w:rPr>
            </w:pPr>
            <w:r w:rsidRPr="00B40824">
              <w:rPr>
                <w:rFonts w:eastAsia="等线"/>
              </w:rPr>
              <w:t>314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</w:tcPr>
          <w:p w14:paraId="53AE9543" w14:textId="77777777" w:rsidR="00B40824" w:rsidRPr="00B40824" w:rsidRDefault="00B40824" w:rsidP="00B40824">
            <w:pPr>
              <w:pStyle w:val="SWCTableText"/>
              <w:rPr>
                <w:rFonts w:eastAsia="等线"/>
              </w:rPr>
            </w:pPr>
            <w:r w:rsidRPr="00B40824">
              <w:rPr>
                <w:rFonts w:eastAsia="等线"/>
              </w:rPr>
              <w:t>182071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6BA106E6" w14:textId="77777777" w:rsidR="00B40824" w:rsidRPr="00B40824" w:rsidRDefault="00B40824" w:rsidP="00B40824">
            <w:pPr>
              <w:pStyle w:val="SWCTableText"/>
            </w:pPr>
            <w:r w:rsidRPr="00B40824">
              <w:rPr>
                <w:rFonts w:hint="eastAsia"/>
              </w:rPr>
              <w:t>6</w:t>
            </w:r>
            <w:r w:rsidRPr="00B40824">
              <w:t>01.54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1B92A469" w14:textId="77777777" w:rsidR="00B40824" w:rsidRPr="00B40824" w:rsidRDefault="00B40824" w:rsidP="00B40824">
            <w:pPr>
              <w:pStyle w:val="SWCTableText"/>
            </w:pPr>
            <w:r w:rsidRPr="00B40824">
              <w:rPr>
                <w:rFonts w:eastAsia="等线"/>
              </w:rPr>
              <w:t>990.78</w:t>
            </w:r>
          </w:p>
        </w:tc>
      </w:tr>
    </w:tbl>
    <w:p w14:paraId="31F84972" w14:textId="3C5E76E4" w:rsidR="00F12E2D" w:rsidRDefault="00F12E2D" w:rsidP="008A3D39">
      <w:pPr>
        <w:pStyle w:val="SWCText"/>
        <w:rPr>
          <w:lang w:eastAsia="zh-CN"/>
        </w:rPr>
      </w:pPr>
    </w:p>
    <w:p w14:paraId="0F03ECA3" w14:textId="305083BE" w:rsidR="00F12E2D" w:rsidRPr="00C17CA8" w:rsidRDefault="009266CD" w:rsidP="005D59E6">
      <w:pPr>
        <w:pStyle w:val="SWCText"/>
        <w:rPr>
          <w:rFonts w:hint="eastAsia"/>
          <w:lang w:eastAsia="zh-CN"/>
        </w:rPr>
      </w:pPr>
      <w:r>
        <w:rPr>
          <w:rFonts w:hint="eastAsia"/>
          <w:lang w:eastAsia="zh-CN"/>
        </w:rPr>
        <w:t xml:space="preserve">Tab.3 shows </w:t>
      </w:r>
      <w:r w:rsidR="00A35E60">
        <w:rPr>
          <w:rFonts w:hint="eastAsia"/>
          <w:lang w:eastAsia="zh-CN"/>
        </w:rPr>
        <w:t>a</w:t>
      </w:r>
      <w:r w:rsidR="005D59E6" w:rsidRPr="005D59E6">
        <w:rPr>
          <w:lang w:eastAsia="zh-CN"/>
        </w:rPr>
        <w:t>nnual</w:t>
      </w:r>
      <w:r w:rsidR="00E159DD" w:rsidRPr="00E159DD">
        <w:t xml:space="preserve"> </w:t>
      </w:r>
      <w:r w:rsidR="00E159DD">
        <w:rPr>
          <w:rFonts w:hint="eastAsia"/>
          <w:lang w:eastAsia="zh-CN"/>
        </w:rPr>
        <w:t>i</w:t>
      </w:r>
      <w:r w:rsidR="00E159DD" w:rsidRPr="00E159DD">
        <w:rPr>
          <w:lang w:eastAsia="zh-CN"/>
        </w:rPr>
        <w:t>ncident irradiance</w:t>
      </w:r>
      <w:r w:rsidR="00C17CA8">
        <w:rPr>
          <w:rFonts w:hint="eastAsia"/>
          <w:lang w:eastAsia="zh-CN"/>
        </w:rPr>
        <w:t>,</w:t>
      </w:r>
      <w:r w:rsidR="005D59E6" w:rsidRPr="005D59E6">
        <w:rPr>
          <w:lang w:eastAsia="zh-CN"/>
        </w:rPr>
        <w:t xml:space="preserve"> power generation</w:t>
      </w:r>
      <w:r w:rsidR="00C17CA8">
        <w:rPr>
          <w:rFonts w:hint="eastAsia"/>
          <w:lang w:eastAsia="zh-CN"/>
        </w:rPr>
        <w:t xml:space="preserve"> and efficiency</w:t>
      </w:r>
      <w:r w:rsidR="005D59E6" w:rsidRPr="005D59E6">
        <w:rPr>
          <w:lang w:eastAsia="zh-CN"/>
        </w:rPr>
        <w:t xml:space="preserve"> of each </w:t>
      </w:r>
      <w:r w:rsidR="00A35E60">
        <w:rPr>
          <w:rFonts w:hint="eastAsia"/>
          <w:lang w:eastAsia="zh-CN"/>
        </w:rPr>
        <w:t>PV subsystem.</w:t>
      </w:r>
      <w:r w:rsidR="00C17CA8">
        <w:rPr>
          <w:rFonts w:hint="eastAsia"/>
          <w:lang w:eastAsia="zh-CN"/>
        </w:rPr>
        <w:t xml:space="preserve"> The system </w:t>
      </w:r>
      <w:r w:rsidR="00C17CA8">
        <w:rPr>
          <w:rFonts w:hint="eastAsia"/>
          <w:lang w:eastAsia="zh-CN"/>
        </w:rPr>
        <w:lastRenderedPageBreak/>
        <w:t xml:space="preserve">efficiency was calculated according to Chinese national standard GB/T 50801-2013, and it included the panel and </w:t>
      </w:r>
      <w:r w:rsidR="00DD6B77">
        <w:rPr>
          <w:rFonts w:hint="eastAsia"/>
          <w:lang w:eastAsia="zh-CN"/>
        </w:rPr>
        <w:t>i</w:t>
      </w:r>
      <w:r w:rsidR="00C17CA8">
        <w:rPr>
          <w:rFonts w:hint="eastAsia"/>
          <w:lang w:eastAsia="zh-CN"/>
        </w:rPr>
        <w:t>nvert</w:t>
      </w:r>
      <w:r w:rsidR="00DD6B77">
        <w:rPr>
          <w:rFonts w:hint="eastAsia"/>
          <w:lang w:eastAsia="zh-CN"/>
        </w:rPr>
        <w:t>er</w:t>
      </w:r>
      <w:r w:rsidR="00C17CA8">
        <w:rPr>
          <w:rFonts w:hint="eastAsia"/>
          <w:lang w:eastAsia="zh-CN"/>
        </w:rPr>
        <w:t xml:space="preserve"> efficiency</w:t>
      </w:r>
      <w:r w:rsidR="00026492">
        <w:rPr>
          <w:rFonts w:hint="eastAsia"/>
          <w:lang w:eastAsia="zh-CN"/>
        </w:rPr>
        <w:t xml:space="preserve">, as while as the </w:t>
      </w:r>
      <w:r w:rsidR="00DD6B77">
        <w:rPr>
          <w:rFonts w:hint="eastAsia"/>
          <w:lang w:eastAsia="zh-CN"/>
        </w:rPr>
        <w:t>influ</w:t>
      </w:r>
      <w:r w:rsidR="00B50EE1">
        <w:rPr>
          <w:rFonts w:hint="eastAsia"/>
          <w:lang w:eastAsia="zh-CN"/>
        </w:rPr>
        <w:t>encing factors during operation</w:t>
      </w:r>
      <w:r w:rsidR="00C17CA8">
        <w:rPr>
          <w:rFonts w:hint="eastAsia"/>
          <w:lang w:eastAsia="zh-CN"/>
        </w:rPr>
        <w:t>.</w:t>
      </w:r>
      <w:r w:rsidR="004B61E7">
        <w:rPr>
          <w:rFonts w:hint="eastAsia"/>
          <w:lang w:eastAsia="zh-CN"/>
        </w:rPr>
        <w:t xml:space="preserve"> </w:t>
      </w:r>
      <w:r w:rsidR="004B61E7" w:rsidRPr="004B61E7">
        <w:rPr>
          <w:lang w:eastAsia="zh-CN"/>
        </w:rPr>
        <w:t>The power generation data in Tab</w:t>
      </w:r>
      <w:r w:rsidR="004B61E7">
        <w:rPr>
          <w:rFonts w:hint="eastAsia"/>
          <w:lang w:eastAsia="zh-CN"/>
        </w:rPr>
        <w:t>.</w:t>
      </w:r>
      <w:r w:rsidR="004B61E7" w:rsidRPr="004B61E7">
        <w:rPr>
          <w:lang w:eastAsia="zh-CN"/>
        </w:rPr>
        <w:t xml:space="preserve"> 7 reveal</w:t>
      </w:r>
      <w:r w:rsidR="004B61E7">
        <w:rPr>
          <w:rFonts w:hint="eastAsia"/>
          <w:lang w:eastAsia="zh-CN"/>
        </w:rPr>
        <w:t>ed</w:t>
      </w:r>
      <w:r w:rsidR="004B61E7" w:rsidRPr="004B61E7">
        <w:rPr>
          <w:lang w:eastAsia="zh-CN"/>
        </w:rPr>
        <w:t xml:space="preserve"> that the total installed capacity of </w:t>
      </w:r>
      <w:r w:rsidR="004B61E7">
        <w:rPr>
          <w:rFonts w:hint="eastAsia"/>
          <w:lang w:eastAsia="zh-CN"/>
        </w:rPr>
        <w:t>PV subsystem</w:t>
      </w:r>
      <w:r w:rsidR="004B61E7" w:rsidRPr="004B61E7">
        <w:rPr>
          <w:lang w:eastAsia="zh-CN"/>
        </w:rPr>
        <w:t xml:space="preserve"> 1-5 arranged on the roof accounts for 76.8% of the total installed capacity, yet their power generation accounts for 93.1% of the </w:t>
      </w:r>
      <w:r w:rsidR="004B61E7">
        <w:rPr>
          <w:rFonts w:hint="eastAsia"/>
          <w:lang w:eastAsia="zh-CN"/>
        </w:rPr>
        <w:t xml:space="preserve">total </w:t>
      </w:r>
      <w:r w:rsidR="004B61E7" w:rsidRPr="004B61E7">
        <w:rPr>
          <w:lang w:eastAsia="zh-CN"/>
        </w:rPr>
        <w:t xml:space="preserve">annual power generation. This </w:t>
      </w:r>
      <w:r w:rsidR="004B61E7" w:rsidRPr="004B61E7">
        <w:rPr>
          <w:lang w:eastAsia="zh-CN"/>
        </w:rPr>
        <w:t>demonstrate</w:t>
      </w:r>
      <w:r w:rsidR="004B61E7">
        <w:rPr>
          <w:lang w:eastAsia="zh-CN"/>
        </w:rPr>
        <w:t>d</w:t>
      </w:r>
      <w:r w:rsidR="004B61E7" w:rsidRPr="004B61E7">
        <w:rPr>
          <w:lang w:eastAsia="zh-CN"/>
        </w:rPr>
        <w:t xml:space="preserve"> that building roofs are the primary </w:t>
      </w:r>
      <w:r w:rsidR="004B61E7">
        <w:rPr>
          <w:rFonts w:hint="eastAsia"/>
          <w:lang w:eastAsia="zh-CN"/>
        </w:rPr>
        <w:t>choice</w:t>
      </w:r>
      <w:r w:rsidR="004B61E7" w:rsidRPr="004B61E7">
        <w:rPr>
          <w:lang w:eastAsia="zh-CN"/>
        </w:rPr>
        <w:t xml:space="preserve"> for </w:t>
      </w:r>
      <w:r w:rsidR="004B61E7">
        <w:rPr>
          <w:rFonts w:hint="eastAsia"/>
          <w:lang w:eastAsia="zh-CN"/>
        </w:rPr>
        <w:t>PV</w:t>
      </w:r>
      <w:r w:rsidR="004B61E7" w:rsidRPr="004B61E7">
        <w:rPr>
          <w:lang w:eastAsia="zh-CN"/>
        </w:rPr>
        <w:t xml:space="preserve"> system</w:t>
      </w:r>
      <w:r w:rsidR="004B61E7">
        <w:rPr>
          <w:rFonts w:hint="eastAsia"/>
          <w:lang w:eastAsia="zh-CN"/>
        </w:rPr>
        <w:t>.</w:t>
      </w:r>
      <w:r w:rsidR="004B61E7" w:rsidRPr="004B61E7">
        <w:rPr>
          <w:lang w:eastAsia="zh-CN"/>
        </w:rPr>
        <w:t xml:space="preserve"> Furthermore, </w:t>
      </w:r>
      <w:r w:rsidR="00D05C79">
        <w:rPr>
          <w:rFonts w:hint="eastAsia"/>
          <w:lang w:eastAsia="zh-CN"/>
        </w:rPr>
        <w:t>due to</w:t>
      </w:r>
      <w:r w:rsidR="004B61E7" w:rsidRPr="004B61E7">
        <w:rPr>
          <w:lang w:eastAsia="zh-CN"/>
        </w:rPr>
        <w:t xml:space="preserve"> surrounding buildings and greenery (as </w:t>
      </w:r>
      <w:r w:rsidR="00D05C79">
        <w:rPr>
          <w:rFonts w:hint="eastAsia"/>
          <w:lang w:eastAsia="zh-CN"/>
        </w:rPr>
        <w:t>shown</w:t>
      </w:r>
      <w:r w:rsidR="004B61E7" w:rsidRPr="004B61E7">
        <w:rPr>
          <w:lang w:eastAsia="zh-CN"/>
        </w:rPr>
        <w:t xml:space="preserve"> in Fig</w:t>
      </w:r>
      <w:r w:rsidR="00D05C79">
        <w:rPr>
          <w:rFonts w:hint="eastAsia"/>
          <w:lang w:eastAsia="zh-CN"/>
        </w:rPr>
        <w:t>.6</w:t>
      </w:r>
      <w:r w:rsidR="004B61E7" w:rsidRPr="004B61E7">
        <w:rPr>
          <w:lang w:eastAsia="zh-CN"/>
        </w:rPr>
        <w:t xml:space="preserve">), the power generation of facade </w:t>
      </w:r>
      <w:r w:rsidR="00D05C79">
        <w:rPr>
          <w:rFonts w:hint="eastAsia"/>
          <w:lang w:eastAsia="zh-CN"/>
        </w:rPr>
        <w:t>PV</w:t>
      </w:r>
      <w:r w:rsidR="004B61E7" w:rsidRPr="004B61E7">
        <w:rPr>
          <w:lang w:eastAsia="zh-CN"/>
        </w:rPr>
        <w:t xml:space="preserve"> systems </w:t>
      </w:r>
      <w:r w:rsidR="00246A4A">
        <w:rPr>
          <w:rFonts w:hint="eastAsia"/>
          <w:lang w:eastAsia="zh-CN"/>
        </w:rPr>
        <w:t>was</w:t>
      </w:r>
      <w:r w:rsidR="004B61E7" w:rsidRPr="004B61E7">
        <w:rPr>
          <w:lang w:eastAsia="zh-CN"/>
        </w:rPr>
        <w:t xml:space="preserve"> less than </w:t>
      </w:r>
      <w:r w:rsidR="00246A4A">
        <w:rPr>
          <w:rFonts w:hint="eastAsia"/>
          <w:lang w:eastAsia="zh-CN"/>
        </w:rPr>
        <w:t>normal PV systems.</w:t>
      </w:r>
    </w:p>
    <w:p w14:paraId="7C10822C" w14:textId="4C428EFD" w:rsidR="00EA4D81" w:rsidRPr="00F03FA2" w:rsidRDefault="00EA4D81" w:rsidP="00D07477">
      <w:pPr>
        <w:pStyle w:val="SWCTableFigureCaption"/>
      </w:pPr>
      <w:r w:rsidRPr="00F03FA2">
        <w:rPr>
          <w:rFonts w:hint="eastAsia"/>
        </w:rPr>
        <w:t>Tab</w:t>
      </w:r>
      <w:r w:rsidRPr="00F03FA2">
        <w:t>.</w:t>
      </w:r>
      <w:r w:rsidR="00F12E2D">
        <w:rPr>
          <w:rFonts w:hint="eastAsia"/>
        </w:rPr>
        <w:t>3:</w:t>
      </w:r>
      <w:r w:rsidRPr="00F03FA2">
        <w:t xml:space="preserve"> Testing results on annual power generation performance of different PV systems</w:t>
      </w:r>
    </w:p>
    <w:tbl>
      <w:tblPr>
        <w:tblW w:w="9079" w:type="dxa"/>
        <w:tblLook w:val="04A0" w:firstRow="1" w:lastRow="0" w:firstColumn="1" w:lastColumn="0" w:noHBand="0" w:noVBand="1"/>
      </w:tblPr>
      <w:tblGrid>
        <w:gridCol w:w="970"/>
        <w:gridCol w:w="11"/>
        <w:gridCol w:w="985"/>
        <w:gridCol w:w="1436"/>
        <w:gridCol w:w="1134"/>
        <w:gridCol w:w="1131"/>
        <w:gridCol w:w="1130"/>
        <w:gridCol w:w="1027"/>
        <w:gridCol w:w="1255"/>
      </w:tblGrid>
      <w:tr w:rsidR="002E0642" w:rsidRPr="00734F10" w14:paraId="3E791EAB" w14:textId="77777777" w:rsidTr="00734F10">
        <w:trPr>
          <w:trHeight w:val="567"/>
        </w:trPr>
        <w:tc>
          <w:tcPr>
            <w:tcW w:w="981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05EC7D9" w14:textId="19380B6B" w:rsidR="002E0642" w:rsidRPr="00734F10" w:rsidRDefault="002E0642" w:rsidP="00734F10">
            <w:pPr>
              <w:pStyle w:val="SWCTableText"/>
              <w:rPr>
                <w:b/>
                <w:bCs/>
              </w:rPr>
            </w:pPr>
            <w:r w:rsidRPr="00734F10">
              <w:rPr>
                <w:rFonts w:hint="eastAsia"/>
                <w:b/>
                <w:bCs/>
              </w:rPr>
              <w:t xml:space="preserve">PV </w:t>
            </w:r>
            <w:r w:rsidRPr="00734F10">
              <w:rPr>
                <w:b/>
                <w:bCs/>
              </w:rPr>
              <w:t>sub</w:t>
            </w:r>
            <w:r w:rsidRPr="00734F10">
              <w:rPr>
                <w:rFonts w:hint="eastAsia"/>
                <w:b/>
                <w:bCs/>
                <w:lang w:eastAsia="zh-CN"/>
              </w:rPr>
              <w:t>-</w:t>
            </w:r>
            <w:r w:rsidRPr="00734F10">
              <w:rPr>
                <w:b/>
                <w:bCs/>
              </w:rPr>
              <w:t>systems</w:t>
            </w:r>
          </w:p>
        </w:tc>
        <w:tc>
          <w:tcPr>
            <w:tcW w:w="985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152CF86" w14:textId="13A51C14" w:rsidR="002E0642" w:rsidRPr="00734F10" w:rsidRDefault="002E0642" w:rsidP="00734F10">
            <w:pPr>
              <w:pStyle w:val="SWCTableText"/>
              <w:rPr>
                <w:b/>
                <w:bCs/>
              </w:rPr>
            </w:pPr>
            <w:r w:rsidRPr="00734F10">
              <w:rPr>
                <w:rFonts w:hint="eastAsia"/>
                <w:b/>
                <w:bCs/>
                <w:sz w:val="18"/>
                <w:szCs w:val="18"/>
              </w:rPr>
              <w:t>PV capacity</w:t>
            </w:r>
            <w:r w:rsidRPr="00734F10">
              <w:rPr>
                <w:b/>
                <w:bCs/>
                <w:sz w:val="18"/>
                <w:szCs w:val="18"/>
              </w:rPr>
              <w:br/>
            </w:r>
            <w:r w:rsidRPr="00734F10">
              <w:rPr>
                <w:rFonts w:hint="eastAsia"/>
                <w:b/>
                <w:bCs/>
                <w:sz w:val="18"/>
                <w:szCs w:val="18"/>
                <w:lang w:eastAsia="zh-CN"/>
              </w:rPr>
              <w:t>(</w:t>
            </w:r>
            <w:proofErr w:type="spellStart"/>
            <w:r w:rsidRPr="00734F10">
              <w:rPr>
                <w:rFonts w:hint="eastAsia"/>
                <w:b/>
                <w:bCs/>
                <w:sz w:val="18"/>
                <w:szCs w:val="18"/>
              </w:rPr>
              <w:t>kW</w:t>
            </w:r>
            <w:r w:rsidRPr="00734F10">
              <w:rPr>
                <w:b/>
                <w:bCs/>
                <w:sz w:val="18"/>
                <w:szCs w:val="18"/>
              </w:rPr>
              <w:t>p</w:t>
            </w:r>
            <w:proofErr w:type="spellEnd"/>
            <w:r w:rsidRPr="00734F10">
              <w:rPr>
                <w:rFonts w:ascii="Times" w:hAnsi="Times" w:cs="Times" w:hint="eastAsia"/>
                <w:b/>
                <w:bCs/>
                <w:sz w:val="18"/>
                <w:szCs w:val="18"/>
                <w:lang w:eastAsia="zh-CN"/>
              </w:rPr>
              <w:t>)</w:t>
            </w:r>
          </w:p>
        </w:tc>
        <w:tc>
          <w:tcPr>
            <w:tcW w:w="1436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0F00473" w14:textId="1CA0DF99" w:rsidR="002E0642" w:rsidRPr="00734F10" w:rsidRDefault="002E0642" w:rsidP="00734F10">
            <w:pPr>
              <w:pStyle w:val="SWCTableText"/>
              <w:rPr>
                <w:b/>
                <w:bCs/>
              </w:rPr>
            </w:pPr>
            <w:r w:rsidRPr="00734F10">
              <w:rPr>
                <w:b/>
                <w:bCs/>
              </w:rPr>
              <w:t>Orientation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02E76F2C" w14:textId="10880C8F" w:rsidR="002E0642" w:rsidRPr="00734F10" w:rsidRDefault="002E0642" w:rsidP="00E159DD">
            <w:pPr>
              <w:pStyle w:val="SWCTableText"/>
              <w:rPr>
                <w:b/>
                <w:bCs/>
                <w:lang w:eastAsia="zh-CN"/>
              </w:rPr>
            </w:pPr>
            <w:r w:rsidRPr="00734F10">
              <w:rPr>
                <w:b/>
                <w:bCs/>
              </w:rPr>
              <w:t>I</w:t>
            </w:r>
            <w:r w:rsidR="00E159DD">
              <w:rPr>
                <w:rFonts w:hint="eastAsia"/>
                <w:b/>
                <w:bCs/>
                <w:lang w:eastAsia="zh-CN"/>
              </w:rPr>
              <w:t>ncident i</w:t>
            </w:r>
            <w:r w:rsidRPr="00734F10">
              <w:rPr>
                <w:b/>
                <w:bCs/>
              </w:rPr>
              <w:t>rradiance (kWh/m²)</w:t>
            </w:r>
          </w:p>
        </w:tc>
        <w:tc>
          <w:tcPr>
            <w:tcW w:w="1131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03A091BA" w14:textId="6037AC5D" w:rsidR="002E0642" w:rsidRPr="00734F10" w:rsidRDefault="002E0642" w:rsidP="00734F10">
            <w:pPr>
              <w:pStyle w:val="SWCTableText"/>
              <w:rPr>
                <w:b/>
                <w:bCs/>
              </w:rPr>
            </w:pPr>
            <w:r w:rsidRPr="00734F10">
              <w:rPr>
                <w:b/>
                <w:bCs/>
              </w:rPr>
              <w:t>Shading coefficient</w:t>
            </w:r>
          </w:p>
        </w:tc>
        <w:tc>
          <w:tcPr>
            <w:tcW w:w="1130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2033C87" w14:textId="75F2BA74" w:rsidR="002E0642" w:rsidRPr="00734F10" w:rsidRDefault="002C2D45" w:rsidP="00734F10">
            <w:pPr>
              <w:pStyle w:val="SWCTableText"/>
              <w:rPr>
                <w:b/>
                <w:bCs/>
                <w:lang w:eastAsia="zh-CN"/>
              </w:rPr>
            </w:pPr>
            <w:r w:rsidRPr="00734F10">
              <w:rPr>
                <w:rFonts w:hint="eastAsia"/>
                <w:b/>
                <w:bCs/>
                <w:lang w:eastAsia="zh-CN"/>
              </w:rPr>
              <w:t>PV generation</w:t>
            </w:r>
          </w:p>
          <w:p w14:paraId="1135DB1B" w14:textId="77777777" w:rsidR="002E0642" w:rsidRPr="00734F10" w:rsidRDefault="002E0642" w:rsidP="00734F10">
            <w:pPr>
              <w:pStyle w:val="SWCTableText"/>
              <w:rPr>
                <w:b/>
                <w:bCs/>
              </w:rPr>
            </w:pPr>
            <w:r w:rsidRPr="00734F10">
              <w:rPr>
                <w:rFonts w:hint="eastAsia"/>
                <w:b/>
                <w:bCs/>
              </w:rPr>
              <w:t>(</w:t>
            </w:r>
            <w:r w:rsidRPr="00734F10">
              <w:rPr>
                <w:b/>
                <w:bCs/>
              </w:rPr>
              <w:t>kWh)</w:t>
            </w:r>
          </w:p>
        </w:tc>
        <w:tc>
          <w:tcPr>
            <w:tcW w:w="1027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A235DB8" w14:textId="17DA6C52" w:rsidR="002E0642" w:rsidRPr="00734F10" w:rsidRDefault="002C2D45" w:rsidP="00734F10">
            <w:pPr>
              <w:pStyle w:val="SWCTableText"/>
              <w:rPr>
                <w:b/>
                <w:bCs/>
                <w:lang w:eastAsia="zh-CN"/>
              </w:rPr>
            </w:pPr>
            <w:r w:rsidRPr="00734F10">
              <w:rPr>
                <w:rFonts w:hint="eastAsia"/>
                <w:b/>
                <w:bCs/>
                <w:lang w:eastAsia="zh-CN"/>
              </w:rPr>
              <w:t>System efficiency</w:t>
            </w:r>
          </w:p>
        </w:tc>
        <w:tc>
          <w:tcPr>
            <w:tcW w:w="1227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9CF3D8E" w14:textId="7C2A3854" w:rsidR="002E0642" w:rsidRPr="00734F10" w:rsidRDefault="002C2D45" w:rsidP="00734F10">
            <w:pPr>
              <w:pStyle w:val="SWCTableText"/>
              <w:rPr>
                <w:b/>
                <w:bCs/>
              </w:rPr>
            </w:pPr>
            <w:r w:rsidRPr="00734F10">
              <w:rPr>
                <w:b/>
                <w:bCs/>
                <w:lang w:eastAsia="zh-CN"/>
              </w:rPr>
              <w:t>power generation hours</w:t>
            </w:r>
            <w:r w:rsidRPr="00734F10">
              <w:rPr>
                <w:rFonts w:hint="eastAsia"/>
                <w:b/>
                <w:bCs/>
                <w:lang w:eastAsia="zh-CN"/>
              </w:rPr>
              <w:t xml:space="preserve"> (h)</w:t>
            </w:r>
          </w:p>
        </w:tc>
      </w:tr>
      <w:tr w:rsidR="00EA4D81" w:rsidRPr="00F03FA2" w14:paraId="4C9D3CF5" w14:textId="77777777" w:rsidTr="00734F10">
        <w:trPr>
          <w:trHeight w:val="340"/>
        </w:trPr>
        <w:tc>
          <w:tcPr>
            <w:tcW w:w="981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479A54CC" w14:textId="64FE0F4A" w:rsidR="00EA4D81" w:rsidRPr="00F03FA2" w:rsidRDefault="00EA4D81" w:rsidP="00734F10">
            <w:pPr>
              <w:pStyle w:val="SWCTableText"/>
            </w:pPr>
            <w:r>
              <w:rPr>
                <w:rFonts w:hint="eastAsia"/>
              </w:rPr>
              <w:t>1</w:t>
            </w:r>
          </w:p>
        </w:tc>
        <w:tc>
          <w:tcPr>
            <w:tcW w:w="98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3E70E150" w14:textId="77777777" w:rsidR="00EA4D81" w:rsidRPr="00F03FA2" w:rsidRDefault="00EA4D81" w:rsidP="00734F10">
            <w:pPr>
              <w:pStyle w:val="SWCTableText"/>
            </w:pPr>
            <w:r w:rsidRPr="00F03FA2">
              <w:t>28.8</w:t>
            </w:r>
          </w:p>
        </w:tc>
        <w:tc>
          <w:tcPr>
            <w:tcW w:w="143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0B809D32" w14:textId="1BD5B24E" w:rsidR="00EA4D81" w:rsidRPr="00F03FA2" w:rsidRDefault="003C25C7" w:rsidP="00734F10">
            <w:pPr>
              <w:pStyle w:val="SWCTableText"/>
            </w:pPr>
            <w:r w:rsidRPr="003C25C7">
              <w:t>South</w:t>
            </w:r>
            <w:r>
              <w:rPr>
                <w:rFonts w:hint="eastAsia"/>
                <w:lang w:eastAsia="zh-CN"/>
              </w:rPr>
              <w:t xml:space="preserve">, </w:t>
            </w:r>
            <w:r w:rsidRPr="003C25C7">
              <w:t>5</w:t>
            </w:r>
            <w:r w:rsidR="00B60F13">
              <w:t>°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601B468D" w14:textId="77777777" w:rsidR="00EA4D81" w:rsidRPr="00F03FA2" w:rsidRDefault="00EA4D81" w:rsidP="00734F10">
            <w:pPr>
              <w:pStyle w:val="SWCTableText"/>
              <w:rPr>
                <w:rFonts w:eastAsia="等线"/>
              </w:rPr>
            </w:pPr>
            <w:r w:rsidRPr="00F03FA2">
              <w:rPr>
                <w:rFonts w:eastAsia="等线"/>
              </w:rPr>
              <w:t>1572.34</w:t>
            </w:r>
          </w:p>
        </w:tc>
        <w:tc>
          <w:tcPr>
            <w:tcW w:w="113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116E82B1" w14:textId="77777777" w:rsidR="00EA4D81" w:rsidRPr="00F03FA2" w:rsidRDefault="00EA4D81" w:rsidP="00734F10">
            <w:pPr>
              <w:pStyle w:val="SWCTableText"/>
              <w:rPr>
                <w:rFonts w:eastAsia="等线"/>
              </w:rPr>
            </w:pPr>
            <w:r w:rsidRPr="00F03FA2">
              <w:rPr>
                <w:rFonts w:eastAsia="等线"/>
              </w:rPr>
              <w:t>1</w:t>
            </w:r>
          </w:p>
        </w:tc>
        <w:tc>
          <w:tcPr>
            <w:tcW w:w="113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57987041" w14:textId="77777777" w:rsidR="00EA4D81" w:rsidRPr="00F03FA2" w:rsidRDefault="00EA4D81" w:rsidP="00734F10">
            <w:pPr>
              <w:pStyle w:val="SWCTableText"/>
              <w:rPr>
                <w:rFonts w:eastAsia="等线"/>
              </w:rPr>
            </w:pPr>
            <w:r w:rsidRPr="00F03FA2">
              <w:rPr>
                <w:rFonts w:eastAsia="等线"/>
              </w:rPr>
              <w:t>32583.49</w:t>
            </w:r>
          </w:p>
        </w:tc>
        <w:tc>
          <w:tcPr>
            <w:tcW w:w="102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0E17510C" w14:textId="77777777" w:rsidR="00EA4D81" w:rsidRPr="00F03FA2" w:rsidRDefault="00EA4D81" w:rsidP="00734F10">
            <w:pPr>
              <w:pStyle w:val="SWCTableText"/>
              <w:rPr>
                <w:rFonts w:eastAsia="等线"/>
              </w:rPr>
            </w:pPr>
            <w:r w:rsidRPr="00F03FA2">
              <w:rPr>
                <w:rFonts w:eastAsia="等线"/>
              </w:rPr>
              <w:t>14.5%</w:t>
            </w:r>
          </w:p>
        </w:tc>
        <w:tc>
          <w:tcPr>
            <w:tcW w:w="122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2F8CEE43" w14:textId="77777777" w:rsidR="00EA4D81" w:rsidRPr="00F03FA2" w:rsidRDefault="00EA4D81" w:rsidP="00734F10">
            <w:pPr>
              <w:pStyle w:val="SWCTableText"/>
              <w:rPr>
                <w:rFonts w:eastAsia="等线"/>
              </w:rPr>
            </w:pPr>
            <w:r w:rsidRPr="00F03FA2">
              <w:rPr>
                <w:rFonts w:eastAsia="等线"/>
              </w:rPr>
              <w:t>1131.37</w:t>
            </w:r>
          </w:p>
        </w:tc>
      </w:tr>
      <w:tr w:rsidR="003C25C7" w:rsidRPr="00F03FA2" w14:paraId="5C952585" w14:textId="77777777" w:rsidTr="00A36372">
        <w:trPr>
          <w:trHeight w:val="340"/>
        </w:trPr>
        <w:tc>
          <w:tcPr>
            <w:tcW w:w="981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7385AD2" w14:textId="01C0C1EC" w:rsidR="003C25C7" w:rsidRPr="00F03FA2" w:rsidRDefault="003C25C7" w:rsidP="003C25C7">
            <w:pPr>
              <w:pStyle w:val="SWCTableText"/>
            </w:pPr>
            <w:r>
              <w:rPr>
                <w:rFonts w:hint="eastAsia"/>
              </w:rPr>
              <w:t>2</w:t>
            </w: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95BBF6C" w14:textId="77777777" w:rsidR="003C25C7" w:rsidRPr="00F03FA2" w:rsidRDefault="003C25C7" w:rsidP="003C25C7">
            <w:pPr>
              <w:pStyle w:val="SWCTableText"/>
            </w:pPr>
            <w:r w:rsidRPr="00F03FA2">
              <w:t>36</w:t>
            </w:r>
          </w:p>
        </w:tc>
        <w:tc>
          <w:tcPr>
            <w:tcW w:w="143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FCB5659" w14:textId="0F7B128C" w:rsidR="003C25C7" w:rsidRPr="00F03FA2" w:rsidRDefault="003C25C7" w:rsidP="003C25C7">
            <w:pPr>
              <w:pStyle w:val="SWCTableText"/>
            </w:pPr>
            <w:r w:rsidRPr="00BB662E">
              <w:t>South</w:t>
            </w:r>
            <w:r w:rsidRPr="00BB662E">
              <w:rPr>
                <w:rFonts w:hint="eastAsia"/>
                <w:lang w:eastAsia="zh-CN"/>
              </w:rPr>
              <w:t xml:space="preserve">, </w:t>
            </w:r>
            <w:r w:rsidRPr="00BB662E">
              <w:t>5</w:t>
            </w:r>
            <w:r w:rsidR="00B60F13">
              <w:t>°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6BC4C15" w14:textId="77777777" w:rsidR="003C25C7" w:rsidRPr="00F03FA2" w:rsidRDefault="003C25C7" w:rsidP="003C25C7">
            <w:pPr>
              <w:pStyle w:val="SWCTableText"/>
              <w:rPr>
                <w:rFonts w:eastAsia="等线"/>
              </w:rPr>
            </w:pPr>
            <w:r w:rsidRPr="00F03FA2">
              <w:rPr>
                <w:rFonts w:eastAsia="等线"/>
              </w:rPr>
              <w:t>1572.34</w:t>
            </w:r>
          </w:p>
        </w:tc>
        <w:tc>
          <w:tcPr>
            <w:tcW w:w="113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0BF7A81" w14:textId="77777777" w:rsidR="003C25C7" w:rsidRPr="00F03FA2" w:rsidRDefault="003C25C7" w:rsidP="003C25C7">
            <w:pPr>
              <w:pStyle w:val="SWCTableText"/>
              <w:rPr>
                <w:rFonts w:eastAsia="等线"/>
              </w:rPr>
            </w:pPr>
            <w:r w:rsidRPr="00F03FA2">
              <w:rPr>
                <w:rFonts w:eastAsia="等线"/>
              </w:rPr>
              <w:t>0.9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CCB552B" w14:textId="77777777" w:rsidR="003C25C7" w:rsidRPr="00F03FA2" w:rsidRDefault="003C25C7" w:rsidP="003C25C7">
            <w:pPr>
              <w:pStyle w:val="SWCTableText"/>
              <w:rPr>
                <w:rFonts w:eastAsia="等线"/>
              </w:rPr>
            </w:pPr>
            <w:r w:rsidRPr="00F03FA2">
              <w:rPr>
                <w:rFonts w:eastAsia="等线"/>
              </w:rPr>
              <w:t>38503.32</w:t>
            </w: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F8F3634" w14:textId="77777777" w:rsidR="003C25C7" w:rsidRPr="00F03FA2" w:rsidRDefault="003C25C7" w:rsidP="003C25C7">
            <w:pPr>
              <w:pStyle w:val="SWCTableText"/>
              <w:rPr>
                <w:rFonts w:eastAsia="等线"/>
              </w:rPr>
            </w:pPr>
            <w:r w:rsidRPr="00F03FA2">
              <w:rPr>
                <w:rFonts w:eastAsia="等线"/>
              </w:rPr>
              <w:t>15.3%</w:t>
            </w:r>
          </w:p>
        </w:tc>
        <w:tc>
          <w:tcPr>
            <w:tcW w:w="122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41F3731" w14:textId="77777777" w:rsidR="003C25C7" w:rsidRPr="00F03FA2" w:rsidRDefault="003C25C7" w:rsidP="003C25C7">
            <w:pPr>
              <w:pStyle w:val="SWCTableText"/>
              <w:rPr>
                <w:rFonts w:eastAsia="等线"/>
              </w:rPr>
            </w:pPr>
            <w:r w:rsidRPr="00F03FA2">
              <w:rPr>
                <w:rFonts w:eastAsia="等线"/>
              </w:rPr>
              <w:t>1069.54</w:t>
            </w:r>
          </w:p>
        </w:tc>
      </w:tr>
      <w:tr w:rsidR="003C25C7" w:rsidRPr="00F03FA2" w14:paraId="20843E85" w14:textId="77777777" w:rsidTr="00A36372">
        <w:trPr>
          <w:trHeight w:val="340"/>
        </w:trPr>
        <w:tc>
          <w:tcPr>
            <w:tcW w:w="981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0CD4D89" w14:textId="5ADC3746" w:rsidR="003C25C7" w:rsidRPr="00F03FA2" w:rsidRDefault="003C25C7" w:rsidP="003C25C7">
            <w:pPr>
              <w:pStyle w:val="SWCTableText"/>
            </w:pPr>
            <w:r>
              <w:rPr>
                <w:rFonts w:hint="eastAsia"/>
              </w:rPr>
              <w:t>3</w:t>
            </w: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1D1778A" w14:textId="77777777" w:rsidR="003C25C7" w:rsidRPr="00F03FA2" w:rsidRDefault="003C25C7" w:rsidP="003C25C7">
            <w:pPr>
              <w:pStyle w:val="SWCTableText"/>
            </w:pPr>
            <w:r w:rsidRPr="00F03FA2">
              <w:t>36</w:t>
            </w:r>
          </w:p>
        </w:tc>
        <w:tc>
          <w:tcPr>
            <w:tcW w:w="143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BE3D08A" w14:textId="6BD241D9" w:rsidR="003C25C7" w:rsidRPr="00F03FA2" w:rsidRDefault="003C25C7" w:rsidP="003C25C7">
            <w:pPr>
              <w:pStyle w:val="SWCTableText"/>
            </w:pPr>
            <w:r w:rsidRPr="00BB662E">
              <w:t>South</w:t>
            </w:r>
            <w:r w:rsidRPr="00BB662E">
              <w:rPr>
                <w:rFonts w:hint="eastAsia"/>
                <w:lang w:eastAsia="zh-CN"/>
              </w:rPr>
              <w:t xml:space="preserve">, </w:t>
            </w:r>
            <w:r w:rsidRPr="00BB662E">
              <w:t>5</w:t>
            </w:r>
            <w:r w:rsidR="00B60F13">
              <w:t>°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DC3E4B9" w14:textId="77777777" w:rsidR="003C25C7" w:rsidRPr="00F03FA2" w:rsidRDefault="003C25C7" w:rsidP="003C25C7">
            <w:pPr>
              <w:pStyle w:val="SWCTableText"/>
              <w:rPr>
                <w:rFonts w:eastAsia="等线"/>
              </w:rPr>
            </w:pPr>
            <w:r w:rsidRPr="00F03FA2">
              <w:rPr>
                <w:rFonts w:eastAsia="等线"/>
              </w:rPr>
              <w:t>1572.34</w:t>
            </w:r>
          </w:p>
        </w:tc>
        <w:tc>
          <w:tcPr>
            <w:tcW w:w="113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F2A5597" w14:textId="77777777" w:rsidR="003C25C7" w:rsidRPr="00F03FA2" w:rsidRDefault="003C25C7" w:rsidP="003C25C7">
            <w:pPr>
              <w:pStyle w:val="SWCTableText"/>
              <w:rPr>
                <w:rFonts w:eastAsia="等线"/>
              </w:rPr>
            </w:pPr>
            <w:r w:rsidRPr="00F03FA2">
              <w:rPr>
                <w:rFonts w:eastAsia="等线"/>
              </w:rPr>
              <w:t>1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622472A" w14:textId="77777777" w:rsidR="003C25C7" w:rsidRPr="00F03FA2" w:rsidRDefault="003C25C7" w:rsidP="003C25C7">
            <w:pPr>
              <w:pStyle w:val="SWCTableText"/>
              <w:rPr>
                <w:rFonts w:eastAsia="等线"/>
              </w:rPr>
            </w:pPr>
            <w:r w:rsidRPr="00F03FA2">
              <w:rPr>
                <w:rFonts w:eastAsia="等线"/>
              </w:rPr>
              <w:t>43184.36</w:t>
            </w: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C10F0C5" w14:textId="77777777" w:rsidR="003C25C7" w:rsidRPr="00F03FA2" w:rsidRDefault="003C25C7" w:rsidP="003C25C7">
            <w:pPr>
              <w:pStyle w:val="SWCTableText"/>
              <w:rPr>
                <w:rFonts w:eastAsia="等线"/>
              </w:rPr>
            </w:pPr>
            <w:r w:rsidRPr="00F03FA2">
              <w:rPr>
                <w:rFonts w:eastAsia="等线"/>
              </w:rPr>
              <w:t>15.4%</w:t>
            </w:r>
          </w:p>
        </w:tc>
        <w:tc>
          <w:tcPr>
            <w:tcW w:w="122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0F19F98" w14:textId="77777777" w:rsidR="003C25C7" w:rsidRPr="00F03FA2" w:rsidRDefault="003C25C7" w:rsidP="003C25C7">
            <w:pPr>
              <w:pStyle w:val="SWCTableText"/>
              <w:rPr>
                <w:rFonts w:eastAsia="等线"/>
              </w:rPr>
            </w:pPr>
            <w:r w:rsidRPr="00F03FA2">
              <w:rPr>
                <w:rFonts w:eastAsia="等线"/>
              </w:rPr>
              <w:t>1199.57</w:t>
            </w:r>
          </w:p>
        </w:tc>
      </w:tr>
      <w:tr w:rsidR="003C25C7" w:rsidRPr="00F03FA2" w14:paraId="369BCBCE" w14:textId="77777777" w:rsidTr="00A36372">
        <w:trPr>
          <w:trHeight w:val="340"/>
        </w:trPr>
        <w:tc>
          <w:tcPr>
            <w:tcW w:w="981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C5F45EB" w14:textId="4D416FA4" w:rsidR="003C25C7" w:rsidRPr="00F03FA2" w:rsidRDefault="003C25C7" w:rsidP="003C25C7">
            <w:pPr>
              <w:pStyle w:val="SWCTableText"/>
            </w:pPr>
            <w:r>
              <w:rPr>
                <w:rFonts w:hint="eastAsia"/>
              </w:rPr>
              <w:t>4</w:t>
            </w: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EF2F24F" w14:textId="77777777" w:rsidR="003C25C7" w:rsidRPr="00F03FA2" w:rsidRDefault="003C25C7" w:rsidP="003C25C7">
            <w:pPr>
              <w:pStyle w:val="SWCTableText"/>
            </w:pPr>
            <w:r w:rsidRPr="00F03FA2">
              <w:t>46.9</w:t>
            </w:r>
          </w:p>
        </w:tc>
        <w:tc>
          <w:tcPr>
            <w:tcW w:w="143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9468C13" w14:textId="18E9B8C0" w:rsidR="003C25C7" w:rsidRPr="00F03FA2" w:rsidRDefault="003C25C7" w:rsidP="003C25C7">
            <w:pPr>
              <w:pStyle w:val="SWCTableText"/>
            </w:pPr>
            <w:r w:rsidRPr="00BB662E">
              <w:t>South</w:t>
            </w:r>
            <w:r w:rsidRPr="00BB662E">
              <w:rPr>
                <w:rFonts w:hint="eastAsia"/>
                <w:lang w:eastAsia="zh-CN"/>
              </w:rPr>
              <w:t xml:space="preserve">, </w:t>
            </w:r>
            <w:r w:rsidRPr="00BB662E">
              <w:t>5</w:t>
            </w:r>
            <w:r w:rsidR="00B60F13">
              <w:t>°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278AAC4" w14:textId="77777777" w:rsidR="003C25C7" w:rsidRPr="00F03FA2" w:rsidRDefault="003C25C7" w:rsidP="003C25C7">
            <w:pPr>
              <w:pStyle w:val="SWCTableText"/>
              <w:rPr>
                <w:rFonts w:eastAsia="等线"/>
              </w:rPr>
            </w:pPr>
            <w:r w:rsidRPr="00F03FA2">
              <w:rPr>
                <w:rFonts w:eastAsia="等线"/>
              </w:rPr>
              <w:t>1572.34</w:t>
            </w:r>
          </w:p>
        </w:tc>
        <w:tc>
          <w:tcPr>
            <w:tcW w:w="113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A3BF053" w14:textId="77777777" w:rsidR="003C25C7" w:rsidRPr="00F03FA2" w:rsidRDefault="003C25C7" w:rsidP="003C25C7">
            <w:pPr>
              <w:pStyle w:val="SWCTableText"/>
              <w:rPr>
                <w:rFonts w:eastAsia="等线"/>
              </w:rPr>
            </w:pPr>
            <w:r w:rsidRPr="00F03FA2">
              <w:rPr>
                <w:rFonts w:eastAsia="等线"/>
              </w:rPr>
              <w:t>1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87F9929" w14:textId="77777777" w:rsidR="003C25C7" w:rsidRPr="00F03FA2" w:rsidRDefault="003C25C7" w:rsidP="003C25C7">
            <w:pPr>
              <w:pStyle w:val="SWCTableText"/>
              <w:rPr>
                <w:rFonts w:eastAsia="等线"/>
              </w:rPr>
            </w:pPr>
            <w:r w:rsidRPr="00F03FA2">
              <w:rPr>
                <w:rFonts w:eastAsia="等线"/>
              </w:rPr>
              <w:t>62919.01</w:t>
            </w: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223A13A" w14:textId="77777777" w:rsidR="003C25C7" w:rsidRPr="00F03FA2" w:rsidRDefault="003C25C7" w:rsidP="003C25C7">
            <w:pPr>
              <w:pStyle w:val="SWCTableText"/>
              <w:rPr>
                <w:rFonts w:eastAsia="等线"/>
              </w:rPr>
            </w:pPr>
            <w:r w:rsidRPr="00F03FA2">
              <w:rPr>
                <w:rFonts w:eastAsia="等线"/>
              </w:rPr>
              <w:t>11.9%</w:t>
            </w:r>
          </w:p>
        </w:tc>
        <w:tc>
          <w:tcPr>
            <w:tcW w:w="122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BECCDB1" w14:textId="77777777" w:rsidR="003C25C7" w:rsidRPr="00F03FA2" w:rsidRDefault="003C25C7" w:rsidP="003C25C7">
            <w:pPr>
              <w:pStyle w:val="SWCTableText"/>
              <w:rPr>
                <w:rFonts w:eastAsia="等线"/>
              </w:rPr>
            </w:pPr>
            <w:r w:rsidRPr="00F03FA2">
              <w:rPr>
                <w:rFonts w:eastAsia="等线"/>
              </w:rPr>
              <w:t>1341.56</w:t>
            </w:r>
          </w:p>
        </w:tc>
      </w:tr>
      <w:tr w:rsidR="00EA4D81" w:rsidRPr="00F03FA2" w14:paraId="19EED976" w14:textId="77777777" w:rsidTr="00734F10">
        <w:trPr>
          <w:trHeight w:val="340"/>
        </w:trPr>
        <w:tc>
          <w:tcPr>
            <w:tcW w:w="981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1E679C7" w14:textId="6264D70B" w:rsidR="00EA4D81" w:rsidRPr="00F03FA2" w:rsidRDefault="00EA4D81" w:rsidP="00734F10">
            <w:pPr>
              <w:pStyle w:val="SWCTableText"/>
            </w:pPr>
            <w:r>
              <w:rPr>
                <w:rFonts w:hint="eastAsia"/>
              </w:rPr>
              <w:t>5</w:t>
            </w: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4E9D1A5" w14:textId="77777777" w:rsidR="00EA4D81" w:rsidRPr="00F03FA2" w:rsidRDefault="00EA4D81" w:rsidP="00734F10">
            <w:pPr>
              <w:pStyle w:val="SWCTableText"/>
            </w:pPr>
            <w:r w:rsidRPr="00F03FA2">
              <w:t>22.4</w:t>
            </w:r>
          </w:p>
        </w:tc>
        <w:tc>
          <w:tcPr>
            <w:tcW w:w="143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91C7FA8" w14:textId="0DF3EB94" w:rsidR="00EA4D81" w:rsidRPr="00F03FA2" w:rsidRDefault="00B60F13" w:rsidP="00734F10">
            <w:pPr>
              <w:pStyle w:val="SWCTableText"/>
            </w:pPr>
            <w:r>
              <w:rPr>
                <w:rFonts w:hint="eastAsia"/>
                <w:lang w:eastAsia="zh-CN"/>
              </w:rPr>
              <w:t>H</w:t>
            </w:r>
            <w:r w:rsidRPr="00B60F13">
              <w:t>orizontal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55A2C45" w14:textId="77777777" w:rsidR="00EA4D81" w:rsidRPr="00F03FA2" w:rsidRDefault="00EA4D81" w:rsidP="00734F10">
            <w:pPr>
              <w:pStyle w:val="SWCTableText"/>
              <w:rPr>
                <w:rFonts w:eastAsia="等线"/>
              </w:rPr>
            </w:pPr>
            <w:r w:rsidRPr="00F03FA2">
              <w:rPr>
                <w:rFonts w:eastAsia="等线"/>
              </w:rPr>
              <w:t>1513.39</w:t>
            </w:r>
          </w:p>
        </w:tc>
        <w:tc>
          <w:tcPr>
            <w:tcW w:w="113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F611D8B" w14:textId="77777777" w:rsidR="00EA4D81" w:rsidRPr="00F03FA2" w:rsidRDefault="00EA4D81" w:rsidP="00734F10">
            <w:pPr>
              <w:pStyle w:val="SWCTableText"/>
              <w:rPr>
                <w:rFonts w:eastAsia="等线"/>
              </w:rPr>
            </w:pPr>
            <w:r w:rsidRPr="00F03FA2">
              <w:rPr>
                <w:rFonts w:eastAsia="等线"/>
              </w:rPr>
              <w:t>1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BB74C77" w14:textId="77777777" w:rsidR="00EA4D81" w:rsidRPr="00F03FA2" w:rsidRDefault="00EA4D81" w:rsidP="00734F10">
            <w:pPr>
              <w:pStyle w:val="SWCTableText"/>
              <w:rPr>
                <w:rFonts w:eastAsia="等线"/>
              </w:rPr>
            </w:pPr>
            <w:r w:rsidRPr="00F03FA2">
              <w:rPr>
                <w:rFonts w:eastAsia="等线"/>
              </w:rPr>
              <w:t>27165.06</w:t>
            </w: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1FD4B72" w14:textId="77777777" w:rsidR="00EA4D81" w:rsidRPr="00F03FA2" w:rsidRDefault="00EA4D81" w:rsidP="00734F10">
            <w:pPr>
              <w:pStyle w:val="SWCTableText"/>
              <w:rPr>
                <w:rFonts w:eastAsia="等线"/>
              </w:rPr>
            </w:pPr>
            <w:r w:rsidRPr="00F03FA2">
              <w:rPr>
                <w:rFonts w:eastAsia="等线"/>
              </w:rPr>
              <w:t>11.1%</w:t>
            </w:r>
          </w:p>
        </w:tc>
        <w:tc>
          <w:tcPr>
            <w:tcW w:w="122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D442290" w14:textId="77777777" w:rsidR="00EA4D81" w:rsidRPr="00F03FA2" w:rsidRDefault="00EA4D81" w:rsidP="00734F10">
            <w:pPr>
              <w:pStyle w:val="SWCTableText"/>
              <w:rPr>
                <w:rFonts w:eastAsia="等线"/>
              </w:rPr>
            </w:pPr>
            <w:r w:rsidRPr="00F03FA2">
              <w:rPr>
                <w:rFonts w:eastAsia="等线"/>
              </w:rPr>
              <w:t>1212.73</w:t>
            </w:r>
          </w:p>
        </w:tc>
      </w:tr>
      <w:tr w:rsidR="00EA4D81" w:rsidRPr="00F03FA2" w14:paraId="73DD2342" w14:textId="77777777" w:rsidTr="00734F10">
        <w:trPr>
          <w:trHeight w:val="340"/>
        </w:trPr>
        <w:tc>
          <w:tcPr>
            <w:tcW w:w="981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B1953F6" w14:textId="519AB37C" w:rsidR="00EA4D81" w:rsidRPr="00F03FA2" w:rsidRDefault="00EA4D81" w:rsidP="00734F10">
            <w:pPr>
              <w:pStyle w:val="SWCTableText"/>
            </w:pPr>
            <w:r>
              <w:rPr>
                <w:rFonts w:hint="eastAsia"/>
              </w:rPr>
              <w:t>6</w:t>
            </w: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A36FB34" w14:textId="77777777" w:rsidR="00EA4D81" w:rsidRPr="00F03FA2" w:rsidRDefault="00EA4D81" w:rsidP="00734F10">
            <w:pPr>
              <w:pStyle w:val="SWCTableText"/>
            </w:pPr>
            <w:r w:rsidRPr="00F03FA2">
              <w:t>17.3</w:t>
            </w:r>
          </w:p>
        </w:tc>
        <w:tc>
          <w:tcPr>
            <w:tcW w:w="143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A4FBDC7" w14:textId="0644E66F" w:rsidR="00EA4D81" w:rsidRPr="00F03FA2" w:rsidRDefault="00B60F13" w:rsidP="00734F10">
            <w:pPr>
              <w:pStyle w:val="SWCTableText"/>
              <w:rPr>
                <w:rFonts w:hint="eastAsia"/>
                <w:lang w:eastAsia="zh-CN"/>
              </w:rPr>
            </w:pPr>
            <w:r w:rsidRPr="00BB662E">
              <w:t>South</w:t>
            </w:r>
            <w:r>
              <w:rPr>
                <w:rFonts w:hint="eastAsia"/>
                <w:lang w:eastAsia="zh-CN"/>
              </w:rPr>
              <w:t>, 90</w:t>
            </w:r>
            <w:r>
              <w:t>°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0304481" w14:textId="77777777" w:rsidR="00EA4D81" w:rsidRPr="00F03FA2" w:rsidRDefault="00EA4D81" w:rsidP="00734F10">
            <w:pPr>
              <w:pStyle w:val="SWCTableText"/>
              <w:rPr>
                <w:rFonts w:eastAsia="等线"/>
              </w:rPr>
            </w:pPr>
            <w:r w:rsidRPr="00F03FA2">
              <w:rPr>
                <w:rFonts w:eastAsia="等线"/>
              </w:rPr>
              <w:t>1194.03</w:t>
            </w:r>
          </w:p>
        </w:tc>
        <w:tc>
          <w:tcPr>
            <w:tcW w:w="113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6C0A7BC" w14:textId="77777777" w:rsidR="00EA4D81" w:rsidRPr="00F03FA2" w:rsidRDefault="00EA4D81" w:rsidP="00734F10">
            <w:pPr>
              <w:pStyle w:val="SWCTableText"/>
              <w:rPr>
                <w:rFonts w:eastAsia="等线"/>
              </w:rPr>
            </w:pPr>
            <w:r w:rsidRPr="00F03FA2">
              <w:rPr>
                <w:rFonts w:eastAsia="等线"/>
              </w:rPr>
              <w:t>0.4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7EFAAD8" w14:textId="77777777" w:rsidR="00EA4D81" w:rsidRPr="00F03FA2" w:rsidRDefault="00EA4D81" w:rsidP="00734F10">
            <w:pPr>
              <w:pStyle w:val="SWCTableText"/>
              <w:rPr>
                <w:rFonts w:eastAsia="等线"/>
              </w:rPr>
            </w:pPr>
            <w:r w:rsidRPr="00F03FA2">
              <w:rPr>
                <w:rFonts w:eastAsia="等线"/>
              </w:rPr>
              <w:t>4360.47</w:t>
            </w: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079F6A4" w14:textId="77777777" w:rsidR="00EA4D81" w:rsidRPr="00F03FA2" w:rsidRDefault="00EA4D81" w:rsidP="00734F10">
            <w:pPr>
              <w:pStyle w:val="SWCTableText"/>
              <w:rPr>
                <w:rFonts w:eastAsia="等线"/>
              </w:rPr>
            </w:pPr>
            <w:r w:rsidRPr="00F03FA2">
              <w:rPr>
                <w:rFonts w:eastAsia="等线"/>
              </w:rPr>
              <w:t>7.3%</w:t>
            </w:r>
          </w:p>
        </w:tc>
        <w:tc>
          <w:tcPr>
            <w:tcW w:w="122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1F7A0B5" w14:textId="77777777" w:rsidR="00EA4D81" w:rsidRPr="00F03FA2" w:rsidRDefault="00EA4D81" w:rsidP="00734F10">
            <w:pPr>
              <w:pStyle w:val="SWCTableText"/>
              <w:rPr>
                <w:rFonts w:eastAsia="等线"/>
              </w:rPr>
            </w:pPr>
            <w:r w:rsidRPr="00F03FA2">
              <w:rPr>
                <w:rFonts w:eastAsia="等线"/>
              </w:rPr>
              <w:t>252.05</w:t>
            </w:r>
          </w:p>
        </w:tc>
      </w:tr>
      <w:tr w:rsidR="00EA4D81" w:rsidRPr="00F03FA2" w14:paraId="4E6770EA" w14:textId="77777777" w:rsidTr="00734F10">
        <w:trPr>
          <w:trHeight w:val="340"/>
        </w:trPr>
        <w:tc>
          <w:tcPr>
            <w:tcW w:w="981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59E88AD" w14:textId="36E48ADE" w:rsidR="00EA4D81" w:rsidRPr="00F03FA2" w:rsidRDefault="00EA4D81" w:rsidP="00734F10">
            <w:pPr>
              <w:pStyle w:val="SWCTableText"/>
            </w:pPr>
            <w:r>
              <w:rPr>
                <w:rFonts w:hint="eastAsia"/>
              </w:rPr>
              <w:t>7</w:t>
            </w: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F4F2F00" w14:textId="77777777" w:rsidR="00EA4D81" w:rsidRPr="00F03FA2" w:rsidRDefault="00EA4D81" w:rsidP="00734F10">
            <w:pPr>
              <w:pStyle w:val="SWCTableText"/>
            </w:pPr>
            <w:r w:rsidRPr="00F03FA2">
              <w:t>16.2</w:t>
            </w:r>
          </w:p>
        </w:tc>
        <w:tc>
          <w:tcPr>
            <w:tcW w:w="143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BCAD16A" w14:textId="34CDB055" w:rsidR="00EA4D81" w:rsidRPr="00F03FA2" w:rsidRDefault="00B60F13" w:rsidP="00734F10">
            <w:pPr>
              <w:pStyle w:val="SWCTableText"/>
            </w:pPr>
            <w:r w:rsidRPr="00BB662E">
              <w:t>South</w:t>
            </w:r>
            <w:r>
              <w:rPr>
                <w:rFonts w:hint="eastAsia"/>
                <w:lang w:eastAsia="zh-CN"/>
              </w:rPr>
              <w:t>, 90</w:t>
            </w:r>
            <w:r>
              <w:t>°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ED0B51C" w14:textId="77777777" w:rsidR="00EA4D81" w:rsidRPr="00F03FA2" w:rsidRDefault="00EA4D81" w:rsidP="00734F10">
            <w:pPr>
              <w:pStyle w:val="SWCTableText"/>
              <w:rPr>
                <w:rFonts w:eastAsia="等线"/>
              </w:rPr>
            </w:pPr>
            <w:r w:rsidRPr="00F03FA2">
              <w:rPr>
                <w:rFonts w:eastAsia="等线"/>
              </w:rPr>
              <w:t>1194.03</w:t>
            </w:r>
          </w:p>
        </w:tc>
        <w:tc>
          <w:tcPr>
            <w:tcW w:w="113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7C0D8B3" w14:textId="77777777" w:rsidR="00EA4D81" w:rsidRPr="00F03FA2" w:rsidRDefault="00EA4D81" w:rsidP="00734F10">
            <w:pPr>
              <w:pStyle w:val="SWCTableText"/>
              <w:rPr>
                <w:rFonts w:eastAsia="等线"/>
              </w:rPr>
            </w:pPr>
            <w:r w:rsidRPr="00F03FA2">
              <w:rPr>
                <w:rFonts w:eastAsia="等线"/>
              </w:rPr>
              <w:t>0.5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C4629AA" w14:textId="77777777" w:rsidR="00EA4D81" w:rsidRPr="00F03FA2" w:rsidRDefault="00EA4D81" w:rsidP="00734F10">
            <w:pPr>
              <w:pStyle w:val="SWCTableText"/>
              <w:rPr>
                <w:rFonts w:eastAsia="等线"/>
              </w:rPr>
            </w:pPr>
            <w:r w:rsidRPr="00F03FA2">
              <w:rPr>
                <w:rFonts w:eastAsia="等线"/>
              </w:rPr>
              <w:t>6653.62</w:t>
            </w: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AB9220B" w14:textId="77777777" w:rsidR="00EA4D81" w:rsidRPr="00F03FA2" w:rsidRDefault="00EA4D81" w:rsidP="00734F10">
            <w:pPr>
              <w:pStyle w:val="SWCTableText"/>
              <w:rPr>
                <w:rFonts w:eastAsia="等线"/>
              </w:rPr>
            </w:pPr>
            <w:r w:rsidRPr="00F03FA2">
              <w:rPr>
                <w:rFonts w:eastAsia="等线"/>
              </w:rPr>
              <w:t>9.6%</w:t>
            </w:r>
          </w:p>
        </w:tc>
        <w:tc>
          <w:tcPr>
            <w:tcW w:w="122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B5BDE2E" w14:textId="77777777" w:rsidR="00EA4D81" w:rsidRPr="00F03FA2" w:rsidRDefault="00EA4D81" w:rsidP="00734F10">
            <w:pPr>
              <w:pStyle w:val="SWCTableText"/>
              <w:rPr>
                <w:rFonts w:eastAsia="等线"/>
              </w:rPr>
            </w:pPr>
            <w:r w:rsidRPr="00F03FA2">
              <w:rPr>
                <w:rFonts w:eastAsia="等线"/>
              </w:rPr>
              <w:t>410.72</w:t>
            </w:r>
          </w:p>
        </w:tc>
      </w:tr>
      <w:tr w:rsidR="00EA4D81" w:rsidRPr="00F03FA2" w14:paraId="0272D746" w14:textId="77777777" w:rsidTr="00734F10">
        <w:trPr>
          <w:trHeight w:val="340"/>
        </w:trPr>
        <w:tc>
          <w:tcPr>
            <w:tcW w:w="981" w:type="dxa"/>
            <w:gridSpan w:val="2"/>
            <w:tcBorders>
              <w:top w:val="nil"/>
              <w:left w:val="nil"/>
              <w:right w:val="nil"/>
            </w:tcBorders>
            <w:vAlign w:val="center"/>
          </w:tcPr>
          <w:p w14:paraId="7163918E" w14:textId="78B032EC" w:rsidR="00EA4D81" w:rsidRPr="00F03FA2" w:rsidRDefault="00EA4D81" w:rsidP="00734F10">
            <w:pPr>
              <w:pStyle w:val="SWCTableText"/>
            </w:pPr>
            <w:r>
              <w:rPr>
                <w:rFonts w:hint="eastAsia"/>
              </w:rPr>
              <w:t>8</w:t>
            </w:r>
          </w:p>
        </w:tc>
        <w:tc>
          <w:tcPr>
            <w:tcW w:w="985" w:type="dxa"/>
            <w:tcBorders>
              <w:top w:val="nil"/>
              <w:left w:val="nil"/>
              <w:right w:val="nil"/>
            </w:tcBorders>
            <w:vAlign w:val="center"/>
            <w:hideMark/>
          </w:tcPr>
          <w:p w14:paraId="41270BF6" w14:textId="77777777" w:rsidR="00EA4D81" w:rsidRPr="00F03FA2" w:rsidRDefault="00EA4D81" w:rsidP="00734F10">
            <w:pPr>
              <w:pStyle w:val="SWCTableText"/>
            </w:pPr>
            <w:r w:rsidRPr="00F03FA2">
              <w:t>7</w:t>
            </w:r>
          </w:p>
        </w:tc>
        <w:tc>
          <w:tcPr>
            <w:tcW w:w="1436" w:type="dxa"/>
            <w:tcBorders>
              <w:top w:val="nil"/>
              <w:left w:val="nil"/>
              <w:right w:val="nil"/>
            </w:tcBorders>
            <w:vAlign w:val="center"/>
            <w:hideMark/>
          </w:tcPr>
          <w:p w14:paraId="1202B071" w14:textId="604990F6" w:rsidR="00EA4D81" w:rsidRPr="00F03FA2" w:rsidRDefault="00B60F13" w:rsidP="00734F10">
            <w:pPr>
              <w:pStyle w:val="SWCTableText"/>
            </w:pPr>
            <w:r>
              <w:rPr>
                <w:rFonts w:hint="eastAsia"/>
                <w:lang w:eastAsia="zh-CN"/>
              </w:rPr>
              <w:t>West</w:t>
            </w:r>
            <w:r>
              <w:rPr>
                <w:rFonts w:hint="eastAsia"/>
                <w:lang w:eastAsia="zh-CN"/>
              </w:rPr>
              <w:t>, 90</w:t>
            </w:r>
            <w:r>
              <w:t>°</w:t>
            </w:r>
          </w:p>
        </w:tc>
        <w:tc>
          <w:tcPr>
            <w:tcW w:w="1134" w:type="dxa"/>
            <w:tcBorders>
              <w:top w:val="nil"/>
              <w:left w:val="nil"/>
              <w:right w:val="nil"/>
            </w:tcBorders>
            <w:vAlign w:val="center"/>
            <w:hideMark/>
          </w:tcPr>
          <w:p w14:paraId="0C378AE3" w14:textId="77777777" w:rsidR="00EA4D81" w:rsidRPr="00F03FA2" w:rsidRDefault="00EA4D81" w:rsidP="00734F10">
            <w:pPr>
              <w:pStyle w:val="SWCTableText"/>
              <w:rPr>
                <w:rFonts w:eastAsia="等线"/>
              </w:rPr>
            </w:pPr>
            <w:r w:rsidRPr="00F03FA2">
              <w:rPr>
                <w:rFonts w:eastAsia="等线"/>
              </w:rPr>
              <w:t>843.64</w:t>
            </w:r>
          </w:p>
        </w:tc>
        <w:tc>
          <w:tcPr>
            <w:tcW w:w="1131" w:type="dxa"/>
            <w:tcBorders>
              <w:top w:val="nil"/>
              <w:left w:val="nil"/>
              <w:right w:val="nil"/>
            </w:tcBorders>
            <w:vAlign w:val="center"/>
            <w:hideMark/>
          </w:tcPr>
          <w:p w14:paraId="49D7E3E8" w14:textId="77777777" w:rsidR="00EA4D81" w:rsidRPr="00F03FA2" w:rsidRDefault="00EA4D81" w:rsidP="00734F10">
            <w:pPr>
              <w:pStyle w:val="SWCTableText"/>
              <w:rPr>
                <w:rFonts w:eastAsia="等线"/>
              </w:rPr>
            </w:pPr>
            <w:r w:rsidRPr="00F03FA2">
              <w:rPr>
                <w:rFonts w:eastAsia="等线"/>
              </w:rPr>
              <w:t>0.5</w:t>
            </w:r>
          </w:p>
        </w:tc>
        <w:tc>
          <w:tcPr>
            <w:tcW w:w="1130" w:type="dxa"/>
            <w:tcBorders>
              <w:top w:val="nil"/>
              <w:left w:val="nil"/>
              <w:right w:val="nil"/>
            </w:tcBorders>
            <w:vAlign w:val="center"/>
            <w:hideMark/>
          </w:tcPr>
          <w:p w14:paraId="7A4F1305" w14:textId="77777777" w:rsidR="00EA4D81" w:rsidRPr="00F03FA2" w:rsidRDefault="00EA4D81" w:rsidP="00734F10">
            <w:pPr>
              <w:pStyle w:val="SWCTableText"/>
              <w:rPr>
                <w:rFonts w:eastAsia="等线"/>
              </w:rPr>
            </w:pPr>
            <w:r w:rsidRPr="00F03FA2">
              <w:rPr>
                <w:rFonts w:eastAsia="等线"/>
              </w:rPr>
              <w:t>1872.25</w:t>
            </w:r>
          </w:p>
        </w:tc>
        <w:tc>
          <w:tcPr>
            <w:tcW w:w="1027" w:type="dxa"/>
            <w:tcBorders>
              <w:top w:val="nil"/>
              <w:left w:val="nil"/>
              <w:right w:val="nil"/>
            </w:tcBorders>
            <w:vAlign w:val="center"/>
            <w:hideMark/>
          </w:tcPr>
          <w:p w14:paraId="46999B8E" w14:textId="77777777" w:rsidR="00EA4D81" w:rsidRPr="00F03FA2" w:rsidRDefault="00EA4D81" w:rsidP="00734F10">
            <w:pPr>
              <w:pStyle w:val="SWCTableText"/>
              <w:rPr>
                <w:rFonts w:eastAsia="等线"/>
              </w:rPr>
            </w:pPr>
            <w:r w:rsidRPr="00F03FA2">
              <w:rPr>
                <w:rFonts w:eastAsia="等线"/>
              </w:rPr>
              <w:t>8.8%</w:t>
            </w:r>
          </w:p>
        </w:tc>
        <w:tc>
          <w:tcPr>
            <w:tcW w:w="1227" w:type="dxa"/>
            <w:tcBorders>
              <w:top w:val="nil"/>
              <w:left w:val="nil"/>
              <w:right w:val="nil"/>
            </w:tcBorders>
            <w:vAlign w:val="center"/>
            <w:hideMark/>
          </w:tcPr>
          <w:p w14:paraId="0DF1706E" w14:textId="77777777" w:rsidR="00EA4D81" w:rsidRPr="00F03FA2" w:rsidRDefault="00EA4D81" w:rsidP="00734F10">
            <w:pPr>
              <w:pStyle w:val="SWCTableText"/>
              <w:rPr>
                <w:rFonts w:eastAsia="等线"/>
              </w:rPr>
            </w:pPr>
            <w:r w:rsidRPr="00F03FA2">
              <w:rPr>
                <w:rFonts w:eastAsia="等线"/>
              </w:rPr>
              <w:t>267.46</w:t>
            </w:r>
          </w:p>
        </w:tc>
      </w:tr>
      <w:tr w:rsidR="00B60F13" w:rsidRPr="00F03FA2" w14:paraId="4566DF67" w14:textId="77777777" w:rsidTr="001610A4">
        <w:trPr>
          <w:trHeight w:val="340"/>
        </w:trPr>
        <w:tc>
          <w:tcPr>
            <w:tcW w:w="981" w:type="dxa"/>
            <w:gridSpan w:val="2"/>
            <w:tcBorders>
              <w:top w:val="nil"/>
              <w:left w:val="nil"/>
              <w:bottom w:val="nil"/>
            </w:tcBorders>
            <w:vAlign w:val="center"/>
          </w:tcPr>
          <w:p w14:paraId="0AB94B76" w14:textId="1A9E847E" w:rsidR="00B60F13" w:rsidRPr="00F03FA2" w:rsidRDefault="00B60F13" w:rsidP="00B60F13">
            <w:pPr>
              <w:pStyle w:val="SWCTableText"/>
            </w:pPr>
            <w:r>
              <w:rPr>
                <w:rFonts w:hint="eastAsia"/>
              </w:rPr>
              <w:t>9</w:t>
            </w:r>
          </w:p>
        </w:tc>
        <w:tc>
          <w:tcPr>
            <w:tcW w:w="985" w:type="dxa"/>
            <w:tcBorders>
              <w:top w:val="nil"/>
              <w:bottom w:val="nil"/>
            </w:tcBorders>
            <w:vAlign w:val="center"/>
            <w:hideMark/>
          </w:tcPr>
          <w:p w14:paraId="22CD09AF" w14:textId="77777777" w:rsidR="00B60F13" w:rsidRPr="00F03FA2" w:rsidRDefault="00B60F13" w:rsidP="00B60F13">
            <w:pPr>
              <w:pStyle w:val="SWCTableText"/>
            </w:pPr>
            <w:r w:rsidRPr="00F03FA2">
              <w:t>7</w:t>
            </w:r>
          </w:p>
        </w:tc>
        <w:tc>
          <w:tcPr>
            <w:tcW w:w="1436" w:type="dxa"/>
            <w:tcBorders>
              <w:top w:val="nil"/>
              <w:bottom w:val="nil"/>
            </w:tcBorders>
            <w:hideMark/>
          </w:tcPr>
          <w:p w14:paraId="2EF9323B" w14:textId="3A655FA1" w:rsidR="00B60F13" w:rsidRPr="00F03FA2" w:rsidRDefault="00B60F13" w:rsidP="00B60F13">
            <w:pPr>
              <w:pStyle w:val="SWCTableText"/>
            </w:pPr>
            <w:r>
              <w:rPr>
                <w:rFonts w:hint="eastAsia"/>
                <w:lang w:eastAsia="zh-CN"/>
              </w:rPr>
              <w:t>Ea</w:t>
            </w:r>
            <w:r w:rsidRPr="00E21209">
              <w:rPr>
                <w:rFonts w:hint="eastAsia"/>
                <w:lang w:eastAsia="zh-CN"/>
              </w:rPr>
              <w:t>st, 90</w:t>
            </w:r>
            <w:r>
              <w:t>°</w:t>
            </w:r>
          </w:p>
        </w:tc>
        <w:tc>
          <w:tcPr>
            <w:tcW w:w="1134" w:type="dxa"/>
            <w:tcBorders>
              <w:top w:val="nil"/>
              <w:bottom w:val="nil"/>
            </w:tcBorders>
            <w:vAlign w:val="center"/>
            <w:hideMark/>
          </w:tcPr>
          <w:p w14:paraId="2908CD9A" w14:textId="77777777" w:rsidR="00B60F13" w:rsidRPr="00F03FA2" w:rsidRDefault="00B60F13" w:rsidP="00B60F13">
            <w:pPr>
              <w:pStyle w:val="SWCTableText"/>
              <w:rPr>
                <w:rFonts w:eastAsia="等线"/>
              </w:rPr>
            </w:pPr>
            <w:r w:rsidRPr="00F03FA2">
              <w:rPr>
                <w:rFonts w:eastAsia="等线"/>
              </w:rPr>
              <w:t>854.72</w:t>
            </w:r>
          </w:p>
        </w:tc>
        <w:tc>
          <w:tcPr>
            <w:tcW w:w="1131" w:type="dxa"/>
            <w:tcBorders>
              <w:top w:val="nil"/>
              <w:bottom w:val="nil"/>
            </w:tcBorders>
            <w:vAlign w:val="center"/>
            <w:hideMark/>
          </w:tcPr>
          <w:p w14:paraId="51C445B4" w14:textId="77777777" w:rsidR="00B60F13" w:rsidRPr="00F03FA2" w:rsidRDefault="00B60F13" w:rsidP="00B60F13">
            <w:pPr>
              <w:pStyle w:val="SWCTableText"/>
              <w:rPr>
                <w:rFonts w:eastAsia="等线"/>
              </w:rPr>
            </w:pPr>
            <w:r w:rsidRPr="00F03FA2">
              <w:rPr>
                <w:rFonts w:eastAsia="等线"/>
              </w:rPr>
              <w:t>0.4</w:t>
            </w:r>
          </w:p>
        </w:tc>
        <w:tc>
          <w:tcPr>
            <w:tcW w:w="1130" w:type="dxa"/>
            <w:tcBorders>
              <w:top w:val="nil"/>
              <w:bottom w:val="nil"/>
            </w:tcBorders>
            <w:vAlign w:val="center"/>
            <w:hideMark/>
          </w:tcPr>
          <w:p w14:paraId="71B2E7C9" w14:textId="77777777" w:rsidR="00B60F13" w:rsidRPr="00F03FA2" w:rsidRDefault="00B60F13" w:rsidP="00B60F13">
            <w:pPr>
              <w:pStyle w:val="SWCTableText"/>
              <w:rPr>
                <w:rFonts w:eastAsia="等线"/>
              </w:rPr>
            </w:pPr>
            <w:r w:rsidRPr="00F03FA2">
              <w:rPr>
                <w:rFonts w:eastAsia="等线"/>
              </w:rPr>
              <w:t>1549.21</w:t>
            </w:r>
          </w:p>
        </w:tc>
        <w:tc>
          <w:tcPr>
            <w:tcW w:w="1027" w:type="dxa"/>
            <w:tcBorders>
              <w:top w:val="nil"/>
              <w:bottom w:val="nil"/>
            </w:tcBorders>
            <w:vAlign w:val="center"/>
            <w:hideMark/>
          </w:tcPr>
          <w:p w14:paraId="777306FF" w14:textId="77777777" w:rsidR="00B60F13" w:rsidRPr="00F03FA2" w:rsidRDefault="00B60F13" w:rsidP="00B60F13">
            <w:pPr>
              <w:pStyle w:val="SWCTableText"/>
              <w:rPr>
                <w:rFonts w:eastAsia="等线"/>
              </w:rPr>
            </w:pPr>
            <w:r w:rsidRPr="00F03FA2">
              <w:rPr>
                <w:rFonts w:eastAsia="等线"/>
              </w:rPr>
              <w:t>9.0%</w:t>
            </w:r>
          </w:p>
        </w:tc>
        <w:tc>
          <w:tcPr>
            <w:tcW w:w="1227" w:type="dxa"/>
            <w:tcBorders>
              <w:top w:val="nil"/>
              <w:bottom w:val="nil"/>
              <w:right w:val="nil"/>
            </w:tcBorders>
            <w:vAlign w:val="center"/>
            <w:hideMark/>
          </w:tcPr>
          <w:p w14:paraId="12E063F1" w14:textId="77777777" w:rsidR="00B60F13" w:rsidRPr="00F03FA2" w:rsidRDefault="00B60F13" w:rsidP="00B60F13">
            <w:pPr>
              <w:pStyle w:val="SWCTableText"/>
              <w:rPr>
                <w:rFonts w:eastAsia="等线"/>
              </w:rPr>
            </w:pPr>
            <w:r w:rsidRPr="00F03FA2">
              <w:rPr>
                <w:rFonts w:eastAsia="等线"/>
              </w:rPr>
              <w:t>221.32</w:t>
            </w:r>
          </w:p>
        </w:tc>
      </w:tr>
      <w:tr w:rsidR="00B60F13" w:rsidRPr="00F03FA2" w14:paraId="6F66749F" w14:textId="77777777" w:rsidTr="001610A4">
        <w:trPr>
          <w:trHeight w:val="340"/>
        </w:trPr>
        <w:tc>
          <w:tcPr>
            <w:tcW w:w="981" w:type="dxa"/>
            <w:gridSpan w:val="2"/>
            <w:tcBorders>
              <w:top w:val="nil"/>
              <w:left w:val="nil"/>
            </w:tcBorders>
            <w:vAlign w:val="center"/>
          </w:tcPr>
          <w:p w14:paraId="16955DDE" w14:textId="12155137" w:rsidR="00B60F13" w:rsidRPr="00F03FA2" w:rsidRDefault="00B60F13" w:rsidP="00B60F13">
            <w:pPr>
              <w:pStyle w:val="SWCTableText"/>
              <w:rPr>
                <w:rFonts w:hint="eastAsia"/>
              </w:rPr>
            </w:pPr>
            <w:r>
              <w:rPr>
                <w:rFonts w:hint="eastAsia"/>
              </w:rPr>
              <w:t>10</w:t>
            </w:r>
          </w:p>
        </w:tc>
        <w:tc>
          <w:tcPr>
            <w:tcW w:w="985" w:type="dxa"/>
            <w:tcBorders>
              <w:top w:val="nil"/>
            </w:tcBorders>
            <w:vAlign w:val="center"/>
            <w:hideMark/>
          </w:tcPr>
          <w:p w14:paraId="343B5B00" w14:textId="77777777" w:rsidR="00B60F13" w:rsidRPr="00F03FA2" w:rsidRDefault="00B60F13" w:rsidP="00B60F13">
            <w:pPr>
              <w:pStyle w:val="SWCTableText"/>
            </w:pPr>
            <w:r w:rsidRPr="00F03FA2">
              <w:t>4</w:t>
            </w:r>
          </w:p>
        </w:tc>
        <w:tc>
          <w:tcPr>
            <w:tcW w:w="1436" w:type="dxa"/>
            <w:tcBorders>
              <w:top w:val="nil"/>
            </w:tcBorders>
            <w:hideMark/>
          </w:tcPr>
          <w:p w14:paraId="641EE88A" w14:textId="03ACFBB2" w:rsidR="00B60F13" w:rsidRPr="00F03FA2" w:rsidRDefault="00B60F13" w:rsidP="00B60F13">
            <w:pPr>
              <w:pStyle w:val="SWCTableText"/>
            </w:pPr>
            <w:r>
              <w:rPr>
                <w:rFonts w:hint="eastAsia"/>
                <w:lang w:eastAsia="zh-CN"/>
              </w:rPr>
              <w:t>Ea</w:t>
            </w:r>
            <w:r w:rsidRPr="00E21209">
              <w:rPr>
                <w:rFonts w:hint="eastAsia"/>
                <w:lang w:eastAsia="zh-CN"/>
              </w:rPr>
              <w:t>st, 90</w:t>
            </w:r>
            <w:r>
              <w:t>°</w:t>
            </w:r>
          </w:p>
        </w:tc>
        <w:tc>
          <w:tcPr>
            <w:tcW w:w="1134" w:type="dxa"/>
            <w:tcBorders>
              <w:top w:val="nil"/>
            </w:tcBorders>
            <w:vAlign w:val="center"/>
            <w:hideMark/>
          </w:tcPr>
          <w:p w14:paraId="10CBD24C" w14:textId="77777777" w:rsidR="00B60F13" w:rsidRPr="00F03FA2" w:rsidRDefault="00B60F13" w:rsidP="00B60F13">
            <w:pPr>
              <w:pStyle w:val="SWCTableText"/>
              <w:rPr>
                <w:rFonts w:eastAsia="等线"/>
              </w:rPr>
            </w:pPr>
            <w:r w:rsidRPr="00F03FA2">
              <w:rPr>
                <w:rFonts w:eastAsia="等线"/>
              </w:rPr>
              <w:t>854.72</w:t>
            </w:r>
          </w:p>
        </w:tc>
        <w:tc>
          <w:tcPr>
            <w:tcW w:w="1131" w:type="dxa"/>
            <w:tcBorders>
              <w:top w:val="nil"/>
            </w:tcBorders>
            <w:vAlign w:val="center"/>
            <w:hideMark/>
          </w:tcPr>
          <w:p w14:paraId="764F711E" w14:textId="77777777" w:rsidR="00B60F13" w:rsidRPr="00F03FA2" w:rsidRDefault="00B60F13" w:rsidP="00B60F13">
            <w:pPr>
              <w:pStyle w:val="SWCTableText"/>
              <w:rPr>
                <w:rFonts w:eastAsia="等线"/>
              </w:rPr>
            </w:pPr>
            <w:r w:rsidRPr="00F03FA2">
              <w:rPr>
                <w:rFonts w:eastAsia="等线"/>
              </w:rPr>
              <w:t>0.4</w:t>
            </w:r>
          </w:p>
        </w:tc>
        <w:tc>
          <w:tcPr>
            <w:tcW w:w="1130" w:type="dxa"/>
            <w:tcBorders>
              <w:top w:val="nil"/>
            </w:tcBorders>
            <w:vAlign w:val="center"/>
            <w:hideMark/>
          </w:tcPr>
          <w:p w14:paraId="60B37EFD" w14:textId="77777777" w:rsidR="00B60F13" w:rsidRPr="00F03FA2" w:rsidRDefault="00B60F13" w:rsidP="00B60F13">
            <w:pPr>
              <w:pStyle w:val="SWCTableText"/>
              <w:rPr>
                <w:rFonts w:eastAsia="等线"/>
              </w:rPr>
            </w:pPr>
            <w:r w:rsidRPr="00F03FA2">
              <w:rPr>
                <w:rFonts w:eastAsia="等线"/>
              </w:rPr>
              <w:t>770.24</w:t>
            </w:r>
          </w:p>
        </w:tc>
        <w:tc>
          <w:tcPr>
            <w:tcW w:w="1027" w:type="dxa"/>
            <w:tcBorders>
              <w:top w:val="nil"/>
            </w:tcBorders>
            <w:vAlign w:val="center"/>
            <w:hideMark/>
          </w:tcPr>
          <w:p w14:paraId="611B89BF" w14:textId="77777777" w:rsidR="00B60F13" w:rsidRPr="00F03FA2" w:rsidRDefault="00B60F13" w:rsidP="00B60F13">
            <w:pPr>
              <w:pStyle w:val="SWCTableText"/>
              <w:rPr>
                <w:rFonts w:eastAsia="等线"/>
              </w:rPr>
            </w:pPr>
            <w:r w:rsidRPr="00F03FA2">
              <w:rPr>
                <w:rFonts w:eastAsia="等线"/>
              </w:rPr>
              <w:t>7.8%</w:t>
            </w:r>
          </w:p>
        </w:tc>
        <w:tc>
          <w:tcPr>
            <w:tcW w:w="1227" w:type="dxa"/>
            <w:tcBorders>
              <w:top w:val="nil"/>
              <w:right w:val="nil"/>
            </w:tcBorders>
            <w:vAlign w:val="center"/>
            <w:hideMark/>
          </w:tcPr>
          <w:p w14:paraId="78805C6B" w14:textId="77777777" w:rsidR="00B60F13" w:rsidRPr="00F03FA2" w:rsidRDefault="00B60F13" w:rsidP="00B60F13">
            <w:pPr>
              <w:pStyle w:val="SWCTableText"/>
              <w:rPr>
                <w:rFonts w:eastAsia="等线"/>
              </w:rPr>
            </w:pPr>
            <w:r w:rsidRPr="00F03FA2">
              <w:rPr>
                <w:rFonts w:eastAsia="等线"/>
              </w:rPr>
              <w:t>192.56</w:t>
            </w:r>
          </w:p>
        </w:tc>
      </w:tr>
      <w:tr w:rsidR="00EA4D81" w:rsidRPr="00F03FA2" w14:paraId="31159A90" w14:textId="77777777" w:rsidTr="00734F10">
        <w:trPr>
          <w:trHeight w:val="340"/>
        </w:trPr>
        <w:tc>
          <w:tcPr>
            <w:tcW w:w="970" w:type="dxa"/>
            <w:tcBorders>
              <w:left w:val="nil"/>
              <w:bottom w:val="single" w:sz="8" w:space="0" w:color="auto"/>
            </w:tcBorders>
            <w:vAlign w:val="center"/>
            <w:hideMark/>
          </w:tcPr>
          <w:p w14:paraId="4894EC6D" w14:textId="16521B78" w:rsidR="00EA4D81" w:rsidRPr="00F03FA2" w:rsidRDefault="00734F10" w:rsidP="00734F10">
            <w:pPr>
              <w:pStyle w:val="SWCTableText"/>
              <w:rPr>
                <w:rFonts w:hint="eastAsia"/>
                <w:lang w:eastAsia="zh-CN"/>
              </w:rPr>
            </w:pPr>
            <w:r>
              <w:rPr>
                <w:rFonts w:hint="eastAsia"/>
                <w:lang w:eastAsia="zh-CN"/>
              </w:rPr>
              <w:t>Total</w:t>
            </w:r>
          </w:p>
        </w:tc>
        <w:tc>
          <w:tcPr>
            <w:tcW w:w="996" w:type="dxa"/>
            <w:gridSpan w:val="2"/>
            <w:tcBorders>
              <w:bottom w:val="single" w:sz="8" w:space="0" w:color="auto"/>
            </w:tcBorders>
            <w:vAlign w:val="center"/>
            <w:hideMark/>
          </w:tcPr>
          <w:p w14:paraId="143EE465" w14:textId="74D756E9" w:rsidR="00EA4D81" w:rsidRPr="00F03FA2" w:rsidRDefault="00EA4D81" w:rsidP="00734F10">
            <w:pPr>
              <w:pStyle w:val="SWCTableText"/>
              <w:rPr>
                <w:rFonts w:eastAsia="等线"/>
              </w:rPr>
            </w:pPr>
            <w:r w:rsidRPr="00F03FA2">
              <w:rPr>
                <w:rFonts w:eastAsia="等线"/>
              </w:rPr>
              <w:t>221.6</w:t>
            </w:r>
          </w:p>
        </w:tc>
        <w:tc>
          <w:tcPr>
            <w:tcW w:w="3701" w:type="dxa"/>
            <w:gridSpan w:val="3"/>
            <w:tcBorders>
              <w:bottom w:val="single" w:sz="8" w:space="0" w:color="auto"/>
            </w:tcBorders>
            <w:vAlign w:val="center"/>
            <w:hideMark/>
          </w:tcPr>
          <w:p w14:paraId="4BCCC584" w14:textId="0FBF1314" w:rsidR="00EA4D81" w:rsidRPr="00F03FA2" w:rsidRDefault="00EA4D81" w:rsidP="00734F10">
            <w:pPr>
              <w:pStyle w:val="SWCTableText"/>
              <w:rPr>
                <w:rFonts w:ascii="宋体" w:hAnsi="宋体" w:hint="eastAsia"/>
              </w:rPr>
            </w:pPr>
          </w:p>
        </w:tc>
        <w:tc>
          <w:tcPr>
            <w:tcW w:w="1130" w:type="dxa"/>
            <w:tcBorders>
              <w:bottom w:val="single" w:sz="8" w:space="0" w:color="auto"/>
            </w:tcBorders>
            <w:vAlign w:val="center"/>
            <w:hideMark/>
          </w:tcPr>
          <w:p w14:paraId="09C23618" w14:textId="77777777" w:rsidR="00EA4D81" w:rsidRPr="00F03FA2" w:rsidRDefault="00EA4D81" w:rsidP="00734F10">
            <w:pPr>
              <w:pStyle w:val="SWCTableText"/>
              <w:rPr>
                <w:rFonts w:eastAsia="等线"/>
              </w:rPr>
            </w:pPr>
            <w:r w:rsidRPr="00F03FA2">
              <w:rPr>
                <w:rFonts w:eastAsia="等线"/>
              </w:rPr>
              <w:t>219561.03</w:t>
            </w:r>
          </w:p>
        </w:tc>
        <w:tc>
          <w:tcPr>
            <w:tcW w:w="1027" w:type="dxa"/>
            <w:tcBorders>
              <w:bottom w:val="single" w:sz="8" w:space="0" w:color="auto"/>
            </w:tcBorders>
            <w:vAlign w:val="center"/>
            <w:hideMark/>
          </w:tcPr>
          <w:p w14:paraId="7AA1E1B9" w14:textId="77777777" w:rsidR="00EA4D81" w:rsidRPr="00F03FA2" w:rsidRDefault="00EA4D81" w:rsidP="00734F10">
            <w:pPr>
              <w:pStyle w:val="SWCTableText"/>
              <w:rPr>
                <w:rFonts w:eastAsia="等线"/>
              </w:rPr>
            </w:pPr>
            <w:r w:rsidRPr="00F03FA2">
              <w:rPr>
                <w:rFonts w:eastAsia="等线" w:hint="eastAsia"/>
              </w:rPr>
              <w:t>1</w:t>
            </w:r>
            <w:r w:rsidRPr="00F03FA2">
              <w:rPr>
                <w:rFonts w:eastAsia="等线"/>
              </w:rPr>
              <w:t>2.8%</w:t>
            </w:r>
          </w:p>
        </w:tc>
        <w:tc>
          <w:tcPr>
            <w:tcW w:w="1255" w:type="dxa"/>
            <w:tcBorders>
              <w:bottom w:val="single" w:sz="8" w:space="0" w:color="auto"/>
              <w:right w:val="nil"/>
            </w:tcBorders>
            <w:vAlign w:val="center"/>
            <w:hideMark/>
          </w:tcPr>
          <w:p w14:paraId="2F5D8073" w14:textId="77777777" w:rsidR="00EA4D81" w:rsidRPr="00F03FA2" w:rsidRDefault="00EA4D81" w:rsidP="00734F10">
            <w:pPr>
              <w:pStyle w:val="SWCTableText"/>
              <w:rPr>
                <w:rFonts w:eastAsia="等线"/>
              </w:rPr>
            </w:pPr>
            <w:r w:rsidRPr="00F03FA2">
              <w:rPr>
                <w:rFonts w:eastAsia="等线"/>
              </w:rPr>
              <w:t>990.78</w:t>
            </w:r>
          </w:p>
        </w:tc>
      </w:tr>
    </w:tbl>
    <w:p w14:paraId="45DB35CD" w14:textId="77777777" w:rsidR="0060208F" w:rsidRDefault="0060208F" w:rsidP="00CE611F">
      <w:pPr>
        <w:pStyle w:val="SWCText"/>
        <w:jc w:val="center"/>
        <w:rPr>
          <w:lang w:eastAsia="zh-CN"/>
        </w:rPr>
      </w:pPr>
    </w:p>
    <w:p w14:paraId="02FEC4DB" w14:textId="415DC855" w:rsidR="004B61E7" w:rsidRDefault="00CE611F" w:rsidP="00CE611F">
      <w:pPr>
        <w:pStyle w:val="SWCText"/>
        <w:jc w:val="center"/>
        <w:rPr>
          <w:lang w:eastAsia="zh-CN"/>
        </w:rPr>
      </w:pPr>
      <w:r w:rsidRPr="00F03FA2">
        <w:rPr>
          <w:noProof/>
        </w:rPr>
        <w:drawing>
          <wp:inline distT="0" distB="0" distL="0" distR="0" wp14:anchorId="3734FC19" wp14:editId="1D0FC24A">
            <wp:extent cx="3138732" cy="2161789"/>
            <wp:effectExtent l="0" t="0" r="5080" b="0"/>
            <wp:docPr id="937986821" name="图片 9379868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8207"/>
                    <a:stretch/>
                  </pic:blipFill>
                  <pic:spPr bwMode="auto">
                    <a:xfrm>
                      <a:off x="0" y="0"/>
                      <a:ext cx="3157330" cy="217459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74AF28C" w14:textId="2CD36A5B" w:rsidR="00CE611F" w:rsidRPr="00621FD3" w:rsidRDefault="00621FD3" w:rsidP="00621FD3">
      <w:pPr>
        <w:pStyle w:val="SWCTableFigureCaption"/>
        <w:rPr>
          <w:rFonts w:hint="eastAsia"/>
          <w:lang w:eastAsia="zh-CN"/>
        </w:rPr>
      </w:pPr>
      <w:r w:rsidRPr="00F03FA2">
        <w:t>Fig.</w:t>
      </w:r>
      <w:r w:rsidR="0060208F">
        <w:rPr>
          <w:rFonts w:hint="eastAsia"/>
          <w:lang w:eastAsia="zh-CN"/>
        </w:rPr>
        <w:t>6</w:t>
      </w:r>
      <w:r>
        <w:rPr>
          <w:rFonts w:hint="eastAsia"/>
        </w:rPr>
        <w:t>:</w:t>
      </w:r>
      <w:r w:rsidRPr="00F03FA2">
        <w:t xml:space="preserve"> Some PV modules on the south facade blocked by trees on the summer solstice</w:t>
      </w:r>
    </w:p>
    <w:p w14:paraId="338145EC" w14:textId="4236C97C" w:rsidR="008A3D39" w:rsidRPr="00A67C0E" w:rsidRDefault="008A3D39" w:rsidP="008A3D39">
      <w:pPr>
        <w:pStyle w:val="SWCText"/>
        <w:rPr>
          <w:rFonts w:hint="eastAsia"/>
          <w:lang w:eastAsia="zh-CN"/>
        </w:rPr>
      </w:pPr>
      <w:r>
        <w:rPr>
          <w:rFonts w:hint="eastAsia"/>
          <w:lang w:eastAsia="zh-CN"/>
        </w:rPr>
        <w:t xml:space="preserve">There are 2 PV </w:t>
      </w:r>
      <w:r w:rsidR="00741AEA">
        <w:rPr>
          <w:rFonts w:hint="eastAsia"/>
          <w:lang w:eastAsia="zh-CN"/>
        </w:rPr>
        <w:t>sub</w:t>
      </w:r>
      <w:r>
        <w:rPr>
          <w:rFonts w:hint="eastAsia"/>
          <w:lang w:eastAsia="zh-CN"/>
        </w:rPr>
        <w:t xml:space="preserve">systems with same area, </w:t>
      </w:r>
      <w:r>
        <w:rPr>
          <w:lang w:eastAsia="zh-CN"/>
        </w:rPr>
        <w:t>orientation</w:t>
      </w:r>
      <w:r>
        <w:rPr>
          <w:rFonts w:hint="eastAsia"/>
          <w:lang w:eastAsia="zh-CN"/>
        </w:rPr>
        <w:t xml:space="preserve"> and tilts on the roof, the difference is that one uses m</w:t>
      </w:r>
      <w:r>
        <w:rPr>
          <w:lang w:eastAsia="zh-CN"/>
        </w:rPr>
        <w:t>onocrystalline silicon</w:t>
      </w:r>
      <w:r>
        <w:rPr>
          <w:rFonts w:hint="eastAsia"/>
          <w:lang w:eastAsia="zh-CN"/>
        </w:rPr>
        <w:t xml:space="preserve"> </w:t>
      </w:r>
      <w:r w:rsidRPr="00E54892">
        <w:rPr>
          <w:lang w:eastAsia="zh-CN"/>
        </w:rPr>
        <w:t>modules</w:t>
      </w:r>
      <w:r>
        <w:rPr>
          <w:rFonts w:hint="eastAsia"/>
          <w:lang w:eastAsia="zh-CN"/>
        </w:rPr>
        <w:t xml:space="preserve"> (STC efficiency 20%) and the other uses</w:t>
      </w:r>
      <w:r>
        <w:rPr>
          <w:lang w:eastAsia="zh-CN"/>
        </w:rPr>
        <w:t xml:space="preserve"> thin-film</w:t>
      </w:r>
      <w:r>
        <w:rPr>
          <w:rFonts w:hint="eastAsia"/>
          <w:lang w:eastAsia="zh-CN"/>
        </w:rPr>
        <w:t xml:space="preserve"> </w:t>
      </w:r>
      <w:r w:rsidRPr="00E54892">
        <w:rPr>
          <w:lang w:eastAsia="zh-CN"/>
        </w:rPr>
        <w:t>modules</w:t>
      </w:r>
      <w:r>
        <w:rPr>
          <w:rFonts w:hint="eastAsia"/>
          <w:lang w:eastAsia="zh-CN"/>
        </w:rPr>
        <w:t xml:space="preserve"> (STC efficiency 15%). Fig.</w:t>
      </w:r>
      <w:r w:rsidR="00703ACA">
        <w:rPr>
          <w:rFonts w:hint="eastAsia"/>
          <w:lang w:eastAsia="zh-CN"/>
        </w:rPr>
        <w:t>7</w:t>
      </w:r>
      <w:r>
        <w:rPr>
          <w:rFonts w:hint="eastAsia"/>
          <w:lang w:eastAsia="zh-CN"/>
        </w:rPr>
        <w:t xml:space="preserve">(a) shows the performance for these 2 </w:t>
      </w:r>
      <w:r w:rsidR="00741AEA">
        <w:rPr>
          <w:rFonts w:hint="eastAsia"/>
          <w:lang w:eastAsia="zh-CN"/>
        </w:rPr>
        <w:t>sub</w:t>
      </w:r>
      <w:r>
        <w:rPr>
          <w:rFonts w:hint="eastAsia"/>
          <w:lang w:eastAsia="zh-CN"/>
        </w:rPr>
        <w:t xml:space="preserve">systems. It could be found that </w:t>
      </w:r>
      <w:r w:rsidRPr="00E54892">
        <w:rPr>
          <w:lang w:eastAsia="zh-CN"/>
        </w:rPr>
        <w:t>the PV generation hours of thin-film modules were 142 hours longer</w:t>
      </w:r>
      <w:r>
        <w:rPr>
          <w:rFonts w:hint="eastAsia"/>
          <w:lang w:eastAsia="zh-CN"/>
        </w:rPr>
        <w:t>.</w:t>
      </w:r>
      <w:r w:rsidRPr="00E54892">
        <w:rPr>
          <w:lang w:eastAsia="zh-CN"/>
        </w:rPr>
        <w:t xml:space="preserve"> </w:t>
      </w:r>
      <w:r>
        <w:rPr>
          <w:rFonts w:hint="eastAsia"/>
          <w:lang w:eastAsia="zh-CN"/>
        </w:rPr>
        <w:t>However,</w:t>
      </w:r>
      <w:r w:rsidRPr="00E54892">
        <w:rPr>
          <w:lang w:eastAsia="zh-CN"/>
        </w:rPr>
        <w:t xml:space="preserve"> </w:t>
      </w:r>
      <w:r>
        <w:rPr>
          <w:lang w:eastAsia="zh-CN"/>
        </w:rPr>
        <w:t>thin-film</w:t>
      </w:r>
      <w:r>
        <w:rPr>
          <w:rFonts w:hint="eastAsia"/>
          <w:lang w:eastAsia="zh-CN"/>
        </w:rPr>
        <w:t xml:space="preserve"> system</w:t>
      </w:r>
      <w:r>
        <w:rPr>
          <w:lang w:eastAsia="zh-CN"/>
        </w:rPr>
        <w:t>’</w:t>
      </w:r>
      <w:r>
        <w:rPr>
          <w:rFonts w:hint="eastAsia"/>
          <w:lang w:eastAsia="zh-CN"/>
        </w:rPr>
        <w:t>s</w:t>
      </w:r>
      <w:r w:rsidRPr="00E54892">
        <w:rPr>
          <w:lang w:eastAsia="zh-CN"/>
        </w:rPr>
        <w:t xml:space="preserve"> electricity output was 23.1% less than monocrystalline silicon </w:t>
      </w:r>
      <w:r>
        <w:rPr>
          <w:rFonts w:hint="eastAsia"/>
          <w:lang w:eastAsia="zh-CN"/>
        </w:rPr>
        <w:t>system due to the efficiency difference</w:t>
      </w:r>
      <w:r w:rsidRPr="00E54892">
        <w:rPr>
          <w:lang w:eastAsia="zh-CN"/>
        </w:rPr>
        <w:t>.</w:t>
      </w:r>
      <w:r w:rsidR="004278CC">
        <w:rPr>
          <w:rFonts w:hint="eastAsia"/>
          <w:lang w:eastAsia="zh-CN"/>
        </w:rPr>
        <w:t xml:space="preserve"> </w:t>
      </w:r>
      <w:r w:rsidR="004278CC" w:rsidRPr="004278CC">
        <w:rPr>
          <w:lang w:eastAsia="zh-CN"/>
        </w:rPr>
        <w:t xml:space="preserve">Therefore, </w:t>
      </w:r>
      <w:r w:rsidR="004278CC">
        <w:rPr>
          <w:rFonts w:hint="eastAsia"/>
          <w:lang w:eastAsia="zh-CN"/>
        </w:rPr>
        <w:t xml:space="preserve">for PV </w:t>
      </w:r>
      <w:r w:rsidR="004278CC" w:rsidRPr="004278CC">
        <w:rPr>
          <w:lang w:eastAsia="zh-CN"/>
        </w:rPr>
        <w:t>systems installed on building roofs, monocrystalline silicon modules can achieve higher power generation, while thin-film modules can provide longer power generation duration.</w:t>
      </w:r>
    </w:p>
    <w:p w14:paraId="01643E76" w14:textId="12D3A5AF" w:rsidR="008A3D39" w:rsidRDefault="008A3D39" w:rsidP="008A3D39">
      <w:pPr>
        <w:pStyle w:val="SWCText"/>
        <w:jc w:val="center"/>
        <w:rPr>
          <w:lang w:eastAsia="zh-CN"/>
        </w:rPr>
      </w:pPr>
      <w:r w:rsidRPr="001E3189">
        <w:rPr>
          <w:noProof/>
          <w:lang w:val="de-DE" w:eastAsia="zh-CN"/>
        </w:rPr>
        <w:lastRenderedPageBreak/>
        <w:drawing>
          <wp:inline distT="0" distB="0" distL="0" distR="0" wp14:anchorId="7273F809" wp14:editId="5E7E13BE">
            <wp:extent cx="2807970" cy="1656000"/>
            <wp:effectExtent l="0" t="0" r="0" b="1905"/>
            <wp:docPr id="1362675524" name="图表 1">
              <a:extLst xmlns:a="http://schemas.openxmlformats.org/drawingml/2006/main">
                <a:ext uri="{FF2B5EF4-FFF2-40B4-BE49-F238E27FC236}">
                  <a16:creationId xmlns:a16="http://schemas.microsoft.com/office/drawing/2014/main" id="{B70A590E-F3B9-4070-87E7-A2F3C7A68C9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6"/>
              </a:graphicData>
            </a:graphic>
          </wp:inline>
        </w:drawing>
      </w:r>
      <w:r>
        <w:rPr>
          <w:rFonts w:hint="eastAsia"/>
          <w:lang w:eastAsia="zh-CN"/>
        </w:rPr>
        <w:t xml:space="preserve">  </w:t>
      </w:r>
      <w:r w:rsidRPr="001E3189">
        <w:rPr>
          <w:noProof/>
          <w:lang w:val="de-DE" w:eastAsia="zh-CN"/>
        </w:rPr>
        <w:drawing>
          <wp:inline distT="0" distB="0" distL="0" distR="0" wp14:anchorId="0FA90F0F" wp14:editId="310CB432">
            <wp:extent cx="2637489" cy="1656000"/>
            <wp:effectExtent l="0" t="0" r="0" b="1905"/>
            <wp:docPr id="348442933" name="图表 1">
              <a:extLst xmlns:a="http://schemas.openxmlformats.org/drawingml/2006/main">
                <a:ext uri="{FF2B5EF4-FFF2-40B4-BE49-F238E27FC236}">
                  <a16:creationId xmlns:a16="http://schemas.microsoft.com/office/drawing/2014/main" id="{AC83E1DC-DA55-4EF0-9BA1-5480D4D4D873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7"/>
              </a:graphicData>
            </a:graphic>
          </wp:inline>
        </w:drawing>
      </w:r>
    </w:p>
    <w:p w14:paraId="7DBCF288" w14:textId="77777777" w:rsidR="008A3D39" w:rsidRPr="00843CD1" w:rsidRDefault="008A3D39" w:rsidP="008A3D39">
      <w:pPr>
        <w:pStyle w:val="SWCText"/>
        <w:jc w:val="center"/>
        <w:rPr>
          <w:sz w:val="16"/>
          <w:szCs w:val="16"/>
          <w:lang w:eastAsia="zh-CN"/>
        </w:rPr>
      </w:pPr>
      <w:r w:rsidRPr="00843CD1">
        <w:rPr>
          <w:rFonts w:hint="eastAsia"/>
          <w:sz w:val="16"/>
          <w:szCs w:val="16"/>
          <w:lang w:eastAsia="zh-CN"/>
        </w:rPr>
        <w:t xml:space="preserve">(a) </w:t>
      </w:r>
      <w:r>
        <w:rPr>
          <w:rFonts w:hint="eastAsia"/>
          <w:sz w:val="16"/>
          <w:szCs w:val="16"/>
          <w:lang w:eastAsia="zh-CN"/>
        </w:rPr>
        <w:t>C</w:t>
      </w:r>
      <w:r w:rsidRPr="00A67C0E">
        <w:rPr>
          <w:sz w:val="16"/>
          <w:szCs w:val="16"/>
          <w:lang w:eastAsia="zh-CN"/>
        </w:rPr>
        <w:t xml:space="preserve">omparison </w:t>
      </w:r>
      <w:proofErr w:type="gramStart"/>
      <w:r>
        <w:rPr>
          <w:rFonts w:hint="eastAsia"/>
          <w:sz w:val="16"/>
          <w:szCs w:val="16"/>
          <w:lang w:eastAsia="zh-CN"/>
        </w:rPr>
        <w:t xml:space="preserve">of </w:t>
      </w:r>
      <w:r w:rsidRPr="00A67C0E">
        <w:rPr>
          <w:sz w:val="16"/>
          <w:szCs w:val="16"/>
          <w:lang w:eastAsia="zh-CN"/>
        </w:rPr>
        <w:t xml:space="preserve"> monocrystalline</w:t>
      </w:r>
      <w:proofErr w:type="gramEnd"/>
      <w:r w:rsidRPr="00A67C0E">
        <w:rPr>
          <w:sz w:val="16"/>
          <w:szCs w:val="16"/>
          <w:lang w:eastAsia="zh-CN"/>
        </w:rPr>
        <w:t xml:space="preserve"> silicon and thin film modules</w:t>
      </w:r>
      <w:r>
        <w:rPr>
          <w:rFonts w:hint="eastAsia"/>
          <w:sz w:val="16"/>
          <w:szCs w:val="16"/>
          <w:lang w:eastAsia="zh-CN"/>
        </w:rPr>
        <w:t xml:space="preserve"> </w:t>
      </w:r>
      <w:r w:rsidRPr="00843CD1">
        <w:rPr>
          <w:rFonts w:hint="eastAsia"/>
          <w:sz w:val="16"/>
          <w:szCs w:val="16"/>
          <w:lang w:eastAsia="zh-CN"/>
        </w:rPr>
        <w:t xml:space="preserve">   </w:t>
      </w:r>
      <w:r>
        <w:rPr>
          <w:rFonts w:hint="eastAsia"/>
          <w:sz w:val="16"/>
          <w:szCs w:val="16"/>
          <w:lang w:eastAsia="zh-CN"/>
        </w:rPr>
        <w:t xml:space="preserve">      </w:t>
      </w:r>
      <w:proofErr w:type="gramStart"/>
      <w:r w:rsidRPr="00843CD1">
        <w:rPr>
          <w:rFonts w:hint="eastAsia"/>
          <w:sz w:val="16"/>
          <w:szCs w:val="16"/>
          <w:lang w:eastAsia="zh-CN"/>
        </w:rPr>
        <w:t xml:space="preserve"> </w:t>
      </w:r>
      <w:r>
        <w:rPr>
          <w:rFonts w:hint="eastAsia"/>
          <w:sz w:val="16"/>
          <w:szCs w:val="16"/>
          <w:lang w:eastAsia="zh-CN"/>
        </w:rPr>
        <w:t xml:space="preserve">  </w:t>
      </w:r>
      <w:r w:rsidRPr="00843CD1">
        <w:rPr>
          <w:rFonts w:hint="eastAsia"/>
          <w:sz w:val="16"/>
          <w:szCs w:val="16"/>
          <w:lang w:eastAsia="zh-CN"/>
        </w:rPr>
        <w:t>(</w:t>
      </w:r>
      <w:proofErr w:type="gramEnd"/>
      <w:r w:rsidRPr="00843CD1">
        <w:rPr>
          <w:rFonts w:hint="eastAsia"/>
          <w:sz w:val="16"/>
          <w:szCs w:val="16"/>
          <w:lang w:eastAsia="zh-CN"/>
        </w:rPr>
        <w:t xml:space="preserve">b) </w:t>
      </w:r>
      <w:r w:rsidRPr="00843CD1">
        <w:rPr>
          <w:sz w:val="16"/>
          <w:szCs w:val="16"/>
          <w:lang w:eastAsia="zh-CN"/>
        </w:rPr>
        <w:t xml:space="preserve">Average daily </w:t>
      </w:r>
      <w:r w:rsidRPr="00A67C0E">
        <w:rPr>
          <w:sz w:val="16"/>
          <w:szCs w:val="16"/>
          <w:lang w:eastAsia="zh-CN"/>
        </w:rPr>
        <w:t>power generation and consumption</w:t>
      </w:r>
      <w:r w:rsidRPr="00843CD1">
        <w:rPr>
          <w:sz w:val="16"/>
          <w:szCs w:val="16"/>
          <w:lang w:eastAsia="zh-CN"/>
        </w:rPr>
        <w:t xml:space="preserve"> </w:t>
      </w:r>
    </w:p>
    <w:p w14:paraId="54B1380D" w14:textId="049DCD98" w:rsidR="008A3D39" w:rsidRDefault="008A3D39" w:rsidP="008A3D39">
      <w:pPr>
        <w:pStyle w:val="SWCTableFigureCaption"/>
        <w:rPr>
          <w:lang w:eastAsia="zh-CN"/>
        </w:rPr>
      </w:pPr>
      <w:r w:rsidRPr="005422C5">
        <w:t>Fig.</w:t>
      </w:r>
      <w:r w:rsidR="00A8486B">
        <w:rPr>
          <w:rFonts w:hint="eastAsia"/>
          <w:lang w:eastAsia="zh-CN"/>
        </w:rPr>
        <w:t>7</w:t>
      </w:r>
      <w:r w:rsidRPr="005422C5">
        <w:t xml:space="preserve">: </w:t>
      </w:r>
      <w:r>
        <w:rPr>
          <w:rFonts w:hint="eastAsia"/>
          <w:lang w:eastAsia="zh-CN"/>
        </w:rPr>
        <w:t xml:space="preserve">Monthly module performance </w:t>
      </w:r>
      <w:r>
        <w:rPr>
          <w:lang w:eastAsia="zh-CN"/>
        </w:rPr>
        <w:t>comparison</w:t>
      </w:r>
      <w:r>
        <w:rPr>
          <w:rFonts w:hint="eastAsia"/>
          <w:lang w:eastAsia="zh-CN"/>
        </w:rPr>
        <w:t>, energy consumption and generation</w:t>
      </w:r>
    </w:p>
    <w:p w14:paraId="2DC03EA3" w14:textId="77777777" w:rsidR="008A3D39" w:rsidRDefault="008A3D39" w:rsidP="008A3D39">
      <w:pPr>
        <w:pStyle w:val="SWCHeading11"/>
        <w:rPr>
          <w:lang w:eastAsia="zh-CN"/>
        </w:rPr>
      </w:pPr>
      <w:r>
        <w:rPr>
          <w:rFonts w:hint="eastAsia"/>
          <w:lang w:eastAsia="zh-CN"/>
        </w:rPr>
        <w:t>3.3. Coupling characteristics</w:t>
      </w:r>
    </w:p>
    <w:p w14:paraId="432FCCFB" w14:textId="77777777" w:rsidR="008A3D39" w:rsidRDefault="008A3D39" w:rsidP="008A3D39">
      <w:pPr>
        <w:pStyle w:val="SWCText"/>
        <w:rPr>
          <w:lang w:eastAsia="zh-CN"/>
        </w:rPr>
      </w:pPr>
      <w:r w:rsidRPr="00AD1FBA">
        <w:rPr>
          <w:rFonts w:hint="eastAsia"/>
          <w:lang w:eastAsia="zh-CN"/>
        </w:rPr>
        <w:t xml:space="preserve">Based on </w:t>
      </w:r>
      <w:r>
        <w:rPr>
          <w:rFonts w:hint="eastAsia"/>
          <w:lang w:eastAsia="zh-CN"/>
        </w:rPr>
        <w:t>the 2022 m</w:t>
      </w:r>
      <w:r w:rsidRPr="00AD1FBA">
        <w:rPr>
          <w:rFonts w:hint="eastAsia"/>
          <w:lang w:eastAsia="zh-CN"/>
        </w:rPr>
        <w:t xml:space="preserve">onitoring </w:t>
      </w:r>
      <w:r>
        <w:rPr>
          <w:rFonts w:hint="eastAsia"/>
          <w:lang w:eastAsia="zh-CN"/>
        </w:rPr>
        <w:t>d</w:t>
      </w:r>
      <w:r w:rsidRPr="00AD1FBA">
        <w:rPr>
          <w:rFonts w:hint="eastAsia"/>
          <w:lang w:eastAsia="zh-CN"/>
        </w:rPr>
        <w:t>ata</w:t>
      </w:r>
      <w:r>
        <w:rPr>
          <w:rFonts w:hint="eastAsia"/>
          <w:lang w:eastAsia="zh-CN"/>
        </w:rPr>
        <w:t xml:space="preserve">, the total </w:t>
      </w:r>
      <w:r w:rsidRPr="00AD1FBA">
        <w:rPr>
          <w:rFonts w:hint="eastAsia"/>
          <w:lang w:eastAsia="zh-CN"/>
        </w:rPr>
        <w:t xml:space="preserve">PV </w:t>
      </w:r>
      <w:r>
        <w:rPr>
          <w:rFonts w:hint="eastAsia"/>
          <w:lang w:eastAsia="zh-CN"/>
        </w:rPr>
        <w:t>g</w:t>
      </w:r>
      <w:r w:rsidRPr="00AD1FBA">
        <w:rPr>
          <w:rFonts w:hint="eastAsia"/>
          <w:lang w:eastAsia="zh-CN"/>
        </w:rPr>
        <w:t xml:space="preserve">eneration </w:t>
      </w:r>
      <w:r>
        <w:rPr>
          <w:rFonts w:hint="eastAsia"/>
          <w:lang w:eastAsia="zh-CN"/>
        </w:rPr>
        <w:t xml:space="preserve">was </w:t>
      </w:r>
      <w:r w:rsidRPr="00AD1FBA">
        <w:rPr>
          <w:rFonts w:hint="eastAsia"/>
          <w:lang w:eastAsia="zh-CN"/>
        </w:rPr>
        <w:t>219</w:t>
      </w:r>
      <w:r>
        <w:rPr>
          <w:rFonts w:hint="eastAsia"/>
          <w:lang w:eastAsia="zh-CN"/>
        </w:rPr>
        <w:t xml:space="preserve"> </w:t>
      </w:r>
      <w:r w:rsidRPr="00AD1FBA">
        <w:rPr>
          <w:rFonts w:hint="eastAsia"/>
          <w:lang w:eastAsia="zh-CN"/>
        </w:rPr>
        <w:t>561 kWh</w:t>
      </w:r>
      <w:r>
        <w:rPr>
          <w:rFonts w:hint="eastAsia"/>
          <w:lang w:eastAsia="zh-CN"/>
        </w:rPr>
        <w:t xml:space="preserve">, and the total energy consumption was </w:t>
      </w:r>
      <w:r w:rsidRPr="003047DE">
        <w:rPr>
          <w:lang w:eastAsia="zh-CN"/>
        </w:rPr>
        <w:t>194</w:t>
      </w:r>
      <w:r>
        <w:rPr>
          <w:rFonts w:hint="eastAsia"/>
          <w:lang w:eastAsia="zh-CN"/>
        </w:rPr>
        <w:t xml:space="preserve"> </w:t>
      </w:r>
      <w:r w:rsidRPr="003047DE">
        <w:rPr>
          <w:lang w:eastAsia="zh-CN"/>
        </w:rPr>
        <w:t>523.7 kWh</w:t>
      </w:r>
      <w:r>
        <w:rPr>
          <w:rFonts w:hint="eastAsia"/>
          <w:lang w:eastAsia="zh-CN"/>
        </w:rPr>
        <w:t xml:space="preserve">. In general, the annual net energy output was 25 037.3 kWh, about 11.4% of total electricity generation. This building </w:t>
      </w:r>
      <w:r>
        <w:rPr>
          <w:lang w:eastAsia="zh-CN"/>
        </w:rPr>
        <w:t>realized</w:t>
      </w:r>
      <w:r>
        <w:rPr>
          <w:rFonts w:hint="eastAsia"/>
          <w:lang w:eastAsia="zh-CN"/>
        </w:rPr>
        <w:t xml:space="preserve"> zero emission in operation stage. </w:t>
      </w:r>
    </w:p>
    <w:p w14:paraId="6B38B1C7" w14:textId="77777777" w:rsidR="00463686" w:rsidRDefault="008A3D39" w:rsidP="008A3D39">
      <w:pPr>
        <w:pStyle w:val="SWCText"/>
        <w:rPr>
          <w:lang w:eastAsia="zh-CN"/>
        </w:rPr>
      </w:pPr>
      <w:r>
        <w:rPr>
          <w:rFonts w:hint="eastAsia"/>
          <w:lang w:eastAsia="zh-CN"/>
        </w:rPr>
        <w:t xml:space="preserve">For the coupling of </w:t>
      </w:r>
      <w:r>
        <w:rPr>
          <w:lang w:eastAsia="zh-CN"/>
        </w:rPr>
        <w:t>generation</w:t>
      </w:r>
      <w:r>
        <w:rPr>
          <w:rFonts w:hint="eastAsia"/>
          <w:lang w:eastAsia="zh-CN"/>
        </w:rPr>
        <w:t xml:space="preserve"> and consumption, a</w:t>
      </w:r>
      <w:r w:rsidRPr="00450FF5">
        <w:rPr>
          <w:lang w:eastAsia="zh-CN"/>
        </w:rPr>
        <w:t xml:space="preserve">nnual </w:t>
      </w:r>
      <w:r w:rsidR="00752750">
        <w:rPr>
          <w:rFonts w:hint="eastAsia"/>
          <w:lang w:eastAsia="zh-CN"/>
        </w:rPr>
        <w:t>self-consumption rat</w:t>
      </w:r>
      <w:r w:rsidR="00943664">
        <w:rPr>
          <w:rFonts w:hint="eastAsia"/>
          <w:lang w:eastAsia="zh-CN"/>
        </w:rPr>
        <w:t>io</w:t>
      </w:r>
      <w:r w:rsidR="00752750">
        <w:rPr>
          <w:rFonts w:hint="eastAsia"/>
          <w:lang w:eastAsia="zh-CN"/>
        </w:rPr>
        <w:t xml:space="preserve"> (</w:t>
      </w:r>
      <w:r>
        <w:rPr>
          <w:rFonts w:hint="eastAsia"/>
          <w:lang w:eastAsia="zh-CN"/>
        </w:rPr>
        <w:t>SCR</w:t>
      </w:r>
      <w:r w:rsidR="00752750">
        <w:rPr>
          <w:rFonts w:hint="eastAsia"/>
          <w:lang w:eastAsia="zh-CN"/>
        </w:rPr>
        <w:t xml:space="preserve">) and </w:t>
      </w:r>
      <w:r w:rsidR="00943664" w:rsidRPr="00943664">
        <w:rPr>
          <w:lang w:eastAsia="zh-CN"/>
        </w:rPr>
        <w:t>self-sufficiency ratio</w:t>
      </w:r>
      <w:r w:rsidR="00E21C0B">
        <w:rPr>
          <w:rFonts w:hint="eastAsia"/>
          <w:lang w:eastAsia="zh-CN"/>
        </w:rPr>
        <w:t xml:space="preserve"> </w:t>
      </w:r>
      <w:r w:rsidR="00943664">
        <w:rPr>
          <w:rFonts w:hint="eastAsia"/>
          <w:lang w:eastAsia="zh-CN"/>
        </w:rPr>
        <w:t>(SSR)</w:t>
      </w:r>
      <w:r w:rsidRPr="00450FF5">
        <w:rPr>
          <w:lang w:eastAsia="zh-CN"/>
        </w:rPr>
        <w:t xml:space="preserve"> </w:t>
      </w:r>
      <w:r w:rsidR="00463686">
        <w:rPr>
          <w:rFonts w:hint="eastAsia"/>
          <w:lang w:eastAsia="zh-CN"/>
        </w:rPr>
        <w:t>were calculated as following equations.</w:t>
      </w:r>
    </w:p>
    <w:tbl>
      <w:tblPr>
        <w:tblStyle w:val="a9"/>
        <w:tblW w:w="797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230"/>
        <w:gridCol w:w="741"/>
      </w:tblGrid>
      <w:tr w:rsidR="00F32269" w:rsidRPr="00F03FA2" w14:paraId="4B4C959F" w14:textId="77777777" w:rsidTr="00F32269">
        <w:trPr>
          <w:trHeight w:val="567"/>
        </w:trPr>
        <w:tc>
          <w:tcPr>
            <w:tcW w:w="7230" w:type="dxa"/>
            <w:vAlign w:val="center"/>
          </w:tcPr>
          <w:p w14:paraId="0C86AC11" w14:textId="77777777" w:rsidR="00F32269" w:rsidRPr="00F03FA2" w:rsidRDefault="00F32269" w:rsidP="00234B56">
            <w:pPr>
              <w:pStyle w:val="af5"/>
              <w:ind w:firstLineChars="691" w:firstLine="1451"/>
            </w:pPr>
            <w:r w:rsidRPr="00F03FA2">
              <w:rPr>
                <w:noProof/>
                <w:position w:val="-60"/>
              </w:rPr>
              <w:object w:dxaOrig="1660" w:dyaOrig="1320" w14:anchorId="5B5E588C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401" type="#_x0000_t75" alt="" style="width:69.1pt;height:55.35pt;mso-width-percent:0;mso-height-percent:0;mso-width-percent:0;mso-height-percent:0" o:ole="">
                  <v:imagedata r:id="rId18" o:title=""/>
                </v:shape>
                <o:OLEObject Type="Embed" ProgID="Equation.DSMT4" ShapeID="_x0000_i1401" DrawAspect="Content" ObjectID="_1849359237" r:id="rId19"/>
              </w:object>
            </w:r>
          </w:p>
        </w:tc>
        <w:tc>
          <w:tcPr>
            <w:tcW w:w="741" w:type="dxa"/>
            <w:vAlign w:val="center"/>
          </w:tcPr>
          <w:p w14:paraId="2583C5EB" w14:textId="4311CFB2" w:rsidR="00F32269" w:rsidRPr="00F03FA2" w:rsidRDefault="00F32269" w:rsidP="00234B56">
            <w:pPr>
              <w:pStyle w:val="af5"/>
              <w:ind w:firstLineChars="0" w:firstLine="0"/>
              <w:jc w:val="right"/>
              <w:rPr>
                <w:rFonts w:hint="eastAsia"/>
              </w:rPr>
            </w:pPr>
            <w:r>
              <w:rPr>
                <w:rFonts w:hint="eastAsia"/>
              </w:rPr>
              <w:t>(eq.1)</w:t>
            </w:r>
          </w:p>
        </w:tc>
      </w:tr>
      <w:tr w:rsidR="00F32269" w:rsidRPr="00F03FA2" w14:paraId="3DD3F497" w14:textId="77777777" w:rsidTr="00F32269">
        <w:trPr>
          <w:trHeight w:val="567"/>
        </w:trPr>
        <w:tc>
          <w:tcPr>
            <w:tcW w:w="7230" w:type="dxa"/>
            <w:vAlign w:val="center"/>
          </w:tcPr>
          <w:p w14:paraId="5414D904" w14:textId="77777777" w:rsidR="00F32269" w:rsidRPr="00F03FA2" w:rsidRDefault="00F32269" w:rsidP="00234B56">
            <w:pPr>
              <w:pStyle w:val="af5"/>
              <w:ind w:firstLineChars="623" w:firstLine="1308"/>
            </w:pPr>
            <w:r w:rsidRPr="00F03FA2">
              <w:rPr>
                <w:noProof/>
                <w:position w:val="-60"/>
              </w:rPr>
              <w:object w:dxaOrig="1880" w:dyaOrig="1320" w14:anchorId="4D77EB32">
                <v:shape id="_x0000_i1402" type="#_x0000_t75" alt="" style="width:75.75pt;height:53.25pt;mso-width-percent:0;mso-height-percent:0;mso-width-percent:0;mso-height-percent:0" o:ole="">
                  <v:imagedata r:id="rId20" o:title=""/>
                </v:shape>
                <o:OLEObject Type="Embed" ProgID="Equation.DSMT4" ShapeID="_x0000_i1402" DrawAspect="Content" ObjectID="_1849359238" r:id="rId21"/>
              </w:object>
            </w:r>
          </w:p>
        </w:tc>
        <w:tc>
          <w:tcPr>
            <w:tcW w:w="741" w:type="dxa"/>
            <w:vAlign w:val="center"/>
          </w:tcPr>
          <w:p w14:paraId="3ED649A4" w14:textId="7776E174" w:rsidR="00F32269" w:rsidRPr="00F03FA2" w:rsidRDefault="00F32269" w:rsidP="00234B56">
            <w:pPr>
              <w:pStyle w:val="af5"/>
              <w:ind w:firstLineChars="0" w:firstLine="0"/>
              <w:jc w:val="right"/>
            </w:pPr>
            <w:r>
              <w:rPr>
                <w:rFonts w:hint="eastAsia"/>
              </w:rPr>
              <w:t>(eq.</w:t>
            </w:r>
            <w:r>
              <w:rPr>
                <w:rFonts w:hint="eastAsia"/>
              </w:rPr>
              <w:t>2</w:t>
            </w:r>
            <w:r>
              <w:rPr>
                <w:rFonts w:hint="eastAsia"/>
              </w:rPr>
              <w:t>)</w:t>
            </w:r>
          </w:p>
        </w:tc>
      </w:tr>
    </w:tbl>
    <w:p w14:paraId="232BAD5A" w14:textId="705C7F88" w:rsidR="00FF2D20" w:rsidRPr="00FF2D20" w:rsidRDefault="00F32269" w:rsidP="00FF2D20">
      <w:pPr>
        <w:pStyle w:val="SWCText"/>
        <w:rPr>
          <w:lang w:eastAsia="zh-CN"/>
        </w:rPr>
      </w:pPr>
      <w:r>
        <w:rPr>
          <w:rFonts w:hint="eastAsia"/>
          <w:lang w:eastAsia="zh-CN"/>
        </w:rPr>
        <w:t xml:space="preserve">Where, </w:t>
      </w:r>
      <w:r w:rsidR="00FF2D20" w:rsidRPr="00FF2D20">
        <w:rPr>
          <w:lang w:eastAsia="zh-CN"/>
        </w:rPr>
        <w:t>SCR</w:t>
      </w:r>
      <w:r w:rsidR="00FF2D20">
        <w:rPr>
          <w:rFonts w:hint="eastAsia"/>
          <w:lang w:eastAsia="zh-CN"/>
        </w:rPr>
        <w:t xml:space="preserve"> is </w:t>
      </w:r>
      <w:r w:rsidR="00FF2D20">
        <w:rPr>
          <w:rFonts w:hint="eastAsia"/>
          <w:lang w:eastAsia="zh-CN"/>
        </w:rPr>
        <w:t>self-consumption ratio</w:t>
      </w:r>
      <w:r w:rsidR="00FF2D20">
        <w:rPr>
          <w:rFonts w:hint="eastAsia"/>
          <w:lang w:eastAsia="zh-CN"/>
        </w:rPr>
        <w:t xml:space="preserve">, </w:t>
      </w:r>
      <w:r w:rsidR="00FF2D20" w:rsidRPr="00FF2D20">
        <w:rPr>
          <w:lang w:eastAsia="zh-CN"/>
        </w:rPr>
        <w:t>%</w:t>
      </w:r>
      <w:r w:rsidR="00FF2D20">
        <w:rPr>
          <w:rFonts w:hint="eastAsia"/>
          <w:lang w:eastAsia="zh-CN"/>
        </w:rPr>
        <w:t xml:space="preserve">. </w:t>
      </w:r>
      <w:r w:rsidR="00FF2D20" w:rsidRPr="00FF2D20">
        <w:rPr>
          <w:lang w:eastAsia="zh-CN"/>
        </w:rPr>
        <w:t>SSR</w:t>
      </w:r>
      <w:r w:rsidR="00FF2D20">
        <w:rPr>
          <w:rFonts w:hint="eastAsia"/>
          <w:lang w:eastAsia="zh-CN"/>
        </w:rPr>
        <w:t xml:space="preserve"> </w:t>
      </w:r>
      <w:proofErr w:type="gramStart"/>
      <w:r w:rsidR="00FF2D20">
        <w:rPr>
          <w:rFonts w:hint="eastAsia"/>
          <w:lang w:eastAsia="zh-CN"/>
        </w:rPr>
        <w:t>is</w:t>
      </w:r>
      <w:proofErr w:type="gramEnd"/>
      <w:r w:rsidR="00FF2D20">
        <w:rPr>
          <w:rFonts w:hint="eastAsia"/>
          <w:lang w:eastAsia="zh-CN"/>
        </w:rPr>
        <w:t xml:space="preserve"> </w:t>
      </w:r>
      <w:r w:rsidR="00FF2D20" w:rsidRPr="00943664">
        <w:rPr>
          <w:lang w:eastAsia="zh-CN"/>
        </w:rPr>
        <w:t>self-sufficiency ratio</w:t>
      </w:r>
      <w:r w:rsidR="00FF2D20">
        <w:rPr>
          <w:rFonts w:hint="eastAsia"/>
          <w:lang w:eastAsia="zh-CN"/>
        </w:rPr>
        <w:t xml:space="preserve">, </w:t>
      </w:r>
      <w:r w:rsidR="00FF2D20" w:rsidRPr="00FF2D20">
        <w:rPr>
          <w:lang w:eastAsia="zh-CN"/>
        </w:rPr>
        <w:t>%</w:t>
      </w:r>
      <w:r w:rsidR="00FF2D20">
        <w:rPr>
          <w:rFonts w:hint="eastAsia"/>
          <w:lang w:eastAsia="zh-CN"/>
        </w:rPr>
        <w:t>.</w:t>
      </w:r>
      <w:r w:rsidR="00FF2D20">
        <w:rPr>
          <w:rFonts w:hint="eastAsia"/>
          <w:lang w:eastAsia="zh-CN"/>
        </w:rPr>
        <w:t xml:space="preserve"> </w:t>
      </w:r>
      <w:proofErr w:type="spellStart"/>
      <w:r w:rsidR="00FF2D20" w:rsidRPr="00FF2D20">
        <w:rPr>
          <w:i/>
          <w:iCs/>
          <w:lang w:eastAsia="zh-CN"/>
        </w:rPr>
        <w:t>E</w:t>
      </w:r>
      <w:r w:rsidR="00FF2D20" w:rsidRPr="00FF2D20">
        <w:rPr>
          <w:vertAlign w:val="subscript"/>
          <w:lang w:eastAsia="zh-CN"/>
        </w:rPr>
        <w:t>self</w:t>
      </w:r>
      <w:proofErr w:type="spellEnd"/>
      <w:r w:rsidR="00FF2D20" w:rsidRPr="00FF2D20">
        <w:rPr>
          <w:lang w:eastAsia="zh-CN"/>
        </w:rPr>
        <w:t>(</w:t>
      </w:r>
      <w:proofErr w:type="spellStart"/>
      <w:r w:rsidR="00FF2D20" w:rsidRPr="00FF2D20">
        <w:rPr>
          <w:i/>
          <w:iCs/>
          <w:lang w:eastAsia="zh-CN"/>
        </w:rPr>
        <w:t>i</w:t>
      </w:r>
      <w:proofErr w:type="spellEnd"/>
      <w:r w:rsidR="00FF2D20" w:rsidRPr="00FF2D20">
        <w:rPr>
          <w:lang w:eastAsia="zh-CN"/>
        </w:rPr>
        <w:t>)</w:t>
      </w:r>
      <w:r w:rsidR="00FF2D20">
        <w:rPr>
          <w:rFonts w:hint="eastAsia"/>
          <w:lang w:eastAsia="zh-CN"/>
        </w:rPr>
        <w:t xml:space="preserve"> is </w:t>
      </w:r>
      <w:r w:rsidR="00125727" w:rsidRPr="00125727">
        <w:rPr>
          <w:lang w:eastAsia="zh-CN"/>
        </w:rPr>
        <w:t>the electricity directly supplied to the building</w:t>
      </w:r>
      <w:r w:rsidR="00125727">
        <w:rPr>
          <w:rFonts w:hint="eastAsia"/>
          <w:lang w:eastAsia="zh-CN"/>
        </w:rPr>
        <w:t xml:space="preserve"> from PV</w:t>
      </w:r>
      <w:r w:rsidR="00125727" w:rsidRPr="00125727">
        <w:rPr>
          <w:lang w:eastAsia="zh-CN"/>
        </w:rPr>
        <w:t xml:space="preserve"> system at time</w:t>
      </w:r>
      <w:r w:rsidR="00125727">
        <w:rPr>
          <w:rFonts w:hint="eastAsia"/>
          <w:lang w:eastAsia="zh-CN"/>
        </w:rPr>
        <w:t xml:space="preserve"> </w:t>
      </w:r>
      <w:proofErr w:type="spellStart"/>
      <w:r w:rsidR="00125727">
        <w:rPr>
          <w:i/>
          <w:iCs/>
          <w:lang w:eastAsia="zh-CN"/>
        </w:rPr>
        <w:t>i</w:t>
      </w:r>
      <w:proofErr w:type="spellEnd"/>
      <w:r w:rsidR="00125727">
        <w:rPr>
          <w:rFonts w:hint="eastAsia"/>
          <w:lang w:eastAsia="zh-CN"/>
        </w:rPr>
        <w:t xml:space="preserve">, </w:t>
      </w:r>
      <w:r w:rsidR="00FF2D20" w:rsidRPr="00FF2D20">
        <w:rPr>
          <w:lang w:eastAsia="zh-CN"/>
        </w:rPr>
        <w:t>kWh</w:t>
      </w:r>
      <w:r w:rsidR="00125727">
        <w:rPr>
          <w:rFonts w:hint="eastAsia"/>
          <w:lang w:eastAsia="zh-CN"/>
        </w:rPr>
        <w:t xml:space="preserve">. </w:t>
      </w:r>
      <w:r w:rsidR="00FF2D20" w:rsidRPr="00FF2D20">
        <w:rPr>
          <w:i/>
          <w:iCs/>
          <w:lang w:eastAsia="zh-CN"/>
        </w:rPr>
        <w:t>E</w:t>
      </w:r>
      <w:r w:rsidR="00FF2D20" w:rsidRPr="00FF2D20">
        <w:rPr>
          <w:vertAlign w:val="subscript"/>
          <w:lang w:eastAsia="zh-CN"/>
        </w:rPr>
        <w:t>PV</w:t>
      </w:r>
      <w:r w:rsidR="00FF2D20" w:rsidRPr="00FF2D20">
        <w:rPr>
          <w:lang w:eastAsia="zh-CN"/>
        </w:rPr>
        <w:t>(</w:t>
      </w:r>
      <w:proofErr w:type="spellStart"/>
      <w:r w:rsidR="00FF2D20" w:rsidRPr="00FF2D20">
        <w:rPr>
          <w:i/>
          <w:iCs/>
          <w:lang w:eastAsia="zh-CN"/>
        </w:rPr>
        <w:t>i</w:t>
      </w:r>
      <w:proofErr w:type="spellEnd"/>
      <w:r w:rsidR="00FF2D20" w:rsidRPr="00FF2D20">
        <w:rPr>
          <w:lang w:eastAsia="zh-CN"/>
        </w:rPr>
        <w:t>)</w:t>
      </w:r>
      <w:r w:rsidR="00125727" w:rsidRPr="00125727">
        <w:rPr>
          <w:rFonts w:hint="eastAsia"/>
          <w:lang w:eastAsia="zh-CN"/>
        </w:rPr>
        <w:t xml:space="preserve"> </w:t>
      </w:r>
      <w:r w:rsidR="00125727">
        <w:rPr>
          <w:rFonts w:hint="eastAsia"/>
          <w:lang w:eastAsia="zh-CN"/>
        </w:rPr>
        <w:t xml:space="preserve">is </w:t>
      </w:r>
      <w:r w:rsidR="00125727" w:rsidRPr="00125727">
        <w:rPr>
          <w:lang w:eastAsia="zh-CN"/>
        </w:rPr>
        <w:t xml:space="preserve">the electricity </w:t>
      </w:r>
      <w:r w:rsidR="00125727">
        <w:rPr>
          <w:rFonts w:hint="eastAsia"/>
          <w:lang w:eastAsia="zh-CN"/>
        </w:rPr>
        <w:t>PV</w:t>
      </w:r>
      <w:r w:rsidR="00125727" w:rsidRPr="00125727">
        <w:rPr>
          <w:lang w:eastAsia="zh-CN"/>
        </w:rPr>
        <w:t xml:space="preserve"> </w:t>
      </w:r>
      <w:r w:rsidR="00F553F7">
        <w:rPr>
          <w:rFonts w:hint="eastAsia"/>
          <w:lang w:eastAsia="zh-CN"/>
        </w:rPr>
        <w:t>generated at</w:t>
      </w:r>
      <w:r w:rsidR="00125727" w:rsidRPr="00125727">
        <w:rPr>
          <w:lang w:eastAsia="zh-CN"/>
        </w:rPr>
        <w:t xml:space="preserve"> time</w:t>
      </w:r>
      <w:r w:rsidR="00125727">
        <w:rPr>
          <w:rFonts w:hint="eastAsia"/>
          <w:lang w:eastAsia="zh-CN"/>
        </w:rPr>
        <w:t xml:space="preserve"> </w:t>
      </w:r>
      <w:proofErr w:type="spellStart"/>
      <w:r w:rsidR="00125727">
        <w:rPr>
          <w:i/>
          <w:iCs/>
          <w:lang w:eastAsia="zh-CN"/>
        </w:rPr>
        <w:t>i</w:t>
      </w:r>
      <w:proofErr w:type="spellEnd"/>
      <w:r w:rsidR="00125727">
        <w:rPr>
          <w:rFonts w:hint="eastAsia"/>
          <w:lang w:eastAsia="zh-CN"/>
        </w:rPr>
        <w:t xml:space="preserve">, </w:t>
      </w:r>
      <w:r w:rsidR="00125727" w:rsidRPr="00FF2D20">
        <w:rPr>
          <w:lang w:eastAsia="zh-CN"/>
        </w:rPr>
        <w:t>kWh</w:t>
      </w:r>
      <w:r w:rsidR="00F553F7">
        <w:rPr>
          <w:rFonts w:hint="eastAsia"/>
          <w:lang w:eastAsia="zh-CN"/>
        </w:rPr>
        <w:t xml:space="preserve">. </w:t>
      </w:r>
      <w:proofErr w:type="spellStart"/>
      <w:r w:rsidR="00FF2D20" w:rsidRPr="00FF2D20">
        <w:rPr>
          <w:i/>
          <w:iCs/>
          <w:lang w:eastAsia="zh-CN"/>
        </w:rPr>
        <w:t>E</w:t>
      </w:r>
      <w:r w:rsidR="00FF2D20" w:rsidRPr="00FF2D20">
        <w:rPr>
          <w:vertAlign w:val="subscript"/>
          <w:lang w:eastAsia="zh-CN"/>
        </w:rPr>
        <w:t>building</w:t>
      </w:r>
      <w:proofErr w:type="spellEnd"/>
      <w:r w:rsidR="00FF2D20" w:rsidRPr="00FF2D20">
        <w:rPr>
          <w:lang w:eastAsia="zh-CN"/>
        </w:rPr>
        <w:t>(</w:t>
      </w:r>
      <w:proofErr w:type="spellStart"/>
      <w:r w:rsidR="00FF2D20" w:rsidRPr="00FF2D20">
        <w:rPr>
          <w:i/>
          <w:iCs/>
          <w:lang w:eastAsia="zh-CN"/>
        </w:rPr>
        <w:t>i</w:t>
      </w:r>
      <w:proofErr w:type="spellEnd"/>
      <w:r w:rsidR="00FF2D20" w:rsidRPr="00FF2D20">
        <w:rPr>
          <w:lang w:eastAsia="zh-CN"/>
        </w:rPr>
        <w:t>)</w:t>
      </w:r>
      <w:r w:rsidR="00F553F7" w:rsidRPr="00F553F7">
        <w:rPr>
          <w:rFonts w:hint="eastAsia"/>
          <w:lang w:eastAsia="zh-CN"/>
        </w:rPr>
        <w:t xml:space="preserve"> </w:t>
      </w:r>
      <w:r w:rsidR="00F553F7">
        <w:rPr>
          <w:rFonts w:hint="eastAsia"/>
          <w:lang w:eastAsia="zh-CN"/>
        </w:rPr>
        <w:t xml:space="preserve">is </w:t>
      </w:r>
      <w:r w:rsidR="00F553F7" w:rsidRPr="00125727">
        <w:rPr>
          <w:lang w:eastAsia="zh-CN"/>
        </w:rPr>
        <w:t xml:space="preserve">the electricity </w:t>
      </w:r>
      <w:r w:rsidR="00F553F7">
        <w:rPr>
          <w:rFonts w:hint="eastAsia"/>
          <w:lang w:eastAsia="zh-CN"/>
        </w:rPr>
        <w:t>building consumed</w:t>
      </w:r>
      <w:r w:rsidR="00F553F7">
        <w:rPr>
          <w:rFonts w:hint="eastAsia"/>
          <w:lang w:eastAsia="zh-CN"/>
        </w:rPr>
        <w:t xml:space="preserve"> at</w:t>
      </w:r>
      <w:r w:rsidR="00F553F7" w:rsidRPr="00125727">
        <w:rPr>
          <w:lang w:eastAsia="zh-CN"/>
        </w:rPr>
        <w:t xml:space="preserve"> time</w:t>
      </w:r>
      <w:r w:rsidR="00F553F7">
        <w:rPr>
          <w:rFonts w:hint="eastAsia"/>
          <w:lang w:eastAsia="zh-CN"/>
        </w:rPr>
        <w:t xml:space="preserve"> </w:t>
      </w:r>
      <w:proofErr w:type="spellStart"/>
      <w:r w:rsidR="00F553F7">
        <w:rPr>
          <w:i/>
          <w:iCs/>
          <w:lang w:eastAsia="zh-CN"/>
        </w:rPr>
        <w:t>i</w:t>
      </w:r>
      <w:proofErr w:type="spellEnd"/>
      <w:r w:rsidR="00F553F7">
        <w:rPr>
          <w:rFonts w:hint="eastAsia"/>
          <w:lang w:eastAsia="zh-CN"/>
        </w:rPr>
        <w:t xml:space="preserve">, </w:t>
      </w:r>
      <w:r w:rsidR="00F553F7" w:rsidRPr="00FF2D20">
        <w:rPr>
          <w:lang w:eastAsia="zh-CN"/>
        </w:rPr>
        <w:t>kWh</w:t>
      </w:r>
      <w:r w:rsidR="00F553F7">
        <w:rPr>
          <w:rFonts w:hint="eastAsia"/>
          <w:lang w:eastAsia="zh-CN"/>
        </w:rPr>
        <w:t>.</w:t>
      </w:r>
    </w:p>
    <w:p w14:paraId="092CC75C" w14:textId="04778B06" w:rsidR="00C31E5A" w:rsidRDefault="00F553F7" w:rsidP="00C31E5A">
      <w:pPr>
        <w:pStyle w:val="SWCText"/>
        <w:rPr>
          <w:lang w:eastAsia="zh-CN"/>
        </w:rPr>
      </w:pPr>
      <w:r>
        <w:rPr>
          <w:rFonts w:hint="eastAsia"/>
          <w:lang w:eastAsia="zh-CN"/>
        </w:rPr>
        <w:t>After calculating,</w:t>
      </w:r>
      <w:r w:rsidR="00C31E5A" w:rsidRPr="00C31E5A">
        <w:rPr>
          <w:rFonts w:hint="eastAsia"/>
          <w:lang w:eastAsia="zh-CN"/>
        </w:rPr>
        <w:t xml:space="preserve"> </w:t>
      </w:r>
      <w:r w:rsidR="00C31E5A">
        <w:rPr>
          <w:rFonts w:hint="eastAsia"/>
          <w:lang w:eastAsia="zh-CN"/>
        </w:rPr>
        <w:t>the building</w:t>
      </w:r>
      <w:r w:rsidR="00C31E5A">
        <w:rPr>
          <w:lang w:eastAsia="zh-CN"/>
        </w:rPr>
        <w:t>’</w:t>
      </w:r>
      <w:r w:rsidR="00C31E5A">
        <w:rPr>
          <w:rFonts w:hint="eastAsia"/>
          <w:lang w:eastAsia="zh-CN"/>
        </w:rPr>
        <w:t xml:space="preserve">s </w:t>
      </w:r>
      <w:r w:rsidR="00C31E5A">
        <w:rPr>
          <w:rFonts w:hint="eastAsia"/>
          <w:lang w:eastAsia="zh-CN"/>
        </w:rPr>
        <w:t>a</w:t>
      </w:r>
      <w:r w:rsidR="00C31E5A" w:rsidRPr="00450FF5">
        <w:rPr>
          <w:lang w:eastAsia="zh-CN"/>
        </w:rPr>
        <w:t xml:space="preserve">nnual </w:t>
      </w:r>
      <w:r w:rsidR="00C31E5A">
        <w:rPr>
          <w:rFonts w:hint="eastAsia"/>
          <w:lang w:eastAsia="zh-CN"/>
        </w:rPr>
        <w:t>SCR</w:t>
      </w:r>
      <w:r w:rsidR="00C31E5A" w:rsidRPr="00450FF5">
        <w:rPr>
          <w:lang w:eastAsia="zh-CN"/>
        </w:rPr>
        <w:t xml:space="preserve"> was 30.9%, and </w:t>
      </w:r>
      <w:r w:rsidR="00C31E5A">
        <w:rPr>
          <w:rFonts w:hint="eastAsia"/>
          <w:lang w:eastAsia="zh-CN"/>
        </w:rPr>
        <w:t>SSR</w:t>
      </w:r>
      <w:r w:rsidR="00C31E5A" w:rsidRPr="00450FF5">
        <w:rPr>
          <w:lang w:eastAsia="zh-CN"/>
        </w:rPr>
        <w:t xml:space="preserve"> was 57.5%.</w:t>
      </w:r>
      <w:r w:rsidR="00C31E5A">
        <w:rPr>
          <w:rFonts w:hint="eastAsia"/>
          <w:lang w:eastAsia="zh-CN"/>
        </w:rPr>
        <w:t xml:space="preserve"> </w:t>
      </w:r>
      <w:r w:rsidR="00C31E5A" w:rsidRPr="000865C5">
        <w:rPr>
          <w:lang w:eastAsia="zh-CN"/>
        </w:rPr>
        <w:t xml:space="preserve">The SCR </w:t>
      </w:r>
      <w:r w:rsidR="00C31E5A">
        <w:rPr>
          <w:rFonts w:hint="eastAsia"/>
          <w:lang w:eastAsia="zh-CN"/>
        </w:rPr>
        <w:t>wa</w:t>
      </w:r>
      <w:r w:rsidR="00C31E5A" w:rsidRPr="000865C5">
        <w:rPr>
          <w:lang w:eastAsia="zh-CN"/>
        </w:rPr>
        <w:t xml:space="preserve">s relatively low in transition season, and the SSR </w:t>
      </w:r>
      <w:r w:rsidR="00C31E5A">
        <w:rPr>
          <w:rFonts w:hint="eastAsia"/>
          <w:lang w:eastAsia="zh-CN"/>
        </w:rPr>
        <w:t>wa</w:t>
      </w:r>
      <w:r w:rsidR="00C31E5A" w:rsidRPr="000865C5">
        <w:rPr>
          <w:lang w:eastAsia="zh-CN"/>
        </w:rPr>
        <w:t>s relatively low in winter</w:t>
      </w:r>
      <w:r w:rsidR="00663521">
        <w:rPr>
          <w:rFonts w:hint="eastAsia"/>
          <w:lang w:eastAsia="zh-CN"/>
        </w:rPr>
        <w:t>,</w:t>
      </w:r>
      <w:r w:rsidR="00C31E5A">
        <w:rPr>
          <w:rFonts w:hint="eastAsia"/>
          <w:lang w:eastAsia="zh-CN"/>
        </w:rPr>
        <w:t xml:space="preserve"> as shown in Fig</w:t>
      </w:r>
      <w:r w:rsidR="00663521">
        <w:rPr>
          <w:rFonts w:hint="eastAsia"/>
          <w:lang w:eastAsia="zh-CN"/>
        </w:rPr>
        <w:t>.7(b)</w:t>
      </w:r>
      <w:r w:rsidR="00C31E5A" w:rsidRPr="000865C5">
        <w:rPr>
          <w:lang w:eastAsia="zh-CN"/>
        </w:rPr>
        <w:t xml:space="preserve">. </w:t>
      </w:r>
      <w:r w:rsidR="00C31E5A" w:rsidRPr="001C7A21">
        <w:rPr>
          <w:lang w:eastAsia="zh-CN"/>
        </w:rPr>
        <w:t>The introduction of energy storage and flexible energy consumption technologies c</w:t>
      </w:r>
      <w:r w:rsidR="00C31E5A">
        <w:rPr>
          <w:rFonts w:hint="eastAsia"/>
          <w:lang w:eastAsia="zh-CN"/>
        </w:rPr>
        <w:t>ould</w:t>
      </w:r>
      <w:r w:rsidR="00C31E5A" w:rsidRPr="001C7A21">
        <w:rPr>
          <w:lang w:eastAsia="zh-CN"/>
        </w:rPr>
        <w:t xml:space="preserve"> further improve their coupling performance</w:t>
      </w:r>
      <w:r w:rsidR="00C31E5A" w:rsidRPr="000865C5">
        <w:rPr>
          <w:lang w:eastAsia="zh-CN"/>
        </w:rPr>
        <w:t>.</w:t>
      </w:r>
    </w:p>
    <w:p w14:paraId="6AB2AC06" w14:textId="3F1FD031" w:rsidR="00663521" w:rsidRDefault="00663521" w:rsidP="00663521">
      <w:pPr>
        <w:pStyle w:val="SWCHeading1"/>
        <w:rPr>
          <w:lang w:eastAsia="zh-CN"/>
        </w:rPr>
      </w:pPr>
      <w:r>
        <w:rPr>
          <w:rFonts w:hint="eastAsia"/>
          <w:lang w:eastAsia="zh-CN"/>
        </w:rPr>
        <w:t>Conclusion</w:t>
      </w:r>
    </w:p>
    <w:p w14:paraId="665FDE7C" w14:textId="77777777" w:rsidR="00A46BEB" w:rsidRDefault="00A46BEB" w:rsidP="008A3D39">
      <w:pPr>
        <w:pStyle w:val="SWCText"/>
        <w:rPr>
          <w:lang w:eastAsia="zh-CN"/>
        </w:rPr>
      </w:pPr>
      <w:r w:rsidRPr="00A46BEB">
        <w:rPr>
          <w:lang w:eastAsia="zh-CN"/>
        </w:rPr>
        <w:t>Coupling characteristics of PV generation and energy consumption are important for optimizing PV system design and achieving higher energy-saving and emission reduction goals. Yearly operation data of a Zero Emission Building in Beijing have been analyzed</w:t>
      </w:r>
      <w:r>
        <w:rPr>
          <w:rFonts w:hint="eastAsia"/>
          <w:lang w:eastAsia="zh-CN"/>
        </w:rPr>
        <w:t xml:space="preserve"> in this paper</w:t>
      </w:r>
      <w:r w:rsidRPr="00A46BEB">
        <w:rPr>
          <w:lang w:eastAsia="zh-CN"/>
        </w:rPr>
        <w:t xml:space="preserve">. </w:t>
      </w:r>
    </w:p>
    <w:p w14:paraId="766198F1" w14:textId="77777777" w:rsidR="00A46BEB" w:rsidRDefault="00A46BEB" w:rsidP="008A3D39">
      <w:pPr>
        <w:pStyle w:val="SWCText"/>
        <w:rPr>
          <w:lang w:eastAsia="zh-CN"/>
        </w:rPr>
      </w:pPr>
      <w:r>
        <w:rPr>
          <w:rFonts w:hint="eastAsia"/>
          <w:lang w:eastAsia="zh-CN"/>
        </w:rPr>
        <w:t>T</w:t>
      </w:r>
      <w:r w:rsidRPr="00A46BEB">
        <w:rPr>
          <w:lang w:eastAsia="zh-CN"/>
        </w:rPr>
        <w:t>he annual energy consumption per building area was 64.9 kWh/m</w:t>
      </w:r>
      <w:r w:rsidRPr="00A46BEB">
        <w:rPr>
          <w:vertAlign w:val="superscript"/>
          <w:lang w:eastAsia="zh-CN"/>
        </w:rPr>
        <w:t>2</w:t>
      </w:r>
      <w:r w:rsidRPr="00A46BEB">
        <w:rPr>
          <w:lang w:eastAsia="zh-CN"/>
        </w:rPr>
        <w:t>, and the PV generation was 73.2 kWh/m</w:t>
      </w:r>
      <w:r w:rsidRPr="00A46BEB">
        <w:rPr>
          <w:vertAlign w:val="superscript"/>
          <w:lang w:eastAsia="zh-CN"/>
        </w:rPr>
        <w:t>2</w:t>
      </w:r>
      <w:r w:rsidRPr="00A46BEB">
        <w:rPr>
          <w:lang w:eastAsia="zh-CN"/>
        </w:rPr>
        <w:t xml:space="preserve"> per building area, achieving net zero emissions in operation stage. </w:t>
      </w:r>
    </w:p>
    <w:p w14:paraId="3586696F" w14:textId="0EA377F1" w:rsidR="00310941" w:rsidRDefault="00A46BEB" w:rsidP="008A3D39">
      <w:pPr>
        <w:pStyle w:val="SWCText"/>
        <w:rPr>
          <w:lang w:eastAsia="zh-CN"/>
        </w:rPr>
      </w:pPr>
      <w:r w:rsidRPr="00A46BEB">
        <w:rPr>
          <w:lang w:eastAsia="zh-CN"/>
        </w:rPr>
        <w:t>Annual self-consumption rat</w:t>
      </w:r>
      <w:r>
        <w:rPr>
          <w:rFonts w:hint="eastAsia"/>
          <w:lang w:eastAsia="zh-CN"/>
        </w:rPr>
        <w:t>io</w:t>
      </w:r>
      <w:r w:rsidRPr="00A46BEB">
        <w:rPr>
          <w:lang w:eastAsia="zh-CN"/>
        </w:rPr>
        <w:t xml:space="preserve"> was 30.9%, and the self-sufficiency rat</w:t>
      </w:r>
      <w:r w:rsidR="001254BA">
        <w:rPr>
          <w:rFonts w:hint="eastAsia"/>
          <w:lang w:eastAsia="zh-CN"/>
        </w:rPr>
        <w:t>io</w:t>
      </w:r>
      <w:r w:rsidRPr="00A46BEB">
        <w:rPr>
          <w:lang w:eastAsia="zh-CN"/>
        </w:rPr>
        <w:t xml:space="preserve"> of building electricity consumption was 57.5%. </w:t>
      </w:r>
    </w:p>
    <w:p w14:paraId="69F1AB76" w14:textId="77777777" w:rsidR="00310941" w:rsidRDefault="00A46BEB" w:rsidP="008A3D39">
      <w:pPr>
        <w:pStyle w:val="SWCText"/>
        <w:rPr>
          <w:lang w:eastAsia="zh-CN"/>
        </w:rPr>
      </w:pPr>
      <w:r w:rsidRPr="00A46BEB">
        <w:rPr>
          <w:lang w:eastAsia="zh-CN"/>
        </w:rPr>
        <w:t xml:space="preserve">It has also been found the PV generation hours of thin-film modules were 142 hours longer, but their electricity output was 23.1% less than monocrystalline silicon modules with same tilt. </w:t>
      </w:r>
    </w:p>
    <w:p w14:paraId="35EB78FA" w14:textId="774BACB9" w:rsidR="008A3D39" w:rsidRPr="00AD1FBA" w:rsidRDefault="008A3D39" w:rsidP="008A3D39">
      <w:pPr>
        <w:pStyle w:val="SWCText"/>
        <w:rPr>
          <w:lang w:eastAsia="zh-CN"/>
        </w:rPr>
      </w:pPr>
      <w:r w:rsidRPr="0067684F">
        <w:rPr>
          <w:lang w:eastAsia="zh-CN"/>
        </w:rPr>
        <w:t>The</w:t>
      </w:r>
      <w:r>
        <w:rPr>
          <w:rFonts w:hint="eastAsia"/>
          <w:lang w:eastAsia="zh-CN"/>
        </w:rPr>
        <w:t>se</w:t>
      </w:r>
      <w:r w:rsidRPr="0067684F">
        <w:rPr>
          <w:lang w:eastAsia="zh-CN"/>
        </w:rPr>
        <w:t xml:space="preserve"> </w:t>
      </w:r>
      <w:r>
        <w:rPr>
          <w:rFonts w:hint="eastAsia"/>
          <w:lang w:eastAsia="zh-CN"/>
        </w:rPr>
        <w:t>results</w:t>
      </w:r>
      <w:r w:rsidRPr="0067684F">
        <w:rPr>
          <w:lang w:eastAsia="zh-CN"/>
        </w:rPr>
        <w:t xml:space="preserve"> could provide reference for design and optimization of </w:t>
      </w:r>
      <w:r>
        <w:rPr>
          <w:rFonts w:hint="eastAsia"/>
          <w:lang w:eastAsia="zh-CN"/>
        </w:rPr>
        <w:t xml:space="preserve">low carbon of zero emission </w:t>
      </w:r>
      <w:r w:rsidRPr="0067684F">
        <w:rPr>
          <w:lang w:eastAsia="zh-CN"/>
        </w:rPr>
        <w:t>buildings.</w:t>
      </w:r>
    </w:p>
    <w:p w14:paraId="4C2ADCE6" w14:textId="77777777" w:rsidR="002E1DF7" w:rsidRPr="00C97946" w:rsidRDefault="002E1DF7" w:rsidP="002E1DF7">
      <w:pPr>
        <w:pStyle w:val="SWCHeading1"/>
      </w:pPr>
      <w:r w:rsidRPr="00C97946">
        <w:rPr>
          <w:lang w:val="en-GB"/>
        </w:rPr>
        <w:t xml:space="preserve">References </w:t>
      </w:r>
    </w:p>
    <w:p w14:paraId="236947BC" w14:textId="77777777" w:rsidR="002E1DF7" w:rsidRDefault="002E1DF7" w:rsidP="002E1DF7">
      <w:pPr>
        <w:pStyle w:val="SWCText"/>
        <w:rPr>
          <w:lang w:eastAsia="zh-CN"/>
        </w:rPr>
      </w:pPr>
      <w:r>
        <w:rPr>
          <w:lang w:eastAsia="zh-CN"/>
        </w:rPr>
        <w:t xml:space="preserve">Fan, C., Sun, Y.J., Zhao, Y., et al., 2019. Deep learning-based feature engineering methods for improved building </w:t>
      </w:r>
      <w:r>
        <w:rPr>
          <w:lang w:eastAsia="zh-CN"/>
        </w:rPr>
        <w:lastRenderedPageBreak/>
        <w:t>energy prediction. Applied Energy. 240, 35</w:t>
      </w:r>
      <w:r>
        <w:rPr>
          <w:rFonts w:hint="eastAsia"/>
          <w:lang w:eastAsia="zh-CN"/>
        </w:rPr>
        <w:t>-</w:t>
      </w:r>
      <w:r>
        <w:rPr>
          <w:lang w:eastAsia="zh-CN"/>
        </w:rPr>
        <w:t>45.</w:t>
      </w:r>
    </w:p>
    <w:p w14:paraId="18F1CB85" w14:textId="77777777" w:rsidR="002E1DF7" w:rsidRDefault="002E1DF7" w:rsidP="002E1DF7">
      <w:pPr>
        <w:pStyle w:val="SWCText"/>
        <w:jc w:val="left"/>
        <w:rPr>
          <w:lang w:eastAsia="zh-CN"/>
        </w:rPr>
      </w:pPr>
      <w:proofErr w:type="spellStart"/>
      <w:r>
        <w:rPr>
          <w:lang w:eastAsia="zh-CN"/>
        </w:rPr>
        <w:t>Fresitas</w:t>
      </w:r>
      <w:proofErr w:type="spellEnd"/>
      <w:r>
        <w:rPr>
          <w:lang w:eastAsia="zh-CN"/>
        </w:rPr>
        <w:t>, S.C.R., Brito, M.C., 2018. Minimizing storage needs for large scale photovoltaics in the urban environment. Solar Energy</w:t>
      </w:r>
      <w:r>
        <w:rPr>
          <w:rFonts w:hint="eastAsia"/>
          <w:lang w:eastAsia="zh-CN"/>
        </w:rPr>
        <w:t>.</w:t>
      </w:r>
      <w:r>
        <w:rPr>
          <w:lang w:eastAsia="zh-CN"/>
        </w:rPr>
        <w:t xml:space="preserve"> 159, 375</w:t>
      </w:r>
      <w:r>
        <w:rPr>
          <w:rFonts w:hint="eastAsia"/>
          <w:lang w:eastAsia="zh-CN"/>
        </w:rPr>
        <w:t>-</w:t>
      </w:r>
      <w:r>
        <w:rPr>
          <w:lang w:eastAsia="zh-CN"/>
        </w:rPr>
        <w:t>389.</w:t>
      </w:r>
    </w:p>
    <w:p w14:paraId="0F196717" w14:textId="77777777" w:rsidR="002E1DF7" w:rsidRDefault="002E1DF7" w:rsidP="002E1DF7">
      <w:pPr>
        <w:pStyle w:val="SWCText"/>
        <w:jc w:val="left"/>
        <w:rPr>
          <w:lang w:eastAsia="zh-CN"/>
        </w:rPr>
      </w:pPr>
      <w:r>
        <w:rPr>
          <w:lang w:eastAsia="zh-CN"/>
        </w:rPr>
        <w:t>Liu, J., Chen, X., Yang, H.X., et al., 2021. Hybrid renewable energy applications in zero-energy buildings and communities integrating battery and hydrogen vehicle storage. Applied Energy. 290, 116733.</w:t>
      </w:r>
    </w:p>
    <w:p w14:paraId="5C94928E" w14:textId="77777777" w:rsidR="002E1DF7" w:rsidRDefault="002E1DF7" w:rsidP="002E1DF7">
      <w:pPr>
        <w:pStyle w:val="SWCText"/>
        <w:rPr>
          <w:lang w:eastAsia="zh-CN"/>
        </w:rPr>
      </w:pPr>
      <w:r w:rsidRPr="00A67C0E">
        <w:rPr>
          <w:lang w:eastAsia="zh-CN"/>
        </w:rPr>
        <w:t xml:space="preserve">Ma, T., Zhang, Y.J., Gu, W.B., et al., 2022. </w:t>
      </w:r>
      <w:r>
        <w:rPr>
          <w:lang w:eastAsia="zh-CN"/>
        </w:rPr>
        <w:t>Strategy comparison and techno-economic evaluation of a grid-connected photovoltaic-battery system. Renewable Energy</w:t>
      </w:r>
      <w:r>
        <w:rPr>
          <w:rFonts w:hint="eastAsia"/>
          <w:lang w:eastAsia="zh-CN"/>
        </w:rPr>
        <w:t>.</w:t>
      </w:r>
      <w:r>
        <w:rPr>
          <w:lang w:eastAsia="zh-CN"/>
        </w:rPr>
        <w:t xml:space="preserve"> 197, 1049</w:t>
      </w:r>
      <w:r>
        <w:rPr>
          <w:rFonts w:hint="eastAsia"/>
          <w:lang w:eastAsia="zh-CN"/>
        </w:rPr>
        <w:t>-</w:t>
      </w:r>
      <w:r>
        <w:rPr>
          <w:lang w:eastAsia="zh-CN"/>
        </w:rPr>
        <w:t>1060.</w:t>
      </w:r>
    </w:p>
    <w:p w14:paraId="4AC72A13" w14:textId="77777777" w:rsidR="002E1DF7" w:rsidRPr="00A67C0E" w:rsidRDefault="002E1DF7" w:rsidP="002E1DF7">
      <w:pPr>
        <w:pStyle w:val="SWCText"/>
        <w:rPr>
          <w:lang w:eastAsia="zh-CN"/>
        </w:rPr>
      </w:pPr>
      <w:r>
        <w:rPr>
          <w:lang w:eastAsia="zh-CN"/>
        </w:rPr>
        <w:t xml:space="preserve">Talavera, D.L., Muñoz-Rodríguez, F.J., Jiménez-Castillo, G., et al., 2019. A new approach to sizing the photovoltaic generator in self-consumption systems based on cost-competitiveness, maximizing direct self-consumption. </w:t>
      </w:r>
      <w:r w:rsidRPr="00A67C0E">
        <w:rPr>
          <w:lang w:eastAsia="zh-CN"/>
        </w:rPr>
        <w:t>Renewable Energy</w:t>
      </w:r>
      <w:r w:rsidRPr="00A67C0E">
        <w:rPr>
          <w:rFonts w:hint="eastAsia"/>
          <w:lang w:eastAsia="zh-CN"/>
        </w:rPr>
        <w:t>.</w:t>
      </w:r>
      <w:r w:rsidRPr="00A67C0E">
        <w:rPr>
          <w:lang w:eastAsia="zh-CN"/>
        </w:rPr>
        <w:t xml:space="preserve"> 130, 1021</w:t>
      </w:r>
      <w:r w:rsidRPr="00A67C0E">
        <w:rPr>
          <w:rFonts w:hint="eastAsia"/>
          <w:lang w:eastAsia="zh-CN"/>
        </w:rPr>
        <w:t>-</w:t>
      </w:r>
      <w:r w:rsidRPr="00A67C0E">
        <w:rPr>
          <w:lang w:eastAsia="zh-CN"/>
        </w:rPr>
        <w:t>1035.</w:t>
      </w:r>
    </w:p>
    <w:p w14:paraId="55A60899" w14:textId="77777777" w:rsidR="002E1DF7" w:rsidRDefault="002E1DF7" w:rsidP="002E1DF7">
      <w:pPr>
        <w:pStyle w:val="SWCText"/>
        <w:jc w:val="left"/>
        <w:rPr>
          <w:lang w:eastAsia="zh-CN"/>
        </w:rPr>
      </w:pPr>
      <w:proofErr w:type="spellStart"/>
      <w:r w:rsidRPr="00A67C0E">
        <w:rPr>
          <w:rFonts w:hint="eastAsia"/>
          <w:lang w:eastAsia="zh-CN"/>
        </w:rPr>
        <w:t>Wuyun</w:t>
      </w:r>
      <w:proofErr w:type="spellEnd"/>
      <w:r w:rsidRPr="00A67C0E">
        <w:rPr>
          <w:lang w:eastAsia="zh-CN"/>
        </w:rPr>
        <w:t xml:space="preserve">, </w:t>
      </w:r>
      <w:r w:rsidRPr="00A67C0E">
        <w:rPr>
          <w:rFonts w:hint="eastAsia"/>
          <w:lang w:eastAsia="zh-CN"/>
        </w:rPr>
        <w:t>Q</w:t>
      </w:r>
      <w:r w:rsidRPr="00A67C0E">
        <w:rPr>
          <w:lang w:eastAsia="zh-CN"/>
        </w:rPr>
        <w:t xml:space="preserve">., Li, B.J., Bian, M.M., </w:t>
      </w:r>
      <w:r w:rsidRPr="00A67C0E">
        <w:rPr>
          <w:rFonts w:hint="eastAsia"/>
          <w:lang w:eastAsia="zh-CN"/>
        </w:rPr>
        <w:t>et al.</w:t>
      </w:r>
      <w:r w:rsidRPr="00A67C0E">
        <w:rPr>
          <w:lang w:eastAsia="zh-CN"/>
        </w:rPr>
        <w:t xml:space="preserve">, 2024. </w:t>
      </w:r>
      <w:r w:rsidRPr="00163F3E">
        <w:rPr>
          <w:lang w:eastAsia="zh-CN"/>
        </w:rPr>
        <w:t>Demonstration and data analysis of a Zero Emission Building (ZEB) in Beijing, China. Solar Energy. 272, 112488.</w:t>
      </w:r>
    </w:p>
    <w:p w14:paraId="5DA4AC6C" w14:textId="77777777" w:rsidR="002E1DF7" w:rsidRDefault="002E1DF7" w:rsidP="002E1DF7">
      <w:pPr>
        <w:pStyle w:val="SWCText"/>
        <w:rPr>
          <w:lang w:eastAsia="zh-CN"/>
        </w:rPr>
      </w:pPr>
      <w:r w:rsidRPr="00FD4E29">
        <w:rPr>
          <w:lang w:eastAsia="zh-CN"/>
        </w:rPr>
        <w:t>Zou, B., Peng, J.Q., Li, S.H., et al., 2022. Comparative study of the dynamic programming-based and rule-based operation strategies for grid-connected PV-battery systems of office buildings. Applied Energy</w:t>
      </w:r>
      <w:r>
        <w:rPr>
          <w:rFonts w:hint="eastAsia"/>
          <w:lang w:eastAsia="zh-CN"/>
        </w:rPr>
        <w:t>.</w:t>
      </w:r>
      <w:r w:rsidRPr="00FD4E29">
        <w:rPr>
          <w:lang w:eastAsia="zh-CN"/>
        </w:rPr>
        <w:t xml:space="preserve"> 305, 117875.</w:t>
      </w:r>
    </w:p>
    <w:sectPr w:rsidR="002E1DF7" w:rsidSect="00A8486B">
      <w:footnotePr>
        <w:numRestart w:val="eachPage"/>
      </w:footnotePr>
      <w:pgSz w:w="11908" w:h="16838" w:code="9"/>
      <w:pgMar w:top="1417" w:right="1417" w:bottom="1134" w:left="1417" w:header="284" w:footer="284" w:gutter="0"/>
      <w:pgNumType w:start="1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DA49EB" w14:textId="77777777" w:rsidR="00026D3D" w:rsidRDefault="00026D3D">
      <w:r>
        <w:separator/>
      </w:r>
    </w:p>
  </w:endnote>
  <w:endnote w:type="continuationSeparator" w:id="0">
    <w:p w14:paraId="0195420C" w14:textId="77777777" w:rsidR="00026D3D" w:rsidRDefault="00026D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nion Pro">
    <w:altName w:val="Cambria Math"/>
    <w:panose1 w:val="02040503050306020203"/>
    <w:charset w:val="00"/>
    <w:family w:val="roman"/>
    <w:notTrueType/>
    <w:pitch w:val="variable"/>
    <w:sig w:usb0="60000287" w:usb1="00000001" w:usb2="00000000" w:usb3="00000000" w:csb0="0000019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7395E3B" w14:textId="77777777" w:rsidR="00026D3D" w:rsidRDefault="00026D3D">
      <w:r>
        <w:separator/>
      </w:r>
    </w:p>
  </w:footnote>
  <w:footnote w:type="continuationSeparator" w:id="0">
    <w:p w14:paraId="4A6049CD" w14:textId="77777777" w:rsidR="00026D3D" w:rsidRDefault="00026D3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CFC5FAD4"/>
    <w:multiLevelType w:val="hybridMultilevel"/>
    <w:tmpl w:val="B740534D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FFFFFF80"/>
    <w:multiLevelType w:val="singleLevel"/>
    <w:tmpl w:val="8BBE5F7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2" w15:restartNumberingAfterBreak="0">
    <w:nsid w:val="FFFFFF81"/>
    <w:multiLevelType w:val="singleLevel"/>
    <w:tmpl w:val="41467FA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3" w15:restartNumberingAfterBreak="0">
    <w:nsid w:val="FFFFFF82"/>
    <w:multiLevelType w:val="singleLevel"/>
    <w:tmpl w:val="647421D6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4" w15:restartNumberingAfterBreak="0">
    <w:nsid w:val="FFFFFF83"/>
    <w:multiLevelType w:val="singleLevel"/>
    <w:tmpl w:val="EB1292B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5" w15:restartNumberingAfterBreak="0">
    <w:nsid w:val="FFFFFF89"/>
    <w:multiLevelType w:val="singleLevel"/>
    <w:tmpl w:val="6E8C6812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6" w15:restartNumberingAfterBreak="0">
    <w:nsid w:val="1C551AE5"/>
    <w:multiLevelType w:val="multilevel"/>
    <w:tmpl w:val="173A8E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152"/>
        </w:tabs>
        <w:ind w:left="1152" w:hanging="432"/>
      </w:p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584" w:hanging="504"/>
      </w:pPr>
    </w:lvl>
    <w:lvl w:ilvl="3">
      <w:start w:val="1"/>
      <w:numFmt w:val="decimal"/>
      <w:lvlText w:val="%1.%2.%3.%4."/>
      <w:lvlJc w:val="left"/>
      <w:pPr>
        <w:tabs>
          <w:tab w:val="num" w:pos="2520"/>
        </w:tabs>
        <w:ind w:left="2088" w:hanging="648"/>
      </w:pPr>
    </w:lvl>
    <w:lvl w:ilvl="4">
      <w:start w:val="1"/>
      <w:numFmt w:val="decimal"/>
      <w:lvlText w:val="%1.%2.%3.%4.%5."/>
      <w:lvlJc w:val="left"/>
      <w:pPr>
        <w:tabs>
          <w:tab w:val="num" w:pos="2880"/>
        </w:tabs>
        <w:ind w:left="2592" w:hanging="792"/>
      </w:pPr>
    </w:lvl>
    <w:lvl w:ilvl="5">
      <w:start w:val="1"/>
      <w:numFmt w:val="decimal"/>
      <w:lvlText w:val="%1.%2.%3.%4.%5.%6."/>
      <w:lvlJc w:val="left"/>
      <w:pPr>
        <w:tabs>
          <w:tab w:val="num" w:pos="3600"/>
        </w:tabs>
        <w:ind w:left="309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60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680"/>
        </w:tabs>
        <w:ind w:left="410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680" w:hanging="1440"/>
      </w:pPr>
    </w:lvl>
  </w:abstractNum>
  <w:abstractNum w:abstractNumId="7" w15:restartNumberingAfterBreak="0">
    <w:nsid w:val="23791F8E"/>
    <w:multiLevelType w:val="multilevel"/>
    <w:tmpl w:val="15DC06A0"/>
    <w:lvl w:ilvl="0">
      <w:numFmt w:val="decimal"/>
      <w:lvlText w:val="%1.1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26AD7B49"/>
    <w:multiLevelType w:val="multilevel"/>
    <w:tmpl w:val="47C4BDDE"/>
    <w:lvl w:ilvl="0">
      <w:numFmt w:val="none"/>
      <w:lvlText w:val="3.1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152"/>
        </w:tabs>
        <w:ind w:left="1152" w:hanging="432"/>
      </w:p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584" w:hanging="504"/>
      </w:pPr>
    </w:lvl>
    <w:lvl w:ilvl="3">
      <w:start w:val="1"/>
      <w:numFmt w:val="decimal"/>
      <w:lvlText w:val="%1.%2.%3.%4."/>
      <w:lvlJc w:val="left"/>
      <w:pPr>
        <w:tabs>
          <w:tab w:val="num" w:pos="2520"/>
        </w:tabs>
        <w:ind w:left="2088" w:hanging="648"/>
      </w:pPr>
    </w:lvl>
    <w:lvl w:ilvl="4">
      <w:start w:val="1"/>
      <w:numFmt w:val="decimal"/>
      <w:lvlText w:val="%1.%2.%3.%4.%5."/>
      <w:lvlJc w:val="left"/>
      <w:pPr>
        <w:tabs>
          <w:tab w:val="num" w:pos="2880"/>
        </w:tabs>
        <w:ind w:left="2592" w:hanging="792"/>
      </w:pPr>
    </w:lvl>
    <w:lvl w:ilvl="5">
      <w:start w:val="1"/>
      <w:numFmt w:val="decimal"/>
      <w:lvlText w:val="%1.%2.%3.%4.%5.%6."/>
      <w:lvlJc w:val="left"/>
      <w:pPr>
        <w:tabs>
          <w:tab w:val="num" w:pos="3600"/>
        </w:tabs>
        <w:ind w:left="309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60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680"/>
        </w:tabs>
        <w:ind w:left="410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680" w:hanging="1440"/>
      </w:pPr>
    </w:lvl>
  </w:abstractNum>
  <w:abstractNum w:abstractNumId="9" w15:restartNumberingAfterBreak="0">
    <w:nsid w:val="302C45F0"/>
    <w:multiLevelType w:val="multilevel"/>
    <w:tmpl w:val="F44CAF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152"/>
        </w:tabs>
        <w:ind w:left="1152" w:hanging="432"/>
      </w:p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584" w:hanging="504"/>
      </w:pPr>
    </w:lvl>
    <w:lvl w:ilvl="3">
      <w:start w:val="1"/>
      <w:numFmt w:val="decimal"/>
      <w:lvlText w:val="%1.%2.%3.%4."/>
      <w:lvlJc w:val="left"/>
      <w:pPr>
        <w:tabs>
          <w:tab w:val="num" w:pos="2520"/>
        </w:tabs>
        <w:ind w:left="2088" w:hanging="648"/>
      </w:pPr>
    </w:lvl>
    <w:lvl w:ilvl="4">
      <w:start w:val="1"/>
      <w:numFmt w:val="decimal"/>
      <w:lvlText w:val="%1.%2.%3.%4.%5."/>
      <w:lvlJc w:val="left"/>
      <w:pPr>
        <w:tabs>
          <w:tab w:val="num" w:pos="2880"/>
        </w:tabs>
        <w:ind w:left="2592" w:hanging="792"/>
      </w:pPr>
    </w:lvl>
    <w:lvl w:ilvl="5">
      <w:start w:val="1"/>
      <w:numFmt w:val="decimal"/>
      <w:lvlText w:val="%1.%2.%3.%4.%5.%6."/>
      <w:lvlJc w:val="left"/>
      <w:pPr>
        <w:tabs>
          <w:tab w:val="num" w:pos="3600"/>
        </w:tabs>
        <w:ind w:left="309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60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680"/>
        </w:tabs>
        <w:ind w:left="410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680" w:hanging="1440"/>
      </w:pPr>
    </w:lvl>
  </w:abstractNum>
  <w:abstractNum w:abstractNumId="10" w15:restartNumberingAfterBreak="0">
    <w:nsid w:val="35B80708"/>
    <w:multiLevelType w:val="hybridMultilevel"/>
    <w:tmpl w:val="ED3843FC"/>
    <w:lvl w:ilvl="0" w:tplc="29EEE16E">
      <w:start w:val="1"/>
      <w:numFmt w:val="bullet"/>
      <w:pStyle w:val="SWCBulletedList"/>
      <w:lvlText w:val=""/>
      <w:lvlJc w:val="left"/>
      <w:pPr>
        <w:tabs>
          <w:tab w:val="num" w:pos="1654"/>
        </w:tabs>
        <w:ind w:left="1654" w:hanging="360"/>
      </w:pPr>
      <w:rPr>
        <w:rFonts w:ascii="Symbol" w:hAnsi="Symbol" w:hint="default"/>
        <w:b w:val="0"/>
        <w:i w:val="0"/>
        <w:color w:val="000000"/>
        <w:sz w:val="20"/>
        <w:szCs w:val="20"/>
        <w:u w:val="none"/>
      </w:rPr>
    </w:lvl>
    <w:lvl w:ilvl="1" w:tplc="04070003">
      <w:start w:val="1"/>
      <w:numFmt w:val="bullet"/>
      <w:lvlText w:val="o"/>
      <w:lvlJc w:val="left"/>
      <w:pPr>
        <w:tabs>
          <w:tab w:val="num" w:pos="1920"/>
        </w:tabs>
        <w:ind w:left="192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640"/>
        </w:tabs>
        <w:ind w:left="264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3360"/>
        </w:tabs>
        <w:ind w:left="336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4080"/>
        </w:tabs>
        <w:ind w:left="408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800"/>
        </w:tabs>
        <w:ind w:left="480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520"/>
        </w:tabs>
        <w:ind w:left="552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6240"/>
        </w:tabs>
        <w:ind w:left="624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960"/>
        </w:tabs>
        <w:ind w:left="6960" w:hanging="360"/>
      </w:pPr>
      <w:rPr>
        <w:rFonts w:ascii="Wingdings" w:hAnsi="Wingdings" w:hint="default"/>
      </w:rPr>
    </w:lvl>
  </w:abstractNum>
  <w:abstractNum w:abstractNumId="11" w15:restartNumberingAfterBreak="0">
    <w:nsid w:val="3C6B0D7C"/>
    <w:multiLevelType w:val="singleLevel"/>
    <w:tmpl w:val="1F2055B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2" w15:restartNumberingAfterBreak="0">
    <w:nsid w:val="4B6072BF"/>
    <w:multiLevelType w:val="multilevel"/>
    <w:tmpl w:val="340C077E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152"/>
        </w:tabs>
        <w:ind w:left="1152" w:hanging="432"/>
      </w:p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584" w:hanging="504"/>
      </w:pPr>
    </w:lvl>
    <w:lvl w:ilvl="3">
      <w:start w:val="1"/>
      <w:numFmt w:val="decimal"/>
      <w:lvlText w:val="%1.%2.%3.%4."/>
      <w:lvlJc w:val="left"/>
      <w:pPr>
        <w:tabs>
          <w:tab w:val="num" w:pos="2520"/>
        </w:tabs>
        <w:ind w:left="2088" w:hanging="648"/>
      </w:pPr>
    </w:lvl>
    <w:lvl w:ilvl="4">
      <w:start w:val="1"/>
      <w:numFmt w:val="decimal"/>
      <w:lvlText w:val="%1.%2.%3.%4.%5."/>
      <w:lvlJc w:val="left"/>
      <w:pPr>
        <w:tabs>
          <w:tab w:val="num" w:pos="2880"/>
        </w:tabs>
        <w:ind w:left="2592" w:hanging="792"/>
      </w:pPr>
    </w:lvl>
    <w:lvl w:ilvl="5">
      <w:start w:val="1"/>
      <w:numFmt w:val="decimal"/>
      <w:lvlText w:val="%1.%2.%3.%4.%5.%6."/>
      <w:lvlJc w:val="left"/>
      <w:pPr>
        <w:tabs>
          <w:tab w:val="num" w:pos="3600"/>
        </w:tabs>
        <w:ind w:left="309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60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680"/>
        </w:tabs>
        <w:ind w:left="410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680" w:hanging="1440"/>
      </w:pPr>
    </w:lvl>
  </w:abstractNum>
  <w:abstractNum w:abstractNumId="13" w15:restartNumberingAfterBreak="0">
    <w:nsid w:val="4C577241"/>
    <w:multiLevelType w:val="multilevel"/>
    <w:tmpl w:val="07848DB4"/>
    <w:lvl w:ilvl="0">
      <w:numFmt w:val="none"/>
      <w:lvlText w:val="3.1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4D8C457A"/>
    <w:multiLevelType w:val="multilevel"/>
    <w:tmpl w:val="53E01C6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4F3B4021"/>
    <w:multiLevelType w:val="multilevel"/>
    <w:tmpl w:val="173A8E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152"/>
        </w:tabs>
        <w:ind w:left="1152" w:hanging="432"/>
      </w:p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584" w:hanging="504"/>
      </w:pPr>
    </w:lvl>
    <w:lvl w:ilvl="3">
      <w:start w:val="1"/>
      <w:numFmt w:val="decimal"/>
      <w:lvlText w:val="%1.%2.%3.%4."/>
      <w:lvlJc w:val="left"/>
      <w:pPr>
        <w:tabs>
          <w:tab w:val="num" w:pos="2520"/>
        </w:tabs>
        <w:ind w:left="2088" w:hanging="648"/>
      </w:pPr>
    </w:lvl>
    <w:lvl w:ilvl="4">
      <w:start w:val="1"/>
      <w:numFmt w:val="decimal"/>
      <w:lvlText w:val="%1.%2.%3.%4.%5."/>
      <w:lvlJc w:val="left"/>
      <w:pPr>
        <w:tabs>
          <w:tab w:val="num" w:pos="2880"/>
        </w:tabs>
        <w:ind w:left="2592" w:hanging="792"/>
      </w:pPr>
    </w:lvl>
    <w:lvl w:ilvl="5">
      <w:start w:val="1"/>
      <w:numFmt w:val="decimal"/>
      <w:lvlText w:val="%1.%2.%3.%4.%5.%6."/>
      <w:lvlJc w:val="left"/>
      <w:pPr>
        <w:tabs>
          <w:tab w:val="num" w:pos="3600"/>
        </w:tabs>
        <w:ind w:left="309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60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680"/>
        </w:tabs>
        <w:ind w:left="410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680" w:hanging="1440"/>
      </w:pPr>
    </w:lvl>
  </w:abstractNum>
  <w:abstractNum w:abstractNumId="16" w15:restartNumberingAfterBreak="0">
    <w:nsid w:val="56D85C50"/>
    <w:multiLevelType w:val="multilevel"/>
    <w:tmpl w:val="DFD21A14"/>
    <w:lvl w:ilvl="0">
      <w:start w:val="1"/>
      <w:numFmt w:val="decimal"/>
      <w:lvlText w:val="%1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936"/>
        </w:tabs>
        <w:ind w:left="936" w:hanging="576"/>
      </w:pPr>
    </w:lvl>
    <w:lvl w:ilvl="2">
      <w:start w:val="1"/>
      <w:numFmt w:val="decimal"/>
      <w:lvlText w:val="%1.%2.%3"/>
      <w:lvlJc w:val="left"/>
      <w:pPr>
        <w:tabs>
          <w:tab w:val="num" w:pos="1080"/>
        </w:tabs>
        <w:ind w:left="1080" w:hanging="720"/>
      </w:p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</w:lvl>
    <w:lvl w:ilvl="4">
      <w:start w:val="1"/>
      <w:numFmt w:val="decimal"/>
      <w:lvlText w:val="%1.%2.%3.%4.%5"/>
      <w:lvlJc w:val="left"/>
      <w:pPr>
        <w:tabs>
          <w:tab w:val="num" w:pos="1368"/>
        </w:tabs>
        <w:ind w:left="1368" w:hanging="1008"/>
      </w:pPr>
    </w:lvl>
    <w:lvl w:ilvl="5">
      <w:start w:val="1"/>
      <w:numFmt w:val="decimal"/>
      <w:lvlText w:val="%1.%2.%3.%4.%5.%6"/>
      <w:lvlJc w:val="left"/>
      <w:pPr>
        <w:tabs>
          <w:tab w:val="num" w:pos="1512"/>
        </w:tabs>
        <w:ind w:left="1512" w:hanging="1152"/>
      </w:pPr>
    </w:lvl>
    <w:lvl w:ilvl="6">
      <w:start w:val="1"/>
      <w:numFmt w:val="decimal"/>
      <w:lvlText w:val="%1.%2.%3.%4.%5.%6.%7"/>
      <w:lvlJc w:val="left"/>
      <w:pPr>
        <w:tabs>
          <w:tab w:val="num" w:pos="1656"/>
        </w:tabs>
        <w:ind w:left="1656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944"/>
        </w:tabs>
        <w:ind w:left="1944" w:hanging="1584"/>
      </w:pPr>
    </w:lvl>
  </w:abstractNum>
  <w:abstractNum w:abstractNumId="17" w15:restartNumberingAfterBreak="0">
    <w:nsid w:val="58A62609"/>
    <w:multiLevelType w:val="multilevel"/>
    <w:tmpl w:val="6DC0C41C"/>
    <w:lvl w:ilvl="0">
      <w:start w:val="1"/>
      <w:numFmt w:val="decimal"/>
      <w:lvlText w:val="%1.1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640279AF"/>
    <w:multiLevelType w:val="hybridMultilevel"/>
    <w:tmpl w:val="6AEA0D5A"/>
    <w:lvl w:ilvl="0" w:tplc="84FAF57A">
      <w:start w:val="1"/>
      <w:numFmt w:val="decimal"/>
      <w:pStyle w:val="SWCHeading1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65750BD4"/>
    <w:multiLevelType w:val="multilevel"/>
    <w:tmpl w:val="DB2472D8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152"/>
        </w:tabs>
        <w:ind w:left="1152" w:hanging="432"/>
      </w:p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584" w:hanging="504"/>
      </w:pPr>
    </w:lvl>
    <w:lvl w:ilvl="3">
      <w:start w:val="1"/>
      <w:numFmt w:val="decimal"/>
      <w:lvlText w:val="%1.%2.%3.%4."/>
      <w:lvlJc w:val="left"/>
      <w:pPr>
        <w:tabs>
          <w:tab w:val="num" w:pos="2520"/>
        </w:tabs>
        <w:ind w:left="2088" w:hanging="648"/>
      </w:pPr>
    </w:lvl>
    <w:lvl w:ilvl="4">
      <w:start w:val="1"/>
      <w:numFmt w:val="decimal"/>
      <w:lvlText w:val="%1.%2.%3.%4.%5."/>
      <w:lvlJc w:val="left"/>
      <w:pPr>
        <w:tabs>
          <w:tab w:val="num" w:pos="2880"/>
        </w:tabs>
        <w:ind w:left="2592" w:hanging="792"/>
      </w:pPr>
    </w:lvl>
    <w:lvl w:ilvl="5">
      <w:start w:val="1"/>
      <w:numFmt w:val="decimal"/>
      <w:lvlText w:val="%1.%2.%3.%4.%5.%6."/>
      <w:lvlJc w:val="left"/>
      <w:pPr>
        <w:tabs>
          <w:tab w:val="num" w:pos="3600"/>
        </w:tabs>
        <w:ind w:left="309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60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680"/>
        </w:tabs>
        <w:ind w:left="410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680" w:hanging="1440"/>
      </w:pPr>
    </w:lvl>
  </w:abstractNum>
  <w:abstractNum w:abstractNumId="20" w15:restartNumberingAfterBreak="0">
    <w:nsid w:val="65A532E3"/>
    <w:multiLevelType w:val="multilevel"/>
    <w:tmpl w:val="5EDC8E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152"/>
        </w:tabs>
        <w:ind w:left="1152" w:hanging="432"/>
      </w:p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584" w:hanging="504"/>
      </w:pPr>
    </w:lvl>
    <w:lvl w:ilvl="3">
      <w:start w:val="1"/>
      <w:numFmt w:val="decimal"/>
      <w:lvlText w:val="%1.%2.%3.%4."/>
      <w:lvlJc w:val="left"/>
      <w:pPr>
        <w:tabs>
          <w:tab w:val="num" w:pos="2520"/>
        </w:tabs>
        <w:ind w:left="2088" w:hanging="648"/>
      </w:pPr>
    </w:lvl>
    <w:lvl w:ilvl="4">
      <w:start w:val="1"/>
      <w:numFmt w:val="decimal"/>
      <w:lvlText w:val="%1.%2.%3.%4.%5."/>
      <w:lvlJc w:val="left"/>
      <w:pPr>
        <w:tabs>
          <w:tab w:val="num" w:pos="2880"/>
        </w:tabs>
        <w:ind w:left="2592" w:hanging="792"/>
      </w:pPr>
    </w:lvl>
    <w:lvl w:ilvl="5">
      <w:start w:val="1"/>
      <w:numFmt w:val="decimal"/>
      <w:lvlText w:val="%1.%2.%3.%4.%5.%6."/>
      <w:lvlJc w:val="left"/>
      <w:pPr>
        <w:tabs>
          <w:tab w:val="num" w:pos="3600"/>
        </w:tabs>
        <w:ind w:left="309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60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680"/>
        </w:tabs>
        <w:ind w:left="410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680" w:hanging="1440"/>
      </w:pPr>
    </w:lvl>
  </w:abstractNum>
  <w:abstractNum w:abstractNumId="21" w15:restartNumberingAfterBreak="0">
    <w:nsid w:val="66FF0B8E"/>
    <w:multiLevelType w:val="multilevel"/>
    <w:tmpl w:val="173A8E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152"/>
        </w:tabs>
        <w:ind w:left="1152" w:hanging="432"/>
      </w:p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584" w:hanging="504"/>
      </w:pPr>
    </w:lvl>
    <w:lvl w:ilvl="3">
      <w:start w:val="1"/>
      <w:numFmt w:val="decimal"/>
      <w:lvlText w:val="%1.%2.%3.%4."/>
      <w:lvlJc w:val="left"/>
      <w:pPr>
        <w:tabs>
          <w:tab w:val="num" w:pos="2520"/>
        </w:tabs>
        <w:ind w:left="2088" w:hanging="648"/>
      </w:pPr>
    </w:lvl>
    <w:lvl w:ilvl="4">
      <w:start w:val="1"/>
      <w:numFmt w:val="decimal"/>
      <w:lvlText w:val="%1.%2.%3.%4.%5."/>
      <w:lvlJc w:val="left"/>
      <w:pPr>
        <w:tabs>
          <w:tab w:val="num" w:pos="2880"/>
        </w:tabs>
        <w:ind w:left="2592" w:hanging="792"/>
      </w:pPr>
    </w:lvl>
    <w:lvl w:ilvl="5">
      <w:start w:val="1"/>
      <w:numFmt w:val="decimal"/>
      <w:lvlText w:val="%1.%2.%3.%4.%5.%6."/>
      <w:lvlJc w:val="left"/>
      <w:pPr>
        <w:tabs>
          <w:tab w:val="num" w:pos="3600"/>
        </w:tabs>
        <w:ind w:left="309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60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680"/>
        </w:tabs>
        <w:ind w:left="410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680" w:hanging="1440"/>
      </w:pPr>
    </w:lvl>
  </w:abstractNum>
  <w:abstractNum w:abstractNumId="22" w15:restartNumberingAfterBreak="0">
    <w:nsid w:val="7B7E6D4B"/>
    <w:multiLevelType w:val="hybridMultilevel"/>
    <w:tmpl w:val="4D182A76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64541409">
    <w:abstractNumId w:val="5"/>
  </w:num>
  <w:num w:numId="2" w16cid:durableId="824710626">
    <w:abstractNumId w:val="11"/>
  </w:num>
  <w:num w:numId="3" w16cid:durableId="1779980318">
    <w:abstractNumId w:val="10"/>
  </w:num>
  <w:num w:numId="4" w16cid:durableId="691154539">
    <w:abstractNumId w:val="22"/>
  </w:num>
  <w:num w:numId="5" w16cid:durableId="849176114">
    <w:abstractNumId w:val="4"/>
  </w:num>
  <w:num w:numId="6" w16cid:durableId="701899166">
    <w:abstractNumId w:val="3"/>
  </w:num>
  <w:num w:numId="7" w16cid:durableId="1122382050">
    <w:abstractNumId w:val="0"/>
  </w:num>
  <w:num w:numId="8" w16cid:durableId="151144171">
    <w:abstractNumId w:val="2"/>
  </w:num>
  <w:num w:numId="9" w16cid:durableId="1882550196">
    <w:abstractNumId w:val="1"/>
  </w:num>
  <w:num w:numId="10" w16cid:durableId="78913249">
    <w:abstractNumId w:val="6"/>
  </w:num>
  <w:num w:numId="11" w16cid:durableId="95492358">
    <w:abstractNumId w:val="18"/>
  </w:num>
  <w:num w:numId="12" w16cid:durableId="355472642">
    <w:abstractNumId w:val="14"/>
  </w:num>
  <w:num w:numId="13" w16cid:durableId="311523580">
    <w:abstractNumId w:val="6"/>
    <w:lvlOverride w:ilvl="0">
      <w:startOverride w:val="1"/>
    </w:lvlOverride>
  </w:num>
  <w:num w:numId="14" w16cid:durableId="1496726486">
    <w:abstractNumId w:val="17"/>
  </w:num>
  <w:num w:numId="15" w16cid:durableId="1806385346">
    <w:abstractNumId w:val="7"/>
  </w:num>
  <w:num w:numId="16" w16cid:durableId="1758162859">
    <w:abstractNumId w:val="13"/>
  </w:num>
  <w:num w:numId="17" w16cid:durableId="569772207">
    <w:abstractNumId w:val="16"/>
  </w:num>
  <w:num w:numId="18" w16cid:durableId="1080835087">
    <w:abstractNumId w:val="20"/>
  </w:num>
  <w:num w:numId="19" w16cid:durableId="1514802717">
    <w:abstractNumId w:val="9"/>
  </w:num>
  <w:num w:numId="20" w16cid:durableId="1328480391">
    <w:abstractNumId w:val="8"/>
  </w:num>
  <w:num w:numId="21" w16cid:durableId="1166094805">
    <w:abstractNumId w:val="12"/>
  </w:num>
  <w:num w:numId="22" w16cid:durableId="679743871">
    <w:abstractNumId w:val="19"/>
  </w:num>
  <w:num w:numId="23" w16cid:durableId="612976666">
    <w:abstractNumId w:val="15"/>
  </w:num>
  <w:num w:numId="24" w16cid:durableId="7829984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bordersDoNotSurroundHeader/>
  <w:bordersDoNotSurroundFooter/>
  <w:proofState w:spelling="clean"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ocumentProtection w:edit="trackedChanges" w:enforcement="0"/>
  <w:defaultTabStop w:val="720"/>
  <w:hyphenationZone w:val="425"/>
  <w:drawingGridHorizontalSpacing w:val="120"/>
  <w:displayHorizontalDrawingGridEvery w:val="2"/>
  <w:noPunctuationKerning/>
  <w:characterSpacingControl w:val="doNotCompress"/>
  <w:hdrShapeDefaults>
    <o:shapedefaults v:ext="edit" spidmax="2050"/>
  </w:hdrShapeDefaults>
  <w:footnotePr>
    <w:numRestart w:val="eachPage"/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2716E"/>
    <w:rsid w:val="00005037"/>
    <w:rsid w:val="000067DB"/>
    <w:rsid w:val="00010262"/>
    <w:rsid w:val="000130AD"/>
    <w:rsid w:val="00021FE8"/>
    <w:rsid w:val="0002379F"/>
    <w:rsid w:val="00026492"/>
    <w:rsid w:val="00026D3D"/>
    <w:rsid w:val="00031F13"/>
    <w:rsid w:val="0004235D"/>
    <w:rsid w:val="0005003E"/>
    <w:rsid w:val="000515C8"/>
    <w:rsid w:val="00053360"/>
    <w:rsid w:val="000533E4"/>
    <w:rsid w:val="000534F5"/>
    <w:rsid w:val="00053E02"/>
    <w:rsid w:val="00055DB9"/>
    <w:rsid w:val="00057B5E"/>
    <w:rsid w:val="00066B26"/>
    <w:rsid w:val="00066F72"/>
    <w:rsid w:val="000678AC"/>
    <w:rsid w:val="000712A1"/>
    <w:rsid w:val="00072DA0"/>
    <w:rsid w:val="00074DBF"/>
    <w:rsid w:val="00092ED5"/>
    <w:rsid w:val="000A0ADB"/>
    <w:rsid w:val="000A1CC8"/>
    <w:rsid w:val="000A30A5"/>
    <w:rsid w:val="000A36B5"/>
    <w:rsid w:val="000A52A1"/>
    <w:rsid w:val="000A6766"/>
    <w:rsid w:val="000B04BE"/>
    <w:rsid w:val="000B09B5"/>
    <w:rsid w:val="000B1F4D"/>
    <w:rsid w:val="000B37F6"/>
    <w:rsid w:val="000C2344"/>
    <w:rsid w:val="000C55B9"/>
    <w:rsid w:val="000D64B9"/>
    <w:rsid w:val="000D6E1A"/>
    <w:rsid w:val="000E1855"/>
    <w:rsid w:val="000E6CBA"/>
    <w:rsid w:val="000F739B"/>
    <w:rsid w:val="0010501A"/>
    <w:rsid w:val="001130C8"/>
    <w:rsid w:val="00115D3B"/>
    <w:rsid w:val="001248BE"/>
    <w:rsid w:val="001254BA"/>
    <w:rsid w:val="00125727"/>
    <w:rsid w:val="00126182"/>
    <w:rsid w:val="0013222F"/>
    <w:rsid w:val="00134D31"/>
    <w:rsid w:val="00136177"/>
    <w:rsid w:val="0015090D"/>
    <w:rsid w:val="00150B42"/>
    <w:rsid w:val="00155FB8"/>
    <w:rsid w:val="00157CE5"/>
    <w:rsid w:val="001647D2"/>
    <w:rsid w:val="00166C42"/>
    <w:rsid w:val="00176EF6"/>
    <w:rsid w:val="001810C5"/>
    <w:rsid w:val="001813C5"/>
    <w:rsid w:val="001831FD"/>
    <w:rsid w:val="001904A7"/>
    <w:rsid w:val="0019232E"/>
    <w:rsid w:val="001935B1"/>
    <w:rsid w:val="00194E9A"/>
    <w:rsid w:val="001968B5"/>
    <w:rsid w:val="001969B9"/>
    <w:rsid w:val="00197016"/>
    <w:rsid w:val="001A117A"/>
    <w:rsid w:val="001A431B"/>
    <w:rsid w:val="001A775B"/>
    <w:rsid w:val="001A7F40"/>
    <w:rsid w:val="001B0F25"/>
    <w:rsid w:val="001B1334"/>
    <w:rsid w:val="001B13D6"/>
    <w:rsid w:val="001B6BCF"/>
    <w:rsid w:val="001B7B01"/>
    <w:rsid w:val="001C019F"/>
    <w:rsid w:val="001C3A3D"/>
    <w:rsid w:val="001C63A2"/>
    <w:rsid w:val="001D0384"/>
    <w:rsid w:val="001D4912"/>
    <w:rsid w:val="001E2B93"/>
    <w:rsid w:val="001E61F3"/>
    <w:rsid w:val="001F1AAA"/>
    <w:rsid w:val="001F2881"/>
    <w:rsid w:val="00205626"/>
    <w:rsid w:val="00206116"/>
    <w:rsid w:val="00212628"/>
    <w:rsid w:val="002140C8"/>
    <w:rsid w:val="0022299B"/>
    <w:rsid w:val="00225724"/>
    <w:rsid w:val="002331FE"/>
    <w:rsid w:val="00241AC0"/>
    <w:rsid w:val="00243214"/>
    <w:rsid w:val="00246A4A"/>
    <w:rsid w:val="002470B2"/>
    <w:rsid w:val="00247A55"/>
    <w:rsid w:val="002537F6"/>
    <w:rsid w:val="00256EBD"/>
    <w:rsid w:val="00264168"/>
    <w:rsid w:val="002647A0"/>
    <w:rsid w:val="00266E47"/>
    <w:rsid w:val="00270E75"/>
    <w:rsid w:val="0027288C"/>
    <w:rsid w:val="00273341"/>
    <w:rsid w:val="00281D0B"/>
    <w:rsid w:val="002971D8"/>
    <w:rsid w:val="002972D1"/>
    <w:rsid w:val="002A04A9"/>
    <w:rsid w:val="002A39BB"/>
    <w:rsid w:val="002A4C0E"/>
    <w:rsid w:val="002B417A"/>
    <w:rsid w:val="002C089D"/>
    <w:rsid w:val="002C101B"/>
    <w:rsid w:val="002C2D45"/>
    <w:rsid w:val="002C3B7E"/>
    <w:rsid w:val="002C68AD"/>
    <w:rsid w:val="002C7026"/>
    <w:rsid w:val="002D322C"/>
    <w:rsid w:val="002D4864"/>
    <w:rsid w:val="002E0642"/>
    <w:rsid w:val="002E1DF7"/>
    <w:rsid w:val="002E5D62"/>
    <w:rsid w:val="002F1386"/>
    <w:rsid w:val="002F1D87"/>
    <w:rsid w:val="002F6B87"/>
    <w:rsid w:val="00303345"/>
    <w:rsid w:val="00310941"/>
    <w:rsid w:val="00312115"/>
    <w:rsid w:val="0031685E"/>
    <w:rsid w:val="0032413E"/>
    <w:rsid w:val="003357AC"/>
    <w:rsid w:val="003551A1"/>
    <w:rsid w:val="0035638A"/>
    <w:rsid w:val="003605B9"/>
    <w:rsid w:val="00362122"/>
    <w:rsid w:val="00364A52"/>
    <w:rsid w:val="00373F97"/>
    <w:rsid w:val="0037406D"/>
    <w:rsid w:val="00374216"/>
    <w:rsid w:val="0038545D"/>
    <w:rsid w:val="00385F2A"/>
    <w:rsid w:val="003869E8"/>
    <w:rsid w:val="00391288"/>
    <w:rsid w:val="00393777"/>
    <w:rsid w:val="00395E5A"/>
    <w:rsid w:val="00395F5E"/>
    <w:rsid w:val="0039742D"/>
    <w:rsid w:val="003A3A38"/>
    <w:rsid w:val="003A7DB9"/>
    <w:rsid w:val="003B2055"/>
    <w:rsid w:val="003B47B8"/>
    <w:rsid w:val="003C0806"/>
    <w:rsid w:val="003C18DE"/>
    <w:rsid w:val="003C1B31"/>
    <w:rsid w:val="003C25C7"/>
    <w:rsid w:val="003C2B1A"/>
    <w:rsid w:val="003C3074"/>
    <w:rsid w:val="003C39C6"/>
    <w:rsid w:val="003C7E95"/>
    <w:rsid w:val="003D0C22"/>
    <w:rsid w:val="003D4AB0"/>
    <w:rsid w:val="003D6941"/>
    <w:rsid w:val="003E1E1C"/>
    <w:rsid w:val="003E52DE"/>
    <w:rsid w:val="003F0403"/>
    <w:rsid w:val="003F5B99"/>
    <w:rsid w:val="004019FD"/>
    <w:rsid w:val="00403E6A"/>
    <w:rsid w:val="004053B5"/>
    <w:rsid w:val="0040615A"/>
    <w:rsid w:val="00410F79"/>
    <w:rsid w:val="00411E29"/>
    <w:rsid w:val="004127FA"/>
    <w:rsid w:val="0042033E"/>
    <w:rsid w:val="004278CC"/>
    <w:rsid w:val="00431322"/>
    <w:rsid w:val="004357AD"/>
    <w:rsid w:val="004428A1"/>
    <w:rsid w:val="00450139"/>
    <w:rsid w:val="00453296"/>
    <w:rsid w:val="00463686"/>
    <w:rsid w:val="00463F2A"/>
    <w:rsid w:val="00465040"/>
    <w:rsid w:val="00467DFD"/>
    <w:rsid w:val="00471528"/>
    <w:rsid w:val="00473568"/>
    <w:rsid w:val="00476879"/>
    <w:rsid w:val="00490F10"/>
    <w:rsid w:val="00493C81"/>
    <w:rsid w:val="00494006"/>
    <w:rsid w:val="004A14C9"/>
    <w:rsid w:val="004A3506"/>
    <w:rsid w:val="004B0CD4"/>
    <w:rsid w:val="004B15FD"/>
    <w:rsid w:val="004B61E7"/>
    <w:rsid w:val="004C39AD"/>
    <w:rsid w:val="004C4EE9"/>
    <w:rsid w:val="004C500C"/>
    <w:rsid w:val="004C7AEA"/>
    <w:rsid w:val="004E5D79"/>
    <w:rsid w:val="004F26B3"/>
    <w:rsid w:val="004F4904"/>
    <w:rsid w:val="004F5FF9"/>
    <w:rsid w:val="00500640"/>
    <w:rsid w:val="00500D7D"/>
    <w:rsid w:val="005067AC"/>
    <w:rsid w:val="005135F0"/>
    <w:rsid w:val="00514890"/>
    <w:rsid w:val="0051584D"/>
    <w:rsid w:val="00521662"/>
    <w:rsid w:val="00521A24"/>
    <w:rsid w:val="0053048D"/>
    <w:rsid w:val="00532138"/>
    <w:rsid w:val="00532C01"/>
    <w:rsid w:val="0053532A"/>
    <w:rsid w:val="00540449"/>
    <w:rsid w:val="005404F1"/>
    <w:rsid w:val="00544D85"/>
    <w:rsid w:val="005451A3"/>
    <w:rsid w:val="00550776"/>
    <w:rsid w:val="00556004"/>
    <w:rsid w:val="00566460"/>
    <w:rsid w:val="0057075C"/>
    <w:rsid w:val="005721F8"/>
    <w:rsid w:val="005836C7"/>
    <w:rsid w:val="00587B8A"/>
    <w:rsid w:val="005B16A6"/>
    <w:rsid w:val="005B3E86"/>
    <w:rsid w:val="005B6F55"/>
    <w:rsid w:val="005C5D14"/>
    <w:rsid w:val="005D1066"/>
    <w:rsid w:val="005D59E6"/>
    <w:rsid w:val="005D5CF6"/>
    <w:rsid w:val="005E04EA"/>
    <w:rsid w:val="005E0D7D"/>
    <w:rsid w:val="005E7208"/>
    <w:rsid w:val="005F106F"/>
    <w:rsid w:val="005F3F5C"/>
    <w:rsid w:val="0060208F"/>
    <w:rsid w:val="00607C4E"/>
    <w:rsid w:val="00613AF9"/>
    <w:rsid w:val="0061732F"/>
    <w:rsid w:val="00621FD3"/>
    <w:rsid w:val="0062257E"/>
    <w:rsid w:val="00625BC2"/>
    <w:rsid w:val="00627E34"/>
    <w:rsid w:val="006309AA"/>
    <w:rsid w:val="00633473"/>
    <w:rsid w:val="006379BD"/>
    <w:rsid w:val="0064403B"/>
    <w:rsid w:val="006500EC"/>
    <w:rsid w:val="00652071"/>
    <w:rsid w:val="00652D7E"/>
    <w:rsid w:val="00653551"/>
    <w:rsid w:val="0065563B"/>
    <w:rsid w:val="00663521"/>
    <w:rsid w:val="00665471"/>
    <w:rsid w:val="006722C6"/>
    <w:rsid w:val="00677150"/>
    <w:rsid w:val="00687CB8"/>
    <w:rsid w:val="00692D7F"/>
    <w:rsid w:val="006933A7"/>
    <w:rsid w:val="00693BC1"/>
    <w:rsid w:val="006A0AE2"/>
    <w:rsid w:val="006A2F10"/>
    <w:rsid w:val="006A48B3"/>
    <w:rsid w:val="006A77D0"/>
    <w:rsid w:val="006B08CE"/>
    <w:rsid w:val="006B288F"/>
    <w:rsid w:val="006B3D49"/>
    <w:rsid w:val="006B4C9F"/>
    <w:rsid w:val="006B52F1"/>
    <w:rsid w:val="006C756C"/>
    <w:rsid w:val="006D19E1"/>
    <w:rsid w:val="006D4A96"/>
    <w:rsid w:val="006E16C2"/>
    <w:rsid w:val="006F3259"/>
    <w:rsid w:val="006F5A57"/>
    <w:rsid w:val="006F5B85"/>
    <w:rsid w:val="00702AE0"/>
    <w:rsid w:val="00703ACA"/>
    <w:rsid w:val="007174DA"/>
    <w:rsid w:val="00722B51"/>
    <w:rsid w:val="00725ED2"/>
    <w:rsid w:val="00730E5C"/>
    <w:rsid w:val="00734F10"/>
    <w:rsid w:val="007400DF"/>
    <w:rsid w:val="00741AEA"/>
    <w:rsid w:val="00752750"/>
    <w:rsid w:val="007535ED"/>
    <w:rsid w:val="0075406E"/>
    <w:rsid w:val="00756702"/>
    <w:rsid w:val="00762EA3"/>
    <w:rsid w:val="0076779D"/>
    <w:rsid w:val="0077466F"/>
    <w:rsid w:val="007763CB"/>
    <w:rsid w:val="007804A7"/>
    <w:rsid w:val="007908F6"/>
    <w:rsid w:val="007954D9"/>
    <w:rsid w:val="007A4A4B"/>
    <w:rsid w:val="007A709E"/>
    <w:rsid w:val="007A7952"/>
    <w:rsid w:val="007B0BDB"/>
    <w:rsid w:val="007B33DF"/>
    <w:rsid w:val="007C1632"/>
    <w:rsid w:val="007C36EF"/>
    <w:rsid w:val="007C41AA"/>
    <w:rsid w:val="007C6BDE"/>
    <w:rsid w:val="007D0678"/>
    <w:rsid w:val="007D1C2C"/>
    <w:rsid w:val="007E340A"/>
    <w:rsid w:val="007E7634"/>
    <w:rsid w:val="00800E25"/>
    <w:rsid w:val="00801634"/>
    <w:rsid w:val="00804DF5"/>
    <w:rsid w:val="0080537B"/>
    <w:rsid w:val="00821905"/>
    <w:rsid w:val="008219CF"/>
    <w:rsid w:val="00823A9D"/>
    <w:rsid w:val="00823AFD"/>
    <w:rsid w:val="008314FC"/>
    <w:rsid w:val="00834062"/>
    <w:rsid w:val="00837104"/>
    <w:rsid w:val="00840E8F"/>
    <w:rsid w:val="0084100F"/>
    <w:rsid w:val="00844F36"/>
    <w:rsid w:val="00845AE3"/>
    <w:rsid w:val="0085588C"/>
    <w:rsid w:val="0087241B"/>
    <w:rsid w:val="00893500"/>
    <w:rsid w:val="008A0437"/>
    <w:rsid w:val="008A3D39"/>
    <w:rsid w:val="008B618F"/>
    <w:rsid w:val="008C55B2"/>
    <w:rsid w:val="008D1116"/>
    <w:rsid w:val="008D44C5"/>
    <w:rsid w:val="008D7E85"/>
    <w:rsid w:val="008E19FF"/>
    <w:rsid w:val="008E2633"/>
    <w:rsid w:val="008E53FF"/>
    <w:rsid w:val="008F249D"/>
    <w:rsid w:val="008F54F8"/>
    <w:rsid w:val="009011AA"/>
    <w:rsid w:val="009015EF"/>
    <w:rsid w:val="00904774"/>
    <w:rsid w:val="00906CC3"/>
    <w:rsid w:val="00917D56"/>
    <w:rsid w:val="00923FC1"/>
    <w:rsid w:val="009266CD"/>
    <w:rsid w:val="00931C9D"/>
    <w:rsid w:val="00933A00"/>
    <w:rsid w:val="00933BFD"/>
    <w:rsid w:val="00941691"/>
    <w:rsid w:val="00942AED"/>
    <w:rsid w:val="00943664"/>
    <w:rsid w:val="00944E25"/>
    <w:rsid w:val="00953F15"/>
    <w:rsid w:val="009642AB"/>
    <w:rsid w:val="00976A7F"/>
    <w:rsid w:val="00982BCB"/>
    <w:rsid w:val="00986D78"/>
    <w:rsid w:val="00987481"/>
    <w:rsid w:val="00993F03"/>
    <w:rsid w:val="0099435F"/>
    <w:rsid w:val="00996BC5"/>
    <w:rsid w:val="009A0213"/>
    <w:rsid w:val="009A6D34"/>
    <w:rsid w:val="009B4816"/>
    <w:rsid w:val="009C1BA8"/>
    <w:rsid w:val="009C2D0D"/>
    <w:rsid w:val="009C3492"/>
    <w:rsid w:val="009C49C6"/>
    <w:rsid w:val="009C5AA4"/>
    <w:rsid w:val="009D02D4"/>
    <w:rsid w:val="009D60E3"/>
    <w:rsid w:val="009E0D67"/>
    <w:rsid w:val="009E4985"/>
    <w:rsid w:val="009F16C5"/>
    <w:rsid w:val="009F3E11"/>
    <w:rsid w:val="009F6AF8"/>
    <w:rsid w:val="009F6E78"/>
    <w:rsid w:val="009F7A4B"/>
    <w:rsid w:val="009F7C7E"/>
    <w:rsid w:val="00A0068D"/>
    <w:rsid w:val="00A01148"/>
    <w:rsid w:val="00A13963"/>
    <w:rsid w:val="00A31DC5"/>
    <w:rsid w:val="00A35E60"/>
    <w:rsid w:val="00A40C81"/>
    <w:rsid w:val="00A436CD"/>
    <w:rsid w:val="00A46BEB"/>
    <w:rsid w:val="00A5180B"/>
    <w:rsid w:val="00A55E36"/>
    <w:rsid w:val="00A6457C"/>
    <w:rsid w:val="00A774C4"/>
    <w:rsid w:val="00A8223C"/>
    <w:rsid w:val="00A8486B"/>
    <w:rsid w:val="00A8757B"/>
    <w:rsid w:val="00A92044"/>
    <w:rsid w:val="00A9727D"/>
    <w:rsid w:val="00AA16B9"/>
    <w:rsid w:val="00AA47DC"/>
    <w:rsid w:val="00AB624E"/>
    <w:rsid w:val="00AC2C09"/>
    <w:rsid w:val="00AC6B6F"/>
    <w:rsid w:val="00AD32CD"/>
    <w:rsid w:val="00AE11FC"/>
    <w:rsid w:val="00AE6354"/>
    <w:rsid w:val="00AF15AF"/>
    <w:rsid w:val="00AF6EB4"/>
    <w:rsid w:val="00B01141"/>
    <w:rsid w:val="00B02E33"/>
    <w:rsid w:val="00B04CF2"/>
    <w:rsid w:val="00B12803"/>
    <w:rsid w:val="00B214A1"/>
    <w:rsid w:val="00B22D5C"/>
    <w:rsid w:val="00B263F0"/>
    <w:rsid w:val="00B2716E"/>
    <w:rsid w:val="00B31661"/>
    <w:rsid w:val="00B32703"/>
    <w:rsid w:val="00B378A2"/>
    <w:rsid w:val="00B40824"/>
    <w:rsid w:val="00B41437"/>
    <w:rsid w:val="00B47522"/>
    <w:rsid w:val="00B5097B"/>
    <w:rsid w:val="00B50EE1"/>
    <w:rsid w:val="00B54313"/>
    <w:rsid w:val="00B55CA3"/>
    <w:rsid w:val="00B60B5F"/>
    <w:rsid w:val="00B60F13"/>
    <w:rsid w:val="00B6496F"/>
    <w:rsid w:val="00B76936"/>
    <w:rsid w:val="00B8064D"/>
    <w:rsid w:val="00B80F06"/>
    <w:rsid w:val="00B827C6"/>
    <w:rsid w:val="00B83575"/>
    <w:rsid w:val="00B84CEB"/>
    <w:rsid w:val="00B86327"/>
    <w:rsid w:val="00B93F09"/>
    <w:rsid w:val="00BA23FC"/>
    <w:rsid w:val="00BB1390"/>
    <w:rsid w:val="00BC738E"/>
    <w:rsid w:val="00BD0576"/>
    <w:rsid w:val="00BE50D0"/>
    <w:rsid w:val="00BE61E8"/>
    <w:rsid w:val="00BF16FE"/>
    <w:rsid w:val="00C012F5"/>
    <w:rsid w:val="00C068BC"/>
    <w:rsid w:val="00C101BA"/>
    <w:rsid w:val="00C17081"/>
    <w:rsid w:val="00C17CA8"/>
    <w:rsid w:val="00C20A85"/>
    <w:rsid w:val="00C27FD4"/>
    <w:rsid w:val="00C30F72"/>
    <w:rsid w:val="00C31E5A"/>
    <w:rsid w:val="00C365E2"/>
    <w:rsid w:val="00C44EFB"/>
    <w:rsid w:val="00C55264"/>
    <w:rsid w:val="00C6695C"/>
    <w:rsid w:val="00C70E90"/>
    <w:rsid w:val="00C7101F"/>
    <w:rsid w:val="00C77C91"/>
    <w:rsid w:val="00C81477"/>
    <w:rsid w:val="00C97946"/>
    <w:rsid w:val="00CA4F91"/>
    <w:rsid w:val="00CA7ABB"/>
    <w:rsid w:val="00CB57E5"/>
    <w:rsid w:val="00CB5A84"/>
    <w:rsid w:val="00CB7EE8"/>
    <w:rsid w:val="00CC0BDA"/>
    <w:rsid w:val="00CC3B0C"/>
    <w:rsid w:val="00CC445A"/>
    <w:rsid w:val="00CD4EFC"/>
    <w:rsid w:val="00CE432C"/>
    <w:rsid w:val="00CE611F"/>
    <w:rsid w:val="00CE6DBB"/>
    <w:rsid w:val="00D0520C"/>
    <w:rsid w:val="00D05C79"/>
    <w:rsid w:val="00D07477"/>
    <w:rsid w:val="00D10C7F"/>
    <w:rsid w:val="00D14555"/>
    <w:rsid w:val="00D14E57"/>
    <w:rsid w:val="00D150C7"/>
    <w:rsid w:val="00D17DCC"/>
    <w:rsid w:val="00D31359"/>
    <w:rsid w:val="00D32EF0"/>
    <w:rsid w:val="00D34665"/>
    <w:rsid w:val="00D35E52"/>
    <w:rsid w:val="00D36FA6"/>
    <w:rsid w:val="00D41E9A"/>
    <w:rsid w:val="00D42127"/>
    <w:rsid w:val="00D53F31"/>
    <w:rsid w:val="00D5584D"/>
    <w:rsid w:val="00D62269"/>
    <w:rsid w:val="00D62EDC"/>
    <w:rsid w:val="00D634FC"/>
    <w:rsid w:val="00D63D44"/>
    <w:rsid w:val="00D976DC"/>
    <w:rsid w:val="00DA244B"/>
    <w:rsid w:val="00DA59BB"/>
    <w:rsid w:val="00DA7F88"/>
    <w:rsid w:val="00DB52E7"/>
    <w:rsid w:val="00DC0318"/>
    <w:rsid w:val="00DD1D5F"/>
    <w:rsid w:val="00DD6B77"/>
    <w:rsid w:val="00DE0269"/>
    <w:rsid w:val="00DE2497"/>
    <w:rsid w:val="00DE503E"/>
    <w:rsid w:val="00DF0D44"/>
    <w:rsid w:val="00DF3891"/>
    <w:rsid w:val="00E00F47"/>
    <w:rsid w:val="00E012C5"/>
    <w:rsid w:val="00E023A9"/>
    <w:rsid w:val="00E07D1B"/>
    <w:rsid w:val="00E1006D"/>
    <w:rsid w:val="00E159DD"/>
    <w:rsid w:val="00E218E2"/>
    <w:rsid w:val="00E21C0B"/>
    <w:rsid w:val="00E23FEE"/>
    <w:rsid w:val="00E43600"/>
    <w:rsid w:val="00E53F82"/>
    <w:rsid w:val="00E548A7"/>
    <w:rsid w:val="00E57E49"/>
    <w:rsid w:val="00E61C50"/>
    <w:rsid w:val="00E65D4A"/>
    <w:rsid w:val="00E7237D"/>
    <w:rsid w:val="00E724B2"/>
    <w:rsid w:val="00E73112"/>
    <w:rsid w:val="00E917F8"/>
    <w:rsid w:val="00E9249A"/>
    <w:rsid w:val="00EA34C6"/>
    <w:rsid w:val="00EA4D81"/>
    <w:rsid w:val="00EA50D7"/>
    <w:rsid w:val="00EA56BF"/>
    <w:rsid w:val="00EC3533"/>
    <w:rsid w:val="00ED3A75"/>
    <w:rsid w:val="00ED7123"/>
    <w:rsid w:val="00EE40FA"/>
    <w:rsid w:val="00EF2F33"/>
    <w:rsid w:val="00EF596C"/>
    <w:rsid w:val="00F0298C"/>
    <w:rsid w:val="00F07750"/>
    <w:rsid w:val="00F10047"/>
    <w:rsid w:val="00F12E2D"/>
    <w:rsid w:val="00F14558"/>
    <w:rsid w:val="00F25BF7"/>
    <w:rsid w:val="00F30A77"/>
    <w:rsid w:val="00F32269"/>
    <w:rsid w:val="00F4393F"/>
    <w:rsid w:val="00F46A3A"/>
    <w:rsid w:val="00F5375D"/>
    <w:rsid w:val="00F5454E"/>
    <w:rsid w:val="00F553F7"/>
    <w:rsid w:val="00F715C3"/>
    <w:rsid w:val="00F718BD"/>
    <w:rsid w:val="00F77F3D"/>
    <w:rsid w:val="00F80507"/>
    <w:rsid w:val="00F81271"/>
    <w:rsid w:val="00F82771"/>
    <w:rsid w:val="00F83CD3"/>
    <w:rsid w:val="00F85F61"/>
    <w:rsid w:val="00F878C0"/>
    <w:rsid w:val="00F94FFF"/>
    <w:rsid w:val="00F95487"/>
    <w:rsid w:val="00F95DEF"/>
    <w:rsid w:val="00FA1553"/>
    <w:rsid w:val="00FA4DF8"/>
    <w:rsid w:val="00FB45FB"/>
    <w:rsid w:val="00FC09A1"/>
    <w:rsid w:val="00FC1374"/>
    <w:rsid w:val="00FC1781"/>
    <w:rsid w:val="00FC244F"/>
    <w:rsid w:val="00FD6AE8"/>
    <w:rsid w:val="00FD79DA"/>
    <w:rsid w:val="00FE155A"/>
    <w:rsid w:val="00FE2ADC"/>
    <w:rsid w:val="00FE5997"/>
    <w:rsid w:val="00FE59FF"/>
    <w:rsid w:val="00FE6624"/>
    <w:rsid w:val="00FF0720"/>
    <w:rsid w:val="00FF0950"/>
    <w:rsid w:val="00FF2D20"/>
    <w:rsid w:val="00FF5484"/>
    <w:rsid w:val="00FF6BDD"/>
    <w:rsid w:val="0C3545CD"/>
    <w:rsid w:val="0C79E7B2"/>
    <w:rsid w:val="138FE9CB"/>
    <w:rsid w:val="2B8E5DD9"/>
    <w:rsid w:val="2C8553D4"/>
    <w:rsid w:val="2D07F011"/>
    <w:rsid w:val="338F7389"/>
    <w:rsid w:val="7D522D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241A8223"/>
  <w15:docId w15:val="{C52E3132-A333-4066-8913-75CB91CF88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EastAsia" w:hAnsi="Times New Roman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/>
    <w:lsdException w:name="heading 1" w:uiPriority="0"/>
    <w:lsdException w:name="heading 2" w:uiPriority="0"/>
    <w:lsdException w:name="heading 3" w:uiPriority="0"/>
    <w:lsdException w:name="heading 4" w:uiPriority="0"/>
    <w:lsdException w:name="heading 5" w:uiPriority="0"/>
    <w:lsdException w:name="heading 6" w:uiPriority="0"/>
    <w:lsdException w:name="heading 7" w:uiPriority="0"/>
    <w:lsdException w:name="heading 8" w:uiPriority="0"/>
    <w:lsdException w:name="heading 9" w:uiPriority="0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0">
    <w:name w:val="Normal"/>
    <w:rsid w:val="004C4EE9"/>
    <w:rPr>
      <w:sz w:val="24"/>
      <w:szCs w:val="24"/>
      <w:lang w:val="de-DE" w:eastAsia="de-DE"/>
    </w:rPr>
  </w:style>
  <w:style w:type="paragraph" w:styleId="1">
    <w:name w:val="heading 1"/>
    <w:basedOn w:val="a0"/>
    <w:next w:val="a0"/>
    <w:rsid w:val="004C4EE9"/>
    <w:pPr>
      <w:keepNext/>
      <w:outlineLvl w:val="0"/>
    </w:pPr>
    <w:rPr>
      <w:b/>
      <w:sz w:val="28"/>
      <w:szCs w:val="20"/>
      <w:lang w:val="en-GB"/>
    </w:rPr>
  </w:style>
  <w:style w:type="paragraph" w:styleId="2">
    <w:name w:val="heading 2"/>
    <w:basedOn w:val="a0"/>
    <w:next w:val="a0"/>
    <w:autoRedefine/>
    <w:rsid w:val="004C4EE9"/>
    <w:pPr>
      <w:keepNext/>
      <w:spacing w:before="240" w:after="60"/>
      <w:outlineLvl w:val="1"/>
    </w:pPr>
    <w:rPr>
      <w:rFonts w:cs="Arial"/>
      <w:bCs/>
      <w:iCs/>
      <w:sz w:val="22"/>
      <w:szCs w:val="22"/>
    </w:rPr>
  </w:style>
  <w:style w:type="paragraph" w:styleId="3">
    <w:name w:val="heading 3"/>
    <w:basedOn w:val="a0"/>
    <w:next w:val="a0"/>
    <w:autoRedefine/>
    <w:rsid w:val="004C4EE9"/>
    <w:pPr>
      <w:keepNext/>
      <w:outlineLvl w:val="2"/>
    </w:pPr>
    <w:rPr>
      <w:b/>
      <w:lang w:val="en-GB"/>
    </w:rPr>
  </w:style>
  <w:style w:type="paragraph" w:styleId="4">
    <w:name w:val="heading 4"/>
    <w:basedOn w:val="a0"/>
    <w:next w:val="a0"/>
    <w:rsid w:val="004C4EE9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0"/>
    <w:next w:val="a0"/>
    <w:autoRedefine/>
    <w:rsid w:val="004C4EE9"/>
    <w:pPr>
      <w:keepNext/>
      <w:outlineLvl w:val="4"/>
    </w:pPr>
    <w:rPr>
      <w:b/>
      <w:sz w:val="20"/>
      <w:szCs w:val="20"/>
      <w:lang w:val="en-GB"/>
    </w:rPr>
  </w:style>
  <w:style w:type="paragraph" w:styleId="6">
    <w:name w:val="heading 6"/>
    <w:basedOn w:val="a0"/>
    <w:next w:val="a0"/>
    <w:autoRedefine/>
    <w:rsid w:val="004C4EE9"/>
    <w:pPr>
      <w:keepNext/>
      <w:jc w:val="center"/>
      <w:outlineLvl w:val="5"/>
    </w:pPr>
    <w:rPr>
      <w:rFonts w:cs="Arial"/>
      <w:color w:val="000000"/>
      <w:sz w:val="22"/>
      <w:szCs w:val="22"/>
    </w:rPr>
  </w:style>
  <w:style w:type="paragraph" w:styleId="7">
    <w:name w:val="heading 7"/>
    <w:basedOn w:val="a0"/>
    <w:next w:val="a0"/>
    <w:rsid w:val="004C4EE9"/>
    <w:pPr>
      <w:spacing w:before="240" w:after="60"/>
      <w:outlineLvl w:val="6"/>
    </w:pPr>
  </w:style>
  <w:style w:type="paragraph" w:styleId="8">
    <w:name w:val="heading 8"/>
    <w:basedOn w:val="a0"/>
    <w:next w:val="a0"/>
    <w:rsid w:val="004C4EE9"/>
    <w:pPr>
      <w:spacing w:before="240" w:after="60"/>
      <w:outlineLvl w:val="7"/>
    </w:pPr>
    <w:rPr>
      <w:i/>
      <w:iCs/>
    </w:rPr>
  </w:style>
  <w:style w:type="paragraph" w:styleId="9">
    <w:name w:val="heading 9"/>
    <w:basedOn w:val="a0"/>
    <w:next w:val="a0"/>
    <w:rsid w:val="004C4EE9"/>
    <w:pPr>
      <w:spacing w:before="240" w:after="60"/>
      <w:outlineLvl w:val="8"/>
    </w:pPr>
    <w:rPr>
      <w:rFonts w:ascii="Arial" w:hAnsi="Arial"/>
      <w:sz w:val="22"/>
      <w:szCs w:val="22"/>
    </w:rPr>
  </w:style>
  <w:style w:type="character" w:default="1" w:styleId="a1">
    <w:name w:val="Default Paragraph Font"/>
    <w:uiPriority w:val="1"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">
    <w:name w:val="List Bullet"/>
    <w:basedOn w:val="a0"/>
    <w:autoRedefine/>
    <w:rsid w:val="00A55E36"/>
    <w:pPr>
      <w:numPr>
        <w:numId w:val="1"/>
      </w:numPr>
    </w:pPr>
  </w:style>
  <w:style w:type="character" w:customStyle="1" w:styleId="texto">
    <w:name w:val="texto"/>
    <w:basedOn w:val="a1"/>
    <w:rsid w:val="00A6457C"/>
  </w:style>
  <w:style w:type="character" w:styleId="a4">
    <w:name w:val="annotation reference"/>
    <w:basedOn w:val="a1"/>
    <w:semiHidden/>
    <w:rsid w:val="009E4985"/>
    <w:rPr>
      <w:sz w:val="16"/>
      <w:szCs w:val="16"/>
    </w:rPr>
  </w:style>
  <w:style w:type="paragraph" w:styleId="a5">
    <w:name w:val="annotation text"/>
    <w:basedOn w:val="a0"/>
    <w:semiHidden/>
    <w:rsid w:val="009E4985"/>
    <w:rPr>
      <w:sz w:val="20"/>
      <w:szCs w:val="20"/>
    </w:rPr>
  </w:style>
  <w:style w:type="character" w:customStyle="1" w:styleId="SWCBulletedListCar">
    <w:name w:val="SWC_BulletedList Car"/>
    <w:basedOn w:val="a1"/>
    <w:link w:val="SWCBulletedList"/>
    <w:rsid w:val="009F6AF8"/>
    <w:rPr>
      <w:rFonts w:cs="Minion Pro"/>
      <w:color w:val="000000"/>
      <w:szCs w:val="22"/>
      <w:lang w:val="en-US" w:eastAsia="de-DE" w:bidi="ar-SA"/>
    </w:rPr>
  </w:style>
  <w:style w:type="paragraph" w:customStyle="1" w:styleId="SWCBulletedList">
    <w:name w:val="SWC_BulletedList"/>
    <w:link w:val="SWCBulletedListCar"/>
    <w:qFormat/>
    <w:rsid w:val="009F6AF8"/>
    <w:pPr>
      <w:numPr>
        <w:numId w:val="3"/>
      </w:numPr>
      <w:tabs>
        <w:tab w:val="left" w:pos="600"/>
      </w:tabs>
      <w:spacing w:after="100" w:line="240" w:lineRule="exact"/>
    </w:pPr>
    <w:rPr>
      <w:rFonts w:cs="Minion Pro"/>
      <w:color w:val="000000"/>
      <w:szCs w:val="22"/>
      <w:lang w:val="en-US" w:eastAsia="de-DE"/>
    </w:rPr>
  </w:style>
  <w:style w:type="paragraph" w:customStyle="1" w:styleId="SWCAuthorOrganisation">
    <w:name w:val="SWC_AuthorOrganisation"/>
    <w:basedOn w:val="CPV-07Author"/>
    <w:qFormat/>
    <w:rsid w:val="002D322C"/>
    <w:pPr>
      <w:spacing w:before="60"/>
    </w:pPr>
    <w:rPr>
      <w:b w:val="0"/>
      <w:sz w:val="16"/>
      <w:szCs w:val="20"/>
    </w:rPr>
  </w:style>
  <w:style w:type="paragraph" w:customStyle="1" w:styleId="CPV-07Author">
    <w:name w:val="CPV-07_Author"/>
    <w:autoRedefine/>
    <w:rsid w:val="002D322C"/>
    <w:pPr>
      <w:tabs>
        <w:tab w:val="left" w:pos="136"/>
      </w:tabs>
      <w:spacing w:after="60" w:line="280" w:lineRule="exact"/>
      <w:jc w:val="center"/>
    </w:pPr>
    <w:rPr>
      <w:rFonts w:ascii="Helvetica" w:hAnsi="Helvetica"/>
      <w:b/>
      <w:color w:val="000000"/>
      <w:sz w:val="18"/>
      <w:szCs w:val="22"/>
      <w:lang w:val="de-DE" w:eastAsia="de-DE"/>
    </w:rPr>
  </w:style>
  <w:style w:type="paragraph" w:customStyle="1" w:styleId="CPV-7Title">
    <w:name w:val="CPV-7_Title"/>
    <w:autoRedefine/>
    <w:rsid w:val="00F715C3"/>
    <w:pPr>
      <w:spacing w:after="380" w:line="340" w:lineRule="exact"/>
      <w:jc w:val="center"/>
    </w:pPr>
    <w:rPr>
      <w:rFonts w:ascii="Arial" w:hAnsi="Arial"/>
      <w:b/>
      <w:color w:val="000000"/>
      <w:sz w:val="28"/>
      <w:szCs w:val="28"/>
      <w:lang w:val="en-US" w:eastAsia="de-DE"/>
    </w:rPr>
  </w:style>
  <w:style w:type="paragraph" w:customStyle="1" w:styleId="SWCText">
    <w:name w:val="SWC_Text"/>
    <w:qFormat/>
    <w:rsid w:val="009F6AF8"/>
    <w:pPr>
      <w:widowControl w:val="0"/>
      <w:spacing w:after="120" w:line="276" w:lineRule="auto"/>
      <w:jc w:val="both"/>
    </w:pPr>
    <w:rPr>
      <w:color w:val="000000"/>
      <w:szCs w:val="22"/>
      <w:lang w:val="en-US" w:eastAsia="de-DE"/>
    </w:rPr>
  </w:style>
  <w:style w:type="paragraph" w:customStyle="1" w:styleId="SP09Abstract">
    <w:name w:val="SP09_Abstract"/>
    <w:autoRedefine/>
    <w:rsid w:val="00A6457C"/>
    <w:pPr>
      <w:spacing w:after="60" w:line="276" w:lineRule="auto"/>
      <w:ind w:left="284" w:right="284"/>
      <w:jc w:val="both"/>
    </w:pPr>
    <w:rPr>
      <w:color w:val="000000"/>
      <w:sz w:val="22"/>
      <w:szCs w:val="22"/>
      <w:lang w:val="en-GB" w:eastAsia="de-DE"/>
    </w:rPr>
  </w:style>
  <w:style w:type="paragraph" w:customStyle="1" w:styleId="SP09AbstractTitle">
    <w:name w:val="SP09_AbstractTitle"/>
    <w:autoRedefine/>
    <w:rsid w:val="00514890"/>
    <w:pPr>
      <w:spacing w:after="160" w:line="280" w:lineRule="exact"/>
      <w:jc w:val="center"/>
    </w:pPr>
    <w:rPr>
      <w:b/>
      <w:color w:val="000000"/>
      <w:sz w:val="22"/>
      <w:szCs w:val="22"/>
      <w:lang w:val="en-GB" w:eastAsia="de-DE"/>
    </w:rPr>
  </w:style>
  <w:style w:type="paragraph" w:customStyle="1" w:styleId="CPV-7Equation">
    <w:name w:val="CPV-7_Equation"/>
    <w:autoRedefine/>
    <w:rsid w:val="00AC2C09"/>
    <w:pPr>
      <w:spacing w:before="180" w:after="240" w:line="280" w:lineRule="atLeast"/>
      <w:jc w:val="center"/>
    </w:pPr>
    <w:rPr>
      <w:color w:val="000000"/>
      <w:sz w:val="22"/>
      <w:szCs w:val="22"/>
      <w:lang w:val="en-GB" w:eastAsia="de-DE"/>
    </w:rPr>
  </w:style>
  <w:style w:type="paragraph" w:customStyle="1" w:styleId="SP09FigureCaption">
    <w:name w:val="SP09_FigureCaption"/>
    <w:autoRedefine/>
    <w:rsid w:val="007954D9"/>
    <w:pPr>
      <w:spacing w:before="160" w:after="240" w:line="240" w:lineRule="atLeast"/>
      <w:jc w:val="center"/>
    </w:pPr>
    <w:rPr>
      <w:color w:val="000000"/>
      <w:szCs w:val="22"/>
      <w:lang w:val="en-GB" w:eastAsia="de-DE"/>
    </w:rPr>
  </w:style>
  <w:style w:type="paragraph" w:customStyle="1" w:styleId="CPV-7Heading1Character">
    <w:name w:val="CPV-7_Heading1Character"/>
    <w:link w:val="CPV-7Heading1CharacterZchnZchn"/>
    <w:autoRedefine/>
    <w:rsid w:val="00FE2ADC"/>
    <w:pPr>
      <w:spacing w:before="240" w:after="180" w:line="280" w:lineRule="exact"/>
    </w:pPr>
    <w:rPr>
      <w:b/>
      <w:color w:val="000000"/>
      <w:sz w:val="22"/>
      <w:szCs w:val="24"/>
      <w:lang w:val="en-US" w:eastAsia="de-DE"/>
    </w:rPr>
  </w:style>
  <w:style w:type="character" w:customStyle="1" w:styleId="CPV-7Heading1CharacterZchnZchn">
    <w:name w:val="CPV-7_Heading1Character Zchn Zchn"/>
    <w:basedOn w:val="a1"/>
    <w:link w:val="CPV-7Heading1Character"/>
    <w:rsid w:val="00FE2ADC"/>
    <w:rPr>
      <w:b/>
      <w:color w:val="000000"/>
      <w:sz w:val="22"/>
      <w:szCs w:val="24"/>
      <w:lang w:val="en-US" w:eastAsia="de-DE" w:bidi="ar-SA"/>
    </w:rPr>
  </w:style>
  <w:style w:type="paragraph" w:customStyle="1" w:styleId="SWCHeading11">
    <w:name w:val="SWC_Heading1.1"/>
    <w:basedOn w:val="SWCHeading1"/>
    <w:next w:val="a0"/>
    <w:qFormat/>
    <w:rsid w:val="009F7C7E"/>
    <w:pPr>
      <w:numPr>
        <w:numId w:val="0"/>
      </w:numPr>
      <w:spacing w:before="160" w:after="80" w:line="240" w:lineRule="exact"/>
      <w:jc w:val="left"/>
    </w:pPr>
    <w:rPr>
      <w:b w:val="0"/>
      <w:i/>
      <w:szCs w:val="22"/>
      <w:lang w:val="en-GB"/>
    </w:rPr>
  </w:style>
  <w:style w:type="paragraph" w:customStyle="1" w:styleId="SWCReferences">
    <w:name w:val="SWC_References"/>
    <w:rsid w:val="00225724"/>
    <w:pPr>
      <w:tabs>
        <w:tab w:val="left" w:pos="480"/>
      </w:tabs>
      <w:spacing w:after="120" w:line="240" w:lineRule="exact"/>
      <w:ind w:left="480" w:hanging="480"/>
    </w:pPr>
    <w:rPr>
      <w:color w:val="000000"/>
      <w:lang w:val="en-GB" w:eastAsia="de-DE"/>
    </w:rPr>
  </w:style>
  <w:style w:type="paragraph" w:styleId="a6">
    <w:name w:val="annotation subject"/>
    <w:basedOn w:val="a5"/>
    <w:next w:val="a5"/>
    <w:semiHidden/>
    <w:rsid w:val="009E4985"/>
    <w:rPr>
      <w:b/>
      <w:bCs/>
    </w:rPr>
  </w:style>
  <w:style w:type="paragraph" w:customStyle="1" w:styleId="SWCTableFigureCaption">
    <w:name w:val="SWC_TableFigureCaption"/>
    <w:qFormat/>
    <w:rsid w:val="000067DB"/>
    <w:pPr>
      <w:tabs>
        <w:tab w:val="left" w:pos="136"/>
        <w:tab w:val="left" w:pos="278"/>
      </w:tabs>
      <w:spacing w:before="80" w:after="160" w:line="276" w:lineRule="auto"/>
      <w:ind w:left="57" w:right="57"/>
      <w:jc w:val="center"/>
    </w:pPr>
    <w:rPr>
      <w:b/>
      <w:color w:val="000000"/>
      <w:sz w:val="16"/>
      <w:lang w:val="en-US" w:eastAsia="de-DE"/>
    </w:rPr>
  </w:style>
  <w:style w:type="character" w:styleId="a7">
    <w:name w:val="Hyperlink"/>
    <w:basedOn w:val="a1"/>
    <w:rsid w:val="005D5CF6"/>
    <w:rPr>
      <w:color w:val="0000FF"/>
      <w:u w:val="single"/>
    </w:rPr>
  </w:style>
  <w:style w:type="paragraph" w:styleId="a8">
    <w:name w:val="Balloon Text"/>
    <w:basedOn w:val="a0"/>
    <w:semiHidden/>
    <w:rsid w:val="009E4985"/>
    <w:rPr>
      <w:rFonts w:ascii="Tahoma" w:hAnsi="Tahoma" w:cs="Tahoma"/>
      <w:sz w:val="16"/>
      <w:szCs w:val="16"/>
    </w:rPr>
  </w:style>
  <w:style w:type="paragraph" w:customStyle="1" w:styleId="SP09Heading111">
    <w:name w:val="SP09_Heading1.1.1"/>
    <w:basedOn w:val="a0"/>
    <w:rsid w:val="00DC0318"/>
    <w:pPr>
      <w:spacing w:before="160" w:after="80" w:line="240" w:lineRule="exact"/>
    </w:pPr>
    <w:rPr>
      <w:b/>
      <w:color w:val="000000"/>
      <w:sz w:val="20"/>
      <w:szCs w:val="22"/>
      <w:lang w:val="en-US"/>
    </w:rPr>
  </w:style>
  <w:style w:type="table" w:styleId="a9">
    <w:name w:val="Table Grid"/>
    <w:basedOn w:val="a2"/>
    <w:uiPriority w:val="39"/>
    <w:rsid w:val="006309A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filiations">
    <w:name w:val="Affiliations"/>
    <w:basedOn w:val="a0"/>
    <w:next w:val="AuthorAdress"/>
    <w:rsid w:val="00155FB8"/>
    <w:pPr>
      <w:spacing w:after="240"/>
      <w:jc w:val="center"/>
    </w:pPr>
    <w:rPr>
      <w:szCs w:val="20"/>
      <w:lang w:val="en-GB" w:eastAsia="es-ES"/>
    </w:rPr>
  </w:style>
  <w:style w:type="paragraph" w:customStyle="1" w:styleId="AuthorAdress">
    <w:name w:val="AuthorAdress"/>
    <w:basedOn w:val="a0"/>
    <w:next w:val="Affiliations"/>
    <w:rsid w:val="00155FB8"/>
    <w:pPr>
      <w:spacing w:after="120" w:line="320" w:lineRule="atLeast"/>
      <w:jc w:val="center"/>
    </w:pPr>
    <w:rPr>
      <w:i/>
      <w:lang w:val="en-GB" w:eastAsia="es-ES"/>
    </w:rPr>
  </w:style>
  <w:style w:type="paragraph" w:customStyle="1" w:styleId="TableText">
    <w:name w:val="TableText"/>
    <w:basedOn w:val="a0"/>
    <w:next w:val="a0"/>
    <w:rsid w:val="00155FB8"/>
    <w:pPr>
      <w:jc w:val="center"/>
    </w:pPr>
    <w:rPr>
      <w:sz w:val="20"/>
      <w:szCs w:val="20"/>
      <w:lang w:val="es-ES" w:eastAsia="es-ES"/>
    </w:rPr>
  </w:style>
  <w:style w:type="paragraph" w:customStyle="1" w:styleId="Text">
    <w:name w:val="Text"/>
    <w:basedOn w:val="a0"/>
    <w:rsid w:val="009B4816"/>
    <w:pPr>
      <w:spacing w:after="240" w:line="320" w:lineRule="atLeast"/>
      <w:jc w:val="both"/>
    </w:pPr>
    <w:rPr>
      <w:szCs w:val="20"/>
      <w:lang w:val="en-GB" w:eastAsia="es-ES"/>
    </w:rPr>
  </w:style>
  <w:style w:type="paragraph" w:customStyle="1" w:styleId="FigureCaption">
    <w:name w:val="FigureCaption"/>
    <w:basedOn w:val="a0"/>
    <w:next w:val="a0"/>
    <w:rsid w:val="00AC2C09"/>
    <w:pPr>
      <w:jc w:val="center"/>
    </w:pPr>
    <w:rPr>
      <w:szCs w:val="20"/>
      <w:lang w:val="es-ES" w:eastAsia="es-ES"/>
    </w:rPr>
  </w:style>
  <w:style w:type="paragraph" w:customStyle="1" w:styleId="Title2">
    <w:name w:val="Title2"/>
    <w:basedOn w:val="a0"/>
    <w:link w:val="Title2CarCar"/>
    <w:rsid w:val="00AC2C09"/>
    <w:pPr>
      <w:keepNext/>
      <w:spacing w:before="240" w:after="120" w:line="320" w:lineRule="atLeast"/>
    </w:pPr>
    <w:rPr>
      <w:b/>
      <w:szCs w:val="20"/>
      <w:lang w:val="en-GB" w:eastAsia="es-ES"/>
    </w:rPr>
  </w:style>
  <w:style w:type="character" w:customStyle="1" w:styleId="Title2CarCar">
    <w:name w:val="Title2 Car Car"/>
    <w:basedOn w:val="a1"/>
    <w:link w:val="Title2"/>
    <w:rsid w:val="00AC2C09"/>
    <w:rPr>
      <w:b/>
      <w:sz w:val="24"/>
      <w:lang w:val="en-GB" w:eastAsia="es-ES" w:bidi="ar-SA"/>
    </w:rPr>
  </w:style>
  <w:style w:type="paragraph" w:customStyle="1" w:styleId="Default">
    <w:name w:val="Default"/>
    <w:rsid w:val="00FC09A1"/>
    <w:pPr>
      <w:autoSpaceDE w:val="0"/>
      <w:autoSpaceDN w:val="0"/>
      <w:adjustRightInd w:val="0"/>
    </w:pPr>
    <w:rPr>
      <w:color w:val="000000"/>
      <w:sz w:val="24"/>
      <w:szCs w:val="24"/>
      <w:lang w:val="de-DE" w:eastAsia="de-DE"/>
    </w:rPr>
  </w:style>
  <w:style w:type="paragraph" w:customStyle="1" w:styleId="SWCTableHeader">
    <w:name w:val="SWC_TableHeader"/>
    <w:qFormat/>
    <w:rsid w:val="00F715C3"/>
    <w:pPr>
      <w:spacing w:after="80"/>
      <w:jc w:val="center"/>
    </w:pPr>
    <w:rPr>
      <w:b/>
      <w:bCs/>
      <w:color w:val="000000"/>
      <w:lang w:val="en-GB" w:eastAsia="de-DE"/>
    </w:rPr>
  </w:style>
  <w:style w:type="paragraph" w:customStyle="1" w:styleId="SWCTableText">
    <w:name w:val="SWC_TableText"/>
    <w:qFormat/>
    <w:rsid w:val="00F715C3"/>
    <w:pPr>
      <w:spacing w:after="80"/>
      <w:jc w:val="center"/>
    </w:pPr>
    <w:rPr>
      <w:color w:val="000000"/>
      <w:lang w:val="en-GB" w:eastAsia="de-DE"/>
    </w:rPr>
  </w:style>
  <w:style w:type="paragraph" w:customStyle="1" w:styleId="SWCAuthor">
    <w:name w:val="SWC_Author"/>
    <w:qFormat/>
    <w:rsid w:val="00A436CD"/>
    <w:pPr>
      <w:tabs>
        <w:tab w:val="left" w:pos="136"/>
      </w:tabs>
      <w:spacing w:after="60" w:line="280" w:lineRule="exact"/>
      <w:jc w:val="center"/>
    </w:pPr>
    <w:rPr>
      <w:rFonts w:ascii="Arial" w:hAnsi="Arial"/>
      <w:b/>
      <w:color w:val="000000"/>
      <w:sz w:val="18"/>
      <w:szCs w:val="22"/>
      <w:lang w:val="de-DE" w:eastAsia="de-DE"/>
    </w:rPr>
  </w:style>
  <w:style w:type="paragraph" w:customStyle="1" w:styleId="SWCHeading1">
    <w:name w:val="SWC_Heading1"/>
    <w:next w:val="a0"/>
    <w:link w:val="SWCHeading1Car"/>
    <w:qFormat/>
    <w:rsid w:val="002972D1"/>
    <w:pPr>
      <w:numPr>
        <w:numId w:val="11"/>
      </w:numPr>
      <w:spacing w:before="360" w:after="120" w:line="280" w:lineRule="exact"/>
      <w:ind w:left="714" w:hanging="357"/>
      <w:jc w:val="center"/>
    </w:pPr>
    <w:rPr>
      <w:rFonts w:ascii="Arial" w:hAnsi="Arial"/>
      <w:b/>
      <w:color w:val="000000"/>
      <w:szCs w:val="24"/>
      <w:lang w:val="en-US" w:eastAsia="de-DE"/>
    </w:rPr>
  </w:style>
  <w:style w:type="paragraph" w:customStyle="1" w:styleId="SP09Heading11">
    <w:name w:val="SP09_Heading1.1"/>
    <w:next w:val="a0"/>
    <w:rsid w:val="00DC0318"/>
    <w:pPr>
      <w:spacing w:before="160" w:after="80" w:line="240" w:lineRule="exact"/>
    </w:pPr>
    <w:rPr>
      <w:rFonts w:ascii="Arial" w:hAnsi="Arial"/>
      <w:i/>
      <w:color w:val="000000"/>
      <w:szCs w:val="22"/>
      <w:lang w:val="en-GB" w:eastAsia="de-DE"/>
    </w:rPr>
  </w:style>
  <w:style w:type="paragraph" w:customStyle="1" w:styleId="SWCTitle">
    <w:name w:val="SWC_Title"/>
    <w:basedOn w:val="SWCHeading1"/>
    <w:qFormat/>
    <w:rsid w:val="00395E5A"/>
    <w:pPr>
      <w:numPr>
        <w:numId w:val="0"/>
      </w:numPr>
    </w:pPr>
    <w:rPr>
      <w:sz w:val="24"/>
    </w:rPr>
  </w:style>
  <w:style w:type="paragraph" w:styleId="aa">
    <w:name w:val="footnote text"/>
    <w:basedOn w:val="a0"/>
    <w:semiHidden/>
    <w:rsid w:val="003869E8"/>
    <w:rPr>
      <w:sz w:val="20"/>
      <w:szCs w:val="20"/>
    </w:rPr>
  </w:style>
  <w:style w:type="character" w:styleId="ab">
    <w:name w:val="footnote reference"/>
    <w:basedOn w:val="a1"/>
    <w:semiHidden/>
    <w:rsid w:val="003869E8"/>
    <w:rPr>
      <w:vertAlign w:val="superscript"/>
    </w:rPr>
  </w:style>
  <w:style w:type="paragraph" w:customStyle="1" w:styleId="SWCSummary">
    <w:name w:val="SWC_Summary"/>
    <w:basedOn w:val="SWCHeading1"/>
    <w:link w:val="SWCSummaryCar"/>
    <w:qFormat/>
    <w:rsid w:val="001A775B"/>
    <w:pPr>
      <w:numPr>
        <w:numId w:val="0"/>
      </w:numPr>
    </w:pPr>
  </w:style>
  <w:style w:type="character" w:customStyle="1" w:styleId="SWCHeading1Car">
    <w:name w:val="SWC_Heading1 Car"/>
    <w:basedOn w:val="a1"/>
    <w:link w:val="SWCHeading1"/>
    <w:rsid w:val="001A775B"/>
    <w:rPr>
      <w:rFonts w:ascii="Arial" w:hAnsi="Arial"/>
      <w:b/>
      <w:color w:val="000000"/>
      <w:szCs w:val="24"/>
      <w:lang w:val="en-US" w:eastAsia="de-DE"/>
    </w:rPr>
  </w:style>
  <w:style w:type="character" w:customStyle="1" w:styleId="SWCSummaryCar">
    <w:name w:val="SWC_Summary Car"/>
    <w:basedOn w:val="SWCHeading1Car"/>
    <w:link w:val="SWCSummary"/>
    <w:rsid w:val="001A775B"/>
    <w:rPr>
      <w:rFonts w:ascii="Arial" w:hAnsi="Arial"/>
      <w:b/>
      <w:color w:val="000000"/>
      <w:szCs w:val="24"/>
      <w:lang w:val="en-US" w:eastAsia="de-DE"/>
    </w:rPr>
  </w:style>
  <w:style w:type="character" w:styleId="ac">
    <w:name w:val="Placeholder Text"/>
    <w:basedOn w:val="a1"/>
    <w:uiPriority w:val="99"/>
    <w:semiHidden/>
    <w:rsid w:val="00653551"/>
    <w:rPr>
      <w:color w:val="808080"/>
    </w:rPr>
  </w:style>
  <w:style w:type="character" w:customStyle="1" w:styleId="NichtaufgelsteErwhnung1">
    <w:name w:val="Nicht aufgelöste Erwähnung1"/>
    <w:basedOn w:val="a1"/>
    <w:uiPriority w:val="99"/>
    <w:semiHidden/>
    <w:unhideWhenUsed/>
    <w:rsid w:val="00E218E2"/>
    <w:rPr>
      <w:color w:val="605E5C"/>
      <w:shd w:val="clear" w:color="auto" w:fill="E1DFDD"/>
    </w:rPr>
  </w:style>
  <w:style w:type="paragraph" w:styleId="ad">
    <w:name w:val="Revision"/>
    <w:hidden/>
    <w:uiPriority w:val="99"/>
    <w:semiHidden/>
    <w:rsid w:val="00FA4DF8"/>
    <w:rPr>
      <w:sz w:val="24"/>
      <w:szCs w:val="24"/>
      <w:lang w:val="de-DE" w:eastAsia="de-DE"/>
    </w:rPr>
  </w:style>
  <w:style w:type="paragraph" w:styleId="ae">
    <w:name w:val="header"/>
    <w:basedOn w:val="a0"/>
    <w:link w:val="af"/>
    <w:uiPriority w:val="99"/>
    <w:unhideWhenUsed/>
    <w:rsid w:val="00FC1374"/>
    <w:pPr>
      <w:tabs>
        <w:tab w:val="center" w:pos="4536"/>
        <w:tab w:val="right" w:pos="9072"/>
      </w:tabs>
    </w:pPr>
  </w:style>
  <w:style w:type="character" w:customStyle="1" w:styleId="af">
    <w:name w:val="页眉 字符"/>
    <w:basedOn w:val="a1"/>
    <w:link w:val="ae"/>
    <w:uiPriority w:val="99"/>
    <w:rsid w:val="00FC1374"/>
    <w:rPr>
      <w:sz w:val="24"/>
      <w:szCs w:val="24"/>
      <w:lang w:val="de-DE" w:eastAsia="de-DE"/>
    </w:rPr>
  </w:style>
  <w:style w:type="paragraph" w:styleId="af0">
    <w:name w:val="footer"/>
    <w:basedOn w:val="a0"/>
    <w:link w:val="af1"/>
    <w:uiPriority w:val="99"/>
    <w:unhideWhenUsed/>
    <w:rsid w:val="00FC1374"/>
    <w:pPr>
      <w:tabs>
        <w:tab w:val="center" w:pos="4536"/>
        <w:tab w:val="right" w:pos="9072"/>
      </w:tabs>
    </w:pPr>
  </w:style>
  <w:style w:type="character" w:customStyle="1" w:styleId="af1">
    <w:name w:val="页脚 字符"/>
    <w:basedOn w:val="a1"/>
    <w:link w:val="af0"/>
    <w:uiPriority w:val="99"/>
    <w:rsid w:val="00FC1374"/>
    <w:rPr>
      <w:sz w:val="24"/>
      <w:szCs w:val="24"/>
      <w:lang w:val="de-DE" w:eastAsia="de-DE"/>
    </w:rPr>
  </w:style>
  <w:style w:type="paragraph" w:customStyle="1" w:styleId="af2">
    <w:name w:val="表题"/>
    <w:basedOn w:val="a0"/>
    <w:qFormat/>
    <w:rsid w:val="005F3F5C"/>
    <w:pPr>
      <w:widowControl w:val="0"/>
      <w:jc w:val="center"/>
      <w:outlineLvl w:val="6"/>
    </w:pPr>
    <w:rPr>
      <w:rFonts w:eastAsia="黑体" w:cstheme="minorBidi"/>
      <w:kern w:val="2"/>
      <w:sz w:val="18"/>
      <w:szCs w:val="22"/>
      <w:lang w:val="en-US" w:eastAsia="zh-CN"/>
      <w14:ligatures w14:val="standardContextual"/>
    </w:rPr>
  </w:style>
  <w:style w:type="paragraph" w:customStyle="1" w:styleId="af3">
    <w:name w:val="表格内容"/>
    <w:basedOn w:val="a0"/>
    <w:qFormat/>
    <w:rsid w:val="005F3F5C"/>
    <w:pPr>
      <w:widowControl w:val="0"/>
      <w:jc w:val="both"/>
    </w:pPr>
    <w:rPr>
      <w:rFonts w:eastAsia="宋体" w:cstheme="minorBidi"/>
      <w:kern w:val="2"/>
      <w:sz w:val="18"/>
      <w:szCs w:val="22"/>
      <w:lang w:val="en-US" w:eastAsia="zh-CN"/>
      <w14:ligatures w14:val="standardContextual"/>
    </w:rPr>
  </w:style>
  <w:style w:type="paragraph" w:customStyle="1" w:styleId="af4">
    <w:name w:val="图题"/>
    <w:basedOn w:val="a0"/>
    <w:qFormat/>
    <w:rsid w:val="00621FD3"/>
    <w:pPr>
      <w:widowControl w:val="0"/>
      <w:jc w:val="center"/>
      <w:outlineLvl w:val="5"/>
    </w:pPr>
    <w:rPr>
      <w:rFonts w:eastAsia="黑体" w:cstheme="minorBidi"/>
      <w:kern w:val="2"/>
      <w:sz w:val="18"/>
      <w:szCs w:val="22"/>
      <w:lang w:val="en-US" w:eastAsia="zh-CN"/>
      <w14:ligatures w14:val="standardContextual"/>
    </w:rPr>
  </w:style>
  <w:style w:type="paragraph" w:customStyle="1" w:styleId="af5">
    <w:name w:val="文章"/>
    <w:basedOn w:val="a0"/>
    <w:link w:val="Char"/>
    <w:qFormat/>
    <w:rsid w:val="00F32269"/>
    <w:pPr>
      <w:widowControl w:val="0"/>
      <w:spacing w:line="252" w:lineRule="auto"/>
      <w:ind w:firstLineChars="200" w:firstLine="200"/>
      <w:jc w:val="both"/>
    </w:pPr>
    <w:rPr>
      <w:rFonts w:eastAsia="宋体" w:cstheme="minorBidi"/>
      <w:kern w:val="2"/>
      <w:sz w:val="21"/>
      <w:szCs w:val="22"/>
      <w:lang w:val="en-US" w:eastAsia="zh-CN"/>
      <w14:ligatures w14:val="standardContextual"/>
    </w:rPr>
  </w:style>
  <w:style w:type="character" w:customStyle="1" w:styleId="Char">
    <w:name w:val="文章 Char"/>
    <w:basedOn w:val="a1"/>
    <w:link w:val="af5"/>
    <w:rsid w:val="00F32269"/>
    <w:rPr>
      <w:rFonts w:eastAsia="宋体" w:cstheme="minorBidi"/>
      <w:kern w:val="2"/>
      <w:sz w:val="21"/>
      <w:szCs w:val="22"/>
      <w:lang w:val="en-US" w:eastAsia="zh-CN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chart" Target="charts/chart4.xml"/><Relationship Id="rId18" Type="http://schemas.openxmlformats.org/officeDocument/2006/relationships/image" Target="media/image4.wmf"/><Relationship Id="rId3" Type="http://schemas.openxmlformats.org/officeDocument/2006/relationships/styles" Target="styles.xml"/><Relationship Id="rId21" Type="http://schemas.openxmlformats.org/officeDocument/2006/relationships/oleObject" Target="embeddings/oleObject3.bin"/><Relationship Id="rId7" Type="http://schemas.openxmlformats.org/officeDocument/2006/relationships/endnotes" Target="endnotes.xml"/><Relationship Id="rId12" Type="http://schemas.openxmlformats.org/officeDocument/2006/relationships/chart" Target="charts/chart3.xml"/><Relationship Id="rId17" Type="http://schemas.openxmlformats.org/officeDocument/2006/relationships/chart" Target="charts/chart7.xml"/><Relationship Id="rId2" Type="http://schemas.openxmlformats.org/officeDocument/2006/relationships/numbering" Target="numbering.xml"/><Relationship Id="rId16" Type="http://schemas.openxmlformats.org/officeDocument/2006/relationships/chart" Target="charts/chart6.xml"/><Relationship Id="rId20" Type="http://schemas.openxmlformats.org/officeDocument/2006/relationships/image" Target="media/image5.wmf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chart" Target="charts/chart2.xml"/><Relationship Id="rId5" Type="http://schemas.openxmlformats.org/officeDocument/2006/relationships/webSettings" Target="webSettings.xml"/><Relationship Id="rId15" Type="http://schemas.openxmlformats.org/officeDocument/2006/relationships/image" Target="media/image3.jpeg"/><Relationship Id="rId23" Type="http://schemas.openxmlformats.org/officeDocument/2006/relationships/theme" Target="theme/theme1.xml"/><Relationship Id="rId10" Type="http://schemas.openxmlformats.org/officeDocument/2006/relationships/chart" Target="charts/chart1.xml"/><Relationship Id="rId19" Type="http://schemas.openxmlformats.org/officeDocument/2006/relationships/oleObject" Target="embeddings/oleObject2.bin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chart" Target="charts/chart5.xml"/><Relationship Id="rId22" Type="http://schemas.openxmlformats.org/officeDocument/2006/relationships/fontTable" Target="fontTable.xml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themeOverride" Target="../theme/themeOverride1.xml"/><Relationship Id="rId2" Type="http://schemas.microsoft.com/office/2011/relationships/chartColorStyle" Target="colors1.xml"/><Relationship Id="rId1" Type="http://schemas.microsoft.com/office/2011/relationships/chartStyle" Target="style1.xml"/><Relationship Id="rId4" Type="http://schemas.openxmlformats.org/officeDocument/2006/relationships/oleObject" Target="https://d.docs.live.net/73174b7d4bf31c8b/&#20849;&#20139;&#30340;/&#31354;&#35843;&#27004;&#36164;&#26009;/2-&#36816;&#34892;&#25968;&#25454;/20230806-&#21076;&#38500;&#38750;&#25972;&#26085;&#25968;&#25454;&#21518;.xlsx" TargetMode="External"/></Relationships>
</file>

<file path=word/charts/_rels/chart2.xml.rels><?xml version="1.0" encoding="UTF-8" standalone="yes"?>
<Relationships xmlns="http://schemas.openxmlformats.org/package/2006/relationships"><Relationship Id="rId3" Type="http://schemas.openxmlformats.org/officeDocument/2006/relationships/themeOverride" Target="../theme/themeOverride2.xml"/><Relationship Id="rId2" Type="http://schemas.microsoft.com/office/2011/relationships/chartColorStyle" Target="colors2.xml"/><Relationship Id="rId1" Type="http://schemas.microsoft.com/office/2011/relationships/chartStyle" Target="style2.xml"/><Relationship Id="rId4" Type="http://schemas.openxmlformats.org/officeDocument/2006/relationships/oleObject" Target="https://d.docs.live.net/73174B7D4BF31C8B/&#20849;&#20139;&#30340;/&#31354;&#35843;&#27004;&#36164;&#26009;/2-&#36816;&#34892;&#25968;&#25454;/20230806-&#21076;&#38500;&#38750;&#25972;&#26085;&#25968;&#25454;&#21518;.xlsx" TargetMode="External"/></Relationships>
</file>

<file path=word/charts/_rels/chart3.xml.rels><?xml version="1.0" encoding="UTF-8" standalone="yes"?>
<Relationships xmlns="http://schemas.openxmlformats.org/package/2006/relationships"><Relationship Id="rId3" Type="http://schemas.openxmlformats.org/officeDocument/2006/relationships/themeOverride" Target="../theme/themeOverride3.xml"/><Relationship Id="rId2" Type="http://schemas.microsoft.com/office/2011/relationships/chartColorStyle" Target="colors3.xml"/><Relationship Id="rId1" Type="http://schemas.microsoft.com/office/2011/relationships/chartStyle" Target="style3.xml"/><Relationship Id="rId4" Type="http://schemas.openxmlformats.org/officeDocument/2006/relationships/oleObject" Target="https://d.docs.live.net/73174B7D4BF31C8B/&#20849;&#20139;&#30340;/&#31354;&#35843;&#27004;&#36164;&#26009;/2-&#36816;&#34892;&#25968;&#25454;/20230806-&#21076;&#38500;&#38750;&#25972;&#26085;&#25968;&#25454;&#21518;.xlsx" TargetMode="External"/></Relationships>
</file>

<file path=word/charts/_rels/chart4.xml.rels><?xml version="1.0" encoding="UTF-8" standalone="yes"?>
<Relationships xmlns="http://schemas.openxmlformats.org/package/2006/relationships"><Relationship Id="rId3" Type="http://schemas.openxmlformats.org/officeDocument/2006/relationships/themeOverride" Target="../theme/themeOverride4.xml"/><Relationship Id="rId2" Type="http://schemas.microsoft.com/office/2011/relationships/chartColorStyle" Target="colors4.xml"/><Relationship Id="rId1" Type="http://schemas.microsoft.com/office/2011/relationships/chartStyle" Target="style4.xml"/><Relationship Id="rId4" Type="http://schemas.openxmlformats.org/officeDocument/2006/relationships/oleObject" Target="https://d.docs.live.net/73174B7D4BF31C8B/&#20849;&#20139;&#30340;/&#31354;&#35843;&#27004;&#36164;&#26009;/2-&#36816;&#34892;&#25968;&#25454;/20230806-&#21076;&#38500;&#38750;&#25972;&#26085;&#25968;&#25454;&#21518;.xlsx" TargetMode="External"/></Relationships>
</file>

<file path=word/charts/_rels/chart5.xml.rels><?xml version="1.0" encoding="UTF-8" standalone="yes"?>
<Relationships xmlns="http://schemas.openxmlformats.org/package/2006/relationships"><Relationship Id="rId3" Type="http://schemas.openxmlformats.org/officeDocument/2006/relationships/themeOverride" Target="../theme/themeOverride5.xml"/><Relationship Id="rId2" Type="http://schemas.microsoft.com/office/2011/relationships/chartColorStyle" Target="colors5.xml"/><Relationship Id="rId1" Type="http://schemas.microsoft.com/office/2011/relationships/chartStyle" Target="style5.xml"/><Relationship Id="rId4" Type="http://schemas.openxmlformats.org/officeDocument/2006/relationships/oleObject" Target="https://d.docs.live.net/73174b7d4bf31c8b/&#20849;&#20139;&#30340;/&#31354;&#35843;&#27004;&#36164;&#26009;/2-&#36816;&#34892;&#25968;&#25454;/20230806-&#21076;&#38500;&#38750;&#25972;&#26085;&#25968;&#25454;&#21518;.xlsx" TargetMode="External"/></Relationships>
</file>

<file path=word/charts/_rels/chart6.xml.rels><?xml version="1.0" encoding="UTF-8" standalone="yes"?>
<Relationships xmlns="http://schemas.openxmlformats.org/package/2006/relationships"><Relationship Id="rId3" Type="http://schemas.openxmlformats.org/officeDocument/2006/relationships/themeOverride" Target="../theme/themeOverride6.xml"/><Relationship Id="rId2" Type="http://schemas.microsoft.com/office/2011/relationships/chartColorStyle" Target="colors6.xml"/><Relationship Id="rId1" Type="http://schemas.microsoft.com/office/2011/relationships/chartStyle" Target="style6.xml"/><Relationship Id="rId4" Type="http://schemas.openxmlformats.org/officeDocument/2006/relationships/oleObject" Target="../embeddings/oleObject1.bin"/></Relationships>
</file>

<file path=word/charts/_rels/chart7.xml.rels><?xml version="1.0" encoding="UTF-8" standalone="yes"?>
<Relationships xmlns="http://schemas.openxmlformats.org/package/2006/relationships"><Relationship Id="rId3" Type="http://schemas.openxmlformats.org/officeDocument/2006/relationships/themeOverride" Target="../theme/themeOverride7.xml"/><Relationship Id="rId2" Type="http://schemas.microsoft.com/office/2011/relationships/chartColorStyle" Target="colors7.xml"/><Relationship Id="rId1" Type="http://schemas.microsoft.com/office/2011/relationships/chartStyle" Target="style7.xml"/><Relationship Id="rId4" Type="http://schemas.openxmlformats.org/officeDocument/2006/relationships/oleObject" Target="https://d.docs.live.net/73174b7d4bf31c8b/&#20849;&#20139;&#30340;/&#31354;&#35843;&#27004;&#36164;&#26009;/2-&#36816;&#34892;&#25968;&#25454;/20230806-&#21076;&#38500;&#38750;&#25972;&#26085;&#25968;&#25454;&#21518;.xlsx" TargetMode="Externa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zh-CN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0"/>
    <c:plotArea>
      <c:layout>
        <c:manualLayout>
          <c:layoutTarget val="inner"/>
          <c:xMode val="edge"/>
          <c:yMode val="edge"/>
          <c:x val="0.18101984784796638"/>
          <c:y val="4.0660853602569984E-2"/>
          <c:w val="0.79444563672961932"/>
          <c:h val="0.81646102511020646"/>
        </c:manualLayout>
      </c:layout>
      <c:barChart>
        <c:barDir val="col"/>
        <c:grouping val="clustered"/>
        <c:varyColors val="0"/>
        <c:ser>
          <c:idx val="1"/>
          <c:order val="0"/>
          <c:tx>
            <c:strRef>
              <c:f>逐月统计!$V$1</c:f>
              <c:strCache>
                <c:ptCount val="1"/>
                <c:pt idx="0">
                  <c:v>Electricity consumption, kWh</c:v>
                </c:pt>
              </c:strCache>
            </c:strRef>
          </c:tx>
          <c:spPr>
            <a:solidFill>
              <a:schemeClr val="accent5"/>
            </a:solidFill>
            <a:ln>
              <a:noFill/>
            </a:ln>
            <a:effectLst/>
          </c:spPr>
          <c:invertIfNegative val="0"/>
          <c:cat>
            <c:strRef>
              <c:f>逐月统计!$B$2:$B$13</c:f>
              <c:strCache>
                <c:ptCount val="12"/>
                <c:pt idx="0">
                  <c:v>Jan</c:v>
                </c:pt>
                <c:pt idx="1">
                  <c:v>Feb</c:v>
                </c:pt>
                <c:pt idx="2">
                  <c:v>Mar</c:v>
                </c:pt>
                <c:pt idx="3">
                  <c:v>Apr</c:v>
                </c:pt>
                <c:pt idx="4">
                  <c:v>May</c:v>
                </c:pt>
                <c:pt idx="5">
                  <c:v>Jun</c:v>
                </c:pt>
                <c:pt idx="6">
                  <c:v>Jul</c:v>
                </c:pt>
                <c:pt idx="7">
                  <c:v>Aug</c:v>
                </c:pt>
                <c:pt idx="8">
                  <c:v>Sep</c:v>
                </c:pt>
                <c:pt idx="9">
                  <c:v>Oct</c:v>
                </c:pt>
                <c:pt idx="10">
                  <c:v>Nov</c:v>
                </c:pt>
                <c:pt idx="11">
                  <c:v>Dec</c:v>
                </c:pt>
              </c:strCache>
            </c:strRef>
          </c:cat>
          <c:val>
            <c:numRef>
              <c:f>逐月统计!$V$2:$V$13</c:f>
              <c:numCache>
                <c:formatCode>General</c:formatCode>
                <c:ptCount val="12"/>
                <c:pt idx="0">
                  <c:v>10567.949999999999</c:v>
                </c:pt>
                <c:pt idx="1">
                  <c:v>8295.42</c:v>
                </c:pt>
                <c:pt idx="2">
                  <c:v>8168.15</c:v>
                </c:pt>
                <c:pt idx="3">
                  <c:v>4413.7300000000005</c:v>
                </c:pt>
                <c:pt idx="4">
                  <c:v>4353.7900000000009</c:v>
                </c:pt>
                <c:pt idx="5">
                  <c:v>4320.78</c:v>
                </c:pt>
                <c:pt idx="6">
                  <c:v>16889.050000000003</c:v>
                </c:pt>
                <c:pt idx="7">
                  <c:v>16291.39</c:v>
                </c:pt>
                <c:pt idx="8">
                  <c:v>7521.3899999999994</c:v>
                </c:pt>
                <c:pt idx="9">
                  <c:v>6835.7100000000009</c:v>
                </c:pt>
                <c:pt idx="10">
                  <c:v>6071.9500000000007</c:v>
                </c:pt>
                <c:pt idx="11">
                  <c:v>8343.3799999999992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C5A3-4345-BC6A-B633A1D1B672}"/>
            </c:ext>
          </c:extLst>
        </c:ser>
        <c:ser>
          <c:idx val="2"/>
          <c:order val="1"/>
          <c:tx>
            <c:strRef>
              <c:f>逐月统计!$AC$1</c:f>
              <c:strCache>
                <c:ptCount val="1"/>
                <c:pt idx="0">
                  <c:v>Heating Consumption, kWh</c:v>
                </c:pt>
              </c:strCache>
            </c:strRef>
          </c:tx>
          <c:spPr>
            <a:solidFill>
              <a:schemeClr val="accent2"/>
            </a:solidFill>
            <a:ln>
              <a:noFill/>
            </a:ln>
            <a:effectLst/>
          </c:spPr>
          <c:invertIfNegative val="0"/>
          <c:cat>
            <c:strRef>
              <c:f>逐月统计!$B$2:$B$13</c:f>
              <c:strCache>
                <c:ptCount val="12"/>
                <c:pt idx="0">
                  <c:v>Jan</c:v>
                </c:pt>
                <c:pt idx="1">
                  <c:v>Feb</c:v>
                </c:pt>
                <c:pt idx="2">
                  <c:v>Mar</c:v>
                </c:pt>
                <c:pt idx="3">
                  <c:v>Apr</c:v>
                </c:pt>
                <c:pt idx="4">
                  <c:v>May</c:v>
                </c:pt>
                <c:pt idx="5">
                  <c:v>Jun</c:v>
                </c:pt>
                <c:pt idx="6">
                  <c:v>Jul</c:v>
                </c:pt>
                <c:pt idx="7">
                  <c:v>Aug</c:v>
                </c:pt>
                <c:pt idx="8">
                  <c:v>Sep</c:v>
                </c:pt>
                <c:pt idx="9">
                  <c:v>Oct</c:v>
                </c:pt>
                <c:pt idx="10">
                  <c:v>Nov</c:v>
                </c:pt>
                <c:pt idx="11">
                  <c:v>Dec</c:v>
                </c:pt>
              </c:strCache>
            </c:strRef>
          </c:cat>
          <c:val>
            <c:numRef>
              <c:f>逐月统计!$AC$2:$AC$13</c:f>
              <c:numCache>
                <c:formatCode>General</c:formatCode>
                <c:ptCount val="12"/>
                <c:pt idx="0">
                  <c:v>54543.020000000004</c:v>
                </c:pt>
                <c:pt idx="1">
                  <c:v>46340.380000000019</c:v>
                </c:pt>
                <c:pt idx="2">
                  <c:v>14304.06</c:v>
                </c:pt>
                <c:pt idx="3">
                  <c:v>0</c:v>
                </c:pt>
                <c:pt idx="4">
                  <c:v>0</c:v>
                </c:pt>
                <c:pt idx="5">
                  <c:v>0</c:v>
                </c:pt>
                <c:pt idx="6">
                  <c:v>0</c:v>
                </c:pt>
                <c:pt idx="7">
                  <c:v>0</c:v>
                </c:pt>
                <c:pt idx="8">
                  <c:v>0</c:v>
                </c:pt>
                <c:pt idx="9">
                  <c:v>0</c:v>
                </c:pt>
                <c:pt idx="10">
                  <c:v>14453.68</c:v>
                </c:pt>
                <c:pt idx="11">
                  <c:v>47335.15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C5A3-4345-BC6A-B633A1D1B672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69"/>
        <c:axId val="373029424"/>
        <c:axId val="283475088"/>
      </c:barChart>
      <c:catAx>
        <c:axId val="373029424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ysClr val="windowText" lastClr="000000"/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800" b="0" i="0" u="none" strike="noStrike" kern="1200" cap="none" spc="0" normalizeH="0" baseline="0">
                <a:solidFill>
                  <a:sysClr val="windowText" lastClr="000000"/>
                </a:solidFill>
                <a:latin typeface="Times New Roman" panose="02020603050405020304" pitchFamily="18" charset="0"/>
                <a:ea typeface="宋体" panose="02010600030101010101" pitchFamily="2" charset="-122"/>
                <a:cs typeface="Times New Roman" panose="02020603050405020304" pitchFamily="18" charset="0"/>
              </a:defRPr>
            </a:pPr>
            <a:endParaRPr lang="zh-CN"/>
          </a:p>
        </c:txPr>
        <c:crossAx val="283475088"/>
        <c:crosses val="autoZero"/>
        <c:auto val="1"/>
        <c:lblAlgn val="ctr"/>
        <c:lblOffset val="100"/>
        <c:noMultiLvlLbl val="0"/>
      </c:catAx>
      <c:valAx>
        <c:axId val="283475088"/>
        <c:scaling>
          <c:orientation val="minMax"/>
        </c:scaling>
        <c:delete val="0"/>
        <c:axPos val="l"/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800" b="0" i="0" u="none" strike="noStrike" kern="1200" cap="none" baseline="0">
                    <a:solidFill>
                      <a:sysClr val="windowText" lastClr="000000"/>
                    </a:solidFill>
                    <a:latin typeface="Times New Roman" panose="02020603050405020304" pitchFamily="18" charset="0"/>
                    <a:ea typeface="宋体" panose="02010600030101010101" pitchFamily="2" charset="-122"/>
                    <a:cs typeface="Times New Roman" panose="02020603050405020304" pitchFamily="18" charset="0"/>
                  </a:defRPr>
                </a:pPr>
                <a:r>
                  <a:rPr lang="en-US" altLang="zh-CN" cap="none" baseline="0">
                    <a:solidFill>
                      <a:sysClr val="windowText" lastClr="000000"/>
                    </a:solidFill>
                  </a:rPr>
                  <a:t>kWh</a:t>
                </a:r>
                <a:endParaRPr lang="zh-CN" altLang="en-US" cap="none" baseline="0">
                  <a:solidFill>
                    <a:sysClr val="windowText" lastClr="000000"/>
                  </a:solidFill>
                </a:endParaRPr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-5400000" spcFirstLastPara="1" vertOverflow="ellipsis" vert="horz" wrap="square" anchor="ctr" anchorCtr="1"/>
            <a:lstStyle/>
            <a:p>
              <a:pPr>
                <a:defRPr sz="800" b="0" i="0" u="none" strike="noStrike" kern="1200" cap="none" baseline="0">
                  <a:solidFill>
                    <a:sysClr val="windowText" lastClr="000000"/>
                  </a:solidFill>
                  <a:latin typeface="Times New Roman" panose="02020603050405020304" pitchFamily="18" charset="0"/>
                  <a:ea typeface="宋体" panose="02010600030101010101" pitchFamily="2" charset="-122"/>
                  <a:cs typeface="Times New Roman" panose="02020603050405020304" pitchFamily="18" charset="0"/>
                </a:defRPr>
              </a:pPr>
              <a:endParaRPr lang="zh-CN" altLang="en-US"/>
            </a:p>
          </c:txPr>
        </c:title>
        <c:numFmt formatCode="General" sourceLinked="1"/>
        <c:majorTickMark val="in"/>
        <c:minorTickMark val="none"/>
        <c:tickLblPos val="nextTo"/>
        <c:spPr>
          <a:noFill/>
          <a:ln>
            <a:solidFill>
              <a:sysClr val="windowText" lastClr="000000"/>
            </a:solidFill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800" b="0" i="0" u="none" strike="noStrike" kern="1200" baseline="0">
                <a:solidFill>
                  <a:sysClr val="windowText" lastClr="000000"/>
                </a:solidFill>
                <a:latin typeface="Times New Roman" panose="02020603050405020304" pitchFamily="18" charset="0"/>
                <a:ea typeface="宋体" panose="02010600030101010101" pitchFamily="2" charset="-122"/>
                <a:cs typeface="Times New Roman" panose="02020603050405020304" pitchFamily="18" charset="0"/>
              </a:defRPr>
            </a:pPr>
            <a:endParaRPr lang="zh-CN"/>
          </a:p>
        </c:txPr>
        <c:crossAx val="373029424"/>
        <c:crosses val="autoZero"/>
        <c:crossBetween val="between"/>
      </c:valAx>
      <c:spPr>
        <a:noFill/>
        <a:ln>
          <a:solidFill>
            <a:sysClr val="windowText" lastClr="000000"/>
          </a:solidFill>
        </a:ln>
        <a:effectLst/>
      </c:spPr>
    </c:plotArea>
    <c:legend>
      <c:legendPos val="t"/>
      <c:layout>
        <c:manualLayout>
          <c:xMode val="edge"/>
          <c:yMode val="edge"/>
          <c:x val="0.31418402777777776"/>
          <c:y val="6.0388888888888888E-2"/>
          <c:w val="0.68581605691056913"/>
          <c:h val="0.17682397437880848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800" b="0" i="0" u="none" strike="noStrike" kern="1200" baseline="0">
              <a:solidFill>
                <a:sysClr val="windowText" lastClr="000000"/>
              </a:solidFill>
              <a:latin typeface="Times New Roman" panose="02020603050405020304" pitchFamily="18" charset="0"/>
              <a:ea typeface="宋体" panose="02010600030101010101" pitchFamily="2" charset="-122"/>
              <a:cs typeface="Times New Roman" panose="02020603050405020304" pitchFamily="18" charset="0"/>
            </a:defRPr>
          </a:pPr>
          <a:endParaRPr lang="zh-CN"/>
        </a:p>
      </c:txPr>
    </c:legend>
    <c:plotVisOnly val="1"/>
    <c:dispBlanksAs val="gap"/>
    <c:showDLblsOverMax val="0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 sz="800">
          <a:solidFill>
            <a:sysClr val="windowText" lastClr="000000"/>
          </a:solidFill>
          <a:latin typeface="Times New Roman" panose="02020603050405020304" pitchFamily="18" charset="0"/>
          <a:ea typeface="宋体" panose="02010600030101010101" pitchFamily="2" charset="-122"/>
          <a:cs typeface="Times New Roman" panose="02020603050405020304" pitchFamily="18" charset="0"/>
        </a:defRPr>
      </a:pPr>
      <a:endParaRPr lang="zh-CN"/>
    </a:p>
  </c:txPr>
  <c:externalData r:id="rId4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zh-CN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0"/>
    <c:plotArea>
      <c:layout>
        <c:manualLayout>
          <c:layoutTarget val="inner"/>
          <c:xMode val="edge"/>
          <c:yMode val="edge"/>
          <c:x val="0.14184130288760802"/>
          <c:y val="4.1383333333333341E-2"/>
          <c:w val="0.8345503652150672"/>
          <c:h val="0.83118652587578168"/>
        </c:manualLayout>
      </c:layout>
      <c:barChart>
        <c:barDir val="col"/>
        <c:grouping val="clustered"/>
        <c:varyColors val="0"/>
        <c:ser>
          <c:idx val="1"/>
          <c:order val="0"/>
          <c:tx>
            <c:strRef>
              <c:f>逐月统计!$AD$1</c:f>
              <c:strCache>
                <c:ptCount val="1"/>
                <c:pt idx="0">
                  <c:v>Avg. daily elec. energy consumption, kWh</c:v>
                </c:pt>
              </c:strCache>
            </c:strRef>
          </c:tx>
          <c:spPr>
            <a:solidFill>
              <a:schemeClr val="accent5"/>
            </a:solidFill>
            <a:ln>
              <a:noFill/>
            </a:ln>
            <a:effectLst/>
          </c:spPr>
          <c:invertIfNegative val="0"/>
          <c:cat>
            <c:strRef>
              <c:f>逐月统计!$B$2:$B$13</c:f>
              <c:strCache>
                <c:ptCount val="12"/>
                <c:pt idx="0">
                  <c:v>Jan</c:v>
                </c:pt>
                <c:pt idx="1">
                  <c:v>Feb</c:v>
                </c:pt>
                <c:pt idx="2">
                  <c:v>Mar</c:v>
                </c:pt>
                <c:pt idx="3">
                  <c:v>Apr</c:v>
                </c:pt>
                <c:pt idx="4">
                  <c:v>May</c:v>
                </c:pt>
                <c:pt idx="5">
                  <c:v>Jun</c:v>
                </c:pt>
                <c:pt idx="6">
                  <c:v>Jul</c:v>
                </c:pt>
                <c:pt idx="7">
                  <c:v>Aug</c:v>
                </c:pt>
                <c:pt idx="8">
                  <c:v>Sep</c:v>
                </c:pt>
                <c:pt idx="9">
                  <c:v>Oct</c:v>
                </c:pt>
                <c:pt idx="10">
                  <c:v>Nov</c:v>
                </c:pt>
                <c:pt idx="11">
                  <c:v>Dec</c:v>
                </c:pt>
              </c:strCache>
            </c:strRef>
          </c:cat>
          <c:val>
            <c:numRef>
              <c:f>逐月统计!$AD$2:$AD$13</c:f>
              <c:numCache>
                <c:formatCode>General</c:formatCode>
                <c:ptCount val="12"/>
                <c:pt idx="0">
                  <c:v>340.90161290322578</c:v>
                </c:pt>
                <c:pt idx="1">
                  <c:v>296.26499999999999</c:v>
                </c:pt>
                <c:pt idx="2">
                  <c:v>302.52407407407406</c:v>
                </c:pt>
                <c:pt idx="3">
                  <c:v>294.24866666666668</c:v>
                </c:pt>
                <c:pt idx="4">
                  <c:v>181.40791666666669</c:v>
                </c:pt>
                <c:pt idx="5">
                  <c:v>270.04874999999998</c:v>
                </c:pt>
                <c:pt idx="6">
                  <c:v>544.80806451612909</c:v>
                </c:pt>
                <c:pt idx="7">
                  <c:v>525.52870967741933</c:v>
                </c:pt>
                <c:pt idx="8">
                  <c:v>327.01695652173913</c:v>
                </c:pt>
                <c:pt idx="9">
                  <c:v>244.13250000000002</c:v>
                </c:pt>
                <c:pt idx="10">
                  <c:v>202.39833333333337</c:v>
                </c:pt>
                <c:pt idx="11">
                  <c:v>278.11266666666666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B95B-4D9B-A8A7-30828C22BEF8}"/>
            </c:ext>
          </c:extLst>
        </c:ser>
        <c:ser>
          <c:idx val="2"/>
          <c:order val="1"/>
          <c:tx>
            <c:strRef>
              <c:f>逐月统计!$AF$1</c:f>
              <c:strCache>
                <c:ptCount val="1"/>
                <c:pt idx="0">
                  <c:v>Avg. daily heating consumption, converting into elec., kWh</c:v>
                </c:pt>
              </c:strCache>
            </c:strRef>
          </c:tx>
          <c:spPr>
            <a:solidFill>
              <a:schemeClr val="accent4"/>
            </a:solidFill>
            <a:ln>
              <a:noFill/>
            </a:ln>
            <a:effectLst/>
          </c:spPr>
          <c:invertIfNegative val="0"/>
          <c:cat>
            <c:strRef>
              <c:f>逐月统计!$B$2:$B$13</c:f>
              <c:strCache>
                <c:ptCount val="12"/>
                <c:pt idx="0">
                  <c:v>Jan</c:v>
                </c:pt>
                <c:pt idx="1">
                  <c:v>Feb</c:v>
                </c:pt>
                <c:pt idx="2">
                  <c:v>Mar</c:v>
                </c:pt>
                <c:pt idx="3">
                  <c:v>Apr</c:v>
                </c:pt>
                <c:pt idx="4">
                  <c:v>May</c:v>
                </c:pt>
                <c:pt idx="5">
                  <c:v>Jun</c:v>
                </c:pt>
                <c:pt idx="6">
                  <c:v>Jul</c:v>
                </c:pt>
                <c:pt idx="7">
                  <c:v>Aug</c:v>
                </c:pt>
                <c:pt idx="8">
                  <c:v>Sep</c:v>
                </c:pt>
                <c:pt idx="9">
                  <c:v>Oct</c:v>
                </c:pt>
                <c:pt idx="10">
                  <c:v>Nov</c:v>
                </c:pt>
                <c:pt idx="11">
                  <c:v>Dec</c:v>
                </c:pt>
              </c:strCache>
            </c:strRef>
          </c:cat>
          <c:val>
            <c:numRef>
              <c:f>逐月统计!$AF$2:$AF$13</c:f>
              <c:numCache>
                <c:formatCode>General</c:formatCode>
                <c:ptCount val="12"/>
                <c:pt idx="0">
                  <c:v>768.97609467030918</c:v>
                </c:pt>
                <c:pt idx="1">
                  <c:v>723.33072235986617</c:v>
                </c:pt>
                <c:pt idx="2">
                  <c:v>446.54644836658071</c:v>
                </c:pt>
                <c:pt idx="3">
                  <c:v>0</c:v>
                </c:pt>
                <c:pt idx="4">
                  <c:v>0</c:v>
                </c:pt>
                <c:pt idx="5">
                  <c:v>0</c:v>
                </c:pt>
                <c:pt idx="6">
                  <c:v>0</c:v>
                </c:pt>
                <c:pt idx="7">
                  <c:v>0</c:v>
                </c:pt>
                <c:pt idx="8">
                  <c:v>0</c:v>
                </c:pt>
                <c:pt idx="9">
                  <c:v>0</c:v>
                </c:pt>
                <c:pt idx="10">
                  <c:v>394.81514591652262</c:v>
                </c:pt>
                <c:pt idx="11">
                  <c:v>689.6009562217323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B95B-4D9B-A8A7-30828C22BEF8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69"/>
        <c:axId val="373029424"/>
        <c:axId val="283475088"/>
      </c:barChart>
      <c:catAx>
        <c:axId val="373029424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ysClr val="windowText" lastClr="000000"/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800" b="0" i="0" u="none" strike="noStrike" kern="1200" cap="none" spc="0" normalizeH="0" baseline="0">
                <a:solidFill>
                  <a:sysClr val="windowText" lastClr="000000"/>
                </a:solidFill>
                <a:latin typeface="Times New Roman" panose="02020603050405020304" pitchFamily="18" charset="0"/>
                <a:ea typeface="宋体" panose="02010600030101010101" pitchFamily="2" charset="-122"/>
                <a:cs typeface="Times New Roman" panose="02020603050405020304" pitchFamily="18" charset="0"/>
              </a:defRPr>
            </a:pPr>
            <a:endParaRPr lang="zh-CN"/>
          </a:p>
        </c:txPr>
        <c:crossAx val="283475088"/>
        <c:crosses val="autoZero"/>
        <c:auto val="1"/>
        <c:lblAlgn val="ctr"/>
        <c:lblOffset val="100"/>
        <c:noMultiLvlLbl val="0"/>
      </c:catAx>
      <c:valAx>
        <c:axId val="283475088"/>
        <c:scaling>
          <c:orientation val="minMax"/>
        </c:scaling>
        <c:delete val="0"/>
        <c:axPos val="l"/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800" b="0" i="0" u="none" strike="noStrike" kern="1200" cap="none" baseline="0">
                    <a:solidFill>
                      <a:sysClr val="windowText" lastClr="000000"/>
                    </a:solidFill>
                    <a:latin typeface="Times New Roman" panose="02020603050405020304" pitchFamily="18" charset="0"/>
                    <a:ea typeface="宋体" panose="02010600030101010101" pitchFamily="2" charset="-122"/>
                    <a:cs typeface="Times New Roman" panose="02020603050405020304" pitchFamily="18" charset="0"/>
                  </a:defRPr>
                </a:pPr>
                <a:r>
                  <a:rPr lang="en-US" altLang="zh-CN" cap="none" baseline="0">
                    <a:solidFill>
                      <a:sysClr val="windowText" lastClr="000000"/>
                    </a:solidFill>
                  </a:rPr>
                  <a:t>kWh</a:t>
                </a:r>
                <a:endParaRPr lang="zh-CN" altLang="en-US" cap="none" baseline="0">
                  <a:solidFill>
                    <a:sysClr val="windowText" lastClr="000000"/>
                  </a:solidFill>
                </a:endParaRPr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-5400000" spcFirstLastPara="1" vertOverflow="ellipsis" vert="horz" wrap="square" anchor="ctr" anchorCtr="1"/>
            <a:lstStyle/>
            <a:p>
              <a:pPr>
                <a:defRPr sz="800" b="0" i="0" u="none" strike="noStrike" kern="1200" cap="none" baseline="0">
                  <a:solidFill>
                    <a:sysClr val="windowText" lastClr="000000"/>
                  </a:solidFill>
                  <a:latin typeface="Times New Roman" panose="02020603050405020304" pitchFamily="18" charset="0"/>
                  <a:ea typeface="宋体" panose="02010600030101010101" pitchFamily="2" charset="-122"/>
                  <a:cs typeface="Times New Roman" panose="02020603050405020304" pitchFamily="18" charset="0"/>
                </a:defRPr>
              </a:pPr>
              <a:endParaRPr lang="zh-CN" altLang="en-US"/>
            </a:p>
          </c:txPr>
        </c:title>
        <c:numFmt formatCode="General" sourceLinked="1"/>
        <c:majorTickMark val="in"/>
        <c:minorTickMark val="none"/>
        <c:tickLblPos val="nextTo"/>
        <c:spPr>
          <a:noFill/>
          <a:ln>
            <a:solidFill>
              <a:sysClr val="windowText" lastClr="000000"/>
            </a:solidFill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800" b="0" i="0" u="none" strike="noStrike" kern="1200" baseline="0">
                <a:solidFill>
                  <a:sysClr val="windowText" lastClr="000000"/>
                </a:solidFill>
                <a:latin typeface="Times New Roman" panose="02020603050405020304" pitchFamily="18" charset="0"/>
                <a:ea typeface="宋体" panose="02010600030101010101" pitchFamily="2" charset="-122"/>
                <a:cs typeface="Times New Roman" panose="02020603050405020304" pitchFamily="18" charset="0"/>
              </a:defRPr>
            </a:pPr>
            <a:endParaRPr lang="zh-CN"/>
          </a:p>
        </c:txPr>
        <c:crossAx val="373029424"/>
        <c:crosses val="autoZero"/>
        <c:crossBetween val="between"/>
      </c:valAx>
      <c:spPr>
        <a:noFill/>
        <a:ln>
          <a:solidFill>
            <a:sysClr val="windowText" lastClr="000000"/>
          </a:solidFill>
        </a:ln>
        <a:effectLst/>
      </c:spPr>
    </c:plotArea>
    <c:legend>
      <c:legendPos val="t"/>
      <c:layout>
        <c:manualLayout>
          <c:xMode val="edge"/>
          <c:yMode val="edge"/>
          <c:x val="0.27807935910646275"/>
          <c:y val="6.0388839467305139E-2"/>
          <c:w val="0.70852180212623039"/>
          <c:h val="0.28267022061133579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800" b="0" i="0" u="none" strike="noStrike" kern="1200" baseline="0">
              <a:solidFill>
                <a:sysClr val="windowText" lastClr="000000"/>
              </a:solidFill>
              <a:latin typeface="Times New Roman" panose="02020603050405020304" pitchFamily="18" charset="0"/>
              <a:ea typeface="宋体" panose="02010600030101010101" pitchFamily="2" charset="-122"/>
              <a:cs typeface="Times New Roman" panose="02020603050405020304" pitchFamily="18" charset="0"/>
            </a:defRPr>
          </a:pPr>
          <a:endParaRPr lang="zh-CN"/>
        </a:p>
      </c:txPr>
    </c:legend>
    <c:plotVisOnly val="1"/>
    <c:dispBlanksAs val="gap"/>
    <c:showDLblsOverMax val="0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 sz="800">
          <a:solidFill>
            <a:sysClr val="windowText" lastClr="000000"/>
          </a:solidFill>
          <a:latin typeface="Times New Roman" panose="02020603050405020304" pitchFamily="18" charset="0"/>
          <a:ea typeface="宋体" panose="02010600030101010101" pitchFamily="2" charset="-122"/>
          <a:cs typeface="Times New Roman" panose="02020603050405020304" pitchFamily="18" charset="0"/>
        </a:defRPr>
      </a:pPr>
      <a:endParaRPr lang="zh-CN"/>
    </a:p>
  </c:txPr>
  <c:externalData r:id="rId4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zh-CN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0"/>
    <c:plotArea>
      <c:layout>
        <c:manualLayout>
          <c:layoutTarget val="inner"/>
          <c:xMode val="edge"/>
          <c:yMode val="edge"/>
          <c:x val="0.14949632450301195"/>
          <c:y val="4.1383333333333341E-2"/>
          <c:w val="0.82536794307758798"/>
          <c:h val="0.7656665134413847"/>
        </c:manualLayout>
      </c:layout>
      <c:barChart>
        <c:barDir val="col"/>
        <c:grouping val="clustered"/>
        <c:varyColors val="0"/>
        <c:ser>
          <c:idx val="1"/>
          <c:order val="0"/>
          <c:tx>
            <c:strRef>
              <c:f>逐月统计!$BC$1</c:f>
              <c:strCache>
                <c:ptCount val="1"/>
                <c:pt idx="0">
                  <c:v>Avg. Daily Elec. Consum. in Workday</c:v>
                </c:pt>
              </c:strCache>
            </c:strRef>
          </c:tx>
          <c:spPr>
            <a:solidFill>
              <a:schemeClr val="accent5"/>
            </a:solidFill>
            <a:ln>
              <a:noFill/>
            </a:ln>
            <a:effectLst/>
          </c:spPr>
          <c:invertIfNegative val="0"/>
          <c:cat>
            <c:strRef>
              <c:f>逐月统计!$AJ$2:$AJ$13</c:f>
              <c:strCache>
                <c:ptCount val="12"/>
                <c:pt idx="0">
                  <c:v>Jan</c:v>
                </c:pt>
                <c:pt idx="1">
                  <c:v>Feb</c:v>
                </c:pt>
                <c:pt idx="2">
                  <c:v>Mar</c:v>
                </c:pt>
                <c:pt idx="3">
                  <c:v>Apr</c:v>
                </c:pt>
                <c:pt idx="4">
                  <c:v>May</c:v>
                </c:pt>
                <c:pt idx="5">
                  <c:v>Jun</c:v>
                </c:pt>
                <c:pt idx="6">
                  <c:v>Jul</c:v>
                </c:pt>
                <c:pt idx="7">
                  <c:v>Aug</c:v>
                </c:pt>
                <c:pt idx="8">
                  <c:v>Sep</c:v>
                </c:pt>
                <c:pt idx="9">
                  <c:v>Oct</c:v>
                </c:pt>
                <c:pt idx="10">
                  <c:v>Nov</c:v>
                </c:pt>
                <c:pt idx="11">
                  <c:v>Dec</c:v>
                </c:pt>
              </c:strCache>
            </c:strRef>
          </c:cat>
          <c:val>
            <c:numRef>
              <c:f>逐月统计!$BC$2:$BC$13</c:f>
              <c:numCache>
                <c:formatCode>0.0</c:formatCode>
                <c:ptCount val="12"/>
                <c:pt idx="0">
                  <c:v>453.2</c:v>
                </c:pt>
                <c:pt idx="1">
                  <c:v>452.4</c:v>
                </c:pt>
                <c:pt idx="2">
                  <c:v>359.8</c:v>
                </c:pt>
                <c:pt idx="3">
                  <c:v>369.7</c:v>
                </c:pt>
                <c:pt idx="4">
                  <c:v>200.1</c:v>
                </c:pt>
                <c:pt idx="5">
                  <c:v>339.6</c:v>
                </c:pt>
                <c:pt idx="6">
                  <c:v>696.2</c:v>
                </c:pt>
                <c:pt idx="7">
                  <c:v>633.20000000000005</c:v>
                </c:pt>
                <c:pt idx="8">
                  <c:v>440</c:v>
                </c:pt>
                <c:pt idx="9">
                  <c:v>346.2</c:v>
                </c:pt>
                <c:pt idx="10">
                  <c:v>226.6</c:v>
                </c:pt>
                <c:pt idx="11">
                  <c:v>332.5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6D4D-4DAA-AFCB-E0115115C131}"/>
            </c:ext>
          </c:extLst>
        </c:ser>
        <c:ser>
          <c:idx val="2"/>
          <c:order val="1"/>
          <c:tx>
            <c:strRef>
              <c:f>逐月统计!$BD$1</c:f>
              <c:strCache>
                <c:ptCount val="1"/>
                <c:pt idx="0">
                  <c:v>Avg. Daily Elec. Consum. in Weekend</c:v>
                </c:pt>
              </c:strCache>
            </c:strRef>
          </c:tx>
          <c:spPr>
            <a:solidFill>
              <a:schemeClr val="accent2"/>
            </a:solidFill>
            <a:ln>
              <a:noFill/>
            </a:ln>
            <a:effectLst/>
          </c:spPr>
          <c:invertIfNegative val="0"/>
          <c:cat>
            <c:strRef>
              <c:f>逐月统计!$AJ$2:$AJ$13</c:f>
              <c:strCache>
                <c:ptCount val="12"/>
                <c:pt idx="0">
                  <c:v>Jan</c:v>
                </c:pt>
                <c:pt idx="1">
                  <c:v>Feb</c:v>
                </c:pt>
                <c:pt idx="2">
                  <c:v>Mar</c:v>
                </c:pt>
                <c:pt idx="3">
                  <c:v>Apr</c:v>
                </c:pt>
                <c:pt idx="4">
                  <c:v>May</c:v>
                </c:pt>
                <c:pt idx="5">
                  <c:v>Jun</c:v>
                </c:pt>
                <c:pt idx="6">
                  <c:v>Jul</c:v>
                </c:pt>
                <c:pt idx="7">
                  <c:v>Aug</c:v>
                </c:pt>
                <c:pt idx="8">
                  <c:v>Sep</c:v>
                </c:pt>
                <c:pt idx="9">
                  <c:v>Oct</c:v>
                </c:pt>
                <c:pt idx="10">
                  <c:v>Nov</c:v>
                </c:pt>
                <c:pt idx="11">
                  <c:v>Dec</c:v>
                </c:pt>
              </c:strCache>
            </c:strRef>
          </c:cat>
          <c:val>
            <c:numRef>
              <c:f>逐月统计!$BD$2:$BD$13</c:f>
              <c:numCache>
                <c:formatCode>0.0</c:formatCode>
                <c:ptCount val="12"/>
                <c:pt idx="0">
                  <c:v>163.19999999999999</c:v>
                </c:pt>
                <c:pt idx="1">
                  <c:v>116.1</c:v>
                </c:pt>
                <c:pt idx="2">
                  <c:v>166.5</c:v>
                </c:pt>
                <c:pt idx="3">
                  <c:v>143.30000000000001</c:v>
                </c:pt>
                <c:pt idx="4">
                  <c:v>136</c:v>
                </c:pt>
                <c:pt idx="5">
                  <c:v>116.9</c:v>
                </c:pt>
                <c:pt idx="6">
                  <c:v>226.9</c:v>
                </c:pt>
                <c:pt idx="7">
                  <c:v>215.8</c:v>
                </c:pt>
                <c:pt idx="8">
                  <c:v>151.19999999999999</c:v>
                </c:pt>
                <c:pt idx="9">
                  <c:v>108.1</c:v>
                </c:pt>
                <c:pt idx="10">
                  <c:v>136</c:v>
                </c:pt>
                <c:pt idx="11">
                  <c:v>151.1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6D4D-4DAA-AFCB-E0115115C131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69"/>
        <c:axId val="373029424"/>
        <c:axId val="283475088"/>
      </c:barChart>
      <c:catAx>
        <c:axId val="373029424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ysClr val="windowText" lastClr="000000"/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800" b="0" i="0" u="none" strike="noStrike" kern="1200" cap="none" spc="0" normalizeH="0" baseline="0">
                <a:solidFill>
                  <a:sysClr val="windowText" lastClr="000000"/>
                </a:solidFill>
                <a:latin typeface="Times New Roman" panose="02020603050405020304" pitchFamily="18" charset="0"/>
                <a:ea typeface="宋体" panose="02010600030101010101" pitchFamily="2" charset="-122"/>
                <a:cs typeface="Times New Roman" panose="02020603050405020304" pitchFamily="18" charset="0"/>
              </a:defRPr>
            </a:pPr>
            <a:endParaRPr lang="zh-CN"/>
          </a:p>
        </c:txPr>
        <c:crossAx val="283475088"/>
        <c:crosses val="autoZero"/>
        <c:auto val="1"/>
        <c:lblAlgn val="ctr"/>
        <c:lblOffset val="100"/>
        <c:noMultiLvlLbl val="0"/>
      </c:catAx>
      <c:valAx>
        <c:axId val="283475088"/>
        <c:scaling>
          <c:orientation val="minMax"/>
        </c:scaling>
        <c:delete val="0"/>
        <c:axPos val="l"/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800" b="0" i="0" u="none" strike="noStrike" kern="1200" cap="none" baseline="0">
                    <a:solidFill>
                      <a:sysClr val="windowText" lastClr="000000"/>
                    </a:solidFill>
                    <a:latin typeface="Times New Roman" panose="02020603050405020304" pitchFamily="18" charset="0"/>
                    <a:ea typeface="宋体" panose="02010600030101010101" pitchFamily="2" charset="-122"/>
                    <a:cs typeface="Times New Roman" panose="02020603050405020304" pitchFamily="18" charset="0"/>
                  </a:defRPr>
                </a:pPr>
                <a:r>
                  <a:rPr lang="en-US" altLang="zh-CN"/>
                  <a:t>kWh</a:t>
                </a:r>
                <a:endParaRPr lang="zh-CN" altLang="en-US"/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-5400000" spcFirstLastPara="1" vertOverflow="ellipsis" vert="horz" wrap="square" anchor="ctr" anchorCtr="1"/>
            <a:lstStyle/>
            <a:p>
              <a:pPr>
                <a:defRPr sz="800" b="0" i="0" u="none" strike="noStrike" kern="1200" cap="none" baseline="0">
                  <a:solidFill>
                    <a:sysClr val="windowText" lastClr="000000"/>
                  </a:solidFill>
                  <a:latin typeface="Times New Roman" panose="02020603050405020304" pitchFamily="18" charset="0"/>
                  <a:ea typeface="宋体" panose="02010600030101010101" pitchFamily="2" charset="-122"/>
                  <a:cs typeface="Times New Roman" panose="02020603050405020304" pitchFamily="18" charset="0"/>
                </a:defRPr>
              </a:pPr>
              <a:endParaRPr lang="zh-CN" altLang="en-US"/>
            </a:p>
          </c:txPr>
        </c:title>
        <c:numFmt formatCode="General" sourceLinked="0"/>
        <c:majorTickMark val="in"/>
        <c:minorTickMark val="none"/>
        <c:tickLblPos val="nextTo"/>
        <c:spPr>
          <a:noFill/>
          <a:ln>
            <a:solidFill>
              <a:sysClr val="windowText" lastClr="000000"/>
            </a:solidFill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800" b="0" i="0" u="none" strike="noStrike" kern="1200" baseline="0">
                <a:solidFill>
                  <a:sysClr val="windowText" lastClr="000000"/>
                </a:solidFill>
                <a:latin typeface="Times New Roman" panose="02020603050405020304" pitchFamily="18" charset="0"/>
                <a:ea typeface="宋体" panose="02010600030101010101" pitchFamily="2" charset="-122"/>
                <a:cs typeface="Times New Roman" panose="02020603050405020304" pitchFamily="18" charset="0"/>
              </a:defRPr>
            </a:pPr>
            <a:endParaRPr lang="zh-CN"/>
          </a:p>
        </c:txPr>
        <c:crossAx val="373029424"/>
        <c:crosses val="autoZero"/>
        <c:crossBetween val="between"/>
      </c:valAx>
      <c:spPr>
        <a:noFill/>
        <a:ln>
          <a:solidFill>
            <a:sysClr val="windowText" lastClr="000000"/>
          </a:solidFill>
        </a:ln>
        <a:effectLst/>
      </c:spPr>
    </c:plotArea>
    <c:legend>
      <c:legendPos val="t"/>
      <c:layout>
        <c:manualLayout>
          <c:xMode val="edge"/>
          <c:yMode val="edge"/>
          <c:x val="0.15889256989479414"/>
          <c:y val="5.3333333333333337E-2"/>
          <c:w val="0.8028406520698621"/>
          <c:h val="0.14068222222222221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800" b="0" i="0" u="none" strike="noStrike" kern="1200" baseline="0">
              <a:solidFill>
                <a:sysClr val="windowText" lastClr="000000"/>
              </a:solidFill>
              <a:latin typeface="Times New Roman" panose="02020603050405020304" pitchFamily="18" charset="0"/>
              <a:ea typeface="宋体" panose="02010600030101010101" pitchFamily="2" charset="-122"/>
              <a:cs typeface="Times New Roman" panose="02020603050405020304" pitchFamily="18" charset="0"/>
            </a:defRPr>
          </a:pPr>
          <a:endParaRPr lang="zh-CN"/>
        </a:p>
      </c:txPr>
    </c:legend>
    <c:plotVisOnly val="1"/>
    <c:dispBlanksAs val="gap"/>
    <c:showDLblsOverMax val="0"/>
    <c:extLst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 sz="800">
          <a:solidFill>
            <a:sysClr val="windowText" lastClr="000000"/>
          </a:solidFill>
          <a:latin typeface="Times New Roman" panose="02020603050405020304" pitchFamily="18" charset="0"/>
          <a:ea typeface="宋体" panose="02010600030101010101" pitchFamily="2" charset="-122"/>
          <a:cs typeface="Times New Roman" panose="02020603050405020304" pitchFamily="18" charset="0"/>
        </a:defRPr>
      </a:pPr>
      <a:endParaRPr lang="zh-CN"/>
    </a:p>
  </c:txPr>
  <c:externalData r:id="rId4">
    <c:autoUpdate val="0"/>
  </c:externalData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zh-CN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0"/>
    <c:plotArea>
      <c:layout>
        <c:manualLayout>
          <c:layoutTarget val="inner"/>
          <c:xMode val="edge"/>
          <c:yMode val="edge"/>
          <c:x val="0.14949632450301195"/>
          <c:y val="4.1383333333333341E-2"/>
          <c:w val="0.82536794307758798"/>
          <c:h val="0.76636231054906456"/>
        </c:manualLayout>
      </c:layout>
      <c:barChart>
        <c:barDir val="col"/>
        <c:grouping val="clustered"/>
        <c:varyColors val="0"/>
        <c:ser>
          <c:idx val="1"/>
          <c:order val="0"/>
          <c:tx>
            <c:strRef>
              <c:f>逐月统计!$BE$1</c:f>
              <c:strCache>
                <c:ptCount val="1"/>
                <c:pt idx="0">
                  <c:v>Avg. Daily Heat. Consum. in Workday</c:v>
                </c:pt>
              </c:strCache>
            </c:strRef>
          </c:tx>
          <c:spPr>
            <a:solidFill>
              <a:schemeClr val="accent5"/>
            </a:solidFill>
            <a:ln>
              <a:noFill/>
            </a:ln>
            <a:effectLst/>
          </c:spPr>
          <c:invertIfNegative val="0"/>
          <c:cat>
            <c:strRef>
              <c:f>逐月统计!$AJ$2:$AJ$13</c:f>
              <c:strCache>
                <c:ptCount val="12"/>
                <c:pt idx="0">
                  <c:v>Jan</c:v>
                </c:pt>
                <c:pt idx="1">
                  <c:v>Feb</c:v>
                </c:pt>
                <c:pt idx="2">
                  <c:v>Mar</c:v>
                </c:pt>
                <c:pt idx="3">
                  <c:v>Apr</c:v>
                </c:pt>
                <c:pt idx="4">
                  <c:v>May</c:v>
                </c:pt>
                <c:pt idx="5">
                  <c:v>Jun</c:v>
                </c:pt>
                <c:pt idx="6">
                  <c:v>Jul</c:v>
                </c:pt>
                <c:pt idx="7">
                  <c:v>Aug</c:v>
                </c:pt>
                <c:pt idx="8">
                  <c:v>Sep</c:v>
                </c:pt>
                <c:pt idx="9">
                  <c:v>Oct</c:v>
                </c:pt>
                <c:pt idx="10">
                  <c:v>Nov</c:v>
                </c:pt>
                <c:pt idx="11">
                  <c:v>Dec</c:v>
                </c:pt>
              </c:strCache>
            </c:strRef>
          </c:cat>
          <c:val>
            <c:numRef>
              <c:f>逐月统计!$BE$2:$BE$13</c:f>
              <c:numCache>
                <c:formatCode>0.0</c:formatCode>
                <c:ptCount val="12"/>
                <c:pt idx="0">
                  <c:v>1863.3</c:v>
                </c:pt>
                <c:pt idx="1">
                  <c:v>1638.4</c:v>
                </c:pt>
                <c:pt idx="2">
                  <c:v>1028.5</c:v>
                </c:pt>
                <c:pt idx="10">
                  <c:v>906.9</c:v>
                </c:pt>
                <c:pt idx="11">
                  <c:v>1562.5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A1B6-4158-838D-1F85A143146D}"/>
            </c:ext>
          </c:extLst>
        </c:ser>
        <c:ser>
          <c:idx val="2"/>
          <c:order val="1"/>
          <c:tx>
            <c:strRef>
              <c:f>逐月统计!$BF$1</c:f>
              <c:strCache>
                <c:ptCount val="1"/>
                <c:pt idx="0">
                  <c:v>Avg. Daily Heat. Consum. in Weekend</c:v>
                </c:pt>
              </c:strCache>
            </c:strRef>
          </c:tx>
          <c:spPr>
            <a:solidFill>
              <a:schemeClr val="accent4"/>
            </a:solidFill>
            <a:ln>
              <a:noFill/>
            </a:ln>
            <a:effectLst/>
          </c:spPr>
          <c:invertIfNegative val="0"/>
          <c:cat>
            <c:strRef>
              <c:f>逐月统计!$AJ$2:$AJ$13</c:f>
              <c:strCache>
                <c:ptCount val="12"/>
                <c:pt idx="0">
                  <c:v>Jan</c:v>
                </c:pt>
                <c:pt idx="1">
                  <c:v>Feb</c:v>
                </c:pt>
                <c:pt idx="2">
                  <c:v>Mar</c:v>
                </c:pt>
                <c:pt idx="3">
                  <c:v>Apr</c:v>
                </c:pt>
                <c:pt idx="4">
                  <c:v>May</c:v>
                </c:pt>
                <c:pt idx="5">
                  <c:v>Jun</c:v>
                </c:pt>
                <c:pt idx="6">
                  <c:v>Jul</c:v>
                </c:pt>
                <c:pt idx="7">
                  <c:v>Aug</c:v>
                </c:pt>
                <c:pt idx="8">
                  <c:v>Sep</c:v>
                </c:pt>
                <c:pt idx="9">
                  <c:v>Oct</c:v>
                </c:pt>
                <c:pt idx="10">
                  <c:v>Nov</c:v>
                </c:pt>
                <c:pt idx="11">
                  <c:v>Dec</c:v>
                </c:pt>
              </c:strCache>
            </c:strRef>
          </c:cat>
          <c:val>
            <c:numRef>
              <c:f>逐月统计!$BF$2:$BF$13</c:f>
              <c:numCache>
                <c:formatCode>0.0</c:formatCode>
                <c:ptCount val="12"/>
                <c:pt idx="0">
                  <c:v>1615.7</c:v>
                </c:pt>
                <c:pt idx="1">
                  <c:v>1674.2</c:v>
                </c:pt>
                <c:pt idx="2">
                  <c:v>803.8</c:v>
                </c:pt>
                <c:pt idx="10">
                  <c:v>892.7</c:v>
                </c:pt>
                <c:pt idx="11">
                  <c:v>1452.3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A1B6-4158-838D-1F85A143146D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69"/>
        <c:axId val="373029424"/>
        <c:axId val="283475088"/>
      </c:barChart>
      <c:catAx>
        <c:axId val="373029424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ysClr val="windowText" lastClr="000000"/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800" b="0" i="0" u="none" strike="noStrike" kern="1200" cap="none" spc="0" normalizeH="0" baseline="0">
                <a:solidFill>
                  <a:sysClr val="windowText" lastClr="000000"/>
                </a:solidFill>
                <a:latin typeface="Times New Roman" panose="02020603050405020304" pitchFamily="18" charset="0"/>
                <a:ea typeface="宋体" panose="02010600030101010101" pitchFamily="2" charset="-122"/>
                <a:cs typeface="Times New Roman" panose="02020603050405020304" pitchFamily="18" charset="0"/>
              </a:defRPr>
            </a:pPr>
            <a:endParaRPr lang="zh-CN"/>
          </a:p>
        </c:txPr>
        <c:crossAx val="283475088"/>
        <c:crosses val="autoZero"/>
        <c:auto val="1"/>
        <c:lblAlgn val="ctr"/>
        <c:lblOffset val="100"/>
        <c:noMultiLvlLbl val="0"/>
      </c:catAx>
      <c:valAx>
        <c:axId val="283475088"/>
        <c:scaling>
          <c:orientation val="minMax"/>
        </c:scaling>
        <c:delete val="0"/>
        <c:axPos val="l"/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800" b="0" i="0" u="none" strike="noStrike" kern="1200" cap="none" baseline="0">
                    <a:solidFill>
                      <a:sysClr val="windowText" lastClr="000000"/>
                    </a:solidFill>
                    <a:latin typeface="Times New Roman" panose="02020603050405020304" pitchFamily="18" charset="0"/>
                    <a:ea typeface="宋体" panose="02010600030101010101" pitchFamily="2" charset="-122"/>
                    <a:cs typeface="Times New Roman" panose="02020603050405020304" pitchFamily="18" charset="0"/>
                  </a:defRPr>
                </a:pPr>
                <a:r>
                  <a:rPr lang="en-US" altLang="zh-CN"/>
                  <a:t>kWh</a:t>
                </a:r>
                <a:endParaRPr lang="zh-CN" altLang="en-US"/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-5400000" spcFirstLastPara="1" vertOverflow="ellipsis" vert="horz" wrap="square" anchor="ctr" anchorCtr="1"/>
            <a:lstStyle/>
            <a:p>
              <a:pPr>
                <a:defRPr sz="800" b="0" i="0" u="none" strike="noStrike" kern="1200" cap="none" baseline="0">
                  <a:solidFill>
                    <a:sysClr val="windowText" lastClr="000000"/>
                  </a:solidFill>
                  <a:latin typeface="Times New Roman" panose="02020603050405020304" pitchFamily="18" charset="0"/>
                  <a:ea typeface="宋体" panose="02010600030101010101" pitchFamily="2" charset="-122"/>
                  <a:cs typeface="Times New Roman" panose="02020603050405020304" pitchFamily="18" charset="0"/>
                </a:defRPr>
              </a:pPr>
              <a:endParaRPr lang="zh-CN" altLang="en-US"/>
            </a:p>
          </c:txPr>
        </c:title>
        <c:numFmt formatCode="General" sourceLinked="0"/>
        <c:majorTickMark val="in"/>
        <c:minorTickMark val="none"/>
        <c:tickLblPos val="nextTo"/>
        <c:spPr>
          <a:noFill/>
          <a:ln>
            <a:solidFill>
              <a:sysClr val="windowText" lastClr="000000"/>
            </a:solidFill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800" b="0" i="0" u="none" strike="noStrike" kern="1200" baseline="0">
                <a:solidFill>
                  <a:sysClr val="windowText" lastClr="000000"/>
                </a:solidFill>
                <a:latin typeface="Times New Roman" panose="02020603050405020304" pitchFamily="18" charset="0"/>
                <a:ea typeface="宋体" panose="02010600030101010101" pitchFamily="2" charset="-122"/>
                <a:cs typeface="Times New Roman" panose="02020603050405020304" pitchFamily="18" charset="0"/>
              </a:defRPr>
            </a:pPr>
            <a:endParaRPr lang="zh-CN"/>
          </a:p>
        </c:txPr>
        <c:crossAx val="373029424"/>
        <c:crosses val="autoZero"/>
        <c:crossBetween val="between"/>
      </c:valAx>
      <c:spPr>
        <a:noFill/>
        <a:ln>
          <a:solidFill>
            <a:sysClr val="windowText" lastClr="000000"/>
          </a:solidFill>
        </a:ln>
        <a:effectLst/>
      </c:spPr>
    </c:plotArea>
    <c:legend>
      <c:legendPos val="t"/>
      <c:layout>
        <c:manualLayout>
          <c:xMode val="edge"/>
          <c:yMode val="edge"/>
          <c:x val="0.2377524799864856"/>
          <c:y val="5.3333333333333337E-2"/>
          <c:w val="0.72398074197817053"/>
          <c:h val="0.14068222222222221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800" b="0" i="0" u="none" strike="noStrike" kern="1200" baseline="0">
              <a:solidFill>
                <a:sysClr val="windowText" lastClr="000000"/>
              </a:solidFill>
              <a:latin typeface="Times New Roman" panose="02020603050405020304" pitchFamily="18" charset="0"/>
              <a:ea typeface="宋体" panose="02010600030101010101" pitchFamily="2" charset="-122"/>
              <a:cs typeface="Times New Roman" panose="02020603050405020304" pitchFamily="18" charset="0"/>
            </a:defRPr>
          </a:pPr>
          <a:endParaRPr lang="zh-CN"/>
        </a:p>
      </c:txPr>
    </c:legend>
    <c:plotVisOnly val="1"/>
    <c:dispBlanksAs val="gap"/>
    <c:showDLblsOverMax val="0"/>
    <c:extLst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 sz="800">
          <a:solidFill>
            <a:sysClr val="windowText" lastClr="000000"/>
          </a:solidFill>
          <a:latin typeface="Times New Roman" panose="02020603050405020304" pitchFamily="18" charset="0"/>
          <a:ea typeface="宋体" panose="02010600030101010101" pitchFamily="2" charset="-122"/>
          <a:cs typeface="Times New Roman" panose="02020603050405020304" pitchFamily="18" charset="0"/>
        </a:defRPr>
      </a:pPr>
      <a:endParaRPr lang="zh-CN"/>
    </a:p>
  </c:txPr>
  <c:externalData r:id="rId4">
    <c:autoUpdate val="0"/>
  </c:externalData>
</c:chartSpace>
</file>

<file path=word/charts/chart5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zh-CN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0"/>
    <c:plotArea>
      <c:layout>
        <c:manualLayout>
          <c:layoutTarget val="inner"/>
          <c:xMode val="edge"/>
          <c:yMode val="edge"/>
          <c:x val="0.1442239047943929"/>
          <c:y val="5.1522056173049759E-2"/>
          <c:w val="0.71547829634292592"/>
          <c:h val="0.83420052949407386"/>
        </c:manualLayout>
      </c:layout>
      <c:barChart>
        <c:barDir val="col"/>
        <c:grouping val="clustered"/>
        <c:varyColors val="0"/>
        <c:ser>
          <c:idx val="2"/>
          <c:order val="1"/>
          <c:tx>
            <c:strRef>
              <c:f>逐月统计!$AH$1</c:f>
              <c:strCache>
                <c:ptCount val="1"/>
                <c:pt idx="0">
                  <c:v>Avg. Daily Generation</c:v>
                </c:pt>
              </c:strCache>
            </c:strRef>
          </c:tx>
          <c:spPr>
            <a:solidFill>
              <a:schemeClr val="accent2"/>
            </a:solidFill>
            <a:ln>
              <a:noFill/>
            </a:ln>
            <a:effectLst/>
          </c:spPr>
          <c:invertIfNegative val="0"/>
          <c:cat>
            <c:strRef>
              <c:f>逐月统计!$B$2:$B$13</c:f>
              <c:strCache>
                <c:ptCount val="12"/>
                <c:pt idx="0">
                  <c:v>Jan</c:v>
                </c:pt>
                <c:pt idx="1">
                  <c:v>Feb</c:v>
                </c:pt>
                <c:pt idx="2">
                  <c:v>Mar</c:v>
                </c:pt>
                <c:pt idx="3">
                  <c:v>Apr</c:v>
                </c:pt>
                <c:pt idx="4">
                  <c:v>May</c:v>
                </c:pt>
                <c:pt idx="5">
                  <c:v>Jun</c:v>
                </c:pt>
                <c:pt idx="6">
                  <c:v>Jul</c:v>
                </c:pt>
                <c:pt idx="7">
                  <c:v>Aug</c:v>
                </c:pt>
                <c:pt idx="8">
                  <c:v>Sep</c:v>
                </c:pt>
                <c:pt idx="9">
                  <c:v>Oct</c:v>
                </c:pt>
                <c:pt idx="10">
                  <c:v>Nov</c:v>
                </c:pt>
                <c:pt idx="11">
                  <c:v>Dec</c:v>
                </c:pt>
              </c:strCache>
            </c:strRef>
          </c:cat>
          <c:val>
            <c:numRef>
              <c:f>逐月统计!$AH$2:$AH$13</c:f>
              <c:numCache>
                <c:formatCode>General</c:formatCode>
                <c:ptCount val="12"/>
                <c:pt idx="0">
                  <c:v>330.4</c:v>
                </c:pt>
                <c:pt idx="1">
                  <c:v>515.70000000000005</c:v>
                </c:pt>
                <c:pt idx="2">
                  <c:v>615.20000000000005</c:v>
                </c:pt>
                <c:pt idx="3">
                  <c:v>811.5</c:v>
                </c:pt>
                <c:pt idx="4">
                  <c:v>824.5</c:v>
                </c:pt>
                <c:pt idx="5">
                  <c:v>694.9</c:v>
                </c:pt>
                <c:pt idx="6">
                  <c:v>712.8</c:v>
                </c:pt>
                <c:pt idx="7">
                  <c:v>688.1</c:v>
                </c:pt>
                <c:pt idx="8">
                  <c:v>779.2</c:v>
                </c:pt>
                <c:pt idx="9">
                  <c:v>511.7</c:v>
                </c:pt>
                <c:pt idx="10">
                  <c:v>367.7</c:v>
                </c:pt>
                <c:pt idx="11">
                  <c:v>366.5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1CD4-44F8-9FA5-EBC833D4C243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69"/>
        <c:axId val="373029424"/>
        <c:axId val="283475088"/>
      </c:barChart>
      <c:lineChart>
        <c:grouping val="stacked"/>
        <c:varyColors val="0"/>
        <c:ser>
          <c:idx val="1"/>
          <c:order val="0"/>
          <c:tx>
            <c:strRef>
              <c:f>逐月统计!$AI$1</c:f>
              <c:strCache>
                <c:ptCount val="1"/>
                <c:pt idx="0">
                  <c:v>Avg. Generation Hours</c:v>
                </c:pt>
              </c:strCache>
            </c:strRef>
          </c:tx>
          <c:spPr>
            <a:ln w="12700" cap="rnd">
              <a:solidFill>
                <a:schemeClr val="accent5"/>
              </a:solidFill>
              <a:prstDash val="dash"/>
              <a:round/>
            </a:ln>
            <a:effectLst/>
          </c:spPr>
          <c:marker>
            <c:symbol val="circle"/>
            <c:size val="4"/>
            <c:spPr>
              <a:solidFill>
                <a:schemeClr val="accent5"/>
              </a:solidFill>
              <a:ln>
                <a:noFill/>
              </a:ln>
              <a:effectLst/>
            </c:spPr>
          </c:marker>
          <c:cat>
            <c:strRef>
              <c:f>逐月统计!$B$2:$B$13</c:f>
              <c:strCache>
                <c:ptCount val="12"/>
                <c:pt idx="0">
                  <c:v>Jan</c:v>
                </c:pt>
                <c:pt idx="1">
                  <c:v>Feb</c:v>
                </c:pt>
                <c:pt idx="2">
                  <c:v>Mar</c:v>
                </c:pt>
                <c:pt idx="3">
                  <c:v>Apr</c:v>
                </c:pt>
                <c:pt idx="4">
                  <c:v>May</c:v>
                </c:pt>
                <c:pt idx="5">
                  <c:v>Jun</c:v>
                </c:pt>
                <c:pt idx="6">
                  <c:v>Jul</c:v>
                </c:pt>
                <c:pt idx="7">
                  <c:v>Aug</c:v>
                </c:pt>
                <c:pt idx="8">
                  <c:v>Sep</c:v>
                </c:pt>
                <c:pt idx="9">
                  <c:v>Oct</c:v>
                </c:pt>
                <c:pt idx="10">
                  <c:v>Nov</c:v>
                </c:pt>
                <c:pt idx="11">
                  <c:v>Dec</c:v>
                </c:pt>
              </c:strCache>
            </c:strRef>
          </c:cat>
          <c:val>
            <c:numRef>
              <c:f>逐月统计!$AI$2:$AI$13</c:f>
              <c:numCache>
                <c:formatCode>General</c:formatCode>
                <c:ptCount val="12"/>
                <c:pt idx="0">
                  <c:v>46.2</c:v>
                </c:pt>
                <c:pt idx="1">
                  <c:v>65.2</c:v>
                </c:pt>
                <c:pt idx="2">
                  <c:v>86.1</c:v>
                </c:pt>
                <c:pt idx="3">
                  <c:v>109.9</c:v>
                </c:pt>
                <c:pt idx="4">
                  <c:v>115.3</c:v>
                </c:pt>
                <c:pt idx="5">
                  <c:v>94.1</c:v>
                </c:pt>
                <c:pt idx="6">
                  <c:v>99.7</c:v>
                </c:pt>
                <c:pt idx="7">
                  <c:v>96.3</c:v>
                </c:pt>
                <c:pt idx="8">
                  <c:v>105.5</c:v>
                </c:pt>
                <c:pt idx="9">
                  <c:v>71.599999999999994</c:v>
                </c:pt>
                <c:pt idx="10">
                  <c:v>49.8</c:v>
                </c:pt>
                <c:pt idx="11">
                  <c:v>51.3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1-1CD4-44F8-9FA5-EBC833D4C243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marker val="1"/>
        <c:smooth val="0"/>
        <c:axId val="201881232"/>
        <c:axId val="205473008"/>
      </c:lineChart>
      <c:catAx>
        <c:axId val="373029424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ysClr val="windowText" lastClr="000000"/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800" b="0" i="0" u="none" strike="noStrike" kern="1200" cap="none" spc="0" normalizeH="0" baseline="0">
                <a:solidFill>
                  <a:sysClr val="windowText" lastClr="000000"/>
                </a:solidFill>
                <a:latin typeface="Times New Roman" panose="02020603050405020304" pitchFamily="18" charset="0"/>
                <a:ea typeface="宋体" panose="02010600030101010101" pitchFamily="2" charset="-122"/>
                <a:cs typeface="Times New Roman" panose="02020603050405020304" pitchFamily="18" charset="0"/>
              </a:defRPr>
            </a:pPr>
            <a:endParaRPr lang="zh-CN"/>
          </a:p>
        </c:txPr>
        <c:crossAx val="283475088"/>
        <c:crosses val="autoZero"/>
        <c:auto val="1"/>
        <c:lblAlgn val="ctr"/>
        <c:lblOffset val="100"/>
        <c:noMultiLvlLbl val="0"/>
      </c:catAx>
      <c:valAx>
        <c:axId val="283475088"/>
        <c:scaling>
          <c:orientation val="minMax"/>
          <c:max val="1000"/>
        </c:scaling>
        <c:delete val="0"/>
        <c:axPos val="l"/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800" b="0" i="0" u="none" strike="noStrike" kern="1200" cap="none" baseline="0">
                    <a:solidFill>
                      <a:sysClr val="windowText" lastClr="000000"/>
                    </a:solidFill>
                    <a:latin typeface="Times New Roman" panose="02020603050405020304" pitchFamily="18" charset="0"/>
                    <a:ea typeface="宋体" panose="02010600030101010101" pitchFamily="2" charset="-122"/>
                    <a:cs typeface="Times New Roman" panose="02020603050405020304" pitchFamily="18" charset="0"/>
                  </a:defRPr>
                </a:pPr>
                <a:r>
                  <a:rPr lang="en-US" altLang="zh-CN"/>
                  <a:t>Daily</a:t>
                </a:r>
                <a:r>
                  <a:rPr lang="en-US" altLang="zh-CN" baseline="0"/>
                  <a:t> Generation</a:t>
                </a:r>
                <a:r>
                  <a:rPr lang="zh-CN" altLang="en-US"/>
                  <a:t>，</a:t>
                </a:r>
                <a:r>
                  <a:rPr lang="en-US" altLang="zh-CN"/>
                  <a:t>kWh</a:t>
                </a:r>
                <a:endParaRPr lang="zh-CN" altLang="en-US"/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-5400000" spcFirstLastPara="1" vertOverflow="ellipsis" vert="horz" wrap="square" anchor="ctr" anchorCtr="1"/>
            <a:lstStyle/>
            <a:p>
              <a:pPr>
                <a:defRPr sz="800" b="0" i="0" u="none" strike="noStrike" kern="1200" cap="none" baseline="0">
                  <a:solidFill>
                    <a:sysClr val="windowText" lastClr="000000"/>
                  </a:solidFill>
                  <a:latin typeface="Times New Roman" panose="02020603050405020304" pitchFamily="18" charset="0"/>
                  <a:ea typeface="宋体" panose="02010600030101010101" pitchFamily="2" charset="-122"/>
                  <a:cs typeface="Times New Roman" panose="02020603050405020304" pitchFamily="18" charset="0"/>
                </a:defRPr>
              </a:pPr>
              <a:endParaRPr lang="zh-CN" altLang="en-US"/>
            </a:p>
          </c:txPr>
        </c:title>
        <c:numFmt formatCode="General" sourceLinked="1"/>
        <c:majorTickMark val="in"/>
        <c:minorTickMark val="none"/>
        <c:tickLblPos val="nextTo"/>
        <c:spPr>
          <a:noFill/>
          <a:ln>
            <a:solidFill>
              <a:sysClr val="windowText" lastClr="000000"/>
            </a:solidFill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800" b="0" i="0" u="none" strike="noStrike" kern="1200" baseline="0">
                <a:solidFill>
                  <a:sysClr val="windowText" lastClr="000000"/>
                </a:solidFill>
                <a:latin typeface="Times New Roman" panose="02020603050405020304" pitchFamily="18" charset="0"/>
                <a:ea typeface="宋体" panose="02010600030101010101" pitchFamily="2" charset="-122"/>
                <a:cs typeface="Times New Roman" panose="02020603050405020304" pitchFamily="18" charset="0"/>
              </a:defRPr>
            </a:pPr>
            <a:endParaRPr lang="zh-CN"/>
          </a:p>
        </c:txPr>
        <c:crossAx val="373029424"/>
        <c:crosses val="autoZero"/>
        <c:crossBetween val="between"/>
      </c:valAx>
      <c:valAx>
        <c:axId val="205473008"/>
        <c:scaling>
          <c:orientation val="minMax"/>
          <c:max val="150"/>
        </c:scaling>
        <c:delete val="0"/>
        <c:axPos val="r"/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800" b="0" i="0" u="none" strike="noStrike" kern="1200" cap="none" baseline="0">
                    <a:solidFill>
                      <a:sysClr val="windowText" lastClr="000000"/>
                    </a:solidFill>
                    <a:latin typeface="Times New Roman" panose="02020603050405020304" pitchFamily="18" charset="0"/>
                    <a:ea typeface="宋体" panose="02010600030101010101" pitchFamily="2" charset="-122"/>
                    <a:cs typeface="Times New Roman" panose="02020603050405020304" pitchFamily="18" charset="0"/>
                  </a:defRPr>
                </a:pPr>
                <a:r>
                  <a:rPr lang="da-DK" altLang="zh-CN" cap="none" baseline="0"/>
                  <a:t>Avg. Generation Hours</a:t>
                </a:r>
                <a:r>
                  <a:rPr lang="zh-CN" altLang="en-US" cap="none" baseline="0"/>
                  <a:t>，</a:t>
                </a:r>
                <a:r>
                  <a:rPr lang="en-US" altLang="zh-CN" cap="none" baseline="0"/>
                  <a:t>h</a:t>
                </a:r>
                <a:endParaRPr lang="zh-CN" altLang="en-US" cap="none" baseline="0"/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-5400000" spcFirstLastPara="1" vertOverflow="ellipsis" vert="horz" wrap="square" anchor="ctr" anchorCtr="1"/>
            <a:lstStyle/>
            <a:p>
              <a:pPr>
                <a:defRPr sz="800" b="0" i="0" u="none" strike="noStrike" kern="1200" cap="none" baseline="0">
                  <a:solidFill>
                    <a:sysClr val="windowText" lastClr="000000"/>
                  </a:solidFill>
                  <a:latin typeface="Times New Roman" panose="02020603050405020304" pitchFamily="18" charset="0"/>
                  <a:ea typeface="宋体" panose="02010600030101010101" pitchFamily="2" charset="-122"/>
                  <a:cs typeface="Times New Roman" panose="02020603050405020304" pitchFamily="18" charset="0"/>
                </a:defRPr>
              </a:pPr>
              <a:endParaRPr lang="zh-CN" altLang="en-US"/>
            </a:p>
          </c:txPr>
        </c:title>
        <c:numFmt formatCode="General" sourceLinked="1"/>
        <c:majorTickMark val="in"/>
        <c:minorTickMark val="none"/>
        <c:tickLblPos val="nextTo"/>
        <c:spPr>
          <a:noFill/>
          <a:ln>
            <a:solidFill>
              <a:sysClr val="windowText" lastClr="000000"/>
            </a:solidFill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800" b="0" i="0" u="none" strike="noStrike" kern="1200" baseline="0">
                <a:solidFill>
                  <a:sysClr val="windowText" lastClr="000000"/>
                </a:solidFill>
                <a:latin typeface="Times New Roman" panose="02020603050405020304" pitchFamily="18" charset="0"/>
                <a:ea typeface="宋体" panose="02010600030101010101" pitchFamily="2" charset="-122"/>
                <a:cs typeface="Times New Roman" panose="02020603050405020304" pitchFamily="18" charset="0"/>
              </a:defRPr>
            </a:pPr>
            <a:endParaRPr lang="zh-CN"/>
          </a:p>
        </c:txPr>
        <c:crossAx val="201881232"/>
        <c:crosses val="max"/>
        <c:crossBetween val="between"/>
        <c:majorUnit val="15"/>
      </c:valAx>
      <c:catAx>
        <c:axId val="201881232"/>
        <c:scaling>
          <c:orientation val="minMax"/>
        </c:scaling>
        <c:delete val="1"/>
        <c:axPos val="b"/>
        <c:numFmt formatCode="General" sourceLinked="1"/>
        <c:majorTickMark val="out"/>
        <c:minorTickMark val="none"/>
        <c:tickLblPos val="nextTo"/>
        <c:crossAx val="205473008"/>
        <c:crosses val="autoZero"/>
        <c:auto val="1"/>
        <c:lblAlgn val="ctr"/>
        <c:lblOffset val="100"/>
        <c:noMultiLvlLbl val="0"/>
      </c:catAx>
      <c:spPr>
        <a:noFill/>
        <a:ln>
          <a:solidFill>
            <a:sysClr val="windowText" lastClr="000000"/>
          </a:solidFill>
        </a:ln>
        <a:effectLst/>
      </c:spPr>
    </c:plotArea>
    <c:legend>
      <c:legendPos val="t"/>
      <c:layout>
        <c:manualLayout>
          <c:xMode val="edge"/>
          <c:yMode val="edge"/>
          <c:x val="0.52676722541584142"/>
          <c:y val="8.0860918668020074E-2"/>
          <c:w val="0.31464260985781684"/>
          <c:h val="0.1211962788130833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800" b="0" i="0" u="none" strike="noStrike" kern="1200" baseline="0">
              <a:solidFill>
                <a:sysClr val="windowText" lastClr="000000"/>
              </a:solidFill>
              <a:latin typeface="Times New Roman" panose="02020603050405020304" pitchFamily="18" charset="0"/>
              <a:ea typeface="宋体" panose="02010600030101010101" pitchFamily="2" charset="-122"/>
              <a:cs typeface="Times New Roman" panose="02020603050405020304" pitchFamily="18" charset="0"/>
            </a:defRPr>
          </a:pPr>
          <a:endParaRPr lang="zh-CN"/>
        </a:p>
      </c:txPr>
    </c:legend>
    <c:plotVisOnly val="1"/>
    <c:dispBlanksAs val="gap"/>
    <c:showDLblsOverMax val="0"/>
    <c:extLst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 sz="800">
          <a:solidFill>
            <a:sysClr val="windowText" lastClr="000000"/>
          </a:solidFill>
          <a:latin typeface="Times New Roman" panose="02020603050405020304" pitchFamily="18" charset="0"/>
          <a:ea typeface="宋体" panose="02010600030101010101" pitchFamily="2" charset="-122"/>
          <a:cs typeface="Times New Roman" panose="02020603050405020304" pitchFamily="18" charset="0"/>
        </a:defRPr>
      </a:pPr>
      <a:endParaRPr lang="zh-CN"/>
    </a:p>
  </c:txPr>
  <c:externalData r:id="rId4">
    <c:autoUpdate val="0"/>
  </c:externalData>
</c:chartSpace>
</file>

<file path=word/charts/chart6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zh-CN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0"/>
    <c:plotArea>
      <c:layout>
        <c:manualLayout>
          <c:layoutTarget val="inner"/>
          <c:xMode val="edge"/>
          <c:yMode val="edge"/>
          <c:x val="0.15700879995156644"/>
          <c:y val="5.1592310608362488E-2"/>
          <c:w val="0.71258809745118357"/>
          <c:h val="0.74593484508262586"/>
        </c:manualLayout>
      </c:layout>
      <c:barChart>
        <c:barDir val="col"/>
        <c:grouping val="clustered"/>
        <c:varyColors val="0"/>
        <c:ser>
          <c:idx val="0"/>
          <c:order val="2"/>
          <c:tx>
            <c:strRef>
              <c:f>逐月统计!$BR$18</c:f>
              <c:strCache>
                <c:ptCount val="1"/>
                <c:pt idx="0">
                  <c:v>Crys. Si</c:v>
                </c:pt>
              </c:strCache>
            </c:strRef>
          </c:tx>
          <c:spPr>
            <a:solidFill>
              <a:srgbClr val="00B0F0"/>
            </a:solidFill>
            <a:ln>
              <a:noFill/>
            </a:ln>
            <a:effectLst/>
          </c:spPr>
          <c:invertIfNegative val="0"/>
          <c:cat>
            <c:strRef>
              <c:f>逐月统计!$BM$19:$BM$30</c:f>
              <c:strCache>
                <c:ptCount val="12"/>
                <c:pt idx="0">
                  <c:v>Jan</c:v>
                </c:pt>
                <c:pt idx="1">
                  <c:v>Feb</c:v>
                </c:pt>
                <c:pt idx="2">
                  <c:v>Mar</c:v>
                </c:pt>
                <c:pt idx="3">
                  <c:v>Apr</c:v>
                </c:pt>
                <c:pt idx="4">
                  <c:v>May</c:v>
                </c:pt>
                <c:pt idx="5">
                  <c:v>Jun</c:v>
                </c:pt>
                <c:pt idx="6">
                  <c:v>Jul</c:v>
                </c:pt>
                <c:pt idx="7">
                  <c:v>Aug</c:v>
                </c:pt>
                <c:pt idx="8">
                  <c:v>Sep</c:v>
                </c:pt>
                <c:pt idx="9">
                  <c:v>Oct</c:v>
                </c:pt>
                <c:pt idx="10">
                  <c:v>Nov</c:v>
                </c:pt>
                <c:pt idx="11">
                  <c:v>Dec</c:v>
                </c:pt>
              </c:strCache>
            </c:strRef>
          </c:cat>
          <c:val>
            <c:numRef>
              <c:f>逐月统计!$BR$19:$BR$30</c:f>
              <c:numCache>
                <c:formatCode>0.00</c:formatCode>
                <c:ptCount val="12"/>
                <c:pt idx="0">
                  <c:v>50.77</c:v>
                </c:pt>
                <c:pt idx="1">
                  <c:v>66.55</c:v>
                </c:pt>
                <c:pt idx="2">
                  <c:v>97.99</c:v>
                </c:pt>
                <c:pt idx="3">
                  <c:v>136.09</c:v>
                </c:pt>
                <c:pt idx="4">
                  <c:v>148.12</c:v>
                </c:pt>
                <c:pt idx="5">
                  <c:v>119.94</c:v>
                </c:pt>
                <c:pt idx="6">
                  <c:v>125.07</c:v>
                </c:pt>
                <c:pt idx="7">
                  <c:v>120.45</c:v>
                </c:pt>
                <c:pt idx="8">
                  <c:v>127.53</c:v>
                </c:pt>
                <c:pt idx="9">
                  <c:v>86.53</c:v>
                </c:pt>
                <c:pt idx="10">
                  <c:v>59.61</c:v>
                </c:pt>
                <c:pt idx="11">
                  <c:v>60.919999999999995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4C36-4D9D-8960-2136301302D6}"/>
            </c:ext>
          </c:extLst>
        </c:ser>
        <c:ser>
          <c:idx val="3"/>
          <c:order val="3"/>
          <c:tx>
            <c:strRef>
              <c:f>逐月统计!$BS$18</c:f>
              <c:strCache>
                <c:ptCount val="1"/>
                <c:pt idx="0">
                  <c:v>Thin Film</c:v>
                </c:pt>
              </c:strCache>
            </c:strRef>
          </c:tx>
          <c:spPr>
            <a:solidFill>
              <a:srgbClr val="70AD47">
                <a:lumMod val="75000"/>
              </a:srgbClr>
            </a:solidFill>
            <a:ln>
              <a:noFill/>
            </a:ln>
            <a:effectLst/>
          </c:spPr>
          <c:invertIfNegative val="0"/>
          <c:cat>
            <c:strRef>
              <c:f>逐月统计!$BM$19:$BM$30</c:f>
              <c:strCache>
                <c:ptCount val="12"/>
                <c:pt idx="0">
                  <c:v>Jan</c:v>
                </c:pt>
                <c:pt idx="1">
                  <c:v>Feb</c:v>
                </c:pt>
                <c:pt idx="2">
                  <c:v>Mar</c:v>
                </c:pt>
                <c:pt idx="3">
                  <c:v>Apr</c:v>
                </c:pt>
                <c:pt idx="4">
                  <c:v>May</c:v>
                </c:pt>
                <c:pt idx="5">
                  <c:v>Jun</c:v>
                </c:pt>
                <c:pt idx="6">
                  <c:v>Jul</c:v>
                </c:pt>
                <c:pt idx="7">
                  <c:v>Aug</c:v>
                </c:pt>
                <c:pt idx="8">
                  <c:v>Sep</c:v>
                </c:pt>
                <c:pt idx="9">
                  <c:v>Oct</c:v>
                </c:pt>
                <c:pt idx="10">
                  <c:v>Nov</c:v>
                </c:pt>
                <c:pt idx="11">
                  <c:v>Dec</c:v>
                </c:pt>
              </c:strCache>
            </c:strRef>
          </c:cat>
          <c:val>
            <c:numRef>
              <c:f>逐月统计!$BS$19:$BS$30</c:f>
              <c:numCache>
                <c:formatCode>0.00</c:formatCode>
                <c:ptCount val="12"/>
                <c:pt idx="0">
                  <c:v>60.9</c:v>
                </c:pt>
                <c:pt idx="1">
                  <c:v>87.91</c:v>
                </c:pt>
                <c:pt idx="2">
                  <c:v>117.76</c:v>
                </c:pt>
                <c:pt idx="3">
                  <c:v>153.72</c:v>
                </c:pt>
                <c:pt idx="4">
                  <c:v>163.54</c:v>
                </c:pt>
                <c:pt idx="5">
                  <c:v>132.08000000000001</c:v>
                </c:pt>
                <c:pt idx="6">
                  <c:v>136.08000000000001</c:v>
                </c:pt>
                <c:pt idx="7">
                  <c:v>129.23999999999998</c:v>
                </c:pt>
                <c:pt idx="8">
                  <c:v>138.21</c:v>
                </c:pt>
                <c:pt idx="9">
                  <c:v>94.08</c:v>
                </c:pt>
                <c:pt idx="10">
                  <c:v>63.29</c:v>
                </c:pt>
                <c:pt idx="11">
                  <c:v>64.75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4C36-4D9D-8960-2136301302D6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69"/>
        <c:axId val="1816259423"/>
        <c:axId val="2074299583"/>
      </c:barChart>
      <c:lineChart>
        <c:grouping val="standard"/>
        <c:varyColors val="0"/>
        <c:ser>
          <c:idx val="1"/>
          <c:order val="0"/>
          <c:tx>
            <c:strRef>
              <c:f>逐月统计!$BP$18</c:f>
              <c:strCache>
                <c:ptCount val="1"/>
                <c:pt idx="0">
                  <c:v>Crys. Si</c:v>
                </c:pt>
              </c:strCache>
            </c:strRef>
          </c:tx>
          <c:spPr>
            <a:ln w="38100" cap="rnd">
              <a:noFill/>
              <a:round/>
            </a:ln>
            <a:effectLst/>
          </c:spPr>
          <c:marker>
            <c:symbol val="triangle"/>
            <c:size val="6"/>
            <c:spPr>
              <a:solidFill>
                <a:schemeClr val="accent5"/>
              </a:solidFill>
              <a:ln>
                <a:noFill/>
              </a:ln>
              <a:effectLst/>
            </c:spPr>
          </c:marker>
          <c:cat>
            <c:strRef>
              <c:f>逐月统计!$BM$19:$BM$30</c:f>
              <c:strCache>
                <c:ptCount val="12"/>
                <c:pt idx="0">
                  <c:v>Jan</c:v>
                </c:pt>
                <c:pt idx="1">
                  <c:v>Feb</c:v>
                </c:pt>
                <c:pt idx="2">
                  <c:v>Mar</c:v>
                </c:pt>
                <c:pt idx="3">
                  <c:v>Apr</c:v>
                </c:pt>
                <c:pt idx="4">
                  <c:v>May</c:v>
                </c:pt>
                <c:pt idx="5">
                  <c:v>Jun</c:v>
                </c:pt>
                <c:pt idx="6">
                  <c:v>Jul</c:v>
                </c:pt>
                <c:pt idx="7">
                  <c:v>Aug</c:v>
                </c:pt>
                <c:pt idx="8">
                  <c:v>Sep</c:v>
                </c:pt>
                <c:pt idx="9">
                  <c:v>Oct</c:v>
                </c:pt>
                <c:pt idx="10">
                  <c:v>Nov</c:v>
                </c:pt>
                <c:pt idx="11">
                  <c:v>Dec</c:v>
                </c:pt>
              </c:strCache>
            </c:strRef>
          </c:cat>
          <c:val>
            <c:numRef>
              <c:f>逐月统计!$BP$19:$BP$30</c:f>
              <c:numCache>
                <c:formatCode>0.0%</c:formatCode>
                <c:ptCount val="12"/>
                <c:pt idx="0">
                  <c:v>0.13100000000000001</c:v>
                </c:pt>
                <c:pt idx="1">
                  <c:v>0.12</c:v>
                </c:pt>
                <c:pt idx="2">
                  <c:v>0.152</c:v>
                </c:pt>
                <c:pt idx="3">
                  <c:v>0.16500000000000001</c:v>
                </c:pt>
                <c:pt idx="4">
                  <c:v>0.154</c:v>
                </c:pt>
                <c:pt idx="5">
                  <c:v>0.14899999999999999</c:v>
                </c:pt>
                <c:pt idx="6">
                  <c:v>0.152</c:v>
                </c:pt>
                <c:pt idx="7">
                  <c:v>0.16700000000000001</c:v>
                </c:pt>
                <c:pt idx="8">
                  <c:v>0.16500000000000001</c:v>
                </c:pt>
                <c:pt idx="9">
                  <c:v>0.16600000000000001</c:v>
                </c:pt>
                <c:pt idx="10">
                  <c:v>0.158</c:v>
                </c:pt>
                <c:pt idx="11">
                  <c:v>0.155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2-4C36-4D9D-8960-2136301302D6}"/>
            </c:ext>
          </c:extLst>
        </c:ser>
        <c:ser>
          <c:idx val="2"/>
          <c:order val="1"/>
          <c:tx>
            <c:strRef>
              <c:f>逐月统计!$BQ$18</c:f>
              <c:strCache>
                <c:ptCount val="1"/>
                <c:pt idx="0">
                  <c:v>Thin Film</c:v>
                </c:pt>
              </c:strCache>
            </c:strRef>
          </c:tx>
          <c:spPr>
            <a:ln w="38100" cap="rnd">
              <a:noFill/>
              <a:round/>
            </a:ln>
            <a:effectLst/>
          </c:spPr>
          <c:marker>
            <c:symbol val="circle"/>
            <c:size val="6"/>
            <c:spPr>
              <a:solidFill>
                <a:srgbClr val="70AD47"/>
              </a:solidFill>
              <a:ln>
                <a:noFill/>
              </a:ln>
              <a:effectLst/>
            </c:spPr>
          </c:marker>
          <c:cat>
            <c:strRef>
              <c:f>逐月统计!$BM$19:$BM$30</c:f>
              <c:strCache>
                <c:ptCount val="12"/>
                <c:pt idx="0">
                  <c:v>Jan</c:v>
                </c:pt>
                <c:pt idx="1">
                  <c:v>Feb</c:v>
                </c:pt>
                <c:pt idx="2">
                  <c:v>Mar</c:v>
                </c:pt>
                <c:pt idx="3">
                  <c:v>Apr</c:v>
                </c:pt>
                <c:pt idx="4">
                  <c:v>May</c:v>
                </c:pt>
                <c:pt idx="5">
                  <c:v>Jun</c:v>
                </c:pt>
                <c:pt idx="6">
                  <c:v>Jul</c:v>
                </c:pt>
                <c:pt idx="7">
                  <c:v>Aug</c:v>
                </c:pt>
                <c:pt idx="8">
                  <c:v>Sep</c:v>
                </c:pt>
                <c:pt idx="9">
                  <c:v>Oct</c:v>
                </c:pt>
                <c:pt idx="10">
                  <c:v>Nov</c:v>
                </c:pt>
                <c:pt idx="11">
                  <c:v>Dec</c:v>
                </c:pt>
              </c:strCache>
            </c:strRef>
          </c:cat>
          <c:val>
            <c:numRef>
              <c:f>逐月统计!$BQ$19:$BQ$30</c:f>
              <c:numCache>
                <c:formatCode>0.0%</c:formatCode>
                <c:ptCount val="12"/>
                <c:pt idx="0">
                  <c:v>0.108</c:v>
                </c:pt>
                <c:pt idx="1">
                  <c:v>0.109</c:v>
                </c:pt>
                <c:pt idx="2">
                  <c:v>0.126</c:v>
                </c:pt>
                <c:pt idx="3">
                  <c:v>0.128</c:v>
                </c:pt>
                <c:pt idx="4">
                  <c:v>0.11700000000000001</c:v>
                </c:pt>
                <c:pt idx="5">
                  <c:v>0.113</c:v>
                </c:pt>
                <c:pt idx="6">
                  <c:v>0.114</c:v>
                </c:pt>
                <c:pt idx="7">
                  <c:v>0.123</c:v>
                </c:pt>
                <c:pt idx="8">
                  <c:v>0.123</c:v>
                </c:pt>
                <c:pt idx="9">
                  <c:v>0.124</c:v>
                </c:pt>
                <c:pt idx="10">
                  <c:v>0.115</c:v>
                </c:pt>
                <c:pt idx="11">
                  <c:v>0.113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3-4C36-4D9D-8960-2136301302D6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marker val="1"/>
        <c:smooth val="0"/>
        <c:axId val="373029424"/>
        <c:axId val="283475088"/>
      </c:lineChart>
      <c:catAx>
        <c:axId val="373029424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ysClr val="windowText" lastClr="000000"/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800" b="0" i="0" u="none" strike="noStrike" kern="1200" cap="none" spc="0" normalizeH="0" baseline="0">
                <a:solidFill>
                  <a:sysClr val="windowText" lastClr="000000"/>
                </a:solidFill>
                <a:latin typeface="Times New Roman" panose="02020603050405020304" pitchFamily="18" charset="0"/>
                <a:ea typeface="宋体" panose="02010600030101010101" pitchFamily="2" charset="-122"/>
                <a:cs typeface="Times New Roman" panose="02020603050405020304" pitchFamily="18" charset="0"/>
              </a:defRPr>
            </a:pPr>
            <a:endParaRPr lang="zh-CN"/>
          </a:p>
        </c:txPr>
        <c:crossAx val="283475088"/>
        <c:crosses val="autoZero"/>
        <c:auto val="1"/>
        <c:lblAlgn val="ctr"/>
        <c:lblOffset val="100"/>
        <c:noMultiLvlLbl val="0"/>
      </c:catAx>
      <c:valAx>
        <c:axId val="283475088"/>
        <c:scaling>
          <c:orientation val="minMax"/>
          <c:max val="0.2"/>
        </c:scaling>
        <c:delete val="0"/>
        <c:axPos val="l"/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800" b="0" i="0" u="none" strike="noStrike" kern="1200" cap="none" baseline="0">
                    <a:solidFill>
                      <a:sysClr val="windowText" lastClr="000000"/>
                    </a:solidFill>
                    <a:latin typeface="Times New Roman" panose="02020603050405020304" pitchFamily="18" charset="0"/>
                    <a:ea typeface="宋体" panose="02010600030101010101" pitchFamily="2" charset="-122"/>
                    <a:cs typeface="Times New Roman" panose="02020603050405020304" pitchFamily="18" charset="0"/>
                  </a:defRPr>
                </a:pPr>
                <a:r>
                  <a:rPr lang="en-US" altLang="zh-CN"/>
                  <a:t>Efficiency</a:t>
                </a:r>
                <a:endParaRPr lang="da-DK" altLang="zh-CN" sz="800" b="0" i="0" u="none" strike="noStrike" cap="none" baseline="0">
                  <a:effectLst/>
                </a:endParaRPr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-5400000" spcFirstLastPara="1" vertOverflow="ellipsis" vert="horz" wrap="square" anchor="ctr" anchorCtr="1"/>
            <a:lstStyle/>
            <a:p>
              <a:pPr>
                <a:defRPr sz="800" b="0" i="0" u="none" strike="noStrike" kern="1200" cap="none" baseline="0">
                  <a:solidFill>
                    <a:sysClr val="windowText" lastClr="000000"/>
                  </a:solidFill>
                  <a:latin typeface="Times New Roman" panose="02020603050405020304" pitchFamily="18" charset="0"/>
                  <a:ea typeface="宋体" panose="02010600030101010101" pitchFamily="2" charset="-122"/>
                  <a:cs typeface="Times New Roman" panose="02020603050405020304" pitchFamily="18" charset="0"/>
                </a:defRPr>
              </a:pPr>
              <a:endParaRPr lang="da-DK" altLang="zh-CN"/>
            </a:p>
          </c:txPr>
        </c:title>
        <c:numFmt formatCode="0%" sourceLinked="0"/>
        <c:majorTickMark val="in"/>
        <c:minorTickMark val="none"/>
        <c:tickLblPos val="nextTo"/>
        <c:spPr>
          <a:noFill/>
          <a:ln>
            <a:solidFill>
              <a:sysClr val="windowText" lastClr="000000"/>
            </a:solidFill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800" b="0" i="0" u="none" strike="noStrike" kern="1200" baseline="0">
                <a:solidFill>
                  <a:sysClr val="windowText" lastClr="000000"/>
                </a:solidFill>
                <a:latin typeface="Times New Roman" panose="02020603050405020304" pitchFamily="18" charset="0"/>
                <a:ea typeface="宋体" panose="02010600030101010101" pitchFamily="2" charset="-122"/>
                <a:cs typeface="Times New Roman" panose="02020603050405020304" pitchFamily="18" charset="0"/>
              </a:defRPr>
            </a:pPr>
            <a:endParaRPr lang="zh-CN"/>
          </a:p>
        </c:txPr>
        <c:crossAx val="373029424"/>
        <c:crosses val="autoZero"/>
        <c:crossBetween val="between"/>
        <c:majorUnit val="4.0000000000000008E-2"/>
      </c:valAx>
      <c:valAx>
        <c:axId val="2074299583"/>
        <c:scaling>
          <c:orientation val="minMax"/>
          <c:max val="250"/>
          <c:min val="0"/>
        </c:scaling>
        <c:delete val="0"/>
        <c:axPos val="r"/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800" b="0" i="0" u="none" strike="noStrike" kern="1200" cap="none" baseline="0">
                    <a:solidFill>
                      <a:sysClr val="windowText" lastClr="000000"/>
                    </a:solidFill>
                    <a:latin typeface="Times New Roman" panose="02020603050405020304" pitchFamily="18" charset="0"/>
                    <a:ea typeface="宋体" panose="02010600030101010101" pitchFamily="2" charset="-122"/>
                    <a:cs typeface="Times New Roman" panose="02020603050405020304" pitchFamily="18" charset="0"/>
                  </a:defRPr>
                </a:pPr>
                <a:r>
                  <a:rPr lang="en-US" altLang="zh-CN" cap="none" baseline="0"/>
                  <a:t>Generation Hour</a:t>
                </a:r>
                <a:r>
                  <a:rPr lang="zh-CN" altLang="en-US" cap="none" baseline="0"/>
                  <a:t>，</a:t>
                </a:r>
                <a:r>
                  <a:rPr lang="en-US" altLang="zh-CN" cap="none" baseline="0"/>
                  <a:t>h</a:t>
                </a:r>
                <a:endParaRPr lang="zh-CN" altLang="en-US" cap="none" baseline="0"/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-5400000" spcFirstLastPara="1" vertOverflow="ellipsis" vert="horz" wrap="square" anchor="ctr" anchorCtr="1"/>
            <a:lstStyle/>
            <a:p>
              <a:pPr>
                <a:defRPr sz="800" b="0" i="0" u="none" strike="noStrike" kern="1200" cap="none" baseline="0">
                  <a:solidFill>
                    <a:sysClr val="windowText" lastClr="000000"/>
                  </a:solidFill>
                  <a:latin typeface="Times New Roman" panose="02020603050405020304" pitchFamily="18" charset="0"/>
                  <a:ea typeface="宋体" panose="02010600030101010101" pitchFamily="2" charset="-122"/>
                  <a:cs typeface="Times New Roman" panose="02020603050405020304" pitchFamily="18" charset="0"/>
                </a:defRPr>
              </a:pPr>
              <a:endParaRPr lang="zh-CN" altLang="en-US"/>
            </a:p>
          </c:txPr>
        </c:title>
        <c:numFmt formatCode="General" sourceLinked="0"/>
        <c:majorTickMark val="in"/>
        <c:minorTickMark val="none"/>
        <c:tickLblPos val="nextTo"/>
        <c:spPr>
          <a:noFill/>
          <a:ln>
            <a:solidFill>
              <a:sysClr val="windowText" lastClr="000000"/>
            </a:solidFill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800" b="0" i="0" u="none" strike="noStrike" kern="1200" baseline="0">
                <a:solidFill>
                  <a:sysClr val="windowText" lastClr="000000"/>
                </a:solidFill>
                <a:latin typeface="Times New Roman" panose="02020603050405020304" pitchFamily="18" charset="0"/>
                <a:ea typeface="宋体" panose="02010600030101010101" pitchFamily="2" charset="-122"/>
                <a:cs typeface="Times New Roman" panose="02020603050405020304" pitchFamily="18" charset="0"/>
              </a:defRPr>
            </a:pPr>
            <a:endParaRPr lang="zh-CN"/>
          </a:p>
        </c:txPr>
        <c:crossAx val="1816259423"/>
        <c:crosses val="max"/>
        <c:crossBetween val="between"/>
        <c:majorUnit val="50"/>
      </c:valAx>
      <c:catAx>
        <c:axId val="1816259423"/>
        <c:scaling>
          <c:orientation val="minMax"/>
        </c:scaling>
        <c:delete val="1"/>
        <c:axPos val="b"/>
        <c:numFmt formatCode="General" sourceLinked="1"/>
        <c:majorTickMark val="out"/>
        <c:minorTickMark val="none"/>
        <c:tickLblPos val="nextTo"/>
        <c:crossAx val="2074299583"/>
        <c:crosses val="autoZero"/>
        <c:auto val="1"/>
        <c:lblAlgn val="ctr"/>
        <c:lblOffset val="100"/>
        <c:noMultiLvlLbl val="0"/>
      </c:catAx>
      <c:spPr>
        <a:noFill/>
        <a:ln>
          <a:solidFill>
            <a:sysClr val="windowText" lastClr="000000"/>
          </a:solidFill>
        </a:ln>
        <a:effectLst/>
      </c:spPr>
    </c:plotArea>
    <c:legend>
      <c:legendPos val="t"/>
      <c:layout>
        <c:manualLayout>
          <c:xMode val="edge"/>
          <c:yMode val="edge"/>
          <c:x val="0.40697799477914648"/>
          <c:y val="6.1850234542071447E-2"/>
          <c:w val="0.44167708493262853"/>
          <c:h val="9.9745854541825288E-2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800" b="0" i="0" u="none" strike="noStrike" kern="1200" baseline="0">
              <a:solidFill>
                <a:sysClr val="windowText" lastClr="000000"/>
              </a:solidFill>
              <a:latin typeface="Times New Roman" panose="02020603050405020304" pitchFamily="18" charset="0"/>
              <a:ea typeface="宋体" panose="02010600030101010101" pitchFamily="2" charset="-122"/>
              <a:cs typeface="Times New Roman" panose="02020603050405020304" pitchFamily="18" charset="0"/>
            </a:defRPr>
          </a:pPr>
          <a:endParaRPr lang="zh-CN"/>
        </a:p>
      </c:txPr>
    </c:legend>
    <c:plotVisOnly val="1"/>
    <c:dispBlanksAs val="gap"/>
    <c:showDLblsOverMax val="0"/>
    <c:extLst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 sz="800">
          <a:solidFill>
            <a:sysClr val="windowText" lastClr="000000"/>
          </a:solidFill>
          <a:latin typeface="Times New Roman" panose="02020603050405020304" pitchFamily="18" charset="0"/>
          <a:ea typeface="宋体" panose="02010600030101010101" pitchFamily="2" charset="-122"/>
          <a:cs typeface="Times New Roman" panose="02020603050405020304" pitchFamily="18" charset="0"/>
        </a:defRPr>
      </a:pPr>
      <a:endParaRPr lang="zh-CN"/>
    </a:p>
  </c:txPr>
  <c:externalData r:id="rId4">
    <c:autoUpdate val="0"/>
  </c:externalData>
</c:chartSpace>
</file>

<file path=word/charts/chart7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zh-CN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0"/>
    <c:plotArea>
      <c:layout>
        <c:manualLayout>
          <c:layoutTarget val="inner"/>
          <c:xMode val="edge"/>
          <c:yMode val="edge"/>
          <c:x val="0.16767955852955807"/>
          <c:y val="4.1383333333333334E-2"/>
          <c:w val="0.80666222443291136"/>
          <c:h val="0.75668927566330568"/>
        </c:manualLayout>
      </c:layout>
      <c:barChart>
        <c:barDir val="col"/>
        <c:grouping val="clustered"/>
        <c:varyColors val="0"/>
        <c:ser>
          <c:idx val="1"/>
          <c:order val="0"/>
          <c:tx>
            <c:strRef>
              <c:f>逐月统计!$BZ$1</c:f>
              <c:strCache>
                <c:ptCount val="1"/>
                <c:pt idx="0">
                  <c:v>Avg. Consumption</c:v>
                </c:pt>
              </c:strCache>
            </c:strRef>
          </c:tx>
          <c:spPr>
            <a:solidFill>
              <a:schemeClr val="accent5"/>
            </a:solidFill>
            <a:ln>
              <a:noFill/>
            </a:ln>
            <a:effectLst/>
          </c:spPr>
          <c:invertIfNegative val="0"/>
          <c:cat>
            <c:strRef>
              <c:f>逐月统计!$BY$2:$BY$13</c:f>
              <c:strCache>
                <c:ptCount val="12"/>
                <c:pt idx="0">
                  <c:v>Jan</c:v>
                </c:pt>
                <c:pt idx="1">
                  <c:v>Feb</c:v>
                </c:pt>
                <c:pt idx="2">
                  <c:v>Mar</c:v>
                </c:pt>
                <c:pt idx="3">
                  <c:v>Apr</c:v>
                </c:pt>
                <c:pt idx="4">
                  <c:v>May</c:v>
                </c:pt>
                <c:pt idx="5">
                  <c:v>Jun</c:v>
                </c:pt>
                <c:pt idx="6">
                  <c:v>Jul</c:v>
                </c:pt>
                <c:pt idx="7">
                  <c:v>Aug</c:v>
                </c:pt>
                <c:pt idx="8">
                  <c:v>Sep</c:v>
                </c:pt>
                <c:pt idx="9">
                  <c:v>Oct</c:v>
                </c:pt>
                <c:pt idx="10">
                  <c:v>Nov</c:v>
                </c:pt>
                <c:pt idx="11">
                  <c:v>Dec</c:v>
                </c:pt>
              </c:strCache>
            </c:strRef>
          </c:cat>
          <c:val>
            <c:numRef>
              <c:f>逐月统计!$BZ$2:$BZ$13</c:f>
              <c:numCache>
                <c:formatCode>0.00</c:formatCode>
                <c:ptCount val="12"/>
                <c:pt idx="0">
                  <c:v>1109.9000000000001</c:v>
                </c:pt>
                <c:pt idx="1">
                  <c:v>1019.6</c:v>
                </c:pt>
                <c:pt idx="2">
                  <c:v>518.5</c:v>
                </c:pt>
                <c:pt idx="3">
                  <c:v>294.2</c:v>
                </c:pt>
                <c:pt idx="4">
                  <c:v>181.4</c:v>
                </c:pt>
                <c:pt idx="5">
                  <c:v>270</c:v>
                </c:pt>
                <c:pt idx="6">
                  <c:v>544.79999999999995</c:v>
                </c:pt>
                <c:pt idx="7">
                  <c:v>525.5</c:v>
                </c:pt>
                <c:pt idx="8">
                  <c:v>327</c:v>
                </c:pt>
                <c:pt idx="9">
                  <c:v>244.1</c:v>
                </c:pt>
                <c:pt idx="10">
                  <c:v>413</c:v>
                </c:pt>
                <c:pt idx="11">
                  <c:v>967.7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D290-400B-A526-2298D036BB6C}"/>
            </c:ext>
          </c:extLst>
        </c:ser>
        <c:ser>
          <c:idx val="2"/>
          <c:order val="1"/>
          <c:tx>
            <c:strRef>
              <c:f>逐月统计!$CA$1</c:f>
              <c:strCache>
                <c:ptCount val="1"/>
                <c:pt idx="0">
                  <c:v>Avg. Generation</c:v>
                </c:pt>
              </c:strCache>
            </c:strRef>
          </c:tx>
          <c:spPr>
            <a:solidFill>
              <a:srgbClr val="F4382A"/>
            </a:solidFill>
            <a:ln>
              <a:noFill/>
            </a:ln>
            <a:effectLst/>
          </c:spPr>
          <c:invertIfNegative val="0"/>
          <c:cat>
            <c:strRef>
              <c:f>逐月统计!$BY$2:$BY$13</c:f>
              <c:strCache>
                <c:ptCount val="12"/>
                <c:pt idx="0">
                  <c:v>Jan</c:v>
                </c:pt>
                <c:pt idx="1">
                  <c:v>Feb</c:v>
                </c:pt>
                <c:pt idx="2">
                  <c:v>Mar</c:v>
                </c:pt>
                <c:pt idx="3">
                  <c:v>Apr</c:v>
                </c:pt>
                <c:pt idx="4">
                  <c:v>May</c:v>
                </c:pt>
                <c:pt idx="5">
                  <c:v>Jun</c:v>
                </c:pt>
                <c:pt idx="6">
                  <c:v>Jul</c:v>
                </c:pt>
                <c:pt idx="7">
                  <c:v>Aug</c:v>
                </c:pt>
                <c:pt idx="8">
                  <c:v>Sep</c:v>
                </c:pt>
                <c:pt idx="9">
                  <c:v>Oct</c:v>
                </c:pt>
                <c:pt idx="10">
                  <c:v>Nov</c:v>
                </c:pt>
                <c:pt idx="11">
                  <c:v>Dec</c:v>
                </c:pt>
              </c:strCache>
            </c:strRef>
          </c:cat>
          <c:val>
            <c:numRef>
              <c:f>逐月统计!$CA$2:$CA$13</c:f>
              <c:numCache>
                <c:formatCode>0.00</c:formatCode>
                <c:ptCount val="12"/>
                <c:pt idx="0">
                  <c:v>330.36</c:v>
                </c:pt>
                <c:pt idx="1">
                  <c:v>515.68999999999994</c:v>
                </c:pt>
                <c:pt idx="2">
                  <c:v>615.20000000000016</c:v>
                </c:pt>
                <c:pt idx="3">
                  <c:v>811.51000000000022</c:v>
                </c:pt>
                <c:pt idx="4">
                  <c:v>824.53</c:v>
                </c:pt>
                <c:pt idx="5">
                  <c:v>694.89</c:v>
                </c:pt>
                <c:pt idx="6">
                  <c:v>712.82</c:v>
                </c:pt>
                <c:pt idx="7">
                  <c:v>688.06000000000006</c:v>
                </c:pt>
                <c:pt idx="8">
                  <c:v>779.17</c:v>
                </c:pt>
                <c:pt idx="9">
                  <c:v>511.66999999999996</c:v>
                </c:pt>
                <c:pt idx="10">
                  <c:v>367.73999999999995</c:v>
                </c:pt>
                <c:pt idx="11">
                  <c:v>366.47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D290-400B-A526-2298D036BB6C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69"/>
        <c:axId val="373029424"/>
        <c:axId val="283475088"/>
      </c:barChart>
      <c:catAx>
        <c:axId val="373029424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ysClr val="windowText" lastClr="000000"/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800" b="0" i="0" u="none" strike="noStrike" kern="1200" cap="none" spc="0" normalizeH="0" baseline="0">
                <a:solidFill>
                  <a:sysClr val="windowText" lastClr="000000"/>
                </a:solidFill>
                <a:latin typeface="Times New Roman" panose="02020603050405020304" pitchFamily="18" charset="0"/>
                <a:ea typeface="宋体" panose="02010600030101010101" pitchFamily="2" charset="-122"/>
                <a:cs typeface="Times New Roman" panose="02020603050405020304" pitchFamily="18" charset="0"/>
              </a:defRPr>
            </a:pPr>
            <a:endParaRPr lang="zh-CN"/>
          </a:p>
        </c:txPr>
        <c:crossAx val="283475088"/>
        <c:crosses val="autoZero"/>
        <c:auto val="1"/>
        <c:lblAlgn val="ctr"/>
        <c:lblOffset val="100"/>
        <c:noMultiLvlLbl val="0"/>
      </c:catAx>
      <c:valAx>
        <c:axId val="283475088"/>
        <c:scaling>
          <c:orientation val="minMax"/>
        </c:scaling>
        <c:delete val="0"/>
        <c:axPos val="l"/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800" b="0" i="0" u="none" strike="noStrike" kern="1200" cap="none" baseline="0">
                    <a:solidFill>
                      <a:sysClr val="windowText" lastClr="000000"/>
                    </a:solidFill>
                    <a:latin typeface="Times New Roman" panose="02020603050405020304" pitchFamily="18" charset="0"/>
                    <a:ea typeface="宋体" panose="02010600030101010101" pitchFamily="2" charset="-122"/>
                    <a:cs typeface="Times New Roman" panose="02020603050405020304" pitchFamily="18" charset="0"/>
                  </a:defRPr>
                </a:pPr>
                <a:r>
                  <a:rPr lang="en-US" altLang="zh-CN"/>
                  <a:t>kWh</a:t>
                </a:r>
                <a:endParaRPr lang="zh-CN" altLang="en-US"/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-5400000" spcFirstLastPara="1" vertOverflow="ellipsis" vert="horz" wrap="square" anchor="ctr" anchorCtr="1"/>
            <a:lstStyle/>
            <a:p>
              <a:pPr>
                <a:defRPr sz="800" b="0" i="0" u="none" strike="noStrike" kern="1200" cap="none" baseline="0">
                  <a:solidFill>
                    <a:sysClr val="windowText" lastClr="000000"/>
                  </a:solidFill>
                  <a:latin typeface="Times New Roman" panose="02020603050405020304" pitchFamily="18" charset="0"/>
                  <a:ea typeface="宋体" panose="02010600030101010101" pitchFamily="2" charset="-122"/>
                  <a:cs typeface="Times New Roman" panose="02020603050405020304" pitchFamily="18" charset="0"/>
                </a:defRPr>
              </a:pPr>
              <a:endParaRPr lang="zh-CN" altLang="en-US"/>
            </a:p>
          </c:txPr>
        </c:title>
        <c:numFmt formatCode="General" sourceLinked="0"/>
        <c:majorTickMark val="in"/>
        <c:minorTickMark val="none"/>
        <c:tickLblPos val="nextTo"/>
        <c:spPr>
          <a:noFill/>
          <a:ln>
            <a:solidFill>
              <a:sysClr val="windowText" lastClr="000000"/>
            </a:solidFill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800" b="0" i="0" u="none" strike="noStrike" kern="1200" baseline="0">
                <a:solidFill>
                  <a:sysClr val="windowText" lastClr="000000"/>
                </a:solidFill>
                <a:latin typeface="Times New Roman" panose="02020603050405020304" pitchFamily="18" charset="0"/>
                <a:ea typeface="宋体" panose="02010600030101010101" pitchFamily="2" charset="-122"/>
                <a:cs typeface="Times New Roman" panose="02020603050405020304" pitchFamily="18" charset="0"/>
              </a:defRPr>
            </a:pPr>
            <a:endParaRPr lang="zh-CN"/>
          </a:p>
        </c:txPr>
        <c:crossAx val="373029424"/>
        <c:crosses val="autoZero"/>
        <c:crossBetween val="between"/>
      </c:valAx>
      <c:spPr>
        <a:noFill/>
        <a:ln>
          <a:solidFill>
            <a:sysClr val="windowText" lastClr="000000"/>
          </a:solidFill>
        </a:ln>
        <a:effectLst/>
      </c:spPr>
    </c:plotArea>
    <c:legend>
      <c:legendPos val="t"/>
      <c:layout>
        <c:manualLayout>
          <c:xMode val="edge"/>
          <c:yMode val="edge"/>
          <c:x val="0.25157868991394133"/>
          <c:y val="5.2548792043879661E-2"/>
          <c:w val="0.68581605691056913"/>
          <c:h val="0.10540424673566821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800" b="0" i="0" u="none" strike="noStrike" kern="1200" baseline="0">
              <a:solidFill>
                <a:sysClr val="windowText" lastClr="000000"/>
              </a:solidFill>
              <a:latin typeface="Times New Roman" panose="02020603050405020304" pitchFamily="18" charset="0"/>
              <a:ea typeface="宋体" panose="02010600030101010101" pitchFamily="2" charset="-122"/>
              <a:cs typeface="Times New Roman" panose="02020603050405020304" pitchFamily="18" charset="0"/>
            </a:defRPr>
          </a:pPr>
          <a:endParaRPr lang="zh-CN"/>
        </a:p>
      </c:txPr>
    </c:legend>
    <c:plotVisOnly val="1"/>
    <c:dispBlanksAs val="gap"/>
    <c:showDLblsOverMax val="0"/>
    <c:extLst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 sz="800">
          <a:solidFill>
            <a:sysClr val="windowText" lastClr="000000"/>
          </a:solidFill>
          <a:latin typeface="Times New Roman" panose="02020603050405020304" pitchFamily="18" charset="0"/>
          <a:ea typeface="宋体" panose="02010600030101010101" pitchFamily="2" charset="-122"/>
          <a:cs typeface="Times New Roman" panose="02020603050405020304" pitchFamily="18" charset="0"/>
        </a:defRPr>
      </a:pPr>
      <a:endParaRPr lang="zh-CN"/>
    </a:p>
  </c:txPr>
  <c:externalData r:id="rId4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3">
  <a:schemeClr val="accent6"/>
  <a:schemeClr val="accent5"/>
  <a:schemeClr val="accent4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2.xml><?xml version="1.0" encoding="utf-8"?>
<cs:colorStyle xmlns:cs="http://schemas.microsoft.com/office/drawing/2012/chartStyle" xmlns:a="http://schemas.openxmlformats.org/drawingml/2006/main" meth="cycle" id="13">
  <a:schemeClr val="accent6"/>
  <a:schemeClr val="accent5"/>
  <a:schemeClr val="accent4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3.xml><?xml version="1.0" encoding="utf-8"?>
<cs:colorStyle xmlns:cs="http://schemas.microsoft.com/office/drawing/2012/chartStyle" xmlns:a="http://schemas.openxmlformats.org/drawingml/2006/main" meth="cycle" id="13">
  <a:schemeClr val="accent6"/>
  <a:schemeClr val="accent5"/>
  <a:schemeClr val="accent4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4.xml><?xml version="1.0" encoding="utf-8"?>
<cs:colorStyle xmlns:cs="http://schemas.microsoft.com/office/drawing/2012/chartStyle" xmlns:a="http://schemas.openxmlformats.org/drawingml/2006/main" meth="cycle" id="13">
  <a:schemeClr val="accent6"/>
  <a:schemeClr val="accent5"/>
  <a:schemeClr val="accent4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5.xml><?xml version="1.0" encoding="utf-8"?>
<cs:colorStyle xmlns:cs="http://schemas.microsoft.com/office/drawing/2012/chartStyle" xmlns:a="http://schemas.openxmlformats.org/drawingml/2006/main" meth="cycle" id="13">
  <a:schemeClr val="accent6"/>
  <a:schemeClr val="accent5"/>
  <a:schemeClr val="accent4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6.xml><?xml version="1.0" encoding="utf-8"?>
<cs:colorStyle xmlns:cs="http://schemas.microsoft.com/office/drawing/2012/chartStyle" xmlns:a="http://schemas.openxmlformats.org/drawingml/2006/main" meth="cycle" id="13">
  <a:schemeClr val="accent6"/>
  <a:schemeClr val="accent5"/>
  <a:schemeClr val="accent4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7.xml><?xml version="1.0" encoding="utf-8"?>
<cs:colorStyle xmlns:cs="http://schemas.microsoft.com/office/drawing/2012/chartStyle" xmlns:a="http://schemas.openxmlformats.org/drawingml/2006/main" meth="cycle" id="13">
  <a:schemeClr val="accent6"/>
  <a:schemeClr val="accent5"/>
  <a:schemeClr val="accent4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12">
  <cs:axisTitle>
    <cs:lnRef idx="0"/>
    <cs:fillRef idx="0"/>
    <cs:effectRef idx="0"/>
    <cs:fontRef idx="minor">
      <a:schemeClr val="tx1">
        <a:lumMod val="65000"/>
        <a:lumOff val="35000"/>
      </a:schemeClr>
    </cs:fontRef>
    <cs:defRPr sz="900" kern="1200" cap="all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b="0" kern="1200" cap="none" spc="0" normalizeH="0" baseline="0"/>
  </cs:categoryAxis>
  <cs:chartArea mods="allowNoFillOverride allowNoLineOverride">
    <cs:lnRef idx="0"/>
    <cs:fillRef idx="0"/>
    <cs:effectRef idx="0"/>
    <cs:fontRef idx="minor">
      <a:schemeClr val="dk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75000"/>
        <a:lumOff val="25000"/>
      </a:schemeClr>
    </cs:fontRef>
    <cs:spPr>
      <a:solidFill>
        <a:schemeClr val="dk1">
          <a:lumMod val="15000"/>
          <a:lumOff val="85000"/>
        </a:schemeClr>
      </a:solidFill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0">
      <cs:styleClr val="auto"/>
    </cs:fillRef>
    <cs:effectRef idx="0"/>
    <cs:fontRef idx="minor">
      <a:schemeClr val="dk1"/>
    </cs:fontRef>
    <cs:spPr>
      <a:solidFill>
        <a:schemeClr val="phClr"/>
      </a:solidFill>
    </cs:spPr>
  </cs:dataPoint>
  <cs:dataPoint3D>
    <cs:lnRef idx="0"/>
    <cs:fillRef idx="0">
      <cs:styleClr val="auto"/>
    </cs:fillRef>
    <cs:effectRef idx="0"/>
    <cs:fontRef idx="minor">
      <a:schemeClr val="dk1"/>
    </cs:fontRef>
    <cs:spPr>
      <a:solidFill>
        <a:schemeClr val="phClr"/>
      </a:solidFill>
    </cs:spPr>
  </cs:dataPoint3D>
  <cs:dataPointLine>
    <cs:lnRef idx="0">
      <cs:styleClr val="auto"/>
    </cs:lnRef>
    <cs:fillRef idx="0"/>
    <cs:effectRef idx="0"/>
    <cs:fontRef idx="minor">
      <a:schemeClr val="dk1"/>
    </cs:fontRef>
    <cs:spPr>
      <a:ln w="38100" cap="rnd">
        <a:solidFill>
          <a:schemeClr val="phClr"/>
        </a:solidFill>
        <a:round/>
      </a:ln>
    </cs:spPr>
  </cs:dataPointLine>
  <cs:dataPointMarker>
    <cs:lnRef idx="0"/>
    <cs:fillRef idx="0">
      <cs:styleClr val="auto"/>
    </cs:fillRef>
    <cs:effectRef idx="0"/>
    <cs:fontRef idx="minor">
      <a:schemeClr val="dk1"/>
    </cs:fontRef>
    <cs:spPr>
      <a:solidFill>
        <a:schemeClr val="phClr"/>
      </a:solidFill>
    </cs:spPr>
  </cs:dataPointMarker>
  <cs:dataPointMarkerLayout symbol="circle" size="8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ln w="9525">
        <a:solidFill>
          <a:schemeClr val="tx1">
            <a:lumMod val="15000"/>
            <a:lumOff val="85000"/>
          </a:schemeClr>
        </a:solidFill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75000"/>
          <a:lumOff val="25000"/>
        </a:schemeClr>
      </a:solidFill>
      <a:ln w="9525">
        <a:solidFill>
          <a:schemeClr val="tx1">
            <a:lumMod val="50000"/>
            <a:lumOff val="50000"/>
          </a:schemeClr>
        </a:solidFill>
      </a:ln>
    </cs:spPr>
  </cs:downBar>
  <cs:dropLine>
    <cs:lnRef idx="0"/>
    <cs:fillRef idx="0"/>
    <cs:effectRef idx="0"/>
    <cs:fontRef idx="minor">
      <a:schemeClr val="dk1"/>
    </cs:fontRef>
    <cs:spPr>
      <a:ln w="9525">
        <a:solidFill>
          <a:schemeClr val="tx1">
            <a:lumMod val="50000"/>
            <a:lumOff val="50000"/>
          </a:schemeClr>
        </a:solidFill>
        <a:prstDash val="dash"/>
      </a:ln>
    </cs:spPr>
  </cs:dropLine>
  <cs:errorBar>
    <cs:lnRef idx="0"/>
    <cs:fillRef idx="0"/>
    <cs:effectRef idx="0"/>
    <cs:fontRef idx="minor">
      <a:schemeClr val="dk1"/>
    </cs:fontRef>
    <cs:spPr>
      <a:ln w="9525">
        <a:solidFill>
          <a:schemeClr val="tx1">
            <a:lumMod val="50000"/>
            <a:lumOff val="50000"/>
          </a:schemeClr>
        </a:solidFill>
        <a:round/>
      </a:ln>
    </cs:spPr>
  </cs:errorBar>
  <cs:floor>
    <cs:lnRef idx="0"/>
    <cs:fillRef idx="0"/>
    <cs:effectRef idx="0"/>
    <cs:fontRef idx="minor">
      <a:schemeClr val="dk1"/>
    </cs:fontRef>
  </cs:floor>
  <cs:gridlineMajor>
    <cs:lnRef idx="0"/>
    <cs:fillRef idx="0"/>
    <cs:effectRef idx="0"/>
    <cs:fontRef idx="minor">
      <a:schemeClr val="dk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dk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dk1"/>
    </cs:fontRef>
    <cs:spPr>
      <a:ln w="9525">
        <a:solidFill>
          <a:schemeClr val="tx1">
            <a:lumMod val="50000"/>
            <a:lumOff val="50000"/>
          </a:schemeClr>
        </a:solidFill>
        <a:prstDash val="dash"/>
      </a:ln>
    </cs:spPr>
  </cs:hiLoLine>
  <cs:leaderLine>
    <cs:lnRef idx="0"/>
    <cs:fillRef idx="0"/>
    <cs:effectRef idx="0"/>
    <cs:fontRef idx="minor">
      <a:schemeClr val="dk1"/>
    </cs:fontRef>
    <cs:spPr>
      <a:ln w="9525">
        <a:solidFill>
          <a:schemeClr val="tx1">
            <a:lumMod val="35000"/>
            <a:lumOff val="65000"/>
          </a:schemeClr>
        </a:solidFill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dk1"/>
    </cs:fontRef>
  </cs:plotArea>
  <cs:plotArea3D mods="allowNoFillOverride allowNoLineOverride">
    <cs:lnRef idx="0"/>
    <cs:fillRef idx="0"/>
    <cs:effectRef idx="0"/>
    <cs:fontRef idx="minor">
      <a:schemeClr val="dk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seriesAxis>
  <cs:seriesLine>
    <cs:lnRef idx="0"/>
    <cs:fillRef idx="0"/>
    <cs:effectRef idx="0"/>
    <cs:fontRef idx="minor">
      <a:schemeClr val="dk1"/>
    </cs:fontRef>
    <cs:spPr>
      <a:ln w="9525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ajor">
      <a:schemeClr val="tx1">
        <a:lumMod val="65000"/>
        <a:lumOff val="35000"/>
      </a:schemeClr>
    </cs:fontRef>
    <cs:defRPr sz="2000" b="0" kern="1200" cap="none" spc="0" normalizeH="0" baseline="0"/>
  </cs:title>
  <cs:trendline>
    <cs:lnRef idx="0">
      <cs:styleClr val="auto"/>
    </cs:lnRef>
    <cs:fillRef idx="0"/>
    <cs:effectRef idx="0"/>
    <cs:fontRef idx="minor">
      <a:schemeClr val="dk1"/>
    </cs:fontRef>
    <cs:spPr>
      <a:ln w="19050" cap="rnd">
        <a:solidFill>
          <a:schemeClr val="phClr"/>
        </a:solidFill>
        <a:round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50000"/>
            <a:lumOff val="50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dk1"/>
    </cs:fontRef>
  </cs:wall>
</cs:chartStyle>
</file>

<file path=word/charts/style2.xml><?xml version="1.0" encoding="utf-8"?>
<cs:chartStyle xmlns:cs="http://schemas.microsoft.com/office/drawing/2012/chartStyle" xmlns:a="http://schemas.openxmlformats.org/drawingml/2006/main" id="212">
  <cs:axisTitle>
    <cs:lnRef idx="0"/>
    <cs:fillRef idx="0"/>
    <cs:effectRef idx="0"/>
    <cs:fontRef idx="minor">
      <a:schemeClr val="tx1">
        <a:lumMod val="65000"/>
        <a:lumOff val="35000"/>
      </a:schemeClr>
    </cs:fontRef>
    <cs:defRPr sz="900" kern="1200" cap="all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b="0" kern="1200" cap="none" spc="0" normalizeH="0" baseline="0"/>
  </cs:categoryAxis>
  <cs:chartArea mods="allowNoFillOverride allowNoLineOverride">
    <cs:lnRef idx="0"/>
    <cs:fillRef idx="0"/>
    <cs:effectRef idx="0"/>
    <cs:fontRef idx="minor">
      <a:schemeClr val="dk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75000"/>
        <a:lumOff val="25000"/>
      </a:schemeClr>
    </cs:fontRef>
    <cs:spPr>
      <a:solidFill>
        <a:schemeClr val="dk1">
          <a:lumMod val="15000"/>
          <a:lumOff val="85000"/>
        </a:schemeClr>
      </a:solidFill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0">
      <cs:styleClr val="auto"/>
    </cs:fillRef>
    <cs:effectRef idx="0"/>
    <cs:fontRef idx="minor">
      <a:schemeClr val="dk1"/>
    </cs:fontRef>
    <cs:spPr>
      <a:solidFill>
        <a:schemeClr val="phClr"/>
      </a:solidFill>
    </cs:spPr>
  </cs:dataPoint>
  <cs:dataPoint3D>
    <cs:lnRef idx="0"/>
    <cs:fillRef idx="0">
      <cs:styleClr val="auto"/>
    </cs:fillRef>
    <cs:effectRef idx="0"/>
    <cs:fontRef idx="minor">
      <a:schemeClr val="dk1"/>
    </cs:fontRef>
    <cs:spPr>
      <a:solidFill>
        <a:schemeClr val="phClr"/>
      </a:solidFill>
    </cs:spPr>
  </cs:dataPoint3D>
  <cs:dataPointLine>
    <cs:lnRef idx="0">
      <cs:styleClr val="auto"/>
    </cs:lnRef>
    <cs:fillRef idx="0"/>
    <cs:effectRef idx="0"/>
    <cs:fontRef idx="minor">
      <a:schemeClr val="dk1"/>
    </cs:fontRef>
    <cs:spPr>
      <a:ln w="38100" cap="rnd">
        <a:solidFill>
          <a:schemeClr val="phClr"/>
        </a:solidFill>
        <a:round/>
      </a:ln>
    </cs:spPr>
  </cs:dataPointLine>
  <cs:dataPointMarker>
    <cs:lnRef idx="0"/>
    <cs:fillRef idx="0">
      <cs:styleClr val="auto"/>
    </cs:fillRef>
    <cs:effectRef idx="0"/>
    <cs:fontRef idx="minor">
      <a:schemeClr val="dk1"/>
    </cs:fontRef>
    <cs:spPr>
      <a:solidFill>
        <a:schemeClr val="phClr"/>
      </a:solidFill>
    </cs:spPr>
  </cs:dataPointMarker>
  <cs:dataPointMarkerLayout symbol="circle" size="8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ln w="9525">
        <a:solidFill>
          <a:schemeClr val="tx1">
            <a:lumMod val="15000"/>
            <a:lumOff val="85000"/>
          </a:schemeClr>
        </a:solidFill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75000"/>
          <a:lumOff val="25000"/>
        </a:schemeClr>
      </a:solidFill>
      <a:ln w="9525">
        <a:solidFill>
          <a:schemeClr val="tx1">
            <a:lumMod val="50000"/>
            <a:lumOff val="50000"/>
          </a:schemeClr>
        </a:solidFill>
      </a:ln>
    </cs:spPr>
  </cs:downBar>
  <cs:dropLine>
    <cs:lnRef idx="0"/>
    <cs:fillRef idx="0"/>
    <cs:effectRef idx="0"/>
    <cs:fontRef idx="minor">
      <a:schemeClr val="dk1"/>
    </cs:fontRef>
    <cs:spPr>
      <a:ln w="9525">
        <a:solidFill>
          <a:schemeClr val="tx1">
            <a:lumMod val="50000"/>
            <a:lumOff val="50000"/>
          </a:schemeClr>
        </a:solidFill>
        <a:prstDash val="dash"/>
      </a:ln>
    </cs:spPr>
  </cs:dropLine>
  <cs:errorBar>
    <cs:lnRef idx="0"/>
    <cs:fillRef idx="0"/>
    <cs:effectRef idx="0"/>
    <cs:fontRef idx="minor">
      <a:schemeClr val="dk1"/>
    </cs:fontRef>
    <cs:spPr>
      <a:ln w="9525">
        <a:solidFill>
          <a:schemeClr val="tx1">
            <a:lumMod val="50000"/>
            <a:lumOff val="50000"/>
          </a:schemeClr>
        </a:solidFill>
        <a:round/>
      </a:ln>
    </cs:spPr>
  </cs:errorBar>
  <cs:floor>
    <cs:lnRef idx="0"/>
    <cs:fillRef idx="0"/>
    <cs:effectRef idx="0"/>
    <cs:fontRef idx="minor">
      <a:schemeClr val="dk1"/>
    </cs:fontRef>
  </cs:floor>
  <cs:gridlineMajor>
    <cs:lnRef idx="0"/>
    <cs:fillRef idx="0"/>
    <cs:effectRef idx="0"/>
    <cs:fontRef idx="minor">
      <a:schemeClr val="dk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dk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dk1"/>
    </cs:fontRef>
    <cs:spPr>
      <a:ln w="9525">
        <a:solidFill>
          <a:schemeClr val="tx1">
            <a:lumMod val="50000"/>
            <a:lumOff val="50000"/>
          </a:schemeClr>
        </a:solidFill>
        <a:prstDash val="dash"/>
      </a:ln>
    </cs:spPr>
  </cs:hiLoLine>
  <cs:leaderLine>
    <cs:lnRef idx="0"/>
    <cs:fillRef idx="0"/>
    <cs:effectRef idx="0"/>
    <cs:fontRef idx="minor">
      <a:schemeClr val="dk1"/>
    </cs:fontRef>
    <cs:spPr>
      <a:ln w="9525">
        <a:solidFill>
          <a:schemeClr val="tx1">
            <a:lumMod val="35000"/>
            <a:lumOff val="65000"/>
          </a:schemeClr>
        </a:solidFill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dk1"/>
    </cs:fontRef>
  </cs:plotArea>
  <cs:plotArea3D mods="allowNoFillOverride allowNoLineOverride">
    <cs:lnRef idx="0"/>
    <cs:fillRef idx="0"/>
    <cs:effectRef idx="0"/>
    <cs:fontRef idx="minor">
      <a:schemeClr val="dk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seriesAxis>
  <cs:seriesLine>
    <cs:lnRef idx="0"/>
    <cs:fillRef idx="0"/>
    <cs:effectRef idx="0"/>
    <cs:fontRef idx="minor">
      <a:schemeClr val="dk1"/>
    </cs:fontRef>
    <cs:spPr>
      <a:ln w="9525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ajor">
      <a:schemeClr val="tx1">
        <a:lumMod val="65000"/>
        <a:lumOff val="35000"/>
      </a:schemeClr>
    </cs:fontRef>
    <cs:defRPr sz="2000" b="0" kern="1200" cap="none" spc="0" normalizeH="0" baseline="0"/>
  </cs:title>
  <cs:trendline>
    <cs:lnRef idx="0">
      <cs:styleClr val="auto"/>
    </cs:lnRef>
    <cs:fillRef idx="0"/>
    <cs:effectRef idx="0"/>
    <cs:fontRef idx="minor">
      <a:schemeClr val="dk1"/>
    </cs:fontRef>
    <cs:spPr>
      <a:ln w="19050" cap="rnd">
        <a:solidFill>
          <a:schemeClr val="phClr"/>
        </a:solidFill>
        <a:round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50000"/>
            <a:lumOff val="50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dk1"/>
    </cs:fontRef>
  </cs:wall>
</cs:chartStyle>
</file>

<file path=word/charts/style3.xml><?xml version="1.0" encoding="utf-8"?>
<cs:chartStyle xmlns:cs="http://schemas.microsoft.com/office/drawing/2012/chartStyle" xmlns:a="http://schemas.openxmlformats.org/drawingml/2006/main" id="212">
  <cs:axisTitle>
    <cs:lnRef idx="0"/>
    <cs:fillRef idx="0"/>
    <cs:effectRef idx="0"/>
    <cs:fontRef idx="minor">
      <a:schemeClr val="tx1">
        <a:lumMod val="65000"/>
        <a:lumOff val="35000"/>
      </a:schemeClr>
    </cs:fontRef>
    <cs:defRPr sz="900" kern="1200" cap="all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b="0" kern="1200" cap="none" spc="0" normalizeH="0" baseline="0"/>
  </cs:categoryAxis>
  <cs:chartArea mods="allowNoFillOverride allowNoLineOverride">
    <cs:lnRef idx="0"/>
    <cs:fillRef idx="0"/>
    <cs:effectRef idx="0"/>
    <cs:fontRef idx="minor">
      <a:schemeClr val="dk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75000"/>
        <a:lumOff val="25000"/>
      </a:schemeClr>
    </cs:fontRef>
    <cs:spPr>
      <a:solidFill>
        <a:schemeClr val="dk1">
          <a:lumMod val="15000"/>
          <a:lumOff val="85000"/>
        </a:schemeClr>
      </a:solidFill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0">
      <cs:styleClr val="auto"/>
    </cs:fillRef>
    <cs:effectRef idx="0"/>
    <cs:fontRef idx="minor">
      <a:schemeClr val="dk1"/>
    </cs:fontRef>
    <cs:spPr>
      <a:solidFill>
        <a:schemeClr val="phClr"/>
      </a:solidFill>
    </cs:spPr>
  </cs:dataPoint>
  <cs:dataPoint3D>
    <cs:lnRef idx="0"/>
    <cs:fillRef idx="0">
      <cs:styleClr val="auto"/>
    </cs:fillRef>
    <cs:effectRef idx="0"/>
    <cs:fontRef idx="minor">
      <a:schemeClr val="dk1"/>
    </cs:fontRef>
    <cs:spPr>
      <a:solidFill>
        <a:schemeClr val="phClr"/>
      </a:solidFill>
    </cs:spPr>
  </cs:dataPoint3D>
  <cs:dataPointLine>
    <cs:lnRef idx="0">
      <cs:styleClr val="auto"/>
    </cs:lnRef>
    <cs:fillRef idx="0"/>
    <cs:effectRef idx="0"/>
    <cs:fontRef idx="minor">
      <a:schemeClr val="dk1"/>
    </cs:fontRef>
    <cs:spPr>
      <a:ln w="38100" cap="rnd">
        <a:solidFill>
          <a:schemeClr val="phClr"/>
        </a:solidFill>
        <a:round/>
      </a:ln>
    </cs:spPr>
  </cs:dataPointLine>
  <cs:dataPointMarker>
    <cs:lnRef idx="0"/>
    <cs:fillRef idx="0">
      <cs:styleClr val="auto"/>
    </cs:fillRef>
    <cs:effectRef idx="0"/>
    <cs:fontRef idx="minor">
      <a:schemeClr val="dk1"/>
    </cs:fontRef>
    <cs:spPr>
      <a:solidFill>
        <a:schemeClr val="phClr"/>
      </a:solidFill>
    </cs:spPr>
  </cs:dataPointMarker>
  <cs:dataPointMarkerLayout symbol="circle" size="8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ln w="9525">
        <a:solidFill>
          <a:schemeClr val="tx1">
            <a:lumMod val="15000"/>
            <a:lumOff val="85000"/>
          </a:schemeClr>
        </a:solidFill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75000"/>
          <a:lumOff val="25000"/>
        </a:schemeClr>
      </a:solidFill>
      <a:ln w="9525">
        <a:solidFill>
          <a:schemeClr val="tx1">
            <a:lumMod val="50000"/>
            <a:lumOff val="50000"/>
          </a:schemeClr>
        </a:solidFill>
      </a:ln>
    </cs:spPr>
  </cs:downBar>
  <cs:dropLine>
    <cs:lnRef idx="0"/>
    <cs:fillRef idx="0"/>
    <cs:effectRef idx="0"/>
    <cs:fontRef idx="minor">
      <a:schemeClr val="dk1"/>
    </cs:fontRef>
    <cs:spPr>
      <a:ln w="9525">
        <a:solidFill>
          <a:schemeClr val="tx1">
            <a:lumMod val="50000"/>
            <a:lumOff val="50000"/>
          </a:schemeClr>
        </a:solidFill>
        <a:prstDash val="dash"/>
      </a:ln>
    </cs:spPr>
  </cs:dropLine>
  <cs:errorBar>
    <cs:lnRef idx="0"/>
    <cs:fillRef idx="0"/>
    <cs:effectRef idx="0"/>
    <cs:fontRef idx="minor">
      <a:schemeClr val="dk1"/>
    </cs:fontRef>
    <cs:spPr>
      <a:ln w="9525">
        <a:solidFill>
          <a:schemeClr val="tx1">
            <a:lumMod val="50000"/>
            <a:lumOff val="50000"/>
          </a:schemeClr>
        </a:solidFill>
        <a:round/>
      </a:ln>
    </cs:spPr>
  </cs:errorBar>
  <cs:floor>
    <cs:lnRef idx="0"/>
    <cs:fillRef idx="0"/>
    <cs:effectRef idx="0"/>
    <cs:fontRef idx="minor">
      <a:schemeClr val="dk1"/>
    </cs:fontRef>
  </cs:floor>
  <cs:gridlineMajor>
    <cs:lnRef idx="0"/>
    <cs:fillRef idx="0"/>
    <cs:effectRef idx="0"/>
    <cs:fontRef idx="minor">
      <a:schemeClr val="dk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dk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dk1"/>
    </cs:fontRef>
    <cs:spPr>
      <a:ln w="9525">
        <a:solidFill>
          <a:schemeClr val="tx1">
            <a:lumMod val="50000"/>
            <a:lumOff val="50000"/>
          </a:schemeClr>
        </a:solidFill>
        <a:prstDash val="dash"/>
      </a:ln>
    </cs:spPr>
  </cs:hiLoLine>
  <cs:leaderLine>
    <cs:lnRef idx="0"/>
    <cs:fillRef idx="0"/>
    <cs:effectRef idx="0"/>
    <cs:fontRef idx="minor">
      <a:schemeClr val="dk1"/>
    </cs:fontRef>
    <cs:spPr>
      <a:ln w="9525">
        <a:solidFill>
          <a:schemeClr val="tx1">
            <a:lumMod val="35000"/>
            <a:lumOff val="65000"/>
          </a:schemeClr>
        </a:solidFill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dk1"/>
    </cs:fontRef>
  </cs:plotArea>
  <cs:plotArea3D mods="allowNoFillOverride allowNoLineOverride">
    <cs:lnRef idx="0"/>
    <cs:fillRef idx="0"/>
    <cs:effectRef idx="0"/>
    <cs:fontRef idx="minor">
      <a:schemeClr val="dk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seriesAxis>
  <cs:seriesLine>
    <cs:lnRef idx="0"/>
    <cs:fillRef idx="0"/>
    <cs:effectRef idx="0"/>
    <cs:fontRef idx="minor">
      <a:schemeClr val="dk1"/>
    </cs:fontRef>
    <cs:spPr>
      <a:ln w="9525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ajor">
      <a:schemeClr val="tx1">
        <a:lumMod val="65000"/>
        <a:lumOff val="35000"/>
      </a:schemeClr>
    </cs:fontRef>
    <cs:defRPr sz="2000" b="0" kern="1200" cap="none" spc="0" normalizeH="0" baseline="0"/>
  </cs:title>
  <cs:trendline>
    <cs:lnRef idx="0">
      <cs:styleClr val="auto"/>
    </cs:lnRef>
    <cs:fillRef idx="0"/>
    <cs:effectRef idx="0"/>
    <cs:fontRef idx="minor">
      <a:schemeClr val="dk1"/>
    </cs:fontRef>
    <cs:spPr>
      <a:ln w="19050" cap="rnd">
        <a:solidFill>
          <a:schemeClr val="phClr"/>
        </a:solidFill>
        <a:round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50000"/>
            <a:lumOff val="50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dk1"/>
    </cs:fontRef>
  </cs:wall>
</cs:chartStyle>
</file>

<file path=word/charts/style4.xml><?xml version="1.0" encoding="utf-8"?>
<cs:chartStyle xmlns:cs="http://schemas.microsoft.com/office/drawing/2012/chartStyle" xmlns:a="http://schemas.openxmlformats.org/drawingml/2006/main" id="212">
  <cs:axisTitle>
    <cs:lnRef idx="0"/>
    <cs:fillRef idx="0"/>
    <cs:effectRef idx="0"/>
    <cs:fontRef idx="minor">
      <a:schemeClr val="tx1">
        <a:lumMod val="65000"/>
        <a:lumOff val="35000"/>
      </a:schemeClr>
    </cs:fontRef>
    <cs:defRPr sz="900" kern="1200" cap="all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b="0" kern="1200" cap="none" spc="0" normalizeH="0" baseline="0"/>
  </cs:categoryAxis>
  <cs:chartArea mods="allowNoFillOverride allowNoLineOverride">
    <cs:lnRef idx="0"/>
    <cs:fillRef idx="0"/>
    <cs:effectRef idx="0"/>
    <cs:fontRef idx="minor">
      <a:schemeClr val="dk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75000"/>
        <a:lumOff val="25000"/>
      </a:schemeClr>
    </cs:fontRef>
    <cs:spPr>
      <a:solidFill>
        <a:schemeClr val="dk1">
          <a:lumMod val="15000"/>
          <a:lumOff val="85000"/>
        </a:schemeClr>
      </a:solidFill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0">
      <cs:styleClr val="auto"/>
    </cs:fillRef>
    <cs:effectRef idx="0"/>
    <cs:fontRef idx="minor">
      <a:schemeClr val="dk1"/>
    </cs:fontRef>
    <cs:spPr>
      <a:solidFill>
        <a:schemeClr val="phClr"/>
      </a:solidFill>
    </cs:spPr>
  </cs:dataPoint>
  <cs:dataPoint3D>
    <cs:lnRef idx="0"/>
    <cs:fillRef idx="0">
      <cs:styleClr val="auto"/>
    </cs:fillRef>
    <cs:effectRef idx="0"/>
    <cs:fontRef idx="minor">
      <a:schemeClr val="dk1"/>
    </cs:fontRef>
    <cs:spPr>
      <a:solidFill>
        <a:schemeClr val="phClr"/>
      </a:solidFill>
    </cs:spPr>
  </cs:dataPoint3D>
  <cs:dataPointLine>
    <cs:lnRef idx="0">
      <cs:styleClr val="auto"/>
    </cs:lnRef>
    <cs:fillRef idx="0"/>
    <cs:effectRef idx="0"/>
    <cs:fontRef idx="minor">
      <a:schemeClr val="dk1"/>
    </cs:fontRef>
    <cs:spPr>
      <a:ln w="38100" cap="rnd">
        <a:solidFill>
          <a:schemeClr val="phClr"/>
        </a:solidFill>
        <a:round/>
      </a:ln>
    </cs:spPr>
  </cs:dataPointLine>
  <cs:dataPointMarker>
    <cs:lnRef idx="0"/>
    <cs:fillRef idx="0">
      <cs:styleClr val="auto"/>
    </cs:fillRef>
    <cs:effectRef idx="0"/>
    <cs:fontRef idx="minor">
      <a:schemeClr val="dk1"/>
    </cs:fontRef>
    <cs:spPr>
      <a:solidFill>
        <a:schemeClr val="phClr"/>
      </a:solidFill>
    </cs:spPr>
  </cs:dataPointMarker>
  <cs:dataPointMarkerLayout symbol="circle" size="8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ln w="9525">
        <a:solidFill>
          <a:schemeClr val="tx1">
            <a:lumMod val="15000"/>
            <a:lumOff val="85000"/>
          </a:schemeClr>
        </a:solidFill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75000"/>
          <a:lumOff val="25000"/>
        </a:schemeClr>
      </a:solidFill>
      <a:ln w="9525">
        <a:solidFill>
          <a:schemeClr val="tx1">
            <a:lumMod val="50000"/>
            <a:lumOff val="50000"/>
          </a:schemeClr>
        </a:solidFill>
      </a:ln>
    </cs:spPr>
  </cs:downBar>
  <cs:dropLine>
    <cs:lnRef idx="0"/>
    <cs:fillRef idx="0"/>
    <cs:effectRef idx="0"/>
    <cs:fontRef idx="minor">
      <a:schemeClr val="dk1"/>
    </cs:fontRef>
    <cs:spPr>
      <a:ln w="9525">
        <a:solidFill>
          <a:schemeClr val="tx1">
            <a:lumMod val="50000"/>
            <a:lumOff val="50000"/>
          </a:schemeClr>
        </a:solidFill>
        <a:prstDash val="dash"/>
      </a:ln>
    </cs:spPr>
  </cs:dropLine>
  <cs:errorBar>
    <cs:lnRef idx="0"/>
    <cs:fillRef idx="0"/>
    <cs:effectRef idx="0"/>
    <cs:fontRef idx="minor">
      <a:schemeClr val="dk1"/>
    </cs:fontRef>
    <cs:spPr>
      <a:ln w="9525">
        <a:solidFill>
          <a:schemeClr val="tx1">
            <a:lumMod val="50000"/>
            <a:lumOff val="50000"/>
          </a:schemeClr>
        </a:solidFill>
        <a:round/>
      </a:ln>
    </cs:spPr>
  </cs:errorBar>
  <cs:floor>
    <cs:lnRef idx="0"/>
    <cs:fillRef idx="0"/>
    <cs:effectRef idx="0"/>
    <cs:fontRef idx="minor">
      <a:schemeClr val="dk1"/>
    </cs:fontRef>
  </cs:floor>
  <cs:gridlineMajor>
    <cs:lnRef idx="0"/>
    <cs:fillRef idx="0"/>
    <cs:effectRef idx="0"/>
    <cs:fontRef idx="minor">
      <a:schemeClr val="dk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dk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dk1"/>
    </cs:fontRef>
    <cs:spPr>
      <a:ln w="9525">
        <a:solidFill>
          <a:schemeClr val="tx1">
            <a:lumMod val="50000"/>
            <a:lumOff val="50000"/>
          </a:schemeClr>
        </a:solidFill>
        <a:prstDash val="dash"/>
      </a:ln>
    </cs:spPr>
  </cs:hiLoLine>
  <cs:leaderLine>
    <cs:lnRef idx="0"/>
    <cs:fillRef idx="0"/>
    <cs:effectRef idx="0"/>
    <cs:fontRef idx="minor">
      <a:schemeClr val="dk1"/>
    </cs:fontRef>
    <cs:spPr>
      <a:ln w="9525">
        <a:solidFill>
          <a:schemeClr val="tx1">
            <a:lumMod val="35000"/>
            <a:lumOff val="65000"/>
          </a:schemeClr>
        </a:solidFill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dk1"/>
    </cs:fontRef>
  </cs:plotArea>
  <cs:plotArea3D mods="allowNoFillOverride allowNoLineOverride">
    <cs:lnRef idx="0"/>
    <cs:fillRef idx="0"/>
    <cs:effectRef idx="0"/>
    <cs:fontRef idx="minor">
      <a:schemeClr val="dk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seriesAxis>
  <cs:seriesLine>
    <cs:lnRef idx="0"/>
    <cs:fillRef idx="0"/>
    <cs:effectRef idx="0"/>
    <cs:fontRef idx="minor">
      <a:schemeClr val="dk1"/>
    </cs:fontRef>
    <cs:spPr>
      <a:ln w="9525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ajor">
      <a:schemeClr val="tx1">
        <a:lumMod val="65000"/>
        <a:lumOff val="35000"/>
      </a:schemeClr>
    </cs:fontRef>
    <cs:defRPr sz="2000" b="0" kern="1200" cap="none" spc="0" normalizeH="0" baseline="0"/>
  </cs:title>
  <cs:trendline>
    <cs:lnRef idx="0">
      <cs:styleClr val="auto"/>
    </cs:lnRef>
    <cs:fillRef idx="0"/>
    <cs:effectRef idx="0"/>
    <cs:fontRef idx="minor">
      <a:schemeClr val="dk1"/>
    </cs:fontRef>
    <cs:spPr>
      <a:ln w="19050" cap="rnd">
        <a:solidFill>
          <a:schemeClr val="phClr"/>
        </a:solidFill>
        <a:round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50000"/>
            <a:lumOff val="50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dk1"/>
    </cs:fontRef>
  </cs:wall>
</cs:chartStyle>
</file>

<file path=word/charts/style5.xml><?xml version="1.0" encoding="utf-8"?>
<cs:chartStyle xmlns:cs="http://schemas.microsoft.com/office/drawing/2012/chartStyle" xmlns:a="http://schemas.openxmlformats.org/drawingml/2006/main" id="212">
  <cs:axisTitle>
    <cs:lnRef idx="0"/>
    <cs:fillRef idx="0"/>
    <cs:effectRef idx="0"/>
    <cs:fontRef idx="minor">
      <a:schemeClr val="tx1">
        <a:lumMod val="65000"/>
        <a:lumOff val="35000"/>
      </a:schemeClr>
    </cs:fontRef>
    <cs:defRPr sz="900" kern="1200" cap="all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b="0" kern="1200" cap="none" spc="0" normalizeH="0" baseline="0"/>
  </cs:categoryAxis>
  <cs:chartArea mods="allowNoFillOverride allowNoLineOverride">
    <cs:lnRef idx="0"/>
    <cs:fillRef idx="0"/>
    <cs:effectRef idx="0"/>
    <cs:fontRef idx="minor">
      <a:schemeClr val="dk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75000"/>
        <a:lumOff val="25000"/>
      </a:schemeClr>
    </cs:fontRef>
    <cs:spPr>
      <a:solidFill>
        <a:schemeClr val="dk1">
          <a:lumMod val="15000"/>
          <a:lumOff val="85000"/>
        </a:schemeClr>
      </a:solidFill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0">
      <cs:styleClr val="auto"/>
    </cs:fillRef>
    <cs:effectRef idx="0"/>
    <cs:fontRef idx="minor">
      <a:schemeClr val="dk1"/>
    </cs:fontRef>
    <cs:spPr>
      <a:solidFill>
        <a:schemeClr val="phClr"/>
      </a:solidFill>
    </cs:spPr>
  </cs:dataPoint>
  <cs:dataPoint3D>
    <cs:lnRef idx="0"/>
    <cs:fillRef idx="0">
      <cs:styleClr val="auto"/>
    </cs:fillRef>
    <cs:effectRef idx="0"/>
    <cs:fontRef idx="minor">
      <a:schemeClr val="dk1"/>
    </cs:fontRef>
    <cs:spPr>
      <a:solidFill>
        <a:schemeClr val="phClr"/>
      </a:solidFill>
    </cs:spPr>
  </cs:dataPoint3D>
  <cs:dataPointLine>
    <cs:lnRef idx="0">
      <cs:styleClr val="auto"/>
    </cs:lnRef>
    <cs:fillRef idx="0"/>
    <cs:effectRef idx="0"/>
    <cs:fontRef idx="minor">
      <a:schemeClr val="dk1"/>
    </cs:fontRef>
    <cs:spPr>
      <a:ln w="38100" cap="rnd">
        <a:solidFill>
          <a:schemeClr val="phClr"/>
        </a:solidFill>
        <a:round/>
      </a:ln>
    </cs:spPr>
  </cs:dataPointLine>
  <cs:dataPointMarker>
    <cs:lnRef idx="0"/>
    <cs:fillRef idx="0">
      <cs:styleClr val="auto"/>
    </cs:fillRef>
    <cs:effectRef idx="0"/>
    <cs:fontRef idx="minor">
      <a:schemeClr val="dk1"/>
    </cs:fontRef>
    <cs:spPr>
      <a:solidFill>
        <a:schemeClr val="phClr"/>
      </a:solidFill>
    </cs:spPr>
  </cs:dataPointMarker>
  <cs:dataPointMarkerLayout symbol="circle" size="8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ln w="9525">
        <a:solidFill>
          <a:schemeClr val="tx1">
            <a:lumMod val="15000"/>
            <a:lumOff val="85000"/>
          </a:schemeClr>
        </a:solidFill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75000"/>
          <a:lumOff val="25000"/>
        </a:schemeClr>
      </a:solidFill>
      <a:ln w="9525">
        <a:solidFill>
          <a:schemeClr val="tx1">
            <a:lumMod val="50000"/>
            <a:lumOff val="50000"/>
          </a:schemeClr>
        </a:solidFill>
      </a:ln>
    </cs:spPr>
  </cs:downBar>
  <cs:dropLine>
    <cs:lnRef idx="0"/>
    <cs:fillRef idx="0"/>
    <cs:effectRef idx="0"/>
    <cs:fontRef idx="minor">
      <a:schemeClr val="dk1"/>
    </cs:fontRef>
    <cs:spPr>
      <a:ln w="9525">
        <a:solidFill>
          <a:schemeClr val="tx1">
            <a:lumMod val="50000"/>
            <a:lumOff val="50000"/>
          </a:schemeClr>
        </a:solidFill>
        <a:prstDash val="dash"/>
      </a:ln>
    </cs:spPr>
  </cs:dropLine>
  <cs:errorBar>
    <cs:lnRef idx="0"/>
    <cs:fillRef idx="0"/>
    <cs:effectRef idx="0"/>
    <cs:fontRef idx="minor">
      <a:schemeClr val="dk1"/>
    </cs:fontRef>
    <cs:spPr>
      <a:ln w="9525">
        <a:solidFill>
          <a:schemeClr val="tx1">
            <a:lumMod val="50000"/>
            <a:lumOff val="50000"/>
          </a:schemeClr>
        </a:solidFill>
        <a:round/>
      </a:ln>
    </cs:spPr>
  </cs:errorBar>
  <cs:floor>
    <cs:lnRef idx="0"/>
    <cs:fillRef idx="0"/>
    <cs:effectRef idx="0"/>
    <cs:fontRef idx="minor">
      <a:schemeClr val="dk1"/>
    </cs:fontRef>
  </cs:floor>
  <cs:gridlineMajor>
    <cs:lnRef idx="0"/>
    <cs:fillRef idx="0"/>
    <cs:effectRef idx="0"/>
    <cs:fontRef idx="minor">
      <a:schemeClr val="dk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dk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dk1"/>
    </cs:fontRef>
    <cs:spPr>
      <a:ln w="9525">
        <a:solidFill>
          <a:schemeClr val="tx1">
            <a:lumMod val="50000"/>
            <a:lumOff val="50000"/>
          </a:schemeClr>
        </a:solidFill>
        <a:prstDash val="dash"/>
      </a:ln>
    </cs:spPr>
  </cs:hiLoLine>
  <cs:leaderLine>
    <cs:lnRef idx="0"/>
    <cs:fillRef idx="0"/>
    <cs:effectRef idx="0"/>
    <cs:fontRef idx="minor">
      <a:schemeClr val="dk1"/>
    </cs:fontRef>
    <cs:spPr>
      <a:ln w="9525">
        <a:solidFill>
          <a:schemeClr val="tx1">
            <a:lumMod val="35000"/>
            <a:lumOff val="65000"/>
          </a:schemeClr>
        </a:solidFill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dk1"/>
    </cs:fontRef>
  </cs:plotArea>
  <cs:plotArea3D mods="allowNoFillOverride allowNoLineOverride">
    <cs:lnRef idx="0"/>
    <cs:fillRef idx="0"/>
    <cs:effectRef idx="0"/>
    <cs:fontRef idx="minor">
      <a:schemeClr val="dk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seriesAxis>
  <cs:seriesLine>
    <cs:lnRef idx="0"/>
    <cs:fillRef idx="0"/>
    <cs:effectRef idx="0"/>
    <cs:fontRef idx="minor">
      <a:schemeClr val="dk1"/>
    </cs:fontRef>
    <cs:spPr>
      <a:ln w="9525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ajor">
      <a:schemeClr val="tx1">
        <a:lumMod val="65000"/>
        <a:lumOff val="35000"/>
      </a:schemeClr>
    </cs:fontRef>
    <cs:defRPr sz="2000" b="0" kern="1200" cap="none" spc="0" normalizeH="0" baseline="0"/>
  </cs:title>
  <cs:trendline>
    <cs:lnRef idx="0">
      <cs:styleClr val="auto"/>
    </cs:lnRef>
    <cs:fillRef idx="0"/>
    <cs:effectRef idx="0"/>
    <cs:fontRef idx="minor">
      <a:schemeClr val="dk1"/>
    </cs:fontRef>
    <cs:spPr>
      <a:ln w="19050" cap="rnd">
        <a:solidFill>
          <a:schemeClr val="phClr"/>
        </a:solidFill>
        <a:round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50000"/>
            <a:lumOff val="50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dk1"/>
    </cs:fontRef>
  </cs:wall>
</cs:chartStyle>
</file>

<file path=word/charts/style6.xml><?xml version="1.0" encoding="utf-8"?>
<cs:chartStyle xmlns:cs="http://schemas.microsoft.com/office/drawing/2012/chartStyle" xmlns:a="http://schemas.openxmlformats.org/drawingml/2006/main" id="212">
  <cs:axisTitle>
    <cs:lnRef idx="0"/>
    <cs:fillRef idx="0"/>
    <cs:effectRef idx="0"/>
    <cs:fontRef idx="minor">
      <a:schemeClr val="tx1">
        <a:lumMod val="65000"/>
        <a:lumOff val="35000"/>
      </a:schemeClr>
    </cs:fontRef>
    <cs:defRPr sz="900" kern="1200" cap="all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b="0" kern="1200" cap="none" spc="0" normalizeH="0" baseline="0"/>
  </cs:categoryAxis>
  <cs:chartArea mods="allowNoFillOverride allowNoLineOverride">
    <cs:lnRef idx="0"/>
    <cs:fillRef idx="0"/>
    <cs:effectRef idx="0"/>
    <cs:fontRef idx="minor">
      <a:schemeClr val="dk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75000"/>
        <a:lumOff val="25000"/>
      </a:schemeClr>
    </cs:fontRef>
    <cs:spPr>
      <a:solidFill>
        <a:schemeClr val="dk1">
          <a:lumMod val="15000"/>
          <a:lumOff val="85000"/>
        </a:schemeClr>
      </a:solidFill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0">
      <cs:styleClr val="auto"/>
    </cs:fillRef>
    <cs:effectRef idx="0"/>
    <cs:fontRef idx="minor">
      <a:schemeClr val="dk1"/>
    </cs:fontRef>
    <cs:spPr>
      <a:solidFill>
        <a:schemeClr val="phClr"/>
      </a:solidFill>
    </cs:spPr>
  </cs:dataPoint>
  <cs:dataPoint3D>
    <cs:lnRef idx="0"/>
    <cs:fillRef idx="0">
      <cs:styleClr val="auto"/>
    </cs:fillRef>
    <cs:effectRef idx="0"/>
    <cs:fontRef idx="minor">
      <a:schemeClr val="dk1"/>
    </cs:fontRef>
    <cs:spPr>
      <a:solidFill>
        <a:schemeClr val="phClr"/>
      </a:solidFill>
    </cs:spPr>
  </cs:dataPoint3D>
  <cs:dataPointLine>
    <cs:lnRef idx="0">
      <cs:styleClr val="auto"/>
    </cs:lnRef>
    <cs:fillRef idx="0"/>
    <cs:effectRef idx="0"/>
    <cs:fontRef idx="minor">
      <a:schemeClr val="dk1"/>
    </cs:fontRef>
    <cs:spPr>
      <a:ln w="38100" cap="rnd">
        <a:solidFill>
          <a:schemeClr val="phClr"/>
        </a:solidFill>
        <a:round/>
      </a:ln>
    </cs:spPr>
  </cs:dataPointLine>
  <cs:dataPointMarker>
    <cs:lnRef idx="0"/>
    <cs:fillRef idx="0">
      <cs:styleClr val="auto"/>
    </cs:fillRef>
    <cs:effectRef idx="0"/>
    <cs:fontRef idx="minor">
      <a:schemeClr val="dk1"/>
    </cs:fontRef>
    <cs:spPr>
      <a:solidFill>
        <a:schemeClr val="phClr"/>
      </a:solidFill>
    </cs:spPr>
  </cs:dataPointMarker>
  <cs:dataPointMarkerLayout symbol="circle" size="8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ln w="9525">
        <a:solidFill>
          <a:schemeClr val="tx1">
            <a:lumMod val="15000"/>
            <a:lumOff val="85000"/>
          </a:schemeClr>
        </a:solidFill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75000"/>
          <a:lumOff val="25000"/>
        </a:schemeClr>
      </a:solidFill>
      <a:ln w="9525">
        <a:solidFill>
          <a:schemeClr val="tx1">
            <a:lumMod val="50000"/>
            <a:lumOff val="50000"/>
          </a:schemeClr>
        </a:solidFill>
      </a:ln>
    </cs:spPr>
  </cs:downBar>
  <cs:dropLine>
    <cs:lnRef idx="0"/>
    <cs:fillRef idx="0"/>
    <cs:effectRef idx="0"/>
    <cs:fontRef idx="minor">
      <a:schemeClr val="dk1"/>
    </cs:fontRef>
    <cs:spPr>
      <a:ln w="9525">
        <a:solidFill>
          <a:schemeClr val="tx1">
            <a:lumMod val="50000"/>
            <a:lumOff val="50000"/>
          </a:schemeClr>
        </a:solidFill>
        <a:prstDash val="dash"/>
      </a:ln>
    </cs:spPr>
  </cs:dropLine>
  <cs:errorBar>
    <cs:lnRef idx="0"/>
    <cs:fillRef idx="0"/>
    <cs:effectRef idx="0"/>
    <cs:fontRef idx="minor">
      <a:schemeClr val="dk1"/>
    </cs:fontRef>
    <cs:spPr>
      <a:ln w="9525">
        <a:solidFill>
          <a:schemeClr val="tx1">
            <a:lumMod val="50000"/>
            <a:lumOff val="50000"/>
          </a:schemeClr>
        </a:solidFill>
        <a:round/>
      </a:ln>
    </cs:spPr>
  </cs:errorBar>
  <cs:floor>
    <cs:lnRef idx="0"/>
    <cs:fillRef idx="0"/>
    <cs:effectRef idx="0"/>
    <cs:fontRef idx="minor">
      <a:schemeClr val="dk1"/>
    </cs:fontRef>
  </cs:floor>
  <cs:gridlineMajor>
    <cs:lnRef idx="0"/>
    <cs:fillRef idx="0"/>
    <cs:effectRef idx="0"/>
    <cs:fontRef idx="minor">
      <a:schemeClr val="dk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dk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dk1"/>
    </cs:fontRef>
    <cs:spPr>
      <a:ln w="9525">
        <a:solidFill>
          <a:schemeClr val="tx1">
            <a:lumMod val="50000"/>
            <a:lumOff val="50000"/>
          </a:schemeClr>
        </a:solidFill>
        <a:prstDash val="dash"/>
      </a:ln>
    </cs:spPr>
  </cs:hiLoLine>
  <cs:leaderLine>
    <cs:lnRef idx="0"/>
    <cs:fillRef idx="0"/>
    <cs:effectRef idx="0"/>
    <cs:fontRef idx="minor">
      <a:schemeClr val="dk1"/>
    </cs:fontRef>
    <cs:spPr>
      <a:ln w="9525">
        <a:solidFill>
          <a:schemeClr val="tx1">
            <a:lumMod val="35000"/>
            <a:lumOff val="65000"/>
          </a:schemeClr>
        </a:solidFill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dk1"/>
    </cs:fontRef>
  </cs:plotArea>
  <cs:plotArea3D mods="allowNoFillOverride allowNoLineOverride">
    <cs:lnRef idx="0"/>
    <cs:fillRef idx="0"/>
    <cs:effectRef idx="0"/>
    <cs:fontRef idx="minor">
      <a:schemeClr val="dk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seriesAxis>
  <cs:seriesLine>
    <cs:lnRef idx="0"/>
    <cs:fillRef idx="0"/>
    <cs:effectRef idx="0"/>
    <cs:fontRef idx="minor">
      <a:schemeClr val="dk1"/>
    </cs:fontRef>
    <cs:spPr>
      <a:ln w="9525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ajor">
      <a:schemeClr val="tx1">
        <a:lumMod val="65000"/>
        <a:lumOff val="35000"/>
      </a:schemeClr>
    </cs:fontRef>
    <cs:defRPr sz="2000" b="0" kern="1200" cap="none" spc="0" normalizeH="0" baseline="0"/>
  </cs:title>
  <cs:trendline>
    <cs:lnRef idx="0">
      <cs:styleClr val="auto"/>
    </cs:lnRef>
    <cs:fillRef idx="0"/>
    <cs:effectRef idx="0"/>
    <cs:fontRef idx="minor">
      <a:schemeClr val="dk1"/>
    </cs:fontRef>
    <cs:spPr>
      <a:ln w="19050" cap="rnd">
        <a:solidFill>
          <a:schemeClr val="phClr"/>
        </a:solidFill>
        <a:round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50000"/>
            <a:lumOff val="50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dk1"/>
    </cs:fontRef>
  </cs:wall>
</cs:chartStyle>
</file>

<file path=word/charts/style7.xml><?xml version="1.0" encoding="utf-8"?>
<cs:chartStyle xmlns:cs="http://schemas.microsoft.com/office/drawing/2012/chartStyle" xmlns:a="http://schemas.openxmlformats.org/drawingml/2006/main" id="212">
  <cs:axisTitle>
    <cs:lnRef idx="0"/>
    <cs:fillRef idx="0"/>
    <cs:effectRef idx="0"/>
    <cs:fontRef idx="minor">
      <a:schemeClr val="tx1">
        <a:lumMod val="65000"/>
        <a:lumOff val="35000"/>
      </a:schemeClr>
    </cs:fontRef>
    <cs:defRPr sz="900" kern="1200" cap="all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b="0" kern="1200" cap="none" spc="0" normalizeH="0" baseline="0"/>
  </cs:categoryAxis>
  <cs:chartArea mods="allowNoFillOverride allowNoLineOverride">
    <cs:lnRef idx="0"/>
    <cs:fillRef idx="0"/>
    <cs:effectRef idx="0"/>
    <cs:fontRef idx="minor">
      <a:schemeClr val="dk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75000"/>
        <a:lumOff val="25000"/>
      </a:schemeClr>
    </cs:fontRef>
    <cs:spPr>
      <a:solidFill>
        <a:schemeClr val="dk1">
          <a:lumMod val="15000"/>
          <a:lumOff val="85000"/>
        </a:schemeClr>
      </a:solidFill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0">
      <cs:styleClr val="auto"/>
    </cs:fillRef>
    <cs:effectRef idx="0"/>
    <cs:fontRef idx="minor">
      <a:schemeClr val="dk1"/>
    </cs:fontRef>
    <cs:spPr>
      <a:solidFill>
        <a:schemeClr val="phClr"/>
      </a:solidFill>
    </cs:spPr>
  </cs:dataPoint>
  <cs:dataPoint3D>
    <cs:lnRef idx="0"/>
    <cs:fillRef idx="0">
      <cs:styleClr val="auto"/>
    </cs:fillRef>
    <cs:effectRef idx="0"/>
    <cs:fontRef idx="minor">
      <a:schemeClr val="dk1"/>
    </cs:fontRef>
    <cs:spPr>
      <a:solidFill>
        <a:schemeClr val="phClr"/>
      </a:solidFill>
    </cs:spPr>
  </cs:dataPoint3D>
  <cs:dataPointLine>
    <cs:lnRef idx="0">
      <cs:styleClr val="auto"/>
    </cs:lnRef>
    <cs:fillRef idx="0"/>
    <cs:effectRef idx="0"/>
    <cs:fontRef idx="minor">
      <a:schemeClr val="dk1"/>
    </cs:fontRef>
    <cs:spPr>
      <a:ln w="38100" cap="rnd">
        <a:solidFill>
          <a:schemeClr val="phClr"/>
        </a:solidFill>
        <a:round/>
      </a:ln>
    </cs:spPr>
  </cs:dataPointLine>
  <cs:dataPointMarker>
    <cs:lnRef idx="0"/>
    <cs:fillRef idx="0">
      <cs:styleClr val="auto"/>
    </cs:fillRef>
    <cs:effectRef idx="0"/>
    <cs:fontRef idx="minor">
      <a:schemeClr val="dk1"/>
    </cs:fontRef>
    <cs:spPr>
      <a:solidFill>
        <a:schemeClr val="phClr"/>
      </a:solidFill>
    </cs:spPr>
  </cs:dataPointMarker>
  <cs:dataPointMarkerLayout symbol="circle" size="8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ln w="9525">
        <a:solidFill>
          <a:schemeClr val="tx1">
            <a:lumMod val="15000"/>
            <a:lumOff val="85000"/>
          </a:schemeClr>
        </a:solidFill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75000"/>
          <a:lumOff val="25000"/>
        </a:schemeClr>
      </a:solidFill>
      <a:ln w="9525">
        <a:solidFill>
          <a:schemeClr val="tx1">
            <a:lumMod val="50000"/>
            <a:lumOff val="50000"/>
          </a:schemeClr>
        </a:solidFill>
      </a:ln>
    </cs:spPr>
  </cs:downBar>
  <cs:dropLine>
    <cs:lnRef idx="0"/>
    <cs:fillRef idx="0"/>
    <cs:effectRef idx="0"/>
    <cs:fontRef idx="minor">
      <a:schemeClr val="dk1"/>
    </cs:fontRef>
    <cs:spPr>
      <a:ln w="9525">
        <a:solidFill>
          <a:schemeClr val="tx1">
            <a:lumMod val="50000"/>
            <a:lumOff val="50000"/>
          </a:schemeClr>
        </a:solidFill>
        <a:prstDash val="dash"/>
      </a:ln>
    </cs:spPr>
  </cs:dropLine>
  <cs:errorBar>
    <cs:lnRef idx="0"/>
    <cs:fillRef idx="0"/>
    <cs:effectRef idx="0"/>
    <cs:fontRef idx="minor">
      <a:schemeClr val="dk1"/>
    </cs:fontRef>
    <cs:spPr>
      <a:ln w="9525">
        <a:solidFill>
          <a:schemeClr val="tx1">
            <a:lumMod val="50000"/>
            <a:lumOff val="50000"/>
          </a:schemeClr>
        </a:solidFill>
        <a:round/>
      </a:ln>
    </cs:spPr>
  </cs:errorBar>
  <cs:floor>
    <cs:lnRef idx="0"/>
    <cs:fillRef idx="0"/>
    <cs:effectRef idx="0"/>
    <cs:fontRef idx="minor">
      <a:schemeClr val="dk1"/>
    </cs:fontRef>
  </cs:floor>
  <cs:gridlineMajor>
    <cs:lnRef idx="0"/>
    <cs:fillRef idx="0"/>
    <cs:effectRef idx="0"/>
    <cs:fontRef idx="minor">
      <a:schemeClr val="dk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dk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dk1"/>
    </cs:fontRef>
    <cs:spPr>
      <a:ln w="9525">
        <a:solidFill>
          <a:schemeClr val="tx1">
            <a:lumMod val="50000"/>
            <a:lumOff val="50000"/>
          </a:schemeClr>
        </a:solidFill>
        <a:prstDash val="dash"/>
      </a:ln>
    </cs:spPr>
  </cs:hiLoLine>
  <cs:leaderLine>
    <cs:lnRef idx="0"/>
    <cs:fillRef idx="0"/>
    <cs:effectRef idx="0"/>
    <cs:fontRef idx="minor">
      <a:schemeClr val="dk1"/>
    </cs:fontRef>
    <cs:spPr>
      <a:ln w="9525">
        <a:solidFill>
          <a:schemeClr val="tx1">
            <a:lumMod val="35000"/>
            <a:lumOff val="65000"/>
          </a:schemeClr>
        </a:solidFill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dk1"/>
    </cs:fontRef>
  </cs:plotArea>
  <cs:plotArea3D mods="allowNoFillOverride allowNoLineOverride">
    <cs:lnRef idx="0"/>
    <cs:fillRef idx="0"/>
    <cs:effectRef idx="0"/>
    <cs:fontRef idx="minor">
      <a:schemeClr val="dk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seriesAxis>
  <cs:seriesLine>
    <cs:lnRef idx="0"/>
    <cs:fillRef idx="0"/>
    <cs:effectRef idx="0"/>
    <cs:fontRef idx="minor">
      <a:schemeClr val="dk1"/>
    </cs:fontRef>
    <cs:spPr>
      <a:ln w="9525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ajor">
      <a:schemeClr val="tx1">
        <a:lumMod val="65000"/>
        <a:lumOff val="35000"/>
      </a:schemeClr>
    </cs:fontRef>
    <cs:defRPr sz="2000" b="0" kern="1200" cap="none" spc="0" normalizeH="0" baseline="0"/>
  </cs:title>
  <cs:trendline>
    <cs:lnRef idx="0">
      <cs:styleClr val="auto"/>
    </cs:lnRef>
    <cs:fillRef idx="0"/>
    <cs:effectRef idx="0"/>
    <cs:fontRef idx="minor">
      <a:schemeClr val="dk1"/>
    </cs:fontRef>
    <cs:spPr>
      <a:ln w="19050" cap="rnd">
        <a:solidFill>
          <a:schemeClr val="phClr"/>
        </a:solidFill>
        <a:round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50000"/>
            <a:lumOff val="50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dk1"/>
    </cs:fontRef>
  </cs:wall>
</cs:chartStyle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word/theme/themeOverride1.xml><?xml version="1.0" encoding="utf-8"?>
<a:themeOverride xmlns:a="http://schemas.openxmlformats.org/drawingml/2006/main">
  <a:clrScheme name="Office 2013 - 2022">
    <a:dk1>
      <a:sysClr val="windowText" lastClr="000000"/>
    </a:dk1>
    <a:lt1>
      <a:sysClr val="window" lastClr="FFFFFF"/>
    </a:lt1>
    <a:dk2>
      <a:srgbClr val="44546A"/>
    </a:dk2>
    <a:lt2>
      <a:srgbClr val="E7E6E6"/>
    </a:lt2>
    <a:accent1>
      <a:srgbClr val="4472C4"/>
    </a:accent1>
    <a:accent2>
      <a:srgbClr val="ED7D31"/>
    </a:accent2>
    <a:accent3>
      <a:srgbClr val="A5A5A5"/>
    </a:accent3>
    <a:accent4>
      <a:srgbClr val="FFC000"/>
    </a:accent4>
    <a:accent5>
      <a:srgbClr val="5B9BD5"/>
    </a:accent5>
    <a:accent6>
      <a:srgbClr val="70AD47"/>
    </a:accent6>
    <a:hlink>
      <a:srgbClr val="0563C1"/>
    </a:hlink>
    <a:folHlink>
      <a:srgbClr val="954F72"/>
    </a:folHlink>
  </a:clrScheme>
  <a:fontScheme name="Office 2013 - 2022">
    <a:majorFont>
      <a:latin typeface="Calibri Light" panose="020F0302020204030204"/>
      <a:ea typeface=""/>
      <a:cs typeface=""/>
      <a:font script="Jpan" typeface="游ゴシック Light"/>
      <a:font script="Hang" typeface="맑은 고딕"/>
      <a:font script="Hans" typeface="等线 Light"/>
      <a:font script="Hant" typeface="新細明體"/>
      <a:font script="Arab" typeface="Times New Roman"/>
      <a:font script="Hebr" typeface="Times New Roman"/>
      <a:font script="Thai" typeface="Tahoma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  <a:font script="Armn" typeface="Arial"/>
      <a:font script="Bugi" typeface="Leelawadee UI"/>
      <a:font script="Bopo" typeface="Microsoft JhengHei"/>
      <a:font script="Java" typeface="Javanese Text"/>
      <a:font script="Lisu" typeface="Segoe UI"/>
      <a:font script="Mymr" typeface="Myanmar Text"/>
      <a:font script="Nkoo" typeface="Ebrima"/>
      <a:font script="Olck" typeface="Nirmala UI"/>
      <a:font script="Osma" typeface="Ebrima"/>
      <a:font script="Phag" typeface="Phagspa"/>
      <a:font script="Syrn" typeface="Estrangelo Edessa"/>
      <a:font script="Syrj" typeface="Estrangelo Edessa"/>
      <a:font script="Syre" typeface="Estrangelo Edessa"/>
      <a:font script="Sora" typeface="Nirmala UI"/>
      <a:font script="Tale" typeface="Microsoft Tai Le"/>
      <a:font script="Talu" typeface="Microsoft New Tai Lue"/>
      <a:font script="Tfng" typeface="Ebrima"/>
    </a:majorFont>
    <a:minorFont>
      <a:latin typeface="Calibri" panose="020F0502020204030204"/>
      <a:ea typeface=""/>
      <a:cs typeface=""/>
      <a:font script="Jpan" typeface="游ゴシック"/>
      <a:font script="Hang" typeface="맑은 고딕"/>
      <a:font script="Hans" typeface="等线"/>
      <a:font script="Hant" typeface="新細明體"/>
      <a:font script="Arab" typeface="Arial"/>
      <a:font script="Hebr" typeface="Arial"/>
      <a:font script="Thai" typeface="Tahoma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  <a:font script="Armn" typeface="Arial"/>
      <a:font script="Bugi" typeface="Leelawadee UI"/>
      <a:font script="Bopo" typeface="Microsoft JhengHei"/>
      <a:font script="Java" typeface="Javanese Text"/>
      <a:font script="Lisu" typeface="Segoe UI"/>
      <a:font script="Mymr" typeface="Myanmar Text"/>
      <a:font script="Nkoo" typeface="Ebrima"/>
      <a:font script="Olck" typeface="Nirmala UI"/>
      <a:font script="Osma" typeface="Ebrima"/>
      <a:font script="Phag" typeface="Phagspa"/>
      <a:font script="Syrn" typeface="Estrangelo Edessa"/>
      <a:font script="Syrj" typeface="Estrangelo Edessa"/>
      <a:font script="Syre" typeface="Estrangelo Edessa"/>
      <a:font script="Sora" typeface="Nirmala UI"/>
      <a:font script="Tale" typeface="Microsoft Tai Le"/>
      <a:font script="Talu" typeface="Microsoft New Tai Lue"/>
      <a:font script="Tfng" typeface="Ebrima"/>
    </a:minorFont>
  </a:fontScheme>
  <a:fmtScheme name="Office 2013 - 2022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word/theme/themeOverride2.xml><?xml version="1.0" encoding="utf-8"?>
<a:themeOverride xmlns:a="http://schemas.openxmlformats.org/drawingml/2006/main">
  <a:clrScheme name="Office 2013 - 2022">
    <a:dk1>
      <a:sysClr val="windowText" lastClr="000000"/>
    </a:dk1>
    <a:lt1>
      <a:sysClr val="window" lastClr="FFFFFF"/>
    </a:lt1>
    <a:dk2>
      <a:srgbClr val="44546A"/>
    </a:dk2>
    <a:lt2>
      <a:srgbClr val="E7E6E6"/>
    </a:lt2>
    <a:accent1>
      <a:srgbClr val="4472C4"/>
    </a:accent1>
    <a:accent2>
      <a:srgbClr val="ED7D31"/>
    </a:accent2>
    <a:accent3>
      <a:srgbClr val="A5A5A5"/>
    </a:accent3>
    <a:accent4>
      <a:srgbClr val="FFC000"/>
    </a:accent4>
    <a:accent5>
      <a:srgbClr val="5B9BD5"/>
    </a:accent5>
    <a:accent6>
      <a:srgbClr val="70AD47"/>
    </a:accent6>
    <a:hlink>
      <a:srgbClr val="0563C1"/>
    </a:hlink>
    <a:folHlink>
      <a:srgbClr val="954F72"/>
    </a:folHlink>
  </a:clrScheme>
  <a:fontScheme name="Office 2013 - 2022">
    <a:majorFont>
      <a:latin typeface="Calibri Light" panose="020F0302020204030204"/>
      <a:ea typeface=""/>
      <a:cs typeface=""/>
      <a:font script="Jpan" typeface="游ゴシック Light"/>
      <a:font script="Hang" typeface="맑은 고딕"/>
      <a:font script="Hans" typeface="等线 Light"/>
      <a:font script="Hant" typeface="新細明體"/>
      <a:font script="Arab" typeface="Times New Roman"/>
      <a:font script="Hebr" typeface="Times New Roman"/>
      <a:font script="Thai" typeface="Tahoma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  <a:font script="Armn" typeface="Arial"/>
      <a:font script="Bugi" typeface="Leelawadee UI"/>
      <a:font script="Bopo" typeface="Microsoft JhengHei"/>
      <a:font script="Java" typeface="Javanese Text"/>
      <a:font script="Lisu" typeface="Segoe UI"/>
      <a:font script="Mymr" typeface="Myanmar Text"/>
      <a:font script="Nkoo" typeface="Ebrima"/>
      <a:font script="Olck" typeface="Nirmala UI"/>
      <a:font script="Osma" typeface="Ebrima"/>
      <a:font script="Phag" typeface="Phagspa"/>
      <a:font script="Syrn" typeface="Estrangelo Edessa"/>
      <a:font script="Syrj" typeface="Estrangelo Edessa"/>
      <a:font script="Syre" typeface="Estrangelo Edessa"/>
      <a:font script="Sora" typeface="Nirmala UI"/>
      <a:font script="Tale" typeface="Microsoft Tai Le"/>
      <a:font script="Talu" typeface="Microsoft New Tai Lue"/>
      <a:font script="Tfng" typeface="Ebrima"/>
    </a:majorFont>
    <a:minorFont>
      <a:latin typeface="Calibri" panose="020F0502020204030204"/>
      <a:ea typeface=""/>
      <a:cs typeface=""/>
      <a:font script="Jpan" typeface="游ゴシック"/>
      <a:font script="Hang" typeface="맑은 고딕"/>
      <a:font script="Hans" typeface="等线"/>
      <a:font script="Hant" typeface="新細明體"/>
      <a:font script="Arab" typeface="Arial"/>
      <a:font script="Hebr" typeface="Arial"/>
      <a:font script="Thai" typeface="Tahoma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  <a:font script="Armn" typeface="Arial"/>
      <a:font script="Bugi" typeface="Leelawadee UI"/>
      <a:font script="Bopo" typeface="Microsoft JhengHei"/>
      <a:font script="Java" typeface="Javanese Text"/>
      <a:font script="Lisu" typeface="Segoe UI"/>
      <a:font script="Mymr" typeface="Myanmar Text"/>
      <a:font script="Nkoo" typeface="Ebrima"/>
      <a:font script="Olck" typeface="Nirmala UI"/>
      <a:font script="Osma" typeface="Ebrima"/>
      <a:font script="Phag" typeface="Phagspa"/>
      <a:font script="Syrn" typeface="Estrangelo Edessa"/>
      <a:font script="Syrj" typeface="Estrangelo Edessa"/>
      <a:font script="Syre" typeface="Estrangelo Edessa"/>
      <a:font script="Sora" typeface="Nirmala UI"/>
      <a:font script="Tale" typeface="Microsoft Tai Le"/>
      <a:font script="Talu" typeface="Microsoft New Tai Lue"/>
      <a:font script="Tfng" typeface="Ebrima"/>
    </a:minorFont>
  </a:fontScheme>
  <a:fmtScheme name="Office 2013 - 2022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word/theme/themeOverride3.xml><?xml version="1.0" encoding="utf-8"?>
<a:themeOverride xmlns:a="http://schemas.openxmlformats.org/drawingml/2006/main">
  <a:clrScheme name="Office 2013 - 2022">
    <a:dk1>
      <a:sysClr val="windowText" lastClr="000000"/>
    </a:dk1>
    <a:lt1>
      <a:sysClr val="window" lastClr="FFFFFF"/>
    </a:lt1>
    <a:dk2>
      <a:srgbClr val="44546A"/>
    </a:dk2>
    <a:lt2>
      <a:srgbClr val="E7E6E6"/>
    </a:lt2>
    <a:accent1>
      <a:srgbClr val="4472C4"/>
    </a:accent1>
    <a:accent2>
      <a:srgbClr val="ED7D31"/>
    </a:accent2>
    <a:accent3>
      <a:srgbClr val="A5A5A5"/>
    </a:accent3>
    <a:accent4>
      <a:srgbClr val="FFC000"/>
    </a:accent4>
    <a:accent5>
      <a:srgbClr val="5B9BD5"/>
    </a:accent5>
    <a:accent6>
      <a:srgbClr val="70AD47"/>
    </a:accent6>
    <a:hlink>
      <a:srgbClr val="0563C1"/>
    </a:hlink>
    <a:folHlink>
      <a:srgbClr val="954F72"/>
    </a:folHlink>
  </a:clrScheme>
  <a:fontScheme name="Office 2013 - 2022">
    <a:majorFont>
      <a:latin typeface="Calibri Light" panose="020F0302020204030204"/>
      <a:ea typeface=""/>
      <a:cs typeface=""/>
      <a:font script="Jpan" typeface="游ゴシック Light"/>
      <a:font script="Hang" typeface="맑은 고딕"/>
      <a:font script="Hans" typeface="等线 Light"/>
      <a:font script="Hant" typeface="新細明體"/>
      <a:font script="Arab" typeface="Times New Roman"/>
      <a:font script="Hebr" typeface="Times New Roman"/>
      <a:font script="Thai" typeface="Tahoma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  <a:font script="Armn" typeface="Arial"/>
      <a:font script="Bugi" typeface="Leelawadee UI"/>
      <a:font script="Bopo" typeface="Microsoft JhengHei"/>
      <a:font script="Java" typeface="Javanese Text"/>
      <a:font script="Lisu" typeface="Segoe UI"/>
      <a:font script="Mymr" typeface="Myanmar Text"/>
      <a:font script="Nkoo" typeface="Ebrima"/>
      <a:font script="Olck" typeface="Nirmala UI"/>
      <a:font script="Osma" typeface="Ebrima"/>
      <a:font script="Phag" typeface="Phagspa"/>
      <a:font script="Syrn" typeface="Estrangelo Edessa"/>
      <a:font script="Syrj" typeface="Estrangelo Edessa"/>
      <a:font script="Syre" typeface="Estrangelo Edessa"/>
      <a:font script="Sora" typeface="Nirmala UI"/>
      <a:font script="Tale" typeface="Microsoft Tai Le"/>
      <a:font script="Talu" typeface="Microsoft New Tai Lue"/>
      <a:font script="Tfng" typeface="Ebrima"/>
    </a:majorFont>
    <a:minorFont>
      <a:latin typeface="Calibri" panose="020F0502020204030204"/>
      <a:ea typeface=""/>
      <a:cs typeface=""/>
      <a:font script="Jpan" typeface="游ゴシック"/>
      <a:font script="Hang" typeface="맑은 고딕"/>
      <a:font script="Hans" typeface="等线"/>
      <a:font script="Hant" typeface="新細明體"/>
      <a:font script="Arab" typeface="Arial"/>
      <a:font script="Hebr" typeface="Arial"/>
      <a:font script="Thai" typeface="Tahoma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  <a:font script="Armn" typeface="Arial"/>
      <a:font script="Bugi" typeface="Leelawadee UI"/>
      <a:font script="Bopo" typeface="Microsoft JhengHei"/>
      <a:font script="Java" typeface="Javanese Text"/>
      <a:font script="Lisu" typeface="Segoe UI"/>
      <a:font script="Mymr" typeface="Myanmar Text"/>
      <a:font script="Nkoo" typeface="Ebrima"/>
      <a:font script="Olck" typeface="Nirmala UI"/>
      <a:font script="Osma" typeface="Ebrima"/>
      <a:font script="Phag" typeface="Phagspa"/>
      <a:font script="Syrn" typeface="Estrangelo Edessa"/>
      <a:font script="Syrj" typeface="Estrangelo Edessa"/>
      <a:font script="Syre" typeface="Estrangelo Edessa"/>
      <a:font script="Sora" typeface="Nirmala UI"/>
      <a:font script="Tale" typeface="Microsoft Tai Le"/>
      <a:font script="Talu" typeface="Microsoft New Tai Lue"/>
      <a:font script="Tfng" typeface="Ebrima"/>
    </a:minorFont>
  </a:fontScheme>
  <a:fmtScheme name="Office 2013 - 2022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word/theme/themeOverride4.xml><?xml version="1.0" encoding="utf-8"?>
<a:themeOverride xmlns:a="http://schemas.openxmlformats.org/drawingml/2006/main">
  <a:clrScheme name="Office 2013 - 2022">
    <a:dk1>
      <a:sysClr val="windowText" lastClr="000000"/>
    </a:dk1>
    <a:lt1>
      <a:sysClr val="window" lastClr="FFFFFF"/>
    </a:lt1>
    <a:dk2>
      <a:srgbClr val="44546A"/>
    </a:dk2>
    <a:lt2>
      <a:srgbClr val="E7E6E6"/>
    </a:lt2>
    <a:accent1>
      <a:srgbClr val="4472C4"/>
    </a:accent1>
    <a:accent2>
      <a:srgbClr val="ED7D31"/>
    </a:accent2>
    <a:accent3>
      <a:srgbClr val="A5A5A5"/>
    </a:accent3>
    <a:accent4>
      <a:srgbClr val="FFC000"/>
    </a:accent4>
    <a:accent5>
      <a:srgbClr val="5B9BD5"/>
    </a:accent5>
    <a:accent6>
      <a:srgbClr val="70AD47"/>
    </a:accent6>
    <a:hlink>
      <a:srgbClr val="0563C1"/>
    </a:hlink>
    <a:folHlink>
      <a:srgbClr val="954F72"/>
    </a:folHlink>
  </a:clrScheme>
  <a:fontScheme name="Office 2013 - 2022">
    <a:majorFont>
      <a:latin typeface="Calibri Light" panose="020F0302020204030204"/>
      <a:ea typeface=""/>
      <a:cs typeface=""/>
      <a:font script="Jpan" typeface="游ゴシック Light"/>
      <a:font script="Hang" typeface="맑은 고딕"/>
      <a:font script="Hans" typeface="等线 Light"/>
      <a:font script="Hant" typeface="新細明體"/>
      <a:font script="Arab" typeface="Times New Roman"/>
      <a:font script="Hebr" typeface="Times New Roman"/>
      <a:font script="Thai" typeface="Tahoma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  <a:font script="Armn" typeface="Arial"/>
      <a:font script="Bugi" typeface="Leelawadee UI"/>
      <a:font script="Bopo" typeface="Microsoft JhengHei"/>
      <a:font script="Java" typeface="Javanese Text"/>
      <a:font script="Lisu" typeface="Segoe UI"/>
      <a:font script="Mymr" typeface="Myanmar Text"/>
      <a:font script="Nkoo" typeface="Ebrima"/>
      <a:font script="Olck" typeface="Nirmala UI"/>
      <a:font script="Osma" typeface="Ebrima"/>
      <a:font script="Phag" typeface="Phagspa"/>
      <a:font script="Syrn" typeface="Estrangelo Edessa"/>
      <a:font script="Syrj" typeface="Estrangelo Edessa"/>
      <a:font script="Syre" typeface="Estrangelo Edessa"/>
      <a:font script="Sora" typeface="Nirmala UI"/>
      <a:font script="Tale" typeface="Microsoft Tai Le"/>
      <a:font script="Talu" typeface="Microsoft New Tai Lue"/>
      <a:font script="Tfng" typeface="Ebrima"/>
    </a:majorFont>
    <a:minorFont>
      <a:latin typeface="Calibri" panose="020F0502020204030204"/>
      <a:ea typeface=""/>
      <a:cs typeface=""/>
      <a:font script="Jpan" typeface="游ゴシック"/>
      <a:font script="Hang" typeface="맑은 고딕"/>
      <a:font script="Hans" typeface="等线"/>
      <a:font script="Hant" typeface="新細明體"/>
      <a:font script="Arab" typeface="Arial"/>
      <a:font script="Hebr" typeface="Arial"/>
      <a:font script="Thai" typeface="Tahoma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  <a:font script="Armn" typeface="Arial"/>
      <a:font script="Bugi" typeface="Leelawadee UI"/>
      <a:font script="Bopo" typeface="Microsoft JhengHei"/>
      <a:font script="Java" typeface="Javanese Text"/>
      <a:font script="Lisu" typeface="Segoe UI"/>
      <a:font script="Mymr" typeface="Myanmar Text"/>
      <a:font script="Nkoo" typeface="Ebrima"/>
      <a:font script="Olck" typeface="Nirmala UI"/>
      <a:font script="Osma" typeface="Ebrima"/>
      <a:font script="Phag" typeface="Phagspa"/>
      <a:font script="Syrn" typeface="Estrangelo Edessa"/>
      <a:font script="Syrj" typeface="Estrangelo Edessa"/>
      <a:font script="Syre" typeface="Estrangelo Edessa"/>
      <a:font script="Sora" typeface="Nirmala UI"/>
      <a:font script="Tale" typeface="Microsoft Tai Le"/>
      <a:font script="Talu" typeface="Microsoft New Tai Lue"/>
      <a:font script="Tfng" typeface="Ebrima"/>
    </a:minorFont>
  </a:fontScheme>
  <a:fmtScheme name="Office 2013 - 2022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word/theme/themeOverride5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44546A"/>
    </a:dk2>
    <a:lt2>
      <a:srgbClr val="E7E6E6"/>
    </a:lt2>
    <a:accent1>
      <a:srgbClr val="4472C4"/>
    </a:accent1>
    <a:accent2>
      <a:srgbClr val="ED7D31"/>
    </a:accent2>
    <a:accent3>
      <a:srgbClr val="A5A5A5"/>
    </a:accent3>
    <a:accent4>
      <a:srgbClr val="FFC000"/>
    </a:accent4>
    <a:accent5>
      <a:srgbClr val="5B9BD5"/>
    </a:accent5>
    <a:accent6>
      <a:srgbClr val="70AD47"/>
    </a:accent6>
    <a:hlink>
      <a:srgbClr val="0563C1"/>
    </a:hlink>
    <a:folHlink>
      <a:srgbClr val="954F72"/>
    </a:folHlink>
  </a:clrScheme>
  <a:fontScheme name="Office">
    <a:majorFont>
      <a:latin typeface="Calibri Light" panose="020F0302020204030204"/>
      <a:ea typeface=""/>
      <a:cs typeface=""/>
      <a:font script="Jpan" typeface="游ゴシック Light"/>
      <a:font script="Hang" typeface="맑은 고딕"/>
      <a:font script="Hans" typeface="等线 Light"/>
      <a:font script="Hant" typeface="新細明體"/>
      <a:font script="Arab" typeface="Times New Roman"/>
      <a:font script="Hebr" typeface="Times New Roman"/>
      <a:font script="Thai" typeface="Tahoma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  <a:font script="Armn" typeface="Arial"/>
      <a:font script="Bugi" typeface="Leelawadee UI"/>
      <a:font script="Bopo" typeface="Microsoft JhengHei"/>
      <a:font script="Java" typeface="Javanese Text"/>
      <a:font script="Lisu" typeface="Segoe UI"/>
      <a:font script="Mymr" typeface="Myanmar Text"/>
      <a:font script="Nkoo" typeface="Ebrima"/>
      <a:font script="Olck" typeface="Nirmala UI"/>
      <a:font script="Osma" typeface="Ebrima"/>
      <a:font script="Phag" typeface="Phagspa"/>
      <a:font script="Syrn" typeface="Estrangelo Edessa"/>
      <a:font script="Syrj" typeface="Estrangelo Edessa"/>
      <a:font script="Syre" typeface="Estrangelo Edessa"/>
      <a:font script="Sora" typeface="Nirmala UI"/>
      <a:font script="Tale" typeface="Microsoft Tai Le"/>
      <a:font script="Talu" typeface="Microsoft New Tai Lue"/>
      <a:font script="Tfng" typeface="Ebrima"/>
    </a:majorFont>
    <a:minorFont>
      <a:latin typeface="Calibri" panose="020F0502020204030204"/>
      <a:ea typeface=""/>
      <a:cs typeface=""/>
      <a:font script="Jpan" typeface="游ゴシック"/>
      <a:font script="Hang" typeface="맑은 고딕"/>
      <a:font script="Hans" typeface="等线"/>
      <a:font script="Hant" typeface="新細明體"/>
      <a:font script="Arab" typeface="Arial"/>
      <a:font script="Hebr" typeface="Arial"/>
      <a:font script="Thai" typeface="Tahoma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  <a:font script="Armn" typeface="Arial"/>
      <a:font script="Bugi" typeface="Leelawadee UI"/>
      <a:font script="Bopo" typeface="Microsoft JhengHei"/>
      <a:font script="Java" typeface="Javanese Text"/>
      <a:font script="Lisu" typeface="Segoe UI"/>
      <a:font script="Mymr" typeface="Myanmar Text"/>
      <a:font script="Nkoo" typeface="Ebrima"/>
      <a:font script="Olck" typeface="Nirmala UI"/>
      <a:font script="Osma" typeface="Ebrima"/>
      <a:font script="Phag" typeface="Phagspa"/>
      <a:font script="Syrn" typeface="Estrangelo Edessa"/>
      <a:font script="Syrj" typeface="Estrangelo Edessa"/>
      <a:font script="Syre" typeface="Estrangelo Edessa"/>
      <a:font script="Sora" typeface="Nirmala UI"/>
      <a:font script="Tale" typeface="Microsoft Tai Le"/>
      <a:font script="Talu" typeface="Microsoft New Tai Lue"/>
      <a:font script="Tfng" typeface="Ebrima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word/theme/themeOverride6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44546A"/>
    </a:dk2>
    <a:lt2>
      <a:srgbClr val="E7E6E6"/>
    </a:lt2>
    <a:accent1>
      <a:srgbClr val="4472C4"/>
    </a:accent1>
    <a:accent2>
      <a:srgbClr val="ED7D31"/>
    </a:accent2>
    <a:accent3>
      <a:srgbClr val="A5A5A5"/>
    </a:accent3>
    <a:accent4>
      <a:srgbClr val="FFC000"/>
    </a:accent4>
    <a:accent5>
      <a:srgbClr val="5B9BD5"/>
    </a:accent5>
    <a:accent6>
      <a:srgbClr val="70AD47"/>
    </a:accent6>
    <a:hlink>
      <a:srgbClr val="0563C1"/>
    </a:hlink>
    <a:folHlink>
      <a:srgbClr val="954F72"/>
    </a:folHlink>
  </a:clrScheme>
  <a:fontScheme name="Office">
    <a:majorFont>
      <a:latin typeface="等线 Light" panose="020F0302020204030204"/>
      <a:ea typeface=""/>
      <a:cs typeface=""/>
      <a:font script="Jpan" typeface="游ゴシック Light"/>
      <a:font script="Hang" typeface="맑은 고딕"/>
      <a:font script="Hans" typeface="等线 Light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  <a:font script="Armn" typeface="Arial"/>
      <a:font script="Bugi" typeface="Leelawadee UI"/>
      <a:font script="Bopo" typeface="Microsoft JhengHei"/>
      <a:font script="Java" typeface="Javanese Text"/>
      <a:font script="Lisu" typeface="Segoe UI"/>
      <a:font script="Mymr" typeface="Myanmar Text"/>
      <a:font script="Nkoo" typeface="Ebrima"/>
      <a:font script="Olck" typeface="Nirmala UI"/>
      <a:font script="Osma" typeface="Ebrima"/>
      <a:font script="Phag" typeface="Phagspa"/>
      <a:font script="Syrn" typeface="Estrangelo Edessa"/>
      <a:font script="Syrj" typeface="Estrangelo Edessa"/>
      <a:font script="Syre" typeface="Estrangelo Edessa"/>
      <a:font script="Sora" typeface="Nirmala UI"/>
      <a:font script="Tale" typeface="Microsoft Tai Le"/>
      <a:font script="Talu" typeface="Microsoft New Tai Lue"/>
      <a:font script="Tfng" typeface="Ebrima"/>
    </a:majorFont>
    <a:minorFont>
      <a:latin typeface="等线" panose="020F0502020204030204"/>
      <a:ea typeface=""/>
      <a:cs typeface=""/>
      <a:font script="Jpan" typeface="游ゴシック"/>
      <a:font script="Hang" typeface="맑은 고딕"/>
      <a:font script="Hans" typeface="等线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  <a:font script="Armn" typeface="Arial"/>
      <a:font script="Bugi" typeface="Leelawadee UI"/>
      <a:font script="Bopo" typeface="Microsoft JhengHei"/>
      <a:font script="Java" typeface="Javanese Text"/>
      <a:font script="Lisu" typeface="Segoe UI"/>
      <a:font script="Mymr" typeface="Myanmar Text"/>
      <a:font script="Nkoo" typeface="Ebrima"/>
      <a:font script="Olck" typeface="Nirmala UI"/>
      <a:font script="Osma" typeface="Ebrima"/>
      <a:font script="Phag" typeface="Phagspa"/>
      <a:font script="Syrn" typeface="Estrangelo Edessa"/>
      <a:font script="Syrj" typeface="Estrangelo Edessa"/>
      <a:font script="Syre" typeface="Estrangelo Edessa"/>
      <a:font script="Sora" typeface="Nirmala UI"/>
      <a:font script="Tale" typeface="Microsoft Tai Le"/>
      <a:font script="Talu" typeface="Microsoft New Tai Lue"/>
      <a:font script="Tfng" typeface="Ebrima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word/theme/themeOverride7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44546A"/>
    </a:dk2>
    <a:lt2>
      <a:srgbClr val="E7E6E6"/>
    </a:lt2>
    <a:accent1>
      <a:srgbClr val="4472C4"/>
    </a:accent1>
    <a:accent2>
      <a:srgbClr val="ED7D31"/>
    </a:accent2>
    <a:accent3>
      <a:srgbClr val="A5A5A5"/>
    </a:accent3>
    <a:accent4>
      <a:srgbClr val="FFC000"/>
    </a:accent4>
    <a:accent5>
      <a:srgbClr val="5B9BD5"/>
    </a:accent5>
    <a:accent6>
      <a:srgbClr val="70AD47"/>
    </a:accent6>
    <a:hlink>
      <a:srgbClr val="0563C1"/>
    </a:hlink>
    <a:folHlink>
      <a:srgbClr val="954F72"/>
    </a:folHlink>
  </a:clrScheme>
  <a:fontScheme name="Office">
    <a:majorFont>
      <a:latin typeface="Calibri Light" panose="020F0302020204030204"/>
      <a:ea typeface=""/>
      <a:cs typeface=""/>
      <a:font script="Jpan" typeface="游ゴシック Light"/>
      <a:font script="Hang" typeface="맑은 고딕"/>
      <a:font script="Hans" typeface="等线 Light"/>
      <a:font script="Hant" typeface="新細明體"/>
      <a:font script="Arab" typeface="Times New Roman"/>
      <a:font script="Hebr" typeface="Times New Roman"/>
      <a:font script="Thai" typeface="Tahoma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  <a:font script="Armn" typeface="Arial"/>
      <a:font script="Bugi" typeface="Leelawadee UI"/>
      <a:font script="Bopo" typeface="Microsoft JhengHei"/>
      <a:font script="Java" typeface="Javanese Text"/>
      <a:font script="Lisu" typeface="Segoe UI"/>
      <a:font script="Mymr" typeface="Myanmar Text"/>
      <a:font script="Nkoo" typeface="Ebrima"/>
      <a:font script="Olck" typeface="Nirmala UI"/>
      <a:font script="Osma" typeface="Ebrima"/>
      <a:font script="Phag" typeface="Phagspa"/>
      <a:font script="Syrn" typeface="Estrangelo Edessa"/>
      <a:font script="Syrj" typeface="Estrangelo Edessa"/>
      <a:font script="Syre" typeface="Estrangelo Edessa"/>
      <a:font script="Sora" typeface="Nirmala UI"/>
      <a:font script="Tale" typeface="Microsoft Tai Le"/>
      <a:font script="Talu" typeface="Microsoft New Tai Lue"/>
      <a:font script="Tfng" typeface="Ebrima"/>
    </a:majorFont>
    <a:minorFont>
      <a:latin typeface="Calibri" panose="020F0502020204030204"/>
      <a:ea typeface=""/>
      <a:cs typeface=""/>
      <a:font script="Jpan" typeface="游ゴシック"/>
      <a:font script="Hang" typeface="맑은 고딕"/>
      <a:font script="Hans" typeface="等线"/>
      <a:font script="Hant" typeface="新細明體"/>
      <a:font script="Arab" typeface="Arial"/>
      <a:font script="Hebr" typeface="Arial"/>
      <a:font script="Thai" typeface="Tahoma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  <a:font script="Armn" typeface="Arial"/>
      <a:font script="Bugi" typeface="Leelawadee UI"/>
      <a:font script="Bopo" typeface="Microsoft JhengHei"/>
      <a:font script="Java" typeface="Javanese Text"/>
      <a:font script="Lisu" typeface="Segoe UI"/>
      <a:font script="Mymr" typeface="Myanmar Text"/>
      <a:font script="Nkoo" typeface="Ebrima"/>
      <a:font script="Olck" typeface="Nirmala UI"/>
      <a:font script="Osma" typeface="Ebrima"/>
      <a:font script="Phag" typeface="Phagspa"/>
      <a:font script="Syrn" typeface="Estrangelo Edessa"/>
      <a:font script="Syrj" typeface="Estrangelo Edessa"/>
      <a:font script="Syre" typeface="Estrangelo Edessa"/>
      <a:font script="Sora" typeface="Nirmala UI"/>
      <a:font script="Tale" typeface="Microsoft Tai Le"/>
      <a:font script="Talu" typeface="Microsoft New Tai Lue"/>
      <a:font script="Tfng" typeface="Ebrima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72FC0B9-1264-4AA4-B888-3E543AC5F3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210</TotalTime>
  <Pages>7</Pages>
  <Words>2310</Words>
  <Characters>13167</Characters>
  <Application>Microsoft Office Word</Application>
  <DocSecurity>0</DocSecurity>
  <Lines>109</Lines>
  <Paragraphs>30</Paragraphs>
  <ScaleCrop>false</ScaleCrop>
  <Company>Oxford Brookes University</Company>
  <LinksUpToDate>false</LinksUpToDate>
  <CharactersWithSpaces>15447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ISES SWC2015 – Paper Formatting Guidelines</dc:title>
  <dc:subject/>
  <dc:creator>ISES</dc:creator>
  <cp:keywords/>
  <cp:lastModifiedBy>Li Bojia</cp:lastModifiedBy>
  <cp:revision>170</cp:revision>
  <cp:lastPrinted>2023-02-22T18:40:00Z</cp:lastPrinted>
  <dcterms:created xsi:type="dcterms:W3CDTF">2026-08-25T07:15:00Z</dcterms:created>
  <dcterms:modified xsi:type="dcterms:W3CDTF">2026-08-27T10:00:00Z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NewReviewCycle">
    <vt:lpwstr/>
  </property>
</Properties>
</file>