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166FC622" w14:textId="2244B01D" w:rsidR="00DB52E7" w:rsidRPr="009904DF" w:rsidRDefault="004053B5" w:rsidP="00B32703">
      <w:pPr>
        <w:pStyle w:val="SWCTitle"/>
        <w:rPr>
          <w:sz w:val="28"/>
          <w:szCs w:val="28"/>
          <w:lang w:val="en-GB"/>
        </w:rPr>
      </w:pPr>
      <w:r w:rsidRPr="009904DF">
        <w:rPr>
          <w:sz w:val="28"/>
          <w:szCs w:val="28"/>
          <w:lang w:val="en-GB"/>
        </w:rPr>
        <w:t>EuroSun</w:t>
      </w:r>
      <w:r w:rsidR="00FC1781" w:rsidRPr="009904DF">
        <w:rPr>
          <w:sz w:val="28"/>
          <w:szCs w:val="28"/>
          <w:lang w:val="en-GB"/>
        </w:rPr>
        <w:t>202</w:t>
      </w:r>
      <w:r w:rsidR="00FA4DF8" w:rsidRPr="009904DF">
        <w:rPr>
          <w:sz w:val="28"/>
          <w:szCs w:val="28"/>
          <w:lang w:val="en-GB"/>
        </w:rPr>
        <w:t>6</w:t>
      </w:r>
    </w:p>
    <w:p w14:paraId="340E48C2" w14:textId="030AE7A2" w:rsidR="00B4192D" w:rsidRPr="009904DF" w:rsidRDefault="00B32703" w:rsidP="00A551A2">
      <w:pPr>
        <w:pStyle w:val="SWCTitle"/>
        <w:rPr>
          <w:rFonts w:cs="Arial"/>
        </w:rPr>
      </w:pPr>
      <w:r w:rsidRPr="009904DF">
        <w:rPr>
          <w:sz w:val="28"/>
          <w:szCs w:val="28"/>
          <w:lang w:val="en-GB"/>
        </w:rPr>
        <w:br/>
      </w:r>
      <w:r w:rsidR="00B4192D" w:rsidRPr="009904DF">
        <w:rPr>
          <w:rFonts w:cs="Arial"/>
          <w:sz w:val="28"/>
        </w:rPr>
        <w:t>ENERGY AUDIT AND SOLAR THERMAL FEASIBILITY FOR A COMMERCIAL RESTAURANT IN BOTSWANA: A CASE STUDY OF PARK27</w:t>
      </w:r>
      <w:r w:rsidR="00BB2AEF">
        <w:rPr>
          <w:rFonts w:cs="Arial"/>
          <w:sz w:val="28"/>
        </w:rPr>
        <w:t xml:space="preserve"> RESTAURANT</w:t>
      </w:r>
    </w:p>
    <w:p w14:paraId="4E13D8CC" w14:textId="4A240B7D" w:rsidR="006B28EB" w:rsidRPr="006B3D49" w:rsidRDefault="006B28EB" w:rsidP="006B28EB">
      <w:pPr>
        <w:pStyle w:val="SWCTitle"/>
        <w:spacing w:before="0" w:after="0"/>
        <w:rPr>
          <w:rFonts w:ascii="Times New Roman" w:hAnsi="Times New Roman"/>
          <w:b w:val="0"/>
          <w:sz w:val="20"/>
          <w:szCs w:val="20"/>
        </w:rPr>
      </w:pPr>
      <w:r>
        <w:rPr>
          <w:rFonts w:ascii="Times New Roman" w:hAnsi="Times New Roman"/>
          <w:b w:val="0"/>
          <w:sz w:val="20"/>
          <w:szCs w:val="20"/>
        </w:rPr>
        <w:t>Tshegofatso Bianca Lebotse</w:t>
      </w:r>
      <w:r w:rsidRPr="0C3545CD">
        <w:rPr>
          <w:rFonts w:ascii="Times New Roman" w:hAnsi="Times New Roman"/>
          <w:b w:val="0"/>
          <w:sz w:val="20"/>
          <w:szCs w:val="20"/>
        </w:rPr>
        <w:t xml:space="preserve">, </w:t>
      </w:r>
      <w:r>
        <w:rPr>
          <w:rFonts w:ascii="Times New Roman" w:hAnsi="Times New Roman"/>
          <w:b w:val="0"/>
          <w:sz w:val="20"/>
          <w:szCs w:val="20"/>
        </w:rPr>
        <w:t>Wame Moroba</w:t>
      </w:r>
      <w:r w:rsidRPr="0C3545CD">
        <w:rPr>
          <w:rFonts w:ascii="Times New Roman" w:hAnsi="Times New Roman"/>
          <w:b w:val="0"/>
          <w:sz w:val="20"/>
          <w:szCs w:val="20"/>
        </w:rPr>
        <w:t xml:space="preserve">, </w:t>
      </w:r>
      <w:r>
        <w:rPr>
          <w:rFonts w:ascii="Times New Roman" w:hAnsi="Times New Roman"/>
          <w:b w:val="0"/>
          <w:sz w:val="20"/>
          <w:szCs w:val="20"/>
        </w:rPr>
        <w:t>Kevin Nnanye Nwaigwe</w:t>
      </w:r>
      <w:r w:rsidR="00E628F6">
        <w:rPr>
          <w:rFonts w:ascii="Times New Roman" w:hAnsi="Times New Roman"/>
          <w:b w:val="0"/>
          <w:sz w:val="20"/>
          <w:szCs w:val="20"/>
        </w:rPr>
        <w:t>*</w:t>
      </w:r>
    </w:p>
    <w:p w14:paraId="6A70F7F4" w14:textId="1226C596" w:rsidR="006B28EB" w:rsidRPr="006B3D49" w:rsidRDefault="006B28EB" w:rsidP="006B28EB">
      <w:pPr>
        <w:pStyle w:val="SWCTitle"/>
        <w:spacing w:before="0" w:after="0"/>
        <w:rPr>
          <w:rFonts w:ascii="Times New Roman" w:hAnsi="Times New Roman"/>
          <w:b w:val="0"/>
          <w:sz w:val="20"/>
          <w:szCs w:val="22"/>
        </w:rPr>
      </w:pPr>
      <w:r>
        <w:rPr>
          <w:rFonts w:ascii="Times New Roman" w:hAnsi="Times New Roman"/>
          <w:b w:val="0"/>
          <w:sz w:val="20"/>
          <w:szCs w:val="22"/>
        </w:rPr>
        <w:t>Clean Energy Research Centre, Faculty of Engineering and The Built Environment</w:t>
      </w:r>
      <w:r w:rsidR="00541591">
        <w:rPr>
          <w:rFonts w:ascii="Times New Roman" w:hAnsi="Times New Roman"/>
          <w:b w:val="0"/>
          <w:sz w:val="20"/>
          <w:szCs w:val="22"/>
        </w:rPr>
        <w:t>, University of Botswana</w:t>
      </w:r>
    </w:p>
    <w:p w14:paraId="2B536CB4" w14:textId="54AFB87F" w:rsidR="001A775B" w:rsidRPr="00E628F6" w:rsidRDefault="00E628F6" w:rsidP="006B28EB">
      <w:pPr>
        <w:pStyle w:val="SWCTitle"/>
        <w:pBdr>
          <w:bottom w:val="single" w:sz="6" w:space="1" w:color="auto"/>
        </w:pBdr>
      </w:pPr>
      <w:r>
        <w:rPr>
          <w:rFonts w:ascii="Times New Roman" w:hAnsi="Times New Roman"/>
          <w:b w:val="0"/>
          <w:sz w:val="20"/>
          <w:szCs w:val="22"/>
        </w:rPr>
        <w:t xml:space="preserve">*Corresponding </w:t>
      </w:r>
      <w:r w:rsidRPr="00E628F6">
        <w:rPr>
          <w:rFonts w:ascii="Times New Roman" w:hAnsi="Times New Roman"/>
          <w:b w:val="0"/>
          <w:sz w:val="20"/>
          <w:szCs w:val="22"/>
        </w:rPr>
        <w:t>auth</w:t>
      </w:r>
      <w:r>
        <w:rPr>
          <w:rFonts w:ascii="Times New Roman" w:hAnsi="Times New Roman"/>
          <w:b w:val="0"/>
          <w:sz w:val="20"/>
          <w:szCs w:val="22"/>
        </w:rPr>
        <w:t>or:</w:t>
      </w:r>
      <w:r w:rsidR="006B28EB" w:rsidRPr="00E628F6">
        <w:rPr>
          <w:rFonts w:ascii="Times New Roman" w:hAnsi="Times New Roman"/>
          <w:b w:val="0"/>
          <w:sz w:val="20"/>
          <w:szCs w:val="22"/>
        </w:rPr>
        <w:t xml:space="preserve"> </w:t>
      </w:r>
      <w:hyperlink r:id="rId8" w:history="1">
        <w:r w:rsidR="006B28EB" w:rsidRPr="00E628F6">
          <w:rPr>
            <w:rStyle w:val="Hyperlink"/>
            <w:rFonts w:ascii="Times New Roman" w:hAnsi="Times New Roman"/>
            <w:b w:val="0"/>
            <w:sz w:val="20"/>
            <w:szCs w:val="22"/>
          </w:rPr>
          <w:t>nwaigwek@ub.ac.bw</w:t>
        </w:r>
      </w:hyperlink>
    </w:p>
    <w:p w14:paraId="3A7DF4B5" w14:textId="565557BB" w:rsidR="001A775B" w:rsidRPr="009904DF" w:rsidRDefault="001A775B" w:rsidP="00A50D80">
      <w:pPr>
        <w:pStyle w:val="SWCSummary"/>
        <w:jc w:val="both"/>
        <w:rPr>
          <w:rFonts w:cs="Arial"/>
          <w:szCs w:val="20"/>
          <w:lang w:val="en-GB"/>
        </w:rPr>
      </w:pPr>
      <w:r w:rsidRPr="009904DF">
        <w:rPr>
          <w:rFonts w:cs="Arial"/>
          <w:szCs w:val="20"/>
          <w:lang w:val="en-GB"/>
        </w:rPr>
        <w:t>Summary</w:t>
      </w:r>
    </w:p>
    <w:p w14:paraId="613B1AB7" w14:textId="77777777" w:rsidR="00B4192D" w:rsidRPr="00A746FF" w:rsidRDefault="00B4192D" w:rsidP="00A50D80">
      <w:pPr>
        <w:jc w:val="both"/>
        <w:rPr>
          <w:rFonts w:ascii="Arial" w:hAnsi="Arial" w:cs="Arial"/>
          <w:sz w:val="20"/>
          <w:szCs w:val="20"/>
        </w:rPr>
      </w:pPr>
      <w:r w:rsidRPr="009904DF">
        <w:rPr>
          <w:rFonts w:ascii="Arial" w:hAnsi="Arial" w:cs="Arial"/>
          <w:sz w:val="20"/>
          <w:szCs w:val="20"/>
        </w:rPr>
        <w:t>This paper presents a high-impact energy audit and solar thermal feasibility study for Park27 Restaurant in Gaborone, Botswana. The study integrates utility bill analysis, appliance-level energy modelling, and Sankey-based visualization to quantify energy flows. Results show an average consumption of ~14,000 kWh/month, with thermal loads accounting for ~70% of total demand. Solar thermal sim</w:t>
      </w:r>
      <w:r w:rsidRPr="00A746FF">
        <w:rPr>
          <w:rFonts w:ascii="Arial" w:hAnsi="Arial" w:cs="Arial"/>
          <w:sz w:val="20"/>
          <w:szCs w:val="20"/>
        </w:rPr>
        <w:t>ulation indicates a 62% solar fraction, 2,506 kWh annual savings, and 1,669 kg CO2 reduction. The findings position Park27 as an optimal candidate for solar thermal deployment in the commercial sector.</w:t>
      </w:r>
    </w:p>
    <w:p w14:paraId="6A5CED13" w14:textId="77777777" w:rsidR="00F8436C" w:rsidRPr="009904DF" w:rsidRDefault="00F8436C" w:rsidP="00A50D80">
      <w:pPr>
        <w:jc w:val="both"/>
        <w:rPr>
          <w:rFonts w:ascii="Arial" w:hAnsi="Arial" w:cs="Arial"/>
          <w:sz w:val="20"/>
          <w:szCs w:val="20"/>
        </w:rPr>
      </w:pPr>
    </w:p>
    <w:p w14:paraId="337CB732" w14:textId="512A99D9" w:rsidR="00B4192D" w:rsidRPr="00A746FF" w:rsidRDefault="00B4192D" w:rsidP="00A50D80">
      <w:pPr>
        <w:jc w:val="both"/>
        <w:rPr>
          <w:rFonts w:ascii="Arial" w:hAnsi="Arial" w:cs="Arial"/>
          <w:i/>
          <w:sz w:val="20"/>
          <w:szCs w:val="20"/>
        </w:rPr>
      </w:pPr>
      <w:r w:rsidRPr="00A746FF">
        <w:rPr>
          <w:rFonts w:ascii="Arial" w:hAnsi="Arial" w:cs="Arial"/>
          <w:i/>
          <w:sz w:val="20"/>
          <w:szCs w:val="20"/>
        </w:rPr>
        <w:t>Keywords: Energy audit, Solar thermal, Restaurants, Sankey diagram, Botswana, T*SOL</w:t>
      </w:r>
    </w:p>
    <w:p w14:paraId="4CE4CC1E" w14:textId="77777777" w:rsidR="00F8436C" w:rsidRPr="009904DF" w:rsidRDefault="00F8436C" w:rsidP="00A50D80">
      <w:pPr>
        <w:jc w:val="both"/>
        <w:rPr>
          <w:rFonts w:ascii="Arial" w:hAnsi="Arial" w:cs="Arial"/>
          <w:i/>
          <w:sz w:val="20"/>
          <w:szCs w:val="20"/>
        </w:rPr>
      </w:pPr>
    </w:p>
    <w:p w14:paraId="528CD566" w14:textId="39D5748B" w:rsidR="00B4192D" w:rsidRPr="00A746FF" w:rsidRDefault="00B4192D" w:rsidP="00A50D80">
      <w:pPr>
        <w:jc w:val="both"/>
        <w:rPr>
          <w:rFonts w:ascii="Arial" w:hAnsi="Arial" w:cs="Arial"/>
          <w:i/>
          <w:sz w:val="20"/>
          <w:szCs w:val="20"/>
        </w:rPr>
      </w:pPr>
      <w:r w:rsidRPr="00A746FF">
        <w:rPr>
          <w:rFonts w:ascii="Arial" w:hAnsi="Arial" w:cs="Arial"/>
          <w:i/>
          <w:sz w:val="20"/>
          <w:szCs w:val="20"/>
        </w:rPr>
        <w:t>Field of application: Commercial buildings, hospitality sector</w:t>
      </w:r>
    </w:p>
    <w:p w14:paraId="001CDB7A" w14:textId="77777777" w:rsidR="00F8436C" w:rsidRPr="009904DF" w:rsidRDefault="00F8436C" w:rsidP="00A50D80">
      <w:pPr>
        <w:jc w:val="both"/>
        <w:rPr>
          <w:rFonts w:ascii="Arial" w:hAnsi="Arial" w:cs="Arial"/>
          <w:i/>
          <w:sz w:val="20"/>
          <w:szCs w:val="20"/>
        </w:rPr>
      </w:pPr>
    </w:p>
    <w:p w14:paraId="7FE39AE5" w14:textId="007769A7" w:rsidR="00B4192D" w:rsidRPr="00A746FF" w:rsidRDefault="00B4192D" w:rsidP="00A50D80">
      <w:pPr>
        <w:jc w:val="both"/>
        <w:rPr>
          <w:rFonts w:ascii="Arial" w:hAnsi="Arial" w:cs="Arial"/>
          <w:i/>
          <w:sz w:val="20"/>
          <w:szCs w:val="20"/>
        </w:rPr>
      </w:pPr>
      <w:r w:rsidRPr="00A746FF">
        <w:rPr>
          <w:rFonts w:ascii="Arial" w:hAnsi="Arial" w:cs="Arial"/>
          <w:i/>
          <w:sz w:val="20"/>
          <w:szCs w:val="20"/>
        </w:rPr>
        <w:t>Addressed audience: Engineers, researchers, policymakers</w:t>
      </w:r>
    </w:p>
    <w:p w14:paraId="59BA3229" w14:textId="09FFEA8A" w:rsidR="00B4192D" w:rsidRPr="00A746FF" w:rsidRDefault="00B4192D" w:rsidP="00A50D80">
      <w:pPr>
        <w:jc w:val="both"/>
        <w:rPr>
          <w:rFonts w:ascii="Arial" w:hAnsi="Arial" w:cs="Arial"/>
          <w:i/>
          <w:sz w:val="20"/>
          <w:szCs w:val="20"/>
        </w:rPr>
      </w:pPr>
    </w:p>
    <w:p w14:paraId="277294C0" w14:textId="7AC212BD" w:rsidR="00F44FB3" w:rsidRPr="009904DF" w:rsidRDefault="00F44FB3" w:rsidP="00A50D80">
      <w:pPr>
        <w:pStyle w:val="Heading1"/>
        <w:numPr>
          <w:ilvl w:val="0"/>
          <w:numId w:val="25"/>
        </w:numPr>
        <w:jc w:val="both"/>
        <w:rPr>
          <w:rFonts w:ascii="Arial" w:hAnsi="Arial" w:cs="Arial"/>
          <w:sz w:val="20"/>
        </w:rPr>
      </w:pPr>
      <w:r w:rsidRPr="009904DF">
        <w:rPr>
          <w:rFonts w:ascii="Arial" w:hAnsi="Arial" w:cs="Arial"/>
          <w:sz w:val="20"/>
        </w:rPr>
        <w:t>Introduction</w:t>
      </w:r>
    </w:p>
    <w:p w14:paraId="04C5D272" w14:textId="191E373A" w:rsidR="00F96C25" w:rsidRPr="009904DF" w:rsidRDefault="00F96C25" w:rsidP="00F96C25">
      <w:pPr>
        <w:pStyle w:val="NormalWeb"/>
        <w:jc w:val="both"/>
        <w:rPr>
          <w:rFonts w:ascii="Arial" w:hAnsi="Arial" w:cs="Arial"/>
          <w:sz w:val="20"/>
          <w:szCs w:val="20"/>
          <w:lang w:val="en-GB"/>
        </w:rPr>
      </w:pPr>
      <w:r w:rsidRPr="009904DF">
        <w:rPr>
          <w:rFonts w:ascii="Arial" w:hAnsi="Arial" w:cs="Arial"/>
          <w:sz w:val="20"/>
          <w:szCs w:val="20"/>
          <w:lang w:val="en-GB"/>
        </w:rPr>
        <w:t>The rapid escalation of electricity tariffs, coupled with increasing environmental concerns and grid instability in many developing economies, has intensified the need for sustainable energy solutions within the commercial sector</w:t>
      </w:r>
      <w:r w:rsidR="00115CCF">
        <w:rPr>
          <w:rFonts w:ascii="Arial" w:hAnsi="Arial" w:cs="Arial"/>
          <w:sz w:val="20"/>
          <w:szCs w:val="20"/>
          <w:lang w:val="en-GB"/>
        </w:rPr>
        <w:t xml:space="preserve"> according to</w:t>
      </w:r>
      <w:r w:rsidR="00F1066C">
        <w:rPr>
          <w:rFonts w:ascii="Arial" w:hAnsi="Arial" w:cs="Arial"/>
          <w:sz w:val="20"/>
          <w:szCs w:val="20"/>
          <w:lang w:val="en-GB"/>
        </w:rPr>
        <w:t xml:space="preserve"> </w:t>
      </w:r>
      <w:sdt>
        <w:sdtPr>
          <w:rPr>
            <w:rFonts w:ascii="Arial" w:hAnsi="Arial" w:cs="Arial"/>
            <w:sz w:val="20"/>
            <w:szCs w:val="20"/>
            <w:lang w:val="en-GB"/>
          </w:rPr>
          <w:id w:val="-785577625"/>
          <w:citation/>
        </w:sdtPr>
        <w:sdtContent>
          <w:r w:rsidR="00F1066C">
            <w:rPr>
              <w:rFonts w:ascii="Arial" w:hAnsi="Arial" w:cs="Arial"/>
              <w:sz w:val="20"/>
              <w:szCs w:val="20"/>
              <w:lang w:val="en-GB"/>
            </w:rPr>
            <w:fldChar w:fldCharType="begin"/>
          </w:r>
          <w:r w:rsidR="00F1066C">
            <w:rPr>
              <w:rFonts w:ascii="Arial" w:hAnsi="Arial" w:cs="Arial"/>
              <w:sz w:val="20"/>
              <w:szCs w:val="20"/>
            </w:rPr>
            <w:instrText xml:space="preserve"> CITATION Chi17 \l 1033 </w:instrText>
          </w:r>
          <w:r w:rsidR="00F1066C">
            <w:rPr>
              <w:rFonts w:ascii="Arial" w:hAnsi="Arial" w:cs="Arial"/>
              <w:sz w:val="20"/>
              <w:szCs w:val="20"/>
              <w:lang w:val="en-GB"/>
            </w:rPr>
            <w:fldChar w:fldCharType="separate"/>
          </w:r>
          <w:r w:rsidR="00F1066C" w:rsidRPr="00F1066C">
            <w:rPr>
              <w:rFonts w:ascii="Arial" w:hAnsi="Arial" w:cs="Arial"/>
              <w:noProof/>
              <w:sz w:val="20"/>
              <w:szCs w:val="20"/>
            </w:rPr>
            <w:t>(Chitena, 2017)</w:t>
          </w:r>
          <w:r w:rsidR="00F1066C">
            <w:rPr>
              <w:rFonts w:ascii="Arial" w:hAnsi="Arial" w:cs="Arial"/>
              <w:sz w:val="20"/>
              <w:szCs w:val="20"/>
              <w:lang w:val="en-GB"/>
            </w:rPr>
            <w:fldChar w:fldCharType="end"/>
          </w:r>
        </w:sdtContent>
      </w:sdt>
      <w:r w:rsidR="008E0D1A">
        <w:rPr>
          <w:rFonts w:ascii="Arial" w:hAnsi="Arial" w:cs="Arial"/>
          <w:sz w:val="20"/>
          <w:szCs w:val="20"/>
          <w:lang w:val="en-GB"/>
        </w:rPr>
        <w:t xml:space="preserve"> </w:t>
      </w:r>
      <w:r w:rsidR="00115CCF">
        <w:rPr>
          <w:rFonts w:ascii="Arial" w:hAnsi="Arial" w:cs="Arial"/>
          <w:sz w:val="20"/>
          <w:szCs w:val="20"/>
          <w:lang w:val="en-GB"/>
        </w:rPr>
        <w:t xml:space="preserve"> </w:t>
      </w:r>
      <w:r w:rsidRPr="009904DF">
        <w:rPr>
          <w:rFonts w:ascii="Arial" w:hAnsi="Arial" w:cs="Arial"/>
          <w:sz w:val="20"/>
          <w:szCs w:val="20"/>
          <w:lang w:val="en-GB"/>
        </w:rPr>
        <w:t>. In Botswana, where solar irradiance levels are among the highest globally, solar thermal technology presents a particularly attractive opportunity for reducing dependence on grid electricity while lowering operational costs and carbon emissions</w:t>
      </w:r>
      <w:sdt>
        <w:sdtPr>
          <w:rPr>
            <w:rFonts w:ascii="Arial" w:hAnsi="Arial" w:cs="Arial"/>
            <w:sz w:val="20"/>
            <w:szCs w:val="20"/>
            <w:lang w:val="en-GB"/>
          </w:rPr>
          <w:id w:val="1975099887"/>
          <w:citation/>
        </w:sdtPr>
        <w:sdtContent>
          <w:r w:rsidR="00F1066C">
            <w:rPr>
              <w:rFonts w:ascii="Arial" w:hAnsi="Arial" w:cs="Arial"/>
              <w:sz w:val="20"/>
              <w:szCs w:val="20"/>
              <w:lang w:val="en-GB"/>
            </w:rPr>
            <w:fldChar w:fldCharType="begin"/>
          </w:r>
          <w:r w:rsidR="00A551A2">
            <w:rPr>
              <w:rFonts w:ascii="Arial" w:hAnsi="Arial" w:cs="Arial"/>
              <w:sz w:val="20"/>
              <w:szCs w:val="20"/>
            </w:rPr>
            <w:instrText xml:space="preserve">CITATION Kai051 \l 1033 </w:instrText>
          </w:r>
          <w:r w:rsidR="00F1066C">
            <w:rPr>
              <w:rFonts w:ascii="Arial" w:hAnsi="Arial" w:cs="Arial"/>
              <w:sz w:val="20"/>
              <w:szCs w:val="20"/>
              <w:lang w:val="en-GB"/>
            </w:rPr>
            <w:fldChar w:fldCharType="separate"/>
          </w:r>
          <w:r w:rsidR="00A551A2">
            <w:rPr>
              <w:rFonts w:ascii="Arial" w:hAnsi="Arial" w:cs="Arial"/>
              <w:noProof/>
              <w:sz w:val="20"/>
              <w:szCs w:val="20"/>
            </w:rPr>
            <w:t xml:space="preserve"> </w:t>
          </w:r>
          <w:r w:rsidR="00A551A2" w:rsidRPr="00A551A2">
            <w:rPr>
              <w:rFonts w:ascii="Arial" w:hAnsi="Arial" w:cs="Arial"/>
              <w:noProof/>
              <w:sz w:val="20"/>
              <w:szCs w:val="20"/>
            </w:rPr>
            <w:t>(Kaiser, 2005)</w:t>
          </w:r>
          <w:r w:rsidR="00F1066C">
            <w:rPr>
              <w:rFonts w:ascii="Arial" w:hAnsi="Arial" w:cs="Arial"/>
              <w:sz w:val="20"/>
              <w:szCs w:val="20"/>
              <w:lang w:val="en-GB"/>
            </w:rPr>
            <w:fldChar w:fldCharType="end"/>
          </w:r>
        </w:sdtContent>
      </w:sdt>
      <w:r w:rsidRPr="009904DF">
        <w:rPr>
          <w:rFonts w:ascii="Arial" w:hAnsi="Arial" w:cs="Arial"/>
          <w:sz w:val="20"/>
          <w:szCs w:val="20"/>
          <w:lang w:val="en-GB"/>
        </w:rPr>
        <w:t>. Despite this potential, adoption within small-to-medium commercial enterprises remains limited, largely due to insufficient energy consumption data and lack of site-specific feasibility assessments.</w:t>
      </w:r>
      <w:r w:rsidR="00A5738A">
        <w:rPr>
          <w:rFonts w:ascii="Arial" w:hAnsi="Arial" w:cs="Arial"/>
          <w:sz w:val="20"/>
          <w:szCs w:val="20"/>
          <w:lang w:val="en-GB"/>
        </w:rPr>
        <w:t xml:space="preserve"> </w:t>
      </w:r>
      <w:r w:rsidRPr="009904DF">
        <w:rPr>
          <w:rFonts w:ascii="Arial" w:hAnsi="Arial" w:cs="Arial"/>
          <w:sz w:val="20"/>
          <w:szCs w:val="20"/>
          <w:lang w:val="en-GB"/>
        </w:rPr>
        <w:t>Restaurants are especially energy-intensive facilities, characterized by continuous operation and significant thermal loads driven by cooking processes, hot water demand, and space conditioning. Unlike other commercial buildings where electrical loads may dominate, restaurant energy consumption is heavily skewed toward heat-based applications, making them ideal candidates for solar thermal integration</w:t>
      </w:r>
      <w:r w:rsidR="00F1066C">
        <w:rPr>
          <w:rFonts w:ascii="Arial" w:hAnsi="Arial" w:cs="Arial"/>
          <w:sz w:val="20"/>
          <w:szCs w:val="20"/>
          <w:lang w:val="en-GB"/>
        </w:rPr>
        <w:t xml:space="preserve"> </w:t>
      </w:r>
      <w:sdt>
        <w:sdtPr>
          <w:rPr>
            <w:rFonts w:ascii="Arial" w:hAnsi="Arial" w:cs="Arial"/>
            <w:sz w:val="20"/>
            <w:szCs w:val="20"/>
            <w:lang w:val="en-GB"/>
          </w:rPr>
          <w:id w:val="-487093704"/>
          <w:citation/>
        </w:sdtPr>
        <w:sdtContent>
          <w:r w:rsidR="00F1066C">
            <w:rPr>
              <w:rFonts w:ascii="Arial" w:hAnsi="Arial" w:cs="Arial"/>
              <w:sz w:val="20"/>
              <w:szCs w:val="20"/>
              <w:lang w:val="en-GB"/>
            </w:rPr>
            <w:fldChar w:fldCharType="begin"/>
          </w:r>
          <w:r w:rsidR="00F1066C">
            <w:rPr>
              <w:rFonts w:ascii="Arial" w:hAnsi="Arial" w:cs="Arial"/>
              <w:sz w:val="20"/>
              <w:szCs w:val="20"/>
            </w:rPr>
            <w:instrText xml:space="preserve"> CITATION Reb25 \l 1033 </w:instrText>
          </w:r>
          <w:r w:rsidR="00F1066C">
            <w:rPr>
              <w:rFonts w:ascii="Arial" w:hAnsi="Arial" w:cs="Arial"/>
              <w:sz w:val="20"/>
              <w:szCs w:val="20"/>
              <w:lang w:val="en-GB"/>
            </w:rPr>
            <w:fldChar w:fldCharType="separate"/>
          </w:r>
          <w:r w:rsidR="00F1066C" w:rsidRPr="00F1066C">
            <w:rPr>
              <w:rFonts w:ascii="Arial" w:hAnsi="Arial" w:cs="Arial"/>
              <w:noProof/>
              <w:sz w:val="20"/>
              <w:szCs w:val="20"/>
            </w:rPr>
            <w:t>(Rebecca, Sekiswa, &amp; Prudence, 2025)</w:t>
          </w:r>
          <w:r w:rsidR="00F1066C">
            <w:rPr>
              <w:rFonts w:ascii="Arial" w:hAnsi="Arial" w:cs="Arial"/>
              <w:sz w:val="20"/>
              <w:szCs w:val="20"/>
              <w:lang w:val="en-GB"/>
            </w:rPr>
            <w:fldChar w:fldCharType="end"/>
          </w:r>
        </w:sdtContent>
      </w:sdt>
      <w:r w:rsidRPr="009904DF">
        <w:rPr>
          <w:rFonts w:ascii="Arial" w:hAnsi="Arial" w:cs="Arial"/>
          <w:sz w:val="20"/>
          <w:szCs w:val="20"/>
          <w:lang w:val="en-GB"/>
        </w:rPr>
        <w:t>.</w:t>
      </w:r>
    </w:p>
    <w:p w14:paraId="34270E18" w14:textId="77777777" w:rsidR="00F96C25" w:rsidRPr="009904DF" w:rsidRDefault="00F96C25" w:rsidP="00F96C25">
      <w:pPr>
        <w:pStyle w:val="NormalWeb"/>
        <w:jc w:val="both"/>
        <w:rPr>
          <w:rFonts w:ascii="Arial" w:hAnsi="Arial" w:cs="Arial"/>
          <w:sz w:val="20"/>
          <w:szCs w:val="20"/>
          <w:lang w:val="en-GB"/>
        </w:rPr>
      </w:pPr>
      <w:r w:rsidRPr="009904DF">
        <w:rPr>
          <w:rFonts w:ascii="Arial" w:hAnsi="Arial" w:cs="Arial"/>
          <w:sz w:val="20"/>
          <w:szCs w:val="20"/>
          <w:lang w:val="en-GB"/>
        </w:rPr>
        <w:t>This study focuses on Park27 Restaurant, a modern, multi-functional dining establishment located in Gaborone, Botswana. The restaurant’s diverse operational zones—including indoor dining, outdoor seating, and specialized service areas—create a complex energy demand profile with varying thermal and electrical loads. By conducting a structured walk-through energy audit, this research aims to quantify energy consumption patterns, identify dominant thermal loads, and evaluate the technical and economic feasibility of integrating solar thermal technology.</w:t>
      </w:r>
    </w:p>
    <w:p w14:paraId="59548EC7" w14:textId="77777777" w:rsidR="00F96C25" w:rsidRPr="009904DF" w:rsidRDefault="00F96C25" w:rsidP="00F96C25">
      <w:pPr>
        <w:pStyle w:val="NormalWeb"/>
        <w:jc w:val="both"/>
        <w:rPr>
          <w:rFonts w:ascii="Arial" w:hAnsi="Arial" w:cs="Arial"/>
          <w:sz w:val="20"/>
          <w:szCs w:val="20"/>
          <w:lang w:val="en-GB"/>
        </w:rPr>
      </w:pPr>
      <w:r w:rsidRPr="009904DF">
        <w:rPr>
          <w:rFonts w:ascii="Arial" w:hAnsi="Arial" w:cs="Arial"/>
          <w:sz w:val="20"/>
          <w:szCs w:val="20"/>
          <w:lang w:val="en-GB"/>
        </w:rPr>
        <w:t>The study contributes to addressing a critical research gap in Botswana by providing empirical, site-specific data for the commercial hospitality sector. Furthermore, it demonstrates how relatively simple audit methodologies can inform high-impact renewable energy decisions, thereby supporting broader national goals related to energy security, cost reduction, and environmental sustainability.</w:t>
      </w:r>
    </w:p>
    <w:p w14:paraId="7770E572" w14:textId="77777777" w:rsidR="00F96C25" w:rsidRPr="009904DF" w:rsidRDefault="00F96C25" w:rsidP="00A50D80">
      <w:pPr>
        <w:jc w:val="both"/>
        <w:rPr>
          <w:rFonts w:ascii="Arial" w:hAnsi="Arial" w:cs="Arial"/>
          <w:sz w:val="20"/>
          <w:szCs w:val="20"/>
        </w:rPr>
      </w:pPr>
    </w:p>
    <w:p w14:paraId="2A6134F9" w14:textId="77777777" w:rsidR="00F44FB3" w:rsidRPr="009904DF" w:rsidRDefault="00F44FB3" w:rsidP="00A50D80">
      <w:pPr>
        <w:jc w:val="both"/>
        <w:rPr>
          <w:rFonts w:ascii="Arial" w:hAnsi="Arial" w:cs="Arial"/>
          <w:sz w:val="20"/>
          <w:szCs w:val="20"/>
        </w:rPr>
      </w:pPr>
    </w:p>
    <w:p w14:paraId="21645D0F" w14:textId="77777777" w:rsidR="00F44FB3" w:rsidRPr="009904DF" w:rsidRDefault="00F44FB3" w:rsidP="00A50D80">
      <w:pPr>
        <w:pStyle w:val="Heading1"/>
        <w:jc w:val="both"/>
        <w:rPr>
          <w:rFonts w:ascii="Arial" w:hAnsi="Arial" w:cs="Arial"/>
          <w:sz w:val="20"/>
        </w:rPr>
      </w:pPr>
      <w:r w:rsidRPr="009904DF">
        <w:rPr>
          <w:rFonts w:ascii="Arial" w:hAnsi="Arial" w:cs="Arial"/>
          <w:sz w:val="20"/>
        </w:rPr>
        <w:lastRenderedPageBreak/>
        <w:t>2. Methodology</w:t>
      </w:r>
    </w:p>
    <w:p w14:paraId="39420965" w14:textId="37C271EF" w:rsidR="00F96C25" w:rsidRPr="009904DF" w:rsidRDefault="00F96C25" w:rsidP="00F96C25">
      <w:pPr>
        <w:pStyle w:val="NormalWeb"/>
        <w:jc w:val="both"/>
        <w:rPr>
          <w:rFonts w:ascii="Arial" w:hAnsi="Arial" w:cs="Arial"/>
          <w:sz w:val="20"/>
          <w:szCs w:val="20"/>
          <w:lang w:val="en-GB"/>
        </w:rPr>
      </w:pPr>
      <w:r w:rsidRPr="009904DF">
        <w:rPr>
          <w:rFonts w:ascii="Arial" w:hAnsi="Arial" w:cs="Arial"/>
          <w:sz w:val="20"/>
          <w:szCs w:val="20"/>
          <w:lang w:val="en-GB"/>
        </w:rPr>
        <w:t xml:space="preserve">The methodology adopted in this study is based on a Level I walk-through energy audit, aligned with the principles outlined in the ISO 50002 standard for energy auditing. The audit process began with the collection and analysis of historical electricity consumption data obtained from utility bills covering a </w:t>
      </w:r>
      <w:r w:rsidR="009904DF" w:rsidRPr="009904DF">
        <w:rPr>
          <w:rFonts w:ascii="Arial" w:hAnsi="Arial" w:cs="Arial"/>
          <w:sz w:val="20"/>
          <w:szCs w:val="20"/>
          <w:lang w:val="en-GB"/>
        </w:rPr>
        <w:t>typical</w:t>
      </w:r>
      <w:r w:rsidRPr="009904DF">
        <w:rPr>
          <w:rFonts w:ascii="Arial" w:hAnsi="Arial" w:cs="Arial"/>
          <w:sz w:val="20"/>
          <w:szCs w:val="20"/>
          <w:lang w:val="en-GB"/>
        </w:rPr>
        <w:t xml:space="preserve"> </w:t>
      </w:r>
      <w:r w:rsidR="009904DF" w:rsidRPr="009904DF">
        <w:rPr>
          <w:rFonts w:ascii="Arial" w:hAnsi="Arial" w:cs="Arial"/>
          <w:sz w:val="20"/>
          <w:szCs w:val="20"/>
          <w:lang w:val="en-GB"/>
        </w:rPr>
        <w:t>working</w:t>
      </w:r>
      <w:r w:rsidRPr="009904DF">
        <w:rPr>
          <w:rFonts w:ascii="Arial" w:hAnsi="Arial" w:cs="Arial"/>
          <w:sz w:val="20"/>
          <w:szCs w:val="20"/>
          <w:lang w:val="en-GB"/>
        </w:rPr>
        <w:t xml:space="preserve"> period. This included cooking appliances, refrigeration units, water heating systems, lighting, and auxiliary electrical devices. For each piece of equipment, relevant parameters such as power rating, quantity, and estimated operating hours were recorded.</w:t>
      </w:r>
    </w:p>
    <w:p w14:paraId="050454AE" w14:textId="58047F3A" w:rsidR="00F96C25" w:rsidRPr="009904DF" w:rsidRDefault="00F96C25" w:rsidP="00F96C25">
      <w:pPr>
        <w:pStyle w:val="NormalWeb"/>
        <w:jc w:val="both"/>
        <w:rPr>
          <w:rFonts w:ascii="Arial" w:hAnsi="Arial" w:cs="Arial"/>
          <w:sz w:val="20"/>
          <w:szCs w:val="20"/>
          <w:lang w:val="en-GB"/>
        </w:rPr>
      </w:pPr>
      <w:r w:rsidRPr="009904DF">
        <w:rPr>
          <w:rFonts w:ascii="Arial" w:hAnsi="Arial" w:cs="Arial"/>
          <w:sz w:val="20"/>
          <w:szCs w:val="20"/>
          <w:lang w:val="en-GB"/>
        </w:rPr>
        <w:t>To enhance interpretability, the energy distribution was visualized using Sankey diagrams, which provide a clear representation of energy flows and highlight dominant consumption pathways, particularly thermal loads.</w:t>
      </w:r>
      <w:r w:rsidR="009904DF">
        <w:rPr>
          <w:rFonts w:ascii="Arial" w:hAnsi="Arial" w:cs="Arial"/>
          <w:sz w:val="20"/>
          <w:szCs w:val="20"/>
          <w:lang w:val="en-GB"/>
        </w:rPr>
        <w:t xml:space="preserve"> </w:t>
      </w:r>
      <w:r w:rsidRPr="009904DF">
        <w:rPr>
          <w:rFonts w:ascii="Arial" w:hAnsi="Arial" w:cs="Arial"/>
          <w:sz w:val="20"/>
          <w:szCs w:val="20"/>
          <w:lang w:val="en-GB"/>
        </w:rPr>
        <w:t>Subsequently, the feasibility of solar thermal integration was evaluated using T*SOL simulation software. The model incorporated the derived thermal demand, local climatic conditions, and system design parameters to estimate solar fraction, system efficiency, energy savings, and environmental impact</w:t>
      </w:r>
    </w:p>
    <w:p w14:paraId="58EA432E" w14:textId="77777777" w:rsidR="00F96C25" w:rsidRPr="009904DF" w:rsidRDefault="00F96C25" w:rsidP="00A50D80">
      <w:pPr>
        <w:jc w:val="both"/>
        <w:rPr>
          <w:rFonts w:ascii="Arial" w:hAnsi="Arial" w:cs="Arial"/>
          <w:sz w:val="20"/>
          <w:szCs w:val="20"/>
        </w:rPr>
      </w:pPr>
    </w:p>
    <w:p w14:paraId="5C36B6CD" w14:textId="77777777" w:rsidR="00F44FB3" w:rsidRPr="009904DF" w:rsidRDefault="00F44FB3" w:rsidP="00A50D80">
      <w:pPr>
        <w:pStyle w:val="Heading1"/>
        <w:jc w:val="both"/>
        <w:rPr>
          <w:rFonts w:ascii="Arial" w:hAnsi="Arial" w:cs="Arial"/>
          <w:sz w:val="20"/>
        </w:rPr>
      </w:pPr>
      <w:r w:rsidRPr="009904DF">
        <w:rPr>
          <w:rFonts w:ascii="Arial" w:hAnsi="Arial" w:cs="Arial"/>
          <w:sz w:val="20"/>
        </w:rPr>
        <w:t>3. Results and Discussion</w:t>
      </w:r>
    </w:p>
    <w:p w14:paraId="64225502" w14:textId="74EE04D1" w:rsidR="00F44FB3" w:rsidRPr="009904DF" w:rsidRDefault="00F44FB3" w:rsidP="00A50D80">
      <w:pPr>
        <w:pStyle w:val="Heading3"/>
        <w:jc w:val="both"/>
        <w:rPr>
          <w:rFonts w:ascii="Arial" w:hAnsi="Arial" w:cs="Arial"/>
          <w:sz w:val="20"/>
          <w:szCs w:val="20"/>
        </w:rPr>
      </w:pPr>
      <w:r w:rsidRPr="009904DF">
        <w:rPr>
          <w:rStyle w:val="Strong"/>
          <w:rFonts w:ascii="Arial" w:hAnsi="Arial" w:cs="Arial"/>
          <w:b/>
          <w:bCs w:val="0"/>
          <w:sz w:val="20"/>
          <w:szCs w:val="20"/>
        </w:rPr>
        <w:t>3.1 Energy Consumption Profile</w:t>
      </w:r>
    </w:p>
    <w:p w14:paraId="1424149B" w14:textId="26034B6D" w:rsidR="00F44FB3" w:rsidRPr="009904DF" w:rsidRDefault="00F44FB3" w:rsidP="00A50D80">
      <w:pPr>
        <w:pStyle w:val="NormalWeb"/>
        <w:jc w:val="both"/>
        <w:rPr>
          <w:rFonts w:ascii="Arial" w:hAnsi="Arial" w:cs="Arial"/>
          <w:sz w:val="20"/>
          <w:szCs w:val="20"/>
          <w:lang w:val="en-GB"/>
        </w:rPr>
      </w:pPr>
      <w:r w:rsidRPr="009904DF">
        <w:rPr>
          <w:rFonts w:ascii="Arial" w:hAnsi="Arial" w:cs="Arial"/>
          <w:sz w:val="20"/>
          <w:szCs w:val="20"/>
          <w:lang w:val="en-GB"/>
        </w:rPr>
        <w:t>The analysis shows that Park27 has an average monthly energy consumption of approximately 14,000 kWh. Appliance-level assessment reveals that cooking equipment (3,000 kWh), water heating (900 kWh), and lighting (600 kWh) are the primary contributors to energy use</w:t>
      </w:r>
      <w:r w:rsidR="00F1066C">
        <w:rPr>
          <w:rFonts w:ascii="Arial" w:hAnsi="Arial" w:cs="Arial"/>
          <w:sz w:val="20"/>
          <w:szCs w:val="20"/>
          <w:lang w:val="en-GB"/>
        </w:rPr>
        <w:t xml:space="preserve"> as shown in Figure 1</w:t>
      </w:r>
      <w:r w:rsidRPr="009904DF">
        <w:rPr>
          <w:rFonts w:ascii="Arial" w:hAnsi="Arial" w:cs="Arial"/>
          <w:sz w:val="20"/>
          <w:szCs w:val="20"/>
          <w:lang w:val="en-GB"/>
        </w:rPr>
        <w:t>.</w:t>
      </w:r>
    </w:p>
    <w:p w14:paraId="2226715C" w14:textId="77777777" w:rsidR="00F1066C" w:rsidRDefault="00F96C25" w:rsidP="00A5738A">
      <w:pPr>
        <w:pStyle w:val="NormalWeb"/>
        <w:keepNext/>
        <w:jc w:val="center"/>
      </w:pPr>
      <w:r w:rsidRPr="009904DF">
        <w:rPr>
          <w:noProof/>
          <w:lang w:val="en-GB"/>
        </w:rPr>
        <w:drawing>
          <wp:inline distT="0" distB="0" distL="0" distR="0" wp14:anchorId="2FF46425" wp14:editId="61BB3004">
            <wp:extent cx="4656455" cy="2998382"/>
            <wp:effectExtent l="0" t="0" r="10795" b="1206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865826C" w14:textId="13834ACA" w:rsidR="00F96C25" w:rsidRPr="00A5738A" w:rsidRDefault="00F1066C" w:rsidP="00A5738A">
      <w:pPr>
        <w:pStyle w:val="Caption"/>
        <w:jc w:val="center"/>
        <w:rPr>
          <w:rFonts w:ascii="Arial" w:hAnsi="Arial"/>
          <w:sz w:val="20"/>
          <w:szCs w:val="20"/>
          <w:lang w:val="en-GB"/>
        </w:rPr>
      </w:pPr>
      <w:r w:rsidRPr="00A5738A">
        <w:rPr>
          <w:rFonts w:ascii="Arial" w:hAnsi="Arial"/>
          <w:color w:val="auto"/>
          <w:sz w:val="20"/>
        </w:rPr>
        <w:t xml:space="preserve">Figure </w:t>
      </w:r>
      <w:r w:rsidRPr="00A5738A">
        <w:rPr>
          <w:rFonts w:ascii="Arial" w:hAnsi="Arial"/>
          <w:color w:val="auto"/>
          <w:sz w:val="20"/>
        </w:rPr>
        <w:fldChar w:fldCharType="begin"/>
      </w:r>
      <w:r w:rsidRPr="00A5738A">
        <w:rPr>
          <w:rFonts w:ascii="Arial" w:hAnsi="Arial"/>
          <w:color w:val="auto"/>
          <w:sz w:val="20"/>
        </w:rPr>
        <w:instrText xml:space="preserve"> SEQ Figure_3. \* ARABIC </w:instrText>
      </w:r>
      <w:r w:rsidRPr="00A5738A">
        <w:rPr>
          <w:rFonts w:ascii="Arial" w:hAnsi="Arial"/>
          <w:color w:val="auto"/>
          <w:sz w:val="20"/>
        </w:rPr>
        <w:fldChar w:fldCharType="separate"/>
      </w:r>
      <w:r w:rsidRPr="00A5738A">
        <w:rPr>
          <w:rFonts w:ascii="Arial" w:hAnsi="Arial"/>
          <w:noProof/>
          <w:color w:val="auto"/>
          <w:sz w:val="20"/>
        </w:rPr>
        <w:t>1</w:t>
      </w:r>
      <w:r w:rsidRPr="00A5738A">
        <w:rPr>
          <w:rFonts w:ascii="Arial" w:hAnsi="Arial"/>
          <w:color w:val="auto"/>
          <w:sz w:val="20"/>
        </w:rPr>
        <w:fldChar w:fldCharType="end"/>
      </w:r>
      <w:r w:rsidRPr="00A5738A">
        <w:rPr>
          <w:rFonts w:ascii="Arial" w:hAnsi="Arial"/>
          <w:color w:val="auto"/>
          <w:sz w:val="20"/>
        </w:rPr>
        <w:t xml:space="preserve">: </w:t>
      </w:r>
      <w:r w:rsidR="00A551A2">
        <w:rPr>
          <w:rFonts w:ascii="Arial" w:hAnsi="Arial"/>
          <w:color w:val="auto"/>
          <w:sz w:val="20"/>
        </w:rPr>
        <w:t>E</w:t>
      </w:r>
      <w:r w:rsidRPr="00A5738A">
        <w:rPr>
          <w:rFonts w:ascii="Arial" w:hAnsi="Arial"/>
          <w:color w:val="auto"/>
          <w:sz w:val="20"/>
        </w:rPr>
        <w:t>nergy distribution by appliance at Park27</w:t>
      </w:r>
    </w:p>
    <w:p w14:paraId="473740D8" w14:textId="77777777" w:rsidR="00F44FB3" w:rsidRPr="009904DF" w:rsidRDefault="00F44FB3" w:rsidP="00A50D80">
      <w:pPr>
        <w:pStyle w:val="Heading3"/>
        <w:jc w:val="both"/>
        <w:rPr>
          <w:rFonts w:ascii="Arial" w:hAnsi="Arial" w:cs="Arial"/>
          <w:sz w:val="20"/>
          <w:szCs w:val="20"/>
        </w:rPr>
      </w:pPr>
      <w:r w:rsidRPr="009904DF">
        <w:rPr>
          <w:rStyle w:val="Strong"/>
          <w:rFonts w:ascii="Arial" w:hAnsi="Arial" w:cs="Arial"/>
          <w:b/>
          <w:bCs w:val="0"/>
          <w:sz w:val="20"/>
          <w:szCs w:val="20"/>
        </w:rPr>
        <w:t>3.2 Sankey Analysis</w:t>
      </w:r>
    </w:p>
    <w:p w14:paraId="2DBF83B3" w14:textId="6AAA32E4" w:rsidR="00F44FB3" w:rsidRPr="009904DF" w:rsidRDefault="00F44FB3" w:rsidP="00A50D80">
      <w:pPr>
        <w:pStyle w:val="NormalWeb"/>
        <w:jc w:val="both"/>
        <w:rPr>
          <w:rFonts w:ascii="Arial" w:hAnsi="Arial" w:cs="Arial"/>
          <w:sz w:val="20"/>
          <w:szCs w:val="20"/>
          <w:lang w:val="en-GB"/>
        </w:rPr>
      </w:pPr>
      <w:r w:rsidRPr="009904DF">
        <w:rPr>
          <w:rFonts w:ascii="Arial" w:hAnsi="Arial" w:cs="Arial"/>
          <w:sz w:val="20"/>
          <w:szCs w:val="20"/>
          <w:lang w:val="en-GB"/>
        </w:rPr>
        <w:t>The Sankey diagram indicates that heating accounts for nearly 70% of total energy consumption, significantly exceeding cooling and auxiliary loads. This dominant thermal demand highlights the strong potential for solar thermal substitution, particularly for hot water and cooking-related processes</w:t>
      </w:r>
      <w:r w:rsidR="00F1066C">
        <w:rPr>
          <w:rFonts w:ascii="Arial" w:hAnsi="Arial" w:cs="Arial"/>
          <w:sz w:val="20"/>
          <w:szCs w:val="20"/>
          <w:lang w:val="en-GB"/>
        </w:rPr>
        <w:t xml:space="preserve"> as shown in Figure</w:t>
      </w:r>
      <w:r w:rsidR="00A551A2">
        <w:rPr>
          <w:rFonts w:ascii="Arial" w:hAnsi="Arial" w:cs="Arial"/>
          <w:sz w:val="20"/>
          <w:szCs w:val="20"/>
          <w:lang w:val="en-GB"/>
        </w:rPr>
        <w:t xml:space="preserve"> </w:t>
      </w:r>
      <w:r w:rsidR="00F1066C">
        <w:rPr>
          <w:rFonts w:ascii="Arial" w:hAnsi="Arial" w:cs="Arial"/>
          <w:sz w:val="20"/>
          <w:szCs w:val="20"/>
          <w:lang w:val="en-GB"/>
        </w:rPr>
        <w:t>2</w:t>
      </w:r>
      <w:r w:rsidRPr="009904DF">
        <w:rPr>
          <w:rFonts w:ascii="Arial" w:hAnsi="Arial" w:cs="Arial"/>
          <w:sz w:val="20"/>
          <w:szCs w:val="20"/>
          <w:lang w:val="en-GB"/>
        </w:rPr>
        <w:t>.</w:t>
      </w:r>
    </w:p>
    <w:p w14:paraId="02582EEE" w14:textId="77777777" w:rsidR="00F1066C" w:rsidRDefault="00F96C25" w:rsidP="00F1066C">
      <w:pPr>
        <w:pStyle w:val="NormalWeb"/>
        <w:keepNext/>
        <w:jc w:val="both"/>
      </w:pPr>
      <w:r w:rsidRPr="009904DF">
        <w:rPr>
          <w:noProof/>
          <w:sz w:val="36"/>
          <w:lang w:val="en-GB"/>
        </w:rPr>
        <w:lastRenderedPageBreak/>
        <w:drawing>
          <wp:inline distT="0" distB="0" distL="0" distR="0" wp14:anchorId="0016D8BE" wp14:editId="3B454870">
            <wp:extent cx="4731488" cy="3328960"/>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hatsApp Image 2026-02-12 at 10.52.23.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63492" cy="3351477"/>
                    </a:xfrm>
                    <a:prstGeom prst="rect">
                      <a:avLst/>
                    </a:prstGeom>
                  </pic:spPr>
                </pic:pic>
              </a:graphicData>
            </a:graphic>
          </wp:inline>
        </w:drawing>
      </w:r>
    </w:p>
    <w:p w14:paraId="55C4C620" w14:textId="3DAC7015" w:rsidR="00F96C25" w:rsidRDefault="00F1066C" w:rsidP="00F1066C">
      <w:pPr>
        <w:pStyle w:val="Caption"/>
        <w:jc w:val="both"/>
        <w:rPr>
          <w:rFonts w:ascii="Arial" w:hAnsi="Arial"/>
          <w:color w:val="auto"/>
          <w:sz w:val="20"/>
          <w:szCs w:val="20"/>
        </w:rPr>
      </w:pPr>
      <w:r w:rsidRPr="00A5738A">
        <w:rPr>
          <w:rFonts w:ascii="Arial" w:hAnsi="Arial"/>
          <w:color w:val="auto"/>
          <w:sz w:val="20"/>
          <w:szCs w:val="20"/>
        </w:rPr>
        <w:t xml:space="preserve">Figure </w:t>
      </w:r>
      <w:r w:rsidRPr="00A5738A">
        <w:rPr>
          <w:rFonts w:ascii="Arial" w:hAnsi="Arial"/>
          <w:color w:val="auto"/>
          <w:sz w:val="20"/>
          <w:szCs w:val="20"/>
        </w:rPr>
        <w:fldChar w:fldCharType="begin"/>
      </w:r>
      <w:r w:rsidRPr="00A5738A">
        <w:rPr>
          <w:rFonts w:ascii="Arial" w:hAnsi="Arial"/>
          <w:color w:val="auto"/>
          <w:sz w:val="20"/>
          <w:szCs w:val="20"/>
        </w:rPr>
        <w:instrText xml:space="preserve"> SEQ Figure_3. \* ARABIC </w:instrText>
      </w:r>
      <w:r w:rsidRPr="00A5738A">
        <w:rPr>
          <w:rFonts w:ascii="Arial" w:hAnsi="Arial"/>
          <w:color w:val="auto"/>
          <w:sz w:val="20"/>
          <w:szCs w:val="20"/>
        </w:rPr>
        <w:fldChar w:fldCharType="separate"/>
      </w:r>
      <w:r w:rsidRPr="00A5738A">
        <w:rPr>
          <w:rFonts w:ascii="Arial" w:hAnsi="Arial"/>
          <w:noProof/>
          <w:color w:val="auto"/>
          <w:sz w:val="20"/>
          <w:szCs w:val="20"/>
        </w:rPr>
        <w:t>2</w:t>
      </w:r>
      <w:r w:rsidRPr="00A5738A">
        <w:rPr>
          <w:rFonts w:ascii="Arial" w:hAnsi="Arial"/>
          <w:color w:val="auto"/>
          <w:sz w:val="20"/>
          <w:szCs w:val="20"/>
        </w:rPr>
        <w:fldChar w:fldCharType="end"/>
      </w:r>
      <w:r w:rsidRPr="00A5738A">
        <w:rPr>
          <w:rFonts w:ascii="Arial" w:hAnsi="Arial"/>
          <w:color w:val="auto"/>
          <w:sz w:val="20"/>
          <w:szCs w:val="20"/>
        </w:rPr>
        <w:t>: Sankey diagram showing a visualisation of energy demand</w:t>
      </w:r>
    </w:p>
    <w:p w14:paraId="19F94A7C" w14:textId="77777777" w:rsidR="00A551A2" w:rsidRPr="00A551A2" w:rsidRDefault="00A551A2" w:rsidP="00A551A2">
      <w:pPr>
        <w:rPr>
          <w:lang w:val="en" w:eastAsia="en-US"/>
        </w:rPr>
      </w:pPr>
    </w:p>
    <w:p w14:paraId="272C2CB7" w14:textId="77777777" w:rsidR="00F44FB3" w:rsidRPr="009904DF" w:rsidRDefault="00F44FB3" w:rsidP="00A50D80">
      <w:pPr>
        <w:pStyle w:val="Heading3"/>
        <w:jc w:val="both"/>
        <w:rPr>
          <w:rFonts w:ascii="Arial" w:hAnsi="Arial" w:cs="Arial"/>
          <w:sz w:val="20"/>
          <w:szCs w:val="20"/>
        </w:rPr>
      </w:pPr>
      <w:r w:rsidRPr="009904DF">
        <w:rPr>
          <w:rStyle w:val="Strong"/>
          <w:rFonts w:ascii="Arial" w:hAnsi="Arial" w:cs="Arial"/>
          <w:b/>
          <w:bCs w:val="0"/>
          <w:sz w:val="20"/>
          <w:szCs w:val="20"/>
        </w:rPr>
        <w:t>3.3 Solar Thermal Performance</w:t>
      </w:r>
    </w:p>
    <w:p w14:paraId="64BC3548" w14:textId="77777777" w:rsidR="00F44FB3" w:rsidRPr="009904DF" w:rsidRDefault="00F44FB3" w:rsidP="00A50D80">
      <w:pPr>
        <w:pStyle w:val="NormalWeb"/>
        <w:jc w:val="both"/>
        <w:rPr>
          <w:rFonts w:ascii="Arial" w:hAnsi="Arial" w:cs="Arial"/>
          <w:sz w:val="20"/>
          <w:szCs w:val="20"/>
          <w:lang w:val="en-GB"/>
        </w:rPr>
      </w:pPr>
      <w:r w:rsidRPr="009904DF">
        <w:rPr>
          <w:rFonts w:ascii="Arial" w:hAnsi="Arial" w:cs="Arial"/>
          <w:sz w:val="20"/>
          <w:szCs w:val="20"/>
          <w:lang w:val="en-GB"/>
        </w:rPr>
        <w:t>Simulation results show that the proposed solar thermal system achieves:</w:t>
      </w:r>
    </w:p>
    <w:p w14:paraId="2354EBF7" w14:textId="77777777" w:rsidR="00F44FB3" w:rsidRPr="009904DF" w:rsidRDefault="00F44FB3" w:rsidP="00A50D80">
      <w:pPr>
        <w:numPr>
          <w:ilvl w:val="0"/>
          <w:numId w:val="26"/>
        </w:numPr>
        <w:spacing w:before="100" w:beforeAutospacing="1" w:after="100" w:afterAutospacing="1"/>
        <w:jc w:val="both"/>
        <w:rPr>
          <w:rFonts w:ascii="Arial" w:hAnsi="Arial" w:cs="Arial"/>
          <w:sz w:val="20"/>
          <w:szCs w:val="20"/>
        </w:rPr>
      </w:pPr>
      <w:r w:rsidRPr="009904DF">
        <w:rPr>
          <w:rFonts w:ascii="Arial" w:hAnsi="Arial" w:cs="Arial"/>
          <w:sz w:val="20"/>
          <w:szCs w:val="20"/>
        </w:rPr>
        <w:t xml:space="preserve">62% solar fraction for DHW </w:t>
      </w:r>
    </w:p>
    <w:p w14:paraId="0BED3049" w14:textId="77777777" w:rsidR="00F44FB3" w:rsidRPr="009904DF" w:rsidRDefault="00F44FB3" w:rsidP="00A50D80">
      <w:pPr>
        <w:numPr>
          <w:ilvl w:val="0"/>
          <w:numId w:val="26"/>
        </w:numPr>
        <w:spacing w:before="100" w:beforeAutospacing="1" w:after="100" w:afterAutospacing="1"/>
        <w:jc w:val="both"/>
        <w:rPr>
          <w:rFonts w:ascii="Arial" w:hAnsi="Arial" w:cs="Arial"/>
          <w:sz w:val="20"/>
          <w:szCs w:val="20"/>
        </w:rPr>
      </w:pPr>
      <w:r w:rsidRPr="009904DF">
        <w:rPr>
          <w:rFonts w:ascii="Arial" w:hAnsi="Arial" w:cs="Arial"/>
          <w:sz w:val="20"/>
          <w:szCs w:val="20"/>
        </w:rPr>
        <w:t xml:space="preserve">2,506 kWh annual energy savings </w:t>
      </w:r>
    </w:p>
    <w:p w14:paraId="256213EC" w14:textId="77777777" w:rsidR="00F44FB3" w:rsidRPr="009904DF" w:rsidRDefault="00F44FB3" w:rsidP="00A50D80">
      <w:pPr>
        <w:numPr>
          <w:ilvl w:val="0"/>
          <w:numId w:val="26"/>
        </w:numPr>
        <w:spacing w:before="100" w:beforeAutospacing="1" w:after="100" w:afterAutospacing="1"/>
        <w:jc w:val="both"/>
        <w:rPr>
          <w:rFonts w:ascii="Arial" w:hAnsi="Arial" w:cs="Arial"/>
          <w:sz w:val="20"/>
          <w:szCs w:val="20"/>
        </w:rPr>
      </w:pPr>
      <w:r w:rsidRPr="009904DF">
        <w:rPr>
          <w:rFonts w:ascii="Arial" w:hAnsi="Arial" w:cs="Arial"/>
          <w:sz w:val="20"/>
          <w:szCs w:val="20"/>
        </w:rPr>
        <w:t>1,669 kg CO</w:t>
      </w:r>
      <w:r w:rsidRPr="009904DF">
        <w:rPr>
          <w:rFonts w:ascii="Cambria Math" w:hAnsi="Cambria Math" w:cs="Cambria Math"/>
          <w:sz w:val="20"/>
          <w:szCs w:val="20"/>
        </w:rPr>
        <w:t>₂</w:t>
      </w:r>
      <w:r w:rsidRPr="009904DF">
        <w:rPr>
          <w:rFonts w:ascii="Arial" w:hAnsi="Arial" w:cs="Arial"/>
          <w:sz w:val="20"/>
          <w:szCs w:val="20"/>
        </w:rPr>
        <w:t xml:space="preserve"> emissions reduction </w:t>
      </w:r>
    </w:p>
    <w:p w14:paraId="3EA30F70" w14:textId="77777777" w:rsidR="00F44FB3" w:rsidRPr="009904DF" w:rsidRDefault="00F44FB3" w:rsidP="00A50D80">
      <w:pPr>
        <w:numPr>
          <w:ilvl w:val="0"/>
          <w:numId w:val="26"/>
        </w:numPr>
        <w:spacing w:before="100" w:beforeAutospacing="1" w:after="100" w:afterAutospacing="1"/>
        <w:jc w:val="both"/>
        <w:rPr>
          <w:rFonts w:ascii="Arial" w:hAnsi="Arial" w:cs="Arial"/>
          <w:sz w:val="20"/>
          <w:szCs w:val="20"/>
        </w:rPr>
      </w:pPr>
      <w:r w:rsidRPr="009904DF">
        <w:rPr>
          <w:rFonts w:ascii="Arial" w:hAnsi="Arial" w:cs="Arial"/>
          <w:sz w:val="20"/>
          <w:szCs w:val="20"/>
        </w:rPr>
        <w:t xml:space="preserve">System efficiency of approximately 28% </w:t>
      </w:r>
    </w:p>
    <w:p w14:paraId="10941934" w14:textId="4345A8ED" w:rsidR="00F44FB3" w:rsidRPr="009904DF" w:rsidRDefault="00F44FB3" w:rsidP="00F1066C">
      <w:pPr>
        <w:pStyle w:val="NormalWeb"/>
        <w:rPr>
          <w:rFonts w:ascii="Arial" w:hAnsi="Arial" w:cs="Arial"/>
          <w:sz w:val="20"/>
          <w:szCs w:val="20"/>
          <w:lang w:val="en-GB"/>
        </w:rPr>
      </w:pPr>
      <w:r w:rsidRPr="009904DF">
        <w:rPr>
          <w:rFonts w:ascii="Arial" w:hAnsi="Arial" w:cs="Arial"/>
          <w:sz w:val="20"/>
          <w:szCs w:val="20"/>
          <w:lang w:val="en-GB"/>
        </w:rPr>
        <w:t>These results demonstrate consistent performance across seasonal variations, with higher output during periods of increased solar irradiance</w:t>
      </w:r>
      <w:r w:rsidR="00F1066C">
        <w:rPr>
          <w:rFonts w:ascii="Arial" w:hAnsi="Arial" w:cs="Arial"/>
          <w:sz w:val="20"/>
          <w:szCs w:val="20"/>
          <w:lang w:val="en-GB"/>
        </w:rPr>
        <w:t xml:space="preserve"> as in Table 1</w:t>
      </w:r>
      <w:r w:rsidRPr="009904DF">
        <w:rPr>
          <w:rFonts w:ascii="Arial" w:hAnsi="Arial" w:cs="Arial"/>
          <w:sz w:val="20"/>
          <w:szCs w:val="20"/>
          <w:lang w:val="en-GB"/>
        </w:rPr>
        <w:t>.</w:t>
      </w:r>
    </w:p>
    <w:p w14:paraId="2C08BA39" w14:textId="3BCF7CEB" w:rsidR="00F1066C" w:rsidRPr="00F1066C" w:rsidRDefault="00F1066C" w:rsidP="00F1066C">
      <w:pPr>
        <w:pStyle w:val="Caption"/>
        <w:keepNext/>
        <w:jc w:val="center"/>
        <w:rPr>
          <w:rFonts w:ascii="Arial" w:hAnsi="Arial"/>
          <w:color w:val="auto"/>
          <w:sz w:val="20"/>
          <w:szCs w:val="20"/>
        </w:rPr>
      </w:pPr>
      <w:r w:rsidRPr="00F1066C">
        <w:rPr>
          <w:rFonts w:ascii="Arial" w:hAnsi="Arial"/>
          <w:color w:val="auto"/>
          <w:sz w:val="20"/>
          <w:szCs w:val="20"/>
        </w:rPr>
        <w:t xml:space="preserve">Table </w:t>
      </w:r>
      <w:r w:rsidRPr="00F1066C">
        <w:rPr>
          <w:rFonts w:ascii="Arial" w:hAnsi="Arial"/>
          <w:color w:val="auto"/>
          <w:sz w:val="20"/>
          <w:szCs w:val="20"/>
        </w:rPr>
        <w:fldChar w:fldCharType="begin"/>
      </w:r>
      <w:r w:rsidRPr="00F1066C">
        <w:rPr>
          <w:rFonts w:ascii="Arial" w:hAnsi="Arial"/>
          <w:color w:val="auto"/>
          <w:sz w:val="20"/>
          <w:szCs w:val="20"/>
        </w:rPr>
        <w:instrText xml:space="preserve"> SEQ Table \* ARABIC </w:instrText>
      </w:r>
      <w:r w:rsidRPr="00F1066C">
        <w:rPr>
          <w:rFonts w:ascii="Arial" w:hAnsi="Arial"/>
          <w:color w:val="auto"/>
          <w:sz w:val="20"/>
          <w:szCs w:val="20"/>
        </w:rPr>
        <w:fldChar w:fldCharType="separate"/>
      </w:r>
      <w:r w:rsidRPr="00F1066C">
        <w:rPr>
          <w:rFonts w:ascii="Arial" w:hAnsi="Arial"/>
          <w:noProof/>
          <w:color w:val="auto"/>
          <w:sz w:val="20"/>
          <w:szCs w:val="20"/>
        </w:rPr>
        <w:t>1</w:t>
      </w:r>
      <w:r w:rsidRPr="00F1066C">
        <w:rPr>
          <w:rFonts w:ascii="Arial" w:hAnsi="Arial"/>
          <w:color w:val="auto"/>
          <w:sz w:val="20"/>
          <w:szCs w:val="20"/>
        </w:rPr>
        <w:fldChar w:fldCharType="end"/>
      </w:r>
      <w:r w:rsidRPr="00F1066C">
        <w:rPr>
          <w:rFonts w:ascii="Arial" w:hAnsi="Arial"/>
          <w:color w:val="auto"/>
          <w:sz w:val="20"/>
          <w:szCs w:val="20"/>
        </w:rPr>
        <w:t>: Simulation results from T*SOL</w:t>
      </w:r>
    </w:p>
    <w:tbl>
      <w:tblPr>
        <w:tblStyle w:val="TableGrid"/>
        <w:tblW w:w="9923" w:type="dxa"/>
        <w:tblLook w:val="04A0" w:firstRow="1" w:lastRow="0" w:firstColumn="1" w:lastColumn="0" w:noHBand="0" w:noVBand="1"/>
      </w:tblPr>
      <w:tblGrid>
        <w:gridCol w:w="995"/>
        <w:gridCol w:w="1101"/>
        <w:gridCol w:w="1530"/>
        <w:gridCol w:w="1928"/>
        <w:gridCol w:w="1561"/>
        <w:gridCol w:w="1072"/>
        <w:gridCol w:w="868"/>
        <w:gridCol w:w="868"/>
      </w:tblGrid>
      <w:tr w:rsidR="00F96C25" w:rsidRPr="009904DF" w14:paraId="7844FF50" w14:textId="77777777" w:rsidTr="00F1066C">
        <w:trPr>
          <w:trHeight w:val="300"/>
        </w:trPr>
        <w:tc>
          <w:tcPr>
            <w:tcW w:w="2096" w:type="dxa"/>
            <w:gridSpan w:val="2"/>
            <w:noWrap/>
            <w:hideMark/>
          </w:tcPr>
          <w:p w14:paraId="29403038" w14:textId="77777777" w:rsidR="00F96C25" w:rsidRPr="009904DF" w:rsidRDefault="00F96C25" w:rsidP="00F1066C">
            <w:pPr>
              <w:spacing w:line="360" w:lineRule="auto"/>
              <w:jc w:val="center"/>
              <w:rPr>
                <w:rFonts w:ascii="Arial" w:hAnsi="Arial" w:cs="Arial"/>
                <w:sz w:val="20"/>
                <w:szCs w:val="20"/>
              </w:rPr>
            </w:pPr>
            <w:r w:rsidRPr="009904DF">
              <w:rPr>
                <w:rFonts w:ascii="Arial" w:hAnsi="Arial" w:cs="Arial"/>
                <w:sz w:val="20"/>
                <w:szCs w:val="20"/>
              </w:rPr>
              <w:t>Park-27 Restaurant</w:t>
            </w:r>
          </w:p>
        </w:tc>
        <w:tc>
          <w:tcPr>
            <w:tcW w:w="1530" w:type="dxa"/>
            <w:noWrap/>
            <w:hideMark/>
          </w:tcPr>
          <w:p w14:paraId="1E86B05C" w14:textId="77777777" w:rsidR="00F96C25" w:rsidRPr="009904DF" w:rsidRDefault="00F96C25" w:rsidP="00F1066C">
            <w:pPr>
              <w:spacing w:line="360" w:lineRule="auto"/>
              <w:jc w:val="center"/>
              <w:rPr>
                <w:rFonts w:ascii="Arial" w:hAnsi="Arial" w:cs="Arial"/>
                <w:sz w:val="20"/>
                <w:szCs w:val="20"/>
              </w:rPr>
            </w:pPr>
          </w:p>
        </w:tc>
        <w:tc>
          <w:tcPr>
            <w:tcW w:w="1928" w:type="dxa"/>
            <w:noWrap/>
            <w:hideMark/>
          </w:tcPr>
          <w:p w14:paraId="30286EFF" w14:textId="77777777" w:rsidR="00F96C25" w:rsidRPr="009904DF" w:rsidRDefault="00F96C25" w:rsidP="00F1066C">
            <w:pPr>
              <w:spacing w:line="360" w:lineRule="auto"/>
              <w:jc w:val="center"/>
              <w:rPr>
                <w:rFonts w:ascii="Arial" w:hAnsi="Arial" w:cs="Arial"/>
                <w:sz w:val="20"/>
                <w:szCs w:val="20"/>
              </w:rPr>
            </w:pPr>
          </w:p>
        </w:tc>
        <w:tc>
          <w:tcPr>
            <w:tcW w:w="1561" w:type="dxa"/>
            <w:noWrap/>
            <w:hideMark/>
          </w:tcPr>
          <w:p w14:paraId="1A37019C" w14:textId="77777777" w:rsidR="00F96C25" w:rsidRPr="009904DF" w:rsidRDefault="00F96C25" w:rsidP="00F1066C">
            <w:pPr>
              <w:spacing w:line="360" w:lineRule="auto"/>
              <w:jc w:val="center"/>
              <w:rPr>
                <w:rFonts w:ascii="Arial" w:hAnsi="Arial" w:cs="Arial"/>
                <w:sz w:val="20"/>
                <w:szCs w:val="20"/>
              </w:rPr>
            </w:pPr>
          </w:p>
        </w:tc>
        <w:tc>
          <w:tcPr>
            <w:tcW w:w="1072" w:type="dxa"/>
            <w:noWrap/>
            <w:hideMark/>
          </w:tcPr>
          <w:p w14:paraId="4B457066" w14:textId="77777777" w:rsidR="00F96C25" w:rsidRPr="009904DF" w:rsidRDefault="00F96C25" w:rsidP="00F1066C">
            <w:pPr>
              <w:spacing w:line="360" w:lineRule="auto"/>
              <w:jc w:val="center"/>
              <w:rPr>
                <w:rFonts w:ascii="Arial" w:hAnsi="Arial" w:cs="Arial"/>
                <w:sz w:val="20"/>
                <w:szCs w:val="20"/>
              </w:rPr>
            </w:pPr>
          </w:p>
        </w:tc>
        <w:tc>
          <w:tcPr>
            <w:tcW w:w="868" w:type="dxa"/>
            <w:noWrap/>
            <w:hideMark/>
          </w:tcPr>
          <w:p w14:paraId="41F5D1C5" w14:textId="77777777" w:rsidR="00F96C25" w:rsidRPr="009904DF" w:rsidRDefault="00F96C25" w:rsidP="00F1066C">
            <w:pPr>
              <w:spacing w:line="360" w:lineRule="auto"/>
              <w:jc w:val="center"/>
              <w:rPr>
                <w:rFonts w:ascii="Arial" w:hAnsi="Arial" w:cs="Arial"/>
                <w:sz w:val="20"/>
                <w:szCs w:val="20"/>
              </w:rPr>
            </w:pPr>
          </w:p>
        </w:tc>
        <w:tc>
          <w:tcPr>
            <w:tcW w:w="868" w:type="dxa"/>
            <w:noWrap/>
            <w:hideMark/>
          </w:tcPr>
          <w:p w14:paraId="0E7D4ECE" w14:textId="77777777" w:rsidR="00F96C25" w:rsidRPr="009904DF" w:rsidRDefault="00F96C25" w:rsidP="00F1066C">
            <w:pPr>
              <w:spacing w:line="360" w:lineRule="auto"/>
              <w:jc w:val="center"/>
              <w:rPr>
                <w:rFonts w:ascii="Arial" w:hAnsi="Arial" w:cs="Arial"/>
                <w:sz w:val="20"/>
                <w:szCs w:val="20"/>
              </w:rPr>
            </w:pPr>
          </w:p>
        </w:tc>
      </w:tr>
      <w:tr w:rsidR="00F96C25" w:rsidRPr="009904DF" w14:paraId="5BB0B2D3" w14:textId="77777777" w:rsidTr="00F1066C">
        <w:trPr>
          <w:trHeight w:val="300"/>
        </w:trPr>
        <w:tc>
          <w:tcPr>
            <w:tcW w:w="995" w:type="dxa"/>
            <w:noWrap/>
            <w:hideMark/>
          </w:tcPr>
          <w:p w14:paraId="0A038F09" w14:textId="77777777" w:rsidR="00F96C25" w:rsidRPr="009904DF" w:rsidRDefault="00F96C25" w:rsidP="00F1066C">
            <w:pPr>
              <w:spacing w:line="360" w:lineRule="auto"/>
              <w:jc w:val="center"/>
              <w:rPr>
                <w:rFonts w:ascii="Arial" w:hAnsi="Arial" w:cs="Arial"/>
                <w:sz w:val="20"/>
                <w:szCs w:val="20"/>
              </w:rPr>
            </w:pPr>
          </w:p>
        </w:tc>
        <w:tc>
          <w:tcPr>
            <w:tcW w:w="1101" w:type="dxa"/>
            <w:noWrap/>
            <w:hideMark/>
          </w:tcPr>
          <w:p w14:paraId="45930032" w14:textId="21F8090E" w:rsidR="00F96C25" w:rsidRPr="009904DF" w:rsidRDefault="00F96C25" w:rsidP="00F1066C">
            <w:pPr>
              <w:spacing w:line="360" w:lineRule="auto"/>
              <w:jc w:val="center"/>
              <w:rPr>
                <w:rFonts w:ascii="Arial" w:hAnsi="Arial" w:cs="Arial"/>
                <w:sz w:val="20"/>
                <w:szCs w:val="20"/>
              </w:rPr>
            </w:pPr>
          </w:p>
        </w:tc>
        <w:tc>
          <w:tcPr>
            <w:tcW w:w="1530" w:type="dxa"/>
            <w:noWrap/>
            <w:hideMark/>
          </w:tcPr>
          <w:p w14:paraId="337B5349" w14:textId="7BE39844" w:rsidR="00F96C25" w:rsidRPr="009904DF" w:rsidRDefault="006B28EB" w:rsidP="00F1066C">
            <w:pPr>
              <w:spacing w:line="360" w:lineRule="auto"/>
              <w:jc w:val="center"/>
              <w:rPr>
                <w:rFonts w:ascii="Arial" w:hAnsi="Arial" w:cs="Arial"/>
                <w:sz w:val="20"/>
                <w:szCs w:val="20"/>
              </w:rPr>
            </w:pPr>
            <w:r>
              <w:rPr>
                <w:rFonts w:ascii="Arial" w:hAnsi="Arial" w:cs="Arial"/>
                <w:sz w:val="20"/>
                <w:szCs w:val="20"/>
              </w:rPr>
              <w:t xml:space="preserve">Electricity </w:t>
            </w:r>
            <w:r w:rsidRPr="009904DF">
              <w:rPr>
                <w:rFonts w:ascii="Arial" w:hAnsi="Arial" w:cs="Arial"/>
                <w:sz w:val="20"/>
                <w:szCs w:val="20"/>
              </w:rPr>
              <w:t>Savings</w:t>
            </w:r>
          </w:p>
        </w:tc>
        <w:tc>
          <w:tcPr>
            <w:tcW w:w="1928" w:type="dxa"/>
            <w:noWrap/>
            <w:hideMark/>
          </w:tcPr>
          <w:p w14:paraId="1D36D82F" w14:textId="288115B0" w:rsidR="00F96C25" w:rsidRPr="009904DF" w:rsidRDefault="00F96C25" w:rsidP="00F1066C">
            <w:pPr>
              <w:spacing w:line="360" w:lineRule="auto"/>
              <w:jc w:val="center"/>
              <w:rPr>
                <w:rFonts w:ascii="Arial" w:hAnsi="Arial" w:cs="Arial"/>
                <w:sz w:val="20"/>
                <w:szCs w:val="20"/>
              </w:rPr>
            </w:pPr>
            <w:r w:rsidRPr="009904DF">
              <w:rPr>
                <w:rFonts w:ascii="Arial" w:hAnsi="Arial" w:cs="Arial"/>
                <w:sz w:val="20"/>
                <w:szCs w:val="20"/>
              </w:rPr>
              <w:t>CO</w:t>
            </w:r>
            <w:r w:rsidRPr="006B28EB">
              <w:rPr>
                <w:rFonts w:ascii="Arial" w:hAnsi="Arial" w:cs="Arial"/>
                <w:sz w:val="20"/>
                <w:szCs w:val="20"/>
                <w:vertAlign w:val="subscript"/>
              </w:rPr>
              <w:t>2</w:t>
            </w:r>
            <w:r w:rsidRPr="009904DF">
              <w:rPr>
                <w:rFonts w:ascii="Arial" w:hAnsi="Arial" w:cs="Arial"/>
                <w:sz w:val="20"/>
                <w:szCs w:val="20"/>
              </w:rPr>
              <w:t xml:space="preserve"> emissions avoided</w:t>
            </w:r>
          </w:p>
        </w:tc>
        <w:tc>
          <w:tcPr>
            <w:tcW w:w="1561" w:type="dxa"/>
            <w:noWrap/>
            <w:hideMark/>
          </w:tcPr>
          <w:p w14:paraId="5C10538C" w14:textId="7B29B71B" w:rsidR="00F96C25" w:rsidRPr="009904DF" w:rsidRDefault="00F96C25" w:rsidP="00F1066C">
            <w:pPr>
              <w:spacing w:line="360" w:lineRule="auto"/>
              <w:jc w:val="center"/>
              <w:rPr>
                <w:rFonts w:ascii="Arial" w:hAnsi="Arial" w:cs="Arial"/>
                <w:sz w:val="20"/>
                <w:szCs w:val="20"/>
              </w:rPr>
            </w:pPr>
            <w:r w:rsidRPr="009904DF">
              <w:rPr>
                <w:rFonts w:ascii="Arial" w:hAnsi="Arial" w:cs="Arial"/>
                <w:sz w:val="20"/>
                <w:szCs w:val="20"/>
              </w:rPr>
              <w:t>DHW solar fraction</w:t>
            </w:r>
          </w:p>
        </w:tc>
        <w:tc>
          <w:tcPr>
            <w:tcW w:w="1072" w:type="dxa"/>
            <w:noWrap/>
            <w:hideMark/>
          </w:tcPr>
          <w:p w14:paraId="7961FED8" w14:textId="0A629387" w:rsidR="00F96C25" w:rsidRPr="009904DF" w:rsidRDefault="00F96C25" w:rsidP="00F1066C">
            <w:pPr>
              <w:spacing w:line="360" w:lineRule="auto"/>
              <w:jc w:val="center"/>
              <w:rPr>
                <w:rFonts w:ascii="Arial" w:hAnsi="Arial" w:cs="Arial"/>
                <w:sz w:val="20"/>
                <w:szCs w:val="20"/>
              </w:rPr>
            </w:pPr>
            <w:r w:rsidRPr="009904DF">
              <w:rPr>
                <w:rFonts w:ascii="Arial" w:hAnsi="Arial" w:cs="Arial"/>
                <w:sz w:val="20"/>
                <w:szCs w:val="20"/>
              </w:rPr>
              <w:t>Efficiency</w:t>
            </w:r>
          </w:p>
        </w:tc>
        <w:tc>
          <w:tcPr>
            <w:tcW w:w="1736" w:type="dxa"/>
            <w:gridSpan w:val="2"/>
            <w:noWrap/>
            <w:hideMark/>
          </w:tcPr>
          <w:p w14:paraId="3F7A8E45" w14:textId="02C25A51" w:rsidR="00F96C25" w:rsidRPr="009904DF" w:rsidRDefault="00F96C25" w:rsidP="00F1066C">
            <w:pPr>
              <w:spacing w:line="360" w:lineRule="auto"/>
              <w:jc w:val="center"/>
              <w:rPr>
                <w:rFonts w:ascii="Arial" w:hAnsi="Arial" w:cs="Arial"/>
                <w:sz w:val="20"/>
                <w:szCs w:val="20"/>
              </w:rPr>
            </w:pPr>
            <w:r w:rsidRPr="009904DF">
              <w:rPr>
                <w:rFonts w:ascii="Arial" w:hAnsi="Arial" w:cs="Arial"/>
                <w:sz w:val="20"/>
                <w:szCs w:val="20"/>
              </w:rPr>
              <w:t>E Solar - DHW</w:t>
            </w:r>
          </w:p>
        </w:tc>
      </w:tr>
      <w:tr w:rsidR="00F96C25" w:rsidRPr="009904DF" w14:paraId="7D730A82" w14:textId="77777777" w:rsidTr="00F1066C">
        <w:trPr>
          <w:trHeight w:val="300"/>
        </w:trPr>
        <w:tc>
          <w:tcPr>
            <w:tcW w:w="995" w:type="dxa"/>
            <w:noWrap/>
            <w:hideMark/>
          </w:tcPr>
          <w:p w14:paraId="24C9269D" w14:textId="77777777" w:rsidR="00F96C25" w:rsidRPr="009904DF" w:rsidRDefault="00F96C25" w:rsidP="00F1066C">
            <w:pPr>
              <w:spacing w:line="360" w:lineRule="auto"/>
              <w:jc w:val="center"/>
              <w:rPr>
                <w:rFonts w:ascii="Arial" w:hAnsi="Arial" w:cs="Arial"/>
                <w:sz w:val="20"/>
                <w:szCs w:val="20"/>
              </w:rPr>
            </w:pPr>
          </w:p>
        </w:tc>
        <w:tc>
          <w:tcPr>
            <w:tcW w:w="1101" w:type="dxa"/>
            <w:noWrap/>
            <w:hideMark/>
          </w:tcPr>
          <w:p w14:paraId="53DB2655" w14:textId="168156A8" w:rsidR="00F96C25" w:rsidRPr="009904DF" w:rsidRDefault="00F96C25" w:rsidP="00F1066C">
            <w:pPr>
              <w:spacing w:line="360" w:lineRule="auto"/>
              <w:jc w:val="center"/>
              <w:rPr>
                <w:rFonts w:ascii="Arial" w:hAnsi="Arial" w:cs="Arial"/>
                <w:sz w:val="20"/>
                <w:szCs w:val="20"/>
              </w:rPr>
            </w:pPr>
            <w:r w:rsidRPr="009904DF">
              <w:rPr>
                <w:rFonts w:ascii="Arial" w:hAnsi="Arial" w:cs="Arial"/>
                <w:sz w:val="20"/>
                <w:szCs w:val="20"/>
              </w:rPr>
              <w:t xml:space="preserve">Total </w:t>
            </w:r>
            <w:r w:rsidR="006B28EB">
              <w:rPr>
                <w:rFonts w:ascii="Arial" w:hAnsi="Arial" w:cs="Arial"/>
                <w:sz w:val="20"/>
                <w:szCs w:val="20"/>
              </w:rPr>
              <w:t>P</w:t>
            </w:r>
            <w:r w:rsidRPr="009904DF">
              <w:rPr>
                <w:rFonts w:ascii="Arial" w:hAnsi="Arial" w:cs="Arial"/>
                <w:sz w:val="20"/>
                <w:szCs w:val="20"/>
              </w:rPr>
              <w:t>eriod</w:t>
            </w:r>
          </w:p>
        </w:tc>
        <w:tc>
          <w:tcPr>
            <w:tcW w:w="1530" w:type="dxa"/>
            <w:noWrap/>
            <w:hideMark/>
          </w:tcPr>
          <w:p w14:paraId="195A67CB" w14:textId="77777777" w:rsidR="00F96C25" w:rsidRPr="009904DF" w:rsidRDefault="00F96C25" w:rsidP="00F1066C">
            <w:pPr>
              <w:spacing w:line="360" w:lineRule="auto"/>
              <w:jc w:val="center"/>
              <w:rPr>
                <w:rFonts w:ascii="Arial" w:hAnsi="Arial" w:cs="Arial"/>
                <w:sz w:val="20"/>
                <w:szCs w:val="20"/>
              </w:rPr>
            </w:pPr>
            <w:r w:rsidRPr="009904DF">
              <w:rPr>
                <w:rFonts w:ascii="Arial" w:hAnsi="Arial" w:cs="Arial"/>
                <w:sz w:val="20"/>
                <w:szCs w:val="20"/>
              </w:rPr>
              <w:t>2,506 [kWh]</w:t>
            </w:r>
          </w:p>
        </w:tc>
        <w:tc>
          <w:tcPr>
            <w:tcW w:w="1928" w:type="dxa"/>
            <w:noWrap/>
            <w:hideMark/>
          </w:tcPr>
          <w:p w14:paraId="3C4C9337" w14:textId="77777777" w:rsidR="00F96C25" w:rsidRPr="009904DF" w:rsidRDefault="00F96C25" w:rsidP="00F1066C">
            <w:pPr>
              <w:spacing w:line="360" w:lineRule="auto"/>
              <w:jc w:val="center"/>
              <w:rPr>
                <w:rFonts w:ascii="Arial" w:hAnsi="Arial" w:cs="Arial"/>
                <w:sz w:val="20"/>
                <w:szCs w:val="20"/>
              </w:rPr>
            </w:pPr>
            <w:r w:rsidRPr="009904DF">
              <w:rPr>
                <w:rFonts w:ascii="Arial" w:hAnsi="Arial" w:cs="Arial"/>
                <w:sz w:val="20"/>
                <w:szCs w:val="20"/>
              </w:rPr>
              <w:t>1,669 [kg]</w:t>
            </w:r>
          </w:p>
        </w:tc>
        <w:tc>
          <w:tcPr>
            <w:tcW w:w="1561" w:type="dxa"/>
            <w:noWrap/>
            <w:hideMark/>
          </w:tcPr>
          <w:p w14:paraId="60B86EDC" w14:textId="77777777" w:rsidR="00F96C25" w:rsidRPr="009904DF" w:rsidRDefault="00F96C25" w:rsidP="00F1066C">
            <w:pPr>
              <w:spacing w:line="360" w:lineRule="auto"/>
              <w:jc w:val="center"/>
              <w:rPr>
                <w:rFonts w:ascii="Arial" w:hAnsi="Arial" w:cs="Arial"/>
                <w:sz w:val="20"/>
                <w:szCs w:val="20"/>
              </w:rPr>
            </w:pPr>
            <w:r w:rsidRPr="009904DF">
              <w:rPr>
                <w:rFonts w:ascii="Arial" w:hAnsi="Arial" w:cs="Arial"/>
                <w:sz w:val="20"/>
                <w:szCs w:val="20"/>
              </w:rPr>
              <w:t>62 [%]</w:t>
            </w:r>
          </w:p>
        </w:tc>
        <w:tc>
          <w:tcPr>
            <w:tcW w:w="1072" w:type="dxa"/>
            <w:noWrap/>
            <w:hideMark/>
          </w:tcPr>
          <w:p w14:paraId="1E81CB82" w14:textId="77777777" w:rsidR="00F96C25" w:rsidRPr="009904DF" w:rsidRDefault="00F96C25" w:rsidP="00F1066C">
            <w:pPr>
              <w:spacing w:line="360" w:lineRule="auto"/>
              <w:jc w:val="center"/>
              <w:rPr>
                <w:rFonts w:ascii="Arial" w:hAnsi="Arial" w:cs="Arial"/>
                <w:sz w:val="20"/>
                <w:szCs w:val="20"/>
              </w:rPr>
            </w:pPr>
            <w:r w:rsidRPr="009904DF">
              <w:rPr>
                <w:rFonts w:ascii="Arial" w:hAnsi="Arial" w:cs="Arial"/>
                <w:sz w:val="20"/>
                <w:szCs w:val="20"/>
              </w:rPr>
              <w:t>28 [%]</w:t>
            </w:r>
          </w:p>
        </w:tc>
        <w:tc>
          <w:tcPr>
            <w:tcW w:w="1736" w:type="dxa"/>
            <w:gridSpan w:val="2"/>
            <w:noWrap/>
            <w:hideMark/>
          </w:tcPr>
          <w:p w14:paraId="74690F0B" w14:textId="77777777" w:rsidR="00F96C25" w:rsidRPr="009904DF" w:rsidRDefault="00F96C25" w:rsidP="00F1066C">
            <w:pPr>
              <w:spacing w:line="360" w:lineRule="auto"/>
              <w:jc w:val="center"/>
              <w:rPr>
                <w:rFonts w:ascii="Arial" w:hAnsi="Arial" w:cs="Arial"/>
                <w:sz w:val="20"/>
                <w:szCs w:val="20"/>
              </w:rPr>
            </w:pPr>
            <w:r w:rsidRPr="009904DF">
              <w:rPr>
                <w:rFonts w:ascii="Arial" w:hAnsi="Arial" w:cs="Arial"/>
                <w:sz w:val="20"/>
                <w:szCs w:val="20"/>
              </w:rPr>
              <w:t>1,954 [kWh]</w:t>
            </w:r>
          </w:p>
        </w:tc>
      </w:tr>
      <w:tr w:rsidR="00F96C25" w:rsidRPr="009904DF" w14:paraId="0BDCF01F" w14:textId="77777777" w:rsidTr="00F1066C">
        <w:trPr>
          <w:trHeight w:val="300"/>
        </w:trPr>
        <w:tc>
          <w:tcPr>
            <w:tcW w:w="995" w:type="dxa"/>
            <w:noWrap/>
            <w:hideMark/>
          </w:tcPr>
          <w:p w14:paraId="4167249F" w14:textId="590CD968" w:rsidR="00F96C25" w:rsidRPr="009904DF" w:rsidRDefault="006B28EB" w:rsidP="00F1066C">
            <w:pPr>
              <w:spacing w:line="360" w:lineRule="auto"/>
              <w:jc w:val="center"/>
              <w:rPr>
                <w:rFonts w:ascii="Arial" w:hAnsi="Arial" w:cs="Arial"/>
                <w:sz w:val="20"/>
                <w:szCs w:val="20"/>
              </w:rPr>
            </w:pPr>
            <w:r>
              <w:rPr>
                <w:rFonts w:ascii="Arial" w:hAnsi="Arial" w:cs="Arial"/>
                <w:sz w:val="20"/>
                <w:szCs w:val="20"/>
              </w:rPr>
              <w:t>F</w:t>
            </w:r>
            <w:r w:rsidR="00F96C25" w:rsidRPr="009904DF">
              <w:rPr>
                <w:rFonts w:ascii="Arial" w:hAnsi="Arial" w:cs="Arial"/>
                <w:sz w:val="20"/>
                <w:szCs w:val="20"/>
              </w:rPr>
              <w:t>rom</w:t>
            </w:r>
          </w:p>
        </w:tc>
        <w:tc>
          <w:tcPr>
            <w:tcW w:w="1101" w:type="dxa"/>
            <w:noWrap/>
            <w:hideMark/>
          </w:tcPr>
          <w:p w14:paraId="2CF4CA4B" w14:textId="7B0D7BA1" w:rsidR="00F96C25" w:rsidRPr="009904DF" w:rsidRDefault="006B28EB" w:rsidP="00F1066C">
            <w:pPr>
              <w:spacing w:line="360" w:lineRule="auto"/>
              <w:jc w:val="center"/>
              <w:rPr>
                <w:rFonts w:ascii="Arial" w:hAnsi="Arial" w:cs="Arial"/>
                <w:sz w:val="20"/>
                <w:szCs w:val="20"/>
              </w:rPr>
            </w:pPr>
            <w:r>
              <w:rPr>
                <w:rFonts w:ascii="Arial" w:hAnsi="Arial" w:cs="Arial"/>
                <w:sz w:val="20"/>
                <w:szCs w:val="20"/>
              </w:rPr>
              <w:t>T</w:t>
            </w:r>
            <w:r w:rsidR="00F96C25" w:rsidRPr="009904DF">
              <w:rPr>
                <w:rFonts w:ascii="Arial" w:hAnsi="Arial" w:cs="Arial"/>
                <w:sz w:val="20"/>
                <w:szCs w:val="20"/>
              </w:rPr>
              <w:t>o</w:t>
            </w:r>
          </w:p>
        </w:tc>
        <w:tc>
          <w:tcPr>
            <w:tcW w:w="1530" w:type="dxa"/>
            <w:noWrap/>
            <w:hideMark/>
          </w:tcPr>
          <w:p w14:paraId="4601739E" w14:textId="77777777" w:rsidR="00F96C25" w:rsidRPr="009904DF" w:rsidRDefault="00F96C25" w:rsidP="00F1066C">
            <w:pPr>
              <w:spacing w:line="360" w:lineRule="auto"/>
              <w:jc w:val="center"/>
              <w:rPr>
                <w:rFonts w:ascii="Arial" w:hAnsi="Arial" w:cs="Arial"/>
                <w:sz w:val="20"/>
                <w:szCs w:val="20"/>
              </w:rPr>
            </w:pPr>
          </w:p>
        </w:tc>
        <w:tc>
          <w:tcPr>
            <w:tcW w:w="1928" w:type="dxa"/>
            <w:noWrap/>
            <w:hideMark/>
          </w:tcPr>
          <w:p w14:paraId="40BD3C1B" w14:textId="77777777" w:rsidR="00F96C25" w:rsidRPr="009904DF" w:rsidRDefault="00F96C25" w:rsidP="00F1066C">
            <w:pPr>
              <w:spacing w:line="360" w:lineRule="auto"/>
              <w:jc w:val="center"/>
              <w:rPr>
                <w:rFonts w:ascii="Arial" w:hAnsi="Arial" w:cs="Arial"/>
                <w:sz w:val="20"/>
                <w:szCs w:val="20"/>
              </w:rPr>
            </w:pPr>
          </w:p>
        </w:tc>
        <w:tc>
          <w:tcPr>
            <w:tcW w:w="1561" w:type="dxa"/>
            <w:noWrap/>
            <w:hideMark/>
          </w:tcPr>
          <w:p w14:paraId="36B7AB21" w14:textId="77777777" w:rsidR="00F96C25" w:rsidRPr="009904DF" w:rsidRDefault="00F96C25" w:rsidP="00F1066C">
            <w:pPr>
              <w:spacing w:line="360" w:lineRule="auto"/>
              <w:jc w:val="center"/>
              <w:rPr>
                <w:rFonts w:ascii="Arial" w:hAnsi="Arial" w:cs="Arial"/>
                <w:sz w:val="20"/>
                <w:szCs w:val="20"/>
              </w:rPr>
            </w:pPr>
          </w:p>
        </w:tc>
        <w:tc>
          <w:tcPr>
            <w:tcW w:w="1072" w:type="dxa"/>
            <w:noWrap/>
            <w:hideMark/>
          </w:tcPr>
          <w:p w14:paraId="3F2CEA3A" w14:textId="77777777" w:rsidR="00F96C25" w:rsidRPr="009904DF" w:rsidRDefault="00F96C25" w:rsidP="00F1066C">
            <w:pPr>
              <w:spacing w:line="360" w:lineRule="auto"/>
              <w:jc w:val="center"/>
              <w:rPr>
                <w:rFonts w:ascii="Arial" w:hAnsi="Arial" w:cs="Arial"/>
                <w:sz w:val="20"/>
                <w:szCs w:val="20"/>
              </w:rPr>
            </w:pPr>
          </w:p>
        </w:tc>
        <w:tc>
          <w:tcPr>
            <w:tcW w:w="868" w:type="dxa"/>
            <w:noWrap/>
            <w:hideMark/>
          </w:tcPr>
          <w:p w14:paraId="392299B9" w14:textId="77777777" w:rsidR="00F96C25" w:rsidRPr="009904DF" w:rsidRDefault="00F96C25" w:rsidP="00F1066C">
            <w:pPr>
              <w:spacing w:line="360" w:lineRule="auto"/>
              <w:jc w:val="center"/>
              <w:rPr>
                <w:rFonts w:ascii="Arial" w:hAnsi="Arial" w:cs="Arial"/>
                <w:sz w:val="20"/>
                <w:szCs w:val="20"/>
              </w:rPr>
            </w:pPr>
          </w:p>
        </w:tc>
        <w:tc>
          <w:tcPr>
            <w:tcW w:w="868" w:type="dxa"/>
            <w:noWrap/>
            <w:hideMark/>
          </w:tcPr>
          <w:p w14:paraId="7F702233" w14:textId="77777777" w:rsidR="00F96C25" w:rsidRPr="009904DF" w:rsidRDefault="00F96C25" w:rsidP="00F1066C">
            <w:pPr>
              <w:spacing w:line="360" w:lineRule="auto"/>
              <w:jc w:val="center"/>
              <w:rPr>
                <w:rFonts w:ascii="Arial" w:hAnsi="Arial" w:cs="Arial"/>
                <w:sz w:val="20"/>
                <w:szCs w:val="20"/>
              </w:rPr>
            </w:pPr>
          </w:p>
        </w:tc>
      </w:tr>
      <w:tr w:rsidR="00F96C25" w:rsidRPr="009904DF" w14:paraId="7AA52664" w14:textId="77777777" w:rsidTr="00F1066C">
        <w:trPr>
          <w:trHeight w:val="300"/>
        </w:trPr>
        <w:tc>
          <w:tcPr>
            <w:tcW w:w="995" w:type="dxa"/>
            <w:noWrap/>
            <w:hideMark/>
          </w:tcPr>
          <w:p w14:paraId="35F496D3" w14:textId="77777777" w:rsidR="00F96C25" w:rsidRPr="009904DF" w:rsidRDefault="00F96C25" w:rsidP="00F1066C">
            <w:pPr>
              <w:spacing w:line="360" w:lineRule="auto"/>
              <w:jc w:val="center"/>
              <w:rPr>
                <w:rFonts w:ascii="Arial" w:hAnsi="Arial" w:cs="Arial"/>
                <w:sz w:val="20"/>
                <w:szCs w:val="20"/>
              </w:rPr>
            </w:pPr>
            <w:r w:rsidRPr="009904DF">
              <w:rPr>
                <w:rFonts w:ascii="Arial" w:hAnsi="Arial" w:cs="Arial"/>
                <w:sz w:val="20"/>
                <w:szCs w:val="20"/>
              </w:rPr>
              <w:t>01/01/27</w:t>
            </w:r>
          </w:p>
        </w:tc>
        <w:tc>
          <w:tcPr>
            <w:tcW w:w="1101" w:type="dxa"/>
            <w:noWrap/>
            <w:hideMark/>
          </w:tcPr>
          <w:p w14:paraId="034AF406" w14:textId="77777777" w:rsidR="00F96C25" w:rsidRPr="009904DF" w:rsidRDefault="00F96C25" w:rsidP="00F1066C">
            <w:pPr>
              <w:spacing w:line="360" w:lineRule="auto"/>
              <w:jc w:val="center"/>
              <w:rPr>
                <w:rFonts w:ascii="Arial" w:hAnsi="Arial" w:cs="Arial"/>
                <w:sz w:val="20"/>
                <w:szCs w:val="20"/>
              </w:rPr>
            </w:pPr>
            <w:r w:rsidRPr="009904DF">
              <w:rPr>
                <w:rFonts w:ascii="Arial" w:hAnsi="Arial" w:cs="Arial"/>
                <w:sz w:val="20"/>
                <w:szCs w:val="20"/>
              </w:rPr>
              <w:t>01/02/27</w:t>
            </w:r>
          </w:p>
        </w:tc>
        <w:tc>
          <w:tcPr>
            <w:tcW w:w="1530" w:type="dxa"/>
            <w:noWrap/>
            <w:hideMark/>
          </w:tcPr>
          <w:p w14:paraId="6D8035B6" w14:textId="77777777" w:rsidR="00F96C25" w:rsidRPr="009904DF" w:rsidRDefault="00F96C25" w:rsidP="00F1066C">
            <w:pPr>
              <w:spacing w:line="360" w:lineRule="auto"/>
              <w:jc w:val="center"/>
              <w:rPr>
                <w:rFonts w:ascii="Arial" w:hAnsi="Arial" w:cs="Arial"/>
                <w:sz w:val="20"/>
                <w:szCs w:val="20"/>
              </w:rPr>
            </w:pPr>
            <w:r w:rsidRPr="009904DF">
              <w:rPr>
                <w:rFonts w:ascii="Arial" w:hAnsi="Arial" w:cs="Arial"/>
                <w:sz w:val="20"/>
                <w:szCs w:val="20"/>
              </w:rPr>
              <w:t>181</w:t>
            </w:r>
          </w:p>
        </w:tc>
        <w:tc>
          <w:tcPr>
            <w:tcW w:w="1928" w:type="dxa"/>
            <w:noWrap/>
            <w:hideMark/>
          </w:tcPr>
          <w:p w14:paraId="6A997569" w14:textId="77777777" w:rsidR="00F96C25" w:rsidRPr="009904DF" w:rsidRDefault="00F96C25" w:rsidP="00F1066C">
            <w:pPr>
              <w:spacing w:line="360" w:lineRule="auto"/>
              <w:jc w:val="center"/>
              <w:rPr>
                <w:rFonts w:ascii="Arial" w:hAnsi="Arial" w:cs="Arial"/>
                <w:sz w:val="20"/>
                <w:szCs w:val="20"/>
              </w:rPr>
            </w:pPr>
            <w:r w:rsidRPr="009904DF">
              <w:rPr>
                <w:rFonts w:ascii="Arial" w:hAnsi="Arial" w:cs="Arial"/>
                <w:sz w:val="20"/>
                <w:szCs w:val="20"/>
              </w:rPr>
              <w:t>121</w:t>
            </w:r>
          </w:p>
        </w:tc>
        <w:tc>
          <w:tcPr>
            <w:tcW w:w="1561" w:type="dxa"/>
            <w:noWrap/>
            <w:hideMark/>
          </w:tcPr>
          <w:p w14:paraId="1C3A3C73" w14:textId="77777777" w:rsidR="00F96C25" w:rsidRPr="009904DF" w:rsidRDefault="00F96C25" w:rsidP="00F1066C">
            <w:pPr>
              <w:spacing w:line="360" w:lineRule="auto"/>
              <w:jc w:val="center"/>
              <w:rPr>
                <w:rFonts w:ascii="Arial" w:hAnsi="Arial" w:cs="Arial"/>
                <w:sz w:val="20"/>
                <w:szCs w:val="20"/>
              </w:rPr>
            </w:pPr>
            <w:r w:rsidRPr="009904DF">
              <w:rPr>
                <w:rFonts w:ascii="Arial" w:hAnsi="Arial" w:cs="Arial"/>
                <w:sz w:val="20"/>
                <w:szCs w:val="20"/>
              </w:rPr>
              <w:t>51</w:t>
            </w:r>
          </w:p>
        </w:tc>
        <w:tc>
          <w:tcPr>
            <w:tcW w:w="1072" w:type="dxa"/>
            <w:noWrap/>
            <w:hideMark/>
          </w:tcPr>
          <w:p w14:paraId="012DD28F" w14:textId="77777777" w:rsidR="00F96C25" w:rsidRPr="009904DF" w:rsidRDefault="00F96C25" w:rsidP="00F1066C">
            <w:pPr>
              <w:spacing w:line="360" w:lineRule="auto"/>
              <w:jc w:val="center"/>
              <w:rPr>
                <w:rFonts w:ascii="Arial" w:hAnsi="Arial" w:cs="Arial"/>
                <w:sz w:val="20"/>
                <w:szCs w:val="20"/>
              </w:rPr>
            </w:pPr>
            <w:r w:rsidRPr="009904DF">
              <w:rPr>
                <w:rFonts w:ascii="Arial" w:hAnsi="Arial" w:cs="Arial"/>
                <w:sz w:val="20"/>
                <w:szCs w:val="20"/>
              </w:rPr>
              <w:t>27</w:t>
            </w:r>
          </w:p>
        </w:tc>
        <w:tc>
          <w:tcPr>
            <w:tcW w:w="868" w:type="dxa"/>
            <w:noWrap/>
            <w:hideMark/>
          </w:tcPr>
          <w:p w14:paraId="55F37610" w14:textId="77777777" w:rsidR="00F96C25" w:rsidRPr="009904DF" w:rsidRDefault="00F96C25" w:rsidP="00F1066C">
            <w:pPr>
              <w:spacing w:line="360" w:lineRule="auto"/>
              <w:jc w:val="center"/>
              <w:rPr>
                <w:rFonts w:ascii="Arial" w:hAnsi="Arial" w:cs="Arial"/>
                <w:sz w:val="20"/>
                <w:szCs w:val="20"/>
              </w:rPr>
            </w:pPr>
            <w:r w:rsidRPr="009904DF">
              <w:rPr>
                <w:rFonts w:ascii="Arial" w:hAnsi="Arial" w:cs="Arial"/>
                <w:sz w:val="20"/>
                <w:szCs w:val="20"/>
              </w:rPr>
              <w:t>141</w:t>
            </w:r>
          </w:p>
        </w:tc>
        <w:tc>
          <w:tcPr>
            <w:tcW w:w="868" w:type="dxa"/>
            <w:noWrap/>
            <w:hideMark/>
          </w:tcPr>
          <w:p w14:paraId="780533E7" w14:textId="77777777" w:rsidR="00F96C25" w:rsidRPr="009904DF" w:rsidRDefault="00F96C25" w:rsidP="00F1066C">
            <w:pPr>
              <w:spacing w:line="360" w:lineRule="auto"/>
              <w:jc w:val="center"/>
              <w:rPr>
                <w:rFonts w:ascii="Arial" w:hAnsi="Arial" w:cs="Arial"/>
                <w:sz w:val="20"/>
                <w:szCs w:val="20"/>
              </w:rPr>
            </w:pPr>
          </w:p>
        </w:tc>
      </w:tr>
      <w:tr w:rsidR="00F96C25" w:rsidRPr="009904DF" w14:paraId="22091DD2" w14:textId="77777777" w:rsidTr="00F1066C">
        <w:trPr>
          <w:trHeight w:val="300"/>
        </w:trPr>
        <w:tc>
          <w:tcPr>
            <w:tcW w:w="995" w:type="dxa"/>
            <w:noWrap/>
            <w:hideMark/>
          </w:tcPr>
          <w:p w14:paraId="2CBEC5BD" w14:textId="77777777" w:rsidR="00F96C25" w:rsidRPr="009904DF" w:rsidRDefault="00F96C25" w:rsidP="00F1066C">
            <w:pPr>
              <w:spacing w:line="360" w:lineRule="auto"/>
              <w:jc w:val="center"/>
              <w:rPr>
                <w:rFonts w:ascii="Arial" w:hAnsi="Arial" w:cs="Arial"/>
                <w:sz w:val="20"/>
                <w:szCs w:val="20"/>
              </w:rPr>
            </w:pPr>
            <w:r w:rsidRPr="009904DF">
              <w:rPr>
                <w:rFonts w:ascii="Arial" w:hAnsi="Arial" w:cs="Arial"/>
                <w:sz w:val="20"/>
                <w:szCs w:val="20"/>
              </w:rPr>
              <w:t>01/02/27</w:t>
            </w:r>
          </w:p>
        </w:tc>
        <w:tc>
          <w:tcPr>
            <w:tcW w:w="1101" w:type="dxa"/>
            <w:noWrap/>
            <w:hideMark/>
          </w:tcPr>
          <w:p w14:paraId="2DB49D6E" w14:textId="77777777" w:rsidR="00F96C25" w:rsidRPr="009904DF" w:rsidRDefault="00F96C25" w:rsidP="00F1066C">
            <w:pPr>
              <w:spacing w:line="360" w:lineRule="auto"/>
              <w:jc w:val="center"/>
              <w:rPr>
                <w:rFonts w:ascii="Arial" w:hAnsi="Arial" w:cs="Arial"/>
                <w:sz w:val="20"/>
                <w:szCs w:val="20"/>
              </w:rPr>
            </w:pPr>
            <w:r w:rsidRPr="009904DF">
              <w:rPr>
                <w:rFonts w:ascii="Arial" w:hAnsi="Arial" w:cs="Arial"/>
                <w:sz w:val="20"/>
                <w:szCs w:val="20"/>
              </w:rPr>
              <w:t>01/03/27</w:t>
            </w:r>
          </w:p>
        </w:tc>
        <w:tc>
          <w:tcPr>
            <w:tcW w:w="1530" w:type="dxa"/>
            <w:noWrap/>
            <w:hideMark/>
          </w:tcPr>
          <w:p w14:paraId="05086087" w14:textId="77777777" w:rsidR="00F96C25" w:rsidRPr="009904DF" w:rsidRDefault="00F96C25" w:rsidP="00F1066C">
            <w:pPr>
              <w:spacing w:line="360" w:lineRule="auto"/>
              <w:jc w:val="center"/>
              <w:rPr>
                <w:rFonts w:ascii="Arial" w:hAnsi="Arial" w:cs="Arial"/>
                <w:sz w:val="20"/>
                <w:szCs w:val="20"/>
              </w:rPr>
            </w:pPr>
            <w:r w:rsidRPr="009904DF">
              <w:rPr>
                <w:rFonts w:ascii="Arial" w:hAnsi="Arial" w:cs="Arial"/>
                <w:sz w:val="20"/>
                <w:szCs w:val="20"/>
              </w:rPr>
              <w:t>180</w:t>
            </w:r>
          </w:p>
        </w:tc>
        <w:tc>
          <w:tcPr>
            <w:tcW w:w="1928" w:type="dxa"/>
            <w:noWrap/>
            <w:hideMark/>
          </w:tcPr>
          <w:p w14:paraId="2D6BCD2C" w14:textId="77777777" w:rsidR="00F96C25" w:rsidRPr="009904DF" w:rsidRDefault="00F96C25" w:rsidP="00F1066C">
            <w:pPr>
              <w:spacing w:line="360" w:lineRule="auto"/>
              <w:jc w:val="center"/>
              <w:rPr>
                <w:rFonts w:ascii="Arial" w:hAnsi="Arial" w:cs="Arial"/>
                <w:sz w:val="20"/>
                <w:szCs w:val="20"/>
              </w:rPr>
            </w:pPr>
            <w:r w:rsidRPr="009904DF">
              <w:rPr>
                <w:rFonts w:ascii="Arial" w:hAnsi="Arial" w:cs="Arial"/>
                <w:sz w:val="20"/>
                <w:szCs w:val="20"/>
              </w:rPr>
              <w:t>120</w:t>
            </w:r>
          </w:p>
        </w:tc>
        <w:tc>
          <w:tcPr>
            <w:tcW w:w="1561" w:type="dxa"/>
            <w:noWrap/>
            <w:hideMark/>
          </w:tcPr>
          <w:p w14:paraId="1BAAD852" w14:textId="77777777" w:rsidR="00F96C25" w:rsidRPr="009904DF" w:rsidRDefault="00F96C25" w:rsidP="00F1066C">
            <w:pPr>
              <w:spacing w:line="360" w:lineRule="auto"/>
              <w:jc w:val="center"/>
              <w:rPr>
                <w:rFonts w:ascii="Arial" w:hAnsi="Arial" w:cs="Arial"/>
                <w:sz w:val="20"/>
                <w:szCs w:val="20"/>
              </w:rPr>
            </w:pPr>
            <w:r w:rsidRPr="009904DF">
              <w:rPr>
                <w:rFonts w:ascii="Arial" w:hAnsi="Arial" w:cs="Arial"/>
                <w:sz w:val="20"/>
                <w:szCs w:val="20"/>
              </w:rPr>
              <w:t>56</w:t>
            </w:r>
          </w:p>
        </w:tc>
        <w:tc>
          <w:tcPr>
            <w:tcW w:w="1072" w:type="dxa"/>
            <w:noWrap/>
            <w:hideMark/>
          </w:tcPr>
          <w:p w14:paraId="04397246" w14:textId="77777777" w:rsidR="00F96C25" w:rsidRPr="009904DF" w:rsidRDefault="00F96C25" w:rsidP="00F1066C">
            <w:pPr>
              <w:spacing w:line="360" w:lineRule="auto"/>
              <w:jc w:val="center"/>
              <w:rPr>
                <w:rFonts w:ascii="Arial" w:hAnsi="Arial" w:cs="Arial"/>
                <w:sz w:val="20"/>
                <w:szCs w:val="20"/>
              </w:rPr>
            </w:pPr>
            <w:r w:rsidRPr="009904DF">
              <w:rPr>
                <w:rFonts w:ascii="Arial" w:hAnsi="Arial" w:cs="Arial"/>
                <w:sz w:val="20"/>
                <w:szCs w:val="20"/>
              </w:rPr>
              <w:t>28</w:t>
            </w:r>
          </w:p>
        </w:tc>
        <w:tc>
          <w:tcPr>
            <w:tcW w:w="868" w:type="dxa"/>
            <w:noWrap/>
            <w:hideMark/>
          </w:tcPr>
          <w:p w14:paraId="2AE1888D" w14:textId="77777777" w:rsidR="00F96C25" w:rsidRPr="009904DF" w:rsidRDefault="00F96C25" w:rsidP="00F1066C">
            <w:pPr>
              <w:spacing w:line="360" w:lineRule="auto"/>
              <w:jc w:val="center"/>
              <w:rPr>
                <w:rFonts w:ascii="Arial" w:hAnsi="Arial" w:cs="Arial"/>
                <w:sz w:val="20"/>
                <w:szCs w:val="20"/>
              </w:rPr>
            </w:pPr>
            <w:r w:rsidRPr="009904DF">
              <w:rPr>
                <w:rFonts w:ascii="Arial" w:hAnsi="Arial" w:cs="Arial"/>
                <w:sz w:val="20"/>
                <w:szCs w:val="20"/>
              </w:rPr>
              <w:t>140</w:t>
            </w:r>
          </w:p>
        </w:tc>
        <w:tc>
          <w:tcPr>
            <w:tcW w:w="868" w:type="dxa"/>
            <w:noWrap/>
            <w:hideMark/>
          </w:tcPr>
          <w:p w14:paraId="294047A4" w14:textId="77777777" w:rsidR="00F96C25" w:rsidRPr="009904DF" w:rsidRDefault="00F96C25" w:rsidP="00F1066C">
            <w:pPr>
              <w:spacing w:line="360" w:lineRule="auto"/>
              <w:jc w:val="center"/>
              <w:rPr>
                <w:rFonts w:ascii="Arial" w:hAnsi="Arial" w:cs="Arial"/>
                <w:sz w:val="20"/>
                <w:szCs w:val="20"/>
              </w:rPr>
            </w:pPr>
          </w:p>
        </w:tc>
      </w:tr>
      <w:tr w:rsidR="00F96C25" w:rsidRPr="009904DF" w14:paraId="1C2ADC27" w14:textId="77777777" w:rsidTr="00F1066C">
        <w:trPr>
          <w:trHeight w:val="300"/>
        </w:trPr>
        <w:tc>
          <w:tcPr>
            <w:tcW w:w="995" w:type="dxa"/>
            <w:noWrap/>
            <w:hideMark/>
          </w:tcPr>
          <w:p w14:paraId="52C9C074" w14:textId="77777777" w:rsidR="00F96C25" w:rsidRPr="009904DF" w:rsidRDefault="00F96C25" w:rsidP="00F1066C">
            <w:pPr>
              <w:spacing w:line="360" w:lineRule="auto"/>
              <w:jc w:val="center"/>
              <w:rPr>
                <w:rFonts w:ascii="Arial" w:hAnsi="Arial" w:cs="Arial"/>
                <w:sz w:val="20"/>
                <w:szCs w:val="20"/>
              </w:rPr>
            </w:pPr>
            <w:r w:rsidRPr="009904DF">
              <w:rPr>
                <w:rFonts w:ascii="Arial" w:hAnsi="Arial" w:cs="Arial"/>
                <w:sz w:val="20"/>
                <w:szCs w:val="20"/>
              </w:rPr>
              <w:t>01/03/27</w:t>
            </w:r>
          </w:p>
        </w:tc>
        <w:tc>
          <w:tcPr>
            <w:tcW w:w="1101" w:type="dxa"/>
            <w:noWrap/>
            <w:hideMark/>
          </w:tcPr>
          <w:p w14:paraId="20E900B4" w14:textId="77777777" w:rsidR="00F96C25" w:rsidRPr="009904DF" w:rsidRDefault="00F96C25" w:rsidP="00F1066C">
            <w:pPr>
              <w:spacing w:line="360" w:lineRule="auto"/>
              <w:jc w:val="center"/>
              <w:rPr>
                <w:rFonts w:ascii="Arial" w:hAnsi="Arial" w:cs="Arial"/>
                <w:sz w:val="20"/>
                <w:szCs w:val="20"/>
              </w:rPr>
            </w:pPr>
            <w:r w:rsidRPr="009904DF">
              <w:rPr>
                <w:rFonts w:ascii="Arial" w:hAnsi="Arial" w:cs="Arial"/>
                <w:sz w:val="20"/>
                <w:szCs w:val="20"/>
              </w:rPr>
              <w:t>01/04/27</w:t>
            </w:r>
          </w:p>
        </w:tc>
        <w:tc>
          <w:tcPr>
            <w:tcW w:w="1530" w:type="dxa"/>
            <w:noWrap/>
            <w:hideMark/>
          </w:tcPr>
          <w:p w14:paraId="25CCB5B6" w14:textId="77777777" w:rsidR="00F96C25" w:rsidRPr="009904DF" w:rsidRDefault="00F96C25" w:rsidP="00F1066C">
            <w:pPr>
              <w:spacing w:line="360" w:lineRule="auto"/>
              <w:jc w:val="center"/>
              <w:rPr>
                <w:rFonts w:ascii="Arial" w:hAnsi="Arial" w:cs="Arial"/>
                <w:sz w:val="20"/>
                <w:szCs w:val="20"/>
              </w:rPr>
            </w:pPr>
            <w:r w:rsidRPr="009904DF">
              <w:rPr>
                <w:rFonts w:ascii="Arial" w:hAnsi="Arial" w:cs="Arial"/>
                <w:sz w:val="20"/>
                <w:szCs w:val="20"/>
              </w:rPr>
              <w:t>210</w:t>
            </w:r>
          </w:p>
        </w:tc>
        <w:tc>
          <w:tcPr>
            <w:tcW w:w="1928" w:type="dxa"/>
            <w:noWrap/>
            <w:hideMark/>
          </w:tcPr>
          <w:p w14:paraId="3963C310" w14:textId="77777777" w:rsidR="00F96C25" w:rsidRPr="009904DF" w:rsidRDefault="00F96C25" w:rsidP="00F1066C">
            <w:pPr>
              <w:spacing w:line="360" w:lineRule="auto"/>
              <w:jc w:val="center"/>
              <w:rPr>
                <w:rFonts w:ascii="Arial" w:hAnsi="Arial" w:cs="Arial"/>
                <w:sz w:val="20"/>
                <w:szCs w:val="20"/>
              </w:rPr>
            </w:pPr>
            <w:r w:rsidRPr="009904DF">
              <w:rPr>
                <w:rFonts w:ascii="Arial" w:hAnsi="Arial" w:cs="Arial"/>
                <w:sz w:val="20"/>
                <w:szCs w:val="20"/>
              </w:rPr>
              <w:t>140</w:t>
            </w:r>
          </w:p>
        </w:tc>
        <w:tc>
          <w:tcPr>
            <w:tcW w:w="1561" w:type="dxa"/>
            <w:noWrap/>
            <w:hideMark/>
          </w:tcPr>
          <w:p w14:paraId="433EFC47" w14:textId="77777777" w:rsidR="00F96C25" w:rsidRPr="009904DF" w:rsidRDefault="00F96C25" w:rsidP="00F1066C">
            <w:pPr>
              <w:spacing w:line="360" w:lineRule="auto"/>
              <w:jc w:val="center"/>
              <w:rPr>
                <w:rFonts w:ascii="Arial" w:hAnsi="Arial" w:cs="Arial"/>
                <w:sz w:val="20"/>
                <w:szCs w:val="20"/>
              </w:rPr>
            </w:pPr>
            <w:r w:rsidRPr="009904DF">
              <w:rPr>
                <w:rFonts w:ascii="Arial" w:hAnsi="Arial" w:cs="Arial"/>
                <w:sz w:val="20"/>
                <w:szCs w:val="20"/>
              </w:rPr>
              <w:t>62</w:t>
            </w:r>
          </w:p>
        </w:tc>
        <w:tc>
          <w:tcPr>
            <w:tcW w:w="1072" w:type="dxa"/>
            <w:noWrap/>
            <w:hideMark/>
          </w:tcPr>
          <w:p w14:paraId="626103DC" w14:textId="77777777" w:rsidR="00F96C25" w:rsidRPr="009904DF" w:rsidRDefault="00F96C25" w:rsidP="00F1066C">
            <w:pPr>
              <w:spacing w:line="360" w:lineRule="auto"/>
              <w:jc w:val="center"/>
              <w:rPr>
                <w:rFonts w:ascii="Arial" w:hAnsi="Arial" w:cs="Arial"/>
                <w:sz w:val="20"/>
                <w:szCs w:val="20"/>
              </w:rPr>
            </w:pPr>
            <w:r w:rsidRPr="009904DF">
              <w:rPr>
                <w:rFonts w:ascii="Arial" w:hAnsi="Arial" w:cs="Arial"/>
                <w:sz w:val="20"/>
                <w:szCs w:val="20"/>
              </w:rPr>
              <w:t>28</w:t>
            </w:r>
          </w:p>
        </w:tc>
        <w:tc>
          <w:tcPr>
            <w:tcW w:w="868" w:type="dxa"/>
            <w:noWrap/>
            <w:hideMark/>
          </w:tcPr>
          <w:p w14:paraId="3EDE077B" w14:textId="77777777" w:rsidR="00F96C25" w:rsidRPr="009904DF" w:rsidRDefault="00F96C25" w:rsidP="00F1066C">
            <w:pPr>
              <w:spacing w:line="360" w:lineRule="auto"/>
              <w:jc w:val="center"/>
              <w:rPr>
                <w:rFonts w:ascii="Arial" w:hAnsi="Arial" w:cs="Arial"/>
                <w:sz w:val="20"/>
                <w:szCs w:val="20"/>
              </w:rPr>
            </w:pPr>
            <w:r w:rsidRPr="009904DF">
              <w:rPr>
                <w:rFonts w:ascii="Arial" w:hAnsi="Arial" w:cs="Arial"/>
                <w:sz w:val="20"/>
                <w:szCs w:val="20"/>
              </w:rPr>
              <w:t>163</w:t>
            </w:r>
          </w:p>
        </w:tc>
        <w:tc>
          <w:tcPr>
            <w:tcW w:w="868" w:type="dxa"/>
            <w:noWrap/>
            <w:hideMark/>
          </w:tcPr>
          <w:p w14:paraId="66D1DD7C" w14:textId="77777777" w:rsidR="00F96C25" w:rsidRPr="009904DF" w:rsidRDefault="00F96C25" w:rsidP="00F1066C">
            <w:pPr>
              <w:spacing w:line="360" w:lineRule="auto"/>
              <w:jc w:val="center"/>
              <w:rPr>
                <w:rFonts w:ascii="Arial" w:hAnsi="Arial" w:cs="Arial"/>
                <w:sz w:val="20"/>
                <w:szCs w:val="20"/>
              </w:rPr>
            </w:pPr>
          </w:p>
        </w:tc>
      </w:tr>
      <w:tr w:rsidR="00F96C25" w:rsidRPr="009904DF" w14:paraId="73B87C9D" w14:textId="77777777" w:rsidTr="00F1066C">
        <w:trPr>
          <w:trHeight w:val="300"/>
        </w:trPr>
        <w:tc>
          <w:tcPr>
            <w:tcW w:w="995" w:type="dxa"/>
            <w:noWrap/>
            <w:hideMark/>
          </w:tcPr>
          <w:p w14:paraId="334C928B" w14:textId="77777777" w:rsidR="00F96C25" w:rsidRPr="009904DF" w:rsidRDefault="00F96C25" w:rsidP="00F1066C">
            <w:pPr>
              <w:spacing w:line="360" w:lineRule="auto"/>
              <w:jc w:val="center"/>
              <w:rPr>
                <w:rFonts w:ascii="Arial" w:hAnsi="Arial" w:cs="Arial"/>
                <w:sz w:val="20"/>
                <w:szCs w:val="20"/>
              </w:rPr>
            </w:pPr>
            <w:r w:rsidRPr="009904DF">
              <w:rPr>
                <w:rFonts w:ascii="Arial" w:hAnsi="Arial" w:cs="Arial"/>
                <w:sz w:val="20"/>
                <w:szCs w:val="20"/>
              </w:rPr>
              <w:t>01/04/27</w:t>
            </w:r>
          </w:p>
        </w:tc>
        <w:tc>
          <w:tcPr>
            <w:tcW w:w="1101" w:type="dxa"/>
            <w:noWrap/>
            <w:hideMark/>
          </w:tcPr>
          <w:p w14:paraId="1B9EB830" w14:textId="77777777" w:rsidR="00F96C25" w:rsidRPr="009904DF" w:rsidRDefault="00F96C25" w:rsidP="00F1066C">
            <w:pPr>
              <w:spacing w:line="360" w:lineRule="auto"/>
              <w:jc w:val="center"/>
              <w:rPr>
                <w:rFonts w:ascii="Arial" w:hAnsi="Arial" w:cs="Arial"/>
                <w:sz w:val="20"/>
                <w:szCs w:val="20"/>
              </w:rPr>
            </w:pPr>
            <w:r w:rsidRPr="009904DF">
              <w:rPr>
                <w:rFonts w:ascii="Arial" w:hAnsi="Arial" w:cs="Arial"/>
                <w:sz w:val="20"/>
                <w:szCs w:val="20"/>
              </w:rPr>
              <w:t>01/05/27</w:t>
            </w:r>
          </w:p>
        </w:tc>
        <w:tc>
          <w:tcPr>
            <w:tcW w:w="1530" w:type="dxa"/>
            <w:noWrap/>
            <w:hideMark/>
          </w:tcPr>
          <w:p w14:paraId="330CCD2C" w14:textId="77777777" w:rsidR="00F96C25" w:rsidRPr="009904DF" w:rsidRDefault="00F96C25" w:rsidP="00F1066C">
            <w:pPr>
              <w:spacing w:line="360" w:lineRule="auto"/>
              <w:jc w:val="center"/>
              <w:rPr>
                <w:rFonts w:ascii="Arial" w:hAnsi="Arial" w:cs="Arial"/>
                <w:sz w:val="20"/>
                <w:szCs w:val="20"/>
              </w:rPr>
            </w:pPr>
            <w:r w:rsidRPr="009904DF">
              <w:rPr>
                <w:rFonts w:ascii="Arial" w:hAnsi="Arial" w:cs="Arial"/>
                <w:sz w:val="20"/>
                <w:szCs w:val="20"/>
              </w:rPr>
              <w:t>213</w:t>
            </w:r>
          </w:p>
        </w:tc>
        <w:tc>
          <w:tcPr>
            <w:tcW w:w="1928" w:type="dxa"/>
            <w:noWrap/>
            <w:hideMark/>
          </w:tcPr>
          <w:p w14:paraId="0D27F29F" w14:textId="77777777" w:rsidR="00F96C25" w:rsidRPr="009904DF" w:rsidRDefault="00F96C25" w:rsidP="00F1066C">
            <w:pPr>
              <w:spacing w:line="360" w:lineRule="auto"/>
              <w:jc w:val="center"/>
              <w:rPr>
                <w:rFonts w:ascii="Arial" w:hAnsi="Arial" w:cs="Arial"/>
                <w:sz w:val="20"/>
                <w:szCs w:val="20"/>
              </w:rPr>
            </w:pPr>
            <w:r w:rsidRPr="009904DF">
              <w:rPr>
                <w:rFonts w:ascii="Arial" w:hAnsi="Arial" w:cs="Arial"/>
                <w:sz w:val="20"/>
                <w:szCs w:val="20"/>
              </w:rPr>
              <w:t>142</w:t>
            </w:r>
          </w:p>
        </w:tc>
        <w:tc>
          <w:tcPr>
            <w:tcW w:w="1561" w:type="dxa"/>
            <w:noWrap/>
            <w:hideMark/>
          </w:tcPr>
          <w:p w14:paraId="509364E0" w14:textId="77777777" w:rsidR="00F96C25" w:rsidRPr="009904DF" w:rsidRDefault="00F96C25" w:rsidP="00F1066C">
            <w:pPr>
              <w:spacing w:line="360" w:lineRule="auto"/>
              <w:jc w:val="center"/>
              <w:rPr>
                <w:rFonts w:ascii="Arial" w:hAnsi="Arial" w:cs="Arial"/>
                <w:sz w:val="20"/>
                <w:szCs w:val="20"/>
              </w:rPr>
            </w:pPr>
            <w:r w:rsidRPr="009904DF">
              <w:rPr>
                <w:rFonts w:ascii="Arial" w:hAnsi="Arial" w:cs="Arial"/>
                <w:sz w:val="20"/>
                <w:szCs w:val="20"/>
              </w:rPr>
              <w:t>64</w:t>
            </w:r>
          </w:p>
        </w:tc>
        <w:tc>
          <w:tcPr>
            <w:tcW w:w="1072" w:type="dxa"/>
            <w:noWrap/>
            <w:hideMark/>
          </w:tcPr>
          <w:p w14:paraId="4191B82C" w14:textId="77777777" w:rsidR="00F96C25" w:rsidRPr="009904DF" w:rsidRDefault="00F96C25" w:rsidP="00F1066C">
            <w:pPr>
              <w:spacing w:line="360" w:lineRule="auto"/>
              <w:jc w:val="center"/>
              <w:rPr>
                <w:rFonts w:ascii="Arial" w:hAnsi="Arial" w:cs="Arial"/>
                <w:sz w:val="20"/>
                <w:szCs w:val="20"/>
              </w:rPr>
            </w:pPr>
            <w:r w:rsidRPr="009904DF">
              <w:rPr>
                <w:rFonts w:ascii="Arial" w:hAnsi="Arial" w:cs="Arial"/>
                <w:sz w:val="20"/>
                <w:szCs w:val="20"/>
              </w:rPr>
              <w:t>28</w:t>
            </w:r>
          </w:p>
        </w:tc>
        <w:tc>
          <w:tcPr>
            <w:tcW w:w="868" w:type="dxa"/>
            <w:noWrap/>
            <w:hideMark/>
          </w:tcPr>
          <w:p w14:paraId="0E533ED0" w14:textId="77777777" w:rsidR="00F96C25" w:rsidRPr="009904DF" w:rsidRDefault="00F96C25" w:rsidP="00F1066C">
            <w:pPr>
              <w:spacing w:line="360" w:lineRule="auto"/>
              <w:jc w:val="center"/>
              <w:rPr>
                <w:rFonts w:ascii="Arial" w:hAnsi="Arial" w:cs="Arial"/>
                <w:sz w:val="20"/>
                <w:szCs w:val="20"/>
              </w:rPr>
            </w:pPr>
            <w:r w:rsidRPr="009904DF">
              <w:rPr>
                <w:rFonts w:ascii="Arial" w:hAnsi="Arial" w:cs="Arial"/>
                <w:sz w:val="20"/>
                <w:szCs w:val="20"/>
              </w:rPr>
              <w:t>166</w:t>
            </w:r>
          </w:p>
        </w:tc>
        <w:tc>
          <w:tcPr>
            <w:tcW w:w="868" w:type="dxa"/>
            <w:noWrap/>
            <w:hideMark/>
          </w:tcPr>
          <w:p w14:paraId="2A9D6856" w14:textId="77777777" w:rsidR="00F96C25" w:rsidRPr="009904DF" w:rsidRDefault="00F96C25" w:rsidP="00F1066C">
            <w:pPr>
              <w:spacing w:line="360" w:lineRule="auto"/>
              <w:jc w:val="center"/>
              <w:rPr>
                <w:rFonts w:ascii="Arial" w:hAnsi="Arial" w:cs="Arial"/>
                <w:sz w:val="20"/>
                <w:szCs w:val="20"/>
              </w:rPr>
            </w:pPr>
          </w:p>
        </w:tc>
      </w:tr>
      <w:tr w:rsidR="00F96C25" w:rsidRPr="009904DF" w14:paraId="73E01A71" w14:textId="77777777" w:rsidTr="00F1066C">
        <w:trPr>
          <w:trHeight w:val="300"/>
        </w:trPr>
        <w:tc>
          <w:tcPr>
            <w:tcW w:w="995" w:type="dxa"/>
            <w:noWrap/>
            <w:hideMark/>
          </w:tcPr>
          <w:p w14:paraId="079176EB" w14:textId="77777777" w:rsidR="00F96C25" w:rsidRPr="009904DF" w:rsidRDefault="00F96C25" w:rsidP="00F1066C">
            <w:pPr>
              <w:spacing w:line="360" w:lineRule="auto"/>
              <w:jc w:val="center"/>
              <w:rPr>
                <w:rFonts w:ascii="Arial" w:hAnsi="Arial" w:cs="Arial"/>
                <w:sz w:val="20"/>
                <w:szCs w:val="20"/>
              </w:rPr>
            </w:pPr>
            <w:r w:rsidRPr="009904DF">
              <w:rPr>
                <w:rFonts w:ascii="Arial" w:hAnsi="Arial" w:cs="Arial"/>
                <w:sz w:val="20"/>
                <w:szCs w:val="20"/>
              </w:rPr>
              <w:t>01/05/27</w:t>
            </w:r>
          </w:p>
        </w:tc>
        <w:tc>
          <w:tcPr>
            <w:tcW w:w="1101" w:type="dxa"/>
            <w:noWrap/>
            <w:hideMark/>
          </w:tcPr>
          <w:p w14:paraId="728BCDCA" w14:textId="77777777" w:rsidR="00F96C25" w:rsidRPr="009904DF" w:rsidRDefault="00F96C25" w:rsidP="00F1066C">
            <w:pPr>
              <w:spacing w:line="360" w:lineRule="auto"/>
              <w:jc w:val="center"/>
              <w:rPr>
                <w:rFonts w:ascii="Arial" w:hAnsi="Arial" w:cs="Arial"/>
                <w:sz w:val="20"/>
                <w:szCs w:val="20"/>
              </w:rPr>
            </w:pPr>
            <w:r w:rsidRPr="009904DF">
              <w:rPr>
                <w:rFonts w:ascii="Arial" w:hAnsi="Arial" w:cs="Arial"/>
                <w:sz w:val="20"/>
                <w:szCs w:val="20"/>
              </w:rPr>
              <w:t>01/06/27</w:t>
            </w:r>
          </w:p>
        </w:tc>
        <w:tc>
          <w:tcPr>
            <w:tcW w:w="1530" w:type="dxa"/>
            <w:noWrap/>
            <w:hideMark/>
          </w:tcPr>
          <w:p w14:paraId="7862B5F7" w14:textId="77777777" w:rsidR="00F96C25" w:rsidRPr="009904DF" w:rsidRDefault="00F96C25" w:rsidP="00F1066C">
            <w:pPr>
              <w:spacing w:line="360" w:lineRule="auto"/>
              <w:jc w:val="center"/>
              <w:rPr>
                <w:rFonts w:ascii="Arial" w:hAnsi="Arial" w:cs="Arial"/>
                <w:sz w:val="20"/>
                <w:szCs w:val="20"/>
              </w:rPr>
            </w:pPr>
            <w:r w:rsidRPr="009904DF">
              <w:rPr>
                <w:rFonts w:ascii="Arial" w:hAnsi="Arial" w:cs="Arial"/>
                <w:sz w:val="20"/>
                <w:szCs w:val="20"/>
              </w:rPr>
              <w:t>224</w:t>
            </w:r>
          </w:p>
        </w:tc>
        <w:tc>
          <w:tcPr>
            <w:tcW w:w="1928" w:type="dxa"/>
            <w:noWrap/>
            <w:hideMark/>
          </w:tcPr>
          <w:p w14:paraId="7DEBC108" w14:textId="77777777" w:rsidR="00F96C25" w:rsidRPr="009904DF" w:rsidRDefault="00F96C25" w:rsidP="00F1066C">
            <w:pPr>
              <w:spacing w:line="360" w:lineRule="auto"/>
              <w:jc w:val="center"/>
              <w:rPr>
                <w:rFonts w:ascii="Arial" w:hAnsi="Arial" w:cs="Arial"/>
                <w:sz w:val="20"/>
                <w:szCs w:val="20"/>
              </w:rPr>
            </w:pPr>
            <w:r w:rsidRPr="009904DF">
              <w:rPr>
                <w:rFonts w:ascii="Arial" w:hAnsi="Arial" w:cs="Arial"/>
                <w:sz w:val="20"/>
                <w:szCs w:val="20"/>
              </w:rPr>
              <w:t>149</w:t>
            </w:r>
          </w:p>
        </w:tc>
        <w:tc>
          <w:tcPr>
            <w:tcW w:w="1561" w:type="dxa"/>
            <w:noWrap/>
            <w:hideMark/>
          </w:tcPr>
          <w:p w14:paraId="58595D4B" w14:textId="77777777" w:rsidR="00F96C25" w:rsidRPr="009904DF" w:rsidRDefault="00F96C25" w:rsidP="00F1066C">
            <w:pPr>
              <w:spacing w:line="360" w:lineRule="auto"/>
              <w:jc w:val="center"/>
              <w:rPr>
                <w:rFonts w:ascii="Arial" w:hAnsi="Arial" w:cs="Arial"/>
                <w:sz w:val="20"/>
                <w:szCs w:val="20"/>
              </w:rPr>
            </w:pPr>
            <w:r w:rsidRPr="009904DF">
              <w:rPr>
                <w:rFonts w:ascii="Arial" w:hAnsi="Arial" w:cs="Arial"/>
                <w:sz w:val="20"/>
                <w:szCs w:val="20"/>
              </w:rPr>
              <w:t>69</w:t>
            </w:r>
          </w:p>
        </w:tc>
        <w:tc>
          <w:tcPr>
            <w:tcW w:w="1072" w:type="dxa"/>
            <w:noWrap/>
            <w:hideMark/>
          </w:tcPr>
          <w:p w14:paraId="775CFD27" w14:textId="77777777" w:rsidR="00F96C25" w:rsidRPr="009904DF" w:rsidRDefault="00F96C25" w:rsidP="00F1066C">
            <w:pPr>
              <w:spacing w:line="360" w:lineRule="auto"/>
              <w:jc w:val="center"/>
              <w:rPr>
                <w:rFonts w:ascii="Arial" w:hAnsi="Arial" w:cs="Arial"/>
                <w:sz w:val="20"/>
                <w:szCs w:val="20"/>
              </w:rPr>
            </w:pPr>
            <w:r w:rsidRPr="009904DF">
              <w:rPr>
                <w:rFonts w:ascii="Arial" w:hAnsi="Arial" w:cs="Arial"/>
                <w:sz w:val="20"/>
                <w:szCs w:val="20"/>
              </w:rPr>
              <w:t>28</w:t>
            </w:r>
          </w:p>
        </w:tc>
        <w:tc>
          <w:tcPr>
            <w:tcW w:w="868" w:type="dxa"/>
            <w:noWrap/>
            <w:hideMark/>
          </w:tcPr>
          <w:p w14:paraId="4568CB7C" w14:textId="77777777" w:rsidR="00F96C25" w:rsidRPr="009904DF" w:rsidRDefault="00F96C25" w:rsidP="00F1066C">
            <w:pPr>
              <w:spacing w:line="360" w:lineRule="auto"/>
              <w:jc w:val="center"/>
              <w:rPr>
                <w:rFonts w:ascii="Arial" w:hAnsi="Arial" w:cs="Arial"/>
                <w:sz w:val="20"/>
                <w:szCs w:val="20"/>
              </w:rPr>
            </w:pPr>
            <w:r w:rsidRPr="009904DF">
              <w:rPr>
                <w:rFonts w:ascii="Arial" w:hAnsi="Arial" w:cs="Arial"/>
                <w:sz w:val="20"/>
                <w:szCs w:val="20"/>
              </w:rPr>
              <w:t>175</w:t>
            </w:r>
          </w:p>
        </w:tc>
        <w:tc>
          <w:tcPr>
            <w:tcW w:w="868" w:type="dxa"/>
            <w:noWrap/>
            <w:hideMark/>
          </w:tcPr>
          <w:p w14:paraId="605339DF" w14:textId="77777777" w:rsidR="00F96C25" w:rsidRPr="009904DF" w:rsidRDefault="00F96C25" w:rsidP="00F1066C">
            <w:pPr>
              <w:spacing w:line="360" w:lineRule="auto"/>
              <w:jc w:val="center"/>
              <w:rPr>
                <w:rFonts w:ascii="Arial" w:hAnsi="Arial" w:cs="Arial"/>
                <w:sz w:val="20"/>
                <w:szCs w:val="20"/>
              </w:rPr>
            </w:pPr>
          </w:p>
        </w:tc>
      </w:tr>
      <w:tr w:rsidR="00F96C25" w:rsidRPr="009904DF" w14:paraId="1D53A401" w14:textId="77777777" w:rsidTr="00F1066C">
        <w:trPr>
          <w:trHeight w:val="300"/>
        </w:trPr>
        <w:tc>
          <w:tcPr>
            <w:tcW w:w="995" w:type="dxa"/>
            <w:noWrap/>
            <w:hideMark/>
          </w:tcPr>
          <w:p w14:paraId="7763599B" w14:textId="77777777" w:rsidR="00F96C25" w:rsidRPr="009904DF" w:rsidRDefault="00F96C25" w:rsidP="00F1066C">
            <w:pPr>
              <w:spacing w:line="360" w:lineRule="auto"/>
              <w:jc w:val="center"/>
              <w:rPr>
                <w:rFonts w:ascii="Arial" w:hAnsi="Arial" w:cs="Arial"/>
                <w:sz w:val="20"/>
                <w:szCs w:val="20"/>
              </w:rPr>
            </w:pPr>
            <w:r w:rsidRPr="009904DF">
              <w:rPr>
                <w:rFonts w:ascii="Arial" w:hAnsi="Arial" w:cs="Arial"/>
                <w:sz w:val="20"/>
                <w:szCs w:val="20"/>
              </w:rPr>
              <w:t>01/06/27</w:t>
            </w:r>
          </w:p>
        </w:tc>
        <w:tc>
          <w:tcPr>
            <w:tcW w:w="1101" w:type="dxa"/>
            <w:noWrap/>
            <w:hideMark/>
          </w:tcPr>
          <w:p w14:paraId="3971998D" w14:textId="77777777" w:rsidR="00F96C25" w:rsidRPr="009904DF" w:rsidRDefault="00F96C25" w:rsidP="00F1066C">
            <w:pPr>
              <w:spacing w:line="360" w:lineRule="auto"/>
              <w:jc w:val="center"/>
              <w:rPr>
                <w:rFonts w:ascii="Arial" w:hAnsi="Arial" w:cs="Arial"/>
                <w:sz w:val="20"/>
                <w:szCs w:val="20"/>
              </w:rPr>
            </w:pPr>
            <w:r w:rsidRPr="009904DF">
              <w:rPr>
                <w:rFonts w:ascii="Arial" w:hAnsi="Arial" w:cs="Arial"/>
                <w:sz w:val="20"/>
                <w:szCs w:val="20"/>
              </w:rPr>
              <w:t>01/07/27</w:t>
            </w:r>
          </w:p>
        </w:tc>
        <w:tc>
          <w:tcPr>
            <w:tcW w:w="1530" w:type="dxa"/>
            <w:noWrap/>
            <w:hideMark/>
          </w:tcPr>
          <w:p w14:paraId="561C9502" w14:textId="77777777" w:rsidR="00F96C25" w:rsidRPr="009904DF" w:rsidRDefault="00F96C25" w:rsidP="00F1066C">
            <w:pPr>
              <w:spacing w:line="360" w:lineRule="auto"/>
              <w:jc w:val="center"/>
              <w:rPr>
                <w:rFonts w:ascii="Arial" w:hAnsi="Arial" w:cs="Arial"/>
                <w:sz w:val="20"/>
                <w:szCs w:val="20"/>
              </w:rPr>
            </w:pPr>
            <w:r w:rsidRPr="009904DF">
              <w:rPr>
                <w:rFonts w:ascii="Arial" w:hAnsi="Arial" w:cs="Arial"/>
                <w:sz w:val="20"/>
                <w:szCs w:val="20"/>
              </w:rPr>
              <w:t>212</w:t>
            </w:r>
          </w:p>
        </w:tc>
        <w:tc>
          <w:tcPr>
            <w:tcW w:w="1928" w:type="dxa"/>
            <w:noWrap/>
            <w:hideMark/>
          </w:tcPr>
          <w:p w14:paraId="218D3EF3" w14:textId="77777777" w:rsidR="00F96C25" w:rsidRPr="009904DF" w:rsidRDefault="00F96C25" w:rsidP="00F1066C">
            <w:pPr>
              <w:spacing w:line="360" w:lineRule="auto"/>
              <w:jc w:val="center"/>
              <w:rPr>
                <w:rFonts w:ascii="Arial" w:hAnsi="Arial" w:cs="Arial"/>
                <w:sz w:val="20"/>
                <w:szCs w:val="20"/>
              </w:rPr>
            </w:pPr>
            <w:r w:rsidRPr="009904DF">
              <w:rPr>
                <w:rFonts w:ascii="Arial" w:hAnsi="Arial" w:cs="Arial"/>
                <w:sz w:val="20"/>
                <w:szCs w:val="20"/>
              </w:rPr>
              <w:t>141</w:t>
            </w:r>
          </w:p>
        </w:tc>
        <w:tc>
          <w:tcPr>
            <w:tcW w:w="1561" w:type="dxa"/>
            <w:noWrap/>
            <w:hideMark/>
          </w:tcPr>
          <w:p w14:paraId="42B4C638" w14:textId="77777777" w:rsidR="00F96C25" w:rsidRPr="009904DF" w:rsidRDefault="00F96C25" w:rsidP="00F1066C">
            <w:pPr>
              <w:spacing w:line="360" w:lineRule="auto"/>
              <w:jc w:val="center"/>
              <w:rPr>
                <w:rFonts w:ascii="Arial" w:hAnsi="Arial" w:cs="Arial"/>
                <w:sz w:val="20"/>
                <w:szCs w:val="20"/>
              </w:rPr>
            </w:pPr>
            <w:r w:rsidRPr="009904DF">
              <w:rPr>
                <w:rFonts w:ascii="Arial" w:hAnsi="Arial" w:cs="Arial"/>
                <w:sz w:val="20"/>
                <w:szCs w:val="20"/>
              </w:rPr>
              <w:t>66</w:t>
            </w:r>
          </w:p>
        </w:tc>
        <w:tc>
          <w:tcPr>
            <w:tcW w:w="1072" w:type="dxa"/>
            <w:noWrap/>
            <w:hideMark/>
          </w:tcPr>
          <w:p w14:paraId="2C25394C" w14:textId="77777777" w:rsidR="00F96C25" w:rsidRPr="009904DF" w:rsidRDefault="00F96C25" w:rsidP="00F1066C">
            <w:pPr>
              <w:spacing w:line="360" w:lineRule="auto"/>
              <w:jc w:val="center"/>
              <w:rPr>
                <w:rFonts w:ascii="Arial" w:hAnsi="Arial" w:cs="Arial"/>
                <w:sz w:val="20"/>
                <w:szCs w:val="20"/>
              </w:rPr>
            </w:pPr>
            <w:r w:rsidRPr="009904DF">
              <w:rPr>
                <w:rFonts w:ascii="Arial" w:hAnsi="Arial" w:cs="Arial"/>
                <w:sz w:val="20"/>
                <w:szCs w:val="20"/>
              </w:rPr>
              <w:t>27</w:t>
            </w:r>
          </w:p>
        </w:tc>
        <w:tc>
          <w:tcPr>
            <w:tcW w:w="868" w:type="dxa"/>
            <w:noWrap/>
            <w:hideMark/>
          </w:tcPr>
          <w:p w14:paraId="2B13E21E" w14:textId="77777777" w:rsidR="00F96C25" w:rsidRPr="009904DF" w:rsidRDefault="00F96C25" w:rsidP="00F1066C">
            <w:pPr>
              <w:spacing w:line="360" w:lineRule="auto"/>
              <w:jc w:val="center"/>
              <w:rPr>
                <w:rFonts w:ascii="Arial" w:hAnsi="Arial" w:cs="Arial"/>
                <w:sz w:val="20"/>
                <w:szCs w:val="20"/>
              </w:rPr>
            </w:pPr>
            <w:r w:rsidRPr="009904DF">
              <w:rPr>
                <w:rFonts w:ascii="Arial" w:hAnsi="Arial" w:cs="Arial"/>
                <w:sz w:val="20"/>
                <w:szCs w:val="20"/>
              </w:rPr>
              <w:t>166</w:t>
            </w:r>
          </w:p>
        </w:tc>
        <w:tc>
          <w:tcPr>
            <w:tcW w:w="868" w:type="dxa"/>
            <w:noWrap/>
            <w:hideMark/>
          </w:tcPr>
          <w:p w14:paraId="34D653A5" w14:textId="77777777" w:rsidR="00F96C25" w:rsidRPr="009904DF" w:rsidRDefault="00F96C25" w:rsidP="00F1066C">
            <w:pPr>
              <w:spacing w:line="360" w:lineRule="auto"/>
              <w:jc w:val="center"/>
              <w:rPr>
                <w:rFonts w:ascii="Arial" w:hAnsi="Arial" w:cs="Arial"/>
                <w:sz w:val="20"/>
                <w:szCs w:val="20"/>
              </w:rPr>
            </w:pPr>
          </w:p>
        </w:tc>
      </w:tr>
    </w:tbl>
    <w:p w14:paraId="285988B7" w14:textId="77777777" w:rsidR="00F96C25" w:rsidRPr="009904DF" w:rsidRDefault="00F96C25" w:rsidP="00A50D80">
      <w:pPr>
        <w:pStyle w:val="NormalWeb"/>
        <w:jc w:val="both"/>
        <w:rPr>
          <w:rFonts w:ascii="Arial" w:hAnsi="Arial" w:cs="Arial"/>
          <w:sz w:val="20"/>
          <w:szCs w:val="20"/>
          <w:lang w:val="en-GB"/>
        </w:rPr>
      </w:pPr>
    </w:p>
    <w:p w14:paraId="1C978761" w14:textId="77777777" w:rsidR="00F44FB3" w:rsidRPr="009904DF" w:rsidRDefault="00F44FB3" w:rsidP="00A50D80">
      <w:pPr>
        <w:pStyle w:val="Heading3"/>
        <w:jc w:val="both"/>
        <w:rPr>
          <w:rFonts w:ascii="Arial" w:hAnsi="Arial" w:cs="Arial"/>
          <w:sz w:val="20"/>
          <w:szCs w:val="20"/>
        </w:rPr>
      </w:pPr>
      <w:r w:rsidRPr="009904DF">
        <w:rPr>
          <w:rStyle w:val="Strong"/>
          <w:rFonts w:ascii="Arial" w:hAnsi="Arial" w:cs="Arial"/>
          <w:b/>
          <w:bCs w:val="0"/>
          <w:sz w:val="20"/>
          <w:szCs w:val="20"/>
        </w:rPr>
        <w:lastRenderedPageBreak/>
        <w:t>3.4 Financial Feasibility</w:t>
      </w:r>
    </w:p>
    <w:p w14:paraId="7C316382" w14:textId="3F9FE17D" w:rsidR="00F44FB3" w:rsidRDefault="00F44FB3" w:rsidP="00A50D80">
      <w:pPr>
        <w:pStyle w:val="NormalWeb"/>
        <w:jc w:val="both"/>
        <w:rPr>
          <w:rFonts w:ascii="Arial" w:hAnsi="Arial" w:cs="Arial"/>
          <w:sz w:val="20"/>
          <w:szCs w:val="20"/>
          <w:lang w:val="en-GB"/>
        </w:rPr>
      </w:pPr>
      <w:r w:rsidRPr="009904DF">
        <w:rPr>
          <w:rFonts w:ascii="Arial" w:hAnsi="Arial" w:cs="Arial"/>
          <w:sz w:val="20"/>
          <w:szCs w:val="20"/>
          <w:lang w:val="en-GB"/>
        </w:rPr>
        <w:t>The financial analysis indicates that the system achieves long-term profitability within its operational lifespan, with cumulative savings exceeding initial investment costs. This confirms economic viability for small-to-medium commercial establishments</w:t>
      </w:r>
      <w:r w:rsidR="00F1066C">
        <w:rPr>
          <w:rFonts w:ascii="Arial" w:hAnsi="Arial" w:cs="Arial"/>
          <w:sz w:val="20"/>
          <w:szCs w:val="20"/>
          <w:lang w:val="en-GB"/>
        </w:rPr>
        <w:t xml:space="preserve"> as in Figure 3</w:t>
      </w:r>
      <w:r w:rsidRPr="009904DF">
        <w:rPr>
          <w:rFonts w:ascii="Arial" w:hAnsi="Arial" w:cs="Arial"/>
          <w:sz w:val="20"/>
          <w:szCs w:val="20"/>
          <w:lang w:val="en-GB"/>
        </w:rPr>
        <w:t>.</w:t>
      </w:r>
    </w:p>
    <w:p w14:paraId="4E3D0ADA" w14:textId="77777777" w:rsidR="00F1066C" w:rsidRDefault="00F96C25" w:rsidP="00F1066C">
      <w:pPr>
        <w:pStyle w:val="NormalWeb"/>
        <w:keepNext/>
        <w:jc w:val="center"/>
      </w:pPr>
      <w:r w:rsidRPr="009904DF">
        <w:rPr>
          <w:noProof/>
          <w:lang w:val="en-GB"/>
        </w:rPr>
        <w:drawing>
          <wp:inline distT="0" distB="0" distL="0" distR="0" wp14:anchorId="2460403B" wp14:editId="4AF89CD5">
            <wp:extent cx="4997302" cy="2748639"/>
            <wp:effectExtent l="0" t="0" r="0" b="0"/>
            <wp:docPr id="197644774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55734" cy="2780778"/>
                    </a:xfrm>
                    <a:prstGeom prst="rect">
                      <a:avLst/>
                    </a:prstGeom>
                    <a:noFill/>
                    <a:ln>
                      <a:noFill/>
                    </a:ln>
                  </pic:spPr>
                </pic:pic>
              </a:graphicData>
            </a:graphic>
          </wp:inline>
        </w:drawing>
      </w:r>
    </w:p>
    <w:p w14:paraId="172BA33E" w14:textId="39EE8E4A" w:rsidR="00F96C25" w:rsidRPr="00F1066C" w:rsidRDefault="00F1066C" w:rsidP="00F1066C">
      <w:pPr>
        <w:pStyle w:val="Caption"/>
        <w:jc w:val="center"/>
        <w:rPr>
          <w:rFonts w:ascii="Arial" w:hAnsi="Arial"/>
          <w:color w:val="auto"/>
          <w:sz w:val="20"/>
          <w:szCs w:val="20"/>
          <w:lang w:val="en-GB"/>
        </w:rPr>
      </w:pPr>
      <w:r w:rsidRPr="00F1066C">
        <w:rPr>
          <w:rFonts w:ascii="Arial" w:hAnsi="Arial"/>
          <w:color w:val="auto"/>
        </w:rPr>
        <w:t>Figure 3:</w:t>
      </w:r>
      <w:r w:rsidR="00A551A2">
        <w:rPr>
          <w:rFonts w:ascii="Arial" w:hAnsi="Arial"/>
          <w:color w:val="auto"/>
        </w:rPr>
        <w:t xml:space="preserve"> </w:t>
      </w:r>
      <w:r w:rsidRPr="00F1066C">
        <w:rPr>
          <w:rFonts w:ascii="Arial" w:hAnsi="Arial"/>
          <w:color w:val="auto"/>
        </w:rPr>
        <w:t>Economic simulation from T*SOL</w:t>
      </w:r>
    </w:p>
    <w:p w14:paraId="40FAEE27" w14:textId="050DF37D" w:rsidR="00A746FF" w:rsidRDefault="00F44FB3" w:rsidP="00A50D80">
      <w:pPr>
        <w:pStyle w:val="Heading1"/>
        <w:jc w:val="both"/>
        <w:rPr>
          <w:rFonts w:ascii="Arial" w:hAnsi="Arial" w:cs="Arial"/>
          <w:sz w:val="20"/>
        </w:rPr>
      </w:pPr>
      <w:r w:rsidRPr="009904DF">
        <w:rPr>
          <w:rFonts w:ascii="Arial" w:hAnsi="Arial" w:cs="Arial"/>
          <w:sz w:val="20"/>
        </w:rPr>
        <w:t xml:space="preserve">4. </w:t>
      </w:r>
      <w:r w:rsidR="00A746FF">
        <w:rPr>
          <w:rFonts w:ascii="Arial" w:hAnsi="Arial" w:cs="Arial"/>
          <w:sz w:val="20"/>
        </w:rPr>
        <w:t>Conclusion</w:t>
      </w:r>
    </w:p>
    <w:p w14:paraId="5E877B5D" w14:textId="77777777" w:rsidR="00A746FF" w:rsidRDefault="00A746FF" w:rsidP="00A746FF">
      <w:pPr>
        <w:jc w:val="both"/>
        <w:rPr>
          <w:rFonts w:ascii="Arial" w:hAnsi="Arial" w:cs="Arial"/>
          <w:sz w:val="20"/>
          <w:szCs w:val="20"/>
        </w:rPr>
      </w:pPr>
      <w:r w:rsidRPr="009904DF">
        <w:rPr>
          <w:rFonts w:ascii="Arial" w:hAnsi="Arial" w:cs="Arial"/>
          <w:sz w:val="20"/>
          <w:szCs w:val="20"/>
        </w:rPr>
        <w:t>The study confirms that Park27 is an ideal candidate for solar thermal integration. The high thermal load enables substantial energy savings and emissions reduction. This work contributes to bridging the data gap in Botswana’s commercial energy sector.</w:t>
      </w:r>
    </w:p>
    <w:p w14:paraId="5E758BF7" w14:textId="77777777" w:rsidR="00A746FF" w:rsidRDefault="00A746FF" w:rsidP="00A746FF"/>
    <w:p w14:paraId="736E0691" w14:textId="77777777" w:rsidR="00A746FF" w:rsidRPr="00A746FF" w:rsidRDefault="00A746FF" w:rsidP="00A746FF"/>
    <w:p w14:paraId="6776F209" w14:textId="4A74654A" w:rsidR="00F44FB3" w:rsidRPr="009904DF" w:rsidRDefault="00A746FF" w:rsidP="00A50D80">
      <w:pPr>
        <w:pStyle w:val="Heading1"/>
        <w:jc w:val="both"/>
        <w:rPr>
          <w:rFonts w:ascii="Arial" w:hAnsi="Arial" w:cs="Arial"/>
          <w:sz w:val="20"/>
        </w:rPr>
      </w:pPr>
      <w:r>
        <w:rPr>
          <w:rFonts w:ascii="Arial" w:hAnsi="Arial" w:cs="Arial"/>
          <w:sz w:val="20"/>
        </w:rPr>
        <w:t>5. Acknowledgement</w:t>
      </w:r>
    </w:p>
    <w:p w14:paraId="29033652" w14:textId="77777777" w:rsidR="00A746FF" w:rsidRPr="00A746FF" w:rsidRDefault="00A746FF" w:rsidP="00A746FF">
      <w:pPr>
        <w:rPr>
          <w:rFonts w:ascii="Arial" w:hAnsi="Arial" w:cs="Arial"/>
          <w:sz w:val="20"/>
          <w:szCs w:val="20"/>
          <w:lang w:val="en-US"/>
        </w:rPr>
      </w:pPr>
      <w:r w:rsidRPr="00A746FF">
        <w:rPr>
          <w:rFonts w:ascii="Arial" w:hAnsi="Arial" w:cs="Arial"/>
          <w:sz w:val="20"/>
          <w:szCs w:val="20"/>
          <w:lang w:val="en-US"/>
        </w:rPr>
        <w:t>Authors are grateful to the SOLTRAIN+ project for supporting the audit, through the Clean Energy Research Centre, University of Botswana.</w:t>
      </w:r>
    </w:p>
    <w:p w14:paraId="0C2E4970" w14:textId="77777777" w:rsidR="00A551A2" w:rsidRPr="00A746FF" w:rsidRDefault="00A551A2" w:rsidP="00A50D80">
      <w:pPr>
        <w:jc w:val="both"/>
        <w:rPr>
          <w:rFonts w:ascii="Arial" w:hAnsi="Arial" w:cs="Arial"/>
          <w:sz w:val="20"/>
          <w:szCs w:val="20"/>
          <w:lang w:val="en-US"/>
        </w:rPr>
      </w:pPr>
    </w:p>
    <w:p w14:paraId="2C839FEE" w14:textId="77777777" w:rsidR="00A5738A" w:rsidRPr="00A5738A" w:rsidRDefault="00A5738A" w:rsidP="00A5738A">
      <w:pPr>
        <w:jc w:val="both"/>
        <w:rPr>
          <w:rFonts w:ascii="Arial" w:hAnsi="Arial" w:cs="Arial"/>
          <w:sz w:val="20"/>
          <w:szCs w:val="20"/>
        </w:rPr>
      </w:pPr>
    </w:p>
    <w:sdt>
      <w:sdtPr>
        <w:rPr>
          <w:rFonts w:ascii="Arial" w:hAnsi="Arial" w:cs="Arial"/>
          <w:b w:val="0"/>
          <w:sz w:val="20"/>
          <w:szCs w:val="24"/>
        </w:rPr>
        <w:id w:val="-1647119579"/>
        <w:docPartObj>
          <w:docPartGallery w:val="Bibliographies"/>
          <w:docPartUnique/>
        </w:docPartObj>
      </w:sdtPr>
      <w:sdtContent>
        <w:p w14:paraId="4E879ACB" w14:textId="1066B2E5" w:rsidR="00A5738A" w:rsidRPr="00A5738A" w:rsidRDefault="00A5738A" w:rsidP="00A5738A">
          <w:pPr>
            <w:pStyle w:val="Heading1"/>
            <w:jc w:val="both"/>
            <w:rPr>
              <w:rFonts w:ascii="Arial" w:hAnsi="Arial" w:cs="Arial"/>
              <w:sz w:val="20"/>
            </w:rPr>
          </w:pPr>
          <w:r w:rsidRPr="00A5738A">
            <w:rPr>
              <w:rFonts w:ascii="Arial" w:hAnsi="Arial" w:cs="Arial"/>
              <w:sz w:val="20"/>
            </w:rPr>
            <w:t>References</w:t>
          </w:r>
        </w:p>
        <w:sdt>
          <w:sdtPr>
            <w:rPr>
              <w:rFonts w:ascii="Arial" w:hAnsi="Arial" w:cs="Arial"/>
              <w:sz w:val="20"/>
              <w:szCs w:val="20"/>
            </w:rPr>
            <w:id w:val="-573587230"/>
            <w:bibliography/>
          </w:sdtPr>
          <w:sdtContent>
            <w:p w14:paraId="105A0A79" w14:textId="77777777" w:rsidR="00A5738A" w:rsidRPr="00A5738A" w:rsidRDefault="00A5738A" w:rsidP="00A5738A">
              <w:pPr>
                <w:pStyle w:val="Bibliography"/>
                <w:ind w:left="720" w:hanging="720"/>
                <w:jc w:val="both"/>
                <w:rPr>
                  <w:rFonts w:ascii="Arial" w:hAnsi="Arial" w:cs="Arial"/>
                  <w:noProof/>
                  <w:sz w:val="20"/>
                  <w:szCs w:val="20"/>
                </w:rPr>
              </w:pPr>
              <w:r w:rsidRPr="00A5738A">
                <w:rPr>
                  <w:rFonts w:ascii="Arial" w:hAnsi="Arial" w:cs="Arial"/>
                  <w:sz w:val="20"/>
                  <w:szCs w:val="20"/>
                </w:rPr>
                <w:fldChar w:fldCharType="begin"/>
              </w:r>
              <w:r w:rsidRPr="00A5738A">
                <w:rPr>
                  <w:rFonts w:ascii="Arial" w:hAnsi="Arial" w:cs="Arial"/>
                  <w:sz w:val="20"/>
                  <w:szCs w:val="20"/>
                </w:rPr>
                <w:instrText xml:space="preserve"> BIBLIOGRAPHY </w:instrText>
              </w:r>
              <w:r w:rsidRPr="00A5738A">
                <w:rPr>
                  <w:rFonts w:ascii="Arial" w:hAnsi="Arial" w:cs="Arial"/>
                  <w:sz w:val="20"/>
                  <w:szCs w:val="20"/>
                </w:rPr>
                <w:fldChar w:fldCharType="separate"/>
              </w:r>
              <w:r w:rsidRPr="00A5738A">
                <w:rPr>
                  <w:rFonts w:ascii="Arial" w:hAnsi="Arial" w:cs="Arial"/>
                  <w:noProof/>
                  <w:sz w:val="20"/>
                  <w:szCs w:val="20"/>
                </w:rPr>
                <w:t xml:space="preserve">Chitena, D. (2017). Energy audit of a meat p rocessing plant. </w:t>
              </w:r>
              <w:r w:rsidRPr="00A5738A">
                <w:rPr>
                  <w:rFonts w:ascii="Arial" w:hAnsi="Arial" w:cs="Arial"/>
                  <w:i/>
                  <w:iCs/>
                  <w:noProof/>
                  <w:sz w:val="20"/>
                  <w:szCs w:val="20"/>
                </w:rPr>
                <w:t>BIUST Research and Innovation symposium 2017</w:t>
              </w:r>
              <w:r w:rsidRPr="00A5738A">
                <w:rPr>
                  <w:rFonts w:ascii="Arial" w:hAnsi="Arial" w:cs="Arial"/>
                  <w:noProof/>
                  <w:sz w:val="20"/>
                  <w:szCs w:val="20"/>
                </w:rPr>
                <w:t>, n,d.</w:t>
              </w:r>
            </w:p>
            <w:p w14:paraId="6950848B" w14:textId="77777777" w:rsidR="00A5738A" w:rsidRPr="00A5738A" w:rsidRDefault="00A5738A" w:rsidP="00A5738A">
              <w:pPr>
                <w:pStyle w:val="Bibliography"/>
                <w:ind w:left="720" w:hanging="720"/>
                <w:jc w:val="both"/>
                <w:rPr>
                  <w:rFonts w:ascii="Arial" w:hAnsi="Arial" w:cs="Arial"/>
                  <w:noProof/>
                  <w:sz w:val="20"/>
                  <w:szCs w:val="20"/>
                </w:rPr>
              </w:pPr>
              <w:r w:rsidRPr="00A5738A">
                <w:rPr>
                  <w:rFonts w:ascii="Arial" w:hAnsi="Arial" w:cs="Arial"/>
                  <w:noProof/>
                  <w:sz w:val="20"/>
                  <w:szCs w:val="20"/>
                </w:rPr>
                <w:t xml:space="preserve">Kaiser , W. H. (2005). Energy audit studies at the Tlokweng College of Education – Gaborone, Botswana. </w:t>
              </w:r>
              <w:r w:rsidRPr="00A5738A">
                <w:rPr>
                  <w:rFonts w:ascii="Arial" w:hAnsi="Arial" w:cs="Arial"/>
                  <w:i/>
                  <w:iCs/>
                  <w:noProof/>
                  <w:sz w:val="20"/>
                  <w:szCs w:val="20"/>
                </w:rPr>
                <w:t>Journal of Energy in Southern Africa</w:t>
              </w:r>
              <w:r w:rsidRPr="00A5738A">
                <w:rPr>
                  <w:rFonts w:ascii="Arial" w:hAnsi="Arial" w:cs="Arial"/>
                  <w:noProof/>
                  <w:sz w:val="20"/>
                  <w:szCs w:val="20"/>
                </w:rPr>
                <w:t>, 15-19.</w:t>
              </w:r>
            </w:p>
            <w:p w14:paraId="50F9B85D" w14:textId="77777777" w:rsidR="00A5738A" w:rsidRPr="00A5738A" w:rsidRDefault="00A5738A" w:rsidP="00A5738A">
              <w:pPr>
                <w:pStyle w:val="Bibliography"/>
                <w:ind w:left="720" w:hanging="720"/>
                <w:jc w:val="both"/>
                <w:rPr>
                  <w:rFonts w:ascii="Arial" w:hAnsi="Arial" w:cs="Arial"/>
                  <w:noProof/>
                  <w:sz w:val="20"/>
                  <w:szCs w:val="20"/>
                </w:rPr>
              </w:pPr>
              <w:r w:rsidRPr="00A5738A">
                <w:rPr>
                  <w:rFonts w:ascii="Arial" w:hAnsi="Arial" w:cs="Arial"/>
                  <w:noProof/>
                  <w:sz w:val="20"/>
                  <w:szCs w:val="20"/>
                </w:rPr>
                <w:t xml:space="preserve">Rebecca, N., Sekiswa, P., &amp; Prudence, K. (2025). Assessing the Impact of Renewable energy adoption on business sustainability: A Case Study of roofings goup Uganda. </w:t>
              </w:r>
              <w:r w:rsidRPr="00A5738A">
                <w:rPr>
                  <w:rFonts w:ascii="Arial" w:hAnsi="Arial" w:cs="Arial"/>
                  <w:i/>
                  <w:iCs/>
                  <w:noProof/>
                  <w:sz w:val="20"/>
                  <w:szCs w:val="20"/>
                </w:rPr>
                <w:t>Metropolitan journal of business &amp; economics, 4</w:t>
              </w:r>
              <w:r w:rsidRPr="00A5738A">
                <w:rPr>
                  <w:rFonts w:ascii="Arial" w:hAnsi="Arial" w:cs="Arial"/>
                  <w:noProof/>
                  <w:sz w:val="20"/>
                  <w:szCs w:val="20"/>
                </w:rPr>
                <w:t>(6), 922-932.</w:t>
              </w:r>
            </w:p>
            <w:p w14:paraId="434A40CD" w14:textId="27B61C41" w:rsidR="00A5738A" w:rsidRDefault="00A5738A" w:rsidP="00A5738A">
              <w:pPr>
                <w:jc w:val="both"/>
              </w:pPr>
              <w:r w:rsidRPr="00A5738A">
                <w:rPr>
                  <w:rFonts w:ascii="Arial" w:hAnsi="Arial" w:cs="Arial"/>
                  <w:b/>
                  <w:bCs/>
                  <w:noProof/>
                  <w:sz w:val="20"/>
                  <w:szCs w:val="20"/>
                </w:rPr>
                <w:fldChar w:fldCharType="end"/>
              </w:r>
            </w:p>
          </w:sdtContent>
        </w:sdt>
      </w:sdtContent>
    </w:sdt>
    <w:p w14:paraId="587C12FB" w14:textId="4D83A617" w:rsidR="00A5738A" w:rsidRPr="009904DF" w:rsidRDefault="00A5738A" w:rsidP="00A5738A">
      <w:pPr>
        <w:pStyle w:val="SWCText"/>
        <w:rPr>
          <w:color w:val="auto"/>
          <w:lang w:val="en-GB"/>
        </w:rPr>
      </w:pPr>
    </w:p>
    <w:p w14:paraId="3C276402" w14:textId="77777777" w:rsidR="00453296" w:rsidRPr="009904DF" w:rsidRDefault="00453296" w:rsidP="007C1632">
      <w:pPr>
        <w:pStyle w:val="SWCText"/>
        <w:rPr>
          <w:lang w:val="en-GB"/>
        </w:rPr>
      </w:pPr>
    </w:p>
    <w:p w14:paraId="263188FC" w14:textId="77777777" w:rsidR="008F54F8" w:rsidRPr="009904DF" w:rsidRDefault="008F54F8" w:rsidP="00D63D44">
      <w:pPr>
        <w:pStyle w:val="SWCText"/>
        <w:rPr>
          <w:lang w:val="en-GB"/>
        </w:rPr>
      </w:pPr>
    </w:p>
    <w:sectPr w:rsidR="008F54F8" w:rsidRPr="009904DF" w:rsidSect="00A5738A">
      <w:footnotePr>
        <w:numRestart w:val="eachPage"/>
      </w:footnotePr>
      <w:pgSz w:w="11908" w:h="16838" w:code="9"/>
      <w:pgMar w:top="902" w:right="1228" w:bottom="1079" w:left="1701" w:header="284" w:footer="28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4CD88" w14:textId="77777777" w:rsidR="008C2DB2" w:rsidRDefault="008C2DB2">
      <w:r>
        <w:separator/>
      </w:r>
    </w:p>
  </w:endnote>
  <w:endnote w:type="continuationSeparator" w:id="0">
    <w:p w14:paraId="067C74CA" w14:textId="77777777" w:rsidR="008C2DB2" w:rsidRDefault="008C2D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EA82A" w14:textId="77777777" w:rsidR="008C2DB2" w:rsidRDefault="008C2DB2">
      <w:r>
        <w:separator/>
      </w:r>
    </w:p>
  </w:footnote>
  <w:footnote w:type="continuationSeparator" w:id="0">
    <w:p w14:paraId="50A94D30" w14:textId="77777777" w:rsidR="008C2DB2" w:rsidRDefault="008C2D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25533E6"/>
    <w:multiLevelType w:val="hybridMultilevel"/>
    <w:tmpl w:val="C4544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A616758"/>
    <w:multiLevelType w:val="multilevel"/>
    <w:tmpl w:val="F26CB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AC69A0"/>
    <w:multiLevelType w:val="multilevel"/>
    <w:tmpl w:val="F4367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2"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3" w15:restartNumberingAfterBreak="0">
    <w:nsid w:val="35B80708"/>
    <w:multiLevelType w:val="hybridMultilevel"/>
    <w:tmpl w:val="727EE29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4"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6"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9"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20"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640279AF"/>
    <w:multiLevelType w:val="hybridMultilevel"/>
    <w:tmpl w:val="6AEA0D5A"/>
    <w:lvl w:ilvl="0" w:tplc="84FAF57A">
      <w:start w:val="1"/>
      <w:numFmt w:val="decimal"/>
      <w:pStyle w:val="SWCHeading1"/>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2"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3"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4"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5"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671031296">
    <w:abstractNumId w:val="5"/>
  </w:num>
  <w:num w:numId="2" w16cid:durableId="1876655476">
    <w:abstractNumId w:val="14"/>
  </w:num>
  <w:num w:numId="3" w16cid:durableId="800999012">
    <w:abstractNumId w:val="13"/>
  </w:num>
  <w:num w:numId="4" w16cid:durableId="494304519">
    <w:abstractNumId w:val="25"/>
  </w:num>
  <w:num w:numId="5" w16cid:durableId="1158694730">
    <w:abstractNumId w:val="4"/>
  </w:num>
  <w:num w:numId="6" w16cid:durableId="612592399">
    <w:abstractNumId w:val="3"/>
  </w:num>
  <w:num w:numId="7" w16cid:durableId="749547273">
    <w:abstractNumId w:val="0"/>
  </w:num>
  <w:num w:numId="8" w16cid:durableId="1505316057">
    <w:abstractNumId w:val="2"/>
  </w:num>
  <w:num w:numId="9" w16cid:durableId="956258381">
    <w:abstractNumId w:val="1"/>
  </w:num>
  <w:num w:numId="10" w16cid:durableId="1753698422">
    <w:abstractNumId w:val="9"/>
  </w:num>
  <w:num w:numId="11" w16cid:durableId="1076242381">
    <w:abstractNumId w:val="21"/>
  </w:num>
  <w:num w:numId="12" w16cid:durableId="499078126">
    <w:abstractNumId w:val="17"/>
  </w:num>
  <w:num w:numId="13" w16cid:durableId="2054187008">
    <w:abstractNumId w:val="9"/>
    <w:lvlOverride w:ilvl="0">
      <w:startOverride w:val="1"/>
    </w:lvlOverride>
  </w:num>
  <w:num w:numId="14" w16cid:durableId="1539466322">
    <w:abstractNumId w:val="20"/>
  </w:num>
  <w:num w:numId="15" w16cid:durableId="277109538">
    <w:abstractNumId w:val="10"/>
  </w:num>
  <w:num w:numId="16" w16cid:durableId="1141072288">
    <w:abstractNumId w:val="16"/>
  </w:num>
  <w:num w:numId="17" w16cid:durableId="114374276">
    <w:abstractNumId w:val="19"/>
  </w:num>
  <w:num w:numId="18" w16cid:durableId="535698003">
    <w:abstractNumId w:val="23"/>
  </w:num>
  <w:num w:numId="19" w16cid:durableId="1972855645">
    <w:abstractNumId w:val="12"/>
  </w:num>
  <w:num w:numId="20" w16cid:durableId="474417768">
    <w:abstractNumId w:val="11"/>
  </w:num>
  <w:num w:numId="21" w16cid:durableId="1856919630">
    <w:abstractNumId w:val="15"/>
  </w:num>
  <w:num w:numId="22" w16cid:durableId="1255436956">
    <w:abstractNumId w:val="22"/>
  </w:num>
  <w:num w:numId="23" w16cid:durableId="1276332442">
    <w:abstractNumId w:val="18"/>
  </w:num>
  <w:num w:numId="24" w16cid:durableId="128400866">
    <w:abstractNumId w:val="24"/>
  </w:num>
  <w:num w:numId="25" w16cid:durableId="660811764">
    <w:abstractNumId w:val="6"/>
  </w:num>
  <w:num w:numId="26" w16cid:durableId="886531977">
    <w:abstractNumId w:val="7"/>
  </w:num>
  <w:num w:numId="27" w16cid:durableId="5077154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5037"/>
    <w:rsid w:val="000067DB"/>
    <w:rsid w:val="00010262"/>
    <w:rsid w:val="0004235D"/>
    <w:rsid w:val="000533E4"/>
    <w:rsid w:val="000534F5"/>
    <w:rsid w:val="00053E02"/>
    <w:rsid w:val="00055DB9"/>
    <w:rsid w:val="00057B5E"/>
    <w:rsid w:val="00066B26"/>
    <w:rsid w:val="000678AC"/>
    <w:rsid w:val="000712A1"/>
    <w:rsid w:val="00074DBF"/>
    <w:rsid w:val="00092ED5"/>
    <w:rsid w:val="000A0ADB"/>
    <w:rsid w:val="000A30A5"/>
    <w:rsid w:val="000A36B5"/>
    <w:rsid w:val="000A4DE7"/>
    <w:rsid w:val="000A52A1"/>
    <w:rsid w:val="000B04BE"/>
    <w:rsid w:val="000B1F4D"/>
    <w:rsid w:val="000C2344"/>
    <w:rsid w:val="000D64B9"/>
    <w:rsid w:val="000D6E1A"/>
    <w:rsid w:val="000E1855"/>
    <w:rsid w:val="000F739B"/>
    <w:rsid w:val="0010501A"/>
    <w:rsid w:val="00115CCF"/>
    <w:rsid w:val="0015090D"/>
    <w:rsid w:val="00150B42"/>
    <w:rsid w:val="00155FB8"/>
    <w:rsid w:val="00157CE5"/>
    <w:rsid w:val="001647D2"/>
    <w:rsid w:val="00166C42"/>
    <w:rsid w:val="00176EF6"/>
    <w:rsid w:val="001904A7"/>
    <w:rsid w:val="0019232E"/>
    <w:rsid w:val="00194E9A"/>
    <w:rsid w:val="001968B5"/>
    <w:rsid w:val="001969B9"/>
    <w:rsid w:val="001A117A"/>
    <w:rsid w:val="001A775B"/>
    <w:rsid w:val="001A7F40"/>
    <w:rsid w:val="001B13D6"/>
    <w:rsid w:val="001B6BCF"/>
    <w:rsid w:val="001B7B01"/>
    <w:rsid w:val="001C3A3D"/>
    <w:rsid w:val="001C63A2"/>
    <w:rsid w:val="001D0384"/>
    <w:rsid w:val="001D4912"/>
    <w:rsid w:val="001E2B93"/>
    <w:rsid w:val="001F2881"/>
    <w:rsid w:val="00205626"/>
    <w:rsid w:val="00206116"/>
    <w:rsid w:val="00212628"/>
    <w:rsid w:val="0022299B"/>
    <w:rsid w:val="00225724"/>
    <w:rsid w:val="00243214"/>
    <w:rsid w:val="002647A0"/>
    <w:rsid w:val="00266E47"/>
    <w:rsid w:val="00270E75"/>
    <w:rsid w:val="0027288C"/>
    <w:rsid w:val="00273341"/>
    <w:rsid w:val="002972D1"/>
    <w:rsid w:val="002A04A9"/>
    <w:rsid w:val="002A39BB"/>
    <w:rsid w:val="002B417A"/>
    <w:rsid w:val="002C089D"/>
    <w:rsid w:val="002C68AD"/>
    <w:rsid w:val="002D322C"/>
    <w:rsid w:val="002D4864"/>
    <w:rsid w:val="002E5D62"/>
    <w:rsid w:val="002F1386"/>
    <w:rsid w:val="002F1D87"/>
    <w:rsid w:val="002F6B87"/>
    <w:rsid w:val="00303345"/>
    <w:rsid w:val="003357AC"/>
    <w:rsid w:val="003526EA"/>
    <w:rsid w:val="0035638A"/>
    <w:rsid w:val="003605B9"/>
    <w:rsid w:val="00362122"/>
    <w:rsid w:val="00364A52"/>
    <w:rsid w:val="00373F97"/>
    <w:rsid w:val="00374216"/>
    <w:rsid w:val="0038545D"/>
    <w:rsid w:val="003869E8"/>
    <w:rsid w:val="00391288"/>
    <w:rsid w:val="00395E5A"/>
    <w:rsid w:val="0039742D"/>
    <w:rsid w:val="003A3A38"/>
    <w:rsid w:val="003A7DB9"/>
    <w:rsid w:val="003B2055"/>
    <w:rsid w:val="003C0806"/>
    <w:rsid w:val="003C18DE"/>
    <w:rsid w:val="003C1B31"/>
    <w:rsid w:val="003C2B1A"/>
    <w:rsid w:val="003C39C6"/>
    <w:rsid w:val="003C7E95"/>
    <w:rsid w:val="003D0C22"/>
    <w:rsid w:val="003E1E1C"/>
    <w:rsid w:val="003E3D14"/>
    <w:rsid w:val="003F0403"/>
    <w:rsid w:val="003F5B99"/>
    <w:rsid w:val="004019FD"/>
    <w:rsid w:val="00403E6A"/>
    <w:rsid w:val="004053B5"/>
    <w:rsid w:val="0040615A"/>
    <w:rsid w:val="00411E29"/>
    <w:rsid w:val="0042033E"/>
    <w:rsid w:val="004357AD"/>
    <w:rsid w:val="00453296"/>
    <w:rsid w:val="00467DFD"/>
    <w:rsid w:val="00476879"/>
    <w:rsid w:val="00490F10"/>
    <w:rsid w:val="00493C81"/>
    <w:rsid w:val="00494006"/>
    <w:rsid w:val="004A3506"/>
    <w:rsid w:val="004C39AD"/>
    <w:rsid w:val="004C4EE9"/>
    <w:rsid w:val="004E5D79"/>
    <w:rsid w:val="004F4904"/>
    <w:rsid w:val="004F5FF9"/>
    <w:rsid w:val="00500640"/>
    <w:rsid w:val="00500D7D"/>
    <w:rsid w:val="005067AC"/>
    <w:rsid w:val="00514890"/>
    <w:rsid w:val="0051584D"/>
    <w:rsid w:val="00532138"/>
    <w:rsid w:val="0053532A"/>
    <w:rsid w:val="005404F1"/>
    <w:rsid w:val="00541591"/>
    <w:rsid w:val="00550776"/>
    <w:rsid w:val="00556004"/>
    <w:rsid w:val="00566460"/>
    <w:rsid w:val="0057075C"/>
    <w:rsid w:val="005721F8"/>
    <w:rsid w:val="005836C7"/>
    <w:rsid w:val="005B3E86"/>
    <w:rsid w:val="005B6F55"/>
    <w:rsid w:val="005D1642"/>
    <w:rsid w:val="005D5CF6"/>
    <w:rsid w:val="005E04EA"/>
    <w:rsid w:val="005E0D7D"/>
    <w:rsid w:val="005E7208"/>
    <w:rsid w:val="00607C4E"/>
    <w:rsid w:val="00613AF9"/>
    <w:rsid w:val="0061732F"/>
    <w:rsid w:val="0062257E"/>
    <w:rsid w:val="00625BC2"/>
    <w:rsid w:val="00627E34"/>
    <w:rsid w:val="006309AA"/>
    <w:rsid w:val="00633473"/>
    <w:rsid w:val="006379BD"/>
    <w:rsid w:val="0064403B"/>
    <w:rsid w:val="006500EC"/>
    <w:rsid w:val="00652071"/>
    <w:rsid w:val="00653551"/>
    <w:rsid w:val="0065563B"/>
    <w:rsid w:val="00665471"/>
    <w:rsid w:val="006722C6"/>
    <w:rsid w:val="00692D7F"/>
    <w:rsid w:val="006A0AE2"/>
    <w:rsid w:val="006A2F10"/>
    <w:rsid w:val="006A77D0"/>
    <w:rsid w:val="006B28EB"/>
    <w:rsid w:val="006B4C9F"/>
    <w:rsid w:val="006C756C"/>
    <w:rsid w:val="006D4A96"/>
    <w:rsid w:val="006F5B85"/>
    <w:rsid w:val="00702AE0"/>
    <w:rsid w:val="007174DA"/>
    <w:rsid w:val="00725ED2"/>
    <w:rsid w:val="007535ED"/>
    <w:rsid w:val="0075406E"/>
    <w:rsid w:val="00756702"/>
    <w:rsid w:val="00762EA3"/>
    <w:rsid w:val="007763CB"/>
    <w:rsid w:val="007804A7"/>
    <w:rsid w:val="007908F6"/>
    <w:rsid w:val="007954D9"/>
    <w:rsid w:val="007A2F97"/>
    <w:rsid w:val="007A7952"/>
    <w:rsid w:val="007B0BDB"/>
    <w:rsid w:val="007B33DF"/>
    <w:rsid w:val="007C1632"/>
    <w:rsid w:val="007C36EF"/>
    <w:rsid w:val="007C6BDE"/>
    <w:rsid w:val="007D0678"/>
    <w:rsid w:val="007D1C2C"/>
    <w:rsid w:val="007E7634"/>
    <w:rsid w:val="00800E25"/>
    <w:rsid w:val="00801634"/>
    <w:rsid w:val="0080537B"/>
    <w:rsid w:val="008163CD"/>
    <w:rsid w:val="008219CF"/>
    <w:rsid w:val="00834062"/>
    <w:rsid w:val="00837104"/>
    <w:rsid w:val="00840E8F"/>
    <w:rsid w:val="0084100F"/>
    <w:rsid w:val="00845AE3"/>
    <w:rsid w:val="00893500"/>
    <w:rsid w:val="008B34A2"/>
    <w:rsid w:val="008B618F"/>
    <w:rsid w:val="008C2DB2"/>
    <w:rsid w:val="008D44C5"/>
    <w:rsid w:val="008D7E85"/>
    <w:rsid w:val="008E0D1A"/>
    <w:rsid w:val="008E19FF"/>
    <w:rsid w:val="008E53FF"/>
    <w:rsid w:val="008F249D"/>
    <w:rsid w:val="008F54F8"/>
    <w:rsid w:val="009011AA"/>
    <w:rsid w:val="00906CC3"/>
    <w:rsid w:val="00917D56"/>
    <w:rsid w:val="00931C9D"/>
    <w:rsid w:val="00933A00"/>
    <w:rsid w:val="00933BFD"/>
    <w:rsid w:val="00941691"/>
    <w:rsid w:val="00942AED"/>
    <w:rsid w:val="00944E25"/>
    <w:rsid w:val="00953F15"/>
    <w:rsid w:val="009642AB"/>
    <w:rsid w:val="00982BCB"/>
    <w:rsid w:val="009904DF"/>
    <w:rsid w:val="00993F03"/>
    <w:rsid w:val="0099435F"/>
    <w:rsid w:val="00996BC5"/>
    <w:rsid w:val="009A6D34"/>
    <w:rsid w:val="009B4816"/>
    <w:rsid w:val="009C1BA8"/>
    <w:rsid w:val="009C2D0D"/>
    <w:rsid w:val="009C3492"/>
    <w:rsid w:val="009C49C6"/>
    <w:rsid w:val="009C5AA4"/>
    <w:rsid w:val="009D02D4"/>
    <w:rsid w:val="009D60E3"/>
    <w:rsid w:val="009E0D67"/>
    <w:rsid w:val="009E4985"/>
    <w:rsid w:val="009F16C5"/>
    <w:rsid w:val="009F3E11"/>
    <w:rsid w:val="009F6AF8"/>
    <w:rsid w:val="009F6E78"/>
    <w:rsid w:val="009F7C7E"/>
    <w:rsid w:val="00A01148"/>
    <w:rsid w:val="00A31DC5"/>
    <w:rsid w:val="00A35657"/>
    <w:rsid w:val="00A40C81"/>
    <w:rsid w:val="00A436CD"/>
    <w:rsid w:val="00A50D80"/>
    <w:rsid w:val="00A5180B"/>
    <w:rsid w:val="00A551A2"/>
    <w:rsid w:val="00A55E36"/>
    <w:rsid w:val="00A5738A"/>
    <w:rsid w:val="00A6457C"/>
    <w:rsid w:val="00A746FF"/>
    <w:rsid w:val="00A8757B"/>
    <w:rsid w:val="00A92044"/>
    <w:rsid w:val="00A9727D"/>
    <w:rsid w:val="00AA16B9"/>
    <w:rsid w:val="00AA47DC"/>
    <w:rsid w:val="00AA6047"/>
    <w:rsid w:val="00AB624E"/>
    <w:rsid w:val="00AC2C09"/>
    <w:rsid w:val="00AC6B6F"/>
    <w:rsid w:val="00AE11FC"/>
    <w:rsid w:val="00AE6354"/>
    <w:rsid w:val="00AF15AF"/>
    <w:rsid w:val="00AF6EB4"/>
    <w:rsid w:val="00B01141"/>
    <w:rsid w:val="00B02E33"/>
    <w:rsid w:val="00B03633"/>
    <w:rsid w:val="00B04CF2"/>
    <w:rsid w:val="00B214A1"/>
    <w:rsid w:val="00B22D5C"/>
    <w:rsid w:val="00B263F0"/>
    <w:rsid w:val="00B2716E"/>
    <w:rsid w:val="00B31661"/>
    <w:rsid w:val="00B32703"/>
    <w:rsid w:val="00B4192D"/>
    <w:rsid w:val="00B520FF"/>
    <w:rsid w:val="00B54313"/>
    <w:rsid w:val="00B60B5F"/>
    <w:rsid w:val="00B6496F"/>
    <w:rsid w:val="00B8064D"/>
    <w:rsid w:val="00B80F06"/>
    <w:rsid w:val="00B827C6"/>
    <w:rsid w:val="00B84CEB"/>
    <w:rsid w:val="00B93F09"/>
    <w:rsid w:val="00BB1390"/>
    <w:rsid w:val="00BB2AEF"/>
    <w:rsid w:val="00BC738E"/>
    <w:rsid w:val="00BD0576"/>
    <w:rsid w:val="00BE50D0"/>
    <w:rsid w:val="00BF16FE"/>
    <w:rsid w:val="00C012F5"/>
    <w:rsid w:val="00C068BC"/>
    <w:rsid w:val="00C17081"/>
    <w:rsid w:val="00C20A85"/>
    <w:rsid w:val="00C27FD4"/>
    <w:rsid w:val="00C365E2"/>
    <w:rsid w:val="00C44EFB"/>
    <w:rsid w:val="00C55264"/>
    <w:rsid w:val="00C6695C"/>
    <w:rsid w:val="00C97946"/>
    <w:rsid w:val="00CA4F91"/>
    <w:rsid w:val="00CA7ABB"/>
    <w:rsid w:val="00CB57E5"/>
    <w:rsid w:val="00CB7EE8"/>
    <w:rsid w:val="00CC0BDA"/>
    <w:rsid w:val="00CC3B0C"/>
    <w:rsid w:val="00CD4EFC"/>
    <w:rsid w:val="00CE432C"/>
    <w:rsid w:val="00CE6DBB"/>
    <w:rsid w:val="00D0520C"/>
    <w:rsid w:val="00D14555"/>
    <w:rsid w:val="00D17DCC"/>
    <w:rsid w:val="00D31359"/>
    <w:rsid w:val="00D32EF0"/>
    <w:rsid w:val="00D34665"/>
    <w:rsid w:val="00D35E52"/>
    <w:rsid w:val="00D36FA6"/>
    <w:rsid w:val="00D41E9A"/>
    <w:rsid w:val="00D53F31"/>
    <w:rsid w:val="00D5584D"/>
    <w:rsid w:val="00D62269"/>
    <w:rsid w:val="00D62EDC"/>
    <w:rsid w:val="00D63D44"/>
    <w:rsid w:val="00D7316F"/>
    <w:rsid w:val="00D976DC"/>
    <w:rsid w:val="00DA244B"/>
    <w:rsid w:val="00DA7F88"/>
    <w:rsid w:val="00DB52E7"/>
    <w:rsid w:val="00DC0318"/>
    <w:rsid w:val="00DD1D5F"/>
    <w:rsid w:val="00DE0269"/>
    <w:rsid w:val="00E012C5"/>
    <w:rsid w:val="00E023A9"/>
    <w:rsid w:val="00E07D1B"/>
    <w:rsid w:val="00E15963"/>
    <w:rsid w:val="00E218E2"/>
    <w:rsid w:val="00E23FEE"/>
    <w:rsid w:val="00E53F82"/>
    <w:rsid w:val="00E548A7"/>
    <w:rsid w:val="00E57E49"/>
    <w:rsid w:val="00E61C50"/>
    <w:rsid w:val="00E628F6"/>
    <w:rsid w:val="00E65D4A"/>
    <w:rsid w:val="00E7237D"/>
    <w:rsid w:val="00E9249A"/>
    <w:rsid w:val="00EA0BA8"/>
    <w:rsid w:val="00EA50D7"/>
    <w:rsid w:val="00EA56BF"/>
    <w:rsid w:val="00EC3533"/>
    <w:rsid w:val="00EE2BE9"/>
    <w:rsid w:val="00EF2F33"/>
    <w:rsid w:val="00EF596C"/>
    <w:rsid w:val="00F047D1"/>
    <w:rsid w:val="00F07750"/>
    <w:rsid w:val="00F1066C"/>
    <w:rsid w:val="00F30A77"/>
    <w:rsid w:val="00F4393F"/>
    <w:rsid w:val="00F44FB3"/>
    <w:rsid w:val="00F46A3A"/>
    <w:rsid w:val="00F5375D"/>
    <w:rsid w:val="00F5454E"/>
    <w:rsid w:val="00F61A94"/>
    <w:rsid w:val="00F715C3"/>
    <w:rsid w:val="00F718BD"/>
    <w:rsid w:val="00F80507"/>
    <w:rsid w:val="00F83CD3"/>
    <w:rsid w:val="00F8436C"/>
    <w:rsid w:val="00F85F61"/>
    <w:rsid w:val="00F95487"/>
    <w:rsid w:val="00F95DEF"/>
    <w:rsid w:val="00F96C25"/>
    <w:rsid w:val="00FA1553"/>
    <w:rsid w:val="00FA4DF8"/>
    <w:rsid w:val="00FB45FB"/>
    <w:rsid w:val="00FC09A1"/>
    <w:rsid w:val="00FC1781"/>
    <w:rsid w:val="00FC244F"/>
    <w:rsid w:val="00FD79DA"/>
    <w:rsid w:val="00FE2ADC"/>
    <w:rsid w:val="00FE5997"/>
    <w:rsid w:val="00FF0950"/>
    <w:rsid w:val="00FF5484"/>
    <w:rsid w:val="00FF6BDD"/>
    <w:rsid w:val="0C79E7B2"/>
    <w:rsid w:val="1194E330"/>
    <w:rsid w:val="138FE9CB"/>
    <w:rsid w:val="2C8553D4"/>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182EC8EE-1EE2-40B6-904D-E8FAC5346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C4EE9"/>
    <w:rPr>
      <w:sz w:val="24"/>
      <w:szCs w:val="24"/>
      <w:lang w:val="en-GB" w:eastAsia="de-DE"/>
    </w:rPr>
  </w:style>
  <w:style w:type="paragraph" w:styleId="Heading1">
    <w:name w:val="heading 1"/>
    <w:basedOn w:val="Normal"/>
    <w:next w:val="Normal"/>
    <w:link w:val="Heading1Char"/>
    <w:uiPriority w:val="9"/>
    <w:qFormat/>
    <w:rsid w:val="004C4EE9"/>
    <w:pPr>
      <w:keepNext/>
      <w:outlineLvl w:val="0"/>
    </w:pPr>
    <w:rPr>
      <w:b/>
      <w:sz w:val="28"/>
      <w:szCs w:val="20"/>
    </w:rPr>
  </w:style>
  <w:style w:type="paragraph" w:styleId="Heading2">
    <w:name w:val="heading 2"/>
    <w:basedOn w:val="Normal"/>
    <w:next w:val="Normal"/>
    <w:autoRedefine/>
    <w:rsid w:val="004C4EE9"/>
    <w:pPr>
      <w:keepNext/>
      <w:spacing w:before="240" w:after="60"/>
      <w:outlineLvl w:val="1"/>
    </w:pPr>
    <w:rPr>
      <w:rFonts w:cs="Arial"/>
      <w:bCs/>
      <w:iCs/>
      <w:sz w:val="22"/>
      <w:szCs w:val="22"/>
    </w:rPr>
  </w:style>
  <w:style w:type="paragraph" w:styleId="Heading3">
    <w:name w:val="heading 3"/>
    <w:basedOn w:val="Normal"/>
    <w:next w:val="Normal"/>
    <w:autoRedefine/>
    <w:rsid w:val="004C4EE9"/>
    <w:pPr>
      <w:keepNext/>
      <w:outlineLvl w:val="2"/>
    </w:pPr>
    <w:rPr>
      <w:b/>
    </w:rPr>
  </w:style>
  <w:style w:type="paragraph" w:styleId="Heading4">
    <w:name w:val="heading 4"/>
    <w:basedOn w:val="Normal"/>
    <w:next w:val="Normal"/>
    <w:rsid w:val="004C4EE9"/>
    <w:pPr>
      <w:keepNext/>
      <w:spacing w:before="240" w:after="60"/>
      <w:outlineLvl w:val="3"/>
    </w:pPr>
    <w:rPr>
      <w:b/>
      <w:bCs/>
      <w:sz w:val="28"/>
      <w:szCs w:val="28"/>
    </w:rPr>
  </w:style>
  <w:style w:type="paragraph" w:styleId="Heading5">
    <w:name w:val="heading 5"/>
    <w:basedOn w:val="Normal"/>
    <w:next w:val="Normal"/>
    <w:autoRedefine/>
    <w:rsid w:val="004C4EE9"/>
    <w:pPr>
      <w:keepNext/>
      <w:outlineLvl w:val="4"/>
    </w:pPr>
    <w:rPr>
      <w:b/>
      <w:sz w:val="20"/>
      <w:szCs w:val="20"/>
    </w:rPr>
  </w:style>
  <w:style w:type="paragraph" w:styleId="Heading6">
    <w:name w:val="heading 6"/>
    <w:basedOn w:val="Normal"/>
    <w:next w:val="Normal"/>
    <w:autoRedefine/>
    <w:rsid w:val="004C4EE9"/>
    <w:pPr>
      <w:keepNext/>
      <w:jc w:val="center"/>
      <w:outlineLvl w:val="5"/>
    </w:pPr>
    <w:rPr>
      <w:rFonts w:cs="Arial"/>
      <w:color w:val="000000"/>
      <w:sz w:val="22"/>
      <w:szCs w:val="22"/>
    </w:rPr>
  </w:style>
  <w:style w:type="paragraph" w:styleId="Heading7">
    <w:name w:val="heading 7"/>
    <w:basedOn w:val="Normal"/>
    <w:next w:val="Normal"/>
    <w:rsid w:val="004C4EE9"/>
    <w:pPr>
      <w:spacing w:before="240" w:after="60"/>
      <w:outlineLvl w:val="6"/>
    </w:pPr>
  </w:style>
  <w:style w:type="paragraph" w:styleId="Heading8">
    <w:name w:val="heading 8"/>
    <w:basedOn w:val="Normal"/>
    <w:next w:val="Normal"/>
    <w:rsid w:val="004C4EE9"/>
    <w:pPr>
      <w:spacing w:before="240" w:after="60"/>
      <w:outlineLvl w:val="7"/>
    </w:pPr>
    <w:rPr>
      <w:i/>
      <w:iCs/>
    </w:rPr>
  </w:style>
  <w:style w:type="paragraph" w:styleId="Heading9">
    <w:name w:val="heading 9"/>
    <w:basedOn w:val="Normal"/>
    <w:next w:val="Normal"/>
    <w:rsid w:val="004C4EE9"/>
    <w:pPr>
      <w:spacing w:before="240" w:after="60"/>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rsid w:val="00A55E36"/>
    <w:pPr>
      <w:numPr>
        <w:numId w:val="1"/>
      </w:numPr>
    </w:pPr>
  </w:style>
  <w:style w:type="character" w:customStyle="1" w:styleId="texto">
    <w:name w:val="texto"/>
    <w:basedOn w:val="DefaultParagraphFont"/>
    <w:rsid w:val="00A6457C"/>
  </w:style>
  <w:style w:type="character" w:styleId="CommentReference">
    <w:name w:val="annotation reference"/>
    <w:basedOn w:val="DefaultParagraphFont"/>
    <w:semiHidden/>
    <w:rsid w:val="009E4985"/>
    <w:rPr>
      <w:sz w:val="16"/>
      <w:szCs w:val="16"/>
    </w:rPr>
  </w:style>
  <w:style w:type="paragraph" w:styleId="CommentText">
    <w:name w:val="annotation text"/>
    <w:basedOn w:val="Normal"/>
    <w:semiHidden/>
    <w:rsid w:val="009E4985"/>
    <w:rPr>
      <w:sz w:val="20"/>
      <w:szCs w:val="20"/>
    </w:rPr>
  </w:style>
  <w:style w:type="character" w:customStyle="1" w:styleId="SWCBulletedListCar">
    <w:name w:val="SWC_BulletedList Car"/>
    <w:basedOn w:val="DefaultParagraphFon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ind w:left="240" w:firstLine="0"/>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DefaultParagraphFont"/>
    <w:link w:val="CPV-7Heading1Character"/>
    <w:rsid w:val="00FE2ADC"/>
    <w:rPr>
      <w:b/>
      <w:color w:val="000000"/>
      <w:sz w:val="22"/>
      <w:szCs w:val="24"/>
      <w:lang w:val="en-US" w:eastAsia="de-DE" w:bidi="ar-SA"/>
    </w:rPr>
  </w:style>
  <w:style w:type="paragraph" w:customStyle="1" w:styleId="SWCHeading11">
    <w:name w:val="SWC_Heading1.1"/>
    <w:basedOn w:val="SWCHeading1"/>
    <w:next w:val="Normal"/>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CommentSubject">
    <w:name w:val="annotation subject"/>
    <w:basedOn w:val="CommentText"/>
    <w:next w:val="Comment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DefaultParagraphFont"/>
    <w:rsid w:val="005D5CF6"/>
    <w:rPr>
      <w:color w:val="0000FF"/>
      <w:u w:val="single"/>
    </w:rPr>
  </w:style>
  <w:style w:type="paragraph" w:styleId="BalloonText">
    <w:name w:val="Balloon Text"/>
    <w:basedOn w:val="Normal"/>
    <w:semiHidden/>
    <w:rsid w:val="009E4985"/>
    <w:rPr>
      <w:rFonts w:ascii="Tahoma" w:hAnsi="Tahoma" w:cs="Tahoma"/>
      <w:sz w:val="16"/>
      <w:szCs w:val="16"/>
    </w:rPr>
  </w:style>
  <w:style w:type="paragraph" w:customStyle="1" w:styleId="SP09Heading111">
    <w:name w:val="SP09_Heading1.1.1"/>
    <w:basedOn w:val="Normal"/>
    <w:rsid w:val="00DC0318"/>
    <w:pPr>
      <w:spacing w:before="160" w:after="80" w:line="240" w:lineRule="exact"/>
    </w:pPr>
    <w:rPr>
      <w:b/>
      <w:color w:val="000000"/>
      <w:sz w:val="20"/>
      <w:szCs w:val="22"/>
      <w:lang w:val="en-US"/>
    </w:rPr>
  </w:style>
  <w:style w:type="table" w:styleId="TableGrid">
    <w:name w:val="Table Grid"/>
    <w:basedOn w:val="TableNormal"/>
    <w:uiPriority w:val="39"/>
    <w:qFormat/>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Normal"/>
    <w:next w:val="AuthorAdress"/>
    <w:rsid w:val="00155FB8"/>
    <w:pPr>
      <w:spacing w:after="240"/>
      <w:jc w:val="center"/>
    </w:pPr>
    <w:rPr>
      <w:szCs w:val="20"/>
      <w:lang w:eastAsia="es-ES"/>
    </w:rPr>
  </w:style>
  <w:style w:type="paragraph" w:customStyle="1" w:styleId="AuthorAdress">
    <w:name w:val="AuthorAdress"/>
    <w:basedOn w:val="Normal"/>
    <w:next w:val="Affiliations"/>
    <w:rsid w:val="00155FB8"/>
    <w:pPr>
      <w:spacing w:after="120" w:line="320" w:lineRule="atLeast"/>
      <w:jc w:val="center"/>
    </w:pPr>
    <w:rPr>
      <w:i/>
      <w:lang w:eastAsia="es-ES"/>
    </w:rPr>
  </w:style>
  <w:style w:type="paragraph" w:customStyle="1" w:styleId="TableText">
    <w:name w:val="TableText"/>
    <w:basedOn w:val="Normal"/>
    <w:next w:val="Normal"/>
    <w:rsid w:val="00155FB8"/>
    <w:pPr>
      <w:jc w:val="center"/>
    </w:pPr>
    <w:rPr>
      <w:sz w:val="20"/>
      <w:szCs w:val="20"/>
      <w:lang w:val="es-ES" w:eastAsia="es-ES"/>
    </w:rPr>
  </w:style>
  <w:style w:type="paragraph" w:customStyle="1" w:styleId="Text">
    <w:name w:val="Text"/>
    <w:basedOn w:val="Normal"/>
    <w:rsid w:val="009B4816"/>
    <w:pPr>
      <w:spacing w:after="240" w:line="320" w:lineRule="atLeast"/>
      <w:jc w:val="both"/>
    </w:pPr>
    <w:rPr>
      <w:szCs w:val="20"/>
      <w:lang w:eastAsia="es-ES"/>
    </w:rPr>
  </w:style>
  <w:style w:type="paragraph" w:customStyle="1" w:styleId="FigureCaption">
    <w:name w:val="FigureCaption"/>
    <w:basedOn w:val="Normal"/>
    <w:next w:val="Normal"/>
    <w:rsid w:val="00AC2C09"/>
    <w:pPr>
      <w:jc w:val="center"/>
    </w:pPr>
    <w:rPr>
      <w:szCs w:val="20"/>
      <w:lang w:val="es-ES" w:eastAsia="es-ES"/>
    </w:rPr>
  </w:style>
  <w:style w:type="paragraph" w:customStyle="1" w:styleId="Title2">
    <w:name w:val="Title2"/>
    <w:basedOn w:val="Normal"/>
    <w:link w:val="Title2CarCar"/>
    <w:rsid w:val="00AC2C09"/>
    <w:pPr>
      <w:keepNext/>
      <w:spacing w:before="240" w:after="120" w:line="320" w:lineRule="atLeast"/>
    </w:pPr>
    <w:rPr>
      <w:b/>
      <w:szCs w:val="20"/>
      <w:lang w:eastAsia="es-ES"/>
    </w:rPr>
  </w:style>
  <w:style w:type="character" w:customStyle="1" w:styleId="Title2CarCar">
    <w:name w:val="Title2 Car Car"/>
    <w:basedOn w:val="DefaultParagraphFon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Normal"/>
    <w:link w:val="SWCHeading1Car"/>
    <w:qFormat/>
    <w:rsid w:val="002972D1"/>
    <w:pPr>
      <w:numPr>
        <w:numId w:val="11"/>
      </w:numPr>
      <w:spacing w:before="360" w:after="120" w:line="280" w:lineRule="exact"/>
      <w:ind w:left="714" w:hanging="357"/>
      <w:jc w:val="center"/>
    </w:pPr>
    <w:rPr>
      <w:rFonts w:ascii="Arial" w:hAnsi="Arial"/>
      <w:b/>
      <w:color w:val="000000"/>
      <w:szCs w:val="24"/>
      <w:lang w:val="en-US" w:eastAsia="de-DE"/>
    </w:rPr>
  </w:style>
  <w:style w:type="paragraph" w:customStyle="1" w:styleId="SP09Heading11">
    <w:name w:val="SP09_Heading1.1"/>
    <w:next w:val="Normal"/>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ootnoteText">
    <w:name w:val="footnote text"/>
    <w:basedOn w:val="Normal"/>
    <w:semiHidden/>
    <w:rsid w:val="003869E8"/>
    <w:rPr>
      <w:sz w:val="20"/>
      <w:szCs w:val="20"/>
    </w:rPr>
  </w:style>
  <w:style w:type="character" w:styleId="FootnoteReference">
    <w:name w:val="footnote reference"/>
    <w:basedOn w:val="DefaultParagraphFon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DefaultParagraphFon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ceholderText">
    <w:name w:val="Placeholder Text"/>
    <w:basedOn w:val="DefaultParagraphFont"/>
    <w:uiPriority w:val="99"/>
    <w:semiHidden/>
    <w:rsid w:val="00653551"/>
    <w:rPr>
      <w:color w:val="808080"/>
    </w:rPr>
  </w:style>
  <w:style w:type="character" w:customStyle="1" w:styleId="NichtaufgelsteErwhnung1">
    <w:name w:val="Nicht aufgelöste Erwähnung1"/>
    <w:basedOn w:val="DefaultParagraphFont"/>
    <w:uiPriority w:val="99"/>
    <w:semiHidden/>
    <w:unhideWhenUsed/>
    <w:rsid w:val="00E218E2"/>
    <w:rPr>
      <w:color w:val="605E5C"/>
      <w:shd w:val="clear" w:color="auto" w:fill="E1DFDD"/>
    </w:rPr>
  </w:style>
  <w:style w:type="paragraph" w:styleId="Revision">
    <w:name w:val="Revision"/>
    <w:hidden/>
    <w:uiPriority w:val="99"/>
    <w:semiHidden/>
    <w:rsid w:val="00FA4DF8"/>
    <w:rPr>
      <w:sz w:val="24"/>
      <w:szCs w:val="24"/>
      <w:lang w:val="de-DE" w:eastAsia="de-DE"/>
    </w:rPr>
  </w:style>
  <w:style w:type="character" w:styleId="Strong">
    <w:name w:val="Strong"/>
    <w:basedOn w:val="DefaultParagraphFont"/>
    <w:uiPriority w:val="22"/>
    <w:qFormat/>
    <w:rsid w:val="00F44FB3"/>
    <w:rPr>
      <w:b/>
      <w:bCs/>
    </w:rPr>
  </w:style>
  <w:style w:type="paragraph" w:styleId="NormalWeb">
    <w:name w:val="Normal (Web)"/>
    <w:basedOn w:val="Normal"/>
    <w:uiPriority w:val="99"/>
    <w:semiHidden/>
    <w:unhideWhenUsed/>
    <w:rsid w:val="00F44FB3"/>
    <w:pPr>
      <w:spacing w:before="100" w:beforeAutospacing="1" w:after="100" w:afterAutospacing="1"/>
    </w:pPr>
    <w:rPr>
      <w:lang w:val="en-US" w:eastAsia="en-US"/>
    </w:rPr>
  </w:style>
  <w:style w:type="paragraph" w:styleId="BodyText">
    <w:name w:val="Body Text"/>
    <w:basedOn w:val="Normal"/>
    <w:link w:val="BodyTextChar"/>
    <w:uiPriority w:val="99"/>
    <w:unhideWhenUsed/>
    <w:rsid w:val="008E0D1A"/>
    <w:pPr>
      <w:spacing w:after="120" w:line="276" w:lineRule="auto"/>
    </w:pPr>
    <w:rPr>
      <w:rFonts w:eastAsia="Arial" w:cs="Arial"/>
      <w:szCs w:val="22"/>
      <w:lang w:val="en" w:eastAsia="en-US"/>
    </w:rPr>
  </w:style>
  <w:style w:type="character" w:customStyle="1" w:styleId="BodyTextChar">
    <w:name w:val="Body Text Char"/>
    <w:basedOn w:val="DefaultParagraphFont"/>
    <w:link w:val="BodyText"/>
    <w:uiPriority w:val="99"/>
    <w:rsid w:val="008E0D1A"/>
    <w:rPr>
      <w:rFonts w:eastAsia="Arial" w:cs="Arial"/>
      <w:sz w:val="24"/>
      <w:szCs w:val="22"/>
      <w:lang w:val="en" w:eastAsia="en-US"/>
    </w:rPr>
  </w:style>
  <w:style w:type="paragraph" w:styleId="Caption">
    <w:name w:val="caption"/>
    <w:basedOn w:val="Normal"/>
    <w:next w:val="Normal"/>
    <w:uiPriority w:val="35"/>
    <w:unhideWhenUsed/>
    <w:qFormat/>
    <w:rsid w:val="00F1066C"/>
    <w:pPr>
      <w:spacing w:after="200"/>
    </w:pPr>
    <w:rPr>
      <w:rFonts w:eastAsia="Arial" w:cs="Arial"/>
      <w:i/>
      <w:iCs/>
      <w:color w:val="1F497D" w:themeColor="text2"/>
      <w:sz w:val="18"/>
      <w:szCs w:val="18"/>
      <w:lang w:val="en" w:eastAsia="en-US"/>
    </w:rPr>
  </w:style>
  <w:style w:type="paragraph" w:customStyle="1" w:styleId="topic12">
    <w:name w:val="topic 1.2"/>
    <w:basedOn w:val="Heading3"/>
    <w:next w:val="BodyText"/>
    <w:link w:val="topic12Char"/>
    <w:qFormat/>
    <w:rsid w:val="00F1066C"/>
    <w:pPr>
      <w:keepLines/>
      <w:spacing w:before="320" w:after="80" w:line="360" w:lineRule="auto"/>
      <w:ind w:left="720"/>
    </w:pPr>
    <w:rPr>
      <w:rFonts w:eastAsia="Arial" w:cs="Arial"/>
      <w:b w:val="0"/>
      <w:color w:val="434343"/>
      <w:szCs w:val="28"/>
      <w:lang w:val="en" w:eastAsia="en-US"/>
    </w:rPr>
  </w:style>
  <w:style w:type="character" w:customStyle="1" w:styleId="topic12Char">
    <w:name w:val="topic 1.2 Char"/>
    <w:basedOn w:val="DefaultParagraphFont"/>
    <w:link w:val="topic12"/>
    <w:qFormat/>
    <w:rsid w:val="00F1066C"/>
    <w:rPr>
      <w:rFonts w:eastAsia="Arial" w:cs="Arial"/>
      <w:color w:val="434343"/>
      <w:sz w:val="24"/>
      <w:szCs w:val="28"/>
      <w:lang w:val="en" w:eastAsia="en-US"/>
    </w:rPr>
  </w:style>
  <w:style w:type="paragraph" w:styleId="NoSpacing">
    <w:name w:val="No Spacing"/>
    <w:uiPriority w:val="1"/>
    <w:qFormat/>
    <w:rsid w:val="00F1066C"/>
    <w:rPr>
      <w:rFonts w:eastAsia="Arial" w:cs="Arial"/>
      <w:sz w:val="24"/>
      <w:szCs w:val="22"/>
      <w:lang w:val="en" w:eastAsia="en-US"/>
    </w:rPr>
  </w:style>
  <w:style w:type="character" w:customStyle="1" w:styleId="Heading1Char">
    <w:name w:val="Heading 1 Char"/>
    <w:basedOn w:val="DefaultParagraphFont"/>
    <w:link w:val="Heading1"/>
    <w:uiPriority w:val="9"/>
    <w:rsid w:val="00A5738A"/>
    <w:rPr>
      <w:b/>
      <w:sz w:val="28"/>
      <w:lang w:val="en-GB" w:eastAsia="de-DE"/>
    </w:rPr>
  </w:style>
  <w:style w:type="paragraph" w:styleId="Bibliography">
    <w:name w:val="Bibliography"/>
    <w:basedOn w:val="Normal"/>
    <w:next w:val="Normal"/>
    <w:uiPriority w:val="37"/>
    <w:unhideWhenUsed/>
    <w:rsid w:val="00A5738A"/>
  </w:style>
  <w:style w:type="character" w:styleId="UnresolvedMention">
    <w:name w:val="Unresolved Mention"/>
    <w:basedOn w:val="DefaultParagraphFont"/>
    <w:uiPriority w:val="99"/>
    <w:semiHidden/>
    <w:unhideWhenUsed/>
    <w:rsid w:val="006B28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090284">
      <w:bodyDiv w:val="1"/>
      <w:marLeft w:val="0"/>
      <w:marRight w:val="0"/>
      <w:marTop w:val="0"/>
      <w:marBottom w:val="0"/>
      <w:divBdr>
        <w:top w:val="none" w:sz="0" w:space="0" w:color="auto"/>
        <w:left w:val="none" w:sz="0" w:space="0" w:color="auto"/>
        <w:bottom w:val="none" w:sz="0" w:space="0" w:color="auto"/>
        <w:right w:val="none" w:sz="0" w:space="0" w:color="auto"/>
      </w:divBdr>
    </w:div>
    <w:div w:id="145902487">
      <w:bodyDiv w:val="1"/>
      <w:marLeft w:val="0"/>
      <w:marRight w:val="0"/>
      <w:marTop w:val="0"/>
      <w:marBottom w:val="0"/>
      <w:divBdr>
        <w:top w:val="none" w:sz="0" w:space="0" w:color="auto"/>
        <w:left w:val="none" w:sz="0" w:space="0" w:color="auto"/>
        <w:bottom w:val="none" w:sz="0" w:space="0" w:color="auto"/>
        <w:right w:val="none" w:sz="0" w:space="0" w:color="auto"/>
      </w:divBdr>
    </w:div>
    <w:div w:id="295330323">
      <w:bodyDiv w:val="1"/>
      <w:marLeft w:val="0"/>
      <w:marRight w:val="0"/>
      <w:marTop w:val="0"/>
      <w:marBottom w:val="0"/>
      <w:divBdr>
        <w:top w:val="none" w:sz="0" w:space="0" w:color="auto"/>
        <w:left w:val="none" w:sz="0" w:space="0" w:color="auto"/>
        <w:bottom w:val="none" w:sz="0" w:space="0" w:color="auto"/>
        <w:right w:val="none" w:sz="0" w:space="0" w:color="auto"/>
      </w:divBdr>
    </w:div>
    <w:div w:id="312760547">
      <w:bodyDiv w:val="1"/>
      <w:marLeft w:val="0"/>
      <w:marRight w:val="0"/>
      <w:marTop w:val="0"/>
      <w:marBottom w:val="0"/>
      <w:divBdr>
        <w:top w:val="none" w:sz="0" w:space="0" w:color="auto"/>
        <w:left w:val="none" w:sz="0" w:space="0" w:color="auto"/>
        <w:bottom w:val="none" w:sz="0" w:space="0" w:color="auto"/>
        <w:right w:val="none" w:sz="0" w:space="0" w:color="auto"/>
      </w:divBdr>
    </w:div>
    <w:div w:id="420641043">
      <w:bodyDiv w:val="1"/>
      <w:marLeft w:val="0"/>
      <w:marRight w:val="0"/>
      <w:marTop w:val="0"/>
      <w:marBottom w:val="0"/>
      <w:divBdr>
        <w:top w:val="none" w:sz="0" w:space="0" w:color="auto"/>
        <w:left w:val="none" w:sz="0" w:space="0" w:color="auto"/>
        <w:bottom w:val="none" w:sz="0" w:space="0" w:color="auto"/>
        <w:right w:val="none" w:sz="0" w:space="0" w:color="auto"/>
      </w:divBdr>
    </w:div>
    <w:div w:id="460734305">
      <w:bodyDiv w:val="1"/>
      <w:marLeft w:val="0"/>
      <w:marRight w:val="0"/>
      <w:marTop w:val="0"/>
      <w:marBottom w:val="0"/>
      <w:divBdr>
        <w:top w:val="none" w:sz="0" w:space="0" w:color="auto"/>
        <w:left w:val="none" w:sz="0" w:space="0" w:color="auto"/>
        <w:bottom w:val="none" w:sz="0" w:space="0" w:color="auto"/>
        <w:right w:val="none" w:sz="0" w:space="0" w:color="auto"/>
      </w:divBdr>
    </w:div>
    <w:div w:id="697241025">
      <w:bodyDiv w:val="1"/>
      <w:marLeft w:val="0"/>
      <w:marRight w:val="0"/>
      <w:marTop w:val="0"/>
      <w:marBottom w:val="0"/>
      <w:divBdr>
        <w:top w:val="none" w:sz="0" w:space="0" w:color="auto"/>
        <w:left w:val="none" w:sz="0" w:space="0" w:color="auto"/>
        <w:bottom w:val="none" w:sz="0" w:space="0" w:color="auto"/>
        <w:right w:val="none" w:sz="0" w:space="0" w:color="auto"/>
      </w:divBdr>
    </w:div>
    <w:div w:id="702677049">
      <w:bodyDiv w:val="1"/>
      <w:marLeft w:val="0"/>
      <w:marRight w:val="0"/>
      <w:marTop w:val="0"/>
      <w:marBottom w:val="0"/>
      <w:divBdr>
        <w:top w:val="none" w:sz="0" w:space="0" w:color="auto"/>
        <w:left w:val="none" w:sz="0" w:space="0" w:color="auto"/>
        <w:bottom w:val="none" w:sz="0" w:space="0" w:color="auto"/>
        <w:right w:val="none" w:sz="0" w:space="0" w:color="auto"/>
      </w:divBdr>
    </w:div>
    <w:div w:id="993920911">
      <w:bodyDiv w:val="1"/>
      <w:marLeft w:val="0"/>
      <w:marRight w:val="0"/>
      <w:marTop w:val="0"/>
      <w:marBottom w:val="0"/>
      <w:divBdr>
        <w:top w:val="none" w:sz="0" w:space="0" w:color="auto"/>
        <w:left w:val="none" w:sz="0" w:space="0" w:color="auto"/>
        <w:bottom w:val="none" w:sz="0" w:space="0" w:color="auto"/>
        <w:right w:val="none" w:sz="0" w:space="0" w:color="auto"/>
      </w:divBdr>
    </w:div>
    <w:div w:id="998196654">
      <w:bodyDiv w:val="1"/>
      <w:marLeft w:val="0"/>
      <w:marRight w:val="0"/>
      <w:marTop w:val="0"/>
      <w:marBottom w:val="0"/>
      <w:divBdr>
        <w:top w:val="none" w:sz="0" w:space="0" w:color="auto"/>
        <w:left w:val="none" w:sz="0" w:space="0" w:color="auto"/>
        <w:bottom w:val="none" w:sz="0" w:space="0" w:color="auto"/>
        <w:right w:val="none" w:sz="0" w:space="0" w:color="auto"/>
      </w:divBdr>
    </w:div>
    <w:div w:id="1497720574">
      <w:bodyDiv w:val="1"/>
      <w:marLeft w:val="0"/>
      <w:marRight w:val="0"/>
      <w:marTop w:val="0"/>
      <w:marBottom w:val="0"/>
      <w:divBdr>
        <w:top w:val="none" w:sz="0" w:space="0" w:color="auto"/>
        <w:left w:val="none" w:sz="0" w:space="0" w:color="auto"/>
        <w:bottom w:val="none" w:sz="0" w:space="0" w:color="auto"/>
        <w:right w:val="none" w:sz="0" w:space="0" w:color="auto"/>
      </w:divBdr>
    </w:div>
    <w:div w:id="1953434764">
      <w:bodyDiv w:val="1"/>
      <w:marLeft w:val="0"/>
      <w:marRight w:val="0"/>
      <w:marTop w:val="0"/>
      <w:marBottom w:val="0"/>
      <w:divBdr>
        <w:top w:val="none" w:sz="0" w:space="0" w:color="auto"/>
        <w:left w:val="none" w:sz="0" w:space="0" w:color="auto"/>
        <w:bottom w:val="none" w:sz="0" w:space="0" w:color="auto"/>
        <w:right w:val="none" w:sz="0" w:space="0" w:color="auto"/>
      </w:divBdr>
    </w:div>
    <w:div w:id="2035383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waigwek@ub.ac.bw"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cat>
            <c:strRef>
              <c:f>Sheet2!$A$1:$A$8</c:f>
              <c:strCache>
                <c:ptCount val="8"/>
                <c:pt idx="0">
                  <c:v>refrigerator</c:v>
                </c:pt>
                <c:pt idx="1">
                  <c:v>cold room</c:v>
                </c:pt>
                <c:pt idx="2">
                  <c:v>ice machine</c:v>
                </c:pt>
                <c:pt idx="3">
                  <c:v>geyser</c:v>
                </c:pt>
                <c:pt idx="4">
                  <c:v>lights</c:v>
                </c:pt>
                <c:pt idx="5">
                  <c:v>sound system</c:v>
                </c:pt>
                <c:pt idx="6">
                  <c:v>television screen</c:v>
                </c:pt>
                <c:pt idx="7">
                  <c:v>cooking equipment</c:v>
                </c:pt>
              </c:strCache>
            </c:strRef>
          </c:cat>
          <c:val>
            <c:numRef>
              <c:f>Sheet2!$B$1:$B$8</c:f>
              <c:numCache>
                <c:formatCode>General</c:formatCode>
                <c:ptCount val="8"/>
                <c:pt idx="0">
                  <c:v>225</c:v>
                </c:pt>
                <c:pt idx="1">
                  <c:v>450</c:v>
                </c:pt>
                <c:pt idx="2">
                  <c:v>180</c:v>
                </c:pt>
                <c:pt idx="3">
                  <c:v>900</c:v>
                </c:pt>
                <c:pt idx="4">
                  <c:v>600</c:v>
                </c:pt>
                <c:pt idx="5">
                  <c:v>90</c:v>
                </c:pt>
                <c:pt idx="6">
                  <c:v>90</c:v>
                </c:pt>
                <c:pt idx="7">
                  <c:v>3000</c:v>
                </c:pt>
              </c:numCache>
            </c:numRef>
          </c:val>
          <c:extLst>
            <c:ext xmlns:c16="http://schemas.microsoft.com/office/drawing/2014/chart" uri="{C3380CC4-5D6E-409C-BE32-E72D297353CC}">
              <c16:uniqueId val="{00000000-B0E3-445A-B6EC-C377FEB46D15}"/>
            </c:ext>
          </c:extLst>
        </c:ser>
        <c:dLbls>
          <c:showLegendKey val="0"/>
          <c:showVal val="0"/>
          <c:showCatName val="0"/>
          <c:showSerName val="0"/>
          <c:showPercent val="0"/>
          <c:showBubbleSize val="0"/>
        </c:dLbls>
        <c:gapWidth val="219"/>
        <c:overlap val="-27"/>
        <c:axId val="1922703919"/>
        <c:axId val="1922699759"/>
      </c:barChart>
      <c:catAx>
        <c:axId val="192270391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t>ENERGY CONSUMING APPLIANCES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922699759"/>
        <c:crosses val="autoZero"/>
        <c:auto val="1"/>
        <c:lblAlgn val="ctr"/>
        <c:lblOffset val="100"/>
        <c:noMultiLvlLbl val="0"/>
      </c:catAx>
      <c:valAx>
        <c:axId val="1922699759"/>
        <c:scaling>
          <c:orientation val="minMax"/>
          <c:max val="300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t>ENERGY CONSUMPTION (kWh)</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922703919"/>
        <c:crosses val="autoZero"/>
        <c:crossBetween val="between"/>
        <c:majorUnit val="250"/>
        <c:minorUnit val="100"/>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Arial" panose="020B0604020202020204" pitchFamily="34" charset="0"/>
          <a:cs typeface="Arial" panose="020B0604020202020204" pitchFamily="34" charset="0"/>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Chi17</b:Tag>
    <b:SourceType>JournalArticle</b:SourceType>
    <b:Guid>{F6989206-519D-451E-A34A-FAFC23844D3A}</b:Guid>
    <b:Title>Energy audit of a meat p rocessing plant</b:Title>
    <b:Year>2017</b:Year>
    <b:JournalName>BIUST Research and Innovation symposium 2017</b:JournalName>
    <b:Pages>n,d</b:Pages>
    <b:Author>
      <b:Author>
        <b:NameList>
          <b:Person>
            <b:Last>Chitena</b:Last>
            <b:First>Daniel</b:First>
          </b:Person>
        </b:NameList>
      </b:Author>
    </b:Author>
    <b:RefOrder>1</b:RefOrder>
  </b:Source>
  <b:Source>
    <b:Tag>Reb25</b:Tag>
    <b:SourceType>JournalArticle</b:SourceType>
    <b:Guid>{FDF6EBFA-A2A6-4686-9EF9-E413A97F9590}</b:Guid>
    <b:Title>Assessing the Impact of Renewable energy adoption on business sustainability: A Case Study of roofings goup Uganda</b:Title>
    <b:Year>2025</b:Year>
    <b:JournalName>Metropolitan journal of business &amp; economics</b:JournalName>
    <b:Pages>922-932</b:Pages>
    <b:Author>
      <b:Author>
        <b:NameList>
          <b:Person>
            <b:Last>Rebecca</b:Last>
            <b:First>Namuyonga</b:First>
          </b:Person>
          <b:Person>
            <b:Last>Sekiswa</b:Last>
            <b:First>Peter</b:First>
          </b:Person>
          <b:Person>
            <b:Last>Prudence</b:Last>
            <b:First>Kobusingye</b:First>
          </b:Person>
        </b:NameList>
      </b:Author>
    </b:Author>
    <b:Volume>4</b:Volume>
    <b:Issue>6</b:Issue>
    <b:RefOrder>3</b:RefOrder>
  </b:Source>
  <b:Source>
    <b:Tag>Kai051</b:Tag>
    <b:SourceType>JournalArticle</b:SourceType>
    <b:Guid>{36C54A67-CA70-4E23-9BAD-E36537663BEF}</b:Guid>
    <b:Title>Energy audit studies at the Tlokweng College of Education – Gaborone, Botswana</b:Title>
    <b:JournalName>Journal of Energy in Southern Africa</b:JournalName>
    <b:Year>2005</b:Year>
    <b:Pages>15-19</b:Pages>
    <b:Author>
      <b:Author>
        <b:NameList>
          <b:Person>
            <b:Last>Kaiser</b:Last>
            <b:First>Werner</b:First>
            <b:Middle>H.</b:Middle>
          </b:Person>
        </b:NameList>
      </b:Author>
    </b:Author>
    <b:RefOrder>2</b:RefOrder>
  </b:Source>
</b:Sources>
</file>

<file path=customXml/itemProps1.xml><?xml version="1.0" encoding="utf-8"?>
<ds:datastoreItem xmlns:ds="http://schemas.openxmlformats.org/officeDocument/2006/customXml" ds:itemID="{3EF41A99-AB7B-4FC2-9062-27DE58321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Pages>
  <Words>1128</Words>
  <Characters>6431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7544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creator>ISES</dc:creator>
  <cp:lastModifiedBy>Prof Kevin N. Nwaigwe</cp:lastModifiedBy>
  <cp:revision>10</cp:revision>
  <cp:lastPrinted>2023-02-22T09:40:00Z</cp:lastPrinted>
  <dcterms:created xsi:type="dcterms:W3CDTF">2026-03-29T19:05:00Z</dcterms:created>
  <dcterms:modified xsi:type="dcterms:W3CDTF">2026-09-08T05:57:00Z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