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4B3249DD" w14:textId="077607C7" w:rsidR="0C3545CD" w:rsidRDefault="005073AC" w:rsidP="0082337A">
      <w:pPr>
        <w:pStyle w:val="SWCTitle"/>
        <w:spacing w:before="0" w:after="0"/>
        <w:rPr>
          <w:sz w:val="28"/>
          <w:szCs w:val="28"/>
        </w:rPr>
      </w:pPr>
      <w:r w:rsidRPr="00A25DE3">
        <w:rPr>
          <w:sz w:val="28"/>
          <w:szCs w:val="28"/>
        </w:rPr>
        <w:t>PERFORMANCE OF A POLYGENERATION SYSTEM USING CPVT SOLAR COLLECTORS</w:t>
      </w:r>
      <w:r>
        <w:rPr>
          <w:sz w:val="28"/>
          <w:szCs w:val="28"/>
        </w:rPr>
        <w:t>: CASE STUDY</w:t>
      </w:r>
      <w:r w:rsidRPr="00A25DE3">
        <w:rPr>
          <w:sz w:val="28"/>
          <w:szCs w:val="28"/>
        </w:rPr>
        <w:t xml:space="preserve"> FOR </w:t>
      </w:r>
      <w:r>
        <w:rPr>
          <w:sz w:val="28"/>
          <w:szCs w:val="28"/>
        </w:rPr>
        <w:t>AN OFFICE BUILDING</w:t>
      </w:r>
    </w:p>
    <w:p w14:paraId="53BF59AA" w14:textId="77777777" w:rsidR="005073AC" w:rsidRDefault="005073AC" w:rsidP="0C3545CD">
      <w:pPr>
        <w:pStyle w:val="SWCTitle"/>
        <w:spacing w:before="0" w:after="0"/>
        <w:jc w:val="left"/>
        <w:rPr>
          <w:rFonts w:ascii="Times New Roman" w:hAnsi="Times New Roman"/>
          <w:b w:val="0"/>
          <w:sz w:val="20"/>
          <w:szCs w:val="20"/>
        </w:rPr>
      </w:pPr>
    </w:p>
    <w:p w14:paraId="5850DC36" w14:textId="0FA52190" w:rsidR="006B3D49" w:rsidRPr="006B3D49" w:rsidRDefault="00757477" w:rsidP="00E917F8">
      <w:pPr>
        <w:pStyle w:val="SWCTitle"/>
        <w:spacing w:before="0" w:after="0"/>
        <w:jc w:val="left"/>
        <w:rPr>
          <w:rFonts w:ascii="Times New Roman" w:hAnsi="Times New Roman"/>
          <w:b w:val="0"/>
          <w:sz w:val="20"/>
          <w:szCs w:val="20"/>
        </w:rPr>
      </w:pPr>
      <w:r w:rsidRPr="00757477">
        <w:rPr>
          <w:rFonts w:ascii="Times New Roman" w:hAnsi="Times New Roman"/>
          <w:b w:val="0"/>
          <w:sz w:val="20"/>
          <w:szCs w:val="20"/>
        </w:rPr>
        <w:t>Jesús Castro</w:t>
      </w:r>
      <w:r w:rsidRPr="00757477">
        <w:rPr>
          <w:rFonts w:ascii="Times New Roman" w:hAnsi="Times New Roman"/>
          <w:b w:val="0"/>
          <w:sz w:val="20"/>
          <w:szCs w:val="20"/>
          <w:vertAlign w:val="superscript"/>
        </w:rPr>
        <w:t>1</w:t>
      </w:r>
      <w:r w:rsidRPr="00757477">
        <w:rPr>
          <w:rFonts w:ascii="Times New Roman" w:hAnsi="Times New Roman"/>
          <w:b w:val="0"/>
          <w:sz w:val="20"/>
          <w:szCs w:val="20"/>
        </w:rPr>
        <w:t xml:space="preserve"> </w:t>
      </w:r>
      <w:r w:rsidR="0C3545CD" w:rsidRPr="0C3545CD">
        <w:rPr>
          <w:rFonts w:ascii="Times New Roman" w:hAnsi="Times New Roman"/>
          <w:b w:val="0"/>
          <w:sz w:val="20"/>
          <w:szCs w:val="20"/>
        </w:rPr>
        <w:t xml:space="preserve">(corresponding author), </w:t>
      </w:r>
      <w:r w:rsidR="00050D8F">
        <w:rPr>
          <w:rFonts w:ascii="Times New Roman" w:hAnsi="Times New Roman"/>
          <w:b w:val="0"/>
          <w:sz w:val="20"/>
          <w:szCs w:val="20"/>
        </w:rPr>
        <w:t>Joaquim Rigola</w:t>
      </w:r>
      <w:r w:rsidR="00050D8F" w:rsidRPr="00050D8F">
        <w:rPr>
          <w:rFonts w:ascii="Times New Roman" w:hAnsi="Times New Roman"/>
          <w:b w:val="0"/>
          <w:sz w:val="20"/>
          <w:szCs w:val="20"/>
          <w:vertAlign w:val="superscript"/>
        </w:rPr>
        <w:t>1</w:t>
      </w:r>
      <w:r w:rsidR="0C3545CD" w:rsidRPr="0C3545CD">
        <w:rPr>
          <w:rFonts w:ascii="Times New Roman" w:hAnsi="Times New Roman"/>
          <w:b w:val="0"/>
          <w:sz w:val="20"/>
          <w:szCs w:val="20"/>
        </w:rPr>
        <w:t xml:space="preserve">, </w:t>
      </w:r>
      <w:r w:rsidR="00050D8F">
        <w:rPr>
          <w:rFonts w:ascii="Times New Roman" w:hAnsi="Times New Roman"/>
          <w:b w:val="0"/>
          <w:sz w:val="20"/>
          <w:szCs w:val="20"/>
        </w:rPr>
        <w:t>Eugenio Schillaci</w:t>
      </w:r>
      <w:r w:rsidR="00050D8F" w:rsidRPr="00050D8F">
        <w:rPr>
          <w:rFonts w:ascii="Times New Roman" w:hAnsi="Times New Roman"/>
          <w:b w:val="0"/>
          <w:sz w:val="20"/>
          <w:szCs w:val="20"/>
          <w:vertAlign w:val="superscript"/>
        </w:rPr>
        <w:t>1</w:t>
      </w:r>
      <w:r w:rsidR="00050D8F">
        <w:rPr>
          <w:rFonts w:ascii="Times New Roman" w:hAnsi="Times New Roman"/>
          <w:b w:val="0"/>
          <w:sz w:val="20"/>
          <w:szCs w:val="20"/>
        </w:rPr>
        <w:t>, Giorgos Papakokkinos</w:t>
      </w:r>
      <w:r w:rsidR="00050D8F" w:rsidRPr="00050D8F">
        <w:rPr>
          <w:rFonts w:ascii="Times New Roman" w:hAnsi="Times New Roman"/>
          <w:b w:val="0"/>
          <w:sz w:val="20"/>
          <w:szCs w:val="20"/>
          <w:vertAlign w:val="superscript"/>
        </w:rPr>
        <w:t>2</w:t>
      </w:r>
    </w:p>
    <w:p w14:paraId="15DFAF77" w14:textId="7B998D61" w:rsidR="00757477" w:rsidRDefault="00757477" w:rsidP="00757477">
      <w:pPr>
        <w:pStyle w:val="Textoindependiente"/>
        <w:spacing w:before="109" w:line="292" w:lineRule="auto"/>
        <w:ind w:right="769"/>
        <w:rPr>
          <w:color w:val="000000"/>
          <w:lang w:eastAsia="de-DE"/>
        </w:rPr>
      </w:pPr>
      <w:r w:rsidRPr="00050D8F">
        <w:rPr>
          <w:spacing w:val="-1"/>
          <w:vertAlign w:val="superscript"/>
        </w:rPr>
        <w:t>1</w:t>
      </w:r>
      <w:r w:rsidRPr="00050D8F">
        <w:rPr>
          <w:spacing w:val="-1"/>
        </w:rPr>
        <w:t xml:space="preserve"> </w:t>
      </w:r>
      <w:r w:rsidRPr="00050D8F">
        <w:rPr>
          <w:color w:val="000000"/>
          <w:lang w:eastAsia="de-DE"/>
        </w:rPr>
        <w:t>H</w:t>
      </w:r>
      <w:r w:rsidRPr="00757477">
        <w:rPr>
          <w:color w:val="000000"/>
          <w:lang w:eastAsia="de-DE"/>
        </w:rPr>
        <w:t>eat and Mass Transfer Technological Center (CTTC) Universitat Politècnica de Catalunya-</w:t>
      </w:r>
      <w:r>
        <w:rPr>
          <w:color w:val="000000"/>
          <w:lang w:eastAsia="de-DE"/>
        </w:rPr>
        <w:t>B</w:t>
      </w:r>
      <w:r w:rsidRPr="00757477">
        <w:rPr>
          <w:color w:val="000000"/>
          <w:lang w:eastAsia="de-DE"/>
        </w:rPr>
        <w:t>arcelonaTech (UPC), Terrassa (Barcelona) (Spain)</w:t>
      </w:r>
    </w:p>
    <w:p w14:paraId="4CD1AA77" w14:textId="54184207" w:rsidR="00757477" w:rsidRPr="00050D8F" w:rsidRDefault="00757477" w:rsidP="00757477">
      <w:pPr>
        <w:pStyle w:val="Textoindependiente"/>
        <w:spacing w:before="109" w:line="292" w:lineRule="auto"/>
        <w:ind w:right="769"/>
        <w:rPr>
          <w:color w:val="000000"/>
          <w:lang w:eastAsia="de-DE"/>
        </w:rPr>
      </w:pPr>
      <w:r w:rsidRPr="00050D8F">
        <w:rPr>
          <w:color w:val="000000"/>
          <w:vertAlign w:val="superscript"/>
          <w:lang w:eastAsia="de-DE"/>
        </w:rPr>
        <w:t xml:space="preserve">2 </w:t>
      </w:r>
      <w:r w:rsidR="00050D8F" w:rsidRPr="00050D8F">
        <w:rPr>
          <w:color w:val="000000"/>
          <w:lang w:eastAsia="de-DE"/>
        </w:rPr>
        <w:t>Energy, Environment and Water Research Center, The Cyprus Institute</w:t>
      </w:r>
      <w:r w:rsidR="00050D8F">
        <w:rPr>
          <w:color w:val="000000"/>
          <w:lang w:eastAsia="de-DE"/>
        </w:rPr>
        <w:t>, Cyprus</w:t>
      </w:r>
    </w:p>
    <w:p w14:paraId="18FA38F1" w14:textId="79EC5C30" w:rsidR="006B3D49" w:rsidRDefault="00757477" w:rsidP="00E917F8">
      <w:pPr>
        <w:pStyle w:val="SWCTitle"/>
        <w:spacing w:before="0" w:after="0"/>
        <w:jc w:val="left"/>
        <w:rPr>
          <w:rFonts w:ascii="Times New Roman" w:hAnsi="Times New Roman"/>
          <w:b w:val="0"/>
          <w:sz w:val="20"/>
          <w:szCs w:val="22"/>
        </w:rPr>
      </w:pPr>
      <w:r>
        <w:rPr>
          <w:rFonts w:ascii="Times New Roman" w:hAnsi="Times New Roman"/>
          <w:b w:val="0"/>
          <w:sz w:val="20"/>
          <w:szCs w:val="22"/>
        </w:rPr>
        <w:t>jesus.castro@upc.edu</w:t>
      </w:r>
    </w:p>
    <w:p w14:paraId="3A7DF4B5" w14:textId="6F51DBA9" w:rsidR="001A775B" w:rsidRDefault="0C3545CD" w:rsidP="0C3545CD">
      <w:pPr>
        <w:pStyle w:val="SWCSummary"/>
        <w:pBdr>
          <w:bottom w:val="single" w:sz="6" w:space="1" w:color="auto"/>
        </w:pBdr>
      </w:pPr>
      <w:r>
        <w:t>Summary</w:t>
      </w:r>
    </w:p>
    <w:p w14:paraId="073C9C6E" w14:textId="17A56D40" w:rsidR="005073AC" w:rsidRDefault="005073AC" w:rsidP="001A775B">
      <w:pPr>
        <w:pStyle w:val="SWCText"/>
        <w:pBdr>
          <w:bottom w:val="single" w:sz="6" w:space="1" w:color="auto"/>
        </w:pBdr>
      </w:pPr>
      <w:r w:rsidRPr="00A25DE3">
        <w:t xml:space="preserve">The main objective of the ECOSun project is to reduce the cost of electricity and heat co-generation via a concentrated photovoltaic/thermal (CPVT) system by applying low-cost materials and advanced industrial manufacturing methods. In this work, a study of the performance of a poly-generation system based on this technology coupled with an absorption chiller is carried out based on system simulations. The polygeneration system will be connected to an office building and simulated using a </w:t>
      </w:r>
      <w:r>
        <w:t>building simulation</w:t>
      </w:r>
      <w:r w:rsidRPr="00A25DE3">
        <w:t xml:space="preserve"> model. The calculations are performed using the NEST numerical platform, which allows for linking different components (solar collectors, pumps, valves, heat exchangers, buildings, etc.) with high flexibility. The simulations give information on the </w:t>
      </w:r>
      <w:r>
        <w:t>main</w:t>
      </w:r>
      <w:r w:rsidRPr="00A25DE3">
        <w:t xml:space="preserve"> performance indicators of the system, e.g., solar fraction, collectors’ efficiency, PV modules’ efficiency, and thermal and electrical COP of the absorption chiller, using consolidated pe</w:t>
      </w:r>
      <w:r>
        <w:t>rformance data of the new CPVT, estimating</w:t>
      </w:r>
      <w:r w:rsidRPr="00A25DE3">
        <w:t xml:space="preserve"> the electrical expenses of the auxiliary</w:t>
      </w:r>
      <w:r>
        <w:t xml:space="preserve"> components (pumps, fans, etc.).</w:t>
      </w:r>
    </w:p>
    <w:p w14:paraId="5AB3A3E7" w14:textId="2D73E1EF" w:rsidR="00DB52E7" w:rsidRDefault="005073AC" w:rsidP="001A775B">
      <w:pPr>
        <w:pStyle w:val="SWCText"/>
        <w:pBdr>
          <w:bottom w:val="single" w:sz="6" w:space="1" w:color="auto"/>
        </w:pBdr>
        <w:rPr>
          <w:i/>
          <w:iCs/>
        </w:rPr>
      </w:pPr>
      <w:r w:rsidRPr="0004545F">
        <w:rPr>
          <w:i/>
          <w:iCs/>
        </w:rPr>
        <w:t xml:space="preserve">Keywords: </w:t>
      </w:r>
      <w:r>
        <w:rPr>
          <w:i/>
          <w:iCs/>
        </w:rPr>
        <w:t xml:space="preserve">CPVT, </w:t>
      </w:r>
      <w:r w:rsidR="008D0E2D">
        <w:rPr>
          <w:i/>
          <w:iCs/>
        </w:rPr>
        <w:t xml:space="preserve">Solar Cooling, </w:t>
      </w:r>
      <w:r>
        <w:rPr>
          <w:i/>
          <w:iCs/>
        </w:rPr>
        <w:t>Absorption machine, Building simulation</w:t>
      </w:r>
    </w:p>
    <w:p w14:paraId="01458796" w14:textId="30F28247" w:rsidR="00FA4DF8" w:rsidRDefault="002C089D" w:rsidP="001A775B">
      <w:pPr>
        <w:pStyle w:val="SWCText"/>
        <w:pBdr>
          <w:bottom w:val="single" w:sz="6" w:space="1" w:color="auto"/>
        </w:pBdr>
        <w:rPr>
          <w:i/>
          <w:iCs/>
        </w:rPr>
      </w:pPr>
      <w:r>
        <w:rPr>
          <w:i/>
          <w:iCs/>
        </w:rPr>
        <w:t>Field of application for the findings:</w:t>
      </w:r>
      <w:r w:rsidR="00757477">
        <w:rPr>
          <w:i/>
          <w:iCs/>
        </w:rPr>
        <w:t xml:space="preserve"> solar thermal energy, absorption cooling machines</w:t>
      </w:r>
    </w:p>
    <w:p w14:paraId="185A319D" w14:textId="63F8E9E8" w:rsidR="002C089D" w:rsidRDefault="00CC3B0C" w:rsidP="001A775B">
      <w:pPr>
        <w:pStyle w:val="SWCText"/>
        <w:pBdr>
          <w:bottom w:val="single" w:sz="6" w:space="1" w:color="auto"/>
        </w:pBdr>
        <w:rPr>
          <w:i/>
          <w:iCs/>
        </w:rPr>
      </w:pPr>
      <w:r>
        <w:rPr>
          <w:i/>
          <w:iCs/>
        </w:rPr>
        <w:t>Addressed audience:</w:t>
      </w:r>
      <w:r w:rsidR="00757477" w:rsidRPr="00757477">
        <w:rPr>
          <w:i/>
          <w:iCs/>
        </w:rPr>
        <w:t xml:space="preserve"> </w:t>
      </w:r>
      <w:r w:rsidR="00757477">
        <w:rPr>
          <w:i/>
          <w:iCs/>
        </w:rPr>
        <w:t>solar heating &amp; cooling researchers</w:t>
      </w:r>
    </w:p>
    <w:p w14:paraId="378F0C31" w14:textId="32386088" w:rsidR="00D32EF0" w:rsidRPr="006309AA" w:rsidRDefault="00050D8F" w:rsidP="0082337A">
      <w:pPr>
        <w:pStyle w:val="SWCHeading1"/>
        <w:numPr>
          <w:ilvl w:val="0"/>
          <w:numId w:val="11"/>
        </w:numPr>
      </w:pPr>
      <w:r>
        <w:t>Introduction</w:t>
      </w:r>
    </w:p>
    <w:p w14:paraId="112AF620" w14:textId="3AFB0DE3" w:rsidR="000C1276" w:rsidRDefault="0082337A" w:rsidP="007C1632">
      <w:pPr>
        <w:pStyle w:val="SWCText"/>
      </w:pPr>
      <w:r w:rsidRPr="00897355">
        <w:t xml:space="preserve">Concentrated hybrid PhotoVoltaic/Thermal (CPVT) solar collector is an option of interest due to its flexibility, manufacturability, and high efficiency. </w:t>
      </w:r>
      <w:r w:rsidR="000C1276">
        <w:t xml:space="preserve">This technology has to face </w:t>
      </w:r>
      <w:r w:rsidR="000C1276" w:rsidRPr="000C1276">
        <w:t>economic, technical and market barriers</w:t>
      </w:r>
      <w:r w:rsidR="000C1276">
        <w:t xml:space="preserve">. </w:t>
      </w:r>
    </w:p>
    <w:p w14:paraId="69CEF4E7" w14:textId="77777777" w:rsidR="003D4C0E" w:rsidRDefault="003D4C0E" w:rsidP="007C1632">
      <w:pPr>
        <w:pStyle w:val="SWCText"/>
      </w:pPr>
      <w:r w:rsidRPr="003D4C0E">
        <w:t>From an economic point of view, this technology still has a high initial installation cost and, together with relatively low market maturity and standardization, results in high CAPEX (Hosouli et al, 2025). Moreover, it requires double maintenance of the electrical and hydraulic circuits, resulting in higher OPEX than other solar collectors (Molepo, 2024). From a technical perspective, this technology involves a trade-off between thermal and PV efficiencies (Bandaru, 2021), and in many applications, such as residential buildings, there is a mismatch with user demand (Countinho, 2026).</w:t>
      </w:r>
    </w:p>
    <w:p w14:paraId="76D62B75" w14:textId="43963E00" w:rsidR="002214E2" w:rsidRDefault="002214E2" w:rsidP="007C1632">
      <w:pPr>
        <w:pStyle w:val="SWCText"/>
      </w:pPr>
      <w:r w:rsidRPr="002214E2">
        <w:t xml:space="preserve">The main objective of the ECOSun project is to overcome economic, technical, and market barriers to PVT systems by radically reducing the cost of electricity and heat co-generation via a CPVT system through the use of low-cost materials and advanced industrial manufacturing methods. In this new hybrid solar collector, solar radiation is captured in a parabolic trough by a concentrator based on a novel support structure fabricated by injection molding and focused onto a Co-Generation Absorber Module, where special c-Si PV cells are operated under concentration. </w:t>
      </w:r>
    </w:p>
    <w:p w14:paraId="063F17E2" w14:textId="72DFA85A" w:rsidR="0064403B" w:rsidRDefault="005E7D1B" w:rsidP="007C1632">
      <w:pPr>
        <w:pStyle w:val="SWCText"/>
      </w:pPr>
      <w:r w:rsidRPr="005E7D1B">
        <w:t xml:space="preserve">In this work, an assessment of the energy produced by a polygeneration system (for heating, cooling, and power generation) during the summer time, based on this technology and employing an absorption chiller, is carried out using system simulations with fast-transient calculation models to enable seasonal simulations. The absorption chiller model incorporates empirical heat and mass transfer information and pressure drop in the heat exchangers. This approach allows scalability studies, as the input data for the chiller are geometrical data of the machine, including heat exchangers, the mass of the refrigerant, absorbent, and solid parts, thermophysical properties, and characteristics of pumps and valves, avoiding an ad-hoc experimental test campaign to characterize the absorption </w:t>
      </w:r>
      <w:r w:rsidRPr="005E7D1B">
        <w:lastRenderedPageBreak/>
        <w:t>machine and allowing the estimation of the electrical expenses of the auxiliary components. The present work presents calculations of overall performance indicators for a case study: a polygeneration system in an office building within the CTTC facilities in Terrassa (Barcelona), and a detailed assessment of the summer season performance. The model used for the CPVT is described, and the control strategy is explained. The cooling load is estimated using a building simulation model that accounts for heat (conduction, convection, and radiation) and mass transfer (humidity transport) phenomena.</w:t>
      </w:r>
      <w:r>
        <w:t xml:space="preserve"> </w:t>
      </w:r>
    </w:p>
    <w:p w14:paraId="3E528790" w14:textId="75347CDD" w:rsidR="0082337A" w:rsidRDefault="0082337A" w:rsidP="0082337A">
      <w:pPr>
        <w:pStyle w:val="SWCHeading1"/>
        <w:numPr>
          <w:ilvl w:val="0"/>
          <w:numId w:val="11"/>
        </w:numPr>
      </w:pPr>
      <w:r>
        <w:t>Mathematical modelling and implementation</w:t>
      </w:r>
    </w:p>
    <w:p w14:paraId="79A72491" w14:textId="120F158C" w:rsidR="005E7D1B" w:rsidRPr="000A4A22" w:rsidRDefault="000A4A22" w:rsidP="000A4A22">
      <w:pPr>
        <w:jc w:val="both"/>
        <w:rPr>
          <w:color w:val="000000"/>
          <w:sz w:val="20"/>
          <w:szCs w:val="22"/>
          <w:lang w:val="en-US"/>
        </w:rPr>
      </w:pPr>
      <w:r w:rsidRPr="000A4A22">
        <w:rPr>
          <w:color w:val="000000"/>
          <w:sz w:val="20"/>
          <w:szCs w:val="22"/>
          <w:lang w:val="en-US"/>
        </w:rPr>
        <w:t>For performing the simulations, a modular obje</w:t>
      </w:r>
      <w:r w:rsidR="00B1140E">
        <w:rPr>
          <w:color w:val="000000"/>
          <w:sz w:val="20"/>
          <w:szCs w:val="22"/>
          <w:lang w:val="en-US"/>
        </w:rPr>
        <w:t xml:space="preserve">ct-oriented simulation platform </w:t>
      </w:r>
      <w:r w:rsidRPr="000A4A22">
        <w:rPr>
          <w:color w:val="000000"/>
          <w:sz w:val="20"/>
          <w:szCs w:val="22"/>
          <w:lang w:val="en-US"/>
        </w:rPr>
        <w:t xml:space="preserve">(NEST) (Lopez et al., 2012) </w:t>
      </w:r>
      <w:r w:rsidR="00B1140E">
        <w:rPr>
          <w:color w:val="000000"/>
          <w:sz w:val="20"/>
          <w:szCs w:val="22"/>
          <w:lang w:val="en-US"/>
        </w:rPr>
        <w:t xml:space="preserve">developed in MPI C++ </w:t>
      </w:r>
      <w:r w:rsidRPr="000A4A22">
        <w:rPr>
          <w:color w:val="000000"/>
          <w:sz w:val="20"/>
          <w:szCs w:val="22"/>
          <w:lang w:val="en-US"/>
        </w:rPr>
        <w:t xml:space="preserve">is used, which enables linking between the different components of a particular system (e.g., solar collectors, pumps, valves, heat exchangers, etc.), allowing high flexibility in configurations. In this numerical platform, each component is an object that can be either an empirically based model or a more detailed CFD model, if necessary. In the NEST platform, parallel computing is allowed. For numerical resolution, each component is treated as a separate object, coupled with its neighboring objects/elements via a global algorithm based on implicit iteration, performed component by component. At each iteration, inputs (e.g., pressure, temperature, etc.) are taken from the neighbors, the governing equations of the element are solved, and the outputs (e.g., pressure, temperature, etc.) are set as boundary conditions for the resolution of the neighbor elements. Iterations continue until convergence is reached at the present time step; then, the next time step calculation starts after updating the variables in a Gauss–Seidel iteration procedure. </w:t>
      </w:r>
    </w:p>
    <w:p w14:paraId="7F27673D" w14:textId="77777777" w:rsidR="0082337A" w:rsidRPr="00A8657E" w:rsidRDefault="0082337A" w:rsidP="00A8657E">
      <w:pPr>
        <w:pStyle w:val="SWCHeading1"/>
        <w:numPr>
          <w:ilvl w:val="1"/>
          <w:numId w:val="11"/>
        </w:numPr>
        <w:jc w:val="left"/>
        <w:rPr>
          <w:b w:val="0"/>
          <w:i/>
          <w:szCs w:val="22"/>
          <w:lang w:val="en-GB"/>
        </w:rPr>
      </w:pPr>
      <w:r w:rsidRPr="00A8657E">
        <w:rPr>
          <w:b w:val="0"/>
          <w:i/>
          <w:szCs w:val="22"/>
          <w:lang w:val="en-GB"/>
        </w:rPr>
        <w:t>Energy capture system</w:t>
      </w:r>
    </w:p>
    <w:p w14:paraId="25B09DC0" w14:textId="094A74F1" w:rsidR="0082337A" w:rsidRDefault="0082337A" w:rsidP="0082337A">
      <w:pPr>
        <w:pStyle w:val="SWCHeading1"/>
        <w:spacing w:before="0"/>
        <w:jc w:val="both"/>
        <w:rPr>
          <w:rFonts w:ascii="Times New Roman" w:hAnsi="Times New Roman" w:cs="Minion Pro"/>
          <w:b w:val="0"/>
          <w:szCs w:val="22"/>
        </w:rPr>
      </w:pPr>
      <w:r w:rsidRPr="008A723D">
        <w:rPr>
          <w:rFonts w:ascii="Times New Roman" w:hAnsi="Times New Roman" w:cs="Minion Pro"/>
          <w:b w:val="0"/>
          <w:szCs w:val="22"/>
        </w:rPr>
        <w:t>For the CPVT collector, a simple model is employed (Jonas et al. 2018), i.e., a steady-state efficiency curve is used to calculate the instantaneous overall efficiency (thermal+electrical</w:t>
      </w:r>
      <w:r>
        <w:rPr>
          <w:rFonts w:ascii="Times New Roman" w:hAnsi="Times New Roman" w:cs="Minion Pro"/>
          <w:b w:val="0"/>
          <w:szCs w:val="22"/>
        </w:rPr>
        <w:t>,</w:t>
      </w:r>
      <w:r w:rsidRPr="00F66163">
        <w:t xml:space="preserve"> </w:t>
      </w:r>
      <w:r w:rsidRPr="004C6AFD">
        <w:rPr>
          <w:b w:val="0"/>
        </w:rPr>
        <w:sym w:font="Symbol" w:char="F068"/>
      </w:r>
      <w:r w:rsidRPr="008A723D">
        <w:rPr>
          <w:rFonts w:ascii="Times New Roman" w:hAnsi="Times New Roman" w:cs="Minion Pro"/>
          <w:b w:val="0"/>
          <w:szCs w:val="22"/>
        </w:rPr>
        <w:t>) applied to the incoming solar energy (see eq.1):</w:t>
      </w:r>
    </w:p>
    <w:p w14:paraId="03A09BB5" w14:textId="050B9A16" w:rsidR="0082337A" w:rsidRPr="000C5D0A" w:rsidRDefault="0082337A" w:rsidP="000B7D4E">
      <w:pPr>
        <w:pStyle w:val="SWCHeading1"/>
        <w:spacing w:before="0"/>
        <w:jc w:val="left"/>
        <w:rPr>
          <w:rFonts w:ascii="Times New Roman" w:hAnsi="Times New Roman" w:cs="Minion Pro"/>
          <w:b w:val="0"/>
          <w:szCs w:val="22"/>
          <w:lang w:val="en-GB"/>
        </w:rPr>
      </w:pPr>
      <m:oMath>
        <m:r>
          <m:rPr>
            <m:sty m:val="p"/>
          </m:rPr>
          <w:rPr>
            <w:rFonts w:ascii="Cambria Math" w:hAnsi="Cambria Math"/>
            <w:b w:val="0"/>
          </w:rPr>
          <w:sym w:font="Symbol" w:char="F068"/>
        </m:r>
        <m:r>
          <m:rPr>
            <m:sty m:val="b"/>
          </m:rPr>
          <w:rPr>
            <w:rFonts w:ascii="Cambria Math" w:hAnsi="Cambria Math"/>
          </w:rPr>
          <m:t>=</m:t>
        </m:r>
        <m:sSub>
          <m:sSubPr>
            <m:ctrlPr>
              <w:rPr>
                <w:rFonts w:ascii="Cambria Math" w:hAnsi="Cambria Math"/>
                <w:b w:val="0"/>
              </w:rPr>
            </m:ctrlPr>
          </m:sSubPr>
          <m:e>
            <m:r>
              <m:rPr>
                <m:sty m:val="bi"/>
              </m:rPr>
              <w:rPr>
                <w:rFonts w:ascii="Cambria Math" w:hAnsi="Cambria Math"/>
              </w:rPr>
              <m:t>a</m:t>
            </m:r>
          </m:e>
          <m:sub>
            <m:r>
              <m:rPr>
                <m:sty m:val="b"/>
              </m:rPr>
              <w:rPr>
                <w:rFonts w:ascii="Cambria Math" w:hAnsi="Cambria Math"/>
              </w:rPr>
              <m:t>0</m:t>
            </m:r>
          </m:sub>
        </m:sSub>
        <m:r>
          <m:rPr>
            <m:sty m:val="b"/>
          </m:rPr>
          <w:rPr>
            <w:rFonts w:ascii="Cambria Math" w:hAnsi="Cambria Math"/>
          </w:rPr>
          <m:t>+</m:t>
        </m:r>
        <m:sSub>
          <m:sSubPr>
            <m:ctrlPr>
              <w:rPr>
                <w:rFonts w:ascii="Cambria Math" w:hAnsi="Cambria Math"/>
                <w:b w:val="0"/>
              </w:rPr>
            </m:ctrlPr>
          </m:sSubPr>
          <m:e>
            <m:r>
              <m:rPr>
                <m:sty m:val="bi"/>
              </m:rPr>
              <w:rPr>
                <w:rFonts w:ascii="Cambria Math" w:hAnsi="Cambria Math"/>
              </w:rPr>
              <m:t>a</m:t>
            </m:r>
          </m:e>
          <m:sub>
            <m:r>
              <m:rPr>
                <m:sty m:val="b"/>
              </m:rPr>
              <w:rPr>
                <w:rFonts w:ascii="Cambria Math" w:hAnsi="Cambria Math"/>
              </w:rPr>
              <m:t>1</m:t>
            </m:r>
          </m:sub>
        </m:sSub>
        <m:r>
          <m:rPr>
            <m:sty m:val="b"/>
          </m:rPr>
          <w:rPr>
            <w:rFonts w:ascii="Cambria Math" w:hAnsi="Cambria Math"/>
          </w:rPr>
          <m:t>∆</m:t>
        </m:r>
        <m:r>
          <m:rPr>
            <m:sty m:val="bi"/>
          </m:rPr>
          <w:rPr>
            <w:rFonts w:ascii="Cambria Math" w:hAnsi="Cambria Math"/>
          </w:rPr>
          <m:t>T</m:t>
        </m:r>
        <m:r>
          <m:rPr>
            <m:sty m:val="b"/>
          </m:rPr>
          <w:rPr>
            <w:rFonts w:ascii="Cambria Math" w:hAnsi="Cambria Math"/>
          </w:rPr>
          <m:t>/</m:t>
        </m:r>
        <m:r>
          <m:rPr>
            <m:sty m:val="bi"/>
          </m:rPr>
          <w:rPr>
            <w:rFonts w:ascii="Cambria Math" w:hAnsi="Cambria Math"/>
          </w:rPr>
          <m:t>G</m:t>
        </m:r>
        <m:r>
          <m:rPr>
            <m:sty m:val="b"/>
          </m:rPr>
          <w:rPr>
            <w:rFonts w:ascii="Cambria Math" w:hAnsi="Cambria Math"/>
          </w:rPr>
          <m:t>+</m:t>
        </m:r>
        <m:sSub>
          <m:sSubPr>
            <m:ctrlPr>
              <w:rPr>
                <w:rFonts w:ascii="Cambria Math" w:hAnsi="Cambria Math"/>
                <w:b w:val="0"/>
              </w:rPr>
            </m:ctrlPr>
          </m:sSubPr>
          <m:e>
            <m:r>
              <m:rPr>
                <m:sty m:val="bi"/>
              </m:rPr>
              <w:rPr>
                <w:rFonts w:ascii="Cambria Math" w:hAnsi="Cambria Math"/>
              </w:rPr>
              <m:t>a</m:t>
            </m:r>
          </m:e>
          <m:sub>
            <m:r>
              <m:rPr>
                <m:sty m:val="b"/>
              </m:rPr>
              <w:rPr>
                <w:rFonts w:ascii="Cambria Math" w:hAnsi="Cambria Math"/>
              </w:rPr>
              <m:t>2</m:t>
            </m:r>
          </m:sub>
        </m:sSub>
        <m:r>
          <m:rPr>
            <m:sty m:val="b"/>
          </m:rPr>
          <w:rPr>
            <w:rFonts w:ascii="Cambria Math" w:hAnsi="Cambria Math"/>
          </w:rPr>
          <m:t>∆</m:t>
        </m:r>
        <m:r>
          <m:rPr>
            <m:sty m:val="bi"/>
          </m:rPr>
          <w:rPr>
            <w:rFonts w:ascii="Cambria Math" w:hAnsi="Cambria Math"/>
          </w:rPr>
          <m:t>T</m:t>
        </m:r>
        <m:r>
          <m:rPr>
            <m:sty m:val="b"/>
          </m:rPr>
          <w:rPr>
            <w:rFonts w:ascii="Cambria Math" w:hAnsi="Cambria Math"/>
          </w:rPr>
          <m:t>/</m:t>
        </m:r>
        <m:sSup>
          <m:sSupPr>
            <m:ctrlPr>
              <w:rPr>
                <w:rFonts w:ascii="Cambria Math" w:hAnsi="Cambria Math"/>
                <w:b w:val="0"/>
              </w:rPr>
            </m:ctrlPr>
          </m:sSupPr>
          <m:e>
            <m:r>
              <m:rPr>
                <m:sty m:val="bi"/>
              </m:rPr>
              <w:rPr>
                <w:rFonts w:ascii="Cambria Math" w:hAnsi="Cambria Math"/>
              </w:rPr>
              <m:t>G</m:t>
            </m:r>
          </m:e>
          <m:sup>
            <m:r>
              <m:rPr>
                <m:sty m:val="b"/>
              </m:rPr>
              <w:rPr>
                <w:rFonts w:ascii="Cambria Math" w:hAnsi="Cambria Math"/>
              </w:rPr>
              <m:t>2</m:t>
            </m:r>
          </m:sup>
        </m:sSup>
      </m:oMath>
      <w:r w:rsidRPr="00222243">
        <w:rPr>
          <w:rFonts w:eastAsiaTheme="minorEastAsia"/>
          <w:b w:val="0"/>
        </w:rPr>
        <w:tab/>
      </w:r>
      <w:r w:rsidR="000B7D4E">
        <w:rPr>
          <w:rFonts w:eastAsiaTheme="minorEastAsia"/>
          <w:b w:val="0"/>
        </w:rPr>
        <w:tab/>
      </w:r>
      <w:r w:rsidR="000B7D4E">
        <w:rPr>
          <w:rFonts w:eastAsiaTheme="minorEastAsia"/>
          <w:b w:val="0"/>
        </w:rPr>
        <w:tab/>
      </w:r>
      <w:r w:rsidR="000B7D4E">
        <w:rPr>
          <w:rFonts w:eastAsiaTheme="minorEastAsia"/>
          <w:b w:val="0"/>
        </w:rPr>
        <w:tab/>
      </w:r>
      <w:r w:rsidR="000B7D4E">
        <w:rPr>
          <w:rFonts w:eastAsiaTheme="minorEastAsia"/>
          <w:b w:val="0"/>
        </w:rPr>
        <w:tab/>
      </w:r>
      <w:r w:rsidR="000B7D4E">
        <w:rPr>
          <w:rFonts w:eastAsiaTheme="minorEastAsia"/>
          <w:b w:val="0"/>
        </w:rPr>
        <w:tab/>
      </w:r>
      <w:r w:rsidR="000B7D4E">
        <w:rPr>
          <w:rFonts w:eastAsiaTheme="minorEastAsia"/>
          <w:b w:val="0"/>
        </w:rPr>
        <w:tab/>
      </w:r>
      <w:r w:rsidR="000B7D4E">
        <w:rPr>
          <w:rFonts w:eastAsiaTheme="minorEastAsia"/>
          <w:b w:val="0"/>
        </w:rPr>
        <w:tab/>
      </w:r>
      <w:r w:rsidRPr="000C5D0A">
        <w:rPr>
          <w:rFonts w:ascii="Times New Roman" w:hAnsi="Times New Roman" w:cs="Minion Pro"/>
          <w:b w:val="0"/>
          <w:szCs w:val="22"/>
          <w:lang w:val="en-GB"/>
        </w:rPr>
        <w:t>(eq. 1)</w:t>
      </w:r>
    </w:p>
    <w:p w14:paraId="438210C5" w14:textId="77777777" w:rsidR="0082337A" w:rsidRPr="00323699" w:rsidRDefault="0082337A" w:rsidP="0082337A">
      <w:pPr>
        <w:pStyle w:val="SWCBulletedList"/>
        <w:numPr>
          <w:ilvl w:val="0"/>
          <w:numId w:val="0"/>
        </w:numPr>
        <w:jc w:val="both"/>
      </w:pPr>
      <w:r w:rsidRPr="00323699">
        <w:t xml:space="preserve">Where </w:t>
      </w:r>
      <m:oMath>
        <m:r>
          <m:rPr>
            <m:sty m:val="p"/>
          </m:rPr>
          <w:rPr>
            <w:rFonts w:ascii="Cambria Math" w:hAnsi="Cambria Math"/>
          </w:rPr>
          <m:t>∆</m:t>
        </m:r>
        <m:r>
          <w:rPr>
            <w:rFonts w:ascii="Cambria Math" w:hAnsi="Cambria Math"/>
          </w:rPr>
          <m:t>T</m:t>
        </m:r>
      </m:oMath>
      <w:r w:rsidRPr="00323699">
        <w:t xml:space="preserve"> is the temperature difference between the collector inlet and ambient, and G is the direct normal irradiance. For calculating the electrical efficiency of the PV module (</w:t>
      </w:r>
      <w:r w:rsidRPr="00323699">
        <w:sym w:font="Symbol" w:char="F068"/>
      </w:r>
      <w:r w:rsidRPr="001F5F0A">
        <w:rPr>
          <w:vertAlign w:val="subscript"/>
        </w:rPr>
        <w:t>el</w:t>
      </w:r>
      <w:r w:rsidRPr="00323699">
        <w:t xml:space="preserve">), another steady-state </w:t>
      </w:r>
      <w:r>
        <w:t xml:space="preserve">linear </w:t>
      </w:r>
      <w:r w:rsidRPr="00323699">
        <w:t xml:space="preserve">efficiency curve is applied (see eq. 2): </w:t>
      </w:r>
    </w:p>
    <w:p w14:paraId="6FCA413C" w14:textId="6F16B985" w:rsidR="0082337A" w:rsidRPr="00D37550" w:rsidRDefault="0082337A" w:rsidP="000B7D4E">
      <w:pPr>
        <w:pStyle w:val="SWCHeading1"/>
        <w:spacing w:before="0"/>
        <w:jc w:val="left"/>
        <w:rPr>
          <w:rFonts w:ascii="Times New Roman" w:hAnsi="Times New Roman" w:cs="Minion Pro"/>
          <w:b w:val="0"/>
          <w:szCs w:val="22"/>
          <w:lang w:val="es-ES"/>
        </w:rPr>
      </w:pPr>
      <w:r w:rsidRPr="00222243">
        <w:rPr>
          <w:rFonts w:ascii="Times New Roman" w:hAnsi="Times New Roman"/>
          <w:b w:val="0"/>
        </w:rPr>
        <w:sym w:font="Symbol" w:char="F068"/>
      </w:r>
      <w:r w:rsidRPr="00222243">
        <w:rPr>
          <w:rFonts w:ascii="Times New Roman" w:hAnsi="Times New Roman"/>
          <w:b w:val="0"/>
          <w:vertAlign w:val="subscript"/>
          <w:lang w:val="es-ES"/>
        </w:rPr>
        <w:t xml:space="preserve">el </w:t>
      </w:r>
      <m:oMath>
        <m:r>
          <m:rPr>
            <m:sty m:val="b"/>
          </m:rPr>
          <w:rPr>
            <w:rFonts w:ascii="Cambria Math" w:hAnsi="Cambria Math"/>
            <w:lang w:val="es-ES"/>
          </w:rPr>
          <m:t>=</m:t>
        </m:r>
        <m:sSub>
          <m:sSubPr>
            <m:ctrlPr>
              <w:rPr>
                <w:rFonts w:ascii="Cambria Math" w:hAnsi="Cambria Math"/>
                <w:b w:val="0"/>
              </w:rPr>
            </m:ctrlPr>
          </m:sSubPr>
          <m:e>
            <m:r>
              <m:rPr>
                <m:sty m:val="bi"/>
              </m:rPr>
              <w:rPr>
                <w:rFonts w:ascii="Cambria Math" w:hAnsi="Cambria Math"/>
              </w:rPr>
              <m:t>b</m:t>
            </m:r>
          </m:e>
          <m:sub>
            <m:r>
              <m:rPr>
                <m:sty m:val="b"/>
              </m:rPr>
              <w:rPr>
                <w:rFonts w:ascii="Cambria Math" w:hAnsi="Cambria Math"/>
                <w:lang w:val="es-ES"/>
              </w:rPr>
              <m:t>0</m:t>
            </m:r>
          </m:sub>
        </m:sSub>
        <m:r>
          <m:rPr>
            <m:sty m:val="b"/>
          </m:rPr>
          <w:rPr>
            <w:rFonts w:ascii="Cambria Math" w:hAnsi="Cambria Math"/>
            <w:lang w:val="es-ES"/>
          </w:rPr>
          <m:t>+</m:t>
        </m:r>
        <m:sSub>
          <m:sSubPr>
            <m:ctrlPr>
              <w:rPr>
                <w:rFonts w:ascii="Cambria Math" w:hAnsi="Cambria Math"/>
                <w:b w:val="0"/>
              </w:rPr>
            </m:ctrlPr>
          </m:sSubPr>
          <m:e>
            <m:r>
              <m:rPr>
                <m:sty m:val="bi"/>
              </m:rPr>
              <w:rPr>
                <w:rFonts w:ascii="Cambria Math" w:hAnsi="Cambria Math"/>
              </w:rPr>
              <m:t>b</m:t>
            </m:r>
          </m:e>
          <m:sub>
            <m:r>
              <m:rPr>
                <m:sty m:val="b"/>
              </m:rPr>
              <w:rPr>
                <w:rFonts w:ascii="Cambria Math" w:hAnsi="Cambria Math"/>
                <w:lang w:val="es-ES"/>
              </w:rPr>
              <m:t>1</m:t>
            </m:r>
          </m:sub>
        </m:sSub>
        <m:sSub>
          <m:sSubPr>
            <m:ctrlPr>
              <w:rPr>
                <w:rFonts w:ascii="Cambria Math" w:hAnsi="Cambria Math"/>
                <w:b w:val="0"/>
              </w:rPr>
            </m:ctrlPr>
          </m:sSubPr>
          <m:e>
            <m:r>
              <m:rPr>
                <m:sty m:val="bi"/>
              </m:rPr>
              <w:rPr>
                <w:rFonts w:ascii="Cambria Math" w:hAnsi="Cambria Math"/>
              </w:rPr>
              <m:t>T</m:t>
            </m:r>
          </m:e>
          <m:sub>
            <m:r>
              <m:rPr>
                <m:sty m:val="bi"/>
              </m:rPr>
              <w:rPr>
                <w:rFonts w:ascii="Cambria Math" w:hAnsi="Cambria Math"/>
              </w:rPr>
              <m:t>cell</m:t>
            </m:r>
          </m:sub>
        </m:sSub>
      </m:oMath>
      <w:r w:rsidRPr="00D37550">
        <w:rPr>
          <w:rFonts w:eastAsiaTheme="minorEastAsia"/>
          <w:b w:val="0"/>
          <w:lang w:val="es-ES"/>
        </w:rPr>
        <w:t xml:space="preserve"> </w:t>
      </w:r>
      <w:r w:rsidRPr="00D37550">
        <w:rPr>
          <w:rFonts w:eastAsiaTheme="minorEastAsia"/>
          <w:b w:val="0"/>
          <w:lang w:val="es-ES"/>
        </w:rPr>
        <w:tab/>
      </w:r>
      <w:r w:rsidR="000B7D4E">
        <w:rPr>
          <w:rFonts w:eastAsiaTheme="minorEastAsia"/>
          <w:b w:val="0"/>
          <w:lang w:val="es-ES"/>
        </w:rPr>
        <w:tab/>
      </w:r>
      <w:r w:rsidR="000B7D4E">
        <w:rPr>
          <w:rFonts w:eastAsiaTheme="minorEastAsia"/>
          <w:b w:val="0"/>
          <w:lang w:val="es-ES"/>
        </w:rPr>
        <w:tab/>
      </w:r>
      <w:r w:rsidR="000B7D4E">
        <w:rPr>
          <w:rFonts w:eastAsiaTheme="minorEastAsia"/>
          <w:b w:val="0"/>
          <w:lang w:val="es-ES"/>
        </w:rPr>
        <w:tab/>
      </w:r>
      <w:r w:rsidR="000B7D4E">
        <w:rPr>
          <w:rFonts w:eastAsiaTheme="minorEastAsia"/>
          <w:b w:val="0"/>
          <w:lang w:val="es-ES"/>
        </w:rPr>
        <w:tab/>
      </w:r>
      <w:r w:rsidR="000B7D4E">
        <w:rPr>
          <w:rFonts w:eastAsiaTheme="minorEastAsia"/>
          <w:b w:val="0"/>
          <w:lang w:val="es-ES"/>
        </w:rPr>
        <w:tab/>
      </w:r>
      <w:r w:rsidR="000B7D4E">
        <w:rPr>
          <w:rFonts w:eastAsiaTheme="minorEastAsia"/>
          <w:b w:val="0"/>
          <w:lang w:val="es-ES"/>
        </w:rPr>
        <w:tab/>
      </w:r>
      <w:r w:rsidR="000B7D4E">
        <w:rPr>
          <w:rFonts w:eastAsiaTheme="minorEastAsia"/>
          <w:b w:val="0"/>
          <w:lang w:val="es-ES"/>
        </w:rPr>
        <w:tab/>
      </w:r>
      <w:r w:rsidR="000B7D4E">
        <w:rPr>
          <w:rFonts w:eastAsiaTheme="minorEastAsia"/>
          <w:b w:val="0"/>
          <w:lang w:val="es-ES"/>
        </w:rPr>
        <w:tab/>
      </w:r>
      <w:r w:rsidRPr="00D37550">
        <w:rPr>
          <w:rFonts w:ascii="Times New Roman" w:hAnsi="Times New Roman" w:cs="Minion Pro"/>
          <w:b w:val="0"/>
          <w:szCs w:val="22"/>
          <w:lang w:val="es-ES"/>
        </w:rPr>
        <w:t>(eq. 2)</w:t>
      </w:r>
    </w:p>
    <w:p w14:paraId="3D359BAD" w14:textId="2CBD4CB5" w:rsidR="0082337A" w:rsidRPr="00323699" w:rsidRDefault="0082337A" w:rsidP="0082337A">
      <w:pPr>
        <w:pStyle w:val="SWCBulletedList"/>
        <w:numPr>
          <w:ilvl w:val="0"/>
          <w:numId w:val="0"/>
        </w:numPr>
        <w:jc w:val="both"/>
      </w:pPr>
      <w:r w:rsidRPr="00323699">
        <w:t xml:space="preserve">Where </w:t>
      </w:r>
      <m:oMath>
        <m:sSub>
          <m:sSubPr>
            <m:ctrlPr>
              <w:rPr>
                <w:rFonts w:ascii="Cambria Math" w:hAnsi="Cambria Math"/>
              </w:rPr>
            </m:ctrlPr>
          </m:sSubPr>
          <m:e>
            <m:r>
              <w:rPr>
                <w:rFonts w:ascii="Cambria Math" w:hAnsi="Cambria Math"/>
              </w:rPr>
              <m:t>T</m:t>
            </m:r>
          </m:e>
          <m:sub>
            <m:r>
              <w:rPr>
                <w:rFonts w:ascii="Cambria Math" w:hAnsi="Cambria Math"/>
              </w:rPr>
              <m:t>cell</m:t>
            </m:r>
          </m:sub>
        </m:sSub>
      </m:oMath>
      <w:r w:rsidRPr="00323699">
        <w:t xml:space="preserve"> is the PV module temperature. </w:t>
      </w:r>
      <w:r w:rsidR="005E7D1B">
        <w:t xml:space="preserve">The electrical efficiency takes into account that not all the absorber is covered by the PV modules. </w:t>
      </w:r>
      <w:r w:rsidRPr="00323699">
        <w:t>Therefore the thermal efficiency (</w:t>
      </w:r>
      <w:r w:rsidRPr="00323699">
        <w:sym w:font="Symbol" w:char="F068"/>
      </w:r>
      <w:r w:rsidRPr="00BA4356">
        <w:rPr>
          <w:vertAlign w:val="subscript"/>
        </w:rPr>
        <w:t>th</w:t>
      </w:r>
      <w:r w:rsidRPr="00323699">
        <w:t>) is obtained by extracting eq. 2 from eq. 1 (</w:t>
      </w:r>
      <w:r w:rsidRPr="00323699">
        <w:sym w:font="Symbol" w:char="F068"/>
      </w:r>
      <w:r w:rsidRPr="00BA4356">
        <w:rPr>
          <w:vertAlign w:val="subscript"/>
        </w:rPr>
        <w:t>th</w:t>
      </w:r>
      <w:r w:rsidRPr="00323699">
        <w:t>=</w:t>
      </w:r>
      <w:r w:rsidRPr="00323699">
        <w:sym w:font="Symbol" w:char="F068"/>
      </w:r>
      <w:r w:rsidRPr="00323699">
        <w:t>-</w:t>
      </w:r>
      <w:r w:rsidRPr="00323699">
        <w:sym w:font="Symbol" w:char="F068"/>
      </w:r>
      <w:r w:rsidRPr="00BA4356">
        <w:rPr>
          <w:vertAlign w:val="subscript"/>
        </w:rPr>
        <w:t>el</w:t>
      </w:r>
      <w:r w:rsidRPr="00323699">
        <w:t>). In this way, an estimated value of the collector outlet (T</w:t>
      </w:r>
      <w:r w:rsidRPr="00BA4356">
        <w:rPr>
          <w:vertAlign w:val="subscript"/>
        </w:rPr>
        <w:t>co, out*</w:t>
      </w:r>
      <w:r w:rsidRPr="00323699">
        <w:t xml:space="preserve">) is calculated using </w:t>
      </w:r>
      <w:r w:rsidRPr="00323699">
        <w:sym w:font="Symbol" w:char="F068"/>
      </w:r>
      <w:r w:rsidRPr="0005225F">
        <w:rPr>
          <w:vertAlign w:val="subscript"/>
        </w:rPr>
        <w:t>th</w:t>
      </w:r>
      <w:r w:rsidRPr="00323699">
        <w:t>:</w:t>
      </w:r>
    </w:p>
    <w:p w14:paraId="4CA1FF82" w14:textId="5754BAFF" w:rsidR="0082337A" w:rsidRPr="00D37550" w:rsidRDefault="00616335" w:rsidP="000B7D4E">
      <w:pPr>
        <w:pStyle w:val="SWCHeading1"/>
        <w:spacing w:before="0"/>
        <w:jc w:val="left"/>
        <w:rPr>
          <w:rFonts w:ascii="Times New Roman" w:hAnsi="Times New Roman" w:cs="Minion Pro"/>
          <w:b w:val="0"/>
          <w:szCs w:val="22"/>
        </w:rPr>
      </w:pPr>
      <m:oMath>
        <m:sSubSup>
          <m:sSubSupPr>
            <m:ctrlPr>
              <w:rPr>
                <w:rFonts w:ascii="Cambria Math" w:eastAsiaTheme="minorEastAsia" w:hAnsi="Cambria Math"/>
                <w:b w:val="0"/>
              </w:rPr>
            </m:ctrlPr>
          </m:sSubSupPr>
          <m:e>
            <m:r>
              <m:rPr>
                <m:sty m:val="bi"/>
              </m:rPr>
              <w:rPr>
                <w:rFonts w:ascii="Cambria Math" w:eastAsiaTheme="minorEastAsia" w:hAnsi="Cambria Math"/>
              </w:rPr>
              <m:t>T</m:t>
            </m:r>
          </m:e>
          <m:sub>
            <m:r>
              <m:rPr>
                <m:sty m:val="bi"/>
              </m:rPr>
              <w:rPr>
                <w:rFonts w:ascii="Cambria Math" w:eastAsiaTheme="minorEastAsia" w:hAnsi="Cambria Math"/>
              </w:rPr>
              <m:t>co</m:t>
            </m:r>
            <m:r>
              <m:rPr>
                <m:sty m:val="b"/>
              </m:rPr>
              <w:rPr>
                <w:rFonts w:ascii="Cambria Math" w:eastAsiaTheme="minorEastAsia" w:hAnsi="Cambria Math"/>
              </w:rPr>
              <m:t xml:space="preserve">, </m:t>
            </m:r>
            <m:r>
              <m:rPr>
                <m:sty m:val="bi"/>
              </m:rPr>
              <w:rPr>
                <w:rFonts w:ascii="Cambria Math" w:eastAsiaTheme="minorEastAsia" w:hAnsi="Cambria Math"/>
              </w:rPr>
              <m:t>out</m:t>
            </m:r>
          </m:sub>
          <m:sup>
            <m:r>
              <m:rPr>
                <m:sty m:val="b"/>
              </m:rPr>
              <w:rPr>
                <w:rFonts w:ascii="Cambria Math" w:eastAsiaTheme="minorEastAsia" w:hAnsi="Cambria Math"/>
              </w:rPr>
              <m:t>*</m:t>
            </m:r>
          </m:sup>
        </m:sSubSup>
        <m:r>
          <m:rPr>
            <m:sty m:val="b"/>
          </m:rPr>
          <w:rPr>
            <w:rFonts w:ascii="Cambria Math" w:eastAsiaTheme="minorEastAsia" w:hAnsi="Cambria Math"/>
          </w:rPr>
          <m:t>=</m:t>
        </m:r>
        <m:sSub>
          <m:sSubPr>
            <m:ctrlPr>
              <w:rPr>
                <w:rFonts w:ascii="Cambria Math" w:eastAsiaTheme="minorEastAsia" w:hAnsi="Cambria Math"/>
                <w:b w:val="0"/>
              </w:rPr>
            </m:ctrlPr>
          </m:sSubPr>
          <m:e>
            <m:r>
              <m:rPr>
                <m:sty m:val="bi"/>
              </m:rPr>
              <w:rPr>
                <w:rFonts w:ascii="Cambria Math" w:eastAsiaTheme="minorEastAsia" w:hAnsi="Cambria Math"/>
              </w:rPr>
              <m:t>T</m:t>
            </m:r>
          </m:e>
          <m:sub>
            <m:r>
              <m:rPr>
                <m:sty m:val="bi"/>
              </m:rPr>
              <w:rPr>
                <w:rFonts w:ascii="Cambria Math" w:eastAsiaTheme="minorEastAsia" w:hAnsi="Cambria Math"/>
              </w:rPr>
              <m:t>co</m:t>
            </m:r>
            <m:r>
              <m:rPr>
                <m:sty m:val="b"/>
              </m:rPr>
              <w:rPr>
                <w:rFonts w:ascii="Cambria Math" w:eastAsiaTheme="minorEastAsia" w:hAnsi="Cambria Math"/>
              </w:rPr>
              <m:t xml:space="preserve">, </m:t>
            </m:r>
            <m:r>
              <m:rPr>
                <m:sty m:val="bi"/>
              </m:rPr>
              <w:rPr>
                <w:rFonts w:ascii="Cambria Math" w:eastAsiaTheme="minorEastAsia" w:hAnsi="Cambria Math"/>
              </w:rPr>
              <m:t>in</m:t>
            </m:r>
          </m:sub>
        </m:sSub>
        <m:r>
          <m:rPr>
            <m:sty m:val="b"/>
          </m:rPr>
          <w:rPr>
            <w:rFonts w:ascii="Cambria Math" w:eastAsiaTheme="minorEastAsia" w:hAnsi="Cambria Math"/>
          </w:rPr>
          <m:t>+</m:t>
        </m:r>
      </m:oMath>
      <w:r w:rsidR="0082337A" w:rsidRPr="00222243">
        <w:rPr>
          <w:rFonts w:ascii="Times New Roman" w:hAnsi="Times New Roman"/>
          <w:b w:val="0"/>
        </w:rPr>
        <w:sym w:font="Symbol" w:char="F068"/>
      </w:r>
      <w:r w:rsidR="0082337A" w:rsidRPr="00222243">
        <w:rPr>
          <w:rFonts w:ascii="Times New Roman" w:hAnsi="Times New Roman"/>
          <w:b w:val="0"/>
          <w:vertAlign w:val="subscript"/>
        </w:rPr>
        <w:t>th·</w:t>
      </w:r>
      <w:r w:rsidR="0082337A" w:rsidRPr="00222243">
        <w:rPr>
          <w:rFonts w:ascii="Times New Roman" w:eastAsiaTheme="minorEastAsia" w:hAnsi="Times New Roman"/>
          <w:b w:val="0"/>
        </w:rPr>
        <w:t>G·A/</w:t>
      </w:r>
      <m:oMath>
        <m:acc>
          <m:accPr>
            <m:chr m:val="̇"/>
            <m:ctrlPr>
              <w:rPr>
                <w:rFonts w:ascii="Cambria Math" w:eastAsiaTheme="minorEastAsia" w:hAnsi="Cambria Math"/>
                <w:b w:val="0"/>
              </w:rPr>
            </m:ctrlPr>
          </m:accPr>
          <m:e>
            <m:r>
              <m:rPr>
                <m:sty m:val="bi"/>
              </m:rPr>
              <w:rPr>
                <w:rFonts w:ascii="Cambria Math" w:eastAsiaTheme="minorEastAsia" w:hAnsi="Cambria Math"/>
              </w:rPr>
              <m:t>m</m:t>
            </m:r>
          </m:e>
        </m:acc>
        <m:sSub>
          <m:sSubPr>
            <m:ctrlPr>
              <w:rPr>
                <w:rFonts w:ascii="Cambria Math" w:eastAsiaTheme="minorEastAsia" w:hAnsi="Cambria Math"/>
                <w:b w:val="0"/>
              </w:rPr>
            </m:ctrlPr>
          </m:sSubPr>
          <m:e>
            <m:r>
              <m:rPr>
                <m:sty m:val="bi"/>
              </m:rPr>
              <w:rPr>
                <w:rFonts w:ascii="Cambria Math" w:eastAsiaTheme="minorEastAsia" w:hAnsi="Cambria Math"/>
              </w:rPr>
              <m:t>C</m:t>
            </m:r>
          </m:e>
          <m:sub>
            <m:r>
              <m:rPr>
                <m:sty m:val="bi"/>
              </m:rPr>
              <w:rPr>
                <w:rFonts w:ascii="Cambria Math" w:eastAsiaTheme="minorEastAsia" w:hAnsi="Cambria Math"/>
              </w:rPr>
              <m:t>P</m:t>
            </m:r>
          </m:sub>
        </m:sSub>
      </m:oMath>
      <w:r w:rsidR="0082337A" w:rsidRPr="00C45847">
        <w:rPr>
          <w:rFonts w:eastAsiaTheme="minorEastAsia"/>
          <w:b w:val="0"/>
        </w:rPr>
        <w:tab/>
      </w:r>
      <w:r w:rsidR="000B7D4E">
        <w:rPr>
          <w:rFonts w:eastAsiaTheme="minorEastAsia"/>
          <w:b w:val="0"/>
        </w:rPr>
        <w:tab/>
      </w:r>
      <w:r w:rsidR="000B7D4E">
        <w:rPr>
          <w:rFonts w:eastAsiaTheme="minorEastAsia"/>
          <w:b w:val="0"/>
        </w:rPr>
        <w:tab/>
      </w:r>
      <w:r w:rsidR="000B7D4E">
        <w:rPr>
          <w:rFonts w:eastAsiaTheme="minorEastAsia"/>
          <w:b w:val="0"/>
        </w:rPr>
        <w:tab/>
      </w:r>
      <w:r w:rsidR="000B7D4E">
        <w:rPr>
          <w:rFonts w:eastAsiaTheme="minorEastAsia"/>
          <w:b w:val="0"/>
        </w:rPr>
        <w:tab/>
      </w:r>
      <w:r w:rsidR="000B7D4E">
        <w:rPr>
          <w:rFonts w:eastAsiaTheme="minorEastAsia"/>
          <w:b w:val="0"/>
        </w:rPr>
        <w:tab/>
      </w:r>
      <w:r w:rsidR="000B7D4E">
        <w:rPr>
          <w:rFonts w:eastAsiaTheme="minorEastAsia"/>
          <w:b w:val="0"/>
        </w:rPr>
        <w:tab/>
      </w:r>
      <w:r w:rsidR="000B7D4E">
        <w:rPr>
          <w:rFonts w:eastAsiaTheme="minorEastAsia"/>
          <w:b w:val="0"/>
        </w:rPr>
        <w:tab/>
      </w:r>
      <w:r w:rsidR="0082337A" w:rsidRPr="00D37550">
        <w:rPr>
          <w:rFonts w:ascii="Times New Roman" w:hAnsi="Times New Roman" w:cs="Minion Pro"/>
          <w:b w:val="0"/>
          <w:szCs w:val="22"/>
        </w:rPr>
        <w:t>(</w:t>
      </w:r>
      <w:r w:rsidR="0082337A">
        <w:rPr>
          <w:rFonts w:ascii="Times New Roman" w:hAnsi="Times New Roman" w:cs="Minion Pro"/>
          <w:b w:val="0"/>
          <w:szCs w:val="22"/>
        </w:rPr>
        <w:t xml:space="preserve">eq. </w:t>
      </w:r>
      <w:r w:rsidR="0082337A" w:rsidRPr="00D37550">
        <w:rPr>
          <w:rFonts w:ascii="Times New Roman" w:hAnsi="Times New Roman" w:cs="Minion Pro"/>
          <w:b w:val="0"/>
          <w:szCs w:val="22"/>
        </w:rPr>
        <w:t>3)</w:t>
      </w:r>
    </w:p>
    <w:p w14:paraId="7DD3F8E3" w14:textId="62C66319" w:rsidR="0082337A" w:rsidRDefault="0082337A" w:rsidP="0082337A">
      <w:pPr>
        <w:pStyle w:val="SWCHeading1"/>
        <w:spacing w:before="0"/>
        <w:jc w:val="both"/>
        <w:rPr>
          <w:rFonts w:ascii="Times New Roman" w:hAnsi="Times New Roman" w:cs="Minion Pro"/>
          <w:b w:val="0"/>
          <w:szCs w:val="22"/>
        </w:rPr>
      </w:pPr>
      <w:r w:rsidRPr="00BD1279">
        <w:rPr>
          <w:rFonts w:ascii="Times New Roman" w:hAnsi="Times New Roman" w:cs="Minion Pro"/>
          <w:b w:val="0"/>
          <w:szCs w:val="22"/>
        </w:rPr>
        <w:t>where T</w:t>
      </w:r>
      <w:r w:rsidRPr="00BD1279">
        <w:rPr>
          <w:rFonts w:ascii="Times New Roman" w:hAnsi="Times New Roman" w:cs="Minion Pro"/>
          <w:b w:val="0"/>
          <w:szCs w:val="22"/>
          <w:vertAlign w:val="subscript"/>
        </w:rPr>
        <w:t>co</w:t>
      </w:r>
      <w:r w:rsidRPr="00BD1279">
        <w:rPr>
          <w:rFonts w:ascii="Times New Roman" w:hAnsi="Times New Roman" w:cs="Minion Pro"/>
          <w:b w:val="0"/>
          <w:szCs w:val="22"/>
        </w:rPr>
        <w:t xml:space="preserve"> is the collectors‘</w:t>
      </w:r>
      <w:r>
        <w:rPr>
          <w:rFonts w:ascii="Times New Roman" w:hAnsi="Times New Roman" w:cs="Minion Pro"/>
          <w:b w:val="0"/>
          <w:szCs w:val="22"/>
        </w:rPr>
        <w:t xml:space="preserve"> </w:t>
      </w:r>
      <w:r w:rsidRPr="00BD1279">
        <w:rPr>
          <w:rFonts w:ascii="Times New Roman" w:hAnsi="Times New Roman" w:cs="Minion Pro"/>
          <w:b w:val="0"/>
          <w:szCs w:val="22"/>
        </w:rPr>
        <w:t xml:space="preserve">inlet temperature, A is the solar collector area, and </w:t>
      </w:r>
      <m:oMath>
        <m:acc>
          <m:accPr>
            <m:chr m:val="̇"/>
            <m:ctrlPr>
              <w:rPr>
                <w:rFonts w:ascii="Cambria Math" w:hAnsi="Cambria Math"/>
                <w:b w:val="0"/>
              </w:rPr>
            </m:ctrlPr>
          </m:accPr>
          <m:e>
            <m:r>
              <m:rPr>
                <m:sty m:val="bi"/>
              </m:rPr>
              <w:rPr>
                <w:rFonts w:ascii="Cambria Math" w:hAnsi="Cambria Math"/>
              </w:rPr>
              <m:t>m</m:t>
            </m:r>
          </m:e>
        </m:acc>
        <m:sSub>
          <m:sSubPr>
            <m:ctrlPr>
              <w:rPr>
                <w:rFonts w:ascii="Cambria Math" w:hAnsi="Cambria Math"/>
                <w:b w:val="0"/>
              </w:rPr>
            </m:ctrlPr>
          </m:sSubPr>
          <m:e>
            <m:r>
              <m:rPr>
                <m:sty m:val="b"/>
              </m:rPr>
              <w:rPr>
                <w:rFonts w:ascii="Cambria Math" w:hAnsi="Cambria Math"/>
              </w:rPr>
              <m:t>,</m:t>
            </m:r>
            <m:r>
              <m:rPr>
                <m:sty m:val="bi"/>
              </m:rPr>
              <w:rPr>
                <w:rFonts w:ascii="Cambria Math" w:hAnsi="Cambria Math"/>
              </w:rPr>
              <m:t>C</m:t>
            </m:r>
          </m:e>
          <m:sub>
            <m:r>
              <m:rPr>
                <m:sty m:val="bi"/>
              </m:rPr>
              <w:rPr>
                <w:rFonts w:ascii="Cambria Math" w:hAnsi="Cambria Math"/>
              </w:rPr>
              <m:t>P</m:t>
            </m:r>
          </m:sub>
        </m:sSub>
      </m:oMath>
      <w:r w:rsidRPr="001A3D69">
        <w:rPr>
          <w:rFonts w:ascii="Times New Roman" w:hAnsi="Times New Roman" w:cs="Minion Pro"/>
          <w:b w:val="0"/>
        </w:rPr>
        <w:t xml:space="preserve"> </w:t>
      </w:r>
      <w:r>
        <w:rPr>
          <w:rFonts w:ascii="Times New Roman" w:hAnsi="Times New Roman" w:cs="Minion Pro"/>
          <w:b w:val="0"/>
          <w:szCs w:val="22"/>
        </w:rPr>
        <w:t>are t</w:t>
      </w:r>
      <w:r w:rsidRPr="00BD1279">
        <w:rPr>
          <w:rFonts w:ascii="Times New Roman" w:hAnsi="Times New Roman" w:cs="Minion Pro"/>
          <w:b w:val="0"/>
          <w:szCs w:val="22"/>
        </w:rPr>
        <w:t>he mass flow and the heat capacity of the heat carrier fluid, respectively. The definitive outlet temperature of the solar collector stream (T</w:t>
      </w:r>
      <w:r w:rsidRPr="00BD1279">
        <w:rPr>
          <w:rFonts w:ascii="Times New Roman" w:hAnsi="Times New Roman" w:cs="Minion Pro"/>
          <w:b w:val="0"/>
          <w:szCs w:val="22"/>
          <w:vertAlign w:val="subscript"/>
        </w:rPr>
        <w:t>co, out</w:t>
      </w:r>
      <w:r w:rsidRPr="00BD1279">
        <w:rPr>
          <w:rFonts w:ascii="Times New Roman" w:hAnsi="Times New Roman" w:cs="Minion Pro"/>
          <w:b w:val="0"/>
          <w:szCs w:val="22"/>
        </w:rPr>
        <w:t xml:space="preserve">) is calculated through a delay response </w:t>
      </w:r>
      <w:r>
        <w:rPr>
          <w:rFonts w:ascii="Times New Roman" w:hAnsi="Times New Roman" w:cs="Minion Pro"/>
          <w:b w:val="0"/>
          <w:szCs w:val="22"/>
        </w:rPr>
        <w:t>(</w:t>
      </w:r>
      <w:r>
        <w:rPr>
          <w:rFonts w:ascii="Times New Roman" w:hAnsi="Times New Roman" w:cs="Minion Pro"/>
          <w:b w:val="0"/>
          <w:szCs w:val="22"/>
        </w:rPr>
        <w:sym w:font="Symbol" w:char="F074"/>
      </w:r>
      <w:r>
        <w:rPr>
          <w:rFonts w:ascii="Times New Roman" w:hAnsi="Times New Roman" w:cs="Minion Pro"/>
          <w:b w:val="0"/>
          <w:szCs w:val="22"/>
        </w:rPr>
        <w:t xml:space="preserve">) </w:t>
      </w:r>
      <w:r w:rsidRPr="00BD1279">
        <w:rPr>
          <w:rFonts w:ascii="Times New Roman" w:hAnsi="Times New Roman" w:cs="Minion Pro"/>
          <w:b w:val="0"/>
          <w:szCs w:val="22"/>
        </w:rPr>
        <w:t>function to take into account thermal inertia effects. The PV module temperature (T</w:t>
      </w:r>
      <w:r w:rsidRPr="00BD1279">
        <w:rPr>
          <w:rFonts w:ascii="Times New Roman" w:hAnsi="Times New Roman" w:cs="Minion Pro"/>
          <w:b w:val="0"/>
          <w:szCs w:val="22"/>
          <w:vertAlign w:val="subscript"/>
        </w:rPr>
        <w:t>cell</w:t>
      </w:r>
      <w:r w:rsidRPr="00BD1279">
        <w:rPr>
          <w:rFonts w:ascii="Times New Roman" w:hAnsi="Times New Roman" w:cs="Minion Pro"/>
          <w:b w:val="0"/>
          <w:szCs w:val="22"/>
        </w:rPr>
        <w:t>) is calculated using an overall heat transfer coefficient (</w:t>
      </w:r>
      <w:r w:rsidR="00B05998">
        <w:rPr>
          <w:rFonts w:ascii="Times New Roman" w:hAnsi="Times New Roman" w:cs="Minion Pro"/>
          <w:b w:val="0"/>
          <w:szCs w:val="22"/>
        </w:rPr>
        <w:sym w:font="Symbol" w:char="F061"/>
      </w:r>
      <w:r w:rsidRPr="00BD1279">
        <w:rPr>
          <w:rFonts w:ascii="Times New Roman" w:hAnsi="Times New Roman" w:cs="Minion Pro"/>
          <w:b w:val="0"/>
          <w:szCs w:val="22"/>
          <w:vertAlign w:val="subscript"/>
        </w:rPr>
        <w:t>cell</w:t>
      </w:r>
      <w:r w:rsidRPr="00BD1279">
        <w:rPr>
          <w:rFonts w:ascii="Times New Roman" w:hAnsi="Times New Roman" w:cs="Minion Pro"/>
          <w:b w:val="0"/>
          <w:szCs w:val="22"/>
        </w:rPr>
        <w:t>):</w:t>
      </w:r>
    </w:p>
    <w:p w14:paraId="4800146D" w14:textId="523E266C" w:rsidR="0082337A" w:rsidRPr="00D37550" w:rsidRDefault="00616335" w:rsidP="000B7D4E">
      <w:pPr>
        <w:pStyle w:val="SWCHeading1"/>
        <w:spacing w:before="0"/>
        <w:jc w:val="left"/>
        <w:rPr>
          <w:rFonts w:ascii="Times New Roman" w:hAnsi="Times New Roman" w:cs="Minion Pro"/>
          <w:b w:val="0"/>
          <w:szCs w:val="22"/>
        </w:rPr>
      </w:pPr>
      <m:oMath>
        <m:sSub>
          <m:sSubPr>
            <m:ctrlPr>
              <w:rPr>
                <w:rFonts w:ascii="Cambria Math" w:hAnsi="Cambria Math"/>
                <w:b w:val="0"/>
              </w:rPr>
            </m:ctrlPr>
          </m:sSubPr>
          <m:e>
            <m:r>
              <m:rPr>
                <m:sty m:val="bi"/>
              </m:rPr>
              <w:rPr>
                <w:rFonts w:ascii="Cambria Math" w:hAnsi="Cambria Math"/>
              </w:rPr>
              <m:t>T</m:t>
            </m:r>
          </m:e>
          <m:sub>
            <m:r>
              <m:rPr>
                <m:sty m:val="bi"/>
              </m:rPr>
              <w:rPr>
                <w:rFonts w:ascii="Cambria Math" w:hAnsi="Cambria Math"/>
              </w:rPr>
              <m:t>cell</m:t>
            </m:r>
          </m:sub>
        </m:sSub>
        <m:r>
          <m:rPr>
            <m:sty m:val="b"/>
          </m:rPr>
          <w:rPr>
            <w:rFonts w:ascii="Cambria Math" w:eastAsiaTheme="minorEastAsia" w:hAnsi="Cambria Math"/>
          </w:rPr>
          <m:t>=</m:t>
        </m:r>
        <m:d>
          <m:dPr>
            <m:ctrlPr>
              <w:rPr>
                <w:rFonts w:ascii="Cambria Math" w:eastAsiaTheme="minorEastAsia" w:hAnsi="Cambria Math"/>
                <w:b w:val="0"/>
              </w:rPr>
            </m:ctrlPr>
          </m:dPr>
          <m:e>
            <m:sSub>
              <m:sSubPr>
                <m:ctrlPr>
                  <w:rPr>
                    <w:rFonts w:ascii="Cambria Math" w:eastAsiaTheme="minorEastAsia" w:hAnsi="Cambria Math"/>
                    <w:b w:val="0"/>
                  </w:rPr>
                </m:ctrlPr>
              </m:sSubPr>
              <m:e>
                <m:r>
                  <m:rPr>
                    <m:sty m:val="bi"/>
                  </m:rPr>
                  <w:rPr>
                    <w:rFonts w:ascii="Cambria Math" w:eastAsiaTheme="minorEastAsia" w:hAnsi="Cambria Math"/>
                  </w:rPr>
                  <m:t>T</m:t>
                </m:r>
              </m:e>
              <m:sub>
                <m:r>
                  <m:rPr>
                    <m:sty m:val="bi"/>
                  </m:rPr>
                  <w:rPr>
                    <w:rFonts w:ascii="Cambria Math" w:eastAsiaTheme="minorEastAsia" w:hAnsi="Cambria Math"/>
                  </w:rPr>
                  <m:t>co</m:t>
                </m:r>
                <m:r>
                  <m:rPr>
                    <m:sty m:val="b"/>
                  </m:rPr>
                  <w:rPr>
                    <w:rFonts w:ascii="Cambria Math" w:eastAsiaTheme="minorEastAsia" w:hAnsi="Cambria Math"/>
                  </w:rPr>
                  <m:t xml:space="preserve">, </m:t>
                </m:r>
                <m:r>
                  <m:rPr>
                    <m:sty m:val="bi"/>
                  </m:rPr>
                  <w:rPr>
                    <w:rFonts w:ascii="Cambria Math" w:eastAsiaTheme="minorEastAsia" w:hAnsi="Cambria Math"/>
                  </w:rPr>
                  <m:t>in</m:t>
                </m:r>
              </m:sub>
            </m:sSub>
            <m:r>
              <m:rPr>
                <m:sty m:val="b"/>
              </m:rPr>
              <w:rPr>
                <w:rFonts w:ascii="Cambria Math" w:eastAsiaTheme="minorEastAsia" w:hAnsi="Cambria Math"/>
              </w:rPr>
              <m:t>+</m:t>
            </m:r>
            <m:sSub>
              <m:sSubPr>
                <m:ctrlPr>
                  <w:rPr>
                    <w:rFonts w:ascii="Cambria Math" w:eastAsiaTheme="minorEastAsia" w:hAnsi="Cambria Math"/>
                    <w:b w:val="0"/>
                  </w:rPr>
                </m:ctrlPr>
              </m:sSubPr>
              <m:e>
                <m:r>
                  <m:rPr>
                    <m:sty m:val="bi"/>
                  </m:rPr>
                  <w:rPr>
                    <w:rFonts w:ascii="Cambria Math" w:eastAsiaTheme="minorEastAsia" w:hAnsi="Cambria Math"/>
                  </w:rPr>
                  <m:t>T</m:t>
                </m:r>
              </m:e>
              <m:sub>
                <m:r>
                  <m:rPr>
                    <m:sty m:val="bi"/>
                  </m:rPr>
                  <w:rPr>
                    <w:rFonts w:ascii="Cambria Math" w:eastAsiaTheme="minorEastAsia" w:hAnsi="Cambria Math"/>
                  </w:rPr>
                  <m:t>co</m:t>
                </m:r>
                <m:r>
                  <m:rPr>
                    <m:sty m:val="b"/>
                  </m:rPr>
                  <w:rPr>
                    <w:rFonts w:ascii="Cambria Math" w:eastAsiaTheme="minorEastAsia" w:hAnsi="Cambria Math"/>
                  </w:rPr>
                  <m:t xml:space="preserve">,  </m:t>
                </m:r>
                <m:r>
                  <m:rPr>
                    <m:sty m:val="bi"/>
                  </m:rPr>
                  <w:rPr>
                    <w:rFonts w:ascii="Cambria Math" w:eastAsiaTheme="minorEastAsia" w:hAnsi="Cambria Math"/>
                  </w:rPr>
                  <m:t>out</m:t>
                </m:r>
              </m:sub>
            </m:sSub>
          </m:e>
        </m:d>
        <m:r>
          <m:rPr>
            <m:sty m:val="b"/>
          </m:rPr>
          <w:rPr>
            <w:rFonts w:ascii="Cambria Math" w:eastAsiaTheme="minorEastAsia" w:hAnsi="Cambria Math"/>
          </w:rPr>
          <m:t>/2+</m:t>
        </m:r>
        <m:acc>
          <m:accPr>
            <m:chr m:val="̇"/>
            <m:ctrlPr>
              <w:rPr>
                <w:rFonts w:ascii="Cambria Math" w:eastAsiaTheme="minorEastAsia" w:hAnsi="Cambria Math"/>
                <w:b w:val="0"/>
              </w:rPr>
            </m:ctrlPr>
          </m:accPr>
          <m:e>
            <m:r>
              <m:rPr>
                <m:sty m:val="bi"/>
              </m:rPr>
              <w:rPr>
                <w:rFonts w:ascii="Cambria Math" w:eastAsiaTheme="minorEastAsia" w:hAnsi="Cambria Math"/>
              </w:rPr>
              <m:t>q</m:t>
            </m:r>
          </m:e>
        </m:acc>
        <m:r>
          <m:rPr>
            <m:sty m:val="b"/>
          </m:rPr>
          <w:rPr>
            <w:rFonts w:ascii="Cambria Math" w:eastAsiaTheme="minorEastAsia" w:hAnsi="Cambria Math"/>
          </w:rPr>
          <m:t>/</m:t>
        </m:r>
        <m:sSub>
          <m:sSubPr>
            <m:ctrlPr>
              <w:rPr>
                <w:rFonts w:ascii="Cambria Math" w:eastAsiaTheme="minorEastAsia" w:hAnsi="Cambria Math"/>
                <w:b w:val="0"/>
              </w:rPr>
            </m:ctrlPr>
          </m:sSubPr>
          <m:e>
            <m:r>
              <w:rPr>
                <w:rFonts w:ascii="Cambria Math" w:eastAsiaTheme="minorEastAsia" w:hAnsi="Cambria Math"/>
                <w:b w:val="0"/>
                <w:i/>
              </w:rPr>
              <w:sym w:font="Symbol" w:char="F061"/>
            </m:r>
          </m:e>
          <m:sub>
            <m:r>
              <m:rPr>
                <m:sty m:val="bi"/>
              </m:rPr>
              <w:rPr>
                <w:rFonts w:ascii="Cambria Math" w:eastAsiaTheme="minorEastAsia" w:hAnsi="Cambria Math"/>
              </w:rPr>
              <m:t>cell</m:t>
            </m:r>
          </m:sub>
        </m:sSub>
      </m:oMath>
      <w:r w:rsidR="000B7D4E">
        <w:rPr>
          <w:rFonts w:eastAsiaTheme="minorEastAsia"/>
          <w:b w:val="0"/>
        </w:rPr>
        <w:tab/>
      </w:r>
      <w:r w:rsidR="000B7D4E">
        <w:rPr>
          <w:rFonts w:eastAsiaTheme="minorEastAsia"/>
          <w:b w:val="0"/>
        </w:rPr>
        <w:tab/>
      </w:r>
      <w:r w:rsidR="000B7D4E">
        <w:rPr>
          <w:rFonts w:eastAsiaTheme="minorEastAsia"/>
          <w:b w:val="0"/>
        </w:rPr>
        <w:tab/>
      </w:r>
      <w:r w:rsidR="000B7D4E">
        <w:rPr>
          <w:rFonts w:eastAsiaTheme="minorEastAsia"/>
          <w:b w:val="0"/>
        </w:rPr>
        <w:tab/>
      </w:r>
      <w:r w:rsidR="000B7D4E">
        <w:rPr>
          <w:rFonts w:eastAsiaTheme="minorEastAsia"/>
          <w:b w:val="0"/>
        </w:rPr>
        <w:tab/>
      </w:r>
      <w:r w:rsidR="000B7D4E">
        <w:rPr>
          <w:rFonts w:eastAsiaTheme="minorEastAsia"/>
          <w:b w:val="0"/>
        </w:rPr>
        <w:tab/>
      </w:r>
      <w:r w:rsidR="000B7D4E">
        <w:rPr>
          <w:rFonts w:eastAsiaTheme="minorEastAsia"/>
          <w:b w:val="0"/>
        </w:rPr>
        <w:tab/>
      </w:r>
      <w:r w:rsidR="0082337A" w:rsidRPr="00D37550">
        <w:rPr>
          <w:rFonts w:ascii="Times New Roman" w:hAnsi="Times New Roman" w:cs="Minion Pro"/>
          <w:b w:val="0"/>
          <w:szCs w:val="22"/>
        </w:rPr>
        <w:t>(</w:t>
      </w:r>
      <w:r w:rsidR="0082337A">
        <w:rPr>
          <w:rFonts w:ascii="Times New Roman" w:hAnsi="Times New Roman" w:cs="Minion Pro"/>
          <w:b w:val="0"/>
          <w:szCs w:val="22"/>
        </w:rPr>
        <w:t xml:space="preserve">eq. </w:t>
      </w:r>
      <w:r w:rsidR="0082337A" w:rsidRPr="00D37550">
        <w:rPr>
          <w:rFonts w:ascii="Times New Roman" w:hAnsi="Times New Roman" w:cs="Minion Pro"/>
          <w:b w:val="0"/>
          <w:szCs w:val="22"/>
        </w:rPr>
        <w:t>4)</w:t>
      </w:r>
    </w:p>
    <w:p w14:paraId="461C6C18" w14:textId="77777777" w:rsidR="0082337A" w:rsidRPr="00323699" w:rsidRDefault="0082337A" w:rsidP="0082337A">
      <w:pPr>
        <w:pStyle w:val="SWCBulletedList"/>
        <w:numPr>
          <w:ilvl w:val="0"/>
          <w:numId w:val="0"/>
        </w:numPr>
        <w:jc w:val="both"/>
      </w:pPr>
      <w:r w:rsidRPr="00F10663">
        <w:t xml:space="preserve">Where </w:t>
      </w:r>
      <m:oMath>
        <m:acc>
          <m:accPr>
            <m:chr m:val="̇"/>
            <m:ctrlPr>
              <w:rPr>
                <w:rFonts w:ascii="Cambria Math" w:hAnsi="Cambria Math"/>
              </w:rPr>
            </m:ctrlPr>
          </m:accPr>
          <m:e>
            <m:r>
              <w:rPr>
                <w:rFonts w:ascii="Cambria Math" w:hAnsi="Cambria Math"/>
              </w:rPr>
              <m:t>q</m:t>
            </m:r>
          </m:e>
        </m:acc>
      </m:oMath>
      <w:r w:rsidRPr="00F10663">
        <w:t xml:space="preserve"> is the captured solar radiation by unit area. For the storage tanks, an overall energy balance is performed assuming a complete mixing of the liquid, i.e., no stratification effects are considered. The auxiliary heat for the hot water tank is introduced as an internal heat source.</w:t>
      </w:r>
    </w:p>
    <w:p w14:paraId="4B6BAE08" w14:textId="6D325038" w:rsidR="0082337A" w:rsidRPr="00A8657E" w:rsidRDefault="0082337A" w:rsidP="00A8657E">
      <w:pPr>
        <w:pStyle w:val="SWCHeading1"/>
        <w:numPr>
          <w:ilvl w:val="1"/>
          <w:numId w:val="11"/>
        </w:numPr>
        <w:jc w:val="left"/>
        <w:rPr>
          <w:b w:val="0"/>
          <w:i/>
          <w:szCs w:val="22"/>
          <w:lang w:val="en-GB"/>
        </w:rPr>
      </w:pPr>
      <w:r w:rsidRPr="00A8657E">
        <w:rPr>
          <w:b w:val="0"/>
          <w:i/>
          <w:szCs w:val="22"/>
          <w:lang w:val="en-GB"/>
        </w:rPr>
        <w:t>Load</w:t>
      </w:r>
      <w:r w:rsidR="00A8657E">
        <w:rPr>
          <w:b w:val="0"/>
          <w:i/>
          <w:szCs w:val="22"/>
          <w:lang w:val="en-GB"/>
        </w:rPr>
        <w:t>: building model</w:t>
      </w:r>
    </w:p>
    <w:p w14:paraId="7D005686" w14:textId="77777777" w:rsidR="0082337A" w:rsidRDefault="0082337A" w:rsidP="0082337A">
      <w:pPr>
        <w:pStyle w:val="SWCHeading11"/>
        <w:jc w:val="both"/>
        <w:rPr>
          <w:rFonts w:ascii="Times New Roman" w:hAnsi="Times New Roman" w:cs="Minion Pro"/>
          <w:i w:val="0"/>
          <w:lang w:val="en-US"/>
        </w:rPr>
      </w:pPr>
      <w:r w:rsidRPr="001B5903">
        <w:rPr>
          <w:rFonts w:ascii="Times New Roman" w:hAnsi="Times New Roman" w:cs="Minion Pro"/>
          <w:i w:val="0"/>
          <w:lang w:val="en-US"/>
        </w:rPr>
        <w:t>For the sake of conciseness, the building model is commented on briefly. For a detailed presentation of the mathematical formulation of the building model, the reader is referred to Souaihi (2017). The building model considers the following physical phenomena: heat transfer by conduction, convection, and radiation at the walls, floor, and roof through the windows. Moreover, heat and mass transfer related to ambient air fluxes due to ventilation and infiltrations are also considered</w:t>
      </w:r>
      <w:r>
        <w:rPr>
          <w:rFonts w:ascii="Times New Roman" w:hAnsi="Times New Roman" w:cs="Minion Pro"/>
          <w:i w:val="0"/>
          <w:lang w:val="en-US"/>
        </w:rPr>
        <w:t>.</w:t>
      </w:r>
    </w:p>
    <w:p w14:paraId="110448EB" w14:textId="77777777" w:rsidR="0082337A" w:rsidRPr="00A8657E" w:rsidRDefault="0082337A" w:rsidP="00A8657E">
      <w:pPr>
        <w:pStyle w:val="SWCHeading1"/>
        <w:numPr>
          <w:ilvl w:val="1"/>
          <w:numId w:val="11"/>
        </w:numPr>
        <w:jc w:val="left"/>
        <w:rPr>
          <w:b w:val="0"/>
          <w:i/>
          <w:szCs w:val="22"/>
          <w:lang w:val="en-GB"/>
        </w:rPr>
      </w:pPr>
      <w:r w:rsidRPr="00A8657E">
        <w:rPr>
          <w:b w:val="0"/>
          <w:i/>
          <w:szCs w:val="22"/>
          <w:lang w:val="en-GB"/>
        </w:rPr>
        <w:lastRenderedPageBreak/>
        <w:t>Absorption chiller</w:t>
      </w:r>
    </w:p>
    <w:p w14:paraId="6C6E2B1F" w14:textId="1C6E9FBB" w:rsidR="0082337A" w:rsidRDefault="0082337A" w:rsidP="0082337A">
      <w:pPr>
        <w:pStyle w:val="SWCHeading11"/>
        <w:jc w:val="both"/>
        <w:rPr>
          <w:rFonts w:ascii="Times New Roman" w:hAnsi="Times New Roman" w:cs="Minion Pro"/>
          <w:i w:val="0"/>
          <w:lang w:val="en-US"/>
        </w:rPr>
      </w:pPr>
      <w:r w:rsidRPr="006F3790">
        <w:rPr>
          <w:rFonts w:ascii="Times New Roman" w:hAnsi="Times New Roman" w:cs="Minion Pro"/>
          <w:i w:val="0"/>
          <w:lang w:val="en-US"/>
        </w:rPr>
        <w:t>A lumped parametric transient model based on mass, momentum, and energy balances applied to the internal components of the ab</w:t>
      </w:r>
      <w:r>
        <w:rPr>
          <w:rFonts w:ascii="Times New Roman" w:hAnsi="Times New Roman" w:cs="Minion Pro"/>
          <w:i w:val="0"/>
          <w:lang w:val="en-US"/>
        </w:rPr>
        <w:t xml:space="preserve">sorption machine has been used, see </w:t>
      </w:r>
      <w:r w:rsidRPr="006F3790">
        <w:rPr>
          <w:rFonts w:ascii="Times New Roman" w:hAnsi="Times New Roman" w:cs="Minion Pro"/>
          <w:i w:val="0"/>
          <w:lang w:val="en-US"/>
        </w:rPr>
        <w:t xml:space="preserve">Castro et al. 2020. Transient models </w:t>
      </w:r>
      <w:r w:rsidR="00B34086" w:rsidRPr="006F3790">
        <w:rPr>
          <w:rFonts w:ascii="Times New Roman" w:hAnsi="Times New Roman" w:cs="Minion Pro"/>
          <w:i w:val="0"/>
          <w:lang w:val="en-US"/>
        </w:rPr>
        <w:t>(</w:t>
      </w:r>
      <w:r w:rsidR="00B34086">
        <w:rPr>
          <w:rFonts w:ascii="Times New Roman" w:hAnsi="Times New Roman" w:cs="Minion Pro"/>
          <w:i w:val="0"/>
          <w:lang w:val="en-US"/>
        </w:rPr>
        <w:t>Kohlembach and Ziegler</w:t>
      </w:r>
      <w:r w:rsidR="00B34086" w:rsidRPr="006F3790">
        <w:rPr>
          <w:rFonts w:ascii="Times New Roman" w:hAnsi="Times New Roman" w:cs="Minion Pro"/>
          <w:i w:val="0"/>
          <w:lang w:val="en-US"/>
        </w:rPr>
        <w:t xml:space="preserve"> </w:t>
      </w:r>
      <w:r w:rsidR="00B34086">
        <w:rPr>
          <w:rFonts w:ascii="Times New Roman" w:hAnsi="Times New Roman" w:cs="Minion Pro"/>
          <w:i w:val="0"/>
          <w:lang w:val="en-US"/>
        </w:rPr>
        <w:t>2008</w:t>
      </w:r>
      <w:r w:rsidR="00B34086" w:rsidRPr="006F3790">
        <w:rPr>
          <w:rFonts w:ascii="Times New Roman" w:hAnsi="Times New Roman" w:cs="Minion Pro"/>
          <w:i w:val="0"/>
          <w:lang w:val="en-US"/>
        </w:rPr>
        <w:t xml:space="preserve">, </w:t>
      </w:r>
      <w:r w:rsidR="00B34086">
        <w:rPr>
          <w:rFonts w:ascii="Times New Roman" w:hAnsi="Times New Roman" w:cs="Minion Pro"/>
          <w:i w:val="0"/>
          <w:lang w:val="en-US"/>
        </w:rPr>
        <w:t xml:space="preserve">Evola et al. 2013, Marc et al. 2015) </w:t>
      </w:r>
      <w:r w:rsidRPr="006F3790">
        <w:rPr>
          <w:rFonts w:ascii="Times New Roman" w:hAnsi="Times New Roman" w:cs="Minion Pro"/>
          <w:i w:val="0"/>
          <w:lang w:val="en-US"/>
        </w:rPr>
        <w:t>achieve higher prediction capabilities than steady-state modelling (Yang et al. 20</w:t>
      </w:r>
      <w:r w:rsidR="00B34086">
        <w:rPr>
          <w:rFonts w:ascii="Times New Roman" w:hAnsi="Times New Roman" w:cs="Minion Pro"/>
          <w:i w:val="0"/>
          <w:lang w:val="en-US"/>
        </w:rPr>
        <w:t>14</w:t>
      </w:r>
      <w:r w:rsidRPr="006F3790">
        <w:rPr>
          <w:rFonts w:ascii="Times New Roman" w:hAnsi="Times New Roman" w:cs="Minion Pro"/>
          <w:i w:val="0"/>
          <w:lang w:val="en-US"/>
        </w:rPr>
        <w:t>, Castro et al. 2007). The model depends on heat and mass transfer coefficients obtained through fundamental empirical correlations. The model has been extended to estimate pressure drops in the secondary streams (Churchill 1977, Kim et al. 199</w:t>
      </w:r>
      <w:r>
        <w:rPr>
          <w:rFonts w:ascii="Times New Roman" w:hAnsi="Times New Roman" w:cs="Minion Pro"/>
          <w:i w:val="0"/>
          <w:lang w:val="en-US"/>
        </w:rPr>
        <w:t>7), so pumping power is calculated</w:t>
      </w:r>
      <w:r w:rsidRPr="006F3790">
        <w:rPr>
          <w:rFonts w:ascii="Times New Roman" w:hAnsi="Times New Roman" w:cs="Minion Pro"/>
          <w:i w:val="0"/>
          <w:lang w:val="en-US"/>
        </w:rPr>
        <w:t>. The thermal and mass accumulation in each of the components is considered in the transient calculation. Indeed, the model is helpful in obtaining detailed information on the overtime evolution of the solar cooling system, which will depend on the control strategy applied</w:t>
      </w:r>
      <w:r>
        <w:rPr>
          <w:rFonts w:ascii="Times New Roman" w:hAnsi="Times New Roman" w:cs="Minion Pro"/>
          <w:i w:val="0"/>
          <w:lang w:val="en-US"/>
        </w:rPr>
        <w:t>,</w:t>
      </w:r>
      <w:r w:rsidRPr="006F3790">
        <w:rPr>
          <w:rFonts w:ascii="Times New Roman" w:hAnsi="Times New Roman" w:cs="Minion Pro"/>
          <w:i w:val="0"/>
          <w:lang w:val="en-US"/>
        </w:rPr>
        <w:t xml:space="preserve"> anticipating possible failure operations: </w:t>
      </w:r>
      <w:r>
        <w:rPr>
          <w:rFonts w:ascii="Times New Roman" w:hAnsi="Times New Roman" w:cs="Minion Pro"/>
          <w:i w:val="0"/>
          <w:lang w:val="en-US"/>
        </w:rPr>
        <w:t xml:space="preserve">e. g. </w:t>
      </w:r>
      <w:r w:rsidRPr="006F3790">
        <w:rPr>
          <w:rFonts w:ascii="Times New Roman" w:hAnsi="Times New Roman" w:cs="Minion Pro"/>
          <w:i w:val="0"/>
          <w:lang w:val="en-US"/>
        </w:rPr>
        <w:t xml:space="preserve">crystallization, cavitation, etc. </w:t>
      </w:r>
    </w:p>
    <w:p w14:paraId="373B8F5E" w14:textId="42374947" w:rsidR="00980C3C" w:rsidRPr="00E266F5" w:rsidRDefault="00980C3C" w:rsidP="008352D5">
      <w:pPr>
        <w:pStyle w:val="IIR12MainText"/>
        <w:rPr>
          <w:rFonts w:ascii="Times New Roman" w:eastAsia="Times New Roman" w:hAnsi="Times New Roman" w:cs="Minion Pro"/>
          <w:color w:val="000000"/>
          <w:sz w:val="20"/>
          <w:szCs w:val="22"/>
          <w:lang w:val="en-US" w:eastAsia="de-DE" w:bidi="ar-SA"/>
        </w:rPr>
      </w:pPr>
      <w:r w:rsidRPr="00E266F5">
        <w:rPr>
          <w:rFonts w:ascii="Times New Roman" w:eastAsia="Times New Roman" w:hAnsi="Times New Roman" w:cs="Minion Pro"/>
          <w:color w:val="000000"/>
          <w:sz w:val="20"/>
          <w:szCs w:val="22"/>
          <w:lang w:val="en-US" w:eastAsia="de-DE" w:bidi="ar-SA"/>
        </w:rPr>
        <w:t>For each component, overall balances of mass, species and energy have been established under transient conditions, including a momentum balance for the two expansion valves. Indicatively, the equations for the desorber are the following:</w:t>
      </w:r>
    </w:p>
    <w:p w14:paraId="02F7D607" w14:textId="00D0B166" w:rsidR="00980C3C" w:rsidRPr="000B7D4E" w:rsidRDefault="00015A52" w:rsidP="000B7D4E">
      <w:pPr>
        <w:widowControl w:val="0"/>
        <w:tabs>
          <w:tab w:val="left" w:pos="7938"/>
        </w:tabs>
        <w:rPr>
          <w:color w:val="000000" w:themeColor="text1"/>
          <w:sz w:val="20"/>
          <w:szCs w:val="20"/>
          <w:lang w:bidi="en-US"/>
        </w:rPr>
      </w:pPr>
      <w:r w:rsidRPr="00954FAF">
        <w:rPr>
          <w:position w:val="-20"/>
        </w:rPr>
        <w:object w:dxaOrig="2380" w:dyaOrig="540" w14:anchorId="1FE8F5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6pt;height:27.3pt" o:ole="">
            <v:imagedata r:id="rId8" o:title=""/>
          </v:shape>
          <o:OLEObject Type="Embed" ProgID="Equation.3" ShapeID="_x0000_i1025" DrawAspect="Content" ObjectID="_1850202619" r:id="rId9"/>
        </w:object>
      </w:r>
      <w:r w:rsidR="000B7D4E">
        <w:tab/>
      </w:r>
      <w:r w:rsidR="00980C3C" w:rsidRPr="000B7D4E">
        <w:rPr>
          <w:color w:val="000000" w:themeColor="text1"/>
          <w:sz w:val="20"/>
          <w:szCs w:val="20"/>
          <w:lang w:bidi="en-US"/>
        </w:rPr>
        <w:t>(</w:t>
      </w:r>
      <w:r w:rsidR="000B7D4E">
        <w:rPr>
          <w:color w:val="000000" w:themeColor="text1"/>
          <w:sz w:val="20"/>
          <w:szCs w:val="20"/>
          <w:lang w:bidi="en-US"/>
        </w:rPr>
        <w:t>eq. 5</w:t>
      </w:r>
      <w:r w:rsidR="00980C3C" w:rsidRPr="000B7D4E">
        <w:rPr>
          <w:color w:val="000000" w:themeColor="text1"/>
          <w:sz w:val="20"/>
          <w:szCs w:val="20"/>
          <w:lang w:bidi="en-US"/>
        </w:rPr>
        <w:t>)</w:t>
      </w:r>
    </w:p>
    <w:p w14:paraId="78DA8BF4" w14:textId="6C12E4CD" w:rsidR="00980C3C" w:rsidRPr="000B7D4E" w:rsidRDefault="00C23540" w:rsidP="000B7D4E">
      <w:pPr>
        <w:widowControl w:val="0"/>
        <w:tabs>
          <w:tab w:val="left" w:pos="7938"/>
        </w:tabs>
        <w:rPr>
          <w:color w:val="000000" w:themeColor="text1"/>
          <w:sz w:val="20"/>
          <w:szCs w:val="20"/>
          <w:lang w:bidi="en-US"/>
        </w:rPr>
      </w:pPr>
      <w:r w:rsidRPr="000B7D4E">
        <w:rPr>
          <w:position w:val="-20"/>
        </w:rPr>
        <w:object w:dxaOrig="1820" w:dyaOrig="540" w14:anchorId="4727B4F1">
          <v:shape id="_x0000_i1026" type="#_x0000_t75" style="width:90.95pt;height:27.3pt" o:ole="">
            <v:imagedata r:id="rId10" o:title=""/>
          </v:shape>
          <o:OLEObject Type="Embed" ProgID="Equation.3" ShapeID="_x0000_i1026" DrawAspect="Content" ObjectID="_1850202620" r:id="rId11"/>
        </w:object>
      </w:r>
      <w:r w:rsidR="000B7D4E">
        <w:rPr>
          <w:position w:val="-20"/>
        </w:rPr>
        <w:tab/>
      </w:r>
      <w:r w:rsidR="00980C3C" w:rsidRPr="000B7D4E">
        <w:rPr>
          <w:color w:val="000000" w:themeColor="text1"/>
          <w:sz w:val="20"/>
          <w:szCs w:val="20"/>
          <w:lang w:bidi="en-US"/>
        </w:rPr>
        <w:t>(</w:t>
      </w:r>
      <w:r w:rsidR="000B7D4E">
        <w:rPr>
          <w:color w:val="000000" w:themeColor="text1"/>
          <w:sz w:val="20"/>
          <w:szCs w:val="20"/>
          <w:lang w:bidi="en-US"/>
        </w:rPr>
        <w:t>eq. 6</w:t>
      </w:r>
      <w:r w:rsidR="00980C3C" w:rsidRPr="000B7D4E">
        <w:rPr>
          <w:color w:val="000000" w:themeColor="text1"/>
          <w:sz w:val="20"/>
          <w:szCs w:val="20"/>
          <w:lang w:bidi="en-US"/>
        </w:rPr>
        <w:t>)</w:t>
      </w:r>
    </w:p>
    <w:p w14:paraId="7337FF6F" w14:textId="005A262C" w:rsidR="00980C3C" w:rsidRPr="000B7D4E" w:rsidRDefault="000B7D4E" w:rsidP="000B7D4E">
      <w:pPr>
        <w:widowControl w:val="0"/>
        <w:tabs>
          <w:tab w:val="left" w:pos="7938"/>
        </w:tabs>
        <w:rPr>
          <w:position w:val="-20"/>
          <w:sz w:val="20"/>
          <w:szCs w:val="20"/>
        </w:rPr>
      </w:pPr>
      <w:r w:rsidRPr="000B7D4E">
        <w:rPr>
          <w:position w:val="-12"/>
        </w:rPr>
        <w:object w:dxaOrig="1420" w:dyaOrig="320" w14:anchorId="59554942">
          <v:shape id="_x0000_i1027" type="#_x0000_t75" style="width:70.5pt;height:15.55pt" o:ole="">
            <v:imagedata r:id="rId12" o:title=""/>
          </v:shape>
          <o:OLEObject Type="Embed" ProgID="Equation.3" ShapeID="_x0000_i1027" DrawAspect="Content" ObjectID="_1850202621" r:id="rId13"/>
        </w:object>
      </w:r>
      <w:r w:rsidR="00980C3C" w:rsidRPr="000B7D4E">
        <w:rPr>
          <w:position w:val="-20"/>
        </w:rPr>
        <w:tab/>
      </w:r>
      <w:r w:rsidR="00980C3C" w:rsidRPr="000B7D4E">
        <w:rPr>
          <w:color w:val="000000" w:themeColor="text1"/>
          <w:sz w:val="20"/>
          <w:szCs w:val="20"/>
          <w:lang w:bidi="en-US"/>
        </w:rPr>
        <w:t>(</w:t>
      </w:r>
      <w:r>
        <w:rPr>
          <w:color w:val="000000" w:themeColor="text1"/>
          <w:sz w:val="20"/>
          <w:szCs w:val="20"/>
          <w:lang w:bidi="en-US"/>
        </w:rPr>
        <w:t>eq. 7</w:t>
      </w:r>
      <w:r w:rsidR="00980C3C" w:rsidRPr="000B7D4E">
        <w:rPr>
          <w:color w:val="000000" w:themeColor="text1"/>
          <w:sz w:val="20"/>
          <w:szCs w:val="20"/>
          <w:lang w:bidi="en-US"/>
        </w:rPr>
        <w:t>)</w:t>
      </w:r>
    </w:p>
    <w:p w14:paraId="464F368A" w14:textId="1408CA67" w:rsidR="00980C3C" w:rsidRPr="000B7D4E" w:rsidRDefault="000B7D4E" w:rsidP="000B7D4E">
      <w:pPr>
        <w:widowControl w:val="0"/>
        <w:tabs>
          <w:tab w:val="left" w:pos="7938"/>
        </w:tabs>
        <w:rPr>
          <w:color w:val="000000" w:themeColor="text1"/>
          <w:sz w:val="20"/>
          <w:szCs w:val="20"/>
          <w:lang w:bidi="en-US"/>
        </w:rPr>
      </w:pPr>
      <w:r w:rsidRPr="000B7D4E">
        <w:rPr>
          <w:position w:val="-12"/>
          <w:sz w:val="20"/>
          <w:szCs w:val="20"/>
        </w:rPr>
        <w:object w:dxaOrig="1640" w:dyaOrig="320" w14:anchorId="37E83C4C">
          <v:shape id="_x0000_i1028" type="#_x0000_t75" style="width:81.85pt;height:15.55pt" o:ole="">
            <v:imagedata r:id="rId14" o:title=""/>
          </v:shape>
          <o:OLEObject Type="Embed" ProgID="Equation.3" ShapeID="_x0000_i1028" DrawAspect="Content" ObjectID="_1850202622" r:id="rId15"/>
        </w:object>
      </w:r>
      <w:r w:rsidR="00980C3C" w:rsidRPr="000B7D4E">
        <w:rPr>
          <w:position w:val="-20"/>
          <w:sz w:val="20"/>
          <w:szCs w:val="20"/>
        </w:rPr>
        <w:tab/>
      </w:r>
      <w:r w:rsidR="00980C3C" w:rsidRPr="000B7D4E">
        <w:rPr>
          <w:color w:val="000000" w:themeColor="text1"/>
          <w:sz w:val="20"/>
          <w:szCs w:val="20"/>
          <w:lang w:bidi="en-US"/>
        </w:rPr>
        <w:t>(</w:t>
      </w:r>
      <w:r>
        <w:rPr>
          <w:color w:val="000000" w:themeColor="text1"/>
          <w:sz w:val="20"/>
          <w:szCs w:val="20"/>
          <w:lang w:bidi="en-US"/>
        </w:rPr>
        <w:t>eq. 8</w:t>
      </w:r>
      <w:r w:rsidR="00980C3C" w:rsidRPr="000B7D4E">
        <w:rPr>
          <w:color w:val="000000" w:themeColor="text1"/>
          <w:sz w:val="20"/>
          <w:szCs w:val="20"/>
          <w:lang w:bidi="en-US"/>
        </w:rPr>
        <w:t>)</w:t>
      </w:r>
    </w:p>
    <w:p w14:paraId="67EC37A7" w14:textId="56BC5CBE" w:rsidR="00980C3C" w:rsidRPr="000B7D4E" w:rsidRDefault="000B7D4E" w:rsidP="000B7D4E">
      <w:pPr>
        <w:widowControl w:val="0"/>
        <w:tabs>
          <w:tab w:val="left" w:pos="7938"/>
        </w:tabs>
        <w:rPr>
          <w:position w:val="-20"/>
          <w:sz w:val="20"/>
          <w:szCs w:val="20"/>
        </w:rPr>
      </w:pPr>
      <w:r w:rsidRPr="000B7D4E">
        <w:rPr>
          <w:position w:val="-20"/>
          <w:sz w:val="20"/>
          <w:szCs w:val="20"/>
        </w:rPr>
        <w:object w:dxaOrig="4000" w:dyaOrig="540" w14:anchorId="635E08D9">
          <v:shape id="_x0000_i1029" type="#_x0000_t75" style="width:200.45pt;height:27.3pt" o:ole="">
            <v:imagedata r:id="rId16" o:title=""/>
          </v:shape>
          <o:OLEObject Type="Embed" ProgID="Equation.3" ShapeID="_x0000_i1029" DrawAspect="Content" ObjectID="_1850202623" r:id="rId17"/>
        </w:object>
      </w:r>
      <w:r w:rsidR="00980C3C" w:rsidRPr="000B7D4E">
        <w:rPr>
          <w:position w:val="-20"/>
          <w:sz w:val="20"/>
          <w:szCs w:val="20"/>
        </w:rPr>
        <w:tab/>
      </w:r>
      <w:r w:rsidR="00980C3C" w:rsidRPr="000B7D4E">
        <w:rPr>
          <w:color w:val="000000" w:themeColor="text1"/>
          <w:sz w:val="20"/>
          <w:szCs w:val="20"/>
          <w:lang w:bidi="en-US"/>
        </w:rPr>
        <w:t>(</w:t>
      </w:r>
      <w:r>
        <w:rPr>
          <w:color w:val="000000" w:themeColor="text1"/>
          <w:sz w:val="20"/>
          <w:szCs w:val="20"/>
          <w:lang w:bidi="en-US"/>
        </w:rPr>
        <w:t>eq. 9</w:t>
      </w:r>
      <w:r w:rsidR="00980C3C" w:rsidRPr="000B7D4E">
        <w:rPr>
          <w:color w:val="000000" w:themeColor="text1"/>
          <w:sz w:val="20"/>
          <w:szCs w:val="20"/>
          <w:lang w:bidi="en-US"/>
        </w:rPr>
        <w:t>)</w:t>
      </w:r>
    </w:p>
    <w:p w14:paraId="6C1FF49B" w14:textId="6775278B" w:rsidR="00980C3C" w:rsidRPr="000B7D4E" w:rsidRDefault="002E559F" w:rsidP="000B7D4E">
      <w:pPr>
        <w:widowControl w:val="0"/>
        <w:tabs>
          <w:tab w:val="left" w:pos="7938"/>
        </w:tabs>
        <w:rPr>
          <w:color w:val="000000" w:themeColor="text1"/>
          <w:sz w:val="20"/>
          <w:szCs w:val="20"/>
          <w:lang w:bidi="en-US"/>
        </w:rPr>
      </w:pPr>
      <w:r w:rsidRPr="000B7D4E">
        <w:rPr>
          <w:position w:val="-20"/>
          <w:sz w:val="20"/>
          <w:szCs w:val="20"/>
        </w:rPr>
        <w:object w:dxaOrig="6340" w:dyaOrig="540" w14:anchorId="2986537C">
          <v:shape id="_x0000_i1030" type="#_x0000_t75" style="width:335.35pt;height:27.65pt" o:ole="">
            <v:imagedata r:id="rId18" o:title=""/>
          </v:shape>
          <o:OLEObject Type="Embed" ProgID="Equation.3" ShapeID="_x0000_i1030" DrawAspect="Content" ObjectID="_1850202624" r:id="rId19"/>
        </w:object>
      </w:r>
      <w:r w:rsidR="00980C3C" w:rsidRPr="000B7D4E">
        <w:rPr>
          <w:position w:val="-20"/>
          <w:sz w:val="20"/>
          <w:szCs w:val="20"/>
        </w:rPr>
        <w:tab/>
      </w:r>
      <w:r w:rsidR="00980C3C" w:rsidRPr="000B7D4E">
        <w:rPr>
          <w:color w:val="000000" w:themeColor="text1"/>
          <w:sz w:val="20"/>
          <w:szCs w:val="20"/>
          <w:lang w:bidi="en-US"/>
        </w:rPr>
        <w:t>(</w:t>
      </w:r>
      <w:r w:rsidR="000B7D4E">
        <w:rPr>
          <w:color w:val="000000" w:themeColor="text1"/>
          <w:sz w:val="20"/>
          <w:szCs w:val="20"/>
          <w:lang w:bidi="en-US"/>
        </w:rPr>
        <w:t>eq. 10</w:t>
      </w:r>
      <w:r w:rsidR="00980C3C" w:rsidRPr="000B7D4E">
        <w:rPr>
          <w:color w:val="000000" w:themeColor="text1"/>
          <w:sz w:val="20"/>
          <w:szCs w:val="20"/>
          <w:lang w:bidi="en-US"/>
        </w:rPr>
        <w:t>)</w:t>
      </w:r>
    </w:p>
    <w:p w14:paraId="20F7D094" w14:textId="1DB9FF14" w:rsidR="00980C3C" w:rsidRPr="000B7D4E" w:rsidRDefault="002E559F" w:rsidP="000B7D4E">
      <w:pPr>
        <w:widowControl w:val="0"/>
        <w:tabs>
          <w:tab w:val="left" w:pos="7938"/>
        </w:tabs>
        <w:rPr>
          <w:position w:val="-20"/>
          <w:sz w:val="20"/>
          <w:szCs w:val="20"/>
        </w:rPr>
      </w:pPr>
      <w:r w:rsidRPr="000B7D4E">
        <w:rPr>
          <w:position w:val="-26"/>
          <w:sz w:val="20"/>
          <w:szCs w:val="20"/>
        </w:rPr>
        <w:object w:dxaOrig="3340" w:dyaOrig="620" w14:anchorId="213D900B">
          <v:shape id="_x0000_i1031" type="#_x0000_t75" style="width:166.35pt;height:31.05pt" o:ole="">
            <v:imagedata r:id="rId20" o:title=""/>
          </v:shape>
          <o:OLEObject Type="Embed" ProgID="Equation.3" ShapeID="_x0000_i1031" DrawAspect="Content" ObjectID="_1850202625" r:id="rId21"/>
        </w:object>
      </w:r>
      <w:r w:rsidR="00980C3C" w:rsidRPr="000B7D4E">
        <w:rPr>
          <w:position w:val="-20"/>
          <w:sz w:val="20"/>
          <w:szCs w:val="20"/>
        </w:rPr>
        <w:tab/>
      </w:r>
      <w:r w:rsidR="00980C3C" w:rsidRPr="000B7D4E">
        <w:rPr>
          <w:color w:val="000000" w:themeColor="text1"/>
          <w:sz w:val="20"/>
          <w:szCs w:val="20"/>
          <w:lang w:bidi="en-US"/>
        </w:rPr>
        <w:t>(</w:t>
      </w:r>
      <w:r w:rsidR="000B7D4E">
        <w:rPr>
          <w:color w:val="000000" w:themeColor="text1"/>
          <w:sz w:val="20"/>
          <w:szCs w:val="20"/>
          <w:lang w:bidi="en-US"/>
        </w:rPr>
        <w:t>eq. 11</w:t>
      </w:r>
      <w:r w:rsidR="00980C3C" w:rsidRPr="000B7D4E">
        <w:rPr>
          <w:color w:val="000000" w:themeColor="text1"/>
          <w:sz w:val="20"/>
          <w:szCs w:val="20"/>
          <w:lang w:bidi="en-US"/>
        </w:rPr>
        <w:t>)</w:t>
      </w:r>
    </w:p>
    <w:p w14:paraId="5E097164" w14:textId="3C2A1D7F" w:rsidR="00980C3C" w:rsidRPr="000B7D4E" w:rsidRDefault="002E559F" w:rsidP="000B7D4E">
      <w:pPr>
        <w:widowControl w:val="0"/>
        <w:tabs>
          <w:tab w:val="left" w:pos="7938"/>
        </w:tabs>
        <w:rPr>
          <w:b/>
          <w:position w:val="-20"/>
          <w:sz w:val="20"/>
          <w:szCs w:val="20"/>
        </w:rPr>
      </w:pPr>
      <w:r w:rsidRPr="000B7D4E">
        <w:rPr>
          <w:position w:val="-30"/>
          <w:sz w:val="20"/>
          <w:szCs w:val="20"/>
        </w:rPr>
        <w:object w:dxaOrig="4120" w:dyaOrig="700" w14:anchorId="51CBC139">
          <v:shape id="_x0000_i1032" type="#_x0000_t75" style="width:192.5pt;height:33.35pt" o:ole="">
            <v:imagedata r:id="rId22" o:title=""/>
          </v:shape>
          <o:OLEObject Type="Embed" ProgID="Equation.3" ShapeID="_x0000_i1032" DrawAspect="Content" ObjectID="_1850202626" r:id="rId23"/>
        </w:object>
      </w:r>
      <w:r w:rsidR="00980C3C" w:rsidRPr="000B7D4E">
        <w:rPr>
          <w:position w:val="-20"/>
          <w:sz w:val="20"/>
          <w:szCs w:val="20"/>
        </w:rPr>
        <w:tab/>
      </w:r>
      <w:r w:rsidR="00980C3C" w:rsidRPr="000B7D4E">
        <w:rPr>
          <w:color w:val="000000" w:themeColor="text1"/>
          <w:sz w:val="20"/>
          <w:szCs w:val="20"/>
          <w:lang w:bidi="en-US"/>
        </w:rPr>
        <w:t>(</w:t>
      </w:r>
      <w:r w:rsidR="000B7D4E">
        <w:rPr>
          <w:color w:val="000000" w:themeColor="text1"/>
          <w:sz w:val="20"/>
          <w:szCs w:val="20"/>
          <w:lang w:bidi="en-US"/>
        </w:rPr>
        <w:t>eq. 12</w:t>
      </w:r>
      <w:r w:rsidR="00980C3C" w:rsidRPr="000B7D4E">
        <w:rPr>
          <w:color w:val="000000" w:themeColor="text1"/>
          <w:sz w:val="20"/>
          <w:szCs w:val="20"/>
          <w:lang w:bidi="en-US"/>
        </w:rPr>
        <w:t>)</w:t>
      </w:r>
    </w:p>
    <w:p w14:paraId="33A81056" w14:textId="77777777" w:rsidR="00980C3C" w:rsidRPr="000B7D4E" w:rsidRDefault="00980C3C" w:rsidP="00980C3C">
      <w:pPr>
        <w:pStyle w:val="Els-body-text"/>
        <w:spacing w:after="240"/>
        <w:ind w:firstLine="0"/>
        <w:rPr>
          <w:rFonts w:eastAsia="Times New Roman"/>
          <w:color w:val="000000"/>
          <w:szCs w:val="22"/>
          <w:lang w:eastAsia="de-DE"/>
        </w:rPr>
      </w:pPr>
      <w:r w:rsidRPr="000B7D4E">
        <w:rPr>
          <w:rFonts w:eastAsia="Times New Roman"/>
          <w:color w:val="000000"/>
          <w:szCs w:val="22"/>
          <w:lang w:eastAsia="de-DE"/>
        </w:rPr>
        <w:t>Where eq. (1) and eq. (2) are the mass balances in the liquid solution and vapour phases, respectively, eq. (3) the state equation of the vapour, eq. (4) is the volume conservation, eq. (5) and eq. (6) are the LiBr and the energy balance in the liquid solution, respectively, eq. (7) is the momentum balance at the desorber-absorber line (see Köhlenbach and Ziegler (2008)), and eq. (8) is the calculation of the mass transfer rate. A similar set of equations are defined for the absorber, condenser, and evaporator. The heat at the primary and secondary streams are calculated in the following way, respectively:</w:t>
      </w:r>
    </w:p>
    <w:p w14:paraId="51878237" w14:textId="79B811C3" w:rsidR="00980C3C" w:rsidRPr="000B7D4E" w:rsidRDefault="00B05998" w:rsidP="000B7D4E">
      <w:pPr>
        <w:widowControl w:val="0"/>
        <w:tabs>
          <w:tab w:val="left" w:pos="7938"/>
        </w:tabs>
        <w:rPr>
          <w:color w:val="000000" w:themeColor="text1"/>
          <w:sz w:val="20"/>
          <w:szCs w:val="20"/>
          <w:lang w:bidi="en-US"/>
        </w:rPr>
      </w:pPr>
      <w:r w:rsidRPr="000B7D4E">
        <w:rPr>
          <w:b/>
          <w:i/>
          <w:position w:val="-12"/>
        </w:rPr>
        <w:object w:dxaOrig="3040" w:dyaOrig="320" w14:anchorId="10C08FA3">
          <v:shape id="_x0000_i1033" type="#_x0000_t75" style="width:153.45pt;height:15.55pt" o:ole="">
            <v:imagedata r:id="rId24" o:title=""/>
          </v:shape>
          <o:OLEObject Type="Embed" ProgID="Equation.3" ShapeID="_x0000_i1033" DrawAspect="Content" ObjectID="_1850202627" r:id="rId25"/>
        </w:object>
      </w:r>
      <w:r w:rsidR="00980C3C" w:rsidRPr="000B7D4E">
        <w:rPr>
          <w:b/>
          <w:i/>
        </w:rPr>
        <w:tab/>
      </w:r>
      <w:r w:rsidR="00980C3C" w:rsidRPr="000B7D4E">
        <w:rPr>
          <w:color w:val="000000" w:themeColor="text1"/>
          <w:sz w:val="20"/>
          <w:szCs w:val="20"/>
          <w:lang w:bidi="en-US"/>
        </w:rPr>
        <w:t>(</w:t>
      </w:r>
      <w:r w:rsidR="000B7D4E">
        <w:rPr>
          <w:color w:val="000000" w:themeColor="text1"/>
          <w:sz w:val="20"/>
          <w:szCs w:val="20"/>
          <w:lang w:bidi="en-US"/>
        </w:rPr>
        <w:t>eq. 13</w:t>
      </w:r>
      <w:r w:rsidR="00980C3C" w:rsidRPr="000B7D4E">
        <w:rPr>
          <w:color w:val="000000" w:themeColor="text1"/>
          <w:sz w:val="20"/>
          <w:szCs w:val="20"/>
          <w:lang w:bidi="en-US"/>
        </w:rPr>
        <w:t>)</w:t>
      </w:r>
    </w:p>
    <w:p w14:paraId="569B630D" w14:textId="52EBE3F2" w:rsidR="00980C3C" w:rsidRPr="000B7D4E" w:rsidRDefault="00B05998" w:rsidP="000B7D4E">
      <w:pPr>
        <w:widowControl w:val="0"/>
        <w:tabs>
          <w:tab w:val="left" w:pos="7938"/>
        </w:tabs>
        <w:rPr>
          <w:color w:val="000000" w:themeColor="text1"/>
          <w:sz w:val="20"/>
          <w:szCs w:val="20"/>
          <w:lang w:bidi="en-US"/>
        </w:rPr>
      </w:pPr>
      <w:r w:rsidRPr="00B34086">
        <w:rPr>
          <w:color w:val="000000" w:themeColor="text1"/>
          <w:position w:val="-12"/>
          <w:sz w:val="20"/>
          <w:szCs w:val="20"/>
          <w:lang w:bidi="en-US"/>
        </w:rPr>
        <w:object w:dxaOrig="4320" w:dyaOrig="320" w14:anchorId="46531138">
          <v:shape id="_x0000_i1034" type="#_x0000_t75" style="width:216.4pt;height:15.55pt" o:ole="">
            <v:imagedata r:id="rId26" o:title=""/>
          </v:shape>
          <o:OLEObject Type="Embed" ProgID="Equation.3" ShapeID="_x0000_i1034" DrawAspect="Content" ObjectID="_1850202628" r:id="rId27"/>
        </w:object>
      </w:r>
      <w:r w:rsidR="00980C3C" w:rsidRPr="000B7D4E">
        <w:rPr>
          <w:color w:val="000000" w:themeColor="text1"/>
          <w:sz w:val="20"/>
          <w:szCs w:val="20"/>
          <w:lang w:bidi="en-US"/>
        </w:rPr>
        <w:tab/>
        <w:t>(</w:t>
      </w:r>
      <w:r w:rsidR="000B7D4E">
        <w:rPr>
          <w:color w:val="000000" w:themeColor="text1"/>
          <w:sz w:val="20"/>
          <w:szCs w:val="20"/>
          <w:lang w:bidi="en-US"/>
        </w:rPr>
        <w:t>eq. 14</w:t>
      </w:r>
      <w:r w:rsidR="00980C3C" w:rsidRPr="000B7D4E">
        <w:rPr>
          <w:color w:val="000000" w:themeColor="text1"/>
          <w:sz w:val="20"/>
          <w:szCs w:val="20"/>
          <w:lang w:bidi="en-US"/>
        </w:rPr>
        <w:t>)</w:t>
      </w:r>
    </w:p>
    <w:p w14:paraId="2233D938" w14:textId="17EAFAF7" w:rsidR="00980C3C" w:rsidRPr="000B7D4E" w:rsidRDefault="00980C3C" w:rsidP="00980C3C">
      <w:pPr>
        <w:pStyle w:val="Els-body-text"/>
        <w:spacing w:after="240"/>
        <w:ind w:firstLine="0"/>
        <w:rPr>
          <w:rFonts w:eastAsia="Times New Roman"/>
          <w:color w:val="000000"/>
          <w:lang w:eastAsia="de-DE"/>
        </w:rPr>
      </w:pPr>
      <w:r w:rsidRPr="000B7D4E">
        <w:rPr>
          <w:rFonts w:eastAsia="Times New Roman"/>
          <w:color w:val="000000"/>
          <w:szCs w:val="22"/>
          <w:lang w:eastAsia="de-DE"/>
        </w:rPr>
        <w:t xml:space="preserve">The volumetric flow of solution is imposed according to solution pump characteristics. The mass transfer rates (eq. </w:t>
      </w:r>
      <w:r w:rsidR="00015A52">
        <w:rPr>
          <w:rFonts w:eastAsia="Times New Roman"/>
          <w:color w:val="000000"/>
          <w:szCs w:val="22"/>
          <w:lang w:eastAsia="de-DE"/>
        </w:rPr>
        <w:t>12</w:t>
      </w:r>
      <w:r w:rsidRPr="000B7D4E">
        <w:rPr>
          <w:rFonts w:eastAsia="Times New Roman"/>
          <w:color w:val="000000"/>
          <w:szCs w:val="22"/>
          <w:lang w:eastAsia="de-DE"/>
        </w:rPr>
        <w:t>) are calculated using basic empirical coefficients (Seban, 1978</w:t>
      </w:r>
      <w:r w:rsidR="00D80083">
        <w:rPr>
          <w:rFonts w:eastAsia="Times New Roman"/>
          <w:color w:val="000000"/>
          <w:szCs w:val="22"/>
          <w:lang w:eastAsia="de-DE"/>
        </w:rPr>
        <w:t xml:space="preserve">, </w:t>
      </w:r>
      <w:r w:rsidRPr="000B7D4E">
        <w:rPr>
          <w:rFonts w:eastAsia="Times New Roman"/>
          <w:color w:val="000000"/>
          <w:szCs w:val="22"/>
          <w:lang w:eastAsia="de-DE"/>
        </w:rPr>
        <w:t>Jani et al., 2020), taking into account the geometry of a prototype developed (Castro et al, 2020). To calculate the heat and mass transfer rates, LiBr concentrations and temperatures at the interface have been defined (c</w:t>
      </w:r>
      <w:r w:rsidRPr="000E13A8">
        <w:rPr>
          <w:rFonts w:eastAsia="Times New Roman"/>
          <w:color w:val="000000"/>
          <w:szCs w:val="22"/>
          <w:vertAlign w:val="subscript"/>
          <w:lang w:eastAsia="de-DE"/>
        </w:rPr>
        <w:t>i</w:t>
      </w:r>
      <w:r w:rsidRPr="000B7D4E">
        <w:rPr>
          <w:rFonts w:eastAsia="Times New Roman"/>
          <w:color w:val="000000"/>
          <w:szCs w:val="22"/>
          <w:lang w:eastAsia="de-DE"/>
        </w:rPr>
        <w:t>, T</w:t>
      </w:r>
      <w:r w:rsidRPr="000E13A8">
        <w:rPr>
          <w:rFonts w:eastAsia="Times New Roman"/>
          <w:color w:val="000000"/>
          <w:szCs w:val="22"/>
          <w:vertAlign w:val="subscript"/>
          <w:lang w:eastAsia="de-DE"/>
        </w:rPr>
        <w:t>i</w:t>
      </w:r>
      <w:r w:rsidRPr="000B7D4E">
        <w:rPr>
          <w:rFonts w:eastAsia="Times New Roman"/>
          <w:color w:val="000000"/>
          <w:szCs w:val="22"/>
          <w:lang w:eastAsia="de-DE"/>
        </w:rPr>
        <w:t xml:space="preserve">). The heat at the interface is related to the mass transfer at the interface through the following relation, assuming thermodynamic equilibrium </w:t>
      </w:r>
      <w:r w:rsidRPr="000B7D4E">
        <w:rPr>
          <w:rFonts w:eastAsia="Times New Roman"/>
          <w:color w:val="000000"/>
          <w:lang w:eastAsia="de-DE"/>
        </w:rPr>
        <w:t>(McNeely,1979):</w:t>
      </w:r>
    </w:p>
    <w:p w14:paraId="3A20F79C" w14:textId="1F56A5C6" w:rsidR="00980C3C" w:rsidRPr="000B7D4E" w:rsidRDefault="00C23540" w:rsidP="000B7D4E">
      <w:pPr>
        <w:widowControl w:val="0"/>
        <w:tabs>
          <w:tab w:val="left" w:pos="7938"/>
        </w:tabs>
        <w:rPr>
          <w:color w:val="000000" w:themeColor="text1"/>
          <w:sz w:val="20"/>
          <w:szCs w:val="20"/>
          <w:lang w:bidi="en-US"/>
        </w:rPr>
      </w:pPr>
      <w:r w:rsidRPr="00C23540">
        <w:rPr>
          <w:i/>
          <w:position w:val="-10"/>
          <w:sz w:val="20"/>
          <w:szCs w:val="20"/>
        </w:rPr>
        <w:object w:dxaOrig="1820" w:dyaOrig="300" w14:anchorId="7BC8633D">
          <v:shape id="_x0000_i1035" type="#_x0000_t75" style="width:91.35pt;height:14.8pt" o:ole="">
            <v:imagedata r:id="rId28" o:title=""/>
          </v:shape>
          <o:OLEObject Type="Embed" ProgID="Equation.3" ShapeID="_x0000_i1035" DrawAspect="Content" ObjectID="_1850202629" r:id="rId29"/>
        </w:object>
      </w:r>
      <w:r w:rsidR="00980C3C" w:rsidRPr="000B7D4E">
        <w:rPr>
          <w:i/>
          <w:position w:val="-12"/>
          <w:sz w:val="20"/>
          <w:szCs w:val="20"/>
        </w:rPr>
        <w:t>,</w:t>
      </w:r>
      <w:r w:rsidR="0049197B" w:rsidRPr="000B7D4E">
        <w:rPr>
          <w:i/>
          <w:position w:val="-10"/>
          <w:sz w:val="20"/>
          <w:szCs w:val="20"/>
        </w:rPr>
        <w:object w:dxaOrig="1120" w:dyaOrig="300" w14:anchorId="51940974">
          <v:shape id="_x0000_i1036" type="#_x0000_t75" style="width:54.2pt;height:14.8pt" o:ole="">
            <v:imagedata r:id="rId30" o:title=""/>
          </v:shape>
          <o:OLEObject Type="Embed" ProgID="Equation.3" ShapeID="_x0000_i1036" DrawAspect="Content" ObjectID="_1850202630" r:id="rId31"/>
        </w:object>
      </w:r>
      <w:r w:rsidR="00980C3C" w:rsidRPr="000B7D4E">
        <w:rPr>
          <w:i/>
          <w:position w:val="-12"/>
          <w:sz w:val="20"/>
          <w:szCs w:val="20"/>
        </w:rPr>
        <w:tab/>
      </w:r>
      <w:r w:rsidR="00980C3C" w:rsidRPr="000B7D4E">
        <w:rPr>
          <w:color w:val="000000" w:themeColor="text1"/>
          <w:sz w:val="20"/>
          <w:szCs w:val="20"/>
          <w:lang w:bidi="en-US"/>
        </w:rPr>
        <w:t>(</w:t>
      </w:r>
      <w:r w:rsidR="000B7D4E" w:rsidRPr="000B7D4E">
        <w:rPr>
          <w:color w:val="000000" w:themeColor="text1"/>
          <w:sz w:val="20"/>
          <w:szCs w:val="20"/>
          <w:lang w:bidi="en-US"/>
        </w:rPr>
        <w:t>eq. 15</w:t>
      </w:r>
      <w:r w:rsidR="00980C3C" w:rsidRPr="000B7D4E">
        <w:rPr>
          <w:color w:val="000000" w:themeColor="text1"/>
          <w:sz w:val="20"/>
          <w:szCs w:val="20"/>
          <w:lang w:bidi="en-US"/>
        </w:rPr>
        <w:t>)</w:t>
      </w:r>
    </w:p>
    <w:p w14:paraId="1DC7F357" w14:textId="77777777" w:rsidR="00980C3C" w:rsidRPr="001A3D69" w:rsidRDefault="00980C3C" w:rsidP="00980C3C">
      <w:pPr>
        <w:pStyle w:val="Els-body-text"/>
        <w:spacing w:after="240"/>
        <w:ind w:firstLine="0"/>
        <w:rPr>
          <w:rFonts w:eastAsia="Times New Roman" w:cs="Minion Pro"/>
          <w:color w:val="000000"/>
          <w:szCs w:val="22"/>
          <w:lang w:eastAsia="de-DE"/>
        </w:rPr>
      </w:pPr>
      <w:r w:rsidRPr="001A3D69">
        <w:rPr>
          <w:rFonts w:eastAsia="Times New Roman" w:cs="Minion Pro"/>
          <w:color w:val="000000"/>
          <w:szCs w:val="22"/>
          <w:lang w:eastAsia="de-DE"/>
        </w:rPr>
        <w:t>Where the interface heat transfer coefficient (α</w:t>
      </w:r>
      <w:r w:rsidRPr="00C23540">
        <w:rPr>
          <w:rFonts w:eastAsia="Times New Roman" w:cs="Minion Pro"/>
          <w:color w:val="000000"/>
          <w:szCs w:val="22"/>
          <w:vertAlign w:val="subscript"/>
          <w:lang w:eastAsia="de-DE"/>
        </w:rPr>
        <w:t>i</w:t>
      </w:r>
      <w:r w:rsidRPr="001A3D69">
        <w:rPr>
          <w:rFonts w:eastAsia="Times New Roman" w:cs="Minion Pro"/>
          <w:color w:val="000000"/>
          <w:szCs w:val="22"/>
          <w:lang w:eastAsia="de-DE"/>
        </w:rPr>
        <w:t>) is calculated through a Nu/Sh analogy (Yuksel et. al 1987).</w:t>
      </w:r>
    </w:p>
    <w:p w14:paraId="1ACF1804" w14:textId="7EE9F95B" w:rsidR="00980C3C" w:rsidRDefault="00980C3C" w:rsidP="008352D5">
      <w:pPr>
        <w:pStyle w:val="IIR12MainText"/>
        <w:rPr>
          <w:rFonts w:ascii="Times New Roman" w:eastAsia="Times New Roman" w:hAnsi="Times New Roman" w:cs="Minion Pro"/>
          <w:color w:val="000000"/>
          <w:sz w:val="20"/>
          <w:szCs w:val="22"/>
          <w:lang w:val="en-US" w:eastAsia="de-DE" w:bidi="ar-SA"/>
        </w:rPr>
      </w:pPr>
      <w:r w:rsidRPr="008352D5">
        <w:rPr>
          <w:rFonts w:ascii="Times New Roman" w:eastAsia="Times New Roman" w:hAnsi="Times New Roman" w:cs="Minion Pro"/>
          <w:color w:val="000000"/>
          <w:sz w:val="20"/>
          <w:szCs w:val="22"/>
          <w:lang w:val="en-US" w:eastAsia="de-DE" w:bidi="ar-SA"/>
        </w:rPr>
        <w:t xml:space="preserve">Another important component in this system is the fan-coil (air-to-water </w:t>
      </w:r>
      <w:r w:rsidR="00B34086" w:rsidRPr="008352D5">
        <w:rPr>
          <w:rFonts w:ascii="Times New Roman" w:eastAsia="Times New Roman" w:hAnsi="Times New Roman" w:cs="Minion Pro"/>
          <w:color w:val="000000"/>
          <w:sz w:val="20"/>
          <w:szCs w:val="22"/>
          <w:lang w:val="en-US" w:eastAsia="de-DE" w:bidi="ar-SA"/>
        </w:rPr>
        <w:t>heat exchanger</w:t>
      </w:r>
      <w:r w:rsidRPr="008352D5">
        <w:rPr>
          <w:rFonts w:ascii="Times New Roman" w:eastAsia="Times New Roman" w:hAnsi="Times New Roman" w:cs="Minion Pro"/>
          <w:color w:val="000000"/>
          <w:sz w:val="20"/>
          <w:szCs w:val="22"/>
          <w:lang w:val="en-US" w:eastAsia="de-DE" w:bidi="ar-SA"/>
        </w:rPr>
        <w:t xml:space="preserve">), used for the conversion of the waste heat from air to water, i. e. the heat transfer fluid from the evaporator of the </w:t>
      </w:r>
      <w:r w:rsidR="00B34086" w:rsidRPr="008352D5">
        <w:rPr>
          <w:rFonts w:ascii="Times New Roman" w:eastAsia="Times New Roman" w:hAnsi="Times New Roman" w:cs="Minion Pro"/>
          <w:color w:val="000000"/>
          <w:sz w:val="20"/>
          <w:szCs w:val="22"/>
          <w:lang w:val="en-US" w:eastAsia="de-DE" w:bidi="ar-SA"/>
        </w:rPr>
        <w:t>absorption cooling machine</w:t>
      </w:r>
      <w:r w:rsidRPr="008352D5">
        <w:rPr>
          <w:rFonts w:ascii="Times New Roman" w:eastAsia="Times New Roman" w:hAnsi="Times New Roman" w:cs="Minion Pro"/>
          <w:color w:val="000000"/>
          <w:sz w:val="20"/>
          <w:szCs w:val="22"/>
          <w:lang w:val="en-US" w:eastAsia="de-DE" w:bidi="ar-SA"/>
        </w:rPr>
        <w:t xml:space="preserve"> to the process. Condensation may occur in this component, if the temperature drops below the dew point of the air. In fact, this is how the water recovery is achieved. Thus, the fan-coil model should take into consideration such phenomena. Its modelling is based on the methodology proposed by Braun (1988). For the convective heat transfer coefficient between the air and the </w:t>
      </w:r>
      <w:r w:rsidR="00B34086" w:rsidRPr="008352D5">
        <w:rPr>
          <w:rFonts w:ascii="Times New Roman" w:eastAsia="Times New Roman" w:hAnsi="Times New Roman" w:cs="Minion Pro"/>
          <w:color w:val="000000"/>
          <w:sz w:val="20"/>
          <w:szCs w:val="22"/>
          <w:lang w:val="en-US" w:eastAsia="de-DE" w:bidi="ar-SA"/>
        </w:rPr>
        <w:t>heat exchanger</w:t>
      </w:r>
      <w:r w:rsidRPr="008352D5">
        <w:rPr>
          <w:rFonts w:ascii="Times New Roman" w:eastAsia="Times New Roman" w:hAnsi="Times New Roman" w:cs="Minion Pro"/>
          <w:color w:val="000000"/>
          <w:sz w:val="20"/>
          <w:szCs w:val="22"/>
          <w:lang w:val="en-US" w:eastAsia="de-DE" w:bidi="ar-SA"/>
        </w:rPr>
        <w:t xml:space="preserve">, the relations proposed by Madi et al. (1998) and Wang </w:t>
      </w:r>
      <w:r w:rsidRPr="008352D5">
        <w:rPr>
          <w:rFonts w:ascii="Times New Roman" w:eastAsia="Times New Roman" w:hAnsi="Times New Roman" w:cs="Minion Pro"/>
          <w:color w:val="000000"/>
          <w:sz w:val="20"/>
          <w:szCs w:val="22"/>
          <w:lang w:val="en-US" w:eastAsia="de-DE" w:bidi="ar-SA"/>
        </w:rPr>
        <w:lastRenderedPageBreak/>
        <w:t>et al. (1997) were used for the dry and wet case, respectively. The fan-coil model was previously employed in (Papakokkinos et al., 2021).</w:t>
      </w:r>
    </w:p>
    <w:p w14:paraId="0ED652D1" w14:textId="77777777" w:rsidR="00734012" w:rsidRPr="00734012" w:rsidRDefault="00734012" w:rsidP="00734012">
      <w:pPr>
        <w:pStyle w:val="SWCHeading1"/>
        <w:numPr>
          <w:ilvl w:val="0"/>
          <w:numId w:val="11"/>
        </w:numPr>
        <w:rPr>
          <w:lang w:val="es-ES"/>
        </w:rPr>
      </w:pPr>
      <w:r w:rsidRPr="00734012">
        <w:rPr>
          <w:lang w:val="es-ES"/>
        </w:rPr>
        <w:t>Description of the case study</w:t>
      </w:r>
    </w:p>
    <w:p w14:paraId="560DDF44" w14:textId="137DF10F" w:rsidR="00D76A00" w:rsidRPr="00D76A00" w:rsidRDefault="003F18F0" w:rsidP="00C95881">
      <w:pPr>
        <w:pStyle w:val="IIR12MainText"/>
        <w:rPr>
          <w:rFonts w:ascii="Times New Roman" w:eastAsia="Times New Roman" w:hAnsi="Times New Roman" w:cs="Minion Pro"/>
          <w:color w:val="000000"/>
          <w:sz w:val="20"/>
          <w:szCs w:val="22"/>
          <w:lang w:val="en-US" w:eastAsia="de-DE" w:bidi="ar-SA"/>
        </w:rPr>
      </w:pPr>
      <w:r>
        <w:rPr>
          <w:noProof/>
          <w:lang w:eastAsia="es-ES" w:bidi="ar-SA"/>
        </w:rPr>
        <mc:AlternateContent>
          <mc:Choice Requires="wps">
            <w:drawing>
              <wp:anchor distT="45720" distB="45720" distL="114300" distR="114300" simplePos="0" relativeHeight="251659264" behindDoc="0" locked="0" layoutInCell="1" allowOverlap="1" wp14:anchorId="16AED021" wp14:editId="5A5B1AC4">
                <wp:simplePos x="0" y="0"/>
                <wp:positionH relativeFrom="column">
                  <wp:posOffset>14605</wp:posOffset>
                </wp:positionH>
                <wp:positionV relativeFrom="paragraph">
                  <wp:posOffset>1713230</wp:posOffset>
                </wp:positionV>
                <wp:extent cx="5713730" cy="3162935"/>
                <wp:effectExtent l="0" t="0" r="127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730" cy="3162935"/>
                        </a:xfrm>
                        <a:prstGeom prst="rect">
                          <a:avLst/>
                        </a:prstGeom>
                        <a:solidFill>
                          <a:srgbClr val="FFFFFF"/>
                        </a:solidFill>
                        <a:ln w="9525">
                          <a:noFill/>
                          <a:miter lim="800000"/>
                          <a:headEnd/>
                          <a:tailEnd/>
                        </a:ln>
                      </wps:spPr>
                      <wps:txbx>
                        <w:txbxContent>
                          <w:p w14:paraId="044F9A16" w14:textId="77777777" w:rsidR="00616335" w:rsidRDefault="00616335" w:rsidP="00D76A00">
                            <w:pPr>
                              <w:jc w:val="center"/>
                            </w:pPr>
                            <w:r>
                              <w:rPr>
                                <w:noProof/>
                                <w:lang w:val="es-ES" w:eastAsia="es-ES"/>
                              </w:rPr>
                              <w:drawing>
                                <wp:inline distT="0" distB="0" distL="0" distR="0" wp14:anchorId="52C8891B" wp14:editId="7240BD27">
                                  <wp:extent cx="3157571" cy="1606972"/>
                                  <wp:effectExtent l="0" t="0" r="508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nta.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216866" cy="1637149"/>
                                          </a:xfrm>
                                          <a:prstGeom prst="rect">
                                            <a:avLst/>
                                          </a:prstGeom>
                                        </pic:spPr>
                                      </pic:pic>
                                    </a:graphicData>
                                  </a:graphic>
                                </wp:inline>
                              </w:drawing>
                            </w:r>
                            <w:r>
                              <w:t xml:space="preserve">   </w:t>
                            </w:r>
                            <w:r>
                              <w:rPr>
                                <w:noProof/>
                                <w:lang w:val="es-ES" w:eastAsia="es-ES"/>
                              </w:rPr>
                              <w:drawing>
                                <wp:inline distT="0" distB="0" distL="0" distR="0" wp14:anchorId="38A57409" wp14:editId="3E614247">
                                  <wp:extent cx="2393873" cy="1596620"/>
                                  <wp:effectExtent l="0" t="0" r="6985" b="381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_9331b-1024x683.jpg"/>
                                          <pic:cNvPicPr/>
                                        </pic:nvPicPr>
                                        <pic:blipFill>
                                          <a:blip r:embed="rId33">
                                            <a:extLst>
                                              <a:ext uri="{28A0092B-C50C-407E-A947-70E740481C1C}">
                                                <a14:useLocalDpi xmlns:a14="http://schemas.microsoft.com/office/drawing/2010/main" val="0"/>
                                              </a:ext>
                                            </a:extLst>
                                          </a:blip>
                                          <a:stretch>
                                            <a:fillRect/>
                                          </a:stretch>
                                        </pic:blipFill>
                                        <pic:spPr>
                                          <a:xfrm>
                                            <a:off x="0" y="0"/>
                                            <a:ext cx="2458040" cy="1639417"/>
                                          </a:xfrm>
                                          <a:prstGeom prst="rect">
                                            <a:avLst/>
                                          </a:prstGeom>
                                        </pic:spPr>
                                      </pic:pic>
                                    </a:graphicData>
                                  </a:graphic>
                                </wp:inline>
                              </w:drawing>
                            </w:r>
                          </w:p>
                          <w:p w14:paraId="7CD6DDAF" w14:textId="77777777" w:rsidR="00616335" w:rsidRPr="00C95881" w:rsidRDefault="00616335" w:rsidP="00D76A00">
                            <w:pPr>
                              <w:jc w:val="center"/>
                              <w:rPr>
                                <w:sz w:val="16"/>
                                <w:szCs w:val="16"/>
                              </w:rPr>
                            </w:pPr>
                          </w:p>
                          <w:p w14:paraId="5A037C68" w14:textId="77777777" w:rsidR="00616335" w:rsidRDefault="00616335" w:rsidP="00D76A00">
                            <w:pPr>
                              <w:jc w:val="center"/>
                            </w:pPr>
                            <w:r w:rsidRPr="00E51693">
                              <w:rPr>
                                <w:noProof/>
                                <w:lang w:val="es-ES" w:eastAsia="es-ES"/>
                              </w:rPr>
                              <w:drawing>
                                <wp:inline distT="0" distB="0" distL="0" distR="0" wp14:anchorId="343882CC" wp14:editId="76FEA040">
                                  <wp:extent cx="5436222" cy="1436037"/>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089314" cy="1608558"/>
                                          </a:xfrm>
                                          <a:prstGeom prst="rect">
                                            <a:avLst/>
                                          </a:prstGeom>
                                        </pic:spPr>
                                      </pic:pic>
                                    </a:graphicData>
                                  </a:graphic>
                                </wp:inline>
                              </w:drawing>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AED021" id="_x0000_t202" coordsize="21600,21600" o:spt="202" path="m,l,21600r21600,l21600,xe">
                <v:stroke joinstyle="miter"/>
                <v:path gradientshapeok="t" o:connecttype="rect"/>
              </v:shapetype>
              <v:shape id="Cuadro de texto 2" o:spid="_x0000_s1026" type="#_x0000_t202" style="position:absolute;left:0;text-align:left;margin-left:1.15pt;margin-top:134.9pt;width:449.9pt;height:249.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" stroked="f">
                <v:textbox inset="0,0,0,0">
                  <w:txbxContent>
                    <w:p w14:paraId="044F9A16" w14:textId="77777777" w:rsidR="00616335" w:rsidRDefault="00616335" w:rsidP="00D76A00">
                      <w:pPr>
                        <w:jc w:val="center"/>
                      </w:pPr>
                      <w:r>
                        <w:rPr>
                          <w:noProof/>
                          <w:lang w:val="es-ES" w:eastAsia="es-ES"/>
                        </w:rPr>
                        <w:drawing>
                          <wp:inline distT="0" distB="0" distL="0" distR="0" wp14:anchorId="52C8891B" wp14:editId="7240BD27">
                            <wp:extent cx="3157571" cy="1606972"/>
                            <wp:effectExtent l="0" t="0" r="508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nta.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216866" cy="1637149"/>
                                    </a:xfrm>
                                    <a:prstGeom prst="rect">
                                      <a:avLst/>
                                    </a:prstGeom>
                                  </pic:spPr>
                                </pic:pic>
                              </a:graphicData>
                            </a:graphic>
                          </wp:inline>
                        </w:drawing>
                      </w:r>
                      <w:r>
                        <w:t xml:space="preserve">   </w:t>
                      </w:r>
                      <w:r>
                        <w:rPr>
                          <w:noProof/>
                          <w:lang w:val="es-ES" w:eastAsia="es-ES"/>
                        </w:rPr>
                        <w:drawing>
                          <wp:inline distT="0" distB="0" distL="0" distR="0" wp14:anchorId="38A57409" wp14:editId="3E614247">
                            <wp:extent cx="2393873" cy="1596620"/>
                            <wp:effectExtent l="0" t="0" r="6985" b="381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_9331b-1024x683.jpg"/>
                                    <pic:cNvPicPr/>
                                  </pic:nvPicPr>
                                  <pic:blipFill>
                                    <a:blip r:embed="rId33">
                                      <a:extLst>
                                        <a:ext uri="{28A0092B-C50C-407E-A947-70E740481C1C}">
                                          <a14:useLocalDpi xmlns:a14="http://schemas.microsoft.com/office/drawing/2010/main" val="0"/>
                                        </a:ext>
                                      </a:extLst>
                                    </a:blip>
                                    <a:stretch>
                                      <a:fillRect/>
                                    </a:stretch>
                                  </pic:blipFill>
                                  <pic:spPr>
                                    <a:xfrm>
                                      <a:off x="0" y="0"/>
                                      <a:ext cx="2458040" cy="1639417"/>
                                    </a:xfrm>
                                    <a:prstGeom prst="rect">
                                      <a:avLst/>
                                    </a:prstGeom>
                                  </pic:spPr>
                                </pic:pic>
                              </a:graphicData>
                            </a:graphic>
                          </wp:inline>
                        </w:drawing>
                      </w:r>
                    </w:p>
                    <w:p w14:paraId="7CD6DDAF" w14:textId="77777777" w:rsidR="00616335" w:rsidRPr="00C95881" w:rsidRDefault="00616335" w:rsidP="00D76A00">
                      <w:pPr>
                        <w:jc w:val="center"/>
                        <w:rPr>
                          <w:sz w:val="16"/>
                          <w:szCs w:val="16"/>
                        </w:rPr>
                      </w:pPr>
                    </w:p>
                    <w:p w14:paraId="5A037C68" w14:textId="77777777" w:rsidR="00616335" w:rsidRDefault="00616335" w:rsidP="00D76A00">
                      <w:pPr>
                        <w:jc w:val="center"/>
                      </w:pPr>
                      <w:r w:rsidRPr="00E51693">
                        <w:rPr>
                          <w:noProof/>
                          <w:lang w:val="es-ES" w:eastAsia="es-ES"/>
                        </w:rPr>
                        <w:drawing>
                          <wp:inline distT="0" distB="0" distL="0" distR="0" wp14:anchorId="343882CC" wp14:editId="76FEA040">
                            <wp:extent cx="5436222" cy="1436037"/>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089314" cy="1608558"/>
                                    </a:xfrm>
                                    <a:prstGeom prst="rect">
                                      <a:avLst/>
                                    </a:prstGeom>
                                  </pic:spPr>
                                </pic:pic>
                              </a:graphicData>
                            </a:graphic>
                          </wp:inline>
                        </w:drawing>
                      </w:r>
                    </w:p>
                  </w:txbxContent>
                </v:textbox>
                <w10:wrap type="square"/>
              </v:shape>
            </w:pict>
          </mc:Fallback>
        </mc:AlternateContent>
      </w:r>
      <w:r w:rsidR="00D76A00" w:rsidRPr="00D76A00">
        <w:rPr>
          <w:rFonts w:ascii="Times New Roman" w:eastAsia="Times New Roman" w:hAnsi="Times New Roman" w:cs="Minion Pro"/>
          <w:color w:val="000000"/>
          <w:sz w:val="20"/>
          <w:szCs w:val="22"/>
          <w:lang w:val="en-US" w:eastAsia="de-DE" w:bidi="ar-SA"/>
        </w:rPr>
        <w:t>The case study is an office building (CTTC-UPC facilities) located at Terrassa (Barcelona province, latitude 41.56° N). Fig. 1 shows the plan and elevation views</w:t>
      </w:r>
      <w:r w:rsidR="00D76A00">
        <w:rPr>
          <w:rFonts w:ascii="Times New Roman" w:eastAsia="Times New Roman" w:hAnsi="Times New Roman" w:cs="Minion Pro"/>
          <w:color w:val="000000"/>
          <w:sz w:val="20"/>
          <w:szCs w:val="22"/>
          <w:lang w:val="en-US" w:eastAsia="de-DE" w:bidi="ar-SA"/>
        </w:rPr>
        <w:t xml:space="preserve"> and a picture of the central corridor</w:t>
      </w:r>
      <w:r w:rsidR="00D76A00" w:rsidRPr="00D76A00">
        <w:rPr>
          <w:rFonts w:ascii="Times New Roman" w:eastAsia="Times New Roman" w:hAnsi="Times New Roman" w:cs="Minion Pro"/>
          <w:color w:val="000000"/>
          <w:sz w:val="20"/>
          <w:szCs w:val="22"/>
          <w:lang w:val="en-US" w:eastAsia="de-DE" w:bidi="ar-SA"/>
        </w:rPr>
        <w:t>. There are a total of 15 rooms: 8 for working, i.e., a laboratory, a lunch room, a meeting room, a cluster room, stairs, a central corridor, and a WC. The three latest are not acclimatized; 392 m2 in total. In the working and laboratory rooms, 450 W of heat generation has been included for personal computers, and the presence of occupants, 31 in total, is distributed in the working rooms and at times according to the office schedule (see Souaihi 2017 for details of their characterization). In the central corridor, there is an internal garden, so some moisture generation is accounted for, estimated at 45 liters of water per day. Special mention should be made of the cluster room, which generated about 32 kW of heat, necessitating a special climatization requirement. The facades are glazed, with a double glass in the exterior, an air chamber of about 0.5 width, and a second interior glass. To take into account radiation heat transfer, analytic</w:t>
      </w:r>
      <w:r w:rsidR="0059205E">
        <w:rPr>
          <w:rFonts w:ascii="Times New Roman" w:eastAsia="Times New Roman" w:hAnsi="Times New Roman" w:cs="Minion Pro"/>
          <w:color w:val="000000"/>
          <w:sz w:val="20"/>
          <w:szCs w:val="22"/>
          <w:lang w:val="en-US" w:eastAsia="de-DE" w:bidi="ar-SA"/>
        </w:rPr>
        <w:t>al expressions have been</w:t>
      </w:r>
      <w:r w:rsidR="00D76A00" w:rsidRPr="00D76A00">
        <w:rPr>
          <w:rFonts w:ascii="Times New Roman" w:eastAsia="Times New Roman" w:hAnsi="Times New Roman" w:cs="Minion Pro"/>
          <w:color w:val="000000"/>
          <w:sz w:val="20"/>
          <w:szCs w:val="22"/>
          <w:lang w:val="en-US" w:eastAsia="de-DE" w:bidi="ar-SA"/>
        </w:rPr>
        <w:t xml:space="preserve"> used for calculating the view factors for the parallelepiped rooms</w:t>
      </w:r>
      <w:r w:rsidR="00D76A00">
        <w:rPr>
          <w:rFonts w:ascii="Times New Roman" w:eastAsia="Times New Roman" w:hAnsi="Times New Roman" w:cs="Minion Pro"/>
          <w:color w:val="000000"/>
          <w:sz w:val="20"/>
          <w:szCs w:val="22"/>
          <w:lang w:val="en-US" w:eastAsia="de-DE" w:bidi="ar-SA"/>
        </w:rPr>
        <w:t xml:space="preserve">. </w:t>
      </w:r>
    </w:p>
    <w:p w14:paraId="6E224F5D" w14:textId="2C8FDFD3" w:rsidR="00734012" w:rsidRDefault="00734012" w:rsidP="00734012">
      <w:pPr>
        <w:pStyle w:val="IIR12MainText"/>
        <w:jc w:val="center"/>
        <w:rPr>
          <w:rFonts w:ascii="Times New Roman" w:eastAsia="Times New Roman" w:hAnsi="Times New Roman" w:cs="Times New Roman"/>
          <w:b/>
          <w:color w:val="000000"/>
          <w:sz w:val="16"/>
          <w:lang w:val="en-US" w:eastAsia="de-DE" w:bidi="ar-SA"/>
        </w:rPr>
      </w:pPr>
      <w:r w:rsidRPr="008352D5">
        <w:rPr>
          <w:rFonts w:ascii="Times New Roman" w:eastAsia="Times New Roman" w:hAnsi="Times New Roman" w:cs="Times New Roman"/>
          <w:b/>
          <w:color w:val="000000"/>
          <w:sz w:val="16"/>
          <w:lang w:val="en-US" w:eastAsia="de-DE" w:bidi="ar-SA"/>
        </w:rPr>
        <w:t>Fig. 1: Plant</w:t>
      </w:r>
      <w:r>
        <w:rPr>
          <w:rFonts w:ascii="Times New Roman" w:eastAsia="Times New Roman" w:hAnsi="Times New Roman" w:cs="Times New Roman"/>
          <w:b/>
          <w:color w:val="000000"/>
          <w:sz w:val="16"/>
          <w:lang w:val="en-US" w:eastAsia="de-DE" w:bidi="ar-SA"/>
        </w:rPr>
        <w:t xml:space="preserve"> </w:t>
      </w:r>
      <w:r w:rsidR="00C95881">
        <w:rPr>
          <w:rFonts w:ascii="Times New Roman" w:eastAsia="Times New Roman" w:hAnsi="Times New Roman" w:cs="Times New Roman"/>
          <w:b/>
          <w:color w:val="000000"/>
          <w:sz w:val="16"/>
          <w:lang w:val="en-US" w:eastAsia="de-DE" w:bidi="ar-SA"/>
        </w:rPr>
        <w:t xml:space="preserve">(top left), picture of the central corridor (top right) </w:t>
      </w:r>
      <w:r>
        <w:rPr>
          <w:rFonts w:ascii="Times New Roman" w:eastAsia="Times New Roman" w:hAnsi="Times New Roman" w:cs="Times New Roman"/>
          <w:b/>
          <w:color w:val="000000"/>
          <w:sz w:val="16"/>
          <w:lang w:val="en-US" w:eastAsia="de-DE" w:bidi="ar-SA"/>
        </w:rPr>
        <w:t>and elevation plan</w:t>
      </w:r>
      <w:r w:rsidR="00C95881">
        <w:rPr>
          <w:rFonts w:ascii="Times New Roman" w:eastAsia="Times New Roman" w:hAnsi="Times New Roman" w:cs="Times New Roman"/>
          <w:b/>
          <w:color w:val="000000"/>
          <w:sz w:val="16"/>
          <w:lang w:val="en-US" w:eastAsia="de-DE" w:bidi="ar-SA"/>
        </w:rPr>
        <w:t xml:space="preserve"> (bottom)</w:t>
      </w:r>
      <w:r>
        <w:rPr>
          <w:rFonts w:ascii="Times New Roman" w:eastAsia="Times New Roman" w:hAnsi="Times New Roman" w:cs="Times New Roman"/>
          <w:b/>
          <w:color w:val="000000"/>
          <w:sz w:val="16"/>
          <w:lang w:val="en-US" w:eastAsia="de-DE" w:bidi="ar-SA"/>
        </w:rPr>
        <w:t xml:space="preserve"> of the office building at CTTC-UPC facilities</w:t>
      </w:r>
    </w:p>
    <w:p w14:paraId="2D20EAA1" w14:textId="0F387ED1" w:rsidR="00734012" w:rsidRDefault="00734012" w:rsidP="00D80083">
      <w:pPr>
        <w:pStyle w:val="IIR12MainText"/>
        <w:jc w:val="center"/>
        <w:rPr>
          <w:lang w:val="en-GB"/>
        </w:rPr>
      </w:pPr>
      <w:r w:rsidRPr="00BE1DFE">
        <w:rPr>
          <w:noProof/>
          <w:lang w:eastAsia="es-ES" w:bidi="ar-SA"/>
        </w:rPr>
        <w:drawing>
          <wp:inline distT="0" distB="0" distL="0" distR="0" wp14:anchorId="58DA1A00" wp14:editId="19C72E9D">
            <wp:extent cx="5505650" cy="2637322"/>
            <wp:effectExtent l="0" t="0" r="0" b="0"/>
            <wp:docPr id="4" name="Picture 3"/>
            <wp:cNvGraphicFramePr/>
            <a:graphic xmlns:a="http://schemas.openxmlformats.org/drawingml/2006/main">
              <a:graphicData uri="http://schemas.openxmlformats.org/drawingml/2006/picture">
                <pic:pic xmlns:pic="http://schemas.openxmlformats.org/drawingml/2006/picture">
                  <pic:nvPicPr>
                    <pic:cNvPr id="4" name="Picture 3"/>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595702" cy="2680459"/>
                    </a:xfrm>
                    <a:prstGeom prst="rect">
                      <a:avLst/>
                    </a:prstGeom>
                    <a:noFill/>
                    <a:ln>
                      <a:noFill/>
                    </a:ln>
                  </pic:spPr>
                </pic:pic>
              </a:graphicData>
            </a:graphic>
          </wp:inline>
        </w:drawing>
      </w:r>
    </w:p>
    <w:p w14:paraId="0565C39D" w14:textId="51950B40" w:rsidR="00734012" w:rsidRDefault="00734012" w:rsidP="00734012">
      <w:pPr>
        <w:pStyle w:val="IIR12MainText"/>
        <w:jc w:val="center"/>
        <w:rPr>
          <w:lang w:val="en-GB"/>
        </w:rPr>
      </w:pPr>
      <w:r w:rsidRPr="008352D5">
        <w:rPr>
          <w:rFonts w:ascii="Times New Roman" w:eastAsia="Times New Roman" w:hAnsi="Times New Roman" w:cs="Times New Roman"/>
          <w:b/>
          <w:color w:val="000000"/>
          <w:sz w:val="16"/>
          <w:lang w:val="en-US" w:eastAsia="de-DE" w:bidi="ar-SA"/>
        </w:rPr>
        <w:t xml:space="preserve">Fig. </w:t>
      </w:r>
      <w:r>
        <w:rPr>
          <w:rFonts w:ascii="Times New Roman" w:eastAsia="Times New Roman" w:hAnsi="Times New Roman" w:cs="Times New Roman"/>
          <w:b/>
          <w:color w:val="000000"/>
          <w:sz w:val="16"/>
          <w:lang w:val="en-US" w:eastAsia="de-DE" w:bidi="ar-SA"/>
        </w:rPr>
        <w:t>2</w:t>
      </w:r>
      <w:r w:rsidRPr="008352D5">
        <w:rPr>
          <w:rFonts w:ascii="Times New Roman" w:eastAsia="Times New Roman" w:hAnsi="Times New Roman" w:cs="Times New Roman"/>
          <w:b/>
          <w:color w:val="000000"/>
          <w:sz w:val="16"/>
          <w:lang w:val="en-US" w:eastAsia="de-DE" w:bidi="ar-SA"/>
        </w:rPr>
        <w:t xml:space="preserve">: </w:t>
      </w:r>
      <w:r w:rsidRPr="00734012">
        <w:rPr>
          <w:rFonts w:ascii="Times New Roman" w:eastAsia="Times New Roman" w:hAnsi="Times New Roman" w:cs="Times New Roman"/>
          <w:b/>
          <w:color w:val="000000"/>
          <w:sz w:val="16"/>
          <w:lang w:val="en-US" w:eastAsia="de-DE" w:bidi="ar-SA"/>
        </w:rPr>
        <w:t>Polygeneration system studied with the principal control signals, consisting in three parts: i) energy capture systems; ii) absorption chiller subsystem; iii) cooling load subsystem</w:t>
      </w:r>
    </w:p>
    <w:p w14:paraId="76923C88" w14:textId="1BE7E6EE" w:rsidR="005C2196" w:rsidRDefault="00D80083" w:rsidP="00D80083">
      <w:pPr>
        <w:pStyle w:val="IIR12MainText"/>
        <w:rPr>
          <w:rFonts w:ascii="Times New Roman" w:eastAsia="Times New Roman" w:hAnsi="Times New Roman" w:cs="Minion Pro"/>
          <w:color w:val="000000"/>
          <w:sz w:val="20"/>
          <w:szCs w:val="22"/>
          <w:lang w:val="en-US" w:eastAsia="de-DE" w:bidi="ar-SA"/>
        </w:rPr>
      </w:pPr>
      <w:r>
        <w:rPr>
          <w:rFonts w:ascii="Times New Roman" w:eastAsia="Times New Roman" w:hAnsi="Times New Roman" w:cs="Minion Pro"/>
          <w:color w:val="000000"/>
          <w:sz w:val="20"/>
          <w:szCs w:val="22"/>
          <w:lang w:val="en-US" w:eastAsia="de-DE" w:bidi="ar-SA"/>
        </w:rPr>
        <w:lastRenderedPageBreak/>
        <w:t>Fig.</w:t>
      </w:r>
      <w:r w:rsidRPr="00C376B1">
        <w:rPr>
          <w:rFonts w:ascii="Times New Roman" w:eastAsia="Times New Roman" w:hAnsi="Times New Roman" w:cs="Minion Pro"/>
          <w:color w:val="000000"/>
          <w:sz w:val="20"/>
          <w:szCs w:val="22"/>
          <w:lang w:val="en-US" w:eastAsia="de-DE" w:bidi="ar-SA"/>
        </w:rPr>
        <w:t xml:space="preserve"> </w:t>
      </w:r>
      <w:r>
        <w:rPr>
          <w:rFonts w:ascii="Times New Roman" w:eastAsia="Times New Roman" w:hAnsi="Times New Roman" w:cs="Minion Pro"/>
          <w:color w:val="000000"/>
          <w:sz w:val="20"/>
          <w:szCs w:val="22"/>
          <w:lang w:val="en-US" w:eastAsia="de-DE" w:bidi="ar-SA"/>
        </w:rPr>
        <w:t>2 shows</w:t>
      </w:r>
      <w:r w:rsidRPr="00C376B1">
        <w:rPr>
          <w:lang w:val="en-GB"/>
        </w:rPr>
        <w:t xml:space="preserve"> </w:t>
      </w:r>
      <w:r w:rsidRPr="00C376B1">
        <w:rPr>
          <w:rFonts w:ascii="Times New Roman" w:eastAsia="Times New Roman" w:hAnsi="Times New Roman" w:cs="Minion Pro"/>
          <w:color w:val="000000"/>
          <w:sz w:val="20"/>
          <w:szCs w:val="22"/>
          <w:lang w:val="en-US" w:eastAsia="de-DE" w:bidi="ar-SA"/>
        </w:rPr>
        <w:t xml:space="preserve">a scheme of the system object of analysis. It consists of three main parts: i) energy capture systems, i. e., </w:t>
      </w:r>
      <w:r w:rsidR="0026331E">
        <w:rPr>
          <w:rFonts w:ascii="Times New Roman" w:eastAsia="Times New Roman" w:hAnsi="Times New Roman" w:cs="Minion Pro"/>
          <w:color w:val="000000"/>
          <w:sz w:val="20"/>
          <w:szCs w:val="22"/>
          <w:lang w:val="en-US" w:eastAsia="de-DE" w:bidi="ar-SA"/>
        </w:rPr>
        <w:t>CPVT</w:t>
      </w:r>
      <w:r w:rsidRPr="00C376B1">
        <w:rPr>
          <w:rFonts w:ascii="Times New Roman" w:eastAsia="Times New Roman" w:hAnsi="Times New Roman" w:cs="Minion Pro"/>
          <w:color w:val="000000"/>
          <w:sz w:val="20"/>
          <w:szCs w:val="22"/>
          <w:lang w:val="en-US" w:eastAsia="de-DE" w:bidi="ar-SA"/>
        </w:rPr>
        <w:t xml:space="preserve"> collector field, and hot water tank; ii) absorption chiller subsystem (in this case direct air-cooled without cooling tower); iii) cooling load subsystem.</w:t>
      </w:r>
      <w:r>
        <w:rPr>
          <w:rFonts w:ascii="Times New Roman" w:eastAsia="Times New Roman" w:hAnsi="Times New Roman" w:cs="Minion Pro"/>
          <w:color w:val="000000"/>
          <w:sz w:val="20"/>
          <w:szCs w:val="22"/>
          <w:lang w:val="en-US" w:eastAsia="de-DE" w:bidi="ar-SA"/>
        </w:rPr>
        <w:t xml:space="preserve"> </w:t>
      </w:r>
      <w:r w:rsidRPr="00C376B1">
        <w:rPr>
          <w:rFonts w:ascii="Times New Roman" w:eastAsia="Times New Roman" w:hAnsi="Times New Roman" w:cs="Minion Pro"/>
          <w:color w:val="000000"/>
          <w:sz w:val="20"/>
          <w:szCs w:val="22"/>
          <w:lang w:val="en-US" w:eastAsia="de-DE" w:bidi="ar-SA"/>
        </w:rPr>
        <w:t xml:space="preserve">The data for the absorption chiller is obtained from a </w:t>
      </w:r>
      <w:r>
        <w:rPr>
          <w:rFonts w:ascii="Times New Roman" w:eastAsia="Times New Roman" w:hAnsi="Times New Roman" w:cs="Minion Pro"/>
          <w:color w:val="000000"/>
          <w:sz w:val="20"/>
          <w:szCs w:val="22"/>
          <w:lang w:val="en-US" w:eastAsia="de-DE" w:bidi="ar-SA"/>
        </w:rPr>
        <w:t xml:space="preserve">10 kW </w:t>
      </w:r>
      <w:r w:rsidRPr="00C376B1">
        <w:rPr>
          <w:rFonts w:ascii="Times New Roman" w:eastAsia="Times New Roman" w:hAnsi="Times New Roman" w:cs="Minion Pro"/>
          <w:color w:val="000000"/>
          <w:sz w:val="20"/>
          <w:szCs w:val="22"/>
          <w:lang w:val="en-US" w:eastAsia="de-DE" w:bidi="ar-SA"/>
        </w:rPr>
        <w:t xml:space="preserve">prototype </w:t>
      </w:r>
      <w:r>
        <w:rPr>
          <w:rFonts w:ascii="Times New Roman" w:eastAsia="Times New Roman" w:hAnsi="Times New Roman" w:cs="Minion Pro"/>
          <w:color w:val="000000"/>
          <w:sz w:val="20"/>
          <w:szCs w:val="22"/>
          <w:lang w:val="en-US" w:eastAsia="de-DE" w:bidi="ar-SA"/>
        </w:rPr>
        <w:t>(Castro et al, 2020), but</w:t>
      </w:r>
      <w:r w:rsidRPr="00C376B1">
        <w:rPr>
          <w:rFonts w:ascii="Times New Roman" w:eastAsia="Times New Roman" w:hAnsi="Times New Roman" w:cs="Minion Pro"/>
          <w:color w:val="000000"/>
          <w:sz w:val="20"/>
          <w:szCs w:val="22"/>
          <w:lang w:val="en-US" w:eastAsia="de-DE" w:bidi="ar-SA"/>
        </w:rPr>
        <w:t xml:space="preserve"> was scaled to </w:t>
      </w:r>
      <w:r w:rsidR="00D44632">
        <w:rPr>
          <w:rFonts w:ascii="Times New Roman" w:eastAsia="Times New Roman" w:hAnsi="Times New Roman" w:cs="Minion Pro"/>
          <w:color w:val="000000"/>
          <w:sz w:val="20"/>
          <w:szCs w:val="22"/>
          <w:lang w:val="en-US" w:eastAsia="de-DE" w:bidi="ar-SA"/>
        </w:rPr>
        <w:t>5</w:t>
      </w:r>
      <w:r w:rsidR="0026331E">
        <w:rPr>
          <w:rFonts w:ascii="Times New Roman" w:eastAsia="Times New Roman" w:hAnsi="Times New Roman" w:cs="Minion Pro"/>
          <w:color w:val="000000"/>
          <w:sz w:val="20"/>
          <w:szCs w:val="22"/>
          <w:lang w:val="en-US" w:eastAsia="de-DE" w:bidi="ar-SA"/>
        </w:rPr>
        <w:t>0</w:t>
      </w:r>
      <w:r w:rsidR="00D44632">
        <w:rPr>
          <w:rFonts w:ascii="Times New Roman" w:eastAsia="Times New Roman" w:hAnsi="Times New Roman" w:cs="Minion Pro"/>
          <w:color w:val="000000"/>
          <w:sz w:val="20"/>
          <w:szCs w:val="22"/>
          <w:lang w:val="en-US" w:eastAsia="de-DE" w:bidi="ar-SA"/>
        </w:rPr>
        <w:t xml:space="preserve"> and </w:t>
      </w:r>
      <w:r>
        <w:rPr>
          <w:rFonts w:ascii="Times New Roman" w:eastAsia="Times New Roman" w:hAnsi="Times New Roman" w:cs="Minion Pro"/>
          <w:color w:val="000000"/>
          <w:sz w:val="20"/>
          <w:szCs w:val="22"/>
          <w:lang w:val="en-US" w:eastAsia="de-DE" w:bidi="ar-SA"/>
        </w:rPr>
        <w:t>6</w:t>
      </w:r>
      <w:r w:rsidR="0026331E">
        <w:rPr>
          <w:rFonts w:ascii="Times New Roman" w:eastAsia="Times New Roman" w:hAnsi="Times New Roman" w:cs="Minion Pro"/>
          <w:color w:val="000000"/>
          <w:sz w:val="20"/>
          <w:szCs w:val="22"/>
          <w:lang w:val="en-US" w:eastAsia="de-DE" w:bidi="ar-SA"/>
        </w:rPr>
        <w:t>0</w:t>
      </w:r>
      <w:r w:rsidRPr="00C376B1">
        <w:rPr>
          <w:rFonts w:ascii="Times New Roman" w:eastAsia="Times New Roman" w:hAnsi="Times New Roman" w:cs="Minion Pro"/>
          <w:color w:val="000000"/>
          <w:sz w:val="20"/>
          <w:szCs w:val="22"/>
          <w:lang w:val="en-US" w:eastAsia="de-DE" w:bidi="ar-SA"/>
        </w:rPr>
        <w:t xml:space="preserve"> kW</w:t>
      </w:r>
      <w:r w:rsidR="0026331E">
        <w:rPr>
          <w:rFonts w:ascii="Times New Roman" w:eastAsia="Times New Roman" w:hAnsi="Times New Roman" w:cs="Minion Pro"/>
          <w:color w:val="000000"/>
          <w:sz w:val="20"/>
          <w:szCs w:val="22"/>
          <w:lang w:val="en-US" w:eastAsia="de-DE" w:bidi="ar-SA"/>
        </w:rPr>
        <w:t>,</w:t>
      </w:r>
      <w:r w:rsidR="000A0B12">
        <w:rPr>
          <w:rFonts w:ascii="Times New Roman" w:eastAsia="Times New Roman" w:hAnsi="Times New Roman" w:cs="Minion Pro"/>
          <w:color w:val="000000"/>
          <w:sz w:val="20"/>
          <w:szCs w:val="22"/>
          <w:lang w:val="en-US" w:eastAsia="de-DE" w:bidi="ar-SA"/>
        </w:rPr>
        <w:t xml:space="preserve"> approximately</w:t>
      </w:r>
      <w:r w:rsidRPr="00C376B1">
        <w:rPr>
          <w:rFonts w:ascii="Times New Roman" w:eastAsia="Times New Roman" w:hAnsi="Times New Roman" w:cs="Minion Pro"/>
          <w:color w:val="000000"/>
          <w:sz w:val="20"/>
          <w:szCs w:val="22"/>
          <w:lang w:val="en-US" w:eastAsia="de-DE" w:bidi="ar-SA"/>
        </w:rPr>
        <w:t xml:space="preserve">. </w:t>
      </w:r>
      <w:r>
        <w:rPr>
          <w:rFonts w:ascii="Times New Roman" w:eastAsia="Times New Roman" w:hAnsi="Times New Roman" w:cs="Minion Pro"/>
          <w:color w:val="000000"/>
          <w:sz w:val="20"/>
          <w:szCs w:val="22"/>
          <w:lang w:val="en-US" w:eastAsia="de-DE" w:bidi="ar-SA"/>
        </w:rPr>
        <w:t>T</w:t>
      </w:r>
      <w:r w:rsidRPr="00C376B1">
        <w:rPr>
          <w:rFonts w:ascii="Times New Roman" w:eastAsia="Times New Roman" w:hAnsi="Times New Roman" w:cs="Minion Pro"/>
          <w:color w:val="000000"/>
          <w:sz w:val="20"/>
          <w:szCs w:val="22"/>
          <w:lang w:val="en-US" w:eastAsia="de-DE" w:bidi="ar-SA"/>
        </w:rPr>
        <w:t xml:space="preserve">he efficiency curves of the </w:t>
      </w:r>
      <w:r w:rsidR="0026331E">
        <w:rPr>
          <w:rFonts w:ascii="Times New Roman" w:eastAsia="Times New Roman" w:hAnsi="Times New Roman" w:cs="Minion Pro"/>
          <w:color w:val="000000"/>
          <w:sz w:val="20"/>
          <w:szCs w:val="22"/>
          <w:lang w:val="en-US" w:eastAsia="de-DE" w:bidi="ar-SA"/>
        </w:rPr>
        <w:t xml:space="preserve">CPVT </w:t>
      </w:r>
      <w:r w:rsidRPr="00C376B1">
        <w:rPr>
          <w:rFonts w:ascii="Times New Roman" w:eastAsia="Times New Roman" w:hAnsi="Times New Roman" w:cs="Minion Pro"/>
          <w:color w:val="000000"/>
          <w:sz w:val="20"/>
          <w:szCs w:val="22"/>
          <w:lang w:val="en-US" w:eastAsia="de-DE" w:bidi="ar-SA"/>
        </w:rPr>
        <w:t>collectors ha</w:t>
      </w:r>
      <w:r>
        <w:rPr>
          <w:rFonts w:ascii="Times New Roman" w:eastAsia="Times New Roman" w:hAnsi="Times New Roman" w:cs="Minion Pro"/>
          <w:color w:val="000000"/>
          <w:sz w:val="20"/>
          <w:szCs w:val="22"/>
          <w:lang w:val="en-US" w:eastAsia="de-DE" w:bidi="ar-SA"/>
        </w:rPr>
        <w:t>ve</w:t>
      </w:r>
      <w:r w:rsidRPr="00C376B1">
        <w:rPr>
          <w:rFonts w:ascii="Times New Roman" w:eastAsia="Times New Roman" w:hAnsi="Times New Roman" w:cs="Minion Pro"/>
          <w:color w:val="000000"/>
          <w:sz w:val="20"/>
          <w:szCs w:val="22"/>
          <w:lang w:val="en-US" w:eastAsia="de-DE" w:bidi="ar-SA"/>
        </w:rPr>
        <w:t xml:space="preserve"> been extracted from </w:t>
      </w:r>
      <w:r>
        <w:rPr>
          <w:rFonts w:ascii="Times New Roman" w:eastAsia="Times New Roman" w:hAnsi="Times New Roman" w:cs="Minion Pro"/>
          <w:color w:val="000000"/>
          <w:sz w:val="20"/>
          <w:szCs w:val="22"/>
          <w:lang w:val="en-US" w:eastAsia="de-DE" w:bidi="ar-SA"/>
        </w:rPr>
        <w:t xml:space="preserve">Santos et al, 2025. In the simulations are considered also the case of a </w:t>
      </w:r>
      <w:r w:rsidR="00113747">
        <w:rPr>
          <w:rFonts w:ascii="Times New Roman" w:eastAsia="Times New Roman" w:hAnsi="Times New Roman" w:cs="Minion Pro"/>
          <w:color w:val="000000"/>
          <w:sz w:val="20"/>
          <w:szCs w:val="22"/>
          <w:lang w:val="en-US" w:eastAsia="de-DE" w:bidi="ar-SA"/>
        </w:rPr>
        <w:t xml:space="preserve">high efficiency </w:t>
      </w:r>
      <w:r>
        <w:rPr>
          <w:rFonts w:ascii="Times New Roman" w:eastAsia="Times New Roman" w:hAnsi="Times New Roman" w:cs="Minion Pro"/>
          <w:color w:val="000000"/>
          <w:sz w:val="20"/>
          <w:szCs w:val="22"/>
          <w:lang w:val="en-US" w:eastAsia="de-DE" w:bidi="ar-SA"/>
        </w:rPr>
        <w:t>pure thermal collector (Zheng et al, 2024)</w:t>
      </w:r>
      <w:r w:rsidR="00D44632">
        <w:rPr>
          <w:rFonts w:ascii="Times New Roman" w:eastAsia="Times New Roman" w:hAnsi="Times New Roman" w:cs="Minion Pro"/>
          <w:color w:val="000000"/>
          <w:sz w:val="20"/>
          <w:szCs w:val="22"/>
          <w:lang w:val="en-US" w:eastAsia="de-DE" w:bidi="ar-SA"/>
        </w:rPr>
        <w:t xml:space="preserve"> for comparison</w:t>
      </w:r>
      <w:r>
        <w:rPr>
          <w:rFonts w:ascii="Times New Roman" w:eastAsia="Times New Roman" w:hAnsi="Times New Roman" w:cs="Minion Pro"/>
          <w:color w:val="000000"/>
          <w:sz w:val="20"/>
          <w:szCs w:val="22"/>
          <w:lang w:val="en-US" w:eastAsia="de-DE" w:bidi="ar-SA"/>
        </w:rPr>
        <w:t xml:space="preserve">. </w:t>
      </w:r>
      <w:r w:rsidRPr="00145518">
        <w:rPr>
          <w:rFonts w:ascii="Times New Roman" w:eastAsia="Times New Roman" w:hAnsi="Times New Roman" w:cs="Minion Pro"/>
          <w:color w:val="000000"/>
          <w:sz w:val="20"/>
          <w:szCs w:val="22"/>
          <w:lang w:val="en-US" w:eastAsia="de-DE" w:bidi="ar-SA"/>
        </w:rPr>
        <w:t xml:space="preserve">The meteorological data has been obtained using MeteoNorm software. </w:t>
      </w:r>
    </w:p>
    <w:p w14:paraId="6D0DB311" w14:textId="74CA8E82" w:rsidR="00D44632" w:rsidRPr="00567405" w:rsidRDefault="001457CC" w:rsidP="00567405">
      <w:pPr>
        <w:pStyle w:val="IIR12MainText"/>
        <w:rPr>
          <w:rFonts w:ascii="Times New Roman" w:eastAsia="Times New Roman" w:hAnsi="Times New Roman" w:cs="Minion Pro"/>
          <w:color w:val="000000"/>
          <w:sz w:val="20"/>
          <w:szCs w:val="22"/>
          <w:lang w:val="en-US" w:eastAsia="de-DE" w:bidi="ar-SA"/>
        </w:rPr>
      </w:pPr>
      <w:r w:rsidRPr="001457CC">
        <w:rPr>
          <w:rFonts w:ascii="Times New Roman" w:eastAsia="Times New Roman" w:hAnsi="Times New Roman" w:cs="Minion Pro"/>
          <w:color w:val="000000"/>
          <w:sz w:val="20"/>
          <w:szCs w:val="22"/>
          <w:lang w:val="en-US" w:eastAsia="de-DE" w:bidi="ar-SA"/>
        </w:rPr>
        <w:t xml:space="preserve">Table 1 summarizes the principal data of the case. The hot tank has been sized for energy storage sufficient to supply energy to the absorption chiller during nighttime. Otherwise, the cold tank has been sized </w:t>
      </w:r>
      <w:r w:rsidR="0026331E">
        <w:rPr>
          <w:rFonts w:ascii="Times New Roman" w:eastAsia="Times New Roman" w:hAnsi="Times New Roman" w:cs="Minion Pro"/>
          <w:color w:val="000000"/>
          <w:sz w:val="20"/>
          <w:szCs w:val="22"/>
          <w:lang w:val="en-US" w:eastAsia="de-DE" w:bidi="ar-SA"/>
        </w:rPr>
        <w:t>according to</w:t>
      </w:r>
      <w:r w:rsidRPr="001457CC">
        <w:rPr>
          <w:rFonts w:ascii="Times New Roman" w:eastAsia="Times New Roman" w:hAnsi="Times New Roman" w:cs="Minion Pro"/>
          <w:color w:val="000000"/>
          <w:sz w:val="20"/>
          <w:szCs w:val="22"/>
          <w:lang w:val="en-US" w:eastAsia="de-DE" w:bidi="ar-SA"/>
        </w:rPr>
        <w:t xml:space="preserve"> the absorption chiller's capacity</w:t>
      </w:r>
      <w:r w:rsidR="0026331E">
        <w:rPr>
          <w:rFonts w:ascii="Times New Roman" w:eastAsia="Times New Roman" w:hAnsi="Times New Roman" w:cs="Minion Pro"/>
          <w:color w:val="000000"/>
          <w:sz w:val="20"/>
          <w:szCs w:val="22"/>
          <w:lang w:val="en-US" w:eastAsia="de-DE" w:bidi="ar-SA"/>
        </w:rPr>
        <w:t>, and</w:t>
      </w:r>
      <w:r w:rsidRPr="001457CC">
        <w:rPr>
          <w:rFonts w:ascii="Times New Roman" w:eastAsia="Times New Roman" w:hAnsi="Times New Roman" w:cs="Minion Pro"/>
          <w:color w:val="000000"/>
          <w:sz w:val="20"/>
          <w:szCs w:val="22"/>
          <w:lang w:val="en-US" w:eastAsia="de-DE" w:bidi="ar-SA"/>
        </w:rPr>
        <w:t xml:space="preserve"> </w:t>
      </w:r>
      <w:r w:rsidR="0026331E">
        <w:rPr>
          <w:rFonts w:ascii="Times New Roman" w:eastAsia="Times New Roman" w:hAnsi="Times New Roman" w:cs="Minion Pro"/>
          <w:color w:val="000000"/>
          <w:sz w:val="20"/>
          <w:szCs w:val="22"/>
          <w:lang w:val="en-US" w:eastAsia="de-DE" w:bidi="ar-SA"/>
        </w:rPr>
        <w:t>t</w:t>
      </w:r>
      <w:r w:rsidRPr="001457CC">
        <w:rPr>
          <w:rFonts w:ascii="Times New Roman" w:eastAsia="Times New Roman" w:hAnsi="Times New Roman" w:cs="Minion Pro"/>
          <w:color w:val="000000"/>
          <w:sz w:val="20"/>
          <w:szCs w:val="22"/>
          <w:lang w:val="en-US" w:eastAsia="de-DE" w:bidi="ar-SA"/>
        </w:rPr>
        <w:t>he back-up heater has been sized according to the m</w:t>
      </w:r>
      <w:r w:rsidRPr="00B05998">
        <w:rPr>
          <w:rFonts w:ascii="Times New Roman" w:eastAsia="Times New Roman" w:hAnsi="Times New Roman" w:cs="Minion Pro"/>
          <w:color w:val="000000"/>
          <w:sz w:val="20"/>
          <w:szCs w:val="22"/>
          <w:vertAlign w:val="superscript"/>
          <w:lang w:val="en-US" w:eastAsia="de-DE" w:bidi="ar-SA"/>
        </w:rPr>
        <w:t>2</w:t>
      </w:r>
      <w:r w:rsidRPr="001457CC">
        <w:rPr>
          <w:rFonts w:ascii="Times New Roman" w:eastAsia="Times New Roman" w:hAnsi="Times New Roman" w:cs="Minion Pro"/>
          <w:color w:val="000000"/>
          <w:sz w:val="20"/>
          <w:szCs w:val="22"/>
          <w:lang w:val="en-US" w:eastAsia="de-DE" w:bidi="ar-SA"/>
        </w:rPr>
        <w:t xml:space="preserve"> solar collector field. The cases simulated for the CPVT and the flat-plate solar collector have different m</w:t>
      </w:r>
      <w:r w:rsidRPr="00B05998">
        <w:rPr>
          <w:rFonts w:ascii="Times New Roman" w:eastAsia="Times New Roman" w:hAnsi="Times New Roman" w:cs="Minion Pro"/>
          <w:color w:val="000000"/>
          <w:sz w:val="20"/>
          <w:szCs w:val="22"/>
          <w:vertAlign w:val="superscript"/>
          <w:lang w:val="en-US" w:eastAsia="de-DE" w:bidi="ar-SA"/>
        </w:rPr>
        <w:t>2</w:t>
      </w:r>
      <w:r w:rsidRPr="001457CC">
        <w:rPr>
          <w:rFonts w:ascii="Times New Roman" w:eastAsia="Times New Roman" w:hAnsi="Times New Roman" w:cs="Minion Pro"/>
          <w:color w:val="000000"/>
          <w:sz w:val="20"/>
          <w:szCs w:val="22"/>
          <w:lang w:val="en-US" w:eastAsia="de-DE" w:bidi="ar-SA"/>
        </w:rPr>
        <w:t xml:space="preserve"> (150 vs. 200) to ensure equivalence, given the higher performance of the CPVT. </w:t>
      </w:r>
    </w:p>
    <w:p w14:paraId="62D5E0FA" w14:textId="281621F4" w:rsidR="00734012" w:rsidRPr="00D80083" w:rsidRDefault="00734012" w:rsidP="00D80083">
      <w:pPr>
        <w:rPr>
          <w:sz w:val="22"/>
          <w:szCs w:val="22"/>
          <w:lang w:val="en-GB"/>
        </w:rPr>
      </w:pPr>
      <w:r w:rsidRPr="00D80083">
        <w:rPr>
          <w:sz w:val="22"/>
          <w:szCs w:val="22"/>
          <w:lang w:val="en-GB"/>
        </w:rPr>
        <w:t xml:space="preserve">Table </w:t>
      </w:r>
      <w:r w:rsidRPr="00D80083">
        <w:rPr>
          <w:sz w:val="22"/>
          <w:szCs w:val="22"/>
          <w:lang w:val="en-GB"/>
        </w:rPr>
        <w:fldChar w:fldCharType="begin"/>
      </w:r>
      <w:r w:rsidRPr="00D80083">
        <w:rPr>
          <w:sz w:val="22"/>
          <w:szCs w:val="22"/>
          <w:lang w:val="en-GB"/>
        </w:rPr>
        <w:instrText xml:space="preserve"> SEQ Table \* ARABIC </w:instrText>
      </w:r>
      <w:r w:rsidRPr="00D80083">
        <w:rPr>
          <w:sz w:val="22"/>
          <w:szCs w:val="22"/>
          <w:lang w:val="en-GB"/>
        </w:rPr>
        <w:fldChar w:fldCharType="separate"/>
      </w:r>
      <w:r w:rsidRPr="00D80083">
        <w:rPr>
          <w:sz w:val="22"/>
          <w:szCs w:val="22"/>
          <w:lang w:val="en-GB"/>
        </w:rPr>
        <w:t>1</w:t>
      </w:r>
      <w:r w:rsidRPr="00D80083">
        <w:rPr>
          <w:sz w:val="22"/>
          <w:szCs w:val="22"/>
          <w:lang w:val="en-GB"/>
        </w:rPr>
        <w:fldChar w:fldCharType="end"/>
      </w:r>
      <w:r w:rsidR="000A0B12">
        <w:rPr>
          <w:sz w:val="22"/>
          <w:szCs w:val="22"/>
          <w:lang w:val="en-GB"/>
        </w:rPr>
        <w:t xml:space="preserve"> – Main data of the case study</w:t>
      </w:r>
    </w:p>
    <w:tbl>
      <w:tblPr>
        <w:tblStyle w:val="Tablaconcuadrcula"/>
        <w:tblW w:w="878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267"/>
        <w:gridCol w:w="1559"/>
      </w:tblGrid>
      <w:tr w:rsidR="00734012" w:rsidRPr="00371134" w14:paraId="0ABA0999" w14:textId="77777777" w:rsidTr="00D80083">
        <w:trPr>
          <w:trHeight w:val="20"/>
        </w:trPr>
        <w:tc>
          <w:tcPr>
            <w:tcW w:w="4962" w:type="dxa"/>
            <w:tcBorders>
              <w:bottom w:val="single" w:sz="4" w:space="0" w:color="auto"/>
            </w:tcBorders>
          </w:tcPr>
          <w:p w14:paraId="4224C364" w14:textId="77777777" w:rsidR="00734012" w:rsidRPr="00D80083" w:rsidRDefault="00734012" w:rsidP="003052E7">
            <w:pPr>
              <w:rPr>
                <w:sz w:val="18"/>
                <w:szCs w:val="18"/>
                <w:lang w:val="en-US"/>
              </w:rPr>
            </w:pPr>
            <w:r w:rsidRPr="00D80083">
              <w:rPr>
                <w:sz w:val="18"/>
                <w:szCs w:val="18"/>
                <w:lang w:val="en-US"/>
              </w:rPr>
              <w:t>Concept</w:t>
            </w:r>
          </w:p>
        </w:tc>
        <w:tc>
          <w:tcPr>
            <w:tcW w:w="2267" w:type="dxa"/>
            <w:tcBorders>
              <w:bottom w:val="single" w:sz="4" w:space="0" w:color="auto"/>
            </w:tcBorders>
          </w:tcPr>
          <w:p w14:paraId="1768B4BD" w14:textId="77777777" w:rsidR="00734012" w:rsidRPr="00D80083" w:rsidRDefault="00734012" w:rsidP="003052E7">
            <w:pPr>
              <w:jc w:val="center"/>
              <w:rPr>
                <w:sz w:val="18"/>
                <w:szCs w:val="18"/>
                <w:lang w:val="en-US"/>
              </w:rPr>
            </w:pPr>
            <w:r w:rsidRPr="00D80083">
              <w:rPr>
                <w:sz w:val="18"/>
                <w:szCs w:val="18"/>
                <w:lang w:val="en-US"/>
              </w:rPr>
              <w:t>Data</w:t>
            </w:r>
          </w:p>
        </w:tc>
        <w:tc>
          <w:tcPr>
            <w:tcW w:w="1559" w:type="dxa"/>
            <w:tcBorders>
              <w:bottom w:val="single" w:sz="4" w:space="0" w:color="auto"/>
            </w:tcBorders>
          </w:tcPr>
          <w:p w14:paraId="26EA6F3C" w14:textId="77777777" w:rsidR="00734012" w:rsidRPr="00D80083" w:rsidRDefault="00734012" w:rsidP="003052E7">
            <w:pPr>
              <w:jc w:val="center"/>
              <w:rPr>
                <w:sz w:val="18"/>
                <w:szCs w:val="18"/>
                <w:lang w:val="en-US"/>
              </w:rPr>
            </w:pPr>
            <w:r w:rsidRPr="00D80083">
              <w:rPr>
                <w:sz w:val="18"/>
                <w:szCs w:val="18"/>
                <w:lang w:val="en-US"/>
              </w:rPr>
              <w:t>Units</w:t>
            </w:r>
          </w:p>
        </w:tc>
      </w:tr>
      <w:tr w:rsidR="00734012" w:rsidRPr="00371134" w14:paraId="4C45B10B" w14:textId="77777777" w:rsidTr="00D80083">
        <w:trPr>
          <w:trHeight w:val="20"/>
        </w:trPr>
        <w:tc>
          <w:tcPr>
            <w:tcW w:w="4962" w:type="dxa"/>
            <w:tcBorders>
              <w:top w:val="single" w:sz="4" w:space="0" w:color="auto"/>
            </w:tcBorders>
          </w:tcPr>
          <w:p w14:paraId="1E0ED9EC" w14:textId="6F8DDE21" w:rsidR="00734012" w:rsidRPr="00D80083" w:rsidRDefault="00734012" w:rsidP="003052E7">
            <w:pPr>
              <w:rPr>
                <w:sz w:val="18"/>
                <w:szCs w:val="18"/>
                <w:lang w:val="en-US"/>
              </w:rPr>
            </w:pPr>
            <w:r w:rsidRPr="00D80083">
              <w:rPr>
                <w:sz w:val="18"/>
                <w:szCs w:val="18"/>
                <w:lang w:val="en-US"/>
              </w:rPr>
              <w:t>Solar collector area</w:t>
            </w:r>
            <w:r w:rsidR="007B6B0A">
              <w:rPr>
                <w:sz w:val="18"/>
                <w:szCs w:val="18"/>
                <w:lang w:val="en-US"/>
              </w:rPr>
              <w:t xml:space="preserve"> </w:t>
            </w:r>
          </w:p>
        </w:tc>
        <w:tc>
          <w:tcPr>
            <w:tcW w:w="2267" w:type="dxa"/>
            <w:tcBorders>
              <w:top w:val="single" w:sz="4" w:space="0" w:color="auto"/>
            </w:tcBorders>
          </w:tcPr>
          <w:p w14:paraId="3ACAF413" w14:textId="31000948" w:rsidR="00734012" w:rsidRPr="00D80083" w:rsidRDefault="00D80083" w:rsidP="00D80083">
            <w:pPr>
              <w:jc w:val="center"/>
              <w:rPr>
                <w:sz w:val="18"/>
                <w:szCs w:val="18"/>
                <w:lang w:val="en-US"/>
              </w:rPr>
            </w:pPr>
            <w:r>
              <w:rPr>
                <w:sz w:val="18"/>
                <w:szCs w:val="18"/>
                <w:lang w:val="en-US"/>
              </w:rPr>
              <w:t>15</w:t>
            </w:r>
            <w:r w:rsidR="00734012" w:rsidRPr="00D80083">
              <w:rPr>
                <w:sz w:val="18"/>
                <w:szCs w:val="18"/>
                <w:lang w:val="en-US"/>
              </w:rPr>
              <w:t xml:space="preserve">0; </w:t>
            </w:r>
            <w:r>
              <w:rPr>
                <w:sz w:val="18"/>
                <w:szCs w:val="18"/>
                <w:lang w:val="en-US"/>
              </w:rPr>
              <w:t>20</w:t>
            </w:r>
            <w:r w:rsidR="00734012" w:rsidRPr="00D80083">
              <w:rPr>
                <w:sz w:val="18"/>
                <w:szCs w:val="18"/>
                <w:lang w:val="en-US"/>
              </w:rPr>
              <w:t>0</w:t>
            </w:r>
          </w:p>
        </w:tc>
        <w:tc>
          <w:tcPr>
            <w:tcW w:w="1559" w:type="dxa"/>
            <w:tcBorders>
              <w:top w:val="single" w:sz="4" w:space="0" w:color="auto"/>
            </w:tcBorders>
          </w:tcPr>
          <w:p w14:paraId="17023F5E" w14:textId="77777777" w:rsidR="00734012" w:rsidRPr="00D80083" w:rsidRDefault="00734012" w:rsidP="003052E7">
            <w:pPr>
              <w:jc w:val="center"/>
              <w:rPr>
                <w:sz w:val="18"/>
                <w:szCs w:val="18"/>
                <w:lang w:val="en-US"/>
              </w:rPr>
            </w:pPr>
            <w:r w:rsidRPr="00D80083">
              <w:rPr>
                <w:sz w:val="18"/>
                <w:szCs w:val="18"/>
                <w:lang w:val="en-US"/>
              </w:rPr>
              <w:t>[m</w:t>
            </w:r>
            <w:r w:rsidRPr="00D80083">
              <w:rPr>
                <w:sz w:val="18"/>
                <w:szCs w:val="18"/>
                <w:vertAlign w:val="superscript"/>
                <w:lang w:val="en-US"/>
              </w:rPr>
              <w:t>2</w:t>
            </w:r>
            <w:r w:rsidRPr="00D80083">
              <w:rPr>
                <w:sz w:val="18"/>
                <w:szCs w:val="18"/>
                <w:lang w:val="en-US"/>
              </w:rPr>
              <w:t>]</w:t>
            </w:r>
          </w:p>
        </w:tc>
      </w:tr>
      <w:tr w:rsidR="00734012" w:rsidRPr="00371134" w14:paraId="58BC402B" w14:textId="77777777" w:rsidTr="00D80083">
        <w:trPr>
          <w:trHeight w:val="20"/>
        </w:trPr>
        <w:tc>
          <w:tcPr>
            <w:tcW w:w="4962" w:type="dxa"/>
          </w:tcPr>
          <w:p w14:paraId="28A5E02B" w14:textId="77777777" w:rsidR="00734012" w:rsidRPr="00D80083" w:rsidRDefault="00734012" w:rsidP="003052E7">
            <w:pPr>
              <w:rPr>
                <w:sz w:val="18"/>
                <w:szCs w:val="18"/>
                <w:lang w:val="en-US"/>
              </w:rPr>
            </w:pPr>
            <w:r w:rsidRPr="00D80083">
              <w:rPr>
                <w:sz w:val="18"/>
                <w:szCs w:val="18"/>
                <w:lang w:val="en-US"/>
              </w:rPr>
              <w:t>Maximum capacity of the absorption chiller</w:t>
            </w:r>
          </w:p>
        </w:tc>
        <w:tc>
          <w:tcPr>
            <w:tcW w:w="2267" w:type="dxa"/>
          </w:tcPr>
          <w:p w14:paraId="7E959E0B" w14:textId="7B246E47" w:rsidR="00734012" w:rsidRPr="00267A7D" w:rsidRDefault="000A0B12" w:rsidP="003052E7">
            <w:pPr>
              <w:jc w:val="center"/>
              <w:rPr>
                <w:sz w:val="18"/>
                <w:szCs w:val="18"/>
                <w:lang w:val="en-US"/>
              </w:rPr>
            </w:pPr>
            <w:r>
              <w:rPr>
                <w:sz w:val="18"/>
                <w:szCs w:val="18"/>
                <w:lang w:val="en-US"/>
              </w:rPr>
              <w:t xml:space="preserve">52; </w:t>
            </w:r>
            <w:r w:rsidR="00D80083" w:rsidRPr="00267A7D">
              <w:rPr>
                <w:sz w:val="18"/>
                <w:szCs w:val="18"/>
                <w:lang w:val="en-US"/>
              </w:rPr>
              <w:t>62</w:t>
            </w:r>
          </w:p>
        </w:tc>
        <w:tc>
          <w:tcPr>
            <w:tcW w:w="1559" w:type="dxa"/>
          </w:tcPr>
          <w:p w14:paraId="4CDD16B0" w14:textId="77777777" w:rsidR="00734012" w:rsidRPr="00D80083" w:rsidRDefault="00734012" w:rsidP="003052E7">
            <w:pPr>
              <w:jc w:val="center"/>
              <w:rPr>
                <w:sz w:val="18"/>
                <w:szCs w:val="18"/>
                <w:lang w:val="en-US"/>
              </w:rPr>
            </w:pPr>
            <w:r w:rsidRPr="00D80083">
              <w:rPr>
                <w:sz w:val="18"/>
                <w:szCs w:val="18"/>
                <w:lang w:val="en-US"/>
              </w:rPr>
              <w:t>[kW]</w:t>
            </w:r>
          </w:p>
        </w:tc>
      </w:tr>
      <w:tr w:rsidR="00734012" w:rsidRPr="00371134" w14:paraId="372D227E" w14:textId="77777777" w:rsidTr="00D80083">
        <w:trPr>
          <w:trHeight w:val="20"/>
        </w:trPr>
        <w:tc>
          <w:tcPr>
            <w:tcW w:w="4962" w:type="dxa"/>
          </w:tcPr>
          <w:p w14:paraId="48F6907B" w14:textId="77777777" w:rsidR="00734012" w:rsidRPr="00D80083" w:rsidRDefault="00734012" w:rsidP="003052E7">
            <w:pPr>
              <w:rPr>
                <w:sz w:val="18"/>
                <w:szCs w:val="18"/>
                <w:lang w:val="en-US"/>
              </w:rPr>
            </w:pPr>
            <w:r w:rsidRPr="00D80083">
              <w:rPr>
                <w:sz w:val="18"/>
                <w:szCs w:val="18"/>
                <w:lang w:val="en-US"/>
              </w:rPr>
              <w:t>Collector’s transient response (</w:t>
            </w:r>
            <w:r w:rsidRPr="00D80083">
              <w:rPr>
                <w:sz w:val="18"/>
                <w:szCs w:val="18"/>
                <w:lang w:val="en-US"/>
              </w:rPr>
              <w:sym w:font="Symbol" w:char="F074"/>
            </w:r>
            <w:r w:rsidRPr="00D80083">
              <w:rPr>
                <w:sz w:val="18"/>
                <w:szCs w:val="18"/>
                <w:lang w:val="en-US"/>
              </w:rPr>
              <w:t>)</w:t>
            </w:r>
          </w:p>
        </w:tc>
        <w:tc>
          <w:tcPr>
            <w:tcW w:w="2267" w:type="dxa"/>
          </w:tcPr>
          <w:p w14:paraId="361196E0" w14:textId="42CCDC1E" w:rsidR="00734012" w:rsidRPr="00267A7D" w:rsidRDefault="00D80083" w:rsidP="003052E7">
            <w:pPr>
              <w:jc w:val="center"/>
              <w:rPr>
                <w:sz w:val="18"/>
                <w:szCs w:val="18"/>
                <w:lang w:val="en-US"/>
              </w:rPr>
            </w:pPr>
            <w:r w:rsidRPr="00267A7D">
              <w:rPr>
                <w:sz w:val="18"/>
                <w:szCs w:val="18"/>
                <w:lang w:val="en-US"/>
              </w:rPr>
              <w:t xml:space="preserve">5; </w:t>
            </w:r>
            <w:r w:rsidR="00734012" w:rsidRPr="00267A7D">
              <w:rPr>
                <w:sz w:val="18"/>
                <w:szCs w:val="18"/>
                <w:lang w:val="en-US"/>
              </w:rPr>
              <w:t>1200</w:t>
            </w:r>
          </w:p>
        </w:tc>
        <w:tc>
          <w:tcPr>
            <w:tcW w:w="1559" w:type="dxa"/>
          </w:tcPr>
          <w:p w14:paraId="5BD5E132" w14:textId="77777777" w:rsidR="00734012" w:rsidRPr="00D80083" w:rsidRDefault="00734012" w:rsidP="003052E7">
            <w:pPr>
              <w:jc w:val="center"/>
              <w:rPr>
                <w:sz w:val="18"/>
                <w:szCs w:val="18"/>
                <w:lang w:val="en-US"/>
              </w:rPr>
            </w:pPr>
            <w:r w:rsidRPr="00D80083">
              <w:rPr>
                <w:sz w:val="18"/>
                <w:szCs w:val="18"/>
                <w:lang w:val="en-US"/>
              </w:rPr>
              <w:t>[s]</w:t>
            </w:r>
          </w:p>
        </w:tc>
      </w:tr>
      <w:tr w:rsidR="00734012" w:rsidRPr="00371134" w14:paraId="314D49EF" w14:textId="77777777" w:rsidTr="00D80083">
        <w:trPr>
          <w:trHeight w:val="20"/>
        </w:trPr>
        <w:tc>
          <w:tcPr>
            <w:tcW w:w="4962" w:type="dxa"/>
          </w:tcPr>
          <w:p w14:paraId="599101C1" w14:textId="77777777" w:rsidR="00734012" w:rsidRPr="00D80083" w:rsidRDefault="00734012" w:rsidP="003052E7">
            <w:pPr>
              <w:rPr>
                <w:sz w:val="18"/>
                <w:szCs w:val="18"/>
                <w:lang w:val="en-US"/>
              </w:rPr>
            </w:pPr>
            <w:r w:rsidRPr="00D80083">
              <w:rPr>
                <w:sz w:val="18"/>
                <w:szCs w:val="18"/>
                <w:lang w:val="en-US"/>
              </w:rPr>
              <w:t>Collector’s overall efficiency parameter (a</w:t>
            </w:r>
            <w:r w:rsidRPr="00E20219">
              <w:rPr>
                <w:sz w:val="18"/>
                <w:szCs w:val="18"/>
                <w:vertAlign w:val="subscript"/>
                <w:lang w:val="en-US"/>
              </w:rPr>
              <w:t>0</w:t>
            </w:r>
            <w:r w:rsidRPr="00D80083">
              <w:rPr>
                <w:sz w:val="18"/>
                <w:szCs w:val="18"/>
                <w:lang w:val="en-US"/>
              </w:rPr>
              <w:t>)</w:t>
            </w:r>
          </w:p>
        </w:tc>
        <w:tc>
          <w:tcPr>
            <w:tcW w:w="2267" w:type="dxa"/>
          </w:tcPr>
          <w:p w14:paraId="2AFD3BFB" w14:textId="490E32FE" w:rsidR="00734012" w:rsidRPr="00267A7D" w:rsidRDefault="00734012" w:rsidP="00267A7D">
            <w:pPr>
              <w:jc w:val="center"/>
              <w:rPr>
                <w:sz w:val="18"/>
                <w:szCs w:val="18"/>
                <w:lang w:val="en-US"/>
              </w:rPr>
            </w:pPr>
            <w:r w:rsidRPr="00267A7D">
              <w:rPr>
                <w:sz w:val="18"/>
                <w:szCs w:val="18"/>
                <w:lang w:val="en-US"/>
              </w:rPr>
              <w:t>0.</w:t>
            </w:r>
            <w:r w:rsidR="00267A7D" w:rsidRPr="00267A7D">
              <w:rPr>
                <w:sz w:val="18"/>
                <w:szCs w:val="18"/>
                <w:lang w:val="en-US"/>
              </w:rPr>
              <w:t>747</w:t>
            </w:r>
            <w:r w:rsidR="00035A74">
              <w:rPr>
                <w:sz w:val="18"/>
                <w:szCs w:val="18"/>
                <w:lang w:val="en-US"/>
              </w:rPr>
              <w:t>; 0.715</w:t>
            </w:r>
          </w:p>
        </w:tc>
        <w:tc>
          <w:tcPr>
            <w:tcW w:w="1559" w:type="dxa"/>
          </w:tcPr>
          <w:p w14:paraId="4FF2D11E" w14:textId="77777777" w:rsidR="00734012" w:rsidRPr="00D80083" w:rsidRDefault="00734012" w:rsidP="003052E7">
            <w:pPr>
              <w:jc w:val="center"/>
              <w:rPr>
                <w:sz w:val="18"/>
                <w:szCs w:val="18"/>
                <w:lang w:val="en-US"/>
              </w:rPr>
            </w:pPr>
            <w:r w:rsidRPr="00D80083">
              <w:rPr>
                <w:sz w:val="18"/>
                <w:szCs w:val="18"/>
                <w:lang w:val="en-US"/>
              </w:rPr>
              <w:t>[-]</w:t>
            </w:r>
          </w:p>
        </w:tc>
      </w:tr>
      <w:tr w:rsidR="00734012" w:rsidRPr="00371134" w14:paraId="38CB459C" w14:textId="77777777" w:rsidTr="00D80083">
        <w:trPr>
          <w:trHeight w:val="20"/>
        </w:trPr>
        <w:tc>
          <w:tcPr>
            <w:tcW w:w="4962" w:type="dxa"/>
          </w:tcPr>
          <w:p w14:paraId="7D1A2E16" w14:textId="77777777" w:rsidR="00734012" w:rsidRPr="00D80083" w:rsidRDefault="00734012" w:rsidP="003052E7">
            <w:pPr>
              <w:rPr>
                <w:sz w:val="18"/>
                <w:szCs w:val="18"/>
                <w:lang w:val="en-US"/>
              </w:rPr>
            </w:pPr>
            <w:r w:rsidRPr="00D80083">
              <w:rPr>
                <w:sz w:val="18"/>
                <w:szCs w:val="18"/>
                <w:lang w:val="en-US"/>
              </w:rPr>
              <w:t>Collector’s overall efficiency parameter (a</w:t>
            </w:r>
            <w:r w:rsidRPr="00E20219">
              <w:rPr>
                <w:sz w:val="18"/>
                <w:szCs w:val="18"/>
                <w:vertAlign w:val="subscript"/>
                <w:lang w:val="en-US"/>
              </w:rPr>
              <w:t>1</w:t>
            </w:r>
            <w:r w:rsidRPr="00D80083">
              <w:rPr>
                <w:sz w:val="18"/>
                <w:szCs w:val="18"/>
                <w:lang w:val="en-US"/>
              </w:rPr>
              <w:t>)</w:t>
            </w:r>
          </w:p>
        </w:tc>
        <w:tc>
          <w:tcPr>
            <w:tcW w:w="2267" w:type="dxa"/>
          </w:tcPr>
          <w:p w14:paraId="70670125" w14:textId="6A9AEAF6" w:rsidR="00734012" w:rsidRPr="00267A7D" w:rsidRDefault="00734012" w:rsidP="00267A7D">
            <w:pPr>
              <w:jc w:val="center"/>
              <w:rPr>
                <w:sz w:val="18"/>
                <w:szCs w:val="18"/>
                <w:lang w:val="en-US"/>
              </w:rPr>
            </w:pPr>
            <w:r w:rsidRPr="00267A7D">
              <w:rPr>
                <w:sz w:val="18"/>
                <w:szCs w:val="18"/>
                <w:lang w:val="en-US"/>
              </w:rPr>
              <w:t>-</w:t>
            </w:r>
            <w:r w:rsidR="00267A7D" w:rsidRPr="00267A7D">
              <w:rPr>
                <w:sz w:val="18"/>
                <w:szCs w:val="18"/>
                <w:lang w:val="en-US"/>
              </w:rPr>
              <w:t>1</w:t>
            </w:r>
            <w:r w:rsidRPr="00267A7D">
              <w:rPr>
                <w:sz w:val="18"/>
                <w:szCs w:val="18"/>
                <w:lang w:val="en-US"/>
              </w:rPr>
              <w:t>.28</w:t>
            </w:r>
            <w:r w:rsidR="00267A7D" w:rsidRPr="00267A7D">
              <w:rPr>
                <w:sz w:val="18"/>
                <w:szCs w:val="18"/>
                <w:lang w:val="en-US"/>
              </w:rPr>
              <w:t>3</w:t>
            </w:r>
            <w:r w:rsidR="00035A74">
              <w:rPr>
                <w:sz w:val="18"/>
                <w:szCs w:val="18"/>
                <w:lang w:val="en-US"/>
              </w:rPr>
              <w:t>, -2.221</w:t>
            </w:r>
          </w:p>
        </w:tc>
        <w:tc>
          <w:tcPr>
            <w:tcW w:w="1559" w:type="dxa"/>
          </w:tcPr>
          <w:p w14:paraId="3AA3CBB9" w14:textId="77777777" w:rsidR="00734012" w:rsidRPr="00D80083" w:rsidRDefault="00734012" w:rsidP="003052E7">
            <w:pPr>
              <w:jc w:val="center"/>
              <w:rPr>
                <w:sz w:val="18"/>
                <w:szCs w:val="18"/>
                <w:lang w:val="en-US"/>
              </w:rPr>
            </w:pPr>
            <w:r w:rsidRPr="00D80083">
              <w:rPr>
                <w:sz w:val="18"/>
                <w:szCs w:val="18"/>
                <w:lang w:val="en-US"/>
              </w:rPr>
              <w:t>[Wm</w:t>
            </w:r>
            <w:r w:rsidRPr="00D80083">
              <w:rPr>
                <w:sz w:val="18"/>
                <w:szCs w:val="18"/>
                <w:vertAlign w:val="superscript"/>
                <w:lang w:val="en-US"/>
              </w:rPr>
              <w:t>-2</w:t>
            </w:r>
            <w:r w:rsidRPr="00D80083">
              <w:rPr>
                <w:sz w:val="18"/>
                <w:szCs w:val="18"/>
                <w:vertAlign w:val="superscript"/>
                <w:lang w:val="en-US"/>
              </w:rPr>
              <w:br w:type="column"/>
            </w:r>
            <w:r w:rsidRPr="00D80083">
              <w:rPr>
                <w:sz w:val="18"/>
                <w:szCs w:val="18"/>
                <w:lang w:val="en-US"/>
              </w:rPr>
              <w:t>C</w:t>
            </w:r>
            <w:r w:rsidRPr="00D80083">
              <w:rPr>
                <w:sz w:val="18"/>
                <w:szCs w:val="18"/>
                <w:vertAlign w:val="superscript"/>
                <w:lang w:val="en-US"/>
              </w:rPr>
              <w:t>-1</w:t>
            </w:r>
            <w:r w:rsidRPr="00D80083">
              <w:rPr>
                <w:sz w:val="18"/>
                <w:szCs w:val="18"/>
                <w:lang w:val="en-US"/>
              </w:rPr>
              <w:t>]</w:t>
            </w:r>
          </w:p>
        </w:tc>
      </w:tr>
      <w:tr w:rsidR="00734012" w:rsidRPr="00371134" w14:paraId="67897764" w14:textId="77777777" w:rsidTr="00D80083">
        <w:trPr>
          <w:trHeight w:val="20"/>
        </w:trPr>
        <w:tc>
          <w:tcPr>
            <w:tcW w:w="4962" w:type="dxa"/>
          </w:tcPr>
          <w:p w14:paraId="693A3D7F" w14:textId="77777777" w:rsidR="00734012" w:rsidRPr="00D80083" w:rsidRDefault="00734012" w:rsidP="003052E7">
            <w:pPr>
              <w:rPr>
                <w:sz w:val="18"/>
                <w:szCs w:val="18"/>
              </w:rPr>
            </w:pPr>
            <w:r w:rsidRPr="00D80083">
              <w:rPr>
                <w:sz w:val="18"/>
                <w:szCs w:val="18"/>
                <w:lang w:val="en-US"/>
              </w:rPr>
              <w:t>Collector’s overall efficiency parameter (a</w:t>
            </w:r>
            <w:r w:rsidRPr="00E20219">
              <w:rPr>
                <w:sz w:val="18"/>
                <w:szCs w:val="18"/>
                <w:vertAlign w:val="subscript"/>
                <w:lang w:val="en-US"/>
              </w:rPr>
              <w:t>2</w:t>
            </w:r>
            <w:r w:rsidRPr="00D80083">
              <w:rPr>
                <w:sz w:val="18"/>
                <w:szCs w:val="18"/>
                <w:lang w:val="en-US"/>
              </w:rPr>
              <w:t>)</w:t>
            </w:r>
          </w:p>
        </w:tc>
        <w:tc>
          <w:tcPr>
            <w:tcW w:w="2267" w:type="dxa"/>
          </w:tcPr>
          <w:p w14:paraId="7A562A71" w14:textId="091FDD42" w:rsidR="00734012" w:rsidRPr="00267A7D" w:rsidRDefault="00734012" w:rsidP="00267A7D">
            <w:pPr>
              <w:jc w:val="center"/>
              <w:rPr>
                <w:sz w:val="18"/>
                <w:szCs w:val="18"/>
                <w:lang w:val="en-US"/>
              </w:rPr>
            </w:pPr>
            <w:r w:rsidRPr="00267A7D">
              <w:rPr>
                <w:sz w:val="18"/>
                <w:szCs w:val="18"/>
                <w:lang w:val="en-US"/>
              </w:rPr>
              <w:t>-0.00</w:t>
            </w:r>
            <w:r w:rsidR="00267A7D" w:rsidRPr="00267A7D">
              <w:rPr>
                <w:sz w:val="18"/>
                <w:szCs w:val="18"/>
                <w:lang w:val="en-US"/>
              </w:rPr>
              <w:t>43</w:t>
            </w:r>
            <w:r w:rsidR="00035A74">
              <w:rPr>
                <w:sz w:val="18"/>
                <w:szCs w:val="18"/>
                <w:lang w:val="en-US"/>
              </w:rPr>
              <w:t>; -0.0001</w:t>
            </w:r>
          </w:p>
        </w:tc>
        <w:tc>
          <w:tcPr>
            <w:tcW w:w="1559" w:type="dxa"/>
          </w:tcPr>
          <w:p w14:paraId="56A7342D" w14:textId="77777777" w:rsidR="00734012" w:rsidRPr="00D80083" w:rsidRDefault="00734012" w:rsidP="003052E7">
            <w:pPr>
              <w:jc w:val="center"/>
              <w:rPr>
                <w:sz w:val="18"/>
                <w:szCs w:val="18"/>
                <w:lang w:val="en-US"/>
              </w:rPr>
            </w:pPr>
            <w:r w:rsidRPr="00D80083">
              <w:rPr>
                <w:sz w:val="18"/>
                <w:szCs w:val="18"/>
                <w:lang w:val="en-US"/>
              </w:rPr>
              <w:t>[Wm</w:t>
            </w:r>
            <w:r w:rsidRPr="00D80083">
              <w:rPr>
                <w:sz w:val="18"/>
                <w:szCs w:val="18"/>
                <w:vertAlign w:val="superscript"/>
                <w:lang w:val="en-US"/>
              </w:rPr>
              <w:t>-2</w:t>
            </w:r>
            <w:r w:rsidRPr="00D80083">
              <w:rPr>
                <w:sz w:val="18"/>
                <w:szCs w:val="18"/>
                <w:vertAlign w:val="superscript"/>
                <w:lang w:val="en-US"/>
              </w:rPr>
              <w:br w:type="column"/>
            </w:r>
            <w:r w:rsidRPr="00D80083">
              <w:rPr>
                <w:sz w:val="18"/>
                <w:szCs w:val="18"/>
                <w:lang w:val="en-US"/>
              </w:rPr>
              <w:t>C</w:t>
            </w:r>
            <w:r w:rsidRPr="00D80083">
              <w:rPr>
                <w:sz w:val="18"/>
                <w:szCs w:val="18"/>
                <w:vertAlign w:val="superscript"/>
                <w:lang w:val="en-US"/>
              </w:rPr>
              <w:t>-2</w:t>
            </w:r>
            <w:r w:rsidRPr="00D80083">
              <w:rPr>
                <w:sz w:val="18"/>
                <w:szCs w:val="18"/>
                <w:lang w:val="en-US"/>
              </w:rPr>
              <w:t>]</w:t>
            </w:r>
          </w:p>
        </w:tc>
      </w:tr>
      <w:tr w:rsidR="00734012" w:rsidRPr="00371134" w14:paraId="6E542A44" w14:textId="77777777" w:rsidTr="00D80083">
        <w:trPr>
          <w:trHeight w:val="20"/>
        </w:trPr>
        <w:tc>
          <w:tcPr>
            <w:tcW w:w="4962" w:type="dxa"/>
          </w:tcPr>
          <w:p w14:paraId="1FB61763" w14:textId="77777777" w:rsidR="00734012" w:rsidRPr="00D80083" w:rsidRDefault="00734012" w:rsidP="003052E7">
            <w:pPr>
              <w:rPr>
                <w:sz w:val="18"/>
                <w:szCs w:val="18"/>
                <w:lang w:val="en-US"/>
              </w:rPr>
            </w:pPr>
            <w:r w:rsidRPr="00D80083">
              <w:rPr>
                <w:sz w:val="18"/>
                <w:szCs w:val="18"/>
                <w:lang w:val="en-US"/>
              </w:rPr>
              <w:t>Collector’s electrical efficiency parameter (b</w:t>
            </w:r>
            <w:r w:rsidRPr="00E20219">
              <w:rPr>
                <w:sz w:val="18"/>
                <w:szCs w:val="18"/>
                <w:vertAlign w:val="subscript"/>
                <w:lang w:val="en-US"/>
              </w:rPr>
              <w:t>0</w:t>
            </w:r>
            <w:r w:rsidRPr="00D80083">
              <w:rPr>
                <w:sz w:val="18"/>
                <w:szCs w:val="18"/>
                <w:lang w:val="en-US"/>
              </w:rPr>
              <w:t>)</w:t>
            </w:r>
          </w:p>
        </w:tc>
        <w:tc>
          <w:tcPr>
            <w:tcW w:w="2267" w:type="dxa"/>
          </w:tcPr>
          <w:p w14:paraId="27AC0590" w14:textId="05DC35C8" w:rsidR="00734012" w:rsidRPr="00267A7D" w:rsidRDefault="00734012" w:rsidP="00035A74">
            <w:pPr>
              <w:jc w:val="center"/>
              <w:rPr>
                <w:sz w:val="18"/>
                <w:szCs w:val="18"/>
                <w:lang w:val="en-US"/>
              </w:rPr>
            </w:pPr>
            <w:r w:rsidRPr="00267A7D">
              <w:rPr>
                <w:sz w:val="18"/>
                <w:szCs w:val="18"/>
                <w:lang w:val="en-US"/>
              </w:rPr>
              <w:t>0.</w:t>
            </w:r>
            <w:r w:rsidR="00267A7D" w:rsidRPr="00267A7D">
              <w:rPr>
                <w:sz w:val="18"/>
                <w:szCs w:val="18"/>
                <w:lang w:val="en-US"/>
              </w:rPr>
              <w:t>04</w:t>
            </w:r>
            <w:r w:rsidR="00035A74">
              <w:rPr>
                <w:sz w:val="18"/>
                <w:szCs w:val="18"/>
                <w:lang w:val="en-US"/>
              </w:rPr>
              <w:t>; -</w:t>
            </w:r>
          </w:p>
        </w:tc>
        <w:tc>
          <w:tcPr>
            <w:tcW w:w="1559" w:type="dxa"/>
          </w:tcPr>
          <w:p w14:paraId="0D5E1B90" w14:textId="77777777" w:rsidR="00734012" w:rsidRPr="00D80083" w:rsidRDefault="00734012" w:rsidP="003052E7">
            <w:pPr>
              <w:jc w:val="center"/>
              <w:rPr>
                <w:sz w:val="18"/>
                <w:szCs w:val="18"/>
                <w:lang w:val="en-US"/>
              </w:rPr>
            </w:pPr>
            <w:r w:rsidRPr="00D80083">
              <w:rPr>
                <w:sz w:val="18"/>
                <w:szCs w:val="18"/>
                <w:lang w:val="en-US"/>
              </w:rPr>
              <w:t>[-]</w:t>
            </w:r>
          </w:p>
        </w:tc>
      </w:tr>
      <w:tr w:rsidR="00734012" w:rsidRPr="00371134" w14:paraId="4E4DBF7B" w14:textId="77777777" w:rsidTr="00D80083">
        <w:trPr>
          <w:trHeight w:val="20"/>
        </w:trPr>
        <w:tc>
          <w:tcPr>
            <w:tcW w:w="4962" w:type="dxa"/>
          </w:tcPr>
          <w:p w14:paraId="2DE6736E" w14:textId="77777777" w:rsidR="00734012" w:rsidRPr="00D80083" w:rsidRDefault="00734012" w:rsidP="003052E7">
            <w:pPr>
              <w:rPr>
                <w:sz w:val="18"/>
                <w:szCs w:val="18"/>
                <w:lang w:val="en-US"/>
              </w:rPr>
            </w:pPr>
            <w:r w:rsidRPr="00D80083">
              <w:rPr>
                <w:sz w:val="18"/>
                <w:szCs w:val="18"/>
                <w:lang w:val="en-US"/>
              </w:rPr>
              <w:t>Collector’s electrical efficiency parameter (b</w:t>
            </w:r>
            <w:r w:rsidRPr="00E20219">
              <w:rPr>
                <w:sz w:val="18"/>
                <w:szCs w:val="18"/>
                <w:vertAlign w:val="subscript"/>
                <w:lang w:val="en-US"/>
              </w:rPr>
              <w:t>1</w:t>
            </w:r>
            <w:r w:rsidRPr="00D80083">
              <w:rPr>
                <w:sz w:val="18"/>
                <w:szCs w:val="18"/>
                <w:lang w:val="en-US"/>
              </w:rPr>
              <w:t>)</w:t>
            </w:r>
          </w:p>
        </w:tc>
        <w:tc>
          <w:tcPr>
            <w:tcW w:w="2267" w:type="dxa"/>
          </w:tcPr>
          <w:p w14:paraId="7CE71F32" w14:textId="614B1338" w:rsidR="00734012" w:rsidRPr="00267A7D" w:rsidRDefault="00734012" w:rsidP="00267A7D">
            <w:pPr>
              <w:jc w:val="center"/>
              <w:rPr>
                <w:sz w:val="18"/>
                <w:szCs w:val="18"/>
                <w:lang w:val="en-US"/>
              </w:rPr>
            </w:pPr>
            <w:r w:rsidRPr="00267A7D">
              <w:rPr>
                <w:sz w:val="18"/>
                <w:szCs w:val="18"/>
                <w:lang w:val="en-US"/>
              </w:rPr>
              <w:t>-0.000</w:t>
            </w:r>
            <w:r w:rsidR="00267A7D" w:rsidRPr="00267A7D">
              <w:rPr>
                <w:sz w:val="18"/>
                <w:szCs w:val="18"/>
                <w:lang w:val="en-US"/>
              </w:rPr>
              <w:t>16</w:t>
            </w:r>
            <w:r w:rsidR="00035A74">
              <w:rPr>
                <w:sz w:val="18"/>
                <w:szCs w:val="18"/>
                <w:lang w:val="en-US"/>
              </w:rPr>
              <w:t>; -</w:t>
            </w:r>
          </w:p>
        </w:tc>
        <w:tc>
          <w:tcPr>
            <w:tcW w:w="1559" w:type="dxa"/>
          </w:tcPr>
          <w:p w14:paraId="49A4B201" w14:textId="77777777" w:rsidR="00734012" w:rsidRPr="00D80083" w:rsidRDefault="00734012" w:rsidP="003052E7">
            <w:pPr>
              <w:jc w:val="center"/>
              <w:rPr>
                <w:sz w:val="18"/>
                <w:szCs w:val="18"/>
                <w:lang w:val="en-US"/>
              </w:rPr>
            </w:pPr>
            <w:r w:rsidRPr="00D80083">
              <w:rPr>
                <w:sz w:val="18"/>
                <w:szCs w:val="18"/>
                <w:lang w:val="en-US"/>
              </w:rPr>
              <w:t>[</w:t>
            </w:r>
            <w:r w:rsidRPr="00D80083">
              <w:rPr>
                <w:sz w:val="18"/>
                <w:szCs w:val="18"/>
                <w:vertAlign w:val="superscript"/>
                <w:lang w:val="en-US"/>
              </w:rPr>
              <w:br w:type="column"/>
            </w:r>
            <w:r w:rsidRPr="00D80083">
              <w:rPr>
                <w:sz w:val="18"/>
                <w:szCs w:val="18"/>
                <w:lang w:val="en-US"/>
              </w:rPr>
              <w:t>C</w:t>
            </w:r>
            <w:r w:rsidRPr="00D80083">
              <w:rPr>
                <w:sz w:val="18"/>
                <w:szCs w:val="18"/>
                <w:vertAlign w:val="superscript"/>
                <w:lang w:val="en-US"/>
              </w:rPr>
              <w:t>-1</w:t>
            </w:r>
            <w:r w:rsidRPr="00D80083">
              <w:rPr>
                <w:sz w:val="18"/>
                <w:szCs w:val="18"/>
                <w:lang w:val="en-US"/>
              </w:rPr>
              <w:t>]</w:t>
            </w:r>
          </w:p>
        </w:tc>
      </w:tr>
      <w:tr w:rsidR="00734012" w:rsidRPr="00371134" w14:paraId="68261BF2" w14:textId="77777777" w:rsidTr="00D80083">
        <w:trPr>
          <w:trHeight w:val="20"/>
        </w:trPr>
        <w:tc>
          <w:tcPr>
            <w:tcW w:w="4962" w:type="dxa"/>
          </w:tcPr>
          <w:p w14:paraId="17B7B9D6" w14:textId="4A3DFDAD" w:rsidR="00734012" w:rsidRPr="00D80083" w:rsidRDefault="00734012" w:rsidP="003052E7">
            <w:pPr>
              <w:rPr>
                <w:sz w:val="18"/>
                <w:szCs w:val="18"/>
                <w:lang w:val="en-US"/>
              </w:rPr>
            </w:pPr>
            <w:r w:rsidRPr="00D80083">
              <w:rPr>
                <w:sz w:val="18"/>
                <w:szCs w:val="18"/>
                <w:lang w:val="en-US"/>
              </w:rPr>
              <w:t>Hot tank volume</w:t>
            </w:r>
            <w:r w:rsidR="005C2196">
              <w:rPr>
                <w:sz w:val="18"/>
                <w:szCs w:val="18"/>
                <w:lang w:val="en-US"/>
              </w:rPr>
              <w:t xml:space="preserve"> </w:t>
            </w:r>
          </w:p>
        </w:tc>
        <w:tc>
          <w:tcPr>
            <w:tcW w:w="2267" w:type="dxa"/>
          </w:tcPr>
          <w:p w14:paraId="7E610CA6" w14:textId="66CC0C17" w:rsidR="00734012" w:rsidRPr="00D80083" w:rsidRDefault="00D80083" w:rsidP="005C2196">
            <w:pPr>
              <w:jc w:val="center"/>
              <w:rPr>
                <w:sz w:val="18"/>
                <w:szCs w:val="18"/>
                <w:lang w:val="en-US"/>
              </w:rPr>
            </w:pPr>
            <w:r>
              <w:rPr>
                <w:sz w:val="18"/>
                <w:szCs w:val="18"/>
                <w:lang w:val="en-US"/>
              </w:rPr>
              <w:t>20</w:t>
            </w:r>
            <w:r w:rsidR="005C2196">
              <w:rPr>
                <w:sz w:val="18"/>
                <w:szCs w:val="18"/>
                <w:lang w:val="en-US"/>
              </w:rPr>
              <w:t>; 24</w:t>
            </w:r>
          </w:p>
        </w:tc>
        <w:tc>
          <w:tcPr>
            <w:tcW w:w="1559" w:type="dxa"/>
          </w:tcPr>
          <w:p w14:paraId="6C2F2833" w14:textId="08CAF50C" w:rsidR="00734012" w:rsidRPr="00D80083" w:rsidRDefault="00734012" w:rsidP="007B6B0A">
            <w:pPr>
              <w:jc w:val="center"/>
              <w:rPr>
                <w:sz w:val="18"/>
                <w:szCs w:val="18"/>
                <w:lang w:val="en-US"/>
              </w:rPr>
            </w:pPr>
            <w:r w:rsidRPr="00D80083">
              <w:rPr>
                <w:sz w:val="18"/>
                <w:szCs w:val="18"/>
                <w:lang w:val="en-US"/>
              </w:rPr>
              <w:t>[</w:t>
            </w:r>
            <w:r w:rsidR="007B6B0A">
              <w:rPr>
                <w:sz w:val="18"/>
                <w:szCs w:val="18"/>
                <w:lang w:val="en-US"/>
              </w:rPr>
              <w:t>m</w:t>
            </w:r>
            <w:r w:rsidR="007B6B0A" w:rsidRPr="007B6B0A">
              <w:rPr>
                <w:sz w:val="18"/>
                <w:szCs w:val="18"/>
                <w:vertAlign w:val="superscript"/>
                <w:lang w:val="en-US"/>
              </w:rPr>
              <w:t>3</w:t>
            </w:r>
            <w:r w:rsidR="007B6B0A">
              <w:rPr>
                <w:sz w:val="18"/>
                <w:szCs w:val="18"/>
                <w:lang w:val="en-US"/>
              </w:rPr>
              <w:t>]</w:t>
            </w:r>
          </w:p>
        </w:tc>
      </w:tr>
      <w:tr w:rsidR="00734012" w:rsidRPr="00371134" w14:paraId="36EDEDEA" w14:textId="77777777" w:rsidTr="00D80083">
        <w:trPr>
          <w:trHeight w:val="20"/>
        </w:trPr>
        <w:tc>
          <w:tcPr>
            <w:tcW w:w="4962" w:type="dxa"/>
          </w:tcPr>
          <w:p w14:paraId="190AF0A7" w14:textId="24BCF5FC" w:rsidR="00734012" w:rsidRPr="00D80083" w:rsidRDefault="00734012" w:rsidP="003052E7">
            <w:pPr>
              <w:rPr>
                <w:sz w:val="18"/>
                <w:szCs w:val="18"/>
                <w:lang w:val="en-US"/>
              </w:rPr>
            </w:pPr>
            <w:r w:rsidRPr="00D80083">
              <w:rPr>
                <w:sz w:val="18"/>
                <w:szCs w:val="18"/>
                <w:lang w:val="en-US"/>
              </w:rPr>
              <w:t>Cold tank volume</w:t>
            </w:r>
          </w:p>
        </w:tc>
        <w:tc>
          <w:tcPr>
            <w:tcW w:w="2267" w:type="dxa"/>
          </w:tcPr>
          <w:p w14:paraId="53BEF30F" w14:textId="636DC143" w:rsidR="00734012" w:rsidRPr="00D80083" w:rsidRDefault="005C2196" w:rsidP="005C2196">
            <w:pPr>
              <w:jc w:val="center"/>
              <w:rPr>
                <w:sz w:val="18"/>
                <w:szCs w:val="18"/>
                <w:lang w:val="en-US"/>
              </w:rPr>
            </w:pPr>
            <w:r>
              <w:rPr>
                <w:sz w:val="18"/>
                <w:szCs w:val="18"/>
                <w:lang w:val="en-US"/>
              </w:rPr>
              <w:t xml:space="preserve">5; </w:t>
            </w:r>
            <w:r w:rsidR="00D80083">
              <w:rPr>
                <w:sz w:val="18"/>
                <w:szCs w:val="18"/>
                <w:lang w:val="en-US"/>
              </w:rPr>
              <w:t>6</w:t>
            </w:r>
          </w:p>
        </w:tc>
        <w:tc>
          <w:tcPr>
            <w:tcW w:w="1559" w:type="dxa"/>
          </w:tcPr>
          <w:p w14:paraId="5F7F6FB9" w14:textId="0DCA403A" w:rsidR="00734012" w:rsidRPr="00D80083" w:rsidRDefault="00734012" w:rsidP="003052E7">
            <w:pPr>
              <w:jc w:val="center"/>
              <w:rPr>
                <w:sz w:val="18"/>
                <w:szCs w:val="18"/>
                <w:lang w:val="en-US"/>
              </w:rPr>
            </w:pPr>
            <w:r w:rsidRPr="00D80083">
              <w:rPr>
                <w:sz w:val="18"/>
                <w:szCs w:val="18"/>
                <w:lang w:val="en-US"/>
              </w:rPr>
              <w:t>[</w:t>
            </w:r>
            <w:r w:rsidR="007B6B0A">
              <w:rPr>
                <w:sz w:val="18"/>
                <w:szCs w:val="18"/>
                <w:lang w:val="en-US"/>
              </w:rPr>
              <w:t>m</w:t>
            </w:r>
            <w:r w:rsidR="007B6B0A" w:rsidRPr="007B6B0A">
              <w:rPr>
                <w:sz w:val="18"/>
                <w:szCs w:val="18"/>
                <w:vertAlign w:val="superscript"/>
                <w:lang w:val="en-US"/>
              </w:rPr>
              <w:t>3</w:t>
            </w:r>
            <w:r w:rsidRPr="00D80083">
              <w:rPr>
                <w:sz w:val="18"/>
                <w:szCs w:val="18"/>
                <w:lang w:val="en-US"/>
              </w:rPr>
              <w:t>]</w:t>
            </w:r>
          </w:p>
        </w:tc>
      </w:tr>
      <w:tr w:rsidR="00734012" w:rsidRPr="00371134" w14:paraId="4F94483D" w14:textId="77777777" w:rsidTr="00D80083">
        <w:trPr>
          <w:trHeight w:val="20"/>
        </w:trPr>
        <w:tc>
          <w:tcPr>
            <w:tcW w:w="4962" w:type="dxa"/>
          </w:tcPr>
          <w:p w14:paraId="60CCFE73" w14:textId="77777777" w:rsidR="00734012" w:rsidRPr="00D80083" w:rsidRDefault="00734012" w:rsidP="003052E7">
            <w:pPr>
              <w:rPr>
                <w:sz w:val="18"/>
                <w:szCs w:val="18"/>
                <w:lang w:val="en-US"/>
              </w:rPr>
            </w:pPr>
            <w:r w:rsidRPr="00D80083">
              <w:rPr>
                <w:sz w:val="18"/>
                <w:szCs w:val="18"/>
                <w:lang w:val="en-US"/>
              </w:rPr>
              <w:t>Back-up heat source</w:t>
            </w:r>
          </w:p>
        </w:tc>
        <w:tc>
          <w:tcPr>
            <w:tcW w:w="2267" w:type="dxa"/>
          </w:tcPr>
          <w:p w14:paraId="334A76D1" w14:textId="51CE60D4" w:rsidR="00734012" w:rsidRPr="00D80083" w:rsidRDefault="00D80083" w:rsidP="00D80083">
            <w:pPr>
              <w:jc w:val="center"/>
              <w:rPr>
                <w:sz w:val="18"/>
                <w:szCs w:val="18"/>
                <w:lang w:val="en-US"/>
              </w:rPr>
            </w:pPr>
            <w:r>
              <w:rPr>
                <w:sz w:val="18"/>
                <w:szCs w:val="18"/>
                <w:lang w:val="en-US"/>
              </w:rPr>
              <w:t>17</w:t>
            </w:r>
            <w:r w:rsidR="00734012" w:rsidRPr="00D80083">
              <w:rPr>
                <w:sz w:val="18"/>
                <w:szCs w:val="18"/>
                <w:lang w:val="en-US"/>
              </w:rPr>
              <w:t xml:space="preserve">5; </w:t>
            </w:r>
            <w:r>
              <w:rPr>
                <w:sz w:val="18"/>
                <w:szCs w:val="18"/>
                <w:lang w:val="en-US"/>
              </w:rPr>
              <w:t>233</w:t>
            </w:r>
          </w:p>
        </w:tc>
        <w:tc>
          <w:tcPr>
            <w:tcW w:w="1559" w:type="dxa"/>
          </w:tcPr>
          <w:p w14:paraId="4ABCFF20" w14:textId="77777777" w:rsidR="00734012" w:rsidRPr="00D80083" w:rsidRDefault="00734012" w:rsidP="003052E7">
            <w:pPr>
              <w:jc w:val="center"/>
              <w:rPr>
                <w:sz w:val="18"/>
                <w:szCs w:val="18"/>
                <w:lang w:val="en-US"/>
              </w:rPr>
            </w:pPr>
            <w:r w:rsidRPr="00D80083">
              <w:rPr>
                <w:sz w:val="18"/>
                <w:szCs w:val="18"/>
                <w:lang w:val="en-US"/>
              </w:rPr>
              <w:t>[kW]</w:t>
            </w:r>
          </w:p>
        </w:tc>
      </w:tr>
      <w:tr w:rsidR="00734012" w:rsidRPr="00371134" w14:paraId="2008D2BF" w14:textId="77777777" w:rsidTr="00D80083">
        <w:trPr>
          <w:trHeight w:val="20"/>
        </w:trPr>
        <w:tc>
          <w:tcPr>
            <w:tcW w:w="4962" w:type="dxa"/>
          </w:tcPr>
          <w:p w14:paraId="06A42F4B" w14:textId="77777777" w:rsidR="00734012" w:rsidRPr="00D80083" w:rsidRDefault="00734012" w:rsidP="003052E7">
            <w:pPr>
              <w:rPr>
                <w:sz w:val="18"/>
                <w:szCs w:val="18"/>
                <w:lang w:val="en-US"/>
              </w:rPr>
            </w:pPr>
            <w:r w:rsidRPr="00D80083">
              <w:rPr>
                <w:sz w:val="18"/>
                <w:szCs w:val="18"/>
                <w:lang w:val="en-US"/>
              </w:rPr>
              <w:t>Heat transfer coefficient PV cell – carrier fluid (U)</w:t>
            </w:r>
          </w:p>
        </w:tc>
        <w:tc>
          <w:tcPr>
            <w:tcW w:w="2267" w:type="dxa"/>
          </w:tcPr>
          <w:p w14:paraId="63B70FA2" w14:textId="1084F0BA" w:rsidR="00734012" w:rsidRPr="00D80083" w:rsidRDefault="00D80083" w:rsidP="003052E7">
            <w:pPr>
              <w:jc w:val="center"/>
              <w:rPr>
                <w:sz w:val="18"/>
                <w:szCs w:val="18"/>
                <w:lang w:val="en-US"/>
              </w:rPr>
            </w:pPr>
            <w:r>
              <w:rPr>
                <w:sz w:val="18"/>
                <w:szCs w:val="18"/>
                <w:lang w:val="en-US"/>
              </w:rPr>
              <w:t>120</w:t>
            </w:r>
            <w:r w:rsidR="00734012" w:rsidRPr="00D80083">
              <w:rPr>
                <w:sz w:val="18"/>
                <w:szCs w:val="18"/>
                <w:lang w:val="en-US"/>
              </w:rPr>
              <w:t>0</w:t>
            </w:r>
            <w:r w:rsidR="000A0B12">
              <w:rPr>
                <w:sz w:val="18"/>
                <w:szCs w:val="18"/>
                <w:lang w:val="en-US"/>
              </w:rPr>
              <w:t>; -</w:t>
            </w:r>
          </w:p>
        </w:tc>
        <w:tc>
          <w:tcPr>
            <w:tcW w:w="1559" w:type="dxa"/>
          </w:tcPr>
          <w:p w14:paraId="00DFAD52" w14:textId="77777777" w:rsidR="00734012" w:rsidRPr="00D80083" w:rsidRDefault="00734012" w:rsidP="003052E7">
            <w:pPr>
              <w:jc w:val="center"/>
              <w:rPr>
                <w:sz w:val="18"/>
                <w:szCs w:val="18"/>
                <w:lang w:val="en-US"/>
              </w:rPr>
            </w:pPr>
            <w:r w:rsidRPr="00D80083">
              <w:rPr>
                <w:sz w:val="18"/>
                <w:szCs w:val="18"/>
                <w:lang w:val="en-US"/>
              </w:rPr>
              <w:t>[Wm</w:t>
            </w:r>
            <w:r w:rsidRPr="00D80083">
              <w:rPr>
                <w:sz w:val="18"/>
                <w:szCs w:val="18"/>
                <w:vertAlign w:val="superscript"/>
                <w:lang w:val="en-US"/>
              </w:rPr>
              <w:t>-2</w:t>
            </w:r>
            <w:r w:rsidRPr="00D80083">
              <w:rPr>
                <w:sz w:val="18"/>
                <w:szCs w:val="18"/>
                <w:vertAlign w:val="superscript"/>
                <w:lang w:val="en-US"/>
              </w:rPr>
              <w:br w:type="column"/>
            </w:r>
            <w:r w:rsidRPr="00D80083">
              <w:rPr>
                <w:sz w:val="18"/>
                <w:szCs w:val="18"/>
                <w:lang w:val="en-US"/>
              </w:rPr>
              <w:t>C</w:t>
            </w:r>
            <w:r w:rsidRPr="00D80083">
              <w:rPr>
                <w:sz w:val="18"/>
                <w:szCs w:val="18"/>
                <w:vertAlign w:val="superscript"/>
                <w:lang w:val="en-US"/>
              </w:rPr>
              <w:t>-1</w:t>
            </w:r>
            <w:r w:rsidRPr="00D80083">
              <w:rPr>
                <w:sz w:val="18"/>
                <w:szCs w:val="18"/>
                <w:lang w:val="en-US"/>
              </w:rPr>
              <w:t>]</w:t>
            </w:r>
          </w:p>
        </w:tc>
      </w:tr>
      <w:tr w:rsidR="00734012" w:rsidRPr="00371134" w14:paraId="07F18C34" w14:textId="77777777" w:rsidTr="00D80083">
        <w:trPr>
          <w:trHeight w:val="20"/>
        </w:trPr>
        <w:tc>
          <w:tcPr>
            <w:tcW w:w="4962" w:type="dxa"/>
          </w:tcPr>
          <w:p w14:paraId="0D89A675" w14:textId="77777777" w:rsidR="00734012" w:rsidRPr="00D80083" w:rsidRDefault="00734012" w:rsidP="003052E7">
            <w:pPr>
              <w:rPr>
                <w:sz w:val="18"/>
                <w:szCs w:val="18"/>
                <w:lang w:val="en-US"/>
              </w:rPr>
            </w:pPr>
            <w:r w:rsidRPr="00D80083">
              <w:rPr>
                <w:sz w:val="18"/>
                <w:szCs w:val="18"/>
                <w:lang w:val="en-US"/>
              </w:rPr>
              <w:t>Maximum electrical consumption of auxiliary components</w:t>
            </w:r>
          </w:p>
        </w:tc>
        <w:tc>
          <w:tcPr>
            <w:tcW w:w="2267" w:type="dxa"/>
          </w:tcPr>
          <w:p w14:paraId="74C396E7" w14:textId="0A558CE9" w:rsidR="00734012" w:rsidRPr="00D80083" w:rsidRDefault="000A0B12" w:rsidP="00D80083">
            <w:pPr>
              <w:jc w:val="center"/>
              <w:rPr>
                <w:sz w:val="18"/>
                <w:szCs w:val="18"/>
                <w:lang w:val="en-US"/>
              </w:rPr>
            </w:pPr>
            <w:r>
              <w:rPr>
                <w:sz w:val="18"/>
                <w:szCs w:val="18"/>
                <w:lang w:val="en-US"/>
              </w:rPr>
              <w:t xml:space="preserve">2480; </w:t>
            </w:r>
            <w:r w:rsidR="00D80083">
              <w:rPr>
                <w:sz w:val="18"/>
                <w:szCs w:val="18"/>
                <w:lang w:val="en-US"/>
              </w:rPr>
              <w:t>2976</w:t>
            </w:r>
          </w:p>
        </w:tc>
        <w:tc>
          <w:tcPr>
            <w:tcW w:w="1559" w:type="dxa"/>
          </w:tcPr>
          <w:p w14:paraId="0E810D8D" w14:textId="77777777" w:rsidR="00734012" w:rsidRPr="00D80083" w:rsidRDefault="00734012" w:rsidP="003052E7">
            <w:pPr>
              <w:jc w:val="center"/>
              <w:rPr>
                <w:sz w:val="18"/>
                <w:szCs w:val="18"/>
                <w:lang w:val="en-US"/>
              </w:rPr>
            </w:pPr>
            <w:r w:rsidRPr="00D80083">
              <w:rPr>
                <w:sz w:val="18"/>
                <w:szCs w:val="18"/>
                <w:lang w:val="en-US"/>
              </w:rPr>
              <w:t>[W]</w:t>
            </w:r>
          </w:p>
        </w:tc>
      </w:tr>
    </w:tbl>
    <w:p w14:paraId="5DDEA732" w14:textId="0CFF3212" w:rsidR="00283920" w:rsidRDefault="00283920" w:rsidP="00283920">
      <w:pPr>
        <w:pStyle w:val="SWCHeading1"/>
        <w:numPr>
          <w:ilvl w:val="0"/>
          <w:numId w:val="11"/>
        </w:numPr>
        <w:rPr>
          <w:lang w:val="es-ES"/>
        </w:rPr>
      </w:pPr>
      <w:r>
        <w:rPr>
          <w:lang w:val="es-ES"/>
        </w:rPr>
        <w:t>Control strategy addressed</w:t>
      </w:r>
    </w:p>
    <w:p w14:paraId="697AE331" w14:textId="1CD3659F" w:rsidR="00734012" w:rsidRPr="00734012" w:rsidRDefault="00734012" w:rsidP="00734012">
      <w:pPr>
        <w:pStyle w:val="SWCHeading1"/>
        <w:numPr>
          <w:ilvl w:val="1"/>
          <w:numId w:val="11"/>
        </w:numPr>
        <w:jc w:val="left"/>
        <w:rPr>
          <w:b w:val="0"/>
          <w:i/>
          <w:szCs w:val="22"/>
          <w:lang w:val="en-GB"/>
        </w:rPr>
      </w:pPr>
      <w:r w:rsidRPr="00734012">
        <w:rPr>
          <w:b w:val="0"/>
          <w:i/>
          <w:szCs w:val="22"/>
          <w:lang w:val="en-GB"/>
        </w:rPr>
        <w:t>Energy capture subsystem</w:t>
      </w:r>
    </w:p>
    <w:p w14:paraId="21C3FB05" w14:textId="68A0A792" w:rsidR="00734012" w:rsidRPr="00734012" w:rsidRDefault="00734012" w:rsidP="00734012">
      <w:pPr>
        <w:pStyle w:val="IIR12MainText"/>
        <w:rPr>
          <w:rFonts w:ascii="Times New Roman" w:eastAsia="Times New Roman" w:hAnsi="Times New Roman" w:cs="Minion Pro"/>
          <w:color w:val="000000"/>
          <w:sz w:val="20"/>
          <w:szCs w:val="22"/>
          <w:lang w:val="en-US" w:eastAsia="de-DE" w:bidi="ar-SA"/>
        </w:rPr>
      </w:pPr>
      <w:r w:rsidRPr="00734012">
        <w:rPr>
          <w:rFonts w:ascii="Times New Roman" w:eastAsia="Times New Roman" w:hAnsi="Times New Roman" w:cs="Minion Pro"/>
          <w:color w:val="000000"/>
          <w:sz w:val="20"/>
          <w:szCs w:val="22"/>
          <w:lang w:val="en-US" w:eastAsia="de-DE" w:bidi="ar-SA"/>
        </w:rPr>
        <w:t>The solar collector</w:t>
      </w:r>
      <w:r w:rsidR="0026331E">
        <w:rPr>
          <w:rFonts w:ascii="Times New Roman" w:eastAsia="Times New Roman" w:hAnsi="Times New Roman" w:cs="Minion Pro"/>
          <w:color w:val="000000"/>
          <w:sz w:val="20"/>
          <w:szCs w:val="22"/>
          <w:lang w:val="en-US" w:eastAsia="de-DE" w:bidi="ar-SA"/>
        </w:rPr>
        <w:t>s</w:t>
      </w:r>
      <w:r w:rsidRPr="00734012">
        <w:rPr>
          <w:rFonts w:ascii="Times New Roman" w:eastAsia="Times New Roman" w:hAnsi="Times New Roman" w:cs="Minion Pro"/>
          <w:color w:val="000000"/>
          <w:sz w:val="20"/>
          <w:szCs w:val="22"/>
          <w:lang w:val="en-US" w:eastAsia="de-DE" w:bidi="ar-SA"/>
        </w:rPr>
        <w:t xml:space="preserve"> </w:t>
      </w:r>
      <w:r w:rsidR="0026331E">
        <w:rPr>
          <w:rFonts w:ascii="Times New Roman" w:eastAsia="Times New Roman" w:hAnsi="Times New Roman" w:cs="Minion Pro"/>
          <w:color w:val="000000"/>
          <w:sz w:val="20"/>
          <w:szCs w:val="22"/>
          <w:lang w:val="en-US" w:eastAsia="de-DE" w:bidi="ar-SA"/>
        </w:rPr>
        <w:t>are</w:t>
      </w:r>
      <w:r w:rsidRPr="00734012">
        <w:rPr>
          <w:rFonts w:ascii="Times New Roman" w:eastAsia="Times New Roman" w:hAnsi="Times New Roman" w:cs="Minion Pro"/>
          <w:color w:val="000000"/>
          <w:sz w:val="20"/>
          <w:szCs w:val="22"/>
          <w:lang w:val="en-US" w:eastAsia="de-DE" w:bidi="ar-SA"/>
        </w:rPr>
        <w:t xml:space="preserve"> activated/deactivated (pump 1</w:t>
      </w:r>
      <w:r>
        <w:rPr>
          <w:rFonts w:ascii="Times New Roman" w:eastAsia="Times New Roman" w:hAnsi="Times New Roman" w:cs="Minion Pro"/>
          <w:color w:val="000000"/>
          <w:sz w:val="20"/>
          <w:szCs w:val="22"/>
          <w:lang w:val="en-US" w:eastAsia="de-DE" w:bidi="ar-SA"/>
        </w:rPr>
        <w:t>, see Fig. 2</w:t>
      </w:r>
      <w:r w:rsidRPr="00734012">
        <w:rPr>
          <w:rFonts w:ascii="Times New Roman" w:eastAsia="Times New Roman" w:hAnsi="Times New Roman" w:cs="Minion Pro"/>
          <w:color w:val="000000"/>
          <w:sz w:val="20"/>
          <w:szCs w:val="22"/>
          <w:lang w:val="en-US" w:eastAsia="de-DE" w:bidi="ar-SA"/>
        </w:rPr>
        <w:t>) through a differential temperature controller between the input and output</w:t>
      </w:r>
      <w:r w:rsidR="0026331E">
        <w:rPr>
          <w:rFonts w:ascii="Times New Roman" w:eastAsia="Times New Roman" w:hAnsi="Times New Roman" w:cs="Minion Pro"/>
          <w:color w:val="000000"/>
          <w:sz w:val="20"/>
          <w:szCs w:val="22"/>
          <w:lang w:val="en-US" w:eastAsia="de-DE" w:bidi="ar-SA"/>
        </w:rPr>
        <w:t xml:space="preserve"> of the collector field</w:t>
      </w:r>
      <w:r w:rsidRPr="00734012">
        <w:rPr>
          <w:rFonts w:ascii="Times New Roman" w:eastAsia="Times New Roman" w:hAnsi="Times New Roman" w:cs="Minion Pro"/>
          <w:color w:val="000000"/>
          <w:sz w:val="20"/>
          <w:szCs w:val="22"/>
          <w:lang w:val="en-US" w:eastAsia="de-DE" w:bidi="ar-SA"/>
        </w:rPr>
        <w:t>. Moreover, an overheating protection system based on the disconnection of the solar tracker is</w:t>
      </w:r>
      <w:r w:rsidR="00DE4013">
        <w:rPr>
          <w:rFonts w:ascii="Times New Roman" w:eastAsia="Times New Roman" w:hAnsi="Times New Roman" w:cs="Minion Pro"/>
          <w:color w:val="000000"/>
          <w:sz w:val="20"/>
          <w:szCs w:val="22"/>
          <w:lang w:val="en-US" w:eastAsia="de-DE" w:bidi="ar-SA"/>
        </w:rPr>
        <w:t xml:space="preserve"> </w:t>
      </w:r>
      <w:r w:rsidRPr="00734012">
        <w:rPr>
          <w:rFonts w:ascii="Times New Roman" w:eastAsia="Times New Roman" w:hAnsi="Times New Roman" w:cs="Minion Pro"/>
          <w:color w:val="000000"/>
          <w:sz w:val="20"/>
          <w:szCs w:val="22"/>
          <w:lang w:val="en-US" w:eastAsia="de-DE" w:bidi="ar-SA"/>
        </w:rPr>
        <w:t>applied. This switch is activated by a two-step controller that limits the temperature of the PV cell to 120ºC. In addition to this, the maximum temperature of the hot water tank is limited to 96ºC (deactivating pump 1). On the other hand, the backup heat source is activated for temperatures lower than 75ºC in the hot water tank.</w:t>
      </w:r>
    </w:p>
    <w:p w14:paraId="7681BC11" w14:textId="77777777" w:rsidR="00734012" w:rsidRPr="00734012" w:rsidRDefault="00734012" w:rsidP="00734012">
      <w:pPr>
        <w:pStyle w:val="SWCHeading1"/>
        <w:numPr>
          <w:ilvl w:val="1"/>
          <w:numId w:val="11"/>
        </w:numPr>
        <w:jc w:val="left"/>
        <w:rPr>
          <w:b w:val="0"/>
          <w:i/>
          <w:szCs w:val="22"/>
          <w:lang w:val="en-GB"/>
        </w:rPr>
      </w:pPr>
      <w:r w:rsidRPr="00734012">
        <w:rPr>
          <w:b w:val="0"/>
          <w:i/>
          <w:szCs w:val="22"/>
          <w:lang w:val="en-GB"/>
        </w:rPr>
        <w:t>Cooling load</w:t>
      </w:r>
    </w:p>
    <w:p w14:paraId="6A18BC6D" w14:textId="43CE62C1" w:rsidR="00734012" w:rsidRPr="00A15BFD" w:rsidRDefault="00D77A4D" w:rsidP="00734012">
      <w:pPr>
        <w:pStyle w:val="IIR12MainText"/>
        <w:rPr>
          <w:rFonts w:ascii="Times New Roman" w:eastAsia="Times New Roman" w:hAnsi="Times New Roman" w:cs="Minion Pro"/>
          <w:color w:val="000000"/>
          <w:sz w:val="20"/>
          <w:szCs w:val="22"/>
          <w:lang w:val="en-GB" w:eastAsia="de-DE" w:bidi="ar-SA"/>
        </w:rPr>
      </w:pPr>
      <w:r w:rsidRPr="00D77A4D">
        <w:rPr>
          <w:rFonts w:ascii="Times New Roman" w:eastAsia="Times New Roman" w:hAnsi="Times New Roman" w:cs="Minion Pro"/>
          <w:color w:val="000000"/>
          <w:sz w:val="20"/>
          <w:szCs w:val="22"/>
          <w:lang w:val="en-US" w:eastAsia="de-DE" w:bidi="ar-SA"/>
        </w:rPr>
        <w:t>For this part of the system, pump 4 is deactivated if the cold water temperature is above 17ºC, i.e., if it is too high to meet the cooling load. Under these periods, it is considered a fail time for the cooling system. Then, pump 4 is reactivated if the cold water temperature is under 13ºC. Moreover, a special strategy is considered for the cluster room, with free cooling in mind. In this room, the mass flow provided by the fan coil depends linearly on the average temperature. In the case of free cooling, an important mass flow equivalent to 75 hourly renewals is required. The external mass flow is opened if the external temperature is below 24ºC (if the ambient is not very humid, with a relative humidity below 80%). It is closed at ambient temperatures above 26ºC.</w:t>
      </w:r>
      <w:r w:rsidR="009B705E">
        <w:rPr>
          <w:rFonts w:ascii="Times New Roman" w:eastAsia="Times New Roman" w:hAnsi="Times New Roman" w:cs="Minion Pro"/>
          <w:color w:val="000000"/>
          <w:sz w:val="20"/>
          <w:szCs w:val="22"/>
          <w:lang w:val="en-US" w:eastAsia="de-DE" w:bidi="ar-SA"/>
        </w:rPr>
        <w:t xml:space="preserve"> </w:t>
      </w:r>
    </w:p>
    <w:p w14:paraId="5201A34C" w14:textId="77777777" w:rsidR="00734012" w:rsidRPr="00734012" w:rsidRDefault="00734012" w:rsidP="00734012">
      <w:pPr>
        <w:pStyle w:val="SWCHeading1"/>
        <w:numPr>
          <w:ilvl w:val="1"/>
          <w:numId w:val="11"/>
        </w:numPr>
        <w:jc w:val="left"/>
        <w:rPr>
          <w:b w:val="0"/>
          <w:i/>
          <w:szCs w:val="22"/>
          <w:lang w:val="en-GB"/>
        </w:rPr>
      </w:pPr>
      <w:r w:rsidRPr="00734012">
        <w:rPr>
          <w:b w:val="0"/>
          <w:i/>
          <w:szCs w:val="22"/>
          <w:lang w:val="en-GB"/>
        </w:rPr>
        <w:t>Absorption chiller</w:t>
      </w:r>
    </w:p>
    <w:p w14:paraId="653277B3" w14:textId="76497CF4" w:rsidR="00283920" w:rsidRDefault="00734012" w:rsidP="00734012">
      <w:pPr>
        <w:pStyle w:val="IIR12MainText"/>
        <w:rPr>
          <w:rFonts w:ascii="Times New Roman" w:eastAsia="Times New Roman" w:hAnsi="Times New Roman" w:cs="Minion Pro"/>
          <w:color w:val="000000"/>
          <w:sz w:val="20"/>
          <w:szCs w:val="22"/>
          <w:lang w:val="en-US" w:eastAsia="de-DE" w:bidi="ar-SA"/>
        </w:rPr>
      </w:pPr>
      <w:r w:rsidRPr="00734012">
        <w:rPr>
          <w:rFonts w:ascii="Times New Roman" w:eastAsia="Times New Roman" w:hAnsi="Times New Roman" w:cs="Minion Pro"/>
          <w:color w:val="000000"/>
          <w:sz w:val="20"/>
          <w:szCs w:val="22"/>
          <w:lang w:val="en-US" w:eastAsia="de-DE" w:bidi="ar-SA"/>
        </w:rPr>
        <w:t>The generator pump is activated for temperatures over 75ºC in the hot water tank (activation of pump 2). On the other hand, the chilled water pump (pump</w:t>
      </w:r>
      <w:r w:rsidR="000A0B12">
        <w:rPr>
          <w:rFonts w:ascii="Times New Roman" w:eastAsia="Times New Roman" w:hAnsi="Times New Roman" w:cs="Minion Pro"/>
          <w:color w:val="000000"/>
          <w:sz w:val="20"/>
          <w:szCs w:val="22"/>
          <w:lang w:val="en-US" w:eastAsia="de-DE" w:bidi="ar-SA"/>
        </w:rPr>
        <w:t xml:space="preserve"> </w:t>
      </w:r>
      <w:r w:rsidRPr="00734012">
        <w:rPr>
          <w:rFonts w:ascii="Times New Roman" w:eastAsia="Times New Roman" w:hAnsi="Times New Roman" w:cs="Minion Pro"/>
          <w:color w:val="000000"/>
          <w:sz w:val="20"/>
          <w:szCs w:val="22"/>
          <w:lang w:val="en-US" w:eastAsia="de-DE" w:bidi="ar-SA"/>
        </w:rPr>
        <w:t>3) is activated when the temperature of the cold water tank is over 8ºC. There are also two emergency controls in the absorption chiller: i) first, crystallization prevention: in this case, the temperature difference between generator and absorber (activation on the fan and pump 3), and between evaporator and condenser (deactivation of pump 2 and fan) is maintained under 40ºC; ii) second, freezing prevention: the temperature of the evaporator is maintained over 2.5ºC (deactivation of pump 2 and activation of pump 3).</w:t>
      </w:r>
      <w:r w:rsidR="00D80083">
        <w:rPr>
          <w:rFonts w:ascii="Times New Roman" w:eastAsia="Times New Roman" w:hAnsi="Times New Roman" w:cs="Minion Pro"/>
          <w:color w:val="000000"/>
          <w:sz w:val="20"/>
          <w:szCs w:val="22"/>
          <w:lang w:val="en-US" w:eastAsia="de-DE" w:bidi="ar-SA"/>
        </w:rPr>
        <w:t xml:space="preserve"> Partial load operation is controlled through </w:t>
      </w:r>
      <w:r w:rsidR="00525DFA">
        <w:rPr>
          <w:rFonts w:ascii="Times New Roman" w:eastAsia="Times New Roman" w:hAnsi="Times New Roman" w:cs="Minion Pro"/>
          <w:color w:val="000000"/>
          <w:sz w:val="20"/>
          <w:szCs w:val="22"/>
          <w:lang w:val="en-US" w:eastAsia="de-DE" w:bidi="ar-SA"/>
        </w:rPr>
        <w:t>a fuzzy interference rule applied according to the cold tank water temperature, affecting pump 2 and fan (Castro et al, 2024).</w:t>
      </w:r>
    </w:p>
    <w:p w14:paraId="263066C7" w14:textId="0BC6B5BB" w:rsidR="00A8657E" w:rsidRDefault="00A8657E" w:rsidP="00A8657E">
      <w:pPr>
        <w:pStyle w:val="SWCHeading1"/>
        <w:numPr>
          <w:ilvl w:val="0"/>
          <w:numId w:val="11"/>
        </w:numPr>
        <w:rPr>
          <w:lang w:val="es-ES"/>
        </w:rPr>
      </w:pPr>
      <w:r>
        <w:rPr>
          <w:lang w:val="es-ES"/>
        </w:rPr>
        <w:lastRenderedPageBreak/>
        <w:t>Results</w:t>
      </w:r>
    </w:p>
    <w:p w14:paraId="28AE43E5" w14:textId="66425805" w:rsidR="00A8657E" w:rsidRPr="00A8657E" w:rsidRDefault="00A8657E" w:rsidP="00E51693">
      <w:pPr>
        <w:pStyle w:val="SWCHeading1"/>
        <w:numPr>
          <w:ilvl w:val="1"/>
          <w:numId w:val="11"/>
        </w:numPr>
        <w:jc w:val="left"/>
        <w:rPr>
          <w:b w:val="0"/>
          <w:i/>
          <w:szCs w:val="22"/>
          <w:lang w:val="en-GB"/>
        </w:rPr>
      </w:pPr>
      <w:r w:rsidRPr="00A8657E">
        <w:rPr>
          <w:b w:val="0"/>
          <w:i/>
          <w:szCs w:val="22"/>
          <w:lang w:val="en-GB"/>
        </w:rPr>
        <w:t>Performance indicators</w:t>
      </w:r>
    </w:p>
    <w:p w14:paraId="6F8ED880" w14:textId="70D80578" w:rsidR="00637DD5" w:rsidRDefault="00637DD5" w:rsidP="00637DD5">
      <w:pPr>
        <w:pStyle w:val="SWCHeading1"/>
        <w:jc w:val="both"/>
        <w:rPr>
          <w:rFonts w:ascii="Times New Roman" w:hAnsi="Times New Roman"/>
          <w:b w:val="0"/>
          <w:szCs w:val="22"/>
          <w:lang w:val="en-GB"/>
        </w:rPr>
      </w:pPr>
      <w:r w:rsidRPr="00D80083">
        <w:rPr>
          <w:rFonts w:ascii="Times New Roman" w:hAnsi="Times New Roman"/>
          <w:b w:val="0"/>
          <w:szCs w:val="22"/>
          <w:lang w:val="en-GB"/>
        </w:rPr>
        <w:t>Table 2 shows the principal integrated performance indicators of the system, from left to right (starting at the 5</w:t>
      </w:r>
      <w:r w:rsidRPr="00525DFA">
        <w:rPr>
          <w:rFonts w:ascii="Times New Roman" w:hAnsi="Times New Roman"/>
          <w:b w:val="0"/>
          <w:szCs w:val="22"/>
          <w:vertAlign w:val="superscript"/>
          <w:lang w:val="en-GB"/>
        </w:rPr>
        <w:t>th</w:t>
      </w:r>
      <w:r w:rsidRPr="00D80083">
        <w:rPr>
          <w:rFonts w:ascii="Times New Roman" w:hAnsi="Times New Roman"/>
          <w:b w:val="0"/>
          <w:szCs w:val="22"/>
          <w:lang w:val="en-GB"/>
        </w:rPr>
        <w:t xml:space="preserve"> column): thermal COP (COP</w:t>
      </w:r>
      <w:r w:rsidRPr="00525DFA">
        <w:rPr>
          <w:rFonts w:ascii="Times New Roman" w:hAnsi="Times New Roman"/>
          <w:b w:val="0"/>
          <w:szCs w:val="22"/>
          <w:vertAlign w:val="subscript"/>
          <w:lang w:val="en-GB"/>
        </w:rPr>
        <w:t>th</w:t>
      </w:r>
      <w:r w:rsidRPr="00D80083">
        <w:rPr>
          <w:rFonts w:ascii="Times New Roman" w:hAnsi="Times New Roman"/>
          <w:b w:val="0"/>
          <w:szCs w:val="22"/>
          <w:lang w:val="en-GB"/>
        </w:rPr>
        <w:t>) and electrical COP of the chiller (COP</w:t>
      </w:r>
      <w:r w:rsidRPr="00525DFA">
        <w:rPr>
          <w:rFonts w:ascii="Times New Roman" w:hAnsi="Times New Roman"/>
          <w:b w:val="0"/>
          <w:szCs w:val="22"/>
          <w:vertAlign w:val="subscript"/>
          <w:lang w:val="en-GB"/>
        </w:rPr>
        <w:t>el</w:t>
      </w:r>
      <w:r w:rsidRPr="00D80083">
        <w:rPr>
          <w:rFonts w:ascii="Times New Roman" w:hAnsi="Times New Roman"/>
          <w:b w:val="0"/>
          <w:szCs w:val="22"/>
          <w:lang w:val="en-GB"/>
        </w:rPr>
        <w:t>, i.e. the cooling capacity divided by the electrical consumption of auxiliary components), overall efficiency of the hybrid collector (</w:t>
      </w:r>
      <w:r w:rsidR="00525DFA">
        <w:rPr>
          <w:rFonts w:ascii="Times New Roman" w:hAnsi="Times New Roman"/>
          <w:b w:val="0"/>
          <w:szCs w:val="22"/>
          <w:lang w:val="en-GB"/>
        </w:rPr>
        <w:sym w:font="Symbol" w:char="F068"/>
      </w:r>
      <w:r w:rsidRPr="00D80083">
        <w:rPr>
          <w:rFonts w:ascii="Times New Roman" w:hAnsi="Times New Roman"/>
          <w:b w:val="0"/>
          <w:szCs w:val="22"/>
          <w:lang w:val="en-GB"/>
        </w:rPr>
        <w:t>), PV modules’ performance (</w:t>
      </w:r>
      <w:r w:rsidR="00525DFA">
        <w:rPr>
          <w:rFonts w:ascii="Times New Roman" w:hAnsi="Times New Roman"/>
          <w:b w:val="0"/>
          <w:szCs w:val="22"/>
          <w:lang w:val="en-GB"/>
        </w:rPr>
        <w:sym w:font="Symbol" w:char="F068"/>
      </w:r>
      <w:r w:rsidRPr="00525DFA">
        <w:rPr>
          <w:rFonts w:ascii="Times New Roman" w:hAnsi="Times New Roman"/>
          <w:b w:val="0"/>
          <w:szCs w:val="22"/>
          <w:vertAlign w:val="subscript"/>
          <w:lang w:val="en-GB"/>
        </w:rPr>
        <w:t>el</w:t>
      </w:r>
      <w:r w:rsidRPr="00D80083">
        <w:rPr>
          <w:rFonts w:ascii="Times New Roman" w:hAnsi="Times New Roman"/>
          <w:b w:val="0"/>
          <w:szCs w:val="22"/>
          <w:lang w:val="en-GB"/>
        </w:rPr>
        <w:t>, in %), the solar fraction, and finally the fail time</w:t>
      </w:r>
      <w:r w:rsidR="0026331E">
        <w:rPr>
          <w:rFonts w:ascii="Times New Roman" w:hAnsi="Times New Roman"/>
          <w:b w:val="0"/>
          <w:szCs w:val="22"/>
          <w:lang w:val="en-GB"/>
        </w:rPr>
        <w:t xml:space="preserve"> percentage</w:t>
      </w:r>
      <w:r w:rsidRPr="00D80083">
        <w:rPr>
          <w:rFonts w:ascii="Times New Roman" w:hAnsi="Times New Roman"/>
          <w:b w:val="0"/>
          <w:szCs w:val="22"/>
          <w:lang w:val="en-GB"/>
        </w:rPr>
        <w:t>, i.e. the time the pump4 is not activated. Cases 1-</w:t>
      </w:r>
      <w:r w:rsidR="00182993">
        <w:rPr>
          <w:rFonts w:ascii="Times New Roman" w:hAnsi="Times New Roman"/>
          <w:b w:val="0"/>
          <w:szCs w:val="22"/>
          <w:lang w:val="en-GB"/>
        </w:rPr>
        <w:t>8</w:t>
      </w:r>
      <w:r w:rsidRPr="00D80083">
        <w:rPr>
          <w:rFonts w:ascii="Times New Roman" w:hAnsi="Times New Roman"/>
          <w:b w:val="0"/>
          <w:szCs w:val="22"/>
          <w:lang w:val="en-GB"/>
        </w:rPr>
        <w:t xml:space="preserve"> are based on a 1-week simulation</w:t>
      </w:r>
      <w:r w:rsidR="00182993">
        <w:rPr>
          <w:rFonts w:ascii="Times New Roman" w:hAnsi="Times New Roman"/>
          <w:b w:val="0"/>
          <w:szCs w:val="22"/>
          <w:lang w:val="en-GB"/>
        </w:rPr>
        <w:t xml:space="preserve"> (July)</w:t>
      </w:r>
      <w:r w:rsidRPr="00D80083">
        <w:rPr>
          <w:rFonts w:ascii="Times New Roman" w:hAnsi="Times New Roman"/>
          <w:b w:val="0"/>
          <w:szCs w:val="22"/>
          <w:lang w:val="en-GB"/>
        </w:rPr>
        <w:t xml:space="preserve">, </w:t>
      </w:r>
      <w:r w:rsidR="00182993">
        <w:rPr>
          <w:rFonts w:ascii="Times New Roman" w:hAnsi="Times New Roman"/>
          <w:b w:val="0"/>
          <w:szCs w:val="22"/>
          <w:lang w:val="en-GB"/>
        </w:rPr>
        <w:t xml:space="preserve">cases 9-12 are based also on a </w:t>
      </w:r>
      <w:r w:rsidR="00182993" w:rsidRPr="00D80083">
        <w:rPr>
          <w:rFonts w:ascii="Times New Roman" w:hAnsi="Times New Roman"/>
          <w:b w:val="0"/>
          <w:szCs w:val="22"/>
          <w:lang w:val="en-GB"/>
        </w:rPr>
        <w:t>1-week simulation</w:t>
      </w:r>
      <w:r w:rsidR="00182993">
        <w:rPr>
          <w:rFonts w:ascii="Times New Roman" w:hAnsi="Times New Roman"/>
          <w:b w:val="0"/>
          <w:szCs w:val="22"/>
          <w:lang w:val="en-GB"/>
        </w:rPr>
        <w:t xml:space="preserve"> (May), </w:t>
      </w:r>
      <w:r w:rsidRPr="00D80083">
        <w:rPr>
          <w:rFonts w:ascii="Times New Roman" w:hAnsi="Times New Roman"/>
          <w:b w:val="0"/>
          <w:szCs w:val="22"/>
          <w:lang w:val="en-GB"/>
        </w:rPr>
        <w:t xml:space="preserve">while cases </w:t>
      </w:r>
      <w:r w:rsidR="002A6594">
        <w:rPr>
          <w:rFonts w:ascii="Times New Roman" w:hAnsi="Times New Roman"/>
          <w:b w:val="0"/>
          <w:szCs w:val="22"/>
          <w:lang w:val="en-GB"/>
        </w:rPr>
        <w:t>13</w:t>
      </w:r>
      <w:r w:rsidRPr="00D80083">
        <w:rPr>
          <w:rFonts w:ascii="Times New Roman" w:hAnsi="Times New Roman"/>
          <w:b w:val="0"/>
          <w:szCs w:val="22"/>
          <w:lang w:val="en-GB"/>
        </w:rPr>
        <w:t>-</w:t>
      </w:r>
      <w:r w:rsidR="002A6594">
        <w:rPr>
          <w:rFonts w:ascii="Times New Roman" w:hAnsi="Times New Roman"/>
          <w:b w:val="0"/>
          <w:szCs w:val="22"/>
          <w:lang w:val="en-GB"/>
        </w:rPr>
        <w:t>1</w:t>
      </w:r>
      <w:r w:rsidR="007E5159">
        <w:rPr>
          <w:rFonts w:ascii="Times New Roman" w:hAnsi="Times New Roman"/>
          <w:b w:val="0"/>
          <w:szCs w:val="22"/>
          <w:lang w:val="en-GB"/>
        </w:rPr>
        <w:t>5</w:t>
      </w:r>
      <w:bookmarkStart w:id="0" w:name="_GoBack"/>
      <w:bookmarkEnd w:id="0"/>
      <w:r w:rsidRPr="00D80083">
        <w:rPr>
          <w:rFonts w:ascii="Times New Roman" w:hAnsi="Times New Roman"/>
          <w:b w:val="0"/>
          <w:szCs w:val="22"/>
          <w:lang w:val="en-GB"/>
        </w:rPr>
        <w:t xml:space="preserve"> on a complete summer season.</w:t>
      </w:r>
    </w:p>
    <w:p w14:paraId="279DB758" w14:textId="77777777" w:rsidR="00F83C93" w:rsidRDefault="00F83C93" w:rsidP="00F83C93">
      <w:pPr>
        <w:rPr>
          <w:b/>
          <w:szCs w:val="22"/>
          <w:lang w:val="en-GB"/>
        </w:rPr>
      </w:pPr>
      <w:r w:rsidRPr="00BB6E7C">
        <w:rPr>
          <w:sz w:val="22"/>
          <w:szCs w:val="22"/>
          <w:lang w:val="en-GB"/>
        </w:rPr>
        <w:t>Table 2 – Main performance indicators of the cases studied</w:t>
      </w:r>
      <w:r>
        <w:rPr>
          <w:sz w:val="22"/>
          <w:szCs w:val="22"/>
          <w:lang w:val="en-GB"/>
        </w:rPr>
        <w:t xml:space="preserve"> (* means free cooling activated)</w:t>
      </w:r>
    </w:p>
    <w:tbl>
      <w:tblPr>
        <w:tblW w:w="9089" w:type="dxa"/>
        <w:tblBorders>
          <w:top w:val="nil"/>
          <w:left w:val="nil"/>
          <w:bottom w:val="nil"/>
          <w:right w:val="nil"/>
        </w:tblBorders>
        <w:tblLayout w:type="fixed"/>
        <w:tblLook w:val="0000" w:firstRow="0" w:lastRow="0" w:firstColumn="0" w:lastColumn="0" w:noHBand="0" w:noVBand="0"/>
      </w:tblPr>
      <w:tblGrid>
        <w:gridCol w:w="675"/>
        <w:gridCol w:w="993"/>
        <w:gridCol w:w="851"/>
        <w:gridCol w:w="883"/>
        <w:gridCol w:w="993"/>
        <w:gridCol w:w="761"/>
        <w:gridCol w:w="794"/>
        <w:gridCol w:w="996"/>
        <w:gridCol w:w="709"/>
        <w:gridCol w:w="850"/>
        <w:gridCol w:w="584"/>
      </w:tblGrid>
      <w:tr w:rsidR="00F83C93" w14:paraId="1A5BC8F2" w14:textId="77777777" w:rsidTr="00901C88">
        <w:trPr>
          <w:trHeight w:val="349"/>
        </w:trPr>
        <w:tc>
          <w:tcPr>
            <w:tcW w:w="675" w:type="dxa"/>
          </w:tcPr>
          <w:p w14:paraId="688F8601" w14:textId="77777777" w:rsidR="00F83C93" w:rsidRPr="00525DFA" w:rsidRDefault="00F83C93" w:rsidP="00901C88">
            <w:pPr>
              <w:pStyle w:val="Default"/>
              <w:jc w:val="center"/>
              <w:rPr>
                <w:sz w:val="18"/>
                <w:szCs w:val="18"/>
              </w:rPr>
            </w:pPr>
            <w:r w:rsidRPr="00525DFA">
              <w:rPr>
                <w:sz w:val="18"/>
                <w:szCs w:val="18"/>
              </w:rPr>
              <w:t>Nº Case</w:t>
            </w:r>
          </w:p>
        </w:tc>
        <w:tc>
          <w:tcPr>
            <w:tcW w:w="993" w:type="dxa"/>
          </w:tcPr>
          <w:p w14:paraId="6514C8CD" w14:textId="77777777" w:rsidR="00F83C93" w:rsidRPr="00525DFA" w:rsidRDefault="00F83C93" w:rsidP="00901C88">
            <w:pPr>
              <w:pStyle w:val="Default"/>
              <w:jc w:val="center"/>
              <w:rPr>
                <w:sz w:val="18"/>
                <w:szCs w:val="18"/>
              </w:rPr>
            </w:pPr>
            <w:r>
              <w:rPr>
                <w:sz w:val="18"/>
                <w:szCs w:val="18"/>
              </w:rPr>
              <w:t xml:space="preserve">Collector </w:t>
            </w:r>
            <w:r w:rsidRPr="00525DFA">
              <w:rPr>
                <w:sz w:val="18"/>
                <w:szCs w:val="18"/>
              </w:rPr>
              <w:t>area (m</w:t>
            </w:r>
            <w:r w:rsidRPr="00525DFA">
              <w:rPr>
                <w:sz w:val="18"/>
                <w:szCs w:val="18"/>
                <w:vertAlign w:val="superscript"/>
              </w:rPr>
              <w:t>2</w:t>
            </w:r>
            <w:r w:rsidRPr="00525DFA">
              <w:rPr>
                <w:sz w:val="18"/>
                <w:szCs w:val="18"/>
              </w:rPr>
              <w:t>)</w:t>
            </w:r>
          </w:p>
        </w:tc>
        <w:tc>
          <w:tcPr>
            <w:tcW w:w="851" w:type="dxa"/>
          </w:tcPr>
          <w:p w14:paraId="696844A6" w14:textId="77777777" w:rsidR="00F83C93" w:rsidRPr="00525DFA" w:rsidRDefault="00F83C93" w:rsidP="00901C88">
            <w:pPr>
              <w:pStyle w:val="Default"/>
              <w:jc w:val="center"/>
              <w:rPr>
                <w:sz w:val="18"/>
                <w:szCs w:val="18"/>
              </w:rPr>
            </w:pPr>
            <w:r w:rsidRPr="00525DFA">
              <w:rPr>
                <w:sz w:val="18"/>
                <w:szCs w:val="18"/>
              </w:rPr>
              <w:t>Hot tank capacity (</w:t>
            </w:r>
            <w:r>
              <w:rPr>
                <w:sz w:val="18"/>
                <w:szCs w:val="18"/>
              </w:rPr>
              <w:t>m</w:t>
            </w:r>
            <w:r w:rsidRPr="004D6052">
              <w:rPr>
                <w:sz w:val="18"/>
                <w:szCs w:val="18"/>
                <w:vertAlign w:val="superscript"/>
              </w:rPr>
              <w:t>3</w:t>
            </w:r>
            <w:r w:rsidRPr="00525DFA">
              <w:rPr>
                <w:sz w:val="18"/>
                <w:szCs w:val="18"/>
              </w:rPr>
              <w:t>)</w:t>
            </w:r>
          </w:p>
        </w:tc>
        <w:tc>
          <w:tcPr>
            <w:tcW w:w="883" w:type="dxa"/>
          </w:tcPr>
          <w:p w14:paraId="601E8EE3" w14:textId="77777777" w:rsidR="00F83C93" w:rsidRPr="00525DFA" w:rsidRDefault="00F83C93" w:rsidP="00901C88">
            <w:pPr>
              <w:pStyle w:val="Default"/>
              <w:jc w:val="center"/>
              <w:rPr>
                <w:sz w:val="18"/>
                <w:szCs w:val="18"/>
              </w:rPr>
            </w:pPr>
            <w:r w:rsidRPr="00525DFA">
              <w:rPr>
                <w:sz w:val="18"/>
                <w:szCs w:val="18"/>
              </w:rPr>
              <w:t>Max. chiller capacity (k</w:t>
            </w:r>
            <w:r>
              <w:rPr>
                <w:sz w:val="18"/>
                <w:szCs w:val="18"/>
              </w:rPr>
              <w:t>W</w:t>
            </w:r>
            <w:r w:rsidRPr="00525DFA">
              <w:rPr>
                <w:sz w:val="18"/>
                <w:szCs w:val="18"/>
              </w:rPr>
              <w:t>)</w:t>
            </w:r>
          </w:p>
        </w:tc>
        <w:tc>
          <w:tcPr>
            <w:tcW w:w="993" w:type="dxa"/>
          </w:tcPr>
          <w:p w14:paraId="0F5C7A9A" w14:textId="77777777" w:rsidR="00F83C93" w:rsidRPr="00525DFA" w:rsidRDefault="00F83C93" w:rsidP="00901C88">
            <w:pPr>
              <w:pStyle w:val="Default"/>
              <w:jc w:val="center"/>
              <w:rPr>
                <w:sz w:val="18"/>
                <w:szCs w:val="18"/>
              </w:rPr>
            </w:pPr>
            <w:r w:rsidRPr="00525DFA">
              <w:rPr>
                <w:sz w:val="18"/>
                <w:szCs w:val="18"/>
              </w:rPr>
              <w:t>Collector type</w:t>
            </w:r>
          </w:p>
        </w:tc>
        <w:tc>
          <w:tcPr>
            <w:tcW w:w="761" w:type="dxa"/>
          </w:tcPr>
          <w:p w14:paraId="69D81B24" w14:textId="77777777" w:rsidR="00F83C93" w:rsidRPr="00525DFA" w:rsidRDefault="00F83C93" w:rsidP="00901C88">
            <w:pPr>
              <w:pStyle w:val="Default"/>
              <w:jc w:val="center"/>
              <w:rPr>
                <w:sz w:val="18"/>
                <w:szCs w:val="18"/>
              </w:rPr>
            </w:pPr>
            <w:r w:rsidRPr="00525DFA">
              <w:rPr>
                <w:sz w:val="18"/>
                <w:szCs w:val="18"/>
              </w:rPr>
              <w:t>COP</w:t>
            </w:r>
            <w:r w:rsidRPr="00525DFA">
              <w:rPr>
                <w:sz w:val="18"/>
                <w:szCs w:val="18"/>
                <w:vertAlign w:val="subscript"/>
              </w:rPr>
              <w:t>th</w:t>
            </w:r>
          </w:p>
          <w:p w14:paraId="229632EF" w14:textId="77777777" w:rsidR="00F83C93" w:rsidRPr="00525DFA" w:rsidRDefault="00F83C93" w:rsidP="00901C88">
            <w:pPr>
              <w:pStyle w:val="Default"/>
              <w:jc w:val="center"/>
              <w:rPr>
                <w:sz w:val="18"/>
                <w:szCs w:val="18"/>
              </w:rPr>
            </w:pPr>
            <w:r w:rsidRPr="00525DFA">
              <w:rPr>
                <w:sz w:val="18"/>
                <w:szCs w:val="18"/>
              </w:rPr>
              <w:t>(-)</w:t>
            </w:r>
          </w:p>
        </w:tc>
        <w:tc>
          <w:tcPr>
            <w:tcW w:w="794" w:type="dxa"/>
          </w:tcPr>
          <w:p w14:paraId="772CC227" w14:textId="77777777" w:rsidR="00F83C93" w:rsidRPr="00525DFA" w:rsidRDefault="00F83C93" w:rsidP="00901C88">
            <w:pPr>
              <w:pStyle w:val="Default"/>
              <w:jc w:val="center"/>
              <w:rPr>
                <w:sz w:val="18"/>
                <w:szCs w:val="18"/>
              </w:rPr>
            </w:pPr>
            <w:r w:rsidRPr="00525DFA">
              <w:rPr>
                <w:sz w:val="18"/>
                <w:szCs w:val="18"/>
              </w:rPr>
              <w:t>COP</w:t>
            </w:r>
            <w:r w:rsidRPr="00525DFA">
              <w:rPr>
                <w:sz w:val="18"/>
                <w:szCs w:val="18"/>
                <w:vertAlign w:val="subscript"/>
              </w:rPr>
              <w:t>el</w:t>
            </w:r>
            <w:r w:rsidRPr="00525DFA">
              <w:rPr>
                <w:sz w:val="18"/>
                <w:szCs w:val="18"/>
              </w:rPr>
              <w:t xml:space="preserve"> (-)</w:t>
            </w:r>
          </w:p>
        </w:tc>
        <w:tc>
          <w:tcPr>
            <w:tcW w:w="996" w:type="dxa"/>
          </w:tcPr>
          <w:p w14:paraId="0B214F60" w14:textId="77777777" w:rsidR="00F83C93" w:rsidRPr="00525DFA" w:rsidRDefault="00F83C93" w:rsidP="00901C88">
            <w:pPr>
              <w:pStyle w:val="Default"/>
              <w:jc w:val="center"/>
              <w:rPr>
                <w:sz w:val="18"/>
                <w:szCs w:val="18"/>
              </w:rPr>
            </w:pPr>
            <w:r w:rsidRPr="00525DFA">
              <w:rPr>
                <w:sz w:val="18"/>
                <w:szCs w:val="18"/>
              </w:rPr>
              <w:sym w:font="Symbol" w:char="F068"/>
            </w:r>
          </w:p>
          <w:p w14:paraId="17EEDD6F" w14:textId="77777777" w:rsidR="00F83C93" w:rsidRPr="00525DFA" w:rsidRDefault="00F83C93" w:rsidP="00901C88">
            <w:pPr>
              <w:pStyle w:val="Default"/>
              <w:jc w:val="center"/>
              <w:rPr>
                <w:sz w:val="18"/>
                <w:szCs w:val="18"/>
              </w:rPr>
            </w:pPr>
            <w:r w:rsidRPr="00525DFA">
              <w:rPr>
                <w:sz w:val="18"/>
                <w:szCs w:val="18"/>
              </w:rPr>
              <w:t>(-)</w:t>
            </w:r>
          </w:p>
        </w:tc>
        <w:tc>
          <w:tcPr>
            <w:tcW w:w="709" w:type="dxa"/>
          </w:tcPr>
          <w:p w14:paraId="41B1B0B5" w14:textId="77777777" w:rsidR="00F83C93" w:rsidRPr="00525DFA" w:rsidRDefault="00F83C93" w:rsidP="00901C88">
            <w:pPr>
              <w:pStyle w:val="Default"/>
              <w:jc w:val="center"/>
              <w:rPr>
                <w:sz w:val="18"/>
                <w:szCs w:val="18"/>
              </w:rPr>
            </w:pPr>
            <w:r w:rsidRPr="00525DFA">
              <w:rPr>
                <w:sz w:val="18"/>
                <w:szCs w:val="18"/>
              </w:rPr>
              <w:sym w:font="Symbol" w:char="F068"/>
            </w:r>
            <w:r w:rsidRPr="00525DFA">
              <w:rPr>
                <w:sz w:val="18"/>
                <w:szCs w:val="18"/>
                <w:vertAlign w:val="subscript"/>
              </w:rPr>
              <w:t>el</w:t>
            </w:r>
          </w:p>
          <w:p w14:paraId="58D4F13C" w14:textId="77777777" w:rsidR="00F83C93" w:rsidRPr="00525DFA" w:rsidRDefault="00F83C93" w:rsidP="00901C88">
            <w:pPr>
              <w:pStyle w:val="Default"/>
              <w:jc w:val="center"/>
              <w:rPr>
                <w:sz w:val="18"/>
                <w:szCs w:val="18"/>
              </w:rPr>
            </w:pPr>
            <w:r w:rsidRPr="00525DFA">
              <w:rPr>
                <w:sz w:val="18"/>
                <w:szCs w:val="18"/>
              </w:rPr>
              <w:t>(%)</w:t>
            </w:r>
          </w:p>
        </w:tc>
        <w:tc>
          <w:tcPr>
            <w:tcW w:w="850" w:type="dxa"/>
          </w:tcPr>
          <w:p w14:paraId="7C3770B2" w14:textId="77777777" w:rsidR="00F83C93" w:rsidRDefault="00F83C93" w:rsidP="00901C88">
            <w:pPr>
              <w:pStyle w:val="Default"/>
              <w:jc w:val="center"/>
              <w:rPr>
                <w:sz w:val="18"/>
                <w:szCs w:val="18"/>
              </w:rPr>
            </w:pPr>
            <w:r>
              <w:rPr>
                <w:sz w:val="18"/>
                <w:szCs w:val="18"/>
              </w:rPr>
              <w:t>Solar Fraction</w:t>
            </w:r>
          </w:p>
          <w:p w14:paraId="75EB5E10" w14:textId="77777777" w:rsidR="00F83C93" w:rsidRPr="00525DFA" w:rsidRDefault="00F83C93" w:rsidP="00901C88">
            <w:pPr>
              <w:pStyle w:val="Default"/>
              <w:jc w:val="center"/>
              <w:rPr>
                <w:sz w:val="18"/>
                <w:szCs w:val="18"/>
              </w:rPr>
            </w:pPr>
            <w:r w:rsidRPr="00525DFA">
              <w:rPr>
                <w:sz w:val="18"/>
                <w:szCs w:val="18"/>
              </w:rPr>
              <w:t>(-)</w:t>
            </w:r>
          </w:p>
        </w:tc>
        <w:tc>
          <w:tcPr>
            <w:tcW w:w="584" w:type="dxa"/>
          </w:tcPr>
          <w:p w14:paraId="61848053" w14:textId="77777777" w:rsidR="00F83C93" w:rsidRPr="00525DFA" w:rsidRDefault="00F83C93" w:rsidP="00901C88">
            <w:pPr>
              <w:pStyle w:val="Default"/>
              <w:jc w:val="center"/>
              <w:rPr>
                <w:sz w:val="18"/>
                <w:szCs w:val="18"/>
              </w:rPr>
            </w:pPr>
            <w:r w:rsidRPr="00525DFA">
              <w:rPr>
                <w:sz w:val="18"/>
                <w:szCs w:val="18"/>
              </w:rPr>
              <w:t>Fail time</w:t>
            </w:r>
          </w:p>
          <w:p w14:paraId="333BDB60" w14:textId="77777777" w:rsidR="00F83C93" w:rsidRPr="00525DFA" w:rsidRDefault="00F83C93" w:rsidP="00901C88">
            <w:pPr>
              <w:pStyle w:val="Default"/>
              <w:jc w:val="center"/>
              <w:rPr>
                <w:sz w:val="18"/>
                <w:szCs w:val="18"/>
              </w:rPr>
            </w:pPr>
            <w:r w:rsidRPr="00525DFA">
              <w:rPr>
                <w:sz w:val="18"/>
                <w:szCs w:val="18"/>
              </w:rPr>
              <w:t>(%)</w:t>
            </w:r>
          </w:p>
        </w:tc>
      </w:tr>
      <w:tr w:rsidR="00F83C93" w14:paraId="6D69EF0A" w14:textId="77777777" w:rsidTr="00901C88">
        <w:trPr>
          <w:trHeight w:val="349"/>
        </w:trPr>
        <w:tc>
          <w:tcPr>
            <w:tcW w:w="675" w:type="dxa"/>
          </w:tcPr>
          <w:p w14:paraId="4E38A1F0" w14:textId="77777777" w:rsidR="00F83C93" w:rsidRDefault="00F83C93" w:rsidP="00901C88">
            <w:pPr>
              <w:pStyle w:val="Default"/>
              <w:jc w:val="center"/>
              <w:rPr>
                <w:sz w:val="18"/>
                <w:szCs w:val="18"/>
              </w:rPr>
            </w:pPr>
            <w:r>
              <w:rPr>
                <w:sz w:val="18"/>
                <w:szCs w:val="18"/>
              </w:rPr>
              <w:t>1</w:t>
            </w:r>
          </w:p>
        </w:tc>
        <w:tc>
          <w:tcPr>
            <w:tcW w:w="993" w:type="dxa"/>
          </w:tcPr>
          <w:p w14:paraId="6DA94C9A" w14:textId="77777777" w:rsidR="00F83C93" w:rsidRPr="004D6052" w:rsidRDefault="00F83C93" w:rsidP="00901C88">
            <w:pPr>
              <w:pStyle w:val="Default"/>
              <w:jc w:val="center"/>
              <w:rPr>
                <w:sz w:val="18"/>
                <w:szCs w:val="18"/>
              </w:rPr>
            </w:pPr>
            <w:r w:rsidRPr="004D6052">
              <w:rPr>
                <w:sz w:val="18"/>
                <w:szCs w:val="18"/>
              </w:rPr>
              <w:t>200</w:t>
            </w:r>
          </w:p>
        </w:tc>
        <w:tc>
          <w:tcPr>
            <w:tcW w:w="851" w:type="dxa"/>
          </w:tcPr>
          <w:p w14:paraId="12EC96AD" w14:textId="5F208D1A" w:rsidR="00F83C93" w:rsidRDefault="00F83C93" w:rsidP="00881C49">
            <w:pPr>
              <w:pStyle w:val="Default"/>
              <w:jc w:val="center"/>
              <w:rPr>
                <w:sz w:val="18"/>
                <w:szCs w:val="18"/>
              </w:rPr>
            </w:pPr>
            <w:r>
              <w:rPr>
                <w:sz w:val="18"/>
                <w:szCs w:val="18"/>
              </w:rPr>
              <w:t>2</w:t>
            </w:r>
            <w:r w:rsidR="00881C49">
              <w:rPr>
                <w:sz w:val="18"/>
                <w:szCs w:val="18"/>
              </w:rPr>
              <w:t>0</w:t>
            </w:r>
          </w:p>
        </w:tc>
        <w:tc>
          <w:tcPr>
            <w:tcW w:w="883" w:type="dxa"/>
          </w:tcPr>
          <w:p w14:paraId="195D1F86" w14:textId="77777777" w:rsidR="00F83C93" w:rsidRDefault="00F83C93" w:rsidP="00901C88">
            <w:pPr>
              <w:pStyle w:val="Default"/>
              <w:jc w:val="center"/>
              <w:rPr>
                <w:sz w:val="18"/>
                <w:szCs w:val="18"/>
              </w:rPr>
            </w:pPr>
            <w:r>
              <w:rPr>
                <w:sz w:val="18"/>
                <w:szCs w:val="18"/>
              </w:rPr>
              <w:t>52</w:t>
            </w:r>
          </w:p>
        </w:tc>
        <w:tc>
          <w:tcPr>
            <w:tcW w:w="993" w:type="dxa"/>
          </w:tcPr>
          <w:p w14:paraId="248F25C2" w14:textId="77777777" w:rsidR="00F83C93" w:rsidRDefault="00F83C93" w:rsidP="00901C88">
            <w:pPr>
              <w:pStyle w:val="Default"/>
              <w:jc w:val="center"/>
              <w:rPr>
                <w:sz w:val="18"/>
                <w:szCs w:val="18"/>
              </w:rPr>
            </w:pPr>
            <w:r>
              <w:rPr>
                <w:sz w:val="18"/>
                <w:szCs w:val="18"/>
              </w:rPr>
              <w:t>Flat Plate</w:t>
            </w:r>
          </w:p>
        </w:tc>
        <w:tc>
          <w:tcPr>
            <w:tcW w:w="761" w:type="dxa"/>
          </w:tcPr>
          <w:p w14:paraId="22A8414B" w14:textId="77777777" w:rsidR="00F83C93" w:rsidRPr="004D6052" w:rsidRDefault="00F83C93" w:rsidP="00901C88">
            <w:pPr>
              <w:pStyle w:val="Default"/>
              <w:jc w:val="center"/>
              <w:rPr>
                <w:sz w:val="18"/>
                <w:szCs w:val="18"/>
              </w:rPr>
            </w:pPr>
            <w:r w:rsidRPr="004D6052">
              <w:rPr>
                <w:sz w:val="18"/>
                <w:szCs w:val="18"/>
              </w:rPr>
              <w:t>0.7</w:t>
            </w:r>
            <w:r>
              <w:rPr>
                <w:sz w:val="18"/>
                <w:szCs w:val="18"/>
              </w:rPr>
              <w:t>93</w:t>
            </w:r>
            <w:r w:rsidRPr="004D6052">
              <w:rPr>
                <w:sz w:val="18"/>
                <w:szCs w:val="18"/>
              </w:rPr>
              <w:tab/>
            </w:r>
          </w:p>
        </w:tc>
        <w:tc>
          <w:tcPr>
            <w:tcW w:w="794" w:type="dxa"/>
          </w:tcPr>
          <w:p w14:paraId="2BDDAE78" w14:textId="77777777" w:rsidR="00F83C93" w:rsidRPr="004D6052" w:rsidRDefault="00F83C93" w:rsidP="00901C88">
            <w:pPr>
              <w:pStyle w:val="Default"/>
              <w:jc w:val="center"/>
              <w:rPr>
                <w:sz w:val="18"/>
                <w:szCs w:val="18"/>
              </w:rPr>
            </w:pPr>
            <w:r w:rsidRPr="004D6052">
              <w:rPr>
                <w:sz w:val="18"/>
                <w:szCs w:val="18"/>
              </w:rPr>
              <w:t>2</w:t>
            </w:r>
            <w:r>
              <w:rPr>
                <w:sz w:val="18"/>
                <w:szCs w:val="18"/>
              </w:rPr>
              <w:t>3</w:t>
            </w:r>
            <w:r w:rsidRPr="004D6052">
              <w:rPr>
                <w:sz w:val="18"/>
                <w:szCs w:val="18"/>
              </w:rPr>
              <w:t>.</w:t>
            </w:r>
            <w:r>
              <w:rPr>
                <w:sz w:val="18"/>
                <w:szCs w:val="18"/>
              </w:rPr>
              <w:t>9</w:t>
            </w:r>
          </w:p>
        </w:tc>
        <w:tc>
          <w:tcPr>
            <w:tcW w:w="996" w:type="dxa"/>
          </w:tcPr>
          <w:p w14:paraId="727AEB5C" w14:textId="77777777" w:rsidR="00F83C93" w:rsidRDefault="00F83C93" w:rsidP="00901C88">
            <w:pPr>
              <w:pStyle w:val="Default"/>
              <w:jc w:val="center"/>
              <w:rPr>
                <w:sz w:val="18"/>
                <w:szCs w:val="18"/>
              </w:rPr>
            </w:pPr>
            <w:r>
              <w:rPr>
                <w:sz w:val="18"/>
                <w:szCs w:val="18"/>
              </w:rPr>
              <w:t>0.511</w:t>
            </w:r>
          </w:p>
        </w:tc>
        <w:tc>
          <w:tcPr>
            <w:tcW w:w="709" w:type="dxa"/>
          </w:tcPr>
          <w:p w14:paraId="70A42A58" w14:textId="77777777" w:rsidR="00F83C93" w:rsidRPr="00B11636" w:rsidRDefault="00F83C93" w:rsidP="00901C88">
            <w:pPr>
              <w:pStyle w:val="Default"/>
              <w:jc w:val="center"/>
              <w:rPr>
                <w:sz w:val="18"/>
                <w:szCs w:val="18"/>
                <w:highlight w:val="yellow"/>
              </w:rPr>
            </w:pPr>
            <w:r w:rsidRPr="000F3BD2">
              <w:rPr>
                <w:sz w:val="18"/>
                <w:szCs w:val="18"/>
              </w:rPr>
              <w:t>-</w:t>
            </w:r>
          </w:p>
        </w:tc>
        <w:tc>
          <w:tcPr>
            <w:tcW w:w="850" w:type="dxa"/>
          </w:tcPr>
          <w:p w14:paraId="64F970F8" w14:textId="77777777" w:rsidR="00F83C93" w:rsidRDefault="00F83C93" w:rsidP="00901C88">
            <w:pPr>
              <w:pStyle w:val="Default"/>
              <w:jc w:val="center"/>
              <w:rPr>
                <w:sz w:val="18"/>
                <w:szCs w:val="18"/>
              </w:rPr>
            </w:pPr>
            <w:r>
              <w:rPr>
                <w:sz w:val="18"/>
                <w:szCs w:val="18"/>
              </w:rPr>
              <w:t>0.639</w:t>
            </w:r>
          </w:p>
        </w:tc>
        <w:tc>
          <w:tcPr>
            <w:tcW w:w="584" w:type="dxa"/>
          </w:tcPr>
          <w:p w14:paraId="506FD5CD" w14:textId="77777777" w:rsidR="00F83C93" w:rsidRDefault="00F83C93" w:rsidP="00901C88">
            <w:pPr>
              <w:pStyle w:val="Default"/>
              <w:ind w:right="-6"/>
              <w:jc w:val="right"/>
              <w:rPr>
                <w:sz w:val="18"/>
                <w:szCs w:val="18"/>
              </w:rPr>
            </w:pPr>
            <w:r>
              <w:rPr>
                <w:sz w:val="18"/>
                <w:szCs w:val="18"/>
              </w:rPr>
              <w:t>16.0</w:t>
            </w:r>
          </w:p>
        </w:tc>
      </w:tr>
      <w:tr w:rsidR="00F83C93" w14:paraId="0CB8CC68" w14:textId="77777777" w:rsidTr="00901C88">
        <w:trPr>
          <w:trHeight w:val="349"/>
        </w:trPr>
        <w:tc>
          <w:tcPr>
            <w:tcW w:w="675" w:type="dxa"/>
          </w:tcPr>
          <w:p w14:paraId="14043D1C" w14:textId="77777777" w:rsidR="00F83C93" w:rsidRDefault="00F83C93" w:rsidP="00901C88">
            <w:pPr>
              <w:pStyle w:val="Default"/>
              <w:jc w:val="center"/>
              <w:rPr>
                <w:sz w:val="18"/>
                <w:szCs w:val="18"/>
              </w:rPr>
            </w:pPr>
            <w:r>
              <w:rPr>
                <w:sz w:val="18"/>
                <w:szCs w:val="18"/>
              </w:rPr>
              <w:t>2</w:t>
            </w:r>
          </w:p>
        </w:tc>
        <w:tc>
          <w:tcPr>
            <w:tcW w:w="993" w:type="dxa"/>
          </w:tcPr>
          <w:p w14:paraId="01A912FF" w14:textId="77777777" w:rsidR="00F83C93" w:rsidRPr="004D6052" w:rsidRDefault="00F83C93" w:rsidP="00901C88">
            <w:pPr>
              <w:pStyle w:val="Default"/>
              <w:jc w:val="center"/>
              <w:rPr>
                <w:sz w:val="18"/>
                <w:szCs w:val="18"/>
              </w:rPr>
            </w:pPr>
            <w:r>
              <w:rPr>
                <w:sz w:val="18"/>
                <w:szCs w:val="18"/>
              </w:rPr>
              <w:t>150</w:t>
            </w:r>
          </w:p>
        </w:tc>
        <w:tc>
          <w:tcPr>
            <w:tcW w:w="851" w:type="dxa"/>
          </w:tcPr>
          <w:p w14:paraId="4E4A807A" w14:textId="5C9B673C" w:rsidR="00F83C93" w:rsidRDefault="00F83C93" w:rsidP="00881C49">
            <w:pPr>
              <w:pStyle w:val="Default"/>
              <w:jc w:val="center"/>
              <w:rPr>
                <w:sz w:val="18"/>
                <w:szCs w:val="18"/>
              </w:rPr>
            </w:pPr>
            <w:r>
              <w:rPr>
                <w:sz w:val="18"/>
                <w:szCs w:val="18"/>
              </w:rPr>
              <w:t>2</w:t>
            </w:r>
            <w:r w:rsidR="00881C49">
              <w:rPr>
                <w:sz w:val="18"/>
                <w:szCs w:val="18"/>
              </w:rPr>
              <w:t>0</w:t>
            </w:r>
          </w:p>
        </w:tc>
        <w:tc>
          <w:tcPr>
            <w:tcW w:w="883" w:type="dxa"/>
          </w:tcPr>
          <w:p w14:paraId="1B2F98DF" w14:textId="77777777" w:rsidR="00F83C93" w:rsidRDefault="00F83C93" w:rsidP="00901C88">
            <w:pPr>
              <w:pStyle w:val="Default"/>
              <w:jc w:val="center"/>
              <w:rPr>
                <w:sz w:val="18"/>
                <w:szCs w:val="18"/>
              </w:rPr>
            </w:pPr>
            <w:r>
              <w:rPr>
                <w:sz w:val="18"/>
                <w:szCs w:val="18"/>
              </w:rPr>
              <w:t>52</w:t>
            </w:r>
          </w:p>
        </w:tc>
        <w:tc>
          <w:tcPr>
            <w:tcW w:w="993" w:type="dxa"/>
          </w:tcPr>
          <w:p w14:paraId="0C086C12" w14:textId="77777777" w:rsidR="00F83C93" w:rsidRDefault="00F83C93" w:rsidP="00901C88">
            <w:pPr>
              <w:pStyle w:val="Default"/>
              <w:jc w:val="center"/>
              <w:rPr>
                <w:sz w:val="18"/>
                <w:szCs w:val="18"/>
              </w:rPr>
            </w:pPr>
            <w:r>
              <w:rPr>
                <w:sz w:val="18"/>
                <w:szCs w:val="18"/>
              </w:rPr>
              <w:t>CPVT</w:t>
            </w:r>
          </w:p>
        </w:tc>
        <w:tc>
          <w:tcPr>
            <w:tcW w:w="761" w:type="dxa"/>
          </w:tcPr>
          <w:p w14:paraId="3A26A5D6" w14:textId="77777777" w:rsidR="00F83C93" w:rsidRPr="004D6052" w:rsidRDefault="00F83C93" w:rsidP="00901C88">
            <w:pPr>
              <w:pStyle w:val="Default"/>
              <w:jc w:val="center"/>
              <w:rPr>
                <w:sz w:val="18"/>
                <w:szCs w:val="18"/>
              </w:rPr>
            </w:pPr>
            <w:r>
              <w:rPr>
                <w:sz w:val="18"/>
                <w:szCs w:val="18"/>
              </w:rPr>
              <w:t>0.783</w:t>
            </w:r>
          </w:p>
        </w:tc>
        <w:tc>
          <w:tcPr>
            <w:tcW w:w="794" w:type="dxa"/>
          </w:tcPr>
          <w:p w14:paraId="77B4DE87" w14:textId="77777777" w:rsidR="00F83C93" w:rsidRPr="004D6052" w:rsidRDefault="00F83C93" w:rsidP="00901C88">
            <w:pPr>
              <w:pStyle w:val="Default"/>
              <w:jc w:val="center"/>
              <w:rPr>
                <w:sz w:val="18"/>
                <w:szCs w:val="18"/>
              </w:rPr>
            </w:pPr>
            <w:r>
              <w:rPr>
                <w:sz w:val="18"/>
                <w:szCs w:val="18"/>
              </w:rPr>
              <w:t>29.3</w:t>
            </w:r>
          </w:p>
        </w:tc>
        <w:tc>
          <w:tcPr>
            <w:tcW w:w="996" w:type="dxa"/>
          </w:tcPr>
          <w:p w14:paraId="70C9CE70" w14:textId="77777777" w:rsidR="00F83C93" w:rsidRDefault="00F83C93" w:rsidP="00901C88">
            <w:pPr>
              <w:pStyle w:val="Default"/>
              <w:jc w:val="center"/>
              <w:rPr>
                <w:sz w:val="18"/>
                <w:szCs w:val="18"/>
              </w:rPr>
            </w:pPr>
            <w:r>
              <w:rPr>
                <w:sz w:val="18"/>
                <w:szCs w:val="18"/>
              </w:rPr>
              <w:t>0.580</w:t>
            </w:r>
          </w:p>
        </w:tc>
        <w:tc>
          <w:tcPr>
            <w:tcW w:w="709" w:type="dxa"/>
          </w:tcPr>
          <w:p w14:paraId="09018006" w14:textId="77777777" w:rsidR="00F83C93" w:rsidRPr="000F3BD2" w:rsidRDefault="00F83C93" w:rsidP="00901C88">
            <w:pPr>
              <w:pStyle w:val="Default"/>
              <w:jc w:val="center"/>
              <w:rPr>
                <w:sz w:val="18"/>
                <w:szCs w:val="18"/>
              </w:rPr>
            </w:pPr>
            <w:r w:rsidRPr="000F3BD2">
              <w:rPr>
                <w:sz w:val="18"/>
                <w:szCs w:val="18"/>
              </w:rPr>
              <w:t>2.9</w:t>
            </w:r>
          </w:p>
        </w:tc>
        <w:tc>
          <w:tcPr>
            <w:tcW w:w="850" w:type="dxa"/>
          </w:tcPr>
          <w:p w14:paraId="199917DC" w14:textId="77777777" w:rsidR="00F83C93" w:rsidRDefault="00F83C93" w:rsidP="00901C88">
            <w:pPr>
              <w:pStyle w:val="Default"/>
              <w:jc w:val="center"/>
              <w:rPr>
                <w:sz w:val="18"/>
                <w:szCs w:val="18"/>
              </w:rPr>
            </w:pPr>
            <w:r>
              <w:rPr>
                <w:sz w:val="18"/>
                <w:szCs w:val="18"/>
              </w:rPr>
              <w:t>0.721</w:t>
            </w:r>
          </w:p>
        </w:tc>
        <w:tc>
          <w:tcPr>
            <w:tcW w:w="584" w:type="dxa"/>
          </w:tcPr>
          <w:p w14:paraId="213516CF" w14:textId="77777777" w:rsidR="00F83C93" w:rsidRDefault="00F83C93" w:rsidP="00901C88">
            <w:pPr>
              <w:pStyle w:val="Default"/>
              <w:ind w:right="-6"/>
              <w:jc w:val="right"/>
              <w:rPr>
                <w:sz w:val="18"/>
                <w:szCs w:val="18"/>
              </w:rPr>
            </w:pPr>
            <w:r>
              <w:rPr>
                <w:sz w:val="18"/>
                <w:szCs w:val="18"/>
              </w:rPr>
              <w:t>13.7</w:t>
            </w:r>
          </w:p>
        </w:tc>
      </w:tr>
      <w:tr w:rsidR="00F83C93" w14:paraId="1E67145D" w14:textId="77777777" w:rsidTr="00901C88">
        <w:trPr>
          <w:trHeight w:val="349"/>
        </w:trPr>
        <w:tc>
          <w:tcPr>
            <w:tcW w:w="675" w:type="dxa"/>
          </w:tcPr>
          <w:p w14:paraId="28867704" w14:textId="77777777" w:rsidR="00F83C93" w:rsidRDefault="00F83C93" w:rsidP="00901C88">
            <w:pPr>
              <w:pStyle w:val="Default"/>
              <w:jc w:val="center"/>
              <w:rPr>
                <w:sz w:val="18"/>
                <w:szCs w:val="18"/>
              </w:rPr>
            </w:pPr>
            <w:r>
              <w:rPr>
                <w:sz w:val="18"/>
                <w:szCs w:val="18"/>
              </w:rPr>
              <w:t>3</w:t>
            </w:r>
          </w:p>
        </w:tc>
        <w:tc>
          <w:tcPr>
            <w:tcW w:w="993" w:type="dxa"/>
          </w:tcPr>
          <w:p w14:paraId="4990A7FF" w14:textId="77777777" w:rsidR="00F83C93" w:rsidRPr="004D6052" w:rsidRDefault="00F83C93" w:rsidP="00901C88">
            <w:pPr>
              <w:pStyle w:val="Default"/>
              <w:jc w:val="center"/>
              <w:rPr>
                <w:sz w:val="18"/>
                <w:szCs w:val="18"/>
              </w:rPr>
            </w:pPr>
            <w:r w:rsidRPr="004D6052">
              <w:rPr>
                <w:sz w:val="18"/>
                <w:szCs w:val="18"/>
              </w:rPr>
              <w:t>200</w:t>
            </w:r>
          </w:p>
        </w:tc>
        <w:tc>
          <w:tcPr>
            <w:tcW w:w="851" w:type="dxa"/>
          </w:tcPr>
          <w:p w14:paraId="4D89CFC8" w14:textId="77777777" w:rsidR="00F83C93" w:rsidRDefault="00F83C93" w:rsidP="00901C88">
            <w:pPr>
              <w:pStyle w:val="Default"/>
              <w:jc w:val="center"/>
              <w:rPr>
                <w:sz w:val="18"/>
                <w:szCs w:val="18"/>
              </w:rPr>
            </w:pPr>
            <w:r>
              <w:rPr>
                <w:sz w:val="18"/>
                <w:szCs w:val="18"/>
              </w:rPr>
              <w:t>24</w:t>
            </w:r>
          </w:p>
        </w:tc>
        <w:tc>
          <w:tcPr>
            <w:tcW w:w="883" w:type="dxa"/>
          </w:tcPr>
          <w:p w14:paraId="3AF505F2" w14:textId="77777777" w:rsidR="00F83C93" w:rsidRDefault="00F83C93" w:rsidP="00901C88">
            <w:pPr>
              <w:pStyle w:val="Default"/>
              <w:jc w:val="center"/>
              <w:rPr>
                <w:sz w:val="18"/>
                <w:szCs w:val="18"/>
              </w:rPr>
            </w:pPr>
            <w:r>
              <w:rPr>
                <w:sz w:val="18"/>
                <w:szCs w:val="18"/>
              </w:rPr>
              <w:t>62</w:t>
            </w:r>
          </w:p>
        </w:tc>
        <w:tc>
          <w:tcPr>
            <w:tcW w:w="993" w:type="dxa"/>
          </w:tcPr>
          <w:p w14:paraId="64F1EA08" w14:textId="77777777" w:rsidR="00F83C93" w:rsidRDefault="00F83C93" w:rsidP="00901C88">
            <w:pPr>
              <w:pStyle w:val="Default"/>
              <w:jc w:val="center"/>
              <w:rPr>
                <w:sz w:val="18"/>
                <w:szCs w:val="18"/>
              </w:rPr>
            </w:pPr>
            <w:r>
              <w:rPr>
                <w:sz w:val="18"/>
                <w:szCs w:val="18"/>
              </w:rPr>
              <w:t>Flat Plate</w:t>
            </w:r>
          </w:p>
        </w:tc>
        <w:tc>
          <w:tcPr>
            <w:tcW w:w="761" w:type="dxa"/>
          </w:tcPr>
          <w:p w14:paraId="2FAC1BEF" w14:textId="77777777" w:rsidR="00F83C93" w:rsidRPr="004D6052" w:rsidRDefault="00F83C93" w:rsidP="00901C88">
            <w:pPr>
              <w:pStyle w:val="Default"/>
              <w:jc w:val="center"/>
              <w:rPr>
                <w:sz w:val="18"/>
                <w:szCs w:val="18"/>
              </w:rPr>
            </w:pPr>
            <w:r w:rsidRPr="004D6052">
              <w:rPr>
                <w:sz w:val="18"/>
                <w:szCs w:val="18"/>
              </w:rPr>
              <w:t>0.7</w:t>
            </w:r>
            <w:r>
              <w:rPr>
                <w:sz w:val="18"/>
                <w:szCs w:val="18"/>
              </w:rPr>
              <w:t>76</w:t>
            </w:r>
            <w:r w:rsidRPr="004D6052">
              <w:rPr>
                <w:sz w:val="18"/>
                <w:szCs w:val="18"/>
              </w:rPr>
              <w:tab/>
            </w:r>
          </w:p>
        </w:tc>
        <w:tc>
          <w:tcPr>
            <w:tcW w:w="794" w:type="dxa"/>
          </w:tcPr>
          <w:p w14:paraId="78B8704B" w14:textId="77777777" w:rsidR="00F83C93" w:rsidRPr="004D6052" w:rsidRDefault="00F83C93" w:rsidP="00901C88">
            <w:pPr>
              <w:pStyle w:val="Default"/>
              <w:jc w:val="center"/>
              <w:rPr>
                <w:sz w:val="18"/>
                <w:szCs w:val="18"/>
              </w:rPr>
            </w:pPr>
            <w:r w:rsidRPr="004D6052">
              <w:rPr>
                <w:sz w:val="18"/>
                <w:szCs w:val="18"/>
              </w:rPr>
              <w:t>2</w:t>
            </w:r>
            <w:r>
              <w:rPr>
                <w:sz w:val="18"/>
                <w:szCs w:val="18"/>
              </w:rPr>
              <w:t>8</w:t>
            </w:r>
            <w:r w:rsidRPr="004D6052">
              <w:rPr>
                <w:sz w:val="18"/>
                <w:szCs w:val="18"/>
              </w:rPr>
              <w:t>.</w:t>
            </w:r>
            <w:r>
              <w:rPr>
                <w:sz w:val="18"/>
                <w:szCs w:val="18"/>
              </w:rPr>
              <w:t>8</w:t>
            </w:r>
          </w:p>
        </w:tc>
        <w:tc>
          <w:tcPr>
            <w:tcW w:w="996" w:type="dxa"/>
          </w:tcPr>
          <w:p w14:paraId="56B8F098" w14:textId="77777777" w:rsidR="00F83C93" w:rsidRDefault="00F83C93" w:rsidP="00901C88">
            <w:pPr>
              <w:pStyle w:val="Default"/>
              <w:jc w:val="center"/>
              <w:rPr>
                <w:sz w:val="18"/>
                <w:szCs w:val="18"/>
              </w:rPr>
            </w:pPr>
            <w:r>
              <w:rPr>
                <w:sz w:val="18"/>
                <w:szCs w:val="18"/>
              </w:rPr>
              <w:t>0.510</w:t>
            </w:r>
          </w:p>
        </w:tc>
        <w:tc>
          <w:tcPr>
            <w:tcW w:w="709" w:type="dxa"/>
          </w:tcPr>
          <w:p w14:paraId="0FF2E118" w14:textId="77777777" w:rsidR="00F83C93" w:rsidRPr="000F3BD2" w:rsidRDefault="00F83C93" w:rsidP="00901C88">
            <w:pPr>
              <w:pStyle w:val="Default"/>
              <w:jc w:val="center"/>
              <w:rPr>
                <w:sz w:val="18"/>
                <w:szCs w:val="18"/>
              </w:rPr>
            </w:pPr>
            <w:r w:rsidRPr="000F3BD2">
              <w:rPr>
                <w:sz w:val="18"/>
                <w:szCs w:val="18"/>
              </w:rPr>
              <w:t>-</w:t>
            </w:r>
          </w:p>
        </w:tc>
        <w:tc>
          <w:tcPr>
            <w:tcW w:w="850" w:type="dxa"/>
          </w:tcPr>
          <w:p w14:paraId="73B22271" w14:textId="77777777" w:rsidR="00F83C93" w:rsidRDefault="00F83C93" w:rsidP="00901C88">
            <w:pPr>
              <w:pStyle w:val="Default"/>
              <w:jc w:val="center"/>
              <w:rPr>
                <w:sz w:val="18"/>
                <w:szCs w:val="18"/>
              </w:rPr>
            </w:pPr>
            <w:r>
              <w:rPr>
                <w:sz w:val="18"/>
                <w:szCs w:val="18"/>
              </w:rPr>
              <w:t>0.627</w:t>
            </w:r>
          </w:p>
        </w:tc>
        <w:tc>
          <w:tcPr>
            <w:tcW w:w="584" w:type="dxa"/>
          </w:tcPr>
          <w:p w14:paraId="13E04942" w14:textId="77777777" w:rsidR="00F83C93" w:rsidRDefault="00F83C93" w:rsidP="00901C88">
            <w:pPr>
              <w:pStyle w:val="Default"/>
              <w:ind w:right="-6"/>
              <w:jc w:val="right"/>
              <w:rPr>
                <w:sz w:val="18"/>
                <w:szCs w:val="18"/>
              </w:rPr>
            </w:pPr>
            <w:r>
              <w:rPr>
                <w:sz w:val="18"/>
                <w:szCs w:val="18"/>
              </w:rPr>
              <w:t>0.0</w:t>
            </w:r>
          </w:p>
        </w:tc>
      </w:tr>
      <w:tr w:rsidR="00F83C93" w14:paraId="606D81DF" w14:textId="77777777" w:rsidTr="00901C88">
        <w:trPr>
          <w:trHeight w:val="349"/>
        </w:trPr>
        <w:tc>
          <w:tcPr>
            <w:tcW w:w="675" w:type="dxa"/>
          </w:tcPr>
          <w:p w14:paraId="7384EDC7" w14:textId="77777777" w:rsidR="00F83C93" w:rsidRPr="00956A1C" w:rsidRDefault="00F83C93" w:rsidP="00901C88">
            <w:pPr>
              <w:pStyle w:val="Default"/>
              <w:jc w:val="center"/>
              <w:rPr>
                <w:sz w:val="18"/>
                <w:szCs w:val="18"/>
              </w:rPr>
            </w:pPr>
            <w:r w:rsidRPr="00956A1C">
              <w:rPr>
                <w:sz w:val="18"/>
                <w:szCs w:val="18"/>
              </w:rPr>
              <w:t>4</w:t>
            </w:r>
          </w:p>
        </w:tc>
        <w:tc>
          <w:tcPr>
            <w:tcW w:w="993" w:type="dxa"/>
          </w:tcPr>
          <w:p w14:paraId="4DA2DBC3" w14:textId="77777777" w:rsidR="00F83C93" w:rsidRPr="00956A1C" w:rsidRDefault="00F83C93" w:rsidP="00901C88">
            <w:pPr>
              <w:pStyle w:val="Default"/>
              <w:jc w:val="center"/>
              <w:rPr>
                <w:sz w:val="18"/>
                <w:szCs w:val="18"/>
              </w:rPr>
            </w:pPr>
            <w:r w:rsidRPr="00956A1C">
              <w:rPr>
                <w:sz w:val="18"/>
                <w:szCs w:val="18"/>
              </w:rPr>
              <w:t>150</w:t>
            </w:r>
          </w:p>
        </w:tc>
        <w:tc>
          <w:tcPr>
            <w:tcW w:w="851" w:type="dxa"/>
          </w:tcPr>
          <w:p w14:paraId="7BD5940A" w14:textId="77777777" w:rsidR="00F83C93" w:rsidRPr="00956A1C" w:rsidRDefault="00F83C93" w:rsidP="00901C88">
            <w:pPr>
              <w:pStyle w:val="Default"/>
              <w:jc w:val="center"/>
              <w:rPr>
                <w:sz w:val="18"/>
                <w:szCs w:val="18"/>
              </w:rPr>
            </w:pPr>
            <w:r w:rsidRPr="00956A1C">
              <w:rPr>
                <w:sz w:val="18"/>
                <w:szCs w:val="18"/>
              </w:rPr>
              <w:t>24</w:t>
            </w:r>
          </w:p>
        </w:tc>
        <w:tc>
          <w:tcPr>
            <w:tcW w:w="883" w:type="dxa"/>
          </w:tcPr>
          <w:p w14:paraId="4B9D396B" w14:textId="77777777" w:rsidR="00F83C93" w:rsidRPr="00956A1C" w:rsidRDefault="00F83C93" w:rsidP="00901C88">
            <w:pPr>
              <w:pStyle w:val="Default"/>
              <w:jc w:val="center"/>
              <w:rPr>
                <w:sz w:val="18"/>
                <w:szCs w:val="18"/>
              </w:rPr>
            </w:pPr>
            <w:r w:rsidRPr="00956A1C">
              <w:rPr>
                <w:sz w:val="18"/>
                <w:szCs w:val="18"/>
              </w:rPr>
              <w:t>62</w:t>
            </w:r>
          </w:p>
        </w:tc>
        <w:tc>
          <w:tcPr>
            <w:tcW w:w="993" w:type="dxa"/>
          </w:tcPr>
          <w:p w14:paraId="69B0AC63" w14:textId="77777777" w:rsidR="00F83C93" w:rsidRPr="00956A1C" w:rsidRDefault="00F83C93" w:rsidP="00901C88">
            <w:pPr>
              <w:pStyle w:val="Default"/>
              <w:jc w:val="center"/>
              <w:rPr>
                <w:sz w:val="18"/>
                <w:szCs w:val="18"/>
              </w:rPr>
            </w:pPr>
            <w:r w:rsidRPr="00956A1C">
              <w:rPr>
                <w:sz w:val="18"/>
                <w:szCs w:val="18"/>
              </w:rPr>
              <w:t>CPVT</w:t>
            </w:r>
          </w:p>
        </w:tc>
        <w:tc>
          <w:tcPr>
            <w:tcW w:w="761" w:type="dxa"/>
          </w:tcPr>
          <w:p w14:paraId="39D24F19" w14:textId="77777777" w:rsidR="00F83C93" w:rsidRPr="00956A1C" w:rsidRDefault="00F83C93" w:rsidP="00901C88">
            <w:pPr>
              <w:pStyle w:val="Default"/>
              <w:jc w:val="center"/>
              <w:rPr>
                <w:sz w:val="18"/>
                <w:szCs w:val="18"/>
              </w:rPr>
            </w:pPr>
            <w:r w:rsidRPr="00956A1C">
              <w:rPr>
                <w:sz w:val="18"/>
                <w:szCs w:val="18"/>
              </w:rPr>
              <w:t>0.769</w:t>
            </w:r>
          </w:p>
        </w:tc>
        <w:tc>
          <w:tcPr>
            <w:tcW w:w="794" w:type="dxa"/>
          </w:tcPr>
          <w:p w14:paraId="54313298" w14:textId="77777777" w:rsidR="00F83C93" w:rsidRPr="00956A1C" w:rsidRDefault="00F83C93" w:rsidP="00901C88">
            <w:pPr>
              <w:pStyle w:val="Default"/>
              <w:jc w:val="center"/>
              <w:rPr>
                <w:sz w:val="18"/>
                <w:szCs w:val="18"/>
              </w:rPr>
            </w:pPr>
            <w:r w:rsidRPr="00956A1C">
              <w:rPr>
                <w:sz w:val="18"/>
                <w:szCs w:val="18"/>
              </w:rPr>
              <w:t>35.0</w:t>
            </w:r>
          </w:p>
        </w:tc>
        <w:tc>
          <w:tcPr>
            <w:tcW w:w="996" w:type="dxa"/>
          </w:tcPr>
          <w:p w14:paraId="7E6EDA1D" w14:textId="77777777" w:rsidR="00F83C93" w:rsidRPr="00956A1C" w:rsidRDefault="00F83C93" w:rsidP="00901C88">
            <w:pPr>
              <w:pStyle w:val="Default"/>
              <w:jc w:val="center"/>
              <w:rPr>
                <w:sz w:val="18"/>
                <w:szCs w:val="18"/>
              </w:rPr>
            </w:pPr>
            <w:r w:rsidRPr="00956A1C">
              <w:rPr>
                <w:sz w:val="18"/>
                <w:szCs w:val="18"/>
              </w:rPr>
              <w:t>0.531</w:t>
            </w:r>
          </w:p>
        </w:tc>
        <w:tc>
          <w:tcPr>
            <w:tcW w:w="709" w:type="dxa"/>
          </w:tcPr>
          <w:p w14:paraId="7DB29620" w14:textId="77777777" w:rsidR="00F83C93" w:rsidRPr="00901C88" w:rsidRDefault="00F83C93" w:rsidP="00901C88">
            <w:pPr>
              <w:pStyle w:val="Default"/>
              <w:jc w:val="center"/>
              <w:rPr>
                <w:sz w:val="18"/>
                <w:szCs w:val="18"/>
              </w:rPr>
            </w:pPr>
            <w:r w:rsidRPr="00901C88">
              <w:rPr>
                <w:sz w:val="18"/>
                <w:szCs w:val="18"/>
              </w:rPr>
              <w:t>2.9</w:t>
            </w:r>
          </w:p>
        </w:tc>
        <w:tc>
          <w:tcPr>
            <w:tcW w:w="850" w:type="dxa"/>
          </w:tcPr>
          <w:p w14:paraId="473632C0" w14:textId="77777777" w:rsidR="00F83C93" w:rsidRPr="00956A1C" w:rsidRDefault="00F83C93" w:rsidP="00901C88">
            <w:pPr>
              <w:pStyle w:val="Default"/>
              <w:jc w:val="center"/>
              <w:rPr>
                <w:sz w:val="18"/>
                <w:szCs w:val="18"/>
              </w:rPr>
            </w:pPr>
            <w:r w:rsidRPr="00956A1C">
              <w:rPr>
                <w:sz w:val="18"/>
                <w:szCs w:val="18"/>
              </w:rPr>
              <w:t>0.688</w:t>
            </w:r>
          </w:p>
        </w:tc>
        <w:tc>
          <w:tcPr>
            <w:tcW w:w="584" w:type="dxa"/>
          </w:tcPr>
          <w:p w14:paraId="0545C399" w14:textId="77777777" w:rsidR="00F83C93" w:rsidRPr="00956A1C" w:rsidRDefault="00F83C93" w:rsidP="00901C88">
            <w:pPr>
              <w:pStyle w:val="Default"/>
              <w:ind w:right="-6"/>
              <w:jc w:val="right"/>
              <w:rPr>
                <w:sz w:val="18"/>
                <w:szCs w:val="18"/>
              </w:rPr>
            </w:pPr>
            <w:r w:rsidRPr="00956A1C">
              <w:rPr>
                <w:sz w:val="18"/>
                <w:szCs w:val="18"/>
              </w:rPr>
              <w:t>0.0</w:t>
            </w:r>
          </w:p>
        </w:tc>
      </w:tr>
      <w:tr w:rsidR="00881C49" w14:paraId="39B6D84C" w14:textId="77777777" w:rsidTr="00901C88">
        <w:trPr>
          <w:trHeight w:val="349"/>
        </w:trPr>
        <w:tc>
          <w:tcPr>
            <w:tcW w:w="675" w:type="dxa"/>
          </w:tcPr>
          <w:p w14:paraId="641C382D" w14:textId="77777777" w:rsidR="00881C49" w:rsidRPr="00956A1C" w:rsidRDefault="00881C49" w:rsidP="00881C49">
            <w:pPr>
              <w:pStyle w:val="Default"/>
              <w:jc w:val="center"/>
              <w:rPr>
                <w:sz w:val="18"/>
                <w:szCs w:val="18"/>
              </w:rPr>
            </w:pPr>
            <w:r w:rsidRPr="00956A1C">
              <w:rPr>
                <w:sz w:val="18"/>
                <w:szCs w:val="18"/>
              </w:rPr>
              <w:t>5*</w:t>
            </w:r>
          </w:p>
        </w:tc>
        <w:tc>
          <w:tcPr>
            <w:tcW w:w="993" w:type="dxa"/>
          </w:tcPr>
          <w:p w14:paraId="29A41354" w14:textId="77777777" w:rsidR="00881C49" w:rsidRPr="00956A1C" w:rsidRDefault="00881C49" w:rsidP="00881C49">
            <w:pPr>
              <w:pStyle w:val="Default"/>
              <w:jc w:val="center"/>
              <w:rPr>
                <w:sz w:val="18"/>
                <w:szCs w:val="18"/>
              </w:rPr>
            </w:pPr>
            <w:r w:rsidRPr="00956A1C">
              <w:rPr>
                <w:sz w:val="18"/>
                <w:szCs w:val="18"/>
              </w:rPr>
              <w:t>200</w:t>
            </w:r>
          </w:p>
        </w:tc>
        <w:tc>
          <w:tcPr>
            <w:tcW w:w="851" w:type="dxa"/>
          </w:tcPr>
          <w:p w14:paraId="16865675" w14:textId="37116E1A" w:rsidR="00881C49" w:rsidRPr="00956A1C" w:rsidRDefault="00881C49" w:rsidP="00881C49">
            <w:pPr>
              <w:pStyle w:val="Default"/>
              <w:jc w:val="center"/>
              <w:rPr>
                <w:sz w:val="18"/>
                <w:szCs w:val="18"/>
              </w:rPr>
            </w:pPr>
            <w:r>
              <w:rPr>
                <w:sz w:val="18"/>
                <w:szCs w:val="18"/>
              </w:rPr>
              <w:t>20</w:t>
            </w:r>
          </w:p>
        </w:tc>
        <w:tc>
          <w:tcPr>
            <w:tcW w:w="883" w:type="dxa"/>
          </w:tcPr>
          <w:p w14:paraId="3AAF9148" w14:textId="181392B7" w:rsidR="00881C49" w:rsidRPr="00956A1C" w:rsidRDefault="00881C49" w:rsidP="00881C49">
            <w:pPr>
              <w:pStyle w:val="Default"/>
              <w:jc w:val="center"/>
              <w:rPr>
                <w:sz w:val="18"/>
                <w:szCs w:val="18"/>
              </w:rPr>
            </w:pPr>
            <w:r>
              <w:rPr>
                <w:sz w:val="18"/>
                <w:szCs w:val="18"/>
              </w:rPr>
              <w:t>52</w:t>
            </w:r>
          </w:p>
        </w:tc>
        <w:tc>
          <w:tcPr>
            <w:tcW w:w="993" w:type="dxa"/>
          </w:tcPr>
          <w:p w14:paraId="7C655BA2" w14:textId="77777777" w:rsidR="00881C49" w:rsidRPr="00956A1C" w:rsidRDefault="00881C49" w:rsidP="00881C49">
            <w:pPr>
              <w:pStyle w:val="Default"/>
              <w:jc w:val="center"/>
              <w:rPr>
                <w:sz w:val="18"/>
                <w:szCs w:val="18"/>
              </w:rPr>
            </w:pPr>
            <w:r w:rsidRPr="00956A1C">
              <w:rPr>
                <w:sz w:val="18"/>
                <w:szCs w:val="18"/>
              </w:rPr>
              <w:t>Flat Plate</w:t>
            </w:r>
          </w:p>
        </w:tc>
        <w:tc>
          <w:tcPr>
            <w:tcW w:w="761" w:type="dxa"/>
          </w:tcPr>
          <w:p w14:paraId="577945F1" w14:textId="77777777" w:rsidR="00881C49" w:rsidRPr="00956A1C" w:rsidRDefault="00881C49" w:rsidP="00881C49">
            <w:pPr>
              <w:pStyle w:val="Default"/>
              <w:jc w:val="center"/>
              <w:rPr>
                <w:sz w:val="18"/>
                <w:szCs w:val="18"/>
              </w:rPr>
            </w:pPr>
            <w:r w:rsidRPr="00956A1C">
              <w:rPr>
                <w:sz w:val="18"/>
                <w:szCs w:val="18"/>
              </w:rPr>
              <w:t>0.787</w:t>
            </w:r>
            <w:r w:rsidRPr="00956A1C">
              <w:rPr>
                <w:sz w:val="18"/>
                <w:szCs w:val="18"/>
              </w:rPr>
              <w:tab/>
            </w:r>
          </w:p>
        </w:tc>
        <w:tc>
          <w:tcPr>
            <w:tcW w:w="794" w:type="dxa"/>
          </w:tcPr>
          <w:p w14:paraId="627D2490" w14:textId="77777777" w:rsidR="00881C49" w:rsidRPr="00956A1C" w:rsidRDefault="00881C49" w:rsidP="00881C49">
            <w:pPr>
              <w:pStyle w:val="Default"/>
              <w:jc w:val="center"/>
              <w:rPr>
                <w:sz w:val="18"/>
                <w:szCs w:val="18"/>
              </w:rPr>
            </w:pPr>
            <w:r w:rsidRPr="00956A1C">
              <w:rPr>
                <w:sz w:val="18"/>
                <w:szCs w:val="18"/>
              </w:rPr>
              <w:t>24.9</w:t>
            </w:r>
          </w:p>
        </w:tc>
        <w:tc>
          <w:tcPr>
            <w:tcW w:w="996" w:type="dxa"/>
          </w:tcPr>
          <w:p w14:paraId="75F0855F" w14:textId="77777777" w:rsidR="00881C49" w:rsidRPr="00956A1C" w:rsidRDefault="00881C49" w:rsidP="00881C49">
            <w:pPr>
              <w:pStyle w:val="Default"/>
              <w:jc w:val="center"/>
              <w:rPr>
                <w:sz w:val="18"/>
                <w:szCs w:val="18"/>
              </w:rPr>
            </w:pPr>
            <w:r w:rsidRPr="00956A1C">
              <w:rPr>
                <w:sz w:val="18"/>
                <w:szCs w:val="18"/>
              </w:rPr>
              <w:t>0.510</w:t>
            </w:r>
          </w:p>
        </w:tc>
        <w:tc>
          <w:tcPr>
            <w:tcW w:w="709" w:type="dxa"/>
          </w:tcPr>
          <w:p w14:paraId="27397E48" w14:textId="77777777" w:rsidR="00881C49" w:rsidRPr="00901C88" w:rsidRDefault="00881C49" w:rsidP="00881C49">
            <w:pPr>
              <w:pStyle w:val="Default"/>
              <w:jc w:val="center"/>
              <w:rPr>
                <w:sz w:val="18"/>
                <w:szCs w:val="18"/>
              </w:rPr>
            </w:pPr>
            <w:r w:rsidRPr="00901C88">
              <w:rPr>
                <w:sz w:val="18"/>
                <w:szCs w:val="18"/>
              </w:rPr>
              <w:t>-</w:t>
            </w:r>
          </w:p>
        </w:tc>
        <w:tc>
          <w:tcPr>
            <w:tcW w:w="850" w:type="dxa"/>
          </w:tcPr>
          <w:p w14:paraId="63AE51DE" w14:textId="77777777" w:rsidR="00881C49" w:rsidRPr="00956A1C" w:rsidRDefault="00881C49" w:rsidP="00881C49">
            <w:pPr>
              <w:pStyle w:val="Default"/>
              <w:jc w:val="center"/>
              <w:rPr>
                <w:sz w:val="18"/>
                <w:szCs w:val="18"/>
              </w:rPr>
            </w:pPr>
            <w:r w:rsidRPr="00956A1C">
              <w:rPr>
                <w:sz w:val="18"/>
                <w:szCs w:val="18"/>
              </w:rPr>
              <w:t>0.655</w:t>
            </w:r>
          </w:p>
        </w:tc>
        <w:tc>
          <w:tcPr>
            <w:tcW w:w="584" w:type="dxa"/>
          </w:tcPr>
          <w:p w14:paraId="318796F4" w14:textId="77777777" w:rsidR="00881C49" w:rsidRPr="00956A1C" w:rsidRDefault="00881C49" w:rsidP="00881C49">
            <w:pPr>
              <w:pStyle w:val="Default"/>
              <w:ind w:right="-6"/>
              <w:jc w:val="right"/>
              <w:rPr>
                <w:sz w:val="18"/>
                <w:szCs w:val="18"/>
              </w:rPr>
            </w:pPr>
            <w:r w:rsidRPr="00956A1C">
              <w:rPr>
                <w:sz w:val="18"/>
                <w:szCs w:val="18"/>
              </w:rPr>
              <w:t>0.0</w:t>
            </w:r>
          </w:p>
        </w:tc>
      </w:tr>
      <w:tr w:rsidR="00881C49" w14:paraId="55F1D4FB" w14:textId="77777777" w:rsidTr="00901C88">
        <w:trPr>
          <w:trHeight w:val="349"/>
        </w:trPr>
        <w:tc>
          <w:tcPr>
            <w:tcW w:w="675" w:type="dxa"/>
          </w:tcPr>
          <w:p w14:paraId="3694A44A" w14:textId="77777777" w:rsidR="00881C49" w:rsidRPr="00956A1C" w:rsidRDefault="00881C49" w:rsidP="00881C49">
            <w:pPr>
              <w:pStyle w:val="Default"/>
              <w:jc w:val="center"/>
              <w:rPr>
                <w:sz w:val="18"/>
                <w:szCs w:val="18"/>
              </w:rPr>
            </w:pPr>
            <w:r w:rsidRPr="00956A1C">
              <w:rPr>
                <w:sz w:val="18"/>
                <w:szCs w:val="18"/>
              </w:rPr>
              <w:t>6*</w:t>
            </w:r>
          </w:p>
        </w:tc>
        <w:tc>
          <w:tcPr>
            <w:tcW w:w="993" w:type="dxa"/>
          </w:tcPr>
          <w:p w14:paraId="7F6F8C10" w14:textId="77777777" w:rsidR="00881C49" w:rsidRPr="00956A1C" w:rsidRDefault="00881C49" w:rsidP="00881C49">
            <w:pPr>
              <w:pStyle w:val="Default"/>
              <w:jc w:val="center"/>
              <w:rPr>
                <w:sz w:val="18"/>
                <w:szCs w:val="18"/>
              </w:rPr>
            </w:pPr>
            <w:r w:rsidRPr="00956A1C">
              <w:rPr>
                <w:sz w:val="18"/>
                <w:szCs w:val="18"/>
              </w:rPr>
              <w:t>150</w:t>
            </w:r>
          </w:p>
        </w:tc>
        <w:tc>
          <w:tcPr>
            <w:tcW w:w="851" w:type="dxa"/>
          </w:tcPr>
          <w:p w14:paraId="755D3234" w14:textId="34D435B2" w:rsidR="00881C49" w:rsidRPr="00956A1C" w:rsidRDefault="00881C49" w:rsidP="00881C49">
            <w:pPr>
              <w:pStyle w:val="Default"/>
              <w:jc w:val="center"/>
              <w:rPr>
                <w:sz w:val="18"/>
                <w:szCs w:val="18"/>
              </w:rPr>
            </w:pPr>
            <w:r>
              <w:rPr>
                <w:sz w:val="18"/>
                <w:szCs w:val="18"/>
              </w:rPr>
              <w:t>20</w:t>
            </w:r>
          </w:p>
        </w:tc>
        <w:tc>
          <w:tcPr>
            <w:tcW w:w="883" w:type="dxa"/>
          </w:tcPr>
          <w:p w14:paraId="135BE06A" w14:textId="051908D1" w:rsidR="00881C49" w:rsidRPr="00956A1C" w:rsidRDefault="00881C49" w:rsidP="00881C49">
            <w:pPr>
              <w:pStyle w:val="Default"/>
              <w:jc w:val="center"/>
              <w:rPr>
                <w:sz w:val="18"/>
                <w:szCs w:val="18"/>
              </w:rPr>
            </w:pPr>
            <w:r>
              <w:rPr>
                <w:sz w:val="18"/>
                <w:szCs w:val="18"/>
              </w:rPr>
              <w:t>52</w:t>
            </w:r>
          </w:p>
        </w:tc>
        <w:tc>
          <w:tcPr>
            <w:tcW w:w="993" w:type="dxa"/>
          </w:tcPr>
          <w:p w14:paraId="46BD0F29" w14:textId="77777777" w:rsidR="00881C49" w:rsidRPr="00956A1C" w:rsidRDefault="00881C49" w:rsidP="00881C49">
            <w:pPr>
              <w:pStyle w:val="Default"/>
              <w:jc w:val="center"/>
              <w:rPr>
                <w:sz w:val="18"/>
                <w:szCs w:val="18"/>
              </w:rPr>
            </w:pPr>
            <w:r w:rsidRPr="00956A1C">
              <w:rPr>
                <w:sz w:val="18"/>
                <w:szCs w:val="18"/>
              </w:rPr>
              <w:t>CPVT</w:t>
            </w:r>
          </w:p>
        </w:tc>
        <w:tc>
          <w:tcPr>
            <w:tcW w:w="761" w:type="dxa"/>
          </w:tcPr>
          <w:p w14:paraId="5DFB6AC4" w14:textId="77777777" w:rsidR="00881C49" w:rsidRPr="00956A1C" w:rsidRDefault="00881C49" w:rsidP="00881C49">
            <w:pPr>
              <w:pStyle w:val="Default"/>
              <w:jc w:val="center"/>
              <w:rPr>
                <w:sz w:val="18"/>
                <w:szCs w:val="18"/>
              </w:rPr>
            </w:pPr>
            <w:r w:rsidRPr="00956A1C">
              <w:rPr>
                <w:sz w:val="18"/>
                <w:szCs w:val="18"/>
              </w:rPr>
              <w:t>0.778</w:t>
            </w:r>
          </w:p>
        </w:tc>
        <w:tc>
          <w:tcPr>
            <w:tcW w:w="794" w:type="dxa"/>
          </w:tcPr>
          <w:p w14:paraId="113BB700" w14:textId="77777777" w:rsidR="00881C49" w:rsidRPr="00956A1C" w:rsidRDefault="00881C49" w:rsidP="00881C49">
            <w:pPr>
              <w:pStyle w:val="Default"/>
              <w:jc w:val="center"/>
              <w:rPr>
                <w:sz w:val="18"/>
                <w:szCs w:val="18"/>
              </w:rPr>
            </w:pPr>
            <w:r w:rsidRPr="00956A1C">
              <w:rPr>
                <w:sz w:val="18"/>
                <w:szCs w:val="18"/>
              </w:rPr>
              <w:t>29.8</w:t>
            </w:r>
          </w:p>
        </w:tc>
        <w:tc>
          <w:tcPr>
            <w:tcW w:w="996" w:type="dxa"/>
          </w:tcPr>
          <w:p w14:paraId="3AE82DA7" w14:textId="77777777" w:rsidR="00881C49" w:rsidRPr="00956A1C" w:rsidRDefault="00881C49" w:rsidP="00881C49">
            <w:pPr>
              <w:pStyle w:val="Default"/>
              <w:jc w:val="center"/>
              <w:rPr>
                <w:sz w:val="18"/>
                <w:szCs w:val="18"/>
              </w:rPr>
            </w:pPr>
            <w:r w:rsidRPr="00956A1C">
              <w:rPr>
                <w:sz w:val="18"/>
                <w:szCs w:val="18"/>
              </w:rPr>
              <w:t>0.582</w:t>
            </w:r>
          </w:p>
        </w:tc>
        <w:tc>
          <w:tcPr>
            <w:tcW w:w="709" w:type="dxa"/>
          </w:tcPr>
          <w:p w14:paraId="782C3169" w14:textId="77777777" w:rsidR="00881C49" w:rsidRPr="00901C88" w:rsidRDefault="00881C49" w:rsidP="00881C49">
            <w:pPr>
              <w:pStyle w:val="Default"/>
              <w:jc w:val="center"/>
              <w:rPr>
                <w:sz w:val="18"/>
                <w:szCs w:val="18"/>
              </w:rPr>
            </w:pPr>
            <w:r w:rsidRPr="00901C88">
              <w:rPr>
                <w:sz w:val="18"/>
                <w:szCs w:val="18"/>
              </w:rPr>
              <w:t>2.9</w:t>
            </w:r>
          </w:p>
        </w:tc>
        <w:tc>
          <w:tcPr>
            <w:tcW w:w="850" w:type="dxa"/>
          </w:tcPr>
          <w:p w14:paraId="52708FDD" w14:textId="77777777" w:rsidR="00881C49" w:rsidRPr="00956A1C" w:rsidRDefault="00881C49" w:rsidP="00881C49">
            <w:pPr>
              <w:pStyle w:val="Default"/>
              <w:jc w:val="center"/>
              <w:rPr>
                <w:sz w:val="18"/>
                <w:szCs w:val="18"/>
              </w:rPr>
            </w:pPr>
            <w:r w:rsidRPr="00956A1C">
              <w:rPr>
                <w:sz w:val="18"/>
                <w:szCs w:val="18"/>
              </w:rPr>
              <w:t>0.785</w:t>
            </w:r>
          </w:p>
        </w:tc>
        <w:tc>
          <w:tcPr>
            <w:tcW w:w="584" w:type="dxa"/>
          </w:tcPr>
          <w:p w14:paraId="434C01E7" w14:textId="77777777" w:rsidR="00881C49" w:rsidRPr="00956A1C" w:rsidRDefault="00881C49" w:rsidP="00881C49">
            <w:pPr>
              <w:pStyle w:val="Default"/>
              <w:ind w:right="-6"/>
              <w:jc w:val="right"/>
              <w:rPr>
                <w:sz w:val="18"/>
                <w:szCs w:val="18"/>
              </w:rPr>
            </w:pPr>
            <w:r w:rsidRPr="00956A1C">
              <w:rPr>
                <w:sz w:val="18"/>
                <w:szCs w:val="18"/>
              </w:rPr>
              <w:t>0.0</w:t>
            </w:r>
          </w:p>
        </w:tc>
      </w:tr>
      <w:tr w:rsidR="00F83C93" w14:paraId="0C7F8701" w14:textId="77777777" w:rsidTr="00901C88">
        <w:trPr>
          <w:trHeight w:val="349"/>
        </w:trPr>
        <w:tc>
          <w:tcPr>
            <w:tcW w:w="675" w:type="dxa"/>
          </w:tcPr>
          <w:p w14:paraId="398487C3" w14:textId="77777777" w:rsidR="00F83C93" w:rsidRPr="00956A1C" w:rsidRDefault="00F83C93" w:rsidP="00901C88">
            <w:pPr>
              <w:pStyle w:val="Default"/>
              <w:jc w:val="center"/>
              <w:rPr>
                <w:sz w:val="18"/>
                <w:szCs w:val="18"/>
              </w:rPr>
            </w:pPr>
            <w:r w:rsidRPr="00956A1C">
              <w:rPr>
                <w:sz w:val="18"/>
                <w:szCs w:val="18"/>
              </w:rPr>
              <w:t>7*</w:t>
            </w:r>
          </w:p>
        </w:tc>
        <w:tc>
          <w:tcPr>
            <w:tcW w:w="993" w:type="dxa"/>
          </w:tcPr>
          <w:p w14:paraId="2C5910DE" w14:textId="77777777" w:rsidR="00F83C93" w:rsidRPr="00956A1C" w:rsidRDefault="00F83C93" w:rsidP="00901C88">
            <w:pPr>
              <w:pStyle w:val="Default"/>
              <w:jc w:val="center"/>
              <w:rPr>
                <w:sz w:val="18"/>
                <w:szCs w:val="18"/>
              </w:rPr>
            </w:pPr>
            <w:r w:rsidRPr="00956A1C">
              <w:rPr>
                <w:sz w:val="18"/>
                <w:szCs w:val="18"/>
              </w:rPr>
              <w:t>200</w:t>
            </w:r>
          </w:p>
        </w:tc>
        <w:tc>
          <w:tcPr>
            <w:tcW w:w="851" w:type="dxa"/>
          </w:tcPr>
          <w:p w14:paraId="6FE8E3FF" w14:textId="77777777" w:rsidR="00F83C93" w:rsidRPr="00956A1C" w:rsidRDefault="00F83C93" w:rsidP="00901C88">
            <w:pPr>
              <w:pStyle w:val="Default"/>
              <w:jc w:val="center"/>
              <w:rPr>
                <w:sz w:val="18"/>
                <w:szCs w:val="18"/>
              </w:rPr>
            </w:pPr>
            <w:r w:rsidRPr="00956A1C">
              <w:rPr>
                <w:sz w:val="18"/>
                <w:szCs w:val="18"/>
              </w:rPr>
              <w:t>24</w:t>
            </w:r>
          </w:p>
        </w:tc>
        <w:tc>
          <w:tcPr>
            <w:tcW w:w="883" w:type="dxa"/>
          </w:tcPr>
          <w:p w14:paraId="547F9530" w14:textId="77777777" w:rsidR="00F83C93" w:rsidRPr="00956A1C" w:rsidRDefault="00F83C93" w:rsidP="00901C88">
            <w:pPr>
              <w:pStyle w:val="Default"/>
              <w:jc w:val="center"/>
              <w:rPr>
                <w:sz w:val="18"/>
                <w:szCs w:val="18"/>
              </w:rPr>
            </w:pPr>
            <w:r w:rsidRPr="00956A1C">
              <w:rPr>
                <w:sz w:val="18"/>
                <w:szCs w:val="18"/>
              </w:rPr>
              <w:t>62</w:t>
            </w:r>
          </w:p>
        </w:tc>
        <w:tc>
          <w:tcPr>
            <w:tcW w:w="993" w:type="dxa"/>
          </w:tcPr>
          <w:p w14:paraId="3D8B2D7A" w14:textId="77777777" w:rsidR="00F83C93" w:rsidRPr="00956A1C" w:rsidRDefault="00F83C93" w:rsidP="00901C88">
            <w:pPr>
              <w:pStyle w:val="Default"/>
              <w:jc w:val="center"/>
              <w:rPr>
                <w:sz w:val="18"/>
                <w:szCs w:val="18"/>
              </w:rPr>
            </w:pPr>
            <w:r w:rsidRPr="00956A1C">
              <w:rPr>
                <w:sz w:val="18"/>
                <w:szCs w:val="18"/>
              </w:rPr>
              <w:t>Flat Plate</w:t>
            </w:r>
          </w:p>
        </w:tc>
        <w:tc>
          <w:tcPr>
            <w:tcW w:w="761" w:type="dxa"/>
          </w:tcPr>
          <w:p w14:paraId="1F5C6F66" w14:textId="77777777" w:rsidR="00F83C93" w:rsidRPr="00956A1C" w:rsidRDefault="00F83C93" w:rsidP="00901C88">
            <w:pPr>
              <w:pStyle w:val="Default"/>
              <w:jc w:val="center"/>
              <w:rPr>
                <w:sz w:val="18"/>
                <w:szCs w:val="18"/>
              </w:rPr>
            </w:pPr>
            <w:r w:rsidRPr="00956A1C">
              <w:rPr>
                <w:sz w:val="18"/>
                <w:szCs w:val="18"/>
              </w:rPr>
              <w:t>0.770</w:t>
            </w:r>
            <w:r w:rsidRPr="00956A1C">
              <w:rPr>
                <w:sz w:val="18"/>
                <w:szCs w:val="18"/>
              </w:rPr>
              <w:tab/>
            </w:r>
          </w:p>
        </w:tc>
        <w:tc>
          <w:tcPr>
            <w:tcW w:w="794" w:type="dxa"/>
          </w:tcPr>
          <w:p w14:paraId="382A59DF" w14:textId="77777777" w:rsidR="00F83C93" w:rsidRPr="00956A1C" w:rsidRDefault="00F83C93" w:rsidP="00901C88">
            <w:pPr>
              <w:pStyle w:val="Default"/>
              <w:jc w:val="center"/>
              <w:rPr>
                <w:sz w:val="18"/>
                <w:szCs w:val="18"/>
              </w:rPr>
            </w:pPr>
            <w:r w:rsidRPr="00956A1C">
              <w:rPr>
                <w:sz w:val="18"/>
                <w:szCs w:val="18"/>
              </w:rPr>
              <w:t>29.4</w:t>
            </w:r>
          </w:p>
        </w:tc>
        <w:tc>
          <w:tcPr>
            <w:tcW w:w="996" w:type="dxa"/>
          </w:tcPr>
          <w:p w14:paraId="4BC6943B" w14:textId="77777777" w:rsidR="00F83C93" w:rsidRPr="00956A1C" w:rsidRDefault="00F83C93" w:rsidP="00901C88">
            <w:pPr>
              <w:pStyle w:val="Default"/>
              <w:jc w:val="center"/>
              <w:rPr>
                <w:sz w:val="18"/>
                <w:szCs w:val="18"/>
              </w:rPr>
            </w:pPr>
            <w:r w:rsidRPr="00956A1C">
              <w:rPr>
                <w:sz w:val="18"/>
                <w:szCs w:val="18"/>
              </w:rPr>
              <w:t>0.508</w:t>
            </w:r>
          </w:p>
        </w:tc>
        <w:tc>
          <w:tcPr>
            <w:tcW w:w="709" w:type="dxa"/>
          </w:tcPr>
          <w:p w14:paraId="1C317B92" w14:textId="77777777" w:rsidR="00F83C93" w:rsidRPr="00901C88" w:rsidRDefault="00F83C93" w:rsidP="00901C88">
            <w:pPr>
              <w:pStyle w:val="Default"/>
              <w:jc w:val="center"/>
              <w:rPr>
                <w:sz w:val="18"/>
                <w:szCs w:val="18"/>
              </w:rPr>
            </w:pPr>
            <w:r w:rsidRPr="00901C88">
              <w:rPr>
                <w:sz w:val="18"/>
                <w:szCs w:val="18"/>
              </w:rPr>
              <w:t>-</w:t>
            </w:r>
          </w:p>
        </w:tc>
        <w:tc>
          <w:tcPr>
            <w:tcW w:w="850" w:type="dxa"/>
          </w:tcPr>
          <w:p w14:paraId="315E453D" w14:textId="77777777" w:rsidR="00F83C93" w:rsidRPr="00956A1C" w:rsidRDefault="00F83C93" w:rsidP="00901C88">
            <w:pPr>
              <w:pStyle w:val="Default"/>
              <w:jc w:val="center"/>
              <w:rPr>
                <w:sz w:val="18"/>
                <w:szCs w:val="18"/>
              </w:rPr>
            </w:pPr>
            <w:r w:rsidRPr="00956A1C">
              <w:rPr>
                <w:sz w:val="18"/>
                <w:szCs w:val="18"/>
              </w:rPr>
              <w:t>0.646</w:t>
            </w:r>
          </w:p>
        </w:tc>
        <w:tc>
          <w:tcPr>
            <w:tcW w:w="584" w:type="dxa"/>
          </w:tcPr>
          <w:p w14:paraId="08930DA7" w14:textId="77777777" w:rsidR="00F83C93" w:rsidRPr="00956A1C" w:rsidRDefault="00F83C93" w:rsidP="00901C88">
            <w:pPr>
              <w:pStyle w:val="Default"/>
              <w:ind w:right="-6"/>
              <w:jc w:val="right"/>
              <w:rPr>
                <w:sz w:val="18"/>
                <w:szCs w:val="18"/>
              </w:rPr>
            </w:pPr>
            <w:r w:rsidRPr="00956A1C">
              <w:rPr>
                <w:sz w:val="18"/>
                <w:szCs w:val="18"/>
              </w:rPr>
              <w:t>0.0</w:t>
            </w:r>
          </w:p>
        </w:tc>
      </w:tr>
      <w:tr w:rsidR="00F83C93" w14:paraId="537BB6BC" w14:textId="77777777" w:rsidTr="00901C88">
        <w:trPr>
          <w:trHeight w:val="349"/>
        </w:trPr>
        <w:tc>
          <w:tcPr>
            <w:tcW w:w="675" w:type="dxa"/>
          </w:tcPr>
          <w:p w14:paraId="136AE1D8" w14:textId="77777777" w:rsidR="00F83C93" w:rsidRPr="00956A1C" w:rsidRDefault="00F83C93" w:rsidP="00901C88">
            <w:pPr>
              <w:pStyle w:val="Default"/>
              <w:jc w:val="center"/>
              <w:rPr>
                <w:sz w:val="18"/>
                <w:szCs w:val="18"/>
              </w:rPr>
            </w:pPr>
            <w:r w:rsidRPr="00956A1C">
              <w:rPr>
                <w:sz w:val="18"/>
                <w:szCs w:val="18"/>
              </w:rPr>
              <w:t>8*</w:t>
            </w:r>
          </w:p>
        </w:tc>
        <w:tc>
          <w:tcPr>
            <w:tcW w:w="993" w:type="dxa"/>
          </w:tcPr>
          <w:p w14:paraId="0666E2F4" w14:textId="77777777" w:rsidR="00F83C93" w:rsidRPr="00956A1C" w:rsidRDefault="00F83C93" w:rsidP="00901C88">
            <w:pPr>
              <w:pStyle w:val="Default"/>
              <w:jc w:val="center"/>
              <w:rPr>
                <w:sz w:val="18"/>
                <w:szCs w:val="18"/>
              </w:rPr>
            </w:pPr>
            <w:r w:rsidRPr="00956A1C">
              <w:rPr>
                <w:sz w:val="18"/>
                <w:szCs w:val="18"/>
              </w:rPr>
              <w:t>150</w:t>
            </w:r>
          </w:p>
        </w:tc>
        <w:tc>
          <w:tcPr>
            <w:tcW w:w="851" w:type="dxa"/>
          </w:tcPr>
          <w:p w14:paraId="341D690F" w14:textId="77777777" w:rsidR="00F83C93" w:rsidRPr="00956A1C" w:rsidRDefault="00F83C93" w:rsidP="00901C88">
            <w:pPr>
              <w:pStyle w:val="Default"/>
              <w:jc w:val="center"/>
              <w:rPr>
                <w:sz w:val="18"/>
                <w:szCs w:val="18"/>
              </w:rPr>
            </w:pPr>
            <w:r w:rsidRPr="00956A1C">
              <w:rPr>
                <w:sz w:val="18"/>
                <w:szCs w:val="18"/>
              </w:rPr>
              <w:t>24</w:t>
            </w:r>
          </w:p>
        </w:tc>
        <w:tc>
          <w:tcPr>
            <w:tcW w:w="883" w:type="dxa"/>
          </w:tcPr>
          <w:p w14:paraId="675423B0" w14:textId="77777777" w:rsidR="00F83C93" w:rsidRPr="00956A1C" w:rsidRDefault="00F83C93" w:rsidP="00901C88">
            <w:pPr>
              <w:pStyle w:val="Default"/>
              <w:jc w:val="center"/>
              <w:rPr>
                <w:sz w:val="18"/>
                <w:szCs w:val="18"/>
              </w:rPr>
            </w:pPr>
            <w:r w:rsidRPr="00956A1C">
              <w:rPr>
                <w:sz w:val="18"/>
                <w:szCs w:val="18"/>
              </w:rPr>
              <w:t>62</w:t>
            </w:r>
          </w:p>
        </w:tc>
        <w:tc>
          <w:tcPr>
            <w:tcW w:w="993" w:type="dxa"/>
          </w:tcPr>
          <w:p w14:paraId="21E9FC78" w14:textId="77777777" w:rsidR="00F83C93" w:rsidRPr="00956A1C" w:rsidRDefault="00F83C93" w:rsidP="00901C88">
            <w:pPr>
              <w:pStyle w:val="Default"/>
              <w:jc w:val="center"/>
              <w:rPr>
                <w:sz w:val="18"/>
                <w:szCs w:val="18"/>
              </w:rPr>
            </w:pPr>
            <w:r w:rsidRPr="00956A1C">
              <w:rPr>
                <w:sz w:val="18"/>
                <w:szCs w:val="18"/>
              </w:rPr>
              <w:t>CPVT</w:t>
            </w:r>
          </w:p>
        </w:tc>
        <w:tc>
          <w:tcPr>
            <w:tcW w:w="761" w:type="dxa"/>
          </w:tcPr>
          <w:p w14:paraId="28873FCB" w14:textId="77777777" w:rsidR="00F83C93" w:rsidRPr="00956A1C" w:rsidRDefault="00F83C93" w:rsidP="00901C88">
            <w:pPr>
              <w:pStyle w:val="Default"/>
              <w:jc w:val="center"/>
              <w:rPr>
                <w:sz w:val="18"/>
                <w:szCs w:val="18"/>
              </w:rPr>
            </w:pPr>
            <w:r w:rsidRPr="00956A1C">
              <w:rPr>
                <w:sz w:val="18"/>
                <w:szCs w:val="18"/>
              </w:rPr>
              <w:t>0.759</w:t>
            </w:r>
          </w:p>
        </w:tc>
        <w:tc>
          <w:tcPr>
            <w:tcW w:w="794" w:type="dxa"/>
          </w:tcPr>
          <w:p w14:paraId="67A70B10" w14:textId="77777777" w:rsidR="00F83C93" w:rsidRPr="00956A1C" w:rsidRDefault="00F83C93" w:rsidP="00901C88">
            <w:pPr>
              <w:pStyle w:val="Default"/>
              <w:jc w:val="center"/>
              <w:rPr>
                <w:sz w:val="18"/>
                <w:szCs w:val="18"/>
              </w:rPr>
            </w:pPr>
            <w:r w:rsidRPr="00956A1C">
              <w:rPr>
                <w:sz w:val="18"/>
                <w:szCs w:val="18"/>
              </w:rPr>
              <w:t>40.7</w:t>
            </w:r>
          </w:p>
        </w:tc>
        <w:tc>
          <w:tcPr>
            <w:tcW w:w="996" w:type="dxa"/>
          </w:tcPr>
          <w:p w14:paraId="0E60471F" w14:textId="77777777" w:rsidR="00F83C93" w:rsidRPr="00956A1C" w:rsidRDefault="00F83C93" w:rsidP="00901C88">
            <w:pPr>
              <w:pStyle w:val="Default"/>
              <w:jc w:val="center"/>
              <w:rPr>
                <w:sz w:val="18"/>
                <w:szCs w:val="18"/>
              </w:rPr>
            </w:pPr>
            <w:r w:rsidRPr="00956A1C">
              <w:rPr>
                <w:sz w:val="18"/>
                <w:szCs w:val="18"/>
              </w:rPr>
              <w:t>0.531</w:t>
            </w:r>
          </w:p>
        </w:tc>
        <w:tc>
          <w:tcPr>
            <w:tcW w:w="709" w:type="dxa"/>
          </w:tcPr>
          <w:p w14:paraId="1E952FBA" w14:textId="77777777" w:rsidR="00F83C93" w:rsidRPr="00901C88" w:rsidRDefault="00F83C93" w:rsidP="00901C88">
            <w:pPr>
              <w:pStyle w:val="Default"/>
              <w:jc w:val="center"/>
              <w:rPr>
                <w:sz w:val="18"/>
                <w:szCs w:val="18"/>
              </w:rPr>
            </w:pPr>
            <w:r w:rsidRPr="00901C88">
              <w:rPr>
                <w:sz w:val="18"/>
                <w:szCs w:val="18"/>
              </w:rPr>
              <w:t>2.9</w:t>
            </w:r>
          </w:p>
        </w:tc>
        <w:tc>
          <w:tcPr>
            <w:tcW w:w="850" w:type="dxa"/>
          </w:tcPr>
          <w:p w14:paraId="5C54C6A3" w14:textId="77777777" w:rsidR="00F83C93" w:rsidRPr="00956A1C" w:rsidRDefault="00F83C93" w:rsidP="00901C88">
            <w:pPr>
              <w:pStyle w:val="Default"/>
              <w:jc w:val="center"/>
              <w:rPr>
                <w:sz w:val="18"/>
                <w:szCs w:val="18"/>
              </w:rPr>
            </w:pPr>
            <w:r w:rsidRPr="00956A1C">
              <w:rPr>
                <w:sz w:val="18"/>
                <w:szCs w:val="18"/>
              </w:rPr>
              <w:t>0.794</w:t>
            </w:r>
          </w:p>
        </w:tc>
        <w:tc>
          <w:tcPr>
            <w:tcW w:w="584" w:type="dxa"/>
          </w:tcPr>
          <w:p w14:paraId="3B5553C6" w14:textId="77777777" w:rsidR="00F83C93" w:rsidRPr="00956A1C" w:rsidRDefault="00F83C93" w:rsidP="00901C88">
            <w:pPr>
              <w:pStyle w:val="Default"/>
              <w:ind w:right="-6"/>
              <w:jc w:val="right"/>
              <w:rPr>
                <w:sz w:val="18"/>
                <w:szCs w:val="18"/>
              </w:rPr>
            </w:pPr>
            <w:r w:rsidRPr="00956A1C">
              <w:rPr>
                <w:sz w:val="18"/>
                <w:szCs w:val="18"/>
              </w:rPr>
              <w:t>0.0</w:t>
            </w:r>
          </w:p>
        </w:tc>
      </w:tr>
      <w:tr w:rsidR="00F83C93" w14:paraId="4CB2FF6B" w14:textId="77777777" w:rsidTr="00901C88">
        <w:trPr>
          <w:trHeight w:val="349"/>
        </w:trPr>
        <w:tc>
          <w:tcPr>
            <w:tcW w:w="675" w:type="dxa"/>
          </w:tcPr>
          <w:p w14:paraId="4C1E220A" w14:textId="77777777" w:rsidR="00F83C93" w:rsidRPr="00956A1C" w:rsidRDefault="00F83C93" w:rsidP="00901C88">
            <w:pPr>
              <w:pStyle w:val="Default"/>
              <w:jc w:val="center"/>
              <w:rPr>
                <w:sz w:val="18"/>
                <w:szCs w:val="18"/>
              </w:rPr>
            </w:pPr>
            <w:r w:rsidRPr="00956A1C">
              <w:rPr>
                <w:sz w:val="18"/>
                <w:szCs w:val="18"/>
              </w:rPr>
              <w:t>9</w:t>
            </w:r>
          </w:p>
        </w:tc>
        <w:tc>
          <w:tcPr>
            <w:tcW w:w="993" w:type="dxa"/>
          </w:tcPr>
          <w:p w14:paraId="3B0CA802" w14:textId="77777777" w:rsidR="00F83C93" w:rsidRPr="00956A1C" w:rsidRDefault="00F83C93" w:rsidP="00901C88">
            <w:pPr>
              <w:pStyle w:val="Default"/>
              <w:jc w:val="center"/>
              <w:rPr>
                <w:sz w:val="18"/>
                <w:szCs w:val="18"/>
              </w:rPr>
            </w:pPr>
            <w:r w:rsidRPr="00956A1C">
              <w:rPr>
                <w:sz w:val="18"/>
                <w:szCs w:val="18"/>
              </w:rPr>
              <w:t>200</w:t>
            </w:r>
          </w:p>
        </w:tc>
        <w:tc>
          <w:tcPr>
            <w:tcW w:w="851" w:type="dxa"/>
          </w:tcPr>
          <w:p w14:paraId="6F962E6A" w14:textId="77777777" w:rsidR="00F83C93" w:rsidRPr="00956A1C" w:rsidRDefault="00F83C93" w:rsidP="00901C88">
            <w:pPr>
              <w:pStyle w:val="Default"/>
              <w:jc w:val="center"/>
              <w:rPr>
                <w:sz w:val="18"/>
                <w:szCs w:val="18"/>
              </w:rPr>
            </w:pPr>
            <w:r w:rsidRPr="00956A1C">
              <w:rPr>
                <w:sz w:val="18"/>
                <w:szCs w:val="18"/>
              </w:rPr>
              <w:t>24</w:t>
            </w:r>
          </w:p>
        </w:tc>
        <w:tc>
          <w:tcPr>
            <w:tcW w:w="883" w:type="dxa"/>
          </w:tcPr>
          <w:p w14:paraId="6F7F829B" w14:textId="77777777" w:rsidR="00F83C93" w:rsidRPr="00956A1C" w:rsidRDefault="00F83C93" w:rsidP="00901C88">
            <w:pPr>
              <w:pStyle w:val="Default"/>
              <w:jc w:val="center"/>
              <w:rPr>
                <w:sz w:val="18"/>
                <w:szCs w:val="18"/>
              </w:rPr>
            </w:pPr>
            <w:r w:rsidRPr="00956A1C">
              <w:rPr>
                <w:sz w:val="18"/>
                <w:szCs w:val="18"/>
              </w:rPr>
              <w:t>62</w:t>
            </w:r>
          </w:p>
        </w:tc>
        <w:tc>
          <w:tcPr>
            <w:tcW w:w="993" w:type="dxa"/>
          </w:tcPr>
          <w:p w14:paraId="09C255F2" w14:textId="77777777" w:rsidR="00F83C93" w:rsidRPr="00956A1C" w:rsidRDefault="00F83C93" w:rsidP="00901C88">
            <w:pPr>
              <w:pStyle w:val="Default"/>
              <w:jc w:val="center"/>
              <w:rPr>
                <w:sz w:val="18"/>
                <w:szCs w:val="18"/>
              </w:rPr>
            </w:pPr>
            <w:r w:rsidRPr="00956A1C">
              <w:rPr>
                <w:sz w:val="18"/>
                <w:szCs w:val="18"/>
              </w:rPr>
              <w:t>Flat Plate</w:t>
            </w:r>
          </w:p>
        </w:tc>
        <w:tc>
          <w:tcPr>
            <w:tcW w:w="761" w:type="dxa"/>
          </w:tcPr>
          <w:p w14:paraId="7F67CC19" w14:textId="77777777" w:rsidR="00F83C93" w:rsidRPr="00956A1C" w:rsidRDefault="00F83C93" w:rsidP="00901C88">
            <w:pPr>
              <w:pStyle w:val="Default"/>
              <w:jc w:val="center"/>
              <w:rPr>
                <w:sz w:val="18"/>
                <w:szCs w:val="18"/>
              </w:rPr>
            </w:pPr>
            <w:r w:rsidRPr="00956A1C">
              <w:rPr>
                <w:sz w:val="18"/>
                <w:szCs w:val="18"/>
              </w:rPr>
              <w:t>0.772</w:t>
            </w:r>
          </w:p>
        </w:tc>
        <w:tc>
          <w:tcPr>
            <w:tcW w:w="794" w:type="dxa"/>
          </w:tcPr>
          <w:p w14:paraId="4C0DDB36" w14:textId="77777777" w:rsidR="00F83C93" w:rsidRPr="00956A1C" w:rsidRDefault="00F83C93" w:rsidP="00901C88">
            <w:pPr>
              <w:pStyle w:val="Default"/>
              <w:jc w:val="center"/>
              <w:rPr>
                <w:sz w:val="18"/>
                <w:szCs w:val="18"/>
              </w:rPr>
            </w:pPr>
            <w:r w:rsidRPr="00956A1C">
              <w:rPr>
                <w:sz w:val="18"/>
                <w:szCs w:val="18"/>
              </w:rPr>
              <w:t>63.1</w:t>
            </w:r>
          </w:p>
        </w:tc>
        <w:tc>
          <w:tcPr>
            <w:tcW w:w="996" w:type="dxa"/>
          </w:tcPr>
          <w:p w14:paraId="4A9F7178" w14:textId="77777777" w:rsidR="00F83C93" w:rsidRPr="00956A1C" w:rsidRDefault="00F83C93" w:rsidP="00901C88">
            <w:pPr>
              <w:pStyle w:val="Default"/>
              <w:jc w:val="center"/>
              <w:rPr>
                <w:sz w:val="18"/>
                <w:szCs w:val="18"/>
              </w:rPr>
            </w:pPr>
            <w:r w:rsidRPr="00956A1C">
              <w:rPr>
                <w:sz w:val="18"/>
                <w:szCs w:val="18"/>
              </w:rPr>
              <w:t>0.479</w:t>
            </w:r>
          </w:p>
        </w:tc>
        <w:tc>
          <w:tcPr>
            <w:tcW w:w="709" w:type="dxa"/>
          </w:tcPr>
          <w:p w14:paraId="61D0F40A" w14:textId="77777777" w:rsidR="00F83C93" w:rsidRPr="00901C88" w:rsidRDefault="00F83C93" w:rsidP="00901C88">
            <w:pPr>
              <w:pStyle w:val="Default"/>
              <w:jc w:val="center"/>
              <w:rPr>
                <w:sz w:val="18"/>
                <w:szCs w:val="18"/>
              </w:rPr>
            </w:pPr>
            <w:r w:rsidRPr="00901C88">
              <w:rPr>
                <w:sz w:val="18"/>
                <w:szCs w:val="18"/>
              </w:rPr>
              <w:t>-</w:t>
            </w:r>
          </w:p>
        </w:tc>
        <w:tc>
          <w:tcPr>
            <w:tcW w:w="850" w:type="dxa"/>
          </w:tcPr>
          <w:p w14:paraId="282F0F9B" w14:textId="77777777" w:rsidR="00F83C93" w:rsidRPr="00956A1C" w:rsidRDefault="00F83C93" w:rsidP="00901C88">
            <w:pPr>
              <w:pStyle w:val="Default"/>
              <w:jc w:val="center"/>
              <w:rPr>
                <w:sz w:val="18"/>
                <w:szCs w:val="18"/>
              </w:rPr>
            </w:pPr>
            <w:r w:rsidRPr="00956A1C">
              <w:rPr>
                <w:sz w:val="18"/>
                <w:szCs w:val="18"/>
              </w:rPr>
              <w:t>0.628</w:t>
            </w:r>
          </w:p>
        </w:tc>
        <w:tc>
          <w:tcPr>
            <w:tcW w:w="584" w:type="dxa"/>
          </w:tcPr>
          <w:p w14:paraId="30767D55" w14:textId="77777777" w:rsidR="00F83C93" w:rsidRPr="00956A1C" w:rsidRDefault="00F83C93" w:rsidP="00901C88">
            <w:pPr>
              <w:pStyle w:val="Default"/>
              <w:jc w:val="center"/>
              <w:rPr>
                <w:sz w:val="18"/>
                <w:szCs w:val="18"/>
              </w:rPr>
            </w:pPr>
            <w:r w:rsidRPr="00956A1C">
              <w:rPr>
                <w:sz w:val="18"/>
                <w:szCs w:val="18"/>
              </w:rPr>
              <w:t>0.0</w:t>
            </w:r>
          </w:p>
        </w:tc>
      </w:tr>
      <w:tr w:rsidR="00F83C93" w14:paraId="019DB56D" w14:textId="77777777" w:rsidTr="00901C88">
        <w:trPr>
          <w:trHeight w:val="349"/>
        </w:trPr>
        <w:tc>
          <w:tcPr>
            <w:tcW w:w="675" w:type="dxa"/>
          </w:tcPr>
          <w:p w14:paraId="09FD8809" w14:textId="77777777" w:rsidR="00F83C93" w:rsidRPr="00956A1C" w:rsidRDefault="00F83C93" w:rsidP="00901C88">
            <w:pPr>
              <w:pStyle w:val="Default"/>
              <w:jc w:val="center"/>
              <w:rPr>
                <w:sz w:val="18"/>
                <w:szCs w:val="18"/>
              </w:rPr>
            </w:pPr>
            <w:r w:rsidRPr="00956A1C">
              <w:rPr>
                <w:sz w:val="18"/>
                <w:szCs w:val="18"/>
              </w:rPr>
              <w:t>10</w:t>
            </w:r>
          </w:p>
        </w:tc>
        <w:tc>
          <w:tcPr>
            <w:tcW w:w="993" w:type="dxa"/>
          </w:tcPr>
          <w:p w14:paraId="5E5884C7" w14:textId="77777777" w:rsidR="00F83C93" w:rsidRPr="00956A1C" w:rsidRDefault="00F83C93" w:rsidP="00901C88">
            <w:pPr>
              <w:pStyle w:val="Default"/>
              <w:jc w:val="center"/>
              <w:rPr>
                <w:sz w:val="18"/>
                <w:szCs w:val="18"/>
              </w:rPr>
            </w:pPr>
            <w:r w:rsidRPr="00956A1C">
              <w:rPr>
                <w:sz w:val="18"/>
                <w:szCs w:val="18"/>
              </w:rPr>
              <w:t>150</w:t>
            </w:r>
          </w:p>
        </w:tc>
        <w:tc>
          <w:tcPr>
            <w:tcW w:w="851" w:type="dxa"/>
          </w:tcPr>
          <w:p w14:paraId="04EAB963" w14:textId="77777777" w:rsidR="00F83C93" w:rsidRPr="00956A1C" w:rsidRDefault="00F83C93" w:rsidP="00901C88">
            <w:pPr>
              <w:pStyle w:val="Default"/>
              <w:jc w:val="center"/>
              <w:rPr>
                <w:sz w:val="18"/>
                <w:szCs w:val="18"/>
              </w:rPr>
            </w:pPr>
            <w:r w:rsidRPr="00956A1C">
              <w:rPr>
                <w:sz w:val="18"/>
                <w:szCs w:val="18"/>
              </w:rPr>
              <w:t>24</w:t>
            </w:r>
          </w:p>
        </w:tc>
        <w:tc>
          <w:tcPr>
            <w:tcW w:w="883" w:type="dxa"/>
          </w:tcPr>
          <w:p w14:paraId="3BD6BE71" w14:textId="77777777" w:rsidR="00F83C93" w:rsidRPr="00956A1C" w:rsidRDefault="00F83C93" w:rsidP="00901C88">
            <w:pPr>
              <w:pStyle w:val="Default"/>
              <w:jc w:val="center"/>
              <w:rPr>
                <w:sz w:val="18"/>
                <w:szCs w:val="18"/>
              </w:rPr>
            </w:pPr>
            <w:r w:rsidRPr="00956A1C">
              <w:rPr>
                <w:sz w:val="18"/>
                <w:szCs w:val="18"/>
              </w:rPr>
              <w:t>62</w:t>
            </w:r>
          </w:p>
        </w:tc>
        <w:tc>
          <w:tcPr>
            <w:tcW w:w="993" w:type="dxa"/>
          </w:tcPr>
          <w:p w14:paraId="3854C6B9" w14:textId="77777777" w:rsidR="00F83C93" w:rsidRPr="00956A1C" w:rsidRDefault="00F83C93" w:rsidP="00901C88">
            <w:pPr>
              <w:pStyle w:val="Default"/>
              <w:jc w:val="center"/>
              <w:rPr>
                <w:sz w:val="18"/>
                <w:szCs w:val="18"/>
              </w:rPr>
            </w:pPr>
            <w:r w:rsidRPr="00956A1C">
              <w:rPr>
                <w:sz w:val="18"/>
                <w:szCs w:val="18"/>
              </w:rPr>
              <w:t>CPVT</w:t>
            </w:r>
          </w:p>
        </w:tc>
        <w:tc>
          <w:tcPr>
            <w:tcW w:w="761" w:type="dxa"/>
          </w:tcPr>
          <w:p w14:paraId="27588099" w14:textId="77777777" w:rsidR="00F83C93" w:rsidRPr="00956A1C" w:rsidRDefault="00F83C93" w:rsidP="00901C88">
            <w:pPr>
              <w:pStyle w:val="Default"/>
              <w:jc w:val="center"/>
              <w:rPr>
                <w:sz w:val="18"/>
                <w:szCs w:val="18"/>
              </w:rPr>
            </w:pPr>
            <w:r w:rsidRPr="00956A1C">
              <w:rPr>
                <w:sz w:val="18"/>
                <w:szCs w:val="18"/>
              </w:rPr>
              <w:t>0.756</w:t>
            </w:r>
          </w:p>
        </w:tc>
        <w:tc>
          <w:tcPr>
            <w:tcW w:w="794" w:type="dxa"/>
          </w:tcPr>
          <w:p w14:paraId="094A3BD0" w14:textId="77777777" w:rsidR="00F83C93" w:rsidRPr="00956A1C" w:rsidRDefault="00F83C93" w:rsidP="00901C88">
            <w:pPr>
              <w:pStyle w:val="Default"/>
              <w:jc w:val="center"/>
              <w:rPr>
                <w:sz w:val="18"/>
                <w:szCs w:val="18"/>
              </w:rPr>
            </w:pPr>
            <w:r w:rsidRPr="00956A1C">
              <w:rPr>
                <w:sz w:val="18"/>
                <w:szCs w:val="18"/>
              </w:rPr>
              <w:t>85.5</w:t>
            </w:r>
          </w:p>
        </w:tc>
        <w:tc>
          <w:tcPr>
            <w:tcW w:w="996" w:type="dxa"/>
          </w:tcPr>
          <w:p w14:paraId="7FE53FF3" w14:textId="77777777" w:rsidR="00F83C93" w:rsidRPr="00956A1C" w:rsidRDefault="00F83C93" w:rsidP="00901C88">
            <w:pPr>
              <w:pStyle w:val="Default"/>
              <w:jc w:val="center"/>
              <w:rPr>
                <w:sz w:val="18"/>
                <w:szCs w:val="18"/>
              </w:rPr>
            </w:pPr>
            <w:r w:rsidRPr="00956A1C">
              <w:rPr>
                <w:sz w:val="18"/>
                <w:szCs w:val="18"/>
              </w:rPr>
              <w:t>0.084</w:t>
            </w:r>
          </w:p>
        </w:tc>
        <w:tc>
          <w:tcPr>
            <w:tcW w:w="709" w:type="dxa"/>
          </w:tcPr>
          <w:p w14:paraId="18D33F9F" w14:textId="77777777" w:rsidR="00F83C93" w:rsidRPr="00901C88" w:rsidRDefault="00F83C93" w:rsidP="00901C88">
            <w:pPr>
              <w:pStyle w:val="Default"/>
              <w:jc w:val="center"/>
              <w:rPr>
                <w:sz w:val="18"/>
                <w:szCs w:val="18"/>
              </w:rPr>
            </w:pPr>
            <w:r w:rsidRPr="00901C88">
              <w:rPr>
                <w:sz w:val="18"/>
                <w:szCs w:val="18"/>
              </w:rPr>
              <w:t>2.9</w:t>
            </w:r>
          </w:p>
        </w:tc>
        <w:tc>
          <w:tcPr>
            <w:tcW w:w="850" w:type="dxa"/>
          </w:tcPr>
          <w:p w14:paraId="7B3C716D" w14:textId="77777777" w:rsidR="00F83C93" w:rsidRPr="00956A1C" w:rsidRDefault="00F83C93" w:rsidP="00901C88">
            <w:pPr>
              <w:pStyle w:val="Default"/>
              <w:jc w:val="center"/>
              <w:rPr>
                <w:sz w:val="18"/>
                <w:szCs w:val="18"/>
              </w:rPr>
            </w:pPr>
            <w:r w:rsidRPr="00956A1C">
              <w:rPr>
                <w:sz w:val="18"/>
                <w:szCs w:val="18"/>
              </w:rPr>
              <w:t>0.282</w:t>
            </w:r>
          </w:p>
        </w:tc>
        <w:tc>
          <w:tcPr>
            <w:tcW w:w="584" w:type="dxa"/>
          </w:tcPr>
          <w:p w14:paraId="58D86B6A" w14:textId="77777777" w:rsidR="00F83C93" w:rsidRPr="00956A1C" w:rsidRDefault="00F83C93" w:rsidP="00901C88">
            <w:pPr>
              <w:pStyle w:val="Default"/>
              <w:jc w:val="center"/>
              <w:rPr>
                <w:sz w:val="18"/>
                <w:szCs w:val="18"/>
              </w:rPr>
            </w:pPr>
            <w:r w:rsidRPr="00956A1C">
              <w:rPr>
                <w:sz w:val="18"/>
                <w:szCs w:val="18"/>
              </w:rPr>
              <w:t>0.0</w:t>
            </w:r>
          </w:p>
        </w:tc>
      </w:tr>
      <w:tr w:rsidR="00F83C93" w14:paraId="54E98A39" w14:textId="77777777" w:rsidTr="00901C88">
        <w:trPr>
          <w:trHeight w:val="349"/>
        </w:trPr>
        <w:tc>
          <w:tcPr>
            <w:tcW w:w="675" w:type="dxa"/>
          </w:tcPr>
          <w:p w14:paraId="1A45CA00" w14:textId="77777777" w:rsidR="00F83C93" w:rsidRPr="00956A1C" w:rsidRDefault="00F83C93" w:rsidP="00901C88">
            <w:pPr>
              <w:pStyle w:val="Default"/>
              <w:jc w:val="center"/>
              <w:rPr>
                <w:sz w:val="18"/>
                <w:szCs w:val="18"/>
              </w:rPr>
            </w:pPr>
            <w:r w:rsidRPr="00956A1C">
              <w:rPr>
                <w:sz w:val="18"/>
                <w:szCs w:val="18"/>
              </w:rPr>
              <w:t>11*</w:t>
            </w:r>
          </w:p>
        </w:tc>
        <w:tc>
          <w:tcPr>
            <w:tcW w:w="993" w:type="dxa"/>
          </w:tcPr>
          <w:p w14:paraId="02632CB5" w14:textId="77777777" w:rsidR="00F83C93" w:rsidRPr="00956A1C" w:rsidRDefault="00F83C93" w:rsidP="00901C88">
            <w:pPr>
              <w:pStyle w:val="Default"/>
              <w:jc w:val="center"/>
              <w:rPr>
                <w:sz w:val="18"/>
                <w:szCs w:val="18"/>
              </w:rPr>
            </w:pPr>
            <w:r w:rsidRPr="00956A1C">
              <w:rPr>
                <w:sz w:val="18"/>
                <w:szCs w:val="18"/>
              </w:rPr>
              <w:t>200</w:t>
            </w:r>
          </w:p>
        </w:tc>
        <w:tc>
          <w:tcPr>
            <w:tcW w:w="851" w:type="dxa"/>
          </w:tcPr>
          <w:p w14:paraId="31B6DE67" w14:textId="77777777" w:rsidR="00F83C93" w:rsidRPr="00956A1C" w:rsidRDefault="00F83C93" w:rsidP="00901C88">
            <w:pPr>
              <w:pStyle w:val="Default"/>
              <w:jc w:val="center"/>
              <w:rPr>
                <w:sz w:val="18"/>
                <w:szCs w:val="18"/>
              </w:rPr>
            </w:pPr>
            <w:r w:rsidRPr="00956A1C">
              <w:rPr>
                <w:sz w:val="18"/>
                <w:szCs w:val="18"/>
              </w:rPr>
              <w:t>24</w:t>
            </w:r>
          </w:p>
        </w:tc>
        <w:tc>
          <w:tcPr>
            <w:tcW w:w="883" w:type="dxa"/>
          </w:tcPr>
          <w:p w14:paraId="4F7EF1EB" w14:textId="77777777" w:rsidR="00F83C93" w:rsidRPr="00956A1C" w:rsidRDefault="00F83C93" w:rsidP="00901C88">
            <w:pPr>
              <w:pStyle w:val="Default"/>
              <w:jc w:val="center"/>
              <w:rPr>
                <w:sz w:val="18"/>
                <w:szCs w:val="18"/>
              </w:rPr>
            </w:pPr>
            <w:r w:rsidRPr="00956A1C">
              <w:rPr>
                <w:sz w:val="18"/>
                <w:szCs w:val="18"/>
              </w:rPr>
              <w:t>62</w:t>
            </w:r>
          </w:p>
        </w:tc>
        <w:tc>
          <w:tcPr>
            <w:tcW w:w="993" w:type="dxa"/>
          </w:tcPr>
          <w:p w14:paraId="5413AB0F" w14:textId="77777777" w:rsidR="00F83C93" w:rsidRPr="00956A1C" w:rsidRDefault="00F83C93" w:rsidP="00901C88">
            <w:pPr>
              <w:pStyle w:val="Default"/>
              <w:jc w:val="center"/>
              <w:rPr>
                <w:sz w:val="18"/>
                <w:szCs w:val="18"/>
              </w:rPr>
            </w:pPr>
            <w:r w:rsidRPr="00956A1C">
              <w:rPr>
                <w:sz w:val="18"/>
                <w:szCs w:val="18"/>
              </w:rPr>
              <w:t>Flat Plate</w:t>
            </w:r>
          </w:p>
        </w:tc>
        <w:tc>
          <w:tcPr>
            <w:tcW w:w="761" w:type="dxa"/>
          </w:tcPr>
          <w:p w14:paraId="11964926" w14:textId="77777777" w:rsidR="00F83C93" w:rsidRPr="00956A1C" w:rsidRDefault="00F83C93" w:rsidP="00901C88">
            <w:pPr>
              <w:pStyle w:val="Default"/>
              <w:jc w:val="center"/>
              <w:rPr>
                <w:sz w:val="18"/>
                <w:szCs w:val="18"/>
              </w:rPr>
            </w:pPr>
            <w:r w:rsidRPr="00956A1C">
              <w:rPr>
                <w:sz w:val="18"/>
                <w:szCs w:val="18"/>
              </w:rPr>
              <w:t>0.745</w:t>
            </w:r>
          </w:p>
        </w:tc>
        <w:tc>
          <w:tcPr>
            <w:tcW w:w="794" w:type="dxa"/>
          </w:tcPr>
          <w:p w14:paraId="4D810375" w14:textId="77777777" w:rsidR="00F83C93" w:rsidRPr="00956A1C" w:rsidRDefault="00F83C93" w:rsidP="00901C88">
            <w:pPr>
              <w:pStyle w:val="Default"/>
              <w:jc w:val="center"/>
              <w:rPr>
                <w:sz w:val="18"/>
                <w:szCs w:val="18"/>
              </w:rPr>
            </w:pPr>
            <w:r w:rsidRPr="00956A1C">
              <w:rPr>
                <w:sz w:val="18"/>
                <w:szCs w:val="18"/>
              </w:rPr>
              <w:t>54.4</w:t>
            </w:r>
          </w:p>
        </w:tc>
        <w:tc>
          <w:tcPr>
            <w:tcW w:w="996" w:type="dxa"/>
          </w:tcPr>
          <w:p w14:paraId="696E725F" w14:textId="77777777" w:rsidR="00F83C93" w:rsidRPr="00956A1C" w:rsidRDefault="00F83C93" w:rsidP="00901C88">
            <w:pPr>
              <w:pStyle w:val="Default"/>
              <w:jc w:val="center"/>
              <w:rPr>
                <w:sz w:val="18"/>
                <w:szCs w:val="18"/>
              </w:rPr>
            </w:pPr>
            <w:r w:rsidRPr="00956A1C">
              <w:rPr>
                <w:sz w:val="18"/>
                <w:szCs w:val="18"/>
              </w:rPr>
              <w:t>0.355</w:t>
            </w:r>
          </w:p>
        </w:tc>
        <w:tc>
          <w:tcPr>
            <w:tcW w:w="709" w:type="dxa"/>
          </w:tcPr>
          <w:p w14:paraId="4D26A2AB" w14:textId="77777777" w:rsidR="00F83C93" w:rsidRPr="00901C88" w:rsidRDefault="00F83C93" w:rsidP="00901C88">
            <w:pPr>
              <w:pStyle w:val="Default"/>
              <w:jc w:val="center"/>
              <w:rPr>
                <w:sz w:val="18"/>
                <w:szCs w:val="18"/>
              </w:rPr>
            </w:pPr>
            <w:r w:rsidRPr="00901C88">
              <w:rPr>
                <w:sz w:val="18"/>
                <w:szCs w:val="18"/>
              </w:rPr>
              <w:t>-</w:t>
            </w:r>
          </w:p>
        </w:tc>
        <w:tc>
          <w:tcPr>
            <w:tcW w:w="850" w:type="dxa"/>
          </w:tcPr>
          <w:p w14:paraId="5E3B5322" w14:textId="77777777" w:rsidR="00F83C93" w:rsidRPr="00956A1C" w:rsidRDefault="00F83C93" w:rsidP="00901C88">
            <w:pPr>
              <w:pStyle w:val="Default"/>
              <w:jc w:val="center"/>
              <w:rPr>
                <w:sz w:val="18"/>
                <w:szCs w:val="18"/>
              </w:rPr>
            </w:pPr>
            <w:r w:rsidRPr="00956A1C">
              <w:rPr>
                <w:sz w:val="18"/>
                <w:szCs w:val="18"/>
              </w:rPr>
              <w:t>0.764</w:t>
            </w:r>
          </w:p>
        </w:tc>
        <w:tc>
          <w:tcPr>
            <w:tcW w:w="584" w:type="dxa"/>
          </w:tcPr>
          <w:p w14:paraId="24F13777" w14:textId="77777777" w:rsidR="00F83C93" w:rsidRPr="00956A1C" w:rsidRDefault="00F83C93" w:rsidP="00901C88">
            <w:pPr>
              <w:pStyle w:val="Default"/>
              <w:jc w:val="center"/>
              <w:rPr>
                <w:sz w:val="18"/>
                <w:szCs w:val="18"/>
              </w:rPr>
            </w:pPr>
            <w:r w:rsidRPr="00956A1C">
              <w:rPr>
                <w:sz w:val="18"/>
                <w:szCs w:val="18"/>
              </w:rPr>
              <w:t>0.0</w:t>
            </w:r>
          </w:p>
        </w:tc>
      </w:tr>
      <w:tr w:rsidR="00F83C93" w14:paraId="7BF8178D" w14:textId="77777777" w:rsidTr="00901C88">
        <w:trPr>
          <w:trHeight w:val="349"/>
        </w:trPr>
        <w:tc>
          <w:tcPr>
            <w:tcW w:w="675" w:type="dxa"/>
          </w:tcPr>
          <w:p w14:paraId="1E689D2D" w14:textId="77777777" w:rsidR="00F83C93" w:rsidRPr="00956A1C" w:rsidRDefault="00F83C93" w:rsidP="00901C88">
            <w:pPr>
              <w:pStyle w:val="Default"/>
              <w:jc w:val="center"/>
              <w:rPr>
                <w:sz w:val="18"/>
                <w:szCs w:val="18"/>
              </w:rPr>
            </w:pPr>
            <w:r w:rsidRPr="00956A1C">
              <w:rPr>
                <w:sz w:val="18"/>
                <w:szCs w:val="18"/>
              </w:rPr>
              <w:t>12*</w:t>
            </w:r>
          </w:p>
        </w:tc>
        <w:tc>
          <w:tcPr>
            <w:tcW w:w="993" w:type="dxa"/>
          </w:tcPr>
          <w:p w14:paraId="2E62937A" w14:textId="77777777" w:rsidR="00F83C93" w:rsidRPr="00956A1C" w:rsidRDefault="00F83C93" w:rsidP="00901C88">
            <w:pPr>
              <w:pStyle w:val="Default"/>
              <w:jc w:val="center"/>
              <w:rPr>
                <w:sz w:val="18"/>
                <w:szCs w:val="18"/>
              </w:rPr>
            </w:pPr>
            <w:r w:rsidRPr="00956A1C">
              <w:rPr>
                <w:sz w:val="18"/>
                <w:szCs w:val="18"/>
              </w:rPr>
              <w:t>150</w:t>
            </w:r>
          </w:p>
        </w:tc>
        <w:tc>
          <w:tcPr>
            <w:tcW w:w="851" w:type="dxa"/>
          </w:tcPr>
          <w:p w14:paraId="16C077C7" w14:textId="77777777" w:rsidR="00F83C93" w:rsidRPr="00956A1C" w:rsidRDefault="00F83C93" w:rsidP="00901C88">
            <w:pPr>
              <w:pStyle w:val="Default"/>
              <w:jc w:val="center"/>
              <w:rPr>
                <w:sz w:val="18"/>
                <w:szCs w:val="18"/>
              </w:rPr>
            </w:pPr>
            <w:r w:rsidRPr="00956A1C">
              <w:rPr>
                <w:sz w:val="18"/>
                <w:szCs w:val="18"/>
              </w:rPr>
              <w:t>24</w:t>
            </w:r>
          </w:p>
        </w:tc>
        <w:tc>
          <w:tcPr>
            <w:tcW w:w="883" w:type="dxa"/>
          </w:tcPr>
          <w:p w14:paraId="70BFD991" w14:textId="77777777" w:rsidR="00F83C93" w:rsidRPr="00956A1C" w:rsidRDefault="00F83C93" w:rsidP="00901C88">
            <w:pPr>
              <w:pStyle w:val="Default"/>
              <w:jc w:val="center"/>
              <w:rPr>
                <w:sz w:val="18"/>
                <w:szCs w:val="18"/>
              </w:rPr>
            </w:pPr>
            <w:r w:rsidRPr="00956A1C">
              <w:rPr>
                <w:sz w:val="18"/>
                <w:szCs w:val="18"/>
              </w:rPr>
              <w:t>62</w:t>
            </w:r>
          </w:p>
        </w:tc>
        <w:tc>
          <w:tcPr>
            <w:tcW w:w="993" w:type="dxa"/>
          </w:tcPr>
          <w:p w14:paraId="0B0A8C6F" w14:textId="77777777" w:rsidR="00F83C93" w:rsidRPr="00956A1C" w:rsidRDefault="00F83C93" w:rsidP="00901C88">
            <w:pPr>
              <w:pStyle w:val="Default"/>
              <w:jc w:val="center"/>
              <w:rPr>
                <w:sz w:val="18"/>
                <w:szCs w:val="18"/>
              </w:rPr>
            </w:pPr>
            <w:r w:rsidRPr="00956A1C">
              <w:rPr>
                <w:sz w:val="18"/>
                <w:szCs w:val="18"/>
              </w:rPr>
              <w:t>CPVT</w:t>
            </w:r>
          </w:p>
        </w:tc>
        <w:tc>
          <w:tcPr>
            <w:tcW w:w="761" w:type="dxa"/>
          </w:tcPr>
          <w:p w14:paraId="2EBA426F" w14:textId="77777777" w:rsidR="00F83C93" w:rsidRPr="00956A1C" w:rsidRDefault="00F83C93" w:rsidP="00901C88">
            <w:pPr>
              <w:pStyle w:val="Default"/>
              <w:jc w:val="center"/>
              <w:rPr>
                <w:sz w:val="18"/>
                <w:szCs w:val="18"/>
              </w:rPr>
            </w:pPr>
            <w:r w:rsidRPr="00956A1C">
              <w:rPr>
                <w:sz w:val="18"/>
                <w:szCs w:val="18"/>
              </w:rPr>
              <w:t>0.728</w:t>
            </w:r>
          </w:p>
        </w:tc>
        <w:tc>
          <w:tcPr>
            <w:tcW w:w="794" w:type="dxa"/>
          </w:tcPr>
          <w:p w14:paraId="3A937A6F" w14:textId="77777777" w:rsidR="00F83C93" w:rsidRPr="00956A1C" w:rsidRDefault="00F83C93" w:rsidP="00901C88">
            <w:pPr>
              <w:pStyle w:val="Default"/>
              <w:jc w:val="center"/>
              <w:rPr>
                <w:sz w:val="18"/>
                <w:szCs w:val="18"/>
              </w:rPr>
            </w:pPr>
            <w:r w:rsidRPr="00956A1C">
              <w:rPr>
                <w:sz w:val="18"/>
                <w:szCs w:val="18"/>
              </w:rPr>
              <w:t>73.3</w:t>
            </w:r>
          </w:p>
        </w:tc>
        <w:tc>
          <w:tcPr>
            <w:tcW w:w="996" w:type="dxa"/>
          </w:tcPr>
          <w:p w14:paraId="46CCD38F" w14:textId="77777777" w:rsidR="00F83C93" w:rsidRPr="00956A1C" w:rsidRDefault="00F83C93" w:rsidP="00901C88">
            <w:pPr>
              <w:pStyle w:val="Default"/>
              <w:jc w:val="center"/>
              <w:rPr>
                <w:sz w:val="18"/>
                <w:szCs w:val="18"/>
              </w:rPr>
            </w:pPr>
            <w:r w:rsidRPr="00956A1C">
              <w:rPr>
                <w:sz w:val="18"/>
                <w:szCs w:val="18"/>
              </w:rPr>
              <w:t>0.081</w:t>
            </w:r>
          </w:p>
        </w:tc>
        <w:tc>
          <w:tcPr>
            <w:tcW w:w="709" w:type="dxa"/>
          </w:tcPr>
          <w:p w14:paraId="3ADCE99E" w14:textId="77777777" w:rsidR="00F83C93" w:rsidRPr="00901C88" w:rsidRDefault="00F83C93" w:rsidP="00901C88">
            <w:pPr>
              <w:pStyle w:val="Default"/>
              <w:jc w:val="center"/>
              <w:rPr>
                <w:sz w:val="18"/>
                <w:szCs w:val="18"/>
              </w:rPr>
            </w:pPr>
            <w:r w:rsidRPr="00901C88">
              <w:rPr>
                <w:sz w:val="18"/>
                <w:szCs w:val="18"/>
              </w:rPr>
              <w:t>2.9</w:t>
            </w:r>
          </w:p>
        </w:tc>
        <w:tc>
          <w:tcPr>
            <w:tcW w:w="850" w:type="dxa"/>
          </w:tcPr>
          <w:p w14:paraId="47FB35FA" w14:textId="77777777" w:rsidR="00F83C93" w:rsidRPr="00956A1C" w:rsidRDefault="00F83C93" w:rsidP="00901C88">
            <w:pPr>
              <w:pStyle w:val="Default"/>
              <w:jc w:val="center"/>
              <w:rPr>
                <w:sz w:val="18"/>
                <w:szCs w:val="18"/>
              </w:rPr>
            </w:pPr>
            <w:r w:rsidRPr="00956A1C">
              <w:rPr>
                <w:sz w:val="18"/>
                <w:szCs w:val="18"/>
              </w:rPr>
              <w:t>0.584</w:t>
            </w:r>
          </w:p>
        </w:tc>
        <w:tc>
          <w:tcPr>
            <w:tcW w:w="584" w:type="dxa"/>
          </w:tcPr>
          <w:p w14:paraId="0B52A106" w14:textId="77777777" w:rsidR="00F83C93" w:rsidRPr="00956A1C" w:rsidRDefault="00F83C93" w:rsidP="00901C88">
            <w:pPr>
              <w:pStyle w:val="Default"/>
              <w:jc w:val="center"/>
              <w:rPr>
                <w:sz w:val="18"/>
                <w:szCs w:val="18"/>
              </w:rPr>
            </w:pPr>
            <w:r w:rsidRPr="00956A1C">
              <w:rPr>
                <w:sz w:val="18"/>
                <w:szCs w:val="18"/>
              </w:rPr>
              <w:t>0.0</w:t>
            </w:r>
          </w:p>
        </w:tc>
      </w:tr>
      <w:tr w:rsidR="00F83C93" w14:paraId="10CC8E9C" w14:textId="77777777" w:rsidTr="00901C88">
        <w:trPr>
          <w:trHeight w:val="349"/>
        </w:trPr>
        <w:tc>
          <w:tcPr>
            <w:tcW w:w="675" w:type="dxa"/>
          </w:tcPr>
          <w:p w14:paraId="77AC7B26" w14:textId="77777777" w:rsidR="00F83C93" w:rsidRPr="00956A1C" w:rsidRDefault="00F83C93" w:rsidP="00901C88">
            <w:pPr>
              <w:pStyle w:val="Default"/>
              <w:jc w:val="center"/>
              <w:rPr>
                <w:sz w:val="18"/>
                <w:szCs w:val="18"/>
              </w:rPr>
            </w:pPr>
            <w:r w:rsidRPr="00956A1C">
              <w:rPr>
                <w:sz w:val="18"/>
                <w:szCs w:val="18"/>
              </w:rPr>
              <w:t>13*</w:t>
            </w:r>
          </w:p>
        </w:tc>
        <w:tc>
          <w:tcPr>
            <w:tcW w:w="993" w:type="dxa"/>
          </w:tcPr>
          <w:p w14:paraId="2EFD559F" w14:textId="77777777" w:rsidR="00F83C93" w:rsidRPr="00956A1C" w:rsidRDefault="00F83C93" w:rsidP="00901C88">
            <w:pPr>
              <w:pStyle w:val="Default"/>
              <w:jc w:val="center"/>
              <w:rPr>
                <w:sz w:val="18"/>
                <w:szCs w:val="18"/>
              </w:rPr>
            </w:pPr>
            <w:r w:rsidRPr="00956A1C">
              <w:rPr>
                <w:sz w:val="18"/>
                <w:szCs w:val="18"/>
              </w:rPr>
              <w:t>200</w:t>
            </w:r>
          </w:p>
        </w:tc>
        <w:tc>
          <w:tcPr>
            <w:tcW w:w="851" w:type="dxa"/>
          </w:tcPr>
          <w:p w14:paraId="47CA6F21" w14:textId="77777777" w:rsidR="00F83C93" w:rsidRPr="00956A1C" w:rsidRDefault="00F83C93" w:rsidP="00901C88">
            <w:pPr>
              <w:pStyle w:val="Default"/>
              <w:jc w:val="center"/>
              <w:rPr>
                <w:sz w:val="18"/>
                <w:szCs w:val="18"/>
              </w:rPr>
            </w:pPr>
            <w:r w:rsidRPr="00956A1C">
              <w:rPr>
                <w:sz w:val="18"/>
                <w:szCs w:val="18"/>
              </w:rPr>
              <w:t>24</w:t>
            </w:r>
          </w:p>
        </w:tc>
        <w:tc>
          <w:tcPr>
            <w:tcW w:w="883" w:type="dxa"/>
          </w:tcPr>
          <w:p w14:paraId="3C1631EF" w14:textId="77777777" w:rsidR="00F83C93" w:rsidRPr="00956A1C" w:rsidRDefault="00F83C93" w:rsidP="00901C88">
            <w:pPr>
              <w:pStyle w:val="Default"/>
              <w:jc w:val="center"/>
              <w:rPr>
                <w:sz w:val="18"/>
                <w:szCs w:val="18"/>
              </w:rPr>
            </w:pPr>
            <w:r w:rsidRPr="00956A1C">
              <w:rPr>
                <w:sz w:val="18"/>
                <w:szCs w:val="18"/>
              </w:rPr>
              <w:t>62</w:t>
            </w:r>
          </w:p>
        </w:tc>
        <w:tc>
          <w:tcPr>
            <w:tcW w:w="993" w:type="dxa"/>
          </w:tcPr>
          <w:p w14:paraId="3A867BB6" w14:textId="77777777" w:rsidR="00F83C93" w:rsidRPr="00956A1C" w:rsidRDefault="00F83C93" w:rsidP="00901C88">
            <w:pPr>
              <w:pStyle w:val="Default"/>
              <w:jc w:val="center"/>
              <w:rPr>
                <w:sz w:val="18"/>
                <w:szCs w:val="18"/>
              </w:rPr>
            </w:pPr>
            <w:r w:rsidRPr="00956A1C">
              <w:rPr>
                <w:sz w:val="18"/>
                <w:szCs w:val="18"/>
              </w:rPr>
              <w:t>Flat Plate</w:t>
            </w:r>
          </w:p>
        </w:tc>
        <w:tc>
          <w:tcPr>
            <w:tcW w:w="761" w:type="dxa"/>
          </w:tcPr>
          <w:p w14:paraId="5444BF72" w14:textId="77777777" w:rsidR="00F83C93" w:rsidRPr="00956A1C" w:rsidRDefault="00F83C93" w:rsidP="00901C88">
            <w:pPr>
              <w:pStyle w:val="Default"/>
              <w:jc w:val="center"/>
              <w:rPr>
                <w:sz w:val="18"/>
                <w:szCs w:val="18"/>
              </w:rPr>
            </w:pPr>
            <w:r>
              <w:rPr>
                <w:sz w:val="18"/>
                <w:szCs w:val="18"/>
              </w:rPr>
              <w:t>0.768</w:t>
            </w:r>
          </w:p>
        </w:tc>
        <w:tc>
          <w:tcPr>
            <w:tcW w:w="794" w:type="dxa"/>
          </w:tcPr>
          <w:p w14:paraId="6C715972" w14:textId="77777777" w:rsidR="00F83C93" w:rsidRPr="00956A1C" w:rsidRDefault="00F83C93" w:rsidP="00901C88">
            <w:pPr>
              <w:pStyle w:val="Default"/>
              <w:jc w:val="center"/>
              <w:rPr>
                <w:sz w:val="18"/>
                <w:szCs w:val="18"/>
              </w:rPr>
            </w:pPr>
            <w:r>
              <w:rPr>
                <w:sz w:val="18"/>
                <w:szCs w:val="18"/>
              </w:rPr>
              <w:t>29.7</w:t>
            </w:r>
          </w:p>
        </w:tc>
        <w:tc>
          <w:tcPr>
            <w:tcW w:w="996" w:type="dxa"/>
          </w:tcPr>
          <w:p w14:paraId="53814CDE" w14:textId="77777777" w:rsidR="00F83C93" w:rsidRPr="00956A1C" w:rsidRDefault="00F83C93" w:rsidP="00901C88">
            <w:pPr>
              <w:pStyle w:val="Default"/>
              <w:jc w:val="center"/>
              <w:rPr>
                <w:sz w:val="18"/>
                <w:szCs w:val="18"/>
              </w:rPr>
            </w:pPr>
            <w:r>
              <w:rPr>
                <w:sz w:val="18"/>
                <w:szCs w:val="18"/>
              </w:rPr>
              <w:t>0.557</w:t>
            </w:r>
          </w:p>
        </w:tc>
        <w:tc>
          <w:tcPr>
            <w:tcW w:w="709" w:type="dxa"/>
          </w:tcPr>
          <w:p w14:paraId="226ED491" w14:textId="77777777" w:rsidR="00F83C93" w:rsidRPr="00901C88" w:rsidRDefault="00F83C93" w:rsidP="00901C88">
            <w:pPr>
              <w:pStyle w:val="Default"/>
              <w:jc w:val="center"/>
              <w:rPr>
                <w:sz w:val="18"/>
                <w:szCs w:val="18"/>
              </w:rPr>
            </w:pPr>
            <w:r w:rsidRPr="00901C88">
              <w:rPr>
                <w:sz w:val="18"/>
                <w:szCs w:val="18"/>
              </w:rPr>
              <w:t>-</w:t>
            </w:r>
          </w:p>
        </w:tc>
        <w:tc>
          <w:tcPr>
            <w:tcW w:w="850" w:type="dxa"/>
          </w:tcPr>
          <w:p w14:paraId="10DD7214" w14:textId="77777777" w:rsidR="00F83C93" w:rsidRPr="00956A1C" w:rsidRDefault="00F83C93" w:rsidP="00901C88">
            <w:pPr>
              <w:pStyle w:val="Default"/>
              <w:jc w:val="center"/>
              <w:rPr>
                <w:sz w:val="18"/>
                <w:szCs w:val="18"/>
              </w:rPr>
            </w:pPr>
            <w:r>
              <w:rPr>
                <w:sz w:val="18"/>
                <w:szCs w:val="18"/>
              </w:rPr>
              <w:t>0.577</w:t>
            </w:r>
          </w:p>
        </w:tc>
        <w:tc>
          <w:tcPr>
            <w:tcW w:w="584" w:type="dxa"/>
          </w:tcPr>
          <w:p w14:paraId="1A6E33F9" w14:textId="77777777" w:rsidR="00F83C93" w:rsidRPr="00956A1C" w:rsidRDefault="00F83C93" w:rsidP="00901C88">
            <w:pPr>
              <w:pStyle w:val="Default"/>
              <w:jc w:val="center"/>
              <w:rPr>
                <w:sz w:val="18"/>
                <w:szCs w:val="18"/>
              </w:rPr>
            </w:pPr>
            <w:r>
              <w:rPr>
                <w:sz w:val="18"/>
                <w:szCs w:val="18"/>
              </w:rPr>
              <w:t>2.7</w:t>
            </w:r>
          </w:p>
        </w:tc>
      </w:tr>
      <w:tr w:rsidR="00F83C93" w14:paraId="4B21B861" w14:textId="77777777" w:rsidTr="00901C88">
        <w:trPr>
          <w:trHeight w:val="349"/>
        </w:trPr>
        <w:tc>
          <w:tcPr>
            <w:tcW w:w="675" w:type="dxa"/>
          </w:tcPr>
          <w:p w14:paraId="12879E2A" w14:textId="77777777" w:rsidR="00F83C93" w:rsidRPr="00956A1C" w:rsidRDefault="00F83C93" w:rsidP="00901C88">
            <w:pPr>
              <w:pStyle w:val="Default"/>
              <w:jc w:val="center"/>
              <w:rPr>
                <w:sz w:val="18"/>
                <w:szCs w:val="18"/>
              </w:rPr>
            </w:pPr>
            <w:r w:rsidRPr="00956A1C">
              <w:rPr>
                <w:sz w:val="18"/>
                <w:szCs w:val="18"/>
              </w:rPr>
              <w:t>14*</w:t>
            </w:r>
          </w:p>
        </w:tc>
        <w:tc>
          <w:tcPr>
            <w:tcW w:w="993" w:type="dxa"/>
          </w:tcPr>
          <w:p w14:paraId="77CB5A2A" w14:textId="77777777" w:rsidR="00F83C93" w:rsidRPr="00956A1C" w:rsidRDefault="00F83C93" w:rsidP="00901C88">
            <w:pPr>
              <w:pStyle w:val="Default"/>
              <w:jc w:val="center"/>
              <w:rPr>
                <w:sz w:val="18"/>
                <w:szCs w:val="18"/>
              </w:rPr>
            </w:pPr>
            <w:r w:rsidRPr="00956A1C">
              <w:rPr>
                <w:sz w:val="18"/>
                <w:szCs w:val="18"/>
              </w:rPr>
              <w:t>150</w:t>
            </w:r>
          </w:p>
        </w:tc>
        <w:tc>
          <w:tcPr>
            <w:tcW w:w="851" w:type="dxa"/>
          </w:tcPr>
          <w:p w14:paraId="4F4F0434" w14:textId="77777777" w:rsidR="00F83C93" w:rsidRPr="00956A1C" w:rsidRDefault="00F83C93" w:rsidP="00901C88">
            <w:pPr>
              <w:pStyle w:val="Default"/>
              <w:jc w:val="center"/>
              <w:rPr>
                <w:sz w:val="18"/>
                <w:szCs w:val="18"/>
              </w:rPr>
            </w:pPr>
            <w:r w:rsidRPr="00956A1C">
              <w:rPr>
                <w:sz w:val="18"/>
                <w:szCs w:val="18"/>
              </w:rPr>
              <w:t>24</w:t>
            </w:r>
          </w:p>
        </w:tc>
        <w:tc>
          <w:tcPr>
            <w:tcW w:w="883" w:type="dxa"/>
          </w:tcPr>
          <w:p w14:paraId="25611DFA" w14:textId="77777777" w:rsidR="00F83C93" w:rsidRPr="00956A1C" w:rsidRDefault="00F83C93" w:rsidP="00901C88">
            <w:pPr>
              <w:pStyle w:val="Default"/>
              <w:jc w:val="center"/>
              <w:rPr>
                <w:sz w:val="18"/>
                <w:szCs w:val="18"/>
              </w:rPr>
            </w:pPr>
            <w:r w:rsidRPr="00956A1C">
              <w:rPr>
                <w:sz w:val="18"/>
                <w:szCs w:val="18"/>
              </w:rPr>
              <w:t>62</w:t>
            </w:r>
          </w:p>
        </w:tc>
        <w:tc>
          <w:tcPr>
            <w:tcW w:w="993" w:type="dxa"/>
          </w:tcPr>
          <w:p w14:paraId="19C7C68E" w14:textId="77777777" w:rsidR="00F83C93" w:rsidRPr="00956A1C" w:rsidRDefault="00F83C93" w:rsidP="00901C88">
            <w:pPr>
              <w:pStyle w:val="Default"/>
              <w:jc w:val="center"/>
              <w:rPr>
                <w:sz w:val="18"/>
                <w:szCs w:val="18"/>
              </w:rPr>
            </w:pPr>
            <w:r w:rsidRPr="00956A1C">
              <w:rPr>
                <w:sz w:val="18"/>
                <w:szCs w:val="18"/>
              </w:rPr>
              <w:t>CPVT</w:t>
            </w:r>
          </w:p>
        </w:tc>
        <w:tc>
          <w:tcPr>
            <w:tcW w:w="761" w:type="dxa"/>
          </w:tcPr>
          <w:p w14:paraId="2018FB0C" w14:textId="77777777" w:rsidR="00F83C93" w:rsidRPr="00956A1C" w:rsidRDefault="00F83C93" w:rsidP="00901C88">
            <w:pPr>
              <w:pStyle w:val="Default"/>
              <w:jc w:val="center"/>
              <w:rPr>
                <w:sz w:val="18"/>
                <w:szCs w:val="18"/>
              </w:rPr>
            </w:pPr>
            <w:r>
              <w:rPr>
                <w:sz w:val="18"/>
                <w:szCs w:val="18"/>
              </w:rPr>
              <w:t>0.756</w:t>
            </w:r>
          </w:p>
        </w:tc>
        <w:tc>
          <w:tcPr>
            <w:tcW w:w="794" w:type="dxa"/>
          </w:tcPr>
          <w:p w14:paraId="7963BD71" w14:textId="77777777" w:rsidR="00F83C93" w:rsidRPr="00956A1C" w:rsidRDefault="00F83C93" w:rsidP="00901C88">
            <w:pPr>
              <w:pStyle w:val="Default"/>
              <w:jc w:val="center"/>
              <w:rPr>
                <w:sz w:val="18"/>
                <w:szCs w:val="18"/>
              </w:rPr>
            </w:pPr>
            <w:r>
              <w:rPr>
                <w:sz w:val="18"/>
                <w:szCs w:val="18"/>
              </w:rPr>
              <w:t>39.3</w:t>
            </w:r>
          </w:p>
        </w:tc>
        <w:tc>
          <w:tcPr>
            <w:tcW w:w="996" w:type="dxa"/>
          </w:tcPr>
          <w:p w14:paraId="0267A033" w14:textId="77777777" w:rsidR="00F83C93" w:rsidRPr="00956A1C" w:rsidRDefault="00F83C93" w:rsidP="00901C88">
            <w:pPr>
              <w:pStyle w:val="Default"/>
              <w:jc w:val="center"/>
              <w:rPr>
                <w:sz w:val="18"/>
                <w:szCs w:val="18"/>
              </w:rPr>
            </w:pPr>
            <w:r>
              <w:rPr>
                <w:sz w:val="18"/>
                <w:szCs w:val="18"/>
              </w:rPr>
              <w:t>0.349</w:t>
            </w:r>
          </w:p>
        </w:tc>
        <w:tc>
          <w:tcPr>
            <w:tcW w:w="709" w:type="dxa"/>
          </w:tcPr>
          <w:p w14:paraId="5C7979A6" w14:textId="77777777" w:rsidR="00F83C93" w:rsidRPr="00901C88" w:rsidRDefault="00F83C93" w:rsidP="00901C88">
            <w:pPr>
              <w:pStyle w:val="Default"/>
              <w:jc w:val="center"/>
              <w:rPr>
                <w:sz w:val="18"/>
                <w:szCs w:val="18"/>
              </w:rPr>
            </w:pPr>
            <w:r w:rsidRPr="00901C88">
              <w:rPr>
                <w:sz w:val="18"/>
                <w:szCs w:val="18"/>
              </w:rPr>
              <w:t>2.9</w:t>
            </w:r>
          </w:p>
        </w:tc>
        <w:tc>
          <w:tcPr>
            <w:tcW w:w="850" w:type="dxa"/>
          </w:tcPr>
          <w:p w14:paraId="3B3CCD31" w14:textId="77777777" w:rsidR="00F83C93" w:rsidRPr="00956A1C" w:rsidRDefault="00F83C93" w:rsidP="00901C88">
            <w:pPr>
              <w:pStyle w:val="Default"/>
              <w:jc w:val="center"/>
              <w:rPr>
                <w:sz w:val="18"/>
                <w:szCs w:val="18"/>
              </w:rPr>
            </w:pPr>
            <w:r>
              <w:rPr>
                <w:sz w:val="18"/>
                <w:szCs w:val="18"/>
              </w:rPr>
              <w:t>0.405</w:t>
            </w:r>
          </w:p>
        </w:tc>
        <w:tc>
          <w:tcPr>
            <w:tcW w:w="584" w:type="dxa"/>
          </w:tcPr>
          <w:p w14:paraId="2698B342" w14:textId="77777777" w:rsidR="00F83C93" w:rsidRPr="00956A1C" w:rsidRDefault="00F83C93" w:rsidP="00901C88">
            <w:pPr>
              <w:pStyle w:val="Default"/>
              <w:jc w:val="center"/>
              <w:rPr>
                <w:sz w:val="18"/>
                <w:szCs w:val="18"/>
              </w:rPr>
            </w:pPr>
            <w:r>
              <w:rPr>
                <w:sz w:val="18"/>
                <w:szCs w:val="18"/>
              </w:rPr>
              <w:t>2.5</w:t>
            </w:r>
          </w:p>
        </w:tc>
      </w:tr>
      <w:tr w:rsidR="008B4FC1" w14:paraId="403C21A7" w14:textId="77777777" w:rsidTr="00901C88">
        <w:trPr>
          <w:trHeight w:val="349"/>
        </w:trPr>
        <w:tc>
          <w:tcPr>
            <w:tcW w:w="675" w:type="dxa"/>
          </w:tcPr>
          <w:p w14:paraId="67AB2D10" w14:textId="1ECD5F56" w:rsidR="008B4FC1" w:rsidRPr="00EC622C" w:rsidRDefault="008B4FC1" w:rsidP="008B4FC1">
            <w:pPr>
              <w:pStyle w:val="Default"/>
              <w:jc w:val="center"/>
              <w:rPr>
                <w:sz w:val="18"/>
                <w:szCs w:val="18"/>
              </w:rPr>
            </w:pPr>
            <w:r>
              <w:rPr>
                <w:sz w:val="18"/>
                <w:szCs w:val="18"/>
              </w:rPr>
              <w:t>1</w:t>
            </w:r>
            <w:r w:rsidR="007E5159">
              <w:rPr>
                <w:sz w:val="18"/>
                <w:szCs w:val="18"/>
              </w:rPr>
              <w:t>5</w:t>
            </w:r>
          </w:p>
        </w:tc>
        <w:tc>
          <w:tcPr>
            <w:tcW w:w="993" w:type="dxa"/>
          </w:tcPr>
          <w:p w14:paraId="2CECB81F" w14:textId="0CCC2E7D" w:rsidR="008B4FC1" w:rsidRPr="00EC622C" w:rsidRDefault="008B4FC1" w:rsidP="008B4FC1">
            <w:pPr>
              <w:pStyle w:val="Default"/>
              <w:jc w:val="center"/>
              <w:rPr>
                <w:sz w:val="18"/>
                <w:szCs w:val="18"/>
              </w:rPr>
            </w:pPr>
            <w:r w:rsidRPr="00EC622C">
              <w:rPr>
                <w:sz w:val="18"/>
                <w:szCs w:val="18"/>
              </w:rPr>
              <w:t>150</w:t>
            </w:r>
          </w:p>
        </w:tc>
        <w:tc>
          <w:tcPr>
            <w:tcW w:w="851" w:type="dxa"/>
          </w:tcPr>
          <w:p w14:paraId="10605A07" w14:textId="102031ED" w:rsidR="008B4FC1" w:rsidRPr="00EC622C" w:rsidRDefault="008B4FC1" w:rsidP="008B4FC1">
            <w:pPr>
              <w:pStyle w:val="Default"/>
              <w:jc w:val="center"/>
              <w:rPr>
                <w:sz w:val="18"/>
                <w:szCs w:val="18"/>
              </w:rPr>
            </w:pPr>
            <w:r w:rsidRPr="00EC622C">
              <w:rPr>
                <w:sz w:val="18"/>
                <w:szCs w:val="18"/>
              </w:rPr>
              <w:t>24</w:t>
            </w:r>
          </w:p>
        </w:tc>
        <w:tc>
          <w:tcPr>
            <w:tcW w:w="883" w:type="dxa"/>
          </w:tcPr>
          <w:p w14:paraId="5B6A6D12" w14:textId="3E2813A2" w:rsidR="008B4FC1" w:rsidRPr="00EC622C" w:rsidRDefault="008B4FC1" w:rsidP="008B4FC1">
            <w:pPr>
              <w:pStyle w:val="Default"/>
              <w:jc w:val="center"/>
              <w:rPr>
                <w:sz w:val="18"/>
                <w:szCs w:val="18"/>
              </w:rPr>
            </w:pPr>
            <w:r w:rsidRPr="00EC622C">
              <w:rPr>
                <w:sz w:val="18"/>
                <w:szCs w:val="18"/>
              </w:rPr>
              <w:t>62</w:t>
            </w:r>
          </w:p>
        </w:tc>
        <w:tc>
          <w:tcPr>
            <w:tcW w:w="993" w:type="dxa"/>
          </w:tcPr>
          <w:p w14:paraId="1CE74407" w14:textId="22861315" w:rsidR="008B4FC1" w:rsidRPr="00EC622C" w:rsidRDefault="008B4FC1" w:rsidP="008B4FC1">
            <w:pPr>
              <w:pStyle w:val="Default"/>
              <w:jc w:val="center"/>
              <w:rPr>
                <w:sz w:val="18"/>
                <w:szCs w:val="18"/>
              </w:rPr>
            </w:pPr>
            <w:r w:rsidRPr="00EC622C">
              <w:rPr>
                <w:sz w:val="18"/>
                <w:szCs w:val="18"/>
              </w:rPr>
              <w:t>CPVT</w:t>
            </w:r>
          </w:p>
        </w:tc>
        <w:tc>
          <w:tcPr>
            <w:tcW w:w="761" w:type="dxa"/>
          </w:tcPr>
          <w:p w14:paraId="6F297703" w14:textId="05A45F68" w:rsidR="008B4FC1" w:rsidRPr="00EC622C" w:rsidRDefault="003D6F25" w:rsidP="008B4FC1">
            <w:pPr>
              <w:pStyle w:val="Default"/>
              <w:jc w:val="center"/>
              <w:rPr>
                <w:sz w:val="18"/>
                <w:szCs w:val="18"/>
              </w:rPr>
            </w:pPr>
            <w:r>
              <w:rPr>
                <w:sz w:val="18"/>
                <w:szCs w:val="18"/>
              </w:rPr>
              <w:t>0.767</w:t>
            </w:r>
          </w:p>
        </w:tc>
        <w:tc>
          <w:tcPr>
            <w:tcW w:w="794" w:type="dxa"/>
          </w:tcPr>
          <w:p w14:paraId="24C7B051" w14:textId="7D46DC3F" w:rsidR="008B4FC1" w:rsidRPr="00EC622C" w:rsidRDefault="003D6F25" w:rsidP="008B4FC1">
            <w:pPr>
              <w:pStyle w:val="Default"/>
              <w:jc w:val="center"/>
              <w:rPr>
                <w:sz w:val="18"/>
                <w:szCs w:val="18"/>
              </w:rPr>
            </w:pPr>
            <w:r>
              <w:rPr>
                <w:sz w:val="18"/>
                <w:szCs w:val="18"/>
              </w:rPr>
              <w:t>40.1</w:t>
            </w:r>
          </w:p>
        </w:tc>
        <w:tc>
          <w:tcPr>
            <w:tcW w:w="996" w:type="dxa"/>
          </w:tcPr>
          <w:p w14:paraId="1BC3E194" w14:textId="3BC49498" w:rsidR="008B4FC1" w:rsidRPr="00EC622C" w:rsidRDefault="00C94276" w:rsidP="008B4FC1">
            <w:pPr>
              <w:pStyle w:val="Default"/>
              <w:jc w:val="center"/>
              <w:rPr>
                <w:sz w:val="18"/>
                <w:szCs w:val="18"/>
              </w:rPr>
            </w:pPr>
            <w:r>
              <w:rPr>
                <w:sz w:val="18"/>
                <w:szCs w:val="18"/>
              </w:rPr>
              <w:t>0.407</w:t>
            </w:r>
          </w:p>
        </w:tc>
        <w:tc>
          <w:tcPr>
            <w:tcW w:w="709" w:type="dxa"/>
          </w:tcPr>
          <w:p w14:paraId="44B1AF8D" w14:textId="26F045EE" w:rsidR="008B4FC1" w:rsidRPr="00EC622C" w:rsidRDefault="008B4FC1" w:rsidP="008B4FC1">
            <w:pPr>
              <w:pStyle w:val="Default"/>
              <w:jc w:val="center"/>
              <w:rPr>
                <w:sz w:val="18"/>
                <w:szCs w:val="18"/>
              </w:rPr>
            </w:pPr>
            <w:r w:rsidRPr="00EC622C">
              <w:rPr>
                <w:sz w:val="18"/>
                <w:szCs w:val="18"/>
              </w:rPr>
              <w:t>2.7</w:t>
            </w:r>
          </w:p>
        </w:tc>
        <w:tc>
          <w:tcPr>
            <w:tcW w:w="850" w:type="dxa"/>
          </w:tcPr>
          <w:p w14:paraId="6FA88452" w14:textId="6B9831C0" w:rsidR="008B4FC1" w:rsidRPr="00EC622C" w:rsidRDefault="003D6F25" w:rsidP="008B4FC1">
            <w:pPr>
              <w:pStyle w:val="Default"/>
              <w:jc w:val="center"/>
              <w:rPr>
                <w:sz w:val="18"/>
                <w:szCs w:val="18"/>
              </w:rPr>
            </w:pPr>
            <w:r>
              <w:rPr>
                <w:sz w:val="18"/>
                <w:szCs w:val="18"/>
              </w:rPr>
              <w:t>0.400</w:t>
            </w:r>
          </w:p>
        </w:tc>
        <w:tc>
          <w:tcPr>
            <w:tcW w:w="584" w:type="dxa"/>
          </w:tcPr>
          <w:p w14:paraId="2EE91E4C" w14:textId="08DADA3B" w:rsidR="008B4FC1" w:rsidRPr="00EC622C" w:rsidRDefault="003D6F25" w:rsidP="008B4FC1">
            <w:pPr>
              <w:pStyle w:val="Default"/>
              <w:jc w:val="center"/>
              <w:rPr>
                <w:sz w:val="18"/>
                <w:szCs w:val="18"/>
              </w:rPr>
            </w:pPr>
            <w:r>
              <w:rPr>
                <w:sz w:val="18"/>
                <w:szCs w:val="18"/>
              </w:rPr>
              <w:t>2.5</w:t>
            </w:r>
          </w:p>
        </w:tc>
      </w:tr>
    </w:tbl>
    <w:p w14:paraId="72395AA4" w14:textId="6461CA38" w:rsidR="00EE0AD0" w:rsidRPr="00B75B6E" w:rsidRDefault="00F83C93" w:rsidP="00EE0AD0">
      <w:pPr>
        <w:pStyle w:val="SWCHeading1"/>
        <w:jc w:val="both"/>
        <w:rPr>
          <w:rFonts w:ascii="Times New Roman" w:hAnsi="Times New Roman"/>
          <w:b w:val="0"/>
          <w:szCs w:val="22"/>
          <w:lang w:val="en-GB"/>
        </w:rPr>
      </w:pPr>
      <w:r w:rsidRPr="00F83C93">
        <w:rPr>
          <w:rFonts w:ascii="Times New Roman" w:hAnsi="Times New Roman"/>
          <w:b w:val="0"/>
          <w:szCs w:val="22"/>
          <w:lang w:val="en-GB"/>
        </w:rPr>
        <w:t>Reviewing overall results, it can be observed that COP</w:t>
      </w:r>
      <w:r w:rsidRPr="00F83C93">
        <w:rPr>
          <w:rFonts w:ascii="Times New Roman" w:hAnsi="Times New Roman"/>
          <w:b w:val="0"/>
          <w:szCs w:val="22"/>
          <w:vertAlign w:val="subscript"/>
          <w:lang w:val="en-GB"/>
        </w:rPr>
        <w:t>th</w:t>
      </w:r>
      <w:r w:rsidRPr="00F83C93">
        <w:rPr>
          <w:rFonts w:ascii="Times New Roman" w:hAnsi="Times New Roman"/>
          <w:b w:val="0"/>
          <w:szCs w:val="22"/>
          <w:lang w:val="en-GB"/>
        </w:rPr>
        <w:t xml:space="preserve"> of the absorption chiller is rather independent of the system considered. On the other hand, COP</w:t>
      </w:r>
      <w:r w:rsidRPr="00F83C93">
        <w:rPr>
          <w:rFonts w:ascii="Times New Roman" w:hAnsi="Times New Roman"/>
          <w:b w:val="0"/>
          <w:szCs w:val="22"/>
          <w:vertAlign w:val="subscript"/>
          <w:lang w:val="en-GB"/>
        </w:rPr>
        <w:t>el</w:t>
      </w:r>
      <w:r w:rsidRPr="00F83C93">
        <w:rPr>
          <w:rFonts w:ascii="Times New Roman" w:hAnsi="Times New Roman"/>
          <w:b w:val="0"/>
          <w:szCs w:val="22"/>
          <w:lang w:val="en-GB"/>
        </w:rPr>
        <w:t xml:space="preserve"> values are quite high due to the control strategy implemented for the absorption chiller (Castro et al., 2024), which optimizes electrical consumption under partial load. It is also noteworthy that the low electrical performance of the PV modules in the CPVT collector (below 3%) is mainly due to the fact that not all of the area is covered by the PV modules (see Santos et al., 2026, for details).</w:t>
      </w:r>
    </w:p>
    <w:p w14:paraId="47A3F71A" w14:textId="4C22C09C" w:rsidR="00881C49" w:rsidRPr="00881C49" w:rsidRDefault="00905E0D" w:rsidP="00D44632">
      <w:pPr>
        <w:pStyle w:val="SWCHeading1"/>
        <w:jc w:val="both"/>
        <w:rPr>
          <w:rFonts w:ascii="Times New Roman" w:hAnsi="Times New Roman"/>
          <w:b w:val="0"/>
          <w:szCs w:val="22"/>
          <w:lang w:val="en-GB"/>
        </w:rPr>
      </w:pPr>
      <w:r w:rsidRPr="00905E0D">
        <w:rPr>
          <w:rFonts w:ascii="Times New Roman" w:hAnsi="Times New Roman"/>
          <w:b w:val="0"/>
          <w:szCs w:val="22"/>
          <w:lang w:val="en-GB"/>
        </w:rPr>
        <w:t>Two sizes of the absorption chiller have been simulated (52 and 62 kW). After reviewing the results of the 1-week July simulation, it can be concluded that a 52 kW absorption chiller is not sufficient to meet the cooling demand, as a failure time of about 15% was detected</w:t>
      </w:r>
      <w:r w:rsidR="00011098">
        <w:rPr>
          <w:rFonts w:ascii="Times New Roman" w:hAnsi="Times New Roman"/>
          <w:b w:val="0"/>
          <w:szCs w:val="22"/>
          <w:lang w:val="en-GB"/>
        </w:rPr>
        <w:t xml:space="preserve"> (see section 5.2 for details)</w:t>
      </w:r>
      <w:r w:rsidRPr="00905E0D">
        <w:rPr>
          <w:rFonts w:ascii="Times New Roman" w:hAnsi="Times New Roman"/>
          <w:b w:val="0"/>
          <w:szCs w:val="22"/>
          <w:lang w:val="en-GB"/>
        </w:rPr>
        <w:t>. Adding free cooling to the cluster room has a significant impact by increasing the solar fraction, as the overall cooling demand is reduced</w:t>
      </w:r>
      <w:r w:rsidR="00011098">
        <w:rPr>
          <w:rFonts w:ascii="Times New Roman" w:hAnsi="Times New Roman"/>
          <w:b w:val="0"/>
          <w:szCs w:val="22"/>
          <w:lang w:val="en-GB"/>
        </w:rPr>
        <w:t xml:space="preserve"> (see also section 5.2 for details)</w:t>
      </w:r>
      <w:r w:rsidRPr="00905E0D">
        <w:rPr>
          <w:rFonts w:ascii="Times New Roman" w:hAnsi="Times New Roman"/>
          <w:b w:val="0"/>
          <w:szCs w:val="22"/>
          <w:lang w:val="en-GB"/>
        </w:rPr>
        <w:t>.</w:t>
      </w:r>
    </w:p>
    <w:p w14:paraId="7D2AD4FE" w14:textId="1264C680" w:rsidR="00053C67" w:rsidRDefault="00087072" w:rsidP="00053C67">
      <w:pPr>
        <w:pStyle w:val="SWCHeading1"/>
        <w:jc w:val="both"/>
        <w:rPr>
          <w:rFonts w:ascii="Times New Roman" w:hAnsi="Times New Roman"/>
          <w:b w:val="0"/>
          <w:szCs w:val="22"/>
          <w:lang w:val="en-GB"/>
        </w:rPr>
      </w:pPr>
      <w:r w:rsidRPr="00087072">
        <w:rPr>
          <w:rFonts w:ascii="Times New Roman" w:hAnsi="Times New Roman"/>
          <w:b w:val="0"/>
          <w:szCs w:val="22"/>
          <w:lang w:val="en-GB"/>
        </w:rPr>
        <w:t>In weekly simulations for May, higher COP</w:t>
      </w:r>
      <w:r w:rsidRPr="00A85D0A">
        <w:rPr>
          <w:rFonts w:ascii="Times New Roman" w:hAnsi="Times New Roman"/>
          <w:b w:val="0"/>
          <w:szCs w:val="22"/>
          <w:vertAlign w:val="subscript"/>
          <w:lang w:val="en-GB"/>
        </w:rPr>
        <w:t>el</w:t>
      </w:r>
      <w:r w:rsidRPr="00087072">
        <w:rPr>
          <w:rFonts w:ascii="Times New Roman" w:hAnsi="Times New Roman"/>
          <w:b w:val="0"/>
          <w:szCs w:val="22"/>
          <w:lang w:val="en-GB"/>
        </w:rPr>
        <w:t xml:space="preserve"> values are observed, as the absorption machine is operating mainly at partial load. For the CPVT solar collector, the solar fraction is lower than that of the flat-plate solar collector </w:t>
      </w:r>
      <w:r w:rsidRPr="00087072">
        <w:rPr>
          <w:rFonts w:ascii="Times New Roman" w:hAnsi="Times New Roman"/>
          <w:b w:val="0"/>
          <w:szCs w:val="22"/>
          <w:lang w:val="en-GB"/>
        </w:rPr>
        <w:lastRenderedPageBreak/>
        <w:t>because the solar tracker has to be defocused to protect the PV modules, as May has high solar radiation but low cooling demand (see section 5.2 for details). This defocusing of the solar tracker also significantly reduces the integrated collector efficiency.</w:t>
      </w:r>
    </w:p>
    <w:p w14:paraId="3F1FDC1D" w14:textId="6ECD7258" w:rsidR="00222243" w:rsidRPr="00802B10" w:rsidRDefault="00D343B7" w:rsidP="00802B10">
      <w:pPr>
        <w:pStyle w:val="SWCHeading1"/>
        <w:jc w:val="both"/>
        <w:rPr>
          <w:rFonts w:ascii="Times New Roman" w:hAnsi="Times New Roman"/>
          <w:b w:val="0"/>
          <w:szCs w:val="22"/>
          <w:lang w:val="en-GB"/>
        </w:rPr>
      </w:pPr>
      <w:r w:rsidRPr="00D343B7">
        <w:rPr>
          <w:rFonts w:ascii="Times New Roman" w:hAnsi="Times New Roman"/>
          <w:b w:val="0"/>
          <w:szCs w:val="22"/>
          <w:lang w:val="en-GB"/>
        </w:rPr>
        <w:t>For complete summer season simulations (May-September, cases 13-16), residual periods of fail time (under 3%) have been detected. For the CPVT collector, a low integrated efficiency is also detected due to the overheating protection strategy for the PV cells. The overheating protection also affects the solar fraction, which is significantly reduced compared with the flat-plate collector. The free cooling slightly improves the solar fraction, as cooling demand is reduced.</w:t>
      </w:r>
    </w:p>
    <w:p w14:paraId="1115E00D" w14:textId="7D95336E" w:rsidR="00A8657E" w:rsidRDefault="00A8657E" w:rsidP="00A8657E">
      <w:pPr>
        <w:pStyle w:val="SWCHeading1"/>
        <w:numPr>
          <w:ilvl w:val="1"/>
          <w:numId w:val="11"/>
        </w:numPr>
        <w:jc w:val="left"/>
        <w:rPr>
          <w:b w:val="0"/>
          <w:i/>
          <w:szCs w:val="22"/>
          <w:lang w:val="en-GB"/>
        </w:rPr>
      </w:pPr>
      <w:r w:rsidRPr="00A8657E">
        <w:rPr>
          <w:b w:val="0"/>
          <w:i/>
          <w:szCs w:val="22"/>
          <w:lang w:val="en-GB"/>
        </w:rPr>
        <w:t>Detailed assessment</w:t>
      </w:r>
    </w:p>
    <w:p w14:paraId="1E95E134" w14:textId="2CFD262D" w:rsidR="008524D5" w:rsidRDefault="007860DA" w:rsidP="008524D5">
      <w:pPr>
        <w:pStyle w:val="SWCHeading1"/>
        <w:jc w:val="both"/>
        <w:rPr>
          <w:rFonts w:ascii="Times New Roman" w:hAnsi="Times New Roman"/>
          <w:b w:val="0"/>
          <w:szCs w:val="22"/>
          <w:lang w:val="en-GB"/>
        </w:rPr>
      </w:pPr>
      <w:r w:rsidRPr="007860DA">
        <w:rPr>
          <w:rFonts w:ascii="Times New Roman" w:hAnsi="Times New Roman"/>
          <w:b w:val="0"/>
          <w:szCs w:val="22"/>
          <w:lang w:val="en-GB"/>
        </w:rPr>
        <w:t xml:space="preserve">For a detailed assessment, 1-week simulations are analyzed. Fig. 3 shows temperatures of selected rooms (see Fig. 1 for details), hot/cold tanks, and cooling capacity for cases 2 and 4 (see Table 2), which are cases in which the CPVT solar collector is simulated in July. </w:t>
      </w:r>
      <w:r w:rsidR="00802B10">
        <w:rPr>
          <w:rFonts w:ascii="Times New Roman" w:hAnsi="Times New Roman"/>
          <w:b w:val="0"/>
          <w:szCs w:val="22"/>
          <w:lang w:val="en-GB"/>
        </w:rPr>
        <w:t xml:space="preserve">The difference between cases 2 and 4 is the cooling capacity of the absorption chiller. </w:t>
      </w:r>
      <w:r w:rsidRPr="007860DA">
        <w:rPr>
          <w:rFonts w:ascii="Times New Roman" w:hAnsi="Times New Roman"/>
          <w:b w:val="0"/>
          <w:szCs w:val="22"/>
          <w:lang w:val="en-GB"/>
        </w:rPr>
        <w:t>On the other hand, Fig. 4 shows analogous results for a 1-week simulation period in May, which corresponds to cases 1</w:t>
      </w:r>
      <w:r w:rsidR="00802B10">
        <w:rPr>
          <w:rFonts w:ascii="Times New Roman" w:hAnsi="Times New Roman"/>
          <w:b w:val="0"/>
          <w:szCs w:val="22"/>
          <w:lang w:val="en-GB"/>
        </w:rPr>
        <w:t>0</w:t>
      </w:r>
      <w:r w:rsidRPr="007860DA">
        <w:rPr>
          <w:rFonts w:ascii="Times New Roman" w:hAnsi="Times New Roman"/>
          <w:b w:val="0"/>
          <w:szCs w:val="22"/>
          <w:lang w:val="en-GB"/>
        </w:rPr>
        <w:t xml:space="preserve"> and 1</w:t>
      </w:r>
      <w:r w:rsidR="00802B10">
        <w:rPr>
          <w:rFonts w:ascii="Times New Roman" w:hAnsi="Times New Roman"/>
          <w:b w:val="0"/>
          <w:szCs w:val="22"/>
          <w:lang w:val="en-GB"/>
        </w:rPr>
        <w:t>2</w:t>
      </w:r>
      <w:r w:rsidRPr="007860DA">
        <w:rPr>
          <w:rFonts w:ascii="Times New Roman" w:hAnsi="Times New Roman"/>
          <w:b w:val="0"/>
          <w:szCs w:val="22"/>
          <w:lang w:val="en-GB"/>
        </w:rPr>
        <w:t xml:space="preserve"> (see Table 2)</w:t>
      </w:r>
      <w:r w:rsidR="0026331E">
        <w:rPr>
          <w:rFonts w:ascii="Times New Roman" w:hAnsi="Times New Roman"/>
          <w:b w:val="0"/>
          <w:szCs w:val="22"/>
          <w:lang w:val="en-GB"/>
        </w:rPr>
        <w:t>, with additional information corresponding to the solar collector field</w:t>
      </w:r>
      <w:r w:rsidRPr="007860DA">
        <w:rPr>
          <w:rFonts w:ascii="Times New Roman" w:hAnsi="Times New Roman"/>
          <w:b w:val="0"/>
          <w:szCs w:val="22"/>
          <w:lang w:val="en-GB"/>
        </w:rPr>
        <w:t>.</w:t>
      </w:r>
      <w:r w:rsidR="00802B10">
        <w:rPr>
          <w:rFonts w:ascii="Times New Roman" w:hAnsi="Times New Roman"/>
          <w:b w:val="0"/>
          <w:szCs w:val="22"/>
          <w:lang w:val="en-GB"/>
        </w:rPr>
        <w:t xml:space="preserve"> The difference between case 10 and 12 is the activation of the free cooling for the cluster room, with the same absorption chiller cooling capacity.</w:t>
      </w:r>
    </w:p>
    <w:p w14:paraId="4BB81545" w14:textId="33E542E8" w:rsidR="004F5D2B" w:rsidRPr="004F5D2B" w:rsidRDefault="004F5D2B" w:rsidP="004F5D2B">
      <w:pPr>
        <w:jc w:val="center"/>
        <w:rPr>
          <w:lang w:val="en-GB"/>
        </w:rPr>
      </w:pPr>
      <w:r w:rsidRPr="004F5D2B">
        <w:rPr>
          <w:noProof/>
          <w:lang w:val="es-ES" w:eastAsia="es-ES"/>
        </w:rPr>
        <w:drawing>
          <wp:inline distT="0" distB="0" distL="0" distR="0" wp14:anchorId="258823CE" wp14:editId="1460AB88">
            <wp:extent cx="2801172" cy="1447839"/>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19981" cy="1457561"/>
                    </a:xfrm>
                    <a:prstGeom prst="rect">
                      <a:avLst/>
                    </a:prstGeom>
                    <a:noFill/>
                    <a:ln>
                      <a:noFill/>
                    </a:ln>
                  </pic:spPr>
                </pic:pic>
              </a:graphicData>
            </a:graphic>
          </wp:inline>
        </w:drawing>
      </w:r>
      <w:r>
        <w:rPr>
          <w:lang w:val="en-GB"/>
        </w:rPr>
        <w:t xml:space="preserve">    </w:t>
      </w:r>
      <w:r w:rsidRPr="004F5D2B">
        <w:rPr>
          <w:noProof/>
          <w:lang w:val="es-ES" w:eastAsia="es-ES"/>
        </w:rPr>
        <w:drawing>
          <wp:inline distT="0" distB="0" distL="0" distR="0" wp14:anchorId="3E5EB647" wp14:editId="7DE34C72">
            <wp:extent cx="2786514" cy="1440263"/>
            <wp:effectExtent l="0" t="0" r="0" b="762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805061" cy="1449850"/>
                    </a:xfrm>
                    <a:prstGeom prst="rect">
                      <a:avLst/>
                    </a:prstGeom>
                    <a:noFill/>
                    <a:ln>
                      <a:noFill/>
                    </a:ln>
                  </pic:spPr>
                </pic:pic>
              </a:graphicData>
            </a:graphic>
          </wp:inline>
        </w:drawing>
      </w:r>
    </w:p>
    <w:p w14:paraId="2012316E" w14:textId="65F916A3" w:rsidR="00222243" w:rsidRDefault="00222243" w:rsidP="00222243">
      <w:pPr>
        <w:jc w:val="center"/>
        <w:rPr>
          <w:b/>
          <w:color w:val="000000"/>
          <w:sz w:val="16"/>
          <w:lang w:val="en-US"/>
        </w:rPr>
      </w:pPr>
      <w:r w:rsidRPr="008352D5">
        <w:rPr>
          <w:b/>
          <w:color w:val="000000"/>
          <w:sz w:val="16"/>
          <w:lang w:val="en-US"/>
        </w:rPr>
        <w:t xml:space="preserve">Fig. </w:t>
      </w:r>
      <w:r>
        <w:rPr>
          <w:b/>
          <w:color w:val="000000"/>
          <w:sz w:val="16"/>
          <w:lang w:val="en-US"/>
        </w:rPr>
        <w:t>3</w:t>
      </w:r>
      <w:r w:rsidRPr="008352D5">
        <w:rPr>
          <w:b/>
          <w:color w:val="000000"/>
          <w:sz w:val="16"/>
          <w:lang w:val="en-US"/>
        </w:rPr>
        <w:t xml:space="preserve">: </w:t>
      </w:r>
      <w:r>
        <w:rPr>
          <w:b/>
          <w:color w:val="000000"/>
          <w:sz w:val="16"/>
          <w:lang w:val="en-US"/>
        </w:rPr>
        <w:t>Detailed results (temperatures and cooling provided) for July weekly simulations (case</w:t>
      </w:r>
      <w:r w:rsidR="0004652B">
        <w:rPr>
          <w:b/>
          <w:color w:val="000000"/>
          <w:sz w:val="16"/>
          <w:lang w:val="en-US"/>
        </w:rPr>
        <w:t>s</w:t>
      </w:r>
      <w:r>
        <w:rPr>
          <w:b/>
          <w:color w:val="000000"/>
          <w:sz w:val="16"/>
          <w:lang w:val="en-US"/>
        </w:rPr>
        <w:t xml:space="preserve"> </w:t>
      </w:r>
      <w:r w:rsidR="0004652B">
        <w:rPr>
          <w:b/>
          <w:color w:val="000000"/>
          <w:sz w:val="16"/>
          <w:lang w:val="en-US"/>
        </w:rPr>
        <w:t>2</w:t>
      </w:r>
      <w:r w:rsidR="008524D5">
        <w:rPr>
          <w:b/>
          <w:color w:val="000000"/>
          <w:sz w:val="16"/>
          <w:lang w:val="en-US"/>
        </w:rPr>
        <w:t>, left</w:t>
      </w:r>
      <w:r w:rsidR="0004652B">
        <w:rPr>
          <w:b/>
          <w:color w:val="000000"/>
          <w:sz w:val="16"/>
          <w:lang w:val="en-US"/>
        </w:rPr>
        <w:t xml:space="preserve"> and 4</w:t>
      </w:r>
      <w:r w:rsidR="008524D5">
        <w:rPr>
          <w:b/>
          <w:color w:val="000000"/>
          <w:sz w:val="16"/>
          <w:lang w:val="en-US"/>
        </w:rPr>
        <w:t>, right</w:t>
      </w:r>
      <w:r>
        <w:rPr>
          <w:b/>
          <w:color w:val="000000"/>
          <w:sz w:val="16"/>
          <w:lang w:val="en-US"/>
        </w:rPr>
        <w:t>)</w:t>
      </w:r>
    </w:p>
    <w:p w14:paraId="1FE66281" w14:textId="13D88653" w:rsidR="002D2C1C" w:rsidRDefault="002D2C1C" w:rsidP="00222243">
      <w:pPr>
        <w:jc w:val="center"/>
        <w:rPr>
          <w:b/>
          <w:color w:val="000000"/>
          <w:sz w:val="16"/>
          <w:lang w:val="en-US"/>
        </w:rPr>
      </w:pPr>
      <w:r w:rsidRPr="002D2C1C">
        <w:rPr>
          <w:noProof/>
          <w:lang w:val="es-ES" w:eastAsia="es-ES"/>
        </w:rPr>
        <w:drawing>
          <wp:inline distT="0" distB="0" distL="0" distR="0" wp14:anchorId="3968ADE7" wp14:editId="3D2CD044">
            <wp:extent cx="2754000" cy="1465200"/>
            <wp:effectExtent l="0" t="0" r="8255" b="190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54000" cy="1465200"/>
                    </a:xfrm>
                    <a:prstGeom prst="rect">
                      <a:avLst/>
                    </a:prstGeom>
                    <a:noFill/>
                    <a:ln>
                      <a:noFill/>
                    </a:ln>
                  </pic:spPr>
                </pic:pic>
              </a:graphicData>
            </a:graphic>
          </wp:inline>
        </w:drawing>
      </w:r>
      <w:r>
        <w:rPr>
          <w:b/>
          <w:color w:val="000000"/>
          <w:sz w:val="16"/>
          <w:lang w:val="en-US"/>
        </w:rPr>
        <w:t xml:space="preserve">    </w:t>
      </w:r>
      <w:r w:rsidRPr="002D2C1C">
        <w:rPr>
          <w:noProof/>
          <w:lang w:val="es-ES" w:eastAsia="es-ES"/>
        </w:rPr>
        <w:drawing>
          <wp:inline distT="0" distB="0" distL="0" distR="0" wp14:anchorId="74419DC2" wp14:editId="2D6AC4C5">
            <wp:extent cx="2869200" cy="1461600"/>
            <wp:effectExtent l="0" t="0" r="7620" b="571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69200" cy="1461600"/>
                    </a:xfrm>
                    <a:prstGeom prst="rect">
                      <a:avLst/>
                    </a:prstGeom>
                    <a:noFill/>
                    <a:ln>
                      <a:noFill/>
                    </a:ln>
                  </pic:spPr>
                </pic:pic>
              </a:graphicData>
            </a:graphic>
          </wp:inline>
        </w:drawing>
      </w:r>
    </w:p>
    <w:p w14:paraId="74A5E628" w14:textId="7A6AD6BA" w:rsidR="002D2C1C" w:rsidRDefault="002D2C1C" w:rsidP="00222243">
      <w:pPr>
        <w:jc w:val="center"/>
        <w:rPr>
          <w:b/>
          <w:color w:val="000000"/>
          <w:sz w:val="16"/>
          <w:lang w:val="en-US"/>
        </w:rPr>
      </w:pPr>
      <w:r w:rsidRPr="002D2C1C">
        <w:rPr>
          <w:noProof/>
          <w:lang w:val="es-ES" w:eastAsia="es-ES"/>
        </w:rPr>
        <w:drawing>
          <wp:inline distT="0" distB="0" distL="0" distR="0" wp14:anchorId="4E5C9201" wp14:editId="7B3EA5C7">
            <wp:extent cx="2743200" cy="1458000"/>
            <wp:effectExtent l="0" t="0" r="0" b="889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43200" cy="1458000"/>
                    </a:xfrm>
                    <a:prstGeom prst="rect">
                      <a:avLst/>
                    </a:prstGeom>
                    <a:noFill/>
                    <a:ln>
                      <a:noFill/>
                    </a:ln>
                  </pic:spPr>
                </pic:pic>
              </a:graphicData>
            </a:graphic>
          </wp:inline>
        </w:drawing>
      </w:r>
      <w:r w:rsidR="0051088B">
        <w:rPr>
          <w:b/>
          <w:color w:val="000000"/>
          <w:sz w:val="16"/>
          <w:lang w:val="en-US"/>
        </w:rPr>
        <w:t xml:space="preserve">    </w:t>
      </w:r>
      <w:r w:rsidR="0051088B" w:rsidRPr="0051088B">
        <w:rPr>
          <w:noProof/>
          <w:lang w:val="es-ES" w:eastAsia="es-ES"/>
        </w:rPr>
        <w:drawing>
          <wp:inline distT="0" distB="0" distL="0" distR="0" wp14:anchorId="01BA8FE2" wp14:editId="740B8E9B">
            <wp:extent cx="2872800" cy="1465200"/>
            <wp:effectExtent l="0" t="0" r="3810" b="190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872800" cy="1465200"/>
                    </a:xfrm>
                    <a:prstGeom prst="rect">
                      <a:avLst/>
                    </a:prstGeom>
                    <a:noFill/>
                    <a:ln>
                      <a:noFill/>
                    </a:ln>
                  </pic:spPr>
                </pic:pic>
              </a:graphicData>
            </a:graphic>
          </wp:inline>
        </w:drawing>
      </w:r>
    </w:p>
    <w:p w14:paraId="25A4DC2E" w14:textId="77777777" w:rsidR="004F5D2B" w:rsidRDefault="004F5D2B" w:rsidP="00222243">
      <w:pPr>
        <w:jc w:val="center"/>
        <w:rPr>
          <w:b/>
          <w:color w:val="000000"/>
          <w:sz w:val="16"/>
          <w:lang w:val="en-US"/>
        </w:rPr>
      </w:pPr>
    </w:p>
    <w:p w14:paraId="22AB29A1" w14:textId="03ACB641" w:rsidR="0004652B" w:rsidRDefault="0004652B" w:rsidP="00222243">
      <w:pPr>
        <w:jc w:val="center"/>
        <w:rPr>
          <w:b/>
          <w:color w:val="000000"/>
          <w:sz w:val="16"/>
          <w:lang w:val="en-US"/>
        </w:rPr>
      </w:pPr>
      <w:r w:rsidRPr="008352D5">
        <w:rPr>
          <w:b/>
          <w:color w:val="000000"/>
          <w:sz w:val="16"/>
          <w:lang w:val="en-US"/>
        </w:rPr>
        <w:t xml:space="preserve">Fig. </w:t>
      </w:r>
      <w:r>
        <w:rPr>
          <w:b/>
          <w:color w:val="000000"/>
          <w:sz w:val="16"/>
          <w:lang w:val="en-US"/>
        </w:rPr>
        <w:t>4</w:t>
      </w:r>
      <w:r w:rsidRPr="008352D5">
        <w:rPr>
          <w:b/>
          <w:color w:val="000000"/>
          <w:sz w:val="16"/>
          <w:lang w:val="en-US"/>
        </w:rPr>
        <w:t xml:space="preserve">: </w:t>
      </w:r>
      <w:r>
        <w:rPr>
          <w:b/>
          <w:color w:val="000000"/>
          <w:sz w:val="16"/>
          <w:lang w:val="en-US"/>
        </w:rPr>
        <w:t>Detailed results (temperatures and cooling provided) for May weekly simulations (cases 1</w:t>
      </w:r>
      <w:r w:rsidR="00802B10">
        <w:rPr>
          <w:b/>
          <w:color w:val="000000"/>
          <w:sz w:val="16"/>
          <w:lang w:val="en-US"/>
        </w:rPr>
        <w:t>0</w:t>
      </w:r>
      <w:r w:rsidR="00DB4EDA">
        <w:rPr>
          <w:b/>
          <w:color w:val="000000"/>
          <w:sz w:val="16"/>
          <w:lang w:val="en-US"/>
        </w:rPr>
        <w:t xml:space="preserve">, </w:t>
      </w:r>
      <w:r w:rsidR="002D2C1C">
        <w:rPr>
          <w:b/>
          <w:color w:val="000000"/>
          <w:sz w:val="16"/>
          <w:lang w:val="en-US"/>
        </w:rPr>
        <w:t>up</w:t>
      </w:r>
      <w:r>
        <w:rPr>
          <w:b/>
          <w:color w:val="000000"/>
          <w:sz w:val="16"/>
          <w:lang w:val="en-US"/>
        </w:rPr>
        <w:t xml:space="preserve"> and 1</w:t>
      </w:r>
      <w:r w:rsidR="00802B10">
        <w:rPr>
          <w:b/>
          <w:color w:val="000000"/>
          <w:sz w:val="16"/>
          <w:lang w:val="en-US"/>
        </w:rPr>
        <w:t>2</w:t>
      </w:r>
      <w:r w:rsidR="00DB4EDA">
        <w:rPr>
          <w:b/>
          <w:color w:val="000000"/>
          <w:sz w:val="16"/>
          <w:lang w:val="en-US"/>
        </w:rPr>
        <w:t xml:space="preserve">, </w:t>
      </w:r>
      <w:r w:rsidR="002D2C1C">
        <w:rPr>
          <w:b/>
          <w:color w:val="000000"/>
          <w:sz w:val="16"/>
          <w:lang w:val="en-US"/>
        </w:rPr>
        <w:t>down</w:t>
      </w:r>
      <w:r>
        <w:rPr>
          <w:b/>
          <w:color w:val="000000"/>
          <w:sz w:val="16"/>
          <w:lang w:val="en-US"/>
        </w:rPr>
        <w:t>)</w:t>
      </w:r>
    </w:p>
    <w:p w14:paraId="23852FEF" w14:textId="5BB137B8" w:rsidR="009B3D13" w:rsidRDefault="009B3D13" w:rsidP="008048C9">
      <w:pPr>
        <w:pStyle w:val="SWCHeading1"/>
        <w:jc w:val="both"/>
        <w:rPr>
          <w:rFonts w:ascii="Times New Roman" w:hAnsi="Times New Roman"/>
          <w:b w:val="0"/>
          <w:szCs w:val="22"/>
        </w:rPr>
      </w:pPr>
      <w:r w:rsidRPr="009B3D13">
        <w:rPr>
          <w:rFonts w:ascii="Times New Roman" w:hAnsi="Times New Roman"/>
          <w:b w:val="0"/>
          <w:szCs w:val="22"/>
        </w:rPr>
        <w:t>From the room temperature profiles, it can be observed that when the fan coils are activated, the rooms' temperatures suddenly decrease; see the meeting room's temperature</w:t>
      </w:r>
      <w:r w:rsidR="0026331E">
        <w:rPr>
          <w:rFonts w:ascii="Times New Roman" w:hAnsi="Times New Roman"/>
          <w:b w:val="0"/>
          <w:szCs w:val="22"/>
        </w:rPr>
        <w:t xml:space="preserve"> (see Meet Room temperature)</w:t>
      </w:r>
      <w:r w:rsidRPr="009B3D13">
        <w:rPr>
          <w:rFonts w:ascii="Times New Roman" w:hAnsi="Times New Roman"/>
          <w:b w:val="0"/>
          <w:szCs w:val="22"/>
        </w:rPr>
        <w:t xml:space="preserve">. In Fig. 3 on </w:t>
      </w:r>
      <w:r w:rsidRPr="009B3D13">
        <w:rPr>
          <w:rFonts w:ascii="Times New Roman" w:hAnsi="Times New Roman"/>
          <w:b w:val="0"/>
          <w:szCs w:val="22"/>
        </w:rPr>
        <w:lastRenderedPageBreak/>
        <w:t xml:space="preserve">the left, some failed time periods can be observed when the cold tank temperature exceeds 17ºC (day 2), affecting room temperatures (e.g., the cluster room) that are at levels of discomfort (over 26ºC). The cooling capacity fluctuates between day and night, maintaining a minimum of 30 kW due to the cluster room climatization requirements. In case 4 (Fig. </w:t>
      </w:r>
      <w:r w:rsidR="00B01C8F">
        <w:rPr>
          <w:rFonts w:ascii="Times New Roman" w:hAnsi="Times New Roman"/>
          <w:b w:val="0"/>
          <w:szCs w:val="22"/>
        </w:rPr>
        <w:t>3</w:t>
      </w:r>
      <w:r w:rsidRPr="009B3D13">
        <w:rPr>
          <w:rFonts w:ascii="Times New Roman" w:hAnsi="Times New Roman"/>
          <w:b w:val="0"/>
          <w:szCs w:val="22"/>
        </w:rPr>
        <w:t xml:space="preserve"> on the right), with a 62 kW absorption chiller, the cold tank temperature is maintained within limits, eliminating fail time periods.</w:t>
      </w:r>
    </w:p>
    <w:p w14:paraId="12A10C0A" w14:textId="7631AA5B" w:rsidR="009B705E" w:rsidRDefault="009B705E" w:rsidP="00C53648">
      <w:pPr>
        <w:pStyle w:val="SWCHeading1"/>
        <w:jc w:val="both"/>
        <w:rPr>
          <w:rFonts w:ascii="Times New Roman" w:hAnsi="Times New Roman"/>
          <w:b w:val="0"/>
          <w:szCs w:val="22"/>
          <w:lang w:val="en-GB"/>
        </w:rPr>
      </w:pPr>
      <w:r w:rsidRPr="009B705E">
        <w:rPr>
          <w:rFonts w:ascii="Times New Roman" w:hAnsi="Times New Roman"/>
          <w:b w:val="0"/>
          <w:szCs w:val="22"/>
          <w:lang w:val="en-GB"/>
        </w:rPr>
        <w:t>In May simulations</w:t>
      </w:r>
      <w:r w:rsidR="00B01C8F">
        <w:rPr>
          <w:rFonts w:ascii="Times New Roman" w:hAnsi="Times New Roman"/>
          <w:b w:val="0"/>
          <w:szCs w:val="22"/>
          <w:lang w:val="en-GB"/>
        </w:rPr>
        <w:t xml:space="preserve"> (cases 12 and 14, see Fig. 4)</w:t>
      </w:r>
      <w:r w:rsidRPr="009B705E">
        <w:rPr>
          <w:rFonts w:ascii="Times New Roman" w:hAnsi="Times New Roman"/>
          <w:b w:val="0"/>
          <w:szCs w:val="22"/>
          <w:lang w:val="en-GB"/>
        </w:rPr>
        <w:t>, all temperatures are kept within limits because cooling demand is much lower than during July. However, it is remarkable that the solar tracker is continuously switched off (as evidenced by fluctuations in T</w:t>
      </w:r>
      <w:r w:rsidRPr="000911A3">
        <w:rPr>
          <w:rFonts w:ascii="Times New Roman" w:hAnsi="Times New Roman"/>
          <w:b w:val="0"/>
          <w:szCs w:val="22"/>
          <w:vertAlign w:val="subscript"/>
          <w:lang w:val="en-GB"/>
        </w:rPr>
        <w:t>cell</w:t>
      </w:r>
      <w:r w:rsidR="0026331E">
        <w:rPr>
          <w:rFonts w:ascii="Times New Roman" w:hAnsi="Times New Roman"/>
          <w:b w:val="0"/>
          <w:szCs w:val="22"/>
          <w:lang w:val="en-GB"/>
        </w:rPr>
        <w:t xml:space="preserve">, </w:t>
      </w:r>
      <w:r w:rsidR="0026331E" w:rsidRPr="009B705E">
        <w:rPr>
          <w:rFonts w:ascii="Times New Roman" w:hAnsi="Times New Roman"/>
          <w:b w:val="0"/>
          <w:szCs w:val="22"/>
          <w:lang w:val="en-GB"/>
        </w:rPr>
        <w:t>see graphics on the right)</w:t>
      </w:r>
      <w:r w:rsidRPr="009B705E">
        <w:rPr>
          <w:rFonts w:ascii="Times New Roman" w:hAnsi="Times New Roman"/>
          <w:b w:val="0"/>
          <w:szCs w:val="22"/>
          <w:lang w:val="en-GB"/>
        </w:rPr>
        <w:t xml:space="preserve"> to protect PV modules from overheating. However, due to the short response time (t = 5 s), it is not possible to avoid high stagnation temperatures, as the overall controller is actuating every 60 s. This period in May is especially critical for this aspect due </w:t>
      </w:r>
      <w:r w:rsidR="0026331E">
        <w:rPr>
          <w:rFonts w:ascii="Times New Roman" w:hAnsi="Times New Roman"/>
          <w:b w:val="0"/>
          <w:szCs w:val="22"/>
          <w:lang w:val="en-GB"/>
        </w:rPr>
        <w:t xml:space="preserve">to the </w:t>
      </w:r>
      <w:r w:rsidRPr="009B705E">
        <w:rPr>
          <w:rFonts w:ascii="Times New Roman" w:hAnsi="Times New Roman"/>
          <w:b w:val="0"/>
          <w:szCs w:val="22"/>
          <w:lang w:val="en-GB"/>
        </w:rPr>
        <w:t>high irradiation and low cooling demand. This overheating protection strategy clearly affects the overal</w:t>
      </w:r>
      <w:r w:rsidR="0026331E">
        <w:rPr>
          <w:rFonts w:ascii="Times New Roman" w:hAnsi="Times New Roman"/>
          <w:b w:val="0"/>
          <w:szCs w:val="22"/>
          <w:lang w:val="en-GB"/>
        </w:rPr>
        <w:t>l energy captured by the system. Therefore, alternative control strategies should be tested in the future.</w:t>
      </w:r>
    </w:p>
    <w:p w14:paraId="3F3D695A" w14:textId="0CA2F4B3" w:rsidR="00583CFB" w:rsidRPr="00583CFB" w:rsidRDefault="00710E79" w:rsidP="00C53648">
      <w:pPr>
        <w:pStyle w:val="SWCHeading1"/>
        <w:jc w:val="both"/>
        <w:rPr>
          <w:rFonts w:ascii="Times New Roman" w:hAnsi="Times New Roman"/>
          <w:b w:val="0"/>
          <w:szCs w:val="22"/>
          <w:lang w:val="en-GB"/>
        </w:rPr>
      </w:pPr>
      <w:r w:rsidRPr="00710E79">
        <w:rPr>
          <w:rFonts w:ascii="Times New Roman" w:hAnsi="Times New Roman"/>
          <w:b w:val="0"/>
          <w:szCs w:val="22"/>
          <w:lang w:val="en-GB"/>
        </w:rPr>
        <w:t xml:space="preserve">When cases 12 and 14 are compared, many differences in the results are evident. In case 12, the cluster room temperature is stable, reaching an equilibrium between the cooling load and the cooling provided by the fan coil. This equilibrium can be reached because the fan coil's mass flow rate depends on the room temperature (see section 4.2). Otherwise, in case 14, the temperature of the cluster room fluctuates significantly due to the activation/deactivation of free cooling via differential control. This control strategy is worth </w:t>
      </w:r>
      <w:r w:rsidR="00C94276">
        <w:rPr>
          <w:rFonts w:ascii="Times New Roman" w:hAnsi="Times New Roman"/>
          <w:b w:val="0"/>
          <w:szCs w:val="22"/>
          <w:lang w:val="en-GB"/>
        </w:rPr>
        <w:t>improving</w:t>
      </w:r>
      <w:r w:rsidRPr="00710E79">
        <w:rPr>
          <w:rFonts w:ascii="Times New Roman" w:hAnsi="Times New Roman"/>
          <w:b w:val="0"/>
          <w:szCs w:val="22"/>
          <w:lang w:val="en-GB"/>
        </w:rPr>
        <w:t xml:space="preserve"> to avoid temperature peaks. It is also remarkable that the absorption chiller's cooling capacity is significantly reduced while maintaining the cold water tank at lower temperatures.</w:t>
      </w:r>
    </w:p>
    <w:p w14:paraId="43FA8B12" w14:textId="6908BF1A" w:rsidR="00A8657E" w:rsidRDefault="00A8657E" w:rsidP="00A8657E">
      <w:pPr>
        <w:pStyle w:val="SWCHeading1"/>
        <w:numPr>
          <w:ilvl w:val="0"/>
          <w:numId w:val="11"/>
        </w:numPr>
        <w:rPr>
          <w:lang w:val="es-ES"/>
        </w:rPr>
      </w:pPr>
      <w:r w:rsidRPr="00A8657E">
        <w:rPr>
          <w:lang w:val="es-ES"/>
        </w:rPr>
        <w:t>Conclusions</w:t>
      </w:r>
    </w:p>
    <w:p w14:paraId="1DC6D384" w14:textId="33F32D07" w:rsidR="008D51AD" w:rsidRDefault="008D51AD" w:rsidP="008D51AD">
      <w:pPr>
        <w:pStyle w:val="SWCHeading1"/>
        <w:jc w:val="both"/>
        <w:rPr>
          <w:rFonts w:ascii="Times New Roman" w:hAnsi="Times New Roman"/>
          <w:b w:val="0"/>
          <w:szCs w:val="22"/>
          <w:lang w:val="en-GB"/>
        </w:rPr>
      </w:pPr>
      <w:r w:rsidRPr="008D51AD">
        <w:rPr>
          <w:rFonts w:ascii="Times New Roman" w:hAnsi="Times New Roman"/>
          <w:b w:val="0"/>
          <w:szCs w:val="22"/>
          <w:lang w:val="en-GB"/>
        </w:rPr>
        <w:t>In this work, transient simulations over the summer period of a solar-assisted absorption cooling installation have been performed. The cooling load has been simulated using a building model that accounts for the different heat transfer mechanisms (conduction, convection, and radiation) and humidity transport. This model provides average temperature and moisture content results for different rooms, walls, roof, floor, etc. Simulations have been useful as a first step in correctly sizing the installation, i.e., the absorption chiller capacity</w:t>
      </w:r>
      <w:r>
        <w:rPr>
          <w:rFonts w:ascii="Times New Roman" w:hAnsi="Times New Roman"/>
          <w:b w:val="0"/>
          <w:szCs w:val="22"/>
          <w:lang w:val="en-GB"/>
        </w:rPr>
        <w:t xml:space="preserve"> and the solar collector field</w:t>
      </w:r>
      <w:r w:rsidRPr="008D51AD">
        <w:rPr>
          <w:rFonts w:ascii="Times New Roman" w:hAnsi="Times New Roman"/>
          <w:b w:val="0"/>
          <w:szCs w:val="22"/>
          <w:lang w:val="en-GB"/>
        </w:rPr>
        <w:t>. It has been compared between two types of collectors, CPVT and high-performance flat plate, and the influence of the free cooling in a cluster room, with huge cooling demand.</w:t>
      </w:r>
    </w:p>
    <w:p w14:paraId="4D33D5E4" w14:textId="77777777" w:rsidR="003F714F" w:rsidRPr="003F714F" w:rsidRDefault="003F714F" w:rsidP="003F714F">
      <w:pPr>
        <w:pStyle w:val="SWCHeading1"/>
        <w:jc w:val="both"/>
        <w:rPr>
          <w:rFonts w:ascii="Times New Roman" w:hAnsi="Times New Roman"/>
          <w:b w:val="0"/>
          <w:szCs w:val="22"/>
          <w:lang w:val="en-GB"/>
        </w:rPr>
      </w:pPr>
      <w:r w:rsidRPr="003F714F">
        <w:rPr>
          <w:rFonts w:ascii="Times New Roman" w:hAnsi="Times New Roman"/>
          <w:b w:val="0"/>
          <w:szCs w:val="22"/>
          <w:lang w:val="en-GB"/>
        </w:rPr>
        <w:t>From the simulations, several conclusions can be extracted:</w:t>
      </w:r>
    </w:p>
    <w:p w14:paraId="2F9C9C6A" w14:textId="7F3428BF" w:rsidR="00616335" w:rsidRPr="00616335" w:rsidRDefault="00616335" w:rsidP="00C94276">
      <w:pPr>
        <w:pStyle w:val="NormalWeb"/>
        <w:numPr>
          <w:ilvl w:val="0"/>
          <w:numId w:val="29"/>
        </w:numPr>
        <w:jc w:val="both"/>
        <w:rPr>
          <w:color w:val="000000"/>
          <w:sz w:val="20"/>
          <w:szCs w:val="22"/>
          <w:lang w:val="en-GB" w:eastAsia="de-DE"/>
        </w:rPr>
      </w:pPr>
      <w:r w:rsidRPr="00616335">
        <w:rPr>
          <w:color w:val="000000"/>
          <w:sz w:val="20"/>
          <w:szCs w:val="22"/>
          <w:lang w:val="en-GB" w:eastAsia="de-DE"/>
        </w:rPr>
        <w:t>Compared with the high-performance flat-plate collector, the CPVT collector has a clear advantage in overall efficiency, making it possible to reduce the area of the solar collector field. Further analysis should be conducted from an economic perspective.</w:t>
      </w:r>
      <w:r w:rsidR="00C94276">
        <w:rPr>
          <w:color w:val="000000"/>
          <w:sz w:val="20"/>
          <w:szCs w:val="22"/>
          <w:lang w:val="en-GB" w:eastAsia="de-DE"/>
        </w:rPr>
        <w:t xml:space="preserve"> </w:t>
      </w:r>
      <w:r w:rsidR="00C94276" w:rsidRPr="00C94276">
        <w:rPr>
          <w:color w:val="000000"/>
          <w:sz w:val="20"/>
          <w:szCs w:val="22"/>
          <w:lang w:val="en-GB" w:eastAsia="de-DE"/>
        </w:rPr>
        <w:t>However, its overall performance is affected by overheating protection of PV modules.</w:t>
      </w:r>
    </w:p>
    <w:p w14:paraId="26296115" w14:textId="613CE05C" w:rsidR="00616335" w:rsidRPr="00616335" w:rsidRDefault="00616335" w:rsidP="00616335">
      <w:pPr>
        <w:pStyle w:val="NormalWeb"/>
        <w:numPr>
          <w:ilvl w:val="0"/>
          <w:numId w:val="29"/>
        </w:numPr>
        <w:jc w:val="both"/>
        <w:rPr>
          <w:color w:val="000000"/>
          <w:sz w:val="20"/>
          <w:szCs w:val="22"/>
          <w:lang w:val="en-GB" w:eastAsia="de-DE"/>
        </w:rPr>
      </w:pPr>
      <w:r w:rsidRPr="00616335">
        <w:rPr>
          <w:color w:val="000000"/>
          <w:sz w:val="20"/>
          <w:szCs w:val="22"/>
          <w:lang w:val="en-GB" w:eastAsia="de-DE"/>
        </w:rPr>
        <w:t xml:space="preserve">Free cooling </w:t>
      </w:r>
      <w:r w:rsidR="0071067A">
        <w:rPr>
          <w:color w:val="000000"/>
          <w:sz w:val="20"/>
          <w:szCs w:val="22"/>
          <w:lang w:val="en-GB" w:eastAsia="de-DE"/>
        </w:rPr>
        <w:t xml:space="preserve">for the cluster room </w:t>
      </w:r>
      <w:r w:rsidRPr="00616335">
        <w:rPr>
          <w:color w:val="000000"/>
          <w:sz w:val="20"/>
          <w:szCs w:val="22"/>
          <w:lang w:val="en-GB" w:eastAsia="de-DE"/>
        </w:rPr>
        <w:t>significantly reduces cooling demand, especially in spring and late summer (May and September).</w:t>
      </w:r>
    </w:p>
    <w:p w14:paraId="300EAF5E" w14:textId="640912BD" w:rsidR="003F714F" w:rsidRPr="003F714F" w:rsidRDefault="00616335" w:rsidP="00616335">
      <w:pPr>
        <w:pStyle w:val="NormalWeb"/>
        <w:numPr>
          <w:ilvl w:val="0"/>
          <w:numId w:val="29"/>
        </w:numPr>
        <w:spacing w:before="0" w:beforeAutospacing="0" w:after="0" w:afterAutospacing="0"/>
        <w:jc w:val="both"/>
        <w:rPr>
          <w:color w:val="000000"/>
          <w:sz w:val="20"/>
          <w:szCs w:val="22"/>
          <w:lang w:val="en-GB" w:eastAsia="de-DE"/>
        </w:rPr>
      </w:pPr>
      <w:r w:rsidRPr="00616335">
        <w:rPr>
          <w:color w:val="000000"/>
          <w:sz w:val="20"/>
          <w:szCs w:val="22"/>
          <w:lang w:val="en-GB" w:eastAsia="de-DE"/>
        </w:rPr>
        <w:t xml:space="preserve">There is a need for an alternative control strategy (e.g., </w:t>
      </w:r>
      <w:r w:rsidR="00C94276">
        <w:rPr>
          <w:color w:val="000000"/>
          <w:sz w:val="20"/>
          <w:szCs w:val="22"/>
          <w:lang w:val="en-GB" w:eastAsia="de-DE"/>
        </w:rPr>
        <w:t xml:space="preserve">heat </w:t>
      </w:r>
      <w:r w:rsidR="00C94276" w:rsidRPr="00616335">
        <w:rPr>
          <w:color w:val="000000"/>
          <w:sz w:val="20"/>
          <w:szCs w:val="22"/>
          <w:lang w:val="en-GB" w:eastAsia="de-DE"/>
        </w:rPr>
        <w:t>dissipaters</w:t>
      </w:r>
      <w:r w:rsidRPr="00616335">
        <w:rPr>
          <w:color w:val="000000"/>
          <w:sz w:val="20"/>
          <w:szCs w:val="22"/>
          <w:lang w:val="en-GB" w:eastAsia="de-DE"/>
        </w:rPr>
        <w:t>) to optimize the performance of the CPVT collector, especially in the springtime, when irradiation is high and cooling demand is low. This will be explored in future actions</w:t>
      </w:r>
      <w:r w:rsidR="003F714F" w:rsidRPr="003F714F">
        <w:rPr>
          <w:color w:val="000000"/>
          <w:sz w:val="20"/>
          <w:szCs w:val="22"/>
          <w:lang w:val="en-GB" w:eastAsia="de-DE"/>
        </w:rPr>
        <w:t>.</w:t>
      </w:r>
    </w:p>
    <w:p w14:paraId="7B4B09A7" w14:textId="5D45C62E" w:rsidR="00B01A3C" w:rsidRPr="00616335" w:rsidRDefault="00B01A3C" w:rsidP="00B01A3C">
      <w:pPr>
        <w:pStyle w:val="SWCHeading1"/>
        <w:numPr>
          <w:ilvl w:val="0"/>
          <w:numId w:val="11"/>
        </w:numPr>
        <w:rPr>
          <w:lang w:val="en-GB"/>
        </w:rPr>
      </w:pPr>
      <w:r w:rsidRPr="00616335">
        <w:rPr>
          <w:lang w:val="en-GB"/>
        </w:rPr>
        <w:t>Future actions</w:t>
      </w:r>
    </w:p>
    <w:p w14:paraId="0A9C1DDE" w14:textId="77777777" w:rsidR="00D35ACF" w:rsidRPr="00D35ACF" w:rsidRDefault="00D35ACF" w:rsidP="00D35ACF">
      <w:pPr>
        <w:pStyle w:val="SWCHeading1"/>
        <w:jc w:val="both"/>
        <w:rPr>
          <w:rFonts w:ascii="Times New Roman" w:hAnsi="Times New Roman"/>
          <w:b w:val="0"/>
          <w:color w:val="0E101A"/>
          <w:szCs w:val="20"/>
          <w:lang w:val="en-GB" w:eastAsia="es-ES"/>
        </w:rPr>
      </w:pPr>
      <w:r w:rsidRPr="00D35ACF">
        <w:rPr>
          <w:rFonts w:ascii="Times New Roman" w:hAnsi="Times New Roman"/>
          <w:b w:val="0"/>
          <w:color w:val="0E101A"/>
          <w:szCs w:val="20"/>
          <w:lang w:val="en-GB"/>
        </w:rPr>
        <w:t xml:space="preserve">The </w:t>
      </w:r>
      <w:r w:rsidRPr="00D35ACF">
        <w:rPr>
          <w:rFonts w:ascii="Times New Roman" w:hAnsi="Times New Roman"/>
          <w:b w:val="0"/>
          <w:szCs w:val="22"/>
          <w:lang w:val="en-GB"/>
        </w:rPr>
        <w:t>following</w:t>
      </w:r>
      <w:r w:rsidRPr="00D35ACF">
        <w:rPr>
          <w:rFonts w:ascii="Times New Roman" w:hAnsi="Times New Roman"/>
          <w:b w:val="0"/>
          <w:color w:val="0E101A"/>
          <w:szCs w:val="20"/>
          <w:lang w:val="en-GB"/>
        </w:rPr>
        <w:t xml:space="preserve"> points will be developed as future actions:</w:t>
      </w:r>
    </w:p>
    <w:p w14:paraId="7C498B8D" w14:textId="59903066" w:rsidR="00D35ACF" w:rsidRDefault="00D35ACF" w:rsidP="00D35ACF">
      <w:pPr>
        <w:numPr>
          <w:ilvl w:val="0"/>
          <w:numId w:val="27"/>
        </w:numPr>
        <w:jc w:val="both"/>
        <w:rPr>
          <w:color w:val="0E101A"/>
          <w:sz w:val="20"/>
          <w:szCs w:val="20"/>
        </w:rPr>
      </w:pPr>
      <w:r>
        <w:rPr>
          <w:color w:val="0E101A"/>
          <w:sz w:val="20"/>
          <w:szCs w:val="20"/>
        </w:rPr>
        <w:t>Implementation of alternative overheating protection strategies for the PV modules.</w:t>
      </w:r>
    </w:p>
    <w:p w14:paraId="2232907D" w14:textId="0C3F87CD" w:rsidR="00D35ACF" w:rsidRPr="00D35ACF" w:rsidRDefault="00D35ACF" w:rsidP="00D35ACF">
      <w:pPr>
        <w:numPr>
          <w:ilvl w:val="0"/>
          <w:numId w:val="27"/>
        </w:numPr>
        <w:jc w:val="both"/>
        <w:rPr>
          <w:color w:val="0E101A"/>
          <w:sz w:val="20"/>
          <w:szCs w:val="20"/>
        </w:rPr>
      </w:pPr>
      <w:r w:rsidRPr="00D35ACF">
        <w:rPr>
          <w:color w:val="0E101A"/>
          <w:sz w:val="20"/>
          <w:szCs w:val="20"/>
        </w:rPr>
        <w:lastRenderedPageBreak/>
        <w:t xml:space="preserve">Simulations will be extended to the complete year. Therefore, a control strategy will be implemented to disconnect the absorption chiller from the system during the winter period, thereby supplying heat directly to the solar collectors. </w:t>
      </w:r>
    </w:p>
    <w:p w14:paraId="08DDBFCA" w14:textId="77777777" w:rsidR="00D35ACF" w:rsidRPr="00D35ACF" w:rsidRDefault="00D35ACF" w:rsidP="00D35ACF">
      <w:pPr>
        <w:numPr>
          <w:ilvl w:val="0"/>
          <w:numId w:val="27"/>
        </w:numPr>
        <w:jc w:val="both"/>
        <w:rPr>
          <w:color w:val="0E101A"/>
          <w:sz w:val="20"/>
          <w:szCs w:val="20"/>
        </w:rPr>
      </w:pPr>
      <w:r w:rsidRPr="00D35ACF">
        <w:rPr>
          <w:color w:val="0E101A"/>
          <w:sz w:val="20"/>
          <w:szCs w:val="20"/>
        </w:rPr>
        <w:t>Alternative configurations for the winter period will be tested, using the absorption chiller as a heat pump to optimize the available solar energy. The use of antifreezing agents in the evaporator will be considered to prevent disconnections in the absorption machine (Zhen et al., 2021).</w:t>
      </w:r>
    </w:p>
    <w:p w14:paraId="3E135A96" w14:textId="77777777" w:rsidR="00D35ACF" w:rsidRPr="00D35ACF" w:rsidRDefault="00D35ACF" w:rsidP="00D35ACF">
      <w:pPr>
        <w:numPr>
          <w:ilvl w:val="0"/>
          <w:numId w:val="27"/>
        </w:numPr>
        <w:jc w:val="both"/>
        <w:rPr>
          <w:color w:val="0E101A"/>
          <w:sz w:val="20"/>
          <w:szCs w:val="20"/>
        </w:rPr>
      </w:pPr>
      <w:r w:rsidRPr="00D35ACF">
        <w:rPr>
          <w:color w:val="0E101A"/>
          <w:sz w:val="20"/>
          <w:szCs w:val="20"/>
        </w:rPr>
        <w:t>An additional relevant point is assessing the influence of the increase in the average ambient temperature due to climate change, estimated at 1.7 ºC in Barcelona, as the MeteoNorm data used do not take this into account.</w:t>
      </w:r>
    </w:p>
    <w:p w14:paraId="0786FACC" w14:textId="77777777" w:rsidR="00D35ACF" w:rsidRPr="00D35ACF" w:rsidRDefault="00D35ACF" w:rsidP="00D35ACF">
      <w:pPr>
        <w:numPr>
          <w:ilvl w:val="0"/>
          <w:numId w:val="27"/>
        </w:numPr>
        <w:jc w:val="both"/>
        <w:rPr>
          <w:color w:val="0E101A"/>
          <w:sz w:val="20"/>
          <w:szCs w:val="20"/>
        </w:rPr>
      </w:pPr>
      <w:r w:rsidRPr="00D35ACF">
        <w:rPr>
          <w:color w:val="0E101A"/>
          <w:sz w:val="20"/>
          <w:szCs w:val="20"/>
        </w:rPr>
        <w:t>Finally, a detailed economic analysis will be conducted, considering the most promising scenarios.</w:t>
      </w:r>
    </w:p>
    <w:p w14:paraId="61A6F52D" w14:textId="6F471BB3" w:rsidR="00A8657E" w:rsidRPr="00087072" w:rsidRDefault="00A8657E" w:rsidP="002A6C07">
      <w:pPr>
        <w:pStyle w:val="SWCHeading1"/>
        <w:numPr>
          <w:ilvl w:val="0"/>
          <w:numId w:val="11"/>
        </w:numPr>
        <w:rPr>
          <w:lang w:val="es-ES"/>
        </w:rPr>
      </w:pPr>
      <w:r w:rsidRPr="00087072">
        <w:rPr>
          <w:lang w:val="es-ES"/>
        </w:rPr>
        <w:t>Acknowledgment</w:t>
      </w:r>
    </w:p>
    <w:p w14:paraId="15FE9F63" w14:textId="7EF6F238" w:rsidR="00A8657E" w:rsidRDefault="00A8657E" w:rsidP="00A8657E">
      <w:pPr>
        <w:rPr>
          <w:sz w:val="20"/>
          <w:szCs w:val="20"/>
        </w:rPr>
      </w:pPr>
      <w:r>
        <w:rPr>
          <w:sz w:val="20"/>
          <w:szCs w:val="20"/>
        </w:rPr>
        <w:t>This project has received funding from SOLAR-ERA.NET Cofund 2 joint call undertaking under the European Union’s Horizon 2020 research and innovation programme.</w:t>
      </w:r>
    </w:p>
    <w:p w14:paraId="1F95972C" w14:textId="77777777" w:rsidR="002A6C07" w:rsidRPr="00A8657E" w:rsidRDefault="002A6C07" w:rsidP="002A6C07">
      <w:pPr>
        <w:pStyle w:val="SWCHeading1"/>
        <w:numPr>
          <w:ilvl w:val="0"/>
          <w:numId w:val="11"/>
        </w:numPr>
        <w:rPr>
          <w:lang w:val="en-GB"/>
        </w:rPr>
      </w:pPr>
      <w:r w:rsidRPr="00A8657E">
        <w:rPr>
          <w:lang w:val="en-GB"/>
        </w:rPr>
        <w:t xml:space="preserve">References </w:t>
      </w:r>
    </w:p>
    <w:p w14:paraId="48D54362" w14:textId="77777777" w:rsidR="002A6C07" w:rsidRDefault="002A6C07" w:rsidP="002A6C07">
      <w:pPr>
        <w:pStyle w:val="SWCText"/>
        <w:rPr>
          <w:lang w:val="en-GB"/>
        </w:rPr>
      </w:pPr>
      <w:r w:rsidRPr="00223AAD">
        <w:rPr>
          <w:lang w:val="en-GB"/>
        </w:rPr>
        <w:t xml:space="preserve">Bandaru, </w:t>
      </w:r>
      <w:r>
        <w:rPr>
          <w:lang w:val="en-GB"/>
        </w:rPr>
        <w:t xml:space="preserve">S. H., </w:t>
      </w:r>
      <w:r w:rsidRPr="00223AAD">
        <w:rPr>
          <w:lang w:val="en-GB"/>
        </w:rPr>
        <w:t>Becerra</w:t>
      </w:r>
      <w:r>
        <w:rPr>
          <w:lang w:val="en-GB"/>
        </w:rPr>
        <w:t>, V.,</w:t>
      </w:r>
      <w:r w:rsidRPr="00223AAD">
        <w:rPr>
          <w:lang w:val="en-GB"/>
        </w:rPr>
        <w:t xml:space="preserve"> Khanna</w:t>
      </w:r>
      <w:r>
        <w:rPr>
          <w:lang w:val="en-GB"/>
        </w:rPr>
        <w:t>, S.,</w:t>
      </w:r>
      <w:r w:rsidRPr="00223AAD">
        <w:rPr>
          <w:lang w:val="en-GB"/>
        </w:rPr>
        <w:t xml:space="preserve"> Radulovic</w:t>
      </w:r>
      <w:r>
        <w:rPr>
          <w:lang w:val="en-GB"/>
        </w:rPr>
        <w:t>, J.,</w:t>
      </w:r>
      <w:r w:rsidRPr="00223AAD">
        <w:rPr>
          <w:lang w:val="en-GB"/>
        </w:rPr>
        <w:t xml:space="preserve"> </w:t>
      </w:r>
      <w:r>
        <w:rPr>
          <w:lang w:val="en-GB"/>
        </w:rPr>
        <w:t xml:space="preserve">Hutchinson, D., </w:t>
      </w:r>
      <w:r w:rsidRPr="00223AAD">
        <w:rPr>
          <w:lang w:val="en-GB"/>
        </w:rPr>
        <w:t>Khusainov</w:t>
      </w:r>
      <w:r>
        <w:rPr>
          <w:lang w:val="en-GB"/>
        </w:rPr>
        <w:t xml:space="preserve">, R. </w:t>
      </w:r>
      <w:r w:rsidRPr="00223AAD">
        <w:rPr>
          <w:lang w:val="en-GB"/>
        </w:rPr>
        <w:t>A Review of Photovoltaic Thermal (PVT) Technology for</w:t>
      </w:r>
      <w:r>
        <w:rPr>
          <w:lang w:val="en-GB"/>
        </w:rPr>
        <w:t xml:space="preserve"> </w:t>
      </w:r>
      <w:r w:rsidRPr="00223AAD">
        <w:rPr>
          <w:lang w:val="en-GB"/>
        </w:rPr>
        <w:t>Residential Applications: Performance Indicators, Progress,</w:t>
      </w:r>
      <w:r>
        <w:rPr>
          <w:lang w:val="en-GB"/>
        </w:rPr>
        <w:t xml:space="preserve"> </w:t>
      </w:r>
      <w:r w:rsidRPr="00223AAD">
        <w:rPr>
          <w:lang w:val="en-GB"/>
        </w:rPr>
        <w:t>and Opportunities</w:t>
      </w:r>
      <w:r>
        <w:rPr>
          <w:lang w:val="en-GB"/>
        </w:rPr>
        <w:t xml:space="preserve"> (2021). </w:t>
      </w:r>
      <w:r w:rsidRPr="00223AAD">
        <w:rPr>
          <w:lang w:val="en-GB"/>
        </w:rPr>
        <w:t>Energies</w:t>
      </w:r>
      <w:r>
        <w:rPr>
          <w:lang w:val="en-GB"/>
        </w:rPr>
        <w:t xml:space="preserve"> </w:t>
      </w:r>
      <w:r w:rsidRPr="00223AAD">
        <w:rPr>
          <w:lang w:val="en-GB"/>
        </w:rPr>
        <w:t>2021, 14, 3853.</w:t>
      </w:r>
    </w:p>
    <w:p w14:paraId="3886F39F" w14:textId="77777777" w:rsidR="002A6C07" w:rsidRDefault="002A6C07" w:rsidP="002A6C07">
      <w:pPr>
        <w:pStyle w:val="SWCText"/>
      </w:pPr>
      <w:r w:rsidRPr="00B34086">
        <w:rPr>
          <w:lang w:val="en-GB"/>
        </w:rPr>
        <w:t xml:space="preserve">Braun, J. E. (1988). </w:t>
      </w:r>
      <w:r w:rsidRPr="002B5D39">
        <w:t>Methodologies for the Design and Control of Central Cooling Plants. PhD thesis, University of Wisconsin - Madison.</w:t>
      </w:r>
    </w:p>
    <w:p w14:paraId="2C3CFF9E" w14:textId="77777777" w:rsidR="002A6C07" w:rsidRDefault="002A6C07" w:rsidP="002A6C07">
      <w:pPr>
        <w:pStyle w:val="SWCText"/>
      </w:pPr>
      <w:r>
        <w:t>Castro, J., Oliva, A., Pérez-Segarra, C. D. and Cadafalch, J. (2007), Evaluation of a Small Capacity, Hot Water Driven, Air-Cooled H</w:t>
      </w:r>
      <w:r w:rsidRPr="00D54382">
        <w:rPr>
          <w:vertAlign w:val="subscript"/>
        </w:rPr>
        <w:t>2</w:t>
      </w:r>
      <w:r>
        <w:t>O-LiBr Absorption Machine, HVAC Research 13 (1) 59-75.</w:t>
      </w:r>
    </w:p>
    <w:p w14:paraId="3B27169B" w14:textId="77777777" w:rsidR="002A6C07" w:rsidRDefault="002A6C07" w:rsidP="002A6C07">
      <w:pPr>
        <w:pStyle w:val="SWCText"/>
      </w:pPr>
      <w:r>
        <w:t>Castro, J., Farnos, J., Papakokkinos, G., Zheng, J. and Oliet, C. (2020). Transient model for the development of an air-cooled LiBr-H</w:t>
      </w:r>
      <w:r w:rsidRPr="00D54382">
        <w:rPr>
          <w:vertAlign w:val="subscript"/>
        </w:rPr>
        <w:t>2</w:t>
      </w:r>
      <w:r>
        <w:t>O absorption chiller based on heat and mass transfer empirical correlations. International Journal of Refrigeration 120, 406-419.</w:t>
      </w:r>
    </w:p>
    <w:p w14:paraId="659B19B7" w14:textId="77777777" w:rsidR="002A6C07" w:rsidRDefault="002A6C07" w:rsidP="002A6C07">
      <w:pPr>
        <w:pStyle w:val="SWCText"/>
      </w:pPr>
      <w:r w:rsidRPr="00255CB5">
        <w:rPr>
          <w:lang w:val="en-GB"/>
        </w:rPr>
        <w:t xml:space="preserve">Castro, J., Farnós, J., Papakokkinos, G., Zheng, J., Torras, S. (2024). </w:t>
      </w:r>
      <w:r>
        <w:t>A multivariable control strategy based on fuzzy logic interference rule for a solar-driven, direct air-cooled H2O-LiBr absorption chiller. Solar Energy 274, 112579.</w:t>
      </w:r>
    </w:p>
    <w:p w14:paraId="0A36606B" w14:textId="77777777" w:rsidR="002A6C07" w:rsidRDefault="002A6C07" w:rsidP="002A6C07">
      <w:pPr>
        <w:pStyle w:val="SWCText"/>
      </w:pPr>
      <w:r>
        <w:t>Churchill, S. W. (1977). Friction-factor equation spans all fluid-flow regimes, Chemical Engineering 84(24) (1977) 91-92.</w:t>
      </w:r>
    </w:p>
    <w:p w14:paraId="631DA1AA" w14:textId="77777777" w:rsidR="002A6C07" w:rsidRPr="00255CB5" w:rsidRDefault="002A6C07" w:rsidP="002A6C07">
      <w:pPr>
        <w:pStyle w:val="SWCText"/>
        <w:rPr>
          <w:lang w:val="es-ES"/>
        </w:rPr>
      </w:pPr>
      <w:r w:rsidRPr="00E62E9C">
        <w:rPr>
          <w:lang w:val="es-ES"/>
        </w:rPr>
        <w:t xml:space="preserve">Coutinho, C. R., Fiorotti, R., Vieira Segatto, M. E., Farias Fardin, J. de Oliveira Rocha, H. R. (2026). </w:t>
      </w:r>
      <w:r w:rsidRPr="00E62E9C">
        <w:t>Experimental Performance Comparison of a Modular</w:t>
      </w:r>
      <w:r>
        <w:t xml:space="preserve"> </w:t>
      </w:r>
      <w:r w:rsidRPr="00E62E9C">
        <w:rPr>
          <w:lang w:val="en-GB"/>
        </w:rPr>
        <w:t>Water-Based Photovoltaic–Thermal System Under Multiple</w:t>
      </w:r>
      <w:r>
        <w:rPr>
          <w:lang w:val="en-GB"/>
        </w:rPr>
        <w:t xml:space="preserve"> </w:t>
      </w:r>
      <w:r w:rsidRPr="00E62E9C">
        <w:rPr>
          <w:lang w:val="en-GB"/>
        </w:rPr>
        <w:t>Hydraulic Operating Modes in a Tropical Climate</w:t>
      </w:r>
      <w:r>
        <w:rPr>
          <w:lang w:val="en-GB"/>
        </w:rPr>
        <w:t xml:space="preserve">. </w:t>
      </w:r>
      <w:r w:rsidRPr="00255CB5">
        <w:rPr>
          <w:lang w:val="es-ES"/>
        </w:rPr>
        <w:t>Sensors 2026, 26, 3108.</w:t>
      </w:r>
    </w:p>
    <w:p w14:paraId="02CFEAD3" w14:textId="77777777" w:rsidR="002A6C07" w:rsidRDefault="002A6C07" w:rsidP="002A6C07">
      <w:pPr>
        <w:pStyle w:val="SWCText"/>
      </w:pPr>
      <w:r w:rsidRPr="00B34086">
        <w:rPr>
          <w:lang w:val="es-ES"/>
        </w:rPr>
        <w:t xml:space="preserve">Evola, G., Le Pierres, N., Boudehenn, F., Papillon, P. (2013). </w:t>
      </w:r>
      <w:r>
        <w:t>Proposal and validation of a model for the dynamic simulation of a solar-assisted single stage LiBr-water absorption chiller. International Journal of Refrigeration 36, 1015-1028.</w:t>
      </w:r>
    </w:p>
    <w:p w14:paraId="7D7061FD" w14:textId="77777777" w:rsidR="002A6C07" w:rsidRPr="002E1179" w:rsidRDefault="002A6C07" w:rsidP="002A6C07">
      <w:pPr>
        <w:pStyle w:val="SWCText"/>
        <w:rPr>
          <w:lang w:val="en-GB"/>
        </w:rPr>
      </w:pPr>
      <w:r w:rsidRPr="002E1179">
        <w:t>Hosouli, S., Aliakbari, M., Raeisi, F., Jahangir, M. T., Gomes J., Murali, D., Acosta Pazmiño, I. P. Photovoltaic-Thermal (PVT) Solar Collector and</w:t>
      </w:r>
      <w:r>
        <w:t xml:space="preserve"> </w:t>
      </w:r>
      <w:r w:rsidRPr="002E1179">
        <w:rPr>
          <w:lang w:val="en-GB"/>
        </w:rPr>
        <w:t>System Overview,</w:t>
      </w:r>
      <w:r>
        <w:rPr>
          <w:lang w:val="en-GB"/>
        </w:rPr>
        <w:t xml:space="preserve"> </w:t>
      </w:r>
      <w:r w:rsidRPr="002E1179">
        <w:rPr>
          <w:lang w:val="en-GB"/>
        </w:rPr>
        <w:t>Energies 2025, 18, 5643</w:t>
      </w:r>
      <w:r>
        <w:rPr>
          <w:lang w:val="en-GB"/>
        </w:rPr>
        <w:t>.</w:t>
      </w:r>
    </w:p>
    <w:p w14:paraId="5B6C0FBC" w14:textId="77777777" w:rsidR="002A6C07" w:rsidRDefault="002A6C07" w:rsidP="002A6C07">
      <w:pPr>
        <w:pStyle w:val="SWCText"/>
      </w:pPr>
      <w:r w:rsidRPr="00B34086">
        <w:t>Jani, S. Simulation of heat and mass transfer process in falling film single tube absorption generator (2012). International Science and Engineering Investigations 1(3):79-84.</w:t>
      </w:r>
    </w:p>
    <w:p w14:paraId="5BA4948F" w14:textId="77777777" w:rsidR="002A6C07" w:rsidRDefault="002A6C07" w:rsidP="002A6C07">
      <w:pPr>
        <w:pStyle w:val="SWCText"/>
      </w:pPr>
      <w:r>
        <w:t>Jonas, D., Theis, D. and Frey, G. (2018). Implementation and Experimental Validation of a Photovoltaic-Thermal (PVT) Collector Model in TRNSYS. ISES EuroSun Conference – 12</w:t>
      </w:r>
      <w:r w:rsidRPr="009B4F69">
        <w:rPr>
          <w:vertAlign w:val="superscript"/>
        </w:rPr>
        <w:t>th</w:t>
      </w:r>
      <w:r>
        <w:t xml:space="preserve"> International Conference on Solar Energy for Buildings and Industry.</w:t>
      </w:r>
    </w:p>
    <w:p w14:paraId="53E4160D" w14:textId="77777777" w:rsidR="002A6C07" w:rsidRDefault="002A6C07" w:rsidP="002A6C07">
      <w:pPr>
        <w:pStyle w:val="SWCText"/>
      </w:pPr>
      <w:r>
        <w:t>Kim N. H., Yun J. H., Webb R. L., Heat Transfer and Friction Correlations for Wavy Plate Fin-and-Tube Heat Exchangers, Journal of Heat Transfer - Transactions of ASME 119(3) (1997) 560—567.</w:t>
      </w:r>
    </w:p>
    <w:p w14:paraId="702EE456" w14:textId="327192C2" w:rsidR="002A6C07" w:rsidRDefault="002A6C07" w:rsidP="002A6C07">
      <w:pPr>
        <w:pStyle w:val="SWCText"/>
      </w:pPr>
      <w:r>
        <w:t>Kohlenbach, P., Ziegler, F. (2008). A dynamic simulation model for transient absorption chiller performance. Part I: The model. International Journal of Refrigeration 31, 217-225.</w:t>
      </w:r>
    </w:p>
    <w:p w14:paraId="4A17D8A5" w14:textId="73DC6AD5" w:rsidR="000A4A22" w:rsidRDefault="003F18F0" w:rsidP="002A6C07">
      <w:pPr>
        <w:pStyle w:val="SWCText"/>
      </w:pPr>
      <w:r w:rsidRPr="003F18F0">
        <w:lastRenderedPageBreak/>
        <w:t>Lopez, J., Lehmku</w:t>
      </w:r>
      <w:r>
        <w:t>hl, O., Damle, R., Rigola, J. (</w:t>
      </w:r>
      <w:r w:rsidRPr="003F18F0">
        <w:t>2012</w:t>
      </w:r>
      <w:r>
        <w:t>)</w:t>
      </w:r>
      <w:r w:rsidRPr="003F18F0">
        <w:t>. A parallel and object-oriented general purpose code for simulation of multiphysics and multiscale systems. In: Proceedings of the 24th International Conference on Parallel CFD. Atlanta</w:t>
      </w:r>
    </w:p>
    <w:p w14:paraId="51FA9B7F" w14:textId="228DBBFD" w:rsidR="002A6C07" w:rsidRDefault="002A6C07" w:rsidP="002A6C07">
      <w:pPr>
        <w:pStyle w:val="SWCText"/>
      </w:pPr>
      <w:r w:rsidRPr="00B34086">
        <w:t>McNeely</w:t>
      </w:r>
      <w:r w:rsidR="000A4A22">
        <w:t>, L.</w:t>
      </w:r>
      <w:r w:rsidRPr="00B34086">
        <w:t xml:space="preserve"> (1979). Thermodynamic properties of aqueous solutions of Lithium Bromide, ASHRAE Transactions (85)1:413-434.</w:t>
      </w:r>
    </w:p>
    <w:p w14:paraId="162C327A" w14:textId="77777777" w:rsidR="002A6C07" w:rsidRDefault="002A6C07" w:rsidP="002A6C07">
      <w:pPr>
        <w:pStyle w:val="SWCText"/>
      </w:pPr>
      <w:r w:rsidRPr="00B34086">
        <w:rPr>
          <w:lang w:val="es-ES"/>
        </w:rPr>
        <w:t xml:space="preserve">Marc, O., Sinama, F., Praene, J., Lucas, F. (2015). </w:t>
      </w:r>
      <w:r>
        <w:t>Dynamic modelling and experimental validation elements of a 30kw LiBr-H2O single effect absorption chiller for solar application. Applied Thermal Engineering 90, 980-993.</w:t>
      </w:r>
    </w:p>
    <w:p w14:paraId="389935E8" w14:textId="77777777" w:rsidR="002A6C07" w:rsidRPr="00255CB5" w:rsidRDefault="002A6C07" w:rsidP="002A6C07">
      <w:pPr>
        <w:pStyle w:val="SWCText"/>
        <w:rPr>
          <w:lang w:val="en-GB"/>
        </w:rPr>
      </w:pPr>
      <w:r w:rsidRPr="00B34086">
        <w:rPr>
          <w:lang w:val="en-GB"/>
        </w:rPr>
        <w:t>Madi, M.A.</w:t>
      </w:r>
      <w:r>
        <w:rPr>
          <w:lang w:val="en-GB"/>
        </w:rPr>
        <w:t>,</w:t>
      </w:r>
      <w:r w:rsidRPr="00B34086">
        <w:rPr>
          <w:lang w:val="en-GB"/>
        </w:rPr>
        <w:t xml:space="preserve"> Johns, R.</w:t>
      </w:r>
      <w:r>
        <w:rPr>
          <w:lang w:val="en-GB"/>
        </w:rPr>
        <w:t>,</w:t>
      </w:r>
      <w:r w:rsidRPr="00B34086">
        <w:rPr>
          <w:lang w:val="en-GB"/>
        </w:rPr>
        <w:t xml:space="preserve"> Heikal</w:t>
      </w:r>
      <w:r>
        <w:rPr>
          <w:lang w:val="en-GB"/>
        </w:rPr>
        <w:t xml:space="preserve"> </w:t>
      </w:r>
      <w:r w:rsidRPr="00B34086">
        <w:rPr>
          <w:lang w:val="en-GB"/>
        </w:rPr>
        <w:t>M. (1998)</w:t>
      </w:r>
      <w:r>
        <w:rPr>
          <w:lang w:val="en-GB"/>
        </w:rPr>
        <w:t>.</w:t>
      </w:r>
      <w:r w:rsidRPr="00B34086">
        <w:rPr>
          <w:lang w:val="en-GB"/>
        </w:rPr>
        <w:t xml:space="preserve"> Performance characteristics correlation for</w:t>
      </w:r>
      <w:r>
        <w:rPr>
          <w:lang w:val="en-GB"/>
        </w:rPr>
        <w:t xml:space="preserve"> </w:t>
      </w:r>
      <w:r w:rsidRPr="00B34086">
        <w:rPr>
          <w:lang w:val="en-GB"/>
        </w:rPr>
        <w:t xml:space="preserve">round tube and plate finned heat exchangers, Int. J. Refrig. </w:t>
      </w:r>
      <w:r w:rsidRPr="00255CB5">
        <w:rPr>
          <w:lang w:val="en-GB"/>
        </w:rPr>
        <w:t>21 (7) 507–517.</w:t>
      </w:r>
    </w:p>
    <w:p w14:paraId="68B5D8F9" w14:textId="77777777" w:rsidR="002A6C07" w:rsidRDefault="002A6C07" w:rsidP="002A6C07">
      <w:pPr>
        <w:pStyle w:val="SWCText"/>
        <w:rPr>
          <w:lang w:val="en-GB"/>
        </w:rPr>
      </w:pPr>
      <w:r w:rsidRPr="00255CB5">
        <w:rPr>
          <w:lang w:val="en-GB"/>
        </w:rPr>
        <w:t xml:space="preserve">Molepo, P., Ntsiki, T., Mathaba, D., Aboalez, K. (2024). </w:t>
      </w:r>
      <w:r w:rsidRPr="00CB7992">
        <w:rPr>
          <w:lang w:val="en-GB"/>
        </w:rPr>
        <w:t>Barriers to the adoption of solar and wind energy technologies: a systematic literature review</w:t>
      </w:r>
      <w:r>
        <w:rPr>
          <w:lang w:val="en-GB"/>
        </w:rPr>
        <w:t xml:space="preserve">. </w:t>
      </w:r>
      <w:r w:rsidRPr="00CB7992">
        <w:rPr>
          <w:lang w:val="en-GB"/>
        </w:rPr>
        <w:t>International Journal of Energy Sector Management 1–28.</w:t>
      </w:r>
    </w:p>
    <w:p w14:paraId="2351C48A" w14:textId="6EEE8253" w:rsidR="002A6C07" w:rsidRDefault="002A6C07" w:rsidP="002A6C07">
      <w:pPr>
        <w:pStyle w:val="SWCText"/>
        <w:rPr>
          <w:lang w:val="en-GB"/>
        </w:rPr>
      </w:pPr>
      <w:r w:rsidRPr="00255CB5">
        <w:rPr>
          <w:lang w:val="en-GB"/>
        </w:rPr>
        <w:t xml:space="preserve">Papakokkinos, G., Castro, J., Capdevila, R., Damle, R. (2021). </w:t>
      </w:r>
      <w:r w:rsidRPr="00FA3145">
        <w:rPr>
          <w:lang w:val="en-GB"/>
        </w:rPr>
        <w:t>A comprehensive simulation tool for adsorption-base solar-cooled buildings–Control strategy based on variable cycle duration</w:t>
      </w:r>
      <w:r>
        <w:rPr>
          <w:lang w:val="en-GB"/>
        </w:rPr>
        <w:t xml:space="preserve">. </w:t>
      </w:r>
      <w:r w:rsidRPr="00FA3145">
        <w:rPr>
          <w:lang w:val="en-GB"/>
        </w:rPr>
        <w:t>Energy and Buildings 231, 110591</w:t>
      </w:r>
    </w:p>
    <w:p w14:paraId="12EDB42F" w14:textId="77777777" w:rsidR="002A6C07" w:rsidRDefault="002A6C07" w:rsidP="002A6C07">
      <w:pPr>
        <w:pStyle w:val="SWCText"/>
      </w:pPr>
      <w:r w:rsidRPr="002C01A6">
        <w:rPr>
          <w:lang w:val="en-GB"/>
        </w:rPr>
        <w:t xml:space="preserve">Santos, D., Castro, J., Kizildag, D., Rigola, J., and Oliva, A. (2022). </w:t>
      </w:r>
      <w:r w:rsidRPr="00AF3FA2">
        <w:rPr>
          <w:lang w:val="en-GB"/>
        </w:rPr>
        <w:t xml:space="preserve">Numerical modeling and simulation comparisons of a cost efficient novel CPVT Solar Collector </w:t>
      </w:r>
      <w:r>
        <w:t>ISES EuroSun Conference – 14</w:t>
      </w:r>
      <w:r w:rsidRPr="009B4F69">
        <w:rPr>
          <w:vertAlign w:val="superscript"/>
        </w:rPr>
        <w:t>th</w:t>
      </w:r>
      <w:r>
        <w:t xml:space="preserve"> International Conference on Solar Energy for Buildings and Industry.</w:t>
      </w:r>
    </w:p>
    <w:p w14:paraId="44261E94" w14:textId="77777777" w:rsidR="002A6C07" w:rsidRPr="00B45BF5" w:rsidRDefault="002A6C07" w:rsidP="002A6C07">
      <w:pPr>
        <w:pStyle w:val="SWCText"/>
        <w:rPr>
          <w:lang w:val="en-GB"/>
        </w:rPr>
      </w:pPr>
      <w:r w:rsidRPr="00B45BF5">
        <w:rPr>
          <w:lang w:val="en-GB"/>
        </w:rPr>
        <w:t>Seban, R.A. (1978). Transport to falling films. International Heat Transfer Conference, 6th, Toronto, Canada, August 7-11, 1978, Gen. Papers, vol. 6. (A79-43012 18-34), Hemisphere Publishing Corp., 417-428.</w:t>
      </w:r>
    </w:p>
    <w:p w14:paraId="056FF3C1" w14:textId="77777777" w:rsidR="002A6C07" w:rsidRDefault="002A6C07" w:rsidP="002A6C07">
      <w:pPr>
        <w:pStyle w:val="SWCText"/>
      </w:pPr>
      <w:r w:rsidRPr="00CE6D53">
        <w:t>Souaihi</w:t>
      </w:r>
      <w:r>
        <w:t>, O.</w:t>
      </w:r>
      <w:r w:rsidRPr="00CE6D53">
        <w:t>, Multiphysics simulation in buildings, Ph.D. thesis, Universitat Politecnica de Catalunya (2017).</w:t>
      </w:r>
    </w:p>
    <w:p w14:paraId="32E6DA60" w14:textId="77777777" w:rsidR="002A6C07" w:rsidRDefault="002A6C07" w:rsidP="002A6C07">
      <w:pPr>
        <w:pStyle w:val="SWCText"/>
      </w:pPr>
      <w:r w:rsidRPr="00A56DDA">
        <w:t>Wang, C., Hsieh, Y., and Lin, Y. (1997). Performance of plate finned tube heat exchangers under dehumidifying conditions. J. Heat Transf., 119(1):109–117</w:t>
      </w:r>
      <w:r>
        <w:t>.</w:t>
      </w:r>
    </w:p>
    <w:p w14:paraId="5D54759B" w14:textId="77777777" w:rsidR="002A6C07" w:rsidRDefault="002A6C07" w:rsidP="002A6C07">
      <w:pPr>
        <w:pStyle w:val="SWCText"/>
      </w:pPr>
      <w:r>
        <w:t>Yang, Z. Tang, X., Qu, M., Abdelaziz, O. and Gluesenkamp K. (2014). Development of updated absorption simulation software (ABSIM), in: Proceedings of the International Sorption Heat Pump Conference.</w:t>
      </w:r>
    </w:p>
    <w:p w14:paraId="0C30A842" w14:textId="77777777" w:rsidR="002A6C07" w:rsidRDefault="002A6C07" w:rsidP="002A6C07">
      <w:pPr>
        <w:pStyle w:val="SWCText"/>
      </w:pPr>
      <w:r w:rsidRPr="002B5D39">
        <w:t>Yuksel, M.L. and Schlünder, E.U. (1987). Heat and Mass Transfer in non-isothermal absorption of gases in liquid falling liquid films. Part I: Experimental determination of heat and mass transfer coefficients. Chem. Eng. Process, 22:193-202.</w:t>
      </w:r>
    </w:p>
    <w:p w14:paraId="41B3A380" w14:textId="77777777" w:rsidR="002A6C07" w:rsidRDefault="002A6C07" w:rsidP="002A6C07">
      <w:pPr>
        <w:pStyle w:val="SWCText"/>
        <w:rPr>
          <w:lang w:val="en-GB"/>
        </w:rPr>
      </w:pPr>
      <w:r w:rsidRPr="002C01A6">
        <w:rPr>
          <w:lang w:val="es-ES"/>
        </w:rPr>
        <w:t xml:space="preserve">Zheng, J., Castro, J., Oliva, A., Oliet, C. (2021). </w:t>
      </w:r>
      <w:r w:rsidRPr="001275B6">
        <w:rPr>
          <w:lang w:val="en-GB"/>
        </w:rPr>
        <w:t>Energy and exergy analysis of an absorption system with working pairs LiBr-H</w:t>
      </w:r>
      <w:r w:rsidRPr="008B4FC1">
        <w:rPr>
          <w:vertAlign w:val="subscript"/>
          <w:lang w:val="en-GB"/>
        </w:rPr>
        <w:t>2</w:t>
      </w:r>
      <w:r w:rsidRPr="001275B6">
        <w:rPr>
          <w:lang w:val="en-GB"/>
        </w:rPr>
        <w:t>O and Carrol-H</w:t>
      </w:r>
      <w:r w:rsidRPr="008B4FC1">
        <w:rPr>
          <w:vertAlign w:val="subscript"/>
          <w:lang w:val="en-GB"/>
        </w:rPr>
        <w:t>2</w:t>
      </w:r>
      <w:r w:rsidRPr="001275B6">
        <w:rPr>
          <w:lang w:val="en-GB"/>
        </w:rPr>
        <w:t>O at applications of cooling and heating</w:t>
      </w:r>
      <w:r>
        <w:rPr>
          <w:lang w:val="en-GB"/>
        </w:rPr>
        <w:t xml:space="preserve">. </w:t>
      </w:r>
      <w:r w:rsidRPr="001275B6">
        <w:rPr>
          <w:lang w:val="en-GB"/>
        </w:rPr>
        <w:t>International Journal of Refrigeration 132, 156-171</w:t>
      </w:r>
      <w:r>
        <w:rPr>
          <w:lang w:val="en-GB"/>
        </w:rPr>
        <w:t>.</w:t>
      </w:r>
    </w:p>
    <w:p w14:paraId="23942FD5" w14:textId="28E7B119" w:rsidR="002A6C07" w:rsidRPr="002A716E" w:rsidRDefault="002A6C07" w:rsidP="002A6C07">
      <w:pPr>
        <w:pStyle w:val="SWCText"/>
        <w:rPr>
          <w:lang w:val="en-GB"/>
        </w:rPr>
      </w:pPr>
      <w:r w:rsidRPr="00885C30">
        <w:rPr>
          <w:lang w:val="en-GB"/>
        </w:rPr>
        <w:t>Zheng, J., Febrer, R., Castro, J., Kizildag, D., Rigola, J.</w:t>
      </w:r>
      <w:r>
        <w:rPr>
          <w:lang w:val="en-GB"/>
        </w:rPr>
        <w:t xml:space="preserve"> (2024).</w:t>
      </w:r>
      <w:r w:rsidRPr="00885C30">
        <w:rPr>
          <w:lang w:val="en-GB"/>
        </w:rPr>
        <w:t xml:space="preserve"> A new high-performance flat plate solar collector. Numerical modelling and experimental validation</w:t>
      </w:r>
      <w:r>
        <w:rPr>
          <w:lang w:val="en-GB"/>
        </w:rPr>
        <w:t xml:space="preserve">. </w:t>
      </w:r>
      <w:r w:rsidRPr="00885C30">
        <w:rPr>
          <w:lang w:val="en-GB"/>
        </w:rPr>
        <w:t>Applied Energy 355, 122221</w:t>
      </w:r>
      <w:r>
        <w:rPr>
          <w:lang w:val="en-GB"/>
        </w:rPr>
        <w:t>.</w:t>
      </w:r>
    </w:p>
    <w:p w14:paraId="4FA80145" w14:textId="67B7FD2F" w:rsidR="00C95881" w:rsidRPr="00C95881" w:rsidRDefault="00C95881" w:rsidP="00C95881">
      <w:pPr>
        <w:rPr>
          <w:lang w:val="en-GB"/>
        </w:rPr>
        <w:sectPr w:rsidR="00C95881" w:rsidRPr="00C95881" w:rsidSect="0018656B">
          <w:footnotePr>
            <w:numRestart w:val="eachPage"/>
          </w:footnotePr>
          <w:pgSz w:w="11908" w:h="16838" w:code="9"/>
          <w:pgMar w:top="1417" w:right="1417" w:bottom="1134" w:left="1417" w:header="284" w:footer="284" w:gutter="0"/>
          <w:pgNumType w:start="1"/>
          <w:cols w:space="720"/>
          <w:noEndnote/>
          <w:docGrid w:linePitch="326"/>
        </w:sectPr>
      </w:pPr>
    </w:p>
    <w:p w14:paraId="40D7FE70" w14:textId="77777777" w:rsidR="00BB479D" w:rsidRDefault="00BB479D" w:rsidP="00BB479D">
      <w:pPr>
        <w:ind w:left="360"/>
        <w:rPr>
          <w:sz w:val="22"/>
          <w:szCs w:val="22"/>
          <w:lang w:val="en-GB"/>
        </w:rPr>
      </w:pPr>
      <w:r>
        <w:rPr>
          <w:sz w:val="22"/>
          <w:szCs w:val="22"/>
          <w:lang w:val="en-GB"/>
        </w:rPr>
        <w:lastRenderedPageBreak/>
        <w:t>Symbols</w:t>
      </w:r>
    </w:p>
    <w:p w14:paraId="3948EE39" w14:textId="77777777" w:rsidR="00BB479D" w:rsidRDefault="00BB479D" w:rsidP="00BB479D">
      <w:pPr>
        <w:ind w:left="360"/>
        <w:rPr>
          <w:sz w:val="22"/>
          <w:szCs w:val="22"/>
          <w:lang w:val="en-GB"/>
        </w:rPr>
      </w:pPr>
    </w:p>
    <w:tbl>
      <w:tblPr>
        <w:tblStyle w:val="Tablaconcuadrcula"/>
        <w:tblW w:w="3888" w:type="dxa"/>
        <w:tblInd w:w="360" w:type="dxa"/>
        <w:tblLayout w:type="fixed"/>
        <w:tblLook w:val="04A0" w:firstRow="1" w:lastRow="0" w:firstColumn="1" w:lastColumn="0" w:noHBand="0" w:noVBand="1"/>
      </w:tblPr>
      <w:tblGrid>
        <w:gridCol w:w="2043"/>
        <w:gridCol w:w="777"/>
        <w:gridCol w:w="1068"/>
      </w:tblGrid>
      <w:tr w:rsidR="00BB479D" w14:paraId="2E8865F6" w14:textId="77777777" w:rsidTr="00901C88">
        <w:tc>
          <w:tcPr>
            <w:tcW w:w="2043" w:type="dxa"/>
          </w:tcPr>
          <w:p w14:paraId="3DE7CAE3" w14:textId="77777777" w:rsidR="00BB479D" w:rsidRPr="00E36F15" w:rsidRDefault="00BB479D" w:rsidP="00901C88">
            <w:pPr>
              <w:rPr>
                <w:sz w:val="18"/>
                <w:szCs w:val="18"/>
                <w:lang w:val="en-GB"/>
              </w:rPr>
            </w:pPr>
            <w:r>
              <w:rPr>
                <w:sz w:val="18"/>
                <w:lang w:val="en-GB"/>
              </w:rPr>
              <w:t>Quantity</w:t>
            </w:r>
          </w:p>
        </w:tc>
        <w:tc>
          <w:tcPr>
            <w:tcW w:w="777" w:type="dxa"/>
          </w:tcPr>
          <w:p w14:paraId="005F3991" w14:textId="77777777" w:rsidR="00BB479D" w:rsidRPr="00E36F15" w:rsidRDefault="00BB479D" w:rsidP="00901C88">
            <w:pPr>
              <w:rPr>
                <w:sz w:val="18"/>
                <w:szCs w:val="18"/>
                <w:lang w:val="en-GB"/>
              </w:rPr>
            </w:pPr>
            <w:r>
              <w:rPr>
                <w:sz w:val="18"/>
                <w:lang w:val="en-GB"/>
              </w:rPr>
              <w:t>Symbol</w:t>
            </w:r>
          </w:p>
        </w:tc>
        <w:tc>
          <w:tcPr>
            <w:tcW w:w="1068" w:type="dxa"/>
          </w:tcPr>
          <w:p w14:paraId="60300DA5" w14:textId="77777777" w:rsidR="00BB479D" w:rsidRPr="00E36F15" w:rsidRDefault="00BB479D" w:rsidP="00901C88">
            <w:pPr>
              <w:rPr>
                <w:sz w:val="18"/>
                <w:szCs w:val="18"/>
                <w:lang w:val="en-GB"/>
              </w:rPr>
            </w:pPr>
            <w:r>
              <w:rPr>
                <w:sz w:val="18"/>
                <w:lang w:val="en-GB"/>
              </w:rPr>
              <w:t>Unit</w:t>
            </w:r>
          </w:p>
        </w:tc>
      </w:tr>
      <w:tr w:rsidR="00BB479D" w14:paraId="5DD648E4" w14:textId="77777777" w:rsidTr="00901C88">
        <w:tc>
          <w:tcPr>
            <w:tcW w:w="2043" w:type="dxa"/>
          </w:tcPr>
          <w:p w14:paraId="41BC4943" w14:textId="77777777" w:rsidR="00BB479D" w:rsidRPr="00E36F15" w:rsidRDefault="00BB479D" w:rsidP="00901C88">
            <w:pPr>
              <w:rPr>
                <w:sz w:val="18"/>
                <w:szCs w:val="18"/>
                <w:lang w:val="en-GB"/>
              </w:rPr>
            </w:pPr>
            <w:r>
              <w:rPr>
                <w:sz w:val="18"/>
                <w:szCs w:val="18"/>
                <w:lang w:val="en-GB"/>
              </w:rPr>
              <w:t>Heat transfer coefficient</w:t>
            </w:r>
          </w:p>
        </w:tc>
        <w:tc>
          <w:tcPr>
            <w:tcW w:w="777" w:type="dxa"/>
          </w:tcPr>
          <w:p w14:paraId="6F536056" w14:textId="77777777" w:rsidR="00BB479D" w:rsidRPr="00E36F15" w:rsidRDefault="00BB479D" w:rsidP="00901C88">
            <w:pPr>
              <w:jc w:val="both"/>
              <w:rPr>
                <w:sz w:val="18"/>
                <w:szCs w:val="18"/>
                <w:lang w:val="en-GB"/>
              </w:rPr>
            </w:pPr>
            <w:r>
              <w:rPr>
                <w:sz w:val="18"/>
                <w:szCs w:val="18"/>
                <w:lang w:val="en-GB"/>
              </w:rPr>
              <w:sym w:font="Symbol" w:char="F061"/>
            </w:r>
          </w:p>
        </w:tc>
        <w:tc>
          <w:tcPr>
            <w:tcW w:w="1068" w:type="dxa"/>
          </w:tcPr>
          <w:p w14:paraId="6CA3AAA4" w14:textId="77777777" w:rsidR="00BB479D" w:rsidRPr="00E36F15" w:rsidRDefault="00BB479D" w:rsidP="00901C88">
            <w:pPr>
              <w:jc w:val="both"/>
              <w:rPr>
                <w:sz w:val="18"/>
                <w:szCs w:val="18"/>
                <w:lang w:val="en-GB"/>
              </w:rPr>
            </w:pPr>
            <w:r>
              <w:rPr>
                <w:sz w:val="18"/>
                <w:szCs w:val="18"/>
                <w:lang w:val="en-GB"/>
              </w:rPr>
              <w:t>(W m</w:t>
            </w:r>
            <w:r w:rsidRPr="009D76DB">
              <w:rPr>
                <w:sz w:val="18"/>
                <w:szCs w:val="18"/>
                <w:vertAlign w:val="superscript"/>
                <w:lang w:val="en-GB"/>
              </w:rPr>
              <w:t>-2</w:t>
            </w:r>
            <w:r>
              <w:rPr>
                <w:sz w:val="18"/>
                <w:szCs w:val="18"/>
                <w:lang w:val="en-GB"/>
              </w:rPr>
              <w:t xml:space="preserve"> K</w:t>
            </w:r>
            <w:r w:rsidRPr="009D76DB">
              <w:rPr>
                <w:sz w:val="18"/>
                <w:szCs w:val="18"/>
                <w:vertAlign w:val="superscript"/>
                <w:lang w:val="en-GB"/>
              </w:rPr>
              <w:t>-1</w:t>
            </w:r>
            <w:r>
              <w:rPr>
                <w:sz w:val="18"/>
                <w:szCs w:val="18"/>
                <w:lang w:val="en-GB"/>
              </w:rPr>
              <w:t>)</w:t>
            </w:r>
          </w:p>
        </w:tc>
      </w:tr>
      <w:tr w:rsidR="00BB479D" w14:paraId="650F7737" w14:textId="77777777" w:rsidTr="00901C88">
        <w:tc>
          <w:tcPr>
            <w:tcW w:w="2043" w:type="dxa"/>
          </w:tcPr>
          <w:p w14:paraId="00B741A7" w14:textId="77777777" w:rsidR="00BB479D" w:rsidRDefault="00BB479D" w:rsidP="00901C88">
            <w:pPr>
              <w:rPr>
                <w:sz w:val="18"/>
                <w:szCs w:val="18"/>
                <w:lang w:val="en-GB"/>
              </w:rPr>
            </w:pPr>
            <w:r>
              <w:rPr>
                <w:sz w:val="18"/>
                <w:szCs w:val="18"/>
                <w:lang w:val="en-GB"/>
              </w:rPr>
              <w:t>Mass transfer coefficient</w:t>
            </w:r>
          </w:p>
        </w:tc>
        <w:tc>
          <w:tcPr>
            <w:tcW w:w="777" w:type="dxa"/>
          </w:tcPr>
          <w:p w14:paraId="115E4996" w14:textId="77777777" w:rsidR="00BB479D" w:rsidRDefault="00BB479D" w:rsidP="00901C88">
            <w:pPr>
              <w:jc w:val="both"/>
              <w:rPr>
                <w:sz w:val="18"/>
                <w:szCs w:val="18"/>
                <w:lang w:val="en-GB"/>
              </w:rPr>
            </w:pPr>
            <w:r>
              <w:rPr>
                <w:sz w:val="18"/>
                <w:szCs w:val="18"/>
                <w:lang w:val="en-GB"/>
              </w:rPr>
              <w:sym w:font="Symbol" w:char="F062"/>
            </w:r>
          </w:p>
        </w:tc>
        <w:tc>
          <w:tcPr>
            <w:tcW w:w="1068" w:type="dxa"/>
          </w:tcPr>
          <w:p w14:paraId="6939AF85" w14:textId="77777777" w:rsidR="00BB479D" w:rsidRDefault="00BB479D" w:rsidP="00901C88">
            <w:pPr>
              <w:jc w:val="both"/>
              <w:rPr>
                <w:sz w:val="18"/>
                <w:szCs w:val="18"/>
                <w:lang w:val="en-GB"/>
              </w:rPr>
            </w:pPr>
            <w:r>
              <w:rPr>
                <w:sz w:val="18"/>
                <w:szCs w:val="18"/>
                <w:lang w:val="en-GB"/>
              </w:rPr>
              <w:t>(m s</w:t>
            </w:r>
            <w:r w:rsidRPr="00C23540">
              <w:rPr>
                <w:sz w:val="18"/>
                <w:szCs w:val="18"/>
                <w:vertAlign w:val="superscript"/>
                <w:lang w:val="en-GB"/>
              </w:rPr>
              <w:t>-1</w:t>
            </w:r>
            <w:r>
              <w:rPr>
                <w:sz w:val="18"/>
                <w:szCs w:val="18"/>
                <w:lang w:val="en-GB"/>
              </w:rPr>
              <w:t>)</w:t>
            </w:r>
          </w:p>
        </w:tc>
      </w:tr>
      <w:tr w:rsidR="00BB479D" w14:paraId="792FB9F0" w14:textId="77777777" w:rsidTr="00901C88">
        <w:tc>
          <w:tcPr>
            <w:tcW w:w="2043" w:type="dxa"/>
          </w:tcPr>
          <w:p w14:paraId="1D5D5EBC" w14:textId="77777777" w:rsidR="00BB479D" w:rsidRPr="00E36F15" w:rsidRDefault="00BB479D" w:rsidP="00901C88">
            <w:pPr>
              <w:rPr>
                <w:sz w:val="18"/>
                <w:szCs w:val="18"/>
                <w:lang w:val="en-GB"/>
              </w:rPr>
            </w:pPr>
            <w:r>
              <w:rPr>
                <w:sz w:val="18"/>
                <w:szCs w:val="18"/>
                <w:lang w:val="en-GB"/>
              </w:rPr>
              <w:t>Performance</w:t>
            </w:r>
          </w:p>
        </w:tc>
        <w:tc>
          <w:tcPr>
            <w:tcW w:w="777" w:type="dxa"/>
          </w:tcPr>
          <w:p w14:paraId="22081F66" w14:textId="77777777" w:rsidR="00BB479D" w:rsidRPr="00E36F15" w:rsidRDefault="00BB479D" w:rsidP="00901C88">
            <w:pPr>
              <w:jc w:val="both"/>
              <w:rPr>
                <w:sz w:val="18"/>
                <w:szCs w:val="18"/>
                <w:lang w:val="en-GB"/>
              </w:rPr>
            </w:pPr>
            <w:r>
              <w:rPr>
                <w:sz w:val="18"/>
                <w:szCs w:val="18"/>
                <w:lang w:val="en-GB"/>
              </w:rPr>
              <w:sym w:font="Symbol" w:char="F068"/>
            </w:r>
          </w:p>
        </w:tc>
        <w:tc>
          <w:tcPr>
            <w:tcW w:w="1068" w:type="dxa"/>
          </w:tcPr>
          <w:p w14:paraId="2CA96260" w14:textId="77777777" w:rsidR="00BB479D" w:rsidRPr="00E36F15" w:rsidRDefault="00BB479D" w:rsidP="00901C88">
            <w:pPr>
              <w:jc w:val="both"/>
              <w:rPr>
                <w:sz w:val="18"/>
                <w:szCs w:val="18"/>
                <w:lang w:val="en-GB"/>
              </w:rPr>
            </w:pPr>
            <w:r>
              <w:rPr>
                <w:sz w:val="18"/>
                <w:szCs w:val="18"/>
                <w:lang w:val="en-GB"/>
              </w:rPr>
              <w:t>(-)</w:t>
            </w:r>
          </w:p>
        </w:tc>
      </w:tr>
      <w:tr w:rsidR="00BB479D" w14:paraId="15700131" w14:textId="77777777" w:rsidTr="00901C88">
        <w:tc>
          <w:tcPr>
            <w:tcW w:w="2043" w:type="dxa"/>
          </w:tcPr>
          <w:p w14:paraId="36FD2DD0" w14:textId="77777777" w:rsidR="00BB479D" w:rsidRDefault="00BB479D" w:rsidP="00901C88">
            <w:pPr>
              <w:rPr>
                <w:sz w:val="18"/>
                <w:szCs w:val="18"/>
                <w:lang w:val="en-GB"/>
              </w:rPr>
            </w:pPr>
            <w:r>
              <w:rPr>
                <w:sz w:val="18"/>
                <w:szCs w:val="18"/>
                <w:lang w:val="en-GB"/>
              </w:rPr>
              <w:t>Pressure drop parameter</w:t>
            </w:r>
          </w:p>
        </w:tc>
        <w:tc>
          <w:tcPr>
            <w:tcW w:w="777" w:type="dxa"/>
          </w:tcPr>
          <w:p w14:paraId="29D367B2" w14:textId="77777777" w:rsidR="00BB479D" w:rsidRDefault="00BB479D" w:rsidP="00901C88">
            <w:pPr>
              <w:jc w:val="both"/>
              <w:rPr>
                <w:sz w:val="18"/>
                <w:szCs w:val="18"/>
                <w:lang w:val="en-GB"/>
              </w:rPr>
            </w:pPr>
            <w:r>
              <w:rPr>
                <w:sz w:val="18"/>
                <w:szCs w:val="18"/>
                <w:lang w:val="en-GB"/>
              </w:rPr>
              <w:sym w:font="Symbol" w:char="F07A"/>
            </w:r>
          </w:p>
        </w:tc>
        <w:tc>
          <w:tcPr>
            <w:tcW w:w="1068" w:type="dxa"/>
          </w:tcPr>
          <w:p w14:paraId="2E3DD70E" w14:textId="77777777" w:rsidR="00BB479D" w:rsidRDefault="00BB479D" w:rsidP="00901C88">
            <w:pPr>
              <w:jc w:val="both"/>
              <w:rPr>
                <w:sz w:val="18"/>
                <w:szCs w:val="18"/>
                <w:lang w:val="en-GB"/>
              </w:rPr>
            </w:pPr>
            <w:r>
              <w:rPr>
                <w:sz w:val="18"/>
                <w:szCs w:val="18"/>
                <w:lang w:val="en-GB"/>
              </w:rPr>
              <w:t>(-)</w:t>
            </w:r>
          </w:p>
        </w:tc>
      </w:tr>
      <w:tr w:rsidR="00BB479D" w14:paraId="3BBB0375" w14:textId="77777777" w:rsidTr="00901C88">
        <w:tc>
          <w:tcPr>
            <w:tcW w:w="2043" w:type="dxa"/>
          </w:tcPr>
          <w:p w14:paraId="04EA64C2" w14:textId="77777777" w:rsidR="00BB479D" w:rsidRDefault="00BB479D" w:rsidP="00901C88">
            <w:pPr>
              <w:rPr>
                <w:sz w:val="18"/>
                <w:szCs w:val="18"/>
                <w:lang w:val="en-GB"/>
              </w:rPr>
            </w:pPr>
            <w:r>
              <w:rPr>
                <w:sz w:val="18"/>
                <w:szCs w:val="18"/>
                <w:lang w:val="en-GB"/>
              </w:rPr>
              <w:t>Density</w:t>
            </w:r>
          </w:p>
        </w:tc>
        <w:tc>
          <w:tcPr>
            <w:tcW w:w="777" w:type="dxa"/>
          </w:tcPr>
          <w:p w14:paraId="2F28238B" w14:textId="77777777" w:rsidR="00BB479D" w:rsidRPr="008C7AE1" w:rsidRDefault="00BB479D" w:rsidP="00901C88">
            <w:pPr>
              <w:jc w:val="both"/>
              <w:rPr>
                <w:sz w:val="18"/>
                <w:szCs w:val="18"/>
                <w:lang w:val="en-GB"/>
              </w:rPr>
            </w:pPr>
            <w:r>
              <w:rPr>
                <w:sz w:val="18"/>
                <w:szCs w:val="18"/>
                <w:lang w:val="en-GB"/>
              </w:rPr>
              <w:sym w:font="Symbol" w:char="F072"/>
            </w:r>
          </w:p>
        </w:tc>
        <w:tc>
          <w:tcPr>
            <w:tcW w:w="1068" w:type="dxa"/>
          </w:tcPr>
          <w:p w14:paraId="31E866C3" w14:textId="77777777" w:rsidR="00BB479D" w:rsidRDefault="00BB479D" w:rsidP="00901C88">
            <w:pPr>
              <w:rPr>
                <w:sz w:val="18"/>
                <w:szCs w:val="18"/>
                <w:lang w:val="en-GB"/>
              </w:rPr>
            </w:pPr>
            <w:r>
              <w:rPr>
                <w:sz w:val="18"/>
                <w:szCs w:val="18"/>
                <w:lang w:val="en-GB"/>
              </w:rPr>
              <w:t>(kg m</w:t>
            </w:r>
            <w:r w:rsidRPr="00B05998">
              <w:rPr>
                <w:sz w:val="18"/>
                <w:szCs w:val="18"/>
                <w:vertAlign w:val="superscript"/>
                <w:lang w:val="en-GB"/>
              </w:rPr>
              <w:t>-3</w:t>
            </w:r>
            <w:r>
              <w:rPr>
                <w:sz w:val="18"/>
                <w:szCs w:val="18"/>
                <w:lang w:val="en-GB"/>
              </w:rPr>
              <w:t>)</w:t>
            </w:r>
          </w:p>
        </w:tc>
      </w:tr>
      <w:tr w:rsidR="00BB479D" w14:paraId="51F7E4D8" w14:textId="77777777" w:rsidTr="00901C88">
        <w:tc>
          <w:tcPr>
            <w:tcW w:w="2043" w:type="dxa"/>
          </w:tcPr>
          <w:p w14:paraId="10807753" w14:textId="77777777" w:rsidR="00BB479D" w:rsidRDefault="00BB479D" w:rsidP="00901C88">
            <w:pPr>
              <w:rPr>
                <w:sz w:val="18"/>
                <w:szCs w:val="18"/>
                <w:lang w:val="en-GB"/>
              </w:rPr>
            </w:pPr>
            <w:r>
              <w:rPr>
                <w:sz w:val="18"/>
                <w:szCs w:val="18"/>
                <w:lang w:val="en-GB"/>
              </w:rPr>
              <w:t>Time response</w:t>
            </w:r>
          </w:p>
        </w:tc>
        <w:tc>
          <w:tcPr>
            <w:tcW w:w="777" w:type="dxa"/>
          </w:tcPr>
          <w:p w14:paraId="2B6E5A22" w14:textId="77777777" w:rsidR="00BB479D" w:rsidRPr="00D75A6F" w:rsidRDefault="00BB479D" w:rsidP="00901C88">
            <w:pPr>
              <w:jc w:val="both"/>
              <w:rPr>
                <w:sz w:val="18"/>
                <w:szCs w:val="18"/>
                <w:lang w:val="en-GB"/>
              </w:rPr>
            </w:pPr>
            <w:r>
              <w:rPr>
                <w:sz w:val="18"/>
                <w:szCs w:val="18"/>
                <w:lang w:val="en-GB"/>
              </w:rPr>
              <w:sym w:font="Symbol" w:char="F074"/>
            </w:r>
          </w:p>
        </w:tc>
        <w:tc>
          <w:tcPr>
            <w:tcW w:w="1068" w:type="dxa"/>
          </w:tcPr>
          <w:p w14:paraId="43849FEB" w14:textId="77777777" w:rsidR="00BB479D" w:rsidRDefault="00BB479D" w:rsidP="00901C88">
            <w:pPr>
              <w:jc w:val="both"/>
              <w:rPr>
                <w:sz w:val="18"/>
                <w:szCs w:val="18"/>
                <w:lang w:val="en-GB"/>
              </w:rPr>
            </w:pPr>
            <w:r>
              <w:rPr>
                <w:sz w:val="18"/>
                <w:szCs w:val="18"/>
                <w:lang w:val="en-GB"/>
              </w:rPr>
              <w:t>(s)</w:t>
            </w:r>
          </w:p>
        </w:tc>
      </w:tr>
      <w:tr w:rsidR="00BB479D" w14:paraId="33450CB4" w14:textId="77777777" w:rsidTr="00901C88">
        <w:tc>
          <w:tcPr>
            <w:tcW w:w="2043" w:type="dxa"/>
          </w:tcPr>
          <w:p w14:paraId="2E131095" w14:textId="77777777" w:rsidR="00BB479D" w:rsidRDefault="00BB479D" w:rsidP="00901C88">
            <w:pPr>
              <w:rPr>
                <w:sz w:val="18"/>
                <w:szCs w:val="18"/>
                <w:lang w:val="en-GB"/>
              </w:rPr>
            </w:pPr>
            <w:r>
              <w:rPr>
                <w:sz w:val="18"/>
                <w:szCs w:val="18"/>
                <w:lang w:val="en-GB"/>
              </w:rPr>
              <w:t>Area</w:t>
            </w:r>
          </w:p>
        </w:tc>
        <w:tc>
          <w:tcPr>
            <w:tcW w:w="777" w:type="dxa"/>
          </w:tcPr>
          <w:p w14:paraId="2C6FDD00" w14:textId="77777777" w:rsidR="00BB479D" w:rsidRPr="0047089B" w:rsidRDefault="00BB479D" w:rsidP="00901C88">
            <w:pPr>
              <w:jc w:val="both"/>
              <w:rPr>
                <w:sz w:val="18"/>
                <w:szCs w:val="18"/>
                <w:lang w:val="en-GB"/>
              </w:rPr>
            </w:pPr>
            <w:r>
              <w:rPr>
                <w:sz w:val="18"/>
                <w:szCs w:val="18"/>
                <w:lang w:val="en-GB"/>
              </w:rPr>
              <w:t>A</w:t>
            </w:r>
          </w:p>
        </w:tc>
        <w:tc>
          <w:tcPr>
            <w:tcW w:w="1068" w:type="dxa"/>
          </w:tcPr>
          <w:p w14:paraId="5A7E1DAB" w14:textId="77777777" w:rsidR="00BB479D" w:rsidRDefault="00BB479D" w:rsidP="00901C88">
            <w:pPr>
              <w:jc w:val="both"/>
              <w:rPr>
                <w:sz w:val="18"/>
                <w:szCs w:val="18"/>
                <w:lang w:val="en-GB"/>
              </w:rPr>
            </w:pPr>
            <w:r>
              <w:rPr>
                <w:sz w:val="18"/>
                <w:szCs w:val="18"/>
                <w:lang w:val="en-GB"/>
              </w:rPr>
              <w:t>(m</w:t>
            </w:r>
            <w:r w:rsidRPr="002F3084">
              <w:rPr>
                <w:sz w:val="18"/>
                <w:szCs w:val="18"/>
                <w:vertAlign w:val="superscript"/>
                <w:lang w:val="en-GB"/>
              </w:rPr>
              <w:t>2</w:t>
            </w:r>
            <w:r>
              <w:rPr>
                <w:sz w:val="18"/>
                <w:szCs w:val="18"/>
                <w:lang w:val="en-GB"/>
              </w:rPr>
              <w:t>)</w:t>
            </w:r>
          </w:p>
        </w:tc>
      </w:tr>
      <w:tr w:rsidR="00BB479D" w14:paraId="074CF161" w14:textId="77777777" w:rsidTr="00901C88">
        <w:tc>
          <w:tcPr>
            <w:tcW w:w="2043" w:type="dxa"/>
          </w:tcPr>
          <w:p w14:paraId="7B051839" w14:textId="77777777" w:rsidR="00BB479D" w:rsidRDefault="00BB479D" w:rsidP="00901C88">
            <w:pPr>
              <w:rPr>
                <w:sz w:val="18"/>
                <w:szCs w:val="18"/>
                <w:lang w:val="en-GB"/>
              </w:rPr>
            </w:pPr>
            <w:r>
              <w:rPr>
                <w:sz w:val="18"/>
                <w:szCs w:val="18"/>
                <w:lang w:val="en-GB"/>
              </w:rPr>
              <w:t>Efficiency parameter</w:t>
            </w:r>
          </w:p>
        </w:tc>
        <w:tc>
          <w:tcPr>
            <w:tcW w:w="777" w:type="dxa"/>
          </w:tcPr>
          <w:p w14:paraId="0D7F43D0" w14:textId="77777777" w:rsidR="00BB479D" w:rsidRPr="0092208E" w:rsidRDefault="00BB479D" w:rsidP="00901C88">
            <w:pPr>
              <w:jc w:val="both"/>
              <w:rPr>
                <w:sz w:val="18"/>
                <w:szCs w:val="18"/>
                <w:lang w:val="en-GB"/>
              </w:rPr>
            </w:pPr>
            <w:r>
              <w:rPr>
                <w:sz w:val="18"/>
                <w:szCs w:val="18"/>
                <w:lang w:val="en-GB"/>
              </w:rPr>
              <w:t>a</w:t>
            </w:r>
            <w:r>
              <w:rPr>
                <w:sz w:val="18"/>
                <w:szCs w:val="18"/>
                <w:vertAlign w:val="subscript"/>
                <w:lang w:val="en-GB"/>
              </w:rPr>
              <w:t>0</w:t>
            </w:r>
          </w:p>
        </w:tc>
        <w:tc>
          <w:tcPr>
            <w:tcW w:w="1068" w:type="dxa"/>
          </w:tcPr>
          <w:p w14:paraId="665934D6" w14:textId="40A4C80F" w:rsidR="00BB479D" w:rsidRDefault="00246BE6" w:rsidP="00901C88">
            <w:pPr>
              <w:jc w:val="both"/>
              <w:rPr>
                <w:sz w:val="18"/>
                <w:szCs w:val="18"/>
                <w:lang w:val="en-GB"/>
              </w:rPr>
            </w:pPr>
            <w:r>
              <w:rPr>
                <w:sz w:val="18"/>
                <w:szCs w:val="18"/>
                <w:lang w:val="en-GB"/>
              </w:rPr>
              <w:t>(-)</w:t>
            </w:r>
          </w:p>
        </w:tc>
      </w:tr>
      <w:tr w:rsidR="00BB479D" w14:paraId="600A25C2" w14:textId="77777777" w:rsidTr="00901C88">
        <w:tc>
          <w:tcPr>
            <w:tcW w:w="2043" w:type="dxa"/>
          </w:tcPr>
          <w:p w14:paraId="2DD4BE7A" w14:textId="77777777" w:rsidR="00BB479D" w:rsidRDefault="00BB479D" w:rsidP="00901C88">
            <w:pPr>
              <w:rPr>
                <w:sz w:val="18"/>
                <w:szCs w:val="18"/>
                <w:lang w:val="en-GB"/>
              </w:rPr>
            </w:pPr>
            <w:r>
              <w:rPr>
                <w:sz w:val="18"/>
                <w:szCs w:val="18"/>
                <w:lang w:val="en-GB"/>
              </w:rPr>
              <w:t>Efficiency parameter</w:t>
            </w:r>
          </w:p>
        </w:tc>
        <w:tc>
          <w:tcPr>
            <w:tcW w:w="777" w:type="dxa"/>
          </w:tcPr>
          <w:p w14:paraId="559C168D" w14:textId="77777777" w:rsidR="00BB479D" w:rsidRDefault="00BB479D" w:rsidP="00901C88">
            <w:pPr>
              <w:jc w:val="both"/>
              <w:rPr>
                <w:sz w:val="18"/>
                <w:szCs w:val="18"/>
                <w:lang w:val="en-GB"/>
              </w:rPr>
            </w:pPr>
            <w:r>
              <w:rPr>
                <w:sz w:val="18"/>
                <w:szCs w:val="18"/>
                <w:lang w:val="en-GB"/>
              </w:rPr>
              <w:t>a</w:t>
            </w:r>
            <w:r>
              <w:rPr>
                <w:sz w:val="18"/>
                <w:szCs w:val="18"/>
                <w:vertAlign w:val="subscript"/>
                <w:lang w:val="en-GB"/>
              </w:rPr>
              <w:t>1</w:t>
            </w:r>
          </w:p>
        </w:tc>
        <w:tc>
          <w:tcPr>
            <w:tcW w:w="1068" w:type="dxa"/>
          </w:tcPr>
          <w:p w14:paraId="6019FCF5" w14:textId="0D5ED980" w:rsidR="00BB479D" w:rsidRPr="009D76DB" w:rsidRDefault="00246BE6" w:rsidP="00246BE6">
            <w:pPr>
              <w:jc w:val="both"/>
              <w:rPr>
                <w:sz w:val="18"/>
                <w:szCs w:val="18"/>
                <w:highlight w:val="yellow"/>
                <w:lang w:val="en-GB"/>
              </w:rPr>
            </w:pPr>
            <w:r w:rsidRPr="00246BE6">
              <w:rPr>
                <w:sz w:val="18"/>
                <w:szCs w:val="18"/>
                <w:lang w:val="en-GB"/>
              </w:rPr>
              <w:t>(m</w:t>
            </w:r>
            <w:r w:rsidRPr="00246BE6">
              <w:rPr>
                <w:sz w:val="18"/>
                <w:szCs w:val="18"/>
                <w:vertAlign w:val="superscript"/>
                <w:lang w:val="en-GB"/>
              </w:rPr>
              <w:t>2</w:t>
            </w:r>
            <w:r w:rsidRPr="00246BE6">
              <w:rPr>
                <w:sz w:val="18"/>
                <w:szCs w:val="18"/>
                <w:lang w:val="en-GB"/>
              </w:rPr>
              <w:t>W</w:t>
            </w:r>
            <w:r w:rsidRPr="00246BE6">
              <w:rPr>
                <w:sz w:val="18"/>
                <w:szCs w:val="18"/>
                <w:vertAlign w:val="superscript"/>
                <w:lang w:val="en-GB"/>
              </w:rPr>
              <w:t>-1</w:t>
            </w:r>
            <w:r w:rsidRPr="00246BE6">
              <w:rPr>
                <w:sz w:val="18"/>
                <w:szCs w:val="18"/>
                <w:lang w:val="en-GB"/>
              </w:rPr>
              <w:t>K</w:t>
            </w:r>
            <w:r w:rsidRPr="00246BE6">
              <w:rPr>
                <w:sz w:val="18"/>
                <w:szCs w:val="18"/>
                <w:vertAlign w:val="superscript"/>
                <w:lang w:val="en-GB"/>
              </w:rPr>
              <w:t>-1</w:t>
            </w:r>
            <w:r w:rsidRPr="00246BE6">
              <w:rPr>
                <w:sz w:val="18"/>
                <w:szCs w:val="18"/>
                <w:lang w:val="en-GB"/>
              </w:rPr>
              <w:t>)</w:t>
            </w:r>
          </w:p>
        </w:tc>
      </w:tr>
      <w:tr w:rsidR="00BB479D" w14:paraId="75F4EE56" w14:textId="77777777" w:rsidTr="00901C88">
        <w:tc>
          <w:tcPr>
            <w:tcW w:w="2043" w:type="dxa"/>
          </w:tcPr>
          <w:p w14:paraId="00576CC1" w14:textId="77777777" w:rsidR="00BB479D" w:rsidRDefault="00BB479D" w:rsidP="00901C88">
            <w:pPr>
              <w:rPr>
                <w:sz w:val="18"/>
                <w:szCs w:val="18"/>
                <w:lang w:val="en-GB"/>
              </w:rPr>
            </w:pPr>
            <w:r>
              <w:rPr>
                <w:sz w:val="18"/>
                <w:szCs w:val="18"/>
                <w:lang w:val="en-GB"/>
              </w:rPr>
              <w:t>Efficiency parameter</w:t>
            </w:r>
          </w:p>
        </w:tc>
        <w:tc>
          <w:tcPr>
            <w:tcW w:w="777" w:type="dxa"/>
          </w:tcPr>
          <w:p w14:paraId="34F3E375" w14:textId="77777777" w:rsidR="00BB479D" w:rsidRDefault="00BB479D" w:rsidP="00901C88">
            <w:pPr>
              <w:jc w:val="both"/>
              <w:rPr>
                <w:sz w:val="18"/>
                <w:szCs w:val="18"/>
                <w:lang w:val="en-GB"/>
              </w:rPr>
            </w:pPr>
            <w:r>
              <w:rPr>
                <w:sz w:val="18"/>
                <w:szCs w:val="18"/>
                <w:lang w:val="en-GB"/>
              </w:rPr>
              <w:t>a</w:t>
            </w:r>
            <w:r>
              <w:rPr>
                <w:sz w:val="18"/>
                <w:szCs w:val="18"/>
                <w:vertAlign w:val="subscript"/>
                <w:lang w:val="en-GB"/>
              </w:rPr>
              <w:t>2</w:t>
            </w:r>
          </w:p>
        </w:tc>
        <w:tc>
          <w:tcPr>
            <w:tcW w:w="1068" w:type="dxa"/>
          </w:tcPr>
          <w:p w14:paraId="0B69D3F4" w14:textId="6AB5B7E9" w:rsidR="00BB479D" w:rsidRPr="009D76DB" w:rsidRDefault="00246BE6" w:rsidP="00246BE6">
            <w:pPr>
              <w:jc w:val="both"/>
              <w:rPr>
                <w:sz w:val="18"/>
                <w:szCs w:val="18"/>
                <w:highlight w:val="yellow"/>
                <w:lang w:val="en-GB"/>
              </w:rPr>
            </w:pPr>
            <w:r w:rsidRPr="00246BE6">
              <w:rPr>
                <w:sz w:val="18"/>
                <w:szCs w:val="18"/>
                <w:lang w:val="en-GB"/>
              </w:rPr>
              <w:t>(m</w:t>
            </w:r>
            <w:r>
              <w:rPr>
                <w:sz w:val="18"/>
                <w:szCs w:val="18"/>
                <w:vertAlign w:val="superscript"/>
                <w:lang w:val="en-GB"/>
              </w:rPr>
              <w:t>4</w:t>
            </w:r>
            <w:r w:rsidRPr="00246BE6">
              <w:rPr>
                <w:sz w:val="18"/>
                <w:szCs w:val="18"/>
                <w:lang w:val="en-GB"/>
              </w:rPr>
              <w:t>W</w:t>
            </w:r>
            <w:r w:rsidRPr="00246BE6">
              <w:rPr>
                <w:sz w:val="18"/>
                <w:szCs w:val="18"/>
                <w:vertAlign w:val="superscript"/>
                <w:lang w:val="en-GB"/>
              </w:rPr>
              <w:t>-</w:t>
            </w:r>
            <w:r>
              <w:rPr>
                <w:sz w:val="18"/>
                <w:szCs w:val="18"/>
                <w:vertAlign w:val="superscript"/>
                <w:lang w:val="en-GB"/>
              </w:rPr>
              <w:t>2</w:t>
            </w:r>
            <w:r w:rsidRPr="00246BE6">
              <w:rPr>
                <w:sz w:val="18"/>
                <w:szCs w:val="18"/>
                <w:lang w:val="en-GB"/>
              </w:rPr>
              <w:t>K</w:t>
            </w:r>
            <w:r w:rsidRPr="00246BE6">
              <w:rPr>
                <w:sz w:val="18"/>
                <w:szCs w:val="18"/>
                <w:vertAlign w:val="superscript"/>
                <w:lang w:val="en-GB"/>
              </w:rPr>
              <w:t>-1</w:t>
            </w:r>
            <w:r w:rsidRPr="00246BE6">
              <w:rPr>
                <w:sz w:val="18"/>
                <w:szCs w:val="18"/>
                <w:lang w:val="en-GB"/>
              </w:rPr>
              <w:t>)</w:t>
            </w:r>
          </w:p>
        </w:tc>
      </w:tr>
      <w:tr w:rsidR="00BB479D" w14:paraId="45EBEAF3" w14:textId="77777777" w:rsidTr="00901C88">
        <w:tc>
          <w:tcPr>
            <w:tcW w:w="2043" w:type="dxa"/>
          </w:tcPr>
          <w:p w14:paraId="50684A02" w14:textId="77777777" w:rsidR="00BB479D" w:rsidRDefault="00BB479D" w:rsidP="00901C88">
            <w:pPr>
              <w:rPr>
                <w:sz w:val="18"/>
                <w:szCs w:val="18"/>
                <w:lang w:val="en-GB"/>
              </w:rPr>
            </w:pPr>
            <w:r>
              <w:rPr>
                <w:sz w:val="18"/>
                <w:szCs w:val="18"/>
                <w:lang w:val="en-GB"/>
              </w:rPr>
              <w:t>Electrical efficiency parameter</w:t>
            </w:r>
          </w:p>
        </w:tc>
        <w:tc>
          <w:tcPr>
            <w:tcW w:w="777" w:type="dxa"/>
          </w:tcPr>
          <w:p w14:paraId="4BEC16CD" w14:textId="77777777" w:rsidR="00BB479D" w:rsidRDefault="00BB479D" w:rsidP="00901C88">
            <w:pPr>
              <w:jc w:val="both"/>
              <w:rPr>
                <w:sz w:val="18"/>
                <w:szCs w:val="18"/>
                <w:lang w:val="en-GB"/>
              </w:rPr>
            </w:pPr>
            <w:r>
              <w:rPr>
                <w:sz w:val="18"/>
                <w:szCs w:val="18"/>
                <w:lang w:val="en-GB"/>
              </w:rPr>
              <w:t>b</w:t>
            </w:r>
            <w:r w:rsidRPr="0049197B">
              <w:rPr>
                <w:sz w:val="18"/>
                <w:szCs w:val="18"/>
                <w:vertAlign w:val="subscript"/>
                <w:lang w:val="en-GB"/>
              </w:rPr>
              <w:t>k</w:t>
            </w:r>
          </w:p>
        </w:tc>
        <w:tc>
          <w:tcPr>
            <w:tcW w:w="1068" w:type="dxa"/>
          </w:tcPr>
          <w:p w14:paraId="3B339BC7" w14:textId="77777777" w:rsidR="00BB479D" w:rsidRDefault="00BB479D" w:rsidP="00901C88">
            <w:pPr>
              <w:jc w:val="both"/>
              <w:rPr>
                <w:sz w:val="18"/>
                <w:szCs w:val="18"/>
                <w:lang w:val="en-GB"/>
              </w:rPr>
            </w:pPr>
            <w:r>
              <w:rPr>
                <w:sz w:val="18"/>
                <w:szCs w:val="18"/>
                <w:lang w:val="en-GB"/>
              </w:rPr>
              <w:t>(-)</w:t>
            </w:r>
          </w:p>
        </w:tc>
      </w:tr>
      <w:tr w:rsidR="00BB479D" w14:paraId="35914BC1" w14:textId="77777777" w:rsidTr="00901C88">
        <w:tc>
          <w:tcPr>
            <w:tcW w:w="2043" w:type="dxa"/>
          </w:tcPr>
          <w:p w14:paraId="06A134F6" w14:textId="77777777" w:rsidR="00BB479D" w:rsidRDefault="00BB479D" w:rsidP="00901C88">
            <w:pPr>
              <w:rPr>
                <w:sz w:val="18"/>
                <w:szCs w:val="18"/>
                <w:lang w:val="en-GB"/>
              </w:rPr>
            </w:pPr>
            <w:r>
              <w:rPr>
                <w:sz w:val="18"/>
                <w:szCs w:val="18"/>
                <w:lang w:val="en-GB"/>
              </w:rPr>
              <w:t>LiBr concentration</w:t>
            </w:r>
          </w:p>
        </w:tc>
        <w:tc>
          <w:tcPr>
            <w:tcW w:w="777" w:type="dxa"/>
          </w:tcPr>
          <w:p w14:paraId="71797C2F" w14:textId="77777777" w:rsidR="00BB479D" w:rsidRPr="009D76DB" w:rsidRDefault="00BB479D" w:rsidP="00901C88">
            <w:pPr>
              <w:jc w:val="both"/>
              <w:rPr>
                <w:sz w:val="18"/>
                <w:szCs w:val="18"/>
                <w:lang w:val="en-GB"/>
              </w:rPr>
            </w:pPr>
            <w:r>
              <w:rPr>
                <w:sz w:val="18"/>
                <w:szCs w:val="18"/>
                <w:lang w:val="en-GB"/>
              </w:rPr>
              <w:t>c</w:t>
            </w:r>
          </w:p>
        </w:tc>
        <w:tc>
          <w:tcPr>
            <w:tcW w:w="1068" w:type="dxa"/>
          </w:tcPr>
          <w:p w14:paraId="5C9E0777" w14:textId="77777777" w:rsidR="00BB479D" w:rsidRDefault="00BB479D" w:rsidP="00901C88">
            <w:pPr>
              <w:jc w:val="both"/>
              <w:rPr>
                <w:sz w:val="18"/>
                <w:szCs w:val="18"/>
                <w:lang w:val="en-GB"/>
              </w:rPr>
            </w:pPr>
            <w:r>
              <w:rPr>
                <w:sz w:val="18"/>
                <w:szCs w:val="18"/>
                <w:lang w:val="en-GB"/>
              </w:rPr>
              <w:t>(-)</w:t>
            </w:r>
          </w:p>
        </w:tc>
      </w:tr>
      <w:tr w:rsidR="00BB479D" w14:paraId="61C88079" w14:textId="77777777" w:rsidTr="00901C88">
        <w:tc>
          <w:tcPr>
            <w:tcW w:w="2043" w:type="dxa"/>
          </w:tcPr>
          <w:p w14:paraId="2213F7B1" w14:textId="77777777" w:rsidR="00BB479D" w:rsidRDefault="00BB479D" w:rsidP="00901C88">
            <w:pPr>
              <w:rPr>
                <w:sz w:val="18"/>
                <w:szCs w:val="18"/>
                <w:lang w:val="en-GB"/>
              </w:rPr>
            </w:pPr>
            <w:r>
              <w:rPr>
                <w:sz w:val="18"/>
                <w:szCs w:val="18"/>
                <w:lang w:val="en-GB"/>
              </w:rPr>
              <w:t>Discharge coefficient</w:t>
            </w:r>
          </w:p>
        </w:tc>
        <w:tc>
          <w:tcPr>
            <w:tcW w:w="777" w:type="dxa"/>
          </w:tcPr>
          <w:p w14:paraId="73120D33" w14:textId="77777777" w:rsidR="00BB479D" w:rsidRDefault="00BB479D" w:rsidP="00901C88">
            <w:pPr>
              <w:jc w:val="both"/>
              <w:rPr>
                <w:sz w:val="18"/>
                <w:szCs w:val="18"/>
                <w:lang w:val="en-GB"/>
              </w:rPr>
            </w:pPr>
            <w:r>
              <w:rPr>
                <w:sz w:val="18"/>
                <w:szCs w:val="18"/>
                <w:lang w:val="en-GB"/>
              </w:rPr>
              <w:t>C</w:t>
            </w:r>
            <w:r w:rsidRPr="000E13A8">
              <w:rPr>
                <w:sz w:val="18"/>
                <w:szCs w:val="18"/>
                <w:vertAlign w:val="subscript"/>
                <w:lang w:val="en-GB"/>
              </w:rPr>
              <w:t>d</w:t>
            </w:r>
          </w:p>
        </w:tc>
        <w:tc>
          <w:tcPr>
            <w:tcW w:w="1068" w:type="dxa"/>
          </w:tcPr>
          <w:p w14:paraId="16915DCF" w14:textId="77777777" w:rsidR="00BB479D" w:rsidRDefault="00BB479D" w:rsidP="00901C88">
            <w:pPr>
              <w:jc w:val="both"/>
              <w:rPr>
                <w:sz w:val="18"/>
                <w:szCs w:val="18"/>
                <w:lang w:val="en-GB"/>
              </w:rPr>
            </w:pPr>
            <w:r>
              <w:rPr>
                <w:sz w:val="18"/>
                <w:szCs w:val="18"/>
                <w:lang w:val="en-GB"/>
              </w:rPr>
              <w:t>(-)</w:t>
            </w:r>
          </w:p>
        </w:tc>
      </w:tr>
      <w:tr w:rsidR="00BB479D" w14:paraId="7B455207" w14:textId="77777777" w:rsidTr="00901C88">
        <w:tc>
          <w:tcPr>
            <w:tcW w:w="2043" w:type="dxa"/>
          </w:tcPr>
          <w:p w14:paraId="63F59D96" w14:textId="77777777" w:rsidR="00BB479D" w:rsidRDefault="00BB479D" w:rsidP="00901C88">
            <w:pPr>
              <w:rPr>
                <w:sz w:val="18"/>
                <w:szCs w:val="18"/>
                <w:lang w:val="en-GB"/>
              </w:rPr>
            </w:pPr>
            <w:r>
              <w:rPr>
                <w:sz w:val="18"/>
                <w:szCs w:val="18"/>
                <w:lang w:val="en-GB"/>
              </w:rPr>
              <w:t>Heat capacity</w:t>
            </w:r>
          </w:p>
        </w:tc>
        <w:tc>
          <w:tcPr>
            <w:tcW w:w="777" w:type="dxa"/>
          </w:tcPr>
          <w:p w14:paraId="60AB7874" w14:textId="77777777" w:rsidR="00BB479D" w:rsidRDefault="00BB479D" w:rsidP="00901C88">
            <w:pPr>
              <w:jc w:val="both"/>
              <w:rPr>
                <w:sz w:val="18"/>
                <w:szCs w:val="18"/>
                <w:lang w:val="en-GB"/>
              </w:rPr>
            </w:pPr>
            <w:r>
              <w:rPr>
                <w:sz w:val="18"/>
                <w:szCs w:val="18"/>
                <w:lang w:val="en-GB"/>
              </w:rPr>
              <w:t>c</w:t>
            </w:r>
            <w:r w:rsidRPr="0092208E">
              <w:rPr>
                <w:sz w:val="18"/>
                <w:szCs w:val="18"/>
                <w:vertAlign w:val="subscript"/>
                <w:lang w:val="en-GB"/>
              </w:rPr>
              <w:t>p</w:t>
            </w:r>
          </w:p>
        </w:tc>
        <w:tc>
          <w:tcPr>
            <w:tcW w:w="1068" w:type="dxa"/>
          </w:tcPr>
          <w:p w14:paraId="2D38E8BC" w14:textId="77777777" w:rsidR="00BB479D" w:rsidRDefault="00BB479D" w:rsidP="00901C88">
            <w:pPr>
              <w:jc w:val="both"/>
              <w:rPr>
                <w:sz w:val="18"/>
                <w:szCs w:val="18"/>
                <w:lang w:val="en-GB"/>
              </w:rPr>
            </w:pPr>
            <w:r>
              <w:rPr>
                <w:sz w:val="18"/>
                <w:szCs w:val="18"/>
                <w:lang w:val="en-GB"/>
              </w:rPr>
              <w:t>(J kg</w:t>
            </w:r>
            <w:r w:rsidRPr="008C7AE1">
              <w:rPr>
                <w:sz w:val="18"/>
                <w:szCs w:val="18"/>
                <w:vertAlign w:val="superscript"/>
                <w:lang w:val="en-GB"/>
              </w:rPr>
              <w:t>-1</w:t>
            </w:r>
            <w:r>
              <w:rPr>
                <w:sz w:val="18"/>
                <w:szCs w:val="18"/>
                <w:lang w:val="en-GB"/>
              </w:rPr>
              <w:t xml:space="preserve"> K</w:t>
            </w:r>
            <w:r w:rsidRPr="008C7AE1">
              <w:rPr>
                <w:sz w:val="18"/>
                <w:szCs w:val="18"/>
                <w:vertAlign w:val="superscript"/>
                <w:lang w:val="en-GB"/>
              </w:rPr>
              <w:t>-</w:t>
            </w:r>
            <w:r>
              <w:rPr>
                <w:sz w:val="18"/>
                <w:szCs w:val="18"/>
                <w:vertAlign w:val="superscript"/>
                <w:lang w:val="en-GB"/>
              </w:rPr>
              <w:t>1</w:t>
            </w:r>
            <w:r>
              <w:rPr>
                <w:sz w:val="18"/>
                <w:szCs w:val="18"/>
                <w:lang w:val="en-GB"/>
              </w:rPr>
              <w:t>)</w:t>
            </w:r>
          </w:p>
        </w:tc>
      </w:tr>
      <w:tr w:rsidR="00BB479D" w14:paraId="7971C13D" w14:textId="77777777" w:rsidTr="00901C88">
        <w:tc>
          <w:tcPr>
            <w:tcW w:w="2043" w:type="dxa"/>
          </w:tcPr>
          <w:p w14:paraId="2D68DFAA" w14:textId="77777777" w:rsidR="00BB479D" w:rsidRDefault="00BB479D" w:rsidP="00901C88">
            <w:pPr>
              <w:rPr>
                <w:sz w:val="18"/>
                <w:szCs w:val="18"/>
                <w:lang w:val="en-GB"/>
              </w:rPr>
            </w:pPr>
            <w:r>
              <w:rPr>
                <w:sz w:val="18"/>
                <w:szCs w:val="18"/>
                <w:lang w:val="en-GB"/>
              </w:rPr>
              <w:t>Gravity acceleration</w:t>
            </w:r>
          </w:p>
        </w:tc>
        <w:tc>
          <w:tcPr>
            <w:tcW w:w="777" w:type="dxa"/>
          </w:tcPr>
          <w:p w14:paraId="2B593FD2" w14:textId="77777777" w:rsidR="00BB479D" w:rsidRDefault="00BB479D" w:rsidP="00901C88">
            <w:pPr>
              <w:jc w:val="both"/>
              <w:rPr>
                <w:sz w:val="18"/>
                <w:szCs w:val="18"/>
                <w:lang w:val="en-GB"/>
              </w:rPr>
            </w:pPr>
            <w:r>
              <w:rPr>
                <w:sz w:val="18"/>
                <w:szCs w:val="18"/>
                <w:lang w:val="en-GB"/>
              </w:rPr>
              <w:t>g</w:t>
            </w:r>
          </w:p>
        </w:tc>
        <w:tc>
          <w:tcPr>
            <w:tcW w:w="1068" w:type="dxa"/>
          </w:tcPr>
          <w:p w14:paraId="19F22492" w14:textId="77777777" w:rsidR="00BB479D" w:rsidRDefault="00BB479D" w:rsidP="00901C88">
            <w:pPr>
              <w:jc w:val="both"/>
              <w:rPr>
                <w:sz w:val="18"/>
                <w:szCs w:val="18"/>
                <w:lang w:val="en-GB"/>
              </w:rPr>
            </w:pPr>
            <w:r>
              <w:rPr>
                <w:sz w:val="18"/>
                <w:szCs w:val="18"/>
                <w:lang w:val="en-GB"/>
              </w:rPr>
              <w:t>(m s</w:t>
            </w:r>
            <w:r w:rsidRPr="000E13A8">
              <w:rPr>
                <w:sz w:val="18"/>
                <w:szCs w:val="18"/>
                <w:vertAlign w:val="superscript"/>
                <w:lang w:val="en-GB"/>
              </w:rPr>
              <w:t>-2</w:t>
            </w:r>
            <w:r>
              <w:rPr>
                <w:sz w:val="18"/>
                <w:szCs w:val="18"/>
                <w:lang w:val="en-GB"/>
              </w:rPr>
              <w:t>)</w:t>
            </w:r>
          </w:p>
        </w:tc>
      </w:tr>
      <w:tr w:rsidR="00BB479D" w14:paraId="3EC19E3B" w14:textId="77777777" w:rsidTr="00901C88">
        <w:tc>
          <w:tcPr>
            <w:tcW w:w="2043" w:type="dxa"/>
          </w:tcPr>
          <w:p w14:paraId="1C0F36F3" w14:textId="77777777" w:rsidR="00BB479D" w:rsidRDefault="00BB479D" w:rsidP="00901C88">
            <w:pPr>
              <w:rPr>
                <w:sz w:val="18"/>
                <w:szCs w:val="18"/>
                <w:lang w:val="en-GB"/>
              </w:rPr>
            </w:pPr>
            <w:r>
              <w:rPr>
                <w:sz w:val="18"/>
                <w:szCs w:val="18"/>
                <w:lang w:val="en-GB"/>
              </w:rPr>
              <w:t>Solar irradiation</w:t>
            </w:r>
          </w:p>
        </w:tc>
        <w:tc>
          <w:tcPr>
            <w:tcW w:w="777" w:type="dxa"/>
          </w:tcPr>
          <w:p w14:paraId="0EBBD070" w14:textId="77777777" w:rsidR="00BB479D" w:rsidRDefault="00BB479D" w:rsidP="00901C88">
            <w:pPr>
              <w:jc w:val="both"/>
              <w:rPr>
                <w:sz w:val="18"/>
                <w:szCs w:val="18"/>
                <w:lang w:val="en-GB"/>
              </w:rPr>
            </w:pPr>
            <w:r>
              <w:rPr>
                <w:sz w:val="18"/>
                <w:szCs w:val="18"/>
                <w:lang w:val="en-GB"/>
              </w:rPr>
              <w:t>G</w:t>
            </w:r>
          </w:p>
        </w:tc>
        <w:tc>
          <w:tcPr>
            <w:tcW w:w="1068" w:type="dxa"/>
          </w:tcPr>
          <w:p w14:paraId="56380917" w14:textId="77777777" w:rsidR="00BB479D" w:rsidRDefault="00BB479D" w:rsidP="00901C88">
            <w:pPr>
              <w:jc w:val="both"/>
              <w:rPr>
                <w:sz w:val="18"/>
                <w:szCs w:val="18"/>
                <w:lang w:val="en-GB"/>
              </w:rPr>
            </w:pPr>
            <w:r>
              <w:rPr>
                <w:sz w:val="18"/>
                <w:szCs w:val="18"/>
                <w:lang w:val="en-GB"/>
              </w:rPr>
              <w:t>(W m</w:t>
            </w:r>
            <w:r w:rsidRPr="00657BCB">
              <w:rPr>
                <w:sz w:val="18"/>
                <w:szCs w:val="18"/>
                <w:vertAlign w:val="superscript"/>
                <w:lang w:val="en-GB"/>
              </w:rPr>
              <w:t>-2</w:t>
            </w:r>
            <w:r>
              <w:rPr>
                <w:sz w:val="18"/>
                <w:szCs w:val="18"/>
                <w:lang w:val="en-GB"/>
              </w:rPr>
              <w:t>)</w:t>
            </w:r>
          </w:p>
        </w:tc>
      </w:tr>
      <w:tr w:rsidR="00BB479D" w14:paraId="2E5958BA" w14:textId="77777777" w:rsidTr="00901C88">
        <w:tc>
          <w:tcPr>
            <w:tcW w:w="2043" w:type="dxa"/>
          </w:tcPr>
          <w:p w14:paraId="24E02656" w14:textId="77777777" w:rsidR="00BB479D" w:rsidRDefault="00BB479D" w:rsidP="00901C88">
            <w:pPr>
              <w:rPr>
                <w:sz w:val="18"/>
                <w:szCs w:val="18"/>
                <w:lang w:val="en-GB"/>
              </w:rPr>
            </w:pPr>
            <w:r>
              <w:rPr>
                <w:sz w:val="18"/>
                <w:szCs w:val="18"/>
                <w:lang w:val="en-GB"/>
              </w:rPr>
              <w:t>Specific enthalpy</w:t>
            </w:r>
          </w:p>
        </w:tc>
        <w:tc>
          <w:tcPr>
            <w:tcW w:w="777" w:type="dxa"/>
          </w:tcPr>
          <w:p w14:paraId="462B701B" w14:textId="77777777" w:rsidR="00BB479D" w:rsidRPr="009D76DB" w:rsidRDefault="00BB479D" w:rsidP="00901C88">
            <w:pPr>
              <w:rPr>
                <w:sz w:val="18"/>
                <w:szCs w:val="18"/>
                <w:lang w:val="en-GB"/>
              </w:rPr>
            </w:pPr>
            <w:r>
              <w:rPr>
                <w:sz w:val="18"/>
                <w:szCs w:val="18"/>
                <w:lang w:val="en-GB"/>
              </w:rPr>
              <w:t>h</w:t>
            </w:r>
          </w:p>
        </w:tc>
        <w:tc>
          <w:tcPr>
            <w:tcW w:w="1068" w:type="dxa"/>
          </w:tcPr>
          <w:p w14:paraId="0B78A4DD" w14:textId="77777777" w:rsidR="00BB479D" w:rsidRDefault="00BB479D" w:rsidP="00901C88">
            <w:pPr>
              <w:rPr>
                <w:sz w:val="18"/>
                <w:szCs w:val="18"/>
                <w:lang w:val="en-GB"/>
              </w:rPr>
            </w:pPr>
            <w:r>
              <w:rPr>
                <w:sz w:val="18"/>
                <w:szCs w:val="18"/>
                <w:lang w:val="en-GB"/>
              </w:rPr>
              <w:t>(J kg</w:t>
            </w:r>
            <w:r w:rsidRPr="008C7AE1">
              <w:rPr>
                <w:sz w:val="18"/>
                <w:szCs w:val="18"/>
                <w:vertAlign w:val="superscript"/>
                <w:lang w:val="en-GB"/>
              </w:rPr>
              <w:t>-1</w:t>
            </w:r>
            <w:r>
              <w:rPr>
                <w:sz w:val="18"/>
                <w:szCs w:val="18"/>
                <w:lang w:val="en-GB"/>
              </w:rPr>
              <w:t>)</w:t>
            </w:r>
          </w:p>
        </w:tc>
      </w:tr>
      <w:tr w:rsidR="00BB479D" w14:paraId="4FCF75B2" w14:textId="77777777" w:rsidTr="00901C88">
        <w:tc>
          <w:tcPr>
            <w:tcW w:w="2043" w:type="dxa"/>
          </w:tcPr>
          <w:p w14:paraId="34AD9204" w14:textId="77777777" w:rsidR="00BB479D" w:rsidRDefault="00BB479D" w:rsidP="00901C88">
            <w:pPr>
              <w:rPr>
                <w:sz w:val="18"/>
                <w:szCs w:val="18"/>
                <w:lang w:val="en-GB"/>
              </w:rPr>
            </w:pPr>
            <w:r>
              <w:rPr>
                <w:sz w:val="18"/>
                <w:szCs w:val="18"/>
                <w:lang w:val="en-GB"/>
              </w:rPr>
              <w:t>Height difference desorber/absorber</w:t>
            </w:r>
          </w:p>
        </w:tc>
        <w:tc>
          <w:tcPr>
            <w:tcW w:w="777" w:type="dxa"/>
          </w:tcPr>
          <w:p w14:paraId="01C77102" w14:textId="77777777" w:rsidR="00BB479D" w:rsidRDefault="00BB479D" w:rsidP="00901C88">
            <w:pPr>
              <w:rPr>
                <w:sz w:val="18"/>
                <w:szCs w:val="18"/>
                <w:lang w:val="en-GB"/>
              </w:rPr>
            </w:pPr>
            <w:r>
              <w:rPr>
                <w:sz w:val="18"/>
                <w:szCs w:val="18"/>
                <w:lang w:val="en-GB"/>
              </w:rPr>
              <w:t>H</w:t>
            </w:r>
          </w:p>
        </w:tc>
        <w:tc>
          <w:tcPr>
            <w:tcW w:w="1068" w:type="dxa"/>
          </w:tcPr>
          <w:p w14:paraId="5B470D20" w14:textId="77777777" w:rsidR="00BB479D" w:rsidRDefault="00BB479D" w:rsidP="00901C88">
            <w:pPr>
              <w:rPr>
                <w:sz w:val="18"/>
                <w:szCs w:val="18"/>
                <w:lang w:val="en-GB"/>
              </w:rPr>
            </w:pPr>
            <w:r>
              <w:rPr>
                <w:sz w:val="18"/>
                <w:szCs w:val="18"/>
                <w:lang w:val="en-GB"/>
              </w:rPr>
              <w:t>(m)</w:t>
            </w:r>
          </w:p>
        </w:tc>
      </w:tr>
      <w:tr w:rsidR="00BB479D" w14:paraId="654B4990" w14:textId="77777777" w:rsidTr="00901C88">
        <w:tc>
          <w:tcPr>
            <w:tcW w:w="2043" w:type="dxa"/>
          </w:tcPr>
          <w:p w14:paraId="64E2FBD0" w14:textId="77777777" w:rsidR="00BB479D" w:rsidRDefault="00BB479D" w:rsidP="00901C88">
            <w:pPr>
              <w:rPr>
                <w:sz w:val="18"/>
                <w:szCs w:val="18"/>
                <w:lang w:val="en-GB"/>
              </w:rPr>
            </w:pPr>
            <w:r>
              <w:rPr>
                <w:sz w:val="18"/>
                <w:szCs w:val="18"/>
                <w:lang w:val="en-GB"/>
              </w:rPr>
              <w:t>Mass</w:t>
            </w:r>
          </w:p>
        </w:tc>
        <w:tc>
          <w:tcPr>
            <w:tcW w:w="777" w:type="dxa"/>
          </w:tcPr>
          <w:p w14:paraId="72E345B5" w14:textId="77777777" w:rsidR="00BB479D" w:rsidRDefault="00BB479D" w:rsidP="00901C88">
            <w:pPr>
              <w:rPr>
                <w:sz w:val="18"/>
                <w:szCs w:val="18"/>
                <w:lang w:val="en-GB"/>
              </w:rPr>
            </w:pPr>
            <w:r>
              <w:rPr>
                <w:sz w:val="18"/>
                <w:szCs w:val="18"/>
                <w:lang w:val="en-GB"/>
              </w:rPr>
              <w:t>M</w:t>
            </w:r>
          </w:p>
        </w:tc>
        <w:tc>
          <w:tcPr>
            <w:tcW w:w="1068" w:type="dxa"/>
          </w:tcPr>
          <w:p w14:paraId="13F62738" w14:textId="77777777" w:rsidR="00BB479D" w:rsidRDefault="00BB479D" w:rsidP="00901C88">
            <w:pPr>
              <w:rPr>
                <w:sz w:val="18"/>
                <w:szCs w:val="18"/>
                <w:lang w:val="en-GB"/>
              </w:rPr>
            </w:pPr>
            <w:r>
              <w:rPr>
                <w:sz w:val="18"/>
                <w:szCs w:val="18"/>
                <w:lang w:val="en-GB"/>
              </w:rPr>
              <w:t>(kg)</w:t>
            </w:r>
          </w:p>
        </w:tc>
      </w:tr>
      <w:tr w:rsidR="00BB479D" w14:paraId="6274115A" w14:textId="77777777" w:rsidTr="00901C88">
        <w:tc>
          <w:tcPr>
            <w:tcW w:w="2043" w:type="dxa"/>
          </w:tcPr>
          <w:p w14:paraId="1451F853" w14:textId="77777777" w:rsidR="00BB479D" w:rsidRDefault="00BB479D" w:rsidP="00901C88">
            <w:pPr>
              <w:rPr>
                <w:sz w:val="18"/>
                <w:szCs w:val="18"/>
                <w:lang w:val="en-GB"/>
              </w:rPr>
            </w:pPr>
            <w:r>
              <w:rPr>
                <w:sz w:val="18"/>
                <w:szCs w:val="18"/>
                <w:lang w:val="en-GB"/>
              </w:rPr>
              <w:t>Mass flow</w:t>
            </w:r>
          </w:p>
        </w:tc>
        <w:tc>
          <w:tcPr>
            <w:tcW w:w="777" w:type="dxa"/>
          </w:tcPr>
          <w:p w14:paraId="27B047EB" w14:textId="77777777" w:rsidR="00BB479D" w:rsidRPr="0049197B" w:rsidRDefault="00616335" w:rsidP="00901C88">
            <w:pPr>
              <w:rPr>
                <w:sz w:val="18"/>
                <w:szCs w:val="18"/>
                <w:lang w:val="en-GB"/>
              </w:rPr>
            </w:pPr>
            <m:oMathPara>
              <m:oMathParaPr>
                <m:jc m:val="left"/>
              </m:oMathParaPr>
              <m:oMath>
                <m:acc>
                  <m:accPr>
                    <m:chr m:val="̇"/>
                    <m:ctrlPr>
                      <w:rPr>
                        <w:rFonts w:ascii="Cambria Math" w:hAnsi="Cambria Math"/>
                        <w:i/>
                        <w:sz w:val="18"/>
                        <w:szCs w:val="18"/>
                        <w:lang w:val="en-GB"/>
                      </w:rPr>
                    </m:ctrlPr>
                  </m:accPr>
                  <m:e>
                    <m:r>
                      <w:rPr>
                        <w:rFonts w:ascii="Cambria Math" w:hAnsi="Cambria Math"/>
                        <w:sz w:val="18"/>
                        <w:szCs w:val="18"/>
                        <w:lang w:val="en-GB"/>
                      </w:rPr>
                      <m:t>m</m:t>
                    </m:r>
                  </m:e>
                </m:acc>
              </m:oMath>
            </m:oMathPara>
          </w:p>
        </w:tc>
        <w:tc>
          <w:tcPr>
            <w:tcW w:w="1068" w:type="dxa"/>
          </w:tcPr>
          <w:p w14:paraId="30C3CBF4" w14:textId="77777777" w:rsidR="00BB479D" w:rsidRDefault="00BB479D" w:rsidP="00901C88">
            <w:pPr>
              <w:rPr>
                <w:sz w:val="18"/>
                <w:szCs w:val="18"/>
                <w:lang w:val="en-GB"/>
              </w:rPr>
            </w:pPr>
            <w:r>
              <w:rPr>
                <w:sz w:val="18"/>
                <w:szCs w:val="18"/>
                <w:lang w:val="en-GB"/>
              </w:rPr>
              <w:t>(kg s</w:t>
            </w:r>
            <w:r w:rsidRPr="008C7AE1">
              <w:rPr>
                <w:sz w:val="18"/>
                <w:szCs w:val="18"/>
                <w:vertAlign w:val="superscript"/>
                <w:lang w:val="en-GB"/>
              </w:rPr>
              <w:t>-1</w:t>
            </w:r>
            <w:r>
              <w:rPr>
                <w:sz w:val="18"/>
                <w:szCs w:val="18"/>
                <w:lang w:val="en-GB"/>
              </w:rPr>
              <w:t>)</w:t>
            </w:r>
          </w:p>
        </w:tc>
      </w:tr>
      <w:tr w:rsidR="00BB479D" w14:paraId="5C6BC44C" w14:textId="77777777" w:rsidTr="00901C88">
        <w:tc>
          <w:tcPr>
            <w:tcW w:w="2043" w:type="dxa"/>
          </w:tcPr>
          <w:p w14:paraId="19CA8F00" w14:textId="77777777" w:rsidR="00BB479D" w:rsidRDefault="00BB479D" w:rsidP="00901C88">
            <w:pPr>
              <w:rPr>
                <w:sz w:val="18"/>
                <w:szCs w:val="18"/>
                <w:lang w:val="en-GB"/>
              </w:rPr>
            </w:pPr>
            <w:r>
              <w:rPr>
                <w:sz w:val="18"/>
                <w:szCs w:val="18"/>
                <w:lang w:val="en-GB"/>
              </w:rPr>
              <w:t>Pressure</w:t>
            </w:r>
          </w:p>
        </w:tc>
        <w:tc>
          <w:tcPr>
            <w:tcW w:w="777" w:type="dxa"/>
          </w:tcPr>
          <w:p w14:paraId="0ADCBCA8" w14:textId="77777777" w:rsidR="00BB479D" w:rsidRDefault="00BB479D" w:rsidP="00901C88">
            <w:pPr>
              <w:rPr>
                <w:sz w:val="18"/>
                <w:szCs w:val="18"/>
                <w:lang w:val="en-GB"/>
              </w:rPr>
            </w:pPr>
            <w:r>
              <w:rPr>
                <w:sz w:val="18"/>
                <w:szCs w:val="18"/>
                <w:lang w:val="en-GB"/>
              </w:rPr>
              <w:t>p</w:t>
            </w:r>
          </w:p>
        </w:tc>
        <w:tc>
          <w:tcPr>
            <w:tcW w:w="1068" w:type="dxa"/>
          </w:tcPr>
          <w:p w14:paraId="513E41B6" w14:textId="77777777" w:rsidR="00BB479D" w:rsidRDefault="00BB479D" w:rsidP="00901C88">
            <w:pPr>
              <w:rPr>
                <w:sz w:val="18"/>
                <w:szCs w:val="18"/>
                <w:lang w:val="en-GB"/>
              </w:rPr>
            </w:pPr>
            <w:r>
              <w:rPr>
                <w:sz w:val="18"/>
                <w:szCs w:val="18"/>
                <w:lang w:val="en-GB"/>
              </w:rPr>
              <w:t>(Pa)</w:t>
            </w:r>
          </w:p>
        </w:tc>
      </w:tr>
      <w:tr w:rsidR="00BB479D" w14:paraId="08029808" w14:textId="77777777" w:rsidTr="00901C88">
        <w:tc>
          <w:tcPr>
            <w:tcW w:w="2043" w:type="dxa"/>
          </w:tcPr>
          <w:p w14:paraId="2D568801" w14:textId="77777777" w:rsidR="00BB479D" w:rsidRDefault="00BB479D" w:rsidP="00901C88">
            <w:pPr>
              <w:rPr>
                <w:sz w:val="18"/>
                <w:szCs w:val="18"/>
                <w:lang w:val="en-GB"/>
              </w:rPr>
            </w:pPr>
            <w:r>
              <w:rPr>
                <w:sz w:val="18"/>
                <w:szCs w:val="18"/>
                <w:lang w:val="en-GB"/>
              </w:rPr>
              <w:t>Captured solar radiation</w:t>
            </w:r>
          </w:p>
        </w:tc>
        <w:tc>
          <w:tcPr>
            <w:tcW w:w="777" w:type="dxa"/>
          </w:tcPr>
          <w:p w14:paraId="6BAC5385" w14:textId="77777777" w:rsidR="00BB479D" w:rsidRPr="00C23540" w:rsidRDefault="00616335" w:rsidP="00901C88">
            <w:pPr>
              <w:rPr>
                <w:sz w:val="18"/>
                <w:szCs w:val="18"/>
                <w:lang w:val="en-GB"/>
              </w:rPr>
            </w:pPr>
            <m:oMathPara>
              <m:oMathParaPr>
                <m:jc m:val="left"/>
              </m:oMathParaPr>
              <m:oMath>
                <m:acc>
                  <m:accPr>
                    <m:chr m:val="̇"/>
                    <m:ctrlPr>
                      <w:rPr>
                        <w:rFonts w:ascii="Cambria Math" w:hAnsi="Cambria Math"/>
                        <w:i/>
                        <w:sz w:val="18"/>
                        <w:szCs w:val="18"/>
                        <w:lang w:val="en-GB"/>
                      </w:rPr>
                    </m:ctrlPr>
                  </m:accPr>
                  <m:e>
                    <m:r>
                      <w:rPr>
                        <w:rFonts w:ascii="Cambria Math" w:hAnsi="Cambria Math"/>
                        <w:sz w:val="18"/>
                        <w:szCs w:val="18"/>
                        <w:lang w:val="en-GB"/>
                      </w:rPr>
                      <m:t>q</m:t>
                    </m:r>
                  </m:e>
                </m:acc>
              </m:oMath>
            </m:oMathPara>
          </w:p>
        </w:tc>
        <w:tc>
          <w:tcPr>
            <w:tcW w:w="1068" w:type="dxa"/>
          </w:tcPr>
          <w:p w14:paraId="4D0D0842" w14:textId="77777777" w:rsidR="00BB479D" w:rsidRDefault="00BB479D" w:rsidP="00901C88">
            <w:pPr>
              <w:rPr>
                <w:sz w:val="18"/>
                <w:szCs w:val="18"/>
                <w:lang w:val="en-GB"/>
              </w:rPr>
            </w:pPr>
            <w:r>
              <w:rPr>
                <w:sz w:val="18"/>
                <w:szCs w:val="18"/>
                <w:lang w:val="en-GB"/>
              </w:rPr>
              <w:t>(W m</w:t>
            </w:r>
            <w:r w:rsidRPr="00C23540">
              <w:rPr>
                <w:sz w:val="18"/>
                <w:szCs w:val="18"/>
                <w:vertAlign w:val="superscript"/>
                <w:lang w:val="en-GB"/>
              </w:rPr>
              <w:t>-2</w:t>
            </w:r>
            <w:r>
              <w:rPr>
                <w:sz w:val="18"/>
                <w:szCs w:val="18"/>
                <w:lang w:val="en-GB"/>
              </w:rPr>
              <w:t>)</w:t>
            </w:r>
          </w:p>
        </w:tc>
      </w:tr>
      <w:tr w:rsidR="00BB479D" w14:paraId="3239F96F" w14:textId="77777777" w:rsidTr="00901C88">
        <w:tc>
          <w:tcPr>
            <w:tcW w:w="2043" w:type="dxa"/>
          </w:tcPr>
          <w:p w14:paraId="668F2C64" w14:textId="77777777" w:rsidR="00BB479D" w:rsidRDefault="00BB479D" w:rsidP="00901C88">
            <w:pPr>
              <w:rPr>
                <w:sz w:val="18"/>
                <w:szCs w:val="18"/>
                <w:lang w:val="en-GB"/>
              </w:rPr>
            </w:pPr>
            <w:r>
              <w:rPr>
                <w:sz w:val="18"/>
                <w:szCs w:val="18"/>
                <w:lang w:val="en-GB"/>
              </w:rPr>
              <w:t>Heat</w:t>
            </w:r>
          </w:p>
        </w:tc>
        <w:tc>
          <w:tcPr>
            <w:tcW w:w="777" w:type="dxa"/>
          </w:tcPr>
          <w:p w14:paraId="1DA6EF18" w14:textId="77777777" w:rsidR="00BB479D" w:rsidRPr="00C23540" w:rsidRDefault="00616335" w:rsidP="00901C88">
            <w:pPr>
              <w:rPr>
                <w:sz w:val="18"/>
                <w:szCs w:val="18"/>
                <w:lang w:val="en-GB"/>
              </w:rPr>
            </w:pPr>
            <m:oMathPara>
              <m:oMathParaPr>
                <m:jc m:val="left"/>
              </m:oMathParaPr>
              <m:oMath>
                <m:acc>
                  <m:accPr>
                    <m:chr m:val="̇"/>
                    <m:ctrlPr>
                      <w:rPr>
                        <w:rFonts w:ascii="Cambria Math" w:hAnsi="Cambria Math"/>
                        <w:i/>
                        <w:sz w:val="18"/>
                        <w:szCs w:val="18"/>
                        <w:lang w:val="en-GB"/>
                      </w:rPr>
                    </m:ctrlPr>
                  </m:accPr>
                  <m:e>
                    <m:r>
                      <w:rPr>
                        <w:rFonts w:ascii="Cambria Math" w:hAnsi="Cambria Math"/>
                        <w:sz w:val="18"/>
                        <w:szCs w:val="18"/>
                        <w:lang w:val="en-GB"/>
                      </w:rPr>
                      <m:t>Q</m:t>
                    </m:r>
                  </m:e>
                </m:acc>
              </m:oMath>
            </m:oMathPara>
          </w:p>
        </w:tc>
        <w:tc>
          <w:tcPr>
            <w:tcW w:w="1068" w:type="dxa"/>
          </w:tcPr>
          <w:p w14:paraId="282F1B60" w14:textId="77777777" w:rsidR="00BB479D" w:rsidRDefault="00BB479D" w:rsidP="00901C88">
            <w:pPr>
              <w:rPr>
                <w:sz w:val="18"/>
                <w:szCs w:val="18"/>
                <w:lang w:val="en-GB"/>
              </w:rPr>
            </w:pPr>
            <w:r>
              <w:rPr>
                <w:sz w:val="18"/>
                <w:szCs w:val="18"/>
                <w:lang w:val="en-GB"/>
              </w:rPr>
              <w:t>(W)</w:t>
            </w:r>
          </w:p>
        </w:tc>
      </w:tr>
      <w:tr w:rsidR="00BB479D" w14:paraId="258419F0" w14:textId="77777777" w:rsidTr="00901C88">
        <w:tc>
          <w:tcPr>
            <w:tcW w:w="2043" w:type="dxa"/>
          </w:tcPr>
          <w:p w14:paraId="7522DCB4" w14:textId="77777777" w:rsidR="00BB479D" w:rsidRDefault="00BB479D" w:rsidP="00901C88">
            <w:pPr>
              <w:rPr>
                <w:sz w:val="18"/>
                <w:szCs w:val="18"/>
                <w:lang w:val="en-GB"/>
              </w:rPr>
            </w:pPr>
            <w:r>
              <w:rPr>
                <w:sz w:val="18"/>
                <w:szCs w:val="18"/>
                <w:lang w:val="en-GB"/>
              </w:rPr>
              <w:t>Section</w:t>
            </w:r>
          </w:p>
        </w:tc>
        <w:tc>
          <w:tcPr>
            <w:tcW w:w="777" w:type="dxa"/>
          </w:tcPr>
          <w:p w14:paraId="5579ED3C" w14:textId="77777777" w:rsidR="00BB479D" w:rsidRPr="00EF288D" w:rsidRDefault="00BB479D" w:rsidP="00901C88">
            <w:pPr>
              <w:rPr>
                <w:sz w:val="18"/>
                <w:szCs w:val="18"/>
                <w:lang w:val="en-GB"/>
              </w:rPr>
            </w:pPr>
            <w:r>
              <w:rPr>
                <w:sz w:val="18"/>
                <w:szCs w:val="18"/>
                <w:lang w:val="en-GB"/>
              </w:rPr>
              <w:t>S</w:t>
            </w:r>
          </w:p>
        </w:tc>
        <w:tc>
          <w:tcPr>
            <w:tcW w:w="1068" w:type="dxa"/>
          </w:tcPr>
          <w:p w14:paraId="418EFCC6" w14:textId="77777777" w:rsidR="00BB479D" w:rsidRDefault="00BB479D" w:rsidP="00901C88">
            <w:pPr>
              <w:rPr>
                <w:sz w:val="18"/>
                <w:szCs w:val="18"/>
                <w:lang w:val="en-GB"/>
              </w:rPr>
            </w:pPr>
            <w:r>
              <w:rPr>
                <w:sz w:val="18"/>
                <w:szCs w:val="18"/>
                <w:lang w:val="en-GB"/>
              </w:rPr>
              <w:t>(m</w:t>
            </w:r>
            <w:r w:rsidRPr="000E13A8">
              <w:rPr>
                <w:sz w:val="18"/>
                <w:szCs w:val="18"/>
                <w:vertAlign w:val="superscript"/>
                <w:lang w:val="en-GB"/>
              </w:rPr>
              <w:t>2</w:t>
            </w:r>
            <w:r>
              <w:rPr>
                <w:sz w:val="18"/>
                <w:szCs w:val="18"/>
                <w:lang w:val="en-GB"/>
              </w:rPr>
              <w:t>)</w:t>
            </w:r>
          </w:p>
        </w:tc>
      </w:tr>
      <w:tr w:rsidR="00BB479D" w14:paraId="49E8C6C0" w14:textId="77777777" w:rsidTr="00901C88">
        <w:tc>
          <w:tcPr>
            <w:tcW w:w="2043" w:type="dxa"/>
          </w:tcPr>
          <w:p w14:paraId="57E3D624" w14:textId="77777777" w:rsidR="00BB479D" w:rsidRDefault="00BB479D" w:rsidP="00901C88">
            <w:pPr>
              <w:rPr>
                <w:sz w:val="18"/>
                <w:szCs w:val="18"/>
                <w:lang w:val="en-GB"/>
              </w:rPr>
            </w:pPr>
            <w:r>
              <w:rPr>
                <w:sz w:val="18"/>
                <w:szCs w:val="18"/>
                <w:lang w:val="en-GB"/>
              </w:rPr>
              <w:t>Time</w:t>
            </w:r>
          </w:p>
        </w:tc>
        <w:tc>
          <w:tcPr>
            <w:tcW w:w="777" w:type="dxa"/>
          </w:tcPr>
          <w:p w14:paraId="5A9B07A1" w14:textId="77777777" w:rsidR="00BB479D" w:rsidRPr="00EF288D" w:rsidRDefault="00BB479D" w:rsidP="00901C88">
            <w:pPr>
              <w:rPr>
                <w:sz w:val="18"/>
                <w:szCs w:val="18"/>
                <w:lang w:val="en-GB"/>
              </w:rPr>
            </w:pPr>
            <w:r>
              <w:rPr>
                <w:sz w:val="18"/>
                <w:szCs w:val="18"/>
                <w:lang w:val="en-GB"/>
              </w:rPr>
              <w:t>t</w:t>
            </w:r>
          </w:p>
        </w:tc>
        <w:tc>
          <w:tcPr>
            <w:tcW w:w="1068" w:type="dxa"/>
          </w:tcPr>
          <w:p w14:paraId="0880A28E" w14:textId="77777777" w:rsidR="00BB479D" w:rsidRDefault="00BB479D" w:rsidP="00901C88">
            <w:pPr>
              <w:rPr>
                <w:sz w:val="18"/>
                <w:szCs w:val="18"/>
                <w:lang w:val="en-GB"/>
              </w:rPr>
            </w:pPr>
            <w:r>
              <w:rPr>
                <w:sz w:val="18"/>
                <w:szCs w:val="18"/>
                <w:lang w:val="en-GB"/>
              </w:rPr>
              <w:t>(s)</w:t>
            </w:r>
          </w:p>
        </w:tc>
      </w:tr>
      <w:tr w:rsidR="00BB479D" w14:paraId="5D231849" w14:textId="77777777" w:rsidTr="00901C88">
        <w:tc>
          <w:tcPr>
            <w:tcW w:w="2043" w:type="dxa"/>
          </w:tcPr>
          <w:p w14:paraId="021D9131" w14:textId="77777777" w:rsidR="00BB479D" w:rsidRDefault="00BB479D" w:rsidP="00901C88">
            <w:pPr>
              <w:rPr>
                <w:sz w:val="18"/>
                <w:szCs w:val="18"/>
                <w:lang w:val="en-GB"/>
              </w:rPr>
            </w:pPr>
            <w:r>
              <w:rPr>
                <w:sz w:val="18"/>
                <w:szCs w:val="18"/>
                <w:lang w:val="en-GB"/>
              </w:rPr>
              <w:t>Temperature</w:t>
            </w:r>
          </w:p>
        </w:tc>
        <w:tc>
          <w:tcPr>
            <w:tcW w:w="777" w:type="dxa"/>
          </w:tcPr>
          <w:p w14:paraId="4357A552" w14:textId="77777777" w:rsidR="00BB479D" w:rsidRDefault="00BB479D" w:rsidP="00901C88">
            <w:pPr>
              <w:rPr>
                <w:sz w:val="18"/>
                <w:szCs w:val="18"/>
                <w:lang w:val="en-GB"/>
              </w:rPr>
            </w:pPr>
            <w:r>
              <w:rPr>
                <w:sz w:val="18"/>
                <w:szCs w:val="18"/>
                <w:lang w:val="en-GB"/>
              </w:rPr>
              <w:t>T</w:t>
            </w:r>
          </w:p>
        </w:tc>
        <w:tc>
          <w:tcPr>
            <w:tcW w:w="1068" w:type="dxa"/>
          </w:tcPr>
          <w:p w14:paraId="146E0E31" w14:textId="77777777" w:rsidR="00BB479D" w:rsidRDefault="00BB479D" w:rsidP="00901C88">
            <w:pPr>
              <w:rPr>
                <w:sz w:val="18"/>
                <w:szCs w:val="18"/>
                <w:lang w:val="en-GB"/>
              </w:rPr>
            </w:pPr>
            <w:r>
              <w:rPr>
                <w:sz w:val="18"/>
                <w:szCs w:val="18"/>
                <w:lang w:val="en-GB"/>
              </w:rPr>
              <w:t>(K)</w:t>
            </w:r>
          </w:p>
        </w:tc>
      </w:tr>
      <w:tr w:rsidR="00BB479D" w14:paraId="25611663" w14:textId="77777777" w:rsidTr="00901C88">
        <w:tc>
          <w:tcPr>
            <w:tcW w:w="2043" w:type="dxa"/>
          </w:tcPr>
          <w:p w14:paraId="266781FC" w14:textId="77777777" w:rsidR="00BB479D" w:rsidRDefault="00BB479D" w:rsidP="00901C88">
            <w:pPr>
              <w:rPr>
                <w:sz w:val="18"/>
                <w:szCs w:val="18"/>
                <w:lang w:val="en-GB"/>
              </w:rPr>
            </w:pPr>
            <w:r>
              <w:rPr>
                <w:sz w:val="18"/>
                <w:szCs w:val="18"/>
                <w:lang w:val="en-GB"/>
              </w:rPr>
              <w:t>Specific internal energy</w:t>
            </w:r>
          </w:p>
        </w:tc>
        <w:tc>
          <w:tcPr>
            <w:tcW w:w="777" w:type="dxa"/>
          </w:tcPr>
          <w:p w14:paraId="6BF275BD" w14:textId="77777777" w:rsidR="00BB479D" w:rsidRDefault="00BB479D" w:rsidP="00901C88">
            <w:pPr>
              <w:rPr>
                <w:sz w:val="18"/>
                <w:szCs w:val="18"/>
                <w:lang w:val="en-GB"/>
              </w:rPr>
            </w:pPr>
            <w:r>
              <w:rPr>
                <w:sz w:val="18"/>
                <w:szCs w:val="18"/>
                <w:lang w:val="en-GB"/>
              </w:rPr>
              <w:t>u</w:t>
            </w:r>
          </w:p>
        </w:tc>
        <w:tc>
          <w:tcPr>
            <w:tcW w:w="1068" w:type="dxa"/>
          </w:tcPr>
          <w:p w14:paraId="4F9BC1A7" w14:textId="77777777" w:rsidR="00BB479D" w:rsidRDefault="00BB479D" w:rsidP="00901C88">
            <w:pPr>
              <w:rPr>
                <w:sz w:val="18"/>
                <w:szCs w:val="18"/>
                <w:lang w:val="en-GB"/>
              </w:rPr>
            </w:pPr>
            <w:r>
              <w:rPr>
                <w:sz w:val="18"/>
                <w:szCs w:val="18"/>
                <w:lang w:val="en-GB"/>
              </w:rPr>
              <w:t>(J kg</w:t>
            </w:r>
            <w:r w:rsidRPr="008C7AE1">
              <w:rPr>
                <w:sz w:val="18"/>
                <w:szCs w:val="18"/>
                <w:vertAlign w:val="superscript"/>
                <w:lang w:val="en-GB"/>
              </w:rPr>
              <w:t>-1</w:t>
            </w:r>
            <w:r>
              <w:rPr>
                <w:sz w:val="18"/>
                <w:szCs w:val="18"/>
                <w:lang w:val="en-GB"/>
              </w:rPr>
              <w:t>)</w:t>
            </w:r>
          </w:p>
        </w:tc>
      </w:tr>
      <w:tr w:rsidR="00BB479D" w14:paraId="6459E256" w14:textId="77777777" w:rsidTr="00901C88">
        <w:tc>
          <w:tcPr>
            <w:tcW w:w="2043" w:type="dxa"/>
          </w:tcPr>
          <w:p w14:paraId="18A48AF7" w14:textId="77777777" w:rsidR="00BB479D" w:rsidRDefault="00BB479D" w:rsidP="00901C88">
            <w:pPr>
              <w:rPr>
                <w:sz w:val="18"/>
                <w:szCs w:val="18"/>
                <w:lang w:val="en-GB"/>
              </w:rPr>
            </w:pPr>
            <w:r>
              <w:rPr>
                <w:sz w:val="18"/>
                <w:szCs w:val="18"/>
                <w:lang w:val="en-GB"/>
              </w:rPr>
              <w:t>Volume</w:t>
            </w:r>
          </w:p>
        </w:tc>
        <w:tc>
          <w:tcPr>
            <w:tcW w:w="777" w:type="dxa"/>
          </w:tcPr>
          <w:p w14:paraId="7B73E5A4" w14:textId="77777777" w:rsidR="00BB479D" w:rsidRDefault="00BB479D" w:rsidP="00901C88">
            <w:pPr>
              <w:rPr>
                <w:sz w:val="18"/>
                <w:szCs w:val="18"/>
                <w:lang w:val="en-GB"/>
              </w:rPr>
            </w:pPr>
            <w:r>
              <w:rPr>
                <w:sz w:val="18"/>
                <w:szCs w:val="18"/>
                <w:lang w:val="en-GB"/>
              </w:rPr>
              <w:t>V</w:t>
            </w:r>
          </w:p>
        </w:tc>
        <w:tc>
          <w:tcPr>
            <w:tcW w:w="1068" w:type="dxa"/>
          </w:tcPr>
          <w:p w14:paraId="283DC276" w14:textId="77777777" w:rsidR="00BB479D" w:rsidRDefault="00BB479D" w:rsidP="00901C88">
            <w:pPr>
              <w:rPr>
                <w:sz w:val="18"/>
                <w:szCs w:val="18"/>
                <w:lang w:val="en-GB"/>
              </w:rPr>
            </w:pPr>
            <w:r>
              <w:rPr>
                <w:sz w:val="18"/>
                <w:szCs w:val="18"/>
                <w:lang w:val="en-GB"/>
              </w:rPr>
              <w:t>(m</w:t>
            </w:r>
            <w:r w:rsidRPr="0049197B">
              <w:rPr>
                <w:sz w:val="18"/>
                <w:szCs w:val="18"/>
                <w:vertAlign w:val="superscript"/>
                <w:lang w:val="en-GB"/>
              </w:rPr>
              <w:t>3</w:t>
            </w:r>
            <w:r>
              <w:rPr>
                <w:sz w:val="18"/>
                <w:szCs w:val="18"/>
                <w:lang w:val="en-GB"/>
              </w:rPr>
              <w:t>)</w:t>
            </w:r>
          </w:p>
        </w:tc>
      </w:tr>
      <w:tr w:rsidR="00BB479D" w14:paraId="3E9BE810" w14:textId="77777777" w:rsidTr="00901C88">
        <w:tc>
          <w:tcPr>
            <w:tcW w:w="2043" w:type="dxa"/>
          </w:tcPr>
          <w:p w14:paraId="674CE34B" w14:textId="77777777" w:rsidR="00BB479D" w:rsidRDefault="00BB479D" w:rsidP="00901C88">
            <w:pPr>
              <w:rPr>
                <w:sz w:val="18"/>
                <w:szCs w:val="18"/>
                <w:lang w:val="en-GB"/>
              </w:rPr>
            </w:pPr>
            <w:r>
              <w:rPr>
                <w:sz w:val="18"/>
                <w:szCs w:val="18"/>
                <w:lang w:val="en-GB"/>
              </w:rPr>
              <w:t>Free surface height at the desorber</w:t>
            </w:r>
          </w:p>
        </w:tc>
        <w:tc>
          <w:tcPr>
            <w:tcW w:w="777" w:type="dxa"/>
          </w:tcPr>
          <w:p w14:paraId="0BB89D39" w14:textId="77777777" w:rsidR="00BB479D" w:rsidRDefault="00BB479D" w:rsidP="00901C88">
            <w:pPr>
              <w:rPr>
                <w:sz w:val="18"/>
                <w:szCs w:val="18"/>
                <w:lang w:val="en-GB"/>
              </w:rPr>
            </w:pPr>
            <w:r>
              <w:rPr>
                <w:sz w:val="18"/>
                <w:szCs w:val="18"/>
                <w:lang w:val="en-GB"/>
              </w:rPr>
              <w:t>z</w:t>
            </w:r>
          </w:p>
        </w:tc>
        <w:tc>
          <w:tcPr>
            <w:tcW w:w="1068" w:type="dxa"/>
          </w:tcPr>
          <w:p w14:paraId="4474598A" w14:textId="77777777" w:rsidR="00BB479D" w:rsidRDefault="00BB479D" w:rsidP="00901C88">
            <w:pPr>
              <w:rPr>
                <w:sz w:val="18"/>
                <w:szCs w:val="18"/>
                <w:lang w:val="en-GB"/>
              </w:rPr>
            </w:pPr>
            <w:r>
              <w:rPr>
                <w:sz w:val="18"/>
                <w:szCs w:val="18"/>
                <w:lang w:val="en-GB"/>
              </w:rPr>
              <w:t>(m)</w:t>
            </w:r>
          </w:p>
        </w:tc>
      </w:tr>
    </w:tbl>
    <w:p w14:paraId="7E227AFC" w14:textId="77777777" w:rsidR="00BB479D" w:rsidRPr="002647A0" w:rsidRDefault="00BB479D" w:rsidP="00BB479D">
      <w:pPr>
        <w:ind w:left="360"/>
        <w:rPr>
          <w:sz w:val="22"/>
          <w:szCs w:val="22"/>
          <w:lang w:val="en-GB"/>
        </w:rPr>
      </w:pPr>
    </w:p>
    <w:p w14:paraId="0BD51933" w14:textId="77777777" w:rsidR="00BB479D" w:rsidRDefault="00BB479D" w:rsidP="00BB479D">
      <w:pPr>
        <w:ind w:left="360"/>
        <w:rPr>
          <w:sz w:val="22"/>
          <w:szCs w:val="22"/>
          <w:lang w:val="en-GB"/>
        </w:rPr>
      </w:pPr>
    </w:p>
    <w:p w14:paraId="0934728D" w14:textId="77777777" w:rsidR="00BB479D" w:rsidRDefault="00BB479D" w:rsidP="00BB479D">
      <w:pPr>
        <w:ind w:left="360"/>
        <w:rPr>
          <w:sz w:val="22"/>
          <w:szCs w:val="22"/>
          <w:lang w:val="en-GB"/>
        </w:rPr>
      </w:pPr>
    </w:p>
    <w:p w14:paraId="3C1B4777" w14:textId="77777777" w:rsidR="00BB479D" w:rsidRDefault="00BB479D" w:rsidP="00BB479D">
      <w:pPr>
        <w:ind w:left="360"/>
        <w:rPr>
          <w:sz w:val="22"/>
          <w:szCs w:val="22"/>
          <w:lang w:val="en-GB"/>
        </w:rPr>
      </w:pPr>
    </w:p>
    <w:p w14:paraId="7D917B91" w14:textId="77777777" w:rsidR="00BB479D" w:rsidRDefault="00BB479D" w:rsidP="00BB479D">
      <w:pPr>
        <w:ind w:left="360"/>
        <w:rPr>
          <w:sz w:val="22"/>
          <w:szCs w:val="22"/>
          <w:lang w:val="en-GB"/>
        </w:rPr>
      </w:pPr>
    </w:p>
    <w:p w14:paraId="513E53A0" w14:textId="77777777" w:rsidR="00BB479D" w:rsidRDefault="00BB479D" w:rsidP="00BB479D">
      <w:pPr>
        <w:ind w:left="360"/>
        <w:rPr>
          <w:sz w:val="22"/>
          <w:szCs w:val="22"/>
          <w:lang w:val="en-GB"/>
        </w:rPr>
      </w:pPr>
    </w:p>
    <w:p w14:paraId="5F1AF4F8" w14:textId="77777777" w:rsidR="00BB479D" w:rsidRDefault="00BB479D" w:rsidP="00BB479D">
      <w:pPr>
        <w:ind w:left="360"/>
        <w:rPr>
          <w:sz w:val="22"/>
          <w:szCs w:val="22"/>
          <w:lang w:val="en-GB"/>
        </w:rPr>
      </w:pPr>
    </w:p>
    <w:p w14:paraId="2834B1C0" w14:textId="77777777" w:rsidR="00BB479D" w:rsidRDefault="00BB479D" w:rsidP="00BB479D">
      <w:pPr>
        <w:ind w:left="360"/>
        <w:rPr>
          <w:sz w:val="22"/>
          <w:szCs w:val="22"/>
          <w:lang w:val="en-GB"/>
        </w:rPr>
      </w:pPr>
    </w:p>
    <w:p w14:paraId="0893DC8F" w14:textId="77777777" w:rsidR="00BB479D" w:rsidRDefault="00BB479D" w:rsidP="00BB479D">
      <w:pPr>
        <w:ind w:left="360"/>
        <w:rPr>
          <w:sz w:val="22"/>
          <w:szCs w:val="22"/>
          <w:lang w:val="en-GB"/>
        </w:rPr>
      </w:pPr>
    </w:p>
    <w:p w14:paraId="2B810A34" w14:textId="77777777" w:rsidR="00BB479D" w:rsidRDefault="00BB479D" w:rsidP="00BB479D">
      <w:pPr>
        <w:ind w:left="360"/>
        <w:rPr>
          <w:sz w:val="22"/>
          <w:szCs w:val="22"/>
          <w:lang w:val="en-GB"/>
        </w:rPr>
      </w:pPr>
    </w:p>
    <w:p w14:paraId="107145D5" w14:textId="77777777" w:rsidR="00BB479D" w:rsidRDefault="00BB479D" w:rsidP="00BB479D">
      <w:pPr>
        <w:ind w:left="360"/>
        <w:rPr>
          <w:sz w:val="22"/>
          <w:szCs w:val="22"/>
          <w:lang w:val="en-GB"/>
        </w:rPr>
      </w:pPr>
    </w:p>
    <w:p w14:paraId="6490C728" w14:textId="77777777" w:rsidR="00BB479D" w:rsidRDefault="00BB479D" w:rsidP="00BB479D">
      <w:pPr>
        <w:ind w:left="360"/>
        <w:rPr>
          <w:sz w:val="22"/>
          <w:szCs w:val="22"/>
          <w:lang w:val="en-GB"/>
        </w:rPr>
      </w:pPr>
    </w:p>
    <w:p w14:paraId="21352E03" w14:textId="77777777" w:rsidR="00BB479D" w:rsidRDefault="00BB479D" w:rsidP="00BB479D">
      <w:pPr>
        <w:ind w:left="360"/>
        <w:rPr>
          <w:sz w:val="22"/>
          <w:szCs w:val="22"/>
          <w:lang w:val="en-GB"/>
        </w:rPr>
      </w:pPr>
    </w:p>
    <w:p w14:paraId="1032F2D3" w14:textId="77777777" w:rsidR="00BB479D" w:rsidRDefault="00BB479D" w:rsidP="00BB479D">
      <w:pPr>
        <w:ind w:left="360"/>
        <w:rPr>
          <w:sz w:val="22"/>
          <w:szCs w:val="22"/>
          <w:lang w:val="en-GB"/>
        </w:rPr>
      </w:pPr>
    </w:p>
    <w:p w14:paraId="0D9A31F1" w14:textId="77777777" w:rsidR="00BB479D" w:rsidRDefault="00BB479D" w:rsidP="00BB479D">
      <w:pPr>
        <w:ind w:left="360"/>
        <w:rPr>
          <w:sz w:val="22"/>
          <w:szCs w:val="22"/>
          <w:lang w:val="en-GB"/>
        </w:rPr>
      </w:pPr>
    </w:p>
    <w:p w14:paraId="6F7AA13F" w14:textId="77777777" w:rsidR="00BB479D" w:rsidRDefault="00BB479D" w:rsidP="00BB479D">
      <w:pPr>
        <w:ind w:left="360"/>
        <w:rPr>
          <w:sz w:val="22"/>
          <w:szCs w:val="22"/>
          <w:lang w:val="en-GB"/>
        </w:rPr>
      </w:pPr>
    </w:p>
    <w:p w14:paraId="4E88DEA7" w14:textId="77777777" w:rsidR="00BB479D" w:rsidRDefault="00BB479D" w:rsidP="00BB479D">
      <w:pPr>
        <w:ind w:left="360"/>
        <w:rPr>
          <w:sz w:val="22"/>
          <w:szCs w:val="22"/>
          <w:lang w:val="en-GB"/>
        </w:rPr>
      </w:pPr>
    </w:p>
    <w:p w14:paraId="73D294BE" w14:textId="77777777" w:rsidR="00BB479D" w:rsidRDefault="00BB479D" w:rsidP="00BB479D">
      <w:pPr>
        <w:ind w:left="360"/>
        <w:rPr>
          <w:sz w:val="22"/>
          <w:szCs w:val="22"/>
          <w:lang w:val="en-GB"/>
        </w:rPr>
      </w:pPr>
    </w:p>
    <w:p w14:paraId="70A12253" w14:textId="77777777" w:rsidR="00BB479D" w:rsidRDefault="00BB479D" w:rsidP="00BB479D">
      <w:pPr>
        <w:ind w:left="360"/>
        <w:rPr>
          <w:sz w:val="22"/>
          <w:szCs w:val="22"/>
          <w:lang w:val="en-GB"/>
        </w:rPr>
      </w:pPr>
    </w:p>
    <w:p w14:paraId="70AEBA2B" w14:textId="77777777" w:rsidR="00BB479D" w:rsidRDefault="00BB479D" w:rsidP="00BB479D">
      <w:pPr>
        <w:ind w:left="360"/>
        <w:rPr>
          <w:sz w:val="22"/>
          <w:szCs w:val="22"/>
          <w:lang w:val="en-GB"/>
        </w:rPr>
      </w:pPr>
    </w:p>
    <w:p w14:paraId="7A28F2BD" w14:textId="77777777" w:rsidR="00BB479D" w:rsidRDefault="00BB479D" w:rsidP="00BB479D">
      <w:pPr>
        <w:ind w:left="360"/>
        <w:rPr>
          <w:sz w:val="22"/>
          <w:szCs w:val="22"/>
          <w:lang w:val="en-GB"/>
        </w:rPr>
      </w:pPr>
    </w:p>
    <w:p w14:paraId="0FF524E4" w14:textId="77777777" w:rsidR="00BB479D" w:rsidRDefault="00BB479D" w:rsidP="00BB479D">
      <w:pPr>
        <w:ind w:left="360"/>
        <w:rPr>
          <w:sz w:val="22"/>
          <w:szCs w:val="22"/>
          <w:lang w:val="en-GB"/>
        </w:rPr>
      </w:pPr>
    </w:p>
    <w:p w14:paraId="4A94E56A" w14:textId="77777777" w:rsidR="00BB479D" w:rsidRDefault="00BB479D" w:rsidP="00BB479D">
      <w:pPr>
        <w:ind w:left="360"/>
        <w:rPr>
          <w:sz w:val="22"/>
          <w:szCs w:val="22"/>
          <w:lang w:val="en-GB"/>
        </w:rPr>
      </w:pPr>
    </w:p>
    <w:p w14:paraId="4D320240" w14:textId="77777777" w:rsidR="00BB479D" w:rsidRDefault="00BB479D" w:rsidP="00BB479D">
      <w:pPr>
        <w:ind w:left="360"/>
        <w:rPr>
          <w:sz w:val="22"/>
          <w:szCs w:val="22"/>
          <w:lang w:val="en-GB"/>
        </w:rPr>
      </w:pPr>
    </w:p>
    <w:p w14:paraId="128D3CED" w14:textId="4D6B57DE" w:rsidR="00BB479D" w:rsidRDefault="00BB479D" w:rsidP="00BB479D">
      <w:pPr>
        <w:ind w:left="360"/>
        <w:rPr>
          <w:sz w:val="22"/>
          <w:szCs w:val="22"/>
          <w:lang w:val="en-GB"/>
        </w:rPr>
      </w:pPr>
    </w:p>
    <w:p w14:paraId="44BFC31E" w14:textId="77777777" w:rsidR="00BB479D" w:rsidRPr="002647A0" w:rsidRDefault="00BB479D" w:rsidP="00BB479D">
      <w:pPr>
        <w:rPr>
          <w:sz w:val="22"/>
          <w:szCs w:val="22"/>
          <w:lang w:val="en-GB"/>
        </w:rPr>
      </w:pPr>
      <w:r>
        <w:rPr>
          <w:sz w:val="22"/>
          <w:szCs w:val="22"/>
          <w:lang w:val="en-GB"/>
        </w:rPr>
        <w:lastRenderedPageBreak/>
        <w:t>S</w:t>
      </w:r>
      <w:r w:rsidRPr="002647A0">
        <w:rPr>
          <w:sz w:val="22"/>
          <w:szCs w:val="22"/>
          <w:lang w:val="en-GB"/>
        </w:rPr>
        <w:t>ubscripts</w:t>
      </w:r>
      <w:r>
        <w:rPr>
          <w:sz w:val="22"/>
          <w:szCs w:val="22"/>
          <w:lang w:val="en-GB"/>
        </w:rPr>
        <w:t xml:space="preserve"> and superscripts</w:t>
      </w:r>
    </w:p>
    <w:p w14:paraId="0BAD29E6" w14:textId="77777777" w:rsidR="00BB479D" w:rsidRDefault="00BB479D" w:rsidP="00BB479D">
      <w:pPr>
        <w:rPr>
          <w:lang w:val="en-GB"/>
        </w:rPr>
      </w:pPr>
    </w:p>
    <w:tbl>
      <w:tblPr>
        <w:tblStyle w:val="Tablaconcuadrcula"/>
        <w:tblW w:w="0" w:type="auto"/>
        <w:tblLook w:val="04A0" w:firstRow="1" w:lastRow="0" w:firstColumn="1" w:lastColumn="0" w:noHBand="0" w:noVBand="1"/>
      </w:tblPr>
      <w:tblGrid>
        <w:gridCol w:w="2083"/>
        <w:gridCol w:w="2084"/>
      </w:tblGrid>
      <w:tr w:rsidR="00BB479D" w14:paraId="1161627B" w14:textId="77777777" w:rsidTr="00901C88">
        <w:tc>
          <w:tcPr>
            <w:tcW w:w="2083" w:type="dxa"/>
          </w:tcPr>
          <w:p w14:paraId="0D2D016C" w14:textId="77777777" w:rsidR="00BB479D" w:rsidRPr="00E36F15" w:rsidRDefault="00BB479D" w:rsidP="00901C88">
            <w:pPr>
              <w:rPr>
                <w:sz w:val="18"/>
                <w:szCs w:val="18"/>
                <w:lang w:val="en-GB"/>
              </w:rPr>
            </w:pPr>
            <w:r>
              <w:rPr>
                <w:sz w:val="18"/>
                <w:szCs w:val="18"/>
                <w:lang w:val="en-GB"/>
              </w:rPr>
              <w:t>A</w:t>
            </w:r>
          </w:p>
        </w:tc>
        <w:tc>
          <w:tcPr>
            <w:tcW w:w="2084" w:type="dxa"/>
          </w:tcPr>
          <w:p w14:paraId="129C4DCD" w14:textId="77777777" w:rsidR="00BB479D" w:rsidRPr="00E36F15" w:rsidRDefault="00BB479D" w:rsidP="00901C88">
            <w:pPr>
              <w:rPr>
                <w:sz w:val="18"/>
                <w:szCs w:val="18"/>
                <w:lang w:val="en-GB"/>
              </w:rPr>
            </w:pPr>
            <w:r>
              <w:rPr>
                <w:sz w:val="18"/>
                <w:szCs w:val="18"/>
                <w:lang w:val="en-GB"/>
              </w:rPr>
              <w:t>absorber</w:t>
            </w:r>
          </w:p>
        </w:tc>
      </w:tr>
      <w:tr w:rsidR="00BB479D" w14:paraId="6F64B5A7" w14:textId="77777777" w:rsidTr="00901C88">
        <w:tc>
          <w:tcPr>
            <w:tcW w:w="2083" w:type="dxa"/>
          </w:tcPr>
          <w:p w14:paraId="600BB437" w14:textId="77777777" w:rsidR="00BB479D" w:rsidRPr="00E36F15" w:rsidRDefault="00BB479D" w:rsidP="00901C88">
            <w:pPr>
              <w:rPr>
                <w:sz w:val="18"/>
                <w:szCs w:val="18"/>
                <w:lang w:val="en-GB"/>
              </w:rPr>
            </w:pPr>
            <w:r>
              <w:rPr>
                <w:sz w:val="18"/>
                <w:szCs w:val="18"/>
                <w:lang w:val="en-GB"/>
              </w:rPr>
              <w:t>b</w:t>
            </w:r>
          </w:p>
        </w:tc>
        <w:tc>
          <w:tcPr>
            <w:tcW w:w="2084" w:type="dxa"/>
          </w:tcPr>
          <w:p w14:paraId="3C0D9047" w14:textId="77777777" w:rsidR="00BB479D" w:rsidRPr="00E36F15" w:rsidRDefault="00BB479D" w:rsidP="00901C88">
            <w:pPr>
              <w:rPr>
                <w:sz w:val="18"/>
                <w:szCs w:val="18"/>
                <w:lang w:val="en-GB"/>
              </w:rPr>
            </w:pPr>
            <w:r>
              <w:rPr>
                <w:sz w:val="18"/>
                <w:szCs w:val="18"/>
                <w:lang w:val="en-GB"/>
              </w:rPr>
              <w:t>bulk</w:t>
            </w:r>
          </w:p>
        </w:tc>
      </w:tr>
      <w:tr w:rsidR="00BB479D" w14:paraId="38F34E9F" w14:textId="77777777" w:rsidTr="00901C88">
        <w:tc>
          <w:tcPr>
            <w:tcW w:w="2083" w:type="dxa"/>
          </w:tcPr>
          <w:p w14:paraId="0599BAE9" w14:textId="77777777" w:rsidR="00BB479D" w:rsidRPr="00E36F15" w:rsidRDefault="00BB479D" w:rsidP="00901C88">
            <w:pPr>
              <w:rPr>
                <w:sz w:val="18"/>
                <w:szCs w:val="18"/>
                <w:lang w:val="en-GB"/>
              </w:rPr>
            </w:pPr>
            <w:r>
              <w:rPr>
                <w:sz w:val="18"/>
                <w:szCs w:val="18"/>
                <w:lang w:val="en-GB"/>
              </w:rPr>
              <w:t>cell</w:t>
            </w:r>
          </w:p>
        </w:tc>
        <w:tc>
          <w:tcPr>
            <w:tcW w:w="2084" w:type="dxa"/>
          </w:tcPr>
          <w:p w14:paraId="75A43E34" w14:textId="77777777" w:rsidR="00BB479D" w:rsidRPr="00E36F15" w:rsidRDefault="00BB479D" w:rsidP="00901C88">
            <w:pPr>
              <w:rPr>
                <w:sz w:val="18"/>
                <w:szCs w:val="18"/>
                <w:lang w:val="en-GB"/>
              </w:rPr>
            </w:pPr>
            <w:r>
              <w:rPr>
                <w:sz w:val="18"/>
                <w:szCs w:val="18"/>
                <w:lang w:val="en-GB"/>
              </w:rPr>
              <w:t>related to PV cell</w:t>
            </w:r>
          </w:p>
        </w:tc>
      </w:tr>
      <w:tr w:rsidR="00BB479D" w14:paraId="70C70E28" w14:textId="77777777" w:rsidTr="00901C88">
        <w:tc>
          <w:tcPr>
            <w:tcW w:w="2083" w:type="dxa"/>
          </w:tcPr>
          <w:p w14:paraId="691BFBCE" w14:textId="77777777" w:rsidR="00BB479D" w:rsidRPr="00E36F15" w:rsidRDefault="00BB479D" w:rsidP="00901C88">
            <w:pPr>
              <w:rPr>
                <w:sz w:val="18"/>
                <w:szCs w:val="18"/>
                <w:lang w:val="en-GB"/>
              </w:rPr>
            </w:pPr>
            <w:r>
              <w:rPr>
                <w:sz w:val="18"/>
                <w:szCs w:val="18"/>
                <w:lang w:val="en-GB"/>
              </w:rPr>
              <w:t>co</w:t>
            </w:r>
          </w:p>
        </w:tc>
        <w:tc>
          <w:tcPr>
            <w:tcW w:w="2084" w:type="dxa"/>
          </w:tcPr>
          <w:p w14:paraId="71980A10" w14:textId="77777777" w:rsidR="00BB479D" w:rsidRPr="00E36F15" w:rsidRDefault="00BB479D" w:rsidP="00901C88">
            <w:pPr>
              <w:rPr>
                <w:sz w:val="18"/>
                <w:szCs w:val="18"/>
                <w:lang w:val="en-GB"/>
              </w:rPr>
            </w:pPr>
            <w:r>
              <w:rPr>
                <w:sz w:val="18"/>
                <w:szCs w:val="18"/>
                <w:lang w:val="en-GB"/>
              </w:rPr>
              <w:t>related to solar collector</w:t>
            </w:r>
          </w:p>
        </w:tc>
      </w:tr>
      <w:tr w:rsidR="00BB479D" w14:paraId="505A7E11" w14:textId="77777777" w:rsidTr="00901C88">
        <w:tc>
          <w:tcPr>
            <w:tcW w:w="2083" w:type="dxa"/>
          </w:tcPr>
          <w:p w14:paraId="1F770899" w14:textId="77777777" w:rsidR="00BB479D" w:rsidRPr="00E36F15" w:rsidRDefault="00BB479D" w:rsidP="00901C88">
            <w:pPr>
              <w:rPr>
                <w:sz w:val="18"/>
                <w:szCs w:val="18"/>
                <w:lang w:val="en-GB"/>
              </w:rPr>
            </w:pPr>
            <w:r w:rsidRPr="00E36F15">
              <w:rPr>
                <w:sz w:val="18"/>
                <w:szCs w:val="18"/>
                <w:lang w:val="en-GB"/>
              </w:rPr>
              <w:t>el</w:t>
            </w:r>
          </w:p>
        </w:tc>
        <w:tc>
          <w:tcPr>
            <w:tcW w:w="2084" w:type="dxa"/>
          </w:tcPr>
          <w:p w14:paraId="349196FF" w14:textId="77777777" w:rsidR="00BB479D" w:rsidRPr="00E36F15" w:rsidRDefault="00BB479D" w:rsidP="00901C88">
            <w:pPr>
              <w:rPr>
                <w:sz w:val="18"/>
                <w:szCs w:val="18"/>
                <w:lang w:val="en-GB"/>
              </w:rPr>
            </w:pPr>
            <w:r w:rsidRPr="00E36F15">
              <w:rPr>
                <w:sz w:val="18"/>
                <w:szCs w:val="18"/>
                <w:lang w:val="en-GB"/>
              </w:rPr>
              <w:t>electrical</w:t>
            </w:r>
          </w:p>
        </w:tc>
      </w:tr>
      <w:tr w:rsidR="00BB479D" w14:paraId="7B86B793" w14:textId="77777777" w:rsidTr="00901C88">
        <w:tc>
          <w:tcPr>
            <w:tcW w:w="2083" w:type="dxa"/>
          </w:tcPr>
          <w:p w14:paraId="3AA32C51" w14:textId="77777777" w:rsidR="00BB479D" w:rsidRPr="00E36F15" w:rsidRDefault="00BB479D" w:rsidP="00901C88">
            <w:pPr>
              <w:rPr>
                <w:sz w:val="18"/>
                <w:szCs w:val="18"/>
                <w:lang w:val="en-GB"/>
              </w:rPr>
            </w:pPr>
            <w:r>
              <w:rPr>
                <w:sz w:val="18"/>
                <w:szCs w:val="18"/>
                <w:lang w:val="en-GB"/>
              </w:rPr>
              <w:t>D</w:t>
            </w:r>
          </w:p>
        </w:tc>
        <w:tc>
          <w:tcPr>
            <w:tcW w:w="2084" w:type="dxa"/>
          </w:tcPr>
          <w:p w14:paraId="20E7E69C" w14:textId="77777777" w:rsidR="00BB479D" w:rsidRPr="00E36F15" w:rsidRDefault="00BB479D" w:rsidP="00901C88">
            <w:pPr>
              <w:rPr>
                <w:sz w:val="18"/>
                <w:szCs w:val="18"/>
                <w:lang w:val="en-GB"/>
              </w:rPr>
            </w:pPr>
            <w:r>
              <w:rPr>
                <w:sz w:val="18"/>
                <w:szCs w:val="18"/>
                <w:lang w:val="en-GB"/>
              </w:rPr>
              <w:t>desorber</w:t>
            </w:r>
          </w:p>
        </w:tc>
      </w:tr>
      <w:tr w:rsidR="00BB479D" w14:paraId="0B0FB069" w14:textId="77777777" w:rsidTr="00901C88">
        <w:tc>
          <w:tcPr>
            <w:tcW w:w="2083" w:type="dxa"/>
          </w:tcPr>
          <w:p w14:paraId="7A3D787C" w14:textId="77777777" w:rsidR="00BB479D" w:rsidRPr="00E36F15" w:rsidRDefault="00BB479D" w:rsidP="00901C88">
            <w:pPr>
              <w:rPr>
                <w:sz w:val="18"/>
                <w:szCs w:val="18"/>
                <w:lang w:val="en-GB"/>
              </w:rPr>
            </w:pPr>
            <w:r>
              <w:rPr>
                <w:sz w:val="18"/>
                <w:szCs w:val="18"/>
                <w:lang w:val="en-GB"/>
              </w:rPr>
              <w:t>hx</w:t>
            </w:r>
          </w:p>
        </w:tc>
        <w:tc>
          <w:tcPr>
            <w:tcW w:w="2084" w:type="dxa"/>
          </w:tcPr>
          <w:p w14:paraId="23443771" w14:textId="77777777" w:rsidR="00BB479D" w:rsidRPr="00E36F15" w:rsidRDefault="00BB479D" w:rsidP="00901C88">
            <w:pPr>
              <w:rPr>
                <w:sz w:val="18"/>
                <w:szCs w:val="18"/>
                <w:lang w:val="en-GB"/>
              </w:rPr>
            </w:pPr>
            <w:r>
              <w:rPr>
                <w:sz w:val="18"/>
                <w:szCs w:val="18"/>
                <w:lang w:val="en-GB"/>
              </w:rPr>
              <w:t>heat exchanger</w:t>
            </w:r>
          </w:p>
        </w:tc>
      </w:tr>
      <w:tr w:rsidR="00BB479D" w14:paraId="29F0BA69" w14:textId="77777777" w:rsidTr="00901C88">
        <w:tc>
          <w:tcPr>
            <w:tcW w:w="2083" w:type="dxa"/>
          </w:tcPr>
          <w:p w14:paraId="73EF751F" w14:textId="77777777" w:rsidR="00BB479D" w:rsidRPr="00E36F15" w:rsidRDefault="00BB479D" w:rsidP="00901C88">
            <w:pPr>
              <w:rPr>
                <w:sz w:val="18"/>
                <w:szCs w:val="18"/>
                <w:lang w:val="en-GB"/>
              </w:rPr>
            </w:pPr>
            <w:r>
              <w:rPr>
                <w:sz w:val="18"/>
                <w:szCs w:val="18"/>
                <w:lang w:val="en-GB"/>
              </w:rPr>
              <w:t>i</w:t>
            </w:r>
          </w:p>
        </w:tc>
        <w:tc>
          <w:tcPr>
            <w:tcW w:w="2084" w:type="dxa"/>
          </w:tcPr>
          <w:p w14:paraId="446D2351" w14:textId="77777777" w:rsidR="00BB479D" w:rsidRPr="00E36F15" w:rsidRDefault="00BB479D" w:rsidP="00901C88">
            <w:pPr>
              <w:rPr>
                <w:sz w:val="18"/>
                <w:szCs w:val="18"/>
                <w:lang w:val="en-GB"/>
              </w:rPr>
            </w:pPr>
            <w:r>
              <w:rPr>
                <w:sz w:val="18"/>
                <w:szCs w:val="18"/>
                <w:lang w:val="en-GB"/>
              </w:rPr>
              <w:t>interface</w:t>
            </w:r>
          </w:p>
        </w:tc>
      </w:tr>
      <w:tr w:rsidR="00BB479D" w14:paraId="0733918F" w14:textId="77777777" w:rsidTr="00901C88">
        <w:tc>
          <w:tcPr>
            <w:tcW w:w="2083" w:type="dxa"/>
          </w:tcPr>
          <w:p w14:paraId="132C1BC6" w14:textId="77777777" w:rsidR="00BB479D" w:rsidRPr="00E36F15" w:rsidRDefault="00BB479D" w:rsidP="00901C88">
            <w:pPr>
              <w:rPr>
                <w:sz w:val="18"/>
                <w:szCs w:val="18"/>
                <w:lang w:val="en-GB"/>
              </w:rPr>
            </w:pPr>
            <w:r>
              <w:rPr>
                <w:sz w:val="18"/>
                <w:szCs w:val="18"/>
                <w:lang w:val="en-GB"/>
              </w:rPr>
              <w:t>in</w:t>
            </w:r>
          </w:p>
        </w:tc>
        <w:tc>
          <w:tcPr>
            <w:tcW w:w="2084" w:type="dxa"/>
          </w:tcPr>
          <w:p w14:paraId="1E32354D" w14:textId="77777777" w:rsidR="00BB479D" w:rsidRPr="00E36F15" w:rsidRDefault="00BB479D" w:rsidP="00901C88">
            <w:pPr>
              <w:rPr>
                <w:sz w:val="18"/>
                <w:szCs w:val="18"/>
                <w:lang w:val="en-GB"/>
              </w:rPr>
            </w:pPr>
            <w:r>
              <w:rPr>
                <w:sz w:val="18"/>
                <w:szCs w:val="18"/>
                <w:lang w:val="en-GB"/>
              </w:rPr>
              <w:t>inlet</w:t>
            </w:r>
          </w:p>
        </w:tc>
      </w:tr>
      <w:tr w:rsidR="00BB479D" w14:paraId="1AC56F8E" w14:textId="77777777" w:rsidTr="00901C88">
        <w:tc>
          <w:tcPr>
            <w:tcW w:w="2083" w:type="dxa"/>
          </w:tcPr>
          <w:p w14:paraId="6063D278" w14:textId="77777777" w:rsidR="00BB479D" w:rsidRDefault="00BB479D" w:rsidP="00901C88">
            <w:pPr>
              <w:rPr>
                <w:sz w:val="18"/>
                <w:szCs w:val="18"/>
                <w:lang w:val="en-GB"/>
              </w:rPr>
            </w:pPr>
            <w:r>
              <w:rPr>
                <w:sz w:val="18"/>
                <w:szCs w:val="18"/>
                <w:lang w:val="en-GB"/>
              </w:rPr>
              <w:t>loss</w:t>
            </w:r>
          </w:p>
        </w:tc>
        <w:tc>
          <w:tcPr>
            <w:tcW w:w="2084" w:type="dxa"/>
          </w:tcPr>
          <w:p w14:paraId="708E3649" w14:textId="77777777" w:rsidR="00BB479D" w:rsidRDefault="00BB479D" w:rsidP="00901C88">
            <w:pPr>
              <w:rPr>
                <w:sz w:val="18"/>
                <w:szCs w:val="18"/>
                <w:lang w:val="en-GB"/>
              </w:rPr>
            </w:pPr>
            <w:r>
              <w:rPr>
                <w:sz w:val="18"/>
                <w:szCs w:val="18"/>
                <w:lang w:val="en-GB"/>
              </w:rPr>
              <w:t>related to heat losses</w:t>
            </w:r>
          </w:p>
        </w:tc>
      </w:tr>
      <w:tr w:rsidR="00BB479D" w14:paraId="1448A2C2" w14:textId="77777777" w:rsidTr="00901C88">
        <w:tc>
          <w:tcPr>
            <w:tcW w:w="2083" w:type="dxa"/>
          </w:tcPr>
          <w:p w14:paraId="235556C1" w14:textId="77777777" w:rsidR="00BB479D" w:rsidRPr="00E36F15" w:rsidRDefault="00BB479D" w:rsidP="00901C88">
            <w:pPr>
              <w:rPr>
                <w:sz w:val="18"/>
                <w:szCs w:val="18"/>
                <w:lang w:val="en-GB"/>
              </w:rPr>
            </w:pPr>
            <w:r>
              <w:rPr>
                <w:sz w:val="18"/>
                <w:szCs w:val="18"/>
                <w:lang w:val="en-GB"/>
              </w:rPr>
              <w:t>out</w:t>
            </w:r>
          </w:p>
        </w:tc>
        <w:tc>
          <w:tcPr>
            <w:tcW w:w="2084" w:type="dxa"/>
          </w:tcPr>
          <w:p w14:paraId="1BEDFE7C" w14:textId="77777777" w:rsidR="00BB479D" w:rsidRPr="00E36F15" w:rsidRDefault="00BB479D" w:rsidP="00901C88">
            <w:pPr>
              <w:rPr>
                <w:sz w:val="18"/>
                <w:szCs w:val="18"/>
                <w:lang w:val="en-GB"/>
              </w:rPr>
            </w:pPr>
            <w:r>
              <w:rPr>
                <w:sz w:val="18"/>
                <w:szCs w:val="18"/>
                <w:lang w:val="en-GB"/>
              </w:rPr>
              <w:t>outlet</w:t>
            </w:r>
          </w:p>
        </w:tc>
      </w:tr>
      <w:tr w:rsidR="00BB479D" w14:paraId="25DF4AF7" w14:textId="77777777" w:rsidTr="00901C88">
        <w:tc>
          <w:tcPr>
            <w:tcW w:w="2083" w:type="dxa"/>
          </w:tcPr>
          <w:p w14:paraId="4198996F" w14:textId="77777777" w:rsidR="00BB479D" w:rsidRPr="00E36F15" w:rsidRDefault="00BB479D" w:rsidP="00901C88">
            <w:pPr>
              <w:rPr>
                <w:sz w:val="18"/>
                <w:szCs w:val="18"/>
                <w:lang w:val="en-GB"/>
              </w:rPr>
            </w:pPr>
            <w:r>
              <w:rPr>
                <w:sz w:val="18"/>
                <w:szCs w:val="18"/>
                <w:lang w:val="en-GB"/>
              </w:rPr>
              <w:t>pri</w:t>
            </w:r>
          </w:p>
        </w:tc>
        <w:tc>
          <w:tcPr>
            <w:tcW w:w="2084" w:type="dxa"/>
          </w:tcPr>
          <w:p w14:paraId="16431091" w14:textId="77777777" w:rsidR="00BB479D" w:rsidRPr="00E36F15" w:rsidRDefault="00BB479D" w:rsidP="00901C88">
            <w:pPr>
              <w:rPr>
                <w:sz w:val="18"/>
                <w:szCs w:val="18"/>
                <w:lang w:val="en-GB"/>
              </w:rPr>
            </w:pPr>
            <w:r>
              <w:rPr>
                <w:sz w:val="18"/>
                <w:szCs w:val="18"/>
                <w:lang w:val="en-GB"/>
              </w:rPr>
              <w:t>primary</w:t>
            </w:r>
          </w:p>
        </w:tc>
      </w:tr>
      <w:tr w:rsidR="00BB479D" w14:paraId="3E367D0A" w14:textId="77777777" w:rsidTr="00901C88">
        <w:tc>
          <w:tcPr>
            <w:tcW w:w="2083" w:type="dxa"/>
          </w:tcPr>
          <w:p w14:paraId="024BB9BB" w14:textId="77777777" w:rsidR="00BB479D" w:rsidRPr="00E36F15" w:rsidRDefault="00BB479D" w:rsidP="00901C88">
            <w:pPr>
              <w:rPr>
                <w:sz w:val="18"/>
                <w:szCs w:val="18"/>
                <w:lang w:val="en-GB"/>
              </w:rPr>
            </w:pPr>
            <w:r>
              <w:rPr>
                <w:sz w:val="18"/>
                <w:szCs w:val="18"/>
                <w:lang w:val="en-GB"/>
              </w:rPr>
              <w:t>s</w:t>
            </w:r>
          </w:p>
        </w:tc>
        <w:tc>
          <w:tcPr>
            <w:tcW w:w="2084" w:type="dxa"/>
          </w:tcPr>
          <w:p w14:paraId="2E20DFCD" w14:textId="77777777" w:rsidR="00BB479D" w:rsidRPr="00E36F15" w:rsidRDefault="00BB479D" w:rsidP="00901C88">
            <w:pPr>
              <w:rPr>
                <w:sz w:val="18"/>
                <w:szCs w:val="18"/>
                <w:lang w:val="en-GB"/>
              </w:rPr>
            </w:pPr>
            <w:r>
              <w:rPr>
                <w:sz w:val="18"/>
                <w:szCs w:val="18"/>
                <w:lang w:val="en-GB"/>
              </w:rPr>
              <w:t>solution</w:t>
            </w:r>
          </w:p>
        </w:tc>
      </w:tr>
      <w:tr w:rsidR="00BB479D" w14:paraId="14B020E7" w14:textId="77777777" w:rsidTr="00901C88">
        <w:tc>
          <w:tcPr>
            <w:tcW w:w="2083" w:type="dxa"/>
          </w:tcPr>
          <w:p w14:paraId="4B67B0A3" w14:textId="77777777" w:rsidR="00BB479D" w:rsidRDefault="00BB479D" w:rsidP="00901C88">
            <w:pPr>
              <w:rPr>
                <w:sz w:val="18"/>
                <w:szCs w:val="18"/>
                <w:lang w:val="en-GB"/>
              </w:rPr>
            </w:pPr>
            <w:r>
              <w:rPr>
                <w:sz w:val="18"/>
                <w:szCs w:val="18"/>
                <w:lang w:val="en-GB"/>
              </w:rPr>
              <w:t>sec</w:t>
            </w:r>
          </w:p>
        </w:tc>
        <w:tc>
          <w:tcPr>
            <w:tcW w:w="2084" w:type="dxa"/>
          </w:tcPr>
          <w:p w14:paraId="63F04C68" w14:textId="77777777" w:rsidR="00BB479D" w:rsidRDefault="00BB479D" w:rsidP="00901C88">
            <w:pPr>
              <w:rPr>
                <w:sz w:val="18"/>
                <w:szCs w:val="18"/>
                <w:lang w:val="en-GB"/>
              </w:rPr>
            </w:pPr>
            <w:r>
              <w:rPr>
                <w:sz w:val="18"/>
                <w:szCs w:val="18"/>
                <w:lang w:val="en-GB"/>
              </w:rPr>
              <w:t>secondary</w:t>
            </w:r>
          </w:p>
        </w:tc>
      </w:tr>
      <w:tr w:rsidR="00BB479D" w14:paraId="7767A74A" w14:textId="77777777" w:rsidTr="00901C88">
        <w:tc>
          <w:tcPr>
            <w:tcW w:w="2083" w:type="dxa"/>
          </w:tcPr>
          <w:p w14:paraId="43EAFFB5" w14:textId="77777777" w:rsidR="00BB479D" w:rsidRDefault="00BB479D" w:rsidP="00901C88">
            <w:pPr>
              <w:rPr>
                <w:sz w:val="18"/>
                <w:szCs w:val="18"/>
                <w:lang w:val="en-GB"/>
              </w:rPr>
            </w:pPr>
            <w:r w:rsidRPr="00E36F15">
              <w:rPr>
                <w:sz w:val="18"/>
                <w:szCs w:val="18"/>
                <w:lang w:val="en-GB"/>
              </w:rPr>
              <w:t>th</w:t>
            </w:r>
          </w:p>
        </w:tc>
        <w:tc>
          <w:tcPr>
            <w:tcW w:w="2084" w:type="dxa"/>
          </w:tcPr>
          <w:p w14:paraId="296088AA" w14:textId="77777777" w:rsidR="00BB479D" w:rsidRDefault="00BB479D" w:rsidP="00901C88">
            <w:pPr>
              <w:rPr>
                <w:sz w:val="18"/>
                <w:szCs w:val="18"/>
                <w:lang w:val="en-GB"/>
              </w:rPr>
            </w:pPr>
            <w:r w:rsidRPr="00E36F15">
              <w:rPr>
                <w:sz w:val="18"/>
                <w:szCs w:val="18"/>
                <w:lang w:val="en-GB"/>
              </w:rPr>
              <w:t>thermal</w:t>
            </w:r>
          </w:p>
        </w:tc>
      </w:tr>
      <w:tr w:rsidR="00BB479D" w14:paraId="03186683" w14:textId="77777777" w:rsidTr="00901C88">
        <w:tc>
          <w:tcPr>
            <w:tcW w:w="2083" w:type="dxa"/>
          </w:tcPr>
          <w:p w14:paraId="5E89B14D" w14:textId="77777777" w:rsidR="00BB479D" w:rsidRDefault="00BB479D" w:rsidP="00901C88">
            <w:pPr>
              <w:rPr>
                <w:sz w:val="18"/>
                <w:szCs w:val="18"/>
                <w:lang w:val="en-GB"/>
              </w:rPr>
            </w:pPr>
            <w:r>
              <w:rPr>
                <w:sz w:val="18"/>
                <w:szCs w:val="18"/>
                <w:lang w:val="en-GB"/>
              </w:rPr>
              <w:t>v</w:t>
            </w:r>
          </w:p>
        </w:tc>
        <w:tc>
          <w:tcPr>
            <w:tcW w:w="2084" w:type="dxa"/>
          </w:tcPr>
          <w:p w14:paraId="6363B4B5" w14:textId="77777777" w:rsidR="00BB479D" w:rsidRDefault="00BB479D" w:rsidP="00901C88">
            <w:pPr>
              <w:rPr>
                <w:sz w:val="18"/>
                <w:szCs w:val="18"/>
                <w:lang w:val="en-GB"/>
              </w:rPr>
            </w:pPr>
            <w:r>
              <w:rPr>
                <w:sz w:val="18"/>
                <w:szCs w:val="18"/>
                <w:lang w:val="en-GB"/>
              </w:rPr>
              <w:t>vapour</w:t>
            </w:r>
          </w:p>
        </w:tc>
      </w:tr>
    </w:tbl>
    <w:p w14:paraId="5A217280" w14:textId="77777777" w:rsidR="00BB479D" w:rsidRPr="002A716E" w:rsidRDefault="00BB479D" w:rsidP="00BB479D">
      <w:pPr>
        <w:pStyle w:val="SWCHeading1"/>
        <w:jc w:val="left"/>
        <w:rPr>
          <w:lang w:val="en-GB"/>
        </w:rPr>
      </w:pPr>
    </w:p>
    <w:p w14:paraId="2A16B8E4" w14:textId="77777777" w:rsidR="00BB479D" w:rsidRDefault="00BB479D" w:rsidP="00BB479D">
      <w:pPr>
        <w:ind w:left="360"/>
        <w:rPr>
          <w:sz w:val="22"/>
          <w:szCs w:val="22"/>
          <w:lang w:val="en-GB"/>
        </w:rPr>
      </w:pPr>
    </w:p>
    <w:sectPr w:rsidR="00BB479D" w:rsidSect="00BB479D">
      <w:footnotePr>
        <w:numRestart w:val="eachPage"/>
      </w:footnotePr>
      <w:pgSz w:w="11908" w:h="16838" w:code="9"/>
      <w:pgMar w:top="1417" w:right="1417" w:bottom="1134" w:left="1417" w:header="284" w:footer="284" w:gutter="0"/>
      <w:pgNumType w:start="1"/>
      <w:cols w:num="2" w:space="72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B13900" w14:textId="77777777" w:rsidR="00196D59" w:rsidRDefault="00196D59">
      <w:r>
        <w:separator/>
      </w:r>
    </w:p>
  </w:endnote>
  <w:endnote w:type="continuationSeparator" w:id="0">
    <w:p w14:paraId="498B3F55" w14:textId="77777777" w:rsidR="00196D59" w:rsidRDefault="00196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PS MT">
    <w:altName w:val="Arial"/>
    <w:charset w:val="00"/>
    <w:family w:val="modern"/>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3453E2" w14:textId="77777777" w:rsidR="00196D59" w:rsidRDefault="00196D59">
      <w:r>
        <w:separator/>
      </w:r>
    </w:p>
  </w:footnote>
  <w:footnote w:type="continuationSeparator" w:id="0">
    <w:p w14:paraId="5D9EAD04" w14:textId="77777777" w:rsidR="00196D59" w:rsidRDefault="00196D5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B1B3F48"/>
    <w:multiLevelType w:val="multilevel"/>
    <w:tmpl w:val="D6D8A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CA00E8"/>
    <w:multiLevelType w:val="hybridMultilevel"/>
    <w:tmpl w:val="FB9E9F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1F38505C"/>
    <w:multiLevelType w:val="multilevel"/>
    <w:tmpl w:val="3CBED61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2" w15:restartNumberingAfterBreak="0">
    <w:nsid w:val="28AB53A2"/>
    <w:multiLevelType w:val="hybridMultilevel"/>
    <w:tmpl w:val="59D6D8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D0714C6"/>
    <w:multiLevelType w:val="multilevel"/>
    <w:tmpl w:val="4DAE5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5"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6"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8"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2"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640279AF"/>
    <w:multiLevelType w:val="multilevel"/>
    <w:tmpl w:val="0C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5"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6"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7"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5"/>
  </w:num>
  <w:num w:numId="2">
    <w:abstractNumId w:val="16"/>
  </w:num>
  <w:num w:numId="3">
    <w:abstractNumId w:val="15"/>
  </w:num>
  <w:num w:numId="4">
    <w:abstractNumId w:val="27"/>
  </w:num>
  <w:num w:numId="5">
    <w:abstractNumId w:val="4"/>
  </w:num>
  <w:num w:numId="6">
    <w:abstractNumId w:val="3"/>
  </w:num>
  <w:num w:numId="7">
    <w:abstractNumId w:val="0"/>
  </w:num>
  <w:num w:numId="8">
    <w:abstractNumId w:val="2"/>
  </w:num>
  <w:num w:numId="9">
    <w:abstractNumId w:val="1"/>
  </w:num>
  <w:num w:numId="10">
    <w:abstractNumId w:val="8"/>
  </w:num>
  <w:num w:numId="11">
    <w:abstractNumId w:val="23"/>
  </w:num>
  <w:num w:numId="12">
    <w:abstractNumId w:val="19"/>
  </w:num>
  <w:num w:numId="13">
    <w:abstractNumId w:val="8"/>
    <w:lvlOverride w:ilvl="0">
      <w:startOverride w:val="1"/>
    </w:lvlOverride>
  </w:num>
  <w:num w:numId="14">
    <w:abstractNumId w:val="22"/>
  </w:num>
  <w:num w:numId="15">
    <w:abstractNumId w:val="10"/>
  </w:num>
  <w:num w:numId="16">
    <w:abstractNumId w:val="18"/>
  </w:num>
  <w:num w:numId="17">
    <w:abstractNumId w:val="21"/>
  </w:num>
  <w:num w:numId="18">
    <w:abstractNumId w:val="25"/>
  </w:num>
  <w:num w:numId="19">
    <w:abstractNumId w:val="14"/>
  </w:num>
  <w:num w:numId="20">
    <w:abstractNumId w:val="11"/>
  </w:num>
  <w:num w:numId="21">
    <w:abstractNumId w:val="17"/>
  </w:num>
  <w:num w:numId="22">
    <w:abstractNumId w:val="24"/>
  </w:num>
  <w:num w:numId="23">
    <w:abstractNumId w:val="20"/>
  </w:num>
  <w:num w:numId="24">
    <w:abstractNumId w:val="26"/>
  </w:num>
  <w:num w:numId="25">
    <w:abstractNumId w:val="9"/>
  </w:num>
  <w:num w:numId="26">
    <w:abstractNumId w:val="12"/>
  </w:num>
  <w:num w:numId="27">
    <w:abstractNumId w:val="6"/>
  </w:num>
  <w:num w:numId="28">
    <w:abstractNumId w:val="13"/>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8"/>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16E"/>
    <w:rsid w:val="00005037"/>
    <w:rsid w:val="000067DB"/>
    <w:rsid w:val="00010262"/>
    <w:rsid w:val="00011098"/>
    <w:rsid w:val="000121E0"/>
    <w:rsid w:val="00015A52"/>
    <w:rsid w:val="0002379F"/>
    <w:rsid w:val="00031F13"/>
    <w:rsid w:val="00032EFC"/>
    <w:rsid w:val="00035A74"/>
    <w:rsid w:val="0004235D"/>
    <w:rsid w:val="0004652B"/>
    <w:rsid w:val="0005003E"/>
    <w:rsid w:val="00050D8F"/>
    <w:rsid w:val="000533E4"/>
    <w:rsid w:val="000534F5"/>
    <w:rsid w:val="00053C67"/>
    <w:rsid w:val="00053E02"/>
    <w:rsid w:val="00055DB9"/>
    <w:rsid w:val="00057B5E"/>
    <w:rsid w:val="00066B26"/>
    <w:rsid w:val="00066F72"/>
    <w:rsid w:val="000678AC"/>
    <w:rsid w:val="000712A1"/>
    <w:rsid w:val="0007397D"/>
    <w:rsid w:val="00073AA6"/>
    <w:rsid w:val="00074DBF"/>
    <w:rsid w:val="00087072"/>
    <w:rsid w:val="000911A3"/>
    <w:rsid w:val="00092ED5"/>
    <w:rsid w:val="000A0ADB"/>
    <w:rsid w:val="000A0B12"/>
    <w:rsid w:val="000A1CC8"/>
    <w:rsid w:val="000A30A5"/>
    <w:rsid w:val="000A36B5"/>
    <w:rsid w:val="000A4A22"/>
    <w:rsid w:val="000A52A1"/>
    <w:rsid w:val="000B04BE"/>
    <w:rsid w:val="000B09B5"/>
    <w:rsid w:val="000B1F4D"/>
    <w:rsid w:val="000B7D4E"/>
    <w:rsid w:val="000C1276"/>
    <w:rsid w:val="000C2344"/>
    <w:rsid w:val="000D64B9"/>
    <w:rsid w:val="000D6E1A"/>
    <w:rsid w:val="000D7E05"/>
    <w:rsid w:val="000E13A8"/>
    <w:rsid w:val="000E1855"/>
    <w:rsid w:val="000E6CBA"/>
    <w:rsid w:val="000F3BD2"/>
    <w:rsid w:val="000F739B"/>
    <w:rsid w:val="0010501A"/>
    <w:rsid w:val="00113747"/>
    <w:rsid w:val="00115D3B"/>
    <w:rsid w:val="001275B6"/>
    <w:rsid w:val="0013222F"/>
    <w:rsid w:val="0013360B"/>
    <w:rsid w:val="00136177"/>
    <w:rsid w:val="0014465B"/>
    <w:rsid w:val="00145518"/>
    <w:rsid w:val="001457CC"/>
    <w:rsid w:val="0015090D"/>
    <w:rsid w:val="00150B42"/>
    <w:rsid w:val="00155FB8"/>
    <w:rsid w:val="00157CE5"/>
    <w:rsid w:val="001647D2"/>
    <w:rsid w:val="00165794"/>
    <w:rsid w:val="00166C42"/>
    <w:rsid w:val="00176EF6"/>
    <w:rsid w:val="00182993"/>
    <w:rsid w:val="0018656B"/>
    <w:rsid w:val="001904A7"/>
    <w:rsid w:val="0019232E"/>
    <w:rsid w:val="00194E9A"/>
    <w:rsid w:val="001968B5"/>
    <w:rsid w:val="001969B9"/>
    <w:rsid w:val="00196D59"/>
    <w:rsid w:val="001A117A"/>
    <w:rsid w:val="001A3D69"/>
    <w:rsid w:val="001A775B"/>
    <w:rsid w:val="001A7F40"/>
    <w:rsid w:val="001B13D6"/>
    <w:rsid w:val="001B6BCF"/>
    <w:rsid w:val="001B7B01"/>
    <w:rsid w:val="001C202A"/>
    <w:rsid w:val="001C3A3D"/>
    <w:rsid w:val="001C63A2"/>
    <w:rsid w:val="001D0384"/>
    <w:rsid w:val="001D4912"/>
    <w:rsid w:val="001E2B93"/>
    <w:rsid w:val="001F1AAA"/>
    <w:rsid w:val="001F2881"/>
    <w:rsid w:val="001F6525"/>
    <w:rsid w:val="001F7CC6"/>
    <w:rsid w:val="00202D2C"/>
    <w:rsid w:val="00205626"/>
    <w:rsid w:val="00206116"/>
    <w:rsid w:val="00212628"/>
    <w:rsid w:val="002214E2"/>
    <w:rsid w:val="00222243"/>
    <w:rsid w:val="0022299B"/>
    <w:rsid w:val="00223AAD"/>
    <w:rsid w:val="002243F3"/>
    <w:rsid w:val="00225724"/>
    <w:rsid w:val="002331FE"/>
    <w:rsid w:val="00237A02"/>
    <w:rsid w:val="00243214"/>
    <w:rsid w:val="002462E1"/>
    <w:rsid w:val="00246BE6"/>
    <w:rsid w:val="002470B2"/>
    <w:rsid w:val="00247A55"/>
    <w:rsid w:val="00255CB5"/>
    <w:rsid w:val="00262A77"/>
    <w:rsid w:val="0026331E"/>
    <w:rsid w:val="002647A0"/>
    <w:rsid w:val="00266E47"/>
    <w:rsid w:val="00267A7D"/>
    <w:rsid w:val="00270E75"/>
    <w:rsid w:val="0027288C"/>
    <w:rsid w:val="00273341"/>
    <w:rsid w:val="00281D0B"/>
    <w:rsid w:val="00283920"/>
    <w:rsid w:val="00295213"/>
    <w:rsid w:val="002972D1"/>
    <w:rsid w:val="002A04A9"/>
    <w:rsid w:val="002A39BB"/>
    <w:rsid w:val="002A6594"/>
    <w:rsid w:val="002A6C07"/>
    <w:rsid w:val="002A716E"/>
    <w:rsid w:val="002B417A"/>
    <w:rsid w:val="002B5D39"/>
    <w:rsid w:val="002C01A6"/>
    <w:rsid w:val="002C089D"/>
    <w:rsid w:val="002C101B"/>
    <w:rsid w:val="002C68AD"/>
    <w:rsid w:val="002D2C1C"/>
    <w:rsid w:val="002D322C"/>
    <w:rsid w:val="002D4864"/>
    <w:rsid w:val="002E1179"/>
    <w:rsid w:val="002E559F"/>
    <w:rsid w:val="002E5D62"/>
    <w:rsid w:val="002F1386"/>
    <w:rsid w:val="002F1D87"/>
    <w:rsid w:val="002F3084"/>
    <w:rsid w:val="002F6B87"/>
    <w:rsid w:val="00303345"/>
    <w:rsid w:val="003052E7"/>
    <w:rsid w:val="0031685E"/>
    <w:rsid w:val="003357AC"/>
    <w:rsid w:val="00335F56"/>
    <w:rsid w:val="00345990"/>
    <w:rsid w:val="0035638A"/>
    <w:rsid w:val="003605B9"/>
    <w:rsid w:val="00362122"/>
    <w:rsid w:val="00364A52"/>
    <w:rsid w:val="00373F97"/>
    <w:rsid w:val="0037406D"/>
    <w:rsid w:val="00374216"/>
    <w:rsid w:val="00381D16"/>
    <w:rsid w:val="0038545D"/>
    <w:rsid w:val="003869E8"/>
    <w:rsid w:val="00391288"/>
    <w:rsid w:val="00393777"/>
    <w:rsid w:val="00395E5A"/>
    <w:rsid w:val="00395F5E"/>
    <w:rsid w:val="0039742D"/>
    <w:rsid w:val="003A38E1"/>
    <w:rsid w:val="003A3A38"/>
    <w:rsid w:val="003A7DB9"/>
    <w:rsid w:val="003B2055"/>
    <w:rsid w:val="003C0806"/>
    <w:rsid w:val="003C18DE"/>
    <w:rsid w:val="003C1B31"/>
    <w:rsid w:val="003C2B1A"/>
    <w:rsid w:val="003C39C6"/>
    <w:rsid w:val="003C7E95"/>
    <w:rsid w:val="003D04E6"/>
    <w:rsid w:val="003D0C22"/>
    <w:rsid w:val="003D4C0E"/>
    <w:rsid w:val="003D6941"/>
    <w:rsid w:val="003D6F25"/>
    <w:rsid w:val="003E1E1C"/>
    <w:rsid w:val="003F0403"/>
    <w:rsid w:val="003F18F0"/>
    <w:rsid w:val="003F5B99"/>
    <w:rsid w:val="003F714F"/>
    <w:rsid w:val="004019FD"/>
    <w:rsid w:val="00403E6A"/>
    <w:rsid w:val="004053B5"/>
    <w:rsid w:val="0040615A"/>
    <w:rsid w:val="00406645"/>
    <w:rsid w:val="00411E29"/>
    <w:rsid w:val="004127FA"/>
    <w:rsid w:val="0042033E"/>
    <w:rsid w:val="004357AD"/>
    <w:rsid w:val="00453296"/>
    <w:rsid w:val="00455AD9"/>
    <w:rsid w:val="00464719"/>
    <w:rsid w:val="00467DFD"/>
    <w:rsid w:val="0047089B"/>
    <w:rsid w:val="0047255C"/>
    <w:rsid w:val="00476879"/>
    <w:rsid w:val="00490F10"/>
    <w:rsid w:val="0049197B"/>
    <w:rsid w:val="00493C81"/>
    <w:rsid w:val="00494006"/>
    <w:rsid w:val="004A14C9"/>
    <w:rsid w:val="004A3506"/>
    <w:rsid w:val="004B0CD4"/>
    <w:rsid w:val="004C39AD"/>
    <w:rsid w:val="004C4EE9"/>
    <w:rsid w:val="004D02C5"/>
    <w:rsid w:val="004D6052"/>
    <w:rsid w:val="004E5D79"/>
    <w:rsid w:val="004F4904"/>
    <w:rsid w:val="004F5D2B"/>
    <w:rsid w:val="004F5FF9"/>
    <w:rsid w:val="00500640"/>
    <w:rsid w:val="00500D7D"/>
    <w:rsid w:val="005067AC"/>
    <w:rsid w:val="005073AC"/>
    <w:rsid w:val="0051088B"/>
    <w:rsid w:val="00514890"/>
    <w:rsid w:val="0051584D"/>
    <w:rsid w:val="005172FF"/>
    <w:rsid w:val="00521A24"/>
    <w:rsid w:val="00525DFA"/>
    <w:rsid w:val="00526BCA"/>
    <w:rsid w:val="0053048D"/>
    <w:rsid w:val="00532138"/>
    <w:rsid w:val="00532E07"/>
    <w:rsid w:val="0053532A"/>
    <w:rsid w:val="005404F1"/>
    <w:rsid w:val="00544D85"/>
    <w:rsid w:val="00550776"/>
    <w:rsid w:val="00556004"/>
    <w:rsid w:val="00566460"/>
    <w:rsid w:val="00567405"/>
    <w:rsid w:val="00567862"/>
    <w:rsid w:val="0057075C"/>
    <w:rsid w:val="00570B92"/>
    <w:rsid w:val="005721F8"/>
    <w:rsid w:val="00576ACA"/>
    <w:rsid w:val="005836C7"/>
    <w:rsid w:val="00583CFB"/>
    <w:rsid w:val="005858E1"/>
    <w:rsid w:val="00587B8A"/>
    <w:rsid w:val="0059205E"/>
    <w:rsid w:val="0059569B"/>
    <w:rsid w:val="005B3E86"/>
    <w:rsid w:val="005B6F55"/>
    <w:rsid w:val="005C2196"/>
    <w:rsid w:val="005D0DED"/>
    <w:rsid w:val="005D1066"/>
    <w:rsid w:val="005D5CF6"/>
    <w:rsid w:val="005E04EA"/>
    <w:rsid w:val="005E0D7D"/>
    <w:rsid w:val="005E5378"/>
    <w:rsid w:val="005E6C63"/>
    <w:rsid w:val="005E7208"/>
    <w:rsid w:val="005E7D1B"/>
    <w:rsid w:val="005F0E3B"/>
    <w:rsid w:val="005F106F"/>
    <w:rsid w:val="00607C4E"/>
    <w:rsid w:val="00613AF9"/>
    <w:rsid w:val="00615280"/>
    <w:rsid w:val="00616335"/>
    <w:rsid w:val="0061732F"/>
    <w:rsid w:val="0062257E"/>
    <w:rsid w:val="00625BC2"/>
    <w:rsid w:val="00627E34"/>
    <w:rsid w:val="006309AA"/>
    <w:rsid w:val="00633473"/>
    <w:rsid w:val="006379BD"/>
    <w:rsid w:val="00637DD5"/>
    <w:rsid w:val="0064403B"/>
    <w:rsid w:val="006500EC"/>
    <w:rsid w:val="00652071"/>
    <w:rsid w:val="00652D7E"/>
    <w:rsid w:val="00653551"/>
    <w:rsid w:val="0065563B"/>
    <w:rsid w:val="00657BCB"/>
    <w:rsid w:val="00665471"/>
    <w:rsid w:val="006722C6"/>
    <w:rsid w:val="00677164"/>
    <w:rsid w:val="00690ADE"/>
    <w:rsid w:val="00692D7F"/>
    <w:rsid w:val="006A0AE2"/>
    <w:rsid w:val="006A2F10"/>
    <w:rsid w:val="006A5587"/>
    <w:rsid w:val="006A77D0"/>
    <w:rsid w:val="006B3D49"/>
    <w:rsid w:val="006B4C9F"/>
    <w:rsid w:val="006C2C90"/>
    <w:rsid w:val="006C756C"/>
    <w:rsid w:val="006D19E1"/>
    <w:rsid w:val="006D4A96"/>
    <w:rsid w:val="006F320A"/>
    <w:rsid w:val="006F3259"/>
    <w:rsid w:val="006F5B85"/>
    <w:rsid w:val="00702AE0"/>
    <w:rsid w:val="0071067A"/>
    <w:rsid w:val="00710E79"/>
    <w:rsid w:val="007174DA"/>
    <w:rsid w:val="007226EE"/>
    <w:rsid w:val="00722B51"/>
    <w:rsid w:val="00725ED2"/>
    <w:rsid w:val="00734012"/>
    <w:rsid w:val="007400DF"/>
    <w:rsid w:val="007535ED"/>
    <w:rsid w:val="0075406E"/>
    <w:rsid w:val="00756702"/>
    <w:rsid w:val="00757477"/>
    <w:rsid w:val="00762EA3"/>
    <w:rsid w:val="00770F87"/>
    <w:rsid w:val="00773C25"/>
    <w:rsid w:val="00773F32"/>
    <w:rsid w:val="007763CB"/>
    <w:rsid w:val="007804A7"/>
    <w:rsid w:val="00780864"/>
    <w:rsid w:val="007860DA"/>
    <w:rsid w:val="007908F6"/>
    <w:rsid w:val="007954D9"/>
    <w:rsid w:val="007A7952"/>
    <w:rsid w:val="007B0BDB"/>
    <w:rsid w:val="007B33DF"/>
    <w:rsid w:val="007B40A2"/>
    <w:rsid w:val="007B6B0A"/>
    <w:rsid w:val="007C1632"/>
    <w:rsid w:val="007C36EF"/>
    <w:rsid w:val="007C6BDE"/>
    <w:rsid w:val="007D0678"/>
    <w:rsid w:val="007D1C2C"/>
    <w:rsid w:val="007D242D"/>
    <w:rsid w:val="007E5159"/>
    <w:rsid w:val="007E7634"/>
    <w:rsid w:val="00800E25"/>
    <w:rsid w:val="00801634"/>
    <w:rsid w:val="00802B10"/>
    <w:rsid w:val="008048C9"/>
    <w:rsid w:val="0080537B"/>
    <w:rsid w:val="008219CF"/>
    <w:rsid w:val="0082337A"/>
    <w:rsid w:val="008314FC"/>
    <w:rsid w:val="00831AA3"/>
    <w:rsid w:val="00834062"/>
    <w:rsid w:val="008352D5"/>
    <w:rsid w:val="00837104"/>
    <w:rsid w:val="00840E8F"/>
    <w:rsid w:val="0084100F"/>
    <w:rsid w:val="00844F36"/>
    <w:rsid w:val="00845AE3"/>
    <w:rsid w:val="00850E12"/>
    <w:rsid w:val="008524D5"/>
    <w:rsid w:val="0087241B"/>
    <w:rsid w:val="00881C49"/>
    <w:rsid w:val="00885C30"/>
    <w:rsid w:val="00893500"/>
    <w:rsid w:val="008A0437"/>
    <w:rsid w:val="008B4FC1"/>
    <w:rsid w:val="008B618F"/>
    <w:rsid w:val="008C7AE1"/>
    <w:rsid w:val="008D0E2D"/>
    <w:rsid w:val="008D44C5"/>
    <w:rsid w:val="008D51AD"/>
    <w:rsid w:val="008D5BC0"/>
    <w:rsid w:val="008D7E85"/>
    <w:rsid w:val="008E19FF"/>
    <w:rsid w:val="008E53FF"/>
    <w:rsid w:val="008F249D"/>
    <w:rsid w:val="008F54F8"/>
    <w:rsid w:val="009011AA"/>
    <w:rsid w:val="009015EF"/>
    <w:rsid w:val="00901C88"/>
    <w:rsid w:val="00904774"/>
    <w:rsid w:val="00905E0D"/>
    <w:rsid w:val="00906CC3"/>
    <w:rsid w:val="00911EAC"/>
    <w:rsid w:val="00917D56"/>
    <w:rsid w:val="0092208E"/>
    <w:rsid w:val="0092567D"/>
    <w:rsid w:val="00931C9D"/>
    <w:rsid w:val="00933A00"/>
    <w:rsid w:val="00933BFD"/>
    <w:rsid w:val="00941691"/>
    <w:rsid w:val="00942AED"/>
    <w:rsid w:val="00944E25"/>
    <w:rsid w:val="00953F15"/>
    <w:rsid w:val="00956A1C"/>
    <w:rsid w:val="009642AB"/>
    <w:rsid w:val="00976A7F"/>
    <w:rsid w:val="00980C3C"/>
    <w:rsid w:val="00982971"/>
    <w:rsid w:val="00982BCB"/>
    <w:rsid w:val="00993F03"/>
    <w:rsid w:val="0099435F"/>
    <w:rsid w:val="0099458E"/>
    <w:rsid w:val="00996BC5"/>
    <w:rsid w:val="009A6D34"/>
    <w:rsid w:val="009B3D13"/>
    <w:rsid w:val="009B4816"/>
    <w:rsid w:val="009B705E"/>
    <w:rsid w:val="009C1BA8"/>
    <w:rsid w:val="009C2D0D"/>
    <w:rsid w:val="009C3492"/>
    <w:rsid w:val="009C49C6"/>
    <w:rsid w:val="009C5AA4"/>
    <w:rsid w:val="009D02D4"/>
    <w:rsid w:val="009D60E3"/>
    <w:rsid w:val="009D76DB"/>
    <w:rsid w:val="009E0D67"/>
    <w:rsid w:val="009E4985"/>
    <w:rsid w:val="009F16C5"/>
    <w:rsid w:val="009F3E11"/>
    <w:rsid w:val="009F6AF8"/>
    <w:rsid w:val="009F6E78"/>
    <w:rsid w:val="009F7A4B"/>
    <w:rsid w:val="009F7C7E"/>
    <w:rsid w:val="00A01148"/>
    <w:rsid w:val="00A15BFD"/>
    <w:rsid w:val="00A25462"/>
    <w:rsid w:val="00A31DC5"/>
    <w:rsid w:val="00A31E9F"/>
    <w:rsid w:val="00A373B2"/>
    <w:rsid w:val="00A40C81"/>
    <w:rsid w:val="00A436CD"/>
    <w:rsid w:val="00A5180B"/>
    <w:rsid w:val="00A55E36"/>
    <w:rsid w:val="00A56DDA"/>
    <w:rsid w:val="00A57790"/>
    <w:rsid w:val="00A6457C"/>
    <w:rsid w:val="00A8223C"/>
    <w:rsid w:val="00A85D0A"/>
    <w:rsid w:val="00A8657E"/>
    <w:rsid w:val="00A8757B"/>
    <w:rsid w:val="00A92044"/>
    <w:rsid w:val="00A9727D"/>
    <w:rsid w:val="00AA16B9"/>
    <w:rsid w:val="00AA2505"/>
    <w:rsid w:val="00AA47DC"/>
    <w:rsid w:val="00AB624E"/>
    <w:rsid w:val="00AC2C09"/>
    <w:rsid w:val="00AC6438"/>
    <w:rsid w:val="00AC6B6F"/>
    <w:rsid w:val="00AD1A90"/>
    <w:rsid w:val="00AE11FC"/>
    <w:rsid w:val="00AE6354"/>
    <w:rsid w:val="00AE737B"/>
    <w:rsid w:val="00AF15AF"/>
    <w:rsid w:val="00AF1702"/>
    <w:rsid w:val="00AF6EB4"/>
    <w:rsid w:val="00B01141"/>
    <w:rsid w:val="00B01A3C"/>
    <w:rsid w:val="00B01C8F"/>
    <w:rsid w:val="00B02E33"/>
    <w:rsid w:val="00B04CF2"/>
    <w:rsid w:val="00B05998"/>
    <w:rsid w:val="00B1140E"/>
    <w:rsid w:val="00B11636"/>
    <w:rsid w:val="00B12803"/>
    <w:rsid w:val="00B214A1"/>
    <w:rsid w:val="00B22D5C"/>
    <w:rsid w:val="00B24C6A"/>
    <w:rsid w:val="00B263F0"/>
    <w:rsid w:val="00B2716E"/>
    <w:rsid w:val="00B31661"/>
    <w:rsid w:val="00B32703"/>
    <w:rsid w:val="00B34086"/>
    <w:rsid w:val="00B3671E"/>
    <w:rsid w:val="00B45BF5"/>
    <w:rsid w:val="00B47522"/>
    <w:rsid w:val="00B5097B"/>
    <w:rsid w:val="00B533AC"/>
    <w:rsid w:val="00B54313"/>
    <w:rsid w:val="00B60B5F"/>
    <w:rsid w:val="00B6496F"/>
    <w:rsid w:val="00B6578B"/>
    <w:rsid w:val="00B75B6E"/>
    <w:rsid w:val="00B8064D"/>
    <w:rsid w:val="00B80F06"/>
    <w:rsid w:val="00B827C6"/>
    <w:rsid w:val="00B84CEB"/>
    <w:rsid w:val="00B86327"/>
    <w:rsid w:val="00B93F09"/>
    <w:rsid w:val="00BA23FC"/>
    <w:rsid w:val="00BA4D85"/>
    <w:rsid w:val="00BB1390"/>
    <w:rsid w:val="00BB479D"/>
    <w:rsid w:val="00BB6E7C"/>
    <w:rsid w:val="00BC738E"/>
    <w:rsid w:val="00BD0576"/>
    <w:rsid w:val="00BE1DFE"/>
    <w:rsid w:val="00BE50D0"/>
    <w:rsid w:val="00BF16FE"/>
    <w:rsid w:val="00C012F5"/>
    <w:rsid w:val="00C068BC"/>
    <w:rsid w:val="00C17081"/>
    <w:rsid w:val="00C20A85"/>
    <w:rsid w:val="00C23540"/>
    <w:rsid w:val="00C27FD4"/>
    <w:rsid w:val="00C365E2"/>
    <w:rsid w:val="00C376B1"/>
    <w:rsid w:val="00C44EFB"/>
    <w:rsid w:val="00C53648"/>
    <w:rsid w:val="00C55264"/>
    <w:rsid w:val="00C6695C"/>
    <w:rsid w:val="00C71B1B"/>
    <w:rsid w:val="00C80230"/>
    <w:rsid w:val="00C866E5"/>
    <w:rsid w:val="00C94276"/>
    <w:rsid w:val="00C95881"/>
    <w:rsid w:val="00C97946"/>
    <w:rsid w:val="00CA4F91"/>
    <w:rsid w:val="00CA7ABB"/>
    <w:rsid w:val="00CB57E5"/>
    <w:rsid w:val="00CB7992"/>
    <w:rsid w:val="00CB7EE8"/>
    <w:rsid w:val="00CC0BDA"/>
    <w:rsid w:val="00CC3B0C"/>
    <w:rsid w:val="00CC445A"/>
    <w:rsid w:val="00CD4C3C"/>
    <w:rsid w:val="00CD4EFC"/>
    <w:rsid w:val="00CE432C"/>
    <w:rsid w:val="00CE6DBB"/>
    <w:rsid w:val="00D0520C"/>
    <w:rsid w:val="00D14555"/>
    <w:rsid w:val="00D17DCC"/>
    <w:rsid w:val="00D26FA8"/>
    <w:rsid w:val="00D31359"/>
    <w:rsid w:val="00D32EF0"/>
    <w:rsid w:val="00D343B7"/>
    <w:rsid w:val="00D34665"/>
    <w:rsid w:val="00D35ACF"/>
    <w:rsid w:val="00D35E52"/>
    <w:rsid w:val="00D36FA6"/>
    <w:rsid w:val="00D37246"/>
    <w:rsid w:val="00D41E9A"/>
    <w:rsid w:val="00D44632"/>
    <w:rsid w:val="00D53F31"/>
    <w:rsid w:val="00D5584D"/>
    <w:rsid w:val="00D62269"/>
    <w:rsid w:val="00D62EDC"/>
    <w:rsid w:val="00D63D44"/>
    <w:rsid w:val="00D75A6F"/>
    <w:rsid w:val="00D76A00"/>
    <w:rsid w:val="00D77A4D"/>
    <w:rsid w:val="00D80083"/>
    <w:rsid w:val="00D976DC"/>
    <w:rsid w:val="00DA244B"/>
    <w:rsid w:val="00DA7F88"/>
    <w:rsid w:val="00DB4EDA"/>
    <w:rsid w:val="00DB52E7"/>
    <w:rsid w:val="00DC0318"/>
    <w:rsid w:val="00DD1D5F"/>
    <w:rsid w:val="00DE0269"/>
    <w:rsid w:val="00DE4013"/>
    <w:rsid w:val="00E012C5"/>
    <w:rsid w:val="00E023A9"/>
    <w:rsid w:val="00E07D1B"/>
    <w:rsid w:val="00E1006D"/>
    <w:rsid w:val="00E20219"/>
    <w:rsid w:val="00E218E2"/>
    <w:rsid w:val="00E23FEE"/>
    <w:rsid w:val="00E266F5"/>
    <w:rsid w:val="00E36F15"/>
    <w:rsid w:val="00E51693"/>
    <w:rsid w:val="00E53F82"/>
    <w:rsid w:val="00E548A7"/>
    <w:rsid w:val="00E57E49"/>
    <w:rsid w:val="00E61C50"/>
    <w:rsid w:val="00E62E9C"/>
    <w:rsid w:val="00E650FD"/>
    <w:rsid w:val="00E65D4A"/>
    <w:rsid w:val="00E7237D"/>
    <w:rsid w:val="00E917F8"/>
    <w:rsid w:val="00E9249A"/>
    <w:rsid w:val="00EA34C6"/>
    <w:rsid w:val="00EA50D7"/>
    <w:rsid w:val="00EA56BF"/>
    <w:rsid w:val="00EC3533"/>
    <w:rsid w:val="00EC622C"/>
    <w:rsid w:val="00ED7123"/>
    <w:rsid w:val="00EE0AD0"/>
    <w:rsid w:val="00EE40FA"/>
    <w:rsid w:val="00EF2F33"/>
    <w:rsid w:val="00EF4006"/>
    <w:rsid w:val="00EF596C"/>
    <w:rsid w:val="00F0298C"/>
    <w:rsid w:val="00F07750"/>
    <w:rsid w:val="00F10047"/>
    <w:rsid w:val="00F30A77"/>
    <w:rsid w:val="00F4393F"/>
    <w:rsid w:val="00F43D9F"/>
    <w:rsid w:val="00F46A3A"/>
    <w:rsid w:val="00F5375D"/>
    <w:rsid w:val="00F5454E"/>
    <w:rsid w:val="00F715C3"/>
    <w:rsid w:val="00F718BD"/>
    <w:rsid w:val="00F77F3D"/>
    <w:rsid w:val="00F80507"/>
    <w:rsid w:val="00F83C93"/>
    <w:rsid w:val="00F83CD3"/>
    <w:rsid w:val="00F85F61"/>
    <w:rsid w:val="00F95487"/>
    <w:rsid w:val="00F95DEF"/>
    <w:rsid w:val="00FA1553"/>
    <w:rsid w:val="00FA2F41"/>
    <w:rsid w:val="00FA3145"/>
    <w:rsid w:val="00FA4DF8"/>
    <w:rsid w:val="00FB24B6"/>
    <w:rsid w:val="00FB45FB"/>
    <w:rsid w:val="00FC09A1"/>
    <w:rsid w:val="00FC1374"/>
    <w:rsid w:val="00FC1781"/>
    <w:rsid w:val="00FC244F"/>
    <w:rsid w:val="00FD79DA"/>
    <w:rsid w:val="00FE2ADC"/>
    <w:rsid w:val="00FE5997"/>
    <w:rsid w:val="00FF0950"/>
    <w:rsid w:val="00FF1049"/>
    <w:rsid w:val="00FF2EF3"/>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C4EE9"/>
    <w:rPr>
      <w:sz w:val="24"/>
      <w:szCs w:val="24"/>
      <w:lang w:val="de-DE" w:eastAsia="de-DE"/>
    </w:rPr>
  </w:style>
  <w:style w:type="paragraph" w:styleId="Ttulo1">
    <w:name w:val="heading 1"/>
    <w:basedOn w:val="Normal"/>
    <w:next w:val="Normal"/>
    <w:rsid w:val="004C4EE9"/>
    <w:pPr>
      <w:keepNext/>
      <w:outlineLvl w:val="0"/>
    </w:pPr>
    <w:rPr>
      <w:b/>
      <w:sz w:val="28"/>
      <w:szCs w:val="20"/>
      <w:lang w:val="en-GB"/>
    </w:rPr>
  </w:style>
  <w:style w:type="paragraph" w:styleId="Ttulo2">
    <w:name w:val="heading 2"/>
    <w:basedOn w:val="Normal"/>
    <w:next w:val="Normal"/>
    <w:autoRedefine/>
    <w:rsid w:val="004C4EE9"/>
    <w:pPr>
      <w:keepNext/>
      <w:spacing w:before="240" w:after="60"/>
      <w:outlineLvl w:val="1"/>
    </w:pPr>
    <w:rPr>
      <w:rFonts w:cs="Arial"/>
      <w:bCs/>
      <w:iCs/>
      <w:sz w:val="22"/>
      <w:szCs w:val="22"/>
    </w:rPr>
  </w:style>
  <w:style w:type="paragraph" w:styleId="Ttulo3">
    <w:name w:val="heading 3"/>
    <w:basedOn w:val="Normal"/>
    <w:next w:val="Normal"/>
    <w:autoRedefine/>
    <w:rsid w:val="004C4EE9"/>
    <w:pPr>
      <w:keepNext/>
      <w:outlineLvl w:val="2"/>
    </w:pPr>
    <w:rPr>
      <w:b/>
      <w:lang w:val="en-GB"/>
    </w:rPr>
  </w:style>
  <w:style w:type="paragraph" w:styleId="Ttulo4">
    <w:name w:val="heading 4"/>
    <w:basedOn w:val="Normal"/>
    <w:next w:val="Normal"/>
    <w:rsid w:val="004C4EE9"/>
    <w:pPr>
      <w:keepNext/>
      <w:spacing w:before="240" w:after="60"/>
      <w:outlineLvl w:val="3"/>
    </w:pPr>
    <w:rPr>
      <w:b/>
      <w:bCs/>
      <w:sz w:val="28"/>
      <w:szCs w:val="28"/>
    </w:rPr>
  </w:style>
  <w:style w:type="paragraph" w:styleId="Ttulo5">
    <w:name w:val="heading 5"/>
    <w:basedOn w:val="Normal"/>
    <w:next w:val="Normal"/>
    <w:autoRedefine/>
    <w:rsid w:val="004C4EE9"/>
    <w:pPr>
      <w:keepNext/>
      <w:outlineLvl w:val="4"/>
    </w:pPr>
    <w:rPr>
      <w:b/>
      <w:sz w:val="20"/>
      <w:szCs w:val="20"/>
      <w:lang w:val="en-GB"/>
    </w:rPr>
  </w:style>
  <w:style w:type="paragraph" w:styleId="Ttulo6">
    <w:name w:val="heading 6"/>
    <w:basedOn w:val="Normal"/>
    <w:next w:val="Normal"/>
    <w:autoRedefine/>
    <w:rsid w:val="004C4EE9"/>
    <w:pPr>
      <w:keepNext/>
      <w:jc w:val="center"/>
      <w:outlineLvl w:val="5"/>
    </w:pPr>
    <w:rPr>
      <w:rFonts w:cs="Arial"/>
      <w:color w:val="000000"/>
      <w:sz w:val="22"/>
      <w:szCs w:val="22"/>
    </w:rPr>
  </w:style>
  <w:style w:type="paragraph" w:styleId="Ttulo7">
    <w:name w:val="heading 7"/>
    <w:basedOn w:val="Normal"/>
    <w:next w:val="Normal"/>
    <w:rsid w:val="004C4EE9"/>
    <w:pPr>
      <w:spacing w:before="240" w:after="60"/>
      <w:outlineLvl w:val="6"/>
    </w:pPr>
  </w:style>
  <w:style w:type="paragraph" w:styleId="Ttulo8">
    <w:name w:val="heading 8"/>
    <w:basedOn w:val="Normal"/>
    <w:next w:val="Normal"/>
    <w:rsid w:val="004C4EE9"/>
    <w:pPr>
      <w:spacing w:before="240" w:after="60"/>
      <w:outlineLvl w:val="7"/>
    </w:pPr>
    <w:rPr>
      <w:i/>
      <w:iCs/>
    </w:rPr>
  </w:style>
  <w:style w:type="paragraph" w:styleId="Ttulo9">
    <w:name w:val="heading 9"/>
    <w:basedOn w:val="Normal"/>
    <w:next w:val="Normal"/>
    <w:rsid w:val="004C4EE9"/>
    <w:pPr>
      <w:spacing w:before="240" w:after="60"/>
      <w:outlineLvl w:val="8"/>
    </w:pPr>
    <w:rPr>
      <w:rFonts w:ascii="Arial" w:hAnsi="Arial"/>
      <w:sz w:val="22"/>
      <w:szCs w:val="2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convietas">
    <w:name w:val="List Bullet"/>
    <w:basedOn w:val="Normal"/>
    <w:autoRedefine/>
    <w:rsid w:val="00A55E36"/>
    <w:pPr>
      <w:numPr>
        <w:numId w:val="1"/>
      </w:numPr>
    </w:pPr>
  </w:style>
  <w:style w:type="character" w:customStyle="1" w:styleId="texto">
    <w:name w:val="texto"/>
    <w:basedOn w:val="Fuentedeprrafopredeter"/>
    <w:rsid w:val="00A6457C"/>
  </w:style>
  <w:style w:type="character" w:styleId="Refdecomentario">
    <w:name w:val="annotation reference"/>
    <w:basedOn w:val="Fuentedeprrafopredeter"/>
    <w:semiHidden/>
    <w:rsid w:val="009E4985"/>
    <w:rPr>
      <w:sz w:val="16"/>
      <w:szCs w:val="16"/>
    </w:rPr>
  </w:style>
  <w:style w:type="paragraph" w:styleId="Textocomentario">
    <w:name w:val="annotation text"/>
    <w:basedOn w:val="Normal"/>
    <w:semiHidden/>
    <w:rsid w:val="009E4985"/>
    <w:rPr>
      <w:sz w:val="20"/>
      <w:szCs w:val="20"/>
    </w:rPr>
  </w:style>
  <w:style w:type="character" w:customStyle="1" w:styleId="SWCBulletedListCar">
    <w:name w:val="SWC_BulletedList Car"/>
    <w:basedOn w:val="Fuentedeprrafopredeter"/>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Fuentedeprrafopredeter"/>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Asuntodelcomentario">
    <w:name w:val="annotation subject"/>
    <w:basedOn w:val="Textocomentario"/>
    <w:next w:val="Textocomentario"/>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ipervnculo">
    <w:name w:val="Hyperlink"/>
    <w:basedOn w:val="Fuentedeprrafopredeter"/>
    <w:rsid w:val="005D5CF6"/>
    <w:rPr>
      <w:color w:val="0000FF"/>
      <w:u w:val="single"/>
    </w:rPr>
  </w:style>
  <w:style w:type="paragraph" w:styleId="Textodeglobo">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aconcuadrcula">
    <w:name w:val="Table Grid"/>
    <w:basedOn w:val="Tablanormal"/>
    <w:uiPriority w:val="39"/>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Fuentedeprrafopredeter"/>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rPr>
      <w:sz w:val="24"/>
    </w:rPr>
  </w:style>
  <w:style w:type="paragraph" w:styleId="Textonotapie">
    <w:name w:val="footnote text"/>
    <w:basedOn w:val="Normal"/>
    <w:semiHidden/>
    <w:rsid w:val="003869E8"/>
    <w:rPr>
      <w:sz w:val="20"/>
      <w:szCs w:val="20"/>
    </w:rPr>
  </w:style>
  <w:style w:type="character" w:styleId="Refdenotaalpie">
    <w:name w:val="footnote reference"/>
    <w:basedOn w:val="Fuentedeprrafopredeter"/>
    <w:semiHidden/>
    <w:rsid w:val="003869E8"/>
    <w:rPr>
      <w:vertAlign w:val="superscript"/>
    </w:rPr>
  </w:style>
  <w:style w:type="paragraph" w:customStyle="1" w:styleId="SWCSummary">
    <w:name w:val="SWC_Summary"/>
    <w:basedOn w:val="SWCHeading1"/>
    <w:link w:val="SWCSummaryCar"/>
    <w:qFormat/>
    <w:rsid w:val="001A775B"/>
  </w:style>
  <w:style w:type="character" w:customStyle="1" w:styleId="SWCHeading1Car">
    <w:name w:val="SWC_Heading1 Car"/>
    <w:basedOn w:val="Fuentedeprrafopredeter"/>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Textodelmarcadordeposicin">
    <w:name w:val="Placeholder Text"/>
    <w:basedOn w:val="Fuentedeprrafopredeter"/>
    <w:uiPriority w:val="99"/>
    <w:semiHidden/>
    <w:rsid w:val="00653551"/>
    <w:rPr>
      <w:color w:val="808080"/>
    </w:rPr>
  </w:style>
  <w:style w:type="character" w:customStyle="1" w:styleId="NichtaufgelsteErwhnung1">
    <w:name w:val="Nicht aufgelöste Erwähnung1"/>
    <w:basedOn w:val="Fuentedeprrafopredeter"/>
    <w:uiPriority w:val="99"/>
    <w:semiHidden/>
    <w:unhideWhenUsed/>
    <w:rsid w:val="00E218E2"/>
    <w:rPr>
      <w:color w:val="605E5C"/>
      <w:shd w:val="clear" w:color="auto" w:fill="E1DFDD"/>
    </w:rPr>
  </w:style>
  <w:style w:type="paragraph" w:styleId="Revisin">
    <w:name w:val="Revision"/>
    <w:hidden/>
    <w:uiPriority w:val="99"/>
    <w:semiHidden/>
    <w:rsid w:val="00FA4DF8"/>
    <w:rPr>
      <w:sz w:val="24"/>
      <w:szCs w:val="24"/>
      <w:lang w:val="de-DE" w:eastAsia="de-DE"/>
    </w:rPr>
  </w:style>
  <w:style w:type="paragraph" w:styleId="Encabezado">
    <w:name w:val="header"/>
    <w:basedOn w:val="Normal"/>
    <w:link w:val="EncabezadoCar"/>
    <w:uiPriority w:val="99"/>
    <w:semiHidden/>
    <w:unhideWhenUsed/>
    <w:rsid w:val="00FC1374"/>
    <w:pPr>
      <w:tabs>
        <w:tab w:val="center" w:pos="4536"/>
        <w:tab w:val="right" w:pos="9072"/>
      </w:tabs>
    </w:pPr>
  </w:style>
  <w:style w:type="character" w:customStyle="1" w:styleId="EncabezadoCar">
    <w:name w:val="Encabezado Car"/>
    <w:basedOn w:val="Fuentedeprrafopredeter"/>
    <w:link w:val="Encabezado"/>
    <w:uiPriority w:val="99"/>
    <w:semiHidden/>
    <w:rsid w:val="00FC1374"/>
    <w:rPr>
      <w:sz w:val="24"/>
      <w:szCs w:val="24"/>
      <w:lang w:val="de-DE" w:eastAsia="de-DE"/>
    </w:rPr>
  </w:style>
  <w:style w:type="paragraph" w:styleId="Piedepgina">
    <w:name w:val="footer"/>
    <w:basedOn w:val="Normal"/>
    <w:link w:val="PiedepginaCar"/>
    <w:uiPriority w:val="99"/>
    <w:semiHidden/>
    <w:unhideWhenUsed/>
    <w:rsid w:val="00FC1374"/>
    <w:pPr>
      <w:tabs>
        <w:tab w:val="center" w:pos="4536"/>
        <w:tab w:val="right" w:pos="9072"/>
      </w:tabs>
    </w:pPr>
  </w:style>
  <w:style w:type="character" w:customStyle="1" w:styleId="PiedepginaCar">
    <w:name w:val="Pie de página Car"/>
    <w:basedOn w:val="Fuentedeprrafopredeter"/>
    <w:link w:val="Piedepgina"/>
    <w:uiPriority w:val="99"/>
    <w:semiHidden/>
    <w:rsid w:val="00FC1374"/>
    <w:rPr>
      <w:sz w:val="24"/>
      <w:szCs w:val="24"/>
      <w:lang w:val="de-DE" w:eastAsia="de-DE"/>
    </w:rPr>
  </w:style>
  <w:style w:type="paragraph" w:styleId="Textoindependiente">
    <w:name w:val="Body Text"/>
    <w:basedOn w:val="Normal"/>
    <w:link w:val="TextoindependienteCar"/>
    <w:uiPriority w:val="1"/>
    <w:qFormat/>
    <w:rsid w:val="00757477"/>
    <w:pPr>
      <w:widowControl w:val="0"/>
      <w:autoSpaceDE w:val="0"/>
      <w:autoSpaceDN w:val="0"/>
    </w:pPr>
    <w:rPr>
      <w:sz w:val="20"/>
      <w:szCs w:val="20"/>
      <w:lang w:val="en-US" w:eastAsia="en-US"/>
    </w:rPr>
  </w:style>
  <w:style w:type="character" w:customStyle="1" w:styleId="TextoindependienteCar">
    <w:name w:val="Texto independiente Car"/>
    <w:basedOn w:val="Fuentedeprrafopredeter"/>
    <w:link w:val="Textoindependiente"/>
    <w:uiPriority w:val="1"/>
    <w:rsid w:val="00757477"/>
    <w:rPr>
      <w:lang w:val="en-US" w:eastAsia="en-US"/>
    </w:rPr>
  </w:style>
  <w:style w:type="paragraph" w:styleId="Prrafodelista">
    <w:name w:val="List Paragraph"/>
    <w:basedOn w:val="Normal"/>
    <w:uiPriority w:val="34"/>
    <w:rsid w:val="00A8657E"/>
    <w:pPr>
      <w:ind w:left="720"/>
      <w:contextualSpacing/>
    </w:pPr>
  </w:style>
  <w:style w:type="paragraph" w:customStyle="1" w:styleId="IIR12MainText">
    <w:name w:val="IIR 12. Main Text"/>
    <w:basedOn w:val="Normal"/>
    <w:autoRedefine/>
    <w:qFormat/>
    <w:rsid w:val="008352D5"/>
    <w:pPr>
      <w:tabs>
        <w:tab w:val="left" w:pos="8505"/>
      </w:tabs>
      <w:suppressAutoHyphens/>
      <w:spacing w:after="200"/>
      <w:jc w:val="both"/>
    </w:pPr>
    <w:rPr>
      <w:rFonts w:asciiTheme="minorHAnsi" w:eastAsiaTheme="minorHAnsi" w:hAnsiTheme="minorHAnsi" w:cstheme="minorHAnsi"/>
      <w:sz w:val="22"/>
      <w:szCs w:val="20"/>
      <w:lang w:val="es-ES" w:eastAsia="en-US" w:bidi="en-US"/>
    </w:rPr>
  </w:style>
  <w:style w:type="paragraph" w:customStyle="1" w:styleId="Els-body-text">
    <w:name w:val="Els-body-text"/>
    <w:rsid w:val="00980C3C"/>
    <w:pPr>
      <w:spacing w:line="240" w:lineRule="exact"/>
      <w:ind w:firstLine="238"/>
      <w:jc w:val="both"/>
    </w:pPr>
    <w:rPr>
      <w:rFonts w:eastAsia="SimSun"/>
      <w:lang w:val="en-US" w:eastAsia="en-US"/>
    </w:rPr>
  </w:style>
  <w:style w:type="paragraph" w:customStyle="1" w:styleId="IIR16ReferencesText">
    <w:name w:val="IIR 16. References Text"/>
    <w:basedOn w:val="IIR12MainText"/>
    <w:autoRedefine/>
    <w:qFormat/>
    <w:rsid w:val="00B34086"/>
    <w:pPr>
      <w:spacing w:after="120" w:line="240" w:lineRule="atLeast"/>
      <w:ind w:left="567" w:hanging="567"/>
    </w:pPr>
    <w:rPr>
      <w:rFonts w:cs="Times New Roman PS MT"/>
      <w:color w:val="000000"/>
    </w:rPr>
  </w:style>
  <w:style w:type="paragraph" w:customStyle="1" w:styleId="TableCaptionISHPC">
    <w:name w:val="Table_Caption_ISHPC"/>
    <w:basedOn w:val="Descripcin"/>
    <w:qFormat/>
    <w:rsid w:val="00C80230"/>
    <w:pPr>
      <w:contextualSpacing/>
      <w:jc w:val="center"/>
    </w:pPr>
    <w:rPr>
      <w:rFonts w:eastAsiaTheme="minorHAnsi" w:cstheme="minorBidi"/>
      <w:color w:val="000000" w:themeColor="text1"/>
      <w:sz w:val="20"/>
      <w:lang w:eastAsia="en-US"/>
    </w:rPr>
  </w:style>
  <w:style w:type="paragraph" w:styleId="Descripcin">
    <w:name w:val="caption"/>
    <w:basedOn w:val="Normal"/>
    <w:next w:val="Normal"/>
    <w:uiPriority w:val="35"/>
    <w:semiHidden/>
    <w:unhideWhenUsed/>
    <w:qFormat/>
    <w:rsid w:val="00C80230"/>
    <w:pPr>
      <w:spacing w:after="200"/>
    </w:pPr>
    <w:rPr>
      <w:i/>
      <w:iCs/>
      <w:color w:val="1F497D" w:themeColor="text2"/>
      <w:sz w:val="18"/>
      <w:szCs w:val="18"/>
    </w:rPr>
  </w:style>
  <w:style w:type="paragraph" w:styleId="NormalWeb">
    <w:name w:val="Normal (Web)"/>
    <w:basedOn w:val="Normal"/>
    <w:uiPriority w:val="99"/>
    <w:semiHidden/>
    <w:unhideWhenUsed/>
    <w:rsid w:val="00D35ACF"/>
    <w:pPr>
      <w:spacing w:before="100" w:beforeAutospacing="1" w:after="100" w:afterAutospacing="1"/>
    </w:pPr>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137589">
      <w:bodyDiv w:val="1"/>
      <w:marLeft w:val="0"/>
      <w:marRight w:val="0"/>
      <w:marTop w:val="0"/>
      <w:marBottom w:val="0"/>
      <w:divBdr>
        <w:top w:val="none" w:sz="0" w:space="0" w:color="auto"/>
        <w:left w:val="none" w:sz="0" w:space="0" w:color="auto"/>
        <w:bottom w:val="none" w:sz="0" w:space="0" w:color="auto"/>
        <w:right w:val="none" w:sz="0" w:space="0" w:color="auto"/>
      </w:divBdr>
    </w:div>
    <w:div w:id="288435250">
      <w:bodyDiv w:val="1"/>
      <w:marLeft w:val="0"/>
      <w:marRight w:val="0"/>
      <w:marTop w:val="0"/>
      <w:marBottom w:val="0"/>
      <w:divBdr>
        <w:top w:val="none" w:sz="0" w:space="0" w:color="auto"/>
        <w:left w:val="none" w:sz="0" w:space="0" w:color="auto"/>
        <w:bottom w:val="none" w:sz="0" w:space="0" w:color="auto"/>
        <w:right w:val="none" w:sz="0" w:space="0" w:color="auto"/>
      </w:divBdr>
    </w:div>
    <w:div w:id="498616790">
      <w:bodyDiv w:val="1"/>
      <w:marLeft w:val="0"/>
      <w:marRight w:val="0"/>
      <w:marTop w:val="0"/>
      <w:marBottom w:val="0"/>
      <w:divBdr>
        <w:top w:val="none" w:sz="0" w:space="0" w:color="auto"/>
        <w:left w:val="none" w:sz="0" w:space="0" w:color="auto"/>
        <w:bottom w:val="none" w:sz="0" w:space="0" w:color="auto"/>
        <w:right w:val="none" w:sz="0" w:space="0" w:color="auto"/>
      </w:divBdr>
    </w:div>
    <w:div w:id="539392051">
      <w:bodyDiv w:val="1"/>
      <w:marLeft w:val="0"/>
      <w:marRight w:val="0"/>
      <w:marTop w:val="0"/>
      <w:marBottom w:val="0"/>
      <w:divBdr>
        <w:top w:val="none" w:sz="0" w:space="0" w:color="auto"/>
        <w:left w:val="none" w:sz="0" w:space="0" w:color="auto"/>
        <w:bottom w:val="none" w:sz="0" w:space="0" w:color="auto"/>
        <w:right w:val="none" w:sz="0" w:space="0" w:color="auto"/>
      </w:divBdr>
    </w:div>
    <w:div w:id="1196388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image" Target="media/image20.emf"/><Relationship Id="rId21" Type="http://schemas.openxmlformats.org/officeDocument/2006/relationships/oleObject" Target="embeddings/oleObject7.bin"/><Relationship Id="rId34" Type="http://schemas.openxmlformats.org/officeDocument/2006/relationships/image" Target="media/image15.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oleObject" Target="embeddings/oleObject11.bin"/><Relationship Id="rId41" Type="http://schemas.openxmlformats.org/officeDocument/2006/relationships/image" Target="media/image2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9.wmf"/><Relationship Id="rId32" Type="http://schemas.openxmlformats.org/officeDocument/2006/relationships/image" Target="media/image13.png"/><Relationship Id="rId37" Type="http://schemas.openxmlformats.org/officeDocument/2006/relationships/image" Target="media/image18.emf"/><Relationship Id="rId40" Type="http://schemas.openxmlformats.org/officeDocument/2006/relationships/image" Target="media/image21.emf"/><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image" Target="media/image17.emf"/><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oleObject" Target="embeddings/oleObject12.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0.bin"/><Relationship Id="rId30" Type="http://schemas.openxmlformats.org/officeDocument/2006/relationships/image" Target="media/image12.wmf"/><Relationship Id="rId35" Type="http://schemas.openxmlformats.org/officeDocument/2006/relationships/image" Target="media/image16.emf"/><Relationship Id="rId43" Type="http://schemas.openxmlformats.org/officeDocument/2006/relationships/theme" Target="theme/theme1.xml"/><Relationship Id="rId8" Type="http://schemas.openxmlformats.org/officeDocument/2006/relationships/image" Target="media/image1.wmf"/><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image" Target="media/image14.jpg"/><Relationship Id="rId38" Type="http://schemas.openxmlformats.org/officeDocument/2006/relationships/image" Target="media/image19.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2D708B-CEB5-4452-B870-AD898D100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8783</TotalTime>
  <Pages>11</Pages>
  <Words>5240</Words>
  <Characters>28821</Characters>
  <Application>Microsoft Office Word</Application>
  <DocSecurity>0</DocSecurity>
  <Lines>240</Lines>
  <Paragraphs>67</Paragraphs>
  <ScaleCrop>false</ScaleCrop>
  <HeadingPairs>
    <vt:vector size="2" baseType="variant">
      <vt:variant>
        <vt:lpstr>Título</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33994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Jesus</cp:lastModifiedBy>
  <cp:revision>198</cp:revision>
  <cp:lastPrinted>2023-02-22T18:40:00Z</cp:lastPrinted>
  <dcterms:created xsi:type="dcterms:W3CDTF">2026-07-30T11:09:00Z</dcterms:created>
  <dcterms:modified xsi:type="dcterms:W3CDTF">2026-09-06T10:22:00Z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