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D0DC" w14:textId="3B681DDF" w:rsidR="00D32EF0" w:rsidRPr="0041015C" w:rsidRDefault="006568A0" w:rsidP="00B32703">
      <w:pPr>
        <w:pStyle w:val="SWCTitle"/>
        <w:rPr>
          <w:sz w:val="28"/>
          <w:szCs w:val="28"/>
          <w:lang w:val="en-GB"/>
        </w:rPr>
      </w:pPr>
      <w:r w:rsidRPr="0041015C">
        <w:rPr>
          <w:sz w:val="28"/>
          <w:szCs w:val="28"/>
          <w:lang w:val="en-GB"/>
        </w:rPr>
        <w:t>ANALYSIS OF BOREHOLE FIELD DESIGN FOR SEASONAL STORAGE OF RENEWABLE HEAT</w:t>
      </w:r>
    </w:p>
    <w:p w14:paraId="4B3249DD" w14:textId="404712F0" w:rsidR="0C3545CD" w:rsidRPr="0041015C" w:rsidRDefault="0C3545CD" w:rsidP="0C3545CD">
      <w:pPr>
        <w:pStyle w:val="SWCTitle"/>
        <w:spacing w:before="0" w:after="0"/>
        <w:jc w:val="left"/>
        <w:rPr>
          <w:rFonts w:ascii="Times New Roman" w:hAnsi="Times New Roman"/>
          <w:b w:val="0"/>
          <w:sz w:val="20"/>
          <w:szCs w:val="20"/>
          <w:lang w:val="en-GB"/>
        </w:rPr>
      </w:pPr>
    </w:p>
    <w:p w14:paraId="5850DC36" w14:textId="5430324B" w:rsidR="006B3D49" w:rsidRPr="0041015C" w:rsidRDefault="006568A0" w:rsidP="00E917F8">
      <w:pPr>
        <w:pStyle w:val="SWCTitle"/>
        <w:spacing w:before="0" w:after="0"/>
        <w:jc w:val="left"/>
        <w:rPr>
          <w:rFonts w:ascii="Times New Roman" w:hAnsi="Times New Roman"/>
          <w:b w:val="0"/>
          <w:sz w:val="20"/>
          <w:szCs w:val="20"/>
          <w:lang w:val="en-GB"/>
        </w:rPr>
      </w:pPr>
      <w:r w:rsidRPr="0041015C">
        <w:rPr>
          <w:rFonts w:ascii="Times New Roman" w:hAnsi="Times New Roman"/>
          <w:b w:val="0"/>
          <w:sz w:val="20"/>
          <w:szCs w:val="20"/>
          <w:lang w:val="en-GB"/>
        </w:rPr>
        <w:t>Tomas Matuska</w:t>
      </w:r>
      <w:r w:rsidR="0C3545CD" w:rsidRPr="0041015C">
        <w:rPr>
          <w:rFonts w:ascii="Times New Roman" w:hAnsi="Times New Roman"/>
          <w:b w:val="0"/>
          <w:sz w:val="20"/>
          <w:szCs w:val="20"/>
          <w:lang w:val="en-GB"/>
        </w:rPr>
        <w:t xml:space="preserve">, </w:t>
      </w:r>
      <w:r w:rsidRPr="0041015C">
        <w:rPr>
          <w:rFonts w:ascii="Times New Roman" w:hAnsi="Times New Roman"/>
          <w:b w:val="0"/>
          <w:sz w:val="20"/>
          <w:szCs w:val="20"/>
          <w:lang w:val="en-GB"/>
        </w:rPr>
        <w:t xml:space="preserve">Borivoj </w:t>
      </w:r>
      <w:proofErr w:type="spellStart"/>
      <w:r w:rsidRPr="0041015C">
        <w:rPr>
          <w:rFonts w:ascii="Times New Roman" w:hAnsi="Times New Roman"/>
          <w:b w:val="0"/>
          <w:sz w:val="20"/>
          <w:szCs w:val="20"/>
          <w:lang w:val="en-GB"/>
        </w:rPr>
        <w:t>Sourek</w:t>
      </w:r>
      <w:proofErr w:type="spellEnd"/>
    </w:p>
    <w:p w14:paraId="311CE447" w14:textId="0A635DB0" w:rsidR="006B3D49" w:rsidRPr="0041015C" w:rsidRDefault="006568A0" w:rsidP="00E917F8">
      <w:pPr>
        <w:pStyle w:val="SWCTitle"/>
        <w:spacing w:before="0" w:after="0"/>
        <w:jc w:val="left"/>
        <w:rPr>
          <w:rFonts w:ascii="Times New Roman" w:hAnsi="Times New Roman"/>
          <w:b w:val="0"/>
          <w:sz w:val="20"/>
          <w:szCs w:val="22"/>
          <w:lang w:val="en-GB"/>
        </w:rPr>
      </w:pPr>
      <w:r w:rsidRPr="0041015C">
        <w:rPr>
          <w:rFonts w:ascii="Times New Roman" w:hAnsi="Times New Roman"/>
          <w:b w:val="0"/>
          <w:sz w:val="20"/>
          <w:szCs w:val="22"/>
          <w:lang w:val="en-GB"/>
        </w:rPr>
        <w:t>Czech Technical University in Prague</w:t>
      </w:r>
    </w:p>
    <w:p w14:paraId="18FA38F1" w14:textId="0225F1BE" w:rsidR="006B3D49" w:rsidRPr="0041015C" w:rsidRDefault="006568A0" w:rsidP="00E917F8">
      <w:pPr>
        <w:pStyle w:val="SWCTitle"/>
        <w:spacing w:before="0" w:after="0"/>
        <w:jc w:val="left"/>
        <w:rPr>
          <w:rFonts w:ascii="Times New Roman" w:hAnsi="Times New Roman"/>
          <w:b w:val="0"/>
          <w:sz w:val="20"/>
          <w:szCs w:val="22"/>
          <w:lang w:val="en-GB"/>
        </w:rPr>
      </w:pPr>
      <w:proofErr w:type="spellStart"/>
      <w:r w:rsidRPr="0041015C">
        <w:rPr>
          <w:rFonts w:ascii="Times New Roman" w:hAnsi="Times New Roman"/>
          <w:b w:val="0"/>
          <w:sz w:val="20"/>
          <w:szCs w:val="22"/>
          <w:lang w:val="en-GB"/>
        </w:rPr>
        <w:t>tomas.matuska@cvut.cz</w:t>
      </w:r>
      <w:proofErr w:type="spellEnd"/>
    </w:p>
    <w:p w14:paraId="3A7DF4B5" w14:textId="6F51DBA9" w:rsidR="001A775B" w:rsidRPr="0041015C" w:rsidRDefault="0C3545CD" w:rsidP="0C3545CD">
      <w:pPr>
        <w:pStyle w:val="SWCSummary"/>
        <w:pBdr>
          <w:bottom w:val="single" w:sz="6" w:space="1" w:color="auto"/>
        </w:pBdr>
        <w:rPr>
          <w:lang w:val="en-GB"/>
        </w:rPr>
      </w:pPr>
      <w:r w:rsidRPr="0041015C">
        <w:rPr>
          <w:lang w:val="en-GB"/>
        </w:rPr>
        <w:t>Summary</w:t>
      </w:r>
    </w:p>
    <w:p w14:paraId="2D9BF0A8" w14:textId="29F321E6" w:rsidR="0031685E" w:rsidRPr="0041015C" w:rsidRDefault="006568A0" w:rsidP="008A0437">
      <w:pPr>
        <w:pStyle w:val="SWCText"/>
        <w:pBdr>
          <w:bottom w:val="single" w:sz="6" w:space="1" w:color="auto"/>
        </w:pBdr>
        <w:rPr>
          <w:lang w:val="en-GB"/>
        </w:rPr>
      </w:pPr>
      <w:r w:rsidRPr="0041015C">
        <w:rPr>
          <w:lang w:val="en-GB"/>
        </w:rPr>
        <w:t>As a part of complex energy system design, a sub-system combining a solar thermal system, an air-water heat pump using only electricity from the PV system and seasonal heat storage between summer and winter was mode</w:t>
      </w:r>
      <w:r w:rsidR="00BC126D" w:rsidRPr="0041015C">
        <w:rPr>
          <w:lang w:val="en-GB"/>
        </w:rPr>
        <w:t>l</w:t>
      </w:r>
      <w:r w:rsidRPr="0041015C">
        <w:rPr>
          <w:lang w:val="en-GB"/>
        </w:rPr>
        <w:t xml:space="preserve">led in the </w:t>
      </w:r>
      <w:proofErr w:type="spellStart"/>
      <w:r w:rsidRPr="0041015C">
        <w:rPr>
          <w:lang w:val="en-GB"/>
        </w:rPr>
        <w:t>TRNSYS</w:t>
      </w:r>
      <w:proofErr w:type="spellEnd"/>
      <w:r w:rsidRPr="0041015C">
        <w:rPr>
          <w:lang w:val="en-GB"/>
        </w:rPr>
        <w:t xml:space="preserve"> environment. To design the optimal configuration of the borehole field for seasonal storage, various variants were model</w:t>
      </w:r>
      <w:r w:rsidR="00BC126D" w:rsidRPr="0041015C">
        <w:rPr>
          <w:lang w:val="en-GB"/>
        </w:rPr>
        <w:t>l</w:t>
      </w:r>
      <w:r w:rsidRPr="0041015C">
        <w:rPr>
          <w:lang w:val="en-GB"/>
        </w:rPr>
        <w:t xml:space="preserve">ed: length of the boreholes, number of boreholes, borehole spacing for a defined ground massif and type of the boreholes (U-loop). The analysis has evaluated storage efficiency and usable heat supply to the low-temperature district heating system. General recommendations for the design of the borehole field were derived from the analysis: </w:t>
      </w:r>
      <w:r w:rsidR="00BC126D" w:rsidRPr="0041015C">
        <w:rPr>
          <w:lang w:val="en-GB"/>
        </w:rPr>
        <w:t>optimum</w:t>
      </w:r>
      <w:r w:rsidRPr="0041015C">
        <w:rPr>
          <w:lang w:val="en-GB"/>
        </w:rPr>
        <w:t xml:space="preserve"> total length of the boreholes, </w:t>
      </w:r>
      <w:r w:rsidR="00BC126D" w:rsidRPr="0041015C">
        <w:rPr>
          <w:lang w:val="en-GB"/>
        </w:rPr>
        <w:t xml:space="preserve">need for </w:t>
      </w:r>
      <w:r w:rsidRPr="0041015C">
        <w:rPr>
          <w:lang w:val="en-GB"/>
        </w:rPr>
        <w:t xml:space="preserve">small spacing </w:t>
      </w:r>
      <w:r w:rsidR="00C75972">
        <w:rPr>
          <w:lang w:val="en-GB"/>
        </w:rPr>
        <w:t xml:space="preserve">of the </w:t>
      </w:r>
      <w:r w:rsidRPr="0041015C">
        <w:rPr>
          <w:lang w:val="en-GB"/>
        </w:rPr>
        <w:t>boreholes and overall compactness of the field volume</w:t>
      </w:r>
      <w:r w:rsidR="2B8E5DD9" w:rsidRPr="0041015C">
        <w:rPr>
          <w:lang w:val="en-GB"/>
        </w:rPr>
        <w:t>.</w:t>
      </w:r>
    </w:p>
    <w:p w14:paraId="117807FF" w14:textId="77777777" w:rsidR="006568A0" w:rsidRPr="0041015C" w:rsidRDefault="006568A0" w:rsidP="006568A0">
      <w:pPr>
        <w:pStyle w:val="SWCText"/>
        <w:pBdr>
          <w:bottom w:val="single" w:sz="6" w:space="1" w:color="auto"/>
        </w:pBdr>
        <w:rPr>
          <w:i/>
          <w:iCs/>
          <w:lang w:val="en-GB"/>
        </w:rPr>
      </w:pPr>
      <w:r w:rsidRPr="0041015C">
        <w:rPr>
          <w:i/>
          <w:iCs/>
          <w:lang w:val="en-GB"/>
        </w:rPr>
        <w:t>Keywords: seasonal storage, borehole field, solar thermal system, heat pump, photovoltaic system</w:t>
      </w:r>
    </w:p>
    <w:p w14:paraId="44D7720A" w14:textId="77777777" w:rsidR="006568A0" w:rsidRPr="0041015C" w:rsidRDefault="006568A0" w:rsidP="006568A0">
      <w:pPr>
        <w:pStyle w:val="SWCText"/>
        <w:pBdr>
          <w:bottom w:val="single" w:sz="6" w:space="1" w:color="auto"/>
        </w:pBdr>
        <w:rPr>
          <w:i/>
          <w:iCs/>
          <w:lang w:val="en-GB"/>
        </w:rPr>
      </w:pPr>
      <w:r w:rsidRPr="0041015C">
        <w:rPr>
          <w:i/>
          <w:iCs/>
          <w:lang w:val="en-GB"/>
        </w:rPr>
        <w:t>Field of application for the findings: seasonal heat storage, design of energy systems</w:t>
      </w:r>
    </w:p>
    <w:p w14:paraId="185A319D" w14:textId="183ED083" w:rsidR="002C089D" w:rsidRPr="0041015C" w:rsidRDefault="006568A0" w:rsidP="006568A0">
      <w:pPr>
        <w:pStyle w:val="SWCText"/>
        <w:pBdr>
          <w:bottom w:val="single" w:sz="6" w:space="1" w:color="auto"/>
        </w:pBdr>
        <w:rPr>
          <w:i/>
          <w:iCs/>
          <w:lang w:val="en-GB"/>
        </w:rPr>
      </w:pPr>
      <w:r w:rsidRPr="0041015C">
        <w:rPr>
          <w:i/>
          <w:iCs/>
          <w:lang w:val="en-GB"/>
        </w:rPr>
        <w:t>Addressed audience: designers, planners</w:t>
      </w:r>
    </w:p>
    <w:p w14:paraId="378F0C31" w14:textId="570157ED" w:rsidR="00D32EF0" w:rsidRPr="0041015C" w:rsidRDefault="006568A0" w:rsidP="00490F10">
      <w:pPr>
        <w:pStyle w:val="SWCHeading1"/>
        <w:rPr>
          <w:lang w:val="en-GB"/>
        </w:rPr>
      </w:pPr>
      <w:r w:rsidRPr="0041015C">
        <w:rPr>
          <w:lang w:val="en-GB"/>
        </w:rPr>
        <w:t>Introduction</w:t>
      </w:r>
    </w:p>
    <w:p w14:paraId="069E3411" w14:textId="254A0DD1" w:rsidR="006C3F8E" w:rsidRPr="0041015C" w:rsidRDefault="006C3F8E" w:rsidP="006C3F8E">
      <w:pPr>
        <w:pStyle w:val="SWCText"/>
        <w:rPr>
          <w:lang w:val="en-GB"/>
        </w:rPr>
      </w:pPr>
      <w:r w:rsidRPr="0041015C">
        <w:rPr>
          <w:lang w:val="en-GB"/>
        </w:rPr>
        <w:t xml:space="preserve">Within the framework of the </w:t>
      </w:r>
      <w:proofErr w:type="spellStart"/>
      <w:r w:rsidRPr="0041015C">
        <w:rPr>
          <w:lang w:val="en-GB"/>
        </w:rPr>
        <w:t>SYNERGYS</w:t>
      </w:r>
      <w:proofErr w:type="spellEnd"/>
      <w:r w:rsidRPr="0041015C">
        <w:rPr>
          <w:lang w:val="en-GB"/>
        </w:rPr>
        <w:t xml:space="preserve"> project, a unique infrastructure focused on research and testing of renewable energy sources is </w:t>
      </w:r>
      <w:r w:rsidR="001F51B3" w:rsidRPr="0041015C">
        <w:rPr>
          <w:lang w:val="en-GB"/>
        </w:rPr>
        <w:t xml:space="preserve">under preparation </w:t>
      </w:r>
      <w:r w:rsidRPr="0041015C">
        <w:rPr>
          <w:lang w:val="en-GB"/>
        </w:rPr>
        <w:t xml:space="preserve">in ​​the </w:t>
      </w:r>
      <w:r w:rsidR="00081B25" w:rsidRPr="0041015C">
        <w:rPr>
          <w:lang w:val="en-GB"/>
        </w:rPr>
        <w:t xml:space="preserve">campus of </w:t>
      </w:r>
      <w:r w:rsidRPr="0041015C">
        <w:rPr>
          <w:lang w:val="en-GB"/>
        </w:rPr>
        <w:t xml:space="preserve">former </w:t>
      </w:r>
      <w:proofErr w:type="spellStart"/>
      <w:r w:rsidRPr="0041015C">
        <w:rPr>
          <w:lang w:val="en-GB"/>
        </w:rPr>
        <w:t>Litoměřice</w:t>
      </w:r>
      <w:proofErr w:type="spellEnd"/>
      <w:r w:rsidRPr="0041015C">
        <w:rPr>
          <w:lang w:val="en-GB"/>
        </w:rPr>
        <w:t xml:space="preserve"> (CZ) barracks, today RINGEN research centre for geothermal technologies. The research infrastructure will include pilot systems for the production, storage and supply of renewable heat for district heating</w:t>
      </w:r>
      <w:r w:rsidR="00BC126D" w:rsidRPr="0041015C">
        <w:rPr>
          <w:lang w:val="en-GB"/>
        </w:rPr>
        <w:t xml:space="preserve"> (DH)</w:t>
      </w:r>
      <w:r w:rsidRPr="0041015C">
        <w:rPr>
          <w:lang w:val="en-GB"/>
        </w:rPr>
        <w:t xml:space="preserve"> </w:t>
      </w:r>
      <w:r w:rsidR="001F51B3" w:rsidRPr="0041015C">
        <w:rPr>
          <w:lang w:val="en-GB"/>
        </w:rPr>
        <w:t>purposes</w:t>
      </w:r>
      <w:r w:rsidRPr="0041015C">
        <w:rPr>
          <w:lang w:val="en-GB"/>
        </w:rPr>
        <w:t xml:space="preserve">. The </w:t>
      </w:r>
      <w:proofErr w:type="spellStart"/>
      <w:r w:rsidRPr="0041015C">
        <w:rPr>
          <w:lang w:val="en-GB"/>
        </w:rPr>
        <w:t>SYNERGYS</w:t>
      </w:r>
      <w:proofErr w:type="spellEnd"/>
      <w:r w:rsidRPr="0041015C">
        <w:rPr>
          <w:lang w:val="en-GB"/>
        </w:rPr>
        <w:t xml:space="preserve"> project combines the topic of using a deep geothermal energy source and above-ground technologies using </w:t>
      </w:r>
      <w:r w:rsidR="001F51B3" w:rsidRPr="0041015C">
        <w:rPr>
          <w:lang w:val="en-GB"/>
        </w:rPr>
        <w:t xml:space="preserve">different types of </w:t>
      </w:r>
      <w:r w:rsidRPr="0041015C">
        <w:rPr>
          <w:lang w:val="en-GB"/>
        </w:rPr>
        <w:t>thermal energy storage. The research infrastructure will be created with the aim of showing possible ways of transforming Czech cities towards a carbon-free future in the field of heat supply in cities.</w:t>
      </w:r>
    </w:p>
    <w:p w14:paraId="6831C30B" w14:textId="2FC29895" w:rsidR="00280069" w:rsidRPr="0041015C" w:rsidRDefault="00B739DF" w:rsidP="006C3F8E">
      <w:pPr>
        <w:pStyle w:val="SWCText"/>
        <w:rPr>
          <w:lang w:val="en-GB"/>
        </w:rPr>
      </w:pPr>
      <w:r>
        <w:rPr>
          <w:noProof/>
        </w:rPr>
        <w:drawing>
          <wp:inline distT="0" distB="0" distL="0" distR="0" wp14:anchorId="576463B8" wp14:editId="72D7B864">
            <wp:extent cx="5567045" cy="2669540"/>
            <wp:effectExtent l="0" t="0" r="0" b="0"/>
            <wp:docPr id="13246362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36244" name=""/>
                    <pic:cNvPicPr/>
                  </pic:nvPicPr>
                  <pic:blipFill>
                    <a:blip r:embed="rId8"/>
                    <a:stretch>
                      <a:fillRect/>
                    </a:stretch>
                  </pic:blipFill>
                  <pic:spPr>
                    <a:xfrm>
                      <a:off x="0" y="0"/>
                      <a:ext cx="5567045" cy="2669540"/>
                    </a:xfrm>
                    <a:prstGeom prst="rect">
                      <a:avLst/>
                    </a:prstGeom>
                  </pic:spPr>
                </pic:pic>
              </a:graphicData>
            </a:graphic>
          </wp:inline>
        </w:drawing>
      </w:r>
    </w:p>
    <w:p w14:paraId="0F294259" w14:textId="24D1858D" w:rsidR="00280069" w:rsidRPr="0041015C" w:rsidRDefault="00280069" w:rsidP="00280069">
      <w:pPr>
        <w:pStyle w:val="SWCTableFigureCaption"/>
        <w:rPr>
          <w:lang w:val="en-GB"/>
        </w:rPr>
      </w:pPr>
      <w:r w:rsidRPr="0041015C">
        <w:rPr>
          <w:lang w:val="en-GB"/>
        </w:rPr>
        <w:t xml:space="preserve">Fig. 1: Scheme of </w:t>
      </w:r>
      <w:proofErr w:type="spellStart"/>
      <w:r w:rsidRPr="0041015C">
        <w:rPr>
          <w:lang w:val="en-GB"/>
        </w:rPr>
        <w:t>SYNERGYS</w:t>
      </w:r>
      <w:proofErr w:type="spellEnd"/>
      <w:r w:rsidRPr="0041015C">
        <w:rPr>
          <w:lang w:val="en-GB"/>
        </w:rPr>
        <w:t xml:space="preserve"> research infrastructure</w:t>
      </w:r>
    </w:p>
    <w:p w14:paraId="54023A69" w14:textId="640FAAF5" w:rsidR="00291365" w:rsidRPr="0041015C" w:rsidRDefault="006C3F8E" w:rsidP="007C6B72">
      <w:pPr>
        <w:pStyle w:val="SWCText"/>
        <w:rPr>
          <w:lang w:val="en-GB"/>
        </w:rPr>
      </w:pPr>
      <w:r w:rsidRPr="0041015C">
        <w:rPr>
          <w:lang w:val="en-GB"/>
        </w:rPr>
        <w:t xml:space="preserve">The complex energy system, which is to be </w:t>
      </w:r>
      <w:r w:rsidR="001F51B3" w:rsidRPr="0041015C">
        <w:rPr>
          <w:lang w:val="en-GB"/>
        </w:rPr>
        <w:t xml:space="preserve">implemented </w:t>
      </w:r>
      <w:r w:rsidRPr="0041015C">
        <w:rPr>
          <w:lang w:val="en-GB"/>
        </w:rPr>
        <w:t xml:space="preserve">by 2028, consists of several subsystems. The core of the entire system is a deep geothermal heat source with a depth of 3,5 km and a thermal output </w:t>
      </w:r>
      <w:r w:rsidR="00C75972">
        <w:rPr>
          <w:lang w:val="en-GB"/>
        </w:rPr>
        <w:t xml:space="preserve">in </w:t>
      </w:r>
      <w:r w:rsidRPr="0041015C">
        <w:rPr>
          <w:lang w:val="en-GB"/>
        </w:rPr>
        <w:t xml:space="preserve">the order of </w:t>
      </w:r>
      <w:r w:rsidRPr="0041015C">
        <w:rPr>
          <w:lang w:val="en-GB"/>
        </w:rPr>
        <w:lastRenderedPageBreak/>
        <w:t xml:space="preserve">MW for </w:t>
      </w:r>
      <w:r w:rsidR="00BC126D" w:rsidRPr="0041015C">
        <w:rPr>
          <w:lang w:val="en-GB"/>
        </w:rPr>
        <w:t xml:space="preserve">the </w:t>
      </w:r>
      <w:r w:rsidRPr="0041015C">
        <w:rPr>
          <w:lang w:val="en-GB"/>
        </w:rPr>
        <w:t xml:space="preserve">supply of renewable heat with a temperature level of 90 °C to the local district heating network. </w:t>
      </w:r>
      <w:r w:rsidR="00081B25" w:rsidRPr="0041015C">
        <w:rPr>
          <w:lang w:val="en-GB"/>
        </w:rPr>
        <w:t>RINGEN centre itself will be supplied by energy for space heating and cooling from ground source heat pumps connected to the borehole field (</w:t>
      </w:r>
      <w:proofErr w:type="spellStart"/>
      <w:r w:rsidR="00081B25" w:rsidRPr="0041015C">
        <w:rPr>
          <w:lang w:val="en-GB"/>
        </w:rPr>
        <w:t>BTES1</w:t>
      </w:r>
      <w:proofErr w:type="spellEnd"/>
      <w:r w:rsidR="00081B25" w:rsidRPr="0041015C">
        <w:rPr>
          <w:lang w:val="en-GB"/>
        </w:rPr>
        <w:t>)</w:t>
      </w:r>
      <w:r w:rsidR="00291365" w:rsidRPr="0041015C">
        <w:rPr>
          <w:lang w:val="en-GB"/>
        </w:rPr>
        <w:t xml:space="preserve"> operated at temperatures between 0 °C and 15 °C</w:t>
      </w:r>
      <w:r w:rsidR="00081B25" w:rsidRPr="0041015C">
        <w:rPr>
          <w:lang w:val="en-GB"/>
        </w:rPr>
        <w:t xml:space="preserve">. The PV system </w:t>
      </w:r>
      <w:r w:rsidR="00291365" w:rsidRPr="0041015C">
        <w:rPr>
          <w:lang w:val="en-GB"/>
        </w:rPr>
        <w:t>with a peak power 60 </w:t>
      </w:r>
      <w:proofErr w:type="spellStart"/>
      <w:r w:rsidR="00291365" w:rsidRPr="0041015C">
        <w:rPr>
          <w:lang w:val="en-GB"/>
        </w:rPr>
        <w:t>kW</w:t>
      </w:r>
      <w:r w:rsidR="00291365" w:rsidRPr="0041015C">
        <w:rPr>
          <w:vertAlign w:val="subscript"/>
          <w:lang w:val="en-GB"/>
        </w:rPr>
        <w:t>p</w:t>
      </w:r>
      <w:proofErr w:type="spellEnd"/>
      <w:r w:rsidR="00291365" w:rsidRPr="0041015C">
        <w:rPr>
          <w:lang w:val="en-GB"/>
        </w:rPr>
        <w:t xml:space="preserve"> </w:t>
      </w:r>
      <w:r w:rsidR="00081B25" w:rsidRPr="0041015C">
        <w:rPr>
          <w:lang w:val="en-GB"/>
        </w:rPr>
        <w:t xml:space="preserve">combined with </w:t>
      </w:r>
      <w:r w:rsidR="00BC126D" w:rsidRPr="0041015C">
        <w:rPr>
          <w:lang w:val="en-GB"/>
        </w:rPr>
        <w:t xml:space="preserve">a </w:t>
      </w:r>
      <w:r w:rsidR="00081B25" w:rsidRPr="0041015C">
        <w:rPr>
          <w:lang w:val="en-GB"/>
        </w:rPr>
        <w:t xml:space="preserve">battery storage </w:t>
      </w:r>
      <w:r w:rsidR="00291365" w:rsidRPr="0041015C">
        <w:rPr>
          <w:lang w:val="en-GB"/>
        </w:rPr>
        <w:t xml:space="preserve">(50 kWh) </w:t>
      </w:r>
      <w:r w:rsidR="00081B25" w:rsidRPr="0041015C">
        <w:rPr>
          <w:lang w:val="en-GB"/>
        </w:rPr>
        <w:t xml:space="preserve">will </w:t>
      </w:r>
      <w:r w:rsidR="00291365" w:rsidRPr="0041015C">
        <w:rPr>
          <w:lang w:val="en-GB"/>
        </w:rPr>
        <w:t xml:space="preserve">significantly </w:t>
      </w:r>
      <w:r w:rsidR="00081B25" w:rsidRPr="0041015C">
        <w:rPr>
          <w:lang w:val="en-GB"/>
        </w:rPr>
        <w:t xml:space="preserve">reduce </w:t>
      </w:r>
      <w:r w:rsidR="00291365" w:rsidRPr="0041015C">
        <w:rPr>
          <w:lang w:val="en-GB"/>
        </w:rPr>
        <w:t xml:space="preserve">the </w:t>
      </w:r>
      <w:r w:rsidR="00081B25" w:rsidRPr="0041015C">
        <w:rPr>
          <w:lang w:val="en-GB"/>
        </w:rPr>
        <w:t xml:space="preserve">energy consumption </w:t>
      </w:r>
      <w:r w:rsidR="00291365" w:rsidRPr="0041015C">
        <w:rPr>
          <w:lang w:val="en-GB"/>
        </w:rPr>
        <w:t xml:space="preserve">of the </w:t>
      </w:r>
      <w:r w:rsidR="00C75972">
        <w:rPr>
          <w:lang w:val="en-GB"/>
        </w:rPr>
        <w:t xml:space="preserve">RINGEN </w:t>
      </w:r>
      <w:r w:rsidR="00291365" w:rsidRPr="0041015C">
        <w:rPr>
          <w:lang w:val="en-GB"/>
        </w:rPr>
        <w:t>building and allow to achieve the zero-energy standard.</w:t>
      </w:r>
      <w:r w:rsidR="00081B25" w:rsidRPr="0041015C">
        <w:rPr>
          <w:lang w:val="en-GB"/>
        </w:rPr>
        <w:t xml:space="preserve"> </w:t>
      </w:r>
      <w:r w:rsidRPr="0041015C">
        <w:rPr>
          <w:lang w:val="en-GB"/>
        </w:rPr>
        <w:t xml:space="preserve">High-temperature storage </w:t>
      </w:r>
      <w:r w:rsidR="00291365" w:rsidRPr="0041015C">
        <w:rPr>
          <w:lang w:val="en-GB"/>
        </w:rPr>
        <w:t xml:space="preserve">system </w:t>
      </w:r>
      <w:r w:rsidRPr="0041015C">
        <w:rPr>
          <w:lang w:val="en-GB"/>
        </w:rPr>
        <w:t>combined with an organic Rankine cycle</w:t>
      </w:r>
      <w:r w:rsidR="00081B25" w:rsidRPr="0041015C">
        <w:rPr>
          <w:lang w:val="en-GB"/>
        </w:rPr>
        <w:t xml:space="preserve"> (ORC)</w:t>
      </w:r>
      <w:r w:rsidRPr="0041015C">
        <w:rPr>
          <w:lang w:val="en-GB"/>
        </w:rPr>
        <w:t xml:space="preserve"> technology represent</w:t>
      </w:r>
      <w:r w:rsidR="00BC126D" w:rsidRPr="0041015C">
        <w:rPr>
          <w:lang w:val="en-GB"/>
        </w:rPr>
        <w:t>s</w:t>
      </w:r>
      <w:r w:rsidRPr="0041015C">
        <w:rPr>
          <w:lang w:val="en-GB"/>
        </w:rPr>
        <w:t xml:space="preserve"> the topic of grid flexibility</w:t>
      </w:r>
      <w:r w:rsidR="00291365" w:rsidRPr="0041015C">
        <w:rPr>
          <w:lang w:val="en-GB"/>
        </w:rPr>
        <w:t xml:space="preserve"> in the </w:t>
      </w:r>
      <w:proofErr w:type="spellStart"/>
      <w:r w:rsidR="00291365" w:rsidRPr="0041015C">
        <w:rPr>
          <w:lang w:val="en-GB"/>
        </w:rPr>
        <w:t>SYNERGYS</w:t>
      </w:r>
      <w:proofErr w:type="spellEnd"/>
      <w:r w:rsidR="00291365" w:rsidRPr="0041015C">
        <w:rPr>
          <w:lang w:val="en-GB"/>
        </w:rPr>
        <w:t xml:space="preserve"> project</w:t>
      </w:r>
      <w:r w:rsidRPr="0041015C">
        <w:rPr>
          <w:lang w:val="en-GB"/>
        </w:rPr>
        <w:t>. Packed rock bed energy storage with achievable temperature 600 °C</w:t>
      </w:r>
      <w:r w:rsidR="00081B25" w:rsidRPr="0041015C">
        <w:rPr>
          <w:lang w:val="en-GB"/>
        </w:rPr>
        <w:t xml:space="preserve"> (</w:t>
      </w:r>
      <w:proofErr w:type="spellStart"/>
      <w:r w:rsidR="00C75972">
        <w:rPr>
          <w:lang w:val="en-GB"/>
        </w:rPr>
        <w:t>PBTES</w:t>
      </w:r>
      <w:proofErr w:type="spellEnd"/>
      <w:r w:rsidR="00C75972">
        <w:rPr>
          <w:lang w:val="en-GB"/>
        </w:rPr>
        <w:t xml:space="preserve"> with </w:t>
      </w:r>
      <w:r w:rsidR="00081B25" w:rsidRPr="0041015C">
        <w:rPr>
          <w:lang w:val="en-GB"/>
        </w:rPr>
        <w:t>air heater)</w:t>
      </w:r>
      <w:r w:rsidRPr="0041015C">
        <w:rPr>
          <w:lang w:val="en-GB"/>
        </w:rPr>
        <w:t xml:space="preserve"> and pressurized hot water storage at 110 °C </w:t>
      </w:r>
      <w:r w:rsidR="00081B25" w:rsidRPr="0041015C">
        <w:rPr>
          <w:lang w:val="en-GB"/>
        </w:rPr>
        <w:t>(</w:t>
      </w:r>
      <w:proofErr w:type="spellStart"/>
      <w:r w:rsidR="00C75972">
        <w:rPr>
          <w:lang w:val="en-GB"/>
        </w:rPr>
        <w:t>HWTES</w:t>
      </w:r>
      <w:proofErr w:type="spellEnd"/>
      <w:r w:rsidR="00C75972">
        <w:rPr>
          <w:lang w:val="en-GB"/>
        </w:rPr>
        <w:t xml:space="preserve"> with </w:t>
      </w:r>
      <w:r w:rsidR="00081B25" w:rsidRPr="0041015C">
        <w:rPr>
          <w:lang w:val="en-GB"/>
        </w:rPr>
        <w:t xml:space="preserve">boiler) </w:t>
      </w:r>
      <w:r w:rsidRPr="0041015C">
        <w:rPr>
          <w:lang w:val="en-GB"/>
        </w:rPr>
        <w:t>are charged by excess electricity from the grid and renewable power systems</w:t>
      </w:r>
      <w:r w:rsidR="00081B25" w:rsidRPr="0041015C">
        <w:rPr>
          <w:lang w:val="en-GB"/>
        </w:rPr>
        <w:t xml:space="preserve">. The stored heat is utilized in evaporator of ORC plant with generating power output 75 </w:t>
      </w:r>
      <w:proofErr w:type="spellStart"/>
      <w:r w:rsidR="00081B25" w:rsidRPr="0041015C">
        <w:rPr>
          <w:lang w:val="en-GB"/>
        </w:rPr>
        <w:t>kW</w:t>
      </w:r>
      <w:r w:rsidR="00081B25" w:rsidRPr="0041015C">
        <w:rPr>
          <w:vertAlign w:val="subscript"/>
          <w:lang w:val="en-GB"/>
        </w:rPr>
        <w:t>e</w:t>
      </w:r>
      <w:proofErr w:type="spellEnd"/>
      <w:r w:rsidR="00081B25" w:rsidRPr="0041015C">
        <w:rPr>
          <w:lang w:val="en-GB"/>
        </w:rPr>
        <w:t xml:space="preserve"> and low-temperature heat </w:t>
      </w:r>
      <w:r w:rsidR="00BC126D" w:rsidRPr="0041015C">
        <w:rPr>
          <w:lang w:val="en-GB"/>
        </w:rPr>
        <w:t xml:space="preserve">output about 1000 kW </w:t>
      </w:r>
      <w:r w:rsidR="00081B25" w:rsidRPr="0041015C">
        <w:rPr>
          <w:lang w:val="en-GB"/>
        </w:rPr>
        <w:t>which will be stored in borehole thermal energy storage (</w:t>
      </w:r>
      <w:proofErr w:type="spellStart"/>
      <w:r w:rsidR="00081B25" w:rsidRPr="0041015C">
        <w:rPr>
          <w:lang w:val="en-GB"/>
        </w:rPr>
        <w:t>BTES</w:t>
      </w:r>
      <w:r w:rsidR="00291365" w:rsidRPr="0041015C">
        <w:rPr>
          <w:lang w:val="en-GB"/>
        </w:rPr>
        <w:t>2</w:t>
      </w:r>
      <w:proofErr w:type="spellEnd"/>
      <w:r w:rsidR="00081B25" w:rsidRPr="0041015C">
        <w:rPr>
          <w:lang w:val="en-GB"/>
        </w:rPr>
        <w:t>) at temperature level of 3</w:t>
      </w:r>
      <w:r w:rsidR="00291365" w:rsidRPr="0041015C">
        <w:rPr>
          <w:lang w:val="en-GB"/>
        </w:rPr>
        <w:t>0 to 40</w:t>
      </w:r>
      <w:r w:rsidR="00081B25" w:rsidRPr="0041015C">
        <w:rPr>
          <w:lang w:val="en-GB"/>
        </w:rPr>
        <w:t xml:space="preserve"> °C. Another energy source for low-temperature heat supply to </w:t>
      </w:r>
      <w:proofErr w:type="spellStart"/>
      <w:r w:rsidR="00081B25" w:rsidRPr="0041015C">
        <w:rPr>
          <w:lang w:val="en-GB"/>
        </w:rPr>
        <w:t>BTES</w:t>
      </w:r>
      <w:r w:rsidR="00291365" w:rsidRPr="0041015C">
        <w:rPr>
          <w:lang w:val="en-GB"/>
        </w:rPr>
        <w:t>2</w:t>
      </w:r>
      <w:proofErr w:type="spellEnd"/>
      <w:r w:rsidR="00081B25" w:rsidRPr="0041015C">
        <w:rPr>
          <w:lang w:val="en-GB"/>
        </w:rPr>
        <w:t xml:space="preserve"> is photovoltaic-thermal system with glazed PVT collectors with total gross collector area about </w:t>
      </w:r>
      <w:r w:rsidR="00C95866">
        <w:rPr>
          <w:lang w:val="en-GB"/>
        </w:rPr>
        <w:t>28</w:t>
      </w:r>
      <w:r w:rsidR="00081B25" w:rsidRPr="0041015C">
        <w:rPr>
          <w:lang w:val="en-GB"/>
        </w:rPr>
        <w:t>0 </w:t>
      </w:r>
      <w:proofErr w:type="spellStart"/>
      <w:r w:rsidR="00081B25" w:rsidRPr="0041015C">
        <w:rPr>
          <w:lang w:val="en-GB"/>
        </w:rPr>
        <w:t>m</w:t>
      </w:r>
      <w:r w:rsidR="00081B25" w:rsidRPr="0041015C">
        <w:rPr>
          <w:vertAlign w:val="superscript"/>
          <w:lang w:val="en-GB"/>
        </w:rPr>
        <w:t>2</w:t>
      </w:r>
      <w:proofErr w:type="spellEnd"/>
      <w:r w:rsidR="00081B25" w:rsidRPr="0041015C">
        <w:rPr>
          <w:lang w:val="en-GB"/>
        </w:rPr>
        <w:t xml:space="preserve"> (50 </w:t>
      </w:r>
      <w:proofErr w:type="spellStart"/>
      <w:r w:rsidR="00081B25" w:rsidRPr="0041015C">
        <w:rPr>
          <w:lang w:val="en-GB"/>
        </w:rPr>
        <w:t>kW</w:t>
      </w:r>
      <w:r w:rsidR="00081B25" w:rsidRPr="0041015C">
        <w:rPr>
          <w:vertAlign w:val="subscript"/>
          <w:lang w:val="en-GB"/>
        </w:rPr>
        <w:t>p</w:t>
      </w:r>
      <w:proofErr w:type="spellEnd"/>
      <w:r w:rsidR="00081B25" w:rsidRPr="0041015C">
        <w:rPr>
          <w:lang w:val="en-GB"/>
        </w:rPr>
        <w:t xml:space="preserve">). </w:t>
      </w:r>
      <w:r w:rsidR="00291365" w:rsidRPr="0041015C">
        <w:rPr>
          <w:lang w:val="en-GB"/>
        </w:rPr>
        <w:t>Seasonal heat storage in the borehole field at usable temperatures above 50</w:t>
      </w:r>
      <w:r w:rsidR="00C75972">
        <w:rPr>
          <w:lang w:val="en-GB"/>
        </w:rPr>
        <w:t> </w:t>
      </w:r>
      <w:r w:rsidR="00291365" w:rsidRPr="0041015C">
        <w:rPr>
          <w:lang w:val="en-GB"/>
        </w:rPr>
        <w:t xml:space="preserve">°C will be investigated in the subsystem combining solar thermal system with a collector area of 1000 </w:t>
      </w:r>
      <w:proofErr w:type="spellStart"/>
      <w:r w:rsidR="00291365" w:rsidRPr="0041015C">
        <w:rPr>
          <w:lang w:val="en-GB"/>
        </w:rPr>
        <w:t>m</w:t>
      </w:r>
      <w:r w:rsidR="00291365" w:rsidRPr="0041015C">
        <w:rPr>
          <w:vertAlign w:val="superscript"/>
          <w:lang w:val="en-GB"/>
        </w:rPr>
        <w:t>2</w:t>
      </w:r>
      <w:proofErr w:type="spellEnd"/>
      <w:r w:rsidR="00291365" w:rsidRPr="0041015C">
        <w:rPr>
          <w:lang w:val="en-GB"/>
        </w:rPr>
        <w:t xml:space="preserve"> </w:t>
      </w:r>
      <w:r w:rsidR="001058F7">
        <w:rPr>
          <w:lang w:val="en-GB"/>
        </w:rPr>
        <w:t xml:space="preserve">and </w:t>
      </w:r>
      <w:r w:rsidR="00291365" w:rsidRPr="0041015C">
        <w:rPr>
          <w:lang w:val="en-GB"/>
        </w:rPr>
        <w:t>air source heat pump powered only by PV system with PV modules area of 1000</w:t>
      </w:r>
      <w:r w:rsidR="00C75972">
        <w:rPr>
          <w:lang w:val="en-GB"/>
        </w:rPr>
        <w:t> </w:t>
      </w:r>
      <w:proofErr w:type="spellStart"/>
      <w:r w:rsidR="00291365" w:rsidRPr="0041015C">
        <w:rPr>
          <w:lang w:val="en-GB"/>
        </w:rPr>
        <w:t>m</w:t>
      </w:r>
      <w:r w:rsidR="00291365" w:rsidRPr="0041015C">
        <w:rPr>
          <w:vertAlign w:val="superscript"/>
          <w:lang w:val="en-GB"/>
        </w:rPr>
        <w:t>2</w:t>
      </w:r>
      <w:proofErr w:type="spellEnd"/>
      <w:r w:rsidR="00291365" w:rsidRPr="0041015C">
        <w:rPr>
          <w:lang w:val="en-GB"/>
        </w:rPr>
        <w:t xml:space="preserve">. Both systems will be connected to borehole thermal energy storage </w:t>
      </w:r>
      <w:proofErr w:type="spellStart"/>
      <w:r w:rsidR="00291365" w:rsidRPr="0041015C">
        <w:rPr>
          <w:lang w:val="en-GB"/>
        </w:rPr>
        <w:t>BTES3</w:t>
      </w:r>
      <w:proofErr w:type="spellEnd"/>
      <w:r w:rsidR="00291365" w:rsidRPr="0041015C">
        <w:rPr>
          <w:lang w:val="en-GB"/>
        </w:rPr>
        <w:t xml:space="preserve"> </w:t>
      </w:r>
      <w:r w:rsidR="00BC126D" w:rsidRPr="0041015C">
        <w:rPr>
          <w:lang w:val="en-GB"/>
        </w:rPr>
        <w:t xml:space="preserve">with </w:t>
      </w:r>
      <w:r w:rsidR="00291365" w:rsidRPr="0041015C">
        <w:rPr>
          <w:lang w:val="en-GB"/>
        </w:rPr>
        <w:t>operat</w:t>
      </w:r>
      <w:r w:rsidR="00BC126D" w:rsidRPr="0041015C">
        <w:rPr>
          <w:lang w:val="en-GB"/>
        </w:rPr>
        <w:t>ing</w:t>
      </w:r>
      <w:r w:rsidR="00291365" w:rsidRPr="0041015C">
        <w:rPr>
          <w:lang w:val="en-GB"/>
        </w:rPr>
        <w:t xml:space="preserve"> temperature</w:t>
      </w:r>
      <w:r w:rsidR="00BC126D" w:rsidRPr="0041015C">
        <w:rPr>
          <w:lang w:val="en-GB"/>
        </w:rPr>
        <w:t>s</w:t>
      </w:r>
      <w:r w:rsidR="00291365" w:rsidRPr="0041015C">
        <w:rPr>
          <w:lang w:val="en-GB"/>
        </w:rPr>
        <w:t xml:space="preserve"> from 40 to 70</w:t>
      </w:r>
      <w:r w:rsidR="001058F7">
        <w:rPr>
          <w:lang w:val="en-GB"/>
        </w:rPr>
        <w:t> </w:t>
      </w:r>
      <w:r w:rsidR="00291365" w:rsidRPr="0041015C">
        <w:rPr>
          <w:lang w:val="en-GB"/>
        </w:rPr>
        <w:t>°C.</w:t>
      </w:r>
      <w:r w:rsidR="007C6B72" w:rsidRPr="0041015C">
        <w:rPr>
          <w:lang w:val="en-GB"/>
        </w:rPr>
        <w:t xml:space="preserve"> Borehole fields </w:t>
      </w:r>
      <w:proofErr w:type="spellStart"/>
      <w:r w:rsidR="007C6B72" w:rsidRPr="0041015C">
        <w:rPr>
          <w:lang w:val="en-GB"/>
        </w:rPr>
        <w:t>BTES2</w:t>
      </w:r>
      <w:proofErr w:type="spellEnd"/>
      <w:r w:rsidR="007C6B72" w:rsidRPr="0041015C">
        <w:rPr>
          <w:lang w:val="en-GB"/>
        </w:rPr>
        <w:t xml:space="preserve"> and </w:t>
      </w:r>
      <w:proofErr w:type="spellStart"/>
      <w:r w:rsidR="007C6B72" w:rsidRPr="0041015C">
        <w:rPr>
          <w:lang w:val="en-GB"/>
        </w:rPr>
        <w:t>BTE</w:t>
      </w:r>
      <w:r w:rsidR="001058F7">
        <w:rPr>
          <w:lang w:val="en-GB"/>
        </w:rPr>
        <w:t>S</w:t>
      </w:r>
      <w:r w:rsidR="007C6B72" w:rsidRPr="0041015C">
        <w:rPr>
          <w:lang w:val="en-GB"/>
        </w:rPr>
        <w:t>3</w:t>
      </w:r>
      <w:proofErr w:type="spellEnd"/>
      <w:r w:rsidR="007C6B72" w:rsidRPr="0041015C">
        <w:rPr>
          <w:lang w:val="en-GB"/>
        </w:rPr>
        <w:t xml:space="preserve"> will be discharged into low-temperature district heating </w:t>
      </w:r>
      <w:r w:rsidR="001F51B3" w:rsidRPr="0041015C">
        <w:rPr>
          <w:lang w:val="en-GB"/>
        </w:rPr>
        <w:t xml:space="preserve">(DH) </w:t>
      </w:r>
      <w:r w:rsidR="007C6B72" w:rsidRPr="0041015C">
        <w:rPr>
          <w:lang w:val="en-GB"/>
        </w:rPr>
        <w:t>network emulator operated at temperature level 35/25</w:t>
      </w:r>
      <w:r w:rsidR="001058F7">
        <w:rPr>
          <w:lang w:val="en-GB"/>
        </w:rPr>
        <w:t> </w:t>
      </w:r>
      <w:r w:rsidR="007C6B72" w:rsidRPr="0041015C">
        <w:rPr>
          <w:lang w:val="en-GB"/>
        </w:rPr>
        <w:t xml:space="preserve">°C. While </w:t>
      </w:r>
      <w:proofErr w:type="spellStart"/>
      <w:r w:rsidR="007C6B72" w:rsidRPr="0041015C">
        <w:rPr>
          <w:lang w:val="en-GB"/>
        </w:rPr>
        <w:t>BTES2</w:t>
      </w:r>
      <w:proofErr w:type="spellEnd"/>
      <w:r w:rsidR="007C6B72" w:rsidRPr="0041015C">
        <w:rPr>
          <w:lang w:val="en-GB"/>
        </w:rPr>
        <w:t xml:space="preserve"> will be discharged by means of water-water heat pump, </w:t>
      </w:r>
      <w:proofErr w:type="spellStart"/>
      <w:r w:rsidR="007C6B72" w:rsidRPr="0041015C">
        <w:rPr>
          <w:lang w:val="en-GB"/>
        </w:rPr>
        <w:t>BTES3</w:t>
      </w:r>
      <w:proofErr w:type="spellEnd"/>
      <w:r w:rsidR="007C6B72" w:rsidRPr="0041015C">
        <w:rPr>
          <w:lang w:val="en-GB"/>
        </w:rPr>
        <w:t xml:space="preserve"> will be discharged directly. H</w:t>
      </w:r>
      <w:r w:rsidR="00291365" w:rsidRPr="0041015C">
        <w:rPr>
          <w:lang w:val="en-GB"/>
        </w:rPr>
        <w:t xml:space="preserve">igh-temperature heat pump will transform the heat </w:t>
      </w:r>
      <w:r w:rsidR="007C6B72" w:rsidRPr="0041015C">
        <w:rPr>
          <w:lang w:val="en-GB"/>
        </w:rPr>
        <w:t xml:space="preserve">from the DH network emulator </w:t>
      </w:r>
      <w:r w:rsidR="00291365" w:rsidRPr="0041015C">
        <w:rPr>
          <w:lang w:val="en-GB"/>
        </w:rPr>
        <w:t xml:space="preserve">to the temperature level of </w:t>
      </w:r>
      <w:r w:rsidR="007C6B72" w:rsidRPr="0041015C">
        <w:rPr>
          <w:lang w:val="en-GB"/>
        </w:rPr>
        <w:t>90</w:t>
      </w:r>
      <w:r w:rsidR="001058F7">
        <w:rPr>
          <w:lang w:val="en-GB"/>
        </w:rPr>
        <w:t> </w:t>
      </w:r>
      <w:r w:rsidR="007C6B72" w:rsidRPr="0041015C">
        <w:rPr>
          <w:lang w:val="en-GB"/>
        </w:rPr>
        <w:t xml:space="preserve">°C for </w:t>
      </w:r>
      <w:r w:rsidR="00291365" w:rsidRPr="0041015C">
        <w:rPr>
          <w:lang w:val="en-GB"/>
        </w:rPr>
        <w:t xml:space="preserve">the DH system in </w:t>
      </w:r>
      <w:proofErr w:type="spellStart"/>
      <w:r w:rsidR="00291365" w:rsidRPr="0041015C">
        <w:rPr>
          <w:lang w:val="en-GB"/>
        </w:rPr>
        <w:t>Litoměřice</w:t>
      </w:r>
      <w:proofErr w:type="spellEnd"/>
      <w:r w:rsidR="00291365" w:rsidRPr="0041015C">
        <w:rPr>
          <w:lang w:val="en-GB"/>
        </w:rPr>
        <w:t>.</w:t>
      </w:r>
    </w:p>
    <w:p w14:paraId="645E95E5" w14:textId="2B64C182" w:rsidR="007C6B72" w:rsidRPr="0041015C" w:rsidRDefault="007C6B72" w:rsidP="007C6B72">
      <w:pPr>
        <w:pStyle w:val="SWCText"/>
        <w:rPr>
          <w:lang w:val="en-GB"/>
        </w:rPr>
      </w:pPr>
      <w:r w:rsidRPr="0041015C">
        <w:rPr>
          <w:lang w:val="en-GB"/>
        </w:rPr>
        <w:t>The paper focuses on the design and analysis of two solar system concepts for fully renewable heat production: solar thermal system with photothermal collectors (SOL) and system combining photovoltaic modules and air-</w:t>
      </w:r>
      <w:r w:rsidR="00BC126D" w:rsidRPr="0041015C">
        <w:rPr>
          <w:lang w:val="en-GB"/>
        </w:rPr>
        <w:t xml:space="preserve"> </w:t>
      </w:r>
      <w:r w:rsidRPr="0041015C">
        <w:rPr>
          <w:lang w:val="en-GB"/>
        </w:rPr>
        <w:t>water heat pumps (PV-HP)</w:t>
      </w:r>
      <w:r w:rsidR="001F51B3" w:rsidRPr="0041015C">
        <w:rPr>
          <w:lang w:val="en-GB"/>
        </w:rPr>
        <w:t xml:space="preserve"> which will be part of the </w:t>
      </w:r>
      <w:proofErr w:type="spellStart"/>
      <w:r w:rsidR="001F51B3" w:rsidRPr="0041015C">
        <w:rPr>
          <w:lang w:val="en-GB"/>
        </w:rPr>
        <w:t>SYNERGYS</w:t>
      </w:r>
      <w:proofErr w:type="spellEnd"/>
      <w:r w:rsidR="001F51B3" w:rsidRPr="0041015C">
        <w:rPr>
          <w:lang w:val="en-GB"/>
        </w:rPr>
        <w:t xml:space="preserve"> infrastructure</w:t>
      </w:r>
      <w:r w:rsidRPr="0041015C">
        <w:rPr>
          <w:lang w:val="en-GB"/>
        </w:rPr>
        <w:t xml:space="preserve">. Computer modelling has been used </w:t>
      </w:r>
      <w:r w:rsidR="00BC126D" w:rsidRPr="0041015C">
        <w:rPr>
          <w:lang w:val="en-GB"/>
        </w:rPr>
        <w:t xml:space="preserve">to </w:t>
      </w:r>
      <w:r w:rsidRPr="0041015C">
        <w:rPr>
          <w:lang w:val="en-GB"/>
        </w:rPr>
        <w:t>optimiz</w:t>
      </w:r>
      <w:r w:rsidR="00BC126D" w:rsidRPr="0041015C">
        <w:rPr>
          <w:lang w:val="en-GB"/>
        </w:rPr>
        <w:t>e</w:t>
      </w:r>
      <w:r w:rsidRPr="0041015C">
        <w:rPr>
          <w:lang w:val="en-GB"/>
        </w:rPr>
        <w:t xml:space="preserve"> </w:t>
      </w:r>
      <w:r w:rsidR="00BC126D" w:rsidRPr="0041015C">
        <w:rPr>
          <w:lang w:val="en-GB"/>
        </w:rPr>
        <w:t xml:space="preserve">the </w:t>
      </w:r>
      <w:r w:rsidRPr="0041015C">
        <w:rPr>
          <w:lang w:val="en-GB"/>
        </w:rPr>
        <w:t>subsystem parameters. The paper shows an analysis of a seasonal heat storage design in the form of a field of ground boreholes</w:t>
      </w:r>
      <w:r w:rsidR="001F51B3" w:rsidRPr="0041015C">
        <w:rPr>
          <w:lang w:val="en-GB"/>
        </w:rPr>
        <w:t xml:space="preserve"> (</w:t>
      </w:r>
      <w:proofErr w:type="spellStart"/>
      <w:r w:rsidR="001F51B3" w:rsidRPr="0041015C">
        <w:rPr>
          <w:lang w:val="en-GB"/>
        </w:rPr>
        <w:t>BTES3</w:t>
      </w:r>
      <w:proofErr w:type="spellEnd"/>
      <w:r w:rsidR="001F51B3" w:rsidRPr="0041015C">
        <w:rPr>
          <w:lang w:val="en-GB"/>
        </w:rPr>
        <w:t>)</w:t>
      </w:r>
      <w:r w:rsidRPr="0041015C">
        <w:rPr>
          <w:lang w:val="en-GB"/>
        </w:rPr>
        <w:t xml:space="preserve">. </w:t>
      </w:r>
    </w:p>
    <w:p w14:paraId="3D83E22A" w14:textId="7E1067CC" w:rsidR="003E1E1C" w:rsidRPr="0041015C" w:rsidRDefault="00761C1D" w:rsidP="00490F10">
      <w:pPr>
        <w:pStyle w:val="SWCHeading1"/>
        <w:rPr>
          <w:lang w:val="en-GB"/>
        </w:rPr>
      </w:pPr>
      <w:r w:rsidRPr="0041015C">
        <w:rPr>
          <w:lang w:val="en-GB"/>
        </w:rPr>
        <w:t>Renewable heat production</w:t>
      </w:r>
    </w:p>
    <w:p w14:paraId="7813CBF9" w14:textId="72BC4110" w:rsidR="009F7C6E" w:rsidRPr="0041015C" w:rsidRDefault="00761C1D" w:rsidP="00761C1D">
      <w:pPr>
        <w:pStyle w:val="SWCText"/>
        <w:rPr>
          <w:lang w:val="en-GB"/>
        </w:rPr>
      </w:pPr>
      <w:r w:rsidRPr="0041015C">
        <w:rPr>
          <w:lang w:val="en-GB"/>
        </w:rPr>
        <w:t>Both solar systems use solar energy and ambient energy to convert it to</w:t>
      </w:r>
      <w:r w:rsidR="003C7976" w:rsidRPr="0041015C">
        <w:rPr>
          <w:lang w:val="en-GB"/>
        </w:rPr>
        <w:t xml:space="preserve"> fully renewable</w:t>
      </w:r>
      <w:r w:rsidRPr="0041015C">
        <w:rPr>
          <w:lang w:val="en-GB"/>
        </w:rPr>
        <w:t xml:space="preserve"> heat supplied to low temperature DH system with </w:t>
      </w:r>
      <w:r w:rsidR="009F7C6E" w:rsidRPr="0041015C">
        <w:rPr>
          <w:lang w:val="en-GB"/>
        </w:rPr>
        <w:t xml:space="preserve">use of </w:t>
      </w:r>
      <w:r w:rsidRPr="0041015C">
        <w:rPr>
          <w:lang w:val="en-GB"/>
        </w:rPr>
        <w:t>seasonal heat storage. To compare the benefits of solar system</w:t>
      </w:r>
      <w:r w:rsidR="00397F37" w:rsidRPr="0041015C">
        <w:rPr>
          <w:lang w:val="en-GB"/>
        </w:rPr>
        <w:t>s</w:t>
      </w:r>
      <w:r w:rsidRPr="0041015C">
        <w:rPr>
          <w:lang w:val="en-GB"/>
        </w:rPr>
        <w:t xml:space="preserve"> the same available </w:t>
      </w:r>
      <w:r w:rsidR="003C7976" w:rsidRPr="0041015C">
        <w:rPr>
          <w:lang w:val="en-GB"/>
        </w:rPr>
        <w:t xml:space="preserve">gross </w:t>
      </w:r>
      <w:r w:rsidRPr="0041015C">
        <w:rPr>
          <w:lang w:val="en-GB"/>
        </w:rPr>
        <w:t xml:space="preserve">collector area has been defined. </w:t>
      </w:r>
    </w:p>
    <w:p w14:paraId="03077344" w14:textId="756CF246" w:rsidR="00761C1D" w:rsidRPr="0041015C" w:rsidRDefault="00761C1D" w:rsidP="00761C1D">
      <w:pPr>
        <w:pStyle w:val="SWCText"/>
        <w:rPr>
          <w:lang w:val="en-GB"/>
        </w:rPr>
      </w:pPr>
      <w:r w:rsidRPr="0041015C">
        <w:rPr>
          <w:lang w:val="en-GB"/>
        </w:rPr>
        <w:t xml:space="preserve">The first source is a solar photothermal system (SOL system) </w:t>
      </w:r>
      <w:r w:rsidR="003C7976" w:rsidRPr="0041015C">
        <w:rPr>
          <w:lang w:val="en-GB"/>
        </w:rPr>
        <w:t>which produces heat by direct conversion of solar radiation.</w:t>
      </w:r>
      <w:r w:rsidRPr="0041015C">
        <w:rPr>
          <w:lang w:val="en-GB"/>
        </w:rPr>
        <w:t xml:space="preserve"> Solar flat-plate collectors </w:t>
      </w:r>
      <w:r w:rsidR="003C7976" w:rsidRPr="0041015C">
        <w:rPr>
          <w:lang w:val="en-GB"/>
        </w:rPr>
        <w:t>have a gross area of 1000</w:t>
      </w:r>
      <w:r w:rsidR="00397F37" w:rsidRPr="0041015C">
        <w:rPr>
          <w:lang w:val="en-GB"/>
        </w:rPr>
        <w:t> </w:t>
      </w:r>
      <w:proofErr w:type="spellStart"/>
      <w:r w:rsidR="003C7976" w:rsidRPr="0041015C">
        <w:rPr>
          <w:lang w:val="en-GB"/>
        </w:rPr>
        <w:t>m</w:t>
      </w:r>
      <w:r w:rsidR="003C7976" w:rsidRPr="0041015C">
        <w:rPr>
          <w:vertAlign w:val="superscript"/>
          <w:lang w:val="en-GB"/>
        </w:rPr>
        <w:t>2</w:t>
      </w:r>
      <w:proofErr w:type="spellEnd"/>
      <w:r w:rsidR="003C7976" w:rsidRPr="0041015C">
        <w:rPr>
          <w:lang w:val="en-GB"/>
        </w:rPr>
        <w:t xml:space="preserve"> and are </w:t>
      </w:r>
      <w:r w:rsidRPr="0041015C">
        <w:rPr>
          <w:lang w:val="en-GB"/>
        </w:rPr>
        <w:t xml:space="preserve">considered with </w:t>
      </w:r>
      <w:r w:rsidR="003C7976" w:rsidRPr="0041015C">
        <w:rPr>
          <w:lang w:val="en-GB"/>
        </w:rPr>
        <w:t xml:space="preserve">a </w:t>
      </w:r>
      <w:r w:rsidRPr="0041015C">
        <w:rPr>
          <w:lang w:val="en-GB"/>
        </w:rPr>
        <w:t xml:space="preserve">south orientation and slope 30°. </w:t>
      </w:r>
      <w:r w:rsidR="009F7C6E" w:rsidRPr="0041015C">
        <w:rPr>
          <w:lang w:val="en-GB"/>
        </w:rPr>
        <w:t xml:space="preserve">Efficiency parameters of solar collectors are: </w:t>
      </w:r>
      <w:r w:rsidR="009F7C6E" w:rsidRPr="0041015C">
        <w:rPr>
          <w:rFonts w:ascii="Symbol" w:hAnsi="Symbol"/>
          <w:i/>
          <w:iCs/>
          <w:lang w:val="en-GB"/>
        </w:rPr>
        <w:t></w:t>
      </w:r>
      <w:r w:rsidR="009F7C6E" w:rsidRPr="0041015C">
        <w:rPr>
          <w:vertAlign w:val="subscript"/>
          <w:lang w:val="en-GB"/>
        </w:rPr>
        <w:t>0</w:t>
      </w:r>
      <w:r w:rsidR="009F7C6E" w:rsidRPr="0041015C">
        <w:rPr>
          <w:lang w:val="en-GB"/>
        </w:rPr>
        <w:t> = 0</w:t>
      </w:r>
      <w:r w:rsidR="0034762A" w:rsidRPr="0041015C">
        <w:rPr>
          <w:lang w:val="en-GB"/>
        </w:rPr>
        <w:t>,76</w:t>
      </w:r>
      <w:r w:rsidR="009F7C6E" w:rsidRPr="0041015C">
        <w:rPr>
          <w:lang w:val="en-GB"/>
        </w:rPr>
        <w:t xml:space="preserve">, </w:t>
      </w:r>
      <w:proofErr w:type="spellStart"/>
      <w:r w:rsidR="009F7C6E" w:rsidRPr="0041015C">
        <w:rPr>
          <w:i/>
          <w:iCs/>
          <w:lang w:val="en-GB"/>
        </w:rPr>
        <w:t>a</w:t>
      </w:r>
      <w:r w:rsidR="009F7C6E" w:rsidRPr="0041015C">
        <w:rPr>
          <w:vertAlign w:val="subscript"/>
          <w:lang w:val="en-GB"/>
        </w:rPr>
        <w:t>1</w:t>
      </w:r>
      <w:proofErr w:type="spellEnd"/>
      <w:r w:rsidR="009F7C6E" w:rsidRPr="0041015C">
        <w:rPr>
          <w:lang w:val="en-GB"/>
        </w:rPr>
        <w:t xml:space="preserve"> = </w:t>
      </w:r>
      <w:r w:rsidR="0034762A" w:rsidRPr="0041015C">
        <w:rPr>
          <w:lang w:val="en-GB"/>
        </w:rPr>
        <w:t>1,97</w:t>
      </w:r>
      <w:r w:rsidR="009F7C6E" w:rsidRPr="0041015C">
        <w:rPr>
          <w:lang w:val="en-GB"/>
        </w:rPr>
        <w:t xml:space="preserve"> W/</w:t>
      </w:r>
      <w:proofErr w:type="spellStart"/>
      <w:r w:rsidR="009F7C6E" w:rsidRPr="0041015C">
        <w:rPr>
          <w:lang w:val="en-GB"/>
        </w:rPr>
        <w:t>m</w:t>
      </w:r>
      <w:r w:rsidR="009F7C6E" w:rsidRPr="0041015C">
        <w:rPr>
          <w:vertAlign w:val="superscript"/>
          <w:lang w:val="en-GB"/>
        </w:rPr>
        <w:t>2</w:t>
      </w:r>
      <w:r w:rsidR="009F7C6E" w:rsidRPr="0041015C">
        <w:rPr>
          <w:lang w:val="en-GB"/>
        </w:rPr>
        <w:t>K</w:t>
      </w:r>
      <w:proofErr w:type="spellEnd"/>
      <w:r w:rsidR="009F7C6E" w:rsidRPr="0041015C">
        <w:rPr>
          <w:lang w:val="en-GB"/>
        </w:rPr>
        <w:t xml:space="preserve"> and </w:t>
      </w:r>
      <w:proofErr w:type="spellStart"/>
      <w:r w:rsidR="009F7C6E" w:rsidRPr="0041015C">
        <w:rPr>
          <w:i/>
          <w:iCs/>
          <w:lang w:val="en-GB"/>
        </w:rPr>
        <w:t>a</w:t>
      </w:r>
      <w:r w:rsidR="009F7C6E" w:rsidRPr="0041015C">
        <w:rPr>
          <w:vertAlign w:val="subscript"/>
          <w:lang w:val="en-GB"/>
        </w:rPr>
        <w:t>2</w:t>
      </w:r>
      <w:proofErr w:type="spellEnd"/>
      <w:r w:rsidR="009F7C6E" w:rsidRPr="0041015C">
        <w:rPr>
          <w:lang w:val="en-GB"/>
        </w:rPr>
        <w:t xml:space="preserve"> = 0.01</w:t>
      </w:r>
      <w:r w:rsidR="0034762A" w:rsidRPr="0041015C">
        <w:rPr>
          <w:lang w:val="en-GB"/>
        </w:rPr>
        <w:t>5</w:t>
      </w:r>
      <w:r w:rsidR="009F7C6E" w:rsidRPr="0041015C">
        <w:rPr>
          <w:lang w:val="en-GB"/>
        </w:rPr>
        <w:t xml:space="preserve"> W/</w:t>
      </w:r>
      <w:proofErr w:type="spellStart"/>
      <w:r w:rsidR="009F7C6E" w:rsidRPr="0041015C">
        <w:rPr>
          <w:lang w:val="en-GB"/>
        </w:rPr>
        <w:t>m</w:t>
      </w:r>
      <w:r w:rsidR="009F7C6E" w:rsidRPr="0041015C">
        <w:rPr>
          <w:vertAlign w:val="superscript"/>
          <w:lang w:val="en-GB"/>
        </w:rPr>
        <w:t>2</w:t>
      </w:r>
      <w:r w:rsidR="009F7C6E" w:rsidRPr="0041015C">
        <w:rPr>
          <w:lang w:val="en-GB"/>
        </w:rPr>
        <w:t>K</w:t>
      </w:r>
      <w:r w:rsidR="009F7C6E" w:rsidRPr="0041015C">
        <w:rPr>
          <w:vertAlign w:val="superscript"/>
          <w:lang w:val="en-GB"/>
        </w:rPr>
        <w:t>2</w:t>
      </w:r>
      <w:proofErr w:type="spellEnd"/>
      <w:r w:rsidR="009F7C6E" w:rsidRPr="0041015C">
        <w:rPr>
          <w:lang w:val="en-GB"/>
        </w:rPr>
        <w:t xml:space="preserve"> (referred to gross area). The </w:t>
      </w:r>
      <w:r w:rsidR="00397F37" w:rsidRPr="0041015C">
        <w:rPr>
          <w:lang w:val="en-GB"/>
        </w:rPr>
        <w:t xml:space="preserve">total </w:t>
      </w:r>
      <w:r w:rsidR="009F7C6E" w:rsidRPr="0041015C">
        <w:rPr>
          <w:lang w:val="en-GB"/>
        </w:rPr>
        <w:t xml:space="preserve">flow rate </w:t>
      </w:r>
      <w:r w:rsidR="00397F37" w:rsidRPr="0041015C">
        <w:rPr>
          <w:lang w:val="en-GB"/>
        </w:rPr>
        <w:t xml:space="preserve">of antifreeze liquid in </w:t>
      </w:r>
      <w:r w:rsidR="009F7C6E" w:rsidRPr="0041015C">
        <w:rPr>
          <w:lang w:val="en-GB"/>
        </w:rPr>
        <w:t>the collector circuit is 50</w:t>
      </w:r>
      <w:r w:rsidR="00397F37" w:rsidRPr="0041015C">
        <w:rPr>
          <w:lang w:val="en-GB"/>
        </w:rPr>
        <w:t> </w:t>
      </w:r>
      <w:proofErr w:type="spellStart"/>
      <w:r w:rsidR="009F7C6E" w:rsidRPr="0041015C">
        <w:rPr>
          <w:lang w:val="en-GB"/>
        </w:rPr>
        <w:t>m</w:t>
      </w:r>
      <w:r w:rsidR="009F7C6E" w:rsidRPr="0041015C">
        <w:rPr>
          <w:vertAlign w:val="superscript"/>
          <w:lang w:val="en-GB"/>
        </w:rPr>
        <w:t>3</w:t>
      </w:r>
      <w:proofErr w:type="spellEnd"/>
      <w:r w:rsidR="009F7C6E" w:rsidRPr="0041015C">
        <w:rPr>
          <w:lang w:val="en-GB"/>
        </w:rPr>
        <w:t xml:space="preserve">/h. The </w:t>
      </w:r>
      <w:r w:rsidR="0029330B" w:rsidRPr="0041015C">
        <w:rPr>
          <w:lang w:val="en-GB"/>
        </w:rPr>
        <w:t xml:space="preserve">heat transfer capacity rate </w:t>
      </w:r>
      <w:r w:rsidR="009F7C6E" w:rsidRPr="0041015C">
        <w:rPr>
          <w:lang w:val="en-GB"/>
        </w:rPr>
        <w:t xml:space="preserve">of the </w:t>
      </w:r>
      <w:r w:rsidR="00EB4335" w:rsidRPr="0041015C">
        <w:rPr>
          <w:lang w:val="en-GB"/>
        </w:rPr>
        <w:t xml:space="preserve">heat </w:t>
      </w:r>
      <w:r w:rsidR="009F7C6E" w:rsidRPr="0041015C">
        <w:rPr>
          <w:lang w:val="en-GB"/>
        </w:rPr>
        <w:t xml:space="preserve">exchanger </w:t>
      </w:r>
      <w:r w:rsidR="009F7C6E" w:rsidRPr="0041015C">
        <w:rPr>
          <w:i/>
          <w:iCs/>
          <w:lang w:val="en-GB"/>
        </w:rPr>
        <w:t>UA</w:t>
      </w:r>
      <w:r w:rsidR="009F7C6E" w:rsidRPr="0041015C">
        <w:rPr>
          <w:lang w:val="en-GB"/>
        </w:rPr>
        <w:t xml:space="preserve"> = 150 kW/K </w:t>
      </w:r>
      <w:r w:rsidR="00EB4335" w:rsidRPr="0041015C">
        <w:rPr>
          <w:lang w:val="en-GB"/>
        </w:rPr>
        <w:t xml:space="preserve">has been designed </w:t>
      </w:r>
      <w:r w:rsidR="009F7C6E" w:rsidRPr="0041015C">
        <w:rPr>
          <w:lang w:val="en-GB"/>
        </w:rPr>
        <w:t xml:space="preserve">with </w:t>
      </w:r>
      <w:r w:rsidR="0029330B" w:rsidRPr="0041015C">
        <w:rPr>
          <w:lang w:val="en-GB"/>
        </w:rPr>
        <w:t xml:space="preserve">a </w:t>
      </w:r>
      <w:r w:rsidR="0034762A" w:rsidRPr="0041015C">
        <w:rPr>
          <w:lang w:val="en-GB"/>
        </w:rPr>
        <w:t xml:space="preserve">heat </w:t>
      </w:r>
      <w:r w:rsidR="009F7C6E" w:rsidRPr="0041015C">
        <w:rPr>
          <w:lang w:val="en-GB"/>
        </w:rPr>
        <w:t>power of approximately 600 kW at temperature of 70</w:t>
      </w:r>
      <w:r w:rsidR="00EB4335" w:rsidRPr="0041015C">
        <w:rPr>
          <w:lang w:val="en-GB"/>
        </w:rPr>
        <w:t> </w:t>
      </w:r>
      <w:r w:rsidR="009F7C6E" w:rsidRPr="0041015C">
        <w:rPr>
          <w:lang w:val="en-GB"/>
        </w:rPr>
        <w:t>°C (inlet from the collectors) and 30</w:t>
      </w:r>
      <w:r w:rsidR="00EB4335" w:rsidRPr="0041015C">
        <w:rPr>
          <w:lang w:val="en-GB"/>
        </w:rPr>
        <w:t> </w:t>
      </w:r>
      <w:r w:rsidR="009F7C6E" w:rsidRPr="0041015C">
        <w:rPr>
          <w:lang w:val="en-GB"/>
        </w:rPr>
        <w:t xml:space="preserve">°C (inlet from the </w:t>
      </w:r>
      <w:r w:rsidR="00EB4335" w:rsidRPr="0041015C">
        <w:rPr>
          <w:lang w:val="en-GB"/>
        </w:rPr>
        <w:t xml:space="preserve">load </w:t>
      </w:r>
      <w:r w:rsidR="009F7C6E" w:rsidRPr="0041015C">
        <w:rPr>
          <w:lang w:val="en-GB"/>
        </w:rPr>
        <w:t xml:space="preserve">circuit). The </w:t>
      </w:r>
      <w:r w:rsidR="00EB4335" w:rsidRPr="0041015C">
        <w:rPr>
          <w:lang w:val="en-GB"/>
        </w:rPr>
        <w:t xml:space="preserve">load </w:t>
      </w:r>
      <w:r w:rsidR="009F7C6E" w:rsidRPr="0041015C">
        <w:rPr>
          <w:lang w:val="en-GB"/>
        </w:rPr>
        <w:t xml:space="preserve">circuit </w:t>
      </w:r>
      <w:r w:rsidR="00EB4335" w:rsidRPr="0041015C">
        <w:rPr>
          <w:lang w:val="en-GB"/>
        </w:rPr>
        <w:t xml:space="preserve">is operated with water, and it </w:t>
      </w:r>
      <w:r w:rsidR="009F7C6E" w:rsidRPr="0041015C">
        <w:rPr>
          <w:lang w:val="en-GB"/>
        </w:rPr>
        <w:t xml:space="preserve">is connected to </w:t>
      </w:r>
      <w:r w:rsidR="00EB4335" w:rsidRPr="0041015C">
        <w:rPr>
          <w:lang w:val="en-GB"/>
        </w:rPr>
        <w:t xml:space="preserve">the seasonal heat storage formed by </w:t>
      </w:r>
      <w:r w:rsidR="009F7C6E" w:rsidRPr="0041015C">
        <w:rPr>
          <w:lang w:val="en-GB"/>
        </w:rPr>
        <w:t xml:space="preserve">a field of ground boreholes. </w:t>
      </w:r>
    </w:p>
    <w:p w14:paraId="4FDDA4E2" w14:textId="032025E2" w:rsidR="00761C1D" w:rsidRPr="0041015C" w:rsidRDefault="00761C1D" w:rsidP="00761C1D">
      <w:pPr>
        <w:pStyle w:val="SWCText"/>
        <w:rPr>
          <w:lang w:val="en-GB"/>
        </w:rPr>
      </w:pPr>
      <w:r w:rsidRPr="0041015C">
        <w:rPr>
          <w:lang w:val="en-GB"/>
        </w:rPr>
        <w:t xml:space="preserve">The second heat source is a combination of a photovoltaic system </w:t>
      </w:r>
      <w:r w:rsidR="00EB4335" w:rsidRPr="0041015C">
        <w:rPr>
          <w:lang w:val="en-GB"/>
        </w:rPr>
        <w:t xml:space="preserve">and high-temperature air source heat pump (PV-HP system). The production of usable heat by </w:t>
      </w:r>
      <w:r w:rsidR="0029330B" w:rsidRPr="0041015C">
        <w:rPr>
          <w:lang w:val="en-GB"/>
        </w:rPr>
        <w:t xml:space="preserve">the </w:t>
      </w:r>
      <w:r w:rsidR="00EB4335" w:rsidRPr="0041015C">
        <w:rPr>
          <w:lang w:val="en-GB"/>
        </w:rPr>
        <w:t xml:space="preserve">heat pump from the ambient air uses only renewable </w:t>
      </w:r>
      <w:r w:rsidR="001058F7">
        <w:rPr>
          <w:lang w:val="en-GB"/>
        </w:rPr>
        <w:t xml:space="preserve">electricity </w:t>
      </w:r>
      <w:r w:rsidR="00EB4335" w:rsidRPr="0041015C">
        <w:rPr>
          <w:lang w:val="en-GB"/>
        </w:rPr>
        <w:t xml:space="preserve">by adjusting the heat pump power input according to the PV system power output.  </w:t>
      </w:r>
      <w:r w:rsidRPr="0041015C">
        <w:rPr>
          <w:lang w:val="en-GB"/>
        </w:rPr>
        <w:t>PV module</w:t>
      </w:r>
      <w:r w:rsidR="00EB4335" w:rsidRPr="0041015C">
        <w:rPr>
          <w:lang w:val="en-GB"/>
        </w:rPr>
        <w:t xml:space="preserve">s with a gross </w:t>
      </w:r>
      <w:r w:rsidRPr="0041015C">
        <w:rPr>
          <w:lang w:val="en-GB"/>
        </w:rPr>
        <w:t>area of 1000</w:t>
      </w:r>
      <w:r w:rsidR="002A6DFC" w:rsidRPr="0041015C">
        <w:rPr>
          <w:lang w:val="en-GB"/>
        </w:rPr>
        <w:t> </w:t>
      </w:r>
      <w:proofErr w:type="spellStart"/>
      <w:r w:rsidRPr="0041015C">
        <w:rPr>
          <w:lang w:val="en-GB"/>
        </w:rPr>
        <w:t>m</w:t>
      </w:r>
      <w:r w:rsidRPr="0041015C">
        <w:rPr>
          <w:vertAlign w:val="superscript"/>
          <w:lang w:val="en-GB"/>
        </w:rPr>
        <w:t>2</w:t>
      </w:r>
      <w:proofErr w:type="spellEnd"/>
      <w:r w:rsidRPr="0041015C">
        <w:rPr>
          <w:lang w:val="en-GB"/>
        </w:rPr>
        <w:t xml:space="preserve"> </w:t>
      </w:r>
      <w:r w:rsidR="00EB4335" w:rsidRPr="0041015C">
        <w:rPr>
          <w:lang w:val="en-GB"/>
        </w:rPr>
        <w:t xml:space="preserve">and </w:t>
      </w:r>
      <w:r w:rsidR="002A6DFC" w:rsidRPr="0041015C">
        <w:rPr>
          <w:lang w:val="en-GB"/>
        </w:rPr>
        <w:t xml:space="preserve">reference module efficiency 22 % </w:t>
      </w:r>
      <w:r w:rsidRPr="0041015C">
        <w:rPr>
          <w:lang w:val="en-GB"/>
        </w:rPr>
        <w:t>(</w:t>
      </w:r>
      <w:r w:rsidR="002A6DFC" w:rsidRPr="0041015C">
        <w:rPr>
          <w:lang w:val="en-GB"/>
        </w:rPr>
        <w:t xml:space="preserve">peak power </w:t>
      </w:r>
      <w:r w:rsidRPr="0041015C">
        <w:rPr>
          <w:lang w:val="en-GB"/>
        </w:rPr>
        <w:t>220</w:t>
      </w:r>
      <w:r w:rsidR="002A6DFC" w:rsidRPr="0041015C">
        <w:rPr>
          <w:lang w:val="en-GB"/>
        </w:rPr>
        <w:t> </w:t>
      </w:r>
      <w:proofErr w:type="spellStart"/>
      <w:r w:rsidRPr="0041015C">
        <w:rPr>
          <w:lang w:val="en-GB"/>
        </w:rPr>
        <w:t>kW</w:t>
      </w:r>
      <w:r w:rsidRPr="0041015C">
        <w:rPr>
          <w:vertAlign w:val="subscript"/>
          <w:lang w:val="en-GB"/>
        </w:rPr>
        <w:t>p</w:t>
      </w:r>
      <w:proofErr w:type="spellEnd"/>
      <w:r w:rsidRPr="0041015C">
        <w:rPr>
          <w:lang w:val="en-GB"/>
        </w:rPr>
        <w:t>)</w:t>
      </w:r>
      <w:r w:rsidR="00EB4335" w:rsidRPr="0041015C">
        <w:rPr>
          <w:lang w:val="en-GB"/>
        </w:rPr>
        <w:t xml:space="preserve"> are considered with a south orientation and slope 30°.</w:t>
      </w:r>
      <w:r w:rsidRPr="0041015C">
        <w:rPr>
          <w:lang w:val="en-GB"/>
        </w:rPr>
        <w:t xml:space="preserve"> The air-water heat pump </w:t>
      </w:r>
      <w:r w:rsidR="0029330B" w:rsidRPr="0041015C">
        <w:rPr>
          <w:lang w:val="en-GB"/>
        </w:rPr>
        <w:t xml:space="preserve">is </w:t>
      </w:r>
      <w:r w:rsidRPr="0041015C">
        <w:rPr>
          <w:lang w:val="en-GB"/>
        </w:rPr>
        <w:t xml:space="preserve">considered as a cascade of two units with a total heat output of </w:t>
      </w:r>
      <w:r w:rsidR="00502798" w:rsidRPr="0041015C">
        <w:rPr>
          <w:lang w:val="en-GB"/>
        </w:rPr>
        <w:t>48 </w:t>
      </w:r>
      <w:r w:rsidRPr="0041015C">
        <w:rPr>
          <w:lang w:val="en-GB"/>
        </w:rPr>
        <w:t xml:space="preserve">kW at </w:t>
      </w:r>
      <w:proofErr w:type="spellStart"/>
      <w:r w:rsidRPr="0041015C">
        <w:rPr>
          <w:lang w:val="en-GB"/>
        </w:rPr>
        <w:t>A7</w:t>
      </w:r>
      <w:proofErr w:type="spellEnd"/>
      <w:r w:rsidRPr="0041015C">
        <w:rPr>
          <w:lang w:val="en-GB"/>
        </w:rPr>
        <w:t>/</w:t>
      </w:r>
      <w:proofErr w:type="spellStart"/>
      <w:r w:rsidRPr="0041015C">
        <w:rPr>
          <w:lang w:val="en-GB"/>
        </w:rPr>
        <w:t>W30</w:t>
      </w:r>
      <w:proofErr w:type="spellEnd"/>
      <w:r w:rsidRPr="0041015C">
        <w:rPr>
          <w:lang w:val="en-GB"/>
        </w:rPr>
        <w:t xml:space="preserve"> at minimum speed (one unit</w:t>
      </w:r>
      <w:r w:rsidR="00502798" w:rsidRPr="0041015C">
        <w:rPr>
          <w:lang w:val="en-GB"/>
        </w:rPr>
        <w:t xml:space="preserve">, </w:t>
      </w:r>
      <w:r w:rsidR="00502798" w:rsidRPr="0041015C">
        <w:rPr>
          <w:i/>
          <w:iCs/>
          <w:lang w:val="en-GB"/>
        </w:rPr>
        <w:t>COP</w:t>
      </w:r>
      <w:r w:rsidR="00502798" w:rsidRPr="0041015C">
        <w:rPr>
          <w:lang w:val="en-GB"/>
        </w:rPr>
        <w:t xml:space="preserve"> = 5,05</w:t>
      </w:r>
      <w:r w:rsidRPr="0041015C">
        <w:rPr>
          <w:lang w:val="en-GB"/>
        </w:rPr>
        <w:t>) and a heat output of 6</w:t>
      </w:r>
      <w:r w:rsidR="00502798" w:rsidRPr="0041015C">
        <w:rPr>
          <w:lang w:val="en-GB"/>
        </w:rPr>
        <w:t>2</w:t>
      </w:r>
      <w:r w:rsidR="00DD0FC5" w:rsidRPr="0041015C">
        <w:rPr>
          <w:lang w:val="en-GB"/>
        </w:rPr>
        <w:t>0</w:t>
      </w:r>
      <w:r w:rsidRPr="0041015C">
        <w:rPr>
          <w:lang w:val="en-GB"/>
        </w:rPr>
        <w:t xml:space="preserve"> kW at </w:t>
      </w:r>
      <w:proofErr w:type="spellStart"/>
      <w:r w:rsidRPr="0041015C">
        <w:rPr>
          <w:lang w:val="en-GB"/>
        </w:rPr>
        <w:t>A20</w:t>
      </w:r>
      <w:proofErr w:type="spellEnd"/>
      <w:r w:rsidRPr="0041015C">
        <w:rPr>
          <w:lang w:val="en-GB"/>
        </w:rPr>
        <w:t>/</w:t>
      </w:r>
      <w:proofErr w:type="spellStart"/>
      <w:r w:rsidRPr="0041015C">
        <w:rPr>
          <w:lang w:val="en-GB"/>
        </w:rPr>
        <w:t>W</w:t>
      </w:r>
      <w:r w:rsidR="00502798" w:rsidRPr="0041015C">
        <w:rPr>
          <w:lang w:val="en-GB"/>
        </w:rPr>
        <w:t>6</w:t>
      </w:r>
      <w:r w:rsidRPr="0041015C">
        <w:rPr>
          <w:lang w:val="en-GB"/>
        </w:rPr>
        <w:t>0</w:t>
      </w:r>
      <w:proofErr w:type="spellEnd"/>
      <w:r w:rsidRPr="0041015C">
        <w:rPr>
          <w:lang w:val="en-GB"/>
        </w:rPr>
        <w:t xml:space="preserve"> at maximum compressor</w:t>
      </w:r>
      <w:r w:rsidR="001058F7">
        <w:rPr>
          <w:lang w:val="en-GB"/>
        </w:rPr>
        <w:t>s</w:t>
      </w:r>
      <w:r w:rsidRPr="0041015C">
        <w:rPr>
          <w:lang w:val="en-GB"/>
        </w:rPr>
        <w:t xml:space="preserve"> speed (both units</w:t>
      </w:r>
      <w:r w:rsidR="00502798" w:rsidRPr="0041015C">
        <w:rPr>
          <w:lang w:val="en-GB"/>
        </w:rPr>
        <w:t xml:space="preserve">, </w:t>
      </w:r>
      <w:r w:rsidR="00502798" w:rsidRPr="0041015C">
        <w:rPr>
          <w:i/>
          <w:iCs/>
          <w:lang w:val="en-GB"/>
        </w:rPr>
        <w:t>COP</w:t>
      </w:r>
      <w:r w:rsidR="00502798" w:rsidRPr="0041015C">
        <w:rPr>
          <w:lang w:val="en-GB"/>
        </w:rPr>
        <w:t xml:space="preserve"> = 2,76</w:t>
      </w:r>
      <w:r w:rsidRPr="0041015C">
        <w:rPr>
          <w:lang w:val="en-GB"/>
        </w:rPr>
        <w:t xml:space="preserve">). Each unit has continuous power input control from </w:t>
      </w:r>
      <w:r w:rsidR="00502798" w:rsidRPr="0041015C">
        <w:rPr>
          <w:lang w:val="en-GB"/>
        </w:rPr>
        <w:t>2</w:t>
      </w:r>
      <w:r w:rsidRPr="0041015C">
        <w:rPr>
          <w:lang w:val="en-GB"/>
        </w:rPr>
        <w:t>0</w:t>
      </w:r>
      <w:r w:rsidR="00502798" w:rsidRPr="0041015C">
        <w:rPr>
          <w:lang w:val="en-GB"/>
        </w:rPr>
        <w:t> </w:t>
      </w:r>
      <w:r w:rsidRPr="0041015C">
        <w:rPr>
          <w:lang w:val="en-GB"/>
        </w:rPr>
        <w:t>Hz to 120</w:t>
      </w:r>
      <w:r w:rsidR="00502798" w:rsidRPr="0041015C">
        <w:rPr>
          <w:lang w:val="en-GB"/>
        </w:rPr>
        <w:t> </w:t>
      </w:r>
      <w:r w:rsidRPr="0041015C">
        <w:rPr>
          <w:lang w:val="en-GB"/>
        </w:rPr>
        <w:t>Hz</w:t>
      </w:r>
      <w:r w:rsidR="00502798" w:rsidRPr="0041015C">
        <w:rPr>
          <w:lang w:val="en-GB"/>
        </w:rPr>
        <w:t xml:space="preserve"> for compressors</w:t>
      </w:r>
      <w:r w:rsidRPr="0041015C">
        <w:rPr>
          <w:lang w:val="en-GB"/>
        </w:rPr>
        <w:t>, resulting in the range of power control from 15 % to 100 %. Thus, the heat pump</w:t>
      </w:r>
      <w:r w:rsidR="001058F7">
        <w:rPr>
          <w:lang w:val="en-GB"/>
        </w:rPr>
        <w:t>s</w:t>
      </w:r>
      <w:r w:rsidRPr="0041015C">
        <w:rPr>
          <w:lang w:val="en-GB"/>
        </w:rPr>
        <w:t xml:space="preserve"> do not consume any </w:t>
      </w:r>
      <w:r w:rsidR="0029330B" w:rsidRPr="0041015C">
        <w:rPr>
          <w:lang w:val="en-GB"/>
        </w:rPr>
        <w:t xml:space="preserve">electricity </w:t>
      </w:r>
      <w:r w:rsidRPr="0041015C">
        <w:rPr>
          <w:lang w:val="en-GB"/>
        </w:rPr>
        <w:t xml:space="preserve">from the public grid during </w:t>
      </w:r>
      <w:r w:rsidR="001058F7">
        <w:rPr>
          <w:lang w:val="en-GB"/>
        </w:rPr>
        <w:t>their</w:t>
      </w:r>
      <w:r w:rsidRPr="0041015C">
        <w:rPr>
          <w:lang w:val="en-GB"/>
        </w:rPr>
        <w:t xml:space="preserve"> operation and use only renewable </w:t>
      </w:r>
      <w:r w:rsidR="0029330B" w:rsidRPr="0041015C">
        <w:rPr>
          <w:lang w:val="en-GB"/>
        </w:rPr>
        <w:t xml:space="preserve">(PV) </w:t>
      </w:r>
      <w:r w:rsidRPr="0041015C">
        <w:rPr>
          <w:lang w:val="en-GB"/>
        </w:rPr>
        <w:t xml:space="preserve">electricity to produce heat. </w:t>
      </w:r>
      <w:r w:rsidR="002A6DFC" w:rsidRPr="0041015C">
        <w:rPr>
          <w:lang w:val="en-GB"/>
        </w:rPr>
        <w:t>The considered flowrate between condenser</w:t>
      </w:r>
      <w:r w:rsidR="001058F7">
        <w:rPr>
          <w:lang w:val="en-GB"/>
        </w:rPr>
        <w:t>s</w:t>
      </w:r>
      <w:r w:rsidR="002A6DFC" w:rsidRPr="0041015C">
        <w:rPr>
          <w:lang w:val="en-GB"/>
        </w:rPr>
        <w:t xml:space="preserve"> and borehole storage is 50 </w:t>
      </w:r>
      <w:proofErr w:type="spellStart"/>
      <w:r w:rsidR="002A6DFC" w:rsidRPr="0041015C">
        <w:rPr>
          <w:lang w:val="en-GB"/>
        </w:rPr>
        <w:t>m</w:t>
      </w:r>
      <w:r w:rsidR="002A6DFC" w:rsidRPr="0041015C">
        <w:rPr>
          <w:vertAlign w:val="superscript"/>
          <w:lang w:val="en-GB"/>
        </w:rPr>
        <w:t>3</w:t>
      </w:r>
      <w:proofErr w:type="spellEnd"/>
      <w:r w:rsidR="002A6DFC" w:rsidRPr="0041015C">
        <w:rPr>
          <w:lang w:val="en-GB"/>
        </w:rPr>
        <w:t>/h (</w:t>
      </w:r>
      <w:proofErr w:type="gramStart"/>
      <w:r w:rsidR="002A6DFC" w:rsidRPr="0041015C">
        <w:rPr>
          <w:lang w:val="en-GB"/>
        </w:rPr>
        <w:t>similar to</w:t>
      </w:r>
      <w:proofErr w:type="gramEnd"/>
      <w:r w:rsidR="002A6DFC" w:rsidRPr="0041015C">
        <w:rPr>
          <w:lang w:val="en-GB"/>
        </w:rPr>
        <w:t xml:space="preserve"> solar thermal system).</w:t>
      </w:r>
    </w:p>
    <w:p w14:paraId="7803D16D" w14:textId="6AB00E8B" w:rsidR="00761C1D" w:rsidRPr="0041015C" w:rsidRDefault="00761C1D" w:rsidP="00E91DD7">
      <w:pPr>
        <w:pStyle w:val="SWCText"/>
        <w:rPr>
          <w:lang w:val="en-GB"/>
        </w:rPr>
      </w:pPr>
      <w:r w:rsidRPr="0041015C">
        <w:rPr>
          <w:lang w:val="en-GB"/>
        </w:rPr>
        <w:t xml:space="preserve">Both systems (SOL, PV-HP) supply the heat from spring to autumn (from April 30 to October 1) to a common </w:t>
      </w:r>
      <w:r w:rsidRPr="0041015C">
        <w:rPr>
          <w:lang w:val="en-GB"/>
        </w:rPr>
        <w:lastRenderedPageBreak/>
        <w:t xml:space="preserve">seasonal heat storage </w:t>
      </w:r>
      <w:r w:rsidR="005D5210" w:rsidRPr="0041015C">
        <w:rPr>
          <w:lang w:val="en-GB"/>
        </w:rPr>
        <w:t xml:space="preserve">- </w:t>
      </w:r>
      <w:r w:rsidRPr="0041015C">
        <w:rPr>
          <w:lang w:val="en-GB"/>
        </w:rPr>
        <w:t>the field of ground borehole</w:t>
      </w:r>
      <w:r w:rsidR="005C5CDB" w:rsidRPr="0041015C">
        <w:rPr>
          <w:lang w:val="en-GB"/>
        </w:rPr>
        <w:t xml:space="preserve"> heat exchangers</w:t>
      </w:r>
      <w:r w:rsidR="001A4D57" w:rsidRPr="0041015C">
        <w:rPr>
          <w:lang w:val="en-GB"/>
        </w:rPr>
        <w:t>.</w:t>
      </w:r>
      <w:r w:rsidR="001D4C2E" w:rsidRPr="0041015C">
        <w:rPr>
          <w:lang w:val="en-GB"/>
        </w:rPr>
        <w:t xml:space="preserve"> </w:t>
      </w:r>
      <w:r w:rsidRPr="0041015C">
        <w:rPr>
          <w:lang w:val="en-GB"/>
        </w:rPr>
        <w:t xml:space="preserve">In the winter period, heat </w:t>
      </w:r>
      <w:r w:rsidR="005D5210" w:rsidRPr="0041015C">
        <w:rPr>
          <w:lang w:val="en-GB"/>
        </w:rPr>
        <w:t xml:space="preserve">extraction </w:t>
      </w:r>
      <w:r w:rsidRPr="0041015C">
        <w:rPr>
          <w:lang w:val="en-GB"/>
        </w:rPr>
        <w:t>from the borehole field is considered directly to the low-temperature network with a temperature level of 35/25</w:t>
      </w:r>
      <w:r w:rsidR="002A6DFC" w:rsidRPr="0041015C">
        <w:rPr>
          <w:lang w:val="en-GB"/>
        </w:rPr>
        <w:t> </w:t>
      </w:r>
      <w:r w:rsidRPr="0041015C">
        <w:rPr>
          <w:lang w:val="en-GB"/>
        </w:rPr>
        <w:t>°C. Fig.</w:t>
      </w:r>
      <w:r w:rsidR="001058F7">
        <w:rPr>
          <w:lang w:val="en-GB"/>
        </w:rPr>
        <w:t> </w:t>
      </w:r>
      <w:r w:rsidR="00280069" w:rsidRPr="0041015C">
        <w:rPr>
          <w:lang w:val="en-GB"/>
        </w:rPr>
        <w:t>2</w:t>
      </w:r>
      <w:r w:rsidRPr="0041015C">
        <w:rPr>
          <w:lang w:val="en-GB"/>
        </w:rPr>
        <w:t xml:space="preserve"> shows the simplified scheme of energy flows.</w:t>
      </w:r>
      <w:r w:rsidR="001D4C2E" w:rsidRPr="0041015C">
        <w:rPr>
          <w:lang w:val="en-GB"/>
        </w:rPr>
        <w:t xml:space="preserve"> </w:t>
      </w:r>
      <w:r w:rsidR="001A4D57" w:rsidRPr="0041015C">
        <w:rPr>
          <w:lang w:val="en-GB"/>
        </w:rPr>
        <w:t xml:space="preserve">The seasonal storage is hydraulically </w:t>
      </w:r>
      <w:r w:rsidR="00097F59" w:rsidRPr="0041015C">
        <w:rPr>
          <w:lang w:val="en-GB"/>
        </w:rPr>
        <w:t xml:space="preserve">separated from source and load circuits by </w:t>
      </w:r>
      <w:r w:rsidR="001A4D57" w:rsidRPr="0041015C">
        <w:rPr>
          <w:lang w:val="en-GB"/>
        </w:rPr>
        <w:t xml:space="preserve">small storage volume to provide a defined flow rate in the borehole field independent of the </w:t>
      </w:r>
      <w:r w:rsidR="00097F59" w:rsidRPr="0041015C">
        <w:rPr>
          <w:lang w:val="en-GB"/>
        </w:rPr>
        <w:t xml:space="preserve">flowrates in the </w:t>
      </w:r>
      <w:r w:rsidR="001A4D57" w:rsidRPr="0041015C">
        <w:rPr>
          <w:lang w:val="en-GB"/>
        </w:rPr>
        <w:t>heat source and heat load circuits.</w:t>
      </w:r>
    </w:p>
    <w:p w14:paraId="70F3D38D" w14:textId="162D1916" w:rsidR="000C4B42" w:rsidRPr="0041015C" w:rsidRDefault="000C4B42" w:rsidP="000C4B42">
      <w:pPr>
        <w:pStyle w:val="SWCText"/>
        <w:rPr>
          <w:lang w:val="en-GB"/>
        </w:rPr>
      </w:pPr>
      <w:proofErr w:type="gramStart"/>
      <w:r w:rsidRPr="0041015C">
        <w:rPr>
          <w:lang w:val="en-GB"/>
        </w:rPr>
        <w:t>In order to</w:t>
      </w:r>
      <w:proofErr w:type="gramEnd"/>
      <w:r w:rsidRPr="0041015C">
        <w:rPr>
          <w:lang w:val="en-GB"/>
        </w:rPr>
        <w:t xml:space="preserve"> design a given renewable heat system with a seasonal storage properly with high annual renewable heat supply to low-temperature network and with high utilization of seasonal storage capacity </w:t>
      </w:r>
      <w:r w:rsidR="001058F7">
        <w:rPr>
          <w:lang w:val="en-GB"/>
        </w:rPr>
        <w:t xml:space="preserve">a </w:t>
      </w:r>
      <w:r w:rsidRPr="0041015C">
        <w:rPr>
          <w:lang w:val="en-GB"/>
        </w:rPr>
        <w:t>simulation analysis has been performed. The analysis has been oriented especially to borehole field</w:t>
      </w:r>
      <w:r w:rsidR="005D5210" w:rsidRPr="0041015C">
        <w:rPr>
          <w:lang w:val="en-GB"/>
        </w:rPr>
        <w:t xml:space="preserve"> design</w:t>
      </w:r>
      <w:r w:rsidRPr="0041015C">
        <w:rPr>
          <w:lang w:val="en-GB"/>
        </w:rPr>
        <w:t xml:space="preserve">. There were examined various variants of the ground borehole configuration: number </w:t>
      </w:r>
      <w:r w:rsidR="001058F7" w:rsidRPr="001058F7">
        <w:rPr>
          <w:i/>
          <w:iCs/>
          <w:lang w:val="en-GB"/>
        </w:rPr>
        <w:t>N</w:t>
      </w:r>
      <w:r w:rsidR="001058F7">
        <w:rPr>
          <w:lang w:val="en-GB"/>
        </w:rPr>
        <w:t xml:space="preserve"> </w:t>
      </w:r>
      <w:r w:rsidRPr="0041015C">
        <w:rPr>
          <w:lang w:val="en-GB"/>
        </w:rPr>
        <w:t xml:space="preserve">of boreholes (from 20 to 100 boreholes), length </w:t>
      </w:r>
      <w:r w:rsidR="001058F7" w:rsidRPr="001058F7">
        <w:rPr>
          <w:i/>
          <w:iCs/>
          <w:lang w:val="en-GB"/>
        </w:rPr>
        <w:t>L</w:t>
      </w:r>
      <w:r w:rsidR="001058F7">
        <w:rPr>
          <w:lang w:val="en-GB"/>
        </w:rPr>
        <w:t xml:space="preserve"> </w:t>
      </w:r>
      <w:r w:rsidRPr="0041015C">
        <w:rPr>
          <w:lang w:val="en-GB"/>
        </w:rPr>
        <w:t>of boreholes (from 50 to 100</w:t>
      </w:r>
      <w:r w:rsidR="001058F7">
        <w:rPr>
          <w:lang w:val="en-GB"/>
        </w:rPr>
        <w:t> </w:t>
      </w:r>
      <w:r w:rsidRPr="0041015C">
        <w:rPr>
          <w:lang w:val="en-GB"/>
        </w:rPr>
        <w:t xml:space="preserve">m) and spacing </w:t>
      </w:r>
      <w:r w:rsidR="001058F7" w:rsidRPr="001058F7">
        <w:rPr>
          <w:i/>
          <w:iCs/>
          <w:lang w:val="en-GB"/>
        </w:rPr>
        <w:t>S</w:t>
      </w:r>
      <w:r w:rsidR="001058F7">
        <w:rPr>
          <w:lang w:val="en-GB"/>
        </w:rPr>
        <w:t xml:space="preserve"> </w:t>
      </w:r>
      <w:r w:rsidRPr="0041015C">
        <w:rPr>
          <w:lang w:val="en-GB"/>
        </w:rPr>
        <w:t>of boreholes (3 to 8</w:t>
      </w:r>
      <w:r w:rsidR="001058F7">
        <w:rPr>
          <w:lang w:val="en-GB"/>
        </w:rPr>
        <w:t> </w:t>
      </w:r>
      <w:r w:rsidRPr="0041015C">
        <w:rPr>
          <w:lang w:val="en-GB"/>
        </w:rPr>
        <w:t xml:space="preserve">m) in the field for a given setup of renewable heat source in order to maximize </w:t>
      </w:r>
      <w:r w:rsidR="005D5210" w:rsidRPr="0041015C">
        <w:rPr>
          <w:lang w:val="en-GB"/>
        </w:rPr>
        <w:t xml:space="preserve">the </w:t>
      </w:r>
      <w:r w:rsidRPr="0041015C">
        <w:rPr>
          <w:lang w:val="en-GB"/>
        </w:rPr>
        <w:t xml:space="preserve">usable heat recovered from the storage. The simulation of individual variants of the borehole field was carried out in </w:t>
      </w:r>
      <w:proofErr w:type="spellStart"/>
      <w:r w:rsidRPr="0041015C">
        <w:rPr>
          <w:lang w:val="en-GB"/>
        </w:rPr>
        <w:t>TRNSYS</w:t>
      </w:r>
      <w:proofErr w:type="spellEnd"/>
      <w:r w:rsidRPr="0041015C">
        <w:rPr>
          <w:lang w:val="en-GB"/>
        </w:rPr>
        <w:t xml:space="preserve"> 18 software. Due to the nature of the investigated system with seasonal storage, a period of 10 years was simulated to reach the stabilized conditions within the seasonal storage. The results further presented are taken from the 10th year of the simulation, when steady-state operation of the seasonal storage is assumed.</w:t>
      </w:r>
    </w:p>
    <w:p w14:paraId="3FEB414F" w14:textId="264AA5C7" w:rsidR="0098189D" w:rsidRPr="0041015C" w:rsidRDefault="00742911" w:rsidP="00761C1D">
      <w:pPr>
        <w:pStyle w:val="SWCText"/>
        <w:jc w:val="center"/>
        <w:rPr>
          <w:lang w:val="en-GB"/>
        </w:rPr>
      </w:pPr>
      <w:r>
        <w:rPr>
          <w:noProof/>
        </w:rPr>
        <w:drawing>
          <wp:inline distT="0" distB="0" distL="0" distR="0" wp14:anchorId="18C695A4" wp14:editId="78F66700">
            <wp:extent cx="5567045" cy="2982595"/>
            <wp:effectExtent l="0" t="0" r="0" b="8255"/>
            <wp:docPr id="21122816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81614" name=""/>
                    <pic:cNvPicPr/>
                  </pic:nvPicPr>
                  <pic:blipFill>
                    <a:blip r:embed="rId9"/>
                    <a:stretch>
                      <a:fillRect/>
                    </a:stretch>
                  </pic:blipFill>
                  <pic:spPr>
                    <a:xfrm>
                      <a:off x="0" y="0"/>
                      <a:ext cx="5567045" cy="2982595"/>
                    </a:xfrm>
                    <a:prstGeom prst="rect">
                      <a:avLst/>
                    </a:prstGeom>
                  </pic:spPr>
                </pic:pic>
              </a:graphicData>
            </a:graphic>
          </wp:inline>
        </w:drawing>
      </w:r>
    </w:p>
    <w:p w14:paraId="45862A26" w14:textId="0B24FBF1" w:rsidR="00761C1D" w:rsidRPr="0041015C" w:rsidRDefault="00761C1D" w:rsidP="00761C1D">
      <w:pPr>
        <w:pStyle w:val="SWCTableFigureCaption"/>
        <w:rPr>
          <w:lang w:val="en-GB"/>
        </w:rPr>
      </w:pPr>
      <w:r w:rsidRPr="0041015C">
        <w:rPr>
          <w:lang w:val="en-GB"/>
        </w:rPr>
        <w:t xml:space="preserve">Fig. </w:t>
      </w:r>
      <w:r w:rsidR="00280069" w:rsidRPr="0041015C">
        <w:rPr>
          <w:lang w:val="en-GB"/>
        </w:rPr>
        <w:t>2</w:t>
      </w:r>
      <w:r w:rsidRPr="0041015C">
        <w:rPr>
          <w:lang w:val="en-GB"/>
        </w:rPr>
        <w:t>: Scheme of analy</w:t>
      </w:r>
      <w:r w:rsidR="0010176A" w:rsidRPr="0041015C">
        <w:rPr>
          <w:lang w:val="en-GB"/>
        </w:rPr>
        <w:t>s</w:t>
      </w:r>
      <w:r w:rsidRPr="0041015C">
        <w:rPr>
          <w:lang w:val="en-GB"/>
        </w:rPr>
        <w:t>ed renewable heat system</w:t>
      </w:r>
    </w:p>
    <w:p w14:paraId="2DD88F92" w14:textId="6076E122" w:rsidR="007C183E" w:rsidRPr="0041015C" w:rsidRDefault="007C183E" w:rsidP="007C183E">
      <w:pPr>
        <w:pStyle w:val="SWCText"/>
        <w:rPr>
          <w:lang w:val="en-GB"/>
        </w:rPr>
      </w:pPr>
      <w:r w:rsidRPr="0041015C">
        <w:rPr>
          <w:lang w:val="en-GB"/>
        </w:rPr>
        <w:t xml:space="preserve">The modelling of the borehole field was performed using the type </w:t>
      </w:r>
      <w:proofErr w:type="spellStart"/>
      <w:r w:rsidRPr="0041015C">
        <w:rPr>
          <w:lang w:val="en-GB"/>
        </w:rPr>
        <w:t>557a</w:t>
      </w:r>
      <w:proofErr w:type="spellEnd"/>
      <w:r w:rsidRPr="0041015C">
        <w:rPr>
          <w:lang w:val="en-GB"/>
        </w:rPr>
        <w:t xml:space="preserve"> model (</w:t>
      </w:r>
      <w:proofErr w:type="spellStart"/>
      <w:r w:rsidRPr="0041015C">
        <w:rPr>
          <w:lang w:val="en-GB"/>
        </w:rPr>
        <w:t>Pahud</w:t>
      </w:r>
      <w:proofErr w:type="spellEnd"/>
      <w:r w:rsidRPr="0041015C">
        <w:rPr>
          <w:lang w:val="en-GB"/>
        </w:rPr>
        <w:t xml:space="preserve"> D. et al., 1997), which represents a simplified model of boreholes with pipe U-loops. The field is specified by the number of boreholes, their </w:t>
      </w:r>
      <w:r w:rsidR="001058F7">
        <w:rPr>
          <w:lang w:val="en-GB"/>
        </w:rPr>
        <w:t xml:space="preserve">length (depth) </w:t>
      </w:r>
      <w:r w:rsidRPr="0041015C">
        <w:rPr>
          <w:lang w:val="en-GB"/>
        </w:rPr>
        <w:t xml:space="preserve">and spacing, geometry and physical properties of materials (pipes, boreholes). The analysed borehole field in each variant has been considered with double U-loop with pipe dimension 40 x 3,7 mm and diameter of </w:t>
      </w:r>
      <w:r w:rsidR="001058F7">
        <w:rPr>
          <w:lang w:val="en-GB"/>
        </w:rPr>
        <w:t xml:space="preserve">individual </w:t>
      </w:r>
      <w:r w:rsidRPr="0041015C">
        <w:rPr>
          <w:lang w:val="en-GB"/>
        </w:rPr>
        <w:t>borehole</w:t>
      </w:r>
      <w:r w:rsidR="001058F7">
        <w:rPr>
          <w:lang w:val="en-GB"/>
        </w:rPr>
        <w:t>s</w:t>
      </w:r>
      <w:r w:rsidRPr="0041015C">
        <w:rPr>
          <w:lang w:val="en-GB"/>
        </w:rPr>
        <w:t xml:space="preserve"> 152 mm. Cement grouting has been considered with a conservative thermal conductivity 1,4 W/</w:t>
      </w:r>
      <w:proofErr w:type="spellStart"/>
      <w:r w:rsidRPr="0041015C">
        <w:rPr>
          <w:lang w:val="en-GB"/>
        </w:rPr>
        <w:t>m.K.</w:t>
      </w:r>
      <w:proofErr w:type="spellEnd"/>
      <w:r w:rsidRPr="0041015C">
        <w:rPr>
          <w:lang w:val="en-GB"/>
        </w:rPr>
        <w:t xml:space="preserve"> The properties of the underground environment up to a depth of 600 m were based on the figures obtained from the geological survey in the given location (</w:t>
      </w:r>
      <w:proofErr w:type="spellStart"/>
      <w:r w:rsidRPr="0041015C">
        <w:rPr>
          <w:lang w:val="en-GB"/>
        </w:rPr>
        <w:t>Litomerice</w:t>
      </w:r>
      <w:proofErr w:type="spellEnd"/>
      <w:r w:rsidRPr="0041015C">
        <w:rPr>
          <w:lang w:val="en-GB"/>
        </w:rPr>
        <w:t>, CZ). While the average thermal conductivity for the whole investigated underground profile is around 3,35 W/</w:t>
      </w:r>
      <w:proofErr w:type="spellStart"/>
      <w:r w:rsidRPr="0041015C">
        <w:rPr>
          <w:lang w:val="en-GB"/>
        </w:rPr>
        <w:t>mK</w:t>
      </w:r>
      <w:proofErr w:type="spellEnd"/>
      <w:r w:rsidRPr="0041015C">
        <w:rPr>
          <w:lang w:val="en-GB"/>
        </w:rPr>
        <w:t xml:space="preserve">, the upper ground layers up to </w:t>
      </w:r>
      <w:proofErr w:type="spellStart"/>
      <w:r w:rsidRPr="0041015C">
        <w:rPr>
          <w:lang w:val="en-GB"/>
        </w:rPr>
        <w:t>analyzed</w:t>
      </w:r>
      <w:proofErr w:type="spellEnd"/>
      <w:r w:rsidRPr="0041015C">
        <w:rPr>
          <w:lang w:val="en-GB"/>
        </w:rPr>
        <w:t xml:space="preserve"> borehole depth 100 m have only 2,87 W/</w:t>
      </w:r>
      <w:proofErr w:type="spellStart"/>
      <w:proofErr w:type="gramStart"/>
      <w:r w:rsidRPr="0041015C">
        <w:rPr>
          <w:lang w:val="en-GB"/>
        </w:rPr>
        <w:t>m.K</w:t>
      </w:r>
      <w:proofErr w:type="spellEnd"/>
      <w:proofErr w:type="gramEnd"/>
      <w:r w:rsidRPr="0041015C">
        <w:rPr>
          <w:lang w:val="en-GB"/>
        </w:rPr>
        <w:t xml:space="preserve"> in average. Thermal insulation (gravel) layer 30 cm thick with thermal conductivity 0,17 W/</w:t>
      </w:r>
      <w:proofErr w:type="spellStart"/>
      <w:proofErr w:type="gramStart"/>
      <w:r w:rsidRPr="0041015C">
        <w:rPr>
          <w:lang w:val="en-GB"/>
        </w:rPr>
        <w:t>m.K</w:t>
      </w:r>
      <w:proofErr w:type="spellEnd"/>
      <w:proofErr w:type="gramEnd"/>
      <w:r w:rsidRPr="0041015C">
        <w:rPr>
          <w:lang w:val="en-GB"/>
        </w:rPr>
        <w:t xml:space="preserve"> has been considered on the terrain surface of borehole field to reduce the upper heat loss from storage volume to ambient. Volumetric heat capacity of the ground mass is 2800 kJ/</w:t>
      </w:r>
      <w:proofErr w:type="spellStart"/>
      <w:r w:rsidRPr="0041015C">
        <w:rPr>
          <w:lang w:val="en-GB"/>
        </w:rPr>
        <w:t>m</w:t>
      </w:r>
      <w:proofErr w:type="gramStart"/>
      <w:r w:rsidRPr="0041015C">
        <w:rPr>
          <w:vertAlign w:val="superscript"/>
          <w:lang w:val="en-GB"/>
        </w:rPr>
        <w:t>3</w:t>
      </w:r>
      <w:r w:rsidRPr="0041015C">
        <w:rPr>
          <w:lang w:val="en-GB"/>
        </w:rPr>
        <w:t>.K</w:t>
      </w:r>
      <w:proofErr w:type="spellEnd"/>
      <w:proofErr w:type="gramEnd"/>
      <w:r w:rsidRPr="0041015C">
        <w:rPr>
          <w:lang w:val="en-GB"/>
        </w:rPr>
        <w:t xml:space="preserve"> in average. For simulations the flowrate 2250 l/h per borehole has been set.</w:t>
      </w:r>
    </w:p>
    <w:p w14:paraId="2201812F" w14:textId="49087588" w:rsidR="00761C1D" w:rsidRPr="0041015C" w:rsidRDefault="00761C1D" w:rsidP="00761C1D">
      <w:pPr>
        <w:pStyle w:val="SWCHeading1"/>
        <w:rPr>
          <w:lang w:val="en-GB"/>
        </w:rPr>
      </w:pPr>
      <w:r w:rsidRPr="0041015C">
        <w:rPr>
          <w:lang w:val="en-GB"/>
        </w:rPr>
        <w:t>Analys</w:t>
      </w:r>
      <w:r w:rsidR="009317B2" w:rsidRPr="0041015C">
        <w:rPr>
          <w:lang w:val="en-GB"/>
        </w:rPr>
        <w:t>e</w:t>
      </w:r>
      <w:r w:rsidRPr="0041015C">
        <w:rPr>
          <w:lang w:val="en-GB"/>
        </w:rPr>
        <w:t>s of borehole field design</w:t>
      </w:r>
    </w:p>
    <w:p w14:paraId="7E1351C0" w14:textId="6351FD26" w:rsidR="00DA1398" w:rsidRPr="0041015C" w:rsidRDefault="001D4C2E" w:rsidP="00761C1D">
      <w:pPr>
        <w:pStyle w:val="SWCText"/>
        <w:rPr>
          <w:lang w:val="en-GB"/>
        </w:rPr>
      </w:pPr>
      <w:r w:rsidRPr="0041015C">
        <w:rPr>
          <w:lang w:val="en-GB"/>
        </w:rPr>
        <w:t xml:space="preserve">The </w:t>
      </w:r>
      <w:r w:rsidR="00D97CA1" w:rsidRPr="0041015C">
        <w:rPr>
          <w:lang w:val="en-GB"/>
        </w:rPr>
        <w:t xml:space="preserve">basic </w:t>
      </w:r>
      <w:r w:rsidRPr="0041015C">
        <w:rPr>
          <w:lang w:val="en-GB"/>
        </w:rPr>
        <w:t xml:space="preserve">aim of the analysis was to investigate how the sizing and configuration of the borehole field can affect both the efficiency of the seasonal heat storage and the </w:t>
      </w:r>
      <w:r w:rsidR="00BB2BBB" w:rsidRPr="0041015C">
        <w:rPr>
          <w:lang w:val="en-GB"/>
        </w:rPr>
        <w:t xml:space="preserve">amount of </w:t>
      </w:r>
      <w:r w:rsidR="00DD19DC" w:rsidRPr="0041015C">
        <w:rPr>
          <w:lang w:val="en-GB"/>
        </w:rPr>
        <w:t xml:space="preserve">renewable </w:t>
      </w:r>
      <w:r w:rsidRPr="0041015C">
        <w:rPr>
          <w:lang w:val="en-GB"/>
        </w:rPr>
        <w:t xml:space="preserve">heat </w:t>
      </w:r>
      <w:r w:rsidR="005353CC" w:rsidRPr="0041015C">
        <w:rPr>
          <w:lang w:val="en-GB"/>
        </w:rPr>
        <w:t xml:space="preserve">utilized by </w:t>
      </w:r>
      <w:r w:rsidRPr="0041015C">
        <w:rPr>
          <w:lang w:val="en-GB"/>
        </w:rPr>
        <w:t>the low</w:t>
      </w:r>
      <w:r w:rsidR="005353CC" w:rsidRPr="0041015C">
        <w:rPr>
          <w:lang w:val="en-GB"/>
        </w:rPr>
        <w:t>-</w:t>
      </w:r>
      <w:r w:rsidRPr="0041015C">
        <w:rPr>
          <w:lang w:val="en-GB"/>
        </w:rPr>
        <w:lastRenderedPageBreak/>
        <w:t>temperature network.</w:t>
      </w:r>
      <w:r w:rsidR="005353CC" w:rsidRPr="0041015C">
        <w:rPr>
          <w:lang w:val="en-GB"/>
        </w:rPr>
        <w:t xml:space="preserve"> The analysis monitored annual energy flows in the system especially heat production of both solar systems</w:t>
      </w:r>
      <w:r w:rsidR="00DD19DC" w:rsidRPr="0041015C">
        <w:rPr>
          <w:lang w:val="en-GB"/>
        </w:rPr>
        <w:t xml:space="preserve"> (SOL, PV-HP)</w:t>
      </w:r>
      <w:r w:rsidR="005353CC" w:rsidRPr="0041015C">
        <w:rPr>
          <w:lang w:val="en-GB"/>
        </w:rPr>
        <w:t>, heat supplied to the seasonal storage in summer and extracted from it in winter, total renewable heat supplied into the low-temperature network, temperatures in the circuits and other necessary quantities to evaluate the performance of the whole system.</w:t>
      </w:r>
      <w:r w:rsidR="007C183E" w:rsidRPr="0041015C">
        <w:rPr>
          <w:lang w:val="en-GB"/>
        </w:rPr>
        <w:t xml:space="preserve"> </w:t>
      </w:r>
      <w:r w:rsidR="00DA1398" w:rsidRPr="0041015C">
        <w:rPr>
          <w:lang w:val="en-GB"/>
        </w:rPr>
        <w:t xml:space="preserve">To simulate the operation of the heat sources, hourly climate data with an </w:t>
      </w:r>
      <w:r w:rsidR="00EE29CF" w:rsidRPr="0041015C">
        <w:rPr>
          <w:lang w:val="en-GB"/>
        </w:rPr>
        <w:t xml:space="preserve">annual </w:t>
      </w:r>
      <w:r w:rsidR="00DA1398" w:rsidRPr="0041015C">
        <w:rPr>
          <w:lang w:val="en-GB"/>
        </w:rPr>
        <w:t>average ambient air temperature of 7.7 °C and a horizontal solar irradiation of 1095 kWh/</w:t>
      </w:r>
      <w:proofErr w:type="spellStart"/>
      <w:r w:rsidR="00DA1398" w:rsidRPr="0041015C">
        <w:rPr>
          <w:lang w:val="en-GB"/>
        </w:rPr>
        <w:t>m</w:t>
      </w:r>
      <w:proofErr w:type="gramStart"/>
      <w:r w:rsidR="00DA1398" w:rsidRPr="0041015C">
        <w:rPr>
          <w:vertAlign w:val="superscript"/>
          <w:lang w:val="en-GB"/>
        </w:rPr>
        <w:t>2</w:t>
      </w:r>
      <w:r w:rsidR="00EE29CF" w:rsidRPr="0041015C">
        <w:rPr>
          <w:lang w:val="en-GB"/>
        </w:rPr>
        <w:t>.a</w:t>
      </w:r>
      <w:proofErr w:type="spellEnd"/>
      <w:proofErr w:type="gramEnd"/>
      <w:r w:rsidR="00EE29CF" w:rsidRPr="0041015C">
        <w:rPr>
          <w:lang w:val="en-GB"/>
        </w:rPr>
        <w:t xml:space="preserve"> </w:t>
      </w:r>
      <w:r w:rsidR="00DA1398" w:rsidRPr="0041015C">
        <w:rPr>
          <w:lang w:val="en-GB"/>
        </w:rPr>
        <w:t>were used</w:t>
      </w:r>
      <w:r w:rsidR="004B4901">
        <w:rPr>
          <w:lang w:val="en-GB"/>
        </w:rPr>
        <w:t xml:space="preserve"> (conservative climatic conditions)</w:t>
      </w:r>
      <w:r w:rsidR="00DA1398" w:rsidRPr="0041015C">
        <w:rPr>
          <w:lang w:val="en-GB"/>
        </w:rPr>
        <w:t xml:space="preserve">. </w:t>
      </w:r>
    </w:p>
    <w:p w14:paraId="3B3F8A1A" w14:textId="300C581E" w:rsidR="007C183E" w:rsidRPr="0041015C" w:rsidRDefault="007C183E" w:rsidP="007C183E">
      <w:pPr>
        <w:pStyle w:val="SWCText"/>
        <w:rPr>
          <w:lang w:val="en-GB"/>
        </w:rPr>
      </w:pPr>
      <w:r w:rsidRPr="0041015C">
        <w:rPr>
          <w:lang w:val="en-GB"/>
        </w:rPr>
        <w:t>Fig. </w:t>
      </w:r>
      <w:r w:rsidR="00414AF4" w:rsidRPr="0041015C">
        <w:rPr>
          <w:lang w:val="en-GB"/>
        </w:rPr>
        <w:t>3</w:t>
      </w:r>
      <w:r w:rsidRPr="0041015C">
        <w:rPr>
          <w:lang w:val="en-GB"/>
        </w:rPr>
        <w:t xml:space="preserve"> shows the dependence of the seasonal storage efficiency on the total length of boreholes given by number and depth of boreholes for different spacing of boreholes (</w:t>
      </w:r>
      <w:r w:rsidRPr="0041015C">
        <w:rPr>
          <w:i/>
          <w:iCs/>
          <w:lang w:val="en-GB"/>
        </w:rPr>
        <w:t>S</w:t>
      </w:r>
      <w:r w:rsidRPr="0041015C">
        <w:rPr>
          <w:lang w:val="en-GB"/>
        </w:rPr>
        <w:t> = 3 m, 5,5 m and 8 m) and different depth of individual boreholes (</w:t>
      </w:r>
      <w:r w:rsidRPr="0041015C">
        <w:rPr>
          <w:i/>
          <w:iCs/>
          <w:lang w:val="en-GB"/>
        </w:rPr>
        <w:t>L</w:t>
      </w:r>
      <w:r w:rsidRPr="0041015C">
        <w:rPr>
          <w:lang w:val="en-GB"/>
        </w:rPr>
        <w:t xml:space="preserve"> = 50 m, 75 m and 100 m). Storage efficiency is evaluated as </w:t>
      </w:r>
      <w:r w:rsidR="001058F7">
        <w:rPr>
          <w:lang w:val="en-GB"/>
        </w:rPr>
        <w:t xml:space="preserve">a ratio of </w:t>
      </w:r>
      <w:r w:rsidRPr="0041015C">
        <w:rPr>
          <w:lang w:val="en-GB"/>
        </w:rPr>
        <w:t xml:space="preserve">annual extracted heat from the seasonal storage to heat supplied in it. It is obvious that </w:t>
      </w:r>
      <w:r w:rsidR="001058F7">
        <w:rPr>
          <w:lang w:val="en-GB"/>
        </w:rPr>
        <w:t xml:space="preserve">smaller </w:t>
      </w:r>
      <w:r w:rsidRPr="0041015C">
        <w:rPr>
          <w:lang w:val="en-GB"/>
        </w:rPr>
        <w:t>spacing of boreholes result</w:t>
      </w:r>
      <w:r w:rsidR="001058F7">
        <w:rPr>
          <w:lang w:val="en-GB"/>
        </w:rPr>
        <w:t>s</w:t>
      </w:r>
      <w:r w:rsidRPr="0041015C">
        <w:rPr>
          <w:lang w:val="en-GB"/>
        </w:rPr>
        <w:t xml:space="preserve"> in significantly higher efficiency. While borehole with spacing 3 m can achieve the efficiency even more than 60 %, the spacing 5,5 m achieves only around </w:t>
      </w:r>
      <w:r w:rsidR="00B94016" w:rsidRPr="0041015C">
        <w:rPr>
          <w:lang w:val="en-GB"/>
        </w:rPr>
        <w:t>50 </w:t>
      </w:r>
      <w:r w:rsidRPr="0041015C">
        <w:rPr>
          <w:lang w:val="en-GB"/>
        </w:rPr>
        <w:t>% and</w:t>
      </w:r>
      <w:r w:rsidR="004B4901">
        <w:rPr>
          <w:lang w:val="en-GB"/>
        </w:rPr>
        <w:t xml:space="preserve"> for</w:t>
      </w:r>
      <w:r w:rsidRPr="0041015C">
        <w:rPr>
          <w:lang w:val="en-GB"/>
        </w:rPr>
        <w:t xml:space="preserve"> spacing 8 m </w:t>
      </w:r>
      <w:r w:rsidR="00B94016" w:rsidRPr="0041015C">
        <w:rPr>
          <w:lang w:val="en-GB"/>
        </w:rPr>
        <w:t>it is under 40</w:t>
      </w:r>
      <w:r w:rsidRPr="0041015C">
        <w:rPr>
          <w:lang w:val="en-GB"/>
        </w:rPr>
        <w:t xml:space="preserve"> %. While for </w:t>
      </w:r>
      <w:r w:rsidR="004B4901">
        <w:rPr>
          <w:lang w:val="en-GB"/>
        </w:rPr>
        <w:t xml:space="preserve">smaller </w:t>
      </w:r>
      <w:r w:rsidRPr="0041015C">
        <w:rPr>
          <w:lang w:val="en-GB"/>
        </w:rPr>
        <w:t xml:space="preserve">spacing of boreholes the shorter depth of individual boreholes achieves higher storage efficiency, for larger spacing </w:t>
      </w:r>
      <w:r w:rsidR="00C151A0">
        <w:rPr>
          <w:lang w:val="en-GB"/>
        </w:rPr>
        <w:t xml:space="preserve">the </w:t>
      </w:r>
      <w:r w:rsidRPr="0041015C">
        <w:rPr>
          <w:lang w:val="en-GB"/>
        </w:rPr>
        <w:t xml:space="preserve">trend </w:t>
      </w:r>
      <w:r w:rsidR="00C151A0">
        <w:rPr>
          <w:lang w:val="en-GB"/>
        </w:rPr>
        <w:t>reverses and is opposite</w:t>
      </w:r>
      <w:r w:rsidRPr="0041015C">
        <w:rPr>
          <w:lang w:val="en-GB"/>
        </w:rPr>
        <w:t xml:space="preserve">. A position of the optimum total length of boreholes is dependent both on the spacing and depth of individual boreholes. For the spacing </w:t>
      </w:r>
      <w:r w:rsidRPr="0041015C">
        <w:rPr>
          <w:i/>
          <w:iCs/>
          <w:lang w:val="en-GB"/>
        </w:rPr>
        <w:t>S</w:t>
      </w:r>
      <w:r w:rsidRPr="0041015C">
        <w:rPr>
          <w:lang w:val="en-GB"/>
        </w:rPr>
        <w:t> = 3 m the efficiency optimum lies between 3 and 4 km for depth of 50 m, for larger borehole depths the optimum moves to higher values of total length of boreholes (5 to 6 km). On the other hand, the difference in optimum storage efficiency for various depths is within few percents.</w:t>
      </w:r>
    </w:p>
    <w:p w14:paraId="5E7B10B6" w14:textId="775AF1A2" w:rsidR="00C83960" w:rsidRPr="0041015C" w:rsidRDefault="008F0089" w:rsidP="008F0089">
      <w:pPr>
        <w:pStyle w:val="SWCText"/>
        <w:jc w:val="center"/>
        <w:rPr>
          <w:lang w:val="en-GB"/>
        </w:rPr>
      </w:pPr>
      <w:r w:rsidRPr="0041015C">
        <w:rPr>
          <w:noProof/>
          <w:lang w:val="en-GB"/>
        </w:rPr>
        <w:drawing>
          <wp:inline distT="0" distB="0" distL="0" distR="0" wp14:anchorId="7540D1C0" wp14:editId="29BFBCB2">
            <wp:extent cx="4755600" cy="3060000"/>
            <wp:effectExtent l="0" t="0" r="6985" b="7620"/>
            <wp:docPr id="91081522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5600" cy="3060000"/>
                    </a:xfrm>
                    <a:prstGeom prst="rect">
                      <a:avLst/>
                    </a:prstGeom>
                    <a:noFill/>
                  </pic:spPr>
                </pic:pic>
              </a:graphicData>
            </a:graphic>
          </wp:inline>
        </w:drawing>
      </w:r>
    </w:p>
    <w:p w14:paraId="36BD068C" w14:textId="2B79E382" w:rsidR="00761C1D" w:rsidRPr="0041015C" w:rsidRDefault="00761C1D" w:rsidP="00761C1D">
      <w:pPr>
        <w:pStyle w:val="SWCTableFigureCaption"/>
        <w:rPr>
          <w:lang w:val="en-GB"/>
        </w:rPr>
      </w:pPr>
      <w:r w:rsidRPr="0041015C">
        <w:rPr>
          <w:lang w:val="en-GB"/>
        </w:rPr>
        <w:t xml:space="preserve">Fig. </w:t>
      </w:r>
      <w:r w:rsidR="00414AF4" w:rsidRPr="0041015C">
        <w:rPr>
          <w:lang w:val="en-GB"/>
        </w:rPr>
        <w:t>3</w:t>
      </w:r>
      <w:r w:rsidRPr="0041015C">
        <w:rPr>
          <w:lang w:val="en-GB"/>
        </w:rPr>
        <w:t xml:space="preserve">: Efficiency of seasonal </w:t>
      </w:r>
      <w:r w:rsidR="00A117CB" w:rsidRPr="0041015C">
        <w:rPr>
          <w:lang w:val="en-GB"/>
        </w:rPr>
        <w:t xml:space="preserve">borehole </w:t>
      </w:r>
      <w:r w:rsidRPr="0041015C">
        <w:rPr>
          <w:lang w:val="en-GB"/>
        </w:rPr>
        <w:t>storage</w:t>
      </w:r>
      <w:r w:rsidR="009B2E8D" w:rsidRPr="0041015C">
        <w:rPr>
          <w:lang w:val="en-GB"/>
        </w:rPr>
        <w:t xml:space="preserve"> for different configurations of the field</w:t>
      </w:r>
    </w:p>
    <w:p w14:paraId="674AC37E" w14:textId="1F61BB89" w:rsidR="007C183E" w:rsidRDefault="007C183E" w:rsidP="007C183E">
      <w:pPr>
        <w:pStyle w:val="SWCText"/>
        <w:rPr>
          <w:lang w:val="en-GB"/>
        </w:rPr>
      </w:pPr>
      <w:r w:rsidRPr="0041015C">
        <w:rPr>
          <w:lang w:val="en-GB"/>
        </w:rPr>
        <w:t>Another evaluated aspect is the amount of total heat supplied by the renewable heat system to the low-temperature network. Fig. </w:t>
      </w:r>
      <w:r w:rsidR="00414AF4" w:rsidRPr="0041015C">
        <w:rPr>
          <w:lang w:val="en-GB"/>
        </w:rPr>
        <w:t>4</w:t>
      </w:r>
      <w:r w:rsidRPr="0041015C">
        <w:rPr>
          <w:lang w:val="en-GB"/>
        </w:rPr>
        <w:t xml:space="preserve"> shows the dependence of heat supply on the total length of boreholes, again with </w:t>
      </w:r>
      <w:r w:rsidR="001058F7">
        <w:rPr>
          <w:lang w:val="en-GB"/>
        </w:rPr>
        <w:t xml:space="preserve">spacing and length </w:t>
      </w:r>
      <w:r w:rsidRPr="0041015C">
        <w:rPr>
          <w:lang w:val="en-GB"/>
        </w:rPr>
        <w:t xml:space="preserve">as a parameter of presented curves. The results show very similar trend as for storage efficiency. </w:t>
      </w:r>
      <w:r w:rsidR="001058F7">
        <w:rPr>
          <w:lang w:val="en-GB"/>
        </w:rPr>
        <w:t xml:space="preserve">Smaller spacing </w:t>
      </w:r>
      <w:r w:rsidRPr="0041015C">
        <w:rPr>
          <w:lang w:val="en-GB"/>
        </w:rPr>
        <w:t xml:space="preserve">of boreholes </w:t>
      </w:r>
      <w:r w:rsidR="00C151A0">
        <w:rPr>
          <w:lang w:val="en-GB"/>
        </w:rPr>
        <w:t xml:space="preserve">together with short boreholes leading to compact storage volume </w:t>
      </w:r>
      <w:r w:rsidRPr="0041015C">
        <w:rPr>
          <w:lang w:val="en-GB"/>
        </w:rPr>
        <w:t>enhances the heat supply</w:t>
      </w:r>
      <w:r w:rsidR="00C151A0">
        <w:rPr>
          <w:lang w:val="en-GB"/>
        </w:rPr>
        <w:t>.</w:t>
      </w:r>
      <w:r w:rsidRPr="0041015C">
        <w:rPr>
          <w:lang w:val="en-GB"/>
        </w:rPr>
        <w:t xml:space="preserve"> </w:t>
      </w:r>
      <w:r w:rsidR="00C151A0">
        <w:rPr>
          <w:lang w:val="en-GB"/>
        </w:rPr>
        <w:t>On the other hand, f</w:t>
      </w:r>
      <w:r w:rsidRPr="0041015C">
        <w:rPr>
          <w:lang w:val="en-GB"/>
        </w:rPr>
        <w:t xml:space="preserve">or </w:t>
      </w:r>
      <w:r w:rsidR="004B4901">
        <w:rPr>
          <w:lang w:val="en-GB"/>
        </w:rPr>
        <w:t xml:space="preserve">small </w:t>
      </w:r>
      <w:r w:rsidR="001058F7">
        <w:rPr>
          <w:lang w:val="en-GB"/>
        </w:rPr>
        <w:t xml:space="preserve">spacing </w:t>
      </w:r>
      <w:r w:rsidRPr="0041015C">
        <w:rPr>
          <w:lang w:val="en-GB"/>
        </w:rPr>
        <w:t>of boreholes (</w:t>
      </w:r>
      <w:r w:rsidRPr="0041015C">
        <w:rPr>
          <w:i/>
          <w:iCs/>
          <w:lang w:val="en-GB"/>
        </w:rPr>
        <w:t>S</w:t>
      </w:r>
      <w:r w:rsidRPr="0041015C">
        <w:rPr>
          <w:lang w:val="en-GB"/>
        </w:rPr>
        <w:t> = 3 m) the clear optimum is hard to find.</w:t>
      </w:r>
      <w:r w:rsidR="004B4901">
        <w:rPr>
          <w:lang w:val="en-GB"/>
        </w:rPr>
        <w:t xml:space="preserve"> Increment in supplied heat for total length of boreholes above 6 km is very small</w:t>
      </w:r>
      <w:r w:rsidR="00C151A0">
        <w:rPr>
          <w:lang w:val="en-GB"/>
        </w:rPr>
        <w:t xml:space="preserve">. Design of </w:t>
      </w:r>
      <w:r w:rsidR="00387280" w:rsidRPr="0041015C">
        <w:rPr>
          <w:lang w:val="en-GB"/>
        </w:rPr>
        <w:t xml:space="preserve">total length of boreholes </w:t>
      </w:r>
      <w:r w:rsidR="00387280">
        <w:rPr>
          <w:lang w:val="en-GB"/>
        </w:rPr>
        <w:t>in range 5 to 6 </w:t>
      </w:r>
      <w:r w:rsidR="00387280" w:rsidRPr="0041015C">
        <w:rPr>
          <w:lang w:val="en-GB"/>
        </w:rPr>
        <w:t xml:space="preserve">km results in cheaper installation and only 3 % lower heat supply compared to </w:t>
      </w:r>
      <w:r w:rsidR="00387280">
        <w:rPr>
          <w:lang w:val="en-GB"/>
        </w:rPr>
        <w:t xml:space="preserve">flat </w:t>
      </w:r>
      <w:r w:rsidR="00387280" w:rsidRPr="0041015C">
        <w:rPr>
          <w:lang w:val="en-GB"/>
        </w:rPr>
        <w:t>optimum at 10 km.</w:t>
      </w:r>
      <w:r w:rsidR="00C151A0">
        <w:rPr>
          <w:lang w:val="en-GB"/>
        </w:rPr>
        <w:t xml:space="preserve"> Optima for larger spacings result in reduced total length of boreholes, but with significantly lower heat supply to low-temperature network. </w:t>
      </w:r>
    </w:p>
    <w:p w14:paraId="7CDB8BC0" w14:textId="7A9880F6" w:rsidR="004B4901" w:rsidRPr="0041015C" w:rsidRDefault="004B4901" w:rsidP="004B4901">
      <w:pPr>
        <w:pStyle w:val="SWCText"/>
        <w:rPr>
          <w:lang w:val="en-GB"/>
        </w:rPr>
      </w:pPr>
      <w:r w:rsidRPr="0041015C">
        <w:rPr>
          <w:lang w:val="en-GB"/>
        </w:rPr>
        <w:t xml:space="preserve">Design decisions should finally consider </w:t>
      </w:r>
      <w:r>
        <w:rPr>
          <w:lang w:val="en-GB"/>
        </w:rPr>
        <w:t xml:space="preserve">also </w:t>
      </w:r>
      <w:r w:rsidRPr="0041015C">
        <w:rPr>
          <w:lang w:val="en-GB"/>
        </w:rPr>
        <w:t>practical issues, including economic view and feasibility</w:t>
      </w:r>
      <w:r w:rsidR="00137BEC">
        <w:rPr>
          <w:lang w:val="en-GB"/>
        </w:rPr>
        <w:t xml:space="preserve"> of borehole field installation</w:t>
      </w:r>
      <w:r w:rsidRPr="0041015C">
        <w:rPr>
          <w:lang w:val="en-GB"/>
        </w:rPr>
        <w:t xml:space="preserve">. Due to typical achievable verticality for low-cost drilling about 5 % the </w:t>
      </w:r>
      <w:r w:rsidR="00934D10">
        <w:rPr>
          <w:lang w:val="en-GB"/>
        </w:rPr>
        <w:t xml:space="preserve">spacing </w:t>
      </w:r>
      <w:r w:rsidR="00934D10">
        <w:rPr>
          <w:i/>
          <w:iCs/>
          <w:lang w:val="en-GB"/>
        </w:rPr>
        <w:t>S</w:t>
      </w:r>
      <w:r w:rsidR="00934D10">
        <w:rPr>
          <w:lang w:val="en-GB"/>
        </w:rPr>
        <w:t> </w:t>
      </w:r>
      <w:r w:rsidRPr="0041015C">
        <w:rPr>
          <w:lang w:val="en-GB"/>
        </w:rPr>
        <w:t>=</w:t>
      </w:r>
      <w:r w:rsidR="00934D10">
        <w:rPr>
          <w:lang w:val="en-GB"/>
        </w:rPr>
        <w:t> </w:t>
      </w:r>
      <w:r w:rsidRPr="0041015C">
        <w:rPr>
          <w:lang w:val="en-GB"/>
        </w:rPr>
        <w:t xml:space="preserve">3 m is applicable only for </w:t>
      </w:r>
      <w:r>
        <w:rPr>
          <w:lang w:val="en-GB"/>
        </w:rPr>
        <w:t>short</w:t>
      </w:r>
      <w:r w:rsidR="00137BEC">
        <w:rPr>
          <w:lang w:val="en-GB"/>
        </w:rPr>
        <w:t>er</w:t>
      </w:r>
      <w:r>
        <w:rPr>
          <w:lang w:val="en-GB"/>
        </w:rPr>
        <w:t xml:space="preserve"> </w:t>
      </w:r>
      <w:r w:rsidRPr="0041015C">
        <w:rPr>
          <w:lang w:val="en-GB"/>
        </w:rPr>
        <w:t>boreholes</w:t>
      </w:r>
      <w:r>
        <w:rPr>
          <w:lang w:val="en-GB"/>
        </w:rPr>
        <w:t>, otherwise more expensive realisation of boreholes should be applied</w:t>
      </w:r>
      <w:r w:rsidRPr="0041015C">
        <w:rPr>
          <w:lang w:val="en-GB"/>
        </w:rPr>
        <w:t xml:space="preserve">. </w:t>
      </w:r>
      <w:r w:rsidR="00137BEC">
        <w:rPr>
          <w:lang w:val="en-GB"/>
        </w:rPr>
        <w:t xml:space="preserve">On the other side, high number of short boreholes </w:t>
      </w:r>
      <w:r w:rsidR="004614AD">
        <w:rPr>
          <w:lang w:val="en-GB"/>
        </w:rPr>
        <w:t xml:space="preserve">to achieve necessary total length of boreholes </w:t>
      </w:r>
      <w:r w:rsidR="00137BEC">
        <w:rPr>
          <w:lang w:val="en-GB"/>
        </w:rPr>
        <w:t xml:space="preserve">needs </w:t>
      </w:r>
      <w:r w:rsidR="00934D10">
        <w:rPr>
          <w:lang w:val="en-GB"/>
        </w:rPr>
        <w:t xml:space="preserve">a </w:t>
      </w:r>
      <w:r w:rsidR="00137BEC">
        <w:rPr>
          <w:lang w:val="en-GB"/>
        </w:rPr>
        <w:t>sufficient available</w:t>
      </w:r>
      <w:r w:rsidR="004614AD">
        <w:rPr>
          <w:lang w:val="en-GB"/>
        </w:rPr>
        <w:t xml:space="preserve"> ground floor</w:t>
      </w:r>
      <w:r w:rsidR="00137BEC">
        <w:rPr>
          <w:lang w:val="en-GB"/>
        </w:rPr>
        <w:t xml:space="preserve"> area for the </w:t>
      </w:r>
      <w:r w:rsidR="004614AD">
        <w:rPr>
          <w:lang w:val="en-GB"/>
        </w:rPr>
        <w:t xml:space="preserve">field </w:t>
      </w:r>
      <w:r w:rsidR="00137BEC">
        <w:rPr>
          <w:lang w:val="en-GB"/>
        </w:rPr>
        <w:t xml:space="preserve">installation. </w:t>
      </w:r>
    </w:p>
    <w:p w14:paraId="76C51F0D" w14:textId="40C40C68" w:rsidR="00A117CB" w:rsidRPr="0041015C" w:rsidRDefault="008F0089" w:rsidP="00B73C23">
      <w:pPr>
        <w:pStyle w:val="SWCText"/>
        <w:jc w:val="center"/>
        <w:rPr>
          <w:lang w:val="en-GB"/>
        </w:rPr>
      </w:pPr>
      <w:r w:rsidRPr="0041015C">
        <w:rPr>
          <w:noProof/>
          <w:lang w:val="en-GB"/>
        </w:rPr>
        <w:lastRenderedPageBreak/>
        <w:drawing>
          <wp:inline distT="0" distB="0" distL="0" distR="0" wp14:anchorId="4F1FB1EE" wp14:editId="4820B4AA">
            <wp:extent cx="4755600" cy="3060000"/>
            <wp:effectExtent l="0" t="0" r="6985" b="7620"/>
            <wp:docPr id="10793818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5600" cy="3060000"/>
                    </a:xfrm>
                    <a:prstGeom prst="rect">
                      <a:avLst/>
                    </a:prstGeom>
                    <a:noFill/>
                  </pic:spPr>
                </pic:pic>
              </a:graphicData>
            </a:graphic>
          </wp:inline>
        </w:drawing>
      </w:r>
    </w:p>
    <w:p w14:paraId="534F4882" w14:textId="06E4F2B1" w:rsidR="00A117CB" w:rsidRPr="0041015C" w:rsidRDefault="00A117CB" w:rsidP="00A117CB">
      <w:pPr>
        <w:pStyle w:val="SWCTableFigureCaption"/>
        <w:rPr>
          <w:lang w:val="en-GB"/>
        </w:rPr>
      </w:pPr>
      <w:r w:rsidRPr="0041015C">
        <w:rPr>
          <w:lang w:val="en-GB"/>
        </w:rPr>
        <w:t xml:space="preserve">Fig. </w:t>
      </w:r>
      <w:r w:rsidR="00414AF4" w:rsidRPr="0041015C">
        <w:rPr>
          <w:lang w:val="en-GB"/>
        </w:rPr>
        <w:t>4</w:t>
      </w:r>
      <w:r w:rsidRPr="0041015C">
        <w:rPr>
          <w:lang w:val="en-GB"/>
        </w:rPr>
        <w:t>: Total energy supplied into low</w:t>
      </w:r>
      <w:r w:rsidR="009B2E8D" w:rsidRPr="0041015C">
        <w:rPr>
          <w:lang w:val="en-GB"/>
        </w:rPr>
        <w:t>-</w:t>
      </w:r>
      <w:r w:rsidRPr="0041015C">
        <w:rPr>
          <w:lang w:val="en-GB"/>
        </w:rPr>
        <w:t>temperature network</w:t>
      </w:r>
      <w:r w:rsidR="009B2E8D" w:rsidRPr="0041015C">
        <w:rPr>
          <w:lang w:val="en-GB"/>
        </w:rPr>
        <w:t xml:space="preserve"> for different configurations of the field</w:t>
      </w:r>
    </w:p>
    <w:p w14:paraId="6B1EEC9E" w14:textId="7D119D84" w:rsidR="004B4901" w:rsidRPr="004B4901" w:rsidRDefault="004B4901" w:rsidP="004B4901">
      <w:pPr>
        <w:pStyle w:val="SWCHeading1"/>
      </w:pPr>
      <w:r>
        <w:t>Comparison of systems</w:t>
      </w:r>
    </w:p>
    <w:p w14:paraId="58DAA36D" w14:textId="0F200759" w:rsidR="00B129C7" w:rsidRPr="0041015C" w:rsidRDefault="00DC67E4" w:rsidP="00C7773E">
      <w:pPr>
        <w:pStyle w:val="SWCText"/>
        <w:rPr>
          <w:lang w:val="en-GB"/>
        </w:rPr>
      </w:pPr>
      <w:r w:rsidRPr="0041015C">
        <w:rPr>
          <w:lang w:val="en-GB"/>
        </w:rPr>
        <w:t xml:space="preserve">Comparison of both systems (SOL, PV-HP) </w:t>
      </w:r>
      <w:r w:rsidR="00C7773E">
        <w:rPr>
          <w:lang w:val="en-GB"/>
        </w:rPr>
        <w:t>with a design of borehole field (</w:t>
      </w:r>
      <w:r w:rsidR="00C7773E" w:rsidRPr="00C7773E">
        <w:rPr>
          <w:i/>
          <w:iCs/>
          <w:lang w:val="en-GB"/>
        </w:rPr>
        <w:t>R</w:t>
      </w:r>
      <w:r w:rsidR="00C7773E">
        <w:rPr>
          <w:lang w:val="en-GB"/>
        </w:rPr>
        <w:t xml:space="preserve"> = 3 m, </w:t>
      </w:r>
      <w:r w:rsidR="00C7773E" w:rsidRPr="00C7773E">
        <w:rPr>
          <w:i/>
          <w:iCs/>
          <w:lang w:val="en-GB"/>
        </w:rPr>
        <w:t>L</w:t>
      </w:r>
      <w:r w:rsidR="00C7773E">
        <w:rPr>
          <w:lang w:val="en-GB"/>
        </w:rPr>
        <w:t xml:space="preserve"> = 100 m) </w:t>
      </w:r>
      <w:r w:rsidR="00BA4FFF" w:rsidRPr="0041015C">
        <w:rPr>
          <w:lang w:val="en-GB"/>
        </w:rPr>
        <w:t>is presented in graphs in Figure 5</w:t>
      </w:r>
      <w:r w:rsidR="004614AD">
        <w:rPr>
          <w:lang w:val="en-GB"/>
        </w:rPr>
        <w:t xml:space="preserve"> as an example</w:t>
      </w:r>
      <w:r w:rsidR="00BA4FFF" w:rsidRPr="0041015C">
        <w:rPr>
          <w:lang w:val="en-GB"/>
        </w:rPr>
        <w:t xml:space="preserve">. </w:t>
      </w:r>
      <w:r w:rsidR="00242638">
        <w:rPr>
          <w:lang w:val="en-GB"/>
        </w:rPr>
        <w:t>S</w:t>
      </w:r>
      <w:r w:rsidR="00BA4FFF" w:rsidRPr="0041015C">
        <w:rPr>
          <w:lang w:val="en-GB"/>
        </w:rPr>
        <w:t>ummer heat production and supply into the borehole field is very similar for both systems</w:t>
      </w:r>
      <w:r w:rsidR="00242638">
        <w:rPr>
          <w:lang w:val="en-GB"/>
        </w:rPr>
        <w:t xml:space="preserve"> and dependent on the borehole design. The number of boreholes reflected in total length of boreholes and associated storage volume of the borehole field influences the operation temperature of the heat sources (SOL, PV-HP) in the summer (see Fig. 5, </w:t>
      </w:r>
      <w:r w:rsidR="00137BEC">
        <w:rPr>
          <w:lang w:val="en-GB"/>
        </w:rPr>
        <w:t xml:space="preserve">operation temperature in boreholes </w:t>
      </w:r>
      <w:proofErr w:type="spellStart"/>
      <w:r w:rsidR="00137BEC" w:rsidRPr="00137BEC">
        <w:rPr>
          <w:i/>
          <w:iCs/>
          <w:lang w:val="en-GB"/>
        </w:rPr>
        <w:t>t</w:t>
      </w:r>
      <w:r w:rsidR="00137BEC" w:rsidRPr="00137BEC">
        <w:rPr>
          <w:vertAlign w:val="subscript"/>
          <w:lang w:val="en-GB"/>
        </w:rPr>
        <w:t>BH</w:t>
      </w:r>
      <w:proofErr w:type="spellEnd"/>
      <w:r w:rsidR="00242638">
        <w:rPr>
          <w:lang w:val="en-GB"/>
        </w:rPr>
        <w:t xml:space="preserve">) and thus their efficiency and renewable heat production. </w:t>
      </w:r>
      <w:r w:rsidR="00137BEC">
        <w:rPr>
          <w:lang w:val="en-GB"/>
        </w:rPr>
        <w:t>Compared to solar thermal system SOL, t</w:t>
      </w:r>
      <w:r w:rsidR="00BA4FFF" w:rsidRPr="0041015C">
        <w:rPr>
          <w:lang w:val="en-GB"/>
        </w:rPr>
        <w:t xml:space="preserve">he PV-HP system has </w:t>
      </w:r>
      <w:r w:rsidR="00137BEC">
        <w:rPr>
          <w:lang w:val="en-GB"/>
        </w:rPr>
        <w:t xml:space="preserve">finally </w:t>
      </w:r>
      <w:r w:rsidR="00BA4FFF" w:rsidRPr="0041015C">
        <w:rPr>
          <w:lang w:val="en-GB"/>
        </w:rPr>
        <w:t xml:space="preserve">higher total heat supply in all year round (summer, winter). </w:t>
      </w:r>
      <w:r w:rsidRPr="0041015C">
        <w:rPr>
          <w:lang w:val="en-GB"/>
        </w:rPr>
        <w:t xml:space="preserve">The total annual heat production of heat pump </w:t>
      </w:r>
      <w:r w:rsidR="004B4901">
        <w:rPr>
          <w:lang w:val="en-GB"/>
        </w:rPr>
        <w:t xml:space="preserve">for supply </w:t>
      </w:r>
      <w:r w:rsidRPr="0041015C">
        <w:rPr>
          <w:lang w:val="en-GB"/>
        </w:rPr>
        <w:t xml:space="preserve">to borehole field and directly to DH network exceeds the </w:t>
      </w:r>
      <w:r w:rsidR="00137BEC">
        <w:rPr>
          <w:lang w:val="en-GB"/>
        </w:rPr>
        <w:t xml:space="preserve">SOL </w:t>
      </w:r>
      <w:r w:rsidRPr="0041015C">
        <w:rPr>
          <w:lang w:val="en-GB"/>
        </w:rPr>
        <w:t xml:space="preserve">system </w:t>
      </w:r>
      <w:r w:rsidR="004B4901">
        <w:rPr>
          <w:lang w:val="en-GB"/>
        </w:rPr>
        <w:t xml:space="preserve">production </w:t>
      </w:r>
      <w:r w:rsidRPr="0041015C">
        <w:rPr>
          <w:lang w:val="en-GB"/>
        </w:rPr>
        <w:t>by approximately 1</w:t>
      </w:r>
      <w:r w:rsidR="00BA4FFF" w:rsidRPr="0041015C">
        <w:rPr>
          <w:lang w:val="en-GB"/>
        </w:rPr>
        <w:t>0</w:t>
      </w:r>
      <w:r w:rsidR="00137BEC">
        <w:rPr>
          <w:lang w:val="en-GB"/>
        </w:rPr>
        <w:t> </w:t>
      </w:r>
      <w:r w:rsidRPr="0041015C">
        <w:rPr>
          <w:lang w:val="en-GB"/>
        </w:rPr>
        <w:t xml:space="preserve">% </w:t>
      </w:r>
      <w:r w:rsidR="00BA4FFF" w:rsidRPr="0041015C">
        <w:rPr>
          <w:lang w:val="en-GB"/>
        </w:rPr>
        <w:t>to 12 %</w:t>
      </w:r>
      <w:r w:rsidRPr="0041015C">
        <w:rPr>
          <w:lang w:val="en-GB"/>
        </w:rPr>
        <w:t>.</w:t>
      </w:r>
      <w:r w:rsidR="00BA4FFF" w:rsidRPr="0041015C">
        <w:rPr>
          <w:lang w:val="en-GB"/>
        </w:rPr>
        <w:t xml:space="preserve"> On the other side, </w:t>
      </w:r>
      <w:r w:rsidR="0041015C">
        <w:rPr>
          <w:lang w:val="en-GB"/>
        </w:rPr>
        <w:t xml:space="preserve">the PV-HP system </w:t>
      </w:r>
      <w:r w:rsidR="00BA4FFF" w:rsidRPr="0041015C">
        <w:rPr>
          <w:lang w:val="en-GB"/>
        </w:rPr>
        <w:t xml:space="preserve">modelling hasn’t </w:t>
      </w:r>
      <w:r w:rsidR="0041015C" w:rsidRPr="0041015C">
        <w:rPr>
          <w:lang w:val="en-GB"/>
        </w:rPr>
        <w:t xml:space="preserve">included </w:t>
      </w:r>
      <w:r w:rsidR="0041015C">
        <w:rPr>
          <w:lang w:val="en-GB"/>
        </w:rPr>
        <w:t xml:space="preserve">reduction of efficiency and </w:t>
      </w:r>
      <w:r w:rsidR="004614AD">
        <w:rPr>
          <w:lang w:val="en-GB"/>
        </w:rPr>
        <w:t xml:space="preserve">increase in </w:t>
      </w:r>
      <w:r w:rsidR="0041015C">
        <w:rPr>
          <w:lang w:val="en-GB"/>
        </w:rPr>
        <w:t>electricity consumption during defrosting of evaporator which could bring the results close</w:t>
      </w:r>
      <w:r w:rsidR="004B4901">
        <w:rPr>
          <w:lang w:val="en-GB"/>
        </w:rPr>
        <w:t>r</w:t>
      </w:r>
      <w:r w:rsidR="0041015C">
        <w:rPr>
          <w:lang w:val="en-GB"/>
        </w:rPr>
        <w:t>.</w:t>
      </w:r>
    </w:p>
    <w:p w14:paraId="67BB36AF" w14:textId="4D9961D4" w:rsidR="00414AF4" w:rsidRPr="0041015C" w:rsidRDefault="006F0164" w:rsidP="00DC67E4">
      <w:pPr>
        <w:pStyle w:val="SWCText"/>
        <w:rPr>
          <w:lang w:val="en-GB"/>
        </w:rPr>
      </w:pPr>
      <w:r>
        <w:rPr>
          <w:noProof/>
          <w:lang w:val="en-GB"/>
        </w:rPr>
        <w:drawing>
          <wp:inline distT="0" distB="0" distL="0" distR="0" wp14:anchorId="331612F5" wp14:editId="545B282A">
            <wp:extent cx="2775600" cy="2880000"/>
            <wp:effectExtent l="0" t="0" r="5715" b="0"/>
            <wp:docPr id="189528556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7723"/>
                    <a:stretch>
                      <a:fillRect/>
                    </a:stretch>
                  </pic:blipFill>
                  <pic:spPr bwMode="auto">
                    <a:xfrm>
                      <a:off x="0" y="0"/>
                      <a:ext cx="2775600" cy="288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rPr>
        <w:t xml:space="preserve"> </w:t>
      </w:r>
      <w:r w:rsidR="00414AF4" w:rsidRPr="0041015C">
        <w:rPr>
          <w:lang w:val="en-GB"/>
        </w:rPr>
        <w:t xml:space="preserve"> </w:t>
      </w:r>
      <w:r w:rsidR="001C739A">
        <w:rPr>
          <w:lang w:val="en-GB"/>
        </w:rPr>
        <w:t xml:space="preserve">   </w:t>
      </w:r>
      <w:r>
        <w:rPr>
          <w:lang w:val="en-GB"/>
        </w:rPr>
        <w:t xml:space="preserve"> </w:t>
      </w:r>
      <w:r w:rsidR="00414AF4" w:rsidRPr="0041015C">
        <w:rPr>
          <w:noProof/>
          <w:lang w:val="en-GB"/>
        </w:rPr>
        <w:drawing>
          <wp:inline distT="0" distB="0" distL="0" distR="0" wp14:anchorId="3B435B6B" wp14:editId="09E94079">
            <wp:extent cx="2574000" cy="2880000"/>
            <wp:effectExtent l="0" t="0" r="0" b="0"/>
            <wp:docPr id="159966657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2295"/>
                    <a:stretch>
                      <a:fillRect/>
                    </a:stretch>
                  </pic:blipFill>
                  <pic:spPr bwMode="auto">
                    <a:xfrm>
                      <a:off x="0" y="0"/>
                      <a:ext cx="2574000"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12FB2BAC" w14:textId="01B9B058" w:rsidR="00414AF4" w:rsidRPr="0041015C" w:rsidRDefault="00414AF4" w:rsidP="00414AF4">
      <w:pPr>
        <w:pStyle w:val="SWCTableFigureCaption"/>
        <w:rPr>
          <w:lang w:val="en-GB"/>
        </w:rPr>
      </w:pPr>
      <w:r w:rsidRPr="0041015C">
        <w:rPr>
          <w:lang w:val="en-GB"/>
        </w:rPr>
        <w:t xml:space="preserve">Fig. 5: Comparison of heat generated </w:t>
      </w:r>
      <w:r w:rsidR="004614AD">
        <w:rPr>
          <w:lang w:val="en-GB"/>
        </w:rPr>
        <w:t xml:space="preserve">and supplied </w:t>
      </w:r>
      <w:r w:rsidRPr="0041015C">
        <w:rPr>
          <w:lang w:val="en-GB"/>
        </w:rPr>
        <w:t xml:space="preserve">by </w:t>
      </w:r>
      <w:r w:rsidR="004614AD">
        <w:rPr>
          <w:lang w:val="en-GB"/>
        </w:rPr>
        <w:t xml:space="preserve">analysed </w:t>
      </w:r>
      <w:r w:rsidRPr="0041015C">
        <w:rPr>
          <w:lang w:val="en-GB"/>
        </w:rPr>
        <w:t>solar systems (summer period, all year)</w:t>
      </w:r>
    </w:p>
    <w:p w14:paraId="7EEAD371" w14:textId="2275D098" w:rsidR="00761C1D" w:rsidRPr="0041015C" w:rsidRDefault="002A593A" w:rsidP="00761C1D">
      <w:pPr>
        <w:pStyle w:val="SWCHeading1"/>
        <w:rPr>
          <w:lang w:val="en-GB"/>
        </w:rPr>
      </w:pPr>
      <w:r w:rsidRPr="0041015C">
        <w:rPr>
          <w:lang w:val="en-GB"/>
        </w:rPr>
        <w:lastRenderedPageBreak/>
        <w:t>Conclusion</w:t>
      </w:r>
    </w:p>
    <w:p w14:paraId="494F1922" w14:textId="0D3F18E3" w:rsidR="00761C1D" w:rsidRPr="0041015C" w:rsidRDefault="00761C1D" w:rsidP="00761C1D">
      <w:pPr>
        <w:pStyle w:val="SWCText"/>
        <w:rPr>
          <w:lang w:val="en-GB"/>
        </w:rPr>
      </w:pPr>
      <w:r w:rsidRPr="0041015C">
        <w:rPr>
          <w:lang w:val="en-GB"/>
        </w:rPr>
        <w:t xml:space="preserve">The simulation analysis of the borehole field for given system combining renewable heat sources sensitive to operation temperature </w:t>
      </w:r>
      <w:r w:rsidR="00720289">
        <w:rPr>
          <w:lang w:val="en-GB"/>
        </w:rPr>
        <w:t xml:space="preserve">(SOL, PV-HP) </w:t>
      </w:r>
      <w:r w:rsidRPr="0041015C">
        <w:rPr>
          <w:lang w:val="en-GB"/>
        </w:rPr>
        <w:t>results in several conclusions that should be considered when designing the seasonal heat storage:</w:t>
      </w:r>
    </w:p>
    <w:p w14:paraId="7A841B31" w14:textId="48AA7975" w:rsidR="00761C1D" w:rsidRPr="0041015C" w:rsidRDefault="00761C1D" w:rsidP="00761C1D">
      <w:pPr>
        <w:pStyle w:val="SWCText"/>
        <w:numPr>
          <w:ilvl w:val="0"/>
          <w:numId w:val="27"/>
        </w:numPr>
        <w:rPr>
          <w:lang w:val="en-GB"/>
        </w:rPr>
      </w:pPr>
      <w:r w:rsidRPr="0041015C">
        <w:rPr>
          <w:lang w:val="en-GB"/>
        </w:rPr>
        <w:t>the total length of the boreholes, i.e. their heat exchange surface, must correspond to the performance parameters of the heat source</w:t>
      </w:r>
      <w:r w:rsidR="00720289">
        <w:rPr>
          <w:lang w:val="en-GB"/>
        </w:rPr>
        <w:t>s</w:t>
      </w:r>
      <w:r w:rsidRPr="0041015C">
        <w:rPr>
          <w:lang w:val="en-GB"/>
        </w:rPr>
        <w:t xml:space="preserve"> to guarantee effective heat transfer to the ground mass without an excessive increase in the operation temperature (temperature difference between the liquid and the mass);</w:t>
      </w:r>
    </w:p>
    <w:p w14:paraId="072140BD" w14:textId="79909456" w:rsidR="00DD749B" w:rsidRDefault="00DD749B" w:rsidP="00DD749B">
      <w:pPr>
        <w:pStyle w:val="SWCText"/>
        <w:numPr>
          <w:ilvl w:val="0"/>
          <w:numId w:val="27"/>
        </w:numPr>
        <w:rPr>
          <w:lang w:val="en-GB"/>
        </w:rPr>
      </w:pPr>
      <w:r>
        <w:rPr>
          <w:lang w:val="en-GB"/>
        </w:rPr>
        <w:t xml:space="preserve">there is a </w:t>
      </w:r>
      <w:r w:rsidRPr="0041015C">
        <w:rPr>
          <w:lang w:val="en-GB"/>
        </w:rPr>
        <w:t xml:space="preserve">need for </w:t>
      </w:r>
      <w:r>
        <w:rPr>
          <w:lang w:val="en-GB"/>
        </w:rPr>
        <w:t xml:space="preserve">small </w:t>
      </w:r>
      <w:r w:rsidRPr="0041015C">
        <w:rPr>
          <w:lang w:val="en-GB"/>
        </w:rPr>
        <w:t>spacing</w:t>
      </w:r>
      <w:r w:rsidR="00720289">
        <w:rPr>
          <w:lang w:val="en-GB"/>
        </w:rPr>
        <w:t xml:space="preserve"> of boreholes</w:t>
      </w:r>
      <w:r w:rsidRPr="0041015C">
        <w:rPr>
          <w:lang w:val="en-GB"/>
        </w:rPr>
        <w:t>, which significantly increase both heat supply and the efficiency of using seasonal storage, however respecting that the sufficient total borehole length and storage volume are ensured;</w:t>
      </w:r>
    </w:p>
    <w:p w14:paraId="66F9D26B" w14:textId="00E2F442" w:rsidR="00720289" w:rsidRPr="0041015C" w:rsidRDefault="00720289" w:rsidP="00DD749B">
      <w:pPr>
        <w:pStyle w:val="SWCText"/>
        <w:numPr>
          <w:ilvl w:val="0"/>
          <w:numId w:val="27"/>
        </w:numPr>
        <w:rPr>
          <w:lang w:val="en-GB"/>
        </w:rPr>
      </w:pPr>
      <w:r>
        <w:rPr>
          <w:lang w:val="en-GB"/>
        </w:rPr>
        <w:t>in case of the small spacing shorter length of boreholes leads to slightly higher efficiency and total energy supplied – for larger spacings the trend is opposite;</w:t>
      </w:r>
    </w:p>
    <w:p w14:paraId="391431F2" w14:textId="6BF842E7" w:rsidR="00761C1D" w:rsidRPr="0041015C" w:rsidRDefault="00761C1D" w:rsidP="00761C1D">
      <w:pPr>
        <w:pStyle w:val="SWCText"/>
        <w:numPr>
          <w:ilvl w:val="0"/>
          <w:numId w:val="27"/>
        </w:numPr>
        <w:rPr>
          <w:lang w:val="en-GB"/>
        </w:rPr>
      </w:pPr>
      <w:r w:rsidRPr="0041015C">
        <w:rPr>
          <w:lang w:val="en-GB"/>
        </w:rPr>
        <w:t xml:space="preserve">the total volume of the borehole field </w:t>
      </w:r>
      <w:r w:rsidR="00DD749B">
        <w:rPr>
          <w:lang w:val="en-GB"/>
        </w:rPr>
        <w:t xml:space="preserve">given by spacing and boreholes length </w:t>
      </w:r>
      <w:r w:rsidRPr="0041015C">
        <w:rPr>
          <w:lang w:val="en-GB"/>
        </w:rPr>
        <w:t xml:space="preserve">must be chosen regarding </w:t>
      </w:r>
      <w:r w:rsidR="00DD749B">
        <w:rPr>
          <w:lang w:val="en-GB"/>
        </w:rPr>
        <w:t xml:space="preserve">to </w:t>
      </w:r>
      <w:r w:rsidRPr="0041015C">
        <w:rPr>
          <w:lang w:val="en-GB"/>
        </w:rPr>
        <w:t xml:space="preserve">the amount of stored heat, assuming also the usable temperature required in the reservoir </w:t>
      </w:r>
      <w:r w:rsidR="00DD749B">
        <w:rPr>
          <w:lang w:val="en-GB"/>
        </w:rPr>
        <w:t xml:space="preserve">for further heat utilization </w:t>
      </w:r>
      <w:r w:rsidRPr="0041015C">
        <w:rPr>
          <w:lang w:val="en-GB"/>
        </w:rPr>
        <w:t>(extraction of usable heat);</w:t>
      </w:r>
    </w:p>
    <w:p w14:paraId="0A5D2D92" w14:textId="202BD6AD" w:rsidR="00761C1D" w:rsidRPr="0041015C" w:rsidRDefault="00720289" w:rsidP="00761C1D">
      <w:pPr>
        <w:pStyle w:val="SWCText"/>
        <w:numPr>
          <w:ilvl w:val="0"/>
          <w:numId w:val="27"/>
        </w:numPr>
        <w:rPr>
          <w:lang w:val="en-GB"/>
        </w:rPr>
      </w:pPr>
      <w:r>
        <w:rPr>
          <w:lang w:val="en-GB"/>
        </w:rPr>
        <w:t xml:space="preserve">the </w:t>
      </w:r>
      <w:r w:rsidR="00761C1D" w:rsidRPr="0041015C">
        <w:rPr>
          <w:lang w:val="en-GB"/>
        </w:rPr>
        <w:t>heat utilization and storage efficiency are influenced by the achieved temperature level of the storage – the optimum of these two main monitored parameters is then a compromise between a temperature level low enough for effective heat production by SOL and PV-HP sources (the lower the temperature, the higher the annual heat production of the sources</w:t>
      </w:r>
      <w:r>
        <w:rPr>
          <w:lang w:val="en-GB"/>
        </w:rPr>
        <w:t xml:space="preserve"> and lower energy losses of storage itself</w:t>
      </w:r>
      <w:r w:rsidR="00761C1D" w:rsidRPr="0041015C">
        <w:rPr>
          <w:lang w:val="en-GB"/>
        </w:rPr>
        <w:t>) and a temperature level high enough for usable heat supply into the low-temperature network (the higher the temperature level reached in the storage, the higher the</w:t>
      </w:r>
      <w:r>
        <w:rPr>
          <w:lang w:val="en-GB"/>
        </w:rPr>
        <w:t xml:space="preserve"> usable</w:t>
      </w:r>
      <w:r w:rsidR="00761C1D" w:rsidRPr="0041015C">
        <w:rPr>
          <w:lang w:val="en-GB"/>
        </w:rPr>
        <w:t xml:space="preserve"> heat supply).</w:t>
      </w:r>
    </w:p>
    <w:p w14:paraId="5744485B" w14:textId="33CF6BDC" w:rsidR="00DD749B" w:rsidRDefault="00DD749B" w:rsidP="00761C1D">
      <w:pPr>
        <w:pStyle w:val="SWCText"/>
        <w:rPr>
          <w:lang w:val="en-GB"/>
        </w:rPr>
      </w:pPr>
      <w:r>
        <w:rPr>
          <w:lang w:val="en-GB"/>
        </w:rPr>
        <w:t xml:space="preserve">It has been been shown that PV-HP system is comparable to solar thermal system (SOL) when heat production supplied to borehole field </w:t>
      </w:r>
      <w:r w:rsidR="0098670C">
        <w:rPr>
          <w:lang w:val="en-GB"/>
        </w:rPr>
        <w:t xml:space="preserve">in summer period </w:t>
      </w:r>
      <w:r>
        <w:rPr>
          <w:lang w:val="en-GB"/>
        </w:rPr>
        <w:t xml:space="preserve">is compared, while the </w:t>
      </w:r>
      <w:r w:rsidR="00720289">
        <w:rPr>
          <w:lang w:val="en-GB"/>
        </w:rPr>
        <w:t xml:space="preserve">annual </w:t>
      </w:r>
      <w:r>
        <w:rPr>
          <w:lang w:val="en-GB"/>
        </w:rPr>
        <w:t xml:space="preserve">total heat supply (to boreholes, to DH system) is higher for PV-HP by 10 to 12 % practically regardless of </w:t>
      </w:r>
      <w:r w:rsidR="00720289">
        <w:rPr>
          <w:lang w:val="en-GB"/>
        </w:rPr>
        <w:t xml:space="preserve">the </w:t>
      </w:r>
      <w:r>
        <w:rPr>
          <w:lang w:val="en-GB"/>
        </w:rPr>
        <w:t xml:space="preserve">borehole design. </w:t>
      </w:r>
    </w:p>
    <w:p w14:paraId="0D8F30C8" w14:textId="52FFC954" w:rsidR="00761C1D" w:rsidRDefault="00387143" w:rsidP="00761C1D">
      <w:pPr>
        <w:pStyle w:val="SWCText"/>
        <w:rPr>
          <w:lang w:val="en-GB"/>
        </w:rPr>
      </w:pPr>
      <w:r>
        <w:rPr>
          <w:lang w:val="en-GB"/>
        </w:rPr>
        <w:t xml:space="preserve">It is obvious, that design </w:t>
      </w:r>
      <w:r w:rsidR="00761C1D" w:rsidRPr="0041015C">
        <w:rPr>
          <w:lang w:val="en-GB"/>
        </w:rPr>
        <w:t xml:space="preserve">of complex energy systems, such as the presented renewable heat supply system with seasonal storage, must be carried out </w:t>
      </w:r>
      <w:r>
        <w:rPr>
          <w:lang w:val="en-GB"/>
        </w:rPr>
        <w:t xml:space="preserve">with </w:t>
      </w:r>
      <w:r w:rsidR="00761C1D" w:rsidRPr="0041015C">
        <w:rPr>
          <w:lang w:val="en-GB"/>
        </w:rPr>
        <w:t xml:space="preserve">sufficiently reliable simulation tools that allow for parametric analyses </w:t>
      </w:r>
      <w:r w:rsidR="00720289">
        <w:rPr>
          <w:lang w:val="en-GB"/>
        </w:rPr>
        <w:t xml:space="preserve">and design optimization </w:t>
      </w:r>
      <w:r w:rsidR="00761C1D" w:rsidRPr="0041015C">
        <w:rPr>
          <w:lang w:val="en-GB"/>
        </w:rPr>
        <w:t>with low computational time requirements and with specific technical parameters of individual components (collector</w:t>
      </w:r>
      <w:r w:rsidR="00DD749B">
        <w:rPr>
          <w:lang w:val="en-GB"/>
        </w:rPr>
        <w:t>s</w:t>
      </w:r>
      <w:r w:rsidR="00761C1D" w:rsidRPr="0041015C">
        <w:rPr>
          <w:lang w:val="en-GB"/>
        </w:rPr>
        <w:t>, heat pump</w:t>
      </w:r>
      <w:r w:rsidR="00DD749B">
        <w:rPr>
          <w:lang w:val="en-GB"/>
        </w:rPr>
        <w:t>s</w:t>
      </w:r>
      <w:r w:rsidR="00761C1D" w:rsidRPr="0041015C">
        <w:rPr>
          <w:lang w:val="en-GB"/>
        </w:rPr>
        <w:t xml:space="preserve">, </w:t>
      </w:r>
      <w:r w:rsidR="00DD749B">
        <w:rPr>
          <w:lang w:val="en-GB"/>
        </w:rPr>
        <w:t xml:space="preserve">heat </w:t>
      </w:r>
      <w:r w:rsidR="00761C1D" w:rsidRPr="0041015C">
        <w:rPr>
          <w:lang w:val="en-GB"/>
        </w:rPr>
        <w:t>exchanger</w:t>
      </w:r>
      <w:r w:rsidR="00DD749B">
        <w:rPr>
          <w:lang w:val="en-GB"/>
        </w:rPr>
        <w:t>s</w:t>
      </w:r>
      <w:r w:rsidR="00761C1D" w:rsidRPr="0041015C">
        <w:rPr>
          <w:lang w:val="en-GB"/>
        </w:rPr>
        <w:t xml:space="preserve">, </w:t>
      </w:r>
      <w:r w:rsidR="00DD749B">
        <w:rPr>
          <w:lang w:val="en-GB"/>
        </w:rPr>
        <w:t xml:space="preserve">control, borehole </w:t>
      </w:r>
      <w:r w:rsidR="00761C1D" w:rsidRPr="0041015C">
        <w:rPr>
          <w:lang w:val="en-GB"/>
        </w:rPr>
        <w:t xml:space="preserve">field, </w:t>
      </w:r>
      <w:r w:rsidR="00DD749B">
        <w:rPr>
          <w:lang w:val="en-GB"/>
        </w:rPr>
        <w:t>ground layers</w:t>
      </w:r>
      <w:r w:rsidR="00761C1D" w:rsidRPr="0041015C">
        <w:rPr>
          <w:lang w:val="en-GB"/>
        </w:rPr>
        <w:t>), as these can also significantly affect the result</w:t>
      </w:r>
      <w:r w:rsidR="00DD749B">
        <w:rPr>
          <w:lang w:val="en-GB"/>
        </w:rPr>
        <w:t xml:space="preserve">s and </w:t>
      </w:r>
      <w:r w:rsidR="00761C1D" w:rsidRPr="0041015C">
        <w:rPr>
          <w:lang w:val="en-GB"/>
        </w:rPr>
        <w:t>possibl</w:t>
      </w:r>
      <w:r w:rsidR="00DD749B">
        <w:rPr>
          <w:lang w:val="en-GB"/>
        </w:rPr>
        <w:t>e</w:t>
      </w:r>
      <w:r w:rsidR="00761C1D" w:rsidRPr="0041015C">
        <w:rPr>
          <w:lang w:val="en-GB"/>
        </w:rPr>
        <w:t xml:space="preserve"> trends in the entire analysis.</w:t>
      </w:r>
    </w:p>
    <w:p w14:paraId="20D10374" w14:textId="01ED58B4" w:rsidR="0003472A" w:rsidRPr="0003472A" w:rsidRDefault="0003472A" w:rsidP="0003472A">
      <w:pPr>
        <w:pStyle w:val="SWCHeading1"/>
      </w:pPr>
      <w:r>
        <w:t>Acknowledgement</w:t>
      </w:r>
      <w:r w:rsidRPr="0003472A">
        <w:t xml:space="preserve"> </w:t>
      </w:r>
    </w:p>
    <w:p w14:paraId="324666DB" w14:textId="5E692C0B" w:rsidR="0003472A" w:rsidRPr="0041015C" w:rsidRDefault="0003472A" w:rsidP="00761C1D">
      <w:pPr>
        <w:pStyle w:val="SWCText"/>
        <w:rPr>
          <w:lang w:val="en-GB"/>
        </w:rPr>
      </w:pPr>
      <w:r w:rsidRPr="0003472A">
        <w:rPr>
          <w:lang w:val="en-GB"/>
        </w:rPr>
        <w:t xml:space="preserve">This work has been supported by project </w:t>
      </w:r>
      <w:proofErr w:type="spellStart"/>
      <w:r w:rsidRPr="0003472A">
        <w:rPr>
          <w:lang w:val="en-GB"/>
        </w:rPr>
        <w:t>SYNERGYS</w:t>
      </w:r>
      <w:proofErr w:type="spellEnd"/>
      <w:r w:rsidRPr="0003472A">
        <w:rPr>
          <w:lang w:val="en-GB"/>
        </w:rPr>
        <w:t xml:space="preserve"> No. </w:t>
      </w:r>
      <w:proofErr w:type="spellStart"/>
      <w:r w:rsidRPr="0003472A">
        <w:rPr>
          <w:lang w:val="en-GB"/>
        </w:rPr>
        <w:t>CZ.10.02.01</w:t>
      </w:r>
      <w:proofErr w:type="spellEnd"/>
      <w:r w:rsidRPr="0003472A">
        <w:rPr>
          <w:lang w:val="en-GB"/>
        </w:rPr>
        <w:t>/00/22_002/0000172 under EU Operational programme Just Transition.</w:t>
      </w:r>
    </w:p>
    <w:p w14:paraId="0E047034" w14:textId="77777777" w:rsidR="00761C1D" w:rsidRPr="0041015C" w:rsidRDefault="00761C1D" w:rsidP="00761C1D">
      <w:pPr>
        <w:pStyle w:val="SWCHeading1"/>
        <w:rPr>
          <w:lang w:val="en-GB"/>
        </w:rPr>
      </w:pPr>
      <w:r w:rsidRPr="0041015C">
        <w:rPr>
          <w:lang w:val="en-GB"/>
        </w:rPr>
        <w:t xml:space="preserve">References </w:t>
      </w:r>
    </w:p>
    <w:p w14:paraId="5612CCE5" w14:textId="6F7C68A0" w:rsidR="00825570" w:rsidRPr="0041015C" w:rsidRDefault="00DF4C16" w:rsidP="00761C1D">
      <w:pPr>
        <w:pStyle w:val="SWCText"/>
        <w:rPr>
          <w:lang w:val="en-GB"/>
        </w:rPr>
      </w:pPr>
      <w:r w:rsidRPr="0041015C">
        <w:rPr>
          <w:lang w:val="en-GB"/>
        </w:rPr>
        <w:t xml:space="preserve">Operational Programme Just Transition (2023-2027): </w:t>
      </w:r>
      <w:proofErr w:type="spellStart"/>
      <w:r w:rsidRPr="0041015C">
        <w:rPr>
          <w:lang w:val="en-GB"/>
        </w:rPr>
        <w:t>SYNERGYS</w:t>
      </w:r>
      <w:proofErr w:type="spellEnd"/>
      <w:r w:rsidRPr="0041015C">
        <w:rPr>
          <w:lang w:val="en-GB"/>
        </w:rPr>
        <w:t xml:space="preserve"> project (Systems for Energy Synergy)</w:t>
      </w:r>
      <w:r w:rsidR="00825570" w:rsidRPr="0041015C">
        <w:rPr>
          <w:lang w:val="en-GB"/>
        </w:rPr>
        <w:t>, https://</w:t>
      </w:r>
      <w:proofErr w:type="spellStart"/>
      <w:r w:rsidR="00825570" w:rsidRPr="0041015C">
        <w:rPr>
          <w:lang w:val="en-GB"/>
        </w:rPr>
        <w:t>synergys.cz</w:t>
      </w:r>
      <w:proofErr w:type="spellEnd"/>
      <w:r w:rsidR="00825570" w:rsidRPr="0041015C">
        <w:rPr>
          <w:lang w:val="en-GB"/>
        </w:rPr>
        <w:t>/</w:t>
      </w:r>
      <w:proofErr w:type="spellStart"/>
      <w:r w:rsidR="00825570" w:rsidRPr="0041015C">
        <w:rPr>
          <w:lang w:val="en-GB"/>
        </w:rPr>
        <w:t>en</w:t>
      </w:r>
      <w:proofErr w:type="spellEnd"/>
      <w:r w:rsidR="00825570" w:rsidRPr="0041015C">
        <w:rPr>
          <w:lang w:val="en-GB"/>
        </w:rPr>
        <w:t>/home</w:t>
      </w:r>
    </w:p>
    <w:p w14:paraId="5B5124C6" w14:textId="7C6F54BD" w:rsidR="00761C1D" w:rsidRPr="0041015C" w:rsidRDefault="00761C1D" w:rsidP="00761C1D">
      <w:pPr>
        <w:pStyle w:val="SWCText"/>
        <w:rPr>
          <w:lang w:val="en-GB"/>
        </w:rPr>
      </w:pPr>
      <w:r w:rsidRPr="0041015C">
        <w:rPr>
          <w:lang w:val="en-GB"/>
        </w:rPr>
        <w:t xml:space="preserve">Klein, S.A. et al, 2017. </w:t>
      </w:r>
      <w:proofErr w:type="spellStart"/>
      <w:r w:rsidRPr="0041015C">
        <w:rPr>
          <w:lang w:val="en-GB"/>
        </w:rPr>
        <w:t>TRNSYS</w:t>
      </w:r>
      <w:proofErr w:type="spellEnd"/>
      <w:r w:rsidRPr="0041015C">
        <w:rPr>
          <w:lang w:val="en-GB"/>
        </w:rPr>
        <w:t xml:space="preserve"> 18: A Transient System Simulation Program, Solar Energy Laboratory, University of Wisconsin, Madison, USA, http://</w:t>
      </w:r>
      <w:proofErr w:type="spellStart"/>
      <w:r w:rsidRPr="0041015C">
        <w:rPr>
          <w:lang w:val="en-GB"/>
        </w:rPr>
        <w:t>sel.me.wisc.edu</w:t>
      </w:r>
      <w:proofErr w:type="spellEnd"/>
      <w:r w:rsidRPr="0041015C">
        <w:rPr>
          <w:lang w:val="en-GB"/>
        </w:rPr>
        <w:t>/</w:t>
      </w:r>
      <w:proofErr w:type="spellStart"/>
      <w:r w:rsidRPr="0041015C">
        <w:rPr>
          <w:lang w:val="en-GB"/>
        </w:rPr>
        <w:t>trnsys</w:t>
      </w:r>
      <w:proofErr w:type="spellEnd"/>
      <w:r w:rsidRPr="0041015C">
        <w:rPr>
          <w:lang w:val="en-GB"/>
        </w:rPr>
        <w:t>.</w:t>
      </w:r>
    </w:p>
    <w:p w14:paraId="52FCAE60" w14:textId="77777777" w:rsidR="00761C1D" w:rsidRPr="0041015C" w:rsidRDefault="00761C1D" w:rsidP="00761C1D">
      <w:pPr>
        <w:pStyle w:val="SWCText"/>
        <w:rPr>
          <w:lang w:val="en-GB"/>
        </w:rPr>
      </w:pPr>
      <w:proofErr w:type="spellStart"/>
      <w:r w:rsidRPr="0041015C">
        <w:rPr>
          <w:lang w:val="en-GB"/>
        </w:rPr>
        <w:t>Pahud</w:t>
      </w:r>
      <w:proofErr w:type="spellEnd"/>
      <w:r w:rsidRPr="0041015C">
        <w:rPr>
          <w:lang w:val="en-GB"/>
        </w:rPr>
        <w:t xml:space="preserve"> D., Hellström G., Mazzarella, L., 1997. Duct Ground Heat Storage Model for </w:t>
      </w:r>
      <w:proofErr w:type="spellStart"/>
      <w:r w:rsidRPr="0041015C">
        <w:rPr>
          <w:lang w:val="en-GB"/>
        </w:rPr>
        <w:t>TRNSYS</w:t>
      </w:r>
      <w:proofErr w:type="spellEnd"/>
      <w:r w:rsidRPr="0041015C">
        <w:rPr>
          <w:lang w:val="en-GB"/>
        </w:rPr>
        <w:t xml:space="preserve"> - User manual for the October 1996 version, </w:t>
      </w:r>
      <w:proofErr w:type="spellStart"/>
      <w:r w:rsidRPr="0041015C">
        <w:rPr>
          <w:lang w:val="en-GB"/>
        </w:rPr>
        <w:t>Lausane</w:t>
      </w:r>
      <w:proofErr w:type="spellEnd"/>
      <w:r w:rsidRPr="0041015C">
        <w:rPr>
          <w:lang w:val="en-GB"/>
        </w:rPr>
        <w:t xml:space="preserve"> 1997.</w:t>
      </w:r>
    </w:p>
    <w:p w14:paraId="42BA68AC" w14:textId="77777777" w:rsidR="00761C1D" w:rsidRPr="0041015C" w:rsidRDefault="00761C1D" w:rsidP="00761C1D">
      <w:pPr>
        <w:pStyle w:val="SWCText"/>
        <w:rPr>
          <w:lang w:val="en-GB"/>
        </w:rPr>
        <w:sectPr w:rsidR="00761C1D" w:rsidRPr="0041015C" w:rsidSect="00761C1D">
          <w:footnotePr>
            <w:numRestart w:val="eachPage"/>
          </w:footnotePr>
          <w:type w:val="continuous"/>
          <w:pgSz w:w="11908" w:h="16838"/>
          <w:pgMar w:top="1078" w:right="1440" w:bottom="1440" w:left="1701" w:header="284" w:footer="284" w:gutter="0"/>
          <w:pgNumType w:start="1"/>
          <w:cols w:space="720"/>
          <w:noEndnote/>
        </w:sectPr>
      </w:pPr>
    </w:p>
    <w:p w14:paraId="39383250" w14:textId="3A3AACC3" w:rsidR="00D53F31" w:rsidRPr="0041015C" w:rsidRDefault="00D53F31" w:rsidP="007C183E">
      <w:pPr>
        <w:pStyle w:val="SWCText"/>
        <w:rPr>
          <w:lang w:val="en-GB"/>
        </w:rPr>
      </w:pPr>
    </w:p>
    <w:sectPr w:rsidR="00D53F31" w:rsidRPr="0041015C" w:rsidSect="00046150">
      <w:footnotePr>
        <w:numRestart w:val="eachPage"/>
      </w:footnotePr>
      <w:type w:val="continuous"/>
      <w:pgSz w:w="11908" w:h="16838"/>
      <w:pgMar w:top="1701" w:right="1440" w:bottom="1440" w:left="1701" w:header="284" w:footer="284" w:gutter="0"/>
      <w:pgNumType w:start="1"/>
      <w:cols w:space="284"/>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A8F4D" w14:textId="77777777" w:rsidR="00FE39B7" w:rsidRDefault="00FE39B7">
      <w:r>
        <w:separator/>
      </w:r>
    </w:p>
  </w:endnote>
  <w:endnote w:type="continuationSeparator" w:id="0">
    <w:p w14:paraId="1D4CF6BA" w14:textId="77777777" w:rsidR="00FE39B7" w:rsidRDefault="00FE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CC0C" w14:textId="77777777" w:rsidR="00FE39B7" w:rsidRDefault="00FE39B7">
      <w:r>
        <w:separator/>
      </w:r>
    </w:p>
  </w:footnote>
  <w:footnote w:type="continuationSeparator" w:id="0">
    <w:p w14:paraId="1E52FCBB" w14:textId="77777777" w:rsidR="00FE39B7" w:rsidRDefault="00FE3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Seznamsodrkami"/>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7F65299"/>
    <w:multiLevelType w:val="hybridMultilevel"/>
    <w:tmpl w:val="0C16F53A"/>
    <w:lvl w:ilvl="0" w:tplc="8B085BF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963859D0"/>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4"/>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3"/>
  </w:num>
  <w:num w:numId="17" w16cid:durableId="569772207">
    <w:abstractNumId w:val="16"/>
  </w:num>
  <w:num w:numId="18" w16cid:durableId="1080835087">
    <w:abstractNumId w:val="21"/>
  </w:num>
  <w:num w:numId="19" w16cid:durableId="1514802717">
    <w:abstractNumId w:val="9"/>
  </w:num>
  <w:num w:numId="20" w16cid:durableId="1328480391">
    <w:abstractNumId w:val="8"/>
  </w:num>
  <w:num w:numId="21" w16cid:durableId="1166094805">
    <w:abstractNumId w:val="12"/>
  </w:num>
  <w:num w:numId="22" w16cid:durableId="679743871">
    <w:abstractNumId w:val="20"/>
  </w:num>
  <w:num w:numId="23" w16cid:durableId="612976666">
    <w:abstractNumId w:val="15"/>
  </w:num>
  <w:num w:numId="24" w16cid:durableId="7829984">
    <w:abstractNumId w:val="22"/>
  </w:num>
  <w:num w:numId="25" w16cid:durableId="1033186332">
    <w:abstractNumId w:val="19"/>
    <w:lvlOverride w:ilvl="0">
      <w:startOverride w:val="1"/>
    </w:lvlOverride>
  </w:num>
  <w:num w:numId="26" w16cid:durableId="2003510918">
    <w:abstractNumId w:val="19"/>
    <w:lvlOverride w:ilvl="0">
      <w:startOverride w:val="1"/>
    </w:lvlOverride>
  </w:num>
  <w:num w:numId="27" w16cid:durableId="320500852">
    <w:abstractNumId w:val="17"/>
  </w:num>
  <w:num w:numId="28" w16cid:durableId="45222908">
    <w:abstractNumId w:val="19"/>
    <w:lvlOverride w:ilvl="0">
      <w:startOverride w:val="1"/>
    </w:lvlOverride>
  </w:num>
  <w:num w:numId="29" w16cid:durableId="480198912">
    <w:abstractNumId w:val="19"/>
    <w:lvlOverride w:ilvl="0">
      <w:startOverride w:val="1"/>
    </w:lvlOverride>
  </w:num>
  <w:num w:numId="30" w16cid:durableId="182520623">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3472A"/>
    <w:rsid w:val="0004235D"/>
    <w:rsid w:val="00046150"/>
    <w:rsid w:val="0005003E"/>
    <w:rsid w:val="000533E4"/>
    <w:rsid w:val="000534F5"/>
    <w:rsid w:val="00053E02"/>
    <w:rsid w:val="00055DB9"/>
    <w:rsid w:val="000562D3"/>
    <w:rsid w:val="00057B5E"/>
    <w:rsid w:val="00065133"/>
    <w:rsid w:val="00066B26"/>
    <w:rsid w:val="00066F72"/>
    <w:rsid w:val="000678AC"/>
    <w:rsid w:val="000712A1"/>
    <w:rsid w:val="00074DBF"/>
    <w:rsid w:val="00081B25"/>
    <w:rsid w:val="0009291D"/>
    <w:rsid w:val="00092ED5"/>
    <w:rsid w:val="00097F59"/>
    <w:rsid w:val="000A0ADB"/>
    <w:rsid w:val="000A1CC8"/>
    <w:rsid w:val="000A30A5"/>
    <w:rsid w:val="000A36B5"/>
    <w:rsid w:val="000A52A1"/>
    <w:rsid w:val="000B04BE"/>
    <w:rsid w:val="000B09B5"/>
    <w:rsid w:val="000B1F4D"/>
    <w:rsid w:val="000C2344"/>
    <w:rsid w:val="000C326B"/>
    <w:rsid w:val="000C4B42"/>
    <w:rsid w:val="000D64B9"/>
    <w:rsid w:val="000D6E1A"/>
    <w:rsid w:val="000E1855"/>
    <w:rsid w:val="000E6CBA"/>
    <w:rsid w:val="000F739B"/>
    <w:rsid w:val="0010176A"/>
    <w:rsid w:val="0010501A"/>
    <w:rsid w:val="001058F7"/>
    <w:rsid w:val="001110C8"/>
    <w:rsid w:val="00115D3B"/>
    <w:rsid w:val="0013222F"/>
    <w:rsid w:val="00136177"/>
    <w:rsid w:val="00137BEC"/>
    <w:rsid w:val="0015090D"/>
    <w:rsid w:val="00150B42"/>
    <w:rsid w:val="00155FB8"/>
    <w:rsid w:val="00157CE5"/>
    <w:rsid w:val="001647D2"/>
    <w:rsid w:val="00166C42"/>
    <w:rsid w:val="00167E61"/>
    <w:rsid w:val="00176EF6"/>
    <w:rsid w:val="001904A7"/>
    <w:rsid w:val="0019232E"/>
    <w:rsid w:val="001923DA"/>
    <w:rsid w:val="00194E9A"/>
    <w:rsid w:val="001968B5"/>
    <w:rsid w:val="001969B9"/>
    <w:rsid w:val="001A117A"/>
    <w:rsid w:val="001A4D57"/>
    <w:rsid w:val="001A775B"/>
    <w:rsid w:val="001A7F40"/>
    <w:rsid w:val="001B13D6"/>
    <w:rsid w:val="001B6BCF"/>
    <w:rsid w:val="001B6C6B"/>
    <w:rsid w:val="001B7B01"/>
    <w:rsid w:val="001C3A3D"/>
    <w:rsid w:val="001C63A2"/>
    <w:rsid w:val="001C739A"/>
    <w:rsid w:val="001D0384"/>
    <w:rsid w:val="001D17D9"/>
    <w:rsid w:val="001D4912"/>
    <w:rsid w:val="001D4C2E"/>
    <w:rsid w:val="001D6B44"/>
    <w:rsid w:val="001E2B93"/>
    <w:rsid w:val="001E463D"/>
    <w:rsid w:val="001F1AAA"/>
    <w:rsid w:val="001F2881"/>
    <w:rsid w:val="001F51B3"/>
    <w:rsid w:val="002042A9"/>
    <w:rsid w:val="00205626"/>
    <w:rsid w:val="00206116"/>
    <w:rsid w:val="00212628"/>
    <w:rsid w:val="0022299B"/>
    <w:rsid w:val="00225724"/>
    <w:rsid w:val="002331FE"/>
    <w:rsid w:val="00235A3B"/>
    <w:rsid w:val="00242638"/>
    <w:rsid w:val="00243214"/>
    <w:rsid w:val="00245055"/>
    <w:rsid w:val="002470B2"/>
    <w:rsid w:val="00247A55"/>
    <w:rsid w:val="002647A0"/>
    <w:rsid w:val="00266E47"/>
    <w:rsid w:val="00270E75"/>
    <w:rsid w:val="0027288C"/>
    <w:rsid w:val="00273341"/>
    <w:rsid w:val="00280069"/>
    <w:rsid w:val="00281D0B"/>
    <w:rsid w:val="00291365"/>
    <w:rsid w:val="00292A8C"/>
    <w:rsid w:val="0029330B"/>
    <w:rsid w:val="002972D1"/>
    <w:rsid w:val="002A04A9"/>
    <w:rsid w:val="002A39BB"/>
    <w:rsid w:val="002A593A"/>
    <w:rsid w:val="002A6DFC"/>
    <w:rsid w:val="002A7564"/>
    <w:rsid w:val="002B417A"/>
    <w:rsid w:val="002C089D"/>
    <w:rsid w:val="002C101B"/>
    <w:rsid w:val="002C68AD"/>
    <w:rsid w:val="002D322C"/>
    <w:rsid w:val="002D4864"/>
    <w:rsid w:val="002E5D62"/>
    <w:rsid w:val="002F1386"/>
    <w:rsid w:val="002F1D87"/>
    <w:rsid w:val="002F5946"/>
    <w:rsid w:val="002F6B87"/>
    <w:rsid w:val="00303345"/>
    <w:rsid w:val="0031685E"/>
    <w:rsid w:val="003357AC"/>
    <w:rsid w:val="0034762A"/>
    <w:rsid w:val="0035638A"/>
    <w:rsid w:val="003605B9"/>
    <w:rsid w:val="00362122"/>
    <w:rsid w:val="00364A52"/>
    <w:rsid w:val="00373F97"/>
    <w:rsid w:val="0037406D"/>
    <w:rsid w:val="00374216"/>
    <w:rsid w:val="0038545D"/>
    <w:rsid w:val="003869E8"/>
    <w:rsid w:val="00387143"/>
    <w:rsid w:val="00387280"/>
    <w:rsid w:val="00391288"/>
    <w:rsid w:val="00393777"/>
    <w:rsid w:val="00395E5A"/>
    <w:rsid w:val="00395F5E"/>
    <w:rsid w:val="00396EC2"/>
    <w:rsid w:val="0039742D"/>
    <w:rsid w:val="00397B0B"/>
    <w:rsid w:val="00397F37"/>
    <w:rsid w:val="003A3A38"/>
    <w:rsid w:val="003A7DB9"/>
    <w:rsid w:val="003B2055"/>
    <w:rsid w:val="003C0806"/>
    <w:rsid w:val="003C18DE"/>
    <w:rsid w:val="003C1B31"/>
    <w:rsid w:val="003C2B1A"/>
    <w:rsid w:val="003C39C6"/>
    <w:rsid w:val="003C7976"/>
    <w:rsid w:val="003C7E95"/>
    <w:rsid w:val="003D0C22"/>
    <w:rsid w:val="003D16D2"/>
    <w:rsid w:val="003D6941"/>
    <w:rsid w:val="003E1E1C"/>
    <w:rsid w:val="003E708C"/>
    <w:rsid w:val="003E7697"/>
    <w:rsid w:val="003F0403"/>
    <w:rsid w:val="003F4459"/>
    <w:rsid w:val="003F5B99"/>
    <w:rsid w:val="0040171C"/>
    <w:rsid w:val="004019FD"/>
    <w:rsid w:val="00403E6A"/>
    <w:rsid w:val="004053B5"/>
    <w:rsid w:val="0040615A"/>
    <w:rsid w:val="0041015C"/>
    <w:rsid w:val="00411E29"/>
    <w:rsid w:val="004127FA"/>
    <w:rsid w:val="00414AF4"/>
    <w:rsid w:val="0042033E"/>
    <w:rsid w:val="00423AE4"/>
    <w:rsid w:val="004357AD"/>
    <w:rsid w:val="00445AC8"/>
    <w:rsid w:val="00453296"/>
    <w:rsid w:val="004614AD"/>
    <w:rsid w:val="00467DFD"/>
    <w:rsid w:val="0047156A"/>
    <w:rsid w:val="00476879"/>
    <w:rsid w:val="00490F10"/>
    <w:rsid w:val="00493C81"/>
    <w:rsid w:val="00494006"/>
    <w:rsid w:val="004A14C9"/>
    <w:rsid w:val="004A3506"/>
    <w:rsid w:val="004B0CD4"/>
    <w:rsid w:val="004B4901"/>
    <w:rsid w:val="004C39AD"/>
    <w:rsid w:val="004C4EE9"/>
    <w:rsid w:val="004E5D79"/>
    <w:rsid w:val="004F392B"/>
    <w:rsid w:val="004F4904"/>
    <w:rsid w:val="004F5FF9"/>
    <w:rsid w:val="00500640"/>
    <w:rsid w:val="00500D7D"/>
    <w:rsid w:val="00502580"/>
    <w:rsid w:val="00502798"/>
    <w:rsid w:val="0050424A"/>
    <w:rsid w:val="005067AC"/>
    <w:rsid w:val="00514890"/>
    <w:rsid w:val="0051584D"/>
    <w:rsid w:val="00521A24"/>
    <w:rsid w:val="0053048D"/>
    <w:rsid w:val="00532138"/>
    <w:rsid w:val="0053532A"/>
    <w:rsid w:val="005353CC"/>
    <w:rsid w:val="005404F1"/>
    <w:rsid w:val="00544D85"/>
    <w:rsid w:val="00550776"/>
    <w:rsid w:val="00556004"/>
    <w:rsid w:val="00566460"/>
    <w:rsid w:val="00567FD3"/>
    <w:rsid w:val="0057075C"/>
    <w:rsid w:val="005721F8"/>
    <w:rsid w:val="00580873"/>
    <w:rsid w:val="005836C7"/>
    <w:rsid w:val="00584951"/>
    <w:rsid w:val="00587B8A"/>
    <w:rsid w:val="005B3E86"/>
    <w:rsid w:val="005B6F55"/>
    <w:rsid w:val="005C1E35"/>
    <w:rsid w:val="005C5CDB"/>
    <w:rsid w:val="005D1066"/>
    <w:rsid w:val="005D5210"/>
    <w:rsid w:val="005D5CF6"/>
    <w:rsid w:val="005E04EA"/>
    <w:rsid w:val="005E0D7D"/>
    <w:rsid w:val="005E7208"/>
    <w:rsid w:val="005F106F"/>
    <w:rsid w:val="005F7F72"/>
    <w:rsid w:val="00607C4E"/>
    <w:rsid w:val="00613AF9"/>
    <w:rsid w:val="0061732F"/>
    <w:rsid w:val="0062257E"/>
    <w:rsid w:val="00625BC2"/>
    <w:rsid w:val="00627E34"/>
    <w:rsid w:val="006309AA"/>
    <w:rsid w:val="00633473"/>
    <w:rsid w:val="006379BD"/>
    <w:rsid w:val="00642AFB"/>
    <w:rsid w:val="0064403B"/>
    <w:rsid w:val="006500EC"/>
    <w:rsid w:val="00652071"/>
    <w:rsid w:val="00652D7E"/>
    <w:rsid w:val="00653551"/>
    <w:rsid w:val="00654C30"/>
    <w:rsid w:val="0065563B"/>
    <w:rsid w:val="006568A0"/>
    <w:rsid w:val="00665471"/>
    <w:rsid w:val="006722C6"/>
    <w:rsid w:val="00692D7F"/>
    <w:rsid w:val="00693E05"/>
    <w:rsid w:val="006A0AE2"/>
    <w:rsid w:val="006A2F10"/>
    <w:rsid w:val="006A5D4F"/>
    <w:rsid w:val="006A734C"/>
    <w:rsid w:val="006A77D0"/>
    <w:rsid w:val="006B10A6"/>
    <w:rsid w:val="006B3D49"/>
    <w:rsid w:val="006B4C9F"/>
    <w:rsid w:val="006C3F8E"/>
    <w:rsid w:val="006C756C"/>
    <w:rsid w:val="006D19E1"/>
    <w:rsid w:val="006D4A96"/>
    <w:rsid w:val="006E02BD"/>
    <w:rsid w:val="006F0164"/>
    <w:rsid w:val="006F3259"/>
    <w:rsid w:val="006F513F"/>
    <w:rsid w:val="006F5B85"/>
    <w:rsid w:val="00702AE0"/>
    <w:rsid w:val="0070782D"/>
    <w:rsid w:val="007174DA"/>
    <w:rsid w:val="00720289"/>
    <w:rsid w:val="00722B51"/>
    <w:rsid w:val="00725ED2"/>
    <w:rsid w:val="0073056A"/>
    <w:rsid w:val="007400DF"/>
    <w:rsid w:val="00742911"/>
    <w:rsid w:val="007535ED"/>
    <w:rsid w:val="0075406E"/>
    <w:rsid w:val="00756702"/>
    <w:rsid w:val="00761C1D"/>
    <w:rsid w:val="00762EA3"/>
    <w:rsid w:val="007763CB"/>
    <w:rsid w:val="00776E8D"/>
    <w:rsid w:val="007804A7"/>
    <w:rsid w:val="007908F6"/>
    <w:rsid w:val="007954D9"/>
    <w:rsid w:val="007A7952"/>
    <w:rsid w:val="007B0BDB"/>
    <w:rsid w:val="007B33DF"/>
    <w:rsid w:val="007C1632"/>
    <w:rsid w:val="007C183E"/>
    <w:rsid w:val="007C36EF"/>
    <w:rsid w:val="007C6B72"/>
    <w:rsid w:val="007C6BDE"/>
    <w:rsid w:val="007D0678"/>
    <w:rsid w:val="007D1C2C"/>
    <w:rsid w:val="007E7634"/>
    <w:rsid w:val="007F49EC"/>
    <w:rsid w:val="00800E25"/>
    <w:rsid w:val="00801634"/>
    <w:rsid w:val="00801ABB"/>
    <w:rsid w:val="0080537B"/>
    <w:rsid w:val="008219CF"/>
    <w:rsid w:val="00825570"/>
    <w:rsid w:val="008314FC"/>
    <w:rsid w:val="00834062"/>
    <w:rsid w:val="00837104"/>
    <w:rsid w:val="00840E8F"/>
    <w:rsid w:val="0084100F"/>
    <w:rsid w:val="00844F36"/>
    <w:rsid w:val="00845AE3"/>
    <w:rsid w:val="00845EDC"/>
    <w:rsid w:val="00864C43"/>
    <w:rsid w:val="0087241B"/>
    <w:rsid w:val="0087401F"/>
    <w:rsid w:val="00886D61"/>
    <w:rsid w:val="008934F6"/>
    <w:rsid w:val="00893500"/>
    <w:rsid w:val="00897243"/>
    <w:rsid w:val="008A0437"/>
    <w:rsid w:val="008A75E7"/>
    <w:rsid w:val="008B618F"/>
    <w:rsid w:val="008D44C5"/>
    <w:rsid w:val="008D4AEE"/>
    <w:rsid w:val="008D7E85"/>
    <w:rsid w:val="008E1088"/>
    <w:rsid w:val="008E19FF"/>
    <w:rsid w:val="008E53FF"/>
    <w:rsid w:val="008F0089"/>
    <w:rsid w:val="008F249D"/>
    <w:rsid w:val="008F54F8"/>
    <w:rsid w:val="009011AA"/>
    <w:rsid w:val="009015EF"/>
    <w:rsid w:val="00904774"/>
    <w:rsid w:val="00906CC3"/>
    <w:rsid w:val="0091554C"/>
    <w:rsid w:val="00917D56"/>
    <w:rsid w:val="009317B2"/>
    <w:rsid w:val="00931C9D"/>
    <w:rsid w:val="00933A00"/>
    <w:rsid w:val="00933BFD"/>
    <w:rsid w:val="00934D10"/>
    <w:rsid w:val="00941691"/>
    <w:rsid w:val="00942AED"/>
    <w:rsid w:val="00944E25"/>
    <w:rsid w:val="00953F15"/>
    <w:rsid w:val="009642AB"/>
    <w:rsid w:val="00976A7F"/>
    <w:rsid w:val="0098181E"/>
    <w:rsid w:val="0098189D"/>
    <w:rsid w:val="00982BCB"/>
    <w:rsid w:val="0098670C"/>
    <w:rsid w:val="00993F03"/>
    <w:rsid w:val="0099435F"/>
    <w:rsid w:val="00996BC5"/>
    <w:rsid w:val="009A6D34"/>
    <w:rsid w:val="009B2E8D"/>
    <w:rsid w:val="009B4816"/>
    <w:rsid w:val="009C1BA8"/>
    <w:rsid w:val="009C2D0D"/>
    <w:rsid w:val="009C3492"/>
    <w:rsid w:val="009C49C6"/>
    <w:rsid w:val="009C5AA4"/>
    <w:rsid w:val="009D02D4"/>
    <w:rsid w:val="009D60E3"/>
    <w:rsid w:val="009D7F29"/>
    <w:rsid w:val="009E0D67"/>
    <w:rsid w:val="009E4985"/>
    <w:rsid w:val="009F16C5"/>
    <w:rsid w:val="009F2022"/>
    <w:rsid w:val="009F3E11"/>
    <w:rsid w:val="009F6AF8"/>
    <w:rsid w:val="009F6E78"/>
    <w:rsid w:val="009F7A4B"/>
    <w:rsid w:val="009F7C6E"/>
    <w:rsid w:val="009F7C7E"/>
    <w:rsid w:val="00A01148"/>
    <w:rsid w:val="00A0315D"/>
    <w:rsid w:val="00A117CB"/>
    <w:rsid w:val="00A31DC5"/>
    <w:rsid w:val="00A31E97"/>
    <w:rsid w:val="00A40C81"/>
    <w:rsid w:val="00A436CD"/>
    <w:rsid w:val="00A5180B"/>
    <w:rsid w:val="00A55E36"/>
    <w:rsid w:val="00A62A6D"/>
    <w:rsid w:val="00A6457C"/>
    <w:rsid w:val="00A7103F"/>
    <w:rsid w:val="00A8113C"/>
    <w:rsid w:val="00A8223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12803"/>
    <w:rsid w:val="00B129C7"/>
    <w:rsid w:val="00B214A1"/>
    <w:rsid w:val="00B22D5C"/>
    <w:rsid w:val="00B263F0"/>
    <w:rsid w:val="00B2716E"/>
    <w:rsid w:val="00B31661"/>
    <w:rsid w:val="00B32703"/>
    <w:rsid w:val="00B47522"/>
    <w:rsid w:val="00B5097B"/>
    <w:rsid w:val="00B54313"/>
    <w:rsid w:val="00B5621B"/>
    <w:rsid w:val="00B60B5F"/>
    <w:rsid w:val="00B61DE7"/>
    <w:rsid w:val="00B6496F"/>
    <w:rsid w:val="00B650FD"/>
    <w:rsid w:val="00B739DF"/>
    <w:rsid w:val="00B73C23"/>
    <w:rsid w:val="00B8064D"/>
    <w:rsid w:val="00B80F06"/>
    <w:rsid w:val="00B827C6"/>
    <w:rsid w:val="00B8425B"/>
    <w:rsid w:val="00B84CEB"/>
    <w:rsid w:val="00B86327"/>
    <w:rsid w:val="00B93F09"/>
    <w:rsid w:val="00B94016"/>
    <w:rsid w:val="00BA23FC"/>
    <w:rsid w:val="00BA4FFF"/>
    <w:rsid w:val="00BB1390"/>
    <w:rsid w:val="00BB2BBB"/>
    <w:rsid w:val="00BC126D"/>
    <w:rsid w:val="00BC1595"/>
    <w:rsid w:val="00BC738E"/>
    <w:rsid w:val="00BD0576"/>
    <w:rsid w:val="00BE4D9F"/>
    <w:rsid w:val="00BE50D0"/>
    <w:rsid w:val="00BF16FE"/>
    <w:rsid w:val="00C012F5"/>
    <w:rsid w:val="00C068BC"/>
    <w:rsid w:val="00C151A0"/>
    <w:rsid w:val="00C154C5"/>
    <w:rsid w:val="00C17081"/>
    <w:rsid w:val="00C20A85"/>
    <w:rsid w:val="00C27FD4"/>
    <w:rsid w:val="00C365E2"/>
    <w:rsid w:val="00C44EFB"/>
    <w:rsid w:val="00C55264"/>
    <w:rsid w:val="00C6695C"/>
    <w:rsid w:val="00C75972"/>
    <w:rsid w:val="00C7773E"/>
    <w:rsid w:val="00C83960"/>
    <w:rsid w:val="00C86259"/>
    <w:rsid w:val="00C9121E"/>
    <w:rsid w:val="00C95866"/>
    <w:rsid w:val="00C97946"/>
    <w:rsid w:val="00CA4F91"/>
    <w:rsid w:val="00CA7ABB"/>
    <w:rsid w:val="00CB57E5"/>
    <w:rsid w:val="00CB7EE8"/>
    <w:rsid w:val="00CC0BDA"/>
    <w:rsid w:val="00CC3B0C"/>
    <w:rsid w:val="00CC445A"/>
    <w:rsid w:val="00CD4EFC"/>
    <w:rsid w:val="00CE432C"/>
    <w:rsid w:val="00CE6DBB"/>
    <w:rsid w:val="00D01B72"/>
    <w:rsid w:val="00D0520C"/>
    <w:rsid w:val="00D14555"/>
    <w:rsid w:val="00D17DCC"/>
    <w:rsid w:val="00D23FA7"/>
    <w:rsid w:val="00D31359"/>
    <w:rsid w:val="00D32EF0"/>
    <w:rsid w:val="00D33FB1"/>
    <w:rsid w:val="00D34665"/>
    <w:rsid w:val="00D35E52"/>
    <w:rsid w:val="00D36FA6"/>
    <w:rsid w:val="00D41E9A"/>
    <w:rsid w:val="00D53F31"/>
    <w:rsid w:val="00D5584D"/>
    <w:rsid w:val="00D62269"/>
    <w:rsid w:val="00D62EDC"/>
    <w:rsid w:val="00D63D44"/>
    <w:rsid w:val="00D66335"/>
    <w:rsid w:val="00D87783"/>
    <w:rsid w:val="00D976DC"/>
    <w:rsid w:val="00D97CA1"/>
    <w:rsid w:val="00DA0A5A"/>
    <w:rsid w:val="00DA1398"/>
    <w:rsid w:val="00DA244B"/>
    <w:rsid w:val="00DA7F88"/>
    <w:rsid w:val="00DB0DB0"/>
    <w:rsid w:val="00DB2887"/>
    <w:rsid w:val="00DB52E7"/>
    <w:rsid w:val="00DC0318"/>
    <w:rsid w:val="00DC3294"/>
    <w:rsid w:val="00DC67E4"/>
    <w:rsid w:val="00DD0FC5"/>
    <w:rsid w:val="00DD19DC"/>
    <w:rsid w:val="00DD1D5F"/>
    <w:rsid w:val="00DD749B"/>
    <w:rsid w:val="00DE0269"/>
    <w:rsid w:val="00DF4C16"/>
    <w:rsid w:val="00E012C5"/>
    <w:rsid w:val="00E023A9"/>
    <w:rsid w:val="00E02459"/>
    <w:rsid w:val="00E07D1B"/>
    <w:rsid w:val="00E1006D"/>
    <w:rsid w:val="00E17A6E"/>
    <w:rsid w:val="00E218E2"/>
    <w:rsid w:val="00E23FEE"/>
    <w:rsid w:val="00E53F82"/>
    <w:rsid w:val="00E548A7"/>
    <w:rsid w:val="00E57E49"/>
    <w:rsid w:val="00E6061F"/>
    <w:rsid w:val="00E61C50"/>
    <w:rsid w:val="00E65D4A"/>
    <w:rsid w:val="00E7237D"/>
    <w:rsid w:val="00E779ED"/>
    <w:rsid w:val="00E917F8"/>
    <w:rsid w:val="00E91DD7"/>
    <w:rsid w:val="00E9249A"/>
    <w:rsid w:val="00E9484A"/>
    <w:rsid w:val="00EA0387"/>
    <w:rsid w:val="00EA34C6"/>
    <w:rsid w:val="00EA50D7"/>
    <w:rsid w:val="00EA56BF"/>
    <w:rsid w:val="00EB4335"/>
    <w:rsid w:val="00EB50FC"/>
    <w:rsid w:val="00EC3533"/>
    <w:rsid w:val="00ED7123"/>
    <w:rsid w:val="00EE29CF"/>
    <w:rsid w:val="00EE40FA"/>
    <w:rsid w:val="00EF2F33"/>
    <w:rsid w:val="00EF596C"/>
    <w:rsid w:val="00F0298C"/>
    <w:rsid w:val="00F07750"/>
    <w:rsid w:val="00F10047"/>
    <w:rsid w:val="00F30A77"/>
    <w:rsid w:val="00F4393F"/>
    <w:rsid w:val="00F46A3A"/>
    <w:rsid w:val="00F5375D"/>
    <w:rsid w:val="00F5454E"/>
    <w:rsid w:val="00F715C3"/>
    <w:rsid w:val="00F718BD"/>
    <w:rsid w:val="00F77F3D"/>
    <w:rsid w:val="00F80507"/>
    <w:rsid w:val="00F83CD3"/>
    <w:rsid w:val="00F83F7E"/>
    <w:rsid w:val="00F85F61"/>
    <w:rsid w:val="00F95487"/>
    <w:rsid w:val="00F95DEF"/>
    <w:rsid w:val="00FA1553"/>
    <w:rsid w:val="00FA4DF8"/>
    <w:rsid w:val="00FA7E8C"/>
    <w:rsid w:val="00FB2D8D"/>
    <w:rsid w:val="00FB4462"/>
    <w:rsid w:val="00FB45FB"/>
    <w:rsid w:val="00FC09A1"/>
    <w:rsid w:val="00FC1374"/>
    <w:rsid w:val="00FC1781"/>
    <w:rsid w:val="00FC244F"/>
    <w:rsid w:val="00FD79DA"/>
    <w:rsid w:val="00FE2ADC"/>
    <w:rsid w:val="00FE39B7"/>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4C4EE9"/>
    <w:rPr>
      <w:sz w:val="24"/>
      <w:szCs w:val="24"/>
      <w:lang w:val="de-DE" w:eastAsia="de-DE"/>
    </w:rPr>
  </w:style>
  <w:style w:type="paragraph" w:styleId="Nadpis1">
    <w:name w:val="heading 1"/>
    <w:basedOn w:val="Normln"/>
    <w:next w:val="Normln"/>
    <w:rsid w:val="004C4EE9"/>
    <w:pPr>
      <w:keepNext/>
      <w:outlineLvl w:val="0"/>
    </w:pPr>
    <w:rPr>
      <w:b/>
      <w:sz w:val="28"/>
      <w:szCs w:val="20"/>
      <w:lang w:val="en-GB"/>
    </w:rPr>
  </w:style>
  <w:style w:type="paragraph" w:styleId="Nadpis2">
    <w:name w:val="heading 2"/>
    <w:basedOn w:val="Normln"/>
    <w:next w:val="Normln"/>
    <w:autoRedefine/>
    <w:rsid w:val="004C4EE9"/>
    <w:pPr>
      <w:keepNext/>
      <w:spacing w:before="240" w:after="60"/>
      <w:outlineLvl w:val="1"/>
    </w:pPr>
    <w:rPr>
      <w:rFonts w:cs="Arial"/>
      <w:bCs/>
      <w:iCs/>
      <w:sz w:val="22"/>
      <w:szCs w:val="22"/>
    </w:rPr>
  </w:style>
  <w:style w:type="paragraph" w:styleId="Nadpis3">
    <w:name w:val="heading 3"/>
    <w:basedOn w:val="Normln"/>
    <w:next w:val="Normln"/>
    <w:autoRedefine/>
    <w:rsid w:val="004C4EE9"/>
    <w:pPr>
      <w:keepNext/>
      <w:outlineLvl w:val="2"/>
    </w:pPr>
    <w:rPr>
      <w:b/>
      <w:lang w:val="en-GB"/>
    </w:rPr>
  </w:style>
  <w:style w:type="paragraph" w:styleId="Nadpis4">
    <w:name w:val="heading 4"/>
    <w:basedOn w:val="Normln"/>
    <w:next w:val="Normln"/>
    <w:rsid w:val="004C4EE9"/>
    <w:pPr>
      <w:keepNext/>
      <w:spacing w:before="240" w:after="60"/>
      <w:outlineLvl w:val="3"/>
    </w:pPr>
    <w:rPr>
      <w:b/>
      <w:bCs/>
      <w:sz w:val="28"/>
      <w:szCs w:val="28"/>
    </w:rPr>
  </w:style>
  <w:style w:type="paragraph" w:styleId="Nadpis5">
    <w:name w:val="heading 5"/>
    <w:basedOn w:val="Normln"/>
    <w:next w:val="Normln"/>
    <w:autoRedefine/>
    <w:rsid w:val="004C4EE9"/>
    <w:pPr>
      <w:keepNext/>
      <w:outlineLvl w:val="4"/>
    </w:pPr>
    <w:rPr>
      <w:b/>
      <w:sz w:val="20"/>
      <w:szCs w:val="20"/>
      <w:lang w:val="en-GB"/>
    </w:rPr>
  </w:style>
  <w:style w:type="paragraph" w:styleId="Nadpis6">
    <w:name w:val="heading 6"/>
    <w:basedOn w:val="Normln"/>
    <w:next w:val="Normln"/>
    <w:autoRedefine/>
    <w:rsid w:val="004C4EE9"/>
    <w:pPr>
      <w:keepNext/>
      <w:jc w:val="center"/>
      <w:outlineLvl w:val="5"/>
    </w:pPr>
    <w:rPr>
      <w:rFonts w:cs="Arial"/>
      <w:color w:val="000000"/>
      <w:sz w:val="22"/>
      <w:szCs w:val="22"/>
    </w:rPr>
  </w:style>
  <w:style w:type="paragraph" w:styleId="Nadpis7">
    <w:name w:val="heading 7"/>
    <w:basedOn w:val="Normln"/>
    <w:next w:val="Normln"/>
    <w:rsid w:val="004C4EE9"/>
    <w:pPr>
      <w:spacing w:before="240" w:after="60"/>
      <w:outlineLvl w:val="6"/>
    </w:pPr>
  </w:style>
  <w:style w:type="paragraph" w:styleId="Nadpis8">
    <w:name w:val="heading 8"/>
    <w:basedOn w:val="Normln"/>
    <w:next w:val="Normln"/>
    <w:rsid w:val="004C4EE9"/>
    <w:pPr>
      <w:spacing w:before="240" w:after="60"/>
      <w:outlineLvl w:val="7"/>
    </w:pPr>
    <w:rPr>
      <w:i/>
      <w:iCs/>
    </w:rPr>
  </w:style>
  <w:style w:type="paragraph" w:styleId="Nadpis9">
    <w:name w:val="heading 9"/>
    <w:basedOn w:val="Normln"/>
    <w:next w:val="Normln"/>
    <w:rsid w:val="004C4EE9"/>
    <w:pPr>
      <w:spacing w:before="240" w:after="60"/>
      <w:outlineLvl w:val="8"/>
    </w:pPr>
    <w:rPr>
      <w:rFonts w:ascii="Arial" w:hAnsi="Arial"/>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sodrkami">
    <w:name w:val="List Bullet"/>
    <w:basedOn w:val="Normln"/>
    <w:autoRedefine/>
    <w:rsid w:val="00A55E36"/>
    <w:pPr>
      <w:numPr>
        <w:numId w:val="1"/>
      </w:numPr>
    </w:pPr>
  </w:style>
  <w:style w:type="character" w:customStyle="1" w:styleId="texto">
    <w:name w:val="texto"/>
    <w:basedOn w:val="Standardnpsmoodstavce"/>
    <w:rsid w:val="00A6457C"/>
  </w:style>
  <w:style w:type="character" w:styleId="Odkaznakoment">
    <w:name w:val="annotation reference"/>
    <w:basedOn w:val="Standardnpsmoodstavce"/>
    <w:semiHidden/>
    <w:rsid w:val="009E4985"/>
    <w:rPr>
      <w:sz w:val="16"/>
      <w:szCs w:val="16"/>
    </w:rPr>
  </w:style>
  <w:style w:type="paragraph" w:styleId="Textkomente">
    <w:name w:val="annotation text"/>
    <w:basedOn w:val="Normln"/>
    <w:semiHidden/>
    <w:rsid w:val="009E4985"/>
    <w:rPr>
      <w:sz w:val="20"/>
      <w:szCs w:val="20"/>
    </w:rPr>
  </w:style>
  <w:style w:type="character" w:customStyle="1" w:styleId="SWCBulletedListCar">
    <w:name w:val="SWC_BulletedList Car"/>
    <w:basedOn w:val="Standardnpsmoodstavce"/>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Standardnpsmoodstavce"/>
    <w:link w:val="CPV-7Heading1Character"/>
    <w:rsid w:val="00FE2ADC"/>
    <w:rPr>
      <w:b/>
      <w:color w:val="000000"/>
      <w:sz w:val="22"/>
      <w:szCs w:val="24"/>
      <w:lang w:val="en-US" w:eastAsia="de-DE" w:bidi="ar-SA"/>
    </w:rPr>
  </w:style>
  <w:style w:type="paragraph" w:customStyle="1" w:styleId="SWCHeading11">
    <w:name w:val="SWC_Heading1.1"/>
    <w:basedOn w:val="SWCHeading1"/>
    <w:next w:val="Normln"/>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Pedmtkomente">
    <w:name w:val="annotation subject"/>
    <w:basedOn w:val="Textkomente"/>
    <w:next w:val="Textkoment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textovodkaz">
    <w:name w:val="Hyperlink"/>
    <w:basedOn w:val="Standardnpsmoodstavce"/>
    <w:rsid w:val="005D5CF6"/>
    <w:rPr>
      <w:color w:val="0000FF"/>
      <w:u w:val="single"/>
    </w:rPr>
  </w:style>
  <w:style w:type="paragraph" w:styleId="Textbubliny">
    <w:name w:val="Balloon Text"/>
    <w:basedOn w:val="Normln"/>
    <w:semiHidden/>
    <w:rsid w:val="009E4985"/>
    <w:rPr>
      <w:rFonts w:ascii="Tahoma" w:hAnsi="Tahoma" w:cs="Tahoma"/>
      <w:sz w:val="16"/>
      <w:szCs w:val="16"/>
    </w:rPr>
  </w:style>
  <w:style w:type="paragraph" w:customStyle="1" w:styleId="SP09Heading111">
    <w:name w:val="SP09_Heading1.1.1"/>
    <w:basedOn w:val="Normln"/>
    <w:rsid w:val="00DC0318"/>
    <w:pPr>
      <w:spacing w:before="160" w:after="80" w:line="240" w:lineRule="exact"/>
    </w:pPr>
    <w:rPr>
      <w:b/>
      <w:color w:val="000000"/>
      <w:sz w:val="20"/>
      <w:szCs w:val="22"/>
      <w:lang w:val="en-US"/>
    </w:rPr>
  </w:style>
  <w:style w:type="table" w:styleId="Mkatabulky">
    <w:name w:val="Table Grid"/>
    <w:basedOn w:val="Normlntabulka"/>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ln"/>
    <w:next w:val="AuthorAdress"/>
    <w:rsid w:val="00155FB8"/>
    <w:pPr>
      <w:spacing w:after="240"/>
      <w:jc w:val="center"/>
    </w:pPr>
    <w:rPr>
      <w:szCs w:val="20"/>
      <w:lang w:val="en-GB" w:eastAsia="es-ES"/>
    </w:rPr>
  </w:style>
  <w:style w:type="paragraph" w:customStyle="1" w:styleId="AuthorAdress">
    <w:name w:val="AuthorAdress"/>
    <w:basedOn w:val="Normln"/>
    <w:next w:val="Affiliations"/>
    <w:rsid w:val="00155FB8"/>
    <w:pPr>
      <w:spacing w:after="120" w:line="320" w:lineRule="atLeast"/>
      <w:jc w:val="center"/>
    </w:pPr>
    <w:rPr>
      <w:i/>
      <w:lang w:val="en-GB" w:eastAsia="es-ES"/>
    </w:rPr>
  </w:style>
  <w:style w:type="paragraph" w:customStyle="1" w:styleId="TableText">
    <w:name w:val="TableText"/>
    <w:basedOn w:val="Normln"/>
    <w:next w:val="Normln"/>
    <w:rsid w:val="00155FB8"/>
    <w:pPr>
      <w:jc w:val="center"/>
    </w:pPr>
    <w:rPr>
      <w:sz w:val="20"/>
      <w:szCs w:val="20"/>
      <w:lang w:val="es-ES" w:eastAsia="es-ES"/>
    </w:rPr>
  </w:style>
  <w:style w:type="paragraph" w:customStyle="1" w:styleId="Text">
    <w:name w:val="Text"/>
    <w:basedOn w:val="Normln"/>
    <w:rsid w:val="009B4816"/>
    <w:pPr>
      <w:spacing w:after="240" w:line="320" w:lineRule="atLeast"/>
      <w:jc w:val="both"/>
    </w:pPr>
    <w:rPr>
      <w:szCs w:val="20"/>
      <w:lang w:val="en-GB" w:eastAsia="es-ES"/>
    </w:rPr>
  </w:style>
  <w:style w:type="paragraph" w:customStyle="1" w:styleId="FigureCaption">
    <w:name w:val="FigureCaption"/>
    <w:basedOn w:val="Normln"/>
    <w:next w:val="Normln"/>
    <w:rsid w:val="00AC2C09"/>
    <w:pPr>
      <w:jc w:val="center"/>
    </w:pPr>
    <w:rPr>
      <w:szCs w:val="20"/>
      <w:lang w:val="es-ES" w:eastAsia="es-ES"/>
    </w:rPr>
  </w:style>
  <w:style w:type="paragraph" w:customStyle="1" w:styleId="Title2">
    <w:name w:val="Title2"/>
    <w:basedOn w:val="Normln"/>
    <w:link w:val="Title2CarCar"/>
    <w:rsid w:val="00AC2C09"/>
    <w:pPr>
      <w:keepNext/>
      <w:spacing w:before="240" w:after="120" w:line="320" w:lineRule="atLeast"/>
    </w:pPr>
    <w:rPr>
      <w:b/>
      <w:szCs w:val="20"/>
      <w:lang w:val="en-GB" w:eastAsia="es-ES"/>
    </w:rPr>
  </w:style>
  <w:style w:type="character" w:customStyle="1" w:styleId="Title2CarCar">
    <w:name w:val="Title2 Car Car"/>
    <w:basedOn w:val="Standardnpsmoodstavce"/>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ln"/>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ln"/>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poznpodarou">
    <w:name w:val="footnote text"/>
    <w:basedOn w:val="Normln"/>
    <w:semiHidden/>
    <w:rsid w:val="003869E8"/>
    <w:rPr>
      <w:sz w:val="20"/>
      <w:szCs w:val="20"/>
    </w:rPr>
  </w:style>
  <w:style w:type="character" w:styleId="Znakapoznpodarou">
    <w:name w:val="footnote reference"/>
    <w:basedOn w:val="Standardnpsmoodstavce"/>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Standardnpsmoodstavce"/>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Zstupntext">
    <w:name w:val="Placeholder Text"/>
    <w:basedOn w:val="Standardnpsmoodstavce"/>
    <w:uiPriority w:val="99"/>
    <w:semiHidden/>
    <w:rsid w:val="00653551"/>
    <w:rPr>
      <w:color w:val="808080"/>
    </w:rPr>
  </w:style>
  <w:style w:type="character" w:customStyle="1" w:styleId="NichtaufgelsteErwhnung1">
    <w:name w:val="Nicht aufgelöste Erwähnung1"/>
    <w:basedOn w:val="Standardnpsmoodstavce"/>
    <w:uiPriority w:val="99"/>
    <w:semiHidden/>
    <w:unhideWhenUsed/>
    <w:rsid w:val="00E218E2"/>
    <w:rPr>
      <w:color w:val="605E5C"/>
      <w:shd w:val="clear" w:color="auto" w:fill="E1DFDD"/>
    </w:rPr>
  </w:style>
  <w:style w:type="paragraph" w:styleId="Revize">
    <w:name w:val="Revision"/>
    <w:hidden/>
    <w:uiPriority w:val="99"/>
    <w:semiHidden/>
    <w:rsid w:val="00FA4DF8"/>
    <w:rPr>
      <w:sz w:val="24"/>
      <w:szCs w:val="24"/>
      <w:lang w:val="de-DE" w:eastAsia="de-DE"/>
    </w:rPr>
  </w:style>
  <w:style w:type="paragraph" w:styleId="Zhlav">
    <w:name w:val="header"/>
    <w:basedOn w:val="Normln"/>
    <w:link w:val="ZhlavChar"/>
    <w:uiPriority w:val="99"/>
    <w:semiHidden/>
    <w:unhideWhenUsed/>
    <w:rsid w:val="00FC1374"/>
    <w:pPr>
      <w:tabs>
        <w:tab w:val="center" w:pos="4536"/>
        <w:tab w:val="right" w:pos="9072"/>
      </w:tabs>
    </w:pPr>
  </w:style>
  <w:style w:type="character" w:customStyle="1" w:styleId="ZhlavChar">
    <w:name w:val="Záhlaví Char"/>
    <w:basedOn w:val="Standardnpsmoodstavce"/>
    <w:link w:val="Zhlav"/>
    <w:uiPriority w:val="99"/>
    <w:semiHidden/>
    <w:rsid w:val="00FC1374"/>
    <w:rPr>
      <w:sz w:val="24"/>
      <w:szCs w:val="24"/>
      <w:lang w:val="de-DE" w:eastAsia="de-DE"/>
    </w:rPr>
  </w:style>
  <w:style w:type="paragraph" w:styleId="Zpat">
    <w:name w:val="footer"/>
    <w:basedOn w:val="Normln"/>
    <w:link w:val="ZpatChar"/>
    <w:uiPriority w:val="99"/>
    <w:semiHidden/>
    <w:unhideWhenUsed/>
    <w:rsid w:val="00FC1374"/>
    <w:pPr>
      <w:tabs>
        <w:tab w:val="center" w:pos="4536"/>
        <w:tab w:val="right" w:pos="9072"/>
      </w:tabs>
    </w:pPr>
  </w:style>
  <w:style w:type="character" w:customStyle="1" w:styleId="ZpatChar">
    <w:name w:val="Zápatí Char"/>
    <w:basedOn w:val="Standardnpsmoodstavce"/>
    <w:link w:val="Zpat"/>
    <w:uiPriority w:val="99"/>
    <w:semiHidden/>
    <w:rsid w:val="00FC1374"/>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6</Pages>
  <Words>2632</Words>
  <Characters>15531</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Matuska, Tomas</cp:lastModifiedBy>
  <cp:revision>125</cp:revision>
  <cp:lastPrinted>2026-08-13T12:10:00Z</cp:lastPrinted>
  <dcterms:created xsi:type="dcterms:W3CDTF">2026-08-05T11:05:00Z</dcterms:created>
  <dcterms:modified xsi:type="dcterms:W3CDTF">2026-09-01T10:56:00Z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