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AC8" w:rsidRDefault="00D42AC8" w:rsidP="00D42AC8">
      <w:pPr>
        <w:pStyle w:val="SWCTitle"/>
        <w:rPr>
          <w:sz w:val="28"/>
          <w:szCs w:val="28"/>
        </w:rPr>
      </w:pPr>
      <w:r w:rsidRPr="0C79E7B2">
        <w:rPr>
          <w:sz w:val="28"/>
          <w:szCs w:val="28"/>
        </w:rPr>
        <w:t>EuroSun2026</w:t>
      </w:r>
    </w:p>
    <w:p w:rsidR="00027D2A" w:rsidRDefault="00027D2A" w:rsidP="009A260B">
      <w:pPr>
        <w:pStyle w:val="SWCTitle"/>
        <w:rPr>
          <w:sz w:val="28"/>
          <w:szCs w:val="28"/>
        </w:rPr>
      </w:pPr>
      <w:r w:rsidRPr="00027D2A">
        <w:rPr>
          <w:sz w:val="28"/>
          <w:szCs w:val="28"/>
        </w:rPr>
        <w:t>PERFORMANCE OF OPEN TYPE SOLAR THERMAL LIQUID DESICCANT REGENERATOR UNDER DIFFERENT OPERATING CONDITIONS</w:t>
      </w:r>
    </w:p>
    <w:p w:rsidR="009A260B" w:rsidRPr="006B3D49" w:rsidRDefault="009A260B" w:rsidP="009A260B">
      <w:pPr>
        <w:pStyle w:val="SWCTitle"/>
        <w:spacing w:before="0" w:after="0"/>
        <w:jc w:val="left"/>
        <w:rPr>
          <w:rFonts w:ascii="Times New Roman" w:hAnsi="Times New Roman"/>
          <w:b w:val="0"/>
          <w:sz w:val="20"/>
          <w:szCs w:val="20"/>
        </w:rPr>
      </w:pPr>
      <w:proofErr w:type="spellStart"/>
      <w:r>
        <w:rPr>
          <w:rFonts w:ascii="Times New Roman" w:hAnsi="Times New Roman"/>
          <w:b w:val="0"/>
          <w:sz w:val="20"/>
          <w:szCs w:val="20"/>
        </w:rPr>
        <w:t>Gezahegn</w:t>
      </w:r>
      <w:proofErr w:type="spellEnd"/>
      <w:r>
        <w:rPr>
          <w:rFonts w:ascii="Times New Roman" w:hAnsi="Times New Roman"/>
          <w:b w:val="0"/>
          <w:sz w:val="20"/>
          <w:szCs w:val="20"/>
        </w:rPr>
        <w:t xml:space="preserve"> </w:t>
      </w:r>
      <w:proofErr w:type="spellStart"/>
      <w:r>
        <w:rPr>
          <w:rFonts w:ascii="Times New Roman" w:hAnsi="Times New Roman"/>
          <w:b w:val="0"/>
          <w:sz w:val="20"/>
          <w:szCs w:val="20"/>
        </w:rPr>
        <w:t>Habtamu</w:t>
      </w:r>
      <w:proofErr w:type="spellEnd"/>
      <w:r>
        <w:rPr>
          <w:rFonts w:ascii="Times New Roman" w:hAnsi="Times New Roman"/>
          <w:b w:val="0"/>
          <w:sz w:val="20"/>
          <w:szCs w:val="20"/>
        </w:rPr>
        <w:t xml:space="preserve"> </w:t>
      </w:r>
      <w:proofErr w:type="spellStart"/>
      <w:r>
        <w:rPr>
          <w:rFonts w:ascii="Times New Roman" w:hAnsi="Times New Roman"/>
          <w:b w:val="0"/>
          <w:sz w:val="20"/>
          <w:szCs w:val="20"/>
        </w:rPr>
        <w:t>Tafesse</w:t>
      </w:r>
      <w:proofErr w:type="spellEnd"/>
      <w:r w:rsidRPr="00D14A94">
        <w:rPr>
          <w:rFonts w:ascii="Times New Roman" w:hAnsi="Times New Roman"/>
          <w:b w:val="0"/>
          <w:sz w:val="20"/>
          <w:szCs w:val="20"/>
          <w:vertAlign w:val="superscript"/>
        </w:rPr>
        <w:t>*1</w:t>
      </w:r>
      <w:r w:rsidRPr="0C3545CD">
        <w:rPr>
          <w:rFonts w:ascii="Times New Roman" w:hAnsi="Times New Roman"/>
          <w:b w:val="0"/>
          <w:sz w:val="20"/>
          <w:szCs w:val="20"/>
        </w:rPr>
        <w:t xml:space="preserve"> (corresponding author)</w:t>
      </w:r>
    </w:p>
    <w:p w:rsidR="009A260B" w:rsidRPr="006B3D49" w:rsidRDefault="00331470" w:rsidP="00331470">
      <w:pPr>
        <w:pStyle w:val="SWCTitle"/>
        <w:spacing w:before="0" w:after="0"/>
        <w:jc w:val="left"/>
        <w:rPr>
          <w:rFonts w:ascii="Times New Roman" w:hAnsi="Times New Roman"/>
          <w:b w:val="0"/>
          <w:sz w:val="20"/>
          <w:szCs w:val="22"/>
        </w:rPr>
      </w:pPr>
      <w:r w:rsidRPr="00331470">
        <w:rPr>
          <w:rFonts w:ascii="Times New Roman" w:hAnsi="Times New Roman"/>
          <w:b w:val="0"/>
          <w:sz w:val="20"/>
          <w:szCs w:val="22"/>
          <w:vertAlign w:val="superscript"/>
        </w:rPr>
        <w:t>1</w:t>
      </w:r>
      <w:r>
        <w:rPr>
          <w:rFonts w:ascii="Times New Roman" w:hAnsi="Times New Roman"/>
          <w:b w:val="0"/>
          <w:sz w:val="20"/>
          <w:szCs w:val="22"/>
        </w:rPr>
        <w:t xml:space="preserve">Department of Mechanical Engineering, </w:t>
      </w:r>
      <w:r w:rsidR="009A260B">
        <w:rPr>
          <w:rFonts w:ascii="Times New Roman" w:hAnsi="Times New Roman"/>
          <w:b w:val="0"/>
          <w:sz w:val="20"/>
          <w:szCs w:val="22"/>
        </w:rPr>
        <w:t>Indian Institute of Technology Delhi,</w:t>
      </w:r>
      <w:r>
        <w:rPr>
          <w:rFonts w:ascii="Times New Roman" w:hAnsi="Times New Roman"/>
          <w:b w:val="0"/>
          <w:sz w:val="20"/>
          <w:szCs w:val="22"/>
        </w:rPr>
        <w:t xml:space="preserve"> </w:t>
      </w:r>
      <w:r w:rsidR="009A260B" w:rsidRPr="009A77EC">
        <w:rPr>
          <w:rFonts w:ascii="Times New Roman" w:hAnsi="Times New Roman"/>
          <w:b w:val="0"/>
          <w:sz w:val="20"/>
          <w:szCs w:val="22"/>
        </w:rPr>
        <w:t>New Delhi, 110016, India</w:t>
      </w:r>
    </w:p>
    <w:p w:rsidR="009A260B" w:rsidRDefault="001E5B53" w:rsidP="009A260B">
      <w:pPr>
        <w:pStyle w:val="SWCTitle"/>
        <w:spacing w:before="0" w:after="0"/>
        <w:jc w:val="left"/>
        <w:rPr>
          <w:rFonts w:ascii="Times New Roman" w:hAnsi="Times New Roman"/>
          <w:b w:val="0"/>
          <w:sz w:val="20"/>
          <w:szCs w:val="22"/>
        </w:rPr>
      </w:pPr>
      <w:hyperlink r:id="rId8" w:history="1">
        <w:r w:rsidR="009A260B" w:rsidRPr="00240A91">
          <w:rPr>
            <w:rStyle w:val="Hyperlink"/>
            <w:rFonts w:ascii="Times New Roman" w:hAnsi="Times New Roman"/>
            <w:b w:val="0"/>
            <w:sz w:val="20"/>
            <w:szCs w:val="22"/>
          </w:rPr>
          <w:t>gezisha@yahoo.com</w:t>
        </w:r>
      </w:hyperlink>
      <w:r w:rsidR="009A260B">
        <w:rPr>
          <w:rFonts w:ascii="Times New Roman" w:hAnsi="Times New Roman"/>
          <w:b w:val="0"/>
          <w:sz w:val="20"/>
          <w:szCs w:val="22"/>
        </w:rPr>
        <w:t xml:space="preserve">  </w:t>
      </w:r>
    </w:p>
    <w:p w:rsidR="00D32D14" w:rsidRDefault="00D32D14" w:rsidP="00D32D14">
      <w:pPr>
        <w:pStyle w:val="SWCSummary"/>
      </w:pPr>
      <w:r>
        <w:t>Summary</w:t>
      </w:r>
    </w:p>
    <w:p w:rsidR="00D32D14" w:rsidRDefault="00D32D14" w:rsidP="00DD625D">
      <w:pPr>
        <w:jc w:val="both"/>
        <w:rPr>
          <w:i/>
          <w:iCs/>
          <w:lang w:val="en-US"/>
        </w:rPr>
      </w:pPr>
      <w:r w:rsidRPr="00D32D14">
        <w:rPr>
          <w:sz w:val="20"/>
          <w:szCs w:val="20"/>
          <w:lang w:val="en-US"/>
        </w:rPr>
        <w:t>A strong liquid desiccant is effective for dehumidifying outdoor air in an air dehumidifier unit of an open type sorption air conditioning technology and can be made strong again or regenerated by evaporating the water absorbed from the outdoor air using solar thermal energy in</w:t>
      </w:r>
      <w:r w:rsidR="00DD625D">
        <w:rPr>
          <w:sz w:val="20"/>
          <w:szCs w:val="20"/>
          <w:lang w:val="en-US"/>
        </w:rPr>
        <w:t xml:space="preserve"> its</w:t>
      </w:r>
      <w:r w:rsidRPr="00D32D14">
        <w:rPr>
          <w:sz w:val="20"/>
          <w:szCs w:val="20"/>
          <w:lang w:val="en-US"/>
        </w:rPr>
        <w:t xml:space="preserve"> solar regenerator unit. In this air condition technology, the exact same amount of mass of water absorbed by the desiccant solution in the dehumidifier must be rejected back to the ambient air through boiling for cyclic operation</w:t>
      </w:r>
      <w:r w:rsidR="00DD625D">
        <w:rPr>
          <w:sz w:val="20"/>
          <w:szCs w:val="20"/>
          <w:lang w:val="en-US"/>
        </w:rPr>
        <w:t>. This</w:t>
      </w:r>
      <w:r w:rsidRPr="00D32D14">
        <w:rPr>
          <w:sz w:val="20"/>
          <w:szCs w:val="20"/>
          <w:lang w:val="en-US"/>
        </w:rPr>
        <w:t xml:space="preserve"> is challenging since solar energy and climate condition fluctuates throughout the day and several environmental and operational parameters also effective in making the desiccant strong again. </w:t>
      </w:r>
      <w:r w:rsidRPr="00DD625D">
        <w:rPr>
          <w:sz w:val="20"/>
          <w:szCs w:val="20"/>
          <w:lang w:val="en-US"/>
        </w:rPr>
        <w:t xml:space="preserve">This paper presents effects of operational and environmental conditions </w:t>
      </w:r>
      <w:r w:rsidR="00DD625D">
        <w:rPr>
          <w:sz w:val="20"/>
          <w:szCs w:val="20"/>
          <w:lang w:val="en-US"/>
        </w:rPr>
        <w:t>like</w:t>
      </w:r>
      <w:r w:rsidRPr="00DD625D">
        <w:rPr>
          <w:sz w:val="20"/>
          <w:szCs w:val="20"/>
          <w:lang w:val="en-US"/>
        </w:rPr>
        <w:t xml:space="preserve"> solar regenerator absorber size; glazing gap and presence or absence of glazing; initial desiccant concentration; humidity and temperature of ambient on regeneration of solutions of lithium and calcium chlorides using a standalone solar thermal regenerator based on experimentally gathered data.</w:t>
      </w:r>
      <w:r w:rsidRPr="00DD625D">
        <w:rPr>
          <w:i/>
          <w:iCs/>
          <w:lang w:val="en-US"/>
        </w:rPr>
        <w:t xml:space="preserve"> </w:t>
      </w:r>
    </w:p>
    <w:p w:rsidR="00DD625D" w:rsidRPr="00DD625D" w:rsidRDefault="00DD625D" w:rsidP="00DD625D">
      <w:pPr>
        <w:jc w:val="both"/>
        <w:rPr>
          <w:i/>
          <w:iCs/>
          <w:lang w:val="en-US"/>
        </w:rPr>
      </w:pPr>
    </w:p>
    <w:p w:rsidR="00D32D14" w:rsidRPr="00D32D14" w:rsidRDefault="00D32D14" w:rsidP="00D32D14">
      <w:pPr>
        <w:jc w:val="both"/>
        <w:rPr>
          <w:sz w:val="20"/>
          <w:szCs w:val="20"/>
          <w:lang w:val="en-US"/>
        </w:rPr>
      </w:pPr>
      <w:r w:rsidRPr="00D32D14">
        <w:rPr>
          <w:i/>
          <w:iCs/>
          <w:sz w:val="20"/>
          <w:szCs w:val="20"/>
          <w:lang w:val="en-US"/>
        </w:rPr>
        <w:t xml:space="preserve">Keyword: Liquid desiccant regenerator, Calcium chloride, Lithium chloride, </w:t>
      </w:r>
      <w:proofErr w:type="gramStart"/>
      <w:r w:rsidRPr="00D32D14">
        <w:rPr>
          <w:i/>
          <w:iCs/>
          <w:sz w:val="20"/>
          <w:szCs w:val="20"/>
          <w:lang w:val="en-US"/>
        </w:rPr>
        <w:t>Solar</w:t>
      </w:r>
      <w:proofErr w:type="gramEnd"/>
      <w:r w:rsidRPr="00D32D14">
        <w:rPr>
          <w:i/>
          <w:iCs/>
          <w:sz w:val="20"/>
          <w:szCs w:val="20"/>
          <w:lang w:val="en-US"/>
        </w:rPr>
        <w:t xml:space="preserve"> thermal water evaporation, Solar energy, Sorption air-conditioning technology.</w:t>
      </w:r>
    </w:p>
    <w:p w:rsidR="00D32D14" w:rsidRDefault="00D32D14" w:rsidP="00D32D14">
      <w:pPr>
        <w:pStyle w:val="SWCText"/>
        <w:pBdr>
          <w:bottom w:val="single" w:sz="6" w:space="1" w:color="auto"/>
        </w:pBdr>
        <w:rPr>
          <w:i/>
          <w:iCs/>
        </w:rPr>
      </w:pPr>
      <w:r>
        <w:rPr>
          <w:i/>
          <w:iCs/>
        </w:rPr>
        <w:t>Field of application for the findings:</w:t>
      </w:r>
      <w:r w:rsidR="00D25218">
        <w:rPr>
          <w:i/>
          <w:iCs/>
        </w:rPr>
        <w:t xml:space="preserve"> Solar air conditioning and refrigeration</w:t>
      </w:r>
    </w:p>
    <w:p w:rsidR="00D32D14" w:rsidRDefault="00D32D14" w:rsidP="00D32D14">
      <w:pPr>
        <w:pStyle w:val="SWCText"/>
        <w:pBdr>
          <w:bottom w:val="single" w:sz="6" w:space="1" w:color="auto"/>
        </w:pBdr>
      </w:pPr>
      <w:r>
        <w:rPr>
          <w:i/>
          <w:iCs/>
        </w:rPr>
        <w:t>Addressed audience: Conference</w:t>
      </w:r>
    </w:p>
    <w:p w:rsidR="00A51DFD" w:rsidRDefault="00A51DFD" w:rsidP="00A51DFD">
      <w:pPr>
        <w:spacing w:line="276" w:lineRule="auto"/>
        <w:jc w:val="both"/>
        <w:rPr>
          <w:rFonts w:ascii="Arial" w:hAnsi="Arial"/>
          <w:b/>
          <w:color w:val="000000"/>
          <w:sz w:val="20"/>
          <w:lang w:val="en-US"/>
        </w:rPr>
      </w:pPr>
      <w:r>
        <w:rPr>
          <w:rFonts w:ascii="Arial" w:hAnsi="Arial"/>
          <w:b/>
          <w:color w:val="000000"/>
          <w:sz w:val="20"/>
          <w:lang w:val="en-US"/>
        </w:rPr>
        <w:t>1. Introduction</w:t>
      </w:r>
    </w:p>
    <w:p w:rsidR="005B1760" w:rsidRDefault="007F41EA">
      <w:pPr>
        <w:pStyle w:val="SWCText"/>
      </w:pPr>
      <w:r w:rsidRPr="007F41EA">
        <w:rPr>
          <w:rFonts w:asciiTheme="majorBidi" w:hAnsiTheme="majorBidi" w:cstheme="majorBidi"/>
          <w:szCs w:val="20"/>
        </w:rPr>
        <w:t xml:space="preserve"> </w:t>
      </w:r>
      <w:r w:rsidR="001E5B53" w:rsidRPr="001E5B53">
        <w:t xml:space="preserve">Solar-thermal energy presents a highly promising pathway for powering liquid desiccant air conditioning (LDAC) systems, which excel in hot and humid climates. LDAC systems utilize aqueous desiccant solutions to remove moisture from outdoor ambient air, depending entirely on the chemical affinity of the solution to absorb and </w:t>
      </w:r>
      <w:proofErr w:type="spellStart"/>
      <w:r w:rsidR="001E5B53" w:rsidRPr="001E5B53">
        <w:t>desorb</w:t>
      </w:r>
      <w:proofErr w:type="spellEnd"/>
      <w:r w:rsidR="001E5B53" w:rsidRPr="001E5B53">
        <w:t xml:space="preserve"> moisture. Liquid desiccant are water and solutions of common desiccants such as calcium chloride (CaCl2), lithium chloride (</w:t>
      </w:r>
      <w:proofErr w:type="spellStart"/>
      <w:r w:rsidR="001E5B53" w:rsidRPr="001E5B53">
        <w:t>LiCl</w:t>
      </w:r>
      <w:proofErr w:type="spellEnd"/>
      <w:r w:rsidR="001E5B53" w:rsidRPr="001E5B53">
        <w:t>), and lithium bromide (</w:t>
      </w:r>
      <w:proofErr w:type="spellStart"/>
      <w:r w:rsidR="001E5B53" w:rsidRPr="001E5B53">
        <w:t>LiBr</w:t>
      </w:r>
      <w:proofErr w:type="spellEnd"/>
      <w:r w:rsidR="001E5B53" w:rsidRPr="001E5B53">
        <w:t xml:space="preserve">). A critical operational parameter is the inlet mass concentration of the desiccant solution at the dehumidifier; higher concentrations increase air-drying capacity. However, there r is typical operating ranges for each desiccant. The effective operating concentration range was reported to 45-60% for </w:t>
      </w:r>
      <w:proofErr w:type="spellStart"/>
      <w:r w:rsidR="001E5B53" w:rsidRPr="001E5B53">
        <w:t>LiBr</w:t>
      </w:r>
      <w:proofErr w:type="spellEnd"/>
      <w:r w:rsidR="001E5B53" w:rsidRPr="001E5B53">
        <w:t xml:space="preserve">, 30-45% for </w:t>
      </w:r>
      <w:proofErr w:type="spellStart"/>
      <w:r w:rsidR="001E5B53" w:rsidRPr="001E5B53">
        <w:t>LiCl</w:t>
      </w:r>
      <w:proofErr w:type="spellEnd"/>
      <w:r w:rsidR="001E5B53" w:rsidRPr="001E5B53">
        <w:t xml:space="preserve"> and 35-45% for CaCl</w:t>
      </w:r>
      <w:r w:rsidR="001E5B53" w:rsidRPr="00D61E4A">
        <w:rPr>
          <w:vertAlign w:val="subscript"/>
        </w:rPr>
        <w:t>2</w:t>
      </w:r>
      <w:r w:rsidR="001E5B53" w:rsidRPr="001E5B53">
        <w:t xml:space="preserve"> (Jain &amp; </w:t>
      </w:r>
      <w:proofErr w:type="spellStart"/>
      <w:r w:rsidR="001E5B53" w:rsidRPr="001E5B53">
        <w:t>Bansal</w:t>
      </w:r>
      <w:proofErr w:type="spellEnd"/>
      <w:r w:rsidR="001E5B53" w:rsidRPr="001E5B53">
        <w:t xml:space="preserve">, 2007).  Maintaining these levels requires a regeneration process to remove absorbed water via boiling or evaporation using thermal energy. Dehumidifiers and solar regenerators act as reverse-potential mass transfer devices driven by vapor pressure gradients, which are controlled by solution concentration, temperature, and air humidity. While dehumidifiers require cold, concentrated solutions to absorb vapor, regenerators require heat to drive moisture out. Solar energy collection and regeneration of liquid desiccant can be achieved indirect or direct.  The former uses a two-stage process where  hot water generated in flat plate or evacuated tube collector  warm the desiccant  and regenerator it in a separate desorption tower. The later </w:t>
      </w:r>
      <w:proofErr w:type="spellStart"/>
      <w:r w:rsidR="001E5B53" w:rsidRPr="001E5B53">
        <w:t>desorb</w:t>
      </w:r>
      <w:proofErr w:type="spellEnd"/>
      <w:r w:rsidR="001E5B53" w:rsidRPr="001E5B53">
        <w:t xml:space="preserve"> water from the solution directly on the solar collector surface, eliminating the need for separate towers and blowers, making it a simpler, single-stage process (</w:t>
      </w:r>
      <w:proofErr w:type="spellStart"/>
      <w:r w:rsidR="001E5B53" w:rsidRPr="001E5B53">
        <w:t>Mullick</w:t>
      </w:r>
      <w:proofErr w:type="spellEnd"/>
      <w:r w:rsidR="001E5B53" w:rsidRPr="001E5B53">
        <w:t xml:space="preserve"> &amp; Gupta, 1974; Collier, 1979). Further, in indirect regeneration the exiting solution temperature stays close to ambient, reducing the cooling load required before the desiccant re-enters the dehumidifier. Researchers have extensively evaluated direct open-type regenerators theoretically and experimentally. Theoretical performance under different climatic conditions has been assessed using analytical relations, modular codes, numerical </w:t>
      </w:r>
      <w:r w:rsidR="001E5B53" w:rsidRPr="001E5B53">
        <w:lastRenderedPageBreak/>
        <w:t xml:space="preserve">simulations, and artificial neural </w:t>
      </w:r>
      <w:proofErr w:type="gramStart"/>
      <w:r w:rsidR="001E5B53" w:rsidRPr="001E5B53">
        <w:t>networks(</w:t>
      </w:r>
      <w:proofErr w:type="gramEnd"/>
      <w:r w:rsidR="001E5B53" w:rsidRPr="001E5B53">
        <w:t xml:space="preserve"> Collier,1979; </w:t>
      </w:r>
      <w:proofErr w:type="spellStart"/>
      <w:r w:rsidR="001E5B53" w:rsidRPr="001E5B53">
        <w:t>Haim</w:t>
      </w:r>
      <w:proofErr w:type="spellEnd"/>
      <w:r w:rsidR="001E5B53" w:rsidRPr="001E5B53">
        <w:t xml:space="preserve"> et al.,1992; </w:t>
      </w:r>
      <w:proofErr w:type="spellStart"/>
      <w:r w:rsidR="001E5B53" w:rsidRPr="001E5B53">
        <w:t>Johannsen</w:t>
      </w:r>
      <w:proofErr w:type="spellEnd"/>
      <w:r w:rsidR="001E5B53" w:rsidRPr="001E5B53">
        <w:t xml:space="preserve"> &amp; Grossman, 1983; </w:t>
      </w:r>
      <w:proofErr w:type="spellStart"/>
      <w:r w:rsidR="001E5B53" w:rsidRPr="001E5B53">
        <w:t>Aly</w:t>
      </w:r>
      <w:proofErr w:type="spellEnd"/>
      <w:r w:rsidR="001E5B53" w:rsidRPr="001E5B53">
        <w:t xml:space="preserve"> 2011). These models rely on solving models obtained by combining the conservation of mass, vapor species, and energy to calculate water evaporation rates. Considerable experimentally, studies have evaluated unglazed, single-glazed and double-glazed solar regenerators (</w:t>
      </w:r>
      <w:proofErr w:type="spellStart"/>
      <w:r w:rsidR="001E5B53" w:rsidRPr="001E5B53">
        <w:t>Hawlader</w:t>
      </w:r>
      <w:proofErr w:type="spellEnd"/>
      <w:r w:rsidR="001E5B53" w:rsidRPr="001E5B53">
        <w:t xml:space="preserve"> et al., 1993; </w:t>
      </w:r>
      <w:proofErr w:type="spellStart"/>
      <w:r w:rsidR="001E5B53" w:rsidRPr="001E5B53">
        <w:t>Alizadeh</w:t>
      </w:r>
      <w:proofErr w:type="spellEnd"/>
      <w:r w:rsidR="001E5B53" w:rsidRPr="001E5B53">
        <w:t xml:space="preserve"> &amp; </w:t>
      </w:r>
      <w:proofErr w:type="spellStart"/>
      <w:r w:rsidR="001E5B53" w:rsidRPr="001E5B53">
        <w:t>Saman</w:t>
      </w:r>
      <w:proofErr w:type="spellEnd"/>
      <w:r w:rsidR="001E5B53" w:rsidRPr="001E5B53">
        <w:t xml:space="preserve">, 2002; Yang &amp; Wang 1998). Experimental regeneration was often researched using two tanks at inlet and </w:t>
      </w:r>
      <w:proofErr w:type="gramStart"/>
      <w:r w:rsidR="001E5B53" w:rsidRPr="001E5B53">
        <w:t>exist</w:t>
      </w:r>
      <w:proofErr w:type="gramEnd"/>
      <w:r w:rsidR="001E5B53" w:rsidRPr="001E5B53">
        <w:t xml:space="preserve"> from the regenerator and .performance was commonly calculated using solution mass balance or inlet-to-outlet concentration differences, and moisture mass balance in ventilation air under forced convection (</w:t>
      </w:r>
      <w:proofErr w:type="spellStart"/>
      <w:r w:rsidR="001E5B53" w:rsidRPr="001E5B53">
        <w:t>Kabbel</w:t>
      </w:r>
      <w:proofErr w:type="spellEnd"/>
      <w:r w:rsidR="001E5B53" w:rsidRPr="001E5B53">
        <w:t xml:space="preserve">, 2005; </w:t>
      </w:r>
      <w:proofErr w:type="spellStart"/>
      <w:r w:rsidR="001E5B53" w:rsidRPr="001E5B53">
        <w:t>Elsarrag</w:t>
      </w:r>
      <w:proofErr w:type="spellEnd"/>
      <w:r w:rsidR="001E5B53" w:rsidRPr="001E5B53">
        <w:t xml:space="preserve">, 2008).  A two tank method is used primarily to collect the and cool the strong desiccant before supplying it to the air dehumidifier. However, the residence time of solution over the absorber is very brief and it is difficult to regain back the targeted inlet concentration of the desiccant demanded at the inlet of air dehumidifier.  A one tank standalone regeneration of desiccant solution in preferable since the estimation of evaporation is simple and the regeneration processes can be decoupled from the air dehumidifier. Moreover, regeneration performance depends heavily on system design like solar collector area or size &amp; presence or absence of glazing; solution properties like quantity, desiccant type, concentration, &amp; temperature, and climatic conditions such as solar irradiance and ambient air humidity ratio.  To address these gaps, this work investigates the experimental regeneration performance of a standalone, open-type solar regenerator under natural convection. Following the procedure outlined by, the study applies the conservation of desiccant mass to a known, fixed quantity of lithium chloride and calcium chloride brines stored in a solution tank at the start of testing. The study evaluates performance under the specific weather conditions of Delhi to identify how key operational and environmental factors impact regeneration. </w:t>
      </w:r>
    </w:p>
    <w:p w:rsidR="00A51DFD" w:rsidRDefault="00A51DFD" w:rsidP="00A51DFD">
      <w:pPr>
        <w:spacing w:line="276" w:lineRule="auto"/>
        <w:jc w:val="both"/>
        <w:rPr>
          <w:rFonts w:ascii="Arial" w:hAnsi="Arial"/>
          <w:b/>
          <w:color w:val="000000"/>
          <w:sz w:val="20"/>
          <w:lang w:val="en-US"/>
        </w:rPr>
      </w:pPr>
      <w:r>
        <w:rPr>
          <w:rFonts w:ascii="Arial" w:hAnsi="Arial"/>
          <w:b/>
          <w:color w:val="000000"/>
          <w:sz w:val="20"/>
          <w:lang w:val="en-US"/>
        </w:rPr>
        <w:t>2. Experimental setup</w:t>
      </w:r>
    </w:p>
    <w:p w:rsidR="00F27A50" w:rsidRPr="00F27A50" w:rsidRDefault="00F27A50" w:rsidP="00105F82">
      <w:pPr>
        <w:spacing w:after="200" w:line="276" w:lineRule="auto"/>
        <w:jc w:val="both"/>
        <w:rPr>
          <w:rFonts w:eastAsia="Calibri"/>
          <w:sz w:val="20"/>
          <w:szCs w:val="20"/>
          <w:lang w:val="en-US"/>
        </w:rPr>
      </w:pPr>
      <w:r w:rsidRPr="00F27A50">
        <w:rPr>
          <w:sz w:val="20"/>
          <w:szCs w:val="20"/>
          <w:lang w:val="en-US"/>
        </w:rPr>
        <w:t>The solar regenerators</w:t>
      </w:r>
      <w:r w:rsidR="00E86282">
        <w:rPr>
          <w:sz w:val="20"/>
          <w:szCs w:val="20"/>
          <w:lang w:val="en-US"/>
        </w:rPr>
        <w:t xml:space="preserve"> </w:t>
      </w:r>
      <w:r w:rsidR="00E86282" w:rsidRPr="00F27A50">
        <w:rPr>
          <w:sz w:val="20"/>
          <w:szCs w:val="20"/>
          <w:lang w:val="en-US"/>
        </w:rPr>
        <w:t>(SR)</w:t>
      </w:r>
      <w:r w:rsidRPr="00F27A50">
        <w:rPr>
          <w:sz w:val="20"/>
          <w:szCs w:val="20"/>
          <w:lang w:val="en-US"/>
        </w:rPr>
        <w:t>, either glazed or unglazed, are comprises  as main parts,</w:t>
      </w:r>
      <w:r w:rsidRPr="00F27A50">
        <w:rPr>
          <w:rFonts w:eastAsia="Calibri"/>
          <w:sz w:val="20"/>
          <w:szCs w:val="20"/>
          <w:lang w:val="en-US"/>
        </w:rPr>
        <w:t xml:space="preserve"> a </w:t>
      </w:r>
      <w:r w:rsidR="001C6937" w:rsidRPr="00F27A50">
        <w:rPr>
          <w:rFonts w:eastAsia="Calibri"/>
          <w:sz w:val="20"/>
          <w:szCs w:val="20"/>
          <w:lang w:val="en-US"/>
        </w:rPr>
        <w:t xml:space="preserve">solution </w:t>
      </w:r>
      <w:r w:rsidRPr="00F27A50">
        <w:rPr>
          <w:rFonts w:eastAsia="Calibri"/>
          <w:sz w:val="20"/>
          <w:szCs w:val="20"/>
          <w:lang w:val="en-US"/>
        </w:rPr>
        <w:t xml:space="preserve">storage tank </w:t>
      </w:r>
      <w:r w:rsidR="001C6937" w:rsidRPr="00F27A50">
        <w:rPr>
          <w:sz w:val="20"/>
          <w:szCs w:val="20"/>
          <w:lang w:val="en-US"/>
        </w:rPr>
        <w:t>of 57 x 57 x 33 cm</w:t>
      </w:r>
      <w:r w:rsidR="001C6937" w:rsidRPr="00F27A50">
        <w:rPr>
          <w:sz w:val="20"/>
          <w:szCs w:val="20"/>
          <w:vertAlign w:val="superscript"/>
          <w:lang w:val="en-US"/>
        </w:rPr>
        <w:t>3</w:t>
      </w:r>
      <w:r w:rsidR="001C6937" w:rsidRPr="00F27A50">
        <w:rPr>
          <w:sz w:val="20"/>
          <w:szCs w:val="20"/>
          <w:lang w:val="en-US"/>
        </w:rPr>
        <w:t xml:space="preserve"> </w:t>
      </w:r>
      <w:r w:rsidR="001C6937">
        <w:rPr>
          <w:sz w:val="20"/>
          <w:szCs w:val="20"/>
          <w:lang w:val="en-US"/>
        </w:rPr>
        <w:t>capacity</w:t>
      </w:r>
      <w:r w:rsidRPr="00F27A50">
        <w:rPr>
          <w:rFonts w:eastAsia="Calibri"/>
          <w:sz w:val="20"/>
          <w:szCs w:val="20"/>
          <w:lang w:val="en-US"/>
        </w:rPr>
        <w:t xml:space="preserve">, a </w:t>
      </w:r>
      <w:r w:rsidR="001C6937" w:rsidRPr="00F27A50">
        <w:rPr>
          <w:sz w:val="20"/>
          <w:szCs w:val="20"/>
          <w:lang w:val="en-US"/>
        </w:rPr>
        <w:t xml:space="preserve">10 </w:t>
      </w:r>
      <w:proofErr w:type="spellStart"/>
      <w:r w:rsidR="001C6937" w:rsidRPr="00F27A50">
        <w:rPr>
          <w:sz w:val="20"/>
          <w:szCs w:val="20"/>
          <w:lang w:val="en-US"/>
        </w:rPr>
        <w:t>lpm</w:t>
      </w:r>
      <w:proofErr w:type="spellEnd"/>
      <w:r w:rsidR="001C6937">
        <w:rPr>
          <w:sz w:val="20"/>
          <w:szCs w:val="20"/>
          <w:lang w:val="en-US"/>
        </w:rPr>
        <w:t xml:space="preserve"> capacity</w:t>
      </w:r>
      <w:r w:rsidR="001C6937" w:rsidRPr="00F27A50">
        <w:rPr>
          <w:sz w:val="20"/>
          <w:szCs w:val="20"/>
          <w:lang w:val="en-US"/>
        </w:rPr>
        <w:t xml:space="preserve"> </w:t>
      </w:r>
      <w:r w:rsidRPr="00F27A50">
        <w:rPr>
          <w:rFonts w:eastAsia="Calibri"/>
          <w:sz w:val="20"/>
          <w:szCs w:val="20"/>
          <w:lang w:val="en-US"/>
        </w:rPr>
        <w:t>centrifugal pump</w:t>
      </w:r>
      <w:r w:rsidR="008F2CA0">
        <w:rPr>
          <w:rFonts w:eastAsia="Calibri"/>
          <w:sz w:val="20"/>
          <w:szCs w:val="20"/>
          <w:lang w:val="en-US"/>
        </w:rPr>
        <w:t xml:space="preserve">, </w:t>
      </w:r>
      <w:r w:rsidRPr="00F27A50">
        <w:rPr>
          <w:rFonts w:eastAsia="Calibri"/>
          <w:sz w:val="20"/>
          <w:szCs w:val="20"/>
          <w:lang w:val="en-US"/>
        </w:rPr>
        <w:t xml:space="preserve"> </w:t>
      </w:r>
      <w:r w:rsidR="008F2CA0">
        <w:rPr>
          <w:rFonts w:eastAsia="Calibri"/>
          <w:sz w:val="20"/>
          <w:szCs w:val="20"/>
          <w:lang w:val="en-US"/>
        </w:rPr>
        <w:t xml:space="preserve">and a </w:t>
      </w:r>
      <w:r w:rsidR="008F2CA0" w:rsidRPr="00F27A50">
        <w:rPr>
          <w:rFonts w:eastAsia="Calibri"/>
          <w:sz w:val="20"/>
          <w:szCs w:val="20"/>
          <w:lang w:val="en-US"/>
        </w:rPr>
        <w:t>solar absorb</w:t>
      </w:r>
      <w:r w:rsidR="00E86282">
        <w:rPr>
          <w:rFonts w:eastAsia="Calibri"/>
          <w:sz w:val="20"/>
          <w:szCs w:val="20"/>
          <w:lang w:val="en-US"/>
        </w:rPr>
        <w:t>er</w:t>
      </w:r>
      <w:r w:rsidR="008F2CA0">
        <w:rPr>
          <w:rFonts w:eastAsia="Calibri"/>
          <w:sz w:val="20"/>
          <w:szCs w:val="20"/>
          <w:lang w:val="en-US"/>
        </w:rPr>
        <w:t xml:space="preserve"> with</w:t>
      </w:r>
      <w:r w:rsidRPr="00F27A50">
        <w:rPr>
          <w:rFonts w:eastAsia="Calibri"/>
          <w:sz w:val="20"/>
          <w:szCs w:val="20"/>
          <w:lang w:val="en-US"/>
        </w:rPr>
        <w:t xml:space="preserve"> a solution distributor </w:t>
      </w:r>
      <w:r w:rsidR="008F2CA0">
        <w:rPr>
          <w:rFonts w:eastAsia="Calibri"/>
          <w:sz w:val="20"/>
          <w:szCs w:val="20"/>
          <w:lang w:val="en-US"/>
        </w:rPr>
        <w:t xml:space="preserve">and a PVC gutter </w:t>
      </w:r>
      <w:r w:rsidR="00DD075D" w:rsidRPr="00F27A50">
        <w:rPr>
          <w:sz w:val="20"/>
          <w:szCs w:val="20"/>
          <w:lang w:val="en-US"/>
        </w:rPr>
        <w:t>placed at</w:t>
      </w:r>
      <w:r w:rsidR="00E86282">
        <w:rPr>
          <w:sz w:val="20"/>
          <w:szCs w:val="20"/>
          <w:lang w:val="en-US"/>
        </w:rPr>
        <w:t xml:space="preserve"> its </w:t>
      </w:r>
      <w:r w:rsidR="00DD075D" w:rsidRPr="00F27A50">
        <w:rPr>
          <w:sz w:val="20"/>
          <w:szCs w:val="20"/>
          <w:lang w:val="en-US"/>
        </w:rPr>
        <w:t xml:space="preserve"> upstream</w:t>
      </w:r>
      <w:r w:rsidR="008F2CA0">
        <w:rPr>
          <w:sz w:val="20"/>
          <w:szCs w:val="20"/>
          <w:lang w:val="en-US"/>
        </w:rPr>
        <w:t xml:space="preserve"> and downstream</w:t>
      </w:r>
      <w:r w:rsidR="00DD075D" w:rsidRPr="00F27A50">
        <w:rPr>
          <w:sz w:val="20"/>
          <w:szCs w:val="20"/>
          <w:lang w:val="en-US"/>
        </w:rPr>
        <w:t xml:space="preserve"> end</w:t>
      </w:r>
      <w:r w:rsidR="008F2CA0">
        <w:rPr>
          <w:sz w:val="20"/>
          <w:szCs w:val="20"/>
          <w:lang w:val="en-US"/>
        </w:rPr>
        <w:t>s, respectively</w:t>
      </w:r>
      <w:r w:rsidR="00E86282" w:rsidRPr="00F27A50">
        <w:rPr>
          <w:rFonts w:eastAsia="Calibri"/>
          <w:sz w:val="20"/>
          <w:szCs w:val="20"/>
          <w:lang w:val="en-US"/>
        </w:rPr>
        <w:t>( Fig. 1</w:t>
      </w:r>
      <w:r w:rsidR="00E86282">
        <w:rPr>
          <w:rFonts w:eastAsia="Calibri"/>
          <w:sz w:val="20"/>
          <w:szCs w:val="20"/>
          <w:lang w:val="en-US"/>
        </w:rPr>
        <w:t>1a &amp;b</w:t>
      </w:r>
      <w:r w:rsidR="00E86282" w:rsidRPr="00F27A50">
        <w:rPr>
          <w:rFonts w:eastAsia="Calibri"/>
          <w:sz w:val="20"/>
          <w:szCs w:val="20"/>
          <w:lang w:val="en-US"/>
        </w:rPr>
        <w:t>).</w:t>
      </w:r>
      <w:r w:rsidRPr="00F27A50">
        <w:rPr>
          <w:rFonts w:eastAsia="Calibri"/>
          <w:sz w:val="20"/>
          <w:szCs w:val="20"/>
          <w:lang w:val="en-US"/>
        </w:rPr>
        <w:t xml:space="preserve"> </w:t>
      </w:r>
      <w:r w:rsidRPr="00F27A50">
        <w:rPr>
          <w:sz w:val="20"/>
          <w:szCs w:val="20"/>
          <w:lang w:val="en-US"/>
        </w:rPr>
        <w:t>T</w:t>
      </w:r>
      <w:r w:rsidR="00E86282">
        <w:rPr>
          <w:sz w:val="20"/>
          <w:szCs w:val="20"/>
          <w:lang w:val="en-US"/>
        </w:rPr>
        <w:t>he t</w:t>
      </w:r>
      <w:r w:rsidRPr="00F27A50">
        <w:rPr>
          <w:sz w:val="20"/>
          <w:szCs w:val="20"/>
          <w:lang w:val="en-US"/>
        </w:rPr>
        <w:t xml:space="preserve">wo solar </w:t>
      </w:r>
      <w:r w:rsidR="00DD075D">
        <w:rPr>
          <w:sz w:val="20"/>
          <w:szCs w:val="20"/>
          <w:lang w:val="en-US"/>
        </w:rPr>
        <w:t xml:space="preserve">absorber </w:t>
      </w:r>
      <w:r w:rsidRPr="00F27A50">
        <w:rPr>
          <w:sz w:val="20"/>
          <w:szCs w:val="20"/>
          <w:lang w:val="en-US"/>
        </w:rPr>
        <w:t xml:space="preserve">were fabricated using 18 gauge </w:t>
      </w:r>
      <w:r w:rsidR="00E86282">
        <w:rPr>
          <w:sz w:val="20"/>
          <w:szCs w:val="20"/>
          <w:lang w:val="en-US"/>
        </w:rPr>
        <w:t xml:space="preserve">corrugated </w:t>
      </w:r>
      <w:r w:rsidRPr="00F27A50">
        <w:rPr>
          <w:sz w:val="20"/>
          <w:szCs w:val="20"/>
          <w:lang w:val="en-US"/>
        </w:rPr>
        <w:t>galvanized sheet</w:t>
      </w:r>
      <w:r w:rsidR="00DD075D">
        <w:rPr>
          <w:sz w:val="20"/>
          <w:szCs w:val="20"/>
          <w:lang w:val="en-US"/>
        </w:rPr>
        <w:t xml:space="preserve"> which was </w:t>
      </w:r>
      <w:r w:rsidR="00DD075D" w:rsidRPr="00F27A50">
        <w:rPr>
          <w:sz w:val="20"/>
          <w:szCs w:val="20"/>
          <w:lang w:val="en-US"/>
        </w:rPr>
        <w:t>painted first iron oxide to protect it from corrosion and then painted black</w:t>
      </w:r>
      <w:r w:rsidR="00DD075D">
        <w:rPr>
          <w:sz w:val="20"/>
          <w:szCs w:val="20"/>
          <w:lang w:val="en-US"/>
        </w:rPr>
        <w:t>. It</w:t>
      </w:r>
      <w:r w:rsidR="00DD075D" w:rsidRPr="00F27A50" w:rsidDel="00DD075D">
        <w:rPr>
          <w:sz w:val="20"/>
          <w:szCs w:val="20"/>
          <w:lang w:val="en-US"/>
        </w:rPr>
        <w:t xml:space="preserve"> </w:t>
      </w:r>
      <w:r w:rsidR="00DD075D" w:rsidRPr="00F27A50">
        <w:rPr>
          <w:sz w:val="20"/>
          <w:szCs w:val="20"/>
          <w:lang w:val="en-US"/>
        </w:rPr>
        <w:t xml:space="preserve">was </w:t>
      </w:r>
      <w:r w:rsidR="008F2CA0" w:rsidRPr="00F27A50">
        <w:rPr>
          <w:sz w:val="20"/>
          <w:szCs w:val="20"/>
          <w:lang w:val="en-US"/>
        </w:rPr>
        <w:t xml:space="preserve">framed </w:t>
      </w:r>
      <w:r w:rsidR="008F2CA0">
        <w:rPr>
          <w:sz w:val="20"/>
          <w:szCs w:val="20"/>
          <w:lang w:val="en-US"/>
        </w:rPr>
        <w:t xml:space="preserve">by </w:t>
      </w:r>
      <w:r w:rsidR="008F2CA0" w:rsidRPr="00F27A50">
        <w:rPr>
          <w:sz w:val="20"/>
          <w:szCs w:val="20"/>
          <w:lang w:val="en-US"/>
        </w:rPr>
        <w:t xml:space="preserve">glass cover </w:t>
      </w:r>
      <w:r w:rsidR="00E86282">
        <w:rPr>
          <w:sz w:val="20"/>
          <w:szCs w:val="20"/>
          <w:lang w:val="en-US"/>
        </w:rPr>
        <w:t xml:space="preserve">on top </w:t>
      </w:r>
      <w:r w:rsidR="008F2CA0">
        <w:rPr>
          <w:sz w:val="20"/>
          <w:szCs w:val="20"/>
          <w:lang w:val="en-US"/>
        </w:rPr>
        <w:t xml:space="preserve">and </w:t>
      </w:r>
      <w:r w:rsidR="00DD075D" w:rsidRPr="00F27A50">
        <w:rPr>
          <w:sz w:val="20"/>
          <w:szCs w:val="20"/>
          <w:lang w:val="en-US"/>
        </w:rPr>
        <w:t>placed in a wooden box</w:t>
      </w:r>
      <w:r w:rsidR="00DD075D">
        <w:rPr>
          <w:sz w:val="20"/>
          <w:szCs w:val="20"/>
          <w:lang w:val="en-US"/>
        </w:rPr>
        <w:t xml:space="preserve"> </w:t>
      </w:r>
      <w:r w:rsidR="008F2CA0">
        <w:rPr>
          <w:sz w:val="20"/>
          <w:szCs w:val="20"/>
          <w:lang w:val="en-US"/>
        </w:rPr>
        <w:t>packed with</w:t>
      </w:r>
      <w:r w:rsidR="008F2CA0" w:rsidRPr="00F27A50" w:rsidDel="00DD075D">
        <w:rPr>
          <w:sz w:val="20"/>
          <w:szCs w:val="20"/>
          <w:lang w:val="en-US"/>
        </w:rPr>
        <w:t xml:space="preserve"> </w:t>
      </w:r>
      <w:r w:rsidR="008F2CA0" w:rsidRPr="00F27A50">
        <w:rPr>
          <w:sz w:val="20"/>
          <w:szCs w:val="20"/>
          <w:lang w:val="en-US"/>
        </w:rPr>
        <w:t>a</w:t>
      </w:r>
      <w:r w:rsidRPr="00F27A50">
        <w:rPr>
          <w:sz w:val="20"/>
          <w:szCs w:val="20"/>
          <w:lang w:val="en-US"/>
        </w:rPr>
        <w:t xml:space="preserve">12 cm thick </w:t>
      </w:r>
      <w:proofErr w:type="spellStart"/>
      <w:r w:rsidRPr="00F27A50">
        <w:rPr>
          <w:sz w:val="20"/>
          <w:szCs w:val="20"/>
          <w:lang w:val="en-US"/>
        </w:rPr>
        <w:t>thermocol</w:t>
      </w:r>
      <w:proofErr w:type="spellEnd"/>
      <w:r w:rsidRPr="00F27A50">
        <w:rPr>
          <w:sz w:val="20"/>
          <w:szCs w:val="20"/>
          <w:lang w:val="en-US"/>
        </w:rPr>
        <w:t xml:space="preserve"> insulation. </w:t>
      </w:r>
      <w:r w:rsidRPr="00F27A50">
        <w:rPr>
          <w:rFonts w:eastAsia="Calibri"/>
          <w:sz w:val="20"/>
          <w:szCs w:val="20"/>
          <w:lang w:val="en-US"/>
        </w:rPr>
        <w:t>The glass cover is detachable and can be adjusted to any gap starting from 8.5 cm. The</w:t>
      </w:r>
      <w:r w:rsidR="00105F82">
        <w:rPr>
          <w:rFonts w:eastAsia="Calibri"/>
          <w:sz w:val="20"/>
          <w:szCs w:val="20"/>
          <w:lang w:val="en-US"/>
        </w:rPr>
        <w:t xml:space="preserve"> absorber subassembly </w:t>
      </w:r>
      <w:r w:rsidR="00105F82" w:rsidRPr="00F27A50">
        <w:rPr>
          <w:rFonts w:eastAsia="Calibri"/>
          <w:sz w:val="20"/>
          <w:szCs w:val="20"/>
          <w:lang w:val="en-US"/>
        </w:rPr>
        <w:t>w</w:t>
      </w:r>
      <w:r w:rsidR="00105F82">
        <w:rPr>
          <w:rFonts w:eastAsia="Calibri"/>
          <w:sz w:val="20"/>
          <w:szCs w:val="20"/>
          <w:lang w:val="en-US"/>
        </w:rPr>
        <w:t>as</w:t>
      </w:r>
      <w:r w:rsidRPr="00F27A50">
        <w:rPr>
          <w:rFonts w:eastAsia="Calibri"/>
          <w:sz w:val="20"/>
          <w:szCs w:val="20"/>
          <w:lang w:val="en-US"/>
        </w:rPr>
        <w:t xml:space="preserve"> placed on </w:t>
      </w:r>
      <w:r w:rsidR="00DD075D">
        <w:rPr>
          <w:rFonts w:eastAsia="Calibri"/>
          <w:sz w:val="20"/>
          <w:szCs w:val="20"/>
          <w:lang w:val="en-US"/>
        </w:rPr>
        <w:t xml:space="preserve">an </w:t>
      </w:r>
      <w:r w:rsidR="00DD075D" w:rsidRPr="00F27A50">
        <w:rPr>
          <w:rFonts w:eastAsia="Calibri"/>
          <w:sz w:val="20"/>
          <w:szCs w:val="20"/>
          <w:lang w:val="en-US"/>
        </w:rPr>
        <w:t xml:space="preserve">angle iron </w:t>
      </w:r>
      <w:r w:rsidRPr="00F27A50">
        <w:rPr>
          <w:rFonts w:eastAsia="Calibri"/>
          <w:sz w:val="20"/>
          <w:szCs w:val="20"/>
          <w:lang w:val="en-US"/>
        </w:rPr>
        <w:t>support inclined at 14</w:t>
      </w:r>
      <w:r w:rsidRPr="00F27A50">
        <w:rPr>
          <w:rFonts w:eastAsia="Calibri"/>
          <w:sz w:val="20"/>
          <w:szCs w:val="20"/>
          <w:vertAlign w:val="superscript"/>
          <w:lang w:val="en-US"/>
        </w:rPr>
        <w:t>o</w:t>
      </w:r>
      <w:r w:rsidRPr="00F27A50">
        <w:rPr>
          <w:rFonts w:eastAsia="Calibri"/>
          <w:sz w:val="20"/>
          <w:szCs w:val="20"/>
          <w:lang w:val="en-US"/>
        </w:rPr>
        <w:t xml:space="preserve">. </w:t>
      </w:r>
      <w:r w:rsidRPr="00F27A50">
        <w:rPr>
          <w:sz w:val="20"/>
          <w:szCs w:val="20"/>
          <w:lang w:val="en-US"/>
        </w:rPr>
        <w:t>The aperture (</w:t>
      </w:r>
      <w:r w:rsidR="008F2CA0">
        <w:rPr>
          <w:sz w:val="20"/>
          <w:szCs w:val="20"/>
          <w:lang w:val="en-US"/>
        </w:rPr>
        <w:t>&amp;</w:t>
      </w:r>
      <w:r w:rsidR="008F2CA0" w:rsidRPr="00F27A50">
        <w:rPr>
          <w:sz w:val="20"/>
          <w:szCs w:val="20"/>
          <w:lang w:val="en-US"/>
        </w:rPr>
        <w:t xml:space="preserve"> </w:t>
      </w:r>
      <w:r w:rsidRPr="00F27A50">
        <w:rPr>
          <w:sz w:val="20"/>
          <w:szCs w:val="20"/>
          <w:lang w:val="en-US"/>
        </w:rPr>
        <w:t>absorber) length and width of solar SR-A</w:t>
      </w:r>
      <w:r w:rsidR="00E86282">
        <w:rPr>
          <w:sz w:val="20"/>
          <w:szCs w:val="20"/>
          <w:lang w:val="en-US"/>
        </w:rPr>
        <w:t xml:space="preserve"> (Fig.</w:t>
      </w:r>
      <w:r w:rsidR="00E86282" w:rsidRPr="00F27A50">
        <w:rPr>
          <w:sz w:val="20"/>
          <w:szCs w:val="20"/>
          <w:lang w:val="en-US"/>
        </w:rPr>
        <w:t>1a) and</w:t>
      </w:r>
      <w:r w:rsidRPr="00F27A50">
        <w:rPr>
          <w:sz w:val="20"/>
          <w:szCs w:val="20"/>
          <w:lang w:val="en-US"/>
        </w:rPr>
        <w:t xml:space="preserve"> SR-B (Fig. 1 b) were 2.6 m x 2 m (2.2 m x 1.84 m) and 0.9 m x 2 m (0.8 m x 1.84 m), respectively. Rectangular ventilation air openings were cut out of the wood frame between the glass and absorber at upstream and downstream </w:t>
      </w:r>
      <w:r w:rsidR="00E86282">
        <w:rPr>
          <w:sz w:val="20"/>
          <w:szCs w:val="20"/>
          <w:lang w:val="en-US"/>
        </w:rPr>
        <w:t xml:space="preserve">facilitates escape of </w:t>
      </w:r>
      <w:r w:rsidRPr="00F27A50">
        <w:rPr>
          <w:sz w:val="20"/>
          <w:szCs w:val="20"/>
          <w:lang w:val="en-US"/>
        </w:rPr>
        <w:t>evaporating water. The solution distributor</w:t>
      </w:r>
      <w:r w:rsidR="00DD075D">
        <w:rPr>
          <w:sz w:val="20"/>
          <w:szCs w:val="20"/>
          <w:lang w:val="en-US"/>
        </w:rPr>
        <w:t>,</w:t>
      </w:r>
      <w:r w:rsidRPr="00F27A50">
        <w:rPr>
          <w:sz w:val="20"/>
          <w:szCs w:val="20"/>
          <w:lang w:val="en-US"/>
        </w:rPr>
        <w:t xml:space="preserve"> </w:t>
      </w:r>
      <w:r w:rsidR="001C6937" w:rsidRPr="00F27A50">
        <w:rPr>
          <w:rFonts w:eastAsia="Calibri"/>
          <w:sz w:val="20"/>
          <w:szCs w:val="20"/>
          <w:lang w:val="en-US"/>
        </w:rPr>
        <w:t>made of two concentric pipes</w:t>
      </w:r>
      <w:r w:rsidR="00DD075D">
        <w:rPr>
          <w:rFonts w:eastAsia="Calibri"/>
          <w:sz w:val="20"/>
          <w:szCs w:val="20"/>
          <w:lang w:val="en-US"/>
        </w:rPr>
        <w:t xml:space="preserve">, </w:t>
      </w:r>
      <w:r w:rsidRPr="00F27A50">
        <w:rPr>
          <w:sz w:val="20"/>
          <w:szCs w:val="20"/>
          <w:lang w:val="en-US"/>
        </w:rPr>
        <w:t xml:space="preserve">has </w:t>
      </w:r>
      <w:r w:rsidR="00DD075D" w:rsidRPr="00F27A50">
        <w:rPr>
          <w:sz w:val="20"/>
          <w:szCs w:val="20"/>
          <w:lang w:val="en-US"/>
        </w:rPr>
        <w:t>a length of 1.76 m</w:t>
      </w:r>
      <w:r w:rsidR="00DD075D">
        <w:rPr>
          <w:sz w:val="20"/>
          <w:szCs w:val="20"/>
          <w:lang w:val="en-US"/>
        </w:rPr>
        <w:t xml:space="preserve"> </w:t>
      </w:r>
      <w:r w:rsidR="00DD075D" w:rsidRPr="00F27A50">
        <w:rPr>
          <w:sz w:val="20"/>
          <w:szCs w:val="20"/>
          <w:lang w:val="en-US"/>
        </w:rPr>
        <w:t xml:space="preserve">and </w:t>
      </w:r>
      <w:r w:rsidRPr="00F27A50">
        <w:rPr>
          <w:sz w:val="20"/>
          <w:szCs w:val="20"/>
          <w:lang w:val="en-US"/>
        </w:rPr>
        <w:t>holes of 2.5 mm in diameter at every 20 mm</w:t>
      </w:r>
      <w:r w:rsidR="00E86282">
        <w:rPr>
          <w:sz w:val="20"/>
          <w:szCs w:val="20"/>
          <w:lang w:val="en-US"/>
        </w:rPr>
        <w:t xml:space="preserve"> gap</w:t>
      </w:r>
      <w:r w:rsidR="008F2CA0">
        <w:rPr>
          <w:sz w:val="20"/>
          <w:szCs w:val="20"/>
          <w:lang w:val="en-US"/>
        </w:rPr>
        <w:t>.</w:t>
      </w:r>
      <w:r w:rsidR="008F2CA0" w:rsidRPr="008F2CA0">
        <w:rPr>
          <w:rFonts w:eastAsia="Calibri"/>
          <w:sz w:val="20"/>
          <w:szCs w:val="20"/>
          <w:lang w:val="en-US"/>
        </w:rPr>
        <w:t xml:space="preserve"> </w:t>
      </w:r>
      <w:r w:rsidR="008F2CA0">
        <w:rPr>
          <w:rFonts w:eastAsia="Calibri"/>
          <w:sz w:val="20"/>
          <w:szCs w:val="20"/>
          <w:lang w:val="en-US"/>
        </w:rPr>
        <w:t>The gutter collects and redirects the hot solution back to the tank.</w:t>
      </w:r>
    </w:p>
    <w:p w:rsidR="00F27A50" w:rsidRPr="003F4CBB" w:rsidRDefault="00F27A50" w:rsidP="00F27A50">
      <w:pPr>
        <w:jc w:val="both"/>
        <w:rPr>
          <w:lang w:val="en-US"/>
        </w:rPr>
      </w:pPr>
      <w:r>
        <w:rPr>
          <w:noProof/>
          <w:lang w:val="en-US" w:eastAsia="en-US" w:bidi="he-IL"/>
        </w:rPr>
        <w:drawing>
          <wp:inline distT="0" distB="0" distL="0" distR="0">
            <wp:extent cx="2755971" cy="1666875"/>
            <wp:effectExtent l="19050" t="0" r="6279"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9076" cy="1668753"/>
                    </a:xfrm>
                    <a:prstGeom prst="rect">
                      <a:avLst/>
                    </a:prstGeom>
                    <a:noFill/>
                  </pic:spPr>
                </pic:pic>
              </a:graphicData>
            </a:graphic>
          </wp:inline>
        </w:drawing>
      </w:r>
      <w:r w:rsidRPr="003F4CBB">
        <w:rPr>
          <w:noProof/>
          <w:sz w:val="20"/>
          <w:szCs w:val="20"/>
          <w:lang w:val="en-US"/>
        </w:rPr>
        <w:t xml:space="preserve">         </w:t>
      </w:r>
      <w:r w:rsidRPr="00E73B5D">
        <w:rPr>
          <w:noProof/>
          <w:sz w:val="20"/>
          <w:szCs w:val="20"/>
          <w:lang w:val="en-US" w:eastAsia="en-US" w:bidi="he-IL"/>
        </w:rPr>
        <w:drawing>
          <wp:inline distT="0" distB="0" distL="0" distR="0">
            <wp:extent cx="2628900" cy="1747520"/>
            <wp:effectExtent l="0" t="0" r="0" b="5080"/>
            <wp:docPr id="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1747520"/>
                    </a:xfrm>
                    <a:prstGeom prst="rect">
                      <a:avLst/>
                    </a:prstGeom>
                    <a:noFill/>
                    <a:ln>
                      <a:noFill/>
                    </a:ln>
                  </pic:spPr>
                </pic:pic>
              </a:graphicData>
            </a:graphic>
          </wp:inline>
        </w:drawing>
      </w:r>
    </w:p>
    <w:p w:rsidR="00F27A50" w:rsidRPr="00221145" w:rsidRDefault="003F4CBB" w:rsidP="00221145">
      <w:pPr>
        <w:pStyle w:val="SWCTableFigureCaption"/>
      </w:pPr>
      <w:r w:rsidRPr="00221145">
        <w:t xml:space="preserve">Fig. 1:  Experimental </w:t>
      </w:r>
      <w:r w:rsidR="00F27A50" w:rsidRPr="00221145">
        <w:t>solar thermal brine regenerators</w:t>
      </w:r>
      <w:r w:rsidRPr="00221145">
        <w:t xml:space="preserve"> a) SR-A b) SR-B                                  </w:t>
      </w:r>
    </w:p>
    <w:p w:rsidR="00D61E4A" w:rsidRDefault="00D61E4A" w:rsidP="00F677DD">
      <w:pPr>
        <w:spacing w:line="276" w:lineRule="auto"/>
        <w:jc w:val="both"/>
        <w:rPr>
          <w:rFonts w:ascii="Arial" w:hAnsi="Arial"/>
          <w:b/>
          <w:color w:val="000000"/>
          <w:sz w:val="20"/>
          <w:lang w:val="en-US"/>
        </w:rPr>
      </w:pPr>
    </w:p>
    <w:p w:rsidR="00D61E4A" w:rsidRDefault="00D61E4A" w:rsidP="00F677DD">
      <w:pPr>
        <w:spacing w:line="276" w:lineRule="auto"/>
        <w:jc w:val="both"/>
        <w:rPr>
          <w:rFonts w:ascii="Arial" w:hAnsi="Arial"/>
          <w:b/>
          <w:color w:val="000000"/>
          <w:sz w:val="20"/>
          <w:lang w:val="en-US"/>
        </w:rPr>
      </w:pPr>
    </w:p>
    <w:p w:rsidR="00F677DD" w:rsidRDefault="00F677DD" w:rsidP="00F677DD">
      <w:pPr>
        <w:spacing w:line="276" w:lineRule="auto"/>
        <w:jc w:val="both"/>
        <w:rPr>
          <w:sz w:val="20"/>
          <w:szCs w:val="20"/>
          <w:lang w:val="en-US"/>
        </w:rPr>
      </w:pPr>
      <w:r>
        <w:rPr>
          <w:rFonts w:ascii="Arial" w:hAnsi="Arial"/>
          <w:b/>
          <w:color w:val="000000"/>
          <w:sz w:val="20"/>
          <w:lang w:val="en-US"/>
        </w:rPr>
        <w:lastRenderedPageBreak/>
        <w:t xml:space="preserve">3. Data collection and analysis  </w:t>
      </w:r>
    </w:p>
    <w:p w:rsidR="007E6DCD" w:rsidRPr="00322607"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To evaluate the diurnal performance of open-air solar regenerators, a fixed quantity of desiccant brine was stored in a tank and initial volume, temperature, and density were measured to calculate the initial desiccant mass before starting the experiment.  Because solar exposure heats the absorber plate early in the morning, the brine was first circulated until the tank and absorber reached thermal equilibrium. After this point, initial data were re-recorded afresh. Then from 9:00 a.m. to 4:00 p.m., the brine was continuously pumped over the absorber and returned to the tank. This continuous mixing eliminated temperature and concentration gradients, ensuring stable hourly measurements. A solution tank was used to store liquid desiccant and as control volume to record the change in thermodynamic state of the brine at every half an hour interval. </w:t>
      </w:r>
      <w:r w:rsidR="007E6DCD" w:rsidRPr="004D5DDB">
        <w:rPr>
          <w:rFonts w:eastAsia="Calibri"/>
          <w:sz w:val="20"/>
          <w:szCs w:val="20"/>
          <w:lang w:val="en-US"/>
        </w:rPr>
        <w:t xml:space="preserve">The temperature of plate and glass surfaces were measured using T-type thermocouple wires fixed on the absorber (6 thermocouple wires for SR-B and 18 thermocouple wires for SR-A) and glass surface (two thermocouple wires for each SR), respectively. The ambient air DBT, WBT and solution temperature in the tank were measured using RTDs. </w:t>
      </w:r>
      <w:r w:rsidR="007E6DCD">
        <w:rPr>
          <w:rFonts w:eastAsia="Calibri"/>
          <w:sz w:val="20"/>
          <w:szCs w:val="20"/>
          <w:lang w:val="en-US"/>
        </w:rPr>
        <w:t xml:space="preserve"> Solution d</w:t>
      </w:r>
      <w:r w:rsidRPr="001E5B53">
        <w:rPr>
          <w:rFonts w:eastAsia="Calibri"/>
          <w:sz w:val="20"/>
          <w:szCs w:val="20"/>
          <w:lang w:val="en-US"/>
        </w:rPr>
        <w:t xml:space="preserve">ensity and temperature were recorded manually every 30 minutes using a digital densitometer and a bulb thermometer. Simultaneously, an Agilent data logger recorded solar irradiance, air properties (DBT, WBT), and surface temperatures of glass and absorber every 10 seconds. Specific instruments included a </w:t>
      </w:r>
      <w:proofErr w:type="spellStart"/>
      <w:r w:rsidRPr="001E5B53">
        <w:rPr>
          <w:rFonts w:eastAsia="Calibri"/>
          <w:sz w:val="20"/>
          <w:szCs w:val="20"/>
          <w:lang w:val="en-US"/>
        </w:rPr>
        <w:t>Kipp</w:t>
      </w:r>
      <w:proofErr w:type="spellEnd"/>
      <w:r w:rsidRPr="001E5B53">
        <w:rPr>
          <w:rFonts w:eastAsia="Calibri"/>
          <w:sz w:val="20"/>
          <w:szCs w:val="20"/>
          <w:lang w:val="en-US"/>
        </w:rPr>
        <w:t xml:space="preserve"> &amp; Zone </w:t>
      </w:r>
      <w:proofErr w:type="spellStart"/>
      <w:r w:rsidRPr="001E5B53">
        <w:rPr>
          <w:rFonts w:eastAsia="Calibri"/>
          <w:sz w:val="20"/>
          <w:szCs w:val="20"/>
          <w:lang w:val="en-US"/>
        </w:rPr>
        <w:t>Pyranometer</w:t>
      </w:r>
      <w:proofErr w:type="spellEnd"/>
      <w:r w:rsidRPr="001E5B53">
        <w:rPr>
          <w:rFonts w:eastAsia="Calibri"/>
          <w:sz w:val="20"/>
          <w:szCs w:val="20"/>
          <w:lang w:val="en-US"/>
        </w:rPr>
        <w:t xml:space="preserve"> for irradiance, T-type thermocouples for plate and glass temperatures, and RTDs for air and tank temperatures. Initial solution height and physical dimensions were measured using a scale and tape rule. Temperature Sensors and densitometer were calibrated using ice, boiling water, and distilled water, respectively. Finally, measurements were averaged over thirty minute and the performance parameters uncertainties were calculated using the general uncertainty principle (Dunn, 2005).</w:t>
      </w:r>
    </w:p>
    <w:p w:rsidR="00BF6942" w:rsidRPr="007B7B9B" w:rsidRDefault="001E5B53" w:rsidP="00D068C5">
      <w:pPr>
        <w:spacing w:after="200" w:line="276" w:lineRule="auto"/>
        <w:jc w:val="center"/>
        <w:rPr>
          <w:rFonts w:asciiTheme="majorBidi" w:eastAsia="Calibri" w:hAnsiTheme="majorBidi" w:cstheme="majorBidi"/>
          <w:sz w:val="20"/>
          <w:szCs w:val="20"/>
          <w:lang w:val="en-CA"/>
        </w:rPr>
      </w:pPr>
      <m:oMath>
        <m:sSub>
          <m:sSubPr>
            <m:ctrlPr>
              <w:rPr>
                <w:rFonts w:ascii="Cambria Math" w:eastAsia="Calibri" w:hAnsiTheme="majorBidi" w:cstheme="majorBidi"/>
                <w:i/>
                <w:sz w:val="20"/>
                <w:szCs w:val="20"/>
              </w:rPr>
            </m:ctrlPr>
          </m:sSubPr>
          <m:e>
            <m:sSup>
              <m:sSupPr>
                <m:ctrlPr>
                  <w:rPr>
                    <w:rFonts w:ascii="Cambria Math" w:eastAsia="Calibri" w:hAnsiTheme="majorBidi" w:cstheme="majorBidi"/>
                    <w:i/>
                    <w:sz w:val="20"/>
                    <w:szCs w:val="20"/>
                  </w:rPr>
                </m:ctrlPr>
              </m:sSupPr>
              <m:e>
                <m:r>
                  <w:rPr>
                    <w:rFonts w:ascii="Cambria Math" w:eastAsia="Calibri" w:hAnsi="Cambria Math" w:cstheme="majorBidi"/>
                    <w:sz w:val="20"/>
                    <w:szCs w:val="20"/>
                  </w:rPr>
                  <m:t>U</m:t>
                </m:r>
              </m:e>
              <m:sup>
                <m:r>
                  <w:rPr>
                    <w:rFonts w:ascii="Cambria Math" w:eastAsia="Calibri" w:hAnsiTheme="majorBidi" w:cstheme="majorBidi"/>
                    <w:sz w:val="20"/>
                    <w:szCs w:val="20"/>
                    <w:lang w:val="en-US"/>
                  </w:rPr>
                  <m:t>2</m:t>
                </m:r>
              </m:sup>
            </m:sSup>
          </m:e>
          <m:sub>
            <m:r>
              <w:rPr>
                <w:rFonts w:ascii="Cambria Math" w:eastAsia="Calibri" w:hAnsi="Cambria Math" w:cstheme="majorBidi"/>
                <w:sz w:val="20"/>
                <w:szCs w:val="20"/>
              </w:rPr>
              <m:t>R</m:t>
            </m:r>
          </m:sub>
        </m:sSub>
        <m:r>
          <w:rPr>
            <w:rFonts w:ascii="Cambria Math" w:eastAsia="Calibri" w:hAnsiTheme="majorBidi" w:cstheme="majorBidi"/>
            <w:sz w:val="20"/>
            <w:szCs w:val="20"/>
            <w:lang w:val="en-US"/>
          </w:rPr>
          <m:t>=</m:t>
        </m:r>
        <m:nary>
          <m:naryPr>
            <m:chr m:val="∑"/>
            <m:limLoc m:val="undOvr"/>
            <m:ctrlPr>
              <w:rPr>
                <w:rFonts w:ascii="Cambria Math" w:eastAsia="Calibri" w:hAnsiTheme="majorBidi" w:cstheme="majorBidi"/>
                <w:i/>
                <w:sz w:val="20"/>
                <w:szCs w:val="20"/>
              </w:rPr>
            </m:ctrlPr>
          </m:naryPr>
          <m:sub>
            <m:r>
              <w:rPr>
                <w:rFonts w:ascii="Cambria Math" w:eastAsia="Calibri" w:hAnsi="Cambria Math" w:cstheme="majorBidi"/>
                <w:sz w:val="20"/>
                <w:szCs w:val="20"/>
              </w:rPr>
              <m:t>i</m:t>
            </m:r>
          </m:sub>
          <m:sup>
            <m:r>
              <w:rPr>
                <w:rFonts w:ascii="Cambria Math" w:eastAsia="Calibri" w:hAnsi="Cambria Math" w:cstheme="majorBidi"/>
                <w:sz w:val="20"/>
                <w:szCs w:val="20"/>
              </w:rPr>
              <m:t>n</m:t>
            </m:r>
          </m:sup>
          <m:e>
            <m:sSup>
              <m:sSupPr>
                <m:ctrlPr>
                  <w:rPr>
                    <w:rFonts w:ascii="Cambria Math" w:eastAsia="Calibri" w:hAnsiTheme="majorBidi" w:cstheme="majorBidi"/>
                    <w:i/>
                    <w:sz w:val="20"/>
                    <w:szCs w:val="20"/>
                  </w:rPr>
                </m:ctrlPr>
              </m:sSupPr>
              <m:e>
                <m:d>
                  <m:dPr>
                    <m:ctrlPr>
                      <w:rPr>
                        <w:rFonts w:ascii="Cambria Math" w:eastAsia="Calibri" w:hAnsiTheme="majorBidi" w:cstheme="majorBidi"/>
                        <w:i/>
                        <w:sz w:val="20"/>
                        <w:szCs w:val="20"/>
                      </w:rPr>
                    </m:ctrlPr>
                  </m:dPr>
                  <m:e>
                    <m:f>
                      <m:fPr>
                        <m:ctrlPr>
                          <w:rPr>
                            <w:rFonts w:ascii="Cambria Math" w:eastAsia="Calibri" w:hAnsiTheme="majorBidi" w:cstheme="majorBidi"/>
                            <w:i/>
                            <w:sz w:val="20"/>
                            <w:szCs w:val="20"/>
                          </w:rPr>
                        </m:ctrlPr>
                      </m:fPr>
                      <m:num>
                        <m:r>
                          <w:rPr>
                            <w:rFonts w:ascii="Cambria Math" w:eastAsia="Calibri" w:hAnsi="Cambria Math" w:cstheme="majorBidi"/>
                            <w:sz w:val="20"/>
                            <w:szCs w:val="20"/>
                          </w:rPr>
                          <m:t>∂R</m:t>
                        </m:r>
                      </m:num>
                      <m:den>
                        <m:r>
                          <w:rPr>
                            <w:rFonts w:ascii="Cambria Math" w:eastAsia="Calibri" w:hAnsi="Cambria Math" w:cstheme="majorBidi"/>
                            <w:sz w:val="20"/>
                            <w:szCs w:val="20"/>
                          </w:rPr>
                          <m:t>∂x</m:t>
                        </m:r>
                        <m:r>
                          <w:rPr>
                            <w:rFonts w:ascii="Cambria Math" w:eastAsia="Calibri" w:hAnsiTheme="majorBidi" w:cstheme="majorBidi"/>
                            <w:sz w:val="20"/>
                            <w:szCs w:val="20"/>
                            <w:lang w:val="en-US"/>
                          </w:rPr>
                          <m:t>,</m:t>
                        </m:r>
                        <m:r>
                          <w:rPr>
                            <w:rFonts w:ascii="Cambria Math" w:eastAsia="Calibri" w:hAnsi="Cambria Math" w:cstheme="majorBidi"/>
                            <w:sz w:val="20"/>
                            <w:szCs w:val="20"/>
                          </w:rPr>
                          <m:t>i</m:t>
                        </m:r>
                      </m:den>
                    </m:f>
                    <m:sSub>
                      <m:sSubPr>
                        <m:ctrlPr>
                          <w:rPr>
                            <w:rFonts w:ascii="Cambria Math" w:eastAsia="Calibri" w:hAnsiTheme="majorBidi" w:cstheme="majorBidi"/>
                            <w:i/>
                            <w:sz w:val="20"/>
                            <w:szCs w:val="20"/>
                          </w:rPr>
                        </m:ctrlPr>
                      </m:sSubPr>
                      <m:e>
                        <m:r>
                          <w:rPr>
                            <w:rFonts w:ascii="Cambria Math" w:eastAsia="Calibri" w:hAnsi="Cambria Math" w:cstheme="majorBidi"/>
                            <w:sz w:val="20"/>
                            <w:szCs w:val="20"/>
                          </w:rPr>
                          <m:t>U</m:t>
                        </m:r>
                      </m:e>
                      <m:sub>
                        <m:r>
                          <w:rPr>
                            <w:rFonts w:ascii="Cambria Math" w:eastAsia="Calibri" w:hAnsi="Cambria Math" w:cstheme="majorBidi"/>
                            <w:sz w:val="20"/>
                            <w:szCs w:val="20"/>
                          </w:rPr>
                          <m:t>x</m:t>
                        </m:r>
                        <m:r>
                          <w:rPr>
                            <w:rFonts w:ascii="Cambria Math" w:eastAsia="Calibri" w:hAnsiTheme="majorBidi" w:cstheme="majorBidi"/>
                            <w:sz w:val="20"/>
                            <w:szCs w:val="20"/>
                            <w:lang w:val="en-US"/>
                          </w:rPr>
                          <m:t>,</m:t>
                        </m:r>
                        <m:r>
                          <w:rPr>
                            <w:rFonts w:ascii="Cambria Math" w:eastAsia="Calibri" w:hAnsi="Cambria Math" w:cstheme="majorBidi"/>
                            <w:sz w:val="20"/>
                            <w:szCs w:val="20"/>
                          </w:rPr>
                          <m:t>i</m:t>
                        </m:r>
                      </m:sub>
                    </m:sSub>
                  </m:e>
                </m:d>
              </m:e>
              <m:sup>
                <m:r>
                  <w:rPr>
                    <w:rFonts w:ascii="Cambria Math" w:eastAsia="Calibri" w:hAnsiTheme="majorBidi" w:cstheme="majorBidi"/>
                    <w:sz w:val="20"/>
                    <w:szCs w:val="20"/>
                    <w:lang w:val="en-US"/>
                  </w:rPr>
                  <m:t>2</m:t>
                </m:r>
              </m:sup>
            </m:sSup>
          </m:e>
        </m:nary>
      </m:oMath>
      <w:r w:rsidR="00BF6942" w:rsidRPr="007B7B9B">
        <w:rPr>
          <w:rFonts w:asciiTheme="majorBidi" w:eastAsia="Calibri" w:hAnsiTheme="majorBidi" w:cstheme="majorBidi"/>
          <w:sz w:val="20"/>
          <w:szCs w:val="20"/>
          <w:lang w:val="en-CA"/>
        </w:rPr>
        <w:t xml:space="preserve">                                                                                                        </w:t>
      </w:r>
      <w:r w:rsidR="00BF6942">
        <w:rPr>
          <w:rFonts w:asciiTheme="majorBidi" w:eastAsia="Calibri" w:hAnsiTheme="majorBidi" w:cstheme="majorBidi"/>
          <w:sz w:val="20"/>
          <w:szCs w:val="20"/>
          <w:lang w:val="en-CA"/>
        </w:rPr>
        <w:t xml:space="preserve">                                </w:t>
      </w:r>
      <w:r w:rsidR="00BF6942" w:rsidRPr="007B7B9B">
        <w:rPr>
          <w:rFonts w:asciiTheme="majorBidi" w:eastAsia="Calibri" w:hAnsiTheme="majorBidi" w:cstheme="majorBidi"/>
          <w:sz w:val="20"/>
          <w:szCs w:val="20"/>
          <w:lang w:val="en-CA"/>
        </w:rPr>
        <w:t>(1)</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Uncertainty of the densitometer, thermocouple wires/RTD and </w:t>
      </w:r>
      <w:proofErr w:type="spellStart"/>
      <w:r w:rsidRPr="001E5B53">
        <w:rPr>
          <w:rFonts w:eastAsia="Calibri"/>
          <w:sz w:val="20"/>
          <w:szCs w:val="20"/>
          <w:lang w:val="en-US"/>
        </w:rPr>
        <w:t>Pyranometer</w:t>
      </w:r>
      <w:proofErr w:type="spellEnd"/>
      <w:r w:rsidRPr="001E5B53">
        <w:rPr>
          <w:rFonts w:eastAsia="Calibri"/>
          <w:sz w:val="20"/>
          <w:szCs w:val="20"/>
          <w:lang w:val="en-US"/>
        </w:rPr>
        <w:t xml:space="preserve"> were 1/1000 g/cm</w:t>
      </w:r>
      <w:r w:rsidRPr="00D068C5">
        <w:rPr>
          <w:rFonts w:eastAsia="Calibri"/>
          <w:sz w:val="20"/>
          <w:szCs w:val="20"/>
          <w:vertAlign w:val="superscript"/>
          <w:lang w:val="en-US"/>
        </w:rPr>
        <w:t>3</w:t>
      </w:r>
      <w:r w:rsidRPr="001E5B53">
        <w:rPr>
          <w:rFonts w:eastAsia="Calibri"/>
          <w:sz w:val="20"/>
          <w:szCs w:val="20"/>
          <w:lang w:val="en-US"/>
        </w:rPr>
        <w:t xml:space="preserve">, ½ </w:t>
      </w:r>
      <w:proofErr w:type="spellStart"/>
      <w:r w:rsidRPr="00EB5499">
        <w:rPr>
          <w:rFonts w:eastAsia="Calibri"/>
          <w:sz w:val="20"/>
          <w:szCs w:val="20"/>
          <w:vertAlign w:val="superscript"/>
          <w:lang w:val="en-US"/>
        </w:rPr>
        <w:t>o</w:t>
      </w:r>
      <w:r w:rsidRPr="001E5B53">
        <w:rPr>
          <w:rFonts w:eastAsia="Calibri"/>
          <w:sz w:val="20"/>
          <w:szCs w:val="20"/>
          <w:lang w:val="en-US"/>
        </w:rPr>
        <w:t>C</w:t>
      </w:r>
      <w:proofErr w:type="spellEnd"/>
      <w:r w:rsidRPr="001E5B53">
        <w:rPr>
          <w:rFonts w:eastAsia="Calibri"/>
          <w:sz w:val="20"/>
          <w:szCs w:val="20"/>
          <w:lang w:val="en-US"/>
        </w:rPr>
        <w:t xml:space="preserve"> and 0.03% of the reading of </w:t>
      </w:r>
      <w:proofErr w:type="spellStart"/>
      <w:r w:rsidRPr="001E5B53">
        <w:rPr>
          <w:rFonts w:eastAsia="Calibri"/>
          <w:sz w:val="20"/>
          <w:szCs w:val="20"/>
          <w:lang w:val="en-US"/>
        </w:rPr>
        <w:t>Pyranometer</w:t>
      </w:r>
      <w:proofErr w:type="spellEnd"/>
      <w:r w:rsidRPr="001E5B53">
        <w:rPr>
          <w:rFonts w:eastAsia="Calibri"/>
          <w:sz w:val="20"/>
          <w:szCs w:val="20"/>
          <w:lang w:val="en-US"/>
        </w:rPr>
        <w:t xml:space="preserve">, respectively. The tape rule/scale's degree of uncertainty was 1mm. According to the scale measurement, there was 0.625 </w:t>
      </w:r>
      <w:proofErr w:type="spellStart"/>
      <w:r w:rsidRPr="001E5B53">
        <w:rPr>
          <w:rFonts w:eastAsia="Calibri"/>
          <w:sz w:val="20"/>
          <w:szCs w:val="20"/>
          <w:lang w:val="en-US"/>
        </w:rPr>
        <w:t>litre</w:t>
      </w:r>
      <w:proofErr w:type="spellEnd"/>
      <w:r w:rsidRPr="001E5B53">
        <w:rPr>
          <w:rFonts w:eastAsia="Calibri"/>
          <w:sz w:val="20"/>
          <w:szCs w:val="20"/>
          <w:lang w:val="en-US"/>
        </w:rPr>
        <w:t xml:space="preserve"> of estimated solution volume uncertainty. The peak values of uncertainty in an hour interval  was determined to be 0.0014 kg/kg for calculating concentration increase, 0.05 kg for water evaporated, and 0.02 for solar regenerator efficiency.</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The diurnal desiccant concentration rise in the solution between any time intervals was estimated using the measured solution temperature and density in the tank.  In the concentration</w:t>
      </w:r>
      <m:oMath>
        <m:r>
          <m:rPr>
            <m:sty m:val="p"/>
          </m:rPr>
          <w:rPr>
            <w:rFonts w:ascii="Cambria Math" w:eastAsia="Calibri" w:hAnsi="Cambria Math"/>
            <w:sz w:val="20"/>
            <w:szCs w:val="20"/>
            <w:lang w:val="en-US"/>
          </w:rPr>
          <m:t xml:space="preserve"> </m:t>
        </m:r>
      </m:oMath>
      <w:r w:rsidRPr="001E5B53">
        <w:rPr>
          <w:rFonts w:eastAsia="Calibri"/>
          <w:sz w:val="20"/>
          <w:szCs w:val="20"/>
          <w:lang w:val="en-US"/>
        </w:rPr>
        <w:t xml:space="preserve"> range of</w:t>
      </w:r>
      <m:oMath>
        <m:r>
          <w:rPr>
            <w:rFonts w:ascii="Cambria Math" w:eastAsia="Calibri" w:hAnsi="Cambria Math"/>
            <w:sz w:val="20"/>
            <w:szCs w:val="20"/>
            <w:lang w:val="en-US"/>
          </w:rPr>
          <m:t xml:space="preserve">  0≤ξ≤0.56</m:t>
        </m:r>
      </m:oMath>
      <w:r w:rsidRPr="001E5B53">
        <w:rPr>
          <w:rFonts w:eastAsia="Calibri"/>
          <w:sz w:val="20"/>
          <w:szCs w:val="20"/>
          <w:lang w:val="en-US"/>
        </w:rPr>
        <w:t xml:space="preserve">   and</w:t>
      </w:r>
      <m:oMath>
        <m:r>
          <w:rPr>
            <w:rFonts w:ascii="Cambria Math" w:eastAsia="Calibri" w:hAnsi="Cambria Math"/>
            <w:sz w:val="20"/>
            <w:szCs w:val="20"/>
            <w:lang w:val="en-US"/>
          </w:rPr>
          <m:t xml:space="preserve"> 0≤ξ≤0.6</m:t>
        </m:r>
      </m:oMath>
      <w:r w:rsidRPr="001E5B53">
        <w:rPr>
          <w:rFonts w:eastAsia="Calibri"/>
          <w:sz w:val="20"/>
          <w:szCs w:val="20"/>
          <w:lang w:val="en-US"/>
        </w:rPr>
        <w:t xml:space="preserve">, respectively, </w:t>
      </w:r>
      <w:proofErr w:type="gramStart"/>
      <w:r w:rsidRPr="001E5B53">
        <w:rPr>
          <w:rFonts w:eastAsia="Calibri"/>
          <w:sz w:val="20"/>
          <w:szCs w:val="20"/>
          <w:lang w:val="en-US"/>
        </w:rPr>
        <w:t>the  correlations</w:t>
      </w:r>
      <w:proofErr w:type="gramEnd"/>
      <w:r w:rsidRPr="001E5B53">
        <w:rPr>
          <w:rFonts w:eastAsia="Calibri"/>
          <w:sz w:val="20"/>
          <w:szCs w:val="20"/>
          <w:lang w:val="en-US"/>
        </w:rPr>
        <w:t xml:space="preserve"> of solution density for lithium chloride and calcium chlorides, respectively are given by </w:t>
      </w:r>
      <w:proofErr w:type="spellStart"/>
      <w:r w:rsidRPr="001E5B53">
        <w:rPr>
          <w:rFonts w:eastAsia="Calibri"/>
          <w:sz w:val="20"/>
          <w:szCs w:val="20"/>
          <w:lang w:val="en-US"/>
        </w:rPr>
        <w:t>Conde</w:t>
      </w:r>
      <w:proofErr w:type="spellEnd"/>
      <w:r w:rsidRPr="001E5B53">
        <w:rPr>
          <w:rFonts w:eastAsia="Calibri"/>
          <w:sz w:val="20"/>
          <w:szCs w:val="20"/>
          <w:lang w:val="en-US"/>
        </w:rPr>
        <w:t>, (2004):</w:t>
      </w:r>
    </w:p>
    <w:p w:rsidR="005B1760" w:rsidRDefault="005B1760" w:rsidP="00D068C5">
      <w:pPr>
        <w:spacing w:line="276" w:lineRule="auto"/>
        <w:jc w:val="both"/>
        <w:rPr>
          <w:rFonts w:eastAsia="Calibri"/>
          <w:sz w:val="20"/>
          <w:szCs w:val="20"/>
          <w:lang w:val="en-US"/>
        </w:rPr>
      </w:pPr>
    </w:p>
    <w:p w:rsidR="005B1760" w:rsidRDefault="001E5B53" w:rsidP="00D068C5">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ρ</m:t>
            </m:r>
          </m:e>
          <m:sub>
            <m:r>
              <m:rPr>
                <m:sty m:val="p"/>
              </m:rPr>
              <w:rPr>
                <w:rFonts w:ascii="Cambria Math" w:eastAsia="Calibri" w:hAnsi="Cambria Math"/>
                <w:sz w:val="20"/>
                <w:szCs w:val="20"/>
                <w:lang w:val="en-US"/>
              </w:rPr>
              <m:t>sol</m:t>
            </m:r>
            <m:d>
              <m:dPr>
                <m:ctrlPr>
                  <w:rPr>
                    <w:rFonts w:ascii="Cambria Math" w:eastAsia="Calibri" w:hAnsi="Cambria Math"/>
                    <w:sz w:val="20"/>
                    <w:szCs w:val="20"/>
                    <w:lang w:val="en-US"/>
                  </w:rPr>
                </m:ctrlPr>
              </m:dPr>
              <m:e>
                <m:r>
                  <m:rPr>
                    <m:sty m:val="p"/>
                  </m:rPr>
                  <w:rPr>
                    <w:rFonts w:ascii="Cambria Math" w:eastAsia="Calibri" w:hAnsi="Cambria Math" w:hint="eastAsia"/>
                    <w:sz w:val="20"/>
                    <w:szCs w:val="20"/>
                    <w:lang w:val="en-US"/>
                  </w:rPr>
                  <m:t>ξ</m:t>
                </m:r>
                <m:r>
                  <m:rPr>
                    <m:sty m:val="p"/>
                  </m:rPr>
                  <w:rPr>
                    <w:rFonts w:ascii="Cambria Math" w:eastAsia="Calibri"/>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sub>
        </m:sSub>
        <m:r>
          <m:rPr>
            <m:sty m:val="p"/>
          </m:rPr>
          <w:rPr>
            <w:rFonts w:ascii="Cambria Math" w:eastAsia="Calibri"/>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ρ</m:t>
            </m:r>
          </m:e>
          <m: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sz w:val="20"/>
                    <w:szCs w:val="20"/>
                    <w:lang w:val="en-US"/>
                  </w:rPr>
                  <m:t>2</m:t>
                </m:r>
              </m:sub>
            </m:sSub>
            <m:r>
              <m:rPr>
                <m:sty m:val="p"/>
              </m:rPr>
              <w:rPr>
                <w:rFonts w:ascii="Cambria Math" w:eastAsia="Calibri" w:hAnsi="Cambria Math"/>
                <w:sz w:val="20"/>
                <w:szCs w:val="20"/>
                <w:lang w:val="en-US"/>
              </w:rPr>
              <m:t>O</m:t>
            </m:r>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sub>
        </m:sSub>
        <m:r>
          <m:rPr>
            <m:sty m:val="p"/>
          </m:rPr>
          <w:rPr>
            <w:rFonts w:ascii="Cambria Math" w:eastAsia="Calibri"/>
            <w:sz w:val="20"/>
            <w:szCs w:val="20"/>
            <w:lang w:val="en-US"/>
          </w:rPr>
          <m:t xml:space="preserve"> </m:t>
        </m:r>
        <m:d>
          <m:dPr>
            <m:begChr m:val="{"/>
            <m:endChr m:val="}"/>
            <m:ctrlPr>
              <w:rPr>
                <w:rFonts w:ascii="Cambria Math" w:eastAsia="Calibri" w:hAnsi="Cambria Math"/>
                <w:sz w:val="20"/>
                <w:szCs w:val="20"/>
                <w:lang w:val="en-US"/>
              </w:rPr>
            </m:ctrlPr>
          </m:dPr>
          <m:e>
            <m:r>
              <m:rPr>
                <m:sty m:val="p"/>
              </m:rPr>
              <w:rPr>
                <w:rFonts w:ascii="Cambria Math" w:eastAsia="Calibri"/>
                <w:sz w:val="20"/>
                <w:szCs w:val="20"/>
                <w:lang w:val="en-US"/>
              </w:rPr>
              <m:t>0.100791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e>
              <m:sup>
                <m:r>
                  <m:rPr>
                    <m:sty m:val="p"/>
                  </m:rPr>
                  <w:rPr>
                    <w:rFonts w:ascii="Cambria Math" w:eastAsia="Calibri"/>
                    <w:sz w:val="20"/>
                    <w:szCs w:val="20"/>
                    <w:lang w:val="en-US"/>
                  </w:rPr>
                  <m:t>3</m:t>
                </m:r>
              </m:sup>
            </m:sSup>
            <m:r>
              <m:rPr>
                <m:sty m:val="p"/>
              </m:rPr>
              <w:rPr>
                <w:rFonts w:eastAsia="Calibri"/>
                <w:sz w:val="20"/>
                <w:szCs w:val="20"/>
                <w:lang w:val="en-US"/>
              </w:rPr>
              <m:t>-</m:t>
            </m:r>
            <m:r>
              <m:rPr>
                <m:sty m:val="p"/>
              </m:rPr>
              <w:rPr>
                <w:rFonts w:ascii="Cambria Math" w:eastAsia="Calibri"/>
                <w:sz w:val="20"/>
                <w:szCs w:val="20"/>
                <w:lang w:val="en-US"/>
              </w:rPr>
              <m:t>0.303792</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e>
              <m:sup>
                <m:r>
                  <m:rPr>
                    <m:sty m:val="p"/>
                  </m:rPr>
                  <w:rPr>
                    <w:rFonts w:ascii="Cambria Math" w:eastAsia="Calibri"/>
                    <w:sz w:val="20"/>
                    <w:szCs w:val="20"/>
                    <w:lang w:val="en-US"/>
                  </w:rPr>
                  <m:t>2</m:t>
                </m:r>
              </m:sup>
            </m:sSup>
            <m:r>
              <m:rPr>
                <m:sty m:val="p"/>
              </m:rPr>
              <w:rPr>
                <w:rFonts w:ascii="Cambria Math" w:eastAsia="Calibri"/>
                <w:sz w:val="20"/>
                <w:szCs w:val="20"/>
                <w:lang w:val="en-US"/>
              </w:rPr>
              <m:t>+0.540966</m:t>
            </m:r>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r>
              <m:rPr>
                <m:sty m:val="p"/>
              </m:rPr>
              <w:rPr>
                <w:rFonts w:ascii="Cambria Math" w:eastAsia="Calibri"/>
                <w:sz w:val="20"/>
                <w:szCs w:val="20"/>
                <w:lang w:val="en-US"/>
              </w:rPr>
              <m:t>+1</m:t>
            </m:r>
          </m:e>
        </m:d>
      </m:oMath>
      <w:r w:rsidRPr="001E5B53">
        <w:rPr>
          <w:rFonts w:eastAsia="Calibri"/>
          <w:sz w:val="20"/>
          <w:szCs w:val="20"/>
          <w:lang w:val="en-US"/>
        </w:rPr>
        <w:t xml:space="preserve">    </w:t>
      </w:r>
      <w:r w:rsidR="00D068C5">
        <w:rPr>
          <w:rFonts w:eastAsia="Calibri"/>
          <w:sz w:val="20"/>
          <w:szCs w:val="20"/>
          <w:lang w:val="en-US"/>
        </w:rPr>
        <w:t xml:space="preserve">                    </w:t>
      </w:r>
      <w:r w:rsidR="00D068C5" w:rsidRPr="001E5B53">
        <w:rPr>
          <w:rFonts w:eastAsia="Calibri"/>
          <w:sz w:val="20"/>
          <w:szCs w:val="20"/>
          <w:lang w:val="en-US"/>
        </w:rPr>
        <w:t xml:space="preserve">(2)           </w:t>
      </w:r>
      <w:r w:rsidRPr="001E5B53">
        <w:rPr>
          <w:rFonts w:eastAsia="Calibri"/>
          <w:sz w:val="20"/>
          <w:szCs w:val="20"/>
          <w:lang w:val="en-US"/>
        </w:rPr>
        <w:t xml:space="preserve">                                </w:t>
      </w:r>
    </w:p>
    <w:p w:rsidR="007B4201" w:rsidRDefault="001E5B53" w:rsidP="007B4201">
      <w:pPr>
        <w:spacing w:line="276" w:lineRule="auto"/>
        <w:jc w:val="both"/>
        <w:rPr>
          <w:rFonts w:eastAsia="Calibri"/>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ρ</m:t>
            </m:r>
          </m:e>
          <m:sub>
            <m:r>
              <m:rPr>
                <m:sty m:val="p"/>
              </m:rPr>
              <w:rPr>
                <w:rFonts w:ascii="Cambria Math" w:eastAsia="Calibri" w:hAnsi="Cambria Math"/>
                <w:sz w:val="20"/>
                <w:szCs w:val="20"/>
                <w:lang w:val="en-US"/>
              </w:rPr>
              <m:t>sol</m:t>
            </m:r>
            <m:d>
              <m:dPr>
                <m:ctrlPr>
                  <w:rPr>
                    <w:rFonts w:ascii="Cambria Math" w:eastAsia="Calibri" w:hAnsi="Cambria Math"/>
                    <w:sz w:val="20"/>
                    <w:szCs w:val="20"/>
                    <w:lang w:val="en-US"/>
                  </w:rPr>
                </m:ctrlPr>
              </m:dPr>
              <m:e>
                <m:r>
                  <m:rPr>
                    <m:sty m:val="p"/>
                  </m:rPr>
                  <w:rPr>
                    <w:rFonts w:ascii="Cambria Math" w:eastAsia="Calibri" w:hAnsi="Cambria Math" w:hint="eastAsia"/>
                    <w:sz w:val="20"/>
                    <w:szCs w:val="20"/>
                    <w:lang w:val="en-US"/>
                  </w:rPr>
                  <m:t>ξ</m:t>
                </m:r>
                <m:r>
                  <m:rPr>
                    <m:sty m:val="p"/>
                  </m:rPr>
                  <w:rPr>
                    <w:rFonts w:ascii="Cambria Math" w:eastAsia="Calibri"/>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sub>
        </m:sSub>
        <m:r>
          <m:rPr>
            <m:sty m:val="p"/>
          </m:rPr>
          <w:rPr>
            <w:rFonts w:ascii="Cambria Math" w:eastAsia="Calibri"/>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ρ</m:t>
            </m:r>
          </m:e>
          <m: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sz w:val="20"/>
                    <w:szCs w:val="20"/>
                    <w:lang w:val="en-US"/>
                  </w:rPr>
                  <m:t>2</m:t>
                </m:r>
              </m:sub>
            </m:sSub>
            <m:r>
              <m:rPr>
                <m:sty m:val="p"/>
              </m:rPr>
              <w:rPr>
                <w:rFonts w:ascii="Cambria Math" w:eastAsia="Calibri" w:hAnsi="Cambria Math"/>
                <w:sz w:val="20"/>
                <w:szCs w:val="20"/>
                <w:lang w:val="en-US"/>
              </w:rPr>
              <m:t>O</m:t>
            </m:r>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sub>
        </m:sSub>
        <m:r>
          <m:rPr>
            <m:sty m:val="p"/>
          </m:rPr>
          <w:rPr>
            <w:rFonts w:ascii="Cambria Math" w:eastAsia="Calibri"/>
            <w:sz w:val="20"/>
            <w:szCs w:val="20"/>
            <w:lang w:val="en-US"/>
          </w:rPr>
          <m:t xml:space="preserve"> </m:t>
        </m:r>
        <m:d>
          <m:dPr>
            <m:begChr m:val="{"/>
            <m:endChr m:val="}"/>
            <m:ctrlPr>
              <w:rPr>
                <w:rFonts w:ascii="Cambria Math" w:eastAsia="Calibri" w:hAnsi="Cambria Math"/>
                <w:sz w:val="20"/>
                <w:szCs w:val="20"/>
                <w:lang w:val="en-US"/>
              </w:rPr>
            </m:ctrlPr>
          </m:dPr>
          <m:e>
            <m:r>
              <m:rPr>
                <m:sty m:val="p"/>
              </m:rPr>
              <w:rPr>
                <w:rFonts w:ascii="Cambria Math" w:eastAsia="Calibri"/>
                <w:sz w:val="20"/>
                <w:szCs w:val="20"/>
                <w:lang w:val="en-US"/>
              </w:rPr>
              <m:t xml:space="preserve"> 0.105642</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e>
              <m:sup>
                <m:r>
                  <m:rPr>
                    <m:sty m:val="p"/>
                  </m:rPr>
                  <w:rPr>
                    <w:rFonts w:ascii="Cambria Math" w:eastAsia="Calibri"/>
                    <w:sz w:val="20"/>
                    <w:szCs w:val="20"/>
                    <w:lang w:val="en-US"/>
                  </w:rPr>
                  <m:t>3</m:t>
                </m:r>
              </m:sup>
            </m:sSup>
            <m:r>
              <m:rPr>
                <m:sty m:val="p"/>
              </m:rPr>
              <w:rPr>
                <w:rFonts w:eastAsia="Calibri"/>
                <w:sz w:val="20"/>
                <w:szCs w:val="20"/>
                <w:lang w:val="en-US"/>
              </w:rPr>
              <m:t>-</m:t>
            </m:r>
            <m:r>
              <m:rPr>
                <m:sty m:val="p"/>
              </m:rPr>
              <w:rPr>
                <w:rFonts w:ascii="Cambria Math" w:eastAsia="Calibri"/>
                <w:sz w:val="20"/>
                <w:szCs w:val="20"/>
                <w:lang w:val="en-US"/>
              </w:rPr>
              <m:t>0.4363</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e>
              <m:sup>
                <m:r>
                  <m:rPr>
                    <m:sty m:val="p"/>
                  </m:rPr>
                  <w:rPr>
                    <w:rFonts w:ascii="Cambria Math" w:eastAsia="Calibri"/>
                    <w:sz w:val="20"/>
                    <w:szCs w:val="20"/>
                    <w:lang w:val="en-US"/>
                  </w:rPr>
                  <m:t>2</m:t>
                </m:r>
              </m:sup>
            </m:sSup>
            <m:r>
              <m:rPr>
                <m:sty m:val="p"/>
              </m:rPr>
              <w:rPr>
                <w:rFonts w:ascii="Cambria Math" w:eastAsia="Calibri"/>
                <w:sz w:val="20"/>
                <w:szCs w:val="20"/>
                <w:lang w:val="en-US"/>
              </w:rPr>
              <m:t>+0.836014</m:t>
            </m:r>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hAnsi="Cambria Math" w:hint="eastAsia"/>
                        <w:sz w:val="20"/>
                        <w:szCs w:val="20"/>
                        <w:lang w:val="en-US"/>
                      </w:rPr>
                      <m:t>ξ</m:t>
                    </m:r>
                  </m:den>
                </m:f>
              </m:e>
            </m:d>
            <m:r>
              <m:rPr>
                <m:sty m:val="p"/>
              </m:rPr>
              <w:rPr>
                <w:rFonts w:ascii="Cambria Math" w:eastAsia="Calibri"/>
                <w:sz w:val="20"/>
                <w:szCs w:val="20"/>
                <w:lang w:val="en-US"/>
              </w:rPr>
              <m:t>+1</m:t>
            </m:r>
          </m:e>
        </m:d>
      </m:oMath>
      <w:r w:rsidRPr="001E5B53">
        <w:rPr>
          <w:rFonts w:eastAsia="Calibri"/>
          <w:sz w:val="20"/>
          <w:szCs w:val="20"/>
          <w:lang w:val="en-US"/>
        </w:rPr>
        <w:t xml:space="preserve">    </w:t>
      </w:r>
      <w:r w:rsidR="007B4201">
        <w:rPr>
          <w:rFonts w:eastAsia="Calibri"/>
          <w:sz w:val="20"/>
          <w:szCs w:val="20"/>
          <w:lang w:val="en-US"/>
        </w:rPr>
        <w:t xml:space="preserve">                    (3)</w:t>
      </w:r>
      <w:r w:rsidRPr="001E5B53">
        <w:rPr>
          <w:rFonts w:eastAsia="Calibri"/>
          <w:sz w:val="20"/>
          <w:szCs w:val="20"/>
          <w:lang w:val="en-US"/>
        </w:rPr>
        <w:t xml:space="preserve"> </w:t>
      </w:r>
    </w:p>
    <w:p w:rsidR="005B1760" w:rsidRDefault="001E5B53" w:rsidP="007B4201">
      <w:pPr>
        <w:spacing w:line="276" w:lineRule="auto"/>
        <w:jc w:val="both"/>
        <w:rPr>
          <w:rFonts w:eastAsia="Calibri"/>
          <w:sz w:val="20"/>
          <w:szCs w:val="20"/>
          <w:lang w:val="en-US"/>
        </w:rPr>
      </w:pPr>
      <w:r w:rsidRPr="001E5B53">
        <w:rPr>
          <w:rFonts w:eastAsia="Calibri"/>
          <w:sz w:val="20"/>
          <w:szCs w:val="20"/>
          <w:lang w:val="en-US"/>
        </w:rPr>
        <w:t>The density of water at solution temperature was obtained from (Conde, 2004</w:t>
      </w:r>
      <w:proofErr w:type="gramStart"/>
      <w:r w:rsidRPr="001E5B53">
        <w:rPr>
          <w:rFonts w:eastAsia="Calibri"/>
          <w:sz w:val="20"/>
          <w:szCs w:val="20"/>
          <w:lang w:val="en-US"/>
        </w:rPr>
        <w:t>) :</w:t>
      </w:r>
      <w:proofErr w:type="gramEnd"/>
    </w:p>
    <w:p w:rsidR="005B1760" w:rsidRDefault="0069416B" w:rsidP="00D068C5">
      <w:pPr>
        <w:spacing w:line="276" w:lineRule="auto"/>
        <w:jc w:val="both"/>
        <w:rPr>
          <w:rFonts w:eastAsia="Calibri"/>
          <w:sz w:val="20"/>
          <w:szCs w:val="20"/>
          <w:lang w:val="en-US"/>
        </w:rPr>
      </w:pPr>
      <w:r w:rsidRPr="00E43B98">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ρ</m:t>
            </m:r>
          </m:e>
          <m: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2</m:t>
                </m:r>
              </m:sub>
            </m:sSub>
            <m:r>
              <m:rPr>
                <m:sty m:val="p"/>
              </m:rPr>
              <w:rPr>
                <w:rFonts w:ascii="Cambria Math" w:eastAsia="Calibri" w:hAnsi="Cambria Math"/>
                <w:sz w:val="20"/>
                <w:szCs w:val="20"/>
                <w:lang w:val="en-US"/>
              </w:rPr>
              <m:t>O</m:t>
            </m:r>
          </m:sub>
        </m:sSub>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r>
          <m:rPr>
            <m:sty m:val="p"/>
          </m:rPr>
          <w:rPr>
            <w:rFonts w:ascii="Cambria Math" w:eastAsia="Calibri" w:hAnsi="Cambria Math"/>
            <w:sz w:val="20"/>
            <w:szCs w:val="20"/>
            <w:lang w:val="en-US"/>
          </w:rPr>
          <m:t>=0.322</m:t>
        </m:r>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1+1.9937718430</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1</m:t>
                    </m:r>
                  </m:num>
                  <m:den>
                    <m:r>
                      <m:rPr>
                        <m:sty m:val="p"/>
                      </m:rPr>
                      <w:rPr>
                        <w:rFonts w:ascii="Cambria Math" w:eastAsia="Calibri" w:hAnsi="Cambria Math"/>
                        <w:sz w:val="20"/>
                        <w:szCs w:val="20"/>
                        <w:lang w:val="en-US"/>
                      </w:rPr>
                      <m:t>3</m:t>
                    </m:r>
                  </m:den>
                </m:f>
              </m:sup>
            </m:sSup>
            <m:r>
              <m:rPr>
                <m:sty m:val="p"/>
              </m:rPr>
              <w:rPr>
                <w:rFonts w:ascii="Cambria Math" w:eastAsia="Calibri" w:hAnsi="Cambria Math"/>
                <w:sz w:val="20"/>
                <w:szCs w:val="20"/>
                <w:lang w:val="en-US"/>
              </w:rPr>
              <m:t>+1.0985211604</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2</m:t>
                    </m:r>
                  </m:num>
                  <m:den>
                    <m:r>
                      <m:rPr>
                        <m:sty m:val="p"/>
                      </m:rPr>
                      <w:rPr>
                        <w:rFonts w:ascii="Cambria Math" w:eastAsia="Calibri" w:hAnsi="Cambria Math"/>
                        <w:sz w:val="20"/>
                        <w:szCs w:val="20"/>
                        <w:lang w:val="en-US"/>
                      </w:rPr>
                      <m:t>3</m:t>
                    </m:r>
                  </m:den>
                </m:f>
              </m:sup>
            </m:sSup>
            <m:r>
              <m:rPr>
                <m:sty m:val="p"/>
              </m:rPr>
              <w:rPr>
                <w:rFonts w:ascii="Cambria Math" w:eastAsia="Calibri" w:hAnsi="Cambria Math"/>
                <w:sz w:val="20"/>
                <w:szCs w:val="20"/>
                <w:lang w:val="en-US"/>
              </w:rPr>
              <m:t>-0.5094492996</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5</m:t>
                    </m:r>
                  </m:num>
                  <m:den>
                    <m:r>
                      <m:rPr>
                        <m:sty m:val="p"/>
                      </m:rPr>
                      <w:rPr>
                        <w:rFonts w:ascii="Cambria Math" w:eastAsia="Calibri" w:hAnsi="Cambria Math"/>
                        <w:sz w:val="20"/>
                        <w:szCs w:val="20"/>
                        <w:lang w:val="en-US"/>
                      </w:rPr>
                      <m:t>3</m:t>
                    </m:r>
                  </m:den>
                </m:f>
              </m:sup>
            </m:sSup>
            <m:r>
              <m:rPr>
                <m:sty m:val="p"/>
              </m:rPr>
              <w:rPr>
                <w:rFonts w:ascii="Cambria Math" w:eastAsia="Calibri" w:hAnsi="Cambria Math"/>
                <w:sz w:val="20"/>
                <w:szCs w:val="20"/>
                <w:lang w:val="en-US"/>
              </w:rPr>
              <m:t>-1.761912427</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16</m:t>
                    </m:r>
                  </m:num>
                  <m:den>
                    <m:r>
                      <m:rPr>
                        <m:sty m:val="p"/>
                      </m:rPr>
                      <w:rPr>
                        <w:rFonts w:ascii="Cambria Math" w:eastAsia="Calibri" w:hAnsi="Cambria Math"/>
                        <w:sz w:val="20"/>
                        <w:szCs w:val="20"/>
                        <w:lang w:val="en-US"/>
                      </w:rPr>
                      <m:t>3</m:t>
                    </m:r>
                  </m:den>
                </m:f>
              </m:sup>
            </m:sSup>
            <m:r>
              <m:rPr>
                <m:sty m:val="p"/>
              </m:rPr>
              <w:rPr>
                <w:rFonts w:ascii="Cambria Math" w:eastAsia="Calibri" w:hAnsi="Cambria Math"/>
                <w:sz w:val="20"/>
                <w:szCs w:val="20"/>
                <w:lang w:val="en-US"/>
              </w:rPr>
              <m:t>- 44.9005480267</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43</m:t>
                    </m:r>
                  </m:num>
                  <m:den>
                    <m:r>
                      <m:rPr>
                        <m:sty m:val="p"/>
                      </m:rPr>
                      <w:rPr>
                        <w:rFonts w:ascii="Cambria Math" w:eastAsia="Calibri" w:hAnsi="Cambria Math"/>
                        <w:sz w:val="20"/>
                        <w:szCs w:val="20"/>
                        <w:lang w:val="en-US"/>
                      </w:rPr>
                      <m:t>3</m:t>
                    </m:r>
                  </m:den>
                </m:f>
              </m:sup>
            </m:sSup>
            <m:r>
              <m:rPr>
                <m:sty m:val="p"/>
              </m:rPr>
              <w:rPr>
                <w:rFonts w:ascii="Cambria Math" w:eastAsia="Calibri" w:hAnsi="Cambria Math"/>
                <w:sz w:val="20"/>
                <w:szCs w:val="20"/>
                <w:lang w:val="en-US"/>
              </w:rPr>
              <m:t>-723692.2618632</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110</m:t>
                    </m:r>
                  </m:num>
                  <m:den>
                    <m:r>
                      <m:rPr>
                        <m:sty m:val="p"/>
                      </m:rPr>
                      <w:rPr>
                        <w:rFonts w:ascii="Cambria Math" w:eastAsia="Calibri" w:hAnsi="Cambria Math"/>
                        <w:sz w:val="20"/>
                        <w:szCs w:val="20"/>
                        <w:lang w:val="en-US"/>
                      </w:rPr>
                      <m:t>3</m:t>
                    </m:r>
                  </m:den>
                </m:f>
              </m:sup>
            </m:sSup>
          </m:e>
        </m:d>
      </m:oMath>
      <w:r w:rsidR="001E5B53" w:rsidRPr="001E5B53">
        <w:rPr>
          <w:rFonts w:eastAsia="Calibri"/>
          <w:sz w:val="20"/>
          <w:szCs w:val="20"/>
          <w:lang w:val="en-US"/>
        </w:rPr>
        <w:t xml:space="preserve">   </w:t>
      </w:r>
      <w:r w:rsidRPr="00E43B98">
        <w:rPr>
          <w:rFonts w:eastAsia="Calibri"/>
          <w:sz w:val="20"/>
          <w:szCs w:val="20"/>
          <w:lang w:val="en-US"/>
        </w:rPr>
        <w:t xml:space="preserve">                               </w:t>
      </w:r>
      <w:r>
        <w:rPr>
          <w:rFonts w:eastAsia="Calibri"/>
          <w:sz w:val="20"/>
          <w:szCs w:val="20"/>
          <w:lang w:val="en-US"/>
        </w:rPr>
        <w:t xml:space="preserve">                                                          </w:t>
      </w:r>
      <w:r w:rsidRPr="00E43B98">
        <w:rPr>
          <w:rFonts w:eastAsia="Calibri"/>
          <w:sz w:val="20"/>
          <w:szCs w:val="20"/>
          <w:lang w:val="en-US"/>
        </w:rPr>
        <w:t xml:space="preserve"> (4)</w:t>
      </w:r>
      <w:r w:rsidR="001E5B53" w:rsidRPr="001E5B53">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t>
      </w:r>
      <m:oMath>
        <m:r>
          <m:rPr>
            <m:sty m:val="p"/>
          </m:rPr>
          <w:rPr>
            <w:rFonts w:ascii="Cambria Math" w:eastAsia="Calibri" w:hAnsi="Cambria Math" w:hint="eastAsia"/>
            <w:sz w:val="20"/>
            <w:szCs w:val="20"/>
            <w:lang w:val="en-US"/>
          </w:rPr>
          <m:t>τ</m:t>
        </m:r>
        <m:r>
          <m:rPr>
            <m:sty m:val="p"/>
          </m:rPr>
          <w:rPr>
            <w:rFonts w:ascii="Cambria Math" w:eastAsia="Calibri"/>
            <w:sz w:val="20"/>
            <w:szCs w:val="20"/>
            <w:lang w:val="en-US"/>
          </w:rPr>
          <m:t>=1</m:t>
        </m:r>
        <m:r>
          <m:rPr>
            <m:sty m:val="p"/>
          </m:rPr>
          <w:rPr>
            <w:rFonts w:ascii="Cambria Math" w:eastAsia="Calibri"/>
            <w:sz w:val="20"/>
            <w:szCs w:val="20"/>
            <w:lang w:val="en-US"/>
          </w:rPr>
          <m:t>-</m:t>
        </m:r>
        <m:r>
          <m:rPr>
            <m:sty m:val="p"/>
          </m:rPr>
          <w:rPr>
            <w:rFonts w:ascii="Cambria Math" w:eastAsia="Calibri"/>
            <w:sz w:val="20"/>
            <w:szCs w:val="20"/>
            <w:lang w:val="en-US"/>
          </w:rPr>
          <m:t xml:space="preserve"> </m:t>
        </m:r>
        <m:r>
          <m:rPr>
            <m:sty m:val="p"/>
          </m:rPr>
          <w:rPr>
            <w:rFonts w:ascii="Cambria Math" w:eastAsia="Calibri" w:hAnsi="Cambria Math" w:hint="eastAsia"/>
            <w:sz w:val="20"/>
            <w:szCs w:val="20"/>
            <w:lang w:val="en-US"/>
          </w:rPr>
          <m:t>θ</m:t>
        </m:r>
      </m:oMath>
      <w:r w:rsidRPr="001E5B53">
        <w:rPr>
          <w:rFonts w:eastAsia="Calibri"/>
          <w:sz w:val="20"/>
          <w:szCs w:val="20"/>
          <w:lang w:val="en-US"/>
        </w:rPr>
        <w:t xml:space="preserve">                                                                                                                                                       (5)</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t>
      </w:r>
      <m:oMath>
        <m:r>
          <m:rPr>
            <m:sty m:val="p"/>
          </m:rPr>
          <w:rPr>
            <w:rFonts w:ascii="Cambria Math" w:eastAsia="Calibri"/>
            <w:sz w:val="20"/>
            <w:szCs w:val="20"/>
            <w:lang w:val="en-US"/>
          </w:rPr>
          <m:t xml:space="preserve"> </m:t>
        </m:r>
        <m:r>
          <m:rPr>
            <m:sty m:val="p"/>
          </m:rPr>
          <w:rPr>
            <w:rFonts w:ascii="Cambria Math" w:eastAsia="Calibri" w:hAnsi="Cambria Math" w:hint="eastAsia"/>
            <w:sz w:val="20"/>
            <w:szCs w:val="20"/>
            <w:lang w:val="en-US"/>
          </w:rPr>
          <m:t>θ</m:t>
        </m:r>
        <m:r>
          <m:rPr>
            <m:sty m:val="p"/>
          </m:rPr>
          <w:rPr>
            <w:rFonts w:ascii="Cambria Math" w:eastAsia="Calibri"/>
            <w:sz w:val="20"/>
            <w:szCs w:val="20"/>
            <w:lang w:val="en-US"/>
          </w:rPr>
          <m:t>=1</m:t>
        </m:r>
        <m:r>
          <m:rPr>
            <m:sty m:val="p"/>
          </m:rPr>
          <w:rPr>
            <w:rFonts w:ascii="Cambria Math" w:eastAsia="Calibri"/>
            <w:sz w:val="20"/>
            <w:szCs w:val="20"/>
            <w:lang w:val="en-US"/>
          </w:rPr>
          <m:t>-</m:t>
        </m:r>
        <m:f>
          <m:fPr>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r>
              <m:rPr>
                <m:sty m:val="p"/>
              </m:rPr>
              <w:rPr>
                <w:rFonts w:ascii="Cambria Math" w:eastAsia="Calibri"/>
                <w:sz w:val="20"/>
                <w:szCs w:val="20"/>
                <w:lang w:val="en-US"/>
              </w:rPr>
              <m:t>+273.15</m:t>
            </m:r>
          </m:num>
          <m:den>
            <m:r>
              <m:rPr>
                <m:sty m:val="p"/>
              </m:rPr>
              <w:rPr>
                <w:rFonts w:ascii="Cambria Math" w:eastAsia="Calibri"/>
                <w:sz w:val="20"/>
                <w:szCs w:val="20"/>
                <w:lang w:val="en-US"/>
              </w:rPr>
              <m:t>647</m:t>
            </m:r>
          </m:den>
        </m:f>
      </m:oMath>
      <w:r w:rsidRPr="001E5B53">
        <w:rPr>
          <w:rFonts w:eastAsia="Calibri"/>
          <w:sz w:val="20"/>
          <w:szCs w:val="20"/>
          <w:lang w:val="en-US"/>
        </w:rPr>
        <w:t xml:space="preserve">                                                                                                                                          (6)</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The concentration was estimated after solving the nonlinear density function using Newton-</w:t>
      </w:r>
      <w:proofErr w:type="spellStart"/>
      <w:r w:rsidRPr="001E5B53">
        <w:rPr>
          <w:rFonts w:eastAsia="Calibri"/>
          <w:sz w:val="20"/>
          <w:szCs w:val="20"/>
          <w:lang w:val="en-US"/>
        </w:rPr>
        <w:t>Rapson</w:t>
      </w:r>
      <w:proofErr w:type="spellEnd"/>
      <w:r w:rsidRPr="001E5B53">
        <w:rPr>
          <w:rFonts w:eastAsia="Calibri"/>
          <w:sz w:val="20"/>
          <w:szCs w:val="20"/>
          <w:lang w:val="en-US"/>
        </w:rPr>
        <w:t xml:space="preserve"> numerical iteration scheme every thirty minutes.  Eevaporation rate was estimated using concentration change of desiccant attained in a known time interval and the initial mass of desiccant in the brine (</w:t>
      </w:r>
      <w:proofErr w:type="spellStart"/>
      <w:r w:rsidRPr="001E5B53">
        <w:rPr>
          <w:rFonts w:eastAsia="Calibri"/>
          <w:sz w:val="20"/>
          <w:szCs w:val="20"/>
          <w:lang w:val="en-US"/>
        </w:rPr>
        <w:t>Gezahegn</w:t>
      </w:r>
      <w:proofErr w:type="spellEnd"/>
      <w:r w:rsidRPr="001E5B53">
        <w:rPr>
          <w:rFonts w:eastAsia="Calibri"/>
          <w:sz w:val="20"/>
          <w:szCs w:val="20"/>
          <w:lang w:val="en-US"/>
        </w:rPr>
        <w:t xml:space="preserve"> et al., 2014). </w:t>
      </w:r>
    </w:p>
    <w:p w:rsidR="005B1760" w:rsidRDefault="001E5B53" w:rsidP="00D068C5">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v,</m:t>
            </m:r>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t</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d</m:t>
            </m:r>
          </m:sub>
        </m:sSub>
        <m:d>
          <m:dPr>
            <m:begChr m:val="["/>
            <m:endChr m:val="]"/>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1</m:t>
                </m:r>
              </m:num>
              <m:den>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ξ</m:t>
                    </m:r>
                  </m:e>
                  <m: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o</m:t>
                        </m:r>
                      </m:sub>
                    </m:sSub>
                    <m:r>
                      <m:rPr>
                        <m:sty m:val="p"/>
                      </m:rPr>
                      <w:rPr>
                        <w:rFonts w:ascii="Cambria Math" w:eastAsia="Calibri" w:hAnsi="Cambria Math"/>
                        <w:sz w:val="20"/>
                        <w:szCs w:val="20"/>
                        <w:lang w:val="en-US"/>
                      </w:rPr>
                      <m:t>+</m:t>
                    </m:r>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n-1</m:t>
                        </m:r>
                      </m:e>
                    </m:d>
                    <m:r>
                      <m:rPr>
                        <m:sty m:val="p"/>
                      </m:rPr>
                      <w:rPr>
                        <w:rFonts w:ascii="Cambria Math" w:eastAsia="Calibri" w:hAnsi="Cambria Math"/>
                        <w:sz w:val="20"/>
                        <w:szCs w:val="20"/>
                        <w:lang w:val="en-US"/>
                      </w:rPr>
                      <m:t>*∆t</m:t>
                    </m:r>
                  </m:sub>
                </m:sSub>
              </m:den>
            </m:f>
            <m:r>
              <m:rPr>
                <m:sty m:val="p"/>
              </m:rPr>
              <w:rPr>
                <w:rFonts w:ascii="Cambria Math" w:eastAsia="Calibri" w:hAnsi="Cambria Math"/>
                <w:sz w:val="20"/>
                <w:szCs w:val="20"/>
                <w:lang w:val="en-US"/>
              </w:rPr>
              <m:t>-</m:t>
            </m:r>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1</m:t>
                </m:r>
              </m:num>
              <m:den>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ξ</m:t>
                    </m:r>
                  </m:e>
                  <m: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o</m:t>
                        </m:r>
                      </m:sub>
                    </m:sSub>
                    <m:r>
                      <m:rPr>
                        <m:sty m:val="p"/>
                      </m:rPr>
                      <w:rPr>
                        <w:rFonts w:ascii="Cambria Math" w:eastAsia="Calibri" w:hAnsi="Cambria Math"/>
                        <w:sz w:val="20"/>
                        <w:szCs w:val="20"/>
                        <w:lang w:val="en-US"/>
                      </w:rPr>
                      <m:t>+n*</m:t>
                    </m:r>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t</m:t>
                    </m:r>
                  </m:sub>
                </m:sSub>
              </m:den>
            </m:f>
          </m:e>
        </m:d>
        <m:r>
          <m:rPr>
            <m:sty m:val="p"/>
          </m:rPr>
          <w:rPr>
            <w:rFonts w:ascii="Cambria Math" w:eastAsia="Calibri" w:hAnsi="Cambria Math"/>
            <w:sz w:val="20"/>
            <w:szCs w:val="20"/>
            <w:lang w:val="en-US"/>
          </w:rPr>
          <m:t>,where n=1,2,</m:t>
        </m:r>
        <m:r>
          <m:rPr>
            <m:sty m:val="p"/>
          </m:rPr>
          <w:rPr>
            <w:rFonts w:ascii="Cambria Math" w:eastAsia="Calibri" w:hAnsi="Cambria Math" w:hint="eastAsia"/>
            <w:sz w:val="20"/>
            <w:szCs w:val="20"/>
            <w:lang w:val="en-US"/>
          </w:rPr>
          <m:t>…</m:t>
        </m:r>
      </m:oMath>
      <w:r w:rsidRPr="001E5B53">
        <w:rPr>
          <w:rFonts w:eastAsia="Calibri"/>
          <w:sz w:val="20"/>
          <w:szCs w:val="20"/>
          <w:lang w:val="en-US"/>
        </w:rPr>
        <w:t xml:space="preserve">                                                          </w:t>
      </w:r>
      <w:r w:rsidR="00C765AD">
        <w:rPr>
          <w:rFonts w:eastAsia="Calibri"/>
          <w:sz w:val="20"/>
          <w:szCs w:val="20"/>
          <w:lang w:val="en-US"/>
        </w:rPr>
        <w:t xml:space="preserve">                    </w:t>
      </w:r>
      <w:r w:rsidRPr="001E5B53">
        <w:rPr>
          <w:rFonts w:eastAsia="Calibri"/>
          <w:sz w:val="20"/>
          <w:szCs w:val="20"/>
          <w:lang w:val="en-US"/>
        </w:rPr>
        <w:t xml:space="preserve"> </w:t>
      </w:r>
      <w:r w:rsidR="004D5DDB" w:rsidRPr="004D5DDB">
        <w:rPr>
          <w:rFonts w:eastAsia="Calibri"/>
          <w:sz w:val="20"/>
          <w:szCs w:val="20"/>
          <w:lang w:val="en-US"/>
        </w:rPr>
        <w:t xml:space="preserve"> </w:t>
      </w:r>
      <w:r w:rsidRPr="001E5B53">
        <w:rPr>
          <w:rFonts w:eastAsia="Calibri"/>
          <w:sz w:val="20"/>
          <w:szCs w:val="20"/>
          <w:lang w:val="en-US"/>
        </w:rPr>
        <w:t xml:space="preserve">(7)  </w:t>
      </w:r>
      <w:r w:rsidR="004D5DDB" w:rsidRPr="004D5DDB">
        <w:rPr>
          <w:rFonts w:eastAsia="Calibri"/>
          <w:sz w:val="20"/>
          <w:szCs w:val="20"/>
          <w:lang w:val="en-US"/>
        </w:rPr>
        <w:t xml:space="preserve">         </w:t>
      </w:r>
      <w:r w:rsidRPr="001E5B53">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The mass flux of vapor from the surface of solution spread over the collector was calculated by</w:t>
      </w:r>
    </w:p>
    <w:p w:rsidR="005B1760" w:rsidRDefault="005B1760" w:rsidP="00D068C5">
      <w:pPr>
        <w:spacing w:line="276" w:lineRule="auto"/>
        <w:jc w:val="both"/>
        <w:rPr>
          <w:rFonts w:eastAsia="Calibri"/>
          <w:sz w:val="20"/>
          <w:szCs w:val="20"/>
          <w:lang w:val="en-US"/>
        </w:rPr>
      </w:pPr>
    </w:p>
    <w:p w:rsidR="005B1760" w:rsidRDefault="001E5B53" w:rsidP="00D068C5">
      <w:pPr>
        <w:spacing w:line="276" w:lineRule="auto"/>
        <w:jc w:val="both"/>
        <w:rPr>
          <w:rFonts w:eastAsia="Calibri"/>
          <w:sz w:val="20"/>
          <w:szCs w:val="20"/>
          <w:lang w:val="en-US"/>
        </w:rPr>
      </w:pPr>
      <m:oMath>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m</m:t>
            </m:r>
          </m:e>
          <m:sup>
            <m:r>
              <m:rPr>
                <m:sty m:val="p"/>
              </m:rPr>
              <w:rPr>
                <w:rFonts w:ascii="Cambria Math" w:eastAsia="Calibri" w:hAnsi="Cambria Math"/>
                <w:sz w:val="20"/>
                <w:szCs w:val="20"/>
                <w:lang w:val="en-US"/>
              </w:rPr>
              <m:t>''</m:t>
            </m:r>
          </m:sup>
        </m:sSup>
        <m:r>
          <m:rPr>
            <m:sty m:val="p"/>
          </m:rPr>
          <w:rPr>
            <w:rFonts w:ascii="Cambria Math" w:eastAsia="Calibri" w:hAnsi="Cambria Math"/>
            <w:sz w:val="20"/>
            <w:szCs w:val="20"/>
            <w:lang w:val="en-US"/>
          </w:rPr>
          <m:t xml:space="preserve">= </m:t>
        </m:r>
        <m:f>
          <m:fPr>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v,</m:t>
                </m:r>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t</m:t>
                </m:r>
              </m:sub>
            </m:sSub>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A</m:t>
                </m:r>
              </m:e>
              <m:sub>
                <m:r>
                  <m:rPr>
                    <m:sty m:val="p"/>
                  </m:rPr>
                  <w:rPr>
                    <w:rFonts w:ascii="Cambria Math" w:eastAsia="Calibri" w:hAnsi="Cambria Math"/>
                    <w:sz w:val="20"/>
                    <w:szCs w:val="20"/>
                    <w:lang w:val="en-US"/>
                  </w:rPr>
                  <m:t>ab</m:t>
                </m:r>
              </m:sub>
            </m:sSub>
          </m:den>
        </m:f>
      </m:oMath>
      <w:r w:rsidRPr="001E5B53">
        <w:rPr>
          <w:rFonts w:eastAsia="Calibri"/>
          <w:sz w:val="20"/>
          <w:szCs w:val="20"/>
          <w:lang w:val="en-US"/>
        </w:rPr>
        <w:t xml:space="preserve">                                                                                                                             </w:t>
      </w:r>
      <w:r w:rsidR="007B4201">
        <w:rPr>
          <w:rFonts w:eastAsia="Calibri"/>
          <w:sz w:val="20"/>
          <w:szCs w:val="20"/>
          <w:lang w:val="en-US"/>
        </w:rPr>
        <w:t xml:space="preserve">    </w:t>
      </w:r>
      <w:r w:rsidRPr="001E5B53">
        <w:rPr>
          <w:rFonts w:eastAsia="Calibri"/>
          <w:sz w:val="20"/>
          <w:szCs w:val="20"/>
          <w:lang w:val="en-US"/>
        </w:rPr>
        <w:t xml:space="preserve"> (8)                    </w:t>
      </w:r>
      <w:r w:rsidR="004D5DDB" w:rsidRPr="004D5DDB">
        <w:rPr>
          <w:rFonts w:eastAsia="Calibri"/>
          <w:sz w:val="20"/>
          <w:szCs w:val="20"/>
          <w:lang w:val="en-US"/>
        </w:rPr>
        <w:t xml:space="preserve">                                                                                                                                                      </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The solar regenerator efficiency accounts for the combined efficiency of collection of sunlight and utilizing some fraction of it for regeneration. It is given by, </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η</m:t>
            </m:r>
          </m:e>
          <m:sub>
            <m:r>
              <m:rPr>
                <m:sty m:val="p"/>
              </m:rPr>
              <w:rPr>
                <w:rFonts w:ascii="Cambria Math" w:eastAsia="Calibri" w:hAnsi="Cambria Math"/>
                <w:sz w:val="20"/>
                <w:szCs w:val="20"/>
                <w:lang w:val="en-US"/>
              </w:rPr>
              <m:t>CR</m:t>
            </m:r>
          </m:sub>
        </m:sSub>
        <m:r>
          <m:rPr>
            <m:sty m:val="p"/>
          </m:rPr>
          <w:rPr>
            <w:rFonts w:ascii="Cambria Math" w:eastAsia="Calibri" w:hAnsi="Cambria Math"/>
            <w:sz w:val="20"/>
            <w:szCs w:val="20"/>
            <w:lang w:val="en-US"/>
          </w:rPr>
          <m:t>=</m:t>
        </m:r>
        <m:f>
          <m:fPr>
            <m:type m:val="lin"/>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v,</m:t>
                </m:r>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t</m:t>
                </m:r>
              </m:sub>
            </m:s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fg</m:t>
                </m:r>
              </m:sub>
            </m:sSub>
            <m:r>
              <m:rPr>
                <m:sty m:val="p"/>
              </m:rPr>
              <w:rPr>
                <w:rFonts w:ascii="Cambria Math" w:eastAsia="Calibri" w:hAnsi="Cambria Math"/>
                <w:sz w:val="20"/>
                <w:szCs w:val="20"/>
                <w:lang w:val="en-US"/>
              </w:rPr>
              <m:t xml:space="preserve"> </m:t>
            </m:r>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I A</m:t>
                </m:r>
              </m:e>
              <m:sub>
                <m:r>
                  <m:rPr>
                    <m:sty m:val="p"/>
                  </m:rPr>
                  <w:rPr>
                    <w:rFonts w:ascii="Cambria Math" w:eastAsia="Calibri" w:hAnsi="Cambria Math"/>
                    <w:sz w:val="20"/>
                    <w:szCs w:val="20"/>
                    <w:lang w:val="en-US"/>
                  </w:rPr>
                  <m:t>ab</m:t>
                </m:r>
              </m:sub>
            </m:sSub>
            <m:r>
              <m:rPr>
                <m:sty m:val="p"/>
              </m:rPr>
              <w:rPr>
                <w:rFonts w:ascii="Cambria Math" w:eastAsia="Calibri" w:hAnsi="Cambria Math"/>
                <w:sz w:val="20"/>
                <w:szCs w:val="20"/>
                <w:lang w:val="en-US"/>
              </w:rPr>
              <m:t>∆t</m:t>
            </m:r>
          </m:den>
        </m:f>
        <m:r>
          <m:rPr>
            <m:sty m:val="p"/>
          </m:rPr>
          <w:rPr>
            <w:rFonts w:ascii="Cambria Math" w:eastAsia="Calibri" w:hAnsi="Cambria Math"/>
            <w:sz w:val="20"/>
            <w:szCs w:val="20"/>
            <w:lang w:val="en-US"/>
          </w:rPr>
          <m:t xml:space="preserve"> </m:t>
        </m:r>
      </m:oMath>
      <w:r w:rsidR="001E5B53" w:rsidRPr="001E5B53">
        <w:rPr>
          <w:rFonts w:eastAsia="Calibri"/>
          <w:sz w:val="20"/>
          <w:szCs w:val="20"/>
          <w:lang w:val="en-US"/>
        </w:rPr>
        <w:t xml:space="preserve">                                                                                               </w:t>
      </w:r>
      <w:r w:rsidR="00C765AD">
        <w:rPr>
          <w:rFonts w:eastAsia="Calibri"/>
          <w:sz w:val="20"/>
          <w:szCs w:val="20"/>
          <w:lang w:val="en-US"/>
        </w:rPr>
        <w:t xml:space="preserve">   </w:t>
      </w:r>
      <w:r w:rsidR="001E5B53" w:rsidRPr="001E5B53">
        <w:rPr>
          <w:rFonts w:eastAsia="Calibri"/>
          <w:sz w:val="20"/>
          <w:szCs w:val="20"/>
          <w:lang w:val="en-US"/>
        </w:rPr>
        <w:t xml:space="preserve">  </w:t>
      </w:r>
      <w:r w:rsidR="00032333" w:rsidRPr="004D5DDB">
        <w:rPr>
          <w:rFonts w:eastAsia="Calibri"/>
          <w:sz w:val="20"/>
          <w:szCs w:val="20"/>
          <w:lang w:val="en-US"/>
        </w:rPr>
        <w:t xml:space="preserve">(9) </w:t>
      </w:r>
      <w:r w:rsidR="001E5B53" w:rsidRPr="001E5B53">
        <w:rPr>
          <w:rFonts w:eastAsia="Calibri"/>
          <w:sz w:val="20"/>
          <w:szCs w:val="20"/>
          <w:lang w:val="en-US"/>
        </w:rPr>
        <w:t xml:space="preserve">                                                                                                        </w:t>
      </w:r>
      <w:r w:rsidRPr="004D5DDB">
        <w:rPr>
          <w:rFonts w:eastAsia="Calibri"/>
          <w:sz w:val="20"/>
          <w:szCs w:val="20"/>
          <w:lang w:val="en-US"/>
        </w:rPr>
        <w:t xml:space="preserve">                                                                                                                               </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The heat of vaporization of water from </w:t>
      </w:r>
      <w:proofErr w:type="spellStart"/>
      <w:r w:rsidRPr="001E5B53">
        <w:rPr>
          <w:rFonts w:eastAsia="Calibri"/>
          <w:sz w:val="20"/>
          <w:szCs w:val="20"/>
          <w:lang w:val="en-US"/>
        </w:rPr>
        <w:t>LiCl</w:t>
      </w:r>
      <w:proofErr w:type="spellEnd"/>
      <w:r w:rsidRPr="001E5B53">
        <w:rPr>
          <w:rFonts w:eastAsia="Calibri"/>
          <w:sz w:val="20"/>
          <w:szCs w:val="20"/>
          <w:lang w:val="en-US"/>
        </w:rPr>
        <w:t xml:space="preserve"> - or CaCl2 solutions is given by </w:t>
      </w:r>
      <w:proofErr w:type="spellStart"/>
      <w:r w:rsidRPr="001E5B53">
        <w:rPr>
          <w:rFonts w:eastAsia="Calibri"/>
          <w:sz w:val="20"/>
          <w:szCs w:val="20"/>
          <w:lang w:val="en-US"/>
        </w:rPr>
        <w:t>Conde</w:t>
      </w:r>
      <w:proofErr w:type="spellEnd"/>
      <w:r w:rsidRPr="001E5B53">
        <w:rPr>
          <w:rFonts w:eastAsia="Calibri"/>
          <w:sz w:val="20"/>
          <w:szCs w:val="20"/>
          <w:lang w:val="en-US"/>
        </w:rPr>
        <w:t xml:space="preserve"> </w:t>
      </w:r>
      <w:proofErr w:type="gramStart"/>
      <w:r w:rsidRPr="001E5B53">
        <w:rPr>
          <w:rFonts w:eastAsia="Calibri"/>
          <w:sz w:val="20"/>
          <w:szCs w:val="20"/>
          <w:lang w:val="en-US"/>
        </w:rPr>
        <w:t>( 2004</w:t>
      </w:r>
      <w:proofErr w:type="gramEnd"/>
      <w:r w:rsidRPr="001E5B53">
        <w:rPr>
          <w:rFonts w:eastAsia="Calibri"/>
          <w:sz w:val="20"/>
          <w:szCs w:val="20"/>
          <w:lang w:val="en-US"/>
        </w:rPr>
        <w:t>).</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fg</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fg,water</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d</m:t>
            </m:r>
          </m:sub>
        </m:sSub>
        <m:r>
          <m:rPr>
            <m:sty m:val="p"/>
          </m:rPr>
          <w:rPr>
            <w:rFonts w:ascii="Cambria Math" w:eastAsia="Calibri" w:hAnsi="Cambria Math"/>
            <w:sz w:val="20"/>
            <w:szCs w:val="20"/>
            <w:lang w:val="en-US"/>
          </w:rPr>
          <m:t>=2551+</m:t>
        </m:r>
        <m:sSub>
          <m:sSubPr>
            <m:ctrlPr>
              <w:rPr>
                <w:rFonts w:ascii="Cambria Math" w:eastAsia="Calibri" w:hAnsi="Cambria Math"/>
                <w:sz w:val="20"/>
                <w:szCs w:val="20"/>
                <w:lang w:val="en-US"/>
              </w:rPr>
            </m:ctrlPr>
          </m:sSubPr>
          <m:e>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h</m:t>
            </m:r>
          </m:e>
          <m:sub>
            <m:r>
              <m:rPr>
                <m:sty m:val="p"/>
              </m:rPr>
              <w:rPr>
                <w:rFonts w:ascii="Cambria Math" w:eastAsia="Calibri" w:hAnsi="Cambria Math"/>
                <w:sz w:val="20"/>
                <w:szCs w:val="20"/>
                <w:lang w:val="en-US"/>
              </w:rPr>
              <m:t>d</m:t>
            </m:r>
          </m:sub>
        </m:sSub>
      </m:oMath>
      <w:r w:rsidR="001E5B53" w:rsidRPr="001E5B53">
        <w:rPr>
          <w:rFonts w:eastAsia="Calibri"/>
          <w:sz w:val="20"/>
          <w:szCs w:val="20"/>
          <w:lang w:val="en-US"/>
        </w:rPr>
        <w:t xml:space="preserve">  </w:t>
      </w:r>
      <w:r w:rsidRPr="004D5DDB">
        <w:rPr>
          <w:rFonts w:eastAsia="Calibri"/>
          <w:sz w:val="20"/>
          <w:szCs w:val="20"/>
          <w:lang w:val="en-US"/>
        </w:rPr>
        <w:t xml:space="preserve">                                                                   </w:t>
      </w:r>
      <w:r w:rsidR="00AB3155">
        <w:rPr>
          <w:rFonts w:eastAsia="Calibri"/>
          <w:sz w:val="20"/>
          <w:szCs w:val="20"/>
          <w:lang w:val="en-US"/>
        </w:rPr>
        <w:t xml:space="preserve">                  </w:t>
      </w:r>
      <w:r w:rsidR="00032333" w:rsidRPr="004D5DDB">
        <w:rPr>
          <w:rFonts w:eastAsia="Calibri"/>
          <w:sz w:val="20"/>
          <w:szCs w:val="20"/>
          <w:lang w:val="en-US"/>
        </w:rPr>
        <w:t>(10)</w:t>
      </w:r>
      <w:r w:rsidRPr="004D5DDB">
        <w:rPr>
          <w:rFonts w:eastAsia="Calibri"/>
          <w:sz w:val="20"/>
          <w:szCs w:val="20"/>
          <w:lang w:val="en-US"/>
        </w:rPr>
        <w:t xml:space="preserve">                                                  </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At ambient conditions, the approximate latent heat of pure water was taken as 2551 kJ/kg. The differential heat of </w:t>
      </w:r>
      <w:r w:rsidR="001E5B53" w:rsidRPr="001E5B53">
        <w:rPr>
          <w:rFonts w:eastAsia="Calibri"/>
          <w:sz w:val="20"/>
          <w:szCs w:val="20"/>
          <w:lang w:val="en-US"/>
        </w:rPr>
        <w:t>dilution of lithium chloride and calcium chloride brines respectively, are given by Conde (2004).</w:t>
      </w:r>
    </w:p>
    <w:p w:rsidR="005B1760" w:rsidRDefault="001E5B53" w:rsidP="00D068C5">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r>
              <m:rPr>
                <m:sty m:val="p"/>
              </m:rPr>
              <w:rPr>
                <w:rFonts w:ascii="Cambria Math" w:eastAsia="Calibri"/>
                <w:sz w:val="20"/>
                <w:szCs w:val="20"/>
                <w:lang w:val="en-US"/>
              </w:rPr>
              <m:t>Δ</m:t>
            </m:r>
            <m:r>
              <m:rPr>
                <m:sty m:val="p"/>
              </m:rPr>
              <w:rPr>
                <w:rFonts w:ascii="Cambria Math" w:eastAsia="Calibri"/>
                <w:sz w:val="20"/>
                <w:szCs w:val="20"/>
                <w:lang w:val="en-US"/>
              </w:rPr>
              <m:t>h</m:t>
            </m:r>
          </m:e>
          <m:sub>
            <m:r>
              <m:rPr>
                <m:sty m:val="p"/>
              </m:rPr>
              <w:rPr>
                <w:rFonts w:ascii="Cambria Math" w:eastAsia="Calibri"/>
                <w:sz w:val="20"/>
                <w:szCs w:val="20"/>
                <w:lang w:val="en-US"/>
              </w:rPr>
              <m:t>d</m:t>
            </m:r>
          </m:sub>
        </m:sSub>
        <m:r>
          <m:rPr>
            <m:sty m:val="p"/>
          </m:rPr>
          <w:rPr>
            <w:rFonts w:ascii="Cambria Math" w:eastAsia="Calibri"/>
            <w:sz w:val="20"/>
            <w:szCs w:val="20"/>
            <w:lang w:val="en-US"/>
          </w:rPr>
          <m:t>=</m:t>
        </m:r>
        <m:d>
          <m:dPr>
            <m:ctrlPr>
              <w:rPr>
                <w:rFonts w:ascii="Cambria Math" w:eastAsia="Calibri" w:hAnsi="Cambria Math"/>
                <w:sz w:val="20"/>
                <w:szCs w:val="20"/>
                <w:lang w:val="en-US"/>
              </w:rPr>
            </m:ctrlPr>
          </m:dPr>
          <m:e>
            <m:r>
              <m:rPr>
                <m:sty m:val="p"/>
              </m:rPr>
              <w:rPr>
                <w:rFonts w:ascii="Cambria Math" w:eastAsia="Calibri"/>
                <w:sz w:val="20"/>
                <w:szCs w:val="20"/>
                <w:lang w:val="en-US"/>
              </w:rPr>
              <m:t>169.105+457.85</m:t>
            </m:r>
            <m:r>
              <m:rPr>
                <m:sty m:val="p"/>
              </m:rPr>
              <w:rPr>
                <w:rFonts w:ascii="Cambria Math" w:eastAsia="Calibri" w:hAnsi="Cambria Math" w:hint="eastAsia"/>
                <w:sz w:val="20"/>
                <w:szCs w:val="20"/>
                <w:lang w:val="en-US"/>
              </w:rPr>
              <m:t>θ</m:t>
            </m:r>
          </m:e>
        </m:d>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sz w:val="20"/>
                                <w:szCs w:val="20"/>
                                <w:lang w:val="en-US"/>
                              </w:rPr>
                              <m:t>ξ</m:t>
                            </m:r>
                          </m:num>
                          <m:den>
                            <m:r>
                              <m:rPr>
                                <m:sty m:val="p"/>
                              </m:rPr>
                              <w:rPr>
                                <w:rFonts w:ascii="Cambria Math" w:eastAsia="Calibri"/>
                                <w:sz w:val="20"/>
                                <w:szCs w:val="20"/>
                                <w:lang w:val="en-US"/>
                              </w:rPr>
                              <m:t>0.845</m:t>
                            </m:r>
                            <m:d>
                              <m:dPr>
                                <m:ctrlPr>
                                  <w:rPr>
                                    <w:rFonts w:ascii="Cambria Math" w:eastAsia="Calibri" w:hAnsi="Cambria Math"/>
                                    <w:sz w:val="20"/>
                                    <w:szCs w:val="20"/>
                                    <w:lang w:val="en-US"/>
                                  </w:rPr>
                                </m:ctrlPr>
                              </m:dPr>
                              <m:e>
                                <m:r>
                                  <m:rPr>
                                    <m:sty m:val="p"/>
                                  </m:rPr>
                                  <w:rPr>
                                    <w:rFonts w:ascii="Cambria Math" w:eastAsia="Calibri"/>
                                    <w:sz w:val="20"/>
                                    <w:szCs w:val="20"/>
                                    <w:lang w:val="en-US"/>
                                  </w:rPr>
                                  <m:t>0.6</m:t>
                                </m:r>
                                <m:r>
                                  <m:rPr>
                                    <m:sty m:val="p"/>
                                  </m:rPr>
                                  <w:rPr>
                                    <w:rFonts w:ascii="Cambria Math" w:eastAsia="Calibri"/>
                                    <w:sz w:val="20"/>
                                    <w:szCs w:val="20"/>
                                    <w:lang w:val="en-US"/>
                                  </w:rPr>
                                  <m:t>-ξ</m:t>
                                </m:r>
                              </m:e>
                            </m:d>
                          </m:den>
                        </m:f>
                      </m:e>
                    </m:d>
                  </m:e>
                  <m:sup>
                    <m:r>
                      <m:rPr>
                        <m:sty m:val="p"/>
                      </m:rPr>
                      <w:rPr>
                        <w:rFonts w:eastAsia="Calibri"/>
                        <w:sz w:val="20"/>
                        <w:szCs w:val="20"/>
                        <w:lang w:val="en-US"/>
                      </w:rPr>
                      <m:t>-</m:t>
                    </m:r>
                    <m:r>
                      <m:rPr>
                        <m:sty m:val="p"/>
                      </m:rPr>
                      <w:rPr>
                        <w:rFonts w:ascii="Cambria Math" w:eastAsia="Calibri"/>
                        <w:sz w:val="20"/>
                        <w:szCs w:val="20"/>
                        <w:lang w:val="en-US"/>
                      </w:rPr>
                      <m:t>1.965</m:t>
                    </m:r>
                  </m:sup>
                </m:sSup>
              </m:e>
            </m:d>
          </m:e>
          <m:sup>
            <m:r>
              <m:rPr>
                <m:sty m:val="p"/>
              </m:rPr>
              <w:rPr>
                <w:rFonts w:eastAsia="Calibri"/>
                <w:sz w:val="20"/>
                <w:szCs w:val="20"/>
                <w:lang w:val="en-US"/>
              </w:rPr>
              <m:t>-</m:t>
            </m:r>
            <m:r>
              <m:rPr>
                <m:sty m:val="p"/>
              </m:rPr>
              <w:rPr>
                <w:rFonts w:ascii="Cambria Math" w:eastAsia="Calibri"/>
                <w:sz w:val="20"/>
                <w:szCs w:val="20"/>
                <w:lang w:val="en-US"/>
              </w:rPr>
              <m:t>2.265</m:t>
            </m:r>
          </m:sup>
        </m:sSup>
      </m:oMath>
      <w:r w:rsidRPr="001E5B53">
        <w:rPr>
          <w:rFonts w:eastAsia="Calibri"/>
          <w:sz w:val="20"/>
          <w:szCs w:val="20"/>
          <w:lang w:val="en-US"/>
        </w:rPr>
        <w:t xml:space="preserve">                                                              (11)                                                                                          </w:t>
      </w:r>
    </w:p>
    <w:p w:rsidR="005B1760" w:rsidRDefault="001E5B53" w:rsidP="00D068C5">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r>
              <m:rPr>
                <m:sty m:val="p"/>
              </m:rPr>
              <w:rPr>
                <w:rFonts w:ascii="Cambria Math" w:eastAsia="Calibri"/>
                <w:sz w:val="20"/>
                <w:szCs w:val="20"/>
                <w:lang w:val="en-US"/>
              </w:rPr>
              <m:t>Δ</m:t>
            </m:r>
            <m:r>
              <m:rPr>
                <m:sty m:val="p"/>
              </m:rPr>
              <w:rPr>
                <w:rFonts w:ascii="Cambria Math" w:eastAsia="Calibri"/>
                <w:sz w:val="20"/>
                <w:szCs w:val="20"/>
                <w:lang w:val="en-US"/>
              </w:rPr>
              <m:t>h</m:t>
            </m:r>
          </m:e>
          <m:sub>
            <m:r>
              <m:rPr>
                <m:sty m:val="p"/>
              </m:rPr>
              <w:rPr>
                <w:rFonts w:ascii="Cambria Math" w:eastAsia="Calibri"/>
                <w:sz w:val="20"/>
                <w:szCs w:val="20"/>
                <w:lang w:val="en-US"/>
              </w:rPr>
              <m:t>d</m:t>
            </m:r>
          </m:sub>
        </m:sSub>
        <m:r>
          <m:rPr>
            <m:sty m:val="p"/>
          </m:rPr>
          <w:rPr>
            <w:rFonts w:ascii="Cambria Math" w:eastAsia="Calibri"/>
            <w:sz w:val="20"/>
            <w:szCs w:val="20"/>
            <w:lang w:val="en-US"/>
          </w:rPr>
          <m:t>=</m:t>
        </m:r>
        <m:d>
          <m:dPr>
            <m:ctrlPr>
              <w:rPr>
                <w:rFonts w:ascii="Cambria Math" w:eastAsia="Calibri" w:hAnsi="Cambria Math"/>
                <w:sz w:val="20"/>
                <w:szCs w:val="20"/>
                <w:lang w:val="en-US"/>
              </w:rPr>
            </m:ctrlPr>
          </m:dPr>
          <m:e>
            <m:r>
              <m:rPr>
                <m:sty m:val="p"/>
              </m:rPr>
              <w:rPr>
                <w:rFonts w:eastAsia="Calibri"/>
                <w:sz w:val="20"/>
                <w:szCs w:val="20"/>
                <w:lang w:val="en-US"/>
              </w:rPr>
              <m:t>-</m:t>
            </m:r>
            <m:r>
              <m:rPr>
                <m:sty m:val="p"/>
              </m:rPr>
              <w:rPr>
                <w:rFonts w:ascii="Cambria Math" w:eastAsia="Calibri"/>
                <w:sz w:val="20"/>
                <w:szCs w:val="20"/>
                <w:lang w:val="en-US"/>
              </w:rPr>
              <m:t>955.69+3011.974</m:t>
            </m:r>
            <m:r>
              <m:rPr>
                <m:sty m:val="p"/>
              </m:rPr>
              <w:rPr>
                <w:rFonts w:ascii="Cambria Math" w:eastAsia="Calibri" w:hAnsi="Cambria Math" w:hint="eastAsia"/>
                <w:sz w:val="20"/>
                <w:szCs w:val="20"/>
                <w:lang w:val="en-US"/>
              </w:rPr>
              <m:t>θ</m:t>
            </m:r>
          </m:e>
        </m:d>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sz w:val="20"/>
                                <w:szCs w:val="20"/>
                                <w:lang w:val="en-US"/>
                              </w:rPr>
                              <m:t>ξ</m:t>
                            </m:r>
                          </m:num>
                          <m:den>
                            <m:r>
                              <m:rPr>
                                <m:sty m:val="p"/>
                              </m:rPr>
                              <w:rPr>
                                <w:rFonts w:ascii="Cambria Math" w:eastAsia="Calibri"/>
                                <w:sz w:val="20"/>
                                <w:szCs w:val="20"/>
                                <w:lang w:val="en-US"/>
                              </w:rPr>
                              <m:t>0.855</m:t>
                            </m:r>
                            <m:d>
                              <m:dPr>
                                <m:ctrlPr>
                                  <w:rPr>
                                    <w:rFonts w:ascii="Cambria Math" w:eastAsia="Calibri" w:hAnsi="Cambria Math"/>
                                    <w:sz w:val="20"/>
                                    <w:szCs w:val="20"/>
                                    <w:lang w:val="en-US"/>
                                  </w:rPr>
                                </m:ctrlPr>
                              </m:dPr>
                              <m:e>
                                <m:r>
                                  <m:rPr>
                                    <m:sty m:val="p"/>
                                  </m:rPr>
                                  <w:rPr>
                                    <w:rFonts w:ascii="Cambria Math" w:eastAsia="Calibri"/>
                                    <w:sz w:val="20"/>
                                    <w:szCs w:val="20"/>
                                    <w:lang w:val="en-US"/>
                                  </w:rPr>
                                  <m:t>0.8</m:t>
                                </m:r>
                                <m:r>
                                  <m:rPr>
                                    <m:sty m:val="p"/>
                                  </m:rPr>
                                  <w:rPr>
                                    <w:rFonts w:ascii="Cambria Math" w:eastAsia="Calibri"/>
                                    <w:sz w:val="20"/>
                                    <w:szCs w:val="20"/>
                                    <w:lang w:val="en-US"/>
                                  </w:rPr>
                                  <m:t>-ξ</m:t>
                                </m:r>
                              </m:e>
                            </m:d>
                          </m:den>
                        </m:f>
                      </m:e>
                    </m:d>
                  </m:e>
                  <m:sup>
                    <m:r>
                      <m:rPr>
                        <m:sty m:val="p"/>
                      </m:rPr>
                      <w:rPr>
                        <w:rFonts w:eastAsia="Calibri"/>
                        <w:sz w:val="20"/>
                        <w:szCs w:val="20"/>
                        <w:lang w:val="en-US"/>
                      </w:rPr>
                      <m:t>-</m:t>
                    </m:r>
                    <m:r>
                      <m:rPr>
                        <m:sty m:val="p"/>
                      </m:rPr>
                      <w:rPr>
                        <w:rFonts w:ascii="Cambria Math" w:eastAsia="Calibri"/>
                        <w:sz w:val="20"/>
                        <w:szCs w:val="20"/>
                        <w:lang w:val="en-US"/>
                      </w:rPr>
                      <m:t>1.965</m:t>
                    </m:r>
                  </m:sup>
                </m:sSup>
              </m:e>
            </m:d>
          </m:e>
          <m:sup>
            <m:r>
              <m:rPr>
                <m:sty m:val="p"/>
              </m:rPr>
              <w:rPr>
                <w:rFonts w:eastAsia="Calibri"/>
                <w:sz w:val="20"/>
                <w:szCs w:val="20"/>
                <w:lang w:val="en-US"/>
              </w:rPr>
              <m:t>-</m:t>
            </m:r>
            <m:r>
              <m:rPr>
                <m:sty m:val="p"/>
              </m:rPr>
              <w:rPr>
                <w:rFonts w:ascii="Cambria Math" w:eastAsia="Calibri"/>
                <w:sz w:val="20"/>
                <w:szCs w:val="20"/>
                <w:lang w:val="en-US"/>
              </w:rPr>
              <m:t>2.265</m:t>
            </m:r>
          </m:sup>
        </m:sSup>
      </m:oMath>
      <w:r w:rsidRPr="001E5B53">
        <w:rPr>
          <w:rFonts w:eastAsia="Calibri"/>
          <w:sz w:val="20"/>
          <w:szCs w:val="20"/>
          <w:lang w:val="en-US"/>
        </w:rPr>
        <w:t xml:space="preserve">                      </w:t>
      </w:r>
      <w:r w:rsidRPr="001E5B53">
        <w:rPr>
          <w:rFonts w:eastAsia="Calibri"/>
          <w:sz w:val="20"/>
          <w:szCs w:val="20"/>
          <w:lang w:val="en-US"/>
        </w:rPr>
        <w:tab/>
        <w:t xml:space="preserve">                                (12)                                                                                                          The humidity ratios of water vapor on solution surface and in air were estimated using Eq. (13) and Eq. (14), respectively.</w:t>
      </w:r>
    </w:p>
    <w:p w:rsidR="005B1760" w:rsidRDefault="004D5DDB" w:rsidP="00C765AD">
      <w:pPr>
        <w:spacing w:line="276" w:lineRule="auto"/>
        <w:jc w:val="both"/>
        <w:rPr>
          <w:rFonts w:eastAsia="Calibri"/>
          <w:sz w:val="20"/>
          <w:szCs w:val="20"/>
          <w:lang w:val="en-US"/>
        </w:rPr>
      </w:pPr>
      <w:r w:rsidRPr="004D5DDB">
        <w:rPr>
          <w:rFonts w:eastAsia="Calibri"/>
          <w:sz w:val="20"/>
          <w:szCs w:val="20"/>
          <w:lang w:val="en-US"/>
        </w:rPr>
        <w:t xml:space="preserve">     </w:t>
      </w:r>
      <w:r w:rsidRPr="00A375B5">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W</m:t>
            </m:r>
          </m:e>
          <m:sub>
            <m:r>
              <m:rPr>
                <m:sty m:val="p"/>
              </m:rPr>
              <w:rPr>
                <w:rFonts w:ascii="Cambria Math" w:eastAsia="Calibri" w:hAnsi="Cambria Math"/>
                <w:sz w:val="20"/>
                <w:szCs w:val="20"/>
                <w:lang w:val="en-US"/>
              </w:rPr>
              <m:t>v,sol</m:t>
            </m:r>
          </m:sub>
        </m:sSub>
        <m:r>
          <m:rPr>
            <m:sty m:val="p"/>
          </m:rPr>
          <w:rPr>
            <w:rFonts w:ascii="Cambria Math" w:eastAsia="Calibri" w:hAnsi="Cambria Math"/>
            <w:sz w:val="20"/>
            <w:szCs w:val="20"/>
            <w:lang w:val="en-US"/>
          </w:rPr>
          <m:t xml:space="preserve">=0.621945 </m:t>
        </m:r>
        <m:f>
          <m:fPr>
            <m:type m:val="lin"/>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v,sol</m:t>
                </m:r>
              </m:sub>
            </m:sSub>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m:t>
                </m:r>
              </m:sub>
            </m:sSub>
            <m:r>
              <m:rPr>
                <m:sty m:val="p"/>
              </m:rPr>
              <w:rPr>
                <w:rFonts w:ascii="Cambria Math" w:eastAsia="Calibri" w:hAnsi="Cambria Math"/>
                <w:sz w:val="20"/>
                <w:szCs w:val="20"/>
                <w:lang w:val="en-US"/>
              </w:rPr>
              <m:t>-</m:t>
            </m:r>
          </m:den>
        </m:f>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v,sol</m:t>
            </m:r>
          </m:sub>
        </m:sSub>
        <m:r>
          <m:rPr>
            <m:sty m:val="p"/>
          </m:rPr>
          <w:rPr>
            <w:rFonts w:ascii="Cambria Math" w:eastAsia="Calibri" w:hAnsi="Cambria Math"/>
            <w:sz w:val="20"/>
            <w:szCs w:val="20"/>
            <w:lang w:val="en-US"/>
          </w:rPr>
          <m:t>)</m:t>
        </m:r>
      </m:oMath>
      <w:r w:rsidR="001E5B53" w:rsidRPr="001E5B53">
        <w:rPr>
          <w:rFonts w:eastAsia="Calibri"/>
          <w:sz w:val="20"/>
          <w:szCs w:val="20"/>
          <w:lang w:val="en-US"/>
        </w:rPr>
        <w:t xml:space="preserve">                                                                                               </w:t>
      </w:r>
      <w:r w:rsidR="00EB136D" w:rsidRPr="00A375B5">
        <w:rPr>
          <w:rFonts w:eastAsia="Calibri"/>
          <w:sz w:val="20"/>
          <w:szCs w:val="20"/>
          <w:lang w:val="en-US"/>
        </w:rPr>
        <w:t>(13)</w:t>
      </w:r>
      <w:r w:rsidR="001E5B53" w:rsidRPr="001E5B53">
        <w:rPr>
          <w:rFonts w:eastAsia="Calibri"/>
          <w:sz w:val="20"/>
          <w:szCs w:val="20"/>
          <w:lang w:val="en-US"/>
        </w:rPr>
        <w:t xml:space="preserve">                                    </w:t>
      </w:r>
      <w:r w:rsidR="00EB136D" w:rsidRPr="00A375B5">
        <w:rPr>
          <w:rFonts w:eastAsia="Calibri"/>
          <w:sz w:val="20"/>
          <w:szCs w:val="20"/>
          <w:lang w:val="en-US"/>
        </w:rPr>
        <w:t xml:space="preserve">                                                                                     </w:t>
      </w:r>
      <w:r w:rsidR="001E5B53" w:rsidRPr="001E5B53">
        <w:rPr>
          <w:rFonts w:eastAsia="Calibri"/>
          <w:sz w:val="20"/>
          <w:szCs w:val="20"/>
          <w:lang w:val="en-US"/>
        </w:rPr>
        <w:t xml:space="preserve">                            </w:t>
      </w:r>
    </w:p>
    <w:p w:rsidR="005B1760" w:rsidRDefault="001E5B53" w:rsidP="007B4201">
      <w:pPr>
        <w:spacing w:line="276" w:lineRule="auto"/>
        <w:jc w:val="both"/>
        <w:rPr>
          <w:rFonts w:eastAsia="Calibri"/>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 xml:space="preserve">    W</m:t>
            </m:r>
          </m:e>
          <m:sub>
            <m:r>
              <m:rPr>
                <m:sty m:val="p"/>
              </m:rPr>
              <w:rPr>
                <w:rFonts w:ascii="Cambria Math" w:eastAsia="Calibri" w:hAnsi="Cambria Math"/>
                <w:sz w:val="20"/>
                <w:szCs w:val="20"/>
                <w:lang w:val="en-US"/>
              </w:rPr>
              <m:t>v,air</m:t>
            </m:r>
          </m:sub>
        </m:sSub>
        <m:r>
          <m:rPr>
            <m:sty m:val="p"/>
          </m:rPr>
          <w:rPr>
            <w:rFonts w:ascii="Cambria Math" w:eastAsia="Calibri" w:hAnsi="Cambria Math"/>
            <w:sz w:val="20"/>
            <w:szCs w:val="20"/>
            <w:lang w:val="en-US"/>
          </w:rPr>
          <m:t xml:space="preserve">=0.621945 </m:t>
        </m:r>
        <m:f>
          <m:fPr>
            <m:type m:val="lin"/>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v,air</m:t>
                </m:r>
              </m:sub>
            </m:sSub>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m:t>
                </m:r>
              </m:sub>
            </m:sSub>
            <m:r>
              <m:rPr>
                <m:sty m:val="p"/>
              </m:rPr>
              <w:rPr>
                <w:rFonts w:ascii="Cambria Math" w:eastAsia="Calibri" w:hAnsi="Cambria Math"/>
                <w:sz w:val="20"/>
                <w:szCs w:val="20"/>
                <w:lang w:val="en-US"/>
              </w:rPr>
              <m:t>-</m:t>
            </m:r>
          </m:den>
        </m:f>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v,air</m:t>
            </m:r>
          </m:sub>
        </m:sSub>
        <m:r>
          <m:rPr>
            <m:sty m:val="p"/>
          </m:rPr>
          <w:rPr>
            <w:rFonts w:ascii="Cambria Math" w:eastAsia="Calibri" w:hAnsi="Cambria Math"/>
            <w:sz w:val="20"/>
            <w:szCs w:val="20"/>
            <w:lang w:val="en-US"/>
          </w:rPr>
          <m:t>)</m:t>
        </m:r>
      </m:oMath>
      <w:r w:rsidRPr="001E5B53">
        <w:rPr>
          <w:rFonts w:eastAsia="Calibri"/>
          <w:sz w:val="20"/>
          <w:szCs w:val="20"/>
          <w:lang w:val="en-US"/>
        </w:rPr>
        <w:t xml:space="preserve">                                                                                              (14)                                </w:t>
      </w:r>
      <w:r w:rsidR="00EB136D" w:rsidRPr="00A375B5">
        <w:rPr>
          <w:rFonts w:eastAsia="Calibri"/>
          <w:sz w:val="20"/>
          <w:szCs w:val="20"/>
          <w:lang w:val="en-US"/>
        </w:rPr>
        <w:t xml:space="preserve">                                                                                     </w:t>
      </w:r>
      <w:r w:rsidRPr="001E5B53">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The saturated water vapor pressure above on surfaces of calcium chloride brine (Eq. 15) and lithium chloride brine (Eq. 16), respectively were estimated from (Conde, 2004):</w:t>
      </w:r>
    </w:p>
    <w:p w:rsidR="005B1760" w:rsidRDefault="001E5B53" w:rsidP="00D068C5">
      <w:pPr>
        <w:spacing w:line="276" w:lineRule="auto"/>
        <w:jc w:val="both"/>
        <w:rPr>
          <w:rFonts w:eastAsia="Calibri"/>
          <w:sz w:val="20"/>
          <w:szCs w:val="20"/>
          <w:lang w:val="en-US"/>
        </w:rPr>
      </w:pPr>
      <m:oMathPara>
        <m:oMathParaPr>
          <m:jc m:val="left"/>
        </m:oMathParaP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v,sol</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 pw</m:t>
              </m:r>
            </m:sub>
          </m:sSub>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0.478</m:t>
                                  </m:r>
                                </m:den>
                              </m:f>
                            </m:e>
                          </m:d>
                        </m:e>
                        <m:sup>
                          <m:r>
                            <m:rPr>
                              <m:sty m:val="p"/>
                            </m:rPr>
                            <w:rPr>
                              <w:rFonts w:ascii="Cambria Math" w:eastAsia="Calibri" w:hAnsi="Cambria Math"/>
                              <w:sz w:val="20"/>
                              <w:szCs w:val="20"/>
                              <w:lang w:val="en-US"/>
                            </w:rPr>
                            <m:t>-5.2</m:t>
                          </m:r>
                        </m:sup>
                      </m:sSup>
                    </m:e>
                  </m:d>
                </m:e>
                <m:sup>
                  <m:r>
                    <m:rPr>
                      <m:sty m:val="p"/>
                    </m:rPr>
                    <w:rPr>
                      <w:rFonts w:ascii="Cambria Math" w:eastAsia="Calibri" w:hAnsi="Cambria Math"/>
                      <w:sz w:val="20"/>
                      <w:szCs w:val="20"/>
                      <w:lang w:val="en-US"/>
                    </w:rPr>
                    <m:t>-0.4</m:t>
                  </m:r>
                </m:sup>
              </m:sSup>
              <m:r>
                <m:rPr>
                  <m:sty m:val="p"/>
                </m:rPr>
                <w:rPr>
                  <w:rFonts w:ascii="Cambria Math" w:eastAsia="Calibri" w:hAnsi="Cambria Math"/>
                  <w:sz w:val="20"/>
                  <w:szCs w:val="20"/>
                  <w:lang w:val="en-US"/>
                </w:rPr>
                <m:t>-0.018</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exp</m:t>
                  </m:r>
                </m:e>
                <m:sup>
                  <m:r>
                    <m:rPr>
                      <m:sty m:val="p"/>
                    </m:rPr>
                    <w:rPr>
                      <w:rFonts w:ascii="Cambria Math" w:eastAsia="Calibri" w:hAnsi="Cambria Math"/>
                      <w:sz w:val="20"/>
                      <w:szCs w:val="20"/>
                      <w:lang w:val="en-US"/>
                    </w:rPr>
                    <m:t>-</m:t>
                  </m:r>
                  <m:f>
                    <m:fPr>
                      <m:ctrlPr>
                        <w:rPr>
                          <w:rFonts w:ascii="Cambria Math" w:eastAsia="Calibri" w:hAnsi="Cambria Math"/>
                          <w:sz w:val="20"/>
                          <w:szCs w:val="20"/>
                          <w:lang w:val="en-US"/>
                        </w:rPr>
                      </m:ctrlPr>
                    </m:fPr>
                    <m:num>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r>
                                <m:rPr>
                                  <m:sty m:val="p"/>
                                </m:rPr>
                                <w:rPr>
                                  <w:rFonts w:ascii="Cambria Math" w:eastAsia="Calibri" w:hAnsi="Cambria Math" w:hint="eastAsia"/>
                                  <w:sz w:val="20"/>
                                  <w:szCs w:val="20"/>
                                  <w:lang w:val="en-US"/>
                                </w:rPr>
                                <m:t>ξ</m:t>
                              </m:r>
                              <m:r>
                                <m:rPr>
                                  <m:sty m:val="p"/>
                                </m:rPr>
                                <w:rPr>
                                  <w:rFonts w:ascii="Cambria Math" w:eastAsia="Calibri" w:hAnsi="Cambria Math"/>
                                  <w:sz w:val="20"/>
                                  <w:szCs w:val="20"/>
                                  <w:lang w:val="en-US"/>
                                </w:rPr>
                                <m:t>-0.1</m:t>
                              </m:r>
                            </m:e>
                          </m:d>
                        </m:e>
                        <m:sup>
                          <m:r>
                            <m:rPr>
                              <m:sty m:val="p"/>
                            </m:rPr>
                            <w:rPr>
                              <w:rFonts w:ascii="Cambria Math" w:eastAsia="Calibri" w:hAnsi="Cambria Math"/>
                              <w:sz w:val="20"/>
                              <w:szCs w:val="20"/>
                              <w:lang w:val="en-US"/>
                            </w:rPr>
                            <m:t>2</m:t>
                          </m:r>
                        </m:sup>
                      </m:sSup>
                    </m:num>
                    <m:den>
                      <m:r>
                        <m:rPr>
                          <m:sty m:val="p"/>
                        </m:rPr>
                        <w:rPr>
                          <w:rFonts w:ascii="Cambria Math" w:eastAsia="Calibri" w:hAnsi="Cambria Math"/>
                          <w:sz w:val="20"/>
                          <w:szCs w:val="20"/>
                          <w:lang w:val="en-US"/>
                        </w:rPr>
                        <m:t>0.005</m:t>
                      </m:r>
                    </m:den>
                  </m:f>
                </m:sup>
              </m:sSup>
            </m:e>
          </m:d>
          <m:r>
            <m:rPr>
              <m:sty m:val="p"/>
            </m:rPr>
            <w:rPr>
              <w:rFonts w:ascii="Cambria Math" w:eastAsia="Calibri" w:hAnsi="Cambria Math"/>
              <w:sz w:val="20"/>
              <w:szCs w:val="20"/>
              <w:lang w:val="en-US"/>
            </w:rPr>
            <m:t>*</m:t>
          </m:r>
        </m:oMath>
      </m:oMathPara>
    </w:p>
    <w:p w:rsidR="005B1760" w:rsidRDefault="001E5B53" w:rsidP="00C765AD">
      <w:pPr>
        <w:spacing w:line="276" w:lineRule="auto"/>
        <w:jc w:val="both"/>
        <w:rPr>
          <w:rFonts w:eastAsia="Calibri"/>
          <w:sz w:val="20"/>
          <w:szCs w:val="20"/>
          <w:lang w:val="en-US"/>
        </w:rPr>
      </w:pPr>
      <m:oMath>
        <m:r>
          <m:rPr>
            <m:sty m:val="p"/>
          </m:rPr>
          <w:rPr>
            <w:rFonts w:ascii="Cambria Math" w:eastAsia="Calibri" w:hAnsi="Cambria Math"/>
            <w:sz w:val="20"/>
            <w:szCs w:val="20"/>
            <w:lang w:val="en-US"/>
          </w:rPr>
          <m:t xml:space="preserve">                 </m:t>
        </m:r>
        <m:d>
          <m:dPr>
            <m:begChr m:val="{"/>
            <m:endChr m:val="}"/>
            <m:ctrlPr>
              <w:rPr>
                <w:rFonts w:ascii="Cambria Math" w:eastAsia="Calibri" w:hAnsi="Cambria Math"/>
                <w:sz w:val="20"/>
                <w:szCs w:val="20"/>
                <w:lang w:val="en-US"/>
              </w:rPr>
            </m:ctrlPr>
          </m:dPr>
          <m:e>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2-</m:t>
                </m:r>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0.31</m:t>
                                    </m:r>
                                  </m:den>
                                </m:f>
                              </m:e>
                            </m:d>
                          </m:e>
                          <m:sup>
                            <m:r>
                              <m:rPr>
                                <m:sty m:val="p"/>
                              </m:rPr>
                              <w:rPr>
                                <w:rFonts w:ascii="Cambria Math" w:eastAsia="Calibri" w:hAnsi="Cambria Math"/>
                                <w:sz w:val="20"/>
                                <w:szCs w:val="20"/>
                                <w:lang w:val="en-US"/>
                              </w:rPr>
                              <m:t>3.698</m:t>
                            </m:r>
                          </m:sup>
                        </m:sSup>
                      </m:e>
                    </m:d>
                  </m:e>
                  <m:sup>
                    <m:r>
                      <m:rPr>
                        <m:sty m:val="p"/>
                      </m:rPr>
                      <w:rPr>
                        <w:rFonts w:ascii="Cambria Math" w:eastAsia="Calibri" w:hAnsi="Cambria Math"/>
                        <w:sz w:val="20"/>
                        <w:szCs w:val="20"/>
                        <w:lang w:val="en-US"/>
                      </w:rPr>
                      <m:t>0.6</m:t>
                    </m:r>
                  </m:sup>
                </m:sSup>
              </m:e>
            </m:d>
            <m:r>
              <m:rPr>
                <m:sty m:val="p"/>
              </m:rPr>
              <w:rPr>
                <w:rFonts w:ascii="Cambria Math" w:eastAsia="Calibri" w:hAnsi="Cambria Math"/>
                <w:sz w:val="20"/>
                <w:szCs w:val="20"/>
                <w:lang w:val="en-US"/>
              </w:rPr>
              <m:t>+</m:t>
            </m:r>
            <m:d>
              <m:dPr>
                <m:ctrlPr>
                  <w:rPr>
                    <w:rFonts w:ascii="Cambria Math" w:eastAsia="Calibri" w:hAnsi="Cambria Math"/>
                    <w:sz w:val="20"/>
                    <w:szCs w:val="20"/>
                    <w:lang w:val="en-US"/>
                  </w:rPr>
                </m:ctrlPr>
              </m:dPr>
              <m:e>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0.231</m:t>
                                    </m:r>
                                  </m:den>
                                </m:f>
                              </m:e>
                            </m:d>
                          </m:e>
                          <m:sup>
                            <m:r>
                              <m:rPr>
                                <m:sty m:val="p"/>
                              </m:rPr>
                              <w:rPr>
                                <w:rFonts w:ascii="Cambria Math" w:eastAsia="Calibri" w:hAnsi="Cambria Math"/>
                                <w:sz w:val="20"/>
                                <w:szCs w:val="20"/>
                                <w:lang w:val="en-US"/>
                              </w:rPr>
                              <m:t>4.584</m:t>
                            </m:r>
                          </m:sup>
                        </m:sSup>
                      </m:e>
                    </m:d>
                  </m:e>
                  <m:sup>
                    <m:r>
                      <m:rPr>
                        <m:sty m:val="p"/>
                      </m:rPr>
                      <w:rPr>
                        <w:rFonts w:ascii="Cambria Math" w:eastAsia="Calibri" w:hAnsi="Cambria Math"/>
                        <w:sz w:val="20"/>
                        <w:szCs w:val="20"/>
                        <w:lang w:val="en-US"/>
                      </w:rPr>
                      <m:t>0.49</m:t>
                    </m:r>
                  </m:sup>
                </m:sSup>
                <m:r>
                  <m:rPr>
                    <m:sty m:val="p"/>
                  </m:rPr>
                  <w:rPr>
                    <w:rFonts w:ascii="Cambria Math" w:eastAsia="Calibri" w:hAnsi="Cambria Math"/>
                    <w:sz w:val="20"/>
                    <w:szCs w:val="20"/>
                    <w:lang w:val="en-US"/>
                  </w:rPr>
                  <m:t>-1</m:t>
                </m:r>
              </m:e>
            </m:d>
            <m:r>
              <m:rPr>
                <m:sty m:val="p"/>
              </m:rPr>
              <w:rPr>
                <w:rFonts w:ascii="Cambria Math" w:eastAsia="Calibri" w:hAnsi="Cambria Math" w:hint="eastAsia"/>
                <w:sz w:val="20"/>
                <w:szCs w:val="20"/>
                <w:lang w:val="en-US"/>
              </w:rPr>
              <m:t>θ</m:t>
            </m:r>
          </m:e>
        </m:d>
      </m:oMath>
      <w:r w:rsidRPr="001E5B53">
        <w:rPr>
          <w:rFonts w:eastAsia="Calibri"/>
          <w:sz w:val="20"/>
          <w:szCs w:val="20"/>
          <w:lang w:val="en-US"/>
        </w:rPr>
        <w:t xml:space="preserve">  </w:t>
      </w:r>
      <w:r w:rsidR="004D5DDB" w:rsidRPr="00A375B5">
        <w:rPr>
          <w:rFonts w:eastAsia="Calibri"/>
          <w:sz w:val="20"/>
          <w:szCs w:val="20"/>
          <w:lang w:val="en-US"/>
        </w:rPr>
        <w:t xml:space="preserve">                </w:t>
      </w:r>
      <w:r w:rsidR="00C765AD">
        <w:rPr>
          <w:rFonts w:eastAsia="Calibri"/>
          <w:sz w:val="20"/>
          <w:szCs w:val="20"/>
          <w:lang w:val="en-US"/>
        </w:rPr>
        <w:t xml:space="preserve">                    </w:t>
      </w:r>
      <w:r w:rsidR="004D5DDB" w:rsidRPr="00A375B5">
        <w:rPr>
          <w:rFonts w:eastAsia="Calibri"/>
          <w:sz w:val="20"/>
          <w:szCs w:val="20"/>
          <w:lang w:val="en-US"/>
        </w:rPr>
        <w:t xml:space="preserve">   </w:t>
      </w:r>
      <w:r w:rsidR="00C765AD" w:rsidRPr="00A375B5">
        <w:rPr>
          <w:rFonts w:eastAsia="Calibri"/>
          <w:sz w:val="20"/>
          <w:szCs w:val="20"/>
          <w:lang w:val="en-US"/>
        </w:rPr>
        <w:t>(15)</w:t>
      </w:r>
      <w:r w:rsidR="004D5DDB" w:rsidRPr="00A375B5">
        <w:rPr>
          <w:rFonts w:eastAsia="Calibri"/>
          <w:sz w:val="20"/>
          <w:szCs w:val="20"/>
          <w:lang w:val="en-US"/>
        </w:rPr>
        <w:t xml:space="preserve">            </w:t>
      </w:r>
      <w:r w:rsidR="00A375B5">
        <w:rPr>
          <w:rFonts w:eastAsia="Calibri"/>
          <w:sz w:val="20"/>
          <w:szCs w:val="20"/>
          <w:lang w:val="en-US"/>
        </w:rPr>
        <w:t xml:space="preserve">                       </w:t>
      </w:r>
      <w:r w:rsidR="004D5DDB" w:rsidRPr="00A375B5">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v,sol</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 pw</m:t>
            </m:r>
          </m:sub>
        </m:sSub>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0.362</m:t>
                                </m:r>
                              </m:den>
                            </m:f>
                          </m:e>
                        </m:d>
                      </m:e>
                      <m:sup>
                        <m:r>
                          <m:rPr>
                            <m:sty m:val="p"/>
                          </m:rPr>
                          <w:rPr>
                            <w:rFonts w:ascii="Cambria Math" w:eastAsia="Calibri" w:hAnsi="Cambria Math"/>
                            <w:sz w:val="20"/>
                            <w:szCs w:val="20"/>
                            <w:lang w:val="en-US"/>
                          </w:rPr>
                          <m:t>-4.75</m:t>
                        </m:r>
                      </m:sup>
                    </m:sSup>
                  </m:e>
                </m:d>
              </m:e>
              <m:sup>
                <m:r>
                  <m:rPr>
                    <m:sty m:val="p"/>
                  </m:rPr>
                  <w:rPr>
                    <w:rFonts w:ascii="Cambria Math" w:eastAsia="Calibri" w:hAnsi="Cambria Math"/>
                    <w:sz w:val="20"/>
                    <w:szCs w:val="20"/>
                    <w:lang w:val="en-US"/>
                  </w:rPr>
                  <m:t>-0.4</m:t>
                </m:r>
              </m:sup>
            </m:sSup>
            <m:r>
              <m:rPr>
                <m:sty m:val="p"/>
              </m:rPr>
              <w:rPr>
                <w:rFonts w:ascii="Cambria Math" w:eastAsia="Calibri" w:hAnsi="Cambria Math"/>
                <w:sz w:val="20"/>
                <w:szCs w:val="20"/>
                <w:lang w:val="en-US"/>
              </w:rPr>
              <m:t>-0.03</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exp</m:t>
                </m:r>
              </m:e>
              <m:sup>
                <m:r>
                  <m:rPr>
                    <m:sty m:val="p"/>
                  </m:rPr>
                  <w:rPr>
                    <w:rFonts w:ascii="Cambria Math" w:eastAsia="Calibri" w:hAnsi="Cambria Math"/>
                    <w:sz w:val="20"/>
                    <w:szCs w:val="20"/>
                    <w:lang w:val="en-US"/>
                  </w:rPr>
                  <m:t>-</m:t>
                </m:r>
                <m:f>
                  <m:fPr>
                    <m:ctrlPr>
                      <w:rPr>
                        <w:rFonts w:ascii="Cambria Math" w:eastAsia="Calibri" w:hAnsi="Cambria Math"/>
                        <w:sz w:val="20"/>
                        <w:szCs w:val="20"/>
                        <w:lang w:val="en-US"/>
                      </w:rPr>
                    </m:ctrlPr>
                  </m:fPr>
                  <m:num>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r>
                              <m:rPr>
                                <m:sty m:val="p"/>
                              </m:rPr>
                              <w:rPr>
                                <w:rFonts w:ascii="Cambria Math" w:eastAsia="Calibri" w:hAnsi="Cambria Math" w:hint="eastAsia"/>
                                <w:sz w:val="20"/>
                                <w:szCs w:val="20"/>
                                <w:lang w:val="en-US"/>
                              </w:rPr>
                              <m:t>ξ</m:t>
                            </m:r>
                            <m:r>
                              <m:rPr>
                                <m:sty m:val="p"/>
                              </m:rPr>
                              <w:rPr>
                                <w:rFonts w:ascii="Cambria Math" w:eastAsia="Calibri" w:hAnsi="Cambria Math"/>
                                <w:sz w:val="20"/>
                                <w:szCs w:val="20"/>
                                <w:lang w:val="en-US"/>
                              </w:rPr>
                              <m:t>-0.1</m:t>
                            </m:r>
                          </m:e>
                        </m:d>
                      </m:e>
                      <m:sup>
                        <m:r>
                          <m:rPr>
                            <m:sty m:val="p"/>
                          </m:rPr>
                          <w:rPr>
                            <w:rFonts w:ascii="Cambria Math" w:eastAsia="Calibri" w:hAnsi="Cambria Math"/>
                            <w:sz w:val="20"/>
                            <w:szCs w:val="20"/>
                            <w:lang w:val="en-US"/>
                          </w:rPr>
                          <m:t>2</m:t>
                        </m:r>
                      </m:sup>
                    </m:sSup>
                  </m:num>
                  <m:den>
                    <m:r>
                      <m:rPr>
                        <m:sty m:val="p"/>
                      </m:rPr>
                      <w:rPr>
                        <w:rFonts w:ascii="Cambria Math" w:eastAsia="Calibri" w:hAnsi="Cambria Math"/>
                        <w:sz w:val="20"/>
                        <w:szCs w:val="20"/>
                        <w:lang w:val="en-US"/>
                      </w:rPr>
                      <m:t>0.005</m:t>
                    </m:r>
                  </m:den>
                </m:f>
              </m:sup>
            </m:sSup>
          </m:e>
        </m:d>
        <m:r>
          <m:rPr>
            <m:sty m:val="p"/>
          </m:rPr>
          <w:rPr>
            <w:rFonts w:ascii="Cambria Math" w:eastAsia="Calibri" w:hAnsi="Cambria Math"/>
            <w:sz w:val="20"/>
            <w:szCs w:val="20"/>
            <w:lang w:val="en-US"/>
          </w:rPr>
          <m:t>*</m:t>
        </m:r>
      </m:oMath>
    </w:p>
    <w:p w:rsidR="005B1760" w:rsidRDefault="001E5B53" w:rsidP="00D068C5">
      <w:pPr>
        <w:spacing w:line="276" w:lineRule="auto"/>
        <w:jc w:val="both"/>
        <w:rPr>
          <w:rFonts w:eastAsia="Calibri"/>
          <w:sz w:val="20"/>
          <w:szCs w:val="20"/>
          <w:lang w:val="en-US"/>
        </w:rPr>
      </w:pPr>
      <m:oMath>
        <m:r>
          <m:rPr>
            <m:sty m:val="p"/>
          </m:rPr>
          <w:rPr>
            <w:rFonts w:ascii="Cambria Math" w:eastAsia="Calibri" w:hAnsi="Cambria Math"/>
            <w:sz w:val="20"/>
            <w:szCs w:val="20"/>
            <w:lang w:val="en-US"/>
          </w:rPr>
          <m:t xml:space="preserve">               </m:t>
        </m:r>
        <m:d>
          <m:dPr>
            <m:begChr m:val="{"/>
            <m:endChr m:val="}"/>
            <m:ctrlPr>
              <w:rPr>
                <w:rFonts w:ascii="Cambria Math" w:eastAsia="Calibri" w:hAnsi="Cambria Math"/>
                <w:sz w:val="20"/>
                <w:szCs w:val="20"/>
                <w:lang w:val="en-US"/>
              </w:rPr>
            </m:ctrlPr>
          </m:dPr>
          <m:e>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2-</m:t>
                </m:r>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0.28</m:t>
                                    </m:r>
                                  </m:den>
                                </m:f>
                              </m:e>
                            </m:d>
                          </m:e>
                          <m:sup>
                            <m:r>
                              <m:rPr>
                                <m:sty m:val="p"/>
                              </m:rPr>
                              <w:rPr>
                                <w:rFonts w:ascii="Cambria Math" w:eastAsia="Calibri" w:hAnsi="Cambria Math"/>
                                <w:sz w:val="20"/>
                                <w:szCs w:val="20"/>
                                <w:lang w:val="en-US"/>
                              </w:rPr>
                              <m:t>4.3</m:t>
                            </m:r>
                          </m:sup>
                        </m:sSup>
                      </m:e>
                    </m:d>
                  </m:e>
                  <m:sup>
                    <m:r>
                      <m:rPr>
                        <m:sty m:val="p"/>
                      </m:rPr>
                      <w:rPr>
                        <w:rFonts w:ascii="Cambria Math" w:eastAsia="Calibri" w:hAnsi="Cambria Math"/>
                        <w:sz w:val="20"/>
                        <w:szCs w:val="20"/>
                        <w:lang w:val="en-US"/>
                      </w:rPr>
                      <m:t>0.6</m:t>
                    </m:r>
                  </m:sup>
                </m:sSup>
              </m:e>
            </m:d>
            <m:r>
              <m:rPr>
                <m:sty m:val="p"/>
              </m:rPr>
              <w:rPr>
                <w:rFonts w:ascii="Cambria Math" w:eastAsia="Calibri" w:hAnsi="Cambria Math"/>
                <w:sz w:val="20"/>
                <w:szCs w:val="20"/>
                <w:lang w:val="en-US"/>
              </w:rPr>
              <m:t>+</m:t>
            </m:r>
            <m:d>
              <m:dPr>
                <m:ctrlPr>
                  <w:rPr>
                    <w:rFonts w:ascii="Cambria Math" w:eastAsia="Calibri" w:hAnsi="Cambria Math"/>
                    <w:sz w:val="20"/>
                    <w:szCs w:val="20"/>
                    <w:lang w:val="en-US"/>
                  </w:rPr>
                </m:ctrlPr>
              </m:dPr>
              <m:e>
                <m:sSup>
                  <m:sSupPr>
                    <m:ctrlPr>
                      <w:rPr>
                        <w:rFonts w:ascii="Cambria Math" w:eastAsia="Calibri" w:hAnsi="Cambria Math"/>
                        <w:sz w:val="20"/>
                        <w:szCs w:val="20"/>
                        <w:lang w:val="en-US"/>
                      </w:rPr>
                    </m:ctrlPr>
                  </m:sSupPr>
                  <m:e>
                    <m:d>
                      <m:dPr>
                        <m:begChr m:val="["/>
                        <m:endChr m:val="]"/>
                        <m:ctrlPr>
                          <w:rPr>
                            <w:rFonts w:ascii="Cambria Math" w:eastAsia="Calibri" w:hAnsi="Cambria Math"/>
                            <w:sz w:val="20"/>
                            <w:szCs w:val="20"/>
                            <w:lang w:val="en-US"/>
                          </w:rPr>
                        </m:ctrlPr>
                      </m:dPr>
                      <m:e>
                        <m:r>
                          <m:rPr>
                            <m:sty m:val="p"/>
                          </m:rPr>
                          <w:rPr>
                            <w:rFonts w:ascii="Cambria Math" w:eastAsia="Calibri" w:hAnsi="Cambria Math"/>
                            <w:sz w:val="20"/>
                            <w:szCs w:val="20"/>
                            <w:lang w:val="en-US"/>
                          </w:rPr>
                          <m:t>1+</m:t>
                        </m:r>
                        <m:sSup>
                          <m:sSupPr>
                            <m:ctrlPr>
                              <w:rPr>
                                <w:rFonts w:ascii="Cambria Math" w:eastAsia="Calibri" w:hAnsi="Cambria Math"/>
                                <w:sz w:val="20"/>
                                <w:szCs w:val="20"/>
                                <w:lang w:val="en-US"/>
                              </w:rPr>
                            </m:ctrlPr>
                          </m:sSupPr>
                          <m:e>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hint="eastAsia"/>
                                        <w:sz w:val="20"/>
                                        <w:szCs w:val="20"/>
                                        <w:lang w:val="en-US"/>
                                      </w:rPr>
                                      <m:t>ξ</m:t>
                                    </m:r>
                                  </m:num>
                                  <m:den>
                                    <m:r>
                                      <m:rPr>
                                        <m:sty m:val="p"/>
                                      </m:rPr>
                                      <w:rPr>
                                        <w:rFonts w:ascii="Cambria Math" w:eastAsia="Calibri" w:hAnsi="Cambria Math"/>
                                        <w:sz w:val="20"/>
                                        <w:szCs w:val="20"/>
                                        <w:lang w:val="en-US"/>
                                      </w:rPr>
                                      <m:t>0.21</m:t>
                                    </m:r>
                                  </m:den>
                                </m:f>
                              </m:e>
                            </m:d>
                          </m:e>
                          <m:sup>
                            <m:r>
                              <m:rPr>
                                <m:sty m:val="p"/>
                              </m:rPr>
                              <w:rPr>
                                <w:rFonts w:ascii="Cambria Math" w:eastAsia="Calibri" w:hAnsi="Cambria Math"/>
                                <w:sz w:val="20"/>
                                <w:szCs w:val="20"/>
                                <w:lang w:val="en-US"/>
                              </w:rPr>
                              <m:t>5.1</m:t>
                            </m:r>
                          </m:sup>
                        </m:sSup>
                      </m:e>
                    </m:d>
                  </m:e>
                  <m:sup>
                    <m:r>
                      <m:rPr>
                        <m:sty m:val="p"/>
                      </m:rPr>
                      <w:rPr>
                        <w:rFonts w:ascii="Cambria Math" w:eastAsia="Calibri" w:hAnsi="Cambria Math"/>
                        <w:sz w:val="20"/>
                        <w:szCs w:val="20"/>
                        <w:lang w:val="en-US"/>
                      </w:rPr>
                      <m:t>0.49</m:t>
                    </m:r>
                  </m:sup>
                </m:sSup>
                <m:r>
                  <m:rPr>
                    <m:sty m:val="p"/>
                  </m:rPr>
                  <w:rPr>
                    <w:rFonts w:ascii="Cambria Math" w:eastAsia="Calibri" w:hAnsi="Cambria Math"/>
                    <w:sz w:val="20"/>
                    <w:szCs w:val="20"/>
                    <w:lang w:val="en-US"/>
                  </w:rPr>
                  <m:t>-1</m:t>
                </m:r>
              </m:e>
            </m:d>
            <m:r>
              <m:rPr>
                <m:sty m:val="p"/>
              </m:rPr>
              <w:rPr>
                <w:rFonts w:ascii="Cambria Math" w:eastAsia="Calibri" w:hAnsi="Cambria Math" w:hint="eastAsia"/>
                <w:sz w:val="20"/>
                <w:szCs w:val="20"/>
                <w:lang w:val="en-US"/>
              </w:rPr>
              <m:t>θ</m:t>
            </m:r>
          </m:e>
        </m:d>
      </m:oMath>
      <w:r w:rsidRPr="001E5B53">
        <w:rPr>
          <w:rFonts w:eastAsia="Calibri"/>
          <w:sz w:val="20"/>
          <w:szCs w:val="20"/>
          <w:lang w:val="en-US"/>
        </w:rPr>
        <w:t xml:space="preserve">                                               (16)</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 pw</m:t>
            </m:r>
          </m:sub>
        </m:sSub>
        <m:d>
          <m:dPr>
            <m:ctrlPr>
              <w:rPr>
                <w:rFonts w:ascii="Cambria Math" w:eastAsia="Calibri" w:hAnsi="Cambria Math"/>
                <w:sz w:val="20"/>
                <w:szCs w:val="20"/>
                <w:lang w:val="en-US"/>
              </w:rPr>
            </m:ctrlPr>
          </m:dPr>
          <m:e>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T</m:t>
                </m:r>
              </m:e>
              <m:sub>
                <m:r>
                  <m:rPr>
                    <m:sty m:val="p"/>
                  </m:rPr>
                  <w:rPr>
                    <w:rFonts w:ascii="Cambria Math" w:eastAsia="Calibri" w:hAnsi="Cambria Math"/>
                    <w:sz w:val="20"/>
                    <w:szCs w:val="20"/>
                    <w:lang w:val="en-US"/>
                  </w:rPr>
                  <m:t>sol</m:t>
                </m:r>
              </m:sub>
            </m:sSub>
          </m:e>
        </m:d>
        <m:r>
          <m:rPr>
            <m:sty m:val="p"/>
          </m:rPr>
          <w:rPr>
            <w:rFonts w:ascii="Cambria Math" w:eastAsia="Calibri" w:hAnsi="Cambria Math"/>
            <w:sz w:val="20"/>
            <w:szCs w:val="20"/>
            <w:lang w:val="en-US"/>
          </w:rPr>
          <m:t>=22210exp</m:t>
        </m:r>
        <m:d>
          <m:dPr>
            <m:ctrlPr>
              <w:rPr>
                <w:rFonts w:ascii="Cambria Math" w:eastAsia="Calibri" w:hAnsi="Cambria Math"/>
                <w:sz w:val="20"/>
                <w:szCs w:val="20"/>
                <w:lang w:val="en-US"/>
              </w:rPr>
            </m:ctrlPr>
          </m:dPr>
          <m:e>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-7.85823</m:t>
                </m:r>
                <m:r>
                  <m:rPr>
                    <m:sty m:val="p"/>
                  </m:rPr>
                  <w:rPr>
                    <w:rFonts w:ascii="Cambria Math" w:eastAsia="Calibri" w:hAnsi="Cambria Math" w:hint="eastAsia"/>
                    <w:sz w:val="20"/>
                    <w:szCs w:val="20"/>
                    <w:lang w:val="en-US"/>
                  </w:rPr>
                  <m:t>τ</m:t>
                </m:r>
                <m:r>
                  <m:rPr>
                    <m:sty m:val="p"/>
                  </m:rPr>
                  <w:rPr>
                    <w:rFonts w:ascii="Cambria Math" w:eastAsia="Calibri" w:hAnsi="Cambria Math"/>
                    <w:sz w:val="20"/>
                    <w:szCs w:val="20"/>
                    <w:lang w:val="en-US"/>
                  </w:rPr>
                  <m:t>+1.839991</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r>
                      <m:rPr>
                        <m:sty m:val="p"/>
                      </m:rPr>
                      <w:rPr>
                        <w:rFonts w:ascii="Cambria Math" w:eastAsia="Calibri" w:hAnsi="Cambria Math"/>
                        <w:sz w:val="20"/>
                        <w:szCs w:val="20"/>
                        <w:lang w:val="en-US"/>
                      </w:rPr>
                      <m:t>1.5</m:t>
                    </m:r>
                  </m:sup>
                </m:sSup>
                <m:r>
                  <m:rPr>
                    <m:sty m:val="p"/>
                  </m:rPr>
                  <w:rPr>
                    <w:rFonts w:ascii="Cambria Math" w:eastAsia="Calibri" w:hAnsi="Cambria Math"/>
                    <w:sz w:val="20"/>
                    <w:szCs w:val="20"/>
                    <w:lang w:val="en-US"/>
                  </w:rPr>
                  <m:t>-11.7811</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r>
                      <m:rPr>
                        <m:sty m:val="p"/>
                      </m:rPr>
                      <w:rPr>
                        <w:rFonts w:ascii="Cambria Math" w:eastAsia="Calibri" w:hAnsi="Cambria Math"/>
                        <w:sz w:val="20"/>
                        <w:szCs w:val="20"/>
                        <w:lang w:val="en-US"/>
                      </w:rPr>
                      <m:t>3</m:t>
                    </m:r>
                  </m:sup>
                </m:sSup>
                <m:r>
                  <m:rPr>
                    <m:sty m:val="p"/>
                  </m:rPr>
                  <w:rPr>
                    <w:rFonts w:ascii="Cambria Math" w:eastAsia="Calibri" w:hAnsi="Cambria Math"/>
                    <w:sz w:val="20"/>
                    <w:szCs w:val="20"/>
                    <w:lang w:val="en-US"/>
                  </w:rPr>
                  <m:t>+22.6705</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r>
                      <m:rPr>
                        <m:sty m:val="p"/>
                      </m:rPr>
                      <w:rPr>
                        <w:rFonts w:ascii="Cambria Math" w:eastAsia="Calibri" w:hAnsi="Cambria Math"/>
                        <w:sz w:val="20"/>
                        <w:szCs w:val="20"/>
                        <w:lang w:val="en-US"/>
                      </w:rPr>
                      <m:t>3.5</m:t>
                    </m:r>
                  </m:sup>
                </m:sSup>
                <m:r>
                  <m:rPr>
                    <m:sty m:val="p"/>
                  </m:rPr>
                  <w:rPr>
                    <w:rFonts w:ascii="Cambria Math" w:eastAsia="Calibri" w:hAnsi="Cambria Math"/>
                    <w:sz w:val="20"/>
                    <w:szCs w:val="20"/>
                    <w:lang w:val="en-US"/>
                  </w:rPr>
                  <m:t>-15.9393</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r>
                      <m:rPr>
                        <m:sty m:val="p"/>
                      </m:rPr>
                      <w:rPr>
                        <w:rFonts w:ascii="Cambria Math" w:eastAsia="Calibri" w:hAnsi="Cambria Math"/>
                        <w:sz w:val="20"/>
                        <w:szCs w:val="20"/>
                        <w:lang w:val="en-US"/>
                      </w:rPr>
                      <m:t>4</m:t>
                    </m:r>
                  </m:sup>
                </m:sSup>
                <m:r>
                  <m:rPr>
                    <m:sty m:val="p"/>
                  </m:rPr>
                  <w:rPr>
                    <w:rFonts w:ascii="Cambria Math" w:eastAsia="Calibri" w:hAnsi="Cambria Math"/>
                    <w:sz w:val="20"/>
                    <w:szCs w:val="20"/>
                    <w:lang w:val="en-US"/>
                  </w:rPr>
                  <m:t>+1.77516</m:t>
                </m:r>
                <m:sSup>
                  <m:sSupPr>
                    <m:ctrlPr>
                      <w:rPr>
                        <w:rFonts w:ascii="Cambria Math" w:eastAsia="Calibri" w:hAnsi="Cambria Math"/>
                        <w:sz w:val="20"/>
                        <w:szCs w:val="20"/>
                        <w:lang w:val="en-US"/>
                      </w:rPr>
                    </m:ctrlPr>
                  </m:sSupPr>
                  <m:e>
                    <m:r>
                      <m:rPr>
                        <m:sty m:val="p"/>
                      </m:rPr>
                      <w:rPr>
                        <w:rFonts w:ascii="Cambria Math" w:eastAsia="Calibri" w:hAnsi="Cambria Math" w:hint="eastAsia"/>
                        <w:sz w:val="20"/>
                        <w:szCs w:val="20"/>
                        <w:lang w:val="en-US"/>
                      </w:rPr>
                      <m:t>τ</m:t>
                    </m:r>
                  </m:e>
                  <m:sup>
                    <m:r>
                      <m:rPr>
                        <m:sty m:val="p"/>
                      </m:rPr>
                      <w:rPr>
                        <w:rFonts w:ascii="Cambria Math" w:eastAsia="Calibri" w:hAnsi="Cambria Math"/>
                        <w:sz w:val="20"/>
                        <w:szCs w:val="20"/>
                        <w:lang w:val="en-US"/>
                      </w:rPr>
                      <m:t>7.5</m:t>
                    </m:r>
                  </m:sup>
                </m:sSup>
              </m:num>
              <m:den>
                <m:r>
                  <m:rPr>
                    <m:sty m:val="p"/>
                  </m:rPr>
                  <w:rPr>
                    <w:rFonts w:ascii="Cambria Math" w:eastAsia="Calibri" w:hAnsi="Cambria Math"/>
                    <w:sz w:val="20"/>
                    <w:szCs w:val="20"/>
                    <w:lang w:val="en-US"/>
                  </w:rPr>
                  <m:t>1-</m:t>
                </m:r>
                <m:r>
                  <m:rPr>
                    <m:sty m:val="p"/>
                  </m:rPr>
                  <w:rPr>
                    <w:rFonts w:ascii="Cambria Math" w:eastAsia="Calibri" w:hAnsi="Cambria Math" w:hint="eastAsia"/>
                    <w:sz w:val="20"/>
                    <w:szCs w:val="20"/>
                    <w:lang w:val="en-US"/>
                  </w:rPr>
                  <m:t>τ</m:t>
                </m:r>
              </m:den>
            </m:f>
          </m:e>
        </m:d>
      </m:oMath>
      <w:r w:rsidRPr="001E5B53">
        <w:rPr>
          <w:rFonts w:eastAsia="Calibri"/>
          <w:sz w:val="20"/>
          <w:szCs w:val="20"/>
          <w:lang w:val="en-US"/>
        </w:rPr>
        <w:t xml:space="preserve">  </w:t>
      </w:r>
      <w:r w:rsidR="007B4201">
        <w:rPr>
          <w:rFonts w:eastAsia="Calibri"/>
          <w:sz w:val="20"/>
          <w:szCs w:val="20"/>
          <w:lang w:val="en-US"/>
        </w:rPr>
        <w:t xml:space="preserve"> </w:t>
      </w:r>
      <w:r w:rsidRPr="001E5B53">
        <w:rPr>
          <w:rFonts w:eastAsia="Calibri"/>
          <w:sz w:val="20"/>
          <w:szCs w:val="20"/>
          <w:lang w:val="en-US"/>
        </w:rPr>
        <w:t xml:space="preserve">(17)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From knowledge of the free stream humidity ratio and pressure of air, partial pressure of water vapor in air may be calculated by Eq.(18) and , humidity ratio from the measured values of DBT and WBT of air  by Eq.(19) ASHRAE (,2009):  </w:t>
      </w:r>
    </w:p>
    <w:p w:rsidR="005B1760" w:rsidRDefault="004D5DDB" w:rsidP="00D068C5">
      <w:pPr>
        <w:spacing w:line="276" w:lineRule="auto"/>
        <w:jc w:val="both"/>
        <w:rPr>
          <w:rFonts w:eastAsia="Calibri"/>
          <w:sz w:val="20"/>
          <w:szCs w:val="20"/>
          <w:lang w:val="en-US"/>
        </w:rPr>
      </w:pPr>
      <w:r w:rsidRPr="004D5DDB">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v,air</m:t>
            </m:r>
          </m:sub>
        </m:sSub>
        <m:r>
          <m:rPr>
            <m:sty m:val="p"/>
          </m:rPr>
          <w:rPr>
            <w:rFonts w:ascii="Cambria Math" w:eastAsia="Calibri" w:hAnsi="Cambria Math"/>
            <w:sz w:val="20"/>
            <w:szCs w:val="20"/>
            <w:lang w:val="en-US"/>
          </w:rPr>
          <m:t>=</m:t>
        </m:r>
        <m:f>
          <m:fPr>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m:t>
                </m:r>
              </m:sub>
            </m:sSub>
            <m:r>
              <m:rPr>
                <m:sty m:val="p"/>
              </m:rPr>
              <w:rPr>
                <w:rFonts w:ascii="Cambria Math" w:eastAsia="Calibri" w:hAnsi="Cambria Math"/>
                <w:sz w:val="20"/>
                <w:szCs w:val="20"/>
                <w:lang w:val="en-US"/>
              </w:rPr>
              <m:t>*W</m:t>
            </m:r>
          </m:num>
          <m:den>
            <m:r>
              <m:rPr>
                <m:sty m:val="p"/>
              </m:rPr>
              <w:rPr>
                <w:rFonts w:ascii="Cambria Math" w:eastAsia="Calibri" w:hAnsi="Cambria Math"/>
                <w:sz w:val="20"/>
                <w:szCs w:val="20"/>
                <w:lang w:val="en-US"/>
              </w:rPr>
              <m:t>0.621945+W</m:t>
            </m:r>
          </m:den>
        </m:f>
      </m:oMath>
      <w:r w:rsidR="001E5B53" w:rsidRPr="001E5B53">
        <w:rPr>
          <w:rFonts w:eastAsia="Calibri"/>
          <w:sz w:val="20"/>
          <w:szCs w:val="20"/>
          <w:lang w:val="en-US"/>
        </w:rPr>
        <w:t xml:space="preserve">                                                                                                          </w:t>
      </w:r>
      <w:r w:rsidR="007B4201">
        <w:rPr>
          <w:rFonts w:eastAsia="Calibri"/>
          <w:sz w:val="20"/>
          <w:szCs w:val="20"/>
          <w:lang w:val="en-US"/>
        </w:rPr>
        <w:t xml:space="preserve">           </w:t>
      </w:r>
      <w:r w:rsidR="001E5B53" w:rsidRPr="001E5B53">
        <w:rPr>
          <w:rFonts w:eastAsia="Calibri"/>
          <w:sz w:val="20"/>
          <w:szCs w:val="20"/>
          <w:lang w:val="en-US"/>
        </w:rPr>
        <w:t xml:space="preserve"> </w:t>
      </w:r>
      <w:r w:rsidR="00C93394" w:rsidRPr="004D5DDB">
        <w:rPr>
          <w:rFonts w:eastAsia="Calibri"/>
          <w:sz w:val="20"/>
          <w:szCs w:val="20"/>
          <w:lang w:val="en-US"/>
        </w:rPr>
        <w:t>(18)</w:t>
      </w:r>
      <w:r w:rsidR="001E5B53" w:rsidRPr="001E5B53">
        <w:rPr>
          <w:rFonts w:eastAsia="Calibri"/>
          <w:sz w:val="20"/>
          <w:szCs w:val="20"/>
          <w:lang w:val="en-US"/>
        </w:rPr>
        <w:t xml:space="preserve">                   </w:t>
      </w:r>
      <w:r w:rsidR="00C93394" w:rsidRPr="004D5DDB">
        <w:rPr>
          <w:rFonts w:eastAsia="Calibri"/>
          <w:sz w:val="20"/>
          <w:szCs w:val="20"/>
          <w:lang w:val="en-US"/>
        </w:rPr>
        <w:t xml:space="preserve">                                                                                                       </w:t>
      </w:r>
      <w:r w:rsidR="001E5B53" w:rsidRPr="001E5B53">
        <w:rPr>
          <w:rFonts w:eastAsia="Calibri"/>
          <w:sz w:val="20"/>
          <w:szCs w:val="20"/>
          <w:lang w:val="en-US"/>
        </w:rPr>
        <w:t xml:space="preserve">                 </w:t>
      </w:r>
    </w:p>
    <w:p w:rsidR="005B1760" w:rsidRDefault="005B1760" w:rsidP="00D068C5">
      <w:pPr>
        <w:spacing w:line="276" w:lineRule="auto"/>
        <w:jc w:val="both"/>
        <w:rPr>
          <w:rFonts w:eastAsia="Calibri"/>
          <w:sz w:val="20"/>
          <w:szCs w:val="20"/>
          <w:lang w:val="en-US"/>
        </w:rPr>
      </w:pPr>
    </w:p>
    <w:p w:rsidR="005B1760" w:rsidRDefault="001E5B53" w:rsidP="00D068C5">
      <w:pPr>
        <w:spacing w:line="276" w:lineRule="auto"/>
        <w:jc w:val="both"/>
        <w:rPr>
          <w:rFonts w:eastAsia="Calibri"/>
          <w:sz w:val="20"/>
          <w:szCs w:val="20"/>
          <w:lang w:val="en-US"/>
        </w:rPr>
      </w:pPr>
      <m:oMath>
        <m:r>
          <m:rPr>
            <m:sty m:val="p"/>
          </m:rPr>
          <w:rPr>
            <w:rFonts w:ascii="Cambria Math" w:eastAsia="Calibri" w:hAnsi="Cambria Math"/>
            <w:sz w:val="20"/>
            <w:szCs w:val="20"/>
            <w:lang w:val="en-US"/>
          </w:rPr>
          <m:t>W=</m:t>
        </m:r>
        <m:f>
          <m:fPr>
            <m:ctrlPr>
              <w:rPr>
                <w:rFonts w:ascii="Cambria Math" w:eastAsia="Calibri" w:hAnsi="Cambria Math"/>
                <w:sz w:val="20"/>
                <w:szCs w:val="20"/>
                <w:lang w:val="en-US"/>
              </w:rPr>
            </m:ctrlPr>
          </m:fPr>
          <m:num>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2501-2.326</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e>
            </m:d>
            <m:sSub>
              <m:sSubPr>
                <m:ctrlPr>
                  <w:rPr>
                    <w:rFonts w:ascii="Cambria Math" w:eastAsia="Calibri" w:hAnsi="Cambria Math"/>
                    <w:sz w:val="20"/>
                    <w:szCs w:val="20"/>
                    <w:lang w:val="en-US"/>
                  </w:rPr>
                </m:ctrlPr>
              </m:sSub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W</m:t>
                    </m:r>
                  </m:e>
                  <m:sup>
                    <m:r>
                      <m:rPr>
                        <m:sty m:val="p"/>
                      </m:rPr>
                      <w:rPr>
                        <w:rFonts w:ascii="Cambria Math" w:eastAsia="Calibri" w:hAnsi="Cambria Math"/>
                        <w:sz w:val="20"/>
                        <w:szCs w:val="20"/>
                        <w:lang w:val="en-US"/>
                      </w:rPr>
                      <m:t>*</m:t>
                    </m:r>
                  </m:sup>
                </m:sSup>
              </m:e>
              <m:sub>
                <m:r>
                  <m:rPr>
                    <m:sty m:val="p"/>
                  </m:rPr>
                  <w:rPr>
                    <w:rFonts w:ascii="Cambria Math" w:eastAsia="Calibri" w:hAnsi="Cambria Math"/>
                    <w:sz w:val="20"/>
                    <w:szCs w:val="20"/>
                    <w:lang w:val="en-US"/>
                  </w:rPr>
                  <m:t>s</m:t>
                </m:r>
              </m:sub>
            </m:sSub>
            <m:r>
              <m:rPr>
                <m:sty m:val="p"/>
              </m:rPr>
              <w:rPr>
                <w:rFonts w:ascii="Cambria Math" w:eastAsia="Calibri" w:hAnsi="Cambria Math"/>
                <w:sz w:val="20"/>
                <w:szCs w:val="20"/>
                <w:lang w:val="en-US"/>
              </w:rPr>
              <m:t>-1.006</m:t>
            </m:r>
            <m:d>
              <m:dPr>
                <m:ctrlPr>
                  <w:rPr>
                    <w:rFonts w:ascii="Cambria Math" w:eastAsia="Calibri" w:hAnsi="Cambria Math"/>
                    <w:sz w:val="20"/>
                    <w:szCs w:val="20"/>
                    <w:lang w:val="en-US"/>
                  </w:rPr>
                </m:ctrlPr>
              </m:dPr>
              <m:e>
                <m:r>
                  <m:rPr>
                    <m:sty m:val="p"/>
                  </m:rPr>
                  <w:rPr>
                    <w:rFonts w:ascii="Cambria Math" w:eastAsia="Calibri" w:hAnsi="Cambria Math"/>
                    <w:sz w:val="20"/>
                    <w:szCs w:val="20"/>
                    <w:lang w:val="en-US"/>
                  </w:rPr>
                  <m:t>t-</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e>
            </m:d>
          </m:num>
          <m:den>
            <m:r>
              <m:rPr>
                <m:sty m:val="p"/>
              </m:rPr>
              <w:rPr>
                <w:rFonts w:ascii="Cambria Math" w:eastAsia="Calibri" w:hAnsi="Cambria Math"/>
                <w:sz w:val="20"/>
                <w:szCs w:val="20"/>
                <w:lang w:val="en-US"/>
              </w:rPr>
              <m:t>2501+1.86t-4.186</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den>
        </m:f>
      </m:oMath>
      <w:r w:rsidRPr="001E5B53">
        <w:rPr>
          <w:rFonts w:eastAsia="Calibri"/>
          <w:sz w:val="20"/>
          <w:szCs w:val="20"/>
          <w:lang w:val="en-US"/>
        </w:rPr>
        <w:t xml:space="preserve">                                                                                           </w:t>
      </w:r>
      <w:r w:rsidR="007B4201">
        <w:rPr>
          <w:rFonts w:eastAsia="Calibri"/>
          <w:sz w:val="20"/>
          <w:szCs w:val="20"/>
          <w:lang w:val="en-US"/>
        </w:rPr>
        <w:t xml:space="preserve">        </w:t>
      </w:r>
      <w:r w:rsidRPr="001E5B53">
        <w:rPr>
          <w:rFonts w:eastAsia="Calibri"/>
          <w:sz w:val="20"/>
          <w:szCs w:val="20"/>
          <w:lang w:val="en-US"/>
        </w:rPr>
        <w:t xml:space="preserve"> </w:t>
      </w:r>
      <w:r w:rsidR="004D3FAF" w:rsidRPr="004D5DDB">
        <w:rPr>
          <w:rFonts w:eastAsia="Calibri"/>
          <w:sz w:val="20"/>
          <w:szCs w:val="20"/>
          <w:lang w:val="en-US"/>
        </w:rPr>
        <w:t>(19)</w:t>
      </w:r>
      <w:r w:rsidRPr="001E5B53">
        <w:rPr>
          <w:rFonts w:eastAsia="Calibri"/>
          <w:sz w:val="20"/>
          <w:szCs w:val="20"/>
          <w:lang w:val="en-US"/>
        </w:rPr>
        <w:t xml:space="preserve">           </w:t>
      </w:r>
      <w:r w:rsidR="004D5DDB" w:rsidRPr="004D5DDB">
        <w:rPr>
          <w:rFonts w:eastAsia="Calibri"/>
          <w:sz w:val="20"/>
          <w:szCs w:val="20"/>
          <w:lang w:val="en-US"/>
        </w:rPr>
        <w:t xml:space="preserve">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 xml:space="preserve">   Where the humidity ratio of air and the saturation pressure of water in air at WBT for air temperature between 0 to 200oC, respectively are given by ASHRAE (2009):</w:t>
      </w:r>
    </w:p>
    <w:p w:rsidR="005B1760" w:rsidRDefault="001E5B53" w:rsidP="007B4201">
      <w:pPr>
        <w:spacing w:line="276" w:lineRule="auto"/>
        <w:jc w:val="both"/>
        <w:rPr>
          <w:rFonts w:eastAsia="Calibri"/>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W</m:t>
                </m:r>
              </m:e>
              <m:sup>
                <m:r>
                  <m:rPr>
                    <m:sty m:val="p"/>
                  </m:rPr>
                  <w:rPr>
                    <w:rFonts w:ascii="Cambria Math" w:eastAsia="Calibri" w:hAnsi="Cambria Math"/>
                    <w:sz w:val="20"/>
                    <w:szCs w:val="20"/>
                    <w:lang w:val="en-US"/>
                  </w:rPr>
                  <m:t>*</m:t>
                </m:r>
              </m:sup>
            </m:sSup>
          </m:e>
          <m:sub>
            <m:r>
              <m:rPr>
                <m:sty m:val="p"/>
              </m:rPr>
              <w:rPr>
                <w:rFonts w:ascii="Cambria Math" w:eastAsia="Calibri" w:hAnsi="Cambria Math"/>
                <w:sz w:val="20"/>
                <w:szCs w:val="20"/>
                <w:lang w:val="en-US"/>
              </w:rPr>
              <m:t>s</m:t>
            </m:r>
          </m:sub>
        </m:sSub>
        <m:r>
          <m:rPr>
            <m:sty m:val="p"/>
          </m:rPr>
          <w:rPr>
            <w:rFonts w:ascii="Cambria Math" w:eastAsia="Calibri" w:hAnsi="Cambria Math"/>
            <w:sz w:val="20"/>
            <w:szCs w:val="20"/>
            <w:lang w:val="en-US"/>
          </w:rPr>
          <m:t>=0.621945</m:t>
        </m:r>
        <m:f>
          <m:fPr>
            <m:ctrlPr>
              <w:rPr>
                <w:rFonts w:ascii="Cambria Math" w:eastAsia="Calibri" w:hAnsi="Cambria Math"/>
                <w:sz w:val="20"/>
                <w:szCs w:val="20"/>
                <w:lang w:val="en-US"/>
              </w:rPr>
            </m:ctrlPr>
          </m:fPr>
          <m:num>
            <m:sSub>
              <m:sSubPr>
                <m:ctrlPr>
                  <w:rPr>
                    <w:rFonts w:ascii="Cambria Math" w:eastAsia="Calibri" w:hAnsi="Cambria Math"/>
                    <w:sz w:val="20"/>
                    <w:szCs w:val="20"/>
                    <w:lang w:val="en-US"/>
                  </w:rPr>
                </m:ctrlPr>
              </m:sSub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P</m:t>
                    </m:r>
                  </m:e>
                  <m:sup>
                    <m:r>
                      <m:rPr>
                        <m:sty m:val="p"/>
                      </m:rPr>
                      <w:rPr>
                        <w:rFonts w:ascii="Cambria Math" w:eastAsia="Calibri" w:hAnsi="Cambria Math"/>
                        <w:sz w:val="20"/>
                        <w:szCs w:val="20"/>
                        <w:lang w:val="en-US"/>
                      </w:rPr>
                      <m:t>*</m:t>
                    </m:r>
                  </m:sup>
                </m:sSup>
              </m:e>
              <m:sub>
                <m:r>
                  <m:rPr>
                    <m:sty m:val="p"/>
                  </m:rPr>
                  <w:rPr>
                    <w:rFonts w:ascii="Cambria Math" w:eastAsia="Calibri" w:hAnsi="Cambria Math"/>
                    <w:sz w:val="20"/>
                    <w:szCs w:val="20"/>
                    <w:lang w:val="en-US"/>
                  </w:rPr>
                  <m:t>v,air</m:t>
                </m:r>
              </m:sub>
            </m:sSub>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P</m:t>
                    </m:r>
                  </m:e>
                  <m:sup>
                    <m:r>
                      <m:rPr>
                        <m:sty m:val="p"/>
                      </m:rPr>
                      <w:rPr>
                        <w:rFonts w:ascii="Cambria Math" w:eastAsia="Calibri" w:hAnsi="Cambria Math"/>
                        <w:sz w:val="20"/>
                        <w:szCs w:val="20"/>
                        <w:lang w:val="en-US"/>
                      </w:rPr>
                      <m:t>*</m:t>
                    </m:r>
                  </m:sup>
                </m:sSup>
              </m:e>
              <m:sub>
                <m:r>
                  <m:rPr>
                    <m:sty m:val="p"/>
                  </m:rPr>
                  <w:rPr>
                    <w:rFonts w:ascii="Cambria Math" w:eastAsia="Calibri" w:hAnsi="Cambria Math"/>
                    <w:sz w:val="20"/>
                    <w:szCs w:val="20"/>
                    <w:lang w:val="en-US"/>
                  </w:rPr>
                  <m:t>v,air</m:t>
                </m:r>
              </m:sub>
            </m:sSub>
          </m:den>
        </m:f>
      </m:oMath>
      <w:r w:rsidRPr="001E5B53">
        <w:rPr>
          <w:rFonts w:eastAsia="Calibri"/>
          <w:sz w:val="20"/>
          <w:szCs w:val="20"/>
          <w:lang w:val="en-US"/>
        </w:rPr>
        <w:t xml:space="preserve">                                                                                                             (20)                                                                                                                                                                                                                               </w:t>
      </w:r>
    </w:p>
    <w:p w:rsidR="005B1760" w:rsidRDefault="005B1760" w:rsidP="00D068C5">
      <w:pPr>
        <w:spacing w:line="276" w:lineRule="auto"/>
        <w:jc w:val="both"/>
        <w:rPr>
          <w:rFonts w:eastAsia="Calibri"/>
          <w:sz w:val="20"/>
          <w:szCs w:val="20"/>
          <w:lang w:val="en-US"/>
        </w:rPr>
      </w:pPr>
    </w:p>
    <w:p w:rsidR="005B1760" w:rsidRDefault="001E5B53" w:rsidP="007B4201">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P</m:t>
                </m:r>
              </m:e>
              <m:sup>
                <m:r>
                  <m:rPr>
                    <m:sty m:val="p"/>
                  </m:rPr>
                  <w:rPr>
                    <w:rFonts w:ascii="Cambria Math" w:eastAsia="Calibri" w:hAnsi="Cambria Math"/>
                    <w:sz w:val="20"/>
                    <w:szCs w:val="20"/>
                    <w:lang w:val="en-US"/>
                  </w:rPr>
                  <m:t>*</m:t>
                </m:r>
              </m:sup>
            </m:sSup>
          </m:e>
          <m:sub>
            <m:r>
              <m:rPr>
                <m:sty m:val="p"/>
              </m:rPr>
              <w:rPr>
                <w:rFonts w:ascii="Cambria Math" w:eastAsia="Calibri" w:hAnsi="Cambria Math"/>
                <w:sz w:val="20"/>
                <w:szCs w:val="20"/>
                <w:lang w:val="en-US"/>
              </w:rPr>
              <m:t>v,air</m:t>
            </m:r>
          </m:sub>
        </m:sSub>
        <m:r>
          <m:rPr>
            <m:sty m:val="p"/>
          </m:rPr>
          <w:rPr>
            <w:rFonts w:ascii="Cambria Math" w:eastAsia="Calibri" w:hAnsi="Cambria Math"/>
            <w:sz w:val="20"/>
            <w:szCs w:val="20"/>
            <w:lang w:val="en-US"/>
          </w:rPr>
          <m:t>=exp⁡</m:t>
        </m:r>
        <m:d>
          <m:dPr>
            <m:ctrlPr>
              <w:rPr>
                <w:rFonts w:ascii="Cambria Math" w:eastAsia="Calibri" w:hAnsi="Cambria Math"/>
                <w:sz w:val="20"/>
                <w:szCs w:val="20"/>
                <w:lang w:val="en-US"/>
              </w:rPr>
            </m:ctrlPr>
          </m:dPr>
          <m:e>
            <m:eqArr>
              <m:eqArrPr>
                <m:ctrlPr>
                  <w:rPr>
                    <w:rFonts w:ascii="Cambria Math" w:eastAsia="Calibri" w:hAnsi="Cambria Math"/>
                    <w:sz w:val="20"/>
                    <w:szCs w:val="20"/>
                    <w:lang w:val="en-US"/>
                  </w:rPr>
                </m:ctrlPr>
              </m:eqArrPr>
              <m:e>
                <m:r>
                  <m:rPr>
                    <m:sty m:val="p"/>
                  </m:rPr>
                  <w:rPr>
                    <w:rFonts w:ascii="Cambria Math" w:eastAsia="Calibri" w:hAnsi="Cambria Math"/>
                    <w:sz w:val="20"/>
                    <w:szCs w:val="20"/>
                    <w:lang w:val="en-US"/>
                  </w:rPr>
                  <m:t>-</m:t>
                </m:r>
                <m:f>
                  <m:fPr>
                    <m:ctrlPr>
                      <w:rPr>
                        <w:rFonts w:ascii="Cambria Math" w:eastAsia="Calibri" w:hAnsi="Cambria Math"/>
                        <w:sz w:val="20"/>
                        <w:szCs w:val="20"/>
                        <w:lang w:val="en-US"/>
                      </w:rPr>
                    </m:ctrlPr>
                  </m:fPr>
                  <m:num>
                    <m:r>
                      <m:rPr>
                        <m:sty m:val="p"/>
                      </m:rPr>
                      <w:rPr>
                        <w:rFonts w:ascii="Cambria Math" w:eastAsia="Calibri" w:hAnsi="Cambria Math"/>
                        <w:sz w:val="20"/>
                        <w:szCs w:val="20"/>
                        <w:lang w:val="en-US"/>
                      </w:rPr>
                      <m:t>5800.2206</m:t>
                    </m:r>
                  </m:num>
                  <m:den>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den>
                </m:f>
                <m:r>
                  <m:rPr>
                    <m:sty m:val="p"/>
                  </m:rPr>
                  <w:rPr>
                    <w:rFonts w:ascii="Cambria Math" w:eastAsia="Calibri" w:hAnsi="Cambria Math"/>
                    <w:sz w:val="20"/>
                    <w:szCs w:val="20"/>
                    <w:lang w:val="en-US"/>
                  </w:rPr>
                  <m:t>+1.3914993-0.048640239</m:t>
                </m:r>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r>
                  <m:rPr>
                    <m:sty m:val="p"/>
                  </m:rPr>
                  <w:rPr>
                    <w:rFonts w:ascii="Cambria Math" w:eastAsia="Calibri" w:hAnsi="Cambria Math"/>
                    <w:sz w:val="20"/>
                    <w:szCs w:val="20"/>
                    <w:lang w:val="en-US"/>
                  </w:rPr>
                  <m:t>-0.000041764768</m:t>
                </m:r>
                <m:sSup>
                  <m:sSupPr>
                    <m:ctrlPr>
                      <w:rPr>
                        <w:rFonts w:ascii="Cambria Math" w:eastAsia="Calibri" w:hAnsi="Cambria Math"/>
                        <w:sz w:val="20"/>
                        <w:szCs w:val="20"/>
                        <w:lang w:val="en-US"/>
                      </w:rPr>
                    </m:ctrlPr>
                  </m:sSup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e>
                  <m:sup>
                    <m:r>
                      <m:rPr>
                        <m:sty m:val="p"/>
                      </m:rPr>
                      <w:rPr>
                        <w:rFonts w:ascii="Cambria Math" w:eastAsia="Calibri" w:hAnsi="Cambria Math"/>
                        <w:sz w:val="20"/>
                        <w:szCs w:val="20"/>
                        <w:lang w:val="en-US"/>
                      </w:rPr>
                      <m:t>2</m:t>
                    </m:r>
                  </m:sup>
                </m:sSup>
              </m:e>
              <m:e>
                <m:r>
                  <m:rPr>
                    <m:sty m:val="p"/>
                  </m:rPr>
                  <w:rPr>
                    <w:rFonts w:ascii="Cambria Math" w:eastAsia="Calibri" w:hAnsi="Cambria Math"/>
                    <w:sz w:val="20"/>
                    <w:szCs w:val="20"/>
                    <w:lang w:val="en-US"/>
                  </w:rPr>
                  <m:t>-0.000000014452093</m:t>
                </m:r>
                <m:sSup>
                  <m:sSupPr>
                    <m:ctrlPr>
                      <w:rPr>
                        <w:rFonts w:ascii="Cambria Math" w:eastAsia="Calibri" w:hAnsi="Cambria Math"/>
                        <w:sz w:val="20"/>
                        <w:szCs w:val="20"/>
                        <w:lang w:val="en-US"/>
                      </w:rPr>
                    </m:ctrlPr>
                  </m:sSup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t</m:t>
                        </m:r>
                      </m:e>
                      <m:sup>
                        <m:r>
                          <m:rPr>
                            <m:sty m:val="p"/>
                          </m:rPr>
                          <w:rPr>
                            <w:rFonts w:ascii="Cambria Math" w:eastAsia="Calibri" w:hAnsi="Cambria Math"/>
                            <w:sz w:val="20"/>
                            <w:szCs w:val="20"/>
                            <w:lang w:val="en-US"/>
                          </w:rPr>
                          <m:t>*</m:t>
                        </m:r>
                      </m:sup>
                    </m:sSup>
                  </m:e>
                  <m:sup>
                    <m:r>
                      <m:rPr>
                        <m:sty m:val="p"/>
                      </m:rPr>
                      <w:rPr>
                        <w:rFonts w:ascii="Cambria Math" w:eastAsia="Calibri" w:hAnsi="Cambria Math"/>
                        <w:sz w:val="20"/>
                        <w:szCs w:val="20"/>
                        <w:lang w:val="en-US"/>
                      </w:rPr>
                      <m:t>3</m:t>
                    </m:r>
                  </m:sup>
                </m:sSup>
                <m:r>
                  <m:rPr>
                    <m:sty m:val="p"/>
                  </m:rPr>
                  <w:rPr>
                    <w:rFonts w:ascii="Cambria Math" w:eastAsia="Calibri" w:hAnsi="Cambria Math"/>
                    <w:sz w:val="20"/>
                    <w:szCs w:val="20"/>
                    <w:lang w:val="en-US"/>
                  </w:rPr>
                  <m:t>+6.5459673ln</m:t>
                </m:r>
                <m:d>
                  <m:dPr>
                    <m:ctrlPr>
                      <w:rPr>
                        <w:rFonts w:ascii="Cambria Math" w:eastAsia="Calibri" w:hAnsi="Cambria Math"/>
                        <w:sz w:val="20"/>
                        <w:szCs w:val="20"/>
                        <w:lang w:val="en-US"/>
                      </w:rPr>
                    </m:ctrlPr>
                  </m:dPr>
                  <m:e>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 xml:space="preserve"> t</m:t>
                        </m:r>
                      </m:e>
                      <m:sup>
                        <m:r>
                          <m:rPr>
                            <m:sty m:val="p"/>
                          </m:rPr>
                          <w:rPr>
                            <w:rFonts w:ascii="Cambria Math" w:eastAsia="Calibri" w:hAnsi="Cambria Math"/>
                            <w:sz w:val="20"/>
                            <w:szCs w:val="20"/>
                            <w:lang w:val="en-US"/>
                          </w:rPr>
                          <m:t>*</m:t>
                        </m:r>
                      </m:sup>
                    </m:sSup>
                  </m:e>
                </m:d>
              </m:e>
            </m:eqArr>
          </m:e>
        </m:d>
      </m:oMath>
      <w:r w:rsidRPr="001E5B53">
        <w:rPr>
          <w:rFonts w:eastAsia="Calibri"/>
          <w:sz w:val="20"/>
          <w:szCs w:val="20"/>
          <w:lang w:val="en-US"/>
        </w:rPr>
        <w:t xml:space="preserve">                  </w:t>
      </w:r>
      <w:r w:rsidR="004D3FAF" w:rsidRPr="0071529E">
        <w:rPr>
          <w:rFonts w:eastAsia="Calibri"/>
          <w:sz w:val="20"/>
          <w:szCs w:val="20"/>
          <w:lang w:val="en-US"/>
        </w:rPr>
        <w:t>(21)</w:t>
      </w:r>
      <w:r w:rsidR="004D5DDB" w:rsidRPr="0071529E">
        <w:rPr>
          <w:rFonts w:eastAsia="Calibri"/>
          <w:sz w:val="20"/>
          <w:szCs w:val="20"/>
          <w:lang w:val="en-US"/>
        </w:rPr>
        <w:t xml:space="preserve">              </w:t>
      </w:r>
    </w:p>
    <w:p w:rsidR="005B1760" w:rsidRDefault="001E5B53" w:rsidP="00D61E4A">
      <w:pPr>
        <w:spacing w:line="276" w:lineRule="auto"/>
        <w:jc w:val="both"/>
        <w:rPr>
          <w:rFonts w:eastAsia="Calibri"/>
          <w:sz w:val="20"/>
          <w:szCs w:val="20"/>
          <w:lang w:val="en-US"/>
        </w:rPr>
      </w:pPr>
      <w:r w:rsidRPr="001E5B53">
        <w:rPr>
          <w:rFonts w:eastAsia="Calibri"/>
          <w:sz w:val="20"/>
          <w:szCs w:val="20"/>
          <w:lang w:val="en-US"/>
        </w:rPr>
        <w:t>The gradient of vapor pressure between vapor in air and vapor on solution surface is the major resistance to vapor mass transfer from brine to air.  In comparing the evaporation, the evaporation flux was normalized by the differential vapor pressure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d</m:t>
            </m:r>
          </m:sub>
        </m:sSub>
      </m:oMath>
      <w:r w:rsidRPr="001E5B53">
        <w:rPr>
          <w:rFonts w:eastAsia="Calibri"/>
          <w:sz w:val="20"/>
          <w:szCs w:val="20"/>
          <w:lang w:val="en-US"/>
        </w:rPr>
        <w:t>) and the irradiance (I) received by the solar thermal regenerato</w:t>
      </w:r>
      <w:r w:rsidR="00D61E4A">
        <w:rPr>
          <w:rFonts w:eastAsia="Calibri"/>
          <w:sz w:val="20"/>
          <w:szCs w:val="20"/>
          <w:lang w:val="en-US"/>
        </w:rPr>
        <w:t xml:space="preserve">r as: </w:t>
      </w:r>
    </w:p>
    <w:p w:rsidR="005B1760" w:rsidRDefault="001E5B53" w:rsidP="00D068C5">
      <w:pPr>
        <w:spacing w:line="276" w:lineRule="auto"/>
        <w:jc w:val="both"/>
        <w:rPr>
          <w:rFonts w:eastAsia="Calibri"/>
          <w:sz w:val="20"/>
          <w:szCs w:val="20"/>
          <w:lang w:val="en-US"/>
        </w:rPr>
      </w:pP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nor</m:t>
            </m:r>
          </m:sub>
        </m:sSub>
        <m:r>
          <m:rPr>
            <m:sty m:val="p"/>
          </m:rPr>
          <w:rPr>
            <w:rFonts w:ascii="Cambria Math" w:eastAsia="Calibri" w:hAnsi="Cambria Math"/>
            <w:sz w:val="20"/>
            <w:szCs w:val="20"/>
            <w:lang w:val="en-US"/>
          </w:rPr>
          <m:t>=</m:t>
        </m:r>
        <m:f>
          <m:fPr>
            <m:type m:val="lin"/>
            <m:ctrlPr>
              <w:rPr>
                <w:rFonts w:ascii="Cambria Math" w:eastAsia="Calibri" w:hAnsi="Cambria Math"/>
                <w:sz w:val="20"/>
                <w:szCs w:val="20"/>
                <w:lang w:val="en-US"/>
              </w:rPr>
            </m:ctrlPr>
          </m:fPr>
          <m:num>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m</m:t>
                </m:r>
              </m:e>
              <m:sub>
                <m:r>
                  <m:rPr>
                    <m:sty m:val="p"/>
                  </m:rPr>
                  <w:rPr>
                    <w:rFonts w:ascii="Cambria Math" w:eastAsia="Calibri" w:hAnsi="Cambria Math"/>
                    <w:sz w:val="20"/>
                    <w:szCs w:val="20"/>
                    <w:lang w:val="en-US"/>
                  </w:rPr>
                  <m:t>v,</m:t>
                </m:r>
                <m:r>
                  <m:rPr>
                    <m:sty m:val="p"/>
                  </m:rPr>
                  <w:rPr>
                    <w:rFonts w:ascii="Cambria Math" w:eastAsia="Calibri" w:hAnsi="Cambria Math" w:hint="eastAsia"/>
                    <w:sz w:val="20"/>
                    <w:szCs w:val="20"/>
                    <w:lang w:val="en-US"/>
                  </w:rPr>
                  <m:t>Δ</m:t>
                </m:r>
                <m:r>
                  <m:rPr>
                    <m:sty m:val="p"/>
                  </m:rPr>
                  <w:rPr>
                    <w:rFonts w:ascii="Cambria Math" w:eastAsia="Calibri" w:hAnsi="Cambria Math"/>
                    <w:sz w:val="20"/>
                    <w:szCs w:val="20"/>
                    <w:lang w:val="en-US"/>
                  </w:rPr>
                  <m:t>t</m:t>
                </m:r>
              </m:sub>
            </m:sSub>
            <m:r>
              <m:rPr>
                <m:sty m:val="p"/>
              </m:rPr>
              <w:rPr>
                <w:rFonts w:ascii="Cambria Math" w:eastAsia="Calibri" w:hAnsi="Cambria Math"/>
                <w:sz w:val="20"/>
                <w:szCs w:val="20"/>
                <w:lang w:val="en-US"/>
              </w:rPr>
              <m:t>)</m:t>
            </m:r>
          </m:num>
          <m:den>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A</m:t>
                </m:r>
              </m:e>
              <m:sub>
                <m:r>
                  <m:rPr>
                    <m:sty m:val="p"/>
                  </m:rPr>
                  <w:rPr>
                    <w:rFonts w:ascii="Cambria Math" w:eastAsia="Calibri" w:hAnsi="Cambria Math"/>
                    <w:sz w:val="20"/>
                    <w:szCs w:val="20"/>
                    <w:lang w:val="en-US"/>
                  </w:rPr>
                  <m:t>ab</m:t>
                </m:r>
              </m:sub>
            </m:sSub>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I P</m:t>
                </m:r>
              </m:e>
              <m:sub>
                <m:r>
                  <m:rPr>
                    <m:sty m:val="p"/>
                  </m:rPr>
                  <w:rPr>
                    <w:rFonts w:ascii="Cambria Math" w:eastAsia="Calibri" w:hAnsi="Cambria Math"/>
                    <w:sz w:val="20"/>
                    <w:szCs w:val="20"/>
                    <w:lang w:val="en-US"/>
                  </w:rPr>
                  <m:t>d</m:t>
                </m:r>
              </m:sub>
            </m:sSub>
            <m:r>
              <m:rPr>
                <m:sty m:val="p"/>
              </m:rPr>
              <w:rPr>
                <w:rFonts w:ascii="Cambria Math" w:eastAsia="Calibri" w:hAnsi="Cambria Math"/>
                <w:sz w:val="20"/>
                <w:szCs w:val="20"/>
                <w:lang w:val="en-US"/>
              </w:rPr>
              <m:t>)</m:t>
            </m:r>
          </m:den>
        </m:f>
        <m:r>
          <m:rPr>
            <m:sty m:val="p"/>
          </m:rPr>
          <w:rPr>
            <w:rFonts w:ascii="Cambria Math" w:eastAsia="Calibri" w:hAnsi="Cambria Math"/>
            <w:sz w:val="20"/>
            <w:szCs w:val="20"/>
            <w:lang w:val="en-US"/>
          </w:rPr>
          <m:t>=</m:t>
        </m:r>
        <m:f>
          <m:fPr>
            <m:type m:val="lin"/>
            <m:ctrlPr>
              <w:rPr>
                <w:rFonts w:ascii="Cambria Math" w:eastAsia="Calibri" w:hAnsi="Cambria Math"/>
                <w:sz w:val="20"/>
                <w:szCs w:val="20"/>
                <w:lang w:val="en-US"/>
              </w:rPr>
            </m:ctrlPr>
          </m:fPr>
          <m:num>
            <m:sSup>
              <m:sSupPr>
                <m:ctrlPr>
                  <w:rPr>
                    <w:rFonts w:ascii="Cambria Math" w:eastAsia="Calibri" w:hAnsi="Cambria Math"/>
                    <w:sz w:val="20"/>
                    <w:szCs w:val="20"/>
                    <w:lang w:val="en-US"/>
                  </w:rPr>
                </m:ctrlPr>
              </m:sSupPr>
              <m:e>
                <m:r>
                  <m:rPr>
                    <m:sty m:val="p"/>
                  </m:rPr>
                  <w:rPr>
                    <w:rFonts w:ascii="Cambria Math" w:eastAsia="Calibri" w:hAnsi="Cambria Math"/>
                    <w:sz w:val="20"/>
                    <w:szCs w:val="20"/>
                    <w:lang w:val="en-US"/>
                  </w:rPr>
                  <m:t>m</m:t>
                </m:r>
              </m:e>
              <m:sup>
                <m:r>
                  <m:rPr>
                    <m:sty m:val="p"/>
                  </m:rPr>
                  <w:rPr>
                    <w:rFonts w:ascii="Cambria Math" w:eastAsia="Calibri" w:hAnsi="Cambria Math"/>
                    <w:sz w:val="20"/>
                    <w:szCs w:val="20"/>
                    <w:lang w:val="en-US"/>
                  </w:rPr>
                  <m:t>''</m:t>
                </m:r>
              </m:sup>
            </m:sSup>
          </m:num>
          <m:den>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I P</m:t>
                </m:r>
              </m:e>
              <m:sub>
                <m:r>
                  <m:rPr>
                    <m:sty m:val="p"/>
                  </m:rPr>
                  <w:rPr>
                    <w:rFonts w:ascii="Cambria Math" w:eastAsia="Calibri" w:hAnsi="Cambria Math"/>
                    <w:sz w:val="20"/>
                    <w:szCs w:val="20"/>
                    <w:lang w:val="en-US"/>
                  </w:rPr>
                  <m:t>d</m:t>
                </m:r>
              </m:sub>
            </m:sSub>
          </m:den>
        </m:f>
      </m:oMath>
      <w:r w:rsidRPr="001E5B53">
        <w:rPr>
          <w:rFonts w:eastAsia="Calibri"/>
          <w:sz w:val="20"/>
          <w:szCs w:val="20"/>
          <w:lang w:val="en-US"/>
        </w:rPr>
        <w:t xml:space="preserve">                                                                                                        (22)                                                    </w:t>
      </w:r>
    </w:p>
    <w:p w:rsidR="005B1760" w:rsidRDefault="001E5B53" w:rsidP="00D068C5">
      <w:pPr>
        <w:spacing w:line="276" w:lineRule="auto"/>
        <w:jc w:val="both"/>
        <w:rPr>
          <w:rFonts w:eastAsia="Calibri"/>
          <w:sz w:val="20"/>
          <w:szCs w:val="20"/>
          <w:lang w:val="en-US"/>
        </w:rPr>
      </w:pPr>
      <w:r w:rsidRPr="001E5B53">
        <w:rPr>
          <w:rFonts w:eastAsia="Calibri"/>
          <w:sz w:val="20"/>
          <w:szCs w:val="20"/>
          <w:lang w:val="en-US"/>
        </w:rPr>
        <w:t>The differential vapor pressure between vapor on solution surface and vapor in air was calculated by:</w:t>
      </w:r>
    </w:p>
    <w:p w:rsidR="005B1760" w:rsidRDefault="001E5B53" w:rsidP="00D068C5">
      <w:pPr>
        <w:spacing w:line="276" w:lineRule="auto"/>
        <w:jc w:val="both"/>
        <w:rPr>
          <w:sz w:val="20"/>
          <w:szCs w:val="20"/>
          <w:lang w:val="en-US"/>
        </w:rPr>
      </w:pPr>
      <w:r w:rsidRPr="001E5B53">
        <w:rPr>
          <w:rFonts w:eastAsia="Calibri"/>
          <w:sz w:val="20"/>
          <w:szCs w:val="20"/>
          <w:lang w:val="en-US"/>
        </w:rPr>
        <w:t xml:space="preserve">     </w:t>
      </w:r>
      <m:oMath>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d</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v,sol</m:t>
            </m:r>
          </m:sub>
        </m:sSub>
        <m:r>
          <m:rPr>
            <m:sty m:val="p"/>
          </m:rPr>
          <w:rPr>
            <w:rFonts w:ascii="Cambria Math" w:eastAsia="Calibri" w:hAnsi="Cambria Math"/>
            <w:sz w:val="20"/>
            <w:szCs w:val="20"/>
            <w:lang w:val="en-US"/>
          </w:rPr>
          <m:t>-</m:t>
        </m:r>
        <m:sSub>
          <m:sSubPr>
            <m:ctrlPr>
              <w:rPr>
                <w:rFonts w:ascii="Cambria Math" w:eastAsia="Calibri" w:hAnsi="Cambria Math"/>
                <w:sz w:val="20"/>
                <w:szCs w:val="20"/>
                <w:lang w:val="en-US"/>
              </w:rPr>
            </m:ctrlPr>
          </m:sSubPr>
          <m:e>
            <m:r>
              <m:rPr>
                <m:sty m:val="p"/>
              </m:rPr>
              <w:rPr>
                <w:rFonts w:ascii="Cambria Math" w:eastAsia="Calibri" w:hAnsi="Cambria Math"/>
                <w:sz w:val="20"/>
                <w:szCs w:val="20"/>
                <w:lang w:val="en-US"/>
              </w:rPr>
              <m:t>P</m:t>
            </m:r>
          </m:e>
          <m:sub>
            <m:r>
              <m:rPr>
                <m:sty m:val="p"/>
              </m:rPr>
              <w:rPr>
                <w:rFonts w:ascii="Cambria Math" w:eastAsia="Calibri" w:hAnsi="Cambria Math"/>
                <w:sz w:val="20"/>
                <w:szCs w:val="20"/>
                <w:lang w:val="en-US"/>
              </w:rPr>
              <m:t>v,air</m:t>
            </m:r>
          </m:sub>
        </m:sSub>
      </m:oMath>
      <w:r w:rsidRPr="001E5B53">
        <w:rPr>
          <w:rFonts w:eastAsia="Calibri"/>
          <w:sz w:val="20"/>
          <w:szCs w:val="20"/>
          <w:lang w:val="en-US"/>
        </w:rPr>
        <w:t xml:space="preserve">                                                                                                                   </w:t>
      </w:r>
      <w:r w:rsidR="007F7964" w:rsidRPr="0071529E">
        <w:rPr>
          <w:rFonts w:eastAsia="Calibri"/>
          <w:sz w:val="20"/>
          <w:szCs w:val="20"/>
          <w:lang w:val="en-US"/>
        </w:rPr>
        <w:t xml:space="preserve">          </w:t>
      </w:r>
      <w:r w:rsidR="0071529E">
        <w:rPr>
          <w:rFonts w:eastAsia="Calibri"/>
          <w:sz w:val="20"/>
          <w:szCs w:val="20"/>
          <w:lang w:val="en-US"/>
        </w:rPr>
        <w:t xml:space="preserve">         </w:t>
      </w:r>
      <w:r w:rsidR="0071529E" w:rsidRPr="0071529E">
        <w:rPr>
          <w:sz w:val="20"/>
          <w:szCs w:val="20"/>
          <w:lang w:val="en-US"/>
        </w:rPr>
        <w:t>(23)</w:t>
      </w:r>
      <w:r w:rsidR="007F7964" w:rsidRPr="0071529E">
        <w:rPr>
          <w:rFonts w:eastAsia="Calibri"/>
          <w:sz w:val="20"/>
          <w:szCs w:val="20"/>
          <w:lang w:val="en-US"/>
        </w:rPr>
        <w:t xml:space="preserve">                                                                                             </w:t>
      </w:r>
      <w:r w:rsidR="004D5DDB" w:rsidRPr="0071529E">
        <w:rPr>
          <w:sz w:val="20"/>
          <w:szCs w:val="20"/>
          <w:lang w:val="en-US"/>
        </w:rPr>
        <w:t xml:space="preserve">                                                                                                                    </w:t>
      </w:r>
    </w:p>
    <w:p w:rsidR="004D5DDB" w:rsidRPr="004D5DDB" w:rsidRDefault="004D5DDB" w:rsidP="004D5DDB">
      <w:pPr>
        <w:spacing w:line="276" w:lineRule="auto"/>
        <w:rPr>
          <w:b/>
          <w:sz w:val="20"/>
          <w:szCs w:val="20"/>
          <w:lang w:val="en-US"/>
        </w:rPr>
      </w:pPr>
    </w:p>
    <w:p w:rsidR="004D5DDB" w:rsidRPr="004D5DDB" w:rsidRDefault="00162346" w:rsidP="004D5DDB">
      <w:pPr>
        <w:spacing w:line="276" w:lineRule="auto"/>
        <w:rPr>
          <w:b/>
          <w:sz w:val="20"/>
          <w:szCs w:val="20"/>
          <w:lang w:val="en-US"/>
        </w:rPr>
      </w:pPr>
      <w:r>
        <w:rPr>
          <w:b/>
          <w:sz w:val="20"/>
          <w:szCs w:val="20"/>
          <w:lang w:val="en-US"/>
        </w:rPr>
        <w:t xml:space="preserve">4. </w:t>
      </w:r>
      <w:r w:rsidR="004D5DDB" w:rsidRPr="004D5DDB">
        <w:rPr>
          <w:b/>
          <w:sz w:val="20"/>
          <w:szCs w:val="20"/>
          <w:lang w:val="en-US"/>
        </w:rPr>
        <w:t>Results and discussion</w:t>
      </w:r>
    </w:p>
    <w:p w:rsidR="00A1171C" w:rsidRPr="00EF2A5B" w:rsidRDefault="004D5DDB" w:rsidP="0051326A">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Diurnal performance of the</w:t>
      </w:r>
      <w:r w:rsidR="009E1215">
        <w:rPr>
          <w:rFonts w:ascii="Times New Roman" w:hAnsi="Times New Roman" w:cs="Times New Roman"/>
          <w:sz w:val="20"/>
          <w:szCs w:val="20"/>
        </w:rPr>
        <w:t xml:space="preserve"> two  SR </w:t>
      </w:r>
      <w:r w:rsidRPr="00EF2A5B">
        <w:rPr>
          <w:rFonts w:ascii="Times New Roman" w:hAnsi="Times New Roman" w:cs="Times New Roman"/>
          <w:sz w:val="20"/>
          <w:szCs w:val="20"/>
        </w:rPr>
        <w:t>were calculated in terms of hourly concentration increase, evaporated mass and solar regenerator efficiency</w:t>
      </w:r>
      <w:r w:rsidR="009E1215">
        <w:rPr>
          <w:rFonts w:ascii="Times New Roman" w:hAnsi="Times New Roman" w:cs="Times New Roman"/>
          <w:sz w:val="20"/>
          <w:szCs w:val="20"/>
        </w:rPr>
        <w:t xml:space="preserve"> under different regenerating conditions for </w:t>
      </w:r>
      <w:r w:rsidRPr="00EF2A5B">
        <w:rPr>
          <w:rFonts w:ascii="Times New Roman" w:hAnsi="Times New Roman" w:cs="Times New Roman"/>
          <w:sz w:val="20"/>
          <w:szCs w:val="20"/>
        </w:rPr>
        <w:t>chlorides of calcium and lithium</w:t>
      </w:r>
      <w:r w:rsidR="009E1215">
        <w:rPr>
          <w:rFonts w:ascii="Times New Roman" w:hAnsi="Times New Roman" w:cs="Times New Roman"/>
          <w:sz w:val="20"/>
          <w:szCs w:val="20"/>
        </w:rPr>
        <w:t xml:space="preserve"> solutions</w:t>
      </w:r>
      <w:r w:rsidRPr="00EF2A5B">
        <w:rPr>
          <w:rFonts w:ascii="Times New Roman" w:hAnsi="Times New Roman" w:cs="Times New Roman"/>
          <w:sz w:val="20"/>
          <w:szCs w:val="20"/>
        </w:rPr>
        <w:t>.  No corrosion of the absorber plate was observed during the entire experimentation period.</w:t>
      </w:r>
      <w:r w:rsidR="008C3B86">
        <w:rPr>
          <w:rFonts w:ascii="Times New Roman" w:hAnsi="Times New Roman" w:cs="Times New Roman"/>
          <w:sz w:val="20"/>
          <w:szCs w:val="20"/>
        </w:rPr>
        <w:t xml:space="preserve"> </w:t>
      </w:r>
      <w:r w:rsidR="00A1171C" w:rsidRPr="00EF2A5B">
        <w:rPr>
          <w:rFonts w:ascii="Times New Roman" w:hAnsi="Times New Roman" w:cs="Times New Roman"/>
          <w:sz w:val="20"/>
          <w:szCs w:val="20"/>
        </w:rPr>
        <w:t>Diurnal performance of a solar regenerator is affected by environmental and operational conditions. In this study, variables such as irradiance, temperature &amp; humidity ratio of ambient air, glazing gap,</w:t>
      </w:r>
      <w:r w:rsidR="006D5E33">
        <w:rPr>
          <w:rFonts w:ascii="Times New Roman" w:hAnsi="Times New Roman" w:cs="Times New Roman"/>
          <w:sz w:val="20"/>
          <w:szCs w:val="20"/>
        </w:rPr>
        <w:t xml:space="preserve"> presence or absence of glazing,</w:t>
      </w:r>
      <w:r w:rsidR="00A1171C" w:rsidRPr="00EF2A5B">
        <w:rPr>
          <w:rFonts w:ascii="Times New Roman" w:hAnsi="Times New Roman" w:cs="Times New Roman"/>
          <w:sz w:val="20"/>
          <w:szCs w:val="20"/>
        </w:rPr>
        <w:t xml:space="preserve"> SR size or area, initial concentration of desiccant at inlet to the solar regenerator and inlet temperature of solution are selected for identifying their effect on the regenerator performance. Impact of presence or absence of glass cover was also studied.</w:t>
      </w:r>
      <w:r w:rsidR="00A1171C" w:rsidRPr="00A1171C">
        <w:rPr>
          <w:rFonts w:ascii="Times New Roman" w:hAnsi="Times New Roman" w:cs="Times New Roman"/>
          <w:sz w:val="20"/>
          <w:szCs w:val="20"/>
        </w:rPr>
        <w:t xml:space="preserve"> </w:t>
      </w:r>
      <w:r w:rsidR="00A1171C">
        <w:rPr>
          <w:rFonts w:ascii="Times New Roman" w:hAnsi="Times New Roman" w:cs="Times New Roman"/>
          <w:sz w:val="20"/>
          <w:szCs w:val="20"/>
        </w:rPr>
        <w:t xml:space="preserve"> </w:t>
      </w:r>
      <w:r w:rsidR="00A1171C" w:rsidRPr="00EF2A5B">
        <w:rPr>
          <w:rFonts w:ascii="Times New Roman" w:hAnsi="Times New Roman" w:cs="Times New Roman"/>
          <w:sz w:val="20"/>
          <w:szCs w:val="20"/>
        </w:rPr>
        <w:t xml:space="preserve">Fig. 2 &amp; Fig. 3 show typical day hourly </w:t>
      </w:r>
      <w:r w:rsidR="00A1171C">
        <w:rPr>
          <w:rFonts w:ascii="Times New Roman" w:hAnsi="Times New Roman" w:cs="Times New Roman"/>
          <w:sz w:val="20"/>
          <w:szCs w:val="20"/>
        </w:rPr>
        <w:t xml:space="preserve">mean </w:t>
      </w:r>
      <w:r w:rsidR="00A1171C" w:rsidRPr="00EF2A5B">
        <w:rPr>
          <w:rFonts w:ascii="Times New Roman" w:hAnsi="Times New Roman" w:cs="Times New Roman"/>
          <w:sz w:val="20"/>
          <w:szCs w:val="20"/>
        </w:rPr>
        <w:t>experimental data and diurnal performance of unglazed SR-</w:t>
      </w:r>
      <w:proofErr w:type="gramStart"/>
      <w:r w:rsidR="00A1171C" w:rsidRPr="00EF2A5B">
        <w:rPr>
          <w:rFonts w:ascii="Times New Roman" w:hAnsi="Times New Roman" w:cs="Times New Roman"/>
          <w:sz w:val="20"/>
          <w:szCs w:val="20"/>
        </w:rPr>
        <w:t>A</w:t>
      </w:r>
      <w:proofErr w:type="gramEnd"/>
      <w:r w:rsidR="00A1171C" w:rsidRPr="00EF2A5B">
        <w:rPr>
          <w:rFonts w:ascii="Times New Roman" w:hAnsi="Times New Roman" w:cs="Times New Roman"/>
          <w:sz w:val="20"/>
          <w:szCs w:val="20"/>
        </w:rPr>
        <w:t xml:space="preserve"> on concentrating </w:t>
      </w:r>
      <w:r w:rsidR="0051326A">
        <w:rPr>
          <w:rFonts w:ascii="Times New Roman" w:hAnsi="Times New Roman" w:cs="Times New Roman"/>
          <w:sz w:val="20"/>
          <w:szCs w:val="20"/>
        </w:rPr>
        <w:t xml:space="preserve">CaCl2 and </w:t>
      </w:r>
      <w:proofErr w:type="spellStart"/>
      <w:r w:rsidR="0051326A">
        <w:rPr>
          <w:rFonts w:ascii="Times New Roman" w:hAnsi="Times New Roman" w:cs="Times New Roman"/>
          <w:sz w:val="20"/>
          <w:szCs w:val="20"/>
        </w:rPr>
        <w:t>LiCl</w:t>
      </w:r>
      <w:proofErr w:type="spellEnd"/>
      <w:r w:rsidR="0051326A">
        <w:rPr>
          <w:rFonts w:ascii="Times New Roman" w:hAnsi="Times New Roman" w:cs="Times New Roman"/>
          <w:sz w:val="20"/>
          <w:szCs w:val="20"/>
        </w:rPr>
        <w:t xml:space="preserve"> </w:t>
      </w:r>
      <w:r w:rsidR="00A1171C" w:rsidRPr="00EF2A5B">
        <w:rPr>
          <w:rFonts w:ascii="Times New Roman" w:hAnsi="Times New Roman" w:cs="Times New Roman"/>
          <w:sz w:val="20"/>
          <w:szCs w:val="20"/>
        </w:rPr>
        <w:t>solutions, respectively in the month of May.</w:t>
      </w:r>
    </w:p>
    <w:p w:rsidR="004D5DDB" w:rsidRPr="00EF2A5B" w:rsidRDefault="004D5DDB" w:rsidP="004D5DDB">
      <w:pPr>
        <w:pStyle w:val="ListParagraph"/>
        <w:spacing w:line="276" w:lineRule="auto"/>
        <w:ind w:left="0"/>
        <w:jc w:val="center"/>
        <w:rPr>
          <w:rFonts w:ascii="Times New Roman" w:hAnsi="Times New Roman" w:cs="Times New Roman"/>
          <w:sz w:val="20"/>
          <w:szCs w:val="20"/>
        </w:rPr>
      </w:pPr>
      <w:r w:rsidRPr="00EF2A5B">
        <w:rPr>
          <w:rFonts w:ascii="Times New Roman" w:hAnsi="Times New Roman" w:cs="Times New Roman"/>
          <w:noProof/>
          <w:sz w:val="20"/>
          <w:szCs w:val="20"/>
          <w:lang w:bidi="he-IL"/>
        </w:rPr>
        <w:drawing>
          <wp:inline distT="0" distB="0" distL="0" distR="0">
            <wp:extent cx="5495925" cy="294495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291" t="8698" r="5257" b="10021"/>
                    <a:stretch/>
                  </pic:blipFill>
                  <pic:spPr bwMode="auto">
                    <a:xfrm>
                      <a:off x="0" y="0"/>
                      <a:ext cx="5504647" cy="294962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D5DDB" w:rsidRDefault="004D5DDB" w:rsidP="00835451">
      <w:pPr>
        <w:pStyle w:val="SWCTableFigureCaption"/>
      </w:pPr>
      <w:r w:rsidRPr="00221145">
        <w:t>Fig</w:t>
      </w:r>
      <w:r w:rsidR="00221145">
        <w:t>.</w:t>
      </w:r>
      <w:r w:rsidRPr="00221145">
        <w:t xml:space="preserve"> 2</w:t>
      </w:r>
      <w:r w:rsidR="00835451">
        <w:t>:</w:t>
      </w:r>
      <w:r w:rsidRPr="00221145">
        <w:t xml:space="preserve"> Diurnal regeneration results for CaCl</w:t>
      </w:r>
      <w:r w:rsidRPr="00221145">
        <w:rPr>
          <w:vertAlign w:val="subscript"/>
        </w:rPr>
        <w:t>2</w:t>
      </w:r>
      <w:r w:rsidRPr="00221145">
        <w:t xml:space="preserve"> solution using unglazed SR-A </w:t>
      </w:r>
    </w:p>
    <w:p w:rsidR="00A07985" w:rsidRDefault="00A07985" w:rsidP="00A07985">
      <w:pPr>
        <w:pStyle w:val="SWCTableFigureCaption"/>
        <w:jc w:val="both"/>
        <w:rPr>
          <w:b w:val="0"/>
          <w:bCs/>
          <w:sz w:val="20"/>
        </w:rPr>
      </w:pPr>
      <w:r w:rsidRPr="00A07985">
        <w:rPr>
          <w:b w:val="0"/>
          <w:bCs/>
          <w:sz w:val="20"/>
        </w:rPr>
        <w:t>The diurnal regeneration performance of CaCl</w:t>
      </w:r>
      <w:r w:rsidRPr="00A07985">
        <w:rPr>
          <w:b w:val="0"/>
          <w:bCs/>
          <w:sz w:val="20"/>
          <w:vertAlign w:val="subscript"/>
        </w:rPr>
        <w:t>2</w:t>
      </w:r>
      <w:r w:rsidRPr="00A07985">
        <w:rPr>
          <w:b w:val="0"/>
          <w:bCs/>
          <w:sz w:val="20"/>
        </w:rPr>
        <w:t xml:space="preserve"> brine in SR-A is shown in Fig. 2. As seen, total evaporated quantity of water from calcium chloride brine was 15.2 kg with peak value of 2.87 kg between 11 am and 12 pm when the average irradiance was 802.3 W/m</w:t>
      </w:r>
      <w:r w:rsidRPr="00A07985">
        <w:rPr>
          <w:b w:val="0"/>
          <w:bCs/>
          <w:sz w:val="20"/>
          <w:vertAlign w:val="superscript"/>
        </w:rPr>
        <w:t>2</w:t>
      </w:r>
      <w:r w:rsidRPr="00A07985">
        <w:rPr>
          <w:b w:val="0"/>
          <w:bCs/>
          <w:sz w:val="20"/>
        </w:rPr>
        <w:t>.  There was rise in concentration of CaCl</w:t>
      </w:r>
      <w:r w:rsidRPr="00A07985">
        <w:rPr>
          <w:b w:val="0"/>
          <w:bCs/>
          <w:sz w:val="20"/>
          <w:vertAlign w:val="subscript"/>
        </w:rPr>
        <w:t xml:space="preserve">2 </w:t>
      </w:r>
      <w:r w:rsidRPr="00A07985">
        <w:rPr>
          <w:b w:val="0"/>
          <w:bCs/>
          <w:sz w:val="20"/>
        </w:rPr>
        <w:t>in the brine from 0.30 at 9:00 am to0.45 at 4:00 pm.  Change in concentration of CaCl</w:t>
      </w:r>
      <w:r w:rsidRPr="00A07985">
        <w:rPr>
          <w:b w:val="0"/>
          <w:bCs/>
          <w:sz w:val="20"/>
          <w:vertAlign w:val="subscript"/>
        </w:rPr>
        <w:t>2</w:t>
      </w:r>
      <w:r w:rsidRPr="00A07985">
        <w:rPr>
          <w:b w:val="0"/>
          <w:bCs/>
          <w:sz w:val="20"/>
        </w:rPr>
        <w:t xml:space="preserve"> that corresponds to the peak evaporation of water was 0.024 kg/kg. The mean efficiency in regenerating CaCl</w:t>
      </w:r>
      <w:r w:rsidRPr="00A07985">
        <w:rPr>
          <w:b w:val="0"/>
          <w:bCs/>
          <w:sz w:val="20"/>
          <w:vertAlign w:val="subscript"/>
        </w:rPr>
        <w:t>2</w:t>
      </w:r>
      <w:r w:rsidRPr="00A07985">
        <w:rPr>
          <w:b w:val="0"/>
          <w:bCs/>
          <w:sz w:val="20"/>
        </w:rPr>
        <w:t xml:space="preserve"> solution over the day was 44.6%.  </w:t>
      </w:r>
    </w:p>
    <w:p w:rsidR="00322607" w:rsidRDefault="00322607" w:rsidP="00D61E4A">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 xml:space="preserve">As shown in Fig. 3, the </w:t>
      </w:r>
      <w:proofErr w:type="spellStart"/>
      <w:r w:rsidRPr="00EF2A5B">
        <w:rPr>
          <w:rFonts w:ascii="Times New Roman" w:hAnsi="Times New Roman" w:cs="Times New Roman"/>
          <w:sz w:val="20"/>
          <w:szCs w:val="20"/>
        </w:rPr>
        <w:t>LiCl</w:t>
      </w:r>
      <w:proofErr w:type="spellEnd"/>
      <w:r w:rsidRPr="00EF2A5B">
        <w:rPr>
          <w:rFonts w:ascii="Times New Roman" w:hAnsi="Times New Roman" w:cs="Times New Roman"/>
          <w:sz w:val="20"/>
          <w:szCs w:val="20"/>
        </w:rPr>
        <w:t xml:space="preserve"> concentration in the solution was raised from 0.32 at 9:00 am to 0.47 at 4:00 pm as due to evaporation of 16.5 kg of water.   The peak value of the mass of water evaporated was 3.3 kg (between 11 am and 12 </w:t>
      </w:r>
      <w:r w:rsidR="0051326A" w:rsidRPr="00EF2A5B">
        <w:rPr>
          <w:rFonts w:ascii="Times New Roman" w:hAnsi="Times New Roman" w:cs="Times New Roman"/>
          <w:sz w:val="20"/>
          <w:szCs w:val="20"/>
        </w:rPr>
        <w:t xml:space="preserve">pm </w:t>
      </w:r>
      <w:r w:rsidR="0051326A">
        <w:rPr>
          <w:rFonts w:ascii="Times New Roman" w:hAnsi="Times New Roman" w:cs="Times New Roman"/>
          <w:sz w:val="20"/>
          <w:szCs w:val="20"/>
        </w:rPr>
        <w:t>when</w:t>
      </w:r>
      <w:r w:rsidRPr="00EF2A5B">
        <w:rPr>
          <w:rFonts w:ascii="Times New Roman" w:hAnsi="Times New Roman" w:cs="Times New Roman"/>
          <w:sz w:val="20"/>
          <w:szCs w:val="20"/>
        </w:rPr>
        <w:t xml:space="preserve"> the average irradiance was 871 W/m</w:t>
      </w:r>
      <w:r w:rsidRPr="00EF2A5B">
        <w:rPr>
          <w:rFonts w:ascii="Times New Roman" w:hAnsi="Times New Roman" w:cs="Times New Roman"/>
          <w:sz w:val="20"/>
          <w:szCs w:val="20"/>
          <w:vertAlign w:val="superscript"/>
        </w:rPr>
        <w:t>2</w:t>
      </w:r>
      <w:r w:rsidRPr="00EF2A5B">
        <w:rPr>
          <w:rFonts w:ascii="Times New Roman" w:hAnsi="Times New Roman" w:cs="Times New Roman"/>
          <w:sz w:val="20"/>
          <w:szCs w:val="20"/>
        </w:rPr>
        <w:t xml:space="preserve">) which caused change in concentration of 0.027 kg/kg. The mean solar regenerator efficiency over the day was 44.2 %. </w:t>
      </w:r>
    </w:p>
    <w:p w:rsidR="004D5DDB" w:rsidRPr="00EF2A5B" w:rsidRDefault="004D5DDB" w:rsidP="004D5DDB">
      <w:pPr>
        <w:pStyle w:val="ListParagraph"/>
        <w:spacing w:line="276" w:lineRule="auto"/>
        <w:ind w:left="0"/>
        <w:jc w:val="center"/>
        <w:rPr>
          <w:rFonts w:ascii="Times New Roman" w:hAnsi="Times New Roman" w:cs="Times New Roman"/>
          <w:sz w:val="20"/>
          <w:szCs w:val="20"/>
        </w:rPr>
      </w:pPr>
      <w:r w:rsidRPr="00EF2A5B">
        <w:rPr>
          <w:rFonts w:ascii="Times New Roman" w:hAnsi="Times New Roman" w:cs="Times New Roman"/>
          <w:noProof/>
          <w:sz w:val="20"/>
          <w:szCs w:val="20"/>
          <w:lang w:bidi="he-IL"/>
        </w:rPr>
        <w:lastRenderedPageBreak/>
        <w:drawing>
          <wp:inline distT="0" distB="0" distL="0" distR="0">
            <wp:extent cx="5457825" cy="2982568"/>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9" t="9123" r="5424" b="9049"/>
                    <a:stretch/>
                  </pic:blipFill>
                  <pic:spPr bwMode="auto">
                    <a:xfrm>
                      <a:off x="0" y="0"/>
                      <a:ext cx="5462141" cy="29849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D5DDB" w:rsidRDefault="004D5DDB" w:rsidP="00835451">
      <w:pPr>
        <w:pStyle w:val="SWCTableFigureCaption"/>
      </w:pPr>
      <w:r w:rsidRPr="00221145">
        <w:t>Fig</w:t>
      </w:r>
      <w:r w:rsidR="00221145">
        <w:t>.</w:t>
      </w:r>
      <w:r w:rsidRPr="00221145">
        <w:t>3</w:t>
      </w:r>
      <w:r w:rsidR="00835451">
        <w:t>:</w:t>
      </w:r>
      <w:r w:rsidRPr="00221145">
        <w:t xml:space="preserve"> Diurnal regeneration results for </w:t>
      </w:r>
      <w:proofErr w:type="spellStart"/>
      <w:r w:rsidRPr="00221145">
        <w:t>LiCl</w:t>
      </w:r>
      <w:proofErr w:type="spellEnd"/>
      <w:r w:rsidRPr="00221145">
        <w:t xml:space="preserve"> solution using unglazed SR-A</w:t>
      </w:r>
    </w:p>
    <w:p w:rsidR="005B1760" w:rsidRDefault="005B1760">
      <w:pPr>
        <w:pStyle w:val="ListParagraph"/>
        <w:spacing w:line="276" w:lineRule="auto"/>
        <w:ind w:left="0"/>
        <w:rPr>
          <w:rFonts w:ascii="Times New Roman" w:hAnsi="Times New Roman" w:cs="Times New Roman"/>
          <w:noProof/>
          <w:sz w:val="20"/>
          <w:szCs w:val="20"/>
        </w:rPr>
      </w:pPr>
    </w:p>
    <w:p w:rsidR="00A07985" w:rsidRPr="00EF2A5B" w:rsidRDefault="00A07985" w:rsidP="00A07985">
      <w:pPr>
        <w:pStyle w:val="ListParagraph"/>
        <w:spacing w:line="276" w:lineRule="auto"/>
        <w:ind w:left="0"/>
        <w:jc w:val="center"/>
        <w:rPr>
          <w:rFonts w:ascii="Times New Roman" w:hAnsi="Times New Roman" w:cs="Times New Roman"/>
          <w:b/>
          <w:sz w:val="20"/>
          <w:szCs w:val="20"/>
        </w:rPr>
      </w:pPr>
      <w:r w:rsidRPr="00EF2A5B">
        <w:rPr>
          <w:rFonts w:ascii="Times New Roman" w:eastAsia="Calibri" w:hAnsi="Times New Roman" w:cs="Times New Roman"/>
          <w:noProof/>
          <w:color w:val="000000"/>
          <w:sz w:val="20"/>
          <w:szCs w:val="20"/>
          <w:lang w:bidi="he-IL"/>
        </w:rPr>
        <w:drawing>
          <wp:inline distT="0" distB="0" distL="0" distR="0">
            <wp:extent cx="4362450" cy="3615200"/>
            <wp:effectExtent l="0" t="0" r="0" b="444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291" t="6088" r="5748" b="6404"/>
                    <a:stretch/>
                  </pic:blipFill>
                  <pic:spPr bwMode="auto">
                    <a:xfrm>
                      <a:off x="0" y="0"/>
                      <a:ext cx="4369197" cy="36207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07985" w:rsidRPr="00221145" w:rsidRDefault="00A07985" w:rsidP="00835451">
      <w:pPr>
        <w:pStyle w:val="SWCTableFigureCaption"/>
      </w:pPr>
      <w:r w:rsidRPr="00221145">
        <w:t xml:space="preserve">Fig </w:t>
      </w:r>
      <w:r w:rsidR="008C3B86">
        <w:t>4</w:t>
      </w:r>
      <w:r w:rsidR="00835451">
        <w:t>:</w:t>
      </w:r>
      <w:r w:rsidRPr="00221145">
        <w:t xml:space="preserve"> Variation of water evaporation flux from chlorides of calcium and lithium water solution with solution temperature</w:t>
      </w:r>
    </w:p>
    <w:p w:rsidR="005B1760" w:rsidRDefault="005B1760">
      <w:pPr>
        <w:pStyle w:val="ListParagraph"/>
        <w:spacing w:line="276" w:lineRule="auto"/>
        <w:ind w:left="0"/>
        <w:rPr>
          <w:rFonts w:ascii="Times New Roman" w:hAnsi="Times New Roman" w:cs="Times New Roman"/>
          <w:sz w:val="20"/>
          <w:szCs w:val="20"/>
        </w:rPr>
      </w:pPr>
    </w:p>
    <w:p w:rsidR="005B1760" w:rsidRDefault="005B1760">
      <w:pPr>
        <w:pStyle w:val="ListParagraph"/>
        <w:spacing w:line="276" w:lineRule="auto"/>
        <w:ind w:left="0"/>
        <w:rPr>
          <w:rFonts w:ascii="Times New Roman" w:hAnsi="Times New Roman" w:cs="Times New Roman"/>
          <w:sz w:val="20"/>
          <w:szCs w:val="20"/>
        </w:rPr>
      </w:pPr>
    </w:p>
    <w:p w:rsidR="004D5DDB" w:rsidRPr="00A07985" w:rsidRDefault="001F3087" w:rsidP="004D5DDB">
      <w:pPr>
        <w:spacing w:line="276" w:lineRule="auto"/>
        <w:jc w:val="center"/>
        <w:rPr>
          <w:b/>
          <w:sz w:val="20"/>
          <w:szCs w:val="20"/>
          <w:lang w:val="en-US"/>
        </w:rPr>
      </w:pPr>
      <w:r w:rsidRPr="001F3087">
        <w:rPr>
          <w:noProof/>
          <w:sz w:val="20"/>
          <w:szCs w:val="20"/>
          <w:lang w:val="en-US" w:eastAsia="en-US" w:bidi="he-IL"/>
        </w:rPr>
        <w:lastRenderedPageBreak/>
        <w:drawing>
          <wp:inline distT="0" distB="0" distL="0" distR="0">
            <wp:extent cx="5943600" cy="468757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rdue-conc graph.wmf"/>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687570"/>
                    </a:xfrm>
                    <a:prstGeom prst="rect">
                      <a:avLst/>
                    </a:prstGeom>
                  </pic:spPr>
                </pic:pic>
              </a:graphicData>
            </a:graphic>
          </wp:inline>
        </w:drawing>
      </w:r>
    </w:p>
    <w:p w:rsidR="00A07985" w:rsidRDefault="004D5DDB" w:rsidP="00835451">
      <w:pPr>
        <w:pStyle w:val="SWCTableFigureCaption"/>
      </w:pPr>
      <w:r w:rsidRPr="00AB2ECF">
        <w:t>Fig</w:t>
      </w:r>
      <w:r w:rsidR="00AB2ECF">
        <w:t>.</w:t>
      </w:r>
      <w:r w:rsidR="008C3B86">
        <w:t>5</w:t>
      </w:r>
      <w:r w:rsidR="00835451">
        <w:t>:</w:t>
      </w:r>
      <w:r w:rsidRPr="00AB2ECF">
        <w:t xml:space="preserve"> Diurnal evaporation flux of water from </w:t>
      </w:r>
      <w:proofErr w:type="spellStart"/>
      <w:r w:rsidRPr="00AB2ECF">
        <w:t>LiCl</w:t>
      </w:r>
      <w:proofErr w:type="spellEnd"/>
      <w:r w:rsidRPr="00AB2ECF">
        <w:t xml:space="preserve"> brine for low, medium </w:t>
      </w:r>
      <w:r w:rsidR="00861168">
        <w:t>&amp;</w:t>
      </w:r>
      <w:r w:rsidR="00861168" w:rsidRPr="00AB2ECF">
        <w:t xml:space="preserve"> </w:t>
      </w:r>
      <w:r w:rsidRPr="00AB2ECF">
        <w:t>high initial concentration when using SR-B</w:t>
      </w:r>
    </w:p>
    <w:p w:rsidR="00272EE8" w:rsidRPr="00EF2A5B" w:rsidRDefault="00BA70FC" w:rsidP="00272EE8">
      <w:pPr>
        <w:pStyle w:val="ListParagraph"/>
        <w:spacing w:line="276" w:lineRule="auto"/>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Pr="00EF2A5B">
        <w:rPr>
          <w:rFonts w:ascii="Times New Roman" w:hAnsi="Times New Roman" w:cs="Times New Roman"/>
          <w:sz w:val="20"/>
          <w:szCs w:val="20"/>
        </w:rPr>
        <w:t xml:space="preserve"> </w:t>
      </w:r>
      <w:r>
        <w:rPr>
          <w:rFonts w:ascii="Times New Roman" w:hAnsi="Times New Roman" w:cs="Times New Roman"/>
          <w:sz w:val="20"/>
          <w:szCs w:val="20"/>
        </w:rPr>
        <w:t xml:space="preserve"> </w:t>
      </w:r>
      <w:r w:rsidR="00272EE8" w:rsidRPr="00EF2A5B">
        <w:rPr>
          <w:rFonts w:ascii="Times New Roman" w:hAnsi="Times New Roman" w:cs="Times New Roman"/>
          <w:noProof/>
          <w:sz w:val="20"/>
          <w:szCs w:val="20"/>
          <w:lang w:bidi="he-IL"/>
        </w:rPr>
        <w:drawing>
          <wp:inline distT="0" distB="0" distL="0" distR="0">
            <wp:extent cx="5591175" cy="1836139"/>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51" t="13096" r="5733" b="14683"/>
                    <a:stretch/>
                  </pic:blipFill>
                  <pic:spPr bwMode="auto">
                    <a:xfrm>
                      <a:off x="0" y="0"/>
                      <a:ext cx="5603665" cy="184024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72EE8" w:rsidRPr="00EF2A5B" w:rsidRDefault="00272EE8" w:rsidP="00272EE8">
      <w:pPr>
        <w:pStyle w:val="ListParagraph"/>
        <w:spacing w:line="276" w:lineRule="auto"/>
        <w:ind w:left="0"/>
        <w:jc w:val="center"/>
        <w:rPr>
          <w:rFonts w:ascii="Times New Roman" w:hAnsi="Times New Roman" w:cs="Times New Roman"/>
          <w:sz w:val="20"/>
          <w:szCs w:val="20"/>
        </w:rPr>
      </w:pPr>
    </w:p>
    <w:p w:rsidR="00272EE8" w:rsidRDefault="00272EE8" w:rsidP="00835451">
      <w:pPr>
        <w:pStyle w:val="SWCTableFigureCaption"/>
      </w:pPr>
      <w:r w:rsidRPr="00221145">
        <w:t>Fig</w:t>
      </w:r>
      <w:r>
        <w:t>.</w:t>
      </w:r>
      <w:r w:rsidRPr="00221145">
        <w:t xml:space="preserve"> </w:t>
      </w:r>
      <w:r w:rsidR="008C3B86">
        <w:t>6</w:t>
      </w:r>
      <w:r w:rsidR="00835451">
        <w:t xml:space="preserve">: </w:t>
      </w:r>
      <w:r w:rsidRPr="00221145">
        <w:t xml:space="preserve"> Diurnal regeneration performance </w:t>
      </w:r>
      <w:proofErr w:type="spellStart"/>
      <w:r w:rsidRPr="00221145">
        <w:t>LiCl</w:t>
      </w:r>
      <w:proofErr w:type="spellEnd"/>
      <w:r w:rsidRPr="00221145">
        <w:t xml:space="preserve"> solution using glazed and unglazed solar C/R-A </w:t>
      </w:r>
    </w:p>
    <w:p w:rsidR="005B1760" w:rsidRDefault="005B1760">
      <w:pPr>
        <w:pStyle w:val="SWCTableFigureCaption"/>
        <w:jc w:val="left"/>
      </w:pPr>
    </w:p>
    <w:p w:rsidR="00272EE8" w:rsidRPr="00EF2A5B" w:rsidRDefault="00272EE8" w:rsidP="00272EE8">
      <w:pPr>
        <w:pStyle w:val="ListParagraph"/>
        <w:spacing w:line="276" w:lineRule="auto"/>
        <w:ind w:left="0"/>
        <w:jc w:val="center"/>
        <w:rPr>
          <w:rFonts w:ascii="Times New Roman" w:hAnsi="Times New Roman" w:cs="Times New Roman"/>
          <w:sz w:val="20"/>
          <w:szCs w:val="20"/>
        </w:rPr>
      </w:pPr>
      <w:r w:rsidRPr="00A1171C">
        <w:rPr>
          <w:rFonts w:ascii="Times New Roman" w:hAnsi="Times New Roman" w:cs="Times New Roman"/>
          <w:noProof/>
          <w:sz w:val="20"/>
          <w:szCs w:val="20"/>
          <w:lang w:bidi="he-IL"/>
        </w:rPr>
        <w:lastRenderedPageBreak/>
        <w:drawing>
          <wp:inline distT="0" distB="0" distL="0" distR="0">
            <wp:extent cx="5408971" cy="18186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290" t="12898" r="6054" b="14408"/>
                    <a:stretch/>
                  </pic:blipFill>
                  <pic:spPr bwMode="auto">
                    <a:xfrm>
                      <a:off x="0" y="0"/>
                      <a:ext cx="5413852" cy="182028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72EE8" w:rsidRPr="00221145" w:rsidRDefault="00272EE8" w:rsidP="00835451">
      <w:pPr>
        <w:pStyle w:val="SWCTableFigureCaption"/>
      </w:pPr>
      <w:r w:rsidRPr="00221145">
        <w:t>Fig</w:t>
      </w:r>
      <w:r>
        <w:t>.</w:t>
      </w:r>
      <w:r w:rsidR="008C3B86">
        <w:t>7</w:t>
      </w:r>
      <w:r w:rsidR="00835451">
        <w:t>:</w:t>
      </w:r>
      <w:r w:rsidRPr="00221145">
        <w:t xml:space="preserve"> Diurnal regeneration performance CaCl</w:t>
      </w:r>
      <w:r w:rsidRPr="00221145">
        <w:rPr>
          <w:vertAlign w:val="subscript"/>
        </w:rPr>
        <w:t>2</w:t>
      </w:r>
      <w:r w:rsidRPr="00221145">
        <w:t xml:space="preserve"> solution using glazed and unglazed SR-A</w:t>
      </w:r>
    </w:p>
    <w:p w:rsidR="00C765AD" w:rsidRDefault="00C765AD" w:rsidP="00C765AD">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Effect of inlet brine temperature on diurnal evaporation flux from CaCl</w:t>
      </w:r>
      <w:r w:rsidRPr="00EF2A5B">
        <w:rPr>
          <w:rFonts w:ascii="Times New Roman" w:hAnsi="Times New Roman" w:cs="Times New Roman"/>
          <w:sz w:val="20"/>
          <w:szCs w:val="20"/>
          <w:vertAlign w:val="subscript"/>
        </w:rPr>
        <w:t>2</w:t>
      </w:r>
      <w:r w:rsidRPr="00EF2A5B">
        <w:rPr>
          <w:rFonts w:ascii="Times New Roman" w:hAnsi="Times New Roman" w:cs="Times New Roman"/>
          <w:sz w:val="20"/>
          <w:szCs w:val="20"/>
        </w:rPr>
        <w:t xml:space="preserve"> and </w:t>
      </w:r>
      <w:proofErr w:type="spellStart"/>
      <w:r w:rsidRPr="00EF2A5B">
        <w:rPr>
          <w:rFonts w:ascii="Times New Roman" w:hAnsi="Times New Roman" w:cs="Times New Roman"/>
          <w:sz w:val="20"/>
          <w:szCs w:val="20"/>
        </w:rPr>
        <w:t>LiCl</w:t>
      </w:r>
      <w:proofErr w:type="spellEnd"/>
      <w:r w:rsidRPr="00EF2A5B">
        <w:rPr>
          <w:rFonts w:ascii="Times New Roman" w:hAnsi="Times New Roman" w:cs="Times New Roman"/>
          <w:sz w:val="20"/>
          <w:szCs w:val="20"/>
        </w:rPr>
        <w:t xml:space="preserve"> solutions are indicated in Fig. </w:t>
      </w:r>
      <w:r>
        <w:rPr>
          <w:rFonts w:ascii="Times New Roman" w:hAnsi="Times New Roman" w:cs="Times New Roman"/>
          <w:sz w:val="20"/>
          <w:szCs w:val="20"/>
        </w:rPr>
        <w:t>4</w:t>
      </w:r>
      <w:r w:rsidRPr="00EF2A5B">
        <w:rPr>
          <w:rFonts w:ascii="Times New Roman" w:hAnsi="Times New Roman" w:cs="Times New Roman"/>
          <w:sz w:val="20"/>
          <w:szCs w:val="20"/>
        </w:rPr>
        <w:t xml:space="preserve"> in the form of Arrhenius plot.  As seen, the evaporation flux of water increases exponentially with increase in solution temperature. The maximum solution temperature observed on regeneration of lithium chloride solution using SR-A was 68</w:t>
      </w:r>
      <w:r w:rsidRPr="00EF2A5B">
        <w:rPr>
          <w:rFonts w:ascii="Times New Roman" w:hAnsi="Times New Roman" w:cs="Times New Roman"/>
          <w:sz w:val="20"/>
          <w:szCs w:val="20"/>
          <w:vertAlign w:val="superscript"/>
        </w:rPr>
        <w:t>o</w:t>
      </w:r>
      <w:r w:rsidRPr="00EF2A5B">
        <w:rPr>
          <w:rFonts w:ascii="Times New Roman" w:hAnsi="Times New Roman" w:cs="Times New Roman"/>
          <w:sz w:val="20"/>
          <w:szCs w:val="20"/>
        </w:rPr>
        <w:t>C in May when the ambient temperature was 45</w:t>
      </w:r>
      <w:r w:rsidRPr="00EF2A5B">
        <w:rPr>
          <w:rFonts w:ascii="Times New Roman" w:hAnsi="Times New Roman" w:cs="Times New Roman"/>
          <w:sz w:val="20"/>
          <w:szCs w:val="20"/>
          <w:vertAlign w:val="superscript"/>
        </w:rPr>
        <w:t>o</w:t>
      </w:r>
      <w:r w:rsidRPr="00EF2A5B">
        <w:rPr>
          <w:rFonts w:ascii="Times New Roman" w:hAnsi="Times New Roman" w:cs="Times New Roman"/>
          <w:sz w:val="20"/>
          <w:szCs w:val="20"/>
        </w:rPr>
        <w:t xml:space="preserve">C. In this open type solar regenerator, the </w:t>
      </w:r>
    </w:p>
    <w:p w:rsidR="00C765AD" w:rsidRDefault="00C765AD" w:rsidP="00C765AD">
      <w:pPr>
        <w:pStyle w:val="ListParagraph"/>
        <w:spacing w:line="276" w:lineRule="auto"/>
        <w:ind w:left="0"/>
        <w:jc w:val="both"/>
        <w:rPr>
          <w:rFonts w:ascii="Times New Roman" w:eastAsia="Calibri" w:hAnsi="Times New Roman" w:cs="Times New Roman"/>
          <w:sz w:val="20"/>
          <w:szCs w:val="20"/>
        </w:rPr>
      </w:pPr>
      <w:proofErr w:type="gramStart"/>
      <w:r w:rsidRPr="00EF2A5B">
        <w:rPr>
          <w:rFonts w:ascii="Times New Roman" w:hAnsi="Times New Roman" w:cs="Times New Roman"/>
          <w:sz w:val="20"/>
          <w:szCs w:val="20"/>
        </w:rPr>
        <w:t>maximum</w:t>
      </w:r>
      <w:proofErr w:type="gramEnd"/>
      <w:r w:rsidRPr="00EF2A5B">
        <w:rPr>
          <w:rFonts w:ascii="Times New Roman" w:hAnsi="Times New Roman" w:cs="Times New Roman"/>
          <w:sz w:val="20"/>
          <w:szCs w:val="20"/>
        </w:rPr>
        <w:t xml:space="preserve"> difference in temperature value between the solution and ambient is 23 </w:t>
      </w:r>
      <w:proofErr w:type="spellStart"/>
      <w:r w:rsidRPr="00EF2A5B">
        <w:rPr>
          <w:rFonts w:ascii="Times New Roman" w:hAnsi="Times New Roman" w:cs="Times New Roman"/>
          <w:sz w:val="20"/>
          <w:szCs w:val="20"/>
          <w:vertAlign w:val="superscript"/>
        </w:rPr>
        <w:t>o</w:t>
      </w:r>
      <w:r w:rsidRPr="00EF2A5B">
        <w:rPr>
          <w:rFonts w:ascii="Times New Roman" w:hAnsi="Times New Roman" w:cs="Times New Roman"/>
          <w:sz w:val="20"/>
          <w:szCs w:val="20"/>
        </w:rPr>
        <w:t>C</w:t>
      </w:r>
      <w:proofErr w:type="spellEnd"/>
      <w:r w:rsidRPr="00EF2A5B">
        <w:rPr>
          <w:rFonts w:ascii="Times New Roman" w:hAnsi="Times New Roman" w:cs="Times New Roman"/>
          <w:sz w:val="20"/>
          <w:szCs w:val="20"/>
        </w:rPr>
        <w:t xml:space="preserve"> which has an advantage in reducing the cooling energy requirement of the desiccant solution to the operating temperature of an air dehumidifier when the two work in a cycle. However, the brine temperature going to solar regenerator can be enhanced by using a solar still as solution tank instead of the polyethylene tank</w:t>
      </w:r>
      <w:r>
        <w:rPr>
          <w:rFonts w:ascii="Times New Roman" w:hAnsi="Times New Roman" w:cs="Times New Roman"/>
          <w:sz w:val="20"/>
          <w:szCs w:val="20"/>
        </w:rPr>
        <w:t>.</w:t>
      </w:r>
    </w:p>
    <w:p w:rsidR="00C765AD" w:rsidRDefault="00C765AD" w:rsidP="00C765AD">
      <w:pPr>
        <w:pStyle w:val="ListParagraph"/>
        <w:spacing w:line="276" w:lineRule="auto"/>
        <w:ind w:left="0"/>
        <w:jc w:val="both"/>
        <w:rPr>
          <w:rFonts w:ascii="Times New Roman" w:hAnsi="Times New Roman" w:cs="Times New Roman"/>
          <w:sz w:val="20"/>
          <w:szCs w:val="20"/>
        </w:rPr>
      </w:pPr>
      <w:r>
        <w:rPr>
          <w:rFonts w:ascii="Times New Roman" w:eastAsia="Calibri" w:hAnsi="Times New Roman" w:cs="Times New Roman"/>
          <w:sz w:val="20"/>
          <w:szCs w:val="20"/>
        </w:rPr>
        <w:t>T</w:t>
      </w:r>
      <w:r w:rsidRPr="00EF2A5B">
        <w:rPr>
          <w:rFonts w:ascii="Times New Roman" w:eastAsia="Calibri" w:hAnsi="Times New Roman" w:cs="Times New Roman"/>
          <w:sz w:val="20"/>
          <w:szCs w:val="20"/>
        </w:rPr>
        <w:t xml:space="preserve">hree days diurnal </w:t>
      </w:r>
      <w:proofErr w:type="spellStart"/>
      <w:r w:rsidRPr="00EF2A5B">
        <w:rPr>
          <w:rFonts w:ascii="Times New Roman" w:eastAsia="Calibri" w:hAnsi="Times New Roman" w:cs="Times New Roman"/>
          <w:sz w:val="20"/>
          <w:szCs w:val="20"/>
        </w:rPr>
        <w:t>LiCl</w:t>
      </w:r>
      <w:proofErr w:type="spellEnd"/>
      <w:r w:rsidRPr="00EF2A5B">
        <w:rPr>
          <w:rFonts w:ascii="Times New Roman" w:eastAsia="Calibri" w:hAnsi="Times New Roman" w:cs="Times New Roman"/>
          <w:sz w:val="20"/>
          <w:szCs w:val="20"/>
        </w:rPr>
        <w:t xml:space="preserve"> solution regeneration test results for </w:t>
      </w:r>
      <w:r w:rsidRPr="00EF2A5B">
        <w:rPr>
          <w:rFonts w:ascii="Times New Roman" w:hAnsi="Times New Roman" w:cs="Times New Roman"/>
          <w:sz w:val="20"/>
          <w:szCs w:val="20"/>
        </w:rPr>
        <w:t>low concentration (26.5 to 35%), medium concentration (37 to 42.6%) and higher concentration (42.4 to 47.8%).</w:t>
      </w:r>
      <w:r w:rsidRPr="00EF2A5B">
        <w:rPr>
          <w:rFonts w:ascii="Times New Roman" w:eastAsia="Calibri" w:hAnsi="Times New Roman" w:cs="Times New Roman"/>
          <w:sz w:val="20"/>
          <w:szCs w:val="20"/>
        </w:rPr>
        <w:t xml:space="preserve"> are presented in Fig</w:t>
      </w:r>
      <w:r w:rsidRPr="00EF2A5B">
        <w:rPr>
          <w:rFonts w:ascii="Times New Roman" w:hAnsi="Times New Roman" w:cs="Times New Roman"/>
          <w:sz w:val="20"/>
          <w:szCs w:val="20"/>
        </w:rPr>
        <w:t xml:space="preserve">. </w:t>
      </w:r>
      <w:r>
        <w:rPr>
          <w:rFonts w:ascii="Times New Roman" w:hAnsi="Times New Roman" w:cs="Times New Roman"/>
          <w:sz w:val="20"/>
          <w:szCs w:val="20"/>
        </w:rPr>
        <w:t>5</w:t>
      </w:r>
      <w:r w:rsidRPr="00EF2A5B">
        <w:rPr>
          <w:rFonts w:ascii="Times New Roman" w:hAnsi="Times New Roman" w:cs="Times New Roman"/>
          <w:sz w:val="20"/>
          <w:szCs w:val="20"/>
        </w:rPr>
        <w:t xml:space="preserve">.  </w:t>
      </w:r>
      <w:r w:rsidRPr="00EF2A5B">
        <w:rPr>
          <w:rFonts w:ascii="Times New Roman" w:eastAsia="Calibri" w:hAnsi="Times New Roman" w:cs="Times New Roman"/>
          <w:sz w:val="20"/>
          <w:szCs w:val="20"/>
        </w:rPr>
        <w:t xml:space="preserve">For effective dehumidification of ambient air by a </w:t>
      </w:r>
      <w:proofErr w:type="spellStart"/>
      <w:r w:rsidRPr="00EF2A5B">
        <w:rPr>
          <w:rFonts w:ascii="Times New Roman" w:eastAsia="Calibri" w:hAnsi="Times New Roman" w:cs="Times New Roman"/>
          <w:sz w:val="20"/>
          <w:szCs w:val="20"/>
        </w:rPr>
        <w:t>LiCl</w:t>
      </w:r>
      <w:proofErr w:type="spellEnd"/>
      <w:r w:rsidRPr="00EF2A5B">
        <w:rPr>
          <w:rFonts w:ascii="Times New Roman" w:eastAsia="Calibri" w:hAnsi="Times New Roman" w:cs="Times New Roman"/>
          <w:sz w:val="20"/>
          <w:szCs w:val="20"/>
        </w:rPr>
        <w:t xml:space="preserve"> solution air cooling system, concentration of </w:t>
      </w:r>
      <w:proofErr w:type="spellStart"/>
      <w:r w:rsidRPr="00EF2A5B">
        <w:rPr>
          <w:rFonts w:ascii="Times New Roman" w:eastAsia="Calibri" w:hAnsi="Times New Roman" w:cs="Times New Roman"/>
          <w:sz w:val="20"/>
          <w:szCs w:val="20"/>
        </w:rPr>
        <w:t>LiCl</w:t>
      </w:r>
      <w:proofErr w:type="spellEnd"/>
      <w:r w:rsidRPr="00EF2A5B">
        <w:rPr>
          <w:rFonts w:ascii="Times New Roman" w:eastAsia="Calibri" w:hAnsi="Times New Roman" w:cs="Times New Roman"/>
          <w:sz w:val="20"/>
          <w:szCs w:val="20"/>
        </w:rPr>
        <w:t xml:space="preserve"> in brine was recommended to be 0.4 by</w:t>
      </w:r>
      <w:r>
        <w:rPr>
          <w:rFonts w:ascii="Times New Roman" w:eastAsia="Calibri" w:hAnsi="Times New Roman" w:cs="Times New Roman"/>
          <w:sz w:val="20"/>
          <w:szCs w:val="20"/>
        </w:rPr>
        <w:t xml:space="preserve"> </w:t>
      </w:r>
      <w:proofErr w:type="spellStart"/>
      <w:r>
        <w:rPr>
          <w:rFonts w:ascii="Times New Roman" w:eastAsia="Calibri" w:hAnsi="Times New Roman" w:cs="Times New Roman"/>
          <w:sz w:val="20"/>
          <w:szCs w:val="20"/>
        </w:rPr>
        <w:t>Hawlader</w:t>
      </w:r>
      <w:proofErr w:type="spellEnd"/>
      <w:r>
        <w:rPr>
          <w:rFonts w:ascii="Times New Roman" w:eastAsia="Calibri" w:hAnsi="Times New Roman" w:cs="Times New Roman"/>
          <w:sz w:val="20"/>
          <w:szCs w:val="20"/>
        </w:rPr>
        <w:t xml:space="preserve"> et al. (1993)</w:t>
      </w:r>
      <w:r w:rsidRPr="00EF2A5B">
        <w:rPr>
          <w:rFonts w:ascii="Times New Roman" w:eastAsia="Calibri" w:hAnsi="Times New Roman" w:cs="Times New Roman"/>
          <w:sz w:val="20"/>
          <w:szCs w:val="20"/>
        </w:rPr>
        <w:t xml:space="preserve"> and </w:t>
      </w:r>
      <w:proofErr w:type="spellStart"/>
      <w:r w:rsidRPr="009F4803">
        <w:rPr>
          <w:rFonts w:ascii="Times New Roman" w:hAnsi="Times New Roman" w:cs="Times New Roman"/>
          <w:sz w:val="20"/>
          <w:szCs w:val="20"/>
        </w:rPr>
        <w:t>Yutong</w:t>
      </w:r>
      <w:proofErr w:type="spellEnd"/>
      <w:r>
        <w:rPr>
          <w:rFonts w:ascii="Times New Roman" w:hAnsi="Times New Roman" w:cs="Times New Roman"/>
          <w:sz w:val="20"/>
          <w:szCs w:val="20"/>
        </w:rPr>
        <w:t xml:space="preserve"> &amp; Yang (</w:t>
      </w:r>
      <w:r w:rsidRPr="009F4803">
        <w:rPr>
          <w:rFonts w:ascii="Times New Roman" w:hAnsi="Times New Roman" w:cs="Times New Roman"/>
          <w:sz w:val="20"/>
          <w:szCs w:val="20"/>
        </w:rPr>
        <w:t>2010</w:t>
      </w:r>
      <w:r>
        <w:rPr>
          <w:rFonts w:ascii="Times New Roman" w:hAnsi="Times New Roman" w:cs="Times New Roman"/>
          <w:sz w:val="20"/>
          <w:szCs w:val="20"/>
        </w:rPr>
        <w:t xml:space="preserve">) </w:t>
      </w:r>
      <w:r w:rsidRPr="00EF2A5B">
        <w:rPr>
          <w:rFonts w:ascii="Times New Roman" w:eastAsia="Calibri" w:hAnsi="Times New Roman" w:cs="Times New Roman"/>
          <w:sz w:val="20"/>
          <w:szCs w:val="20"/>
        </w:rPr>
        <w:t>experimentally</w:t>
      </w:r>
      <w:r>
        <w:rPr>
          <w:rFonts w:ascii="Times New Roman" w:eastAsia="Calibri" w:hAnsi="Times New Roman" w:cs="Times New Roman"/>
          <w:sz w:val="20"/>
          <w:szCs w:val="20"/>
        </w:rPr>
        <w:t xml:space="preserve"> </w:t>
      </w:r>
      <w:r w:rsidRPr="00EF2A5B">
        <w:rPr>
          <w:rFonts w:ascii="Times New Roman" w:eastAsia="Calibri" w:hAnsi="Times New Roman" w:cs="Times New Roman"/>
          <w:sz w:val="20"/>
          <w:szCs w:val="20"/>
        </w:rPr>
        <w:t>studied performance of an air cooling system coupled with open- ty</w:t>
      </w:r>
      <w:r>
        <w:rPr>
          <w:rFonts w:ascii="Times New Roman" w:eastAsia="Calibri" w:hAnsi="Times New Roman" w:cs="Times New Roman"/>
          <w:sz w:val="20"/>
          <w:szCs w:val="20"/>
        </w:rPr>
        <w:t xml:space="preserve">pe solar regenerator that uses </w:t>
      </w:r>
      <w:r w:rsidRPr="00EF2A5B">
        <w:rPr>
          <w:rFonts w:ascii="Times New Roman" w:eastAsia="Calibri" w:hAnsi="Times New Roman" w:cs="Times New Roman"/>
          <w:sz w:val="20"/>
          <w:szCs w:val="20"/>
        </w:rPr>
        <w:t xml:space="preserve">lithium chloride solution of concentration between 0.33 up to 0.36. </w:t>
      </w:r>
      <w:r>
        <w:rPr>
          <w:rFonts w:ascii="Times New Roman" w:eastAsia="Calibri" w:hAnsi="Times New Roman" w:cs="Times New Roman"/>
          <w:sz w:val="20"/>
          <w:szCs w:val="20"/>
        </w:rPr>
        <w:t xml:space="preserve"> </w:t>
      </w:r>
      <w:r w:rsidRPr="00EF2A5B">
        <w:rPr>
          <w:rFonts w:ascii="Times New Roman" w:hAnsi="Times New Roman" w:cs="Times New Roman"/>
          <w:sz w:val="20"/>
          <w:szCs w:val="20"/>
        </w:rPr>
        <w:t>The day average vapor flux for low, medium and higher initial concentration of desiccant were 0.81, 0.42 and 0.37 kg/m</w:t>
      </w:r>
      <w:r w:rsidRPr="00EF2A5B">
        <w:rPr>
          <w:rFonts w:ascii="Times New Roman" w:hAnsi="Times New Roman" w:cs="Times New Roman"/>
          <w:sz w:val="20"/>
          <w:szCs w:val="20"/>
          <w:vertAlign w:val="superscript"/>
        </w:rPr>
        <w:t>2</w:t>
      </w:r>
      <w:r w:rsidRPr="00EF2A5B">
        <w:rPr>
          <w:rFonts w:ascii="Times New Roman" w:hAnsi="Times New Roman" w:cs="Times New Roman"/>
          <w:sz w:val="20"/>
          <w:szCs w:val="20"/>
        </w:rPr>
        <w:t xml:space="preserve">.h, respectively. </w:t>
      </w:r>
      <w:r>
        <w:rPr>
          <w:rFonts w:ascii="Times New Roman" w:hAnsi="Times New Roman" w:cs="Times New Roman"/>
          <w:sz w:val="20"/>
          <w:szCs w:val="20"/>
        </w:rPr>
        <w:t xml:space="preserve">Regeneration performance was less for high concentration compared to low concentration </w:t>
      </w:r>
      <w:r w:rsidRPr="00EF2A5B">
        <w:rPr>
          <w:rFonts w:ascii="Times New Roman" w:hAnsi="Times New Roman" w:cs="Times New Roman"/>
          <w:sz w:val="20"/>
          <w:szCs w:val="20"/>
        </w:rPr>
        <w:t>due to higher potential for mass transfer to air as expected</w:t>
      </w:r>
      <w:r>
        <w:rPr>
          <w:rFonts w:ascii="Times New Roman" w:hAnsi="Times New Roman" w:cs="Times New Roman"/>
          <w:sz w:val="20"/>
          <w:szCs w:val="20"/>
        </w:rPr>
        <w:t>.</w:t>
      </w:r>
    </w:p>
    <w:p w:rsidR="00C765AD" w:rsidRDefault="00C765AD" w:rsidP="00146CD9">
      <w:pPr>
        <w:pStyle w:val="ListParagraph"/>
        <w:spacing w:line="276" w:lineRule="auto"/>
        <w:ind w:left="0"/>
        <w:jc w:val="both"/>
        <w:rPr>
          <w:rFonts w:ascii="Times New Roman" w:hAnsi="Times New Roman" w:cs="Times New Roman"/>
          <w:sz w:val="20"/>
          <w:szCs w:val="20"/>
        </w:rPr>
      </w:pPr>
    </w:p>
    <w:p w:rsidR="001F3087" w:rsidRPr="00EF2A5B" w:rsidRDefault="001F3087" w:rsidP="00146CD9">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 xml:space="preserve">Fig. </w:t>
      </w:r>
      <w:r w:rsidR="008C3B86">
        <w:rPr>
          <w:rFonts w:ascii="Times New Roman" w:hAnsi="Times New Roman" w:cs="Times New Roman"/>
          <w:sz w:val="20"/>
          <w:szCs w:val="20"/>
        </w:rPr>
        <w:t>6</w:t>
      </w:r>
      <w:r w:rsidRPr="00EF2A5B">
        <w:rPr>
          <w:rFonts w:ascii="Times New Roman" w:hAnsi="Times New Roman" w:cs="Times New Roman"/>
          <w:sz w:val="20"/>
          <w:szCs w:val="20"/>
        </w:rPr>
        <w:t xml:space="preserve"> shows l regeneration results for </w:t>
      </w:r>
      <w:proofErr w:type="spellStart"/>
      <w:r w:rsidRPr="00EF2A5B">
        <w:rPr>
          <w:rFonts w:ascii="Times New Roman" w:hAnsi="Times New Roman" w:cs="Times New Roman"/>
          <w:sz w:val="20"/>
          <w:szCs w:val="20"/>
        </w:rPr>
        <w:t>LiCl</w:t>
      </w:r>
      <w:proofErr w:type="spellEnd"/>
      <w:r w:rsidRPr="00EF2A5B">
        <w:rPr>
          <w:rFonts w:ascii="Times New Roman" w:hAnsi="Times New Roman" w:cs="Times New Roman"/>
          <w:sz w:val="20"/>
          <w:szCs w:val="20"/>
        </w:rPr>
        <w:t xml:space="preserve"> solution obtained using glazed and unglazed SR-A for</w:t>
      </w:r>
      <w:r w:rsidRPr="00EF2A5B">
        <w:rPr>
          <w:rFonts w:ascii="Times New Roman" w:hAnsi="Times New Roman" w:cs="Times New Roman"/>
          <w:color w:val="FF0000"/>
          <w:sz w:val="20"/>
          <w:szCs w:val="20"/>
        </w:rPr>
        <w:t xml:space="preserve"> </w:t>
      </w:r>
      <w:r w:rsidRPr="00EF2A5B">
        <w:rPr>
          <w:rFonts w:ascii="Times New Roman" w:hAnsi="Times New Roman" w:cs="Times New Roman"/>
          <w:sz w:val="20"/>
          <w:szCs w:val="20"/>
        </w:rPr>
        <w:t xml:space="preserve">nearly similar incident irradiance and initial concentration in the tank. The average irradiance </w:t>
      </w:r>
      <w:r w:rsidR="00BA70FC" w:rsidRPr="00EF2A5B">
        <w:rPr>
          <w:rFonts w:ascii="Times New Roman" w:hAnsi="Times New Roman" w:cs="Times New Roman"/>
          <w:sz w:val="20"/>
          <w:szCs w:val="20"/>
        </w:rPr>
        <w:t>incidents over the day on the glazed and unglazed regenerator were</w:t>
      </w:r>
      <w:r w:rsidRPr="00EF2A5B">
        <w:rPr>
          <w:rFonts w:ascii="Times New Roman" w:hAnsi="Times New Roman" w:cs="Times New Roman"/>
          <w:sz w:val="20"/>
          <w:szCs w:val="20"/>
        </w:rPr>
        <w:t xml:space="preserve"> 753.7 and 770.5 W/m</w:t>
      </w:r>
      <w:r w:rsidRPr="00EF2A5B">
        <w:rPr>
          <w:rFonts w:ascii="Times New Roman" w:hAnsi="Times New Roman" w:cs="Times New Roman"/>
          <w:sz w:val="20"/>
          <w:szCs w:val="20"/>
          <w:vertAlign w:val="superscript"/>
        </w:rPr>
        <w:t>2</w:t>
      </w:r>
      <w:r w:rsidRPr="00EF2A5B">
        <w:rPr>
          <w:rFonts w:ascii="Times New Roman" w:hAnsi="Times New Roman" w:cs="Times New Roman"/>
          <w:sz w:val="20"/>
          <w:szCs w:val="20"/>
        </w:rPr>
        <w:t xml:space="preserve">, respectively. Total evaporated quantity of water from glazed and unglazed SR-A during the day were 13.0 kg and 16.5 kg, respectively. The performance of unglazed SR-A was better than the glazed one mainly because the glass cover reduces the amount of irradiance that could be absorbed by the plate by approximately 17.5%.  Ordinary window glass of 3.0 mm thick was used as glass cover, which had high optical losses. The ratio of vapor evaporation flux to the average irradiance received over the period of experimentation for the glazed and the unglazed SR-A for regeneration of </w:t>
      </w:r>
      <w:proofErr w:type="spellStart"/>
      <w:r w:rsidRPr="00EF2A5B">
        <w:rPr>
          <w:rFonts w:ascii="Times New Roman" w:hAnsi="Times New Roman" w:cs="Times New Roman"/>
          <w:sz w:val="20"/>
          <w:szCs w:val="20"/>
        </w:rPr>
        <w:t>LiCl</w:t>
      </w:r>
      <w:proofErr w:type="spellEnd"/>
      <w:r w:rsidRPr="00EF2A5B">
        <w:rPr>
          <w:rFonts w:ascii="Times New Roman" w:hAnsi="Times New Roman" w:cs="Times New Roman"/>
          <w:sz w:val="20"/>
          <w:szCs w:val="20"/>
        </w:rPr>
        <w:t xml:space="preserve"> solution were 0.61 and 0.75 kg/kWh, respectively.   </w:t>
      </w:r>
    </w:p>
    <w:p w:rsidR="001F3087" w:rsidRDefault="001F3087" w:rsidP="00C93394">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 xml:space="preserve">Fig. </w:t>
      </w:r>
      <w:r w:rsidR="008C3B86">
        <w:rPr>
          <w:rFonts w:ascii="Times New Roman" w:hAnsi="Times New Roman" w:cs="Times New Roman"/>
          <w:sz w:val="20"/>
          <w:szCs w:val="20"/>
        </w:rPr>
        <w:t>7</w:t>
      </w:r>
      <w:r w:rsidRPr="00EF2A5B">
        <w:rPr>
          <w:rFonts w:ascii="Times New Roman" w:hAnsi="Times New Roman" w:cs="Times New Roman"/>
          <w:sz w:val="20"/>
          <w:szCs w:val="20"/>
        </w:rPr>
        <w:t xml:space="preserve"> shows regeneration results of CaCl</w:t>
      </w:r>
      <w:r w:rsidRPr="00EF2A5B">
        <w:rPr>
          <w:rFonts w:ascii="Times New Roman" w:hAnsi="Times New Roman" w:cs="Times New Roman"/>
          <w:sz w:val="20"/>
          <w:szCs w:val="20"/>
          <w:vertAlign w:val="subscript"/>
        </w:rPr>
        <w:t>2</w:t>
      </w:r>
      <w:r w:rsidRPr="00EF2A5B">
        <w:rPr>
          <w:rFonts w:ascii="Times New Roman" w:hAnsi="Times New Roman" w:cs="Times New Roman"/>
          <w:sz w:val="20"/>
          <w:szCs w:val="20"/>
        </w:rPr>
        <w:t xml:space="preserve"> solution using glazed and unglazed SR-A for same initial of desiccant concentration in the tank. The quantity of water vapor evaporated from glazed and unglazed SR-A over the day were 17.0 and 15.2 kg, respectively. On the basis of </w:t>
      </w:r>
      <w:r w:rsidR="00146CD9">
        <w:rPr>
          <w:rFonts w:ascii="Times New Roman" w:hAnsi="Times New Roman" w:cs="Times New Roman"/>
          <w:sz w:val="20"/>
          <w:szCs w:val="20"/>
        </w:rPr>
        <w:t xml:space="preserve">this </w:t>
      </w:r>
      <w:r w:rsidRPr="00EF2A5B">
        <w:rPr>
          <w:rFonts w:ascii="Times New Roman" w:hAnsi="Times New Roman" w:cs="Times New Roman"/>
          <w:sz w:val="20"/>
          <w:szCs w:val="20"/>
        </w:rPr>
        <w:t xml:space="preserve">typical day results indicated in Fig. </w:t>
      </w:r>
      <w:r w:rsidR="008C3B86">
        <w:rPr>
          <w:rFonts w:ascii="Times New Roman" w:hAnsi="Times New Roman" w:cs="Times New Roman"/>
          <w:sz w:val="20"/>
          <w:szCs w:val="20"/>
        </w:rPr>
        <w:t>7</w:t>
      </w:r>
      <w:r w:rsidRPr="00EF2A5B">
        <w:rPr>
          <w:rFonts w:ascii="Times New Roman" w:hAnsi="Times New Roman" w:cs="Times New Roman"/>
          <w:sz w:val="20"/>
          <w:szCs w:val="20"/>
        </w:rPr>
        <w:t>, the evaporation performance of the glazed regenerator  was better than unglazed SR-A because the glazed SR-A received more solar energy than the unglazed one. The average incident irradiance  and the ratio of vapor  flux  to the average  irradiance over the period of experimentation for the glazed and unglazed solar regenerators in  regenerating CaCl</w:t>
      </w:r>
      <w:r w:rsidRPr="00EF2A5B">
        <w:rPr>
          <w:rFonts w:ascii="Times New Roman" w:hAnsi="Times New Roman" w:cs="Times New Roman"/>
          <w:sz w:val="20"/>
          <w:szCs w:val="20"/>
          <w:vertAlign w:val="subscript"/>
        </w:rPr>
        <w:t>2</w:t>
      </w:r>
      <w:r w:rsidRPr="00EF2A5B">
        <w:rPr>
          <w:rFonts w:ascii="Times New Roman" w:hAnsi="Times New Roman" w:cs="Times New Roman"/>
          <w:sz w:val="20"/>
          <w:szCs w:val="20"/>
        </w:rPr>
        <w:t xml:space="preserve"> solution were 797.6 &amp; 674.1 W/m</w:t>
      </w:r>
      <w:r w:rsidRPr="00EF2A5B">
        <w:rPr>
          <w:rFonts w:ascii="Times New Roman" w:hAnsi="Times New Roman" w:cs="Times New Roman"/>
          <w:sz w:val="20"/>
          <w:szCs w:val="20"/>
          <w:vertAlign w:val="superscript"/>
        </w:rPr>
        <w:t>2</w:t>
      </w:r>
      <w:r w:rsidRPr="00EF2A5B">
        <w:rPr>
          <w:rFonts w:ascii="Times New Roman" w:hAnsi="Times New Roman" w:cs="Times New Roman"/>
          <w:sz w:val="20"/>
          <w:szCs w:val="20"/>
        </w:rPr>
        <w:t xml:space="preserve">  and 0.75 &amp; 0.79 kg/kWh, respectively.  Operating the solar regenerator without glass is not viable in Delhi due to </w:t>
      </w:r>
      <w:r w:rsidR="00F23534">
        <w:rPr>
          <w:rFonts w:ascii="Times New Roman" w:hAnsi="Times New Roman" w:cs="Times New Roman"/>
          <w:sz w:val="20"/>
          <w:szCs w:val="20"/>
        </w:rPr>
        <w:t xml:space="preserve">contamination by </w:t>
      </w:r>
      <w:r w:rsidRPr="00EF2A5B">
        <w:rPr>
          <w:rFonts w:ascii="Times New Roman" w:hAnsi="Times New Roman" w:cs="Times New Roman"/>
          <w:sz w:val="20"/>
          <w:szCs w:val="20"/>
        </w:rPr>
        <w:t>dust</w:t>
      </w:r>
      <w:r w:rsidR="00F23534">
        <w:rPr>
          <w:rFonts w:ascii="Times New Roman" w:hAnsi="Times New Roman" w:cs="Times New Roman"/>
          <w:sz w:val="20"/>
          <w:szCs w:val="20"/>
        </w:rPr>
        <w:t xml:space="preserve"> </w:t>
      </w:r>
      <w:r w:rsidR="004367BE">
        <w:rPr>
          <w:rFonts w:ascii="Times New Roman" w:hAnsi="Times New Roman" w:cs="Times New Roman"/>
          <w:sz w:val="20"/>
          <w:szCs w:val="20"/>
        </w:rPr>
        <w:t>and g</w:t>
      </w:r>
      <w:r w:rsidR="004367BE" w:rsidRPr="00EF2A5B">
        <w:rPr>
          <w:rFonts w:ascii="Times New Roman" w:hAnsi="Times New Roman" w:cs="Times New Roman"/>
          <w:sz w:val="20"/>
          <w:szCs w:val="20"/>
        </w:rPr>
        <w:t>lazing is recommended</w:t>
      </w:r>
      <w:r w:rsidRPr="00EF2A5B">
        <w:rPr>
          <w:rFonts w:ascii="Times New Roman" w:hAnsi="Times New Roman" w:cs="Times New Roman"/>
          <w:sz w:val="20"/>
          <w:szCs w:val="20"/>
        </w:rPr>
        <w:t xml:space="preserve">. </w:t>
      </w:r>
    </w:p>
    <w:p w:rsidR="00272EE8" w:rsidRDefault="00272EE8" w:rsidP="00B35989">
      <w:pPr>
        <w:pStyle w:val="ListParagraph"/>
        <w:spacing w:line="276" w:lineRule="auto"/>
        <w:ind w:left="0"/>
        <w:jc w:val="both"/>
        <w:rPr>
          <w:rFonts w:ascii="Times New Roman" w:hAnsi="Times New Roman" w:cs="Times New Roman"/>
          <w:sz w:val="20"/>
          <w:szCs w:val="20"/>
        </w:rPr>
      </w:pPr>
    </w:p>
    <w:p w:rsidR="00272EE8" w:rsidRDefault="001F3087" w:rsidP="00B35989">
      <w:pPr>
        <w:pStyle w:val="ListParagraph"/>
        <w:spacing w:line="276" w:lineRule="auto"/>
        <w:ind w:left="0"/>
        <w:jc w:val="both"/>
        <w:rPr>
          <w:rFonts w:ascii="Times New Roman" w:hAnsi="Times New Roman" w:cs="Times New Roman"/>
          <w:sz w:val="20"/>
          <w:szCs w:val="20"/>
        </w:rPr>
      </w:pPr>
      <w:r w:rsidRPr="001F3087">
        <w:rPr>
          <w:rFonts w:ascii="Times New Roman" w:hAnsi="Times New Roman" w:cs="Times New Roman"/>
          <w:noProof/>
          <w:sz w:val="20"/>
          <w:szCs w:val="20"/>
          <w:lang w:bidi="he-IL"/>
        </w:rPr>
        <w:lastRenderedPageBreak/>
        <w:drawing>
          <wp:inline distT="0" distB="0" distL="0" distR="0">
            <wp:extent cx="5123815" cy="6352051"/>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213" t="6136" r="6561" b="6788"/>
                    <a:stretch/>
                  </pic:blipFill>
                  <pic:spPr bwMode="auto">
                    <a:xfrm>
                      <a:off x="0" y="0"/>
                      <a:ext cx="5124948" cy="635345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3087" w:rsidRPr="00221145" w:rsidRDefault="001F3087" w:rsidP="007B4201">
      <w:pPr>
        <w:pStyle w:val="SWCTableFigureCaption"/>
        <w:ind w:left="0"/>
      </w:pPr>
      <w:r w:rsidRPr="00221145">
        <w:t>Fig</w:t>
      </w:r>
      <w:r>
        <w:t>.</w:t>
      </w:r>
      <w:r w:rsidR="008C3B86">
        <w:t>8</w:t>
      </w:r>
      <w:r w:rsidR="00835451">
        <w:t xml:space="preserve">: </w:t>
      </w:r>
      <w:r w:rsidRPr="00221145">
        <w:t xml:space="preserve"> Diurnal performance in regeneration of CaCl</w:t>
      </w:r>
      <w:r w:rsidRPr="00AB2ECF">
        <w:rPr>
          <w:vertAlign w:val="subscript"/>
        </w:rPr>
        <w:t>2</w:t>
      </w:r>
      <w:r w:rsidRPr="00221145">
        <w:t xml:space="preserve"> solution using glazed SR-A at different glazing gap</w:t>
      </w:r>
    </w:p>
    <w:p w:rsidR="00C765AD" w:rsidRPr="00EF2A5B" w:rsidRDefault="00C765AD" w:rsidP="00C765AD">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 xml:space="preserve">Fig. </w:t>
      </w:r>
      <w:r>
        <w:rPr>
          <w:rFonts w:ascii="Times New Roman" w:hAnsi="Times New Roman" w:cs="Times New Roman"/>
          <w:sz w:val="20"/>
          <w:szCs w:val="20"/>
        </w:rPr>
        <w:t>8</w:t>
      </w:r>
      <w:r w:rsidRPr="00EF2A5B">
        <w:rPr>
          <w:rFonts w:ascii="Times New Roman" w:hAnsi="Times New Roman" w:cs="Times New Roman"/>
          <w:sz w:val="20"/>
          <w:szCs w:val="20"/>
        </w:rPr>
        <w:t xml:space="preserve"> depicts diurnal regeneration results for solar SR-</w:t>
      </w:r>
      <w:proofErr w:type="gramStart"/>
      <w:r w:rsidRPr="00EF2A5B">
        <w:rPr>
          <w:rFonts w:ascii="Times New Roman" w:hAnsi="Times New Roman" w:cs="Times New Roman"/>
          <w:sz w:val="20"/>
          <w:szCs w:val="20"/>
        </w:rPr>
        <w:t>A</w:t>
      </w:r>
      <w:proofErr w:type="gramEnd"/>
      <w:r w:rsidRPr="00EF2A5B">
        <w:rPr>
          <w:rFonts w:ascii="Times New Roman" w:hAnsi="Times New Roman" w:cs="Times New Roman"/>
          <w:sz w:val="20"/>
          <w:szCs w:val="20"/>
        </w:rPr>
        <w:t xml:space="preserve"> on regeneration of CaCl</w:t>
      </w:r>
      <w:r w:rsidRPr="00EF2A5B">
        <w:rPr>
          <w:rFonts w:ascii="Times New Roman" w:hAnsi="Times New Roman" w:cs="Times New Roman"/>
          <w:sz w:val="20"/>
          <w:szCs w:val="20"/>
          <w:vertAlign w:val="subscript"/>
        </w:rPr>
        <w:t>2</w:t>
      </w:r>
      <w:r w:rsidRPr="00EF2A5B">
        <w:rPr>
          <w:rFonts w:ascii="Times New Roman" w:hAnsi="Times New Roman" w:cs="Times New Roman"/>
          <w:sz w:val="20"/>
          <w:szCs w:val="20"/>
        </w:rPr>
        <w:t xml:space="preserve"> solution in the month of October for almost same initial concentration, on five separate days, at five different glazing gaps.  As depicted in Fig. 6, the</w:t>
      </w:r>
      <w:r w:rsidRPr="006D5E33">
        <w:rPr>
          <w:rFonts w:ascii="Times New Roman" w:hAnsi="Times New Roman" w:cs="Times New Roman"/>
          <w:sz w:val="20"/>
          <w:szCs w:val="20"/>
        </w:rPr>
        <w:t xml:space="preserve"> </w:t>
      </w:r>
      <w:r w:rsidRPr="00EF2A5B">
        <w:rPr>
          <w:rFonts w:ascii="Times New Roman" w:hAnsi="Times New Roman" w:cs="Times New Roman"/>
          <w:sz w:val="20"/>
          <w:szCs w:val="20"/>
        </w:rPr>
        <w:t>quantity of evaporated vapor mass from the solution over the days was 9.1, 9.3, 12.3, 12.3 and 12.8 kg at glazing</w:t>
      </w:r>
      <w:r>
        <w:rPr>
          <w:rFonts w:ascii="Times New Roman" w:hAnsi="Times New Roman" w:cs="Times New Roman"/>
          <w:sz w:val="20"/>
          <w:szCs w:val="20"/>
        </w:rPr>
        <w:t xml:space="preserve"> </w:t>
      </w:r>
      <w:r w:rsidRPr="00EF2A5B">
        <w:rPr>
          <w:rFonts w:ascii="Times New Roman" w:hAnsi="Times New Roman" w:cs="Times New Roman"/>
          <w:sz w:val="20"/>
          <w:szCs w:val="20"/>
        </w:rPr>
        <w:t>gap of 8.5, 11, 13.5, 16 and 18.5 cm, respectively. The variation</w:t>
      </w:r>
      <w:r>
        <w:rPr>
          <w:rFonts w:ascii="Times New Roman" w:hAnsi="Times New Roman" w:cs="Times New Roman"/>
          <w:sz w:val="20"/>
          <w:szCs w:val="20"/>
        </w:rPr>
        <w:t>s</w:t>
      </w:r>
      <w:r w:rsidRPr="00EF2A5B">
        <w:rPr>
          <w:rFonts w:ascii="Times New Roman" w:hAnsi="Times New Roman" w:cs="Times New Roman"/>
          <w:sz w:val="20"/>
          <w:szCs w:val="20"/>
        </w:rPr>
        <w:t xml:space="preserve"> in the total mass of water evaporated were</w:t>
      </w:r>
      <w:r w:rsidRPr="006D5E33">
        <w:rPr>
          <w:rFonts w:ascii="Times New Roman" w:hAnsi="Times New Roman" w:cs="Times New Roman"/>
          <w:sz w:val="20"/>
          <w:szCs w:val="20"/>
        </w:rPr>
        <w:t xml:space="preserve"> </w:t>
      </w:r>
      <w:r w:rsidRPr="00EF2A5B">
        <w:rPr>
          <w:rFonts w:ascii="Times New Roman" w:hAnsi="Times New Roman" w:cs="Times New Roman"/>
          <w:sz w:val="20"/>
          <w:szCs w:val="20"/>
        </w:rPr>
        <w:t xml:space="preserve">mainly due to variation in the incident irradiance and solution temperature.  </w:t>
      </w:r>
      <w:r>
        <w:rPr>
          <w:rFonts w:ascii="Times New Roman" w:hAnsi="Times New Roman" w:cs="Times New Roman"/>
          <w:sz w:val="20"/>
          <w:szCs w:val="20"/>
        </w:rPr>
        <w:t xml:space="preserve"> </w:t>
      </w:r>
    </w:p>
    <w:p w:rsidR="001F3087" w:rsidRDefault="001F3087" w:rsidP="006D5E33">
      <w:pPr>
        <w:pStyle w:val="ListParagraph"/>
        <w:spacing w:line="276" w:lineRule="auto"/>
        <w:ind w:left="0"/>
        <w:jc w:val="both"/>
        <w:rPr>
          <w:rFonts w:ascii="Times New Roman" w:hAnsi="Times New Roman" w:cs="Times New Roman"/>
          <w:sz w:val="20"/>
          <w:szCs w:val="20"/>
        </w:rPr>
      </w:pPr>
      <w:r w:rsidRPr="00EF2A5B">
        <w:rPr>
          <w:rFonts w:ascii="Times New Roman" w:hAnsi="Times New Roman" w:cs="Times New Roman"/>
          <w:sz w:val="20"/>
          <w:szCs w:val="20"/>
        </w:rPr>
        <w:t xml:space="preserve">To neutralize the consequence of irradiance and solution temperature (also the concentration), the evaporation of water was normalized by the irradiance and the differential vapor pressure of water as per Eq. (22) and the result is shown in the last row of Fig. 6. The normalized evaporation of water was almost the same for all glazing gaps (except at the beginning) which signifies that glazing gap does not affect regeneration performance. </w:t>
      </w:r>
    </w:p>
    <w:p w:rsidR="00C765AD" w:rsidRDefault="006D5E33" w:rsidP="00C765AD">
      <w:pPr>
        <w:spacing w:line="276" w:lineRule="auto"/>
        <w:jc w:val="both"/>
        <w:rPr>
          <w:rFonts w:eastAsiaTheme="minorHAnsi"/>
          <w:sz w:val="20"/>
          <w:szCs w:val="20"/>
          <w:lang w:val="en-US" w:eastAsia="en-US"/>
        </w:rPr>
      </w:pPr>
      <w:r w:rsidRPr="00EF2A5B">
        <w:rPr>
          <w:sz w:val="20"/>
          <w:szCs w:val="20"/>
        </w:rPr>
        <w:lastRenderedPageBreak/>
        <w:t>Fig. 9 shows the influence of humidity content of ambient air on evaporation rate of water in the month of May (hot &amp; dry) and in October (moderate weather).  Although the ambient air temperatures are much higher in May,</w:t>
      </w:r>
      <w:r w:rsidR="007E52A3" w:rsidRPr="007E52A3">
        <w:rPr>
          <w:sz w:val="20"/>
          <w:szCs w:val="20"/>
        </w:rPr>
        <w:t xml:space="preserve"> </w:t>
      </w:r>
      <w:r w:rsidR="007E52A3" w:rsidRPr="00EF2A5B">
        <w:rPr>
          <w:sz w:val="20"/>
          <w:szCs w:val="20"/>
        </w:rPr>
        <w:t>the differential temperature of brine and ambient air were closer to each other for both months.</w:t>
      </w:r>
      <w:r w:rsidR="007E52A3" w:rsidRPr="007E52A3">
        <w:rPr>
          <w:sz w:val="20"/>
          <w:szCs w:val="20"/>
        </w:rPr>
        <w:t xml:space="preserve"> </w:t>
      </w:r>
      <w:r w:rsidR="007E52A3" w:rsidRPr="00C765AD">
        <w:rPr>
          <w:sz w:val="20"/>
          <w:szCs w:val="20"/>
          <w:lang w:val="en-US"/>
        </w:rPr>
        <w:t>The differential temperature of solution and air was of the order of 8-14.1</w:t>
      </w:r>
      <w:r w:rsidR="007E52A3" w:rsidRPr="00C765AD">
        <w:rPr>
          <w:sz w:val="20"/>
          <w:szCs w:val="20"/>
          <w:vertAlign w:val="superscript"/>
          <w:lang w:val="en-US"/>
        </w:rPr>
        <w:t xml:space="preserve"> </w:t>
      </w:r>
      <w:proofErr w:type="spellStart"/>
      <w:r w:rsidR="007E52A3" w:rsidRPr="00C765AD">
        <w:rPr>
          <w:sz w:val="20"/>
          <w:szCs w:val="20"/>
          <w:vertAlign w:val="superscript"/>
          <w:lang w:val="en-US"/>
        </w:rPr>
        <w:t>o</w:t>
      </w:r>
      <w:r w:rsidR="007E52A3" w:rsidRPr="00C765AD">
        <w:rPr>
          <w:sz w:val="20"/>
          <w:szCs w:val="20"/>
          <w:lang w:val="en-US"/>
        </w:rPr>
        <w:t>C</w:t>
      </w:r>
      <w:proofErr w:type="spellEnd"/>
      <w:r w:rsidR="007E52A3" w:rsidRPr="00C765AD">
        <w:rPr>
          <w:sz w:val="20"/>
          <w:szCs w:val="20"/>
          <w:lang w:val="en-US"/>
        </w:rPr>
        <w:t xml:space="preserve"> and 8.3-13</w:t>
      </w:r>
      <w:r w:rsidR="007E52A3" w:rsidRPr="00C765AD">
        <w:rPr>
          <w:sz w:val="20"/>
          <w:szCs w:val="20"/>
          <w:vertAlign w:val="superscript"/>
          <w:lang w:val="en-US"/>
        </w:rPr>
        <w:t>o</w:t>
      </w:r>
      <w:r w:rsidR="007E52A3" w:rsidRPr="00C765AD">
        <w:rPr>
          <w:sz w:val="20"/>
          <w:szCs w:val="20"/>
          <w:lang w:val="en-US"/>
        </w:rPr>
        <w:t>C in October and in May, respectively.</w:t>
      </w:r>
      <w:r w:rsidR="00C765AD" w:rsidRPr="00C765AD">
        <w:rPr>
          <w:sz w:val="20"/>
          <w:szCs w:val="20"/>
          <w:lang w:val="en-US"/>
        </w:rPr>
        <w:t xml:space="preserve"> </w:t>
      </w:r>
      <w:r w:rsidR="00C765AD" w:rsidRPr="00704887">
        <w:rPr>
          <w:sz w:val="20"/>
          <w:szCs w:val="20"/>
          <w:lang w:val="en-US"/>
        </w:rPr>
        <w:t xml:space="preserve">This contributes to the minimization of cooling energy needed before sending the brine to the air dehumidifier during coupling with the open type solar regenerator. As seen, humidity ratio of air in October was higher than humidity ratio of water in May. The humidity ratio of air was higher in the morning time and gradually decreases towards evening from 13.7 to 9.8 g/kg in October and 11.4 to 8.8 g/kg in May. The peak values of equilibrium humidity ratio on solution surface were 63.1 g/ kg in May and 46.1 g/kg in October. </w:t>
      </w:r>
      <w:r w:rsidR="00C765AD" w:rsidRPr="002B708F">
        <w:rPr>
          <w:sz w:val="20"/>
          <w:szCs w:val="20"/>
          <w:lang w:val="en-US"/>
        </w:rPr>
        <w:t xml:space="preserve">The total amount of evaporation in May and October were 14 and 12.7 kg, respectively for almost similar irradiance and same initial solution concentration.   </w:t>
      </w:r>
    </w:p>
    <w:p w:rsidR="004D5DDB" w:rsidRPr="00EF2A5B" w:rsidRDefault="004D5DDB" w:rsidP="004D5DDB">
      <w:pPr>
        <w:pStyle w:val="ListParagraph"/>
        <w:spacing w:line="276" w:lineRule="auto"/>
        <w:ind w:left="0"/>
        <w:jc w:val="center"/>
        <w:rPr>
          <w:rFonts w:ascii="Times New Roman" w:hAnsi="Times New Roman" w:cs="Times New Roman"/>
          <w:sz w:val="20"/>
          <w:szCs w:val="20"/>
        </w:rPr>
      </w:pPr>
      <w:r w:rsidRPr="00EF2A5B">
        <w:rPr>
          <w:rFonts w:ascii="Times New Roman" w:eastAsia="Calibri" w:hAnsi="Times New Roman" w:cs="Times New Roman"/>
          <w:noProof/>
          <w:color w:val="000000"/>
          <w:sz w:val="20"/>
          <w:szCs w:val="20"/>
          <w:lang w:bidi="he-IL"/>
        </w:rPr>
        <w:drawing>
          <wp:inline distT="0" distB="0" distL="0" distR="0">
            <wp:extent cx="5352415" cy="4571238"/>
            <wp:effectExtent l="0" t="0" r="63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49" t="4833" r="5277" b="5948"/>
                    <a:stretch/>
                  </pic:blipFill>
                  <pic:spPr bwMode="auto">
                    <a:xfrm>
                      <a:off x="0" y="0"/>
                      <a:ext cx="5353590" cy="457224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D5DDB" w:rsidRPr="00EF2A5B" w:rsidRDefault="004D5DDB" w:rsidP="00272EE8">
      <w:pPr>
        <w:pStyle w:val="ListParagraph"/>
        <w:spacing w:line="276" w:lineRule="auto"/>
        <w:ind w:left="0"/>
        <w:rPr>
          <w:rFonts w:ascii="Times New Roman" w:hAnsi="Times New Roman" w:cs="Times New Roman"/>
          <w:sz w:val="20"/>
          <w:szCs w:val="20"/>
        </w:rPr>
      </w:pPr>
    </w:p>
    <w:p w:rsidR="004D5DDB" w:rsidRPr="00AB2ECF" w:rsidRDefault="004D5DDB" w:rsidP="005B1760">
      <w:pPr>
        <w:pStyle w:val="SWCTableFigureCaption"/>
      </w:pPr>
      <w:r w:rsidRPr="00AB2ECF">
        <w:t>Fig</w:t>
      </w:r>
      <w:r w:rsidR="00AB2ECF">
        <w:t>.</w:t>
      </w:r>
      <w:r w:rsidRPr="00AB2ECF">
        <w:t>9</w:t>
      </w:r>
      <w:r w:rsidR="00835451">
        <w:t>:</w:t>
      </w:r>
      <w:r w:rsidRPr="00AB2ECF">
        <w:t xml:space="preserve"> Diurnal liquid desiccant regeneration performance results of SR-</w:t>
      </w:r>
      <w:proofErr w:type="gramStart"/>
      <w:r w:rsidRPr="00AB2ECF">
        <w:t>A</w:t>
      </w:r>
      <w:proofErr w:type="gramEnd"/>
      <w:r w:rsidRPr="00AB2ECF">
        <w:t xml:space="preserve"> in May and October</w:t>
      </w:r>
    </w:p>
    <w:p w:rsidR="004D5DDB" w:rsidRPr="00EF4559" w:rsidRDefault="009D1BB5" w:rsidP="00EF4559">
      <w:pPr>
        <w:pStyle w:val="SWCHeading1"/>
        <w:numPr>
          <w:ilvl w:val="0"/>
          <w:numId w:val="0"/>
        </w:numPr>
        <w:jc w:val="left"/>
      </w:pPr>
      <w:r w:rsidRPr="00EF4559">
        <w:t xml:space="preserve">5. </w:t>
      </w:r>
      <w:r w:rsidR="004D5DDB" w:rsidRPr="00EF4559">
        <w:t>Conclusions</w:t>
      </w:r>
    </w:p>
    <w:p w:rsidR="00704887" w:rsidRPr="00400F5D" w:rsidRDefault="00704887" w:rsidP="00400F5D">
      <w:pPr>
        <w:spacing w:line="276" w:lineRule="auto"/>
        <w:ind w:right="90"/>
        <w:jc w:val="both"/>
        <w:rPr>
          <w:sz w:val="20"/>
          <w:szCs w:val="20"/>
          <w:lang w:val="en-US"/>
        </w:rPr>
      </w:pPr>
      <w:r w:rsidRPr="00704887">
        <w:rPr>
          <w:sz w:val="20"/>
          <w:szCs w:val="20"/>
          <w:lang w:val="en-US"/>
        </w:rPr>
        <w:t>This study investigated the performance of open-type solar liquid desiccant regenerators for regeneration CaCl</w:t>
      </w:r>
      <w:r w:rsidRPr="00D068C5">
        <w:rPr>
          <w:sz w:val="20"/>
          <w:szCs w:val="20"/>
          <w:vertAlign w:val="subscript"/>
          <w:lang w:val="en-US"/>
        </w:rPr>
        <w:t>2</w:t>
      </w:r>
      <w:r w:rsidRPr="00704887">
        <w:rPr>
          <w:sz w:val="20"/>
          <w:szCs w:val="20"/>
          <w:lang w:val="en-US"/>
        </w:rPr>
        <w:t xml:space="preserve"> and </w:t>
      </w:r>
      <w:proofErr w:type="spellStart"/>
      <w:r w:rsidRPr="00704887">
        <w:rPr>
          <w:sz w:val="20"/>
          <w:szCs w:val="20"/>
          <w:lang w:val="en-US"/>
        </w:rPr>
        <w:t>LiCl</w:t>
      </w:r>
      <w:proofErr w:type="spellEnd"/>
      <w:r w:rsidRPr="00704887">
        <w:rPr>
          <w:sz w:val="20"/>
          <w:szCs w:val="20"/>
          <w:lang w:val="en-US"/>
        </w:rPr>
        <w:t xml:space="preserve"> solutions in Delhi, against design features such as:  a) absorber sizes of 4.0 m</w:t>
      </w:r>
      <w:r w:rsidRPr="00704887">
        <w:rPr>
          <w:sz w:val="20"/>
          <w:szCs w:val="20"/>
          <w:vertAlign w:val="superscript"/>
          <w:lang w:val="en-US"/>
        </w:rPr>
        <w:t>2</w:t>
      </w:r>
      <w:r w:rsidRPr="00704887">
        <w:rPr>
          <w:sz w:val="20"/>
          <w:szCs w:val="20"/>
          <w:lang w:val="en-US"/>
        </w:rPr>
        <w:t xml:space="preserve">  and 1.47 m</w:t>
      </w:r>
      <w:r w:rsidRPr="00704887">
        <w:rPr>
          <w:sz w:val="20"/>
          <w:szCs w:val="20"/>
          <w:vertAlign w:val="superscript"/>
          <w:lang w:val="en-US"/>
        </w:rPr>
        <w:t>2</w:t>
      </w:r>
      <w:r w:rsidRPr="00704887">
        <w:rPr>
          <w:sz w:val="20"/>
          <w:szCs w:val="20"/>
          <w:lang w:val="en-US"/>
        </w:rPr>
        <w:t>, presence or absence of glass cover &amp; glazing gap</w:t>
      </w:r>
      <w:r w:rsidR="00400F5D">
        <w:rPr>
          <w:sz w:val="20"/>
          <w:szCs w:val="20"/>
          <w:lang w:val="en-US"/>
        </w:rPr>
        <w:t xml:space="preserve"> and  b) </w:t>
      </w:r>
      <w:r w:rsidR="00400F5D">
        <w:rPr>
          <w:sz w:val="20"/>
          <w:szCs w:val="20"/>
          <w:lang w:val="en-US"/>
        </w:rPr>
        <w:t>operational parameters such as</w:t>
      </w:r>
      <w:r w:rsidR="00400F5D" w:rsidRPr="00704887">
        <w:rPr>
          <w:sz w:val="20"/>
          <w:szCs w:val="20"/>
          <w:lang w:val="en-US"/>
        </w:rPr>
        <w:t xml:space="preserve">  </w:t>
      </w:r>
      <w:r w:rsidRPr="00704887">
        <w:rPr>
          <w:sz w:val="20"/>
          <w:szCs w:val="20"/>
          <w:lang w:val="en-US"/>
        </w:rPr>
        <w:t xml:space="preserve">temperature &amp; concentration of desiccant, and c) humidity and  irradiance. </w:t>
      </w:r>
      <w:r w:rsidRPr="00400F5D">
        <w:rPr>
          <w:sz w:val="20"/>
          <w:szCs w:val="20"/>
          <w:lang w:val="en-US"/>
        </w:rPr>
        <w:t>The main finding are</w:t>
      </w:r>
    </w:p>
    <w:p w:rsidR="00704887" w:rsidRPr="005706E1" w:rsidRDefault="00704887" w:rsidP="00704887">
      <w:pPr>
        <w:pStyle w:val="ListParagraph"/>
        <w:numPr>
          <w:ilvl w:val="0"/>
          <w:numId w:val="32"/>
        </w:numPr>
        <w:spacing w:after="0" w:line="276" w:lineRule="auto"/>
        <w:ind w:right="90"/>
        <w:jc w:val="both"/>
        <w:rPr>
          <w:rFonts w:ascii="Times New Roman" w:eastAsia="Times New Roman" w:hAnsi="Times New Roman" w:cs="Times New Roman"/>
          <w:sz w:val="20"/>
          <w:szCs w:val="20"/>
          <w:lang w:eastAsia="de-DE"/>
        </w:rPr>
      </w:pPr>
      <w:r w:rsidRPr="005706E1">
        <w:rPr>
          <w:rFonts w:ascii="Times New Roman" w:eastAsia="Times New Roman" w:hAnsi="Times New Roman" w:cs="Times New Roman"/>
          <w:sz w:val="20"/>
          <w:szCs w:val="20"/>
          <w:lang w:eastAsia="de-DE"/>
        </w:rPr>
        <w:lastRenderedPageBreak/>
        <w:t xml:space="preserve">In typical day </w:t>
      </w:r>
      <w:proofErr w:type="spellStart"/>
      <w:r w:rsidRPr="005706E1">
        <w:rPr>
          <w:rFonts w:ascii="Times New Roman" w:eastAsia="Times New Roman" w:hAnsi="Times New Roman" w:cs="Times New Roman"/>
          <w:sz w:val="20"/>
          <w:szCs w:val="20"/>
          <w:lang w:eastAsia="de-DE"/>
        </w:rPr>
        <w:t>LiCl</w:t>
      </w:r>
      <w:proofErr w:type="spellEnd"/>
      <w:r w:rsidRPr="005706E1">
        <w:rPr>
          <w:rFonts w:ascii="Times New Roman" w:eastAsia="Times New Roman" w:hAnsi="Times New Roman" w:cs="Times New Roman"/>
          <w:sz w:val="20"/>
          <w:szCs w:val="20"/>
          <w:lang w:eastAsia="de-DE"/>
        </w:rPr>
        <w:t xml:space="preserve"> regeneration between 9 am to 4 pm, the 4.0m</w:t>
      </w:r>
      <w:r w:rsidRPr="005C45AA">
        <w:rPr>
          <w:rFonts w:ascii="Times New Roman" w:eastAsia="Times New Roman" w:hAnsi="Times New Roman" w:cs="Times New Roman"/>
          <w:sz w:val="20"/>
          <w:szCs w:val="20"/>
          <w:vertAlign w:val="superscript"/>
          <w:lang w:eastAsia="de-DE"/>
        </w:rPr>
        <w:t>2</w:t>
      </w:r>
      <w:r w:rsidRPr="005706E1">
        <w:rPr>
          <w:rFonts w:ascii="Times New Roman" w:eastAsia="Times New Roman" w:hAnsi="Times New Roman" w:cs="Times New Roman"/>
          <w:sz w:val="20"/>
          <w:szCs w:val="20"/>
          <w:lang w:eastAsia="de-DE"/>
        </w:rPr>
        <w:t xml:space="preserve"> regenerator evaporated 13.0</w:t>
      </w:r>
      <w:r>
        <w:rPr>
          <w:rFonts w:ascii="Times New Roman" w:eastAsia="Times New Roman" w:hAnsi="Times New Roman" w:cs="Times New Roman"/>
          <w:sz w:val="20"/>
          <w:szCs w:val="20"/>
          <w:lang w:eastAsia="de-DE"/>
        </w:rPr>
        <w:t xml:space="preserve"> </w:t>
      </w:r>
      <w:r w:rsidRPr="005706E1">
        <w:rPr>
          <w:rFonts w:ascii="Times New Roman" w:eastAsia="Times New Roman" w:hAnsi="Times New Roman" w:cs="Times New Roman"/>
          <w:sz w:val="20"/>
          <w:szCs w:val="20"/>
          <w:lang w:eastAsia="de-DE"/>
        </w:rPr>
        <w:t>kg of water raising the desiccant concentration from 0.33 to 0.46 kg/kg with day average efficiency of 46.6 and irradiance of 753.7 W/m</w:t>
      </w:r>
      <w:r w:rsidRPr="001E2070">
        <w:rPr>
          <w:rFonts w:ascii="Times New Roman" w:eastAsia="Times New Roman" w:hAnsi="Times New Roman" w:cs="Times New Roman"/>
          <w:sz w:val="20"/>
          <w:szCs w:val="20"/>
          <w:vertAlign w:val="superscript"/>
          <w:lang w:eastAsia="de-DE"/>
        </w:rPr>
        <w:t>2</w:t>
      </w:r>
      <w:r w:rsidRPr="005706E1">
        <w:rPr>
          <w:rFonts w:ascii="Times New Roman" w:eastAsia="Times New Roman" w:hAnsi="Times New Roman" w:cs="Times New Roman"/>
          <w:sz w:val="20"/>
          <w:szCs w:val="20"/>
          <w:lang w:eastAsia="de-DE"/>
        </w:rPr>
        <w:t>. Whereas the 1.47 m</w:t>
      </w:r>
      <w:r w:rsidRPr="001E2070">
        <w:rPr>
          <w:rFonts w:ascii="Times New Roman" w:eastAsia="Times New Roman" w:hAnsi="Times New Roman" w:cs="Times New Roman"/>
          <w:sz w:val="20"/>
          <w:szCs w:val="20"/>
          <w:vertAlign w:val="superscript"/>
          <w:lang w:eastAsia="de-DE"/>
        </w:rPr>
        <w:t>2</w:t>
      </w:r>
      <w:r w:rsidRPr="005706E1">
        <w:rPr>
          <w:rFonts w:ascii="Times New Roman" w:eastAsia="Times New Roman" w:hAnsi="Times New Roman" w:cs="Times New Roman"/>
          <w:sz w:val="20"/>
          <w:szCs w:val="20"/>
          <w:lang w:eastAsia="de-DE"/>
        </w:rPr>
        <w:t xml:space="preserve"> regenerator evaporated 3.4kg of water raising the desiccant concentration 41.7   to 48.2 kg/kg with day average efficiency of 37.8% and irradiance of 705.6 W/m</w:t>
      </w:r>
      <w:r w:rsidRPr="005C45AA">
        <w:rPr>
          <w:rFonts w:ascii="Times New Roman" w:eastAsia="Times New Roman" w:hAnsi="Times New Roman" w:cs="Times New Roman"/>
          <w:sz w:val="20"/>
          <w:szCs w:val="20"/>
          <w:vertAlign w:val="superscript"/>
          <w:lang w:eastAsia="de-DE"/>
        </w:rPr>
        <w:t>2</w:t>
      </w:r>
      <w:r w:rsidRPr="005706E1">
        <w:rPr>
          <w:rFonts w:ascii="Times New Roman" w:eastAsia="Times New Roman" w:hAnsi="Times New Roman" w:cs="Times New Roman"/>
          <w:sz w:val="20"/>
          <w:szCs w:val="20"/>
          <w:lang w:eastAsia="de-DE"/>
        </w:rPr>
        <w:t xml:space="preserve">. These indicate that regeneration performance increases proportional to the size of collector.  </w:t>
      </w:r>
    </w:p>
    <w:p w:rsidR="00704887" w:rsidRPr="005706E1" w:rsidRDefault="00704887" w:rsidP="00704887">
      <w:pPr>
        <w:pStyle w:val="ListParagraph"/>
        <w:numPr>
          <w:ilvl w:val="0"/>
          <w:numId w:val="32"/>
        </w:numPr>
        <w:spacing w:after="0" w:line="276" w:lineRule="auto"/>
        <w:ind w:right="90"/>
        <w:jc w:val="both"/>
        <w:rPr>
          <w:rFonts w:ascii="Times New Roman" w:eastAsia="Times New Roman" w:hAnsi="Times New Roman" w:cs="Times New Roman"/>
          <w:sz w:val="20"/>
          <w:szCs w:val="20"/>
          <w:lang w:eastAsia="de-DE"/>
        </w:rPr>
      </w:pPr>
      <w:r w:rsidRPr="005706E1">
        <w:rPr>
          <w:rFonts w:ascii="Times New Roman" w:eastAsia="Times New Roman" w:hAnsi="Times New Roman" w:cs="Times New Roman"/>
          <w:sz w:val="20"/>
          <w:szCs w:val="20"/>
          <w:lang w:eastAsia="de-DE"/>
        </w:rPr>
        <w:t>Unglazed regenerator performance was better than glazed regenerator. However, glazing is important to keep the solution clean from dust. Changing glazing air gap spacing from 8.5 to 18.5cm did not affect evaporation performance.</w:t>
      </w:r>
    </w:p>
    <w:p w:rsidR="00704887" w:rsidRPr="005706E1" w:rsidRDefault="00704887" w:rsidP="00704887">
      <w:pPr>
        <w:pStyle w:val="ListParagraph"/>
        <w:numPr>
          <w:ilvl w:val="0"/>
          <w:numId w:val="32"/>
        </w:numPr>
        <w:spacing w:after="0" w:line="276" w:lineRule="auto"/>
        <w:ind w:right="90"/>
        <w:jc w:val="both"/>
        <w:rPr>
          <w:rFonts w:ascii="Times New Roman" w:eastAsia="Times New Roman" w:hAnsi="Times New Roman" w:cs="Times New Roman"/>
          <w:sz w:val="20"/>
          <w:szCs w:val="20"/>
          <w:lang w:eastAsia="de-DE"/>
        </w:rPr>
      </w:pPr>
      <w:r w:rsidRPr="005706E1">
        <w:rPr>
          <w:rFonts w:ascii="Times New Roman" w:eastAsia="Times New Roman" w:hAnsi="Times New Roman" w:cs="Times New Roman"/>
          <w:sz w:val="20"/>
          <w:szCs w:val="20"/>
          <w:lang w:eastAsia="de-DE"/>
        </w:rPr>
        <w:t xml:space="preserve">The vapor flux of water reduces as the concentration of solution increases. At an average concentration of 39.6% and 44.7% for lithium chloride solution, the day average vapor flux was obtained to be 0.42 and 0.37 kg/m2.h, respectively.  </w:t>
      </w:r>
    </w:p>
    <w:p w:rsidR="00704887" w:rsidRPr="005706E1" w:rsidRDefault="00704887" w:rsidP="00704887">
      <w:pPr>
        <w:pStyle w:val="ListParagraph"/>
        <w:numPr>
          <w:ilvl w:val="0"/>
          <w:numId w:val="32"/>
        </w:numPr>
        <w:spacing w:after="0" w:line="276" w:lineRule="auto"/>
        <w:ind w:right="90"/>
        <w:jc w:val="both"/>
        <w:rPr>
          <w:rFonts w:ascii="Times New Roman" w:eastAsia="Times New Roman" w:hAnsi="Times New Roman" w:cs="Times New Roman"/>
          <w:sz w:val="20"/>
          <w:szCs w:val="20"/>
          <w:lang w:eastAsia="de-DE"/>
        </w:rPr>
      </w:pPr>
      <w:r w:rsidRPr="005706E1">
        <w:rPr>
          <w:rFonts w:ascii="Times New Roman" w:eastAsia="Times New Roman" w:hAnsi="Times New Roman" w:cs="Times New Roman"/>
          <w:sz w:val="20"/>
          <w:szCs w:val="20"/>
          <w:lang w:eastAsia="de-DE"/>
        </w:rPr>
        <w:t xml:space="preserve">Performance was higher in hot/dry weather (May) compared to moderate weather (October) for similar initial desiccant concentration and irradiance. </w:t>
      </w:r>
    </w:p>
    <w:p w:rsidR="00704887" w:rsidRPr="005706E1" w:rsidRDefault="00704887" w:rsidP="00704887">
      <w:pPr>
        <w:pStyle w:val="ListParagraph"/>
        <w:numPr>
          <w:ilvl w:val="0"/>
          <w:numId w:val="32"/>
        </w:numPr>
        <w:spacing w:after="0" w:line="276" w:lineRule="auto"/>
        <w:ind w:right="90"/>
        <w:jc w:val="both"/>
        <w:rPr>
          <w:rFonts w:ascii="Times New Roman" w:eastAsia="Times New Roman" w:hAnsi="Times New Roman" w:cs="Times New Roman"/>
          <w:sz w:val="20"/>
          <w:szCs w:val="20"/>
          <w:lang w:eastAsia="de-DE"/>
        </w:rPr>
      </w:pPr>
      <w:r w:rsidRPr="005706E1">
        <w:rPr>
          <w:rFonts w:ascii="Times New Roman" w:eastAsia="Times New Roman" w:hAnsi="Times New Roman" w:cs="Times New Roman"/>
          <w:sz w:val="20"/>
          <w:szCs w:val="20"/>
          <w:lang w:eastAsia="de-DE"/>
        </w:rPr>
        <w:t>Regeneration increases exponentially with solution temperature.</w:t>
      </w:r>
    </w:p>
    <w:p w:rsidR="00704887" w:rsidRPr="00704887" w:rsidRDefault="00704887" w:rsidP="00704887">
      <w:pPr>
        <w:spacing w:line="276" w:lineRule="auto"/>
        <w:ind w:right="90"/>
        <w:jc w:val="both"/>
        <w:rPr>
          <w:rFonts w:asciiTheme="majorBidi" w:hAnsiTheme="majorBidi" w:cstheme="majorBidi"/>
          <w:sz w:val="20"/>
          <w:szCs w:val="20"/>
          <w:lang w:val="en-US" w:bidi="he-IL"/>
        </w:rPr>
      </w:pPr>
      <w:r w:rsidRPr="00704887">
        <w:rPr>
          <w:sz w:val="20"/>
          <w:szCs w:val="20"/>
          <w:lang w:val="en-US"/>
        </w:rPr>
        <w:t>Open-type solar regenerators are sustainable for regenerating desiccant as standalone or integrated with air dehumidifier. Standalone or decoupled operation allows simultaneous heat conversion and continuous regeneration of desiccant over sunshine hour with fluctuation climate and without pre-cooling it to meet the strict inlet temperature for dehumidifiers. Future standalone setups can achieve 100% solar operation using PV-driven solution pumps and solar still solution tanks</w:t>
      </w:r>
      <w:r w:rsidRPr="00704887">
        <w:rPr>
          <w:rFonts w:asciiTheme="majorBidi" w:hAnsiTheme="majorBidi" w:cstheme="majorBidi"/>
          <w:sz w:val="20"/>
          <w:szCs w:val="20"/>
          <w:lang w:val="en-US" w:bidi="he-IL"/>
        </w:rPr>
        <w:t>.</w:t>
      </w:r>
    </w:p>
    <w:p w:rsidR="000620F5" w:rsidRDefault="000620F5" w:rsidP="00A42391">
      <w:pPr>
        <w:spacing w:line="276" w:lineRule="auto"/>
        <w:rPr>
          <w:rFonts w:asciiTheme="minorBidi" w:hAnsiTheme="minorBidi" w:cstheme="minorBidi"/>
          <w:b/>
          <w:bCs/>
          <w:sz w:val="20"/>
          <w:szCs w:val="20"/>
          <w:lang w:val="en-GB"/>
        </w:rPr>
      </w:pPr>
    </w:p>
    <w:p w:rsidR="00A42391" w:rsidRPr="00ED7B36" w:rsidRDefault="00A42391" w:rsidP="00A42391">
      <w:pPr>
        <w:spacing w:line="276" w:lineRule="auto"/>
        <w:rPr>
          <w:rFonts w:asciiTheme="minorBidi" w:hAnsiTheme="minorBidi" w:cstheme="minorBidi"/>
          <w:b/>
          <w:bCs/>
          <w:sz w:val="20"/>
          <w:szCs w:val="20"/>
          <w:lang w:val="en-GB"/>
        </w:rPr>
      </w:pPr>
      <w:r w:rsidRPr="00ED7B36">
        <w:rPr>
          <w:rFonts w:asciiTheme="minorBidi" w:hAnsiTheme="minorBidi" w:cstheme="minorBidi"/>
          <w:b/>
          <w:bCs/>
          <w:sz w:val="20"/>
          <w:szCs w:val="20"/>
          <w:lang w:val="en-GB"/>
        </w:rPr>
        <w:t xml:space="preserve">Acknowledgement </w:t>
      </w:r>
    </w:p>
    <w:p w:rsidR="00A42391" w:rsidRPr="000620F5" w:rsidRDefault="00A42391" w:rsidP="00A42391">
      <w:pPr>
        <w:spacing w:line="276" w:lineRule="auto"/>
        <w:jc w:val="both"/>
        <w:rPr>
          <w:rFonts w:eastAsiaTheme="minorHAnsi"/>
          <w:sz w:val="20"/>
          <w:szCs w:val="20"/>
          <w:lang w:val="en-US" w:eastAsia="en-US"/>
        </w:rPr>
      </w:pPr>
      <w:r w:rsidRPr="000620F5">
        <w:rPr>
          <w:rFonts w:eastAsiaTheme="minorHAnsi"/>
          <w:sz w:val="20"/>
          <w:szCs w:val="20"/>
          <w:lang w:val="en-US" w:eastAsia="en-US"/>
        </w:rPr>
        <w:t xml:space="preserve">The author would like to acknowledge Prof. </w:t>
      </w:r>
      <w:proofErr w:type="spellStart"/>
      <w:r w:rsidRPr="000620F5">
        <w:rPr>
          <w:rFonts w:eastAsiaTheme="minorHAnsi"/>
          <w:sz w:val="20"/>
          <w:szCs w:val="20"/>
          <w:lang w:val="en-US" w:eastAsia="en-US"/>
        </w:rPr>
        <w:t>Sanjeev</w:t>
      </w:r>
      <w:proofErr w:type="spellEnd"/>
      <w:r w:rsidRPr="000620F5">
        <w:rPr>
          <w:rFonts w:eastAsiaTheme="minorHAnsi"/>
          <w:sz w:val="20"/>
          <w:szCs w:val="20"/>
          <w:lang w:val="en-US" w:eastAsia="en-US"/>
        </w:rPr>
        <w:t xml:space="preserve"> Jain and Prof. S.C. </w:t>
      </w:r>
      <w:proofErr w:type="spellStart"/>
      <w:r w:rsidRPr="000620F5">
        <w:rPr>
          <w:rFonts w:eastAsiaTheme="minorHAnsi"/>
          <w:sz w:val="20"/>
          <w:szCs w:val="20"/>
          <w:lang w:val="en-US" w:eastAsia="en-US"/>
        </w:rPr>
        <w:t>Mullick</w:t>
      </w:r>
      <w:proofErr w:type="spellEnd"/>
      <w:r w:rsidRPr="000620F5">
        <w:rPr>
          <w:rFonts w:eastAsiaTheme="minorHAnsi"/>
          <w:sz w:val="20"/>
          <w:szCs w:val="20"/>
          <w:lang w:val="en-US" w:eastAsia="en-US"/>
        </w:rPr>
        <w:t xml:space="preserve"> for their advice &amp; suggestions and the Ministry of New and Renewable Energy, government of India for the financial support.</w:t>
      </w:r>
    </w:p>
    <w:p w:rsidR="00A42391" w:rsidRPr="00A42391" w:rsidRDefault="00A42391" w:rsidP="00A42391">
      <w:pPr>
        <w:spacing w:line="276" w:lineRule="auto"/>
        <w:jc w:val="center"/>
        <w:rPr>
          <w:rFonts w:asciiTheme="minorBidi" w:hAnsiTheme="minorBidi" w:cstheme="minorBidi"/>
          <w:b/>
          <w:bCs/>
          <w:sz w:val="20"/>
          <w:szCs w:val="20"/>
          <w:lang w:val="en-US"/>
        </w:rPr>
      </w:pPr>
      <w:r w:rsidRPr="00ED7B36">
        <w:rPr>
          <w:rFonts w:asciiTheme="minorBidi" w:hAnsiTheme="minorBidi" w:cstheme="minorBidi"/>
          <w:b/>
          <w:bCs/>
          <w:sz w:val="20"/>
          <w:szCs w:val="20"/>
          <w:lang w:val="en-GB"/>
        </w:rPr>
        <w:t>References</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proofErr w:type="gramStart"/>
      <w:r w:rsidRPr="00B11C5E">
        <w:rPr>
          <w:rFonts w:eastAsiaTheme="minorHAnsi"/>
          <w:sz w:val="20"/>
          <w:szCs w:val="20"/>
          <w:lang w:val="en-US" w:eastAsia="en-US"/>
        </w:rPr>
        <w:t>Alizadeh</w:t>
      </w:r>
      <w:proofErr w:type="spellEnd"/>
      <w:r w:rsidRPr="00B11C5E">
        <w:rPr>
          <w:rFonts w:eastAsiaTheme="minorHAnsi"/>
          <w:sz w:val="20"/>
          <w:szCs w:val="20"/>
          <w:lang w:val="en-US" w:eastAsia="en-US"/>
        </w:rPr>
        <w:t xml:space="preserve">, S., </w:t>
      </w:r>
      <w:proofErr w:type="spellStart"/>
      <w:r w:rsidRPr="00B11C5E">
        <w:rPr>
          <w:rFonts w:eastAsiaTheme="minorHAnsi"/>
          <w:sz w:val="20"/>
          <w:szCs w:val="20"/>
          <w:lang w:val="en-US" w:eastAsia="en-US"/>
        </w:rPr>
        <w:t>Saman</w:t>
      </w:r>
      <w:proofErr w:type="spellEnd"/>
      <w:r w:rsidRPr="00B11C5E">
        <w:rPr>
          <w:rFonts w:eastAsiaTheme="minorHAnsi"/>
          <w:sz w:val="20"/>
          <w:szCs w:val="20"/>
          <w:lang w:val="en-US" w:eastAsia="en-US"/>
        </w:rPr>
        <w:t>, W.Y., 2002.</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An experimental study of a solar liquid desiccant regenerator.</w:t>
      </w:r>
      <w:proofErr w:type="gramEnd"/>
      <w:r w:rsidRPr="00B11C5E">
        <w:rPr>
          <w:rFonts w:eastAsiaTheme="minorHAnsi"/>
          <w:sz w:val="20"/>
          <w:szCs w:val="20"/>
          <w:lang w:val="en-US" w:eastAsia="en-US"/>
        </w:rPr>
        <w:t xml:space="preserve"> Solar Energy 72(4), 312–325.</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proofErr w:type="gramStart"/>
      <w:r w:rsidRPr="00B11C5E">
        <w:rPr>
          <w:rFonts w:eastAsiaTheme="minorHAnsi"/>
          <w:sz w:val="20"/>
          <w:szCs w:val="20"/>
          <w:lang w:val="en-US" w:eastAsia="en-US"/>
        </w:rPr>
        <w:t>Alizadeh</w:t>
      </w:r>
      <w:proofErr w:type="spellEnd"/>
      <w:r w:rsidRPr="00B11C5E">
        <w:rPr>
          <w:rFonts w:eastAsiaTheme="minorHAnsi"/>
          <w:sz w:val="20"/>
          <w:szCs w:val="20"/>
          <w:lang w:val="en-US" w:eastAsia="en-US"/>
        </w:rPr>
        <w:t xml:space="preserve">, S., </w:t>
      </w:r>
      <w:proofErr w:type="spellStart"/>
      <w:r w:rsidRPr="00B11C5E">
        <w:rPr>
          <w:rFonts w:eastAsiaTheme="minorHAnsi"/>
          <w:sz w:val="20"/>
          <w:szCs w:val="20"/>
          <w:lang w:val="en-US" w:eastAsia="en-US"/>
        </w:rPr>
        <w:t>Saman</w:t>
      </w:r>
      <w:proofErr w:type="spellEnd"/>
      <w:r w:rsidRPr="00B11C5E">
        <w:rPr>
          <w:rFonts w:eastAsiaTheme="minorHAnsi"/>
          <w:sz w:val="20"/>
          <w:szCs w:val="20"/>
          <w:lang w:val="en-US" w:eastAsia="en-US"/>
        </w:rPr>
        <w:t>, W.Y., 2002.</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An experimental study of a solar liquid desiccant regenerator.</w:t>
      </w:r>
      <w:proofErr w:type="gramEnd"/>
      <w:r w:rsidRPr="00B11C5E">
        <w:rPr>
          <w:rFonts w:eastAsiaTheme="minorHAnsi"/>
          <w:sz w:val="20"/>
          <w:szCs w:val="20"/>
          <w:lang w:val="en-US" w:eastAsia="en-US"/>
        </w:rPr>
        <w:t xml:space="preserve"> Solar Energy 72(4), 312–325.</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proofErr w:type="gramStart"/>
      <w:r w:rsidRPr="00B11C5E">
        <w:rPr>
          <w:rFonts w:eastAsiaTheme="minorHAnsi"/>
          <w:sz w:val="20"/>
          <w:szCs w:val="20"/>
          <w:lang w:val="en-US" w:eastAsia="en-US"/>
        </w:rPr>
        <w:t>Aly</w:t>
      </w:r>
      <w:proofErr w:type="spellEnd"/>
      <w:r w:rsidRPr="00B11C5E">
        <w:rPr>
          <w:rFonts w:eastAsiaTheme="minorHAnsi"/>
          <w:sz w:val="20"/>
          <w:szCs w:val="20"/>
          <w:lang w:val="en-US" w:eastAsia="en-US"/>
        </w:rPr>
        <w:t>, A.A., 2011.</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Optimization of Desiccant Absorption System Using a Genetic Algorithm.</w:t>
      </w:r>
      <w:proofErr w:type="gramEnd"/>
      <w:r w:rsidRPr="00B11C5E">
        <w:rPr>
          <w:rFonts w:eastAsiaTheme="minorHAnsi"/>
          <w:sz w:val="20"/>
          <w:szCs w:val="20"/>
          <w:lang w:val="en-US" w:eastAsia="en-US"/>
        </w:rPr>
        <w:t xml:space="preserve"> Journal of Software Engineering and Applications, 4, 527-533.  </w:t>
      </w:r>
    </w:p>
    <w:p w:rsidR="00917EB5" w:rsidRPr="00B11C5E" w:rsidRDefault="00917EB5" w:rsidP="00957684">
      <w:pPr>
        <w:autoSpaceDE w:val="0"/>
        <w:autoSpaceDN w:val="0"/>
        <w:adjustRightInd w:val="0"/>
        <w:spacing w:line="276" w:lineRule="auto"/>
        <w:ind w:left="426" w:hanging="426"/>
        <w:rPr>
          <w:rFonts w:eastAsiaTheme="minorHAnsi"/>
          <w:sz w:val="20"/>
          <w:szCs w:val="20"/>
          <w:lang w:val="en-US" w:eastAsia="en-US"/>
        </w:rPr>
      </w:pPr>
      <w:proofErr w:type="gramStart"/>
      <w:r w:rsidRPr="00B11C5E">
        <w:rPr>
          <w:rFonts w:eastAsiaTheme="minorHAnsi"/>
          <w:sz w:val="20"/>
          <w:szCs w:val="20"/>
          <w:lang w:val="en-US" w:eastAsia="en-US"/>
        </w:rPr>
        <w:t>ASHRAE.</w:t>
      </w:r>
      <w:proofErr w:type="gramEnd"/>
      <w:r w:rsidRPr="00B11C5E">
        <w:rPr>
          <w:rFonts w:eastAsiaTheme="minorHAnsi"/>
          <w:sz w:val="20"/>
          <w:szCs w:val="20"/>
          <w:lang w:val="en-US" w:eastAsia="en-US"/>
        </w:rPr>
        <w:t xml:space="preserve"> ASHRAE Handbook Fundamentals; ASHRAE: Atlanta, GA, USA, 2009.z</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 xml:space="preserve">Collier, R., 1979. </w:t>
      </w:r>
      <w:proofErr w:type="gramStart"/>
      <w:r w:rsidRPr="00B11C5E">
        <w:rPr>
          <w:rFonts w:eastAsiaTheme="minorHAnsi"/>
          <w:sz w:val="20"/>
          <w:szCs w:val="20"/>
          <w:lang w:val="en-US" w:eastAsia="en-US"/>
        </w:rPr>
        <w:t>The analysis and simulation of an open cycle absorption refrigeration system.</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Solar Energy 23, 357-66.</w:t>
      </w:r>
      <w:proofErr w:type="gramEnd"/>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proofErr w:type="gramStart"/>
      <w:r w:rsidRPr="00B11C5E">
        <w:rPr>
          <w:rFonts w:eastAsiaTheme="minorHAnsi"/>
          <w:sz w:val="20"/>
          <w:szCs w:val="20"/>
          <w:lang w:val="en-US" w:eastAsia="en-US"/>
        </w:rPr>
        <w:t>Conde</w:t>
      </w:r>
      <w:proofErr w:type="spellEnd"/>
      <w:r w:rsidRPr="00B11C5E">
        <w:rPr>
          <w:rFonts w:eastAsiaTheme="minorHAnsi"/>
          <w:sz w:val="20"/>
          <w:szCs w:val="20"/>
          <w:lang w:val="en-US" w:eastAsia="en-US"/>
        </w:rPr>
        <w:t>, M., 2004.</w:t>
      </w:r>
      <w:proofErr w:type="gramEnd"/>
      <w:r w:rsidRPr="00B11C5E">
        <w:rPr>
          <w:rFonts w:eastAsiaTheme="minorHAnsi"/>
          <w:sz w:val="20"/>
          <w:szCs w:val="20"/>
          <w:lang w:val="en-US" w:eastAsia="en-US"/>
        </w:rPr>
        <w:t xml:space="preserve"> Properties of aqueous solutions of lithium and calcium chlorides: formulations for use in air conditioning equipment design. </w:t>
      </w:r>
      <w:proofErr w:type="gramStart"/>
      <w:r w:rsidRPr="00B11C5E">
        <w:rPr>
          <w:rFonts w:eastAsiaTheme="minorHAnsi"/>
          <w:sz w:val="20"/>
          <w:szCs w:val="20"/>
          <w:lang w:val="en-US" w:eastAsia="en-US"/>
        </w:rPr>
        <w:t>International journal of thermal science, 43, 367-382.</w:t>
      </w:r>
      <w:proofErr w:type="gramEnd"/>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Dunn, P.F., 2005. Measurement and Data Analysis for Engineering and Science, Intl. ed. McGraw-Hill, Boston</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Elsarrag</w:t>
      </w:r>
      <w:proofErr w:type="spellEnd"/>
      <w:r w:rsidRPr="00B11C5E">
        <w:rPr>
          <w:rFonts w:eastAsiaTheme="minorHAnsi"/>
          <w:sz w:val="20"/>
          <w:szCs w:val="20"/>
          <w:lang w:val="en-US" w:eastAsia="en-US"/>
        </w:rPr>
        <w:t>, E., 2008. Evaporation rate of a novel tilted solar liquid desiccant regeneration system. Solar energy</w:t>
      </w:r>
      <w:proofErr w:type="gramStart"/>
      <w:r w:rsidRPr="00B11C5E">
        <w:rPr>
          <w:rFonts w:eastAsiaTheme="minorHAnsi"/>
          <w:sz w:val="20"/>
          <w:szCs w:val="20"/>
          <w:lang w:val="en-US" w:eastAsia="en-US"/>
        </w:rPr>
        <w:t>,82</w:t>
      </w:r>
      <w:proofErr w:type="gramEnd"/>
      <w:r w:rsidRPr="00B11C5E">
        <w:rPr>
          <w:rFonts w:eastAsiaTheme="minorHAnsi"/>
          <w:sz w:val="20"/>
          <w:szCs w:val="20"/>
          <w:lang w:val="en-US" w:eastAsia="en-US"/>
        </w:rPr>
        <w:t>, 663-668.</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Gezahegn</w:t>
      </w:r>
      <w:proofErr w:type="spellEnd"/>
      <w:r w:rsidRPr="00B11C5E">
        <w:rPr>
          <w:rFonts w:eastAsiaTheme="minorHAnsi"/>
          <w:sz w:val="20"/>
          <w:szCs w:val="20"/>
          <w:lang w:val="en-US" w:eastAsia="en-US"/>
        </w:rPr>
        <w:t xml:space="preserve">, H.T.; </w:t>
      </w:r>
      <w:proofErr w:type="spellStart"/>
      <w:r w:rsidRPr="00B11C5E">
        <w:rPr>
          <w:rFonts w:eastAsiaTheme="minorHAnsi"/>
          <w:sz w:val="20"/>
          <w:szCs w:val="20"/>
          <w:lang w:val="en-US" w:eastAsia="en-US"/>
        </w:rPr>
        <w:t>Mullick</w:t>
      </w:r>
      <w:proofErr w:type="spellEnd"/>
      <w:r w:rsidRPr="00B11C5E">
        <w:rPr>
          <w:rFonts w:eastAsiaTheme="minorHAnsi"/>
          <w:sz w:val="20"/>
          <w:szCs w:val="20"/>
          <w:lang w:val="en-US" w:eastAsia="en-US"/>
        </w:rPr>
        <w:t>, S.C.; Jain, S.</w:t>
      </w:r>
      <w:proofErr w:type="gramStart"/>
      <w:r w:rsidRPr="00B11C5E">
        <w:rPr>
          <w:rFonts w:eastAsiaTheme="minorHAnsi"/>
          <w:sz w:val="20"/>
          <w:szCs w:val="20"/>
          <w:lang w:val="en-US" w:eastAsia="en-US"/>
        </w:rPr>
        <w:t>,2014</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Transient Performance of a Liquid Desiccant Solar Regenerator.</w:t>
      </w:r>
      <w:proofErr w:type="gramEnd"/>
      <w:r w:rsidRPr="00B11C5E">
        <w:rPr>
          <w:rFonts w:eastAsiaTheme="minorHAnsi"/>
          <w:sz w:val="20"/>
          <w:szCs w:val="20"/>
          <w:lang w:val="en-US" w:eastAsia="en-US"/>
        </w:rPr>
        <w:t xml:space="preserve"> In Proceedings of the 2014 Purdue Conferences, International Refrigeration and Air Conditioning Conference, Paper 1486,  West Lafayette, IN, USA, 14–17 .</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Haim</w:t>
      </w:r>
      <w:proofErr w:type="spellEnd"/>
      <w:r w:rsidRPr="00B11C5E">
        <w:rPr>
          <w:rFonts w:eastAsiaTheme="minorHAnsi"/>
          <w:sz w:val="20"/>
          <w:szCs w:val="20"/>
          <w:lang w:val="en-US" w:eastAsia="en-US"/>
        </w:rPr>
        <w:t xml:space="preserve">, </w:t>
      </w:r>
      <w:proofErr w:type="spellStart"/>
      <w:r w:rsidRPr="00B11C5E">
        <w:rPr>
          <w:rFonts w:eastAsiaTheme="minorHAnsi"/>
          <w:sz w:val="20"/>
          <w:szCs w:val="20"/>
          <w:lang w:val="en-US" w:eastAsia="en-US"/>
        </w:rPr>
        <w:t>I.</w:t>
      </w:r>
      <w:proofErr w:type="gramStart"/>
      <w:r w:rsidRPr="00B11C5E">
        <w:rPr>
          <w:rFonts w:eastAsiaTheme="minorHAnsi"/>
          <w:sz w:val="20"/>
          <w:szCs w:val="20"/>
          <w:lang w:val="en-US" w:eastAsia="en-US"/>
        </w:rPr>
        <w:t>,Grossman</w:t>
      </w:r>
      <w:proofErr w:type="spellEnd"/>
      <w:proofErr w:type="gramEnd"/>
      <w:r w:rsidRPr="00B11C5E">
        <w:rPr>
          <w:rFonts w:eastAsiaTheme="minorHAnsi"/>
          <w:sz w:val="20"/>
          <w:szCs w:val="20"/>
          <w:lang w:val="en-US" w:eastAsia="en-US"/>
        </w:rPr>
        <w:t xml:space="preserve">, G., </w:t>
      </w:r>
      <w:proofErr w:type="spellStart"/>
      <w:r w:rsidRPr="00B11C5E">
        <w:rPr>
          <w:rFonts w:eastAsiaTheme="minorHAnsi"/>
          <w:sz w:val="20"/>
          <w:szCs w:val="20"/>
          <w:lang w:val="en-US" w:eastAsia="en-US"/>
        </w:rPr>
        <w:t>Shavit</w:t>
      </w:r>
      <w:proofErr w:type="spellEnd"/>
      <w:r w:rsidRPr="00B11C5E">
        <w:rPr>
          <w:rFonts w:eastAsiaTheme="minorHAnsi"/>
          <w:sz w:val="20"/>
          <w:szCs w:val="20"/>
          <w:lang w:val="en-US" w:eastAsia="en-US"/>
        </w:rPr>
        <w:t xml:space="preserve">, A., 1992. </w:t>
      </w:r>
      <w:proofErr w:type="gramStart"/>
      <w:r w:rsidRPr="00B11C5E">
        <w:rPr>
          <w:rFonts w:eastAsiaTheme="minorHAnsi"/>
          <w:sz w:val="20"/>
          <w:szCs w:val="20"/>
          <w:lang w:val="en-US" w:eastAsia="en-US"/>
        </w:rPr>
        <w:t>Simulation and analysis of open cycle absorption systems for solar cooling.</w:t>
      </w:r>
      <w:proofErr w:type="gramEnd"/>
      <w:r w:rsidRPr="00B11C5E">
        <w:rPr>
          <w:rFonts w:eastAsiaTheme="minorHAnsi"/>
          <w:sz w:val="20"/>
          <w:szCs w:val="20"/>
          <w:lang w:val="en-US" w:eastAsia="en-US"/>
        </w:rPr>
        <w:t xml:space="preserve"> Solar Energy 49 (6), 515-534.</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Hawlader</w:t>
      </w:r>
      <w:proofErr w:type="spellEnd"/>
      <w:r w:rsidRPr="00B11C5E">
        <w:rPr>
          <w:rFonts w:eastAsiaTheme="minorHAnsi"/>
          <w:sz w:val="20"/>
          <w:szCs w:val="20"/>
          <w:lang w:val="en-US" w:eastAsia="en-US"/>
        </w:rPr>
        <w:t>, M.N.A., Novak, K., Wood, B., 1993. Unglazed collector/regenerator performance for a solar assisted open cycle absorption cooling system. Solar energy</w:t>
      </w:r>
      <w:proofErr w:type="gramStart"/>
      <w:r w:rsidRPr="00B11C5E">
        <w:rPr>
          <w:rFonts w:eastAsiaTheme="minorHAnsi"/>
          <w:sz w:val="20"/>
          <w:szCs w:val="20"/>
          <w:lang w:val="en-US" w:eastAsia="en-US"/>
        </w:rPr>
        <w:t>,50</w:t>
      </w:r>
      <w:proofErr w:type="gramEnd"/>
      <w:r w:rsidRPr="00B11C5E">
        <w:rPr>
          <w:rFonts w:eastAsiaTheme="minorHAnsi"/>
          <w:sz w:val="20"/>
          <w:szCs w:val="20"/>
          <w:lang w:val="en-US" w:eastAsia="en-US"/>
        </w:rPr>
        <w:t xml:space="preserve"> (1), 59-73.</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gramStart"/>
      <w:r w:rsidRPr="00B11C5E">
        <w:rPr>
          <w:rFonts w:eastAsiaTheme="minorHAnsi"/>
          <w:sz w:val="20"/>
          <w:szCs w:val="20"/>
          <w:lang w:val="en-US" w:eastAsia="en-US"/>
        </w:rPr>
        <w:t xml:space="preserve">Jain, S., </w:t>
      </w:r>
      <w:proofErr w:type="spellStart"/>
      <w:r w:rsidRPr="00B11C5E">
        <w:rPr>
          <w:rFonts w:eastAsiaTheme="minorHAnsi"/>
          <w:sz w:val="20"/>
          <w:szCs w:val="20"/>
          <w:lang w:val="en-US" w:eastAsia="en-US"/>
        </w:rPr>
        <w:t>Bansal</w:t>
      </w:r>
      <w:proofErr w:type="spellEnd"/>
      <w:r w:rsidRPr="00B11C5E">
        <w:rPr>
          <w:rFonts w:eastAsiaTheme="minorHAnsi"/>
          <w:sz w:val="20"/>
          <w:szCs w:val="20"/>
          <w:lang w:val="en-US" w:eastAsia="en-US"/>
        </w:rPr>
        <w:t>, P.K., 2007.Performance analysis of a liquid desiccant dehumidification system.</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Int. journal of refrigeration, 30, 861-872.</w:t>
      </w:r>
      <w:proofErr w:type="gramEnd"/>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lastRenderedPageBreak/>
        <w:t>Johannsen</w:t>
      </w:r>
      <w:proofErr w:type="spellEnd"/>
      <w:r w:rsidRPr="00B11C5E">
        <w:rPr>
          <w:rFonts w:eastAsiaTheme="minorHAnsi"/>
          <w:sz w:val="20"/>
          <w:szCs w:val="20"/>
          <w:lang w:val="en-US" w:eastAsia="en-US"/>
        </w:rPr>
        <w:t xml:space="preserve">, A., Grossman, G., 1983. </w:t>
      </w:r>
      <w:proofErr w:type="gramStart"/>
      <w:r w:rsidRPr="00B11C5E">
        <w:rPr>
          <w:rFonts w:eastAsiaTheme="minorHAnsi"/>
          <w:sz w:val="20"/>
          <w:szCs w:val="20"/>
          <w:lang w:val="en-US" w:eastAsia="en-US"/>
        </w:rPr>
        <w:t>Performance simulation of regenerating type solar collectors.</w:t>
      </w:r>
      <w:proofErr w:type="gramEnd"/>
      <w:r w:rsidRPr="00B11C5E">
        <w:rPr>
          <w:rFonts w:eastAsiaTheme="minorHAnsi"/>
          <w:sz w:val="20"/>
          <w:szCs w:val="20"/>
          <w:lang w:val="en-US" w:eastAsia="en-US"/>
        </w:rPr>
        <w:t xml:space="preserve"> </w:t>
      </w:r>
      <w:proofErr w:type="gramStart"/>
      <w:r w:rsidRPr="00B11C5E">
        <w:rPr>
          <w:rFonts w:eastAsiaTheme="minorHAnsi"/>
          <w:sz w:val="20"/>
          <w:szCs w:val="20"/>
          <w:lang w:val="en-US" w:eastAsia="en-US"/>
        </w:rPr>
        <w:t>Solar energy, 30(2), 87-92.</w:t>
      </w:r>
      <w:proofErr w:type="gramEnd"/>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Kabeel</w:t>
      </w:r>
      <w:proofErr w:type="spellEnd"/>
      <w:r w:rsidRPr="00B11C5E">
        <w:rPr>
          <w:rFonts w:eastAsiaTheme="minorHAnsi"/>
          <w:sz w:val="20"/>
          <w:szCs w:val="20"/>
          <w:lang w:val="en-US" w:eastAsia="en-US"/>
        </w:rPr>
        <w:t>, A.E., 2005. Solar powered liquid desiccant regeneration using free and forced convection: An experimental comparative study. Solar Energy 79(5), 514–522.</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Mullick</w:t>
      </w:r>
      <w:proofErr w:type="spellEnd"/>
      <w:r w:rsidRPr="00B11C5E">
        <w:rPr>
          <w:rFonts w:eastAsiaTheme="minorHAnsi"/>
          <w:sz w:val="20"/>
          <w:szCs w:val="20"/>
          <w:lang w:val="en-US" w:eastAsia="en-US"/>
        </w:rPr>
        <w:t>, S., Gupta, M., 1974, “Solar desorption of absorbent solution,” Solar Energy 16, 19-24.</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r w:rsidRPr="00704887">
        <w:rPr>
          <w:rFonts w:eastAsiaTheme="minorHAnsi"/>
          <w:sz w:val="20"/>
          <w:szCs w:val="20"/>
          <w:lang w:eastAsia="en-US"/>
        </w:rPr>
        <w:t xml:space="preserve">Yang, R., Wang, P.L., 1998. </w:t>
      </w:r>
      <w:r w:rsidRPr="00B11C5E">
        <w:rPr>
          <w:rFonts w:eastAsiaTheme="minorHAnsi"/>
          <w:sz w:val="20"/>
          <w:szCs w:val="20"/>
          <w:lang w:val="en-US" w:eastAsia="en-US"/>
        </w:rPr>
        <w:t>Experimental study for a double glazed forced flow solar collector/regenerator. Journal of Solar energy engineering</w:t>
      </w:r>
      <w:proofErr w:type="gramStart"/>
      <w:r w:rsidR="007E52A3" w:rsidRPr="00B11C5E">
        <w:rPr>
          <w:rFonts w:eastAsiaTheme="minorHAnsi"/>
          <w:sz w:val="20"/>
          <w:szCs w:val="20"/>
          <w:lang w:val="en-US" w:eastAsia="en-US"/>
        </w:rPr>
        <w:t>,120,253</w:t>
      </w:r>
      <w:proofErr w:type="gramEnd"/>
      <w:r w:rsidRPr="00B11C5E">
        <w:rPr>
          <w:rFonts w:eastAsiaTheme="minorHAnsi"/>
          <w:sz w:val="20"/>
          <w:szCs w:val="20"/>
          <w:lang w:val="en-US" w:eastAsia="en-US"/>
        </w:rPr>
        <w:t>-259.</w:t>
      </w:r>
    </w:p>
    <w:p w:rsidR="00917EB5" w:rsidRPr="00B11C5E" w:rsidRDefault="00917EB5" w:rsidP="00917EB5">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Yutong</w:t>
      </w:r>
      <w:proofErr w:type="spellEnd"/>
      <w:r w:rsidRPr="00B11C5E">
        <w:rPr>
          <w:rFonts w:eastAsiaTheme="minorHAnsi"/>
          <w:sz w:val="20"/>
          <w:szCs w:val="20"/>
          <w:lang w:val="en-US" w:eastAsia="en-US"/>
        </w:rPr>
        <w:t xml:space="preserve">, L., Yang, H., 2010. </w:t>
      </w:r>
      <w:proofErr w:type="gramStart"/>
      <w:r w:rsidRPr="00B11C5E">
        <w:rPr>
          <w:rFonts w:eastAsiaTheme="minorHAnsi"/>
          <w:sz w:val="20"/>
          <w:szCs w:val="20"/>
          <w:lang w:val="en-US" w:eastAsia="en-US"/>
        </w:rPr>
        <w:t>Experimental study of an open-cycle solar collector/regenerator using liquid desiccant for air conditioning.</w:t>
      </w:r>
      <w:proofErr w:type="gramEnd"/>
      <w:r w:rsidRPr="00B11C5E">
        <w:rPr>
          <w:rFonts w:eastAsiaTheme="minorHAnsi"/>
          <w:sz w:val="20"/>
          <w:szCs w:val="20"/>
          <w:lang w:val="en-US" w:eastAsia="en-US"/>
        </w:rPr>
        <w:t xml:space="preserve"> International Journal of green energy</w:t>
      </w:r>
      <w:proofErr w:type="gramStart"/>
      <w:r w:rsidRPr="00B11C5E">
        <w:rPr>
          <w:rFonts w:eastAsiaTheme="minorHAnsi"/>
          <w:sz w:val="20"/>
          <w:szCs w:val="20"/>
          <w:lang w:val="en-US" w:eastAsia="en-US"/>
        </w:rPr>
        <w:t>,7</w:t>
      </w:r>
      <w:proofErr w:type="gramEnd"/>
      <w:r w:rsidRPr="00B11C5E">
        <w:rPr>
          <w:rFonts w:eastAsiaTheme="minorHAnsi"/>
          <w:sz w:val="20"/>
          <w:szCs w:val="20"/>
          <w:lang w:val="en-US" w:eastAsia="en-US"/>
        </w:rPr>
        <w:t xml:space="preserve"> (3), 273-288.</w:t>
      </w:r>
    </w:p>
    <w:p w:rsidR="00917EB5" w:rsidRPr="00B11C5E" w:rsidRDefault="00917EB5" w:rsidP="00A42391">
      <w:pPr>
        <w:autoSpaceDE w:val="0"/>
        <w:autoSpaceDN w:val="0"/>
        <w:adjustRightInd w:val="0"/>
        <w:spacing w:line="276" w:lineRule="auto"/>
        <w:ind w:left="426" w:hanging="426"/>
        <w:rPr>
          <w:rFonts w:eastAsiaTheme="minorHAnsi"/>
          <w:sz w:val="20"/>
          <w:szCs w:val="20"/>
          <w:lang w:val="en-US" w:eastAsia="en-US"/>
        </w:rPr>
      </w:pPr>
    </w:p>
    <w:p w:rsidR="005B1760" w:rsidRDefault="005B1760" w:rsidP="00B11C5E">
      <w:pPr>
        <w:autoSpaceDE w:val="0"/>
        <w:autoSpaceDN w:val="0"/>
        <w:adjustRightInd w:val="0"/>
        <w:spacing w:line="276" w:lineRule="auto"/>
        <w:ind w:left="426" w:hanging="426"/>
        <w:rPr>
          <w:rFonts w:eastAsiaTheme="minorHAnsi"/>
          <w:sz w:val="20"/>
          <w:szCs w:val="20"/>
          <w:lang w:val="en-US" w:eastAsia="en-US"/>
        </w:rPr>
        <w:sectPr w:rsidR="005B1760" w:rsidSect="00C93394">
          <w:pgSz w:w="12240" w:h="15840"/>
          <w:pgMar w:top="1440" w:right="1710" w:bottom="1440" w:left="1440" w:header="720" w:footer="720" w:gutter="0"/>
          <w:cols w:space="720"/>
          <w:docGrid w:linePitch="360"/>
        </w:sectPr>
      </w:pPr>
    </w:p>
    <w:p w:rsidR="00E04C47" w:rsidRPr="00B11C5E" w:rsidRDefault="00E04C47" w:rsidP="00E04C47">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lastRenderedPageBreak/>
        <w:t>NOMENCLATURE AND SYMBOLS</w:t>
      </w:r>
      <w:r w:rsidRPr="00B11C5E" w:rsidDel="002E53A9">
        <w:rPr>
          <w:rFonts w:eastAsiaTheme="minorHAnsi"/>
          <w:sz w:val="20"/>
          <w:szCs w:val="20"/>
          <w:lang w:val="en-US" w:eastAsia="en-US"/>
        </w:rPr>
        <w:t xml:space="preserve"> </w:t>
      </w:r>
    </w:p>
    <w:p w:rsidR="00E04C47" w:rsidRPr="00B11C5E" w:rsidRDefault="00E04C47" w:rsidP="00E04C47">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Roman symbols</w:t>
      </w:r>
    </w:p>
    <w:tbl>
      <w:tblPr>
        <w:tblW w:w="8532" w:type="dxa"/>
        <w:tblInd w:w="108" w:type="dxa"/>
        <w:tblLayout w:type="fixed"/>
        <w:tblLook w:val="04A0"/>
      </w:tblPr>
      <w:tblGrid>
        <w:gridCol w:w="900"/>
        <w:gridCol w:w="7632"/>
      </w:tblGrid>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Aab</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Absorber area [m²]</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Δhd</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 xml:space="preserve">differential enthalpy of </w:t>
            </w:r>
          </w:p>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dilution [kJ kg⁻¹]</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hfg</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latent heat of vaporization of</w:t>
            </w:r>
          </w:p>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 xml:space="preserve"> water [kJ kg⁻¹]</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I</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mean irradiance [W m⁻²]</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md</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initial mass of desiccant in solution tank [kg]</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mv,Δt</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evaporation in an hour [kg h⁻¹]</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m''</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evaporation  flux [kg h⁻¹ m⁻²]</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Pv,pw</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vapor pressure of pure water [Pa]</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P∞</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free stream pressure of air [Pa]</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R</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arbitrary result parameter (varies)</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temperature [°C or K]</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dry bulb temperature of air [°C]</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w:t>
            </w:r>
            <w:r w:rsidRPr="00E04C47">
              <w:rPr>
                <w:rFonts w:eastAsiaTheme="minorHAnsi"/>
                <w:sz w:val="20"/>
                <w:szCs w:val="20"/>
                <w:vertAlign w:val="subscript"/>
                <w:lang w:val="en-US" w:eastAsia="en-US"/>
              </w:rPr>
              <w:t>o</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initial time [h]</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wet bulb temperature of air [°C]</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Δt</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time step [h]</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UR</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result uncertainty [varies]</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sidRPr="00B11C5E">
              <w:rPr>
                <w:rFonts w:eastAsiaTheme="minorHAnsi"/>
                <w:sz w:val="20"/>
                <w:szCs w:val="20"/>
                <w:lang w:val="en-US" w:eastAsia="en-US"/>
              </w:rPr>
              <w:t>Ux</w:t>
            </w:r>
            <w:proofErr w:type="spellEnd"/>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instrument  uncertainty [varies]</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W</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humidity ratio of air [kg kg⁻¹]</w:t>
            </w:r>
          </w:p>
        </w:tc>
      </w:tr>
      <w:tr w:rsidR="00E04C47" w:rsidRPr="00704887"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Ws</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 xml:space="preserve">humidity ratio of air at saturation </w:t>
            </w:r>
          </w:p>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pressure of water [kg kg⁻¹]</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W*</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humidity ratio of air at  wet bulb</w:t>
            </w:r>
          </w:p>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 xml:space="preserve"> temperature [kg kg⁻¹]</w:t>
            </w:r>
          </w:p>
        </w:tc>
      </w:tr>
      <w:tr w:rsidR="00E04C47" w:rsidRPr="00B11C5E" w:rsidTr="005B1760">
        <w:tc>
          <w:tcPr>
            <w:tcW w:w="900"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x</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sidRPr="00B11C5E">
              <w:rPr>
                <w:rFonts w:eastAsiaTheme="minorHAnsi"/>
                <w:sz w:val="20"/>
                <w:szCs w:val="20"/>
                <w:lang w:val="en-US" w:eastAsia="en-US"/>
              </w:rPr>
              <w:t>any parameter [varies]</w:t>
            </w:r>
          </w:p>
        </w:tc>
      </w:tr>
      <w:tr w:rsidR="00E04C47" w:rsidRPr="00EB136D" w:rsidTr="005B1760">
        <w:tc>
          <w:tcPr>
            <w:tcW w:w="900" w:type="dxa"/>
          </w:tcPr>
          <w:p w:rsidR="00E04C47" w:rsidRPr="00866FBF" w:rsidRDefault="00E04C47" w:rsidP="005B1760">
            <w:pPr>
              <w:spacing w:before="40" w:after="40"/>
              <w:rPr>
                <w:rFonts w:asciiTheme="majorBidi" w:hAnsiTheme="majorBidi" w:cstheme="majorBidi"/>
                <w:sz w:val="20"/>
                <w:szCs w:val="20"/>
                <w:lang w:val="en-US"/>
              </w:rPr>
            </w:pPr>
          </w:p>
        </w:tc>
        <w:tc>
          <w:tcPr>
            <w:tcW w:w="7632" w:type="dxa"/>
          </w:tcPr>
          <w:p w:rsidR="00E04C47" w:rsidRPr="00EF2A5B" w:rsidRDefault="00E04C47" w:rsidP="005B1760">
            <w:pPr>
              <w:spacing w:before="40" w:after="40"/>
              <w:rPr>
                <w:rFonts w:asciiTheme="majorBidi" w:hAnsiTheme="majorBidi" w:cstheme="majorBidi"/>
                <w:sz w:val="20"/>
                <w:szCs w:val="20"/>
                <w:lang w:val="en-US"/>
              </w:rPr>
            </w:pPr>
          </w:p>
        </w:tc>
      </w:tr>
    </w:tbl>
    <w:p w:rsidR="00E04C47" w:rsidRPr="00AC2ADF" w:rsidRDefault="00E04C47" w:rsidP="00E04C47">
      <w:pPr>
        <w:autoSpaceDE w:val="0"/>
        <w:autoSpaceDN w:val="0"/>
        <w:adjustRightInd w:val="0"/>
        <w:spacing w:line="276" w:lineRule="auto"/>
        <w:ind w:left="426" w:hanging="426"/>
        <w:rPr>
          <w:rFonts w:eastAsiaTheme="minorHAnsi"/>
          <w:b/>
          <w:bCs/>
          <w:sz w:val="20"/>
          <w:szCs w:val="20"/>
          <w:lang w:val="en-US" w:eastAsia="en-US"/>
        </w:rPr>
      </w:pPr>
      <w:r w:rsidRPr="00AC2ADF">
        <w:rPr>
          <w:rFonts w:eastAsiaTheme="minorHAnsi"/>
          <w:b/>
          <w:bCs/>
          <w:sz w:val="20"/>
          <w:szCs w:val="20"/>
          <w:lang w:val="en-US" w:eastAsia="en-US"/>
        </w:rPr>
        <w:t>Greek symbols</w:t>
      </w:r>
    </w:p>
    <w:tbl>
      <w:tblPr>
        <w:tblW w:w="9090" w:type="dxa"/>
        <w:tblLayout w:type="fixed"/>
        <w:tblLook w:val="04A0"/>
      </w:tblPr>
      <w:tblGrid>
        <w:gridCol w:w="1458"/>
        <w:gridCol w:w="7632"/>
      </w:tblGrid>
      <w:tr w:rsidR="00E04C47" w:rsidRPr="00AC2ADF" w:rsidTr="005B1760">
        <w:tc>
          <w:tcPr>
            <w:tcW w:w="1458" w:type="dxa"/>
          </w:tcPr>
          <w:p w:rsidR="00E04C47" w:rsidRPr="00AC2ADF" w:rsidRDefault="001E5B53" w:rsidP="005B1760">
            <w:pPr>
              <w:autoSpaceDE w:val="0"/>
              <w:autoSpaceDN w:val="0"/>
              <w:adjustRightInd w:val="0"/>
              <w:spacing w:line="276" w:lineRule="auto"/>
              <w:ind w:left="426" w:hanging="426"/>
              <w:rPr>
                <w:oMath/>
                <w:rFonts w:ascii="Cambria Math" w:eastAsiaTheme="minorHAnsi" w:hAnsi="Cambria Math"/>
                <w:sz w:val="20"/>
                <w:szCs w:val="20"/>
                <w:lang w:val="en-US" w:eastAsia="en-US"/>
              </w:rPr>
            </w:pPr>
            <m:oMathPara>
              <m:oMath>
                <m:sSub>
                  <m:sSubPr>
                    <m:ctrlPr>
                      <w:rPr>
                        <w:rFonts w:ascii="Cambria Math" w:eastAsiaTheme="minorHAnsi" w:hAnsi="Cambria Math"/>
                        <w:sz w:val="20"/>
                        <w:szCs w:val="20"/>
                        <w:lang w:val="en-US" w:eastAsia="en-US"/>
                      </w:rPr>
                    </m:ctrlPr>
                  </m:sSubPr>
                  <m:e>
                    <m:r>
                      <w:rPr>
                        <w:rFonts w:ascii="Cambria Math" w:eastAsiaTheme="minorHAnsi" w:hAnsi="Cambria Math"/>
                        <w:sz w:val="20"/>
                        <w:szCs w:val="20"/>
                        <w:lang w:val="en-US" w:eastAsia="en-US"/>
                      </w:rPr>
                      <m:t>η</m:t>
                    </m:r>
                  </m:e>
                  <m:sub>
                    <m:r>
                      <w:rPr>
                        <w:rFonts w:ascii="Cambria Math" w:eastAsiaTheme="minorHAnsi" w:hAnsi="Cambria Math"/>
                        <w:sz w:val="20"/>
                        <w:szCs w:val="20"/>
                        <w:lang w:val="en-US" w:eastAsia="en-US"/>
                      </w:rPr>
                      <m:t>C</m:t>
                    </m:r>
                    <m:r>
                      <m:rPr>
                        <m:sty m:val="p"/>
                      </m:rPr>
                      <w:rPr>
                        <w:rFonts w:ascii="Cambria Math" w:eastAsiaTheme="minorHAnsi" w:hAnsi="Cambria Math"/>
                        <w:sz w:val="20"/>
                        <w:szCs w:val="20"/>
                        <w:lang w:val="en-US" w:eastAsia="en-US"/>
                      </w:rPr>
                      <m:t>/</m:t>
                    </m:r>
                    <m:r>
                      <w:rPr>
                        <w:rFonts w:ascii="Cambria Math" w:eastAsiaTheme="minorHAnsi" w:hAnsi="Cambria Math"/>
                        <w:sz w:val="20"/>
                        <w:szCs w:val="20"/>
                        <w:lang w:val="en-US" w:eastAsia="en-US"/>
                      </w:rPr>
                      <m:t>R</m:t>
                    </m:r>
                  </m:sub>
                </m:sSub>
              </m:oMath>
            </m:oMathPara>
          </w:p>
        </w:tc>
        <w:tc>
          <w:tcPr>
            <w:tcW w:w="7632"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sidRPr="00AC2ADF">
              <w:rPr>
                <w:rFonts w:eastAsiaTheme="minorHAnsi"/>
                <w:sz w:val="20"/>
                <w:szCs w:val="20"/>
                <w:lang w:val="en-US" w:eastAsia="en-US"/>
              </w:rPr>
              <w:t xml:space="preserve">Efficiency  [-]; </w:t>
            </w:r>
          </w:p>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p>
        </w:tc>
      </w:tr>
      <w:tr w:rsidR="00E04C47" w:rsidRPr="00AC2ADF" w:rsidTr="005B1760">
        <w:tc>
          <w:tcPr>
            <w:tcW w:w="1458"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sidRPr="00AC2ADF" w:rsidDel="00AC2ADF">
              <w:rPr>
                <w:rFonts w:eastAsiaTheme="minorHAnsi"/>
                <w:sz w:val="20"/>
                <w:szCs w:val="20"/>
                <w:lang w:val="en-US" w:eastAsia="en-US"/>
              </w:rPr>
              <w:t>ξ</w:t>
            </w:r>
          </w:p>
        </w:tc>
        <w:tc>
          <w:tcPr>
            <w:tcW w:w="7632"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desiccant concentration</w:t>
            </w:r>
            <w:r w:rsidRPr="00AC2ADF" w:rsidDel="00AC2ADF">
              <w:rPr>
                <w:rFonts w:eastAsiaTheme="minorHAnsi"/>
                <w:sz w:val="20"/>
                <w:szCs w:val="20"/>
                <w:lang w:val="en-US" w:eastAsia="en-US"/>
              </w:rPr>
              <w:t xml:space="preserve"> [kg kg⁻¹]</w:t>
            </w:r>
          </w:p>
        </w:tc>
      </w:tr>
      <w:tr w:rsidR="00E04C47" w:rsidRPr="00AC2ADF" w:rsidTr="005B1760">
        <w:tc>
          <w:tcPr>
            <w:tcW w:w="1458"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sidRPr="00AC2ADF" w:rsidDel="00AC2ADF">
              <w:rPr>
                <w:rFonts w:eastAsiaTheme="minorHAnsi"/>
                <w:sz w:val="20"/>
                <w:szCs w:val="20"/>
                <w:lang w:val="en-US" w:eastAsia="en-US"/>
              </w:rPr>
              <w:t>ρ</w:t>
            </w:r>
          </w:p>
        </w:tc>
        <w:tc>
          <w:tcPr>
            <w:tcW w:w="7632"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sidRPr="00AC2ADF" w:rsidDel="00AC2ADF">
              <w:rPr>
                <w:rFonts w:eastAsiaTheme="minorHAnsi"/>
                <w:sz w:val="20"/>
                <w:szCs w:val="20"/>
                <w:lang w:val="en-US" w:eastAsia="en-US"/>
              </w:rPr>
              <w:t>mass density [kg m⁻³]</w:t>
            </w:r>
          </w:p>
        </w:tc>
      </w:tr>
      <w:tr w:rsidR="00957684" w:rsidRPr="00AC2ADF" w:rsidTr="005B1760">
        <w:tc>
          <w:tcPr>
            <w:tcW w:w="1458" w:type="dxa"/>
          </w:tcPr>
          <w:p w:rsidR="00957684" w:rsidRPr="00AC2ADF" w:rsidDel="00AC2ADF" w:rsidRDefault="00957684"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θ</w:t>
            </w:r>
          </w:p>
        </w:tc>
        <w:tc>
          <w:tcPr>
            <w:tcW w:w="7632" w:type="dxa"/>
          </w:tcPr>
          <w:p w:rsidR="00957684" w:rsidRPr="00AC2ADF" w:rsidDel="00AC2ADF" w:rsidRDefault="00957684"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r</w:t>
            </w:r>
            <w:r w:rsidRPr="00E04C47">
              <w:rPr>
                <w:rFonts w:eastAsiaTheme="minorHAnsi"/>
                <w:sz w:val="20"/>
                <w:szCs w:val="20"/>
                <w:lang w:val="en-US" w:eastAsia="en-US"/>
              </w:rPr>
              <w:t xml:space="preserve">educed </w:t>
            </w:r>
            <w:r w:rsidRPr="00E04C47">
              <w:rPr>
                <w:rFonts w:eastAsiaTheme="minorHAnsi"/>
                <w:sz w:val="20"/>
                <w:szCs w:val="20"/>
                <w:lang w:val="en-US" w:eastAsia="en-US"/>
              </w:rPr>
              <w:t>temperature</w:t>
            </w:r>
            <w:r w:rsidRPr="00E04C47">
              <w:rPr>
                <w:rFonts w:eastAsiaTheme="minorHAnsi"/>
                <w:sz w:val="20"/>
                <w:szCs w:val="20"/>
                <w:lang w:val="en-US" w:eastAsia="en-US"/>
              </w:rPr>
              <w:t xml:space="preserve"> [-]</w:t>
            </w:r>
          </w:p>
        </w:tc>
      </w:tr>
      <w:tr w:rsidR="00E04C47" w:rsidRPr="00AC2ADF" w:rsidTr="005B1760">
        <w:tc>
          <w:tcPr>
            <w:tcW w:w="1458"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p>
        </w:tc>
        <w:tc>
          <w:tcPr>
            <w:tcW w:w="7632"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p>
        </w:tc>
      </w:tr>
    </w:tbl>
    <w:p w:rsidR="00E04C47" w:rsidRPr="00E04C47" w:rsidRDefault="00E04C47" w:rsidP="00E04C47">
      <w:pPr>
        <w:autoSpaceDE w:val="0"/>
        <w:autoSpaceDN w:val="0"/>
        <w:adjustRightInd w:val="0"/>
        <w:spacing w:line="276" w:lineRule="auto"/>
        <w:ind w:left="426" w:hanging="426"/>
        <w:rPr>
          <w:rFonts w:eastAsiaTheme="minorHAnsi"/>
          <w:b/>
          <w:bCs/>
          <w:sz w:val="20"/>
          <w:szCs w:val="20"/>
          <w:lang w:val="en-US" w:eastAsia="en-US"/>
        </w:rPr>
      </w:pPr>
      <w:r w:rsidRPr="00E04C47">
        <w:rPr>
          <w:rFonts w:eastAsiaTheme="minorHAnsi"/>
          <w:b/>
          <w:bCs/>
          <w:sz w:val="20"/>
          <w:szCs w:val="20"/>
          <w:lang w:val="en-US" w:eastAsia="en-US"/>
        </w:rPr>
        <w:t>Subscripts</w:t>
      </w:r>
    </w:p>
    <w:tbl>
      <w:tblPr>
        <w:tblW w:w="9360" w:type="dxa"/>
        <w:tblLayout w:type="fixed"/>
        <w:tblLook w:val="04A0"/>
      </w:tblPr>
      <w:tblGrid>
        <w:gridCol w:w="1728"/>
        <w:gridCol w:w="7632"/>
      </w:tblGrid>
      <w:tr w:rsidR="00E04C47" w:rsidRPr="00AC2ADF" w:rsidTr="005B1760">
        <w:tc>
          <w:tcPr>
            <w:tcW w:w="1728"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proofErr w:type="spellStart"/>
            <w:r>
              <w:rPr>
                <w:rFonts w:eastAsiaTheme="minorHAnsi"/>
                <w:sz w:val="20"/>
                <w:szCs w:val="20"/>
                <w:lang w:val="en-US" w:eastAsia="en-US"/>
              </w:rPr>
              <w:t>ab</w:t>
            </w:r>
            <w:proofErr w:type="spellEnd"/>
          </w:p>
        </w:tc>
        <w:tc>
          <w:tcPr>
            <w:tcW w:w="7632" w:type="dxa"/>
          </w:tcPr>
          <w:p w:rsidR="00E04C47" w:rsidRPr="00AC2ADF"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absorber</w:t>
            </w:r>
          </w:p>
        </w:tc>
      </w:tr>
      <w:tr w:rsidR="00E04C47" w:rsidRPr="00B11C5E" w:rsidTr="005B1760">
        <w:tc>
          <w:tcPr>
            <w:tcW w:w="1728"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d</w:t>
            </w:r>
          </w:p>
        </w:tc>
        <w:tc>
          <w:tcPr>
            <w:tcW w:w="7632" w:type="dxa"/>
          </w:tcPr>
          <w:p w:rsidR="00E04C47" w:rsidRPr="00B11C5E"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desiccant</w:t>
            </w:r>
          </w:p>
        </w:tc>
      </w:tr>
      <w:tr w:rsidR="00E04C47" w:rsidRPr="00EF2A5B" w:rsidTr="005B1760">
        <w:tc>
          <w:tcPr>
            <w:tcW w:w="1728" w:type="dxa"/>
          </w:tcPr>
          <w:p w:rsidR="00E04C47" w:rsidRP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lastRenderedPageBreak/>
              <w:t>sol</w:t>
            </w:r>
          </w:p>
        </w:tc>
        <w:tc>
          <w:tcPr>
            <w:tcW w:w="7632" w:type="dxa"/>
          </w:tcPr>
          <w:p w:rsidR="00E04C47" w:rsidRP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solution</w:t>
            </w:r>
          </w:p>
        </w:tc>
      </w:tr>
      <w:tr w:rsidR="00E04C47" w:rsidRPr="00EF2A5B" w:rsidTr="005B1760">
        <w:tc>
          <w:tcPr>
            <w:tcW w:w="1728" w:type="dxa"/>
          </w:tcPr>
          <w:p w:rsid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SR</w:t>
            </w:r>
          </w:p>
        </w:tc>
        <w:tc>
          <w:tcPr>
            <w:tcW w:w="7632" w:type="dxa"/>
          </w:tcPr>
          <w:p w:rsid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 xml:space="preserve">Solar regenerator </w:t>
            </w:r>
          </w:p>
        </w:tc>
      </w:tr>
      <w:tr w:rsidR="00E04C47" w:rsidRPr="00EF2A5B" w:rsidTr="005B1760">
        <w:tc>
          <w:tcPr>
            <w:tcW w:w="1728" w:type="dxa"/>
          </w:tcPr>
          <w:p w:rsid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v</w:t>
            </w:r>
          </w:p>
        </w:tc>
        <w:tc>
          <w:tcPr>
            <w:tcW w:w="7632" w:type="dxa"/>
          </w:tcPr>
          <w:p w:rsidR="00E04C47" w:rsidRDefault="00E04C47" w:rsidP="005B1760">
            <w:pPr>
              <w:autoSpaceDE w:val="0"/>
              <w:autoSpaceDN w:val="0"/>
              <w:adjustRightInd w:val="0"/>
              <w:spacing w:line="276" w:lineRule="auto"/>
              <w:ind w:left="426" w:hanging="426"/>
              <w:rPr>
                <w:rFonts w:eastAsiaTheme="minorHAnsi"/>
                <w:sz w:val="20"/>
                <w:szCs w:val="20"/>
                <w:lang w:val="en-US" w:eastAsia="en-US"/>
              </w:rPr>
            </w:pPr>
            <w:r>
              <w:rPr>
                <w:rFonts w:eastAsiaTheme="minorHAnsi"/>
                <w:sz w:val="20"/>
                <w:szCs w:val="20"/>
                <w:lang w:val="en-US" w:eastAsia="en-US"/>
              </w:rPr>
              <w:t>vapor</w:t>
            </w:r>
          </w:p>
        </w:tc>
      </w:tr>
    </w:tbl>
    <w:p w:rsidR="00E04C47" w:rsidRDefault="00E04C47" w:rsidP="00A27968">
      <w:pPr>
        <w:autoSpaceDE w:val="0"/>
        <w:autoSpaceDN w:val="0"/>
        <w:adjustRightInd w:val="0"/>
        <w:spacing w:line="276" w:lineRule="auto"/>
        <w:rPr>
          <w:rFonts w:eastAsiaTheme="minorHAnsi"/>
          <w:sz w:val="20"/>
          <w:szCs w:val="20"/>
          <w:lang w:val="en-US" w:eastAsia="en-US"/>
        </w:rPr>
        <w:sectPr w:rsidR="00E04C47" w:rsidSect="00E04C47">
          <w:type w:val="continuous"/>
          <w:pgSz w:w="12240" w:h="15840"/>
          <w:pgMar w:top="1440" w:right="1440" w:bottom="1440" w:left="1440" w:header="720" w:footer="720" w:gutter="0"/>
          <w:cols w:num="2" w:space="720"/>
          <w:docGrid w:linePitch="360"/>
        </w:sectPr>
      </w:pPr>
    </w:p>
    <w:p w:rsidR="00A27968" w:rsidRPr="009E0604" w:rsidRDefault="00A27968" w:rsidP="00F95EFA">
      <w:pPr>
        <w:jc w:val="both"/>
        <w:rPr>
          <w:lang w:val="en-US"/>
        </w:rPr>
      </w:pPr>
    </w:p>
    <w:sectPr w:rsidR="00A27968" w:rsidRPr="009E0604" w:rsidSect="00917EB5">
      <w:footnotePr>
        <w:numRestart w:val="eachPage"/>
      </w:footnotePr>
      <w:type w:val="continuous"/>
      <w:pgSz w:w="11908" w:h="16838" w:code="9"/>
      <w:pgMar w:top="902" w:right="1228" w:bottom="1079" w:left="1701" w:header="284" w:footer="284" w:gutter="0"/>
      <w:cols w:space="34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99A" w:rsidRDefault="0087199A">
      <w:r>
        <w:separator/>
      </w:r>
    </w:p>
  </w:endnote>
  <w:endnote w:type="continuationSeparator" w:id="0">
    <w:p w:rsidR="0087199A" w:rsidRDefault="008719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99A" w:rsidRDefault="0087199A">
      <w:r>
        <w:separator/>
      </w:r>
    </w:p>
  </w:footnote>
  <w:footnote w:type="continuationSeparator" w:id="0">
    <w:p w:rsidR="0087199A" w:rsidRDefault="008719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FB8383D"/>
    <w:multiLevelType w:val="multilevel"/>
    <w:tmpl w:val="8946D0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67E27EA"/>
    <w:multiLevelType w:val="hybridMultilevel"/>
    <w:tmpl w:val="9F865292"/>
    <w:lvl w:ilvl="0" w:tplc="1B26D6D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C8549B"/>
    <w:multiLevelType w:val="hybridMultilevel"/>
    <w:tmpl w:val="077EBC0C"/>
    <w:lvl w:ilvl="0" w:tplc="79505A3C">
      <w:start w:val="1"/>
      <w:numFmt w:val="lowerLetter"/>
      <w:lvlText w:val="%1)"/>
      <w:lvlJc w:val="left"/>
      <w:pPr>
        <w:ind w:left="1020" w:hanging="360"/>
      </w:pPr>
      <w:rPr>
        <w:rFonts w:hint="default"/>
        <w:b w:val="0"/>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9">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nsid w:val="49D06456"/>
    <w:multiLevelType w:val="hybridMultilevel"/>
    <w:tmpl w:val="2C0A07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nsid w:val="512E16C1"/>
    <w:multiLevelType w:val="hybridMultilevel"/>
    <w:tmpl w:val="45C4D27E"/>
    <w:lvl w:ilvl="0" w:tplc="FFFFFFFF">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2">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nsid w:val="6D7856F3"/>
    <w:multiLevelType w:val="multilevel"/>
    <w:tmpl w:val="79203AC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49120D4"/>
    <w:multiLevelType w:val="hybridMultilevel"/>
    <w:tmpl w:val="3FD2B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3"/>
  </w:num>
  <w:num w:numId="4">
    <w:abstractNumId w:val="29"/>
  </w:num>
  <w:num w:numId="5">
    <w:abstractNumId w:val="4"/>
  </w:num>
  <w:num w:numId="6">
    <w:abstractNumId w:val="3"/>
  </w:num>
  <w:num w:numId="7">
    <w:abstractNumId w:val="0"/>
  </w:num>
  <w:num w:numId="8">
    <w:abstractNumId w:val="2"/>
  </w:num>
  <w:num w:numId="9">
    <w:abstractNumId w:val="1"/>
  </w:num>
  <w:num w:numId="10">
    <w:abstractNumId w:val="9"/>
  </w:num>
  <w:num w:numId="11">
    <w:abstractNumId w:val="23"/>
  </w:num>
  <w:num w:numId="12">
    <w:abstractNumId w:val="18"/>
  </w:num>
  <w:num w:numId="13">
    <w:abstractNumId w:val="9"/>
    <w:lvlOverride w:ilvl="0">
      <w:startOverride w:val="1"/>
    </w:lvlOverride>
  </w:num>
  <w:num w:numId="14">
    <w:abstractNumId w:val="22"/>
  </w:num>
  <w:num w:numId="15">
    <w:abstractNumId w:val="10"/>
  </w:num>
  <w:num w:numId="16">
    <w:abstractNumId w:val="17"/>
  </w:num>
  <w:num w:numId="17">
    <w:abstractNumId w:val="21"/>
  </w:num>
  <w:num w:numId="18">
    <w:abstractNumId w:val="25"/>
  </w:num>
  <w:num w:numId="19">
    <w:abstractNumId w:val="12"/>
  </w:num>
  <w:num w:numId="20">
    <w:abstractNumId w:val="11"/>
  </w:num>
  <w:num w:numId="21">
    <w:abstractNumId w:val="16"/>
  </w:num>
  <w:num w:numId="22">
    <w:abstractNumId w:val="24"/>
  </w:num>
  <w:num w:numId="23">
    <w:abstractNumId w:val="19"/>
  </w:num>
  <w:num w:numId="24">
    <w:abstractNumId w:val="26"/>
  </w:num>
  <w:num w:numId="25">
    <w:abstractNumId w:val="8"/>
  </w:num>
  <w:num w:numId="26">
    <w:abstractNumId w:val="7"/>
  </w:num>
  <w:num w:numId="27">
    <w:abstractNumId w:val="27"/>
  </w:num>
  <w:num w:numId="28">
    <w:abstractNumId w:val="6"/>
  </w:num>
  <w:num w:numId="29">
    <w:abstractNumId w:val="15"/>
  </w:num>
  <w:num w:numId="30">
    <w:abstractNumId w:val="20"/>
  </w:num>
  <w:num w:numId="31">
    <w:abstractNumId w:val="23"/>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8"/>
  <w:trackRevisions/>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B2716E"/>
    <w:rsid w:val="00005037"/>
    <w:rsid w:val="000056CB"/>
    <w:rsid w:val="000067DB"/>
    <w:rsid w:val="00010262"/>
    <w:rsid w:val="0002292C"/>
    <w:rsid w:val="00027D2A"/>
    <w:rsid w:val="00032333"/>
    <w:rsid w:val="0004235D"/>
    <w:rsid w:val="000533E4"/>
    <w:rsid w:val="000534F5"/>
    <w:rsid w:val="00053E02"/>
    <w:rsid w:val="00055DB9"/>
    <w:rsid w:val="00057B5E"/>
    <w:rsid w:val="000620F5"/>
    <w:rsid w:val="00062975"/>
    <w:rsid w:val="00066B26"/>
    <w:rsid w:val="000678AC"/>
    <w:rsid w:val="000712A1"/>
    <w:rsid w:val="00074DBF"/>
    <w:rsid w:val="00080B06"/>
    <w:rsid w:val="00092ED5"/>
    <w:rsid w:val="000A0ADB"/>
    <w:rsid w:val="000A30A5"/>
    <w:rsid w:val="000A36B5"/>
    <w:rsid w:val="000A482E"/>
    <w:rsid w:val="000A52A1"/>
    <w:rsid w:val="000B04BE"/>
    <w:rsid w:val="000B1BFE"/>
    <w:rsid w:val="000B1F4D"/>
    <w:rsid w:val="000C0FB7"/>
    <w:rsid w:val="000C2344"/>
    <w:rsid w:val="000D6E1A"/>
    <w:rsid w:val="000E1855"/>
    <w:rsid w:val="000F739B"/>
    <w:rsid w:val="001043E9"/>
    <w:rsid w:val="0010501A"/>
    <w:rsid w:val="00105F82"/>
    <w:rsid w:val="00146CD9"/>
    <w:rsid w:val="0015090D"/>
    <w:rsid w:val="00154BFB"/>
    <w:rsid w:val="001553AF"/>
    <w:rsid w:val="00155FB8"/>
    <w:rsid w:val="00156511"/>
    <w:rsid w:val="00157CE5"/>
    <w:rsid w:val="00162346"/>
    <w:rsid w:val="001647D2"/>
    <w:rsid w:val="00166C42"/>
    <w:rsid w:val="00176EF6"/>
    <w:rsid w:val="00185C1E"/>
    <w:rsid w:val="001904A7"/>
    <w:rsid w:val="0019232E"/>
    <w:rsid w:val="00194E9A"/>
    <w:rsid w:val="001968B5"/>
    <w:rsid w:val="001969B9"/>
    <w:rsid w:val="00197D25"/>
    <w:rsid w:val="001A117A"/>
    <w:rsid w:val="001A775B"/>
    <w:rsid w:val="001A7F40"/>
    <w:rsid w:val="001B13D6"/>
    <w:rsid w:val="001B6BCF"/>
    <w:rsid w:val="001B7B01"/>
    <w:rsid w:val="001C05EF"/>
    <w:rsid w:val="001C3A3D"/>
    <w:rsid w:val="001C63A2"/>
    <w:rsid w:val="001C6937"/>
    <w:rsid w:val="001D0384"/>
    <w:rsid w:val="001D3122"/>
    <w:rsid w:val="001D4912"/>
    <w:rsid w:val="001E2B93"/>
    <w:rsid w:val="001E5B53"/>
    <w:rsid w:val="001F2881"/>
    <w:rsid w:val="001F3087"/>
    <w:rsid w:val="00200B82"/>
    <w:rsid w:val="00201797"/>
    <w:rsid w:val="00205626"/>
    <w:rsid w:val="00206116"/>
    <w:rsid w:val="00212628"/>
    <w:rsid w:val="00221145"/>
    <w:rsid w:val="0022299B"/>
    <w:rsid w:val="00225724"/>
    <w:rsid w:val="00243214"/>
    <w:rsid w:val="0024535B"/>
    <w:rsid w:val="00260CB6"/>
    <w:rsid w:val="002647A0"/>
    <w:rsid w:val="00266E47"/>
    <w:rsid w:val="002703EB"/>
    <w:rsid w:val="00270E75"/>
    <w:rsid w:val="0027288C"/>
    <w:rsid w:val="00272EE8"/>
    <w:rsid w:val="00273341"/>
    <w:rsid w:val="00293CFF"/>
    <w:rsid w:val="002957CE"/>
    <w:rsid w:val="00297233"/>
    <w:rsid w:val="002972D1"/>
    <w:rsid w:val="002A04A9"/>
    <w:rsid w:val="002A39BB"/>
    <w:rsid w:val="002A4692"/>
    <w:rsid w:val="002B417A"/>
    <w:rsid w:val="002B708F"/>
    <w:rsid w:val="002C089D"/>
    <w:rsid w:val="002C68AD"/>
    <w:rsid w:val="002D322C"/>
    <w:rsid w:val="002D4864"/>
    <w:rsid w:val="002E5D62"/>
    <w:rsid w:val="002F1386"/>
    <w:rsid w:val="002F6B87"/>
    <w:rsid w:val="00303345"/>
    <w:rsid w:val="00322607"/>
    <w:rsid w:val="00331470"/>
    <w:rsid w:val="003357AC"/>
    <w:rsid w:val="0035638A"/>
    <w:rsid w:val="003605B9"/>
    <w:rsid w:val="00362122"/>
    <w:rsid w:val="00364A52"/>
    <w:rsid w:val="00373F97"/>
    <w:rsid w:val="00374216"/>
    <w:rsid w:val="00381B18"/>
    <w:rsid w:val="0038545D"/>
    <w:rsid w:val="003869E8"/>
    <w:rsid w:val="00391288"/>
    <w:rsid w:val="00395E5A"/>
    <w:rsid w:val="0039742D"/>
    <w:rsid w:val="003A3A38"/>
    <w:rsid w:val="003A7DB9"/>
    <w:rsid w:val="003B2055"/>
    <w:rsid w:val="003C0806"/>
    <w:rsid w:val="003C18DE"/>
    <w:rsid w:val="003C1B31"/>
    <w:rsid w:val="003C2B1A"/>
    <w:rsid w:val="003C39C6"/>
    <w:rsid w:val="003D0C22"/>
    <w:rsid w:val="003D62C9"/>
    <w:rsid w:val="003E1E1C"/>
    <w:rsid w:val="003F0403"/>
    <w:rsid w:val="003F4CBB"/>
    <w:rsid w:val="003F5B99"/>
    <w:rsid w:val="003F5E4C"/>
    <w:rsid w:val="00400F5D"/>
    <w:rsid w:val="004013EE"/>
    <w:rsid w:val="004019FD"/>
    <w:rsid w:val="00403E6A"/>
    <w:rsid w:val="004053B5"/>
    <w:rsid w:val="0040615A"/>
    <w:rsid w:val="00407249"/>
    <w:rsid w:val="00411E29"/>
    <w:rsid w:val="00412DEA"/>
    <w:rsid w:val="0042033E"/>
    <w:rsid w:val="004357AD"/>
    <w:rsid w:val="004367BE"/>
    <w:rsid w:val="004477CF"/>
    <w:rsid w:val="00453296"/>
    <w:rsid w:val="00467DFD"/>
    <w:rsid w:val="00471780"/>
    <w:rsid w:val="00476879"/>
    <w:rsid w:val="00490F10"/>
    <w:rsid w:val="00493C81"/>
    <w:rsid w:val="00494006"/>
    <w:rsid w:val="00496B12"/>
    <w:rsid w:val="004A3506"/>
    <w:rsid w:val="004C39AD"/>
    <w:rsid w:val="004C4EE9"/>
    <w:rsid w:val="004D3FAF"/>
    <w:rsid w:val="004D5DDB"/>
    <w:rsid w:val="004E5D79"/>
    <w:rsid w:val="004F4904"/>
    <w:rsid w:val="004F5FF9"/>
    <w:rsid w:val="00500640"/>
    <w:rsid w:val="00500D7D"/>
    <w:rsid w:val="005067AC"/>
    <w:rsid w:val="0051326A"/>
    <w:rsid w:val="00514890"/>
    <w:rsid w:val="0051584D"/>
    <w:rsid w:val="00532138"/>
    <w:rsid w:val="0053532A"/>
    <w:rsid w:val="0053669E"/>
    <w:rsid w:val="005404F1"/>
    <w:rsid w:val="00550776"/>
    <w:rsid w:val="00556004"/>
    <w:rsid w:val="00566460"/>
    <w:rsid w:val="0057075C"/>
    <w:rsid w:val="005721F8"/>
    <w:rsid w:val="0058331D"/>
    <w:rsid w:val="005836C7"/>
    <w:rsid w:val="005B0B13"/>
    <w:rsid w:val="005B1760"/>
    <w:rsid w:val="005B3E86"/>
    <w:rsid w:val="005B6F55"/>
    <w:rsid w:val="005C45AA"/>
    <w:rsid w:val="005C4E68"/>
    <w:rsid w:val="005D278B"/>
    <w:rsid w:val="005D329B"/>
    <w:rsid w:val="005D5CF6"/>
    <w:rsid w:val="005E04EA"/>
    <w:rsid w:val="005E0D7D"/>
    <w:rsid w:val="005E7208"/>
    <w:rsid w:val="00601108"/>
    <w:rsid w:val="00607C4E"/>
    <w:rsid w:val="00610369"/>
    <w:rsid w:val="0061145F"/>
    <w:rsid w:val="00613AF9"/>
    <w:rsid w:val="0061732F"/>
    <w:rsid w:val="0062257E"/>
    <w:rsid w:val="00623C68"/>
    <w:rsid w:val="00625BC2"/>
    <w:rsid w:val="00627E34"/>
    <w:rsid w:val="006309AA"/>
    <w:rsid w:val="00633473"/>
    <w:rsid w:val="006379BD"/>
    <w:rsid w:val="0064403B"/>
    <w:rsid w:val="006500EC"/>
    <w:rsid w:val="00652071"/>
    <w:rsid w:val="00653551"/>
    <w:rsid w:val="0065563B"/>
    <w:rsid w:val="00665471"/>
    <w:rsid w:val="006722C6"/>
    <w:rsid w:val="00692D7F"/>
    <w:rsid w:val="0069416B"/>
    <w:rsid w:val="00694AF9"/>
    <w:rsid w:val="006A0AE2"/>
    <w:rsid w:val="006A2F10"/>
    <w:rsid w:val="006A77D0"/>
    <w:rsid w:val="006B2F07"/>
    <w:rsid w:val="006B4C9F"/>
    <w:rsid w:val="006C02F6"/>
    <w:rsid w:val="006C5609"/>
    <w:rsid w:val="006C756C"/>
    <w:rsid w:val="006D4A96"/>
    <w:rsid w:val="006D5E33"/>
    <w:rsid w:val="006F5B85"/>
    <w:rsid w:val="006F6251"/>
    <w:rsid w:val="00702AE0"/>
    <w:rsid w:val="00704887"/>
    <w:rsid w:val="0071529E"/>
    <w:rsid w:val="007174DA"/>
    <w:rsid w:val="00725ED2"/>
    <w:rsid w:val="007500C8"/>
    <w:rsid w:val="007535ED"/>
    <w:rsid w:val="0075406E"/>
    <w:rsid w:val="00756702"/>
    <w:rsid w:val="00762EA3"/>
    <w:rsid w:val="007709CE"/>
    <w:rsid w:val="007763CB"/>
    <w:rsid w:val="007804A7"/>
    <w:rsid w:val="007908F6"/>
    <w:rsid w:val="007954D9"/>
    <w:rsid w:val="007A7952"/>
    <w:rsid w:val="007B0BDB"/>
    <w:rsid w:val="007B33DF"/>
    <w:rsid w:val="007B4201"/>
    <w:rsid w:val="007C1632"/>
    <w:rsid w:val="007C36EF"/>
    <w:rsid w:val="007C6BDE"/>
    <w:rsid w:val="007D0678"/>
    <w:rsid w:val="007D1C2C"/>
    <w:rsid w:val="007E52A3"/>
    <w:rsid w:val="007E6DCD"/>
    <w:rsid w:val="007E7634"/>
    <w:rsid w:val="007F41EA"/>
    <w:rsid w:val="007F7964"/>
    <w:rsid w:val="00800E25"/>
    <w:rsid w:val="00801634"/>
    <w:rsid w:val="0080537B"/>
    <w:rsid w:val="008219CF"/>
    <w:rsid w:val="00821DD5"/>
    <w:rsid w:val="00823902"/>
    <w:rsid w:val="00834062"/>
    <w:rsid w:val="00835451"/>
    <w:rsid w:val="00837104"/>
    <w:rsid w:val="00840E8F"/>
    <w:rsid w:val="0084100F"/>
    <w:rsid w:val="00845AE3"/>
    <w:rsid w:val="00846A7E"/>
    <w:rsid w:val="00850FD1"/>
    <w:rsid w:val="00861168"/>
    <w:rsid w:val="00866FBF"/>
    <w:rsid w:val="0087199A"/>
    <w:rsid w:val="00885F61"/>
    <w:rsid w:val="00893500"/>
    <w:rsid w:val="008B618F"/>
    <w:rsid w:val="008C3AB1"/>
    <w:rsid w:val="008C3B86"/>
    <w:rsid w:val="008D44C5"/>
    <w:rsid w:val="008D7E85"/>
    <w:rsid w:val="008E19FF"/>
    <w:rsid w:val="008E53FF"/>
    <w:rsid w:val="008F249D"/>
    <w:rsid w:val="008F2CA0"/>
    <w:rsid w:val="008F54F8"/>
    <w:rsid w:val="009011AA"/>
    <w:rsid w:val="00906CC3"/>
    <w:rsid w:val="00917D56"/>
    <w:rsid w:val="00917EB5"/>
    <w:rsid w:val="009242D1"/>
    <w:rsid w:val="00931C9D"/>
    <w:rsid w:val="00933A00"/>
    <w:rsid w:val="00933BFD"/>
    <w:rsid w:val="00936E6C"/>
    <w:rsid w:val="00940C90"/>
    <w:rsid w:val="00941691"/>
    <w:rsid w:val="00942AED"/>
    <w:rsid w:val="00944E25"/>
    <w:rsid w:val="00953F15"/>
    <w:rsid w:val="00957684"/>
    <w:rsid w:val="009642AB"/>
    <w:rsid w:val="009705A7"/>
    <w:rsid w:val="00982BCB"/>
    <w:rsid w:val="00991BF4"/>
    <w:rsid w:val="00993F03"/>
    <w:rsid w:val="0099435F"/>
    <w:rsid w:val="00996BC5"/>
    <w:rsid w:val="009A260B"/>
    <w:rsid w:val="009A6D34"/>
    <w:rsid w:val="009B4816"/>
    <w:rsid w:val="009B59E5"/>
    <w:rsid w:val="009C1BA8"/>
    <w:rsid w:val="009C2D0D"/>
    <w:rsid w:val="009C3492"/>
    <w:rsid w:val="009C49C6"/>
    <w:rsid w:val="009C5AA4"/>
    <w:rsid w:val="009D02D4"/>
    <w:rsid w:val="009D1BB5"/>
    <w:rsid w:val="009D60E3"/>
    <w:rsid w:val="009E0604"/>
    <w:rsid w:val="009E0D67"/>
    <w:rsid w:val="009E1215"/>
    <w:rsid w:val="009E4985"/>
    <w:rsid w:val="009E7DAF"/>
    <w:rsid w:val="009F16C5"/>
    <w:rsid w:val="009F3E11"/>
    <w:rsid w:val="009F688D"/>
    <w:rsid w:val="009F6AF8"/>
    <w:rsid w:val="009F6E78"/>
    <w:rsid w:val="009F7C7E"/>
    <w:rsid w:val="00A01148"/>
    <w:rsid w:val="00A07985"/>
    <w:rsid w:val="00A1171C"/>
    <w:rsid w:val="00A27968"/>
    <w:rsid w:val="00A31DC5"/>
    <w:rsid w:val="00A33C16"/>
    <w:rsid w:val="00A375B5"/>
    <w:rsid w:val="00A40C81"/>
    <w:rsid w:val="00A42391"/>
    <w:rsid w:val="00A426D9"/>
    <w:rsid w:val="00A436CD"/>
    <w:rsid w:val="00A505FF"/>
    <w:rsid w:val="00A5180B"/>
    <w:rsid w:val="00A51DFD"/>
    <w:rsid w:val="00A55E36"/>
    <w:rsid w:val="00A6457C"/>
    <w:rsid w:val="00A6746B"/>
    <w:rsid w:val="00A74D9D"/>
    <w:rsid w:val="00A84191"/>
    <w:rsid w:val="00A8757B"/>
    <w:rsid w:val="00A92044"/>
    <w:rsid w:val="00A92E97"/>
    <w:rsid w:val="00A9727D"/>
    <w:rsid w:val="00AA16B9"/>
    <w:rsid w:val="00AA47DC"/>
    <w:rsid w:val="00AB24D8"/>
    <w:rsid w:val="00AB2ECF"/>
    <w:rsid w:val="00AB3155"/>
    <w:rsid w:val="00AB624E"/>
    <w:rsid w:val="00AC2ADF"/>
    <w:rsid w:val="00AC2C09"/>
    <w:rsid w:val="00AC6B6F"/>
    <w:rsid w:val="00AE11FC"/>
    <w:rsid w:val="00AE6354"/>
    <w:rsid w:val="00AE7FBA"/>
    <w:rsid w:val="00AF02E5"/>
    <w:rsid w:val="00AF15AF"/>
    <w:rsid w:val="00AF6EB4"/>
    <w:rsid w:val="00B01141"/>
    <w:rsid w:val="00B016ED"/>
    <w:rsid w:val="00B01DBE"/>
    <w:rsid w:val="00B02E33"/>
    <w:rsid w:val="00B04CF2"/>
    <w:rsid w:val="00B07FA8"/>
    <w:rsid w:val="00B11C5E"/>
    <w:rsid w:val="00B214A1"/>
    <w:rsid w:val="00B22A76"/>
    <w:rsid w:val="00B22D5C"/>
    <w:rsid w:val="00B263F0"/>
    <w:rsid w:val="00B2716E"/>
    <w:rsid w:val="00B32703"/>
    <w:rsid w:val="00B35989"/>
    <w:rsid w:val="00B42B12"/>
    <w:rsid w:val="00B540D8"/>
    <w:rsid w:val="00B54313"/>
    <w:rsid w:val="00B60B5F"/>
    <w:rsid w:val="00B6496F"/>
    <w:rsid w:val="00B8064D"/>
    <w:rsid w:val="00B80F06"/>
    <w:rsid w:val="00B827C6"/>
    <w:rsid w:val="00B84CEB"/>
    <w:rsid w:val="00B93F09"/>
    <w:rsid w:val="00BA70FC"/>
    <w:rsid w:val="00BB1390"/>
    <w:rsid w:val="00BB7E17"/>
    <w:rsid w:val="00BC13CE"/>
    <w:rsid w:val="00BC6934"/>
    <w:rsid w:val="00BC70AD"/>
    <w:rsid w:val="00BC738E"/>
    <w:rsid w:val="00BD0576"/>
    <w:rsid w:val="00BE50D0"/>
    <w:rsid w:val="00BF16FE"/>
    <w:rsid w:val="00BF6942"/>
    <w:rsid w:val="00C012F5"/>
    <w:rsid w:val="00C068BC"/>
    <w:rsid w:val="00C17081"/>
    <w:rsid w:val="00C20A85"/>
    <w:rsid w:val="00C24C94"/>
    <w:rsid w:val="00C27FD4"/>
    <w:rsid w:val="00C365E2"/>
    <w:rsid w:val="00C44EFB"/>
    <w:rsid w:val="00C55264"/>
    <w:rsid w:val="00C6695C"/>
    <w:rsid w:val="00C765AD"/>
    <w:rsid w:val="00C8165D"/>
    <w:rsid w:val="00C93394"/>
    <w:rsid w:val="00C97946"/>
    <w:rsid w:val="00CA4F91"/>
    <w:rsid w:val="00CA7ABB"/>
    <w:rsid w:val="00CB57E5"/>
    <w:rsid w:val="00CB7EE8"/>
    <w:rsid w:val="00CC0BDA"/>
    <w:rsid w:val="00CC3B0C"/>
    <w:rsid w:val="00CD4EFC"/>
    <w:rsid w:val="00CD7BA4"/>
    <w:rsid w:val="00CE432C"/>
    <w:rsid w:val="00CE6DBB"/>
    <w:rsid w:val="00CF7FA3"/>
    <w:rsid w:val="00D02AC2"/>
    <w:rsid w:val="00D0520C"/>
    <w:rsid w:val="00D068C5"/>
    <w:rsid w:val="00D14555"/>
    <w:rsid w:val="00D17DCC"/>
    <w:rsid w:val="00D25218"/>
    <w:rsid w:val="00D31359"/>
    <w:rsid w:val="00D32D14"/>
    <w:rsid w:val="00D32EF0"/>
    <w:rsid w:val="00D34665"/>
    <w:rsid w:val="00D35E52"/>
    <w:rsid w:val="00D36FA6"/>
    <w:rsid w:val="00D41E9A"/>
    <w:rsid w:val="00D42AC8"/>
    <w:rsid w:val="00D53F31"/>
    <w:rsid w:val="00D5584D"/>
    <w:rsid w:val="00D61E4A"/>
    <w:rsid w:val="00D62269"/>
    <w:rsid w:val="00D62EDC"/>
    <w:rsid w:val="00D63D44"/>
    <w:rsid w:val="00D976DC"/>
    <w:rsid w:val="00DA244B"/>
    <w:rsid w:val="00DA57BD"/>
    <w:rsid w:val="00DA7F88"/>
    <w:rsid w:val="00DB52E7"/>
    <w:rsid w:val="00DC0318"/>
    <w:rsid w:val="00DD075D"/>
    <w:rsid w:val="00DD1D5F"/>
    <w:rsid w:val="00DD625D"/>
    <w:rsid w:val="00DE0269"/>
    <w:rsid w:val="00DE0797"/>
    <w:rsid w:val="00E012C5"/>
    <w:rsid w:val="00E023A9"/>
    <w:rsid w:val="00E04C47"/>
    <w:rsid w:val="00E07D1B"/>
    <w:rsid w:val="00E218E2"/>
    <w:rsid w:val="00E23FEE"/>
    <w:rsid w:val="00E43B98"/>
    <w:rsid w:val="00E548A7"/>
    <w:rsid w:val="00E55DE2"/>
    <w:rsid w:val="00E57E49"/>
    <w:rsid w:val="00E61C50"/>
    <w:rsid w:val="00E65D4A"/>
    <w:rsid w:val="00E7237D"/>
    <w:rsid w:val="00E84CE7"/>
    <w:rsid w:val="00E86282"/>
    <w:rsid w:val="00E9249A"/>
    <w:rsid w:val="00E927F4"/>
    <w:rsid w:val="00EA016D"/>
    <w:rsid w:val="00EA467B"/>
    <w:rsid w:val="00EA50D7"/>
    <w:rsid w:val="00EA56BF"/>
    <w:rsid w:val="00EB136D"/>
    <w:rsid w:val="00EB5499"/>
    <w:rsid w:val="00EB581A"/>
    <w:rsid w:val="00EB5914"/>
    <w:rsid w:val="00EC3533"/>
    <w:rsid w:val="00ED4472"/>
    <w:rsid w:val="00EF2F33"/>
    <w:rsid w:val="00EF4559"/>
    <w:rsid w:val="00EF596C"/>
    <w:rsid w:val="00EF5ADD"/>
    <w:rsid w:val="00EF7E06"/>
    <w:rsid w:val="00F07750"/>
    <w:rsid w:val="00F23534"/>
    <w:rsid w:val="00F23741"/>
    <w:rsid w:val="00F27A50"/>
    <w:rsid w:val="00F30A77"/>
    <w:rsid w:val="00F360CE"/>
    <w:rsid w:val="00F36883"/>
    <w:rsid w:val="00F4393F"/>
    <w:rsid w:val="00F46A3A"/>
    <w:rsid w:val="00F5375D"/>
    <w:rsid w:val="00F5454E"/>
    <w:rsid w:val="00F554B1"/>
    <w:rsid w:val="00F677DD"/>
    <w:rsid w:val="00F715C3"/>
    <w:rsid w:val="00F718BD"/>
    <w:rsid w:val="00F77F6A"/>
    <w:rsid w:val="00F80507"/>
    <w:rsid w:val="00F83CD3"/>
    <w:rsid w:val="00F85F61"/>
    <w:rsid w:val="00F95487"/>
    <w:rsid w:val="00F95DEF"/>
    <w:rsid w:val="00F95EFA"/>
    <w:rsid w:val="00FA1553"/>
    <w:rsid w:val="00FA4DF8"/>
    <w:rsid w:val="00FB45FB"/>
    <w:rsid w:val="00FC09A1"/>
    <w:rsid w:val="00FC1190"/>
    <w:rsid w:val="00FC1781"/>
    <w:rsid w:val="00FC244F"/>
    <w:rsid w:val="00FC76DF"/>
    <w:rsid w:val="00FC7F73"/>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uiPriority w:val="99"/>
    <w:semiHidden/>
    <w:rsid w:val="009E4985"/>
    <w:rPr>
      <w:sz w:val="16"/>
      <w:szCs w:val="16"/>
    </w:rPr>
  </w:style>
  <w:style w:type="paragraph" w:styleId="CommentText">
    <w:name w:val="annotation text"/>
    <w:basedOn w:val="Normal"/>
    <w:link w:val="CommentTextChar"/>
    <w:uiPriority w:val="99"/>
    <w:semiHidden/>
    <w:rsid w:val="009E4985"/>
    <w:rPr>
      <w:sz w:val="20"/>
      <w:szCs w:val="20"/>
    </w:rPr>
  </w:style>
  <w:style w:type="character" w:customStyle="1" w:styleId="CommentTextChar">
    <w:name w:val="Comment Text Char"/>
    <w:basedOn w:val="DefaultParagraphFont"/>
    <w:link w:val="CommentText"/>
    <w:uiPriority w:val="99"/>
    <w:semiHidden/>
    <w:rsid w:val="004D5DDB"/>
    <w:rPr>
      <w:lang w:val="de-DE" w:eastAsia="de-DE"/>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link w:val="CommentSubjectChar"/>
    <w:uiPriority w:val="99"/>
    <w:semiHidden/>
    <w:rsid w:val="009E4985"/>
    <w:rPr>
      <w:b/>
      <w:bCs/>
    </w:rPr>
  </w:style>
  <w:style w:type="character" w:customStyle="1" w:styleId="CommentSubjectChar">
    <w:name w:val="Comment Subject Char"/>
    <w:basedOn w:val="CommentTextChar"/>
    <w:link w:val="CommentSubject"/>
    <w:uiPriority w:val="99"/>
    <w:semiHidden/>
    <w:rsid w:val="004D5DDB"/>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uiPriority w:val="99"/>
    <w:rsid w:val="005D5CF6"/>
    <w:rPr>
      <w:color w:val="0000FF"/>
      <w:u w:val="single"/>
    </w:rPr>
  </w:style>
  <w:style w:type="paragraph" w:styleId="BalloonText">
    <w:name w:val="Balloon Text"/>
    <w:basedOn w:val="Normal"/>
    <w:link w:val="BalloonTextChar"/>
    <w:uiPriority w:val="99"/>
    <w:semiHidden/>
    <w:rsid w:val="009E4985"/>
    <w:rPr>
      <w:rFonts w:ascii="Tahoma" w:hAnsi="Tahoma" w:cs="Tahoma"/>
      <w:sz w:val="16"/>
      <w:szCs w:val="16"/>
    </w:rPr>
  </w:style>
  <w:style w:type="character" w:customStyle="1" w:styleId="BalloonTextChar">
    <w:name w:val="Balloon Text Char"/>
    <w:basedOn w:val="DefaultParagraphFont"/>
    <w:link w:val="BalloonText"/>
    <w:uiPriority w:val="99"/>
    <w:semiHidden/>
    <w:rsid w:val="004D5DDB"/>
    <w:rPr>
      <w:rFonts w:ascii="Tahoma" w:hAnsi="Tahoma" w:cs="Tahoma"/>
      <w:sz w:val="16"/>
      <w:szCs w:val="16"/>
      <w:lang w:val="de-DE" w:eastAsia="de-DE"/>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59"/>
    <w:rsid w:val="006309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ListParagraph">
    <w:name w:val="List Paragraph"/>
    <w:basedOn w:val="Normal"/>
    <w:uiPriority w:val="34"/>
    <w:qFormat/>
    <w:rsid w:val="00D32D14"/>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rsid w:val="00D42AC8"/>
    <w:pPr>
      <w:tabs>
        <w:tab w:val="center" w:pos="4680"/>
        <w:tab w:val="right" w:pos="9360"/>
      </w:tabs>
    </w:pPr>
  </w:style>
  <w:style w:type="character" w:customStyle="1" w:styleId="HeaderChar">
    <w:name w:val="Header Char"/>
    <w:basedOn w:val="DefaultParagraphFont"/>
    <w:link w:val="Header"/>
    <w:uiPriority w:val="99"/>
    <w:rsid w:val="00D42AC8"/>
    <w:rPr>
      <w:sz w:val="24"/>
      <w:szCs w:val="24"/>
      <w:lang w:val="de-DE" w:eastAsia="de-DE"/>
    </w:rPr>
  </w:style>
  <w:style w:type="paragraph" w:styleId="Footer">
    <w:name w:val="footer"/>
    <w:basedOn w:val="Normal"/>
    <w:link w:val="FooterChar"/>
    <w:uiPriority w:val="99"/>
    <w:unhideWhenUsed/>
    <w:rsid w:val="00D42AC8"/>
    <w:pPr>
      <w:tabs>
        <w:tab w:val="center" w:pos="4680"/>
        <w:tab w:val="right" w:pos="9360"/>
      </w:tabs>
    </w:pPr>
  </w:style>
  <w:style w:type="character" w:customStyle="1" w:styleId="FooterChar">
    <w:name w:val="Footer Char"/>
    <w:basedOn w:val="DefaultParagraphFont"/>
    <w:link w:val="Footer"/>
    <w:uiPriority w:val="99"/>
    <w:rsid w:val="00D42AC8"/>
    <w:rPr>
      <w:sz w:val="24"/>
      <w:szCs w:val="24"/>
      <w:lang w:val="de-DE" w:eastAsia="de-DE"/>
    </w:rPr>
  </w:style>
  <w:style w:type="character" w:styleId="PageNumber">
    <w:name w:val="page number"/>
    <w:basedOn w:val="DefaultParagraphFont"/>
    <w:rsid w:val="004D5DDB"/>
  </w:style>
  <w:style w:type="character" w:customStyle="1" w:styleId="product-ryt-detail">
    <w:name w:val="product-ryt-detail"/>
    <w:basedOn w:val="DefaultParagraphFont"/>
    <w:rsid w:val="004D5DDB"/>
  </w:style>
  <w:style w:type="character" w:customStyle="1" w:styleId="markedcontent">
    <w:name w:val="markedcontent"/>
    <w:basedOn w:val="DefaultParagraphFont"/>
    <w:rsid w:val="004D5DDB"/>
  </w:style>
  <w:style w:type="character" w:customStyle="1" w:styleId="sw">
    <w:name w:val="sw"/>
    <w:basedOn w:val="DefaultParagraphFont"/>
    <w:rsid w:val="004D5DDB"/>
  </w:style>
  <w:style w:type="character" w:styleId="Emphasis">
    <w:name w:val="Emphasis"/>
    <w:basedOn w:val="DefaultParagraphFont"/>
    <w:uiPriority w:val="20"/>
    <w:qFormat/>
    <w:rsid w:val="004D5DDB"/>
    <w:rPr>
      <w:i/>
      <w:iCs/>
    </w:rPr>
  </w:style>
  <w:style w:type="paragraph" w:styleId="Caption">
    <w:name w:val="caption"/>
    <w:basedOn w:val="Normal"/>
    <w:next w:val="Normal"/>
    <w:uiPriority w:val="35"/>
    <w:unhideWhenUsed/>
    <w:qFormat/>
    <w:rsid w:val="00221145"/>
    <w:pPr>
      <w:spacing w:after="200"/>
    </w:pPr>
    <w:rPr>
      <w:rFonts w:asciiTheme="minorHAnsi" w:eastAsiaTheme="minorHAnsi" w:hAnsiTheme="minorHAnsi" w:cstheme="minorBidi"/>
      <w:i/>
      <w:iCs/>
      <w:color w:val="1F497D" w:themeColor="text2"/>
      <w:sz w:val="18"/>
      <w:szCs w:val="18"/>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zisha@yahoo.com" TargetMode="Externa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B061B-DB41-44AC-92CD-0A4F8EF24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13</Pages>
  <Words>4897</Words>
  <Characters>27918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Yashua HaMashiYah</cp:lastModifiedBy>
  <cp:revision>96</cp:revision>
  <cp:lastPrinted>2023-02-22T09:40:00Z</cp:lastPrinted>
  <dcterms:created xsi:type="dcterms:W3CDTF">2026-08-26T13:52:00Z</dcterms:created>
  <dcterms:modified xsi:type="dcterms:W3CDTF">2026-09-01T19:33:00Z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