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1AB74" w14:textId="77777777" w:rsidR="00892026" w:rsidRPr="00F3730F" w:rsidRDefault="00892026" w:rsidP="00892026">
      <w:pPr>
        <w:rPr>
          <w:b/>
          <w:caps/>
          <w:sz w:val="28"/>
          <w:szCs w:val="28"/>
          <w:lang w:val="en-GB"/>
        </w:rPr>
      </w:pPr>
    </w:p>
    <w:p w14:paraId="54E4ECDD" w14:textId="77777777" w:rsidR="00892026" w:rsidRPr="00F3730F" w:rsidRDefault="00892026" w:rsidP="00892026">
      <w:pPr>
        <w:rPr>
          <w:b/>
          <w:caps/>
          <w:sz w:val="28"/>
          <w:szCs w:val="28"/>
          <w:lang w:val="en-GB"/>
        </w:rPr>
      </w:pPr>
    </w:p>
    <w:p w14:paraId="2A205DA3" w14:textId="128D6193" w:rsidR="00892026" w:rsidRPr="00F3730F" w:rsidRDefault="00892026" w:rsidP="00892026">
      <w:pPr>
        <w:rPr>
          <w:b/>
          <w:caps/>
          <w:sz w:val="28"/>
          <w:szCs w:val="28"/>
          <w:lang w:val="en-GB"/>
        </w:rPr>
      </w:pPr>
      <w:r w:rsidRPr="00F3730F">
        <w:rPr>
          <w:b/>
          <w:caps/>
          <w:sz w:val="28"/>
          <w:szCs w:val="28"/>
          <w:lang w:val="en-GB"/>
        </w:rPr>
        <w:t>Development of a Resistance Welding Process for thermoset fiber composite components with co-cured thermoplastic boundary layer</w:t>
      </w:r>
    </w:p>
    <w:p w14:paraId="36B4EF63" w14:textId="77777777" w:rsidR="00892026" w:rsidRPr="00F3730F" w:rsidRDefault="00892026" w:rsidP="00892026">
      <w:pPr>
        <w:rPr>
          <w:lang w:val="en-GB"/>
        </w:rPr>
      </w:pPr>
    </w:p>
    <w:p w14:paraId="56507325" w14:textId="5995F43F" w:rsidR="00892026" w:rsidRPr="009253AA" w:rsidRDefault="00BA1340" w:rsidP="00892026">
      <w:pPr>
        <w:jc w:val="center"/>
      </w:pPr>
      <w:r w:rsidRPr="009253AA">
        <w:t>L. Zweifel</w:t>
      </w:r>
      <w:r w:rsidR="00E543D0" w:rsidRPr="009253AA">
        <w:t>*</w:t>
      </w:r>
      <w:r w:rsidR="00892026" w:rsidRPr="009253AA">
        <w:rPr>
          <w:vertAlign w:val="superscript"/>
        </w:rPr>
        <w:t>1</w:t>
      </w:r>
      <w:r w:rsidRPr="009253AA">
        <w:t>, J. Brunner</w:t>
      </w:r>
      <w:r w:rsidRPr="009253AA">
        <w:rPr>
          <w:vertAlign w:val="superscript"/>
        </w:rPr>
        <w:t>1</w:t>
      </w:r>
      <w:r w:rsidRPr="009253AA">
        <w:t>, S. Nakouzi</w:t>
      </w:r>
      <w:r w:rsidR="00203C66" w:rsidRPr="009253AA">
        <w:t>-Queloz</w:t>
      </w:r>
      <w:r w:rsidRPr="009253AA">
        <w:rPr>
          <w:vertAlign w:val="superscript"/>
        </w:rPr>
        <w:t>1</w:t>
      </w:r>
      <w:r w:rsidR="007D53FF" w:rsidRPr="001F46CC">
        <w:t>, C. Brauner</w:t>
      </w:r>
      <w:r w:rsidR="007D53FF" w:rsidRPr="001F46CC">
        <w:rPr>
          <w:vertAlign w:val="superscript"/>
        </w:rPr>
        <w:t>1</w:t>
      </w:r>
      <w:r w:rsidR="007D53FF">
        <w:rPr>
          <w:vertAlign w:val="superscript"/>
        </w:rPr>
        <w:t xml:space="preserve"> </w:t>
      </w:r>
      <w:proofErr w:type="spellStart"/>
      <w:r w:rsidR="00C24469">
        <w:t>and</w:t>
      </w:r>
      <w:proofErr w:type="spellEnd"/>
      <w:r w:rsidR="00C24469" w:rsidRPr="009253AA">
        <w:t xml:space="preserve"> C. Dransfeld</w:t>
      </w:r>
      <w:r w:rsidR="00C24469" w:rsidRPr="009253AA">
        <w:rPr>
          <w:vertAlign w:val="superscript"/>
        </w:rPr>
        <w:t>1</w:t>
      </w:r>
    </w:p>
    <w:p w14:paraId="675E2589" w14:textId="77777777" w:rsidR="00892026" w:rsidRPr="009253AA" w:rsidRDefault="00892026" w:rsidP="00892026">
      <w:pPr>
        <w:jc w:val="center"/>
      </w:pPr>
    </w:p>
    <w:p w14:paraId="08C988C4" w14:textId="2B92E4EE" w:rsidR="00E328FF" w:rsidRPr="00F3730F" w:rsidRDefault="00892026" w:rsidP="00E328FF">
      <w:pPr>
        <w:jc w:val="center"/>
        <w:rPr>
          <w:lang w:val="en-GB"/>
        </w:rPr>
      </w:pPr>
      <w:r w:rsidRPr="00F3730F">
        <w:rPr>
          <w:vertAlign w:val="superscript"/>
          <w:lang w:val="en-GB"/>
        </w:rPr>
        <w:t>1</w:t>
      </w:r>
      <w:r w:rsidRPr="00F3730F">
        <w:rPr>
          <w:lang w:val="en-GB"/>
        </w:rPr>
        <w:t>Institute</w:t>
      </w:r>
      <w:r w:rsidR="00BA1340" w:rsidRPr="00F3730F">
        <w:rPr>
          <w:lang w:val="en-GB"/>
        </w:rPr>
        <w:t xml:space="preserve"> of Polymer Engineering</w:t>
      </w:r>
      <w:r w:rsidRPr="00F3730F">
        <w:rPr>
          <w:lang w:val="en-GB"/>
        </w:rPr>
        <w:t xml:space="preserve">, </w:t>
      </w:r>
      <w:r w:rsidR="00E328FF" w:rsidRPr="00F3730F">
        <w:rPr>
          <w:lang w:val="en-GB"/>
        </w:rPr>
        <w:t xml:space="preserve">FHNW University of Applied Sciences and Art </w:t>
      </w:r>
      <w:proofErr w:type="spellStart"/>
      <w:r w:rsidR="00E328FF" w:rsidRPr="00F3730F">
        <w:rPr>
          <w:lang w:val="en-GB"/>
        </w:rPr>
        <w:t>Northwestern</w:t>
      </w:r>
      <w:proofErr w:type="spellEnd"/>
      <w:r w:rsidR="00E328FF" w:rsidRPr="00F3730F">
        <w:rPr>
          <w:lang w:val="en-GB"/>
        </w:rPr>
        <w:t xml:space="preserve"> Switzerland</w:t>
      </w:r>
      <w:r w:rsidRPr="00F3730F">
        <w:rPr>
          <w:lang w:val="en-GB"/>
        </w:rPr>
        <w:t xml:space="preserve">, </w:t>
      </w:r>
      <w:proofErr w:type="spellStart"/>
      <w:r w:rsidR="00E328FF" w:rsidRPr="00F3730F">
        <w:rPr>
          <w:lang w:val="en-GB"/>
        </w:rPr>
        <w:t>Klosterzelgstrasse</w:t>
      </w:r>
      <w:proofErr w:type="spellEnd"/>
      <w:r w:rsidR="00E328FF" w:rsidRPr="00F3730F">
        <w:rPr>
          <w:lang w:val="en-GB"/>
        </w:rPr>
        <w:t xml:space="preserve"> 2, 5210 </w:t>
      </w:r>
      <w:proofErr w:type="spellStart"/>
      <w:r w:rsidR="00E328FF" w:rsidRPr="00F3730F">
        <w:rPr>
          <w:lang w:val="en-GB"/>
        </w:rPr>
        <w:t>Windisch</w:t>
      </w:r>
      <w:proofErr w:type="spellEnd"/>
      <w:r w:rsidRPr="00F3730F">
        <w:rPr>
          <w:lang w:val="en-GB"/>
        </w:rPr>
        <w:t xml:space="preserve">, </w:t>
      </w:r>
      <w:r w:rsidR="00E328FF" w:rsidRPr="00F3730F">
        <w:rPr>
          <w:lang w:val="en-GB"/>
        </w:rPr>
        <w:t>Switzerland</w:t>
      </w:r>
      <w:r w:rsidR="00E328FF" w:rsidRPr="00F3730F">
        <w:rPr>
          <w:lang w:val="en-GB"/>
        </w:rPr>
        <w:br/>
      </w:r>
      <w:r w:rsidR="00E543D0" w:rsidRPr="00F3730F">
        <w:rPr>
          <w:lang w:val="en-GB"/>
        </w:rPr>
        <w:t>*</w:t>
      </w:r>
      <w:r w:rsidR="00E328FF" w:rsidRPr="00F3730F">
        <w:rPr>
          <w:lang w:val="en-GB"/>
        </w:rPr>
        <w:t xml:space="preserve">Email: lucian.zweifel@fhnw.ch, Web Page: http://www.fhnw.ch/ikt/ </w:t>
      </w:r>
    </w:p>
    <w:p w14:paraId="21D2E378" w14:textId="35708C9D" w:rsidR="00892026" w:rsidRPr="00F3730F" w:rsidRDefault="00892026" w:rsidP="00892026">
      <w:pPr>
        <w:jc w:val="center"/>
        <w:rPr>
          <w:lang w:val="en-GB"/>
        </w:rPr>
      </w:pPr>
    </w:p>
    <w:p w14:paraId="73B9D002" w14:textId="77777777" w:rsidR="00892026" w:rsidRPr="00F3730F" w:rsidRDefault="00892026" w:rsidP="00892026">
      <w:pPr>
        <w:jc w:val="center"/>
        <w:rPr>
          <w:lang w:val="en-GB"/>
        </w:rPr>
      </w:pPr>
    </w:p>
    <w:p w14:paraId="3A6DDF54" w14:textId="74F31D55" w:rsidR="00892026" w:rsidRPr="00F3730F" w:rsidRDefault="00892026" w:rsidP="00892026">
      <w:pPr>
        <w:rPr>
          <w:lang w:val="en-GB"/>
        </w:rPr>
      </w:pPr>
      <w:r w:rsidRPr="00F3730F">
        <w:rPr>
          <w:b/>
          <w:lang w:val="en-GB"/>
        </w:rPr>
        <w:t>Keywords:</w:t>
      </w:r>
      <w:r w:rsidR="00106A2D" w:rsidRPr="00F3730F">
        <w:rPr>
          <w:lang w:val="en-GB"/>
        </w:rPr>
        <w:t xml:space="preserve"> Resistance Welding,</w:t>
      </w:r>
      <w:r w:rsidRPr="00F3730F">
        <w:rPr>
          <w:lang w:val="en-GB"/>
        </w:rPr>
        <w:t xml:space="preserve"> </w:t>
      </w:r>
      <w:r w:rsidR="001823A3" w:rsidRPr="00F3730F">
        <w:rPr>
          <w:lang w:val="en-GB"/>
        </w:rPr>
        <w:t xml:space="preserve">Thermoset </w:t>
      </w:r>
      <w:r w:rsidRPr="00F3730F">
        <w:rPr>
          <w:lang w:val="en-GB"/>
        </w:rPr>
        <w:t>Composite</w:t>
      </w:r>
      <w:r w:rsidR="003D4245" w:rsidRPr="00F3730F">
        <w:rPr>
          <w:lang w:val="en-GB"/>
        </w:rPr>
        <w:t>, Process Development</w:t>
      </w:r>
      <w:r w:rsidR="00203C66" w:rsidRPr="00F3730F">
        <w:rPr>
          <w:lang w:val="en-GB"/>
        </w:rPr>
        <w:t>, Hybrid Materials, Joining</w:t>
      </w:r>
    </w:p>
    <w:p w14:paraId="241D6412" w14:textId="08B6BCC0" w:rsidR="00892026" w:rsidRPr="00F3730F" w:rsidRDefault="00892026" w:rsidP="006B35A1">
      <w:pPr>
        <w:rPr>
          <w:lang w:val="en-GB"/>
        </w:rPr>
      </w:pPr>
    </w:p>
    <w:p w14:paraId="1694D61E" w14:textId="77777777" w:rsidR="00892026" w:rsidRPr="00F3730F" w:rsidRDefault="00892026" w:rsidP="006B35A1">
      <w:pPr>
        <w:rPr>
          <w:lang w:val="en-GB"/>
        </w:rPr>
      </w:pPr>
    </w:p>
    <w:p w14:paraId="66E6ECA0" w14:textId="77777777" w:rsidR="00892026" w:rsidRPr="00F3730F" w:rsidRDefault="00892026" w:rsidP="00892026">
      <w:pPr>
        <w:rPr>
          <w:b/>
          <w:lang w:val="en-GB"/>
        </w:rPr>
      </w:pPr>
      <w:r w:rsidRPr="00F3730F">
        <w:rPr>
          <w:b/>
          <w:lang w:val="en-GB"/>
        </w:rPr>
        <w:t>Abstract</w:t>
      </w:r>
    </w:p>
    <w:p w14:paraId="13E7D90B" w14:textId="58F35876" w:rsidR="00B76A90" w:rsidRDefault="00B74D04" w:rsidP="00A32A84">
      <w:pPr>
        <w:rPr>
          <w:lang w:val="en-GB"/>
        </w:rPr>
      </w:pPr>
      <w:r w:rsidRPr="00F3730F">
        <w:rPr>
          <w:lang w:val="en-GB"/>
        </w:rPr>
        <w:t>Within this study,</w:t>
      </w:r>
      <w:r w:rsidR="00D46E3D" w:rsidRPr="00F3730F">
        <w:rPr>
          <w:lang w:val="en-GB"/>
        </w:rPr>
        <w:t xml:space="preserve"> the resistance welding of </w:t>
      </w:r>
      <w:r w:rsidR="00203C66" w:rsidRPr="00F3730F">
        <w:rPr>
          <w:lang w:val="en-GB"/>
        </w:rPr>
        <w:t xml:space="preserve">thermoset </w:t>
      </w:r>
      <w:r w:rsidR="00D46E3D" w:rsidRPr="00F3730F">
        <w:rPr>
          <w:lang w:val="en-GB"/>
        </w:rPr>
        <w:t>composite with thermoplastic</w:t>
      </w:r>
      <w:r w:rsidR="00203C66" w:rsidRPr="00F3730F">
        <w:rPr>
          <w:lang w:val="en-GB"/>
        </w:rPr>
        <w:t xml:space="preserve"> boundary</w:t>
      </w:r>
      <w:r w:rsidR="00D46E3D" w:rsidRPr="00F3730F">
        <w:rPr>
          <w:lang w:val="en-GB"/>
        </w:rPr>
        <w:t xml:space="preserve"> layers was investigated. </w:t>
      </w:r>
      <w:r w:rsidR="00A32A84">
        <w:rPr>
          <w:lang w:val="en-GB"/>
        </w:rPr>
        <w:t xml:space="preserve">The specimens </w:t>
      </w:r>
      <w:r w:rsidR="00A00843">
        <w:rPr>
          <w:lang w:val="en-GB"/>
        </w:rPr>
        <w:t xml:space="preserve">were </w:t>
      </w:r>
      <w:r w:rsidR="00A32A84">
        <w:rPr>
          <w:lang w:val="en-GB"/>
        </w:rPr>
        <w:t xml:space="preserve">prepared by co-curing a thermoplastic layer, which </w:t>
      </w:r>
      <w:r w:rsidR="00A00843">
        <w:rPr>
          <w:lang w:val="en-GB"/>
        </w:rPr>
        <w:t xml:space="preserve">created </w:t>
      </w:r>
      <w:r w:rsidR="00A32A84">
        <w:rPr>
          <w:lang w:val="en-GB"/>
        </w:rPr>
        <w:t xml:space="preserve">an interphase </w:t>
      </w:r>
      <w:r w:rsidR="00A00843">
        <w:rPr>
          <w:lang w:val="en-GB"/>
        </w:rPr>
        <w:t xml:space="preserve">with </w:t>
      </w:r>
      <w:r w:rsidR="00A32A84">
        <w:rPr>
          <w:lang w:val="en-GB"/>
        </w:rPr>
        <w:t xml:space="preserve">the epoxy matrix by reaction induced phase separation. The resistance welding of such specimens was investigated in a custom built welding rig with systematic variation of relevant processing parameters using </w:t>
      </w:r>
      <w:r w:rsidR="006264E1">
        <w:rPr>
          <w:lang w:val="en-GB"/>
        </w:rPr>
        <w:t>a</w:t>
      </w:r>
      <w:r w:rsidR="00A32A84">
        <w:rPr>
          <w:lang w:val="en-GB"/>
        </w:rPr>
        <w:t xml:space="preserve"> design of experiments</w:t>
      </w:r>
      <w:r w:rsidR="00A00843">
        <w:rPr>
          <w:lang w:val="en-GB"/>
        </w:rPr>
        <w:t>:</w:t>
      </w:r>
      <w:r w:rsidR="00A32A84">
        <w:rPr>
          <w:lang w:val="en-GB"/>
        </w:rPr>
        <w:t xml:space="preserve"> such as thermal </w:t>
      </w:r>
      <w:r w:rsidR="00A32A84" w:rsidRPr="00F3730F">
        <w:rPr>
          <w:lang w:val="en-GB"/>
        </w:rPr>
        <w:t xml:space="preserve">insulation, </w:t>
      </w:r>
      <w:r w:rsidR="00A32A84">
        <w:rPr>
          <w:lang w:val="en-GB"/>
        </w:rPr>
        <w:t>compaction pressure</w:t>
      </w:r>
      <w:r w:rsidR="00A32A84" w:rsidRPr="00F3730F">
        <w:rPr>
          <w:lang w:val="en-GB"/>
        </w:rPr>
        <w:t xml:space="preserve">, current </w:t>
      </w:r>
      <w:r w:rsidR="006264E1" w:rsidRPr="00F3730F">
        <w:rPr>
          <w:lang w:val="en-GB"/>
        </w:rPr>
        <w:t>input,</w:t>
      </w:r>
      <w:r w:rsidR="00A32A84">
        <w:rPr>
          <w:lang w:val="en-GB"/>
        </w:rPr>
        <w:t xml:space="preserve"> time </w:t>
      </w:r>
      <w:r w:rsidR="00A32A84" w:rsidRPr="00F3730F">
        <w:rPr>
          <w:lang w:val="en-GB"/>
        </w:rPr>
        <w:t>and moisture</w:t>
      </w:r>
      <w:r w:rsidR="00A32A84">
        <w:rPr>
          <w:lang w:val="en-GB"/>
        </w:rPr>
        <w:t xml:space="preserve"> content. With optimized parameters, a lap </w:t>
      </w:r>
      <w:r w:rsidR="00B76A90">
        <w:rPr>
          <w:lang w:val="en-GB"/>
        </w:rPr>
        <w:t>shear strength</w:t>
      </w:r>
      <w:r w:rsidR="00A32A84">
        <w:rPr>
          <w:lang w:val="en-GB"/>
        </w:rPr>
        <w:t xml:space="preserve"> based on ASTM D</w:t>
      </w:r>
      <w:r w:rsidR="00A32A84" w:rsidRPr="00F3730F">
        <w:rPr>
          <w:lang w:val="en-GB"/>
        </w:rPr>
        <w:t>1002</w:t>
      </w:r>
      <w:r w:rsidR="00A32A84">
        <w:rPr>
          <w:lang w:val="en-GB"/>
        </w:rPr>
        <w:t xml:space="preserve"> of 36 MPa was achieved. The methods </w:t>
      </w:r>
      <w:r w:rsidR="00B76A90">
        <w:rPr>
          <w:lang w:val="en-GB"/>
        </w:rPr>
        <w:t>h</w:t>
      </w:r>
      <w:r w:rsidR="00A26C02">
        <w:rPr>
          <w:lang w:val="en-GB"/>
        </w:rPr>
        <w:t>ave</w:t>
      </w:r>
      <w:r w:rsidR="005A1AAB">
        <w:rPr>
          <w:lang w:val="en-GB"/>
        </w:rPr>
        <w:t xml:space="preserve"> a comparable per</w:t>
      </w:r>
      <w:r w:rsidR="00B76A90">
        <w:rPr>
          <w:lang w:val="en-GB"/>
        </w:rPr>
        <w:t>formance of very good structural adhesive albeit with a much shorter cycle time and high potential for automation.</w:t>
      </w:r>
    </w:p>
    <w:p w14:paraId="3EA02987" w14:textId="78A1FDE8" w:rsidR="006B35A1" w:rsidRPr="00F3730F" w:rsidRDefault="006B35A1" w:rsidP="00892026">
      <w:pPr>
        <w:rPr>
          <w:lang w:val="en-GB"/>
        </w:rPr>
      </w:pPr>
    </w:p>
    <w:p w14:paraId="7996B5CC" w14:textId="77777777" w:rsidR="006B35A1" w:rsidRPr="00F3730F" w:rsidRDefault="006B35A1" w:rsidP="00892026">
      <w:pPr>
        <w:rPr>
          <w:lang w:val="en-GB"/>
        </w:rPr>
      </w:pPr>
    </w:p>
    <w:p w14:paraId="6D2956EB" w14:textId="320204C6" w:rsidR="00892026" w:rsidRPr="00F3730F" w:rsidRDefault="00892026" w:rsidP="00892026">
      <w:pPr>
        <w:pStyle w:val="berschrift1"/>
        <w:rPr>
          <w:lang w:val="en-GB"/>
        </w:rPr>
      </w:pPr>
      <w:r w:rsidRPr="00F3730F">
        <w:rPr>
          <w:lang w:val="en-GB"/>
        </w:rPr>
        <w:t>Introduction</w:t>
      </w:r>
    </w:p>
    <w:p w14:paraId="127DEE3C" w14:textId="77777777" w:rsidR="006B35A1" w:rsidRPr="00F3730F" w:rsidRDefault="006B35A1" w:rsidP="006B35A1">
      <w:pPr>
        <w:rPr>
          <w:lang w:val="en-GB"/>
        </w:rPr>
      </w:pPr>
    </w:p>
    <w:p w14:paraId="3EAFC7FF" w14:textId="310A2CA3" w:rsidR="00892026" w:rsidRPr="00F3730F" w:rsidRDefault="00294E7F" w:rsidP="00D46E3D">
      <w:pPr>
        <w:rPr>
          <w:lang w:val="en-GB"/>
        </w:rPr>
      </w:pPr>
      <w:r>
        <w:rPr>
          <w:lang w:val="en-GB"/>
        </w:rPr>
        <w:t xml:space="preserve">Carbon fibre reinforced polymers (CFRPs) based on thermosetting epoxy matrix systems exhibit superior strength and stiffness at low weight and therefore find an increasing success for large aircraft structures. Commonly such components are cured in an autoclave at high pressure and </w:t>
      </w:r>
      <w:r w:rsidR="00A3168E">
        <w:rPr>
          <w:lang w:val="en-GB"/>
        </w:rPr>
        <w:t>temperature</w:t>
      </w:r>
      <w:r>
        <w:rPr>
          <w:lang w:val="en-GB"/>
        </w:rPr>
        <w:t xml:space="preserve"> in order to achieve high quality and reproducibility.</w:t>
      </w:r>
    </w:p>
    <w:p w14:paraId="08DF2F2F" w14:textId="1303400C" w:rsidR="00C913D9" w:rsidRPr="00F3730F" w:rsidRDefault="00C913D9" w:rsidP="00D46E3D">
      <w:pPr>
        <w:rPr>
          <w:lang w:val="en-GB"/>
        </w:rPr>
      </w:pPr>
    </w:p>
    <w:p w14:paraId="7EBCBD95" w14:textId="1C336E09" w:rsidR="00D46E3D" w:rsidRPr="00F3730F" w:rsidRDefault="00D46E3D" w:rsidP="00D46E3D">
      <w:pPr>
        <w:rPr>
          <w:lang w:val="en-GB"/>
        </w:rPr>
      </w:pPr>
      <w:r w:rsidRPr="00F3730F">
        <w:rPr>
          <w:lang w:val="en-GB"/>
        </w:rPr>
        <w:t xml:space="preserve">The </w:t>
      </w:r>
      <w:r w:rsidR="00294E7F">
        <w:rPr>
          <w:lang w:val="en-GB"/>
        </w:rPr>
        <w:t xml:space="preserve">efficient </w:t>
      </w:r>
      <w:r w:rsidRPr="00F3730F">
        <w:rPr>
          <w:lang w:val="en-GB"/>
        </w:rPr>
        <w:t>joining of carbon-</w:t>
      </w:r>
      <w:r w:rsidR="00294E7F" w:rsidRPr="00F3730F">
        <w:rPr>
          <w:lang w:val="en-GB"/>
        </w:rPr>
        <w:t>fibre</w:t>
      </w:r>
      <w:r w:rsidRPr="00F3730F">
        <w:rPr>
          <w:lang w:val="en-GB"/>
        </w:rPr>
        <w:t xml:space="preserve"> reinforced thermoset materials for industrial applications is </w:t>
      </w:r>
      <w:r w:rsidR="00294E7F">
        <w:rPr>
          <w:lang w:val="en-GB"/>
        </w:rPr>
        <w:t xml:space="preserve">a key </w:t>
      </w:r>
      <w:r w:rsidRPr="00F3730F">
        <w:rPr>
          <w:lang w:val="en-GB"/>
        </w:rPr>
        <w:t xml:space="preserve">to enable lightweight design concepts with the premise of applying the right material at the right place. </w:t>
      </w:r>
      <w:r w:rsidR="00294E7F">
        <w:rPr>
          <w:lang w:val="en-GB"/>
        </w:rPr>
        <w:t>Joining with adhesives</w:t>
      </w:r>
      <w:r w:rsidRPr="00F3730F">
        <w:rPr>
          <w:lang w:val="en-GB"/>
        </w:rPr>
        <w:t xml:space="preserve"> result</w:t>
      </w:r>
      <w:r w:rsidR="00294E7F">
        <w:rPr>
          <w:lang w:val="en-GB"/>
        </w:rPr>
        <w:t>s</w:t>
      </w:r>
      <w:r w:rsidRPr="00F3730F">
        <w:rPr>
          <w:lang w:val="en-GB"/>
        </w:rPr>
        <w:t xml:space="preserve"> in high costs</w:t>
      </w:r>
      <w:r w:rsidR="00203C66" w:rsidRPr="00F3730F">
        <w:rPr>
          <w:lang w:val="en-GB"/>
        </w:rPr>
        <w:t xml:space="preserve"> and long process times</w:t>
      </w:r>
      <w:r w:rsidRPr="00F3730F">
        <w:rPr>
          <w:lang w:val="en-GB"/>
        </w:rPr>
        <w:t xml:space="preserve">. </w:t>
      </w:r>
      <w:r w:rsidR="006F649A">
        <w:rPr>
          <w:lang w:val="en-GB"/>
        </w:rPr>
        <w:t xml:space="preserve">This relates to </w:t>
      </w:r>
      <w:r w:rsidRPr="00F3730F">
        <w:rPr>
          <w:lang w:val="en-GB"/>
        </w:rPr>
        <w:t xml:space="preserve">time-consuming pre-treatment of the surfaces in order to </w:t>
      </w:r>
      <w:r w:rsidR="006F649A">
        <w:rPr>
          <w:lang w:val="en-GB"/>
        </w:rPr>
        <w:t>ensure a sufficient level of</w:t>
      </w:r>
      <w:r w:rsidR="009253AA">
        <w:rPr>
          <w:lang w:val="en-GB"/>
        </w:rPr>
        <w:t xml:space="preserve"> </w:t>
      </w:r>
      <w:r w:rsidRPr="00F3730F">
        <w:rPr>
          <w:lang w:val="en-GB"/>
        </w:rPr>
        <w:t xml:space="preserve">adhesion. </w:t>
      </w:r>
      <w:r w:rsidR="006F649A">
        <w:rPr>
          <w:lang w:val="en-GB"/>
        </w:rPr>
        <w:t>This is why riveted or bolt</w:t>
      </w:r>
      <w:r w:rsidR="009253AA">
        <w:rPr>
          <w:lang w:val="en-GB"/>
        </w:rPr>
        <w:t>e</w:t>
      </w:r>
      <w:r w:rsidR="006F649A">
        <w:rPr>
          <w:lang w:val="en-GB"/>
        </w:rPr>
        <w:t>d joints are still commonly used</w:t>
      </w:r>
      <w:r w:rsidRPr="00F3730F">
        <w:rPr>
          <w:lang w:val="en-GB"/>
        </w:rPr>
        <w:t xml:space="preserve">. </w:t>
      </w:r>
      <w:r w:rsidR="006F649A">
        <w:rPr>
          <w:lang w:val="en-GB"/>
        </w:rPr>
        <w:t>However</w:t>
      </w:r>
      <w:r w:rsidRPr="00F3730F">
        <w:rPr>
          <w:lang w:val="en-GB"/>
        </w:rPr>
        <w:t xml:space="preserve">, the holes act as notches, resulting in significant stress </w:t>
      </w:r>
      <w:r w:rsidR="006F649A">
        <w:rPr>
          <w:lang w:val="en-GB"/>
        </w:rPr>
        <w:t>concentrations</w:t>
      </w:r>
      <w:r w:rsidRPr="00F3730F">
        <w:rPr>
          <w:lang w:val="en-GB"/>
        </w:rPr>
        <w:t xml:space="preserve">, which must be taken into account in the design. </w:t>
      </w:r>
      <w:r w:rsidR="00C70AEA">
        <w:rPr>
          <w:lang w:val="en-GB"/>
        </w:rPr>
        <w:t xml:space="preserve">There is a </w:t>
      </w:r>
      <w:r w:rsidRPr="00F3730F">
        <w:rPr>
          <w:lang w:val="en-GB"/>
        </w:rPr>
        <w:t>need for a</w:t>
      </w:r>
      <w:r w:rsidR="00C70AEA">
        <w:rPr>
          <w:lang w:val="en-GB"/>
        </w:rPr>
        <w:t>n efficient</w:t>
      </w:r>
      <w:r w:rsidRPr="00F3730F">
        <w:rPr>
          <w:lang w:val="en-GB"/>
        </w:rPr>
        <w:t xml:space="preserve"> joining technique that lead</w:t>
      </w:r>
      <w:r w:rsidR="00C70AEA">
        <w:rPr>
          <w:lang w:val="en-GB"/>
        </w:rPr>
        <w:t>s</w:t>
      </w:r>
      <w:r w:rsidRPr="00F3730F">
        <w:rPr>
          <w:lang w:val="en-GB"/>
        </w:rPr>
        <w:t xml:space="preserve"> to strong, cost-effective and reliable joints. </w:t>
      </w:r>
      <w:r w:rsidR="00C70AEA">
        <w:rPr>
          <w:lang w:val="en-GB"/>
        </w:rPr>
        <w:t>T</w:t>
      </w:r>
      <w:r w:rsidRPr="00F3730F">
        <w:rPr>
          <w:lang w:val="en-GB"/>
        </w:rPr>
        <w:t xml:space="preserve">hermoplastic welding, </w:t>
      </w:r>
      <w:r w:rsidR="00927053">
        <w:rPr>
          <w:lang w:val="en-GB"/>
        </w:rPr>
        <w:t>with the ability</w:t>
      </w:r>
      <w:r w:rsidRPr="00F3730F">
        <w:rPr>
          <w:lang w:val="en-GB"/>
        </w:rPr>
        <w:t xml:space="preserve"> of melting and reprocessing</w:t>
      </w:r>
      <w:r w:rsidR="00C70AEA">
        <w:rPr>
          <w:lang w:val="en-GB"/>
        </w:rPr>
        <w:t xml:space="preserve"> </w:t>
      </w:r>
      <w:r w:rsidR="00927053">
        <w:rPr>
          <w:lang w:val="en-GB"/>
        </w:rPr>
        <w:t>offers advantages compared to</w:t>
      </w:r>
      <w:r w:rsidRPr="00F3730F">
        <w:rPr>
          <w:lang w:val="en-GB"/>
        </w:rPr>
        <w:t xml:space="preserve"> thermosets</w:t>
      </w:r>
      <w:r w:rsidR="00927053">
        <w:rPr>
          <w:lang w:val="en-GB"/>
        </w:rPr>
        <w:t>, which</w:t>
      </w:r>
      <w:r w:rsidRPr="00F3730F">
        <w:rPr>
          <w:lang w:val="en-GB"/>
        </w:rPr>
        <w:t xml:space="preserve"> cannot be re-melted once they are cured</w:t>
      </w:r>
      <w:r w:rsidR="00196700" w:rsidRPr="00F3730F">
        <w:rPr>
          <w:lang w:val="en-GB"/>
        </w:rPr>
        <w:t xml:space="preserve"> </w:t>
      </w:r>
      <w:r w:rsidR="00196700" w:rsidRPr="00F3730F">
        <w:rPr>
          <w:lang w:val="en-GB"/>
        </w:rPr>
        <w:fldChar w:fldCharType="begin" w:fldLock="1"/>
      </w:r>
      <w:r w:rsidR="00415879" w:rsidRPr="00F3730F">
        <w:rPr>
          <w:lang w:val="en-GB"/>
        </w:rPr>
        <w:instrText>ADDIN CSL_CITATION { "citationItems" : [ { "id" : "ITEM-1", "itemData" : { "DOI" : "10.1016/j.compositesa.2004.06.030", "ISBN" : "1359-835X", "ISSN" : "1359835X", "abstract" : "This paper presents an extensive overview of resistance welding of thermoplastic composites. The objective is to provide a deeper insight into the nature of the resistance welding process and a summary of the vast experimental investigative effort put into it over the years. The main focus is set on the parameters that govern the welding process and the principal phenomena that affect the quality of the joint. The standard experimental procedure, the experimental set-up and the main evaluation methods are also looked at in detail. Finally, several alternative resistance welding methods that involve non-thermoplastic materials and offer possibilities for future applications are briefly reviewed. \u00a9 2004 Elsevier Ltd. All rights reserved.", "author" : [ { "dropping-particle" : "", "family" : "Stavrov", "given" : "D.", "non-dropping-particle" : "", "parse-names" : false, "suffix" : "" }, { "dropping-particle" : "", "family" : "Bersee", "given" : "H. .", "non-dropping-particle" : "", "parse-names" : false, "suffix" : "" } ], "container-title" : "Composites Part A: Applied Science and Manufacturing", "id" : "ITEM-1", "issued" : { "date-parts" : [ [ "2005" ] ] }, "title" : "Resistance welding of thermoplastic composites-an overview", "type" : "article-journal", "volume" : "36" }, "uris" : [ "http://www.mendeley.com/documents/?uuid=f792f843-18c9-4fe7-91a3-e041edb254d0" ] } ], "mendeley" : { "formattedCitation" : "[1]", "plainTextFormattedCitation" : "[1]", "previouslyFormattedCitation" : "[1]" }, "properties" : { "noteIndex" : 0 }, "schema" : "https://github.com/citation-style-language/schema/raw/master/csl-citation.json" }</w:instrText>
      </w:r>
      <w:r w:rsidR="00196700" w:rsidRPr="00F3730F">
        <w:rPr>
          <w:lang w:val="en-GB"/>
        </w:rPr>
        <w:fldChar w:fldCharType="separate"/>
      </w:r>
      <w:r w:rsidR="00196700" w:rsidRPr="00F3730F">
        <w:rPr>
          <w:noProof/>
          <w:lang w:val="en-GB"/>
        </w:rPr>
        <w:t>[1]</w:t>
      </w:r>
      <w:r w:rsidR="00196700" w:rsidRPr="00F3730F">
        <w:rPr>
          <w:lang w:val="en-GB"/>
        </w:rPr>
        <w:fldChar w:fldCharType="end"/>
      </w:r>
      <w:r w:rsidRPr="00F3730F">
        <w:rPr>
          <w:lang w:val="en-GB"/>
        </w:rPr>
        <w:t xml:space="preserve">. </w:t>
      </w:r>
    </w:p>
    <w:p w14:paraId="0864B54A" w14:textId="77777777" w:rsidR="00196700" w:rsidRPr="00F3730F" w:rsidRDefault="00196700" w:rsidP="00D46E3D">
      <w:pPr>
        <w:rPr>
          <w:lang w:val="en-GB"/>
        </w:rPr>
      </w:pPr>
    </w:p>
    <w:p w14:paraId="75879749" w14:textId="6C552316" w:rsidR="00DA4EB5" w:rsidRDefault="00196700" w:rsidP="00196700">
      <w:pPr>
        <w:rPr>
          <w:lang w:val="en-GB"/>
        </w:rPr>
      </w:pPr>
      <w:r w:rsidRPr="00F3730F">
        <w:rPr>
          <w:lang w:val="en-GB"/>
        </w:rPr>
        <w:t xml:space="preserve">An </w:t>
      </w:r>
      <w:r w:rsidR="00A559D9">
        <w:rPr>
          <w:lang w:val="en-GB"/>
        </w:rPr>
        <w:t xml:space="preserve">attractive </w:t>
      </w:r>
      <w:r w:rsidRPr="00F3730F">
        <w:rPr>
          <w:lang w:val="en-GB"/>
        </w:rPr>
        <w:t xml:space="preserve">approach of using the </w:t>
      </w:r>
      <w:r w:rsidR="00A559D9">
        <w:rPr>
          <w:lang w:val="en-GB"/>
        </w:rPr>
        <w:t xml:space="preserve">thermoplastic </w:t>
      </w:r>
      <w:r w:rsidRPr="00F3730F">
        <w:rPr>
          <w:lang w:val="en-GB"/>
        </w:rPr>
        <w:t xml:space="preserve">welding process for thermosets is to co-cure a thermoplastic boundary layer during the cure process of a thermoset resin. This leads to a </w:t>
      </w:r>
      <w:proofErr w:type="spellStart"/>
      <w:r w:rsidRPr="00F3730F">
        <w:rPr>
          <w:lang w:val="en-GB"/>
        </w:rPr>
        <w:t>weldable</w:t>
      </w:r>
      <w:proofErr w:type="spellEnd"/>
      <w:r w:rsidRPr="00F3730F">
        <w:rPr>
          <w:lang w:val="en-GB"/>
        </w:rPr>
        <w:t xml:space="preserve"> surface which can be processed with thermoplastic welding processes </w:t>
      </w:r>
      <w:r w:rsidR="00F15451">
        <w:rPr>
          <w:lang w:val="en-GB"/>
        </w:rPr>
        <w:t>such as</w:t>
      </w:r>
      <w:r w:rsidR="00F15451" w:rsidRPr="00F3730F">
        <w:rPr>
          <w:lang w:val="en-GB"/>
        </w:rPr>
        <w:t xml:space="preserve"> </w:t>
      </w:r>
      <w:r w:rsidRPr="00F3730F">
        <w:rPr>
          <w:lang w:val="en-GB"/>
        </w:rPr>
        <w:t>resistance welding, ultrasonic welding</w:t>
      </w:r>
      <w:r w:rsidR="00C93FA1">
        <w:rPr>
          <w:lang w:val="en-GB"/>
        </w:rPr>
        <w:t xml:space="preserve"> or induction welding</w:t>
      </w:r>
      <w:r w:rsidRPr="00F3730F">
        <w:rPr>
          <w:lang w:val="en-GB"/>
        </w:rPr>
        <w:t xml:space="preserve">. </w:t>
      </w:r>
      <w:r w:rsidR="00503B16">
        <w:rPr>
          <w:lang w:val="en-GB"/>
        </w:rPr>
        <w:t>When co-</w:t>
      </w:r>
      <w:r w:rsidR="00F15451">
        <w:rPr>
          <w:lang w:val="en-GB"/>
        </w:rPr>
        <w:t xml:space="preserve">curing </w:t>
      </w:r>
      <w:r w:rsidR="00503B16">
        <w:rPr>
          <w:lang w:val="en-GB"/>
        </w:rPr>
        <w:t xml:space="preserve">the thermoplastic with an epoxy system, </w:t>
      </w:r>
      <w:r w:rsidR="00F15451">
        <w:rPr>
          <w:lang w:val="en-GB"/>
        </w:rPr>
        <w:t>the thermoset precursors diffuse into the thermoplastic followed by a reaction induced phase separation</w:t>
      </w:r>
      <w:r w:rsidRPr="00F3730F">
        <w:rPr>
          <w:lang w:val="en-GB"/>
        </w:rPr>
        <w:t xml:space="preserve">. </w:t>
      </w:r>
      <w:r w:rsidR="00CE0BD4" w:rsidRPr="00F3730F">
        <w:rPr>
          <w:lang w:val="en-GB"/>
        </w:rPr>
        <w:t>The diffusion rate depends on the local concentration and its affinity for the components of the epoxy resin and the thermoplastic polymer as well as their respective molecules</w:t>
      </w:r>
      <w:r w:rsidR="00A3168E">
        <w:rPr>
          <w:noProof/>
          <w:lang w:val="en-GB"/>
        </w:rPr>
        <w:t xml:space="preserve"> </w:t>
      </w:r>
      <w:r w:rsidR="00A3168E">
        <w:rPr>
          <w:noProof/>
          <w:lang w:val="en-GB"/>
        </w:rPr>
        <w:fldChar w:fldCharType="begin" w:fldLock="1"/>
      </w:r>
      <w:r w:rsidR="005B7410">
        <w:rPr>
          <w:noProof/>
          <w:lang w:val="en-GB"/>
        </w:rPr>
        <w:instrText>ADDIN CSL_CITATION { "citationItems" : [ { "id" : "ITEM-1", "itemData" : { "DOI" : "10.1016/j.compositesa.2018.02.022", "ISSN" : "1359835X", "abstract" : "This paper investigates welding of carbon/epoxy and carbon/PEEK composites using the following procedure. Firstly, the carbon/epoxy composite was made \u201cweldable\u201d through a very thin PEI thermoplastic film co-cured on its surface. During the curing cycle, the PEI resin and the components of the epoxy resin system partially diffused into each other generating a gradient interphase between the original epoxy and PEI resins. Subsequently, the carbon/PEEK composite adherend was welded onto the PEI-rich surface of the weldable carbon/epoxy adherend, exploiting the total miscibility between PEI and PEEK. Thermal degradation of the carbon/epoxy adherend during the welding process was avoided via the ultra-short heating times enabled by the ultrasonic welding technology. In this research, mechanical testing was used to evaluate the weld strength relative to reference joints. Additionally, cross-section scanning electron microscopy was used to assess the morphology of the PEI/epoxy interphase before and after the welding process.", "author" : [ { "dropping-particle" : "", "family" : "Villegas", "given" : "Irene Fernandez", "non-dropping-particle" : "", "parse-names" : false, "suffix" : "" }, { "dropping-particle" : "", "family" : "Moorleghem", "given" : "Regis", "non-dropping-particle" : "van", "parse-names" : false, "suffix" : "" } ], "container-title" : "Composites Part A: Applied Science and Manufacturing", "id" : "ITEM-1", "issue" : "February", "issued" : { "date-parts" : [ [ "2018" ] ] }, "page" : "75-83", "publisher" : "Elsevier", "title" : "Ultrasonic welding of carbon/epoxy and carbon/PEEK composites through a PEI thermoplastic coupling layer", "type" : "article-journal", "volume" : "109" }, "uris" : [ "http://www.mendeley.com/documents/?uuid=29144e6d-5563-4726-b624-eb17accf597a" ] } ], "mendeley" : { "formattedCitation" : "[2]", "plainTextFormattedCitation" : "[2]", "previouslyFormattedCitation" : "[2]" }, "properties" : { "noteIndex" : 0 }, "schema" : "https://github.com/citation-style-language/schema/raw/master/csl-citation.json" }</w:instrText>
      </w:r>
      <w:r w:rsidR="00A3168E">
        <w:rPr>
          <w:noProof/>
          <w:lang w:val="en-GB"/>
        </w:rPr>
        <w:fldChar w:fldCharType="separate"/>
      </w:r>
      <w:r w:rsidR="00A3168E" w:rsidRPr="00A3168E">
        <w:rPr>
          <w:noProof/>
          <w:lang w:val="en-GB"/>
        </w:rPr>
        <w:t>[2]</w:t>
      </w:r>
      <w:r w:rsidR="00A3168E">
        <w:rPr>
          <w:noProof/>
          <w:lang w:val="en-GB"/>
        </w:rPr>
        <w:fldChar w:fldCharType="end"/>
      </w:r>
      <w:r w:rsidRPr="00F3730F">
        <w:rPr>
          <w:lang w:val="en-GB"/>
        </w:rPr>
        <w:t xml:space="preserve">. The result is a pronounced </w:t>
      </w:r>
      <w:r w:rsidR="00F15451">
        <w:rPr>
          <w:lang w:val="en-GB"/>
        </w:rPr>
        <w:t>heterogeneous morphology with a thermoplastic-rich phase and a thermoset-rich phase</w:t>
      </w:r>
      <w:r w:rsidRPr="00F3730F">
        <w:rPr>
          <w:lang w:val="en-GB"/>
        </w:rPr>
        <w:t xml:space="preserve">, </w:t>
      </w:r>
      <w:r w:rsidR="00F15451">
        <w:rPr>
          <w:lang w:val="en-GB"/>
        </w:rPr>
        <w:t xml:space="preserve">with strong mechanical </w:t>
      </w:r>
      <w:r w:rsidR="00F15451">
        <w:rPr>
          <w:lang w:val="en-GB"/>
        </w:rPr>
        <w:lastRenderedPageBreak/>
        <w:t xml:space="preserve">interlocking at the </w:t>
      </w:r>
      <w:proofErr w:type="spellStart"/>
      <w:r w:rsidR="00F15451">
        <w:rPr>
          <w:lang w:val="en-GB"/>
        </w:rPr>
        <w:t>micrometer</w:t>
      </w:r>
      <w:proofErr w:type="spellEnd"/>
      <w:r w:rsidR="00F15451">
        <w:rPr>
          <w:lang w:val="en-GB"/>
        </w:rPr>
        <w:t xml:space="preserve"> scale</w:t>
      </w:r>
      <w:r w:rsidR="00242B91">
        <w:rPr>
          <w:lang w:val="en-GB"/>
        </w:rPr>
        <w:t xml:space="preserve"> </w:t>
      </w:r>
      <w:r w:rsidR="00242B91">
        <w:rPr>
          <w:lang w:val="en-GB"/>
        </w:rPr>
        <w:fldChar w:fldCharType="begin" w:fldLock="1"/>
      </w:r>
      <w:r w:rsidR="00242B91">
        <w:rPr>
          <w:lang w:val="en-GB"/>
        </w:rPr>
        <w:instrText>ADDIN CSL_CITATION { "citationItems" : [ { "id" : "ITEM-1", "itemData" : { "DOI" : "10.1021/ma0012189", "ISSN" : "00249297", "abstract" : "Planar interfaces have been prepared by assembling high-Tg thermoplastics such as poly(phenylene ether) (PPE) or poly(ether imide) (PEI) and epoxy-amine networks at different conversions of the epoxy groups, Xe, followed by a complete curing. Direct evidence of the structure of the interfacial regions was made by means of electron microscopies, SEM and TEM, and atomic force microscopy, after a complete curing of the epoxy-amine. The morphologies of the interfaces are explained from the competition between the dissolution process of a thermoplastic by nonreactive solvent and the thermodynamics and the kinetics of reactive epoxy-amine/thermoplastic system. If the phase diagram indicates that the epoxy-amine/thermoplastic system is nonmiscible, the interface remains very thin (&lt;20 nm). In the opposite, a gap range of miscibility controlled by the polymerization rate allows a diffusion of the comonomers into the thermoplastic layer and its further dissolution. As a consequence, 100-400 \u03bcm thick interphases can be generated. A gradient morphology results from the gradient composition at phase separation. The gradient composition or concentration profile is shown to depend on the type of dissolution process that is mainly determined by the competition between the thermodynamic osmotic pressure and the swelling resistance of the thermoplastic.", "author" : [ { "dropping-particle" : "", "family" : "Lestriez", "given" : "Bernard", "non-dropping-particle" : "", "parse-names" : false, "suffix" : "" }, { "dropping-particle" : "", "family" : "Chapel", "given" : "Jean Paul", "non-dropping-particle" : "", "parse-names" : false, "suffix" : "" }, { "dropping-particle" : "", "family" : "G\u00e9rard", "given" : "Jean Fran\u00e7ois", "non-dropping-particle" : "", "parse-names" : false, "suffix" : "" } ], "container-title" : "Macromolecules", "id" : "ITEM-1", "issue" : "5", "issued" : { "date-parts" : [ [ "2001" ] ] }, "page" : "1204-1213", "title" : "Gradient interphase between reactive epoxy and glassy thermoplastic from dissolution process, reaction kinetics, and phase separation thermodynamics", "type" : "article-journal", "volume" : "34" }, "uris" : [ "http://www.mendeley.com/documents/?uuid=004726f8-2699-4c2b-bf0b-bcfba4d874d2" ] } ], "mendeley" : { "formattedCitation" : "[3]", "plainTextFormattedCitation" : "[3]", "previouslyFormattedCitation" : "[3]" }, "properties" : { "noteIndex" : 0 }, "schema" : "https://github.com/citation-style-language/schema/raw/master/csl-citation.json" }</w:instrText>
      </w:r>
      <w:r w:rsidR="00242B91">
        <w:rPr>
          <w:lang w:val="en-GB"/>
        </w:rPr>
        <w:fldChar w:fldCharType="separate"/>
      </w:r>
      <w:r w:rsidR="00242B91" w:rsidRPr="00242B91">
        <w:rPr>
          <w:noProof/>
          <w:lang w:val="en-GB"/>
        </w:rPr>
        <w:t>[3]</w:t>
      </w:r>
      <w:r w:rsidR="00242B91">
        <w:rPr>
          <w:lang w:val="en-GB"/>
        </w:rPr>
        <w:fldChar w:fldCharType="end"/>
      </w:r>
      <w:r w:rsidRPr="00F3730F">
        <w:rPr>
          <w:lang w:val="en-GB"/>
        </w:rPr>
        <w:t>.</w:t>
      </w:r>
      <w:r w:rsidR="00CE0BD4" w:rsidRPr="00F3730F">
        <w:rPr>
          <w:lang w:val="en-GB"/>
        </w:rPr>
        <w:t xml:space="preserve"> </w:t>
      </w:r>
      <w:r w:rsidR="00503B16">
        <w:rPr>
          <w:lang w:val="en-GB"/>
        </w:rPr>
        <w:t>It was shown that</w:t>
      </w:r>
      <w:r w:rsidR="00240BAB" w:rsidRPr="00F3730F">
        <w:rPr>
          <w:lang w:val="en-GB"/>
        </w:rPr>
        <w:t xml:space="preserve"> </w:t>
      </w:r>
      <w:proofErr w:type="spellStart"/>
      <w:r w:rsidR="00503B16">
        <w:rPr>
          <w:lang w:val="en-GB"/>
        </w:rPr>
        <w:t>p</w:t>
      </w:r>
      <w:r w:rsidR="0020685F" w:rsidRPr="00F3730F">
        <w:rPr>
          <w:lang w:val="en-GB"/>
        </w:rPr>
        <w:t>olyetherimide</w:t>
      </w:r>
      <w:proofErr w:type="spellEnd"/>
      <w:r w:rsidR="0020685F" w:rsidRPr="00F3730F">
        <w:rPr>
          <w:lang w:val="en-GB"/>
        </w:rPr>
        <w:t xml:space="preserve"> (PEI)</w:t>
      </w:r>
      <w:r w:rsidR="00240BAB" w:rsidRPr="00F3730F">
        <w:rPr>
          <w:lang w:val="en-GB"/>
        </w:rPr>
        <w:t xml:space="preserve"> </w:t>
      </w:r>
      <w:r w:rsidR="00503B16">
        <w:rPr>
          <w:lang w:val="en-GB"/>
        </w:rPr>
        <w:t xml:space="preserve">is very </w:t>
      </w:r>
      <w:r w:rsidR="00A34296">
        <w:rPr>
          <w:lang w:val="en-GB"/>
        </w:rPr>
        <w:t xml:space="preserve">suitable </w:t>
      </w:r>
      <w:r w:rsidR="00DA4EB5">
        <w:rPr>
          <w:lang w:val="en-GB"/>
        </w:rPr>
        <w:t xml:space="preserve">candidate </w:t>
      </w:r>
      <w:r w:rsidR="00A34296">
        <w:rPr>
          <w:lang w:val="en-GB"/>
        </w:rPr>
        <w:t>for this interphase formation</w:t>
      </w:r>
      <w:r w:rsidR="00503B16">
        <w:rPr>
          <w:lang w:val="en-GB"/>
        </w:rPr>
        <w:t xml:space="preserve"> in certain epoxy precursors and corres</w:t>
      </w:r>
      <w:r w:rsidR="00DA4EB5">
        <w:rPr>
          <w:lang w:val="en-GB"/>
        </w:rPr>
        <w:t>ponding temperatures</w:t>
      </w:r>
      <w:r w:rsidR="00A34296">
        <w:rPr>
          <w:lang w:val="en-GB"/>
        </w:rPr>
        <w:t>.</w:t>
      </w:r>
      <w:r w:rsidR="00C06B29">
        <w:rPr>
          <w:lang w:val="en-GB"/>
        </w:rPr>
        <w:t xml:space="preserve"> </w:t>
      </w:r>
    </w:p>
    <w:p w14:paraId="5BBA7818" w14:textId="77777777" w:rsidR="00DA4EB5" w:rsidRDefault="00DA4EB5" w:rsidP="00196700">
      <w:pPr>
        <w:rPr>
          <w:lang w:val="en-GB"/>
        </w:rPr>
      </w:pPr>
    </w:p>
    <w:p w14:paraId="4F658683" w14:textId="3E7BB11B" w:rsidR="00DA4EB5" w:rsidRDefault="00DA4EB5" w:rsidP="00196700">
      <w:pPr>
        <w:rPr>
          <w:lang w:val="en-GB"/>
        </w:rPr>
      </w:pPr>
      <w:r>
        <w:rPr>
          <w:lang w:val="en-GB"/>
        </w:rPr>
        <w:t xml:space="preserve">The aim of this study was to investigate the resistance welding process of aerospace grade epoxy </w:t>
      </w:r>
      <w:proofErr w:type="spellStart"/>
      <w:r>
        <w:rPr>
          <w:lang w:val="en-GB"/>
        </w:rPr>
        <w:t>prepreg</w:t>
      </w:r>
      <w:proofErr w:type="spellEnd"/>
      <w:r>
        <w:rPr>
          <w:lang w:val="en-GB"/>
        </w:rPr>
        <w:t xml:space="preserve"> structures with co-cured PEI surface layers, by systematic variation of processing parameters, such as power, time, pressure and external heat transfer conditions.</w:t>
      </w:r>
    </w:p>
    <w:p w14:paraId="6AE99A0C" w14:textId="1D67EDCF" w:rsidR="00C82E6B" w:rsidRDefault="00C82E6B" w:rsidP="00196700">
      <w:pPr>
        <w:rPr>
          <w:lang w:val="en-GB"/>
        </w:rPr>
      </w:pPr>
    </w:p>
    <w:p w14:paraId="0D1DCF35" w14:textId="499B86E0" w:rsidR="00A34296" w:rsidRPr="00F3730F" w:rsidRDefault="00A34296" w:rsidP="009D2607">
      <w:pPr>
        <w:rPr>
          <w:lang w:val="en-GB"/>
        </w:rPr>
      </w:pPr>
    </w:p>
    <w:p w14:paraId="0D02CBF1" w14:textId="66119808" w:rsidR="00A02E62" w:rsidRPr="00F3730F" w:rsidRDefault="00670E03" w:rsidP="00A02E62">
      <w:pPr>
        <w:pStyle w:val="berschrift1"/>
        <w:rPr>
          <w:lang w:val="en-GB"/>
        </w:rPr>
      </w:pPr>
      <w:r>
        <w:rPr>
          <w:lang w:val="en-GB"/>
        </w:rPr>
        <w:t>Materials and Methods</w:t>
      </w:r>
    </w:p>
    <w:p w14:paraId="7980CFF3" w14:textId="77777777" w:rsidR="00A02E62" w:rsidRPr="00F3730F" w:rsidRDefault="00A02E62" w:rsidP="00A02E62">
      <w:pPr>
        <w:rPr>
          <w:lang w:val="en-GB"/>
        </w:rPr>
      </w:pPr>
    </w:p>
    <w:p w14:paraId="24B46408" w14:textId="37F7C987" w:rsidR="006A5900" w:rsidRPr="00F3730F" w:rsidRDefault="006A5900" w:rsidP="006A5900">
      <w:pPr>
        <w:pStyle w:val="berschrift2"/>
        <w:rPr>
          <w:lang w:val="en-GB"/>
        </w:rPr>
      </w:pPr>
      <w:r w:rsidRPr="00F3730F">
        <w:rPr>
          <w:lang w:val="en-GB"/>
        </w:rPr>
        <w:t xml:space="preserve">Materials and manufacturing of composite laminates </w:t>
      </w:r>
    </w:p>
    <w:p w14:paraId="37FB025B" w14:textId="32640D80" w:rsidR="00EF7681" w:rsidRPr="00F3730F" w:rsidRDefault="00EF7681" w:rsidP="00EF7681">
      <w:pPr>
        <w:rPr>
          <w:lang w:val="en-GB"/>
        </w:rPr>
      </w:pPr>
    </w:p>
    <w:p w14:paraId="31961F47" w14:textId="18AA7776" w:rsidR="00A3168E" w:rsidRPr="00F3730F" w:rsidRDefault="00A3168E" w:rsidP="00A3168E">
      <w:pPr>
        <w:rPr>
          <w:lang w:val="en-GB"/>
        </w:rPr>
      </w:pPr>
      <w:r w:rsidRPr="00F3730F">
        <w:rPr>
          <w:lang w:val="en-GB"/>
        </w:rPr>
        <w:t xml:space="preserve">An aerospace certified </w:t>
      </w:r>
      <w:proofErr w:type="spellStart"/>
      <w:r w:rsidRPr="00F3730F">
        <w:rPr>
          <w:lang w:val="en-GB"/>
        </w:rPr>
        <w:t>prepreg</w:t>
      </w:r>
      <w:proofErr w:type="spellEnd"/>
      <w:r w:rsidRPr="00F3730F">
        <w:rPr>
          <w:lang w:val="en-GB"/>
        </w:rPr>
        <w:t xml:space="preserve"> with carbon fabric reinforcement (1/4 satin weave) and 40% vol. resin content was used to manufacture the laminates with a final </w:t>
      </w:r>
      <w:proofErr w:type="spellStart"/>
      <w:proofErr w:type="gramStart"/>
      <w:r w:rsidRPr="00F3730F">
        <w:rPr>
          <w:lang w:val="en-GB"/>
        </w:rPr>
        <w:t>T</w:t>
      </w:r>
      <w:r w:rsidRPr="00F3730F">
        <w:rPr>
          <w:vertAlign w:val="subscript"/>
          <w:lang w:val="en-GB"/>
        </w:rPr>
        <w:t>g</w:t>
      </w:r>
      <w:proofErr w:type="spellEnd"/>
      <w:proofErr w:type="gramEnd"/>
      <w:r w:rsidRPr="00F3730F">
        <w:rPr>
          <w:vertAlign w:val="subscript"/>
          <w:lang w:val="en-GB"/>
        </w:rPr>
        <w:t xml:space="preserve"> </w:t>
      </w:r>
      <w:r w:rsidRPr="00F3730F">
        <w:rPr>
          <w:lang w:val="en-GB"/>
        </w:rPr>
        <w:t>&gt;</w:t>
      </w:r>
      <w:r w:rsidR="00545590">
        <w:rPr>
          <w:lang w:val="en-GB"/>
        </w:rPr>
        <w:t xml:space="preserve">200°C. Four </w:t>
      </w:r>
      <w:r w:rsidR="003B2A4A">
        <w:rPr>
          <w:lang w:val="en-GB"/>
        </w:rPr>
        <w:t>plies</w:t>
      </w:r>
      <w:r w:rsidRPr="00F3730F">
        <w:rPr>
          <w:lang w:val="en-GB"/>
        </w:rPr>
        <w:t xml:space="preserve"> were laid up symmetrically balanced. </w:t>
      </w:r>
      <w:r w:rsidR="00B23C23">
        <w:rPr>
          <w:lang w:val="en-GB"/>
        </w:rPr>
        <w:t>A</w:t>
      </w:r>
      <w:r w:rsidRPr="00F3730F">
        <w:rPr>
          <w:lang w:val="en-GB"/>
        </w:rPr>
        <w:t xml:space="preserve"> thermoplastic </w:t>
      </w:r>
      <w:proofErr w:type="spellStart"/>
      <w:r w:rsidRPr="00F3730F">
        <w:rPr>
          <w:lang w:val="en-GB"/>
        </w:rPr>
        <w:t>polyetherimide</w:t>
      </w:r>
      <w:proofErr w:type="spellEnd"/>
      <w:r w:rsidRPr="00F3730F">
        <w:rPr>
          <w:lang w:val="en-GB"/>
        </w:rPr>
        <w:t xml:space="preserve"> (PEI </w:t>
      </w:r>
      <w:proofErr w:type="spellStart"/>
      <w:r w:rsidRPr="00F3730F">
        <w:rPr>
          <w:lang w:val="en-GB"/>
        </w:rPr>
        <w:t>Ultem</w:t>
      </w:r>
      <w:proofErr w:type="spellEnd"/>
      <w:r w:rsidRPr="00F3730F">
        <w:rPr>
          <w:lang w:val="en-GB"/>
        </w:rPr>
        <w:t xml:space="preserve"> 1000, </w:t>
      </w:r>
      <w:proofErr w:type="spellStart"/>
      <w:r w:rsidRPr="00F3730F">
        <w:rPr>
          <w:lang w:val="en-GB"/>
        </w:rPr>
        <w:t>Sabic</w:t>
      </w:r>
      <w:proofErr w:type="spellEnd"/>
      <w:r w:rsidRPr="00F3730F">
        <w:rPr>
          <w:lang w:val="en-GB"/>
        </w:rPr>
        <w:t xml:space="preserve">) </w:t>
      </w:r>
      <w:r w:rsidR="003B2A4A">
        <w:rPr>
          <w:lang w:val="en-GB"/>
        </w:rPr>
        <w:t>film</w:t>
      </w:r>
      <w:r w:rsidR="003B2A4A" w:rsidRPr="00F3730F">
        <w:rPr>
          <w:lang w:val="en-GB"/>
        </w:rPr>
        <w:t xml:space="preserve"> </w:t>
      </w:r>
      <w:r w:rsidRPr="00F3730F">
        <w:rPr>
          <w:lang w:val="en-GB"/>
        </w:rPr>
        <w:t xml:space="preserve">was </w:t>
      </w:r>
      <w:r w:rsidR="003B2A4A">
        <w:rPr>
          <w:lang w:val="en-GB"/>
        </w:rPr>
        <w:t>applied on the surface</w:t>
      </w:r>
      <w:r w:rsidRPr="00F3730F">
        <w:rPr>
          <w:lang w:val="en-GB"/>
        </w:rPr>
        <w:t xml:space="preserve">. The thickness of the final laminate was around 1.5mm. </w:t>
      </w:r>
      <w:r w:rsidR="00A26C02">
        <w:rPr>
          <w:lang w:val="en-GB"/>
        </w:rPr>
        <w:t>The laminates w</w:t>
      </w:r>
      <w:r w:rsidR="00450B9E">
        <w:rPr>
          <w:lang w:val="en-GB"/>
        </w:rPr>
        <w:t>ere co-cure</w:t>
      </w:r>
      <w:r w:rsidR="00A26C02">
        <w:rPr>
          <w:lang w:val="en-GB"/>
        </w:rPr>
        <w:t>d</w:t>
      </w:r>
      <w:r w:rsidR="00450B9E">
        <w:rPr>
          <w:lang w:val="en-GB"/>
        </w:rPr>
        <w:t xml:space="preserve"> in a heated press.</w:t>
      </w:r>
    </w:p>
    <w:p w14:paraId="673AB624" w14:textId="77777777" w:rsidR="00A3168E" w:rsidRPr="00F3730F" w:rsidRDefault="00A3168E" w:rsidP="00A3168E">
      <w:pPr>
        <w:rPr>
          <w:lang w:val="en-GB"/>
        </w:rPr>
      </w:pPr>
    </w:p>
    <w:p w14:paraId="09CF8D15" w14:textId="77777777" w:rsidR="00695024" w:rsidRDefault="00695024" w:rsidP="00695024">
      <w:pPr>
        <w:pStyle w:val="berschrift2"/>
        <w:rPr>
          <w:lang w:val="en-GB"/>
        </w:rPr>
      </w:pPr>
      <w:r w:rsidRPr="002A3E2A">
        <w:rPr>
          <w:lang w:val="en-GB"/>
        </w:rPr>
        <w:t>Welding equipment and welding process</w:t>
      </w:r>
    </w:p>
    <w:p w14:paraId="57897D60" w14:textId="77777777" w:rsidR="00A3168E" w:rsidRPr="00F3730F" w:rsidRDefault="00A3168E" w:rsidP="00A3168E">
      <w:pPr>
        <w:rPr>
          <w:lang w:val="en-GB"/>
        </w:rPr>
      </w:pPr>
    </w:p>
    <w:p w14:paraId="71E209E3" w14:textId="6C473D06" w:rsidR="00695024" w:rsidRDefault="00A3168E" w:rsidP="005A1AAB">
      <w:pPr>
        <w:rPr>
          <w:lang w:val="en-GB"/>
        </w:rPr>
      </w:pPr>
      <w:r w:rsidRPr="00F3730F">
        <w:rPr>
          <w:lang w:val="en-GB"/>
        </w:rPr>
        <w:t xml:space="preserve">A resistance welding setup </w:t>
      </w:r>
      <w:r w:rsidR="00687A7E">
        <w:rPr>
          <w:lang w:val="en-GB"/>
        </w:rPr>
        <w:t xml:space="preserve">shown in </w:t>
      </w:r>
      <w:r w:rsidR="00687A7E">
        <w:rPr>
          <w:lang w:val="en-GB"/>
        </w:rPr>
        <w:fldChar w:fldCharType="begin"/>
      </w:r>
      <w:r w:rsidR="00687A7E">
        <w:rPr>
          <w:lang w:val="en-GB"/>
        </w:rPr>
        <w:instrText xml:space="preserve"> REF _Ref513747736 \h  \* MERGEFORMAT </w:instrText>
      </w:r>
      <w:r w:rsidR="00687A7E">
        <w:rPr>
          <w:lang w:val="en-GB"/>
        </w:rPr>
      </w:r>
      <w:r w:rsidR="00687A7E">
        <w:rPr>
          <w:lang w:val="en-GB"/>
        </w:rPr>
        <w:fldChar w:fldCharType="separate"/>
      </w:r>
      <w:r w:rsidR="00AD7F36" w:rsidRPr="00AD7F36">
        <w:rPr>
          <w:lang w:val="en-GB"/>
        </w:rPr>
        <w:t>Figure 1</w:t>
      </w:r>
      <w:r w:rsidR="00687A7E">
        <w:rPr>
          <w:lang w:val="en-GB"/>
        </w:rPr>
        <w:fldChar w:fldCharType="end"/>
      </w:r>
      <w:r w:rsidR="00687A7E">
        <w:rPr>
          <w:lang w:val="en-GB"/>
        </w:rPr>
        <w:t xml:space="preserve"> </w:t>
      </w:r>
      <w:r w:rsidR="005A1AAB">
        <w:rPr>
          <w:lang w:val="en-GB"/>
        </w:rPr>
        <w:t xml:space="preserve">was developed within this study, which allowed systematic variation of power input, pressure and time, also </w:t>
      </w:r>
      <w:r w:rsidR="00DE03C6">
        <w:rPr>
          <w:lang w:val="en-GB"/>
        </w:rPr>
        <w:t>stamp</w:t>
      </w:r>
      <w:r w:rsidR="00D358FF">
        <w:rPr>
          <w:lang w:val="en-GB"/>
        </w:rPr>
        <w:t>s</w:t>
      </w:r>
      <w:r w:rsidR="00DE03C6">
        <w:rPr>
          <w:lang w:val="en-GB"/>
        </w:rPr>
        <w:t xml:space="preserve"> (respectively clamps) </w:t>
      </w:r>
      <w:r w:rsidR="005A1AAB">
        <w:rPr>
          <w:lang w:val="en-GB"/>
        </w:rPr>
        <w:t>with different thermal conductivity where realized to influence the heat transfer conditions.</w:t>
      </w:r>
      <w:r w:rsidR="005A1AAB" w:rsidRPr="005A1AAB">
        <w:rPr>
          <w:lang w:val="en-GB"/>
        </w:rPr>
        <w:t xml:space="preserve"> </w:t>
      </w:r>
      <w:r w:rsidR="005A1AAB">
        <w:rPr>
          <w:lang w:val="en-GB"/>
        </w:rPr>
        <w:t>Force, temperature, current, voltage and time</w:t>
      </w:r>
      <w:r w:rsidR="005A1AAB" w:rsidRPr="005A1AAB">
        <w:rPr>
          <w:lang w:val="en-GB"/>
        </w:rPr>
        <w:t xml:space="preserve"> </w:t>
      </w:r>
      <w:r w:rsidR="005A1AAB">
        <w:rPr>
          <w:lang w:val="en-GB"/>
        </w:rPr>
        <w:t xml:space="preserve">where acquired online </w:t>
      </w:r>
      <w:r w:rsidR="002B5F62">
        <w:rPr>
          <w:lang w:val="en-GB"/>
        </w:rPr>
        <w:t xml:space="preserve">via </w:t>
      </w:r>
      <w:r w:rsidR="005A1AAB">
        <w:rPr>
          <w:lang w:val="en-GB"/>
        </w:rPr>
        <w:t>LabVIEW</w:t>
      </w:r>
      <w:r w:rsidR="002B5F62">
        <w:rPr>
          <w:lang w:val="en-GB"/>
        </w:rPr>
        <w:t>.</w:t>
      </w:r>
      <w:r w:rsidR="005A1AAB">
        <w:rPr>
          <w:lang w:val="en-GB"/>
        </w:rPr>
        <w:t xml:space="preserve"> </w:t>
      </w:r>
    </w:p>
    <w:p w14:paraId="1A467B24" w14:textId="4BC1C4D6" w:rsidR="00695024" w:rsidRDefault="00695024" w:rsidP="00A3168E">
      <w:pPr>
        <w:rPr>
          <w:lang w:val="en-GB"/>
        </w:rPr>
      </w:pPr>
    </w:p>
    <w:p w14:paraId="0CF1BB82" w14:textId="77777777" w:rsidR="00695024" w:rsidRPr="00F3730F" w:rsidRDefault="00695024" w:rsidP="00695024">
      <w:pPr>
        <w:keepNext/>
        <w:rPr>
          <w:lang w:val="en-GB"/>
        </w:rPr>
      </w:pPr>
      <w:r w:rsidRPr="00F3730F">
        <w:rPr>
          <w:noProof/>
          <w:lang w:eastAsia="de-CH"/>
        </w:rPr>
        <w:drawing>
          <wp:inline distT="0" distB="0" distL="0" distR="0" wp14:anchorId="6A55FC3B" wp14:editId="7FBA626F">
            <wp:extent cx="5939790" cy="259207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clrChange>
                        <a:clrFrom>
                          <a:srgbClr val="FEFEFE"/>
                        </a:clrFrom>
                        <a:clrTo>
                          <a:srgbClr val="FEFEFE">
                            <a:alpha val="0"/>
                          </a:srgbClr>
                        </a:clrTo>
                      </a:clrChange>
                    </a:blip>
                    <a:stretch>
                      <a:fillRect/>
                    </a:stretch>
                  </pic:blipFill>
                  <pic:spPr>
                    <a:xfrm>
                      <a:off x="0" y="0"/>
                      <a:ext cx="5939790" cy="2592070"/>
                    </a:xfrm>
                    <a:prstGeom prst="rect">
                      <a:avLst/>
                    </a:prstGeom>
                  </pic:spPr>
                </pic:pic>
              </a:graphicData>
            </a:graphic>
          </wp:inline>
        </w:drawing>
      </w:r>
    </w:p>
    <w:p w14:paraId="30B32A4B" w14:textId="5FE3B345" w:rsidR="00695024" w:rsidRPr="00F3730F" w:rsidRDefault="00695024" w:rsidP="007B12CB">
      <w:pPr>
        <w:pStyle w:val="Beschriftung"/>
      </w:pPr>
      <w:bookmarkStart w:id="0" w:name="_Ref513747736"/>
      <w:r w:rsidRPr="00F3730F">
        <w:rPr>
          <w:b/>
        </w:rPr>
        <w:t xml:space="preserve">Figure </w:t>
      </w:r>
      <w:r w:rsidRPr="00F3730F">
        <w:rPr>
          <w:b/>
        </w:rPr>
        <w:fldChar w:fldCharType="begin"/>
      </w:r>
      <w:r w:rsidRPr="00F3730F">
        <w:rPr>
          <w:b/>
        </w:rPr>
        <w:instrText xml:space="preserve"> SEQ Figure \* ARABIC </w:instrText>
      </w:r>
      <w:r w:rsidRPr="00F3730F">
        <w:rPr>
          <w:b/>
        </w:rPr>
        <w:fldChar w:fldCharType="separate"/>
      </w:r>
      <w:r w:rsidR="00AD7F36">
        <w:rPr>
          <w:b/>
          <w:noProof/>
        </w:rPr>
        <w:t>1</w:t>
      </w:r>
      <w:r w:rsidRPr="00F3730F">
        <w:rPr>
          <w:b/>
          <w:noProof/>
        </w:rPr>
        <w:fldChar w:fldCharType="end"/>
      </w:r>
      <w:bookmarkEnd w:id="0"/>
      <w:r w:rsidRPr="00F3730F">
        <w:t xml:space="preserve"> Detailed view of the developed welding setup</w:t>
      </w:r>
    </w:p>
    <w:p w14:paraId="646A3E55" w14:textId="77777777" w:rsidR="00695024" w:rsidRPr="00F3730F" w:rsidRDefault="00695024" w:rsidP="00695024">
      <w:pPr>
        <w:rPr>
          <w:lang w:val="en-GB"/>
        </w:rPr>
      </w:pPr>
    </w:p>
    <w:p w14:paraId="5AE640D5" w14:textId="4176B4A7" w:rsidR="00695024" w:rsidRPr="00F3730F" w:rsidRDefault="00695024" w:rsidP="00695024">
      <w:pPr>
        <w:rPr>
          <w:lang w:val="en-GB"/>
        </w:rPr>
      </w:pPr>
      <w:r w:rsidRPr="00F3730F">
        <w:rPr>
          <w:lang w:val="en-GB"/>
        </w:rPr>
        <w:t xml:space="preserve">Resistance welding is influenced by three main process parameters. The </w:t>
      </w:r>
      <w:r w:rsidR="004E7892">
        <w:rPr>
          <w:lang w:val="en-GB"/>
        </w:rPr>
        <w:t xml:space="preserve">specific </w:t>
      </w:r>
      <w:r w:rsidR="00687A7E">
        <w:rPr>
          <w:lang w:val="en-GB"/>
        </w:rPr>
        <w:t>power</w:t>
      </w:r>
      <w:r>
        <w:rPr>
          <w:lang w:val="en-GB"/>
        </w:rPr>
        <w:t xml:space="preserve"> P (Eq. 1)</w:t>
      </w:r>
      <w:r w:rsidRPr="00F3730F">
        <w:rPr>
          <w:lang w:val="en-GB"/>
        </w:rPr>
        <w:t xml:space="preserve"> </w:t>
      </w:r>
      <w:r w:rsidR="00A26C02">
        <w:rPr>
          <w:lang w:val="en-GB"/>
        </w:rPr>
        <w:t>is the most rele</w:t>
      </w:r>
      <w:r w:rsidR="004E7892">
        <w:rPr>
          <w:lang w:val="en-GB"/>
        </w:rPr>
        <w:t>vant process parameter to influence</w:t>
      </w:r>
      <w:r w:rsidRPr="00F3730F">
        <w:rPr>
          <w:lang w:val="en-GB"/>
        </w:rPr>
        <w:t xml:space="preserve"> which temperature is present in the </w:t>
      </w:r>
      <w:r w:rsidR="004E7892">
        <w:rPr>
          <w:lang w:val="en-GB"/>
        </w:rPr>
        <w:t>joint</w:t>
      </w:r>
      <w:r w:rsidRPr="00F3730F">
        <w:rPr>
          <w:lang w:val="en-GB"/>
        </w:rPr>
        <w:t xml:space="preserve">. If the power is too low, no </w:t>
      </w:r>
      <w:r w:rsidR="004E7892">
        <w:rPr>
          <w:lang w:val="en-GB"/>
        </w:rPr>
        <w:t>melting</w:t>
      </w:r>
      <w:r w:rsidR="00687A7E">
        <w:rPr>
          <w:lang w:val="en-GB"/>
        </w:rPr>
        <w:t xml:space="preserve"> will take place</w:t>
      </w:r>
      <w:r w:rsidRPr="00F3730F">
        <w:rPr>
          <w:lang w:val="en-GB"/>
        </w:rPr>
        <w:t xml:space="preserve">, and if it is too high, there is a risk of </w:t>
      </w:r>
      <w:r w:rsidR="00687A7E">
        <w:rPr>
          <w:lang w:val="en-GB"/>
        </w:rPr>
        <w:t>polymer degradation</w:t>
      </w:r>
      <w:r>
        <w:rPr>
          <w:lang w:val="en-GB"/>
        </w:rPr>
        <w:t>.</w:t>
      </w:r>
    </w:p>
    <w:p w14:paraId="4E52122E" w14:textId="77777777" w:rsidR="00695024" w:rsidRPr="00F3730F" w:rsidRDefault="00695024" w:rsidP="00695024">
      <w:pPr>
        <w:rPr>
          <w:lang w:val="en-GB"/>
        </w:rPr>
      </w:pPr>
    </w:p>
    <w:tbl>
      <w:tblPr>
        <w:tblW w:w="0" w:type="auto"/>
        <w:tblLayout w:type="fixed"/>
        <w:tblCellMar>
          <w:left w:w="70" w:type="dxa"/>
          <w:right w:w="70" w:type="dxa"/>
        </w:tblCellMar>
        <w:tblLook w:val="0000" w:firstRow="0" w:lastRow="0" w:firstColumn="0" w:lastColumn="0" w:noHBand="0" w:noVBand="0"/>
      </w:tblPr>
      <w:tblGrid>
        <w:gridCol w:w="8434"/>
        <w:gridCol w:w="776"/>
      </w:tblGrid>
      <w:tr w:rsidR="00695024" w:rsidRPr="00F3730F" w14:paraId="199548C6" w14:textId="77777777" w:rsidTr="00B77878">
        <w:trPr>
          <w:trHeight w:val="340"/>
        </w:trPr>
        <w:tc>
          <w:tcPr>
            <w:tcW w:w="8434" w:type="dxa"/>
            <w:tcBorders>
              <w:top w:val="nil"/>
              <w:left w:val="nil"/>
              <w:bottom w:val="nil"/>
              <w:right w:val="nil"/>
            </w:tcBorders>
          </w:tcPr>
          <w:p w14:paraId="3D9050A5" w14:textId="77777777" w:rsidR="00695024" w:rsidRPr="00F3730F" w:rsidRDefault="00695024" w:rsidP="00B77878">
            <w:pPr>
              <w:rPr>
                <w:rFonts w:eastAsiaTheme="minorEastAsia"/>
                <w:lang w:val="en-GB"/>
              </w:rPr>
            </w:pPr>
            <m:oMathPara>
              <m:oMath>
                <m:r>
                  <w:rPr>
                    <w:rFonts w:ascii="Cambria Math" w:hAnsi="Cambria Math"/>
                    <w:lang w:val="en-GB"/>
                  </w:rPr>
                  <m:t xml:space="preserve">P= </m:t>
                </m:r>
                <m:f>
                  <m:fPr>
                    <m:ctrlPr>
                      <w:rPr>
                        <w:rFonts w:ascii="Cambria Math" w:hAnsi="Cambria Math"/>
                        <w:i/>
                        <w:lang w:val="en-GB"/>
                      </w:rPr>
                    </m:ctrlPr>
                  </m:fPr>
                  <m:num>
                    <m:r>
                      <w:rPr>
                        <w:rFonts w:ascii="Cambria Math" w:hAnsi="Cambria Math"/>
                        <w:lang w:val="en-GB"/>
                      </w:rPr>
                      <m:t>U∙I</m:t>
                    </m:r>
                  </m:num>
                  <m:den>
                    <m:sSub>
                      <m:sSubPr>
                        <m:ctrlPr>
                          <w:rPr>
                            <w:rFonts w:ascii="Cambria Math" w:hAnsi="Cambria Math"/>
                            <w:i/>
                            <w:lang w:val="en-GB"/>
                          </w:rPr>
                        </m:ctrlPr>
                      </m:sSubPr>
                      <m:e>
                        <m:r>
                          <w:rPr>
                            <w:rFonts w:ascii="Cambria Math" w:hAnsi="Cambria Math"/>
                            <w:lang w:val="en-GB"/>
                          </w:rPr>
                          <m:t>l</m:t>
                        </m:r>
                      </m:e>
                      <m:sub>
                        <m:r>
                          <w:rPr>
                            <w:rFonts w:ascii="Cambria Math" w:hAnsi="Cambria Math"/>
                            <w:lang w:val="en-GB"/>
                          </w:rPr>
                          <m:t>Mesh</m:t>
                        </m:r>
                      </m:sub>
                    </m:sSub>
                    <m:r>
                      <w:rPr>
                        <w:rFonts w:ascii="Cambria Math" w:hAnsi="Cambria Math"/>
                        <w:lang w:val="en-GB"/>
                      </w:rPr>
                      <m:t xml:space="preserve"> ∙b</m:t>
                    </m:r>
                  </m:den>
                </m:f>
                <m:r>
                  <w:rPr>
                    <w:rFonts w:ascii="Cambria Math" w:hAnsi="Cambria Math"/>
                    <w:lang w:val="en-GB"/>
                  </w:rPr>
                  <m:t xml:space="preserve">   </m:t>
                </m:r>
              </m:oMath>
            </m:oMathPara>
          </w:p>
        </w:tc>
        <w:tc>
          <w:tcPr>
            <w:tcW w:w="776" w:type="dxa"/>
            <w:tcBorders>
              <w:top w:val="nil"/>
              <w:left w:val="nil"/>
              <w:bottom w:val="nil"/>
              <w:right w:val="nil"/>
            </w:tcBorders>
          </w:tcPr>
          <w:p w14:paraId="64728CED" w14:textId="77777777" w:rsidR="00695024" w:rsidRPr="00F3730F" w:rsidRDefault="00695024" w:rsidP="00B77878">
            <w:pPr>
              <w:pStyle w:val="NormalWCCM"/>
              <w:spacing w:before="120" w:after="120"/>
              <w:ind w:firstLine="0"/>
              <w:jc w:val="right"/>
              <w:rPr>
                <w:sz w:val="22"/>
                <w:szCs w:val="22"/>
                <w:lang w:val="en-GB"/>
              </w:rPr>
            </w:pPr>
            <w:r w:rsidRPr="00F3730F">
              <w:rPr>
                <w:sz w:val="22"/>
                <w:szCs w:val="22"/>
                <w:lang w:val="en-GB"/>
              </w:rPr>
              <w:t>(1)</w:t>
            </w:r>
          </w:p>
        </w:tc>
      </w:tr>
    </w:tbl>
    <w:p w14:paraId="0F15A442" w14:textId="77777777" w:rsidR="00695024" w:rsidRPr="00F3730F" w:rsidRDefault="00695024" w:rsidP="00695024">
      <w:pPr>
        <w:rPr>
          <w:lang w:val="en-GB"/>
        </w:rPr>
      </w:pPr>
    </w:p>
    <w:p w14:paraId="4C4B20AA" w14:textId="66599A42" w:rsidR="00695024" w:rsidRPr="00F3730F" w:rsidRDefault="00695024" w:rsidP="00695024">
      <w:pPr>
        <w:rPr>
          <w:lang w:val="en-GB"/>
        </w:rPr>
      </w:pPr>
      <w:r w:rsidRPr="00F3730F">
        <w:rPr>
          <w:lang w:val="en-GB"/>
        </w:rPr>
        <w:t xml:space="preserve">The specific power is calculated using the measured voltage </w:t>
      </w:r>
      <w:r w:rsidRPr="00F3730F">
        <w:rPr>
          <w:i/>
          <w:lang w:val="en-GB"/>
        </w:rPr>
        <w:t xml:space="preserve">U </w:t>
      </w:r>
      <w:r w:rsidRPr="0090706A">
        <w:rPr>
          <w:lang w:val="en-GB"/>
        </w:rPr>
        <w:t>[V]</w:t>
      </w:r>
      <w:r w:rsidRPr="00F3730F">
        <w:rPr>
          <w:lang w:val="en-GB"/>
        </w:rPr>
        <w:t xml:space="preserve"> and current </w:t>
      </w:r>
      <w:r w:rsidRPr="00F3730F">
        <w:rPr>
          <w:i/>
          <w:lang w:val="en-GB"/>
        </w:rPr>
        <w:t xml:space="preserve">I </w:t>
      </w:r>
      <w:r w:rsidRPr="0090706A">
        <w:rPr>
          <w:lang w:val="en-GB"/>
        </w:rPr>
        <w:t>[A]</w:t>
      </w:r>
      <w:r w:rsidRPr="00F3730F">
        <w:rPr>
          <w:lang w:val="en-GB"/>
        </w:rPr>
        <w:t xml:space="preserve">. The area refers to the size of the heating element, where </w:t>
      </w:r>
      <w:proofErr w:type="spellStart"/>
      <w:r w:rsidRPr="00F3730F">
        <w:rPr>
          <w:i/>
          <w:lang w:val="en-GB"/>
        </w:rPr>
        <w:t>l</w:t>
      </w:r>
      <w:r w:rsidRPr="00F3730F">
        <w:rPr>
          <w:i/>
          <w:vertAlign w:val="subscript"/>
          <w:lang w:val="en-GB"/>
        </w:rPr>
        <w:t>Mesh</w:t>
      </w:r>
      <w:proofErr w:type="spellEnd"/>
      <w:r w:rsidRPr="00F3730F">
        <w:rPr>
          <w:i/>
          <w:lang w:val="en-GB"/>
        </w:rPr>
        <w:t xml:space="preserve"> </w:t>
      </w:r>
      <w:r w:rsidRPr="0090706A">
        <w:rPr>
          <w:lang w:val="en-GB"/>
        </w:rPr>
        <w:t>[m]</w:t>
      </w:r>
      <w:r w:rsidRPr="00F3730F">
        <w:rPr>
          <w:lang w:val="en-GB"/>
        </w:rPr>
        <w:t xml:space="preserve"> is the length and </w:t>
      </w:r>
      <w:r w:rsidRPr="00F3730F">
        <w:rPr>
          <w:i/>
          <w:lang w:val="en-GB"/>
        </w:rPr>
        <w:t xml:space="preserve">b </w:t>
      </w:r>
      <w:r w:rsidRPr="0090706A">
        <w:rPr>
          <w:lang w:val="en-GB"/>
        </w:rPr>
        <w:t>[m]</w:t>
      </w:r>
      <w:r w:rsidRPr="00F3730F">
        <w:rPr>
          <w:lang w:val="en-GB"/>
        </w:rPr>
        <w:t xml:space="preserve"> is the width. The other process parameters </w:t>
      </w:r>
      <w:r w:rsidRPr="00F3730F">
        <w:rPr>
          <w:lang w:val="en-GB"/>
        </w:rPr>
        <w:lastRenderedPageBreak/>
        <w:t xml:space="preserve">are the welding time </w:t>
      </w:r>
      <w:r w:rsidRPr="00F3730F">
        <w:rPr>
          <w:i/>
          <w:lang w:val="en-GB"/>
        </w:rPr>
        <w:t xml:space="preserve">t </w:t>
      </w:r>
      <w:r w:rsidRPr="0090706A">
        <w:rPr>
          <w:lang w:val="en-GB"/>
        </w:rPr>
        <w:t>[s]</w:t>
      </w:r>
      <w:r w:rsidRPr="00F3730F">
        <w:rPr>
          <w:lang w:val="en-GB"/>
        </w:rPr>
        <w:t xml:space="preserve">, which is determined by the </w:t>
      </w:r>
      <w:r w:rsidR="007D2DB6">
        <w:rPr>
          <w:lang w:val="en-GB"/>
        </w:rPr>
        <w:t>time</w:t>
      </w:r>
      <w:r w:rsidRPr="00F3730F">
        <w:rPr>
          <w:lang w:val="en-GB"/>
        </w:rPr>
        <w:t xml:space="preserve"> of </w:t>
      </w:r>
      <w:r w:rsidR="007D2DB6">
        <w:rPr>
          <w:lang w:val="en-GB"/>
        </w:rPr>
        <w:t>the electrical power application,</w:t>
      </w:r>
      <w:r w:rsidRPr="00F3730F">
        <w:rPr>
          <w:lang w:val="en-GB"/>
        </w:rPr>
        <w:t xml:space="preserve"> and the surface pressure </w:t>
      </w:r>
      <w:r w:rsidRPr="00F3730F">
        <w:rPr>
          <w:i/>
          <w:lang w:val="en-GB"/>
        </w:rPr>
        <w:t xml:space="preserve">p </w:t>
      </w:r>
      <w:r w:rsidRPr="0090706A">
        <w:rPr>
          <w:lang w:val="en-GB"/>
        </w:rPr>
        <w:t>[MPa]</w:t>
      </w:r>
      <w:r>
        <w:rPr>
          <w:lang w:val="en-GB"/>
        </w:rPr>
        <w:t>.</w:t>
      </w:r>
    </w:p>
    <w:p w14:paraId="7930E56F" w14:textId="77777777" w:rsidR="00695024" w:rsidRPr="00F3730F" w:rsidRDefault="00695024" w:rsidP="00695024">
      <w:pPr>
        <w:rPr>
          <w:lang w:val="en-GB"/>
        </w:rPr>
      </w:pPr>
    </w:p>
    <w:tbl>
      <w:tblPr>
        <w:tblW w:w="0" w:type="auto"/>
        <w:tblLayout w:type="fixed"/>
        <w:tblCellMar>
          <w:left w:w="70" w:type="dxa"/>
          <w:right w:w="70" w:type="dxa"/>
        </w:tblCellMar>
        <w:tblLook w:val="0000" w:firstRow="0" w:lastRow="0" w:firstColumn="0" w:lastColumn="0" w:noHBand="0" w:noVBand="0"/>
      </w:tblPr>
      <w:tblGrid>
        <w:gridCol w:w="8434"/>
        <w:gridCol w:w="776"/>
      </w:tblGrid>
      <w:tr w:rsidR="00695024" w:rsidRPr="00F3730F" w14:paraId="76382F22" w14:textId="77777777" w:rsidTr="00B77878">
        <w:trPr>
          <w:trHeight w:val="340"/>
        </w:trPr>
        <w:tc>
          <w:tcPr>
            <w:tcW w:w="8434" w:type="dxa"/>
            <w:tcBorders>
              <w:top w:val="nil"/>
              <w:left w:val="nil"/>
              <w:bottom w:val="nil"/>
              <w:right w:val="nil"/>
            </w:tcBorders>
          </w:tcPr>
          <w:p w14:paraId="63DEBEB2" w14:textId="77777777" w:rsidR="00695024" w:rsidRPr="00F3730F" w:rsidRDefault="00695024" w:rsidP="00B77878">
            <w:pPr>
              <w:rPr>
                <w:rFonts w:eastAsiaTheme="minorEastAsia"/>
                <w:lang w:val="en-GB"/>
              </w:rPr>
            </w:pPr>
            <m:oMathPara>
              <m:oMath>
                <m:r>
                  <w:rPr>
                    <w:rFonts w:ascii="Cambria Math" w:eastAsiaTheme="minorEastAsia" w:hAnsi="Cambria Math"/>
                    <w:lang w:val="en-GB"/>
                  </w:rPr>
                  <m:t>p=</m:t>
                </m:r>
                <m:f>
                  <m:fPr>
                    <m:ctrlPr>
                      <w:rPr>
                        <w:rFonts w:ascii="Cambria Math" w:eastAsiaTheme="minorEastAsia" w:hAnsi="Cambria Math"/>
                        <w:i/>
                        <w:lang w:val="en-GB"/>
                      </w:rPr>
                    </m:ctrlPr>
                  </m:fPr>
                  <m:num>
                    <m:r>
                      <w:rPr>
                        <w:rFonts w:ascii="Cambria Math" w:eastAsiaTheme="minorEastAsia" w:hAnsi="Cambria Math"/>
                        <w:lang w:val="en-GB"/>
                      </w:rPr>
                      <m:t>F</m:t>
                    </m:r>
                  </m:num>
                  <m:den>
                    <m:sSub>
                      <m:sSubPr>
                        <m:ctrlPr>
                          <w:rPr>
                            <w:rFonts w:ascii="Cambria Math" w:eastAsiaTheme="minorEastAsia" w:hAnsi="Cambria Math"/>
                            <w:i/>
                            <w:lang w:val="en-GB"/>
                          </w:rPr>
                        </m:ctrlPr>
                      </m:sSubPr>
                      <m:e>
                        <m:r>
                          <w:rPr>
                            <w:rFonts w:ascii="Cambria Math" w:eastAsiaTheme="minorEastAsia" w:hAnsi="Cambria Math"/>
                            <w:lang w:val="en-GB"/>
                          </w:rPr>
                          <m:t>l</m:t>
                        </m:r>
                      </m:e>
                      <m:sub>
                        <m:r>
                          <w:rPr>
                            <w:rFonts w:ascii="Cambria Math" w:eastAsiaTheme="minorEastAsia" w:hAnsi="Cambria Math"/>
                            <w:lang w:val="en-GB"/>
                          </w:rPr>
                          <m:t>Stem</m:t>
                        </m:r>
                      </m:sub>
                    </m:sSub>
                    <m:r>
                      <w:rPr>
                        <w:rFonts w:ascii="Cambria Math" w:eastAsiaTheme="minorEastAsia" w:hAnsi="Cambria Math"/>
                        <w:lang w:val="en-GB"/>
                      </w:rPr>
                      <m:t>∙ b</m:t>
                    </m:r>
                  </m:den>
                </m:f>
                <m:r>
                  <w:rPr>
                    <w:rFonts w:ascii="Cambria Math" w:eastAsiaTheme="minorEastAsia" w:hAnsi="Cambria Math"/>
                    <w:lang w:val="en-GB"/>
                  </w:rPr>
                  <m:t xml:space="preserve"> </m:t>
                </m:r>
              </m:oMath>
            </m:oMathPara>
          </w:p>
        </w:tc>
        <w:tc>
          <w:tcPr>
            <w:tcW w:w="776" w:type="dxa"/>
            <w:tcBorders>
              <w:top w:val="nil"/>
              <w:left w:val="nil"/>
              <w:bottom w:val="nil"/>
              <w:right w:val="nil"/>
            </w:tcBorders>
          </w:tcPr>
          <w:p w14:paraId="734697BD" w14:textId="77777777" w:rsidR="00695024" w:rsidRPr="00F3730F" w:rsidRDefault="00695024" w:rsidP="00B77878">
            <w:pPr>
              <w:pStyle w:val="NormalWCCM"/>
              <w:spacing w:before="120" w:after="120"/>
              <w:ind w:firstLine="0"/>
              <w:jc w:val="right"/>
              <w:rPr>
                <w:sz w:val="22"/>
                <w:szCs w:val="22"/>
                <w:lang w:val="en-GB"/>
              </w:rPr>
            </w:pPr>
            <w:r w:rsidRPr="00F3730F">
              <w:rPr>
                <w:sz w:val="22"/>
                <w:szCs w:val="22"/>
                <w:lang w:val="en-GB"/>
              </w:rPr>
              <w:t>(2)</w:t>
            </w:r>
          </w:p>
        </w:tc>
      </w:tr>
    </w:tbl>
    <w:p w14:paraId="647526C2" w14:textId="77777777" w:rsidR="00695024" w:rsidRPr="00F3730F" w:rsidRDefault="00695024" w:rsidP="00695024">
      <w:pPr>
        <w:rPr>
          <w:lang w:val="en-GB"/>
        </w:rPr>
      </w:pPr>
    </w:p>
    <w:p w14:paraId="7D5CC09B" w14:textId="2C654880" w:rsidR="00695024" w:rsidRDefault="00695024" w:rsidP="00695024">
      <w:pPr>
        <w:rPr>
          <w:lang w:val="en-GB"/>
        </w:rPr>
      </w:pPr>
      <w:r w:rsidRPr="00F3730F">
        <w:rPr>
          <w:lang w:val="en-GB"/>
        </w:rPr>
        <w:t xml:space="preserve">The force </w:t>
      </w:r>
      <w:r w:rsidR="00B137BE">
        <w:rPr>
          <w:lang w:val="en-GB"/>
        </w:rPr>
        <w:t>was</w:t>
      </w:r>
      <w:r w:rsidR="00B137BE" w:rsidRPr="00F3730F">
        <w:rPr>
          <w:lang w:val="en-GB"/>
        </w:rPr>
        <w:t xml:space="preserve"> </w:t>
      </w:r>
      <w:r w:rsidRPr="00F3730F">
        <w:rPr>
          <w:lang w:val="en-GB"/>
        </w:rPr>
        <w:t>measured by the load cell, whi</w:t>
      </w:r>
      <w:r w:rsidR="00757E37">
        <w:rPr>
          <w:lang w:val="en-GB"/>
        </w:rPr>
        <w:t>ch is inserted directly in the welding s</w:t>
      </w:r>
      <w:r w:rsidRPr="00F3730F">
        <w:rPr>
          <w:lang w:val="en-GB"/>
        </w:rPr>
        <w:t xml:space="preserve">etup. The area of pressure </w:t>
      </w:r>
      <w:r w:rsidR="00450419">
        <w:rPr>
          <w:lang w:val="en-GB"/>
        </w:rPr>
        <w:t>was</w:t>
      </w:r>
      <w:r w:rsidR="00450419" w:rsidRPr="00F3730F">
        <w:rPr>
          <w:lang w:val="en-GB"/>
        </w:rPr>
        <w:t xml:space="preserve"> </w:t>
      </w:r>
      <w:r w:rsidRPr="00F3730F">
        <w:rPr>
          <w:lang w:val="en-GB"/>
        </w:rPr>
        <w:t xml:space="preserve">determined by the stamp size. The length </w:t>
      </w:r>
      <w:proofErr w:type="spellStart"/>
      <w:r w:rsidRPr="00F3730F">
        <w:rPr>
          <w:i/>
          <w:lang w:val="en-GB"/>
        </w:rPr>
        <w:t>l</w:t>
      </w:r>
      <w:r w:rsidRPr="00F3730F">
        <w:rPr>
          <w:i/>
          <w:vertAlign w:val="subscript"/>
          <w:lang w:val="en-GB"/>
        </w:rPr>
        <w:t>Stem</w:t>
      </w:r>
      <w:proofErr w:type="spellEnd"/>
      <w:r w:rsidRPr="00F3730F">
        <w:rPr>
          <w:i/>
          <w:lang w:val="en-GB"/>
        </w:rPr>
        <w:t xml:space="preserve"> </w:t>
      </w:r>
      <w:r w:rsidRPr="0090706A">
        <w:rPr>
          <w:lang w:val="en-GB"/>
        </w:rPr>
        <w:t>[mm]</w:t>
      </w:r>
      <w:r w:rsidRPr="00F3730F">
        <w:rPr>
          <w:lang w:val="en-GB"/>
        </w:rPr>
        <w:t xml:space="preserve"> and width </w:t>
      </w:r>
      <w:r w:rsidRPr="00F3730F">
        <w:rPr>
          <w:i/>
          <w:lang w:val="en-GB"/>
        </w:rPr>
        <w:t xml:space="preserve">b </w:t>
      </w:r>
      <w:r w:rsidRPr="0090706A">
        <w:rPr>
          <w:lang w:val="en-GB"/>
        </w:rPr>
        <w:t>[mm]</w:t>
      </w:r>
      <w:r w:rsidRPr="00F3730F">
        <w:rPr>
          <w:lang w:val="en-GB"/>
        </w:rPr>
        <w:t xml:space="preserve"> </w:t>
      </w:r>
      <w:r w:rsidR="00B137BE">
        <w:rPr>
          <w:lang w:val="en-GB"/>
        </w:rPr>
        <w:t>were kept</w:t>
      </w:r>
      <w:r w:rsidR="00B137BE" w:rsidRPr="00F3730F">
        <w:rPr>
          <w:lang w:val="en-GB"/>
        </w:rPr>
        <w:t xml:space="preserve"> </w:t>
      </w:r>
      <w:r w:rsidRPr="00F3730F">
        <w:rPr>
          <w:lang w:val="en-GB"/>
        </w:rPr>
        <w:t xml:space="preserve">constant. To generate a process window, a set of parameter combinations </w:t>
      </w:r>
      <w:r w:rsidR="00B137BE">
        <w:rPr>
          <w:lang w:val="en-GB"/>
        </w:rPr>
        <w:t>was</w:t>
      </w:r>
      <w:r w:rsidR="00B137BE" w:rsidRPr="00F3730F">
        <w:rPr>
          <w:lang w:val="en-GB"/>
        </w:rPr>
        <w:t xml:space="preserve"> </w:t>
      </w:r>
      <w:r w:rsidRPr="00F3730F">
        <w:rPr>
          <w:lang w:val="en-GB"/>
        </w:rPr>
        <w:t xml:space="preserve">examined using a design of experiment to find out how to ensure an ideal process. In literature, two special features stand out: On the one hand, low power and a long welding time lead to excessive heat loss through the composite. On the other hand, a very high temperature gradient is generated by high power and short welding time and local overheating occurs. Both features are characterized by poor shear </w:t>
      </w:r>
      <w:r>
        <w:rPr>
          <w:lang w:val="en-GB"/>
        </w:rPr>
        <w:t>strength</w:t>
      </w:r>
      <w:r w:rsidRPr="00F3730F">
        <w:rPr>
          <w:lang w:val="en-GB"/>
        </w:rPr>
        <w:t xml:space="preserve"> </w:t>
      </w:r>
      <w:r w:rsidRPr="00F3730F">
        <w:rPr>
          <w:lang w:val="en-GB"/>
        </w:rPr>
        <w:fldChar w:fldCharType="begin" w:fldLock="1"/>
      </w:r>
      <w:r>
        <w:rPr>
          <w:lang w:val="en-GB"/>
        </w:rPr>
        <w:instrText>ADDIN CSL_CITATION { "citationItems" : [ { "id" : "ITEM-1", "itemData" : { "DOI" : "10.1016/j.compositesa.2004.06.030", "ISBN" : "1359-835X", "ISSN" : "1359835X", "abstract" : "This paper presents an extensive overview of resistance welding of thermoplastic composites. The objective is to provide a deeper insight into the nature of the resistance welding process and a summary of the vast experimental investigative effort put into it over the years. The main focus is set on the parameters that govern the welding process and the principal phenomena that affect the quality of the joint. The standard experimental procedure, the experimental set-up and the main evaluation methods are also looked at in detail. Finally, several alternative resistance welding methods that involve non-thermoplastic materials and offer possibilities for future applications are briefly reviewed. \u00a9 2004 Elsevier Ltd. All rights reserved.", "author" : [ { "dropping-particle" : "", "family" : "Stavrov", "given" : "D.", "non-dropping-particle" : "", "parse-names" : false, "suffix" : "" }, { "dropping-particle" : "", "family" : "Bersee", "given" : "H. .", "non-dropping-particle" : "", "parse-names" : false, "suffix" : "" } ], "container-title" : "Composites Part A: Applied Science and Manufacturing", "id" : "ITEM-1", "issued" : { "date-parts" : [ [ "2005" ] ] }, "title" : "Resistance welding of thermoplastic composites-an overview", "type" : "article-journal", "volume" : "36" }, "uris" : [ "http://www.mendeley.com/documents/?uuid=f792f843-18c9-4fe7-91a3-e041edb254d0" ] } ], "mendeley" : { "formattedCitation" : "[1]", "plainTextFormattedCitation" : "[1]", "previouslyFormattedCitation" : "[1]" }, "properties" : { "noteIndex" : 0 }, "schema" : "https://github.com/citation-style-language/schema/raw/master/csl-citation.json" }</w:instrText>
      </w:r>
      <w:r w:rsidRPr="00F3730F">
        <w:rPr>
          <w:lang w:val="en-GB"/>
        </w:rPr>
        <w:fldChar w:fldCharType="separate"/>
      </w:r>
      <w:r w:rsidRPr="00F3730F">
        <w:rPr>
          <w:noProof/>
          <w:lang w:val="en-GB"/>
        </w:rPr>
        <w:t>[1]</w:t>
      </w:r>
      <w:r w:rsidRPr="00F3730F">
        <w:rPr>
          <w:lang w:val="en-GB"/>
        </w:rPr>
        <w:fldChar w:fldCharType="end"/>
      </w:r>
      <w:r w:rsidRPr="00F3730F">
        <w:rPr>
          <w:lang w:val="en-GB"/>
        </w:rPr>
        <w:t xml:space="preserve">. </w:t>
      </w:r>
    </w:p>
    <w:p w14:paraId="1D36B2EA" w14:textId="1CA6C38B" w:rsidR="00DE03C6" w:rsidRDefault="00DE03C6" w:rsidP="00695024">
      <w:pPr>
        <w:rPr>
          <w:lang w:val="en-GB"/>
        </w:rPr>
      </w:pPr>
    </w:p>
    <w:p w14:paraId="44A8686A" w14:textId="1A211D70" w:rsidR="00DE03C6" w:rsidRPr="00F3730F" w:rsidRDefault="00DE03C6" w:rsidP="00695024">
      <w:pPr>
        <w:rPr>
          <w:lang w:val="en-GB"/>
        </w:rPr>
      </w:pPr>
      <w:r>
        <w:rPr>
          <w:lang w:val="en-GB"/>
        </w:rPr>
        <w:t xml:space="preserve">For the welding process co-cured CFRP plate were placed in the welding setup. A </w:t>
      </w:r>
      <w:r w:rsidR="003F5365">
        <w:rPr>
          <w:lang w:val="en-GB"/>
        </w:rPr>
        <w:t>steel</w:t>
      </w:r>
      <w:r>
        <w:rPr>
          <w:lang w:val="en-GB"/>
        </w:rPr>
        <w:t xml:space="preserve"> mesh </w:t>
      </w:r>
      <w:r w:rsidR="003F5365">
        <w:rPr>
          <w:lang w:val="en-GB"/>
        </w:rPr>
        <w:t xml:space="preserve">with an </w:t>
      </w:r>
      <w:proofErr w:type="spellStart"/>
      <w:r w:rsidR="00450419">
        <w:rPr>
          <w:lang w:val="en-GB"/>
        </w:rPr>
        <w:t>areal</w:t>
      </w:r>
      <w:proofErr w:type="spellEnd"/>
      <w:r w:rsidR="00450419">
        <w:rPr>
          <w:lang w:val="en-GB"/>
        </w:rPr>
        <w:t xml:space="preserve"> </w:t>
      </w:r>
      <w:r w:rsidR="003F5365">
        <w:rPr>
          <w:lang w:val="en-GB"/>
        </w:rPr>
        <w:t xml:space="preserve">weight of </w:t>
      </w:r>
      <w:r w:rsidR="003F5365" w:rsidRPr="003F5365">
        <w:rPr>
          <w:lang w:val="en-US"/>
        </w:rPr>
        <w:t>0.19</w:t>
      </w:r>
      <w:r w:rsidR="003F5365">
        <w:rPr>
          <w:lang w:val="en-US"/>
        </w:rPr>
        <w:t xml:space="preserve"> g/</w:t>
      </w:r>
      <w:r w:rsidR="003F5365" w:rsidRPr="003F5365">
        <w:rPr>
          <w:lang w:val="en-US"/>
        </w:rPr>
        <w:t>m</w:t>
      </w:r>
      <w:r w:rsidR="003F5365" w:rsidRPr="003F5365">
        <w:rPr>
          <w:vertAlign w:val="superscript"/>
          <w:lang w:val="en-US"/>
        </w:rPr>
        <w:t>2</w:t>
      </w:r>
      <w:r w:rsidR="003F5365">
        <w:rPr>
          <w:lang w:val="en-US"/>
        </w:rPr>
        <w:t xml:space="preserve"> </w:t>
      </w:r>
      <w:r w:rsidRPr="003F5365">
        <w:rPr>
          <w:lang w:val="en-GB"/>
        </w:rPr>
        <w:t>was</w:t>
      </w:r>
      <w:r>
        <w:rPr>
          <w:lang w:val="en-GB"/>
        </w:rPr>
        <w:t xml:space="preserve"> placed between the plates and connected to the electrical power supply. Power time and pressure </w:t>
      </w:r>
      <w:r w:rsidR="00450419">
        <w:rPr>
          <w:lang w:val="en-GB"/>
        </w:rPr>
        <w:t xml:space="preserve">were </w:t>
      </w:r>
      <w:r>
        <w:rPr>
          <w:lang w:val="en-GB"/>
        </w:rPr>
        <w:t>applied according</w:t>
      </w:r>
      <w:r w:rsidR="00450419">
        <w:rPr>
          <w:lang w:val="en-GB"/>
        </w:rPr>
        <w:t>ly</w:t>
      </w:r>
      <w:r>
        <w:rPr>
          <w:lang w:val="en-GB"/>
        </w:rPr>
        <w:t>.</w:t>
      </w:r>
    </w:p>
    <w:p w14:paraId="63A91CCF" w14:textId="77777777" w:rsidR="00695024" w:rsidRPr="00F3730F" w:rsidRDefault="00695024" w:rsidP="00A3168E">
      <w:pPr>
        <w:rPr>
          <w:lang w:val="en-GB"/>
        </w:rPr>
      </w:pPr>
    </w:p>
    <w:p w14:paraId="0016F94D" w14:textId="40E151F5" w:rsidR="00A3168E" w:rsidRDefault="001E45DD" w:rsidP="001E45DD">
      <w:pPr>
        <w:pStyle w:val="berschrift2"/>
      </w:pPr>
      <w:proofErr w:type="spellStart"/>
      <w:r>
        <w:t>Testing</w:t>
      </w:r>
      <w:proofErr w:type="spellEnd"/>
      <w:r>
        <w:t xml:space="preserve"> </w:t>
      </w:r>
      <w:proofErr w:type="spellStart"/>
      <w:r>
        <w:t>and</w:t>
      </w:r>
      <w:proofErr w:type="spellEnd"/>
      <w:r>
        <w:t xml:space="preserve"> </w:t>
      </w:r>
      <w:proofErr w:type="spellStart"/>
      <w:r>
        <w:t>analysis</w:t>
      </w:r>
      <w:proofErr w:type="spellEnd"/>
    </w:p>
    <w:p w14:paraId="1F12050A" w14:textId="77777777" w:rsidR="001E45DD" w:rsidRPr="001E45DD" w:rsidRDefault="001E45DD" w:rsidP="001E45DD"/>
    <w:p w14:paraId="25E1574C" w14:textId="7A76D059" w:rsidR="00A3168E" w:rsidRDefault="00A3168E" w:rsidP="000327AD">
      <w:pPr>
        <w:rPr>
          <w:rFonts w:ascii="inherit" w:hAnsi="inherit"/>
          <w:color w:val="212121"/>
          <w:lang w:val="en-GB"/>
        </w:rPr>
      </w:pPr>
      <w:r w:rsidRPr="00F3730F">
        <w:rPr>
          <w:lang w:val="en-GB"/>
        </w:rPr>
        <w:t>The welded joints were mechanica</w:t>
      </w:r>
      <w:r w:rsidR="00A32A84">
        <w:rPr>
          <w:lang w:val="en-GB"/>
        </w:rPr>
        <w:t>lly tested following the ASTM D</w:t>
      </w:r>
      <w:r w:rsidRPr="00F3730F">
        <w:rPr>
          <w:lang w:val="en-GB"/>
        </w:rPr>
        <w:t xml:space="preserve">1002 standard in a Zwick 100kN </w:t>
      </w:r>
      <w:r w:rsidR="00785005">
        <w:rPr>
          <w:lang w:val="en-GB"/>
        </w:rPr>
        <w:t xml:space="preserve">universal </w:t>
      </w:r>
      <w:r w:rsidRPr="00F3730F">
        <w:rPr>
          <w:lang w:val="en-GB"/>
        </w:rPr>
        <w:t>tensile test machine with a testing speed of 1</w:t>
      </w:r>
      <w:r w:rsidR="00000803">
        <w:rPr>
          <w:lang w:val="en-GB"/>
        </w:rPr>
        <w:t>.3</w:t>
      </w:r>
      <w:r w:rsidRPr="00F3730F">
        <w:rPr>
          <w:lang w:val="en-GB"/>
        </w:rPr>
        <w:t xml:space="preserve"> mm/min</w:t>
      </w:r>
      <w:r w:rsidR="00391C92">
        <w:rPr>
          <w:lang w:val="en-GB"/>
        </w:rPr>
        <w:t xml:space="preserve"> to determine the apparent lap shear strength (LSS)</w:t>
      </w:r>
      <w:r w:rsidRPr="00F3730F">
        <w:rPr>
          <w:lang w:val="en-GB"/>
        </w:rPr>
        <w:t xml:space="preserve">. </w:t>
      </w:r>
      <w:r w:rsidR="00CA0501">
        <w:rPr>
          <w:lang w:val="en-GB"/>
        </w:rPr>
        <w:t>Ten</w:t>
      </w:r>
      <w:r w:rsidRPr="00F3730F">
        <w:rPr>
          <w:rFonts w:ascii="inherit" w:hAnsi="inherit"/>
          <w:color w:val="212121"/>
          <w:lang w:val="en-GB"/>
        </w:rPr>
        <w:t xml:space="preserve"> coupons with the same process parameters were used for the robustness analysis and for the </w:t>
      </w:r>
      <w:r w:rsidR="00785005">
        <w:rPr>
          <w:rFonts w:ascii="inherit" w:hAnsi="inherit"/>
          <w:color w:val="212121"/>
          <w:lang w:val="en-GB"/>
        </w:rPr>
        <w:t>d</w:t>
      </w:r>
      <w:r w:rsidR="00785005" w:rsidRPr="00F3730F">
        <w:rPr>
          <w:rFonts w:ascii="inherit" w:hAnsi="inherit"/>
          <w:color w:val="212121"/>
          <w:lang w:val="en-GB"/>
        </w:rPr>
        <w:t xml:space="preserve">esign </w:t>
      </w:r>
      <w:r w:rsidRPr="00F3730F">
        <w:rPr>
          <w:rFonts w:ascii="inherit" w:hAnsi="inherit"/>
          <w:color w:val="212121"/>
          <w:lang w:val="en-GB"/>
        </w:rPr>
        <w:t xml:space="preserve">of </w:t>
      </w:r>
      <w:r w:rsidR="00785005">
        <w:rPr>
          <w:rFonts w:ascii="inherit" w:hAnsi="inherit"/>
          <w:color w:val="212121"/>
          <w:lang w:val="en-GB"/>
        </w:rPr>
        <w:t>e</w:t>
      </w:r>
      <w:r w:rsidR="00785005" w:rsidRPr="00F3730F">
        <w:rPr>
          <w:rFonts w:ascii="inherit" w:hAnsi="inherit"/>
          <w:color w:val="212121"/>
          <w:lang w:val="en-GB"/>
        </w:rPr>
        <w:t>xperiment</w:t>
      </w:r>
      <w:r w:rsidRPr="00F3730F">
        <w:rPr>
          <w:rFonts w:ascii="inherit" w:hAnsi="inherit"/>
          <w:color w:val="212121"/>
          <w:lang w:val="en-GB"/>
        </w:rPr>
        <w:t>. The lap shear strength was calculated as the maximum load divided by the overlap area. Furthermore</w:t>
      </w:r>
      <w:r>
        <w:rPr>
          <w:rFonts w:ascii="inherit" w:hAnsi="inherit"/>
          <w:color w:val="212121"/>
          <w:lang w:val="en-GB"/>
        </w:rPr>
        <w:t>,</w:t>
      </w:r>
      <w:r w:rsidRPr="00F3730F">
        <w:rPr>
          <w:rFonts w:ascii="inherit" w:hAnsi="inherit"/>
          <w:color w:val="212121"/>
          <w:lang w:val="en-GB"/>
        </w:rPr>
        <w:t xml:space="preserve"> </w:t>
      </w:r>
      <w:r w:rsidR="007D0884">
        <w:rPr>
          <w:rFonts w:ascii="inherit" w:hAnsi="inherit"/>
          <w:color w:val="212121"/>
          <w:lang w:val="en-GB"/>
        </w:rPr>
        <w:t>fracture</w:t>
      </w:r>
      <w:r w:rsidR="003F2EB0">
        <w:rPr>
          <w:rFonts w:ascii="inherit" w:hAnsi="inherit"/>
          <w:color w:val="212121"/>
          <w:lang w:val="en-GB"/>
        </w:rPr>
        <w:t>d</w:t>
      </w:r>
      <w:r w:rsidR="007D0884">
        <w:rPr>
          <w:rFonts w:ascii="inherit" w:hAnsi="inherit"/>
          <w:color w:val="212121"/>
          <w:lang w:val="en-GB"/>
        </w:rPr>
        <w:t xml:space="preserve"> specimen</w:t>
      </w:r>
      <w:r w:rsidR="003F2EB0">
        <w:rPr>
          <w:rFonts w:ascii="inherit" w:hAnsi="inherit"/>
          <w:color w:val="212121"/>
          <w:lang w:val="en-GB"/>
        </w:rPr>
        <w:t>s</w:t>
      </w:r>
      <w:r w:rsidR="007D0884">
        <w:rPr>
          <w:rFonts w:ascii="inherit" w:hAnsi="inherit"/>
          <w:color w:val="212121"/>
          <w:lang w:val="en-GB"/>
        </w:rPr>
        <w:t xml:space="preserve"> </w:t>
      </w:r>
      <w:r w:rsidR="003F2EB0">
        <w:rPr>
          <w:rFonts w:ascii="inherit" w:hAnsi="inherit"/>
          <w:color w:val="212121"/>
          <w:lang w:val="en-GB"/>
        </w:rPr>
        <w:t>were</w:t>
      </w:r>
      <w:r w:rsidRPr="00F3730F">
        <w:rPr>
          <w:rFonts w:ascii="inherit" w:hAnsi="inherit"/>
          <w:color w:val="212121"/>
          <w:lang w:val="en-GB"/>
        </w:rPr>
        <w:t xml:space="preserve"> </w:t>
      </w:r>
      <w:r w:rsidR="007D0884">
        <w:rPr>
          <w:rFonts w:ascii="inherit" w:hAnsi="inherit"/>
          <w:color w:val="212121"/>
          <w:lang w:val="en-GB"/>
        </w:rPr>
        <w:t xml:space="preserve">investigated by optical microscopy </w:t>
      </w:r>
      <w:r w:rsidR="003F2EB0">
        <w:rPr>
          <w:rFonts w:ascii="inherit" w:hAnsi="inherit"/>
          <w:color w:val="212121"/>
          <w:lang w:val="en-GB"/>
        </w:rPr>
        <w:t xml:space="preserve">of the fracture area </w:t>
      </w:r>
      <w:r w:rsidR="007D0884">
        <w:rPr>
          <w:rFonts w:ascii="inherit" w:hAnsi="inherit"/>
          <w:color w:val="212121"/>
          <w:lang w:val="en-GB"/>
        </w:rPr>
        <w:t>as well</w:t>
      </w:r>
      <w:r w:rsidR="003F2EB0">
        <w:rPr>
          <w:rFonts w:ascii="inherit" w:hAnsi="inherit"/>
          <w:color w:val="212121"/>
          <w:lang w:val="en-GB"/>
        </w:rPr>
        <w:t xml:space="preserve"> as</w:t>
      </w:r>
      <w:r w:rsidR="007D0884">
        <w:rPr>
          <w:rFonts w:ascii="inherit" w:hAnsi="inherit"/>
          <w:color w:val="212121"/>
          <w:lang w:val="en-GB"/>
        </w:rPr>
        <w:t xml:space="preserve"> by micrograph of secti</w:t>
      </w:r>
      <w:r w:rsidR="003F2EB0">
        <w:rPr>
          <w:rFonts w:ascii="inherit" w:hAnsi="inherit"/>
          <w:color w:val="212121"/>
          <w:lang w:val="en-GB"/>
        </w:rPr>
        <w:t>ons</w:t>
      </w:r>
      <w:r w:rsidRPr="00F3730F">
        <w:rPr>
          <w:rFonts w:ascii="inherit" w:hAnsi="inherit"/>
          <w:color w:val="212121"/>
          <w:lang w:val="en-GB"/>
        </w:rPr>
        <w:t xml:space="preserve">. </w:t>
      </w:r>
    </w:p>
    <w:p w14:paraId="4C9C72E1" w14:textId="77777777" w:rsidR="000327AD" w:rsidRDefault="000327AD" w:rsidP="000327AD">
      <w:pPr>
        <w:rPr>
          <w:rFonts w:ascii="inherit" w:hAnsi="inherit"/>
          <w:color w:val="212121"/>
          <w:lang w:val="en-GB"/>
        </w:rPr>
      </w:pPr>
    </w:p>
    <w:p w14:paraId="01CF2FC4" w14:textId="63BAA65D" w:rsidR="00DB3EFF" w:rsidRPr="000160B8" w:rsidRDefault="001E45DD" w:rsidP="00DB3EFF">
      <w:pPr>
        <w:pStyle w:val="berschrift1"/>
        <w:rPr>
          <w:lang w:val="en-GB"/>
        </w:rPr>
      </w:pPr>
      <w:r w:rsidRPr="00F3730F">
        <w:rPr>
          <w:lang w:val="en-GB"/>
        </w:rPr>
        <w:t>Results and discussion</w:t>
      </w:r>
    </w:p>
    <w:p w14:paraId="62A1DBA5" w14:textId="77777777" w:rsidR="002D1D79" w:rsidRPr="00DB3EFF" w:rsidRDefault="002D1D79" w:rsidP="00DB3EFF">
      <w:pPr>
        <w:rPr>
          <w:lang w:val="en-GB"/>
        </w:rPr>
      </w:pPr>
    </w:p>
    <w:p w14:paraId="50DECF3B" w14:textId="6AAD7E31" w:rsidR="00A3168E" w:rsidRPr="00F3730F" w:rsidRDefault="00DE03C6" w:rsidP="00A3168E">
      <w:pPr>
        <w:pStyle w:val="berschrift2"/>
        <w:rPr>
          <w:lang w:val="en-GB"/>
        </w:rPr>
      </w:pPr>
      <w:r>
        <w:rPr>
          <w:lang w:val="en-GB"/>
        </w:rPr>
        <w:t>Preliminary experimental study</w:t>
      </w:r>
      <w:r w:rsidR="00066C19">
        <w:rPr>
          <w:lang w:val="en-GB"/>
        </w:rPr>
        <w:t xml:space="preserve"> of influencing parameters</w:t>
      </w:r>
    </w:p>
    <w:p w14:paraId="0EC0F55C" w14:textId="77777777" w:rsidR="00A3168E" w:rsidRPr="00F3730F" w:rsidRDefault="00A3168E" w:rsidP="00A3168E">
      <w:pPr>
        <w:rPr>
          <w:lang w:val="en-GB"/>
        </w:rPr>
      </w:pPr>
    </w:p>
    <w:p w14:paraId="1B91859E" w14:textId="231B5B84" w:rsidR="00A3168E" w:rsidRDefault="008E4858" w:rsidP="00A3168E">
      <w:pPr>
        <w:rPr>
          <w:lang w:val="en-GB"/>
        </w:rPr>
      </w:pPr>
      <w:r>
        <w:rPr>
          <w:lang w:val="en-GB"/>
        </w:rPr>
        <w:t xml:space="preserve">In </w:t>
      </w:r>
      <w:r w:rsidR="00541D4A">
        <w:rPr>
          <w:lang w:val="en-GB"/>
        </w:rPr>
        <w:t>order</w:t>
      </w:r>
      <w:r>
        <w:rPr>
          <w:lang w:val="en-GB"/>
        </w:rPr>
        <w:t xml:space="preserve"> to </w:t>
      </w:r>
      <w:r w:rsidRPr="00F3730F">
        <w:rPr>
          <w:lang w:val="en-GB"/>
        </w:rPr>
        <w:t>gain</w:t>
      </w:r>
      <w:r w:rsidR="00A3168E" w:rsidRPr="00F3730F">
        <w:rPr>
          <w:lang w:val="en-GB"/>
        </w:rPr>
        <w:t xml:space="preserve"> a better understanding of the </w:t>
      </w:r>
      <w:r>
        <w:rPr>
          <w:lang w:val="en-GB"/>
        </w:rPr>
        <w:t>experimental process, the observations</w:t>
      </w:r>
      <w:r w:rsidR="00541D4A">
        <w:rPr>
          <w:lang w:val="en-GB"/>
        </w:rPr>
        <w:t xml:space="preserve"> on influencing parameters</w:t>
      </w:r>
      <w:r>
        <w:rPr>
          <w:lang w:val="en-GB"/>
        </w:rPr>
        <w:t xml:space="preserve"> have been summarized in </w:t>
      </w:r>
      <w:r>
        <w:rPr>
          <w:lang w:val="en-GB"/>
        </w:rPr>
        <w:fldChar w:fldCharType="begin"/>
      </w:r>
      <w:r>
        <w:rPr>
          <w:lang w:val="en-GB"/>
        </w:rPr>
        <w:instrText xml:space="preserve"> REF _Ref513749606 \h  \* MERGEFORMAT </w:instrText>
      </w:r>
      <w:r>
        <w:rPr>
          <w:lang w:val="en-GB"/>
        </w:rPr>
      </w:r>
      <w:r>
        <w:rPr>
          <w:lang w:val="en-GB"/>
        </w:rPr>
        <w:fldChar w:fldCharType="separate"/>
      </w:r>
      <w:r w:rsidR="00AD7F36" w:rsidRPr="00AD7F36">
        <w:rPr>
          <w:lang w:val="en-GB"/>
        </w:rPr>
        <w:t>Table 1</w:t>
      </w:r>
      <w:r>
        <w:rPr>
          <w:lang w:val="en-GB"/>
        </w:rPr>
        <w:fldChar w:fldCharType="end"/>
      </w:r>
      <w:r w:rsidR="0058396B">
        <w:rPr>
          <w:lang w:val="en-GB"/>
        </w:rPr>
        <w:t xml:space="preserve"> and indicate possible causes for the variability of joint strength.</w:t>
      </w:r>
    </w:p>
    <w:p w14:paraId="3743C76D" w14:textId="3E4667C8" w:rsidR="00B72607" w:rsidRDefault="00F03050" w:rsidP="00F03050">
      <w:pPr>
        <w:spacing w:after="200" w:line="276" w:lineRule="auto"/>
        <w:contextualSpacing w:val="0"/>
        <w:jc w:val="left"/>
        <w:rPr>
          <w:lang w:val="en-GB"/>
        </w:rPr>
      </w:pPr>
      <w:r>
        <w:rPr>
          <w:lang w:val="en-GB"/>
        </w:rPr>
        <w:br w:type="page"/>
      </w:r>
    </w:p>
    <w:p w14:paraId="621C8D4F" w14:textId="540CAE75" w:rsidR="000D6728" w:rsidRDefault="000D6728" w:rsidP="007B12CB">
      <w:pPr>
        <w:pStyle w:val="Beschriftung"/>
      </w:pPr>
      <w:bookmarkStart w:id="1" w:name="_Ref513749606"/>
      <w:r w:rsidRPr="00F70A82">
        <w:rPr>
          <w:b/>
        </w:rPr>
        <w:lastRenderedPageBreak/>
        <w:t xml:space="preserve">Table </w:t>
      </w:r>
      <w:r w:rsidRPr="00F70A82">
        <w:rPr>
          <w:b/>
        </w:rPr>
        <w:fldChar w:fldCharType="begin"/>
      </w:r>
      <w:r w:rsidRPr="00F70A82">
        <w:rPr>
          <w:b/>
        </w:rPr>
        <w:instrText xml:space="preserve"> SEQ Table \* ARABIC </w:instrText>
      </w:r>
      <w:r w:rsidRPr="00F70A82">
        <w:rPr>
          <w:b/>
        </w:rPr>
        <w:fldChar w:fldCharType="separate"/>
      </w:r>
      <w:r w:rsidR="00AD7F36" w:rsidRPr="00F70A82">
        <w:rPr>
          <w:b/>
          <w:noProof/>
        </w:rPr>
        <w:t>1</w:t>
      </w:r>
      <w:r w:rsidRPr="00F70A82">
        <w:rPr>
          <w:b/>
        </w:rPr>
        <w:fldChar w:fldCharType="end"/>
      </w:r>
      <w:bookmarkStart w:id="2" w:name="_GoBack"/>
      <w:bookmarkEnd w:id="1"/>
      <w:bookmarkEnd w:id="2"/>
      <w:r w:rsidR="00F70A82">
        <w:rPr>
          <w:b/>
        </w:rPr>
        <w:t>.</w:t>
      </w:r>
      <w:r>
        <w:t xml:space="preserve"> </w:t>
      </w:r>
      <w:r w:rsidR="004D2420">
        <w:t xml:space="preserve">Influencing </w:t>
      </w:r>
      <w:r w:rsidR="00EE05C5">
        <w:t>Parameters</w:t>
      </w:r>
    </w:p>
    <w:tbl>
      <w:tblPr>
        <w:tblStyle w:val="Tabellenraster"/>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2694"/>
        <w:gridCol w:w="4957"/>
      </w:tblGrid>
      <w:tr w:rsidR="003E3384" w:rsidRPr="00F70A82" w14:paraId="67FF786E" w14:textId="77777777" w:rsidTr="003E3384">
        <w:trPr>
          <w:jc w:val="center"/>
        </w:trPr>
        <w:tc>
          <w:tcPr>
            <w:tcW w:w="2694" w:type="dxa"/>
          </w:tcPr>
          <w:p w14:paraId="3C14A9AF" w14:textId="77777777" w:rsidR="003E3384" w:rsidRPr="00EE05C5" w:rsidRDefault="003E3384" w:rsidP="00B77878">
            <w:pPr>
              <w:rPr>
                <w:lang w:val="en-GB"/>
              </w:rPr>
            </w:pPr>
            <w:r w:rsidRPr="00EE05C5">
              <w:rPr>
                <w:lang w:val="en-GB"/>
              </w:rPr>
              <w:t>Parameter</w:t>
            </w:r>
          </w:p>
        </w:tc>
        <w:tc>
          <w:tcPr>
            <w:tcW w:w="4957" w:type="dxa"/>
          </w:tcPr>
          <w:p w14:paraId="4597B4CA" w14:textId="77777777" w:rsidR="003E3384" w:rsidRPr="00EE05C5" w:rsidRDefault="003E3384" w:rsidP="00B77878">
            <w:pPr>
              <w:rPr>
                <w:lang w:val="en-GB"/>
              </w:rPr>
            </w:pPr>
            <w:r w:rsidRPr="00EE05C5">
              <w:rPr>
                <w:lang w:val="en-GB"/>
              </w:rPr>
              <w:t>Comment</w:t>
            </w:r>
          </w:p>
        </w:tc>
      </w:tr>
      <w:tr w:rsidR="003E3384" w:rsidRPr="00F70A82" w14:paraId="76E13A18" w14:textId="77777777" w:rsidTr="003E3384">
        <w:trPr>
          <w:jc w:val="center"/>
        </w:trPr>
        <w:tc>
          <w:tcPr>
            <w:tcW w:w="2694" w:type="dxa"/>
          </w:tcPr>
          <w:p w14:paraId="4EBC0600" w14:textId="29EBB0EA" w:rsidR="003E3384" w:rsidRPr="00F3730F" w:rsidRDefault="003E3384" w:rsidP="00B77878">
            <w:pPr>
              <w:rPr>
                <w:lang w:val="en-GB"/>
              </w:rPr>
            </w:pPr>
            <w:r>
              <w:rPr>
                <w:lang w:val="en-GB"/>
              </w:rPr>
              <w:t>Thermal Insulation</w:t>
            </w:r>
          </w:p>
        </w:tc>
        <w:tc>
          <w:tcPr>
            <w:tcW w:w="4957" w:type="dxa"/>
          </w:tcPr>
          <w:p w14:paraId="75BD3683" w14:textId="011AE3BA" w:rsidR="003E3384" w:rsidRPr="00F3730F" w:rsidRDefault="003E3384">
            <w:pPr>
              <w:rPr>
                <w:lang w:val="en-GB"/>
              </w:rPr>
            </w:pPr>
            <w:r>
              <w:rPr>
                <w:lang w:val="en-GB"/>
              </w:rPr>
              <w:t xml:space="preserve">The clamps in the welding setup </w:t>
            </w:r>
            <w:r w:rsidRPr="00F3730F">
              <w:rPr>
                <w:lang w:val="en-GB"/>
              </w:rPr>
              <w:t>serve</w:t>
            </w:r>
            <w:r>
              <w:rPr>
                <w:lang w:val="en-GB"/>
              </w:rPr>
              <w:t xml:space="preserve"> on the one hand</w:t>
            </w:r>
            <w:r w:rsidRPr="00F3730F">
              <w:rPr>
                <w:lang w:val="en-GB"/>
              </w:rPr>
              <w:t xml:space="preserve"> to apply the required pressure and on the other hand as thermal insulation</w:t>
            </w:r>
            <w:r>
              <w:rPr>
                <w:lang w:val="en-GB"/>
              </w:rPr>
              <w:t xml:space="preserve">. </w:t>
            </w:r>
            <w:r w:rsidR="00B0721B">
              <w:rPr>
                <w:lang w:val="en-GB"/>
              </w:rPr>
              <w:t>They were therefore made out of a temperature resistant polymer</w:t>
            </w:r>
            <w:r>
              <w:rPr>
                <w:lang w:val="en-GB"/>
              </w:rPr>
              <w:t xml:space="preserve">, which has a low heat transfer coefficient and can be used up to 300°C. </w:t>
            </w:r>
          </w:p>
        </w:tc>
      </w:tr>
      <w:tr w:rsidR="003E3384" w:rsidRPr="00F70A82" w14:paraId="2F96DA7B" w14:textId="77777777" w:rsidTr="003E3384">
        <w:trPr>
          <w:jc w:val="center"/>
        </w:trPr>
        <w:tc>
          <w:tcPr>
            <w:tcW w:w="2694" w:type="dxa"/>
          </w:tcPr>
          <w:p w14:paraId="397EAA53" w14:textId="54537C56" w:rsidR="003E3384" w:rsidRPr="00F3730F" w:rsidRDefault="003E3384" w:rsidP="00B77878">
            <w:pPr>
              <w:rPr>
                <w:lang w:val="en-GB"/>
              </w:rPr>
            </w:pPr>
            <w:r>
              <w:rPr>
                <w:lang w:val="en-GB"/>
              </w:rPr>
              <w:t>Pressure Distribution</w:t>
            </w:r>
          </w:p>
        </w:tc>
        <w:tc>
          <w:tcPr>
            <w:tcW w:w="4957" w:type="dxa"/>
          </w:tcPr>
          <w:p w14:paraId="2E5C8CEB" w14:textId="2059FAE4" w:rsidR="003E3384" w:rsidRPr="00F3730F" w:rsidRDefault="003E3384">
            <w:pPr>
              <w:rPr>
                <w:lang w:val="en-GB"/>
              </w:rPr>
            </w:pPr>
            <w:r w:rsidRPr="00F3730F">
              <w:rPr>
                <w:lang w:val="en-GB"/>
              </w:rPr>
              <w:t>A uniform pressure distribution</w:t>
            </w:r>
            <w:r>
              <w:rPr>
                <w:lang w:val="en-GB"/>
              </w:rPr>
              <w:t xml:space="preserve"> in the weld connection </w:t>
            </w:r>
            <w:r w:rsidR="00B0721B">
              <w:rPr>
                <w:lang w:val="en-GB"/>
              </w:rPr>
              <w:t>was</w:t>
            </w:r>
            <w:r w:rsidR="00B0721B" w:rsidRPr="00F3730F">
              <w:rPr>
                <w:lang w:val="en-GB"/>
              </w:rPr>
              <w:t xml:space="preserve"> </w:t>
            </w:r>
            <w:r w:rsidRPr="00F3730F">
              <w:rPr>
                <w:lang w:val="en-GB"/>
              </w:rPr>
              <w:t xml:space="preserve">necessary for a good consolidation </w:t>
            </w:r>
            <w:r w:rsidRPr="00F3730F">
              <w:rPr>
                <w:lang w:val="en-GB"/>
              </w:rPr>
              <w:fldChar w:fldCharType="begin" w:fldLock="1"/>
            </w:r>
            <w:r>
              <w:rPr>
                <w:lang w:val="en-GB"/>
              </w:rPr>
              <w:instrText>ADDIN CSL_CITATION { "citationItems" : [ { "id" : "ITEM-1", "itemData" : { "abstract" : "An investigation of the resistance welding between carbon \u00aebre (CF)-reinforced polyetherimide (PEI) and CF-reinforced epoxy laminates is presented. A three-dimensional transient \u00aenite element model (FEM) featuring heat transfer, consolidation and thermal degradation was used for simulating the process. A hybrid interlayer made of a glass \u00aebre (GF) fabric essentially impregnated with PEI on one side and with epoxy resin on the other side was produced to provide mechanical interlocking between the thermoplastic (TP) and the thermosetting (TS) systems. Th\u00e8optimal' resistance welding time based on the maximum lap shear strength (LSS) was determined for three power levels and correlated to the time required to achieve bonding predicted by the FEM. Consolidation quality and failure mechanisms were discussed in relation with processing parameters. Experimental and simulated processing windows were constructed and correlated to each other. However, thermal degradation as predicted by the model did not correlate to a reduction in performance of the joint. q", "author" : [ { "dropping-particle" : "", "family" : "Ageorges", "given" : "C", "non-dropping-particle" : "", "parse-names" : false, "suffix" : "" }, { "dropping-particle" : "", "family" : "Ye", "given" : "L", "non-dropping-particle" : "", "parse-names" : false, "suffix" : "" } ], "container-title" : "Advanced Materials", "id" : "ITEM-1", "issue" : "2001", "issued" : { "date-parts" : [ [ "2006" ] ] }, "title" : "Resistance welding of thermosetting composite / thermoplastic composite joints", "type" : "article-journal", "volume" : "32" }, "uris" : [ "http://www.mendeley.com/documents/?uuid=4a1bfb0f-faa8-4e7a-a8ca-248c8f224fc8" ] } ], "mendeley" : { "formattedCitation" : "[4]", "manualFormatting" : "[4", "plainTextFormattedCitation" : "[4]", "previouslyFormattedCitation" : "[4]" }, "properties" : { "noteIndex" : 0 }, "schema" : "https://github.com/citation-style-language/schema/raw/master/csl-citation.json" }</w:instrText>
            </w:r>
            <w:r w:rsidRPr="00F3730F">
              <w:rPr>
                <w:lang w:val="en-GB"/>
              </w:rPr>
              <w:fldChar w:fldCharType="separate"/>
            </w:r>
            <w:r w:rsidRPr="00242B91">
              <w:rPr>
                <w:noProof/>
                <w:lang w:val="en-GB"/>
              </w:rPr>
              <w:t>[4</w:t>
            </w:r>
            <w:r w:rsidRPr="00F3730F">
              <w:rPr>
                <w:lang w:val="en-GB"/>
              </w:rPr>
              <w:fldChar w:fldCharType="end"/>
            </w:r>
            <w:r>
              <w:rPr>
                <w:lang w:val="en-GB"/>
              </w:rPr>
              <w:t xml:space="preserve">, </w:t>
            </w:r>
            <w:r>
              <w:rPr>
                <w:lang w:val="en-GB"/>
              </w:rPr>
              <w:fldChar w:fldCharType="begin" w:fldLock="1"/>
            </w:r>
            <w:r>
              <w:rPr>
                <w:lang w:val="en-GB"/>
              </w:rPr>
              <w:instrText>ADDIN CSL_CITATION { "citationItems" : [ { "id" : "ITEM-1", "itemData" : { "DOI" : "10.4028/www.scientific.net/MSF.706-709.2968", "ISBN" : "9783037853030", "ISSN" : "1662-9752", "abstract" : "Technique of including a thermoplastic film as the outermost layer of thermoset composites have been developed as an attempt to join the thermoset composites using fusion bonding methods. Special thermoplastic in the form of film was incorporated onto the surface of thermoset composites during co-curing process. Semi-Interpenetration Polymer Network [s-IPN] was formed between thermoplastic and thermoset polymers. The thermoset composites can be fusion bonded using co-consolidation and localized heating through their incorporated thermoplastic surfaces. The mechanical properties of thermoset composites bonded with thermoplastic adhesive were equivalent or superior to the benchmark composites bonded with Cytec FM300K adhesive in terms of lap shear strength, high temperature, low temperature and anti-chemical resistance.", "author" : [ { "dropping-particle" : "", "family" : "Hou", "given" : "Meng", "non-dropping-particle" : "", "parse-names" : false, "suffix" : "" } ], "container-title" : "Materials Science Forum", "id" : "ITEM-1", "issued" : { "date-parts" : [ [ "2012" ] ] }, "page" : "2968-2973", "title" : "Thermoplastic Adhesive for Thermosetting Composites", "type" : "article-journal", "volume" : "706-709" }, "uris" : [ "http://www.mendeley.com/documents/?uuid=d6d4bd1d-056d-45fd-b434-0b056bd456f5" ] } ], "mendeley" : { "formattedCitation" : "[5]", "manualFormatting" : "5]", "plainTextFormattedCitation" : "[5]", "previouslyFormattedCitation" : "[5]" }, "properties" : { "noteIndex" : 0 }, "schema" : "https://github.com/citation-style-language/schema/raw/master/csl-citation.json" }</w:instrText>
            </w:r>
            <w:r>
              <w:rPr>
                <w:lang w:val="en-GB"/>
              </w:rPr>
              <w:fldChar w:fldCharType="separate"/>
            </w:r>
            <w:r w:rsidRPr="00242B91">
              <w:rPr>
                <w:noProof/>
                <w:lang w:val="en-GB"/>
              </w:rPr>
              <w:t>5]</w:t>
            </w:r>
            <w:r>
              <w:rPr>
                <w:lang w:val="en-GB"/>
              </w:rPr>
              <w:fldChar w:fldCharType="end"/>
            </w:r>
            <w:r w:rsidRPr="00F3730F">
              <w:rPr>
                <w:lang w:val="en-GB"/>
              </w:rPr>
              <w:t xml:space="preserve">. The pressure </w:t>
            </w:r>
            <w:r w:rsidR="00B0721B">
              <w:rPr>
                <w:lang w:val="en-GB"/>
              </w:rPr>
              <w:t>was</w:t>
            </w:r>
            <w:r w:rsidR="00B0721B" w:rsidRPr="00F3730F">
              <w:rPr>
                <w:lang w:val="en-GB"/>
              </w:rPr>
              <w:t xml:space="preserve"> </w:t>
            </w:r>
            <w:r w:rsidRPr="00F3730F">
              <w:rPr>
                <w:lang w:val="en-GB"/>
              </w:rPr>
              <w:t xml:space="preserve">applied by </w:t>
            </w:r>
            <w:r w:rsidR="00B0721B">
              <w:rPr>
                <w:lang w:val="en-GB"/>
              </w:rPr>
              <w:t>pneumatic piston and cylindrical guides</w:t>
            </w:r>
            <w:r>
              <w:rPr>
                <w:lang w:val="en-GB"/>
              </w:rPr>
              <w:t xml:space="preserve"> </w:t>
            </w:r>
            <w:r w:rsidR="008E59C3">
              <w:rPr>
                <w:lang w:val="en-GB"/>
              </w:rPr>
              <w:t xml:space="preserve">which </w:t>
            </w:r>
            <w:r w:rsidR="00B0721B">
              <w:rPr>
                <w:lang w:val="en-GB"/>
              </w:rPr>
              <w:t xml:space="preserve">were </w:t>
            </w:r>
            <w:r w:rsidR="00DE03C6">
              <w:rPr>
                <w:lang w:val="en-GB"/>
              </w:rPr>
              <w:t>sensitive to alignment errors</w:t>
            </w:r>
            <w:r>
              <w:rPr>
                <w:lang w:val="en-GB"/>
              </w:rPr>
              <w:t xml:space="preserve">. </w:t>
            </w:r>
          </w:p>
        </w:tc>
      </w:tr>
      <w:tr w:rsidR="003E3384" w:rsidRPr="00F70A82" w14:paraId="0CAA5FB0" w14:textId="77777777" w:rsidTr="003E3384">
        <w:trPr>
          <w:jc w:val="center"/>
        </w:trPr>
        <w:tc>
          <w:tcPr>
            <w:tcW w:w="2694" w:type="dxa"/>
          </w:tcPr>
          <w:p w14:paraId="4948629F" w14:textId="68DD9B8A" w:rsidR="003E3384" w:rsidRPr="00F3730F" w:rsidRDefault="003E3384" w:rsidP="00B77878">
            <w:pPr>
              <w:rPr>
                <w:lang w:val="en-GB"/>
              </w:rPr>
            </w:pPr>
            <w:r>
              <w:rPr>
                <w:lang w:val="en-GB"/>
              </w:rPr>
              <w:t>Current Introduction</w:t>
            </w:r>
          </w:p>
        </w:tc>
        <w:tc>
          <w:tcPr>
            <w:tcW w:w="4957" w:type="dxa"/>
          </w:tcPr>
          <w:p w14:paraId="006DBAF8" w14:textId="04092167" w:rsidR="003E3384" w:rsidRPr="00F3730F" w:rsidRDefault="00B0721B">
            <w:pPr>
              <w:rPr>
                <w:lang w:val="en-GB"/>
              </w:rPr>
            </w:pPr>
            <w:r>
              <w:rPr>
                <w:lang w:val="en-GB"/>
              </w:rPr>
              <w:t>T</w:t>
            </w:r>
            <w:r w:rsidR="003E3384" w:rsidRPr="00F3730F">
              <w:rPr>
                <w:lang w:val="en-GB"/>
              </w:rPr>
              <w:t>wo copper elements were used, which clamp</w:t>
            </w:r>
            <w:r>
              <w:rPr>
                <w:lang w:val="en-GB"/>
              </w:rPr>
              <w:t>ed</w:t>
            </w:r>
            <w:r w:rsidR="003E3384" w:rsidRPr="00F3730F">
              <w:rPr>
                <w:lang w:val="en-GB"/>
              </w:rPr>
              <w:t xml:space="preserve"> the mesh in between. </w:t>
            </w:r>
            <w:r w:rsidR="008E59C3">
              <w:rPr>
                <w:lang w:val="en-GB"/>
              </w:rPr>
              <w:t xml:space="preserve">For </w:t>
            </w:r>
            <w:r w:rsidR="003E3384" w:rsidRPr="00F3730F">
              <w:rPr>
                <w:lang w:val="en-GB"/>
              </w:rPr>
              <w:t xml:space="preserve">a constant and smooth flow </w:t>
            </w:r>
            <w:r w:rsidR="00065EBA">
              <w:rPr>
                <w:lang w:val="en-GB"/>
              </w:rPr>
              <w:t>of current the steel mesh must b</w:t>
            </w:r>
            <w:r w:rsidR="003E3384" w:rsidRPr="00F3730F">
              <w:rPr>
                <w:lang w:val="en-GB"/>
              </w:rPr>
              <w:t xml:space="preserve">e clamped </w:t>
            </w:r>
            <w:r>
              <w:rPr>
                <w:lang w:val="en-GB"/>
              </w:rPr>
              <w:t>homogeneously</w:t>
            </w:r>
            <w:r w:rsidR="003E3384" w:rsidRPr="00F3730F">
              <w:rPr>
                <w:lang w:val="en-GB"/>
              </w:rPr>
              <w:t>.</w:t>
            </w:r>
          </w:p>
        </w:tc>
      </w:tr>
      <w:tr w:rsidR="003E3384" w:rsidRPr="00F70A82" w14:paraId="71090AA5" w14:textId="77777777" w:rsidTr="000327AD">
        <w:trPr>
          <w:trHeight w:val="1250"/>
          <w:jc w:val="center"/>
        </w:trPr>
        <w:tc>
          <w:tcPr>
            <w:tcW w:w="2694" w:type="dxa"/>
          </w:tcPr>
          <w:p w14:paraId="52DB912F" w14:textId="79F3AB47" w:rsidR="003E3384" w:rsidRPr="00F3730F" w:rsidRDefault="003E3384" w:rsidP="003E3384">
            <w:pPr>
              <w:tabs>
                <w:tab w:val="center" w:pos="1200"/>
              </w:tabs>
              <w:rPr>
                <w:b/>
                <w:lang w:val="en-GB"/>
              </w:rPr>
            </w:pPr>
            <w:r>
              <w:rPr>
                <w:lang w:val="en-GB"/>
              </w:rPr>
              <w:t>Moisture Content</w:t>
            </w:r>
          </w:p>
        </w:tc>
        <w:tc>
          <w:tcPr>
            <w:tcW w:w="4957" w:type="dxa"/>
          </w:tcPr>
          <w:p w14:paraId="3D012C30" w14:textId="60D29B9C" w:rsidR="003E3384" w:rsidRPr="00F3730F" w:rsidRDefault="00445AA0">
            <w:pPr>
              <w:rPr>
                <w:b/>
                <w:lang w:val="en-GB"/>
              </w:rPr>
            </w:pPr>
            <w:proofErr w:type="spellStart"/>
            <w:r>
              <w:rPr>
                <w:lang w:val="en-GB"/>
              </w:rPr>
              <w:t>Polyetherimide</w:t>
            </w:r>
            <w:proofErr w:type="spellEnd"/>
            <w:r>
              <w:rPr>
                <w:lang w:val="en-GB"/>
              </w:rPr>
              <w:t xml:space="preserve"> and epoxies</w:t>
            </w:r>
            <w:r w:rsidR="000327AD" w:rsidRPr="00F3730F">
              <w:rPr>
                <w:lang w:val="en-GB"/>
              </w:rPr>
              <w:t xml:space="preserve"> absorb moisture</w:t>
            </w:r>
            <w:r w:rsidR="000327AD">
              <w:rPr>
                <w:lang w:val="en-GB"/>
              </w:rPr>
              <w:t>, which</w:t>
            </w:r>
            <w:r w:rsidR="000327AD" w:rsidRPr="00F3730F">
              <w:rPr>
                <w:lang w:val="en-GB"/>
              </w:rPr>
              <w:t xml:space="preserve"> must be taken into account during processing.</w:t>
            </w:r>
            <w:r w:rsidR="000327AD">
              <w:rPr>
                <w:lang w:val="en-GB"/>
              </w:rPr>
              <w:t xml:space="preserve"> </w:t>
            </w:r>
            <w:r w:rsidR="000160B8">
              <w:rPr>
                <w:lang w:val="en-GB"/>
              </w:rPr>
              <w:t>Before welding</w:t>
            </w:r>
            <w:r w:rsidR="00B0721B">
              <w:rPr>
                <w:lang w:val="en-GB"/>
              </w:rPr>
              <w:t>,</w:t>
            </w:r>
            <w:r w:rsidR="000160B8">
              <w:rPr>
                <w:lang w:val="en-GB"/>
              </w:rPr>
              <w:t xml:space="preserve"> samples were dried </w:t>
            </w:r>
            <w:r w:rsidR="000327AD">
              <w:rPr>
                <w:lang w:val="en-GB"/>
              </w:rPr>
              <w:t>at 150°C for four hours</w:t>
            </w:r>
            <w:r w:rsidR="003E3384" w:rsidRPr="00F3730F">
              <w:rPr>
                <w:lang w:val="en-GB"/>
              </w:rPr>
              <w:t xml:space="preserve">. Shi </w:t>
            </w:r>
            <w:r w:rsidR="005B7410">
              <w:rPr>
                <w:lang w:val="en-GB"/>
              </w:rPr>
              <w:fldChar w:fldCharType="begin" w:fldLock="1"/>
            </w:r>
            <w:r w:rsidR="00A54570">
              <w:rPr>
                <w:lang w:val="en-GB"/>
              </w:rPr>
              <w:instrText>ADDIN CSL_CITATION { "citationItems" : [ { "id" : "ITEM-1", "itemData" : { "DOI" : "10.1016/j.compositesa.2013.08.008", "ISBN" : "978-1-934551-15-8", "ISSN" : "1359835X", "abstract" : "The strength and failure modes of resistance welded thermoplastic composites were investigated. Special attention was paid to the effect of basic characteristics of the adherends such as fibre-matrix adhesion and fibre orientation. 8HS woven GF/PEI composites were resistance welded. Intralaminar failure was found to be the major failure mechanism for the well welded joints, consisting of either fibre-matrix debonding or laminate tearing. An improved fibre-matrix adhesion was found to result in significantly higher lap shear strength. Besides, the main apparent orientation of the fibres on the welding surfaces was found to have an effect on the strength of the joints. \u00a9 2013 Elsevier Ltd. All rights reserved.", "author" : [ { "dropping-particle" : "", "family" : "Shi", "given" : "H.", "non-dropping-particle" : "", "parse-names" : false, "suffix" : "" }, { "dropping-particle" : "", "family" : "Villegas", "given" : "I. Fernandez", "non-dropping-particle" : "", "parse-names" : false, "suffix" : "" }, { "dropping-particle" : "", "family" : "Bersee", "given" : "H. E.N.", "non-dropping-particle" : "", "parse-names" : false, "suffix" : "" } ], "container-title" : "Composites Part A: Applied Science and Manufacturing", "id" : "ITEM-1", "issued" : { "date-parts" : [ [ "2013" ] ] }, "page" : "1-10", "title" : "Strength and failure modes in resistance welded thermoplastic composite joints: Effect of fibre-matrix adhesion and fibre orientation", "type" : "article-journal", "volume" : "55" }, "uris" : [ "http://www.mendeley.com/documents/?uuid=17e42167-c3e6-4c8f-8965-1f528c4369db" ] } ], "mendeley" : { "formattedCitation" : "[6]", "plainTextFormattedCitation" : "[6]", "previouslyFormattedCitation" : "[6]" }, "properties" : { "noteIndex" : 0 }, "schema" : "https://github.com/citation-style-language/schema/raw/master/csl-citation.json" }</w:instrText>
            </w:r>
            <w:r w:rsidR="005B7410">
              <w:rPr>
                <w:lang w:val="en-GB"/>
              </w:rPr>
              <w:fldChar w:fldCharType="separate"/>
            </w:r>
            <w:r w:rsidR="005B7410" w:rsidRPr="005B7410">
              <w:rPr>
                <w:noProof/>
                <w:lang w:val="en-GB"/>
              </w:rPr>
              <w:t>[6]</w:t>
            </w:r>
            <w:r w:rsidR="005B7410">
              <w:rPr>
                <w:lang w:val="en-GB"/>
              </w:rPr>
              <w:fldChar w:fldCharType="end"/>
            </w:r>
            <w:r w:rsidR="003E3384" w:rsidRPr="00F3730F">
              <w:rPr>
                <w:lang w:val="en-GB"/>
              </w:rPr>
              <w:t xml:space="preserve"> </w:t>
            </w:r>
            <w:r w:rsidR="00B0721B">
              <w:rPr>
                <w:lang w:val="en-GB"/>
              </w:rPr>
              <w:t>relates</w:t>
            </w:r>
            <w:r w:rsidR="00B0721B" w:rsidRPr="00F3730F">
              <w:rPr>
                <w:lang w:val="en-GB"/>
              </w:rPr>
              <w:t xml:space="preserve"> </w:t>
            </w:r>
            <w:r w:rsidR="003E3384" w:rsidRPr="00F3730F">
              <w:rPr>
                <w:lang w:val="en-GB"/>
              </w:rPr>
              <w:t xml:space="preserve">the influence of moisture </w:t>
            </w:r>
            <w:r w:rsidR="00B0721B">
              <w:rPr>
                <w:lang w:val="en-GB"/>
              </w:rPr>
              <w:t>to</w:t>
            </w:r>
            <w:r w:rsidR="003E3384" w:rsidRPr="00F3730F">
              <w:rPr>
                <w:lang w:val="en-GB"/>
              </w:rPr>
              <w:t xml:space="preserve"> different failure </w:t>
            </w:r>
            <w:r w:rsidR="008E4858">
              <w:rPr>
                <w:lang w:val="en-GB"/>
              </w:rPr>
              <w:t>modes</w:t>
            </w:r>
            <w:r w:rsidR="003E3384">
              <w:rPr>
                <w:lang w:val="en-GB"/>
              </w:rPr>
              <w:t>.</w:t>
            </w:r>
          </w:p>
        </w:tc>
      </w:tr>
    </w:tbl>
    <w:p w14:paraId="513E9D5C" w14:textId="77777777" w:rsidR="00B72607" w:rsidRPr="00F3730F" w:rsidRDefault="00B72607" w:rsidP="00A3168E">
      <w:pPr>
        <w:rPr>
          <w:lang w:val="en-GB"/>
        </w:rPr>
      </w:pPr>
    </w:p>
    <w:p w14:paraId="6AEE0D2A" w14:textId="5B6F569C" w:rsidR="00A3168E" w:rsidRPr="00F3730F" w:rsidRDefault="0058396B" w:rsidP="00A3168E">
      <w:pPr>
        <w:rPr>
          <w:lang w:val="en-GB"/>
        </w:rPr>
      </w:pPr>
      <w:r>
        <w:rPr>
          <w:lang w:val="en-GB"/>
        </w:rPr>
        <w:t xml:space="preserve">It </w:t>
      </w:r>
      <w:r w:rsidR="00B0721B">
        <w:rPr>
          <w:lang w:val="en-GB"/>
        </w:rPr>
        <w:t xml:space="preserve">was </w:t>
      </w:r>
      <w:r>
        <w:rPr>
          <w:lang w:val="en-GB"/>
        </w:rPr>
        <w:t>important</w:t>
      </w:r>
      <w:r w:rsidRPr="00F3730F">
        <w:rPr>
          <w:lang w:val="en-GB"/>
        </w:rPr>
        <w:t xml:space="preserve"> that the process show</w:t>
      </w:r>
      <w:r w:rsidR="00B0721B">
        <w:rPr>
          <w:lang w:val="en-GB"/>
        </w:rPr>
        <w:t>ed</w:t>
      </w:r>
      <w:r w:rsidRPr="00F3730F">
        <w:rPr>
          <w:lang w:val="en-GB"/>
        </w:rPr>
        <w:t xml:space="preserve"> </w:t>
      </w:r>
      <w:r>
        <w:rPr>
          <w:lang w:val="en-GB"/>
        </w:rPr>
        <w:t>a certain stability</w:t>
      </w:r>
      <w:r w:rsidR="00B0721B">
        <w:rPr>
          <w:lang w:val="en-GB"/>
        </w:rPr>
        <w:t xml:space="preserve">, such that </w:t>
      </w:r>
      <w:r>
        <w:rPr>
          <w:lang w:val="en-GB"/>
        </w:rPr>
        <w:t>experiments</w:t>
      </w:r>
      <w:r w:rsidRPr="00F3730F">
        <w:rPr>
          <w:lang w:val="en-GB"/>
        </w:rPr>
        <w:t xml:space="preserve"> </w:t>
      </w:r>
      <w:r>
        <w:rPr>
          <w:lang w:val="en-GB"/>
        </w:rPr>
        <w:t xml:space="preserve">with nominal </w:t>
      </w:r>
      <w:r w:rsidRPr="00F3730F">
        <w:rPr>
          <w:lang w:val="en-GB"/>
        </w:rPr>
        <w:t>equal process pa</w:t>
      </w:r>
      <w:r>
        <w:rPr>
          <w:lang w:val="en-GB"/>
        </w:rPr>
        <w:t>rameters (pressure, power, time) c</w:t>
      </w:r>
      <w:r w:rsidR="002602BC">
        <w:rPr>
          <w:lang w:val="en-GB"/>
        </w:rPr>
        <w:t>ould</w:t>
      </w:r>
      <w:r>
        <w:rPr>
          <w:lang w:val="en-GB"/>
        </w:rPr>
        <w:t xml:space="preserve"> be repeated with a low standard deviation</w:t>
      </w:r>
      <w:r w:rsidR="00AF6244">
        <w:rPr>
          <w:lang w:val="en-GB"/>
        </w:rPr>
        <w:t>, which is relevant to industrial applications</w:t>
      </w:r>
      <w:r w:rsidRPr="00F3730F">
        <w:rPr>
          <w:lang w:val="en-GB"/>
        </w:rPr>
        <w:t xml:space="preserve">. </w:t>
      </w:r>
      <w:r w:rsidR="00D54C2B">
        <w:rPr>
          <w:lang w:val="en-GB"/>
        </w:rPr>
        <w:t xml:space="preserve">The knowledge </w:t>
      </w:r>
      <w:r w:rsidR="00373B36">
        <w:rPr>
          <w:lang w:val="en-GB"/>
        </w:rPr>
        <w:t xml:space="preserve">of the empirically determined optimum processing parameters </w:t>
      </w:r>
      <w:r w:rsidR="00D54C2B">
        <w:rPr>
          <w:lang w:val="en-GB"/>
        </w:rPr>
        <w:t xml:space="preserve">during the development of the welding setup </w:t>
      </w:r>
      <w:r w:rsidR="00AF6244">
        <w:rPr>
          <w:lang w:val="en-GB"/>
        </w:rPr>
        <w:t>was</w:t>
      </w:r>
      <w:r w:rsidR="00D54C2B">
        <w:rPr>
          <w:lang w:val="en-GB"/>
        </w:rPr>
        <w:t xml:space="preserve"> applied by using a robustness analysis. </w:t>
      </w:r>
      <w:r w:rsidR="00A3168E" w:rsidRPr="00F3730F">
        <w:rPr>
          <w:lang w:val="en-GB"/>
        </w:rPr>
        <w:t xml:space="preserve">Ten samples are welded with </w:t>
      </w:r>
      <w:r w:rsidR="00A3168E">
        <w:rPr>
          <w:lang w:val="en-GB"/>
        </w:rPr>
        <w:t>identical</w:t>
      </w:r>
      <w:r w:rsidR="00A3168E" w:rsidRPr="00F3730F">
        <w:rPr>
          <w:lang w:val="en-GB"/>
        </w:rPr>
        <w:t xml:space="preserve"> conditions. </w:t>
      </w:r>
      <w:r w:rsidR="00D54C2B">
        <w:rPr>
          <w:lang w:val="en-GB"/>
        </w:rPr>
        <w:t>Table 2</w:t>
      </w:r>
      <w:r w:rsidR="00A3168E" w:rsidRPr="00F3730F">
        <w:rPr>
          <w:lang w:val="en-GB"/>
        </w:rPr>
        <w:t xml:space="preserve"> </w:t>
      </w:r>
      <w:r w:rsidR="007D5C32">
        <w:rPr>
          <w:lang w:val="en-GB"/>
        </w:rPr>
        <w:t>summarizes the optimum processing parameters and the effect on lap shear strength and its variability</w:t>
      </w:r>
      <w:r w:rsidR="00A3168E" w:rsidRPr="00F3730F">
        <w:rPr>
          <w:lang w:val="en-GB"/>
        </w:rPr>
        <w:t>.</w:t>
      </w:r>
    </w:p>
    <w:p w14:paraId="497C074F" w14:textId="77777777" w:rsidR="00A3168E" w:rsidRPr="00F3730F" w:rsidRDefault="00A3168E" w:rsidP="00A3168E">
      <w:pPr>
        <w:rPr>
          <w:lang w:val="en-GB"/>
        </w:rPr>
      </w:pPr>
    </w:p>
    <w:p w14:paraId="36312FB3" w14:textId="697C6A5D" w:rsidR="00A3168E" w:rsidRPr="00F3730F" w:rsidRDefault="00A3168E" w:rsidP="007B12CB">
      <w:pPr>
        <w:pStyle w:val="Beschriftung"/>
      </w:pPr>
      <w:r w:rsidRPr="00F3730F">
        <w:rPr>
          <w:b/>
        </w:rPr>
        <w:t xml:space="preserve">Table </w:t>
      </w:r>
      <w:r w:rsidRPr="00F3730F">
        <w:rPr>
          <w:b/>
        </w:rPr>
        <w:fldChar w:fldCharType="begin"/>
      </w:r>
      <w:r w:rsidRPr="00F3730F">
        <w:rPr>
          <w:b/>
        </w:rPr>
        <w:instrText xml:space="preserve"> SEQ Table \* ARABIC </w:instrText>
      </w:r>
      <w:r w:rsidRPr="00F3730F">
        <w:rPr>
          <w:b/>
        </w:rPr>
        <w:fldChar w:fldCharType="separate"/>
      </w:r>
      <w:r w:rsidR="00AD7F36">
        <w:rPr>
          <w:b/>
          <w:noProof/>
        </w:rPr>
        <w:t>2</w:t>
      </w:r>
      <w:r w:rsidRPr="00F3730F">
        <w:rPr>
          <w:b/>
          <w:noProof/>
        </w:rPr>
        <w:fldChar w:fldCharType="end"/>
      </w:r>
      <w:r w:rsidR="00F70A82">
        <w:rPr>
          <w:b/>
          <w:noProof/>
        </w:rPr>
        <w:t>.</w:t>
      </w:r>
      <w:r w:rsidR="00936A8D">
        <w:t xml:space="preserve"> Input of </w:t>
      </w:r>
      <w:r w:rsidR="00373B36">
        <w:t xml:space="preserve">optimum process </w:t>
      </w:r>
      <w:r w:rsidR="00862F0D">
        <w:t>conditions</w:t>
      </w:r>
      <w:r w:rsidR="00936A8D">
        <w:t xml:space="preserve"> for robustness a</w:t>
      </w:r>
      <w:r w:rsidRPr="00F3730F">
        <w:t xml:space="preserve">nalysis </w:t>
      </w:r>
    </w:p>
    <w:tbl>
      <w:tblPr>
        <w:tblStyle w:val="Tabellenraster"/>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2267"/>
        <w:gridCol w:w="1985"/>
        <w:gridCol w:w="3398"/>
      </w:tblGrid>
      <w:tr w:rsidR="00A3168E" w:rsidRPr="00F70A82" w14:paraId="3C758410" w14:textId="77777777" w:rsidTr="00B77878">
        <w:trPr>
          <w:jc w:val="center"/>
        </w:trPr>
        <w:tc>
          <w:tcPr>
            <w:tcW w:w="2267" w:type="dxa"/>
          </w:tcPr>
          <w:p w14:paraId="17FFC33E" w14:textId="77777777" w:rsidR="00A3168E" w:rsidRPr="000A003E" w:rsidRDefault="00A3168E" w:rsidP="00B77878">
            <w:pPr>
              <w:rPr>
                <w:lang w:val="en-GB"/>
              </w:rPr>
            </w:pPr>
            <w:r w:rsidRPr="000A003E">
              <w:rPr>
                <w:lang w:val="en-GB"/>
              </w:rPr>
              <w:t>Parameter</w:t>
            </w:r>
          </w:p>
        </w:tc>
        <w:tc>
          <w:tcPr>
            <w:tcW w:w="1985" w:type="dxa"/>
          </w:tcPr>
          <w:p w14:paraId="49F1D380" w14:textId="77777777" w:rsidR="00A3168E" w:rsidRPr="000A003E" w:rsidRDefault="00A3168E" w:rsidP="00B77878">
            <w:pPr>
              <w:rPr>
                <w:lang w:val="en-GB"/>
              </w:rPr>
            </w:pPr>
            <w:r w:rsidRPr="000A003E">
              <w:rPr>
                <w:lang w:val="en-GB"/>
              </w:rPr>
              <w:t>Value</w:t>
            </w:r>
          </w:p>
        </w:tc>
        <w:tc>
          <w:tcPr>
            <w:tcW w:w="3398" w:type="dxa"/>
          </w:tcPr>
          <w:p w14:paraId="5D4BB542" w14:textId="77777777" w:rsidR="00A3168E" w:rsidRPr="000A003E" w:rsidRDefault="00A3168E" w:rsidP="00B77878">
            <w:pPr>
              <w:rPr>
                <w:lang w:val="en-GB"/>
              </w:rPr>
            </w:pPr>
            <w:r w:rsidRPr="000A003E">
              <w:rPr>
                <w:lang w:val="en-GB"/>
              </w:rPr>
              <w:t>Comment</w:t>
            </w:r>
          </w:p>
        </w:tc>
      </w:tr>
      <w:tr w:rsidR="00A3168E" w:rsidRPr="00F70A82" w14:paraId="6CE1D227" w14:textId="77777777" w:rsidTr="00B77878">
        <w:trPr>
          <w:jc w:val="center"/>
        </w:trPr>
        <w:tc>
          <w:tcPr>
            <w:tcW w:w="2267" w:type="dxa"/>
          </w:tcPr>
          <w:p w14:paraId="0358208D" w14:textId="48604658" w:rsidR="00A3168E" w:rsidRPr="00F3730F" w:rsidRDefault="006665D3" w:rsidP="00B77878">
            <w:pPr>
              <w:rPr>
                <w:lang w:val="en-GB"/>
              </w:rPr>
            </w:pPr>
            <w:r>
              <w:rPr>
                <w:lang w:val="en-GB"/>
              </w:rPr>
              <w:t>Specific p</w:t>
            </w:r>
            <w:r w:rsidR="00A3168E" w:rsidRPr="00F3730F">
              <w:rPr>
                <w:lang w:val="en-GB"/>
              </w:rPr>
              <w:t>ower</w:t>
            </w:r>
          </w:p>
        </w:tc>
        <w:tc>
          <w:tcPr>
            <w:tcW w:w="1985" w:type="dxa"/>
          </w:tcPr>
          <w:p w14:paraId="66E56051" w14:textId="77777777" w:rsidR="00A3168E" w:rsidRPr="00F3730F" w:rsidRDefault="00A3168E" w:rsidP="00B77878">
            <w:pPr>
              <w:rPr>
                <w:lang w:val="en-GB"/>
              </w:rPr>
            </w:pPr>
            <w:r w:rsidRPr="00F3730F">
              <w:rPr>
                <w:lang w:val="en-GB"/>
              </w:rPr>
              <w:t>65</w:t>
            </w:r>
            <w:r>
              <w:rPr>
                <w:lang w:val="en-GB"/>
              </w:rPr>
              <w:t xml:space="preserve"> </w:t>
            </w:r>
            <w:r w:rsidRPr="00F3730F">
              <w:rPr>
                <w:lang w:val="en-GB"/>
              </w:rPr>
              <w:t>kW/m</w:t>
            </w:r>
            <w:r w:rsidRPr="00F3730F">
              <w:rPr>
                <w:vertAlign w:val="superscript"/>
                <w:lang w:val="en-GB"/>
              </w:rPr>
              <w:t>2</w:t>
            </w:r>
          </w:p>
        </w:tc>
        <w:tc>
          <w:tcPr>
            <w:tcW w:w="3398" w:type="dxa"/>
          </w:tcPr>
          <w:p w14:paraId="08ACEBE1" w14:textId="77777777" w:rsidR="00A3168E" w:rsidRPr="00F3730F" w:rsidRDefault="00A3168E" w:rsidP="00B77878">
            <w:pPr>
              <w:rPr>
                <w:lang w:val="en-GB"/>
              </w:rPr>
            </w:pPr>
            <w:r w:rsidRPr="00F3730F">
              <w:rPr>
                <w:lang w:val="en-GB"/>
              </w:rPr>
              <w:t>-</w:t>
            </w:r>
          </w:p>
        </w:tc>
      </w:tr>
      <w:tr w:rsidR="00A3168E" w:rsidRPr="00F70A82" w14:paraId="25FFB3B7" w14:textId="77777777" w:rsidTr="00B77878">
        <w:trPr>
          <w:jc w:val="center"/>
        </w:trPr>
        <w:tc>
          <w:tcPr>
            <w:tcW w:w="2267" w:type="dxa"/>
          </w:tcPr>
          <w:p w14:paraId="2E4823F2" w14:textId="7BF52168" w:rsidR="00A3168E" w:rsidRPr="00F3730F" w:rsidRDefault="006665D3" w:rsidP="00B77878">
            <w:pPr>
              <w:rPr>
                <w:lang w:val="en-GB"/>
              </w:rPr>
            </w:pPr>
            <w:r>
              <w:rPr>
                <w:lang w:val="en-GB"/>
              </w:rPr>
              <w:t>Welding t</w:t>
            </w:r>
            <w:r w:rsidR="00A3168E" w:rsidRPr="00F3730F">
              <w:rPr>
                <w:lang w:val="en-GB"/>
              </w:rPr>
              <w:t>ime</w:t>
            </w:r>
          </w:p>
        </w:tc>
        <w:tc>
          <w:tcPr>
            <w:tcW w:w="1985" w:type="dxa"/>
          </w:tcPr>
          <w:p w14:paraId="2097C578" w14:textId="77777777" w:rsidR="00A3168E" w:rsidRPr="00F3730F" w:rsidRDefault="00A3168E" w:rsidP="00B77878">
            <w:pPr>
              <w:rPr>
                <w:lang w:val="en-GB"/>
              </w:rPr>
            </w:pPr>
            <w:r w:rsidRPr="00F3730F">
              <w:rPr>
                <w:lang w:val="en-GB"/>
              </w:rPr>
              <w:t>120</w:t>
            </w:r>
            <w:r>
              <w:rPr>
                <w:lang w:val="en-GB"/>
              </w:rPr>
              <w:t xml:space="preserve"> </w:t>
            </w:r>
            <w:r w:rsidRPr="00F3730F">
              <w:rPr>
                <w:lang w:val="en-GB"/>
              </w:rPr>
              <w:t>s</w:t>
            </w:r>
          </w:p>
        </w:tc>
        <w:tc>
          <w:tcPr>
            <w:tcW w:w="3398" w:type="dxa"/>
          </w:tcPr>
          <w:p w14:paraId="797F5C2A" w14:textId="77777777" w:rsidR="00A3168E" w:rsidRPr="00F3730F" w:rsidRDefault="00A3168E" w:rsidP="00B77878">
            <w:pPr>
              <w:rPr>
                <w:lang w:val="en-GB"/>
              </w:rPr>
            </w:pPr>
            <w:r w:rsidRPr="00F3730F">
              <w:rPr>
                <w:lang w:val="en-GB"/>
              </w:rPr>
              <w:t>-</w:t>
            </w:r>
          </w:p>
        </w:tc>
      </w:tr>
      <w:tr w:rsidR="00A3168E" w:rsidRPr="00F70A82" w14:paraId="7A8BCFC9" w14:textId="77777777" w:rsidTr="00B77878">
        <w:trPr>
          <w:jc w:val="center"/>
        </w:trPr>
        <w:tc>
          <w:tcPr>
            <w:tcW w:w="2267" w:type="dxa"/>
          </w:tcPr>
          <w:p w14:paraId="5D9E4214" w14:textId="6FFF4C73" w:rsidR="00A3168E" w:rsidRPr="00F3730F" w:rsidRDefault="006665D3" w:rsidP="00B77878">
            <w:pPr>
              <w:rPr>
                <w:lang w:val="en-GB"/>
              </w:rPr>
            </w:pPr>
            <w:r>
              <w:rPr>
                <w:lang w:val="en-GB"/>
              </w:rPr>
              <w:t>Consolidation t</w:t>
            </w:r>
            <w:r w:rsidR="00A3168E" w:rsidRPr="00F3730F">
              <w:rPr>
                <w:lang w:val="en-GB"/>
              </w:rPr>
              <w:t>ime</w:t>
            </w:r>
          </w:p>
        </w:tc>
        <w:tc>
          <w:tcPr>
            <w:tcW w:w="1985" w:type="dxa"/>
          </w:tcPr>
          <w:p w14:paraId="1B59E7DD" w14:textId="77777777" w:rsidR="00A3168E" w:rsidRPr="00F3730F" w:rsidRDefault="00A3168E" w:rsidP="00B77878">
            <w:pPr>
              <w:rPr>
                <w:lang w:val="en-GB"/>
              </w:rPr>
            </w:pPr>
            <w:r w:rsidRPr="00F3730F">
              <w:rPr>
                <w:lang w:val="en-GB"/>
              </w:rPr>
              <w:t>180</w:t>
            </w:r>
            <w:r>
              <w:rPr>
                <w:lang w:val="en-GB"/>
              </w:rPr>
              <w:t xml:space="preserve"> </w:t>
            </w:r>
            <w:r w:rsidRPr="00F3730F">
              <w:rPr>
                <w:lang w:val="en-GB"/>
              </w:rPr>
              <w:t>s</w:t>
            </w:r>
          </w:p>
        </w:tc>
        <w:tc>
          <w:tcPr>
            <w:tcW w:w="3398" w:type="dxa"/>
          </w:tcPr>
          <w:p w14:paraId="6320C0A8" w14:textId="77777777" w:rsidR="00A3168E" w:rsidRPr="00F3730F" w:rsidRDefault="00A3168E" w:rsidP="00B77878">
            <w:pPr>
              <w:rPr>
                <w:lang w:val="en-GB"/>
              </w:rPr>
            </w:pPr>
            <w:r w:rsidRPr="00F3730F">
              <w:rPr>
                <w:lang w:val="en-GB"/>
              </w:rPr>
              <w:t>The pressure remains for a certain amount of time after welding.</w:t>
            </w:r>
          </w:p>
        </w:tc>
      </w:tr>
      <w:tr w:rsidR="00A3168E" w:rsidRPr="00F3730F" w14:paraId="1FDFEA8F" w14:textId="77777777" w:rsidTr="00B77878">
        <w:trPr>
          <w:jc w:val="center"/>
        </w:trPr>
        <w:tc>
          <w:tcPr>
            <w:tcW w:w="2267" w:type="dxa"/>
          </w:tcPr>
          <w:p w14:paraId="60AF3B4B" w14:textId="77777777" w:rsidR="00A3168E" w:rsidRPr="00F3730F" w:rsidRDefault="00A3168E" w:rsidP="00B77878">
            <w:pPr>
              <w:tabs>
                <w:tab w:val="center" w:pos="1200"/>
              </w:tabs>
              <w:rPr>
                <w:lang w:val="en-GB"/>
              </w:rPr>
            </w:pPr>
            <w:r w:rsidRPr="00F3730F">
              <w:rPr>
                <w:lang w:val="en-GB"/>
              </w:rPr>
              <w:t>Pressure</w:t>
            </w:r>
            <w:r w:rsidRPr="00F3730F">
              <w:rPr>
                <w:lang w:val="en-GB"/>
              </w:rPr>
              <w:tab/>
            </w:r>
          </w:p>
        </w:tc>
        <w:tc>
          <w:tcPr>
            <w:tcW w:w="1985" w:type="dxa"/>
          </w:tcPr>
          <w:p w14:paraId="3D828E07" w14:textId="77777777" w:rsidR="00A3168E" w:rsidRPr="00F3730F" w:rsidRDefault="00A3168E" w:rsidP="00B77878">
            <w:pPr>
              <w:rPr>
                <w:lang w:val="en-GB"/>
              </w:rPr>
            </w:pPr>
            <w:r w:rsidRPr="00F3730F">
              <w:rPr>
                <w:lang w:val="en-GB"/>
              </w:rPr>
              <w:t>1.2</w:t>
            </w:r>
            <w:r>
              <w:rPr>
                <w:lang w:val="en-GB"/>
              </w:rPr>
              <w:t xml:space="preserve"> </w:t>
            </w:r>
            <w:r w:rsidRPr="00F3730F">
              <w:rPr>
                <w:lang w:val="en-GB"/>
              </w:rPr>
              <w:t>MPa</w:t>
            </w:r>
          </w:p>
        </w:tc>
        <w:tc>
          <w:tcPr>
            <w:tcW w:w="3398" w:type="dxa"/>
          </w:tcPr>
          <w:p w14:paraId="548F7DF4" w14:textId="77777777" w:rsidR="00A3168E" w:rsidRPr="00F3730F" w:rsidRDefault="00A3168E" w:rsidP="00B77878">
            <w:pPr>
              <w:rPr>
                <w:lang w:val="en-GB"/>
              </w:rPr>
            </w:pPr>
            <w:r w:rsidRPr="00F3730F">
              <w:rPr>
                <w:lang w:val="en-GB"/>
              </w:rPr>
              <w:t>-</w:t>
            </w:r>
          </w:p>
        </w:tc>
      </w:tr>
      <w:tr w:rsidR="00A3168E" w:rsidRPr="00F70A82" w14:paraId="628C70B6" w14:textId="77777777" w:rsidTr="00B77878">
        <w:trPr>
          <w:jc w:val="center"/>
        </w:trPr>
        <w:tc>
          <w:tcPr>
            <w:tcW w:w="2267" w:type="dxa"/>
          </w:tcPr>
          <w:p w14:paraId="6C363F85" w14:textId="7C750F36" w:rsidR="00A3168E" w:rsidRPr="00F3730F" w:rsidRDefault="006665D3" w:rsidP="00B77878">
            <w:pPr>
              <w:tabs>
                <w:tab w:val="center" w:pos="1200"/>
              </w:tabs>
              <w:rPr>
                <w:lang w:val="en-GB"/>
              </w:rPr>
            </w:pPr>
            <w:r>
              <w:rPr>
                <w:lang w:val="en-GB"/>
              </w:rPr>
              <w:t>Waiting p</w:t>
            </w:r>
            <w:r w:rsidR="00A3168E" w:rsidRPr="00F3730F">
              <w:rPr>
                <w:lang w:val="en-GB"/>
              </w:rPr>
              <w:t>eriod</w:t>
            </w:r>
          </w:p>
        </w:tc>
        <w:tc>
          <w:tcPr>
            <w:tcW w:w="1985" w:type="dxa"/>
          </w:tcPr>
          <w:p w14:paraId="782FCDC5" w14:textId="77777777" w:rsidR="00A3168E" w:rsidRPr="00F3730F" w:rsidRDefault="00A3168E" w:rsidP="00B77878">
            <w:pPr>
              <w:rPr>
                <w:lang w:val="en-GB"/>
              </w:rPr>
            </w:pPr>
            <w:r w:rsidRPr="00F3730F">
              <w:rPr>
                <w:lang w:val="en-GB"/>
              </w:rPr>
              <w:t>10</w:t>
            </w:r>
            <w:r>
              <w:rPr>
                <w:lang w:val="en-GB"/>
              </w:rPr>
              <w:t xml:space="preserve"> </w:t>
            </w:r>
            <w:r w:rsidRPr="00F3730F">
              <w:rPr>
                <w:lang w:val="en-GB"/>
              </w:rPr>
              <w:t>min</w:t>
            </w:r>
          </w:p>
        </w:tc>
        <w:tc>
          <w:tcPr>
            <w:tcW w:w="3398" w:type="dxa"/>
          </w:tcPr>
          <w:p w14:paraId="5CF5F387" w14:textId="77777777" w:rsidR="00A3168E" w:rsidRPr="00F3730F" w:rsidRDefault="00A3168E" w:rsidP="00B77878">
            <w:pPr>
              <w:rPr>
                <w:lang w:val="en-GB"/>
              </w:rPr>
            </w:pPr>
            <w:r w:rsidRPr="00F3730F">
              <w:rPr>
                <w:lang w:val="en-GB"/>
              </w:rPr>
              <w:t xml:space="preserve">If several welds are made one after the other, it </w:t>
            </w:r>
            <w:r>
              <w:rPr>
                <w:lang w:val="en-GB"/>
              </w:rPr>
              <w:t xml:space="preserve">was </w:t>
            </w:r>
            <w:r w:rsidRPr="00F3730F">
              <w:rPr>
                <w:lang w:val="en-GB"/>
              </w:rPr>
              <w:t>shown that due to the constant heating and poor cooling of the PEEK clamps, the connection strength is different.</w:t>
            </w:r>
          </w:p>
        </w:tc>
      </w:tr>
      <w:tr w:rsidR="00A3168E" w:rsidRPr="00F3730F" w14:paraId="5DCD20C9" w14:textId="77777777" w:rsidTr="00B77878">
        <w:trPr>
          <w:jc w:val="center"/>
        </w:trPr>
        <w:tc>
          <w:tcPr>
            <w:tcW w:w="2267" w:type="dxa"/>
          </w:tcPr>
          <w:p w14:paraId="40CCDAD2" w14:textId="3755147C" w:rsidR="00A3168E" w:rsidRPr="000A003E" w:rsidRDefault="006665D3" w:rsidP="00B77878">
            <w:pPr>
              <w:tabs>
                <w:tab w:val="center" w:pos="1200"/>
              </w:tabs>
              <w:rPr>
                <w:lang w:val="en-GB"/>
              </w:rPr>
            </w:pPr>
            <w:r>
              <w:rPr>
                <w:lang w:val="en-GB"/>
              </w:rPr>
              <w:t>Lap shear s</w:t>
            </w:r>
            <w:r w:rsidR="00A3168E" w:rsidRPr="000A003E">
              <w:rPr>
                <w:lang w:val="en-GB"/>
              </w:rPr>
              <w:t>trength</w:t>
            </w:r>
          </w:p>
        </w:tc>
        <w:tc>
          <w:tcPr>
            <w:tcW w:w="1985" w:type="dxa"/>
          </w:tcPr>
          <w:p w14:paraId="0DF388ED" w14:textId="77777777" w:rsidR="00A3168E" w:rsidRPr="000A003E" w:rsidRDefault="00A3168E" w:rsidP="00B77878">
            <w:pPr>
              <w:rPr>
                <w:lang w:val="en-GB"/>
              </w:rPr>
            </w:pPr>
            <w:r w:rsidRPr="000A003E">
              <w:rPr>
                <w:lang w:val="en-GB"/>
              </w:rPr>
              <w:t>36.3 ± 1.38 MPa</w:t>
            </w:r>
          </w:p>
        </w:tc>
        <w:tc>
          <w:tcPr>
            <w:tcW w:w="3398" w:type="dxa"/>
          </w:tcPr>
          <w:p w14:paraId="52D8AF62" w14:textId="77777777" w:rsidR="00A3168E" w:rsidRPr="00F3730F" w:rsidRDefault="00A3168E" w:rsidP="00B77878">
            <w:pPr>
              <w:rPr>
                <w:b/>
                <w:lang w:val="en-GB"/>
              </w:rPr>
            </w:pPr>
            <w:r w:rsidRPr="00F3730F">
              <w:rPr>
                <w:b/>
                <w:lang w:val="en-GB"/>
              </w:rPr>
              <w:t>-</w:t>
            </w:r>
          </w:p>
        </w:tc>
      </w:tr>
    </w:tbl>
    <w:p w14:paraId="216FA539" w14:textId="77777777" w:rsidR="00A3168E" w:rsidRPr="00F3730F" w:rsidRDefault="00A3168E" w:rsidP="00A3168E">
      <w:pPr>
        <w:rPr>
          <w:lang w:val="en-GB"/>
        </w:rPr>
      </w:pPr>
    </w:p>
    <w:p w14:paraId="53224C41" w14:textId="73C51A98" w:rsidR="00A3168E" w:rsidRPr="00F3730F" w:rsidRDefault="00373B36" w:rsidP="00A3168E">
      <w:pPr>
        <w:rPr>
          <w:lang w:val="en-GB"/>
        </w:rPr>
      </w:pPr>
      <w:r>
        <w:rPr>
          <w:lang w:val="en-GB"/>
        </w:rPr>
        <w:t>A</w:t>
      </w:r>
      <w:r w:rsidR="00A3168E" w:rsidRPr="00F3730F">
        <w:rPr>
          <w:lang w:val="en-GB"/>
        </w:rPr>
        <w:t xml:space="preserve"> mean of 36.3 MPa was achieved with a standard deviation of 1.38 MPa</w:t>
      </w:r>
      <w:r>
        <w:rPr>
          <w:lang w:val="en-GB"/>
        </w:rPr>
        <w:t xml:space="preserve">, which corresponds to 3.8%, which </w:t>
      </w:r>
      <w:r w:rsidR="00425072">
        <w:rPr>
          <w:lang w:val="en-GB"/>
        </w:rPr>
        <w:t xml:space="preserve">was </w:t>
      </w:r>
      <w:r>
        <w:rPr>
          <w:lang w:val="en-GB"/>
        </w:rPr>
        <w:t xml:space="preserve">an indication of </w:t>
      </w:r>
      <w:r w:rsidR="00A3168E" w:rsidRPr="00F3730F">
        <w:rPr>
          <w:lang w:val="en-GB"/>
        </w:rPr>
        <w:t xml:space="preserve">good reproducibility. </w:t>
      </w:r>
    </w:p>
    <w:p w14:paraId="4246D581" w14:textId="77777777" w:rsidR="00354246" w:rsidRDefault="00354246" w:rsidP="000B76A2">
      <w:pPr>
        <w:rPr>
          <w:lang w:val="en-GB"/>
        </w:rPr>
      </w:pPr>
    </w:p>
    <w:p w14:paraId="26540209" w14:textId="77777777" w:rsidR="000B76A2" w:rsidRPr="00F3730F" w:rsidRDefault="000B76A2" w:rsidP="000B76A2">
      <w:pPr>
        <w:pStyle w:val="berschrift3"/>
        <w:rPr>
          <w:lang w:val="en-GB"/>
        </w:rPr>
      </w:pPr>
      <w:r w:rsidRPr="00F3730F">
        <w:rPr>
          <w:lang w:val="en-GB"/>
        </w:rPr>
        <w:lastRenderedPageBreak/>
        <w:t>Fracture behavio</w:t>
      </w:r>
      <w:r>
        <w:rPr>
          <w:lang w:val="en-GB"/>
        </w:rPr>
        <w:t>u</w:t>
      </w:r>
      <w:r w:rsidRPr="00F3730F">
        <w:rPr>
          <w:lang w:val="en-GB"/>
        </w:rPr>
        <w:t>r</w:t>
      </w:r>
    </w:p>
    <w:p w14:paraId="7FDED07B" w14:textId="77777777" w:rsidR="000B76A2" w:rsidRDefault="000B76A2" w:rsidP="000B76A2">
      <w:pPr>
        <w:rPr>
          <w:lang w:val="en-GB"/>
        </w:rPr>
      </w:pPr>
    </w:p>
    <w:p w14:paraId="26E2C0AF" w14:textId="201E330F" w:rsidR="000160B8" w:rsidRDefault="000160B8" w:rsidP="00D1064F">
      <w:pPr>
        <w:rPr>
          <w:lang w:val="en-GB"/>
        </w:rPr>
      </w:pPr>
      <w:r>
        <w:rPr>
          <w:lang w:val="en-GB"/>
        </w:rPr>
        <w:t xml:space="preserve">For a better understanding of the </w:t>
      </w:r>
      <w:r w:rsidR="00373B36">
        <w:rPr>
          <w:lang w:val="en-GB"/>
        </w:rPr>
        <w:t>failure</w:t>
      </w:r>
      <w:r>
        <w:rPr>
          <w:lang w:val="en-GB"/>
        </w:rPr>
        <w:t xml:space="preserve"> modes Figure 2 shows </w:t>
      </w:r>
      <w:r w:rsidR="002802D1">
        <w:rPr>
          <w:lang w:val="en-GB"/>
        </w:rPr>
        <w:t xml:space="preserve">a </w:t>
      </w:r>
      <w:r>
        <w:rPr>
          <w:lang w:val="en-GB"/>
        </w:rPr>
        <w:t xml:space="preserve">schematic </w:t>
      </w:r>
      <w:r w:rsidR="002802D1">
        <w:rPr>
          <w:lang w:val="en-GB"/>
        </w:rPr>
        <w:t>of the different zone th</w:t>
      </w:r>
      <w:r w:rsidR="00764EEC">
        <w:rPr>
          <w:lang w:val="en-GB"/>
        </w:rPr>
        <w:t>r</w:t>
      </w:r>
      <w:r w:rsidR="002802D1">
        <w:rPr>
          <w:lang w:val="en-GB"/>
        </w:rPr>
        <w:t xml:space="preserve">oughout a </w:t>
      </w:r>
      <w:r>
        <w:rPr>
          <w:lang w:val="en-GB"/>
        </w:rPr>
        <w:t xml:space="preserve">the welding connection. </w:t>
      </w:r>
      <w:r w:rsidR="0007534D">
        <w:rPr>
          <w:lang w:val="en-GB"/>
        </w:rPr>
        <w:t>Opposed to standard adhesives joints with adherents and adhesive, th</w:t>
      </w:r>
      <w:r w:rsidR="00585712">
        <w:rPr>
          <w:lang w:val="en-GB"/>
        </w:rPr>
        <w:t>e</w:t>
      </w:r>
      <w:r w:rsidR="0007534D">
        <w:rPr>
          <w:lang w:val="en-GB"/>
        </w:rPr>
        <w:t>s</w:t>
      </w:r>
      <w:r w:rsidR="00585712">
        <w:rPr>
          <w:lang w:val="en-GB"/>
        </w:rPr>
        <w:t>e</w:t>
      </w:r>
      <w:r w:rsidR="0007534D">
        <w:rPr>
          <w:lang w:val="en-GB"/>
        </w:rPr>
        <w:t xml:space="preserve"> joint</w:t>
      </w:r>
      <w:r w:rsidR="00585712">
        <w:rPr>
          <w:lang w:val="en-GB"/>
        </w:rPr>
        <w:t>s</w:t>
      </w:r>
      <w:r w:rsidR="0007534D">
        <w:rPr>
          <w:lang w:val="en-GB"/>
        </w:rPr>
        <w:t xml:space="preserve"> </w:t>
      </w:r>
      <w:r w:rsidR="00585712">
        <w:rPr>
          <w:lang w:val="en-GB"/>
        </w:rPr>
        <w:t xml:space="preserve">showed </w:t>
      </w:r>
      <w:r w:rsidR="0007534D">
        <w:rPr>
          <w:lang w:val="en-GB"/>
        </w:rPr>
        <w:t xml:space="preserve">distinct layered domains, starting with the CFRP at the adherent side, followed by the interphase gradient with the PEI, an area with pure PEI and the metal mesh in the </w:t>
      </w:r>
      <w:r w:rsidR="00585712">
        <w:rPr>
          <w:lang w:val="en-GB"/>
        </w:rPr>
        <w:t>centre</w:t>
      </w:r>
      <w:r w:rsidR="0007534D">
        <w:rPr>
          <w:lang w:val="en-GB"/>
        </w:rPr>
        <w:t xml:space="preserve"> (which is also infiltrated with PEI). </w:t>
      </w:r>
      <w:r w:rsidRPr="000160B8">
        <w:rPr>
          <w:lang w:val="en-GB"/>
        </w:rPr>
        <w:t xml:space="preserve">The failure mode is considered to be </w:t>
      </w:r>
      <w:r w:rsidR="0007534D">
        <w:rPr>
          <w:lang w:val="en-GB"/>
        </w:rPr>
        <w:t>cohesive</w:t>
      </w:r>
      <w:r w:rsidRPr="000160B8">
        <w:rPr>
          <w:lang w:val="en-GB"/>
        </w:rPr>
        <w:t xml:space="preserve"> if a break occurs within the </w:t>
      </w:r>
      <w:r w:rsidR="00585712">
        <w:rPr>
          <w:lang w:val="en-GB"/>
        </w:rPr>
        <w:t>bulk</w:t>
      </w:r>
      <w:r w:rsidRPr="000160B8">
        <w:rPr>
          <w:lang w:val="en-GB"/>
        </w:rPr>
        <w:t xml:space="preserve"> of the material, </w:t>
      </w:r>
      <w:r w:rsidR="0007534D">
        <w:rPr>
          <w:lang w:val="en-GB"/>
        </w:rPr>
        <w:t xml:space="preserve">or </w:t>
      </w:r>
      <w:r w:rsidRPr="000160B8">
        <w:rPr>
          <w:lang w:val="en-GB"/>
        </w:rPr>
        <w:t>in the heating element (cracking of the heating element). This</w:t>
      </w:r>
      <w:r w:rsidR="00373B36">
        <w:rPr>
          <w:lang w:val="en-GB"/>
        </w:rPr>
        <w:t xml:space="preserve"> type of failure usually resulted</w:t>
      </w:r>
      <w:r w:rsidRPr="000160B8">
        <w:rPr>
          <w:lang w:val="en-GB"/>
        </w:rPr>
        <w:t xml:space="preserve"> in maximum </w:t>
      </w:r>
      <w:r w:rsidR="00373B36">
        <w:rPr>
          <w:lang w:val="en-GB"/>
        </w:rPr>
        <w:t xml:space="preserve">lap </w:t>
      </w:r>
      <w:r w:rsidRPr="000160B8">
        <w:rPr>
          <w:lang w:val="en-GB"/>
        </w:rPr>
        <w:t xml:space="preserve">shear strength, which </w:t>
      </w:r>
      <w:r w:rsidR="007C4175">
        <w:rPr>
          <w:lang w:val="en-GB"/>
        </w:rPr>
        <w:t xml:space="preserve">implied </w:t>
      </w:r>
      <w:r w:rsidR="0007534D">
        <w:rPr>
          <w:lang w:val="en-GB"/>
        </w:rPr>
        <w:t>the best weld quality. If</w:t>
      </w:r>
      <w:r w:rsidRPr="000160B8">
        <w:rPr>
          <w:lang w:val="en-GB"/>
        </w:rPr>
        <w:t xml:space="preserve"> </w:t>
      </w:r>
      <w:r w:rsidR="0007534D">
        <w:rPr>
          <w:lang w:val="en-GB"/>
        </w:rPr>
        <w:t>edge defect occurred</w:t>
      </w:r>
      <w:r w:rsidRPr="000160B8">
        <w:rPr>
          <w:lang w:val="en-GB"/>
        </w:rPr>
        <w:t xml:space="preserve"> at the interface between the composite and the heating element and lower </w:t>
      </w:r>
      <w:r w:rsidR="0007534D">
        <w:rPr>
          <w:lang w:val="en-GB"/>
        </w:rPr>
        <w:t xml:space="preserve">lap </w:t>
      </w:r>
      <w:r w:rsidRPr="000160B8">
        <w:rPr>
          <w:lang w:val="en-GB"/>
        </w:rPr>
        <w:t>shear strengths</w:t>
      </w:r>
      <w:r w:rsidR="0007534D">
        <w:rPr>
          <w:lang w:val="en-GB"/>
        </w:rPr>
        <w:t xml:space="preserve"> were obtained</w:t>
      </w:r>
      <w:r w:rsidRPr="000160B8">
        <w:rPr>
          <w:lang w:val="en-GB"/>
        </w:rPr>
        <w:t>, indicating incomplete bonding.</w:t>
      </w:r>
    </w:p>
    <w:p w14:paraId="58CF0D8D" w14:textId="77777777" w:rsidR="00D1064F" w:rsidRPr="00F3730F" w:rsidRDefault="00D1064F" w:rsidP="000B76A2">
      <w:pPr>
        <w:rPr>
          <w:lang w:val="en-GB"/>
        </w:rPr>
      </w:pPr>
    </w:p>
    <w:p w14:paraId="3BE3AB7F" w14:textId="77777777" w:rsidR="00D1064F" w:rsidRPr="00F3730F" w:rsidRDefault="00D1064F" w:rsidP="00D1064F">
      <w:pPr>
        <w:keepNext/>
        <w:jc w:val="center"/>
        <w:rPr>
          <w:lang w:val="en-GB"/>
        </w:rPr>
      </w:pPr>
      <w:r w:rsidRPr="003C4BC5">
        <w:rPr>
          <w:noProof/>
          <w:lang w:eastAsia="de-CH"/>
        </w:rPr>
        <w:drawing>
          <wp:inline distT="0" distB="0" distL="0" distR="0" wp14:anchorId="3784F00B" wp14:editId="1A1C2EE8">
            <wp:extent cx="4870310" cy="2333625"/>
            <wp:effectExtent l="0" t="0" r="6985"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14266" cy="2354687"/>
                    </a:xfrm>
                    <a:prstGeom prst="rect">
                      <a:avLst/>
                    </a:prstGeom>
                  </pic:spPr>
                </pic:pic>
              </a:graphicData>
            </a:graphic>
          </wp:inline>
        </w:drawing>
      </w:r>
    </w:p>
    <w:p w14:paraId="2836E913" w14:textId="77777777" w:rsidR="00D1064F" w:rsidRPr="00F3730F" w:rsidRDefault="00D1064F" w:rsidP="00D1064F">
      <w:pPr>
        <w:keepNext/>
        <w:jc w:val="center"/>
        <w:rPr>
          <w:lang w:val="en-GB"/>
        </w:rPr>
      </w:pPr>
    </w:p>
    <w:p w14:paraId="42BF6D68" w14:textId="1774C97C" w:rsidR="00D1064F" w:rsidRPr="00D1064F" w:rsidRDefault="00D1064F" w:rsidP="007B12CB">
      <w:pPr>
        <w:pStyle w:val="Beschriftung"/>
      </w:pPr>
      <w:r w:rsidRPr="00F3730F">
        <w:rPr>
          <w:b/>
        </w:rPr>
        <w:t xml:space="preserve">Figure </w:t>
      </w:r>
      <w:r w:rsidRPr="00F3730F">
        <w:rPr>
          <w:b/>
        </w:rPr>
        <w:fldChar w:fldCharType="begin"/>
      </w:r>
      <w:r w:rsidRPr="00F3730F">
        <w:rPr>
          <w:b/>
        </w:rPr>
        <w:instrText xml:space="preserve"> SEQ Figure \* ARABIC </w:instrText>
      </w:r>
      <w:r w:rsidRPr="00F3730F">
        <w:rPr>
          <w:b/>
        </w:rPr>
        <w:fldChar w:fldCharType="separate"/>
      </w:r>
      <w:r w:rsidR="00AD7F36">
        <w:rPr>
          <w:b/>
          <w:noProof/>
        </w:rPr>
        <w:t>2</w:t>
      </w:r>
      <w:r w:rsidRPr="00F3730F">
        <w:rPr>
          <w:b/>
          <w:noProof/>
        </w:rPr>
        <w:fldChar w:fldCharType="end"/>
      </w:r>
      <w:r w:rsidR="00F70A82">
        <w:rPr>
          <w:b/>
          <w:noProof/>
        </w:rPr>
        <w:t>.</w:t>
      </w:r>
      <w:r w:rsidRPr="00F3730F">
        <w:t xml:space="preserve"> Simplified view of the applied resistance welding process</w:t>
      </w:r>
    </w:p>
    <w:p w14:paraId="07DED125" w14:textId="77777777" w:rsidR="000160B8" w:rsidRDefault="000160B8" w:rsidP="000160B8">
      <w:pPr>
        <w:rPr>
          <w:lang w:val="en-GB"/>
        </w:rPr>
      </w:pPr>
    </w:p>
    <w:p w14:paraId="21F10E40" w14:textId="51C7DCE7" w:rsidR="000B76A2" w:rsidRPr="00F3730F" w:rsidRDefault="000160B8" w:rsidP="000B76A2">
      <w:pPr>
        <w:rPr>
          <w:lang w:val="en-GB"/>
        </w:rPr>
      </w:pPr>
      <w:r w:rsidRPr="00F3730F">
        <w:rPr>
          <w:lang w:val="en-GB"/>
        </w:rPr>
        <w:t xml:space="preserve">The analysis of the fracture surfaces </w:t>
      </w:r>
      <w:r w:rsidR="004F179C">
        <w:rPr>
          <w:lang w:val="en-GB"/>
        </w:rPr>
        <w:t xml:space="preserve">was </w:t>
      </w:r>
      <w:r w:rsidR="00992953">
        <w:rPr>
          <w:lang w:val="en-GB"/>
        </w:rPr>
        <w:t>consistent in the optimum</w:t>
      </w:r>
      <w:r w:rsidRPr="00F3730F">
        <w:rPr>
          <w:lang w:val="en-GB"/>
        </w:rPr>
        <w:t xml:space="preserve"> process window. The fracture</w:t>
      </w:r>
      <w:r w:rsidR="00992953">
        <w:rPr>
          <w:lang w:val="en-GB"/>
        </w:rPr>
        <w:t xml:space="preserve"> typology </w:t>
      </w:r>
      <w:r w:rsidR="004F179C">
        <w:rPr>
          <w:lang w:val="en-GB"/>
        </w:rPr>
        <w:t xml:space="preserve">was </w:t>
      </w:r>
      <w:r w:rsidR="00992953">
        <w:rPr>
          <w:lang w:val="en-GB"/>
        </w:rPr>
        <w:t>dominant composite failure within the CFRP</w:t>
      </w:r>
      <w:r>
        <w:rPr>
          <w:lang w:val="en-GB"/>
        </w:rPr>
        <w:t xml:space="preserve"> </w:t>
      </w:r>
      <w:r w:rsidR="00992953">
        <w:rPr>
          <w:lang w:val="en-GB"/>
        </w:rPr>
        <w:t xml:space="preserve">or cohesive failure in the metal mesh, but also </w:t>
      </w:r>
      <w:r w:rsidR="004F179C">
        <w:rPr>
          <w:lang w:val="en-GB"/>
        </w:rPr>
        <w:t xml:space="preserve">showed </w:t>
      </w:r>
      <w:r w:rsidR="00992953">
        <w:rPr>
          <w:lang w:val="en-GB"/>
        </w:rPr>
        <w:t xml:space="preserve">small sections of apparent adhesive failure </w:t>
      </w:r>
      <w:r>
        <w:rPr>
          <w:lang w:val="en-GB"/>
        </w:rPr>
        <w:t>(Fig. 3)</w:t>
      </w:r>
      <w:r w:rsidRPr="00F3730F">
        <w:rPr>
          <w:lang w:val="en-GB"/>
        </w:rPr>
        <w:t xml:space="preserve">. </w:t>
      </w:r>
      <w:r w:rsidR="00DE716D">
        <w:rPr>
          <w:lang w:val="en-GB"/>
        </w:rPr>
        <w:t xml:space="preserve">This was a strong indication that the interphase between the PEI and the epoxy was stronger than the constituents </w:t>
      </w:r>
      <w:r w:rsidR="0011338C">
        <w:rPr>
          <w:lang w:val="en-GB"/>
        </w:rPr>
        <w:t xml:space="preserve">and </w:t>
      </w:r>
      <w:r w:rsidR="004F179C" w:rsidRPr="00F3730F">
        <w:rPr>
          <w:lang w:val="en-GB"/>
        </w:rPr>
        <w:t>show</w:t>
      </w:r>
      <w:r w:rsidR="004F179C">
        <w:rPr>
          <w:lang w:val="en-GB"/>
        </w:rPr>
        <w:t>ed</w:t>
      </w:r>
      <w:r w:rsidR="004F179C" w:rsidRPr="00F3730F">
        <w:rPr>
          <w:lang w:val="en-GB"/>
        </w:rPr>
        <w:t xml:space="preserve"> </w:t>
      </w:r>
      <w:r w:rsidR="000B76A2" w:rsidRPr="00F3730F">
        <w:rPr>
          <w:lang w:val="en-GB"/>
        </w:rPr>
        <w:t>the potential of a fully developed network between thermoplastic and epoxy.</w:t>
      </w:r>
    </w:p>
    <w:p w14:paraId="50FA0FB1" w14:textId="18EABC52" w:rsidR="000B76A2" w:rsidRPr="00F3730F" w:rsidRDefault="000B76A2" w:rsidP="000B76A2">
      <w:pPr>
        <w:rPr>
          <w:lang w:val="en-GB"/>
        </w:rPr>
      </w:pPr>
    </w:p>
    <w:p w14:paraId="2438C79A" w14:textId="77777777" w:rsidR="000B76A2" w:rsidRPr="00F3730F" w:rsidRDefault="000B76A2" w:rsidP="000B76A2">
      <w:pPr>
        <w:keepNext/>
        <w:jc w:val="center"/>
        <w:rPr>
          <w:lang w:val="en-GB"/>
        </w:rPr>
      </w:pPr>
      <w:r w:rsidRPr="00F3730F">
        <w:rPr>
          <w:noProof/>
          <w:lang w:eastAsia="de-CH"/>
        </w:rPr>
        <w:drawing>
          <wp:inline distT="0" distB="0" distL="0" distR="0" wp14:anchorId="2B013C14" wp14:editId="376107AF">
            <wp:extent cx="4106179" cy="2302427"/>
            <wp:effectExtent l="0" t="0" r="8890"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38702" cy="2320663"/>
                    </a:xfrm>
                    <a:prstGeom prst="rect">
                      <a:avLst/>
                    </a:prstGeom>
                  </pic:spPr>
                </pic:pic>
              </a:graphicData>
            </a:graphic>
          </wp:inline>
        </w:drawing>
      </w:r>
    </w:p>
    <w:p w14:paraId="314E31AB" w14:textId="77777777" w:rsidR="000B76A2" w:rsidRPr="00F3730F" w:rsidRDefault="000B76A2" w:rsidP="000B76A2">
      <w:pPr>
        <w:keepNext/>
        <w:jc w:val="center"/>
        <w:rPr>
          <w:lang w:val="en-GB"/>
        </w:rPr>
      </w:pPr>
    </w:p>
    <w:p w14:paraId="7E474BDF" w14:textId="72C27462" w:rsidR="00D33E21" w:rsidRPr="000160B8" w:rsidRDefault="000B76A2" w:rsidP="007B12CB">
      <w:pPr>
        <w:pStyle w:val="Beschriftung"/>
        <w:rPr>
          <w:b/>
        </w:rPr>
      </w:pPr>
      <w:r w:rsidRPr="001A7D5A">
        <w:rPr>
          <w:b/>
        </w:rPr>
        <w:t xml:space="preserve">Figure </w:t>
      </w:r>
      <w:r w:rsidRPr="001A7D5A">
        <w:rPr>
          <w:b/>
        </w:rPr>
        <w:fldChar w:fldCharType="begin"/>
      </w:r>
      <w:r w:rsidRPr="001A7D5A">
        <w:rPr>
          <w:b/>
        </w:rPr>
        <w:instrText xml:space="preserve"> SEQ Figure \* ARABIC </w:instrText>
      </w:r>
      <w:r w:rsidRPr="001A7D5A">
        <w:rPr>
          <w:b/>
        </w:rPr>
        <w:fldChar w:fldCharType="separate"/>
      </w:r>
      <w:r w:rsidR="00AD7F36">
        <w:rPr>
          <w:b/>
          <w:noProof/>
        </w:rPr>
        <w:t>3</w:t>
      </w:r>
      <w:r w:rsidRPr="001A7D5A">
        <w:rPr>
          <w:b/>
          <w:noProof/>
        </w:rPr>
        <w:fldChar w:fldCharType="end"/>
      </w:r>
      <w:r w:rsidR="00F70A82">
        <w:rPr>
          <w:b/>
          <w:noProof/>
        </w:rPr>
        <w:t>.</w:t>
      </w:r>
      <w:r w:rsidRPr="00F3730F">
        <w:rPr>
          <w:noProof/>
        </w:rPr>
        <w:t xml:space="preserve"> </w:t>
      </w:r>
      <w:r w:rsidR="007B12CB">
        <w:rPr>
          <w:noProof/>
        </w:rPr>
        <w:t>C</w:t>
      </w:r>
      <w:r w:rsidR="00992953">
        <w:rPr>
          <w:noProof/>
        </w:rPr>
        <w:t xml:space="preserve">ross section micrograph of fracture specimen showing </w:t>
      </w:r>
      <w:r w:rsidR="00843BDB">
        <w:rPr>
          <w:noProof/>
        </w:rPr>
        <w:t>a dominant composite failure</w:t>
      </w:r>
    </w:p>
    <w:p w14:paraId="6538728E" w14:textId="77777777" w:rsidR="000B76A2" w:rsidRPr="00F3730F" w:rsidRDefault="000B76A2" w:rsidP="000B76A2">
      <w:pPr>
        <w:rPr>
          <w:lang w:val="en-GB"/>
        </w:rPr>
      </w:pPr>
    </w:p>
    <w:p w14:paraId="1A4AC95B" w14:textId="73E01EDD" w:rsidR="00A3168E" w:rsidRDefault="00862F0D" w:rsidP="00A3168E">
      <w:pPr>
        <w:pStyle w:val="berschrift2"/>
        <w:rPr>
          <w:lang w:val="en-GB"/>
        </w:rPr>
      </w:pPr>
      <w:r>
        <w:rPr>
          <w:lang w:val="en-GB"/>
        </w:rPr>
        <w:t>Process window by design of experiments</w:t>
      </w:r>
    </w:p>
    <w:p w14:paraId="421B6E31" w14:textId="77777777" w:rsidR="00A3168E" w:rsidRPr="00B12326" w:rsidRDefault="00A3168E" w:rsidP="00A3168E">
      <w:pPr>
        <w:rPr>
          <w:lang w:val="en-GB"/>
        </w:rPr>
      </w:pPr>
    </w:p>
    <w:p w14:paraId="315F283E" w14:textId="70925872" w:rsidR="00A3168E" w:rsidRDefault="00862F0D" w:rsidP="00A3168E">
      <w:pPr>
        <w:rPr>
          <w:lang w:val="en-GB"/>
        </w:rPr>
      </w:pPr>
      <w:r>
        <w:rPr>
          <w:lang w:val="en-GB"/>
        </w:rPr>
        <w:t>Based on the previous determined optimum processing conditions</w:t>
      </w:r>
      <w:r w:rsidR="00223122">
        <w:rPr>
          <w:lang w:val="en-GB"/>
        </w:rPr>
        <w:t>, the design of e</w:t>
      </w:r>
      <w:r w:rsidR="00A3168E" w:rsidRPr="00F3730F">
        <w:rPr>
          <w:lang w:val="en-GB"/>
        </w:rPr>
        <w:t xml:space="preserve">xperiment </w:t>
      </w:r>
      <w:r w:rsidR="00843BDB" w:rsidRPr="00F3730F">
        <w:rPr>
          <w:lang w:val="en-GB"/>
        </w:rPr>
        <w:t>serve</w:t>
      </w:r>
      <w:r w:rsidR="00843BDB">
        <w:rPr>
          <w:lang w:val="en-GB"/>
        </w:rPr>
        <w:t>d</w:t>
      </w:r>
      <w:r w:rsidR="00843BDB" w:rsidRPr="00F3730F">
        <w:rPr>
          <w:lang w:val="en-GB"/>
        </w:rPr>
        <w:t xml:space="preserve"> </w:t>
      </w:r>
      <w:r w:rsidR="00A3168E" w:rsidRPr="00F3730F">
        <w:rPr>
          <w:lang w:val="en-GB"/>
        </w:rPr>
        <w:t xml:space="preserve">to </w:t>
      </w:r>
      <w:r w:rsidR="007C2472">
        <w:rPr>
          <w:lang w:val="en-GB"/>
        </w:rPr>
        <w:t>correlate the main processing parameters to the strength of the welded joint</w:t>
      </w:r>
      <w:r w:rsidR="00A3168E" w:rsidRPr="00F3730F">
        <w:rPr>
          <w:lang w:val="en-GB"/>
        </w:rPr>
        <w:t xml:space="preserve">. </w:t>
      </w:r>
      <w:r w:rsidR="00391FE7">
        <w:rPr>
          <w:lang w:val="en-GB"/>
        </w:rPr>
        <w:t xml:space="preserve">The initial process parameters (power, pressure, time) </w:t>
      </w:r>
      <w:r w:rsidR="0007707F">
        <w:rPr>
          <w:lang w:val="en-GB"/>
        </w:rPr>
        <w:t xml:space="preserve">were </w:t>
      </w:r>
      <w:r w:rsidR="00391FE7">
        <w:rPr>
          <w:lang w:val="en-GB"/>
        </w:rPr>
        <w:t xml:space="preserve">modified in order to </w:t>
      </w:r>
      <w:r w:rsidR="0007707F">
        <w:rPr>
          <w:lang w:val="en-GB"/>
        </w:rPr>
        <w:t xml:space="preserve">assess </w:t>
      </w:r>
      <w:r w:rsidR="00391FE7">
        <w:rPr>
          <w:lang w:val="en-GB"/>
        </w:rPr>
        <w:t xml:space="preserve">the influence on the lap shear strength of the </w:t>
      </w:r>
      <w:r w:rsidR="00687E55">
        <w:rPr>
          <w:lang w:val="en-GB"/>
        </w:rPr>
        <w:t>joint</w:t>
      </w:r>
      <w:r w:rsidR="00391FE7">
        <w:rPr>
          <w:lang w:val="en-GB"/>
        </w:rPr>
        <w:t>.</w:t>
      </w:r>
      <w:r w:rsidR="009450EC">
        <w:rPr>
          <w:lang w:val="en-GB"/>
        </w:rPr>
        <w:t xml:space="preserve"> </w:t>
      </w:r>
    </w:p>
    <w:p w14:paraId="66B7FA0E" w14:textId="76D9E602" w:rsidR="00155406" w:rsidRDefault="00155406" w:rsidP="00A3168E">
      <w:pPr>
        <w:rPr>
          <w:lang w:val="en-GB"/>
        </w:rPr>
      </w:pPr>
    </w:p>
    <w:p w14:paraId="6B968701" w14:textId="640894E0" w:rsidR="00155406" w:rsidRDefault="00155406" w:rsidP="007B12CB">
      <w:pPr>
        <w:pStyle w:val="Beschriftung"/>
      </w:pPr>
      <w:r w:rsidRPr="007B12CB">
        <w:rPr>
          <w:b/>
        </w:rPr>
        <w:t xml:space="preserve">Table </w:t>
      </w:r>
      <w:r w:rsidRPr="007B12CB">
        <w:rPr>
          <w:b/>
        </w:rPr>
        <w:fldChar w:fldCharType="begin"/>
      </w:r>
      <w:r w:rsidRPr="007B12CB">
        <w:rPr>
          <w:b/>
        </w:rPr>
        <w:instrText xml:space="preserve"> SEQ Table \* ARABIC </w:instrText>
      </w:r>
      <w:r w:rsidRPr="007B12CB">
        <w:rPr>
          <w:b/>
        </w:rPr>
        <w:fldChar w:fldCharType="separate"/>
      </w:r>
      <w:r w:rsidR="00AD7F36" w:rsidRPr="007B12CB">
        <w:rPr>
          <w:b/>
          <w:noProof/>
        </w:rPr>
        <w:t>3</w:t>
      </w:r>
      <w:r w:rsidRPr="007B12CB">
        <w:rPr>
          <w:b/>
        </w:rPr>
        <w:fldChar w:fldCharType="end"/>
      </w:r>
      <w:r w:rsidR="00F70A82">
        <w:rPr>
          <w:b/>
        </w:rPr>
        <w:t>.</w:t>
      </w:r>
      <w:r>
        <w:t xml:space="preserve"> </w:t>
      </w:r>
      <w:r w:rsidR="0007707F">
        <w:t>Range of process</w:t>
      </w:r>
      <w:r>
        <w:t xml:space="preserve"> parameters </w:t>
      </w:r>
      <w:r w:rsidR="0007707F">
        <w:t>for the design of experiment</w:t>
      </w:r>
    </w:p>
    <w:tbl>
      <w:tblPr>
        <w:tblStyle w:val="Tabellenraster"/>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2268"/>
        <w:gridCol w:w="2126"/>
        <w:gridCol w:w="1985"/>
      </w:tblGrid>
      <w:tr w:rsidR="00155406" w:rsidRPr="00F70A82" w14:paraId="5F00CDEA" w14:textId="77777777" w:rsidTr="00155406">
        <w:trPr>
          <w:jc w:val="center"/>
        </w:trPr>
        <w:tc>
          <w:tcPr>
            <w:tcW w:w="2268" w:type="dxa"/>
          </w:tcPr>
          <w:p w14:paraId="655DF85B" w14:textId="77777777" w:rsidR="00155406" w:rsidRPr="000A003E" w:rsidRDefault="00155406" w:rsidP="00FE63B4">
            <w:pPr>
              <w:rPr>
                <w:lang w:val="en-GB"/>
              </w:rPr>
            </w:pPr>
            <w:r w:rsidRPr="000A003E">
              <w:rPr>
                <w:lang w:val="en-GB"/>
              </w:rPr>
              <w:t>Parameter</w:t>
            </w:r>
          </w:p>
        </w:tc>
        <w:tc>
          <w:tcPr>
            <w:tcW w:w="2126" w:type="dxa"/>
          </w:tcPr>
          <w:p w14:paraId="610D9A11" w14:textId="02E3DEE1" w:rsidR="00155406" w:rsidRPr="000A003E" w:rsidRDefault="00155406" w:rsidP="00FE63B4">
            <w:pPr>
              <w:rPr>
                <w:lang w:val="en-GB"/>
              </w:rPr>
            </w:pPr>
            <w:r>
              <w:rPr>
                <w:lang w:val="en-GB"/>
              </w:rPr>
              <w:t>Minimum</w:t>
            </w:r>
          </w:p>
        </w:tc>
        <w:tc>
          <w:tcPr>
            <w:tcW w:w="1985" w:type="dxa"/>
          </w:tcPr>
          <w:p w14:paraId="61DC644D" w14:textId="154F4A95" w:rsidR="00155406" w:rsidRPr="000A003E" w:rsidRDefault="00155406" w:rsidP="00FE63B4">
            <w:pPr>
              <w:rPr>
                <w:lang w:val="en-GB"/>
              </w:rPr>
            </w:pPr>
            <w:r>
              <w:rPr>
                <w:lang w:val="en-GB"/>
              </w:rPr>
              <w:t>Maximum</w:t>
            </w:r>
          </w:p>
        </w:tc>
      </w:tr>
      <w:tr w:rsidR="00155406" w:rsidRPr="00F70A82" w14:paraId="7F373D5C" w14:textId="77777777" w:rsidTr="00155406">
        <w:trPr>
          <w:jc w:val="center"/>
        </w:trPr>
        <w:tc>
          <w:tcPr>
            <w:tcW w:w="2268" w:type="dxa"/>
          </w:tcPr>
          <w:p w14:paraId="3CE87215" w14:textId="77777777" w:rsidR="00155406" w:rsidRPr="00F3730F" w:rsidRDefault="00155406" w:rsidP="00FE63B4">
            <w:pPr>
              <w:rPr>
                <w:lang w:val="en-GB"/>
              </w:rPr>
            </w:pPr>
            <w:r>
              <w:rPr>
                <w:lang w:val="en-GB"/>
              </w:rPr>
              <w:t>Specific p</w:t>
            </w:r>
            <w:r w:rsidRPr="00F3730F">
              <w:rPr>
                <w:lang w:val="en-GB"/>
              </w:rPr>
              <w:t>ower</w:t>
            </w:r>
          </w:p>
        </w:tc>
        <w:tc>
          <w:tcPr>
            <w:tcW w:w="2126" w:type="dxa"/>
          </w:tcPr>
          <w:p w14:paraId="3C6D74EF" w14:textId="6D5937CC" w:rsidR="00155406" w:rsidRPr="00F3730F" w:rsidRDefault="00155406" w:rsidP="00155406">
            <w:pPr>
              <w:rPr>
                <w:lang w:val="en-GB"/>
              </w:rPr>
            </w:pPr>
            <w:r w:rsidRPr="00F3730F">
              <w:rPr>
                <w:lang w:val="en-GB"/>
              </w:rPr>
              <w:t>65</w:t>
            </w:r>
            <w:r>
              <w:rPr>
                <w:lang w:val="en-GB"/>
              </w:rPr>
              <w:t xml:space="preserve"> </w:t>
            </w:r>
            <w:r w:rsidRPr="00F3730F">
              <w:rPr>
                <w:lang w:val="en-GB"/>
              </w:rPr>
              <w:t>kW/m</w:t>
            </w:r>
            <w:r w:rsidRPr="00F3730F">
              <w:rPr>
                <w:vertAlign w:val="superscript"/>
                <w:lang w:val="en-GB"/>
              </w:rPr>
              <w:t>2</w:t>
            </w:r>
          </w:p>
        </w:tc>
        <w:tc>
          <w:tcPr>
            <w:tcW w:w="1985" w:type="dxa"/>
          </w:tcPr>
          <w:p w14:paraId="4E2BBE7A" w14:textId="1574AFA2" w:rsidR="00155406" w:rsidRPr="00F3730F" w:rsidRDefault="00155406" w:rsidP="00FE63B4">
            <w:pPr>
              <w:rPr>
                <w:lang w:val="en-GB"/>
              </w:rPr>
            </w:pPr>
            <w:r>
              <w:rPr>
                <w:lang w:val="en-GB"/>
              </w:rPr>
              <w:t xml:space="preserve">120 </w:t>
            </w:r>
            <w:r w:rsidRPr="00F3730F">
              <w:rPr>
                <w:lang w:val="en-GB"/>
              </w:rPr>
              <w:t>kW/m</w:t>
            </w:r>
            <w:r w:rsidRPr="00F3730F">
              <w:rPr>
                <w:vertAlign w:val="superscript"/>
                <w:lang w:val="en-GB"/>
              </w:rPr>
              <w:t>2</w:t>
            </w:r>
          </w:p>
        </w:tc>
      </w:tr>
      <w:tr w:rsidR="00155406" w:rsidRPr="00F70A82" w14:paraId="6139167C" w14:textId="77777777" w:rsidTr="00155406">
        <w:trPr>
          <w:jc w:val="center"/>
        </w:trPr>
        <w:tc>
          <w:tcPr>
            <w:tcW w:w="2268" w:type="dxa"/>
          </w:tcPr>
          <w:p w14:paraId="0539F9F9" w14:textId="77777777" w:rsidR="00155406" w:rsidRPr="00F3730F" w:rsidRDefault="00155406" w:rsidP="00FE63B4">
            <w:pPr>
              <w:rPr>
                <w:lang w:val="en-GB"/>
              </w:rPr>
            </w:pPr>
            <w:r>
              <w:rPr>
                <w:lang w:val="en-GB"/>
              </w:rPr>
              <w:t>Welding t</w:t>
            </w:r>
            <w:r w:rsidRPr="00F3730F">
              <w:rPr>
                <w:lang w:val="en-GB"/>
              </w:rPr>
              <w:t>ime</w:t>
            </w:r>
          </w:p>
        </w:tc>
        <w:tc>
          <w:tcPr>
            <w:tcW w:w="2126" w:type="dxa"/>
          </w:tcPr>
          <w:p w14:paraId="1C376933" w14:textId="386E1F3C" w:rsidR="00155406" w:rsidRPr="00F3730F" w:rsidRDefault="00155406" w:rsidP="00FE63B4">
            <w:pPr>
              <w:rPr>
                <w:lang w:val="en-GB"/>
              </w:rPr>
            </w:pPr>
            <w:r>
              <w:rPr>
                <w:lang w:val="en-GB"/>
              </w:rPr>
              <w:t>60 s</w:t>
            </w:r>
          </w:p>
        </w:tc>
        <w:tc>
          <w:tcPr>
            <w:tcW w:w="1985" w:type="dxa"/>
          </w:tcPr>
          <w:p w14:paraId="14CB95A8" w14:textId="7725BE9A" w:rsidR="00155406" w:rsidRPr="00F3730F" w:rsidRDefault="00155406" w:rsidP="00FE63B4">
            <w:pPr>
              <w:rPr>
                <w:lang w:val="en-GB"/>
              </w:rPr>
            </w:pPr>
            <w:r>
              <w:rPr>
                <w:lang w:val="en-GB"/>
              </w:rPr>
              <w:t>180 s</w:t>
            </w:r>
          </w:p>
        </w:tc>
      </w:tr>
      <w:tr w:rsidR="00155406" w:rsidRPr="00F70A82" w14:paraId="0A219B58" w14:textId="77777777" w:rsidTr="00155406">
        <w:trPr>
          <w:jc w:val="center"/>
        </w:trPr>
        <w:tc>
          <w:tcPr>
            <w:tcW w:w="2268" w:type="dxa"/>
          </w:tcPr>
          <w:p w14:paraId="15F9E461" w14:textId="1B922F11" w:rsidR="00155406" w:rsidRDefault="00155406" w:rsidP="00FE63B4">
            <w:pPr>
              <w:rPr>
                <w:lang w:val="en-GB"/>
              </w:rPr>
            </w:pPr>
            <w:r>
              <w:rPr>
                <w:lang w:val="en-GB"/>
              </w:rPr>
              <w:t>Pressure</w:t>
            </w:r>
          </w:p>
        </w:tc>
        <w:tc>
          <w:tcPr>
            <w:tcW w:w="2126" w:type="dxa"/>
          </w:tcPr>
          <w:p w14:paraId="2EBB10DE" w14:textId="6FF122D0" w:rsidR="00155406" w:rsidRDefault="00155406" w:rsidP="00FE63B4">
            <w:pPr>
              <w:rPr>
                <w:lang w:val="en-GB"/>
              </w:rPr>
            </w:pPr>
            <w:r>
              <w:rPr>
                <w:lang w:val="en-GB"/>
              </w:rPr>
              <w:t>0.8 MPa</w:t>
            </w:r>
          </w:p>
        </w:tc>
        <w:tc>
          <w:tcPr>
            <w:tcW w:w="1985" w:type="dxa"/>
          </w:tcPr>
          <w:p w14:paraId="5982CDE4" w14:textId="614348C3" w:rsidR="00155406" w:rsidRDefault="00155406" w:rsidP="00FE63B4">
            <w:pPr>
              <w:rPr>
                <w:lang w:val="en-GB"/>
              </w:rPr>
            </w:pPr>
            <w:r>
              <w:rPr>
                <w:lang w:val="en-GB"/>
              </w:rPr>
              <w:t>1.6 MPa</w:t>
            </w:r>
          </w:p>
        </w:tc>
      </w:tr>
    </w:tbl>
    <w:p w14:paraId="2059C940" w14:textId="77777777" w:rsidR="00155406" w:rsidRPr="00F3730F" w:rsidRDefault="00155406" w:rsidP="00A3168E">
      <w:pPr>
        <w:rPr>
          <w:lang w:val="en-GB"/>
        </w:rPr>
      </w:pPr>
    </w:p>
    <w:p w14:paraId="7745B503" w14:textId="77777777" w:rsidR="00EC3E5F" w:rsidRPr="00EC3E5F" w:rsidRDefault="00EC3E5F" w:rsidP="00EC3E5F">
      <w:pPr>
        <w:rPr>
          <w:lang w:val="en-US"/>
        </w:rPr>
      </w:pPr>
    </w:p>
    <w:p w14:paraId="2B4040F3" w14:textId="5C91BEAB" w:rsidR="00A3168E" w:rsidRDefault="00D33E21" w:rsidP="00EC3E5F">
      <w:pPr>
        <w:pStyle w:val="berschrift3"/>
        <w:rPr>
          <w:lang w:val="en-GB"/>
        </w:rPr>
      </w:pPr>
      <w:r>
        <w:rPr>
          <w:lang w:val="en-GB"/>
        </w:rPr>
        <w:t>Analysis of the welding quality</w:t>
      </w:r>
    </w:p>
    <w:p w14:paraId="483E1E0A" w14:textId="77777777" w:rsidR="00EC3E5F" w:rsidRDefault="00EC3E5F" w:rsidP="00EC3E5F">
      <w:pPr>
        <w:rPr>
          <w:lang w:val="en-GB"/>
        </w:rPr>
      </w:pPr>
    </w:p>
    <w:p w14:paraId="6AAE42A7" w14:textId="741952BE" w:rsidR="00EE05C5" w:rsidRDefault="00EE05C5" w:rsidP="00EE05C5">
      <w:pPr>
        <w:rPr>
          <w:lang w:val="en-GB"/>
        </w:rPr>
      </w:pPr>
      <w:r w:rsidRPr="00F3730F">
        <w:rPr>
          <w:lang w:val="en-GB"/>
        </w:rPr>
        <w:t xml:space="preserve">The welded samples </w:t>
      </w:r>
      <w:r w:rsidR="00F0642F">
        <w:rPr>
          <w:lang w:val="en-GB"/>
        </w:rPr>
        <w:t>were</w:t>
      </w:r>
      <w:r w:rsidR="00F0642F" w:rsidRPr="00F3730F">
        <w:rPr>
          <w:lang w:val="en-GB"/>
        </w:rPr>
        <w:t xml:space="preserve"> </w:t>
      </w:r>
      <w:r w:rsidR="00F0642F">
        <w:rPr>
          <w:lang w:val="en-GB"/>
        </w:rPr>
        <w:t>categorized</w:t>
      </w:r>
      <w:r w:rsidRPr="00F3730F">
        <w:rPr>
          <w:lang w:val="en-GB"/>
        </w:rPr>
        <w:t xml:space="preserve"> </w:t>
      </w:r>
      <w:r w:rsidR="00444340">
        <w:rPr>
          <w:lang w:val="en-GB"/>
        </w:rPr>
        <w:t xml:space="preserve">in three </w:t>
      </w:r>
      <w:r w:rsidR="00F0642F">
        <w:rPr>
          <w:lang w:val="en-GB"/>
        </w:rPr>
        <w:t>weld qualities</w:t>
      </w:r>
      <w:r w:rsidR="00444340">
        <w:rPr>
          <w:lang w:val="en-GB"/>
        </w:rPr>
        <w:t xml:space="preserve"> (Fig. 4</w:t>
      </w:r>
      <w:r w:rsidRPr="00F3730F">
        <w:rPr>
          <w:lang w:val="en-GB"/>
        </w:rPr>
        <w:t xml:space="preserve">) for </w:t>
      </w:r>
      <w:r>
        <w:rPr>
          <w:lang w:val="en-GB"/>
        </w:rPr>
        <w:t xml:space="preserve">a </w:t>
      </w:r>
      <w:r w:rsidRPr="00F3730F">
        <w:rPr>
          <w:lang w:val="en-GB"/>
        </w:rPr>
        <w:t>better understanding.</w:t>
      </w:r>
    </w:p>
    <w:p w14:paraId="216E9F02" w14:textId="77777777" w:rsidR="00EE05C5" w:rsidRPr="00F3730F" w:rsidRDefault="00EE05C5" w:rsidP="00EE05C5">
      <w:pPr>
        <w:rPr>
          <w:lang w:val="en-GB"/>
        </w:rPr>
      </w:pPr>
    </w:p>
    <w:p w14:paraId="3A3FE91E" w14:textId="77777777" w:rsidR="00EE05C5" w:rsidRPr="00F3730F" w:rsidRDefault="00EE05C5" w:rsidP="00EE05C5">
      <w:pPr>
        <w:keepNext/>
        <w:rPr>
          <w:lang w:val="en-GB"/>
        </w:rPr>
      </w:pPr>
      <w:r w:rsidRPr="00F3730F">
        <w:rPr>
          <w:noProof/>
          <w:lang w:eastAsia="de-CH"/>
        </w:rPr>
        <w:drawing>
          <wp:inline distT="0" distB="0" distL="0" distR="0" wp14:anchorId="46E9BFA0" wp14:editId="106927AF">
            <wp:extent cx="5939790" cy="1725295"/>
            <wp:effectExtent l="0" t="0" r="3810"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2571"/>
                    <a:stretch/>
                  </pic:blipFill>
                  <pic:spPr bwMode="auto">
                    <a:xfrm>
                      <a:off x="0" y="0"/>
                      <a:ext cx="5939790" cy="1725295"/>
                    </a:xfrm>
                    <a:prstGeom prst="rect">
                      <a:avLst/>
                    </a:prstGeom>
                    <a:ln>
                      <a:noFill/>
                    </a:ln>
                    <a:extLst>
                      <a:ext uri="{53640926-AAD7-44D8-BBD7-CCE9431645EC}">
                        <a14:shadowObscured xmlns:a14="http://schemas.microsoft.com/office/drawing/2010/main"/>
                      </a:ext>
                    </a:extLst>
                  </pic:spPr>
                </pic:pic>
              </a:graphicData>
            </a:graphic>
          </wp:inline>
        </w:drawing>
      </w:r>
    </w:p>
    <w:p w14:paraId="40DF05AE" w14:textId="60471AD7" w:rsidR="00EE05C5" w:rsidRDefault="00EE05C5" w:rsidP="007B12CB">
      <w:pPr>
        <w:pStyle w:val="Beschriftung"/>
      </w:pPr>
      <w:r w:rsidRPr="00F3730F">
        <w:rPr>
          <w:b/>
        </w:rPr>
        <w:t xml:space="preserve">Figure </w:t>
      </w:r>
      <w:r w:rsidRPr="00F3730F">
        <w:rPr>
          <w:b/>
        </w:rPr>
        <w:fldChar w:fldCharType="begin"/>
      </w:r>
      <w:r w:rsidRPr="00F3730F">
        <w:rPr>
          <w:b/>
        </w:rPr>
        <w:instrText xml:space="preserve"> SEQ Figure \* ARABIC </w:instrText>
      </w:r>
      <w:r w:rsidRPr="00F3730F">
        <w:rPr>
          <w:b/>
        </w:rPr>
        <w:fldChar w:fldCharType="separate"/>
      </w:r>
      <w:r w:rsidR="00AD7F36">
        <w:rPr>
          <w:b/>
          <w:noProof/>
        </w:rPr>
        <w:t>4</w:t>
      </w:r>
      <w:r w:rsidRPr="00F3730F">
        <w:rPr>
          <w:b/>
        </w:rPr>
        <w:fldChar w:fldCharType="end"/>
      </w:r>
      <w:r w:rsidR="00F70A82">
        <w:rPr>
          <w:b/>
        </w:rPr>
        <w:t>.</w:t>
      </w:r>
      <w:r w:rsidRPr="00F3730F">
        <w:t xml:space="preserve"> From left to right: </w:t>
      </w:r>
      <w:proofErr w:type="spellStart"/>
      <w:r w:rsidRPr="00F3730F">
        <w:t>Underprocessed</w:t>
      </w:r>
      <w:proofErr w:type="spellEnd"/>
      <w:r w:rsidRPr="00F3730F">
        <w:t xml:space="preserve"> weld, weld in process window, </w:t>
      </w:r>
      <w:proofErr w:type="spellStart"/>
      <w:r w:rsidRPr="00F3730F">
        <w:t>overprocessed</w:t>
      </w:r>
      <w:proofErr w:type="spellEnd"/>
      <w:r w:rsidRPr="00F3730F">
        <w:t xml:space="preserve"> weld</w:t>
      </w:r>
    </w:p>
    <w:p w14:paraId="10EC22FD" w14:textId="77777777" w:rsidR="00D33E21" w:rsidRDefault="00D33E21" w:rsidP="00A3168E">
      <w:pPr>
        <w:rPr>
          <w:lang w:val="en-GB"/>
        </w:rPr>
      </w:pPr>
    </w:p>
    <w:p w14:paraId="0EA70498" w14:textId="5A0C50E8" w:rsidR="00A3168E" w:rsidRPr="00F3730F" w:rsidRDefault="007C2472" w:rsidP="00A3168E">
      <w:pPr>
        <w:rPr>
          <w:lang w:val="en-GB"/>
        </w:rPr>
      </w:pPr>
      <w:r>
        <w:rPr>
          <w:lang w:val="en-GB"/>
        </w:rPr>
        <w:t>The specific p</w:t>
      </w:r>
      <w:r w:rsidR="00A3168E" w:rsidRPr="00F3730F">
        <w:rPr>
          <w:lang w:val="en-GB"/>
        </w:rPr>
        <w:t xml:space="preserve">ower </w:t>
      </w:r>
      <w:r w:rsidR="00C92335">
        <w:rPr>
          <w:lang w:val="en-GB"/>
        </w:rPr>
        <w:t>was</w:t>
      </w:r>
      <w:r w:rsidR="00C92335" w:rsidRPr="00F3730F">
        <w:rPr>
          <w:lang w:val="en-GB"/>
        </w:rPr>
        <w:t xml:space="preserve"> </w:t>
      </w:r>
      <w:r w:rsidR="00A3168E" w:rsidRPr="00F3730F">
        <w:rPr>
          <w:lang w:val="en-GB"/>
        </w:rPr>
        <w:t xml:space="preserve">an essential parameter that influences </w:t>
      </w:r>
      <w:r w:rsidR="004B3E98">
        <w:rPr>
          <w:lang w:val="en-GB"/>
        </w:rPr>
        <w:t>which</w:t>
      </w:r>
      <w:r w:rsidR="00A3168E" w:rsidRPr="00F3730F">
        <w:rPr>
          <w:lang w:val="en-GB"/>
        </w:rPr>
        <w:t xml:space="preserve"> temperature is present in the welded joint. </w:t>
      </w:r>
      <w:r w:rsidR="00C92335">
        <w:rPr>
          <w:lang w:val="en-GB"/>
        </w:rPr>
        <w:t xml:space="preserve">A </w:t>
      </w:r>
      <w:r w:rsidR="00A3168E" w:rsidRPr="00F3730F">
        <w:rPr>
          <w:lang w:val="en-GB"/>
        </w:rPr>
        <w:t xml:space="preserve">minimum, </w:t>
      </w:r>
      <w:r w:rsidR="00C92335">
        <w:rPr>
          <w:lang w:val="en-GB"/>
        </w:rPr>
        <w:t>as well</w:t>
      </w:r>
      <w:r w:rsidR="00C92335" w:rsidRPr="00F3730F">
        <w:rPr>
          <w:lang w:val="en-GB"/>
        </w:rPr>
        <w:t xml:space="preserve"> </w:t>
      </w:r>
      <w:r w:rsidR="00A3168E" w:rsidRPr="00F3730F">
        <w:rPr>
          <w:lang w:val="en-GB"/>
        </w:rPr>
        <w:t>as a maximum</w:t>
      </w:r>
      <w:r w:rsidR="00C92335">
        <w:rPr>
          <w:lang w:val="en-GB"/>
        </w:rPr>
        <w:t xml:space="preserve"> boundary</w:t>
      </w:r>
      <w:r w:rsidR="00A3168E" w:rsidRPr="00F3730F">
        <w:rPr>
          <w:lang w:val="en-GB"/>
        </w:rPr>
        <w:t xml:space="preserve"> </w:t>
      </w:r>
      <w:r w:rsidR="00C92335">
        <w:rPr>
          <w:lang w:val="en-GB"/>
        </w:rPr>
        <w:t>could</w:t>
      </w:r>
      <w:r w:rsidR="00C92335" w:rsidRPr="00F3730F">
        <w:rPr>
          <w:lang w:val="en-GB"/>
        </w:rPr>
        <w:t xml:space="preserve"> </w:t>
      </w:r>
      <w:r w:rsidR="00A3168E" w:rsidRPr="00F3730F">
        <w:rPr>
          <w:lang w:val="en-GB"/>
        </w:rPr>
        <w:t xml:space="preserve">be </w:t>
      </w:r>
      <w:r w:rsidR="00C92335">
        <w:rPr>
          <w:lang w:val="en-GB"/>
        </w:rPr>
        <w:t>determined</w:t>
      </w:r>
      <w:r w:rsidR="00C92335" w:rsidRPr="00F3730F">
        <w:rPr>
          <w:lang w:val="en-GB"/>
        </w:rPr>
        <w:t xml:space="preserve"> </w:t>
      </w:r>
      <w:r w:rsidR="00A3168E" w:rsidRPr="00F3730F">
        <w:rPr>
          <w:lang w:val="en-GB"/>
        </w:rPr>
        <w:t xml:space="preserve">to create a process window. The minimum would be the minimal energy supply, whereby from a certain time a connection is created. The maximum </w:t>
      </w:r>
      <w:r w:rsidR="00C92335">
        <w:rPr>
          <w:lang w:val="en-GB"/>
        </w:rPr>
        <w:t>was</w:t>
      </w:r>
      <w:r w:rsidR="00C92335" w:rsidRPr="00F3730F">
        <w:rPr>
          <w:lang w:val="en-GB"/>
        </w:rPr>
        <w:t xml:space="preserve"> </w:t>
      </w:r>
      <w:r w:rsidR="00A3168E" w:rsidRPr="00F3730F">
        <w:rPr>
          <w:lang w:val="en-GB"/>
        </w:rPr>
        <w:t xml:space="preserve">determined by the </w:t>
      </w:r>
      <w:r w:rsidR="00C92335">
        <w:rPr>
          <w:lang w:val="en-GB"/>
        </w:rPr>
        <w:t xml:space="preserve">onset of </w:t>
      </w:r>
      <w:r w:rsidR="00A3168E" w:rsidRPr="00F3730F">
        <w:rPr>
          <w:lang w:val="en-GB"/>
        </w:rPr>
        <w:t>degradation behavio</w:t>
      </w:r>
      <w:r w:rsidR="00A3168E">
        <w:rPr>
          <w:lang w:val="en-GB"/>
        </w:rPr>
        <w:t>u</w:t>
      </w:r>
      <w:r w:rsidR="00A3168E" w:rsidRPr="00F3730F">
        <w:rPr>
          <w:lang w:val="en-GB"/>
        </w:rPr>
        <w:t>r of the epoxy resin. In a first step, the effect of minimum to maximum power was taken in to account. At 60kW/m</w:t>
      </w:r>
      <w:r w:rsidR="00A3168E" w:rsidRPr="00F3730F">
        <w:rPr>
          <w:vertAlign w:val="superscript"/>
          <w:lang w:val="en-GB"/>
        </w:rPr>
        <w:t>2</w:t>
      </w:r>
      <w:r w:rsidR="00A3168E" w:rsidRPr="00F3730F">
        <w:rPr>
          <w:lang w:val="en-GB"/>
        </w:rPr>
        <w:t xml:space="preserve"> and 80s welding time only a local melting </w:t>
      </w:r>
      <w:r w:rsidR="00C92335">
        <w:rPr>
          <w:lang w:val="en-GB"/>
        </w:rPr>
        <w:t>was</w:t>
      </w:r>
      <w:r w:rsidR="00C92335" w:rsidRPr="00F3730F">
        <w:rPr>
          <w:lang w:val="en-GB"/>
        </w:rPr>
        <w:t xml:space="preserve"> </w:t>
      </w:r>
      <w:r w:rsidR="00A3168E" w:rsidRPr="00F3730F">
        <w:rPr>
          <w:lang w:val="en-GB"/>
        </w:rPr>
        <w:t>visible. At 100kW/m</w:t>
      </w:r>
      <w:r w:rsidR="00A3168E" w:rsidRPr="00F3730F">
        <w:rPr>
          <w:vertAlign w:val="superscript"/>
          <w:lang w:val="en-GB"/>
        </w:rPr>
        <w:t>2</w:t>
      </w:r>
      <w:r w:rsidR="00A3168E" w:rsidRPr="00F3730F">
        <w:rPr>
          <w:lang w:val="en-GB"/>
        </w:rPr>
        <w:t xml:space="preserve"> and 80s welding time a complete weld </w:t>
      </w:r>
      <w:r w:rsidR="00C92335">
        <w:rPr>
          <w:lang w:val="en-GB"/>
        </w:rPr>
        <w:t>was</w:t>
      </w:r>
      <w:r w:rsidR="00C92335" w:rsidRPr="00F3730F">
        <w:rPr>
          <w:lang w:val="en-GB"/>
        </w:rPr>
        <w:t xml:space="preserve"> </w:t>
      </w:r>
      <w:r w:rsidR="00C92335">
        <w:rPr>
          <w:lang w:val="en-GB"/>
        </w:rPr>
        <w:t>achieved</w:t>
      </w:r>
      <w:r w:rsidR="00A3168E" w:rsidRPr="00F3730F">
        <w:rPr>
          <w:lang w:val="en-GB"/>
        </w:rPr>
        <w:t xml:space="preserve">. This </w:t>
      </w:r>
      <w:r w:rsidR="00C92335">
        <w:rPr>
          <w:lang w:val="en-GB"/>
        </w:rPr>
        <w:t>led</w:t>
      </w:r>
      <w:r w:rsidR="00C92335" w:rsidRPr="00F3730F">
        <w:rPr>
          <w:lang w:val="en-GB"/>
        </w:rPr>
        <w:t xml:space="preserve"> </w:t>
      </w:r>
      <w:r w:rsidR="00A3168E" w:rsidRPr="00F3730F">
        <w:rPr>
          <w:lang w:val="en-GB"/>
        </w:rPr>
        <w:t xml:space="preserve">to the realization that time and power have a common influence on the resulting temperature in the compounds. It also </w:t>
      </w:r>
      <w:r w:rsidR="00C92335">
        <w:rPr>
          <w:lang w:val="en-GB"/>
        </w:rPr>
        <w:t>meant</w:t>
      </w:r>
      <w:r w:rsidR="00C92335" w:rsidRPr="00F3730F">
        <w:rPr>
          <w:lang w:val="en-GB"/>
        </w:rPr>
        <w:t xml:space="preserve"> </w:t>
      </w:r>
      <w:r w:rsidR="00A3168E" w:rsidRPr="00F3730F">
        <w:rPr>
          <w:lang w:val="en-GB"/>
        </w:rPr>
        <w:t>that power and time are coupled factors. It is possible to couple a low power with a longer welding time and create similar results with high power and low welding time. Th</w:t>
      </w:r>
      <w:r w:rsidR="009E0514">
        <w:rPr>
          <w:lang w:val="en-GB"/>
        </w:rPr>
        <w:t>is would suggest that</w:t>
      </w:r>
      <w:r w:rsidR="00A3168E" w:rsidRPr="00F3730F">
        <w:rPr>
          <w:lang w:val="en-GB"/>
        </w:rPr>
        <w:t xml:space="preserve"> the energy input </w:t>
      </w:r>
      <w:r w:rsidR="009E0514">
        <w:rPr>
          <w:lang w:val="en-GB"/>
        </w:rPr>
        <w:t xml:space="preserve">defined </w:t>
      </w:r>
      <w:r w:rsidR="00A3168E" w:rsidRPr="00F3730F">
        <w:rPr>
          <w:lang w:val="en-GB"/>
        </w:rPr>
        <w:t xml:space="preserve">as the product of time and </w:t>
      </w:r>
      <w:r w:rsidR="008139E4">
        <w:rPr>
          <w:lang w:val="en-GB"/>
        </w:rPr>
        <w:t xml:space="preserve">specific </w:t>
      </w:r>
      <w:r w:rsidR="00A3168E" w:rsidRPr="00F3730F">
        <w:rPr>
          <w:lang w:val="en-GB"/>
        </w:rPr>
        <w:t>power</w:t>
      </w:r>
      <w:r w:rsidR="009E0514">
        <w:rPr>
          <w:lang w:val="en-GB"/>
        </w:rPr>
        <w:t xml:space="preserve"> might be </w:t>
      </w:r>
      <w:r w:rsidR="008139E4">
        <w:rPr>
          <w:lang w:val="en-GB"/>
        </w:rPr>
        <w:t>as relevant</w:t>
      </w:r>
      <w:r w:rsidR="009E0514">
        <w:rPr>
          <w:lang w:val="en-GB"/>
        </w:rPr>
        <w:t>.</w:t>
      </w:r>
    </w:p>
    <w:p w14:paraId="38680360" w14:textId="77777777" w:rsidR="00A3168E" w:rsidRPr="00F3730F" w:rsidRDefault="00A3168E" w:rsidP="00A3168E">
      <w:pPr>
        <w:rPr>
          <w:lang w:val="en-GB"/>
        </w:rPr>
      </w:pPr>
    </w:p>
    <w:tbl>
      <w:tblPr>
        <w:tblW w:w="0" w:type="auto"/>
        <w:tblLayout w:type="fixed"/>
        <w:tblCellMar>
          <w:left w:w="70" w:type="dxa"/>
          <w:right w:w="70" w:type="dxa"/>
        </w:tblCellMar>
        <w:tblLook w:val="0000" w:firstRow="0" w:lastRow="0" w:firstColumn="0" w:lastColumn="0" w:noHBand="0" w:noVBand="0"/>
      </w:tblPr>
      <w:tblGrid>
        <w:gridCol w:w="8434"/>
        <w:gridCol w:w="776"/>
      </w:tblGrid>
      <w:tr w:rsidR="00A3168E" w:rsidRPr="00F3730F" w14:paraId="45AC6D0A" w14:textId="77777777" w:rsidTr="00B77878">
        <w:trPr>
          <w:trHeight w:val="340"/>
        </w:trPr>
        <w:tc>
          <w:tcPr>
            <w:tcW w:w="8434" w:type="dxa"/>
            <w:tcBorders>
              <w:top w:val="nil"/>
              <w:left w:val="nil"/>
              <w:bottom w:val="nil"/>
              <w:right w:val="nil"/>
            </w:tcBorders>
          </w:tcPr>
          <w:p w14:paraId="095650A5" w14:textId="77777777" w:rsidR="00A3168E" w:rsidRPr="00F3730F" w:rsidRDefault="00A3168E" w:rsidP="00B77878">
            <w:pPr>
              <w:rPr>
                <w:rFonts w:eastAsiaTheme="minorEastAsia"/>
                <w:lang w:val="en-GB"/>
              </w:rPr>
            </w:pPr>
            <m:oMathPara>
              <m:oMath>
                <m:r>
                  <w:rPr>
                    <w:rFonts w:ascii="Cambria Math" w:hAnsi="Cambria Math"/>
                    <w:lang w:val="en-GB"/>
                  </w:rPr>
                  <m:t xml:space="preserve">E=P ∙ t  </m:t>
                </m:r>
                <m:d>
                  <m:dPr>
                    <m:begChr m:val="["/>
                    <m:endChr m:val="]"/>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kJ</m:t>
                        </m:r>
                      </m:num>
                      <m:den>
                        <m:sSup>
                          <m:sSupPr>
                            <m:ctrlPr>
                              <w:rPr>
                                <w:rFonts w:ascii="Cambria Math" w:hAnsi="Cambria Math"/>
                                <w:i/>
                                <w:lang w:val="en-GB"/>
                              </w:rPr>
                            </m:ctrlPr>
                          </m:sSupPr>
                          <m:e>
                            <m:r>
                              <w:rPr>
                                <w:rFonts w:ascii="Cambria Math" w:hAnsi="Cambria Math"/>
                                <w:lang w:val="en-GB"/>
                              </w:rPr>
                              <m:t>m</m:t>
                            </m:r>
                          </m:e>
                          <m:sup>
                            <m:r>
                              <w:rPr>
                                <w:rFonts w:ascii="Cambria Math" w:hAnsi="Cambria Math"/>
                                <w:lang w:val="en-GB"/>
                              </w:rPr>
                              <m:t>2</m:t>
                            </m:r>
                          </m:sup>
                        </m:sSup>
                      </m:den>
                    </m:f>
                  </m:e>
                </m:d>
                <m:r>
                  <w:rPr>
                    <w:rFonts w:ascii="Cambria Math" w:hAnsi="Cambria Math"/>
                    <w:lang w:val="en-GB"/>
                  </w:rPr>
                  <m:t xml:space="preserve"> .</m:t>
                </m:r>
              </m:oMath>
            </m:oMathPara>
          </w:p>
        </w:tc>
        <w:tc>
          <w:tcPr>
            <w:tcW w:w="776" w:type="dxa"/>
            <w:tcBorders>
              <w:top w:val="nil"/>
              <w:left w:val="nil"/>
              <w:bottom w:val="nil"/>
              <w:right w:val="nil"/>
            </w:tcBorders>
          </w:tcPr>
          <w:p w14:paraId="4F608A74" w14:textId="77777777" w:rsidR="00A3168E" w:rsidRPr="00F3730F" w:rsidRDefault="00A3168E" w:rsidP="00B77878">
            <w:pPr>
              <w:pStyle w:val="NormalWCCM"/>
              <w:spacing w:before="120" w:after="120"/>
              <w:ind w:firstLine="0"/>
              <w:jc w:val="right"/>
              <w:rPr>
                <w:sz w:val="22"/>
                <w:szCs w:val="22"/>
                <w:lang w:val="en-GB"/>
              </w:rPr>
            </w:pPr>
            <w:r w:rsidRPr="00F3730F">
              <w:rPr>
                <w:sz w:val="22"/>
                <w:szCs w:val="22"/>
                <w:lang w:val="en-GB"/>
              </w:rPr>
              <w:t>(3)</w:t>
            </w:r>
          </w:p>
        </w:tc>
      </w:tr>
    </w:tbl>
    <w:p w14:paraId="02DFFDDD" w14:textId="77777777" w:rsidR="00A3168E" w:rsidRPr="00F3730F" w:rsidRDefault="00A3168E" w:rsidP="00A3168E">
      <w:pPr>
        <w:rPr>
          <w:lang w:val="en-GB"/>
        </w:rPr>
      </w:pPr>
    </w:p>
    <w:p w14:paraId="661AC9F8" w14:textId="47AC562D" w:rsidR="00A3168E" w:rsidRPr="00F3730F" w:rsidRDefault="00A22A05" w:rsidP="00A3168E">
      <w:pPr>
        <w:rPr>
          <w:lang w:val="en-GB"/>
        </w:rPr>
      </w:pPr>
      <w:r>
        <w:rPr>
          <w:lang w:val="en-GB"/>
        </w:rPr>
        <w:t>The</w:t>
      </w:r>
      <w:r w:rsidR="008139E4">
        <w:rPr>
          <w:lang w:val="en-GB"/>
        </w:rPr>
        <w:t xml:space="preserve"> onset of degradation </w:t>
      </w:r>
      <w:r>
        <w:rPr>
          <w:lang w:val="en-GB"/>
        </w:rPr>
        <w:t xml:space="preserve">however </w:t>
      </w:r>
      <w:r w:rsidR="008139E4">
        <w:rPr>
          <w:lang w:val="en-GB"/>
        </w:rPr>
        <w:t xml:space="preserve">could </w:t>
      </w:r>
      <w:r w:rsidR="004B3E98">
        <w:rPr>
          <w:lang w:val="en-GB"/>
        </w:rPr>
        <w:t>be related to specific power</w:t>
      </w:r>
      <w:r w:rsidR="008139E4">
        <w:rPr>
          <w:lang w:val="en-GB"/>
        </w:rPr>
        <w:t>:</w:t>
      </w:r>
      <w:r w:rsidR="00445AA0">
        <w:rPr>
          <w:lang w:val="en-GB"/>
        </w:rPr>
        <w:t xml:space="preserve"> from</w:t>
      </w:r>
      <w:r w:rsidR="00A3168E" w:rsidRPr="00F3730F">
        <w:rPr>
          <w:lang w:val="en-GB"/>
        </w:rPr>
        <w:t xml:space="preserve"> 100kW/m</w:t>
      </w:r>
      <w:r w:rsidR="00A3168E" w:rsidRPr="00F3730F">
        <w:rPr>
          <w:vertAlign w:val="superscript"/>
          <w:lang w:val="en-GB"/>
        </w:rPr>
        <w:t>2</w:t>
      </w:r>
      <w:r w:rsidR="00A3168E" w:rsidRPr="00F3730F">
        <w:rPr>
          <w:lang w:val="en-GB"/>
        </w:rPr>
        <w:t>, slight discoloration is visible at the edge of the power supply. If the power is further increased to 120kW/m</w:t>
      </w:r>
      <w:r w:rsidR="00A3168E" w:rsidRPr="00F3730F">
        <w:rPr>
          <w:vertAlign w:val="superscript"/>
          <w:lang w:val="en-GB"/>
        </w:rPr>
        <w:t>2</w:t>
      </w:r>
      <w:r w:rsidR="00A3168E" w:rsidRPr="00F3730F">
        <w:rPr>
          <w:lang w:val="en-GB"/>
        </w:rPr>
        <w:t xml:space="preserve"> this proportion extends to the entire welding area. Shi </w:t>
      </w:r>
      <w:r w:rsidR="00A54570">
        <w:rPr>
          <w:lang w:val="en-GB"/>
        </w:rPr>
        <w:fldChar w:fldCharType="begin" w:fldLock="1"/>
      </w:r>
      <w:r w:rsidR="00A54570">
        <w:rPr>
          <w:lang w:val="en-GB"/>
        </w:rPr>
        <w:instrText>ADDIN CSL_CITATION { "citationItems" : [ { "id" : "ITEM-1", "itemData" : { "DOI" : "10.1016/j.compositesa.2013.08.008", "ISBN" : "978-1-934551-15-8", "ISSN" : "1359835X", "abstract" : "The strength and failure modes of resistance welded thermoplastic composites were investigated. Special attention was paid to the effect of basic characteristics of the adherends such as fibre-matrix adhesion and fibre orientation. 8HS woven GF/PEI composites were resistance welded. Intralaminar failure was found to be the major failure mechanism for the well welded joints, consisting of either fibre-matrix debonding or laminate tearing. An improved fibre-matrix adhesion was found to result in significantly higher lap shear strength. Besides, the main apparent orientation of the fibres on the welding surfaces was found to have an effect on the strength of the joints. \u00a9 2013 Elsevier Ltd. All rights reserved.", "author" : [ { "dropping-particle" : "", "family" : "Shi", "given" : "H.", "non-dropping-particle" : "", "parse-names" : false, "suffix" : "" }, { "dropping-particle" : "", "family" : "Villegas", "given" : "I. Fernandez", "non-dropping-particle" : "", "parse-names" : false, "suffix" : "" }, { "dropping-particle" : "", "family" : "Bersee", "given" : "H. E.N.", "non-dropping-particle" : "", "parse-names" : false, "suffix" : "" } ], "container-title" : "Composites Part A: Applied Science and Manufacturing", "id" : "ITEM-1", "issued" : { "date-parts" : [ [ "2013" ] ] }, "page" : "1-10", "title" : "Strength and failure modes in resistance welded thermoplastic composite joints: Effect of fibre-matrix adhesion and fibre orientation", "type" : "article-journal", "volume" : "55" }, "uris" : [ "http://www.mendeley.com/documents/?uuid=17e42167-c3e6-4c8f-8965-1f528c4369db" ] } ], "mendeley" : { "formattedCitation" : "[6]", "plainTextFormattedCitation" : "[6]" }, "properties" : { "noteIndex" : 0 }, "schema" : "https://github.com/citation-style-language/schema/raw/master/csl-citation.json" }</w:instrText>
      </w:r>
      <w:r w:rsidR="00A54570">
        <w:rPr>
          <w:lang w:val="en-GB"/>
        </w:rPr>
        <w:fldChar w:fldCharType="separate"/>
      </w:r>
      <w:r w:rsidR="00A54570" w:rsidRPr="00A54570">
        <w:rPr>
          <w:noProof/>
          <w:lang w:val="en-GB"/>
        </w:rPr>
        <w:t>[6]</w:t>
      </w:r>
      <w:r w:rsidR="00A54570">
        <w:rPr>
          <w:lang w:val="en-GB"/>
        </w:rPr>
        <w:fldChar w:fldCharType="end"/>
      </w:r>
      <w:r w:rsidR="00A3168E" w:rsidRPr="00F3730F">
        <w:rPr>
          <w:lang w:val="en-GB"/>
        </w:rPr>
        <w:t xml:space="preserve"> also describes degradation as a feature of PEI discoloration and additional mesh tearing. W</w:t>
      </w:r>
      <w:r w:rsidR="00A3168E">
        <w:rPr>
          <w:lang w:val="en-GB"/>
        </w:rPr>
        <w:t>ith increas</w:t>
      </w:r>
      <w:r w:rsidR="00556978">
        <w:rPr>
          <w:lang w:val="en-GB"/>
        </w:rPr>
        <w:t>ing</w:t>
      </w:r>
      <w:r w:rsidR="00A3168E">
        <w:rPr>
          <w:lang w:val="en-GB"/>
        </w:rPr>
        <w:t xml:space="preserve"> </w:t>
      </w:r>
      <w:r w:rsidR="00A3168E" w:rsidRPr="00F3730F">
        <w:rPr>
          <w:lang w:val="en-GB"/>
        </w:rPr>
        <w:t xml:space="preserve">power, it was found that there were large fluctuations and local </w:t>
      </w:r>
      <w:r w:rsidR="00A3168E" w:rsidRPr="00F3730F">
        <w:rPr>
          <w:lang w:val="en-GB"/>
        </w:rPr>
        <w:lastRenderedPageBreak/>
        <w:t>overheating in the mesh during the process. Therefore, the level 120kW/m</w:t>
      </w:r>
      <w:r w:rsidR="00A3168E" w:rsidRPr="00F3730F">
        <w:rPr>
          <w:vertAlign w:val="superscript"/>
          <w:lang w:val="en-GB"/>
        </w:rPr>
        <w:t>2</w:t>
      </w:r>
      <w:r w:rsidR="004B3E98">
        <w:rPr>
          <w:lang w:val="en-GB"/>
        </w:rPr>
        <w:t xml:space="preserve"> was determined as </w:t>
      </w:r>
      <w:r w:rsidR="009E0514">
        <w:rPr>
          <w:lang w:val="en-GB"/>
        </w:rPr>
        <w:t>an upper bound</w:t>
      </w:r>
      <w:r>
        <w:rPr>
          <w:lang w:val="en-GB"/>
        </w:rPr>
        <w:t xml:space="preserve"> of </w:t>
      </w:r>
      <w:r w:rsidR="00445AA0">
        <w:rPr>
          <w:lang w:val="en-GB"/>
        </w:rPr>
        <w:t>t</w:t>
      </w:r>
      <w:r>
        <w:rPr>
          <w:lang w:val="en-GB"/>
        </w:rPr>
        <w:t>he specific power</w:t>
      </w:r>
      <w:r w:rsidR="00A3168E" w:rsidRPr="00F3730F">
        <w:rPr>
          <w:lang w:val="en-GB"/>
        </w:rPr>
        <w:t>.</w:t>
      </w:r>
    </w:p>
    <w:p w14:paraId="3F27013D" w14:textId="18AB9304" w:rsidR="00A3168E" w:rsidRPr="00F3730F" w:rsidRDefault="00A3168E" w:rsidP="00A3168E">
      <w:pPr>
        <w:rPr>
          <w:lang w:val="en-GB"/>
        </w:rPr>
      </w:pPr>
    </w:p>
    <w:p w14:paraId="53D35AED" w14:textId="5AE26320" w:rsidR="00A3168E" w:rsidRPr="00F3730F" w:rsidRDefault="00A3168E" w:rsidP="00A3168E">
      <w:pPr>
        <w:rPr>
          <w:lang w:val="en-GB"/>
        </w:rPr>
      </w:pPr>
      <w:r w:rsidRPr="00F3730F">
        <w:rPr>
          <w:lang w:val="en-GB"/>
        </w:rPr>
        <w:t xml:space="preserve">The importance of the homogeneity of the pressure could already be recognized by the sensitivity analysis. </w:t>
      </w:r>
      <w:r>
        <w:rPr>
          <w:lang w:val="en-GB"/>
        </w:rPr>
        <w:t>I</w:t>
      </w:r>
      <w:r w:rsidRPr="00F3730F">
        <w:rPr>
          <w:lang w:val="en-GB"/>
        </w:rPr>
        <w:t>n this case it is interesting to see what influence the level of pressure has on the shear strength.</w:t>
      </w:r>
      <w:r w:rsidR="003302E3">
        <w:rPr>
          <w:lang w:val="en-GB"/>
        </w:rPr>
        <w:t xml:space="preserve"> </w:t>
      </w:r>
      <w:r w:rsidRPr="00F3730F">
        <w:rPr>
          <w:lang w:val="en-GB"/>
        </w:rPr>
        <w:t xml:space="preserve">It </w:t>
      </w:r>
      <w:r w:rsidR="004F292A">
        <w:rPr>
          <w:lang w:val="en-GB"/>
        </w:rPr>
        <w:t xml:space="preserve">was </w:t>
      </w:r>
      <w:r w:rsidRPr="00F3730F">
        <w:rPr>
          <w:lang w:val="en-GB"/>
        </w:rPr>
        <w:t>shown that pressure at low power (&lt;70kW/m</w:t>
      </w:r>
      <w:r w:rsidRPr="00F3730F">
        <w:rPr>
          <w:vertAlign w:val="superscript"/>
          <w:lang w:val="en-GB"/>
        </w:rPr>
        <w:t>2</w:t>
      </w:r>
      <w:r w:rsidRPr="00F3730F">
        <w:rPr>
          <w:lang w:val="en-GB"/>
        </w:rPr>
        <w:t xml:space="preserve">) </w:t>
      </w:r>
      <w:r w:rsidR="004F292A">
        <w:rPr>
          <w:lang w:val="en-GB"/>
        </w:rPr>
        <w:t>was</w:t>
      </w:r>
      <w:r w:rsidR="004F292A" w:rsidRPr="00F3730F">
        <w:rPr>
          <w:lang w:val="en-GB"/>
        </w:rPr>
        <w:t xml:space="preserve"> </w:t>
      </w:r>
      <w:r w:rsidR="002E5815">
        <w:rPr>
          <w:lang w:val="en-GB"/>
        </w:rPr>
        <w:t xml:space="preserve">essential for </w:t>
      </w:r>
      <w:r w:rsidR="004F292A">
        <w:rPr>
          <w:lang w:val="en-GB"/>
        </w:rPr>
        <w:t xml:space="preserve">a </w:t>
      </w:r>
      <w:r w:rsidR="002E5815">
        <w:rPr>
          <w:lang w:val="en-GB"/>
        </w:rPr>
        <w:t xml:space="preserve">good </w:t>
      </w:r>
      <w:r w:rsidR="004F292A">
        <w:rPr>
          <w:lang w:val="en-GB"/>
        </w:rPr>
        <w:t>joint strength</w:t>
      </w:r>
      <w:r w:rsidRPr="00F3730F">
        <w:rPr>
          <w:lang w:val="en-GB"/>
        </w:rPr>
        <w:t xml:space="preserve">. The strength of the connection </w:t>
      </w:r>
      <w:r w:rsidR="004F292A">
        <w:rPr>
          <w:lang w:val="en-GB"/>
        </w:rPr>
        <w:t>could</w:t>
      </w:r>
      <w:r w:rsidR="004F292A" w:rsidRPr="00F3730F">
        <w:rPr>
          <w:lang w:val="en-GB"/>
        </w:rPr>
        <w:t xml:space="preserve"> </w:t>
      </w:r>
      <w:r w:rsidRPr="00F3730F">
        <w:rPr>
          <w:lang w:val="en-GB"/>
        </w:rPr>
        <w:t xml:space="preserve">also be </w:t>
      </w:r>
      <w:r w:rsidR="004F292A">
        <w:rPr>
          <w:lang w:val="en-GB"/>
        </w:rPr>
        <w:t>related</w:t>
      </w:r>
      <w:r w:rsidR="004F292A" w:rsidRPr="00F3730F">
        <w:rPr>
          <w:lang w:val="en-GB"/>
        </w:rPr>
        <w:t xml:space="preserve"> </w:t>
      </w:r>
      <w:r w:rsidR="004F292A">
        <w:rPr>
          <w:lang w:val="en-GB"/>
        </w:rPr>
        <w:t>to</w:t>
      </w:r>
      <w:r w:rsidRPr="00F3730F">
        <w:rPr>
          <w:lang w:val="en-GB"/>
        </w:rPr>
        <w:t xml:space="preserve"> the </w:t>
      </w:r>
      <w:r w:rsidR="004F292A">
        <w:rPr>
          <w:lang w:val="en-GB"/>
        </w:rPr>
        <w:t>fracture</w:t>
      </w:r>
      <w:r w:rsidR="004F292A" w:rsidRPr="00F3730F">
        <w:rPr>
          <w:lang w:val="en-GB"/>
        </w:rPr>
        <w:t xml:space="preserve"> </w:t>
      </w:r>
      <w:r>
        <w:rPr>
          <w:lang w:val="en-GB"/>
        </w:rPr>
        <w:t>path</w:t>
      </w:r>
      <w:r w:rsidRPr="00F3730F">
        <w:rPr>
          <w:lang w:val="en-GB"/>
        </w:rPr>
        <w:t>. At high power (&gt; 90kW/m</w:t>
      </w:r>
      <w:r w:rsidRPr="00F3730F">
        <w:rPr>
          <w:vertAlign w:val="superscript"/>
          <w:lang w:val="en-GB"/>
        </w:rPr>
        <w:t>2</w:t>
      </w:r>
      <w:r w:rsidRPr="00F3730F">
        <w:rPr>
          <w:lang w:val="en-GB"/>
        </w:rPr>
        <w:t xml:space="preserve">), the high energy input leads to increased temperature and lower viscosity. This </w:t>
      </w:r>
      <w:r w:rsidR="004F292A">
        <w:rPr>
          <w:lang w:val="en-GB"/>
        </w:rPr>
        <w:t>made</w:t>
      </w:r>
      <w:r w:rsidRPr="00F3730F">
        <w:rPr>
          <w:lang w:val="en-GB"/>
        </w:rPr>
        <w:t xml:space="preserve"> the PEI flow better. Due to the high pressure, the PEI </w:t>
      </w:r>
      <w:r w:rsidR="004F292A">
        <w:rPr>
          <w:lang w:val="en-GB"/>
        </w:rPr>
        <w:t>was</w:t>
      </w:r>
      <w:r w:rsidR="004F292A" w:rsidRPr="00F3730F">
        <w:rPr>
          <w:lang w:val="en-GB"/>
        </w:rPr>
        <w:t xml:space="preserve"> </w:t>
      </w:r>
      <w:r w:rsidRPr="00F3730F">
        <w:rPr>
          <w:lang w:val="en-GB"/>
        </w:rPr>
        <w:t>forced out of the con</w:t>
      </w:r>
      <w:r>
        <w:rPr>
          <w:lang w:val="en-GB"/>
        </w:rPr>
        <w:t>nection</w:t>
      </w:r>
      <w:r w:rsidRPr="00F3730F">
        <w:rPr>
          <w:lang w:val="en-GB"/>
        </w:rPr>
        <w:t xml:space="preserve">. When the PEI flows out, the actual connection </w:t>
      </w:r>
      <w:r w:rsidR="004F292A">
        <w:rPr>
          <w:lang w:val="en-GB"/>
        </w:rPr>
        <w:t>became</w:t>
      </w:r>
      <w:r w:rsidR="004F292A" w:rsidRPr="00F3730F">
        <w:rPr>
          <w:lang w:val="en-GB"/>
        </w:rPr>
        <w:t xml:space="preserve"> </w:t>
      </w:r>
      <w:r w:rsidRPr="00F3730F">
        <w:rPr>
          <w:lang w:val="en-GB"/>
        </w:rPr>
        <w:t xml:space="preserve">stiffer and therefore the </w:t>
      </w:r>
      <w:r w:rsidR="00A22A05">
        <w:rPr>
          <w:lang w:val="en-GB"/>
        </w:rPr>
        <w:t xml:space="preserve">shear strength distribution along the lap </w:t>
      </w:r>
      <w:r w:rsidR="004F292A">
        <w:rPr>
          <w:lang w:val="en-GB"/>
        </w:rPr>
        <w:t xml:space="preserve">was </w:t>
      </w:r>
      <w:r w:rsidR="00A22A05">
        <w:rPr>
          <w:lang w:val="en-GB"/>
        </w:rPr>
        <w:t>le</w:t>
      </w:r>
      <w:r w:rsidR="0055617D">
        <w:rPr>
          <w:lang w:val="en-GB"/>
        </w:rPr>
        <w:t>s</w:t>
      </w:r>
      <w:r w:rsidR="00A22A05">
        <w:rPr>
          <w:lang w:val="en-GB"/>
        </w:rPr>
        <w:t xml:space="preserve">s </w:t>
      </w:r>
      <w:r w:rsidR="0055617D">
        <w:rPr>
          <w:lang w:val="en-GB"/>
        </w:rPr>
        <w:t>homogeneous</w:t>
      </w:r>
      <w:r w:rsidR="000933A5">
        <w:rPr>
          <w:lang w:val="en-GB"/>
        </w:rPr>
        <w:t xml:space="preserve"> and </w:t>
      </w:r>
      <w:r w:rsidR="004F292A">
        <w:rPr>
          <w:lang w:val="en-GB"/>
        </w:rPr>
        <w:t xml:space="preserve">had </w:t>
      </w:r>
      <w:r w:rsidR="000933A5">
        <w:rPr>
          <w:lang w:val="en-GB"/>
        </w:rPr>
        <w:t>higher maxima</w:t>
      </w:r>
      <w:r w:rsidR="00A22A05">
        <w:rPr>
          <w:lang w:val="en-GB"/>
        </w:rPr>
        <w:t xml:space="preserve"> at its extremities; this</w:t>
      </w:r>
      <w:r w:rsidRPr="00F3730F">
        <w:rPr>
          <w:lang w:val="en-GB"/>
        </w:rPr>
        <w:t xml:space="preserve"> result</w:t>
      </w:r>
      <w:r w:rsidR="004F292A">
        <w:rPr>
          <w:lang w:val="en-GB"/>
        </w:rPr>
        <w:t>ed</w:t>
      </w:r>
      <w:r w:rsidR="00A22A05">
        <w:rPr>
          <w:lang w:val="en-GB"/>
        </w:rPr>
        <w:t xml:space="preserve"> i</w:t>
      </w:r>
      <w:r w:rsidR="003C6087">
        <w:rPr>
          <w:lang w:val="en-GB"/>
        </w:rPr>
        <w:t>n</w:t>
      </w:r>
      <w:r w:rsidR="00A22A05">
        <w:rPr>
          <w:lang w:val="en-GB"/>
        </w:rPr>
        <w:t xml:space="preserve"> a lower apparent lap shear strength</w:t>
      </w:r>
      <w:r w:rsidRPr="00F3730F">
        <w:rPr>
          <w:lang w:val="en-GB"/>
        </w:rPr>
        <w:t xml:space="preserve">. </w:t>
      </w:r>
      <w:r w:rsidR="00A22A05">
        <w:rPr>
          <w:lang w:val="en-GB"/>
        </w:rPr>
        <w:t>Therefore</w:t>
      </w:r>
      <w:r w:rsidRPr="00F3730F">
        <w:rPr>
          <w:lang w:val="en-GB"/>
        </w:rPr>
        <w:t xml:space="preserve"> high pressures </w:t>
      </w:r>
      <w:r w:rsidR="00A22A05">
        <w:rPr>
          <w:lang w:val="en-GB"/>
        </w:rPr>
        <w:t>should only be used with</w:t>
      </w:r>
      <w:r w:rsidRPr="00F3730F">
        <w:rPr>
          <w:lang w:val="en-GB"/>
        </w:rPr>
        <w:t xml:space="preserve"> low </w:t>
      </w:r>
      <w:r w:rsidR="00A22A05">
        <w:rPr>
          <w:lang w:val="en-GB"/>
        </w:rPr>
        <w:t>specific power</w:t>
      </w:r>
      <w:r w:rsidRPr="00F3730F">
        <w:rPr>
          <w:lang w:val="en-GB"/>
        </w:rPr>
        <w:t>.</w:t>
      </w:r>
    </w:p>
    <w:p w14:paraId="28D741A5" w14:textId="587D9381" w:rsidR="002D1D79" w:rsidRDefault="002D1D79" w:rsidP="00A3168E">
      <w:pPr>
        <w:rPr>
          <w:lang w:val="en-GB"/>
        </w:rPr>
      </w:pPr>
    </w:p>
    <w:p w14:paraId="6490A908" w14:textId="63FAF61F" w:rsidR="002D1D79" w:rsidRDefault="001A7D5A" w:rsidP="002D1D79">
      <w:pPr>
        <w:pStyle w:val="berschrift2"/>
        <w:rPr>
          <w:lang w:val="en-GB"/>
        </w:rPr>
      </w:pPr>
      <w:r>
        <w:rPr>
          <w:lang w:val="en-GB"/>
        </w:rPr>
        <w:t>Regre</w:t>
      </w:r>
      <w:r w:rsidR="00B77878">
        <w:rPr>
          <w:lang w:val="en-GB"/>
        </w:rPr>
        <w:t>ssion a</w:t>
      </w:r>
      <w:r>
        <w:rPr>
          <w:lang w:val="en-GB"/>
        </w:rPr>
        <w:t>nalysis</w:t>
      </w:r>
      <w:r w:rsidR="00B77878">
        <w:rPr>
          <w:lang w:val="en-GB"/>
        </w:rPr>
        <w:t xml:space="preserve"> and response surface</w:t>
      </w:r>
    </w:p>
    <w:p w14:paraId="75F2E790" w14:textId="4BD30555" w:rsidR="001A7D5A" w:rsidRDefault="001A7D5A" w:rsidP="001A7D5A">
      <w:pPr>
        <w:rPr>
          <w:lang w:val="en-GB"/>
        </w:rPr>
      </w:pPr>
    </w:p>
    <w:p w14:paraId="067B907A" w14:textId="14DA65A9" w:rsidR="00D33E21" w:rsidRDefault="00D30AFF" w:rsidP="00D33E21">
      <w:pPr>
        <w:rPr>
          <w:lang w:val="en-GB"/>
        </w:rPr>
      </w:pPr>
      <w:r w:rsidRPr="00D30AFF">
        <w:rPr>
          <w:lang w:val="en-GB"/>
        </w:rPr>
        <w:t xml:space="preserve">The results </w:t>
      </w:r>
      <w:r w:rsidR="00951361">
        <w:rPr>
          <w:lang w:val="en-GB"/>
        </w:rPr>
        <w:t>were</w:t>
      </w:r>
      <w:r w:rsidR="00951361" w:rsidRPr="00D30AFF">
        <w:rPr>
          <w:lang w:val="en-GB"/>
        </w:rPr>
        <w:t xml:space="preserve"> </w:t>
      </w:r>
      <w:r w:rsidRPr="00D30AFF">
        <w:rPr>
          <w:lang w:val="en-GB"/>
        </w:rPr>
        <w:t>used to generate a suitable model and thus a process</w:t>
      </w:r>
      <w:r w:rsidR="00951361">
        <w:rPr>
          <w:lang w:val="en-GB"/>
        </w:rPr>
        <w:t>ing</w:t>
      </w:r>
      <w:r w:rsidRPr="00D30AFF">
        <w:rPr>
          <w:lang w:val="en-GB"/>
        </w:rPr>
        <w:t xml:space="preserve"> window </w:t>
      </w:r>
      <w:r w:rsidR="00951361">
        <w:rPr>
          <w:lang w:val="en-GB"/>
        </w:rPr>
        <w:t>using the design of experiment</w:t>
      </w:r>
      <w:r w:rsidRPr="00D30AFF">
        <w:rPr>
          <w:lang w:val="en-GB"/>
        </w:rPr>
        <w:t xml:space="preserve"> </w:t>
      </w:r>
      <w:r w:rsidR="00951361">
        <w:rPr>
          <w:lang w:val="en-GB"/>
        </w:rPr>
        <w:t>(</w:t>
      </w:r>
      <w:r w:rsidRPr="00D30AFF">
        <w:rPr>
          <w:lang w:val="en-GB"/>
        </w:rPr>
        <w:t>DoE</w:t>
      </w:r>
      <w:r w:rsidR="00951361">
        <w:rPr>
          <w:lang w:val="en-GB"/>
        </w:rPr>
        <w:t>)</w:t>
      </w:r>
      <w:r w:rsidRPr="00D30AFF">
        <w:rPr>
          <w:lang w:val="en-GB"/>
        </w:rPr>
        <w:t xml:space="preserve"> software </w:t>
      </w:r>
      <w:proofErr w:type="spellStart"/>
      <w:r w:rsidRPr="00D30AFF">
        <w:rPr>
          <w:lang w:val="en-GB"/>
        </w:rPr>
        <w:t>Modde</w:t>
      </w:r>
      <w:proofErr w:type="spellEnd"/>
      <w:r w:rsidRPr="00D30AFF">
        <w:rPr>
          <w:lang w:val="en-GB"/>
        </w:rPr>
        <w:t xml:space="preserve">. </w:t>
      </w:r>
      <w:r w:rsidR="00951361">
        <w:rPr>
          <w:lang w:val="en-GB"/>
        </w:rPr>
        <w:t xml:space="preserve">This method allowed the computation of </w:t>
      </w:r>
      <w:r w:rsidR="000933A5">
        <w:rPr>
          <w:lang w:val="en-GB"/>
        </w:rPr>
        <w:t>confidence interval</w:t>
      </w:r>
      <w:r w:rsidR="00951361">
        <w:rPr>
          <w:lang w:val="en-GB"/>
        </w:rPr>
        <w:t>s</w:t>
      </w:r>
      <w:r w:rsidRPr="00D30AFF">
        <w:rPr>
          <w:lang w:val="en-GB"/>
        </w:rPr>
        <w:t xml:space="preserve"> of </w:t>
      </w:r>
      <w:r w:rsidR="00951361">
        <w:rPr>
          <w:lang w:val="en-GB"/>
        </w:rPr>
        <w:t xml:space="preserve">measured </w:t>
      </w:r>
      <w:r w:rsidRPr="00D30AFF">
        <w:rPr>
          <w:lang w:val="en-GB"/>
        </w:rPr>
        <w:t xml:space="preserve">data and thus </w:t>
      </w:r>
      <w:r w:rsidR="00951361" w:rsidRPr="00D30AFF">
        <w:rPr>
          <w:lang w:val="en-GB"/>
        </w:rPr>
        <w:t>enable</w:t>
      </w:r>
      <w:r w:rsidR="00951361">
        <w:rPr>
          <w:lang w:val="en-GB"/>
        </w:rPr>
        <w:t>d</w:t>
      </w:r>
      <w:r w:rsidR="00951361" w:rsidRPr="00D30AFF">
        <w:rPr>
          <w:lang w:val="en-GB"/>
        </w:rPr>
        <w:t xml:space="preserve"> </w:t>
      </w:r>
      <w:r w:rsidR="00CB25E7">
        <w:rPr>
          <w:lang w:val="en-GB"/>
        </w:rPr>
        <w:t xml:space="preserve">the identification of outliers. </w:t>
      </w:r>
      <w:r w:rsidR="003F5365">
        <w:rPr>
          <w:lang w:val="en-GB"/>
        </w:rPr>
        <w:t>The lap shear strength</w:t>
      </w:r>
      <w:r w:rsidR="00CB25E7">
        <w:rPr>
          <w:lang w:val="en-GB"/>
        </w:rPr>
        <w:t xml:space="preserve"> was represented as an</w:t>
      </w:r>
      <w:r w:rsidR="00D33E21" w:rsidRPr="00D33E21">
        <w:rPr>
          <w:lang w:val="en-GB"/>
        </w:rPr>
        <w:t xml:space="preserve"> i</w:t>
      </w:r>
      <w:r w:rsidR="00D33E21">
        <w:rPr>
          <w:lang w:val="en-GB"/>
        </w:rPr>
        <w:t xml:space="preserve">mplicit function according to </w:t>
      </w:r>
      <w:r w:rsidR="0089116F">
        <w:rPr>
          <w:i/>
          <w:lang w:val="en-GB"/>
        </w:rPr>
        <w:t>y</w:t>
      </w:r>
      <w:r w:rsidR="00D33E21" w:rsidRPr="00D33E21">
        <w:rPr>
          <w:i/>
          <w:lang w:val="en-GB"/>
        </w:rPr>
        <w:t>=f(x1,</w:t>
      </w:r>
      <w:r w:rsidR="00631721">
        <w:rPr>
          <w:i/>
          <w:lang w:val="en-GB"/>
        </w:rPr>
        <w:t xml:space="preserve"> </w:t>
      </w:r>
      <w:r w:rsidR="00D33E21" w:rsidRPr="00D33E21">
        <w:rPr>
          <w:i/>
          <w:lang w:val="en-GB"/>
        </w:rPr>
        <w:t>x2,</w:t>
      </w:r>
      <w:r w:rsidR="00631721">
        <w:rPr>
          <w:i/>
          <w:lang w:val="en-GB"/>
        </w:rPr>
        <w:t xml:space="preserve"> </w:t>
      </w:r>
      <w:r w:rsidR="00D33E21" w:rsidRPr="00D33E21">
        <w:rPr>
          <w:i/>
          <w:lang w:val="en-GB"/>
        </w:rPr>
        <w:t>x3),</w:t>
      </w:r>
      <w:r w:rsidR="0089116F">
        <w:rPr>
          <w:lang w:val="en-GB"/>
        </w:rPr>
        <w:t xml:space="preserve"> where </w:t>
      </w:r>
      <w:r w:rsidR="0089116F" w:rsidRPr="0089116F">
        <w:rPr>
          <w:i/>
          <w:lang w:val="en-GB"/>
        </w:rPr>
        <w:t>y</w:t>
      </w:r>
      <w:r w:rsidR="00D33E21" w:rsidRPr="00D33E21">
        <w:rPr>
          <w:lang w:val="en-GB"/>
        </w:rPr>
        <w:t xml:space="preserve"> is the </w:t>
      </w:r>
      <w:r w:rsidR="00CB25E7">
        <w:rPr>
          <w:lang w:val="en-GB"/>
        </w:rPr>
        <w:t xml:space="preserve">lap </w:t>
      </w:r>
      <w:r w:rsidR="00D33E21" w:rsidRPr="00D33E21">
        <w:rPr>
          <w:lang w:val="en-GB"/>
        </w:rPr>
        <w:t xml:space="preserve">shear strength and </w:t>
      </w:r>
      <w:r w:rsidR="0089116F" w:rsidRPr="0089116F">
        <w:rPr>
          <w:i/>
          <w:lang w:val="en-GB"/>
        </w:rPr>
        <w:t>x1</w:t>
      </w:r>
      <w:r w:rsidR="0089116F">
        <w:rPr>
          <w:lang w:val="en-GB"/>
        </w:rPr>
        <w:t xml:space="preserve"> to </w:t>
      </w:r>
      <w:r w:rsidR="0089116F" w:rsidRPr="0089116F">
        <w:rPr>
          <w:i/>
          <w:lang w:val="en-GB"/>
        </w:rPr>
        <w:t>x3</w:t>
      </w:r>
      <w:r w:rsidR="0089116F">
        <w:rPr>
          <w:lang w:val="en-GB"/>
        </w:rPr>
        <w:t xml:space="preserve"> the process parameters</w:t>
      </w:r>
      <w:r w:rsidR="00951361">
        <w:rPr>
          <w:lang w:val="en-GB"/>
        </w:rPr>
        <w:t>, for example camping time and specific power in the example of figure 5.</w:t>
      </w:r>
      <w:r w:rsidR="00F23668">
        <w:rPr>
          <w:lang w:val="en-GB"/>
        </w:rPr>
        <w:t xml:space="preserve"> </w:t>
      </w:r>
    </w:p>
    <w:p w14:paraId="02E92687" w14:textId="531CE531" w:rsidR="001A7D5A" w:rsidRDefault="001A7D5A" w:rsidP="001A7D5A">
      <w:pPr>
        <w:rPr>
          <w:lang w:val="en-GB"/>
        </w:rPr>
      </w:pPr>
    </w:p>
    <w:p w14:paraId="703B4223" w14:textId="77777777" w:rsidR="001A7D5A" w:rsidRDefault="001A7D5A" w:rsidP="001A7D5A">
      <w:pPr>
        <w:keepNext/>
        <w:jc w:val="center"/>
      </w:pPr>
      <w:r>
        <w:rPr>
          <w:noProof/>
          <w:lang w:eastAsia="de-CH"/>
        </w:rPr>
        <w:drawing>
          <wp:inline distT="0" distB="0" distL="0" distR="0" wp14:anchorId="2006F01F" wp14:editId="2E6B8603">
            <wp:extent cx="5017605" cy="223845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41427" cy="2249079"/>
                    </a:xfrm>
                    <a:prstGeom prst="rect">
                      <a:avLst/>
                    </a:prstGeom>
                  </pic:spPr>
                </pic:pic>
              </a:graphicData>
            </a:graphic>
          </wp:inline>
        </w:drawing>
      </w:r>
    </w:p>
    <w:p w14:paraId="16916231" w14:textId="4C711BA4" w:rsidR="001A7D5A" w:rsidRPr="001A7D5A" w:rsidRDefault="001A7D5A" w:rsidP="007B12CB">
      <w:pPr>
        <w:pStyle w:val="Beschriftung"/>
        <w:rPr>
          <w:lang w:val="en-GB"/>
        </w:rPr>
      </w:pPr>
      <w:r w:rsidRPr="001425A6">
        <w:rPr>
          <w:b/>
        </w:rPr>
        <w:t xml:space="preserve">Figure </w:t>
      </w:r>
      <w:r w:rsidRPr="001425A6">
        <w:rPr>
          <w:b/>
        </w:rPr>
        <w:fldChar w:fldCharType="begin"/>
      </w:r>
      <w:r w:rsidRPr="001425A6">
        <w:rPr>
          <w:b/>
        </w:rPr>
        <w:instrText xml:space="preserve"> SEQ Figure \* ARABIC </w:instrText>
      </w:r>
      <w:r w:rsidRPr="001425A6">
        <w:rPr>
          <w:b/>
        </w:rPr>
        <w:fldChar w:fldCharType="separate"/>
      </w:r>
      <w:r w:rsidR="00AD7F36">
        <w:rPr>
          <w:b/>
          <w:noProof/>
        </w:rPr>
        <w:t>5</w:t>
      </w:r>
      <w:r w:rsidRPr="001425A6">
        <w:rPr>
          <w:b/>
        </w:rPr>
        <w:fldChar w:fldCharType="end"/>
      </w:r>
      <w:r w:rsidR="00F70A82">
        <w:rPr>
          <w:b/>
        </w:rPr>
        <w:t>.</w:t>
      </w:r>
      <w:r w:rsidR="00F23668">
        <w:t xml:space="preserve"> The </w:t>
      </w:r>
      <w:r w:rsidR="00CB25E7">
        <w:t>implicit function (response surface) of the lap shear strength</w:t>
      </w:r>
      <w:r w:rsidR="00F23668">
        <w:t xml:space="preserve"> as a function of time and power</w:t>
      </w:r>
    </w:p>
    <w:p w14:paraId="6AAA413F" w14:textId="77777777" w:rsidR="002D1D79" w:rsidRDefault="002D1D79" w:rsidP="00A3168E">
      <w:pPr>
        <w:rPr>
          <w:lang w:val="en-GB"/>
        </w:rPr>
      </w:pPr>
    </w:p>
    <w:p w14:paraId="2E69F5ED" w14:textId="42D7BE01" w:rsidR="0089116F" w:rsidRDefault="004D386F" w:rsidP="00A3168E">
      <w:pPr>
        <w:rPr>
          <w:lang w:val="en-GB"/>
        </w:rPr>
      </w:pPr>
      <w:r>
        <w:rPr>
          <w:lang w:val="en-GB"/>
        </w:rPr>
        <w:t xml:space="preserve">The use of a multiple regression was used to </w:t>
      </w:r>
      <w:r w:rsidR="006B275D">
        <w:rPr>
          <w:lang w:val="en-GB"/>
        </w:rPr>
        <w:t>compare</w:t>
      </w:r>
      <w:r>
        <w:rPr>
          <w:lang w:val="en-GB"/>
        </w:rPr>
        <w:t xml:space="preserve"> the </w:t>
      </w:r>
      <w:r w:rsidR="006B275D">
        <w:rPr>
          <w:lang w:val="en-GB"/>
        </w:rPr>
        <w:t xml:space="preserve">experimental data with the created model. </w:t>
      </w:r>
      <w:r w:rsidR="002E5815">
        <w:rPr>
          <w:lang w:val="en-GB"/>
        </w:rPr>
        <w:t xml:space="preserve">By </w:t>
      </w:r>
      <w:r w:rsidR="00A21245">
        <w:rPr>
          <w:lang w:val="en-GB"/>
        </w:rPr>
        <w:t xml:space="preserve">maximizing </w:t>
      </w:r>
      <w:r w:rsidR="002E5815">
        <w:rPr>
          <w:lang w:val="en-GB"/>
        </w:rPr>
        <w:t xml:space="preserve">the </w:t>
      </w:r>
      <w:r w:rsidR="002E5815" w:rsidRPr="00F23668">
        <w:rPr>
          <w:lang w:val="en-GB"/>
        </w:rPr>
        <w:t>coefficient of determination</w:t>
      </w:r>
      <w:r w:rsidR="002E5815">
        <w:rPr>
          <w:lang w:val="en-GB"/>
        </w:rPr>
        <w:t xml:space="preserve"> (R</w:t>
      </w:r>
      <w:r w:rsidR="002E5815">
        <w:rPr>
          <w:vertAlign w:val="superscript"/>
          <w:lang w:val="en-GB"/>
        </w:rPr>
        <w:t>2</w:t>
      </w:r>
      <w:r w:rsidR="002E5815">
        <w:rPr>
          <w:lang w:val="en-GB"/>
        </w:rPr>
        <w:t xml:space="preserve">) a model was created which </w:t>
      </w:r>
      <w:r w:rsidR="00A21245">
        <w:rPr>
          <w:lang w:val="en-GB"/>
        </w:rPr>
        <w:t xml:space="preserve">reflected </w:t>
      </w:r>
      <w:r w:rsidR="002E5815">
        <w:rPr>
          <w:lang w:val="en-GB"/>
        </w:rPr>
        <w:t xml:space="preserve">the experimental data in a suitable way. This method was used for several parameter </w:t>
      </w:r>
      <w:r w:rsidR="0068569C">
        <w:rPr>
          <w:lang w:val="en-GB"/>
        </w:rPr>
        <w:t>combinations</w:t>
      </w:r>
      <w:r w:rsidR="002E5815">
        <w:rPr>
          <w:lang w:val="en-GB"/>
        </w:rPr>
        <w:t xml:space="preserve">. </w:t>
      </w:r>
      <w:r w:rsidR="00B77878">
        <w:rPr>
          <w:lang w:val="en-GB"/>
        </w:rPr>
        <w:t>For example, a</w:t>
      </w:r>
      <w:r w:rsidR="0068569C">
        <w:rPr>
          <w:lang w:val="en-GB"/>
        </w:rPr>
        <w:t xml:space="preserve"> process window can be derived directly out of Figure 5. </w:t>
      </w:r>
      <w:r w:rsidR="00A21245">
        <w:rPr>
          <w:lang w:val="en-GB"/>
        </w:rPr>
        <w:t xml:space="preserve">The response surface also indicated that high power and short times as well as low power and long times may both yield high joint strength. </w:t>
      </w:r>
      <w:r w:rsidR="0068569C">
        <w:rPr>
          <w:lang w:val="en-GB"/>
        </w:rPr>
        <w:t xml:space="preserve">The parameter </w:t>
      </w:r>
      <w:r w:rsidR="00E968E5">
        <w:rPr>
          <w:lang w:val="en-GB"/>
        </w:rPr>
        <w:t>setting with power of 65kW/m</w:t>
      </w:r>
      <w:r w:rsidR="00E968E5">
        <w:rPr>
          <w:vertAlign w:val="superscript"/>
          <w:lang w:val="en-GB"/>
        </w:rPr>
        <w:t>2</w:t>
      </w:r>
      <w:r w:rsidR="00E968E5">
        <w:rPr>
          <w:lang w:val="en-GB"/>
        </w:rPr>
        <w:t xml:space="preserve">, welding time of 120s and pressure of 1.2MPa showed the best fitting to the model. </w:t>
      </w:r>
      <w:r w:rsidR="00936A8D">
        <w:rPr>
          <w:lang w:val="en-GB"/>
        </w:rPr>
        <w:t>Furthermore,</w:t>
      </w:r>
      <w:r w:rsidR="00E968E5">
        <w:rPr>
          <w:lang w:val="en-GB"/>
        </w:rPr>
        <w:t xml:space="preserve"> with this setting the degradation behaviour </w:t>
      </w:r>
      <w:r w:rsidR="00A21245">
        <w:rPr>
          <w:lang w:val="en-GB"/>
        </w:rPr>
        <w:t xml:space="preserve">could </w:t>
      </w:r>
      <w:r w:rsidR="00E968E5">
        <w:rPr>
          <w:lang w:val="en-GB"/>
        </w:rPr>
        <w:t>be reduced to a minimum.</w:t>
      </w:r>
    </w:p>
    <w:p w14:paraId="320C5DE4" w14:textId="77777777" w:rsidR="0089116F" w:rsidRDefault="0089116F" w:rsidP="00A3168E">
      <w:pPr>
        <w:rPr>
          <w:lang w:val="en-GB"/>
        </w:rPr>
      </w:pPr>
    </w:p>
    <w:p w14:paraId="1F7AB0AC" w14:textId="77777777" w:rsidR="0089116F" w:rsidRPr="00F3730F" w:rsidRDefault="0089116F" w:rsidP="00A3168E">
      <w:pPr>
        <w:rPr>
          <w:lang w:val="en-GB"/>
        </w:rPr>
      </w:pPr>
    </w:p>
    <w:p w14:paraId="730C086D" w14:textId="77777777" w:rsidR="00A3168E" w:rsidRPr="00F3730F" w:rsidRDefault="00A3168E" w:rsidP="00A3168E">
      <w:pPr>
        <w:pStyle w:val="berschrift1"/>
        <w:rPr>
          <w:lang w:val="en-GB"/>
        </w:rPr>
      </w:pPr>
      <w:r w:rsidRPr="00F3730F">
        <w:rPr>
          <w:lang w:val="en-GB"/>
        </w:rPr>
        <w:t>Conclusion</w:t>
      </w:r>
    </w:p>
    <w:p w14:paraId="2FAC2334" w14:textId="77777777" w:rsidR="00A3168E" w:rsidRPr="00F3730F" w:rsidRDefault="00A3168E" w:rsidP="00A3168E">
      <w:pPr>
        <w:rPr>
          <w:lang w:val="en-GB"/>
        </w:rPr>
      </w:pPr>
    </w:p>
    <w:p w14:paraId="63AC6597" w14:textId="7BEA350F" w:rsidR="00E968E5" w:rsidRDefault="00B77878" w:rsidP="00A3168E">
      <w:pPr>
        <w:rPr>
          <w:lang w:val="en-GB"/>
        </w:rPr>
      </w:pPr>
      <w:r>
        <w:rPr>
          <w:lang w:val="en-GB"/>
        </w:rPr>
        <w:t xml:space="preserve">In this study the resistance welding process of aerospace grade epoxy </w:t>
      </w:r>
      <w:proofErr w:type="spellStart"/>
      <w:r>
        <w:rPr>
          <w:lang w:val="en-GB"/>
        </w:rPr>
        <w:t>prepreg</w:t>
      </w:r>
      <w:proofErr w:type="spellEnd"/>
      <w:r>
        <w:rPr>
          <w:lang w:val="en-GB"/>
        </w:rPr>
        <w:t xml:space="preserve"> structures with co-cured PEI surface layers, was developed by systematic variation of processing parameters, such as power, time, pressure and external heat transfer conditions. </w:t>
      </w:r>
      <w:r w:rsidR="00E968E5">
        <w:rPr>
          <w:lang w:val="en-GB"/>
        </w:rPr>
        <w:t>A</w:t>
      </w:r>
      <w:r>
        <w:rPr>
          <w:lang w:val="en-GB"/>
        </w:rPr>
        <w:t>n</w:t>
      </w:r>
      <w:r w:rsidR="00E968E5">
        <w:rPr>
          <w:lang w:val="en-GB"/>
        </w:rPr>
        <w:t xml:space="preserve"> </w:t>
      </w:r>
      <w:r>
        <w:rPr>
          <w:lang w:val="en-GB"/>
        </w:rPr>
        <w:t>optimum</w:t>
      </w:r>
      <w:r w:rsidR="00E968E5">
        <w:rPr>
          <w:lang w:val="en-GB"/>
        </w:rPr>
        <w:t xml:space="preserve"> process was developed w</w:t>
      </w:r>
      <w:r w:rsidR="0011327E">
        <w:rPr>
          <w:lang w:val="en-GB"/>
        </w:rPr>
        <w:t>ith</w:t>
      </w:r>
      <w:r w:rsidR="00E968E5">
        <w:rPr>
          <w:lang w:val="en-GB"/>
        </w:rPr>
        <w:t xml:space="preserve"> </w:t>
      </w:r>
      <w:r>
        <w:rPr>
          <w:lang w:val="en-GB"/>
        </w:rPr>
        <w:t>a</w:t>
      </w:r>
      <w:r w:rsidR="00E968E5">
        <w:rPr>
          <w:lang w:val="en-GB"/>
        </w:rPr>
        <w:t xml:space="preserve"> </w:t>
      </w:r>
      <w:r>
        <w:rPr>
          <w:lang w:val="en-GB"/>
        </w:rPr>
        <w:t xml:space="preserve">relatively high </w:t>
      </w:r>
      <w:r w:rsidR="00E968E5">
        <w:rPr>
          <w:lang w:val="en-GB"/>
        </w:rPr>
        <w:lastRenderedPageBreak/>
        <w:t xml:space="preserve">average </w:t>
      </w:r>
      <w:r>
        <w:rPr>
          <w:lang w:val="en-GB"/>
        </w:rPr>
        <w:t xml:space="preserve">lap </w:t>
      </w:r>
      <w:r w:rsidR="00E968E5">
        <w:rPr>
          <w:lang w:val="en-GB"/>
        </w:rPr>
        <w:t>shear strength of 36MPa</w:t>
      </w:r>
      <w:r w:rsidR="0011327E">
        <w:rPr>
          <w:lang w:val="en-GB"/>
        </w:rPr>
        <w:t>. The robustness analysi</w:t>
      </w:r>
      <w:r w:rsidR="00312B71">
        <w:rPr>
          <w:lang w:val="en-GB"/>
        </w:rPr>
        <w:t xml:space="preserve">s revealed that </w:t>
      </w:r>
      <w:r w:rsidR="005A7125">
        <w:rPr>
          <w:lang w:val="en-GB"/>
        </w:rPr>
        <w:t>with an</w:t>
      </w:r>
      <w:r w:rsidR="00312B71">
        <w:rPr>
          <w:lang w:val="en-GB"/>
        </w:rPr>
        <w:t xml:space="preserve"> optimum processing parameter</w:t>
      </w:r>
      <w:r w:rsidR="005A7125" w:rsidRPr="005A7125">
        <w:rPr>
          <w:lang w:val="en-GB" w:eastAsia="en-GB"/>
        </w:rPr>
        <w:t xml:space="preserve"> </w:t>
      </w:r>
      <w:r w:rsidR="005A7125">
        <w:rPr>
          <w:lang w:val="en-GB" w:eastAsia="en-GB"/>
        </w:rPr>
        <w:t>set of 65kW/m</w:t>
      </w:r>
      <w:r w:rsidR="005A7125">
        <w:rPr>
          <w:vertAlign w:val="superscript"/>
          <w:lang w:val="en-GB" w:eastAsia="en-GB"/>
        </w:rPr>
        <w:t>2</w:t>
      </w:r>
      <w:r w:rsidR="005A7125">
        <w:rPr>
          <w:lang w:val="en-GB" w:eastAsia="en-GB"/>
        </w:rPr>
        <w:t xml:space="preserve">, 120s and 1.2MPa </w:t>
      </w:r>
      <w:r w:rsidR="005A7125">
        <w:rPr>
          <w:lang w:val="en-GB"/>
        </w:rPr>
        <w:t xml:space="preserve">a </w:t>
      </w:r>
      <w:r w:rsidR="00E968E5">
        <w:rPr>
          <w:lang w:val="en-GB"/>
        </w:rPr>
        <w:t xml:space="preserve">standard deviation of </w:t>
      </w:r>
      <w:r>
        <w:rPr>
          <w:lang w:val="en-GB"/>
        </w:rPr>
        <w:t xml:space="preserve">only </w:t>
      </w:r>
      <w:r w:rsidR="00E968E5">
        <w:rPr>
          <w:lang w:val="en-GB"/>
        </w:rPr>
        <w:t xml:space="preserve">1.4MPa was achieved. </w:t>
      </w:r>
      <w:r w:rsidR="00A3168E" w:rsidRPr="00F3730F">
        <w:rPr>
          <w:lang w:val="en-GB" w:eastAsia="en-GB"/>
        </w:rPr>
        <w:t>The fracture surface</w:t>
      </w:r>
      <w:r>
        <w:rPr>
          <w:lang w:val="en-GB" w:eastAsia="en-GB"/>
        </w:rPr>
        <w:t>s of optimum joints suggest that the interphase between the PEI and the epoxy is stronger than its constituents.</w:t>
      </w:r>
    </w:p>
    <w:p w14:paraId="23E725BA" w14:textId="77777777" w:rsidR="00E968E5" w:rsidRDefault="00E968E5" w:rsidP="00A3168E">
      <w:pPr>
        <w:rPr>
          <w:lang w:val="en-GB" w:eastAsia="en-GB"/>
        </w:rPr>
      </w:pPr>
    </w:p>
    <w:p w14:paraId="4679B426" w14:textId="00B76070" w:rsidR="00446DC0" w:rsidRDefault="00756A64" w:rsidP="00446DC0">
      <w:pPr>
        <w:rPr>
          <w:lang w:val="en-GB" w:eastAsia="en-GB"/>
        </w:rPr>
      </w:pPr>
      <w:r>
        <w:rPr>
          <w:lang w:val="en-GB" w:eastAsia="en-GB"/>
        </w:rPr>
        <w:t>This work</w:t>
      </w:r>
      <w:r w:rsidR="00A3168E" w:rsidRPr="00F3730F">
        <w:rPr>
          <w:lang w:val="en-GB" w:eastAsia="en-GB"/>
        </w:rPr>
        <w:t xml:space="preserve"> show</w:t>
      </w:r>
      <w:r>
        <w:rPr>
          <w:lang w:val="en-GB" w:eastAsia="en-GB"/>
        </w:rPr>
        <w:t>s</w:t>
      </w:r>
      <w:r w:rsidR="00A3168E" w:rsidRPr="00F3730F">
        <w:rPr>
          <w:lang w:val="en-GB" w:eastAsia="en-GB"/>
        </w:rPr>
        <w:t xml:space="preserve"> that good </w:t>
      </w:r>
      <w:r w:rsidR="005A7125">
        <w:rPr>
          <w:lang w:val="en-GB" w:eastAsia="en-GB"/>
        </w:rPr>
        <w:t>joints</w:t>
      </w:r>
      <w:r w:rsidR="00A3168E" w:rsidRPr="00F3730F">
        <w:rPr>
          <w:lang w:val="en-GB" w:eastAsia="en-GB"/>
        </w:rPr>
        <w:t xml:space="preserve"> </w:t>
      </w:r>
      <w:r>
        <w:rPr>
          <w:lang w:val="en-GB" w:eastAsia="en-GB"/>
        </w:rPr>
        <w:t>results</w:t>
      </w:r>
      <w:r w:rsidRPr="00F3730F">
        <w:rPr>
          <w:lang w:val="en-GB" w:eastAsia="en-GB"/>
        </w:rPr>
        <w:t xml:space="preserve"> </w:t>
      </w:r>
      <w:r w:rsidR="00A3168E" w:rsidRPr="00F3730F">
        <w:rPr>
          <w:lang w:val="en-GB" w:eastAsia="en-GB"/>
        </w:rPr>
        <w:t xml:space="preserve">from </w:t>
      </w:r>
      <w:r w:rsidR="005A7125">
        <w:rPr>
          <w:lang w:val="en-GB" w:eastAsia="en-GB"/>
        </w:rPr>
        <w:t>a specific power range</w:t>
      </w:r>
      <w:r w:rsidR="00A3168E" w:rsidRPr="00F3730F">
        <w:rPr>
          <w:lang w:val="en-GB" w:eastAsia="en-GB"/>
        </w:rPr>
        <w:t xml:space="preserve"> of 60kW/m</w:t>
      </w:r>
      <w:r w:rsidR="00A3168E" w:rsidRPr="00F3730F">
        <w:rPr>
          <w:vertAlign w:val="superscript"/>
          <w:lang w:val="en-GB" w:eastAsia="en-GB"/>
        </w:rPr>
        <w:t>2</w:t>
      </w:r>
      <w:r w:rsidR="00A3168E" w:rsidRPr="00F3730F">
        <w:rPr>
          <w:lang w:val="en-GB" w:eastAsia="en-GB"/>
        </w:rPr>
        <w:t xml:space="preserve"> to 100kW/m</w:t>
      </w:r>
      <w:r w:rsidR="00A3168E" w:rsidRPr="00F3730F">
        <w:rPr>
          <w:vertAlign w:val="superscript"/>
          <w:lang w:val="en-GB" w:eastAsia="en-GB"/>
        </w:rPr>
        <w:t>2</w:t>
      </w:r>
      <w:r w:rsidR="00A3168E" w:rsidRPr="00F3730F">
        <w:rPr>
          <w:lang w:val="en-GB" w:eastAsia="en-GB"/>
        </w:rPr>
        <w:t xml:space="preserve">. However, </w:t>
      </w:r>
      <w:r w:rsidR="005A7125">
        <w:rPr>
          <w:lang w:val="en-GB" w:eastAsia="en-GB"/>
        </w:rPr>
        <w:t>these va</w:t>
      </w:r>
      <w:r w:rsidR="00964738">
        <w:rPr>
          <w:lang w:val="en-GB" w:eastAsia="en-GB"/>
        </w:rPr>
        <w:t>lues depend on the welding time</w:t>
      </w:r>
      <w:r w:rsidR="00A3168E" w:rsidRPr="00F3730F">
        <w:rPr>
          <w:lang w:val="en-GB" w:eastAsia="en-GB"/>
        </w:rPr>
        <w:t xml:space="preserve">, which is at least 120s for low power and 60s for high power. In addition, </w:t>
      </w:r>
      <w:r>
        <w:rPr>
          <w:lang w:val="en-GB" w:eastAsia="en-GB"/>
        </w:rPr>
        <w:t>furthermore increasing specific power requires decreasing clamping</w:t>
      </w:r>
      <w:r w:rsidR="00A3168E" w:rsidRPr="00F3730F">
        <w:rPr>
          <w:lang w:val="en-GB" w:eastAsia="en-GB"/>
        </w:rPr>
        <w:t xml:space="preserve"> pressure. At low power, the level of pressure has a major impact on the quality of the connection. </w:t>
      </w:r>
      <w:r w:rsidR="005A7125">
        <w:rPr>
          <w:lang w:val="en-GB" w:eastAsia="en-GB"/>
        </w:rPr>
        <w:t xml:space="preserve">At </w:t>
      </w:r>
      <w:r w:rsidR="005A7125" w:rsidRPr="00F3730F">
        <w:rPr>
          <w:lang w:val="en-GB" w:eastAsia="en-GB"/>
        </w:rPr>
        <w:t xml:space="preserve">high </w:t>
      </w:r>
      <w:r w:rsidR="005A7125">
        <w:rPr>
          <w:lang w:val="en-GB" w:eastAsia="en-GB"/>
        </w:rPr>
        <w:t>specific</w:t>
      </w:r>
      <w:r w:rsidR="00A3168E" w:rsidRPr="00F3730F">
        <w:rPr>
          <w:lang w:val="en-GB" w:eastAsia="en-GB"/>
        </w:rPr>
        <w:t xml:space="preserve"> power</w:t>
      </w:r>
      <w:r w:rsidR="005A7125">
        <w:rPr>
          <w:lang w:val="en-GB" w:eastAsia="en-GB"/>
        </w:rPr>
        <w:t xml:space="preserve">, the </w:t>
      </w:r>
      <w:r w:rsidR="00A3168E" w:rsidRPr="00F3730F">
        <w:rPr>
          <w:lang w:val="en-GB" w:eastAsia="en-GB"/>
        </w:rPr>
        <w:t xml:space="preserve">PEI has </w:t>
      </w:r>
      <w:r w:rsidR="005A7125">
        <w:rPr>
          <w:lang w:val="en-GB" w:eastAsia="en-GB"/>
        </w:rPr>
        <w:t>a too low</w:t>
      </w:r>
      <w:r w:rsidR="00A3168E" w:rsidRPr="00F3730F">
        <w:rPr>
          <w:lang w:val="en-GB" w:eastAsia="en-GB"/>
        </w:rPr>
        <w:t xml:space="preserve"> viscosity and begins to flow out of the welded connection due to high pressures. </w:t>
      </w:r>
      <w:r w:rsidR="005A7125">
        <w:rPr>
          <w:lang w:val="en-GB" w:eastAsia="en-GB"/>
        </w:rPr>
        <w:t>Which leads to lower lap shear strength and</w:t>
      </w:r>
      <w:r w:rsidR="00A3168E" w:rsidRPr="00F3730F">
        <w:rPr>
          <w:lang w:val="en-GB" w:eastAsia="en-GB"/>
        </w:rPr>
        <w:t xml:space="preserve"> brittle fracture behavio</w:t>
      </w:r>
      <w:r w:rsidR="00A3168E">
        <w:rPr>
          <w:lang w:val="en-GB" w:eastAsia="en-GB"/>
        </w:rPr>
        <w:t>u</w:t>
      </w:r>
      <w:r w:rsidR="00A3168E" w:rsidRPr="00F3730F">
        <w:rPr>
          <w:lang w:val="en-GB" w:eastAsia="en-GB"/>
        </w:rPr>
        <w:t xml:space="preserve">r. </w:t>
      </w:r>
    </w:p>
    <w:p w14:paraId="31DC652B" w14:textId="4AAFFFB5" w:rsidR="00964738" w:rsidRDefault="00964738" w:rsidP="00446DC0">
      <w:pPr>
        <w:rPr>
          <w:lang w:val="en-GB" w:eastAsia="en-GB"/>
        </w:rPr>
      </w:pPr>
    </w:p>
    <w:p w14:paraId="5CF19FE3" w14:textId="3E046656" w:rsidR="00964738" w:rsidRDefault="00964738" w:rsidP="00446DC0">
      <w:pPr>
        <w:rPr>
          <w:lang w:val="en-GB" w:eastAsia="en-GB"/>
        </w:rPr>
      </w:pPr>
      <w:r>
        <w:rPr>
          <w:lang w:val="en-GB" w:eastAsia="en-GB"/>
        </w:rPr>
        <w:t>Future work will focus on better understanding the effect of thermal degradation of the epoxy matrix in the welding process and will explore the industrial application in complex geometries</w:t>
      </w:r>
      <w:r w:rsidR="0006777C">
        <w:rPr>
          <w:lang w:val="en-GB" w:eastAsia="en-GB"/>
        </w:rPr>
        <w:t>.</w:t>
      </w:r>
    </w:p>
    <w:p w14:paraId="3A726275" w14:textId="61B730C7" w:rsidR="00964738" w:rsidRDefault="00964738" w:rsidP="00446DC0">
      <w:pPr>
        <w:rPr>
          <w:lang w:val="en-GB" w:eastAsia="en-GB"/>
        </w:rPr>
      </w:pPr>
    </w:p>
    <w:p w14:paraId="4BD72127" w14:textId="77777777" w:rsidR="00964738" w:rsidRPr="00F3730F" w:rsidRDefault="00964738" w:rsidP="00446DC0">
      <w:pPr>
        <w:rPr>
          <w:lang w:val="en-GB" w:eastAsia="en-GB"/>
        </w:rPr>
      </w:pPr>
    </w:p>
    <w:p w14:paraId="3959C6B7" w14:textId="77777777" w:rsidR="009D2AB1" w:rsidRPr="00F3730F" w:rsidRDefault="009D2AB1" w:rsidP="00895CAD">
      <w:pPr>
        <w:rPr>
          <w:lang w:val="en-GB"/>
        </w:rPr>
      </w:pPr>
    </w:p>
    <w:p w14:paraId="0E7FBB22" w14:textId="69502960" w:rsidR="00895CAD" w:rsidRPr="00F3730F" w:rsidRDefault="00A45C10" w:rsidP="00895CAD">
      <w:pPr>
        <w:rPr>
          <w:b/>
          <w:lang w:val="en-GB"/>
        </w:rPr>
      </w:pPr>
      <w:r w:rsidRPr="00F3730F">
        <w:rPr>
          <w:b/>
          <w:lang w:val="en-GB"/>
        </w:rPr>
        <w:t>Acknowledgments</w:t>
      </w:r>
    </w:p>
    <w:p w14:paraId="796AECAE" w14:textId="77777777" w:rsidR="00E14E6B" w:rsidRPr="00F3730F" w:rsidRDefault="00E14E6B" w:rsidP="00E14E6B">
      <w:pPr>
        <w:rPr>
          <w:lang w:val="en-GB"/>
        </w:rPr>
      </w:pPr>
      <w:r w:rsidRPr="00F3730F">
        <w:rPr>
          <w:lang w:val="en-GB"/>
        </w:rPr>
        <w:t xml:space="preserve">The authors gratefully acknowledge the funding by the Swiss Innovation Agency - </w:t>
      </w:r>
      <w:proofErr w:type="spellStart"/>
      <w:r w:rsidRPr="00F3730F">
        <w:rPr>
          <w:lang w:val="en-GB"/>
        </w:rPr>
        <w:t>Innoswiss</w:t>
      </w:r>
      <w:proofErr w:type="spellEnd"/>
      <w:r w:rsidRPr="00F3730F">
        <w:rPr>
          <w:lang w:val="en-GB"/>
        </w:rPr>
        <w:t xml:space="preserve"> (Grant No.</w:t>
      </w:r>
    </w:p>
    <w:p w14:paraId="67046DF8" w14:textId="645B07AB" w:rsidR="00895CAD" w:rsidRPr="00F3730F" w:rsidRDefault="00C6162D" w:rsidP="00E14E6B">
      <w:pPr>
        <w:rPr>
          <w:lang w:val="en-GB"/>
        </w:rPr>
      </w:pPr>
      <w:r w:rsidRPr="00F3730F">
        <w:rPr>
          <w:lang w:val="en-GB"/>
        </w:rPr>
        <w:t>25320</w:t>
      </w:r>
      <w:r w:rsidR="00E14E6B" w:rsidRPr="00F3730F">
        <w:rPr>
          <w:lang w:val="en-GB"/>
        </w:rPr>
        <w:t>.1 PFIW-IW).</w:t>
      </w:r>
    </w:p>
    <w:p w14:paraId="46A35C51" w14:textId="77777777" w:rsidR="00E14E6B" w:rsidRPr="00F3730F" w:rsidRDefault="00E14E6B" w:rsidP="00895CAD">
      <w:pPr>
        <w:rPr>
          <w:lang w:val="en-GB"/>
        </w:rPr>
      </w:pPr>
    </w:p>
    <w:p w14:paraId="4AD8A9BE" w14:textId="40DA7B1D" w:rsidR="00895CAD" w:rsidRPr="00F3730F" w:rsidRDefault="00895CAD" w:rsidP="00895CAD">
      <w:pPr>
        <w:rPr>
          <w:lang w:val="en-GB"/>
        </w:rPr>
      </w:pPr>
    </w:p>
    <w:p w14:paraId="18B1E114" w14:textId="1CB3FF1C" w:rsidR="00895CAD" w:rsidRPr="00F3730F" w:rsidRDefault="00895CAD" w:rsidP="00895CAD">
      <w:pPr>
        <w:rPr>
          <w:b/>
          <w:lang w:val="en-GB"/>
        </w:rPr>
      </w:pPr>
      <w:r w:rsidRPr="00F3730F">
        <w:rPr>
          <w:b/>
          <w:lang w:val="en-GB"/>
        </w:rPr>
        <w:t>References</w:t>
      </w:r>
    </w:p>
    <w:p w14:paraId="0A0CF7EA" w14:textId="06A22FE3" w:rsidR="00A54570" w:rsidRPr="00A26C02" w:rsidRDefault="00AE4569" w:rsidP="00A54570">
      <w:pPr>
        <w:widowControl w:val="0"/>
        <w:autoSpaceDE w:val="0"/>
        <w:autoSpaceDN w:val="0"/>
        <w:adjustRightInd w:val="0"/>
        <w:spacing w:after="0"/>
        <w:ind w:left="640" w:hanging="640"/>
        <w:rPr>
          <w:rFonts w:cs="Times New Roman"/>
          <w:noProof/>
          <w:szCs w:val="24"/>
          <w:lang w:val="en-US"/>
        </w:rPr>
      </w:pPr>
      <w:r w:rsidRPr="00F3730F">
        <w:rPr>
          <w:b/>
          <w:lang w:val="en-GB"/>
        </w:rPr>
        <w:fldChar w:fldCharType="begin" w:fldLock="1"/>
      </w:r>
      <w:r w:rsidRPr="00F3730F">
        <w:rPr>
          <w:b/>
          <w:lang w:val="en-GB"/>
        </w:rPr>
        <w:instrText xml:space="preserve">ADDIN Mendeley Bibliography CSL_BIBLIOGRAPHY </w:instrText>
      </w:r>
      <w:r w:rsidRPr="00F3730F">
        <w:rPr>
          <w:b/>
          <w:lang w:val="en-GB"/>
        </w:rPr>
        <w:fldChar w:fldCharType="separate"/>
      </w:r>
      <w:r w:rsidR="00A54570" w:rsidRPr="00A26C02">
        <w:rPr>
          <w:rFonts w:cs="Times New Roman"/>
          <w:noProof/>
          <w:szCs w:val="24"/>
          <w:lang w:val="en-US"/>
        </w:rPr>
        <w:t>[1]</w:t>
      </w:r>
      <w:r w:rsidR="00A54570" w:rsidRPr="00A26C02">
        <w:rPr>
          <w:rFonts w:cs="Times New Roman"/>
          <w:noProof/>
          <w:szCs w:val="24"/>
          <w:lang w:val="en-US"/>
        </w:rPr>
        <w:tab/>
        <w:t xml:space="preserve">D. Stavrov and H. . Bersee, “Resistance welding of thermoplastic composites-an overview,” </w:t>
      </w:r>
      <w:r w:rsidR="00A54570" w:rsidRPr="00A26C02">
        <w:rPr>
          <w:rFonts w:cs="Times New Roman"/>
          <w:i/>
          <w:iCs/>
          <w:noProof/>
          <w:szCs w:val="24"/>
          <w:lang w:val="en-US"/>
        </w:rPr>
        <w:t>Compos. Part A Appl. Sci. Manuf.</w:t>
      </w:r>
      <w:r w:rsidR="00A54570" w:rsidRPr="00A26C02">
        <w:rPr>
          <w:rFonts w:cs="Times New Roman"/>
          <w:noProof/>
          <w:szCs w:val="24"/>
          <w:lang w:val="en-US"/>
        </w:rPr>
        <w:t>, vol. 36, 2005.</w:t>
      </w:r>
    </w:p>
    <w:p w14:paraId="1713D8E1" w14:textId="77777777" w:rsidR="00A54570" w:rsidRPr="00A26C02" w:rsidRDefault="00A54570" w:rsidP="00A54570">
      <w:pPr>
        <w:widowControl w:val="0"/>
        <w:autoSpaceDE w:val="0"/>
        <w:autoSpaceDN w:val="0"/>
        <w:adjustRightInd w:val="0"/>
        <w:spacing w:after="0"/>
        <w:ind w:left="640" w:hanging="640"/>
        <w:rPr>
          <w:rFonts w:cs="Times New Roman"/>
          <w:noProof/>
          <w:szCs w:val="24"/>
          <w:lang w:val="en-US"/>
        </w:rPr>
      </w:pPr>
    </w:p>
    <w:p w14:paraId="2E8F912B" w14:textId="3F6EBCAD" w:rsidR="00A54570" w:rsidRPr="00A26C02" w:rsidRDefault="00A54570" w:rsidP="00A54570">
      <w:pPr>
        <w:widowControl w:val="0"/>
        <w:autoSpaceDE w:val="0"/>
        <w:autoSpaceDN w:val="0"/>
        <w:adjustRightInd w:val="0"/>
        <w:spacing w:after="0"/>
        <w:ind w:left="640" w:hanging="640"/>
        <w:rPr>
          <w:rFonts w:cs="Times New Roman"/>
          <w:noProof/>
          <w:szCs w:val="24"/>
          <w:lang w:val="en-US"/>
        </w:rPr>
      </w:pPr>
      <w:r w:rsidRPr="00A26C02">
        <w:rPr>
          <w:rFonts w:cs="Times New Roman"/>
          <w:noProof/>
          <w:szCs w:val="24"/>
          <w:lang w:val="en-US"/>
        </w:rPr>
        <w:t>[2]</w:t>
      </w:r>
      <w:r w:rsidRPr="00A26C02">
        <w:rPr>
          <w:rFonts w:cs="Times New Roman"/>
          <w:noProof/>
          <w:szCs w:val="24"/>
          <w:lang w:val="en-US"/>
        </w:rPr>
        <w:tab/>
        <w:t xml:space="preserve">I. F. Villegas and R. van Moorleghem, “Ultrasonic welding of carbon/epoxy and carbon/PEEK composites through a PEI thermoplastic coupling layer,” </w:t>
      </w:r>
      <w:r w:rsidRPr="00A26C02">
        <w:rPr>
          <w:rFonts w:cs="Times New Roman"/>
          <w:i/>
          <w:iCs/>
          <w:noProof/>
          <w:szCs w:val="24"/>
          <w:lang w:val="en-US"/>
        </w:rPr>
        <w:t>Compos. Part A Appl. Sci. Manuf.</w:t>
      </w:r>
      <w:r w:rsidRPr="00A26C02">
        <w:rPr>
          <w:rFonts w:cs="Times New Roman"/>
          <w:noProof/>
          <w:szCs w:val="24"/>
          <w:lang w:val="en-US"/>
        </w:rPr>
        <w:t>, vol. 109, no. February, pp. 75–83, 2018.</w:t>
      </w:r>
    </w:p>
    <w:p w14:paraId="16491011" w14:textId="77777777" w:rsidR="00A54570" w:rsidRPr="00A26C02" w:rsidRDefault="00A54570" w:rsidP="00A54570">
      <w:pPr>
        <w:widowControl w:val="0"/>
        <w:autoSpaceDE w:val="0"/>
        <w:autoSpaceDN w:val="0"/>
        <w:adjustRightInd w:val="0"/>
        <w:spacing w:after="0"/>
        <w:ind w:left="640" w:hanging="640"/>
        <w:rPr>
          <w:rFonts w:cs="Times New Roman"/>
          <w:noProof/>
          <w:szCs w:val="24"/>
          <w:lang w:val="en-US"/>
        </w:rPr>
      </w:pPr>
    </w:p>
    <w:p w14:paraId="54C0EB32" w14:textId="550370AB" w:rsidR="00A54570" w:rsidRPr="00A26C02" w:rsidRDefault="00A54570" w:rsidP="00A54570">
      <w:pPr>
        <w:widowControl w:val="0"/>
        <w:autoSpaceDE w:val="0"/>
        <w:autoSpaceDN w:val="0"/>
        <w:adjustRightInd w:val="0"/>
        <w:spacing w:after="0"/>
        <w:ind w:left="640" w:hanging="640"/>
        <w:rPr>
          <w:rFonts w:cs="Times New Roman"/>
          <w:noProof/>
          <w:szCs w:val="24"/>
          <w:lang w:val="en-US"/>
        </w:rPr>
      </w:pPr>
      <w:r w:rsidRPr="00A26C02">
        <w:rPr>
          <w:rFonts w:cs="Times New Roman"/>
          <w:noProof/>
          <w:szCs w:val="24"/>
          <w:lang w:val="en-US"/>
        </w:rPr>
        <w:t>[3]</w:t>
      </w:r>
      <w:r w:rsidRPr="00A26C02">
        <w:rPr>
          <w:rFonts w:cs="Times New Roman"/>
          <w:noProof/>
          <w:szCs w:val="24"/>
          <w:lang w:val="en-US"/>
        </w:rPr>
        <w:tab/>
        <w:t xml:space="preserve">B. Lestriez, J. P. Chapel, and J. F. Gérard, “Gradient interphase between reactive epoxy and glassy thermoplastic from dissolution process, reaction kinetics, and phase separation thermodynamics,” </w:t>
      </w:r>
      <w:r w:rsidRPr="00A26C02">
        <w:rPr>
          <w:rFonts w:cs="Times New Roman"/>
          <w:i/>
          <w:iCs/>
          <w:noProof/>
          <w:szCs w:val="24"/>
          <w:lang w:val="en-US"/>
        </w:rPr>
        <w:t>Macromolecules</w:t>
      </w:r>
      <w:r w:rsidRPr="00A26C02">
        <w:rPr>
          <w:rFonts w:cs="Times New Roman"/>
          <w:noProof/>
          <w:szCs w:val="24"/>
          <w:lang w:val="en-US"/>
        </w:rPr>
        <w:t>, vol. 34, no. 5, pp. 1204–1213, 2001.</w:t>
      </w:r>
    </w:p>
    <w:p w14:paraId="00062039" w14:textId="77777777" w:rsidR="00A54570" w:rsidRPr="00A26C02" w:rsidRDefault="00A54570" w:rsidP="00A54570">
      <w:pPr>
        <w:widowControl w:val="0"/>
        <w:autoSpaceDE w:val="0"/>
        <w:autoSpaceDN w:val="0"/>
        <w:adjustRightInd w:val="0"/>
        <w:spacing w:after="0"/>
        <w:ind w:left="640" w:hanging="640"/>
        <w:rPr>
          <w:rFonts w:cs="Times New Roman"/>
          <w:noProof/>
          <w:szCs w:val="24"/>
          <w:lang w:val="en-US"/>
        </w:rPr>
      </w:pPr>
    </w:p>
    <w:p w14:paraId="080BCF6F" w14:textId="17A9470D" w:rsidR="00A54570" w:rsidRPr="00A26C02" w:rsidRDefault="00A54570" w:rsidP="00A54570">
      <w:pPr>
        <w:widowControl w:val="0"/>
        <w:autoSpaceDE w:val="0"/>
        <w:autoSpaceDN w:val="0"/>
        <w:adjustRightInd w:val="0"/>
        <w:spacing w:after="0"/>
        <w:ind w:left="640" w:hanging="640"/>
        <w:rPr>
          <w:rFonts w:cs="Times New Roman"/>
          <w:noProof/>
          <w:szCs w:val="24"/>
          <w:lang w:val="en-US"/>
        </w:rPr>
      </w:pPr>
      <w:r w:rsidRPr="00A26C02">
        <w:rPr>
          <w:rFonts w:cs="Times New Roman"/>
          <w:noProof/>
          <w:szCs w:val="24"/>
          <w:lang w:val="en-US"/>
        </w:rPr>
        <w:t>[4]</w:t>
      </w:r>
      <w:r w:rsidRPr="00A26C02">
        <w:rPr>
          <w:rFonts w:cs="Times New Roman"/>
          <w:noProof/>
          <w:szCs w:val="24"/>
          <w:lang w:val="en-US"/>
        </w:rPr>
        <w:tab/>
        <w:t xml:space="preserve">C. Ageorges and L. Ye, “Resistance welding of thermosetting composite / thermoplastic composite joints,” </w:t>
      </w:r>
      <w:r w:rsidRPr="00A26C02">
        <w:rPr>
          <w:rFonts w:cs="Times New Roman"/>
          <w:i/>
          <w:iCs/>
          <w:noProof/>
          <w:szCs w:val="24"/>
          <w:lang w:val="en-US"/>
        </w:rPr>
        <w:t>Adv. Mater.</w:t>
      </w:r>
      <w:r w:rsidRPr="00A26C02">
        <w:rPr>
          <w:rFonts w:cs="Times New Roman"/>
          <w:noProof/>
          <w:szCs w:val="24"/>
          <w:lang w:val="en-US"/>
        </w:rPr>
        <w:t>, vol. 32, no. 2001, 2006.</w:t>
      </w:r>
    </w:p>
    <w:p w14:paraId="54177E16" w14:textId="77777777" w:rsidR="00A54570" w:rsidRPr="00A26C02" w:rsidRDefault="00A54570" w:rsidP="00A54570">
      <w:pPr>
        <w:widowControl w:val="0"/>
        <w:autoSpaceDE w:val="0"/>
        <w:autoSpaceDN w:val="0"/>
        <w:adjustRightInd w:val="0"/>
        <w:spacing w:after="0"/>
        <w:ind w:left="640" w:hanging="640"/>
        <w:rPr>
          <w:rFonts w:cs="Times New Roman"/>
          <w:noProof/>
          <w:szCs w:val="24"/>
          <w:lang w:val="en-US"/>
        </w:rPr>
      </w:pPr>
    </w:p>
    <w:p w14:paraId="482188E0" w14:textId="3105D52D" w:rsidR="00A54570" w:rsidRPr="00A26C02" w:rsidRDefault="00A54570" w:rsidP="00A54570">
      <w:pPr>
        <w:widowControl w:val="0"/>
        <w:autoSpaceDE w:val="0"/>
        <w:autoSpaceDN w:val="0"/>
        <w:adjustRightInd w:val="0"/>
        <w:spacing w:after="0"/>
        <w:ind w:left="640" w:hanging="640"/>
        <w:rPr>
          <w:rFonts w:cs="Times New Roman"/>
          <w:noProof/>
          <w:szCs w:val="24"/>
          <w:lang w:val="en-US"/>
        </w:rPr>
      </w:pPr>
      <w:r w:rsidRPr="00A26C02">
        <w:rPr>
          <w:rFonts w:cs="Times New Roman"/>
          <w:noProof/>
          <w:szCs w:val="24"/>
          <w:lang w:val="en-US"/>
        </w:rPr>
        <w:t>[5]</w:t>
      </w:r>
      <w:r w:rsidRPr="00A26C02">
        <w:rPr>
          <w:rFonts w:cs="Times New Roman"/>
          <w:noProof/>
          <w:szCs w:val="24"/>
          <w:lang w:val="en-US"/>
        </w:rPr>
        <w:tab/>
        <w:t xml:space="preserve">M. Hou, “Thermoplastic Adhesive for Thermosetting Composites,” </w:t>
      </w:r>
      <w:r w:rsidRPr="00A26C02">
        <w:rPr>
          <w:rFonts w:cs="Times New Roman"/>
          <w:i/>
          <w:iCs/>
          <w:noProof/>
          <w:szCs w:val="24"/>
          <w:lang w:val="en-US"/>
        </w:rPr>
        <w:t>Mater. Sci. Forum</w:t>
      </w:r>
      <w:r w:rsidRPr="00A26C02">
        <w:rPr>
          <w:rFonts w:cs="Times New Roman"/>
          <w:noProof/>
          <w:szCs w:val="24"/>
          <w:lang w:val="en-US"/>
        </w:rPr>
        <w:t>, vol. 706–709, pp. 2968–2973, 2012.</w:t>
      </w:r>
    </w:p>
    <w:p w14:paraId="47CFE7BA" w14:textId="77777777" w:rsidR="00A54570" w:rsidRPr="00A26C02" w:rsidRDefault="00A54570" w:rsidP="00A54570">
      <w:pPr>
        <w:widowControl w:val="0"/>
        <w:autoSpaceDE w:val="0"/>
        <w:autoSpaceDN w:val="0"/>
        <w:adjustRightInd w:val="0"/>
        <w:spacing w:after="0"/>
        <w:ind w:left="640" w:hanging="640"/>
        <w:rPr>
          <w:rFonts w:cs="Times New Roman"/>
          <w:noProof/>
          <w:szCs w:val="24"/>
          <w:lang w:val="en-US"/>
        </w:rPr>
      </w:pPr>
    </w:p>
    <w:p w14:paraId="498CD204" w14:textId="77777777" w:rsidR="00A54570" w:rsidRPr="00A54570" w:rsidRDefault="00A54570" w:rsidP="00A54570">
      <w:pPr>
        <w:widowControl w:val="0"/>
        <w:autoSpaceDE w:val="0"/>
        <w:autoSpaceDN w:val="0"/>
        <w:adjustRightInd w:val="0"/>
        <w:spacing w:after="0"/>
        <w:ind w:left="640" w:hanging="640"/>
        <w:rPr>
          <w:rFonts w:cs="Times New Roman"/>
          <w:noProof/>
        </w:rPr>
      </w:pPr>
      <w:r w:rsidRPr="00A26C02">
        <w:rPr>
          <w:rFonts w:cs="Times New Roman"/>
          <w:noProof/>
          <w:szCs w:val="24"/>
          <w:lang w:val="en-US"/>
        </w:rPr>
        <w:t>[6]</w:t>
      </w:r>
      <w:r w:rsidRPr="00A26C02">
        <w:rPr>
          <w:rFonts w:cs="Times New Roman"/>
          <w:noProof/>
          <w:szCs w:val="24"/>
          <w:lang w:val="en-US"/>
        </w:rPr>
        <w:tab/>
        <w:t xml:space="preserve">H. Shi, I. F. Villegas, and H. E. N. Bersee, “Strength and failure modes in resistance welded thermoplastic composite joints: Effect of fibre-matrix adhesion and fibre orientation,” </w:t>
      </w:r>
      <w:r w:rsidRPr="00A26C02">
        <w:rPr>
          <w:rFonts w:cs="Times New Roman"/>
          <w:i/>
          <w:iCs/>
          <w:noProof/>
          <w:szCs w:val="24"/>
          <w:lang w:val="en-US"/>
        </w:rPr>
        <w:t xml:space="preserve">Compos. </w:t>
      </w:r>
      <w:r w:rsidRPr="00A54570">
        <w:rPr>
          <w:rFonts w:cs="Times New Roman"/>
          <w:i/>
          <w:iCs/>
          <w:noProof/>
          <w:szCs w:val="24"/>
        </w:rPr>
        <w:t>Part A Appl. Sci. Manuf.</w:t>
      </w:r>
      <w:r w:rsidRPr="00A54570">
        <w:rPr>
          <w:rFonts w:cs="Times New Roman"/>
          <w:noProof/>
          <w:szCs w:val="24"/>
        </w:rPr>
        <w:t>, vol. 55, pp. 1–10, 2013.</w:t>
      </w:r>
    </w:p>
    <w:p w14:paraId="161A8BFC" w14:textId="4D6DB1D4" w:rsidR="007D53FF" w:rsidRPr="00260BE3" w:rsidRDefault="00AE4569" w:rsidP="00895CAD">
      <w:pPr>
        <w:rPr>
          <w:b/>
          <w:lang w:val="en-GB"/>
        </w:rPr>
      </w:pPr>
      <w:r w:rsidRPr="00F3730F">
        <w:rPr>
          <w:b/>
          <w:lang w:val="en-GB"/>
        </w:rPr>
        <w:fldChar w:fldCharType="end"/>
      </w:r>
    </w:p>
    <w:sectPr w:rsidR="007D53FF" w:rsidRPr="00260BE3" w:rsidSect="00172252">
      <w:headerReference w:type="default" r:id="rId17"/>
      <w:footerReference w:type="default" r:id="rId18"/>
      <w:headerReference w:type="first" r:id="rId19"/>
      <w:pgSz w:w="11906" w:h="16838" w:code="9"/>
      <w:pgMar w:top="1701" w:right="1134" w:bottom="1418" w:left="1418" w:header="73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9C72B" w14:textId="77777777" w:rsidR="00A916B4" w:rsidRDefault="00A916B4" w:rsidP="00A76598">
      <w:r>
        <w:separator/>
      </w:r>
    </w:p>
  </w:endnote>
  <w:endnote w:type="continuationSeparator" w:id="0">
    <w:p w14:paraId="4E968259" w14:textId="77777777" w:rsidR="00A916B4" w:rsidRDefault="00A916B4" w:rsidP="00A76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embedRegular r:id="rId1" w:fontKey="{7E7BDEFE-7ED8-4AC5-B72E-256DD7FF37D2}"/>
  </w:font>
  <w:font w:name="Times New Roman">
    <w:panose1 w:val="02020603050405020304"/>
    <w:charset w:val="00"/>
    <w:family w:val="roman"/>
    <w:pitch w:val="variable"/>
    <w:sig w:usb0="E0002EFF" w:usb1="C000785B" w:usb2="00000009" w:usb3="00000000" w:csb0="000001FF" w:csb1="00000000"/>
    <w:embedRegular r:id="rId2" w:fontKey="{7F1AC37C-F913-43D8-8896-7686544B8F1F}"/>
    <w:embedBold r:id="rId3" w:fontKey="{4A6A19B1-F979-43C7-A90B-FC9361DB9EF9}"/>
    <w:embedItalic r:id="rId4" w:fontKey="{1BEDEB78-E7AE-4BC1-A994-F4F0F3583961}"/>
    <w:embedBoldItalic r:id="rId5" w:fontKey="{301BF09D-E4F9-4461-B4FF-937A9A959042}"/>
  </w:font>
  <w:font w:name="Courier New">
    <w:panose1 w:val="02070309020205020404"/>
    <w:charset w:val="00"/>
    <w:family w:val="modern"/>
    <w:pitch w:val="fixed"/>
    <w:sig w:usb0="E0002EFF" w:usb1="C0007843" w:usb2="00000009" w:usb3="00000000" w:csb0="000001FF" w:csb1="00000000"/>
    <w:embedRegular r:id="rId6" w:fontKey="{54456158-4344-4F9A-AAC0-86B22132B7B8}"/>
  </w:font>
  <w:font w:name="Wingdings">
    <w:panose1 w:val="05000000000000000000"/>
    <w:charset w:val="02"/>
    <w:family w:val="auto"/>
    <w:pitch w:val="variable"/>
    <w:sig w:usb0="00000000" w:usb1="10000000" w:usb2="00000000" w:usb3="00000000" w:csb0="80000000" w:csb1="00000000"/>
    <w:embedRegular r:id="rId7" w:fontKey="{9AA6147E-5B17-403B-A6FE-C60EAAA8E06E}"/>
  </w:font>
  <w:font w:name="Arial">
    <w:panose1 w:val="020B0604020202020204"/>
    <w:charset w:val="00"/>
    <w:family w:val="swiss"/>
    <w:pitch w:val="variable"/>
    <w:sig w:usb0="E0002EFF" w:usb1="C0007843" w:usb2="00000009" w:usb3="00000000" w:csb0="000001FF" w:csb1="00000000"/>
    <w:embedRegular r:id="rId8" w:fontKey="{029B1035-9699-48F3-8449-B508118FA003}"/>
    <w:embedBold r:id="rId9" w:fontKey="{068CD713-A277-438A-BC97-BB290B50166B}"/>
  </w:font>
  <w:font w:name="Calibri">
    <w:panose1 w:val="020F0502020204030204"/>
    <w:charset w:val="00"/>
    <w:family w:val="swiss"/>
    <w:pitch w:val="variable"/>
    <w:sig w:usb0="E0002AFF" w:usb1="C000247B" w:usb2="00000009" w:usb3="00000000" w:csb0="000001FF" w:csb1="00000000"/>
    <w:embedRegular r:id="rId10" w:fontKey="{2C3E64B8-C392-494B-AE91-B3EE7579440F}"/>
    <w:embedBold r:id="rId11" w:fontKey="{1523928A-7BFA-4518-9FBB-ACD6B528241A}"/>
    <w:embedItalic r:id="rId12" w:fontKey="{4594B338-6404-47B9-A914-DF816A194548}"/>
  </w:font>
  <w:font w:name="Calibri Light">
    <w:panose1 w:val="020F0302020204030204"/>
    <w:charset w:val="00"/>
    <w:family w:val="swiss"/>
    <w:pitch w:val="variable"/>
    <w:sig w:usb0="E0002AFF" w:usb1="C000247B" w:usb2="00000009" w:usb3="00000000" w:csb0="000001FF" w:csb1="00000000"/>
    <w:embedRegular r:id="rId13" w:fontKey="{76322614-3FC8-478D-AB1B-FA462D547982}"/>
  </w:font>
  <w:font w:name="Cambria">
    <w:panose1 w:val="02040503050406030204"/>
    <w:charset w:val="00"/>
    <w:family w:val="roman"/>
    <w:pitch w:val="variable"/>
    <w:sig w:usb0="E00006FF" w:usb1="400004FF" w:usb2="00000000" w:usb3="00000000" w:csb0="0000019F" w:csb1="00000000"/>
    <w:embedRegular r:id="rId14" w:fontKey="{D5F18E95-B5AC-4C61-97B7-6C5408DF67DF}"/>
    <w:embedItalic r:id="rId15" w:fontKey="{E7B29AD3-4B39-4607-8D52-20AE25D50B1F}"/>
  </w:font>
  <w:font w:name="Tahoma">
    <w:panose1 w:val="020B0604030504040204"/>
    <w:charset w:val="00"/>
    <w:family w:val="swiss"/>
    <w:pitch w:val="variable"/>
    <w:sig w:usb0="E1002EFF" w:usb1="C000605B" w:usb2="00000029" w:usb3="00000000" w:csb0="000101FF" w:csb1="00000000"/>
    <w:embedRegular r:id="rId16" w:fontKey="{6BB5A905-96F0-4E26-A072-68046D35B326}"/>
  </w:font>
  <w:font w:name="Cambria Math">
    <w:panose1 w:val="02040503050406030204"/>
    <w:charset w:val="00"/>
    <w:family w:val="roman"/>
    <w:pitch w:val="variable"/>
    <w:sig w:usb0="E00006FF" w:usb1="420024FF" w:usb2="02000000" w:usb3="00000000" w:csb0="0000019F" w:csb1="00000000"/>
    <w:embedItalic r:id="rId17" w:fontKey="{BB5E532C-5A21-4FAC-A7A1-6E8AE621DA45}"/>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ECC37" w14:textId="6CC1FF93" w:rsidR="00B77878" w:rsidRPr="006F4170" w:rsidRDefault="00B77878" w:rsidP="00172252">
    <w:pPr>
      <w:jc w:val="center"/>
      <w:rPr>
        <w:sz w:val="18"/>
        <w:szCs w:val="18"/>
        <w:lang w:val="de-DE"/>
      </w:rPr>
    </w:pPr>
    <w:r w:rsidRPr="006F4170">
      <w:rPr>
        <w:sz w:val="18"/>
        <w:szCs w:val="18"/>
        <w:lang w:val="de-DE"/>
      </w:rPr>
      <w:t>L. Zweifel, J. Brunner, S. Nakouzi, C. Brauner</w:t>
    </w:r>
    <w:r>
      <w:rPr>
        <w:sz w:val="18"/>
        <w:szCs w:val="18"/>
        <w:lang w:val="de-DE"/>
      </w:rPr>
      <w:t xml:space="preserve"> </w:t>
    </w:r>
    <w:proofErr w:type="spellStart"/>
    <w:r>
      <w:rPr>
        <w:sz w:val="18"/>
        <w:szCs w:val="18"/>
        <w:lang w:val="de-DE"/>
      </w:rPr>
      <w:t>and</w:t>
    </w:r>
    <w:proofErr w:type="spellEnd"/>
    <w:r w:rsidRPr="006F4170">
      <w:rPr>
        <w:sz w:val="18"/>
        <w:szCs w:val="18"/>
        <w:lang w:val="de-DE"/>
      </w:rPr>
      <w:t xml:space="preserve"> C. Dransfeld</w:t>
    </w:r>
  </w:p>
  <w:p w14:paraId="21DA7FE5" w14:textId="48E1E4EC" w:rsidR="00B77878" w:rsidRPr="006F4170" w:rsidRDefault="00B77878" w:rsidP="00172252">
    <w:pP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BBEB4" w14:textId="77777777" w:rsidR="00A916B4" w:rsidRPr="00ED0D02" w:rsidRDefault="00A916B4" w:rsidP="00ED0D02">
      <w:pPr>
        <w:pStyle w:val="Fuzeile"/>
      </w:pPr>
    </w:p>
  </w:footnote>
  <w:footnote w:type="continuationSeparator" w:id="0">
    <w:p w14:paraId="2181D944" w14:textId="77777777" w:rsidR="00A916B4" w:rsidRDefault="00A916B4" w:rsidP="00A76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0CEDE" w14:textId="77777777" w:rsidR="00B77878" w:rsidRPr="00172252" w:rsidRDefault="00B77878" w:rsidP="00172252">
    <w:pPr>
      <w:pStyle w:val="Kopfzeile"/>
      <w:tabs>
        <w:tab w:val="right" w:pos="9360"/>
      </w:tabs>
      <w:rPr>
        <w:sz w:val="18"/>
        <w:szCs w:val="18"/>
        <w:lang w:val="en-US"/>
      </w:rPr>
    </w:pPr>
    <w:r w:rsidRPr="00172252">
      <w:rPr>
        <w:sz w:val="18"/>
        <w:szCs w:val="18"/>
        <w:lang w:val="en-US"/>
      </w:rPr>
      <w:t>ECCM18 - 18</w:t>
    </w:r>
    <w:r w:rsidRPr="00172252">
      <w:rPr>
        <w:sz w:val="18"/>
        <w:szCs w:val="18"/>
        <w:vertAlign w:val="superscript"/>
        <w:lang w:val="en-US"/>
      </w:rPr>
      <w:t>th</w:t>
    </w:r>
    <w:r w:rsidRPr="00172252">
      <w:rPr>
        <w:sz w:val="18"/>
        <w:szCs w:val="18"/>
        <w:lang w:val="en-US"/>
      </w:rPr>
      <w:t xml:space="preserve"> European Conference on Composite Materials</w:t>
    </w:r>
    <w:r w:rsidRPr="00172252">
      <w:rPr>
        <w:sz w:val="18"/>
        <w:szCs w:val="18"/>
        <w:lang w:val="en-US"/>
      </w:rPr>
      <w:tab/>
    </w:r>
  </w:p>
  <w:p w14:paraId="702D1873" w14:textId="2E0EFC22" w:rsidR="00B77878" w:rsidRPr="00172252" w:rsidRDefault="00B77878" w:rsidP="00172252">
    <w:pPr>
      <w:pStyle w:val="Kopfzeile"/>
      <w:rPr>
        <w:sz w:val="18"/>
        <w:szCs w:val="18"/>
        <w:lang w:val="en-US"/>
      </w:rPr>
    </w:pPr>
    <w:r w:rsidRPr="00172252">
      <w:rPr>
        <w:sz w:val="18"/>
        <w:szCs w:val="18"/>
        <w:lang w:val="en-US"/>
      </w:rPr>
      <w:t>Athens, Greece, 24-28</w:t>
    </w:r>
    <w:r w:rsidRPr="00172252">
      <w:rPr>
        <w:sz w:val="18"/>
        <w:szCs w:val="18"/>
        <w:vertAlign w:val="superscript"/>
        <w:lang w:val="en-US"/>
      </w:rPr>
      <w:t>th</w:t>
    </w:r>
    <w:r w:rsidRPr="00172252">
      <w:rPr>
        <w:sz w:val="18"/>
        <w:szCs w:val="18"/>
        <w:lang w:val="en-US"/>
      </w:rPr>
      <w:t xml:space="preserve"> June 2018</w:t>
    </w:r>
    <w:r w:rsidRPr="00172252">
      <w:rPr>
        <w:sz w:val="18"/>
        <w:szCs w:val="18"/>
        <w:lang w:val="en-US"/>
      </w:rPr>
      <w:tab/>
    </w:r>
    <w:r w:rsidRPr="00172252">
      <w:rPr>
        <w:sz w:val="18"/>
        <w:szCs w:val="18"/>
        <w:lang w:val="en-US"/>
      </w:rPr>
      <w:tab/>
    </w:r>
    <w:r w:rsidRPr="009148E5">
      <w:rPr>
        <w:sz w:val="18"/>
        <w:szCs w:val="18"/>
      </w:rPr>
      <w:fldChar w:fldCharType="begin"/>
    </w:r>
    <w:r w:rsidRPr="00172252">
      <w:rPr>
        <w:sz w:val="18"/>
        <w:szCs w:val="18"/>
        <w:lang w:val="en-US"/>
      </w:rPr>
      <w:instrText>PAGE   \* MERGEFORMAT</w:instrText>
    </w:r>
    <w:r w:rsidRPr="009148E5">
      <w:rPr>
        <w:sz w:val="18"/>
        <w:szCs w:val="18"/>
      </w:rPr>
      <w:fldChar w:fldCharType="separate"/>
    </w:r>
    <w:r w:rsidR="00F70A82">
      <w:rPr>
        <w:noProof/>
        <w:sz w:val="18"/>
        <w:szCs w:val="18"/>
        <w:lang w:val="en-US"/>
      </w:rPr>
      <w:t>8</w:t>
    </w:r>
    <w:r w:rsidRPr="009148E5">
      <w:rPr>
        <w:sz w:val="18"/>
        <w:szCs w:val="18"/>
      </w:rPr>
      <w:fldChar w:fldCharType="end"/>
    </w:r>
  </w:p>
  <w:p w14:paraId="3906F29C" w14:textId="77777777" w:rsidR="00B77878" w:rsidRPr="00172252" w:rsidRDefault="00B77878">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8B335" w14:textId="77777777" w:rsidR="00B77878" w:rsidRPr="00892026" w:rsidRDefault="00B77878" w:rsidP="00892026">
    <w:pPr>
      <w:pStyle w:val="Kopfzeile"/>
      <w:tabs>
        <w:tab w:val="right" w:pos="9360"/>
      </w:tabs>
      <w:rPr>
        <w:rFonts w:cs="Times New Roman"/>
        <w:sz w:val="18"/>
        <w:szCs w:val="18"/>
        <w:lang w:val="en-US"/>
      </w:rPr>
    </w:pPr>
    <w:r w:rsidRPr="00892026">
      <w:rPr>
        <w:rFonts w:cs="Times New Roman"/>
        <w:sz w:val="18"/>
        <w:szCs w:val="18"/>
        <w:lang w:val="en-US"/>
      </w:rPr>
      <w:t>ECCM18 - 18</w:t>
    </w:r>
    <w:r w:rsidRPr="00892026">
      <w:rPr>
        <w:rFonts w:cs="Times New Roman"/>
        <w:sz w:val="18"/>
        <w:szCs w:val="18"/>
        <w:vertAlign w:val="superscript"/>
        <w:lang w:val="en-US"/>
      </w:rPr>
      <w:t>th</w:t>
    </w:r>
    <w:r w:rsidRPr="00892026">
      <w:rPr>
        <w:rFonts w:cs="Times New Roman"/>
        <w:sz w:val="18"/>
        <w:szCs w:val="18"/>
        <w:lang w:val="en-US"/>
      </w:rPr>
      <w:t xml:space="preserve"> European Conference on Composite Materials</w:t>
    </w:r>
    <w:r w:rsidRPr="00892026">
      <w:rPr>
        <w:rFonts w:cs="Times New Roman"/>
        <w:sz w:val="18"/>
        <w:szCs w:val="18"/>
        <w:lang w:val="en-US"/>
      </w:rPr>
      <w:tab/>
    </w:r>
  </w:p>
  <w:p w14:paraId="6A3E0F59" w14:textId="03B796A9" w:rsidR="00B77878" w:rsidRPr="00892026" w:rsidRDefault="00B77878">
    <w:pPr>
      <w:pStyle w:val="Kopfzeile"/>
      <w:rPr>
        <w:rFonts w:cs="Times New Roman"/>
        <w:sz w:val="18"/>
        <w:szCs w:val="18"/>
      </w:rPr>
    </w:pPr>
    <w:r w:rsidRPr="00892026">
      <w:rPr>
        <w:rFonts w:cs="Times New Roman"/>
        <w:sz w:val="18"/>
        <w:szCs w:val="18"/>
      </w:rPr>
      <w:t xml:space="preserve">Athens, </w:t>
    </w:r>
    <w:proofErr w:type="spellStart"/>
    <w:r w:rsidRPr="00892026">
      <w:rPr>
        <w:rFonts w:cs="Times New Roman"/>
        <w:sz w:val="18"/>
        <w:szCs w:val="18"/>
      </w:rPr>
      <w:t>Greece</w:t>
    </w:r>
    <w:proofErr w:type="spellEnd"/>
    <w:r w:rsidRPr="00892026">
      <w:rPr>
        <w:rFonts w:cs="Times New Roman"/>
        <w:sz w:val="18"/>
        <w:szCs w:val="18"/>
      </w:rPr>
      <w:t>, 24-28</w:t>
    </w:r>
    <w:r w:rsidRPr="00892026">
      <w:rPr>
        <w:rFonts w:cs="Times New Roman"/>
        <w:sz w:val="18"/>
        <w:szCs w:val="18"/>
        <w:vertAlign w:val="superscript"/>
      </w:rPr>
      <w:t>th</w:t>
    </w:r>
    <w:r w:rsidRPr="00892026">
      <w:rPr>
        <w:rFonts w:cs="Times New Roman"/>
        <w:sz w:val="18"/>
        <w:szCs w:val="18"/>
      </w:rPr>
      <w:t xml:space="preserve"> June 2018</w:t>
    </w:r>
    <w:r w:rsidRPr="00892026">
      <w:rPr>
        <w:rFonts w:cs="Times New Roman"/>
        <w:sz w:val="18"/>
        <w:szCs w:val="18"/>
      </w:rPr>
      <w:tab/>
    </w:r>
    <w:r w:rsidRPr="00892026">
      <w:rPr>
        <w:rFonts w:cs="Times New Roman"/>
        <w:sz w:val="18"/>
        <w:szCs w:val="18"/>
      </w:rPr>
      <w:tab/>
    </w:r>
    <w:r w:rsidRPr="00892026">
      <w:rPr>
        <w:rFonts w:cs="Times New Roman"/>
        <w:sz w:val="18"/>
        <w:szCs w:val="18"/>
      </w:rPr>
      <w:fldChar w:fldCharType="begin"/>
    </w:r>
    <w:r w:rsidRPr="00892026">
      <w:rPr>
        <w:rFonts w:cs="Times New Roman"/>
        <w:sz w:val="18"/>
        <w:szCs w:val="18"/>
      </w:rPr>
      <w:instrText>PAGE   \* MERGEFORMAT</w:instrText>
    </w:r>
    <w:r w:rsidRPr="00892026">
      <w:rPr>
        <w:rFonts w:cs="Times New Roman"/>
        <w:sz w:val="18"/>
        <w:szCs w:val="18"/>
      </w:rPr>
      <w:fldChar w:fldCharType="separate"/>
    </w:r>
    <w:r>
      <w:rPr>
        <w:rFonts w:cs="Times New Roman"/>
        <w:noProof/>
        <w:sz w:val="18"/>
        <w:szCs w:val="18"/>
      </w:rPr>
      <w:t>1</w:t>
    </w:r>
    <w:r w:rsidRPr="00892026">
      <w:rPr>
        <w:rFonts w:cs="Times New Roman"/>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FEF468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184C430"/>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C1623E6"/>
    <w:lvl w:ilvl="0">
      <w:start w:val="1"/>
      <w:numFmt w:val="bullet"/>
      <w:lvlText w:val=""/>
      <w:lvlJc w:val="left"/>
      <w:pPr>
        <w:ind w:left="2061" w:hanging="360"/>
      </w:pPr>
      <w:rPr>
        <w:rFonts w:ascii="Symbol" w:hAnsi="Symbol" w:hint="default"/>
      </w:rPr>
    </w:lvl>
  </w:abstractNum>
  <w:abstractNum w:abstractNumId="3" w15:restartNumberingAfterBreak="0">
    <w:nsid w:val="FFFFFF83"/>
    <w:multiLevelType w:val="singleLevel"/>
    <w:tmpl w:val="6CCC4272"/>
    <w:lvl w:ilvl="0">
      <w:start w:val="1"/>
      <w:numFmt w:val="bullet"/>
      <w:lvlText w:val=""/>
      <w:lvlJc w:val="left"/>
      <w:pPr>
        <w:ind w:left="927" w:hanging="360"/>
      </w:pPr>
      <w:rPr>
        <w:rFonts w:ascii="Symbol" w:hAnsi="Symbol" w:hint="default"/>
      </w:rPr>
    </w:lvl>
  </w:abstractNum>
  <w:abstractNum w:abstractNumId="4" w15:restartNumberingAfterBreak="0">
    <w:nsid w:val="FFFFFF89"/>
    <w:multiLevelType w:val="singleLevel"/>
    <w:tmpl w:val="63C6400C"/>
    <w:lvl w:ilvl="0">
      <w:start w:val="1"/>
      <w:numFmt w:val="bullet"/>
      <w:lvlText w:val=""/>
      <w:lvlJc w:val="left"/>
      <w:pPr>
        <w:ind w:left="360" w:hanging="360"/>
      </w:pPr>
      <w:rPr>
        <w:rFonts w:ascii="Symbol" w:hAnsi="Symbol" w:hint="default"/>
      </w:rPr>
    </w:lvl>
  </w:abstractNum>
  <w:abstractNum w:abstractNumId="5" w15:restartNumberingAfterBreak="0">
    <w:nsid w:val="006D7B89"/>
    <w:multiLevelType w:val="hybridMultilevel"/>
    <w:tmpl w:val="58FC1CDE"/>
    <w:lvl w:ilvl="0" w:tplc="BA164EB8">
      <w:start w:val="1"/>
      <w:numFmt w:val="bullet"/>
      <w:lvlText w:val=""/>
      <w:lvlJc w:val="left"/>
      <w:pPr>
        <w:ind w:left="567" w:hanging="567"/>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47B1B90"/>
    <w:multiLevelType w:val="hybridMultilevel"/>
    <w:tmpl w:val="4DC851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055D01BD"/>
    <w:multiLevelType w:val="hybridMultilevel"/>
    <w:tmpl w:val="9F307B8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0B10192E"/>
    <w:multiLevelType w:val="multilevel"/>
    <w:tmpl w:val="DA1CEF56"/>
    <w:lvl w:ilvl="0">
      <w:start w:val="1"/>
      <w:numFmt w:val="decimal"/>
      <w:lvlText w:val="%1."/>
      <w:lvlJc w:val="left"/>
      <w:pPr>
        <w:ind w:left="360" w:hanging="360"/>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BCA7D5D"/>
    <w:multiLevelType w:val="hybridMultilevel"/>
    <w:tmpl w:val="6068D9C2"/>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11662871"/>
    <w:multiLevelType w:val="hybridMultilevel"/>
    <w:tmpl w:val="12FA79AA"/>
    <w:lvl w:ilvl="0" w:tplc="942CD3CE">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23124F7"/>
    <w:multiLevelType w:val="hybridMultilevel"/>
    <w:tmpl w:val="A26ECF0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55D4ECB"/>
    <w:multiLevelType w:val="multilevel"/>
    <w:tmpl w:val="4DC03B84"/>
    <w:lvl w:ilvl="0">
      <w:start w:val="1"/>
      <w:numFmt w:val="lowerLetter"/>
      <w:lvlText w:val="%1)"/>
      <w:lvlJc w:val="left"/>
      <w:pPr>
        <w:ind w:left="227" w:hanging="227"/>
      </w:pPr>
      <w:rPr>
        <w:rFonts w:hint="default"/>
      </w:rPr>
    </w:lvl>
    <w:lvl w:ilvl="1">
      <w:start w:val="1"/>
      <w:numFmt w:val="lowerLetter"/>
      <w:lvlText w:val="%2)"/>
      <w:lvlJc w:val="left"/>
      <w:pPr>
        <w:ind w:left="1077" w:hanging="226"/>
      </w:pPr>
      <w:rPr>
        <w:rFonts w:hint="default"/>
      </w:rPr>
    </w:lvl>
    <w:lvl w:ilvl="2">
      <w:start w:val="1"/>
      <w:numFmt w:val="lowerLetter"/>
      <w:lvlText w:val="%3)"/>
      <w:lvlJc w:val="right"/>
      <w:pPr>
        <w:ind w:left="1928" w:hanging="227"/>
      </w:pPr>
      <w:rPr>
        <w:rFonts w:hint="default"/>
      </w:rPr>
    </w:lvl>
    <w:lvl w:ilvl="3">
      <w:start w:val="1"/>
      <w:numFmt w:val="lowerLetter"/>
      <w:lvlText w:val="%4)"/>
      <w:lvlJc w:val="left"/>
      <w:pPr>
        <w:ind w:left="2778" w:hanging="226"/>
      </w:pPr>
      <w:rPr>
        <w:rFonts w:hint="default"/>
      </w:rPr>
    </w:lvl>
    <w:lvl w:ilvl="4">
      <w:start w:val="1"/>
      <w:numFmt w:val="lowerLetter"/>
      <w:lvlText w:val="%5)"/>
      <w:lvlJc w:val="left"/>
      <w:pPr>
        <w:ind w:left="3629" w:hanging="227"/>
      </w:pPr>
      <w:rPr>
        <w:rFonts w:hint="default"/>
      </w:rPr>
    </w:lvl>
    <w:lvl w:ilvl="5">
      <w:start w:val="1"/>
      <w:numFmt w:val="lowerLetter"/>
      <w:lvlText w:val="%6)"/>
      <w:lvlJc w:val="right"/>
      <w:pPr>
        <w:ind w:left="4479" w:hanging="226"/>
      </w:pPr>
      <w:rPr>
        <w:rFonts w:hint="default"/>
      </w:rPr>
    </w:lvl>
    <w:lvl w:ilvl="6">
      <w:start w:val="1"/>
      <w:numFmt w:val="lowerLetter"/>
      <w:lvlText w:val="%7)"/>
      <w:lvlJc w:val="left"/>
      <w:pPr>
        <w:tabs>
          <w:tab w:val="num" w:pos="5103"/>
        </w:tabs>
        <w:ind w:left="5330" w:hanging="227"/>
      </w:pPr>
      <w:rPr>
        <w:rFonts w:hint="default"/>
      </w:rPr>
    </w:lvl>
    <w:lvl w:ilvl="7">
      <w:start w:val="1"/>
      <w:numFmt w:val="lowerLetter"/>
      <w:lvlText w:val="%8."/>
      <w:lvlJc w:val="left"/>
      <w:pPr>
        <w:tabs>
          <w:tab w:val="num" w:pos="5954"/>
        </w:tabs>
        <w:ind w:left="6180" w:hanging="226"/>
      </w:pPr>
      <w:rPr>
        <w:rFonts w:hint="default"/>
      </w:rPr>
    </w:lvl>
    <w:lvl w:ilvl="8">
      <w:start w:val="1"/>
      <w:numFmt w:val="lowerLetter"/>
      <w:lvlText w:val="%9)"/>
      <w:lvlJc w:val="right"/>
      <w:pPr>
        <w:tabs>
          <w:tab w:val="num" w:pos="6804"/>
        </w:tabs>
        <w:ind w:left="7031" w:hanging="227"/>
      </w:pPr>
      <w:rPr>
        <w:rFonts w:hint="default"/>
      </w:rPr>
    </w:lvl>
  </w:abstractNum>
  <w:abstractNum w:abstractNumId="13" w15:restartNumberingAfterBreak="0">
    <w:nsid w:val="168C3045"/>
    <w:multiLevelType w:val="hybridMultilevel"/>
    <w:tmpl w:val="E74E38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BA6509"/>
    <w:multiLevelType w:val="hybridMultilevel"/>
    <w:tmpl w:val="7036336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72E3E4A"/>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A56D99"/>
    <w:multiLevelType w:val="hybridMultilevel"/>
    <w:tmpl w:val="9052205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9C22D4D"/>
    <w:multiLevelType w:val="hybridMultilevel"/>
    <w:tmpl w:val="322E95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B2E4FEE"/>
    <w:multiLevelType w:val="hybridMultilevel"/>
    <w:tmpl w:val="92A0889E"/>
    <w:lvl w:ilvl="0" w:tplc="0C800894">
      <w:start w:val="1"/>
      <w:numFmt w:val="decimal"/>
      <w:lvlText w:val="%1."/>
      <w:lvlJc w:val="left"/>
      <w:pPr>
        <w:ind w:left="720" w:hanging="360"/>
      </w:pPr>
    </w:lvl>
    <w:lvl w:ilvl="1" w:tplc="0807000F">
      <w:start w:val="1"/>
      <w:numFmt w:val="decimal"/>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2B326A66"/>
    <w:multiLevelType w:val="hybridMultilevel"/>
    <w:tmpl w:val="50288A98"/>
    <w:lvl w:ilvl="0" w:tplc="3708AE68">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2E220D11"/>
    <w:multiLevelType w:val="multilevel"/>
    <w:tmpl w:val="75384DEA"/>
    <w:numStyleLink w:val="FHNWAufzhlung"/>
  </w:abstractNum>
  <w:abstractNum w:abstractNumId="21" w15:restartNumberingAfterBreak="0">
    <w:nsid w:val="2F2C7593"/>
    <w:multiLevelType w:val="hybridMultilevel"/>
    <w:tmpl w:val="0D18A7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33EF2433"/>
    <w:multiLevelType w:val="multilevel"/>
    <w:tmpl w:val="08070025"/>
    <w:lvl w:ilvl="0">
      <w:start w:val="1"/>
      <w:numFmt w:val="decimal"/>
      <w:lvlText w:val="%1"/>
      <w:lvlJc w:val="left"/>
      <w:pPr>
        <w:ind w:left="432" w:hanging="432"/>
      </w:pPr>
    </w:lvl>
    <w:lvl w:ilvl="1">
      <w:start w:val="1"/>
      <w:numFmt w:val="decimal"/>
      <w:lvlText w:val="%1.%2"/>
      <w:lvlJc w:val="left"/>
      <w:pPr>
        <w:ind w:left="1994"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5CE61DF"/>
    <w:multiLevelType w:val="hybridMultilevel"/>
    <w:tmpl w:val="CA4C706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38490B72"/>
    <w:multiLevelType w:val="hybridMultilevel"/>
    <w:tmpl w:val="9740FF7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B696A1F"/>
    <w:multiLevelType w:val="hybridMultilevel"/>
    <w:tmpl w:val="11C068BC"/>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3F7E0860"/>
    <w:multiLevelType w:val="hybridMultilevel"/>
    <w:tmpl w:val="D0FE4E6A"/>
    <w:lvl w:ilvl="0" w:tplc="6BE840D4">
      <w:start w:val="1"/>
      <w:numFmt w:val="decimal"/>
      <w:pStyle w:val="TraktandumThem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463D4CF5"/>
    <w:multiLevelType w:val="hybridMultilevel"/>
    <w:tmpl w:val="56B8544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4962687F"/>
    <w:multiLevelType w:val="multilevel"/>
    <w:tmpl w:val="4DC03B84"/>
    <w:lvl w:ilvl="0">
      <w:start w:val="1"/>
      <w:numFmt w:val="lowerLetter"/>
      <w:lvlText w:val="%1)"/>
      <w:lvlJc w:val="left"/>
      <w:pPr>
        <w:ind w:left="227" w:hanging="227"/>
      </w:pPr>
      <w:rPr>
        <w:rFonts w:hint="default"/>
      </w:rPr>
    </w:lvl>
    <w:lvl w:ilvl="1">
      <w:start w:val="1"/>
      <w:numFmt w:val="lowerLetter"/>
      <w:lvlText w:val="%2)"/>
      <w:lvlJc w:val="left"/>
      <w:pPr>
        <w:ind w:left="1077" w:hanging="226"/>
      </w:pPr>
      <w:rPr>
        <w:rFonts w:hint="default"/>
      </w:rPr>
    </w:lvl>
    <w:lvl w:ilvl="2">
      <w:start w:val="1"/>
      <w:numFmt w:val="lowerLetter"/>
      <w:lvlText w:val="%3)"/>
      <w:lvlJc w:val="right"/>
      <w:pPr>
        <w:ind w:left="1928" w:hanging="227"/>
      </w:pPr>
      <w:rPr>
        <w:rFonts w:hint="default"/>
      </w:rPr>
    </w:lvl>
    <w:lvl w:ilvl="3">
      <w:start w:val="1"/>
      <w:numFmt w:val="lowerLetter"/>
      <w:lvlText w:val="%4)"/>
      <w:lvlJc w:val="left"/>
      <w:pPr>
        <w:ind w:left="2778" w:hanging="226"/>
      </w:pPr>
      <w:rPr>
        <w:rFonts w:hint="default"/>
      </w:rPr>
    </w:lvl>
    <w:lvl w:ilvl="4">
      <w:start w:val="1"/>
      <w:numFmt w:val="lowerLetter"/>
      <w:lvlText w:val="%5)"/>
      <w:lvlJc w:val="left"/>
      <w:pPr>
        <w:ind w:left="3629" w:hanging="227"/>
      </w:pPr>
      <w:rPr>
        <w:rFonts w:hint="default"/>
      </w:rPr>
    </w:lvl>
    <w:lvl w:ilvl="5">
      <w:start w:val="1"/>
      <w:numFmt w:val="lowerLetter"/>
      <w:lvlText w:val="%6)"/>
      <w:lvlJc w:val="right"/>
      <w:pPr>
        <w:ind w:left="4479" w:hanging="226"/>
      </w:pPr>
      <w:rPr>
        <w:rFonts w:hint="default"/>
      </w:rPr>
    </w:lvl>
    <w:lvl w:ilvl="6">
      <w:start w:val="1"/>
      <w:numFmt w:val="lowerLetter"/>
      <w:lvlText w:val="%7)"/>
      <w:lvlJc w:val="left"/>
      <w:pPr>
        <w:tabs>
          <w:tab w:val="num" w:pos="5103"/>
        </w:tabs>
        <w:ind w:left="5330" w:hanging="227"/>
      </w:pPr>
      <w:rPr>
        <w:rFonts w:hint="default"/>
      </w:rPr>
    </w:lvl>
    <w:lvl w:ilvl="7">
      <w:start w:val="1"/>
      <w:numFmt w:val="lowerLetter"/>
      <w:lvlText w:val="%8."/>
      <w:lvlJc w:val="left"/>
      <w:pPr>
        <w:tabs>
          <w:tab w:val="num" w:pos="5954"/>
        </w:tabs>
        <w:ind w:left="6180" w:hanging="226"/>
      </w:pPr>
      <w:rPr>
        <w:rFonts w:hint="default"/>
      </w:rPr>
    </w:lvl>
    <w:lvl w:ilvl="8">
      <w:start w:val="1"/>
      <w:numFmt w:val="lowerLetter"/>
      <w:lvlText w:val="%9)"/>
      <w:lvlJc w:val="right"/>
      <w:pPr>
        <w:tabs>
          <w:tab w:val="num" w:pos="6804"/>
        </w:tabs>
        <w:ind w:left="7031" w:hanging="227"/>
      </w:pPr>
      <w:rPr>
        <w:rFonts w:hint="default"/>
      </w:rPr>
    </w:lvl>
  </w:abstractNum>
  <w:abstractNum w:abstractNumId="29" w15:restartNumberingAfterBreak="0">
    <w:nsid w:val="4E02712E"/>
    <w:multiLevelType w:val="multilevel"/>
    <w:tmpl w:val="506826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E7D487C"/>
    <w:multiLevelType w:val="multilevel"/>
    <w:tmpl w:val="5BBEFE14"/>
    <w:lvl w:ilvl="0">
      <w:start w:val="1"/>
      <w:numFmt w:val="decimal"/>
      <w:lvlText w:val="%1."/>
      <w:lvlJc w:val="left"/>
      <w:pPr>
        <w:ind w:left="1134" w:hanging="113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1F44949"/>
    <w:multiLevelType w:val="hybridMultilevel"/>
    <w:tmpl w:val="F6385F22"/>
    <w:lvl w:ilvl="0" w:tplc="38BA8D38">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62047F1"/>
    <w:multiLevelType w:val="hybridMultilevel"/>
    <w:tmpl w:val="7A70A5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90A15AB"/>
    <w:multiLevelType w:val="multilevel"/>
    <w:tmpl w:val="75384DEA"/>
    <w:styleLink w:val="FHNWAufzhlung"/>
    <w:lvl w:ilvl="0">
      <w:start w:val="1"/>
      <w:numFmt w:val="bullet"/>
      <w:pStyle w:val="Aufzhlungszeichen"/>
      <w:lvlText w:val=""/>
      <w:lvlJc w:val="left"/>
      <w:pPr>
        <w:ind w:left="227" w:hanging="227"/>
      </w:pPr>
      <w:rPr>
        <w:rFonts w:ascii="Symbol" w:hAnsi="Symbol" w:hint="default"/>
      </w:rPr>
    </w:lvl>
    <w:lvl w:ilvl="1">
      <w:start w:val="1"/>
      <w:numFmt w:val="bullet"/>
      <w:pStyle w:val="Aufzhlungszeichen2"/>
      <w:lvlText w:val=""/>
      <w:lvlJc w:val="left"/>
      <w:pPr>
        <w:tabs>
          <w:tab w:val="num" w:pos="851"/>
        </w:tabs>
        <w:ind w:left="1077" w:hanging="226"/>
      </w:pPr>
      <w:rPr>
        <w:rFonts w:ascii="Symbol" w:hAnsi="Symbol" w:hint="default"/>
      </w:rPr>
    </w:lvl>
    <w:lvl w:ilvl="2">
      <w:start w:val="1"/>
      <w:numFmt w:val="bullet"/>
      <w:pStyle w:val="Aufzhlungszeichen3"/>
      <w:lvlText w:val=""/>
      <w:lvlJc w:val="left"/>
      <w:pPr>
        <w:tabs>
          <w:tab w:val="num" w:pos="1701"/>
        </w:tabs>
        <w:ind w:left="1928" w:hanging="227"/>
      </w:pPr>
      <w:rPr>
        <w:rFonts w:ascii="Symbol" w:hAnsi="Symbol" w:hint="default"/>
      </w:rPr>
    </w:lvl>
    <w:lvl w:ilvl="3">
      <w:start w:val="1"/>
      <w:numFmt w:val="bullet"/>
      <w:pStyle w:val="Aufzhlungszeichen4"/>
      <w:lvlText w:val=""/>
      <w:lvlJc w:val="left"/>
      <w:pPr>
        <w:tabs>
          <w:tab w:val="num" w:pos="27783"/>
        </w:tabs>
        <w:ind w:left="2778" w:hanging="226"/>
      </w:pPr>
      <w:rPr>
        <w:rFonts w:ascii="Symbol" w:hAnsi="Symbol" w:hint="default"/>
      </w:rPr>
    </w:lvl>
    <w:lvl w:ilvl="4">
      <w:start w:val="1"/>
      <w:numFmt w:val="bullet"/>
      <w:pStyle w:val="Aufzhlungszeichen5"/>
      <w:lvlText w:val=""/>
      <w:lvlJc w:val="left"/>
      <w:pPr>
        <w:tabs>
          <w:tab w:val="num" w:pos="3402"/>
        </w:tabs>
        <w:ind w:left="3629" w:hanging="227"/>
      </w:pPr>
      <w:rPr>
        <w:rFonts w:ascii="Symbol" w:hAnsi="Symbol" w:hint="default"/>
      </w:rPr>
    </w:lvl>
    <w:lvl w:ilvl="5">
      <w:start w:val="1"/>
      <w:numFmt w:val="bullet"/>
      <w:lvlText w:val=""/>
      <w:lvlJc w:val="left"/>
      <w:pPr>
        <w:tabs>
          <w:tab w:val="num" w:pos="4253"/>
        </w:tabs>
        <w:ind w:left="4479" w:hanging="226"/>
      </w:pPr>
      <w:rPr>
        <w:rFonts w:ascii="Symbol" w:hAnsi="Symbol" w:hint="default"/>
      </w:rPr>
    </w:lvl>
    <w:lvl w:ilvl="6">
      <w:start w:val="1"/>
      <w:numFmt w:val="bullet"/>
      <w:lvlText w:val=""/>
      <w:lvlJc w:val="left"/>
      <w:pPr>
        <w:tabs>
          <w:tab w:val="num" w:pos="5103"/>
        </w:tabs>
        <w:ind w:left="5330" w:hanging="227"/>
      </w:pPr>
      <w:rPr>
        <w:rFonts w:ascii="Symbol" w:hAnsi="Symbol" w:hint="default"/>
      </w:rPr>
    </w:lvl>
    <w:lvl w:ilvl="7">
      <w:start w:val="1"/>
      <w:numFmt w:val="bullet"/>
      <w:lvlText w:val=""/>
      <w:lvlJc w:val="left"/>
      <w:pPr>
        <w:tabs>
          <w:tab w:val="num" w:pos="5954"/>
        </w:tabs>
        <w:ind w:left="6180" w:hanging="226"/>
      </w:pPr>
      <w:rPr>
        <w:rFonts w:ascii="Symbol" w:hAnsi="Symbol" w:hint="default"/>
      </w:rPr>
    </w:lvl>
    <w:lvl w:ilvl="8">
      <w:start w:val="1"/>
      <w:numFmt w:val="bullet"/>
      <w:lvlText w:val=""/>
      <w:lvlJc w:val="left"/>
      <w:pPr>
        <w:tabs>
          <w:tab w:val="num" w:pos="6804"/>
        </w:tabs>
        <w:ind w:left="7031" w:hanging="227"/>
      </w:pPr>
      <w:rPr>
        <w:rFonts w:ascii="Symbol" w:hAnsi="Symbol" w:hint="default"/>
      </w:rPr>
    </w:lvl>
  </w:abstractNum>
  <w:abstractNum w:abstractNumId="34" w15:restartNumberingAfterBreak="0">
    <w:nsid w:val="6F044139"/>
    <w:multiLevelType w:val="hybridMultilevel"/>
    <w:tmpl w:val="38FEE22E"/>
    <w:lvl w:ilvl="0" w:tplc="C2220BB4">
      <w:numFmt w:val="bullet"/>
      <w:lvlText w:val="-"/>
      <w:lvlJc w:val="left"/>
      <w:pPr>
        <w:ind w:left="720" w:hanging="360"/>
      </w:pPr>
      <w:rPr>
        <w:rFonts w:ascii="Calibri Light" w:eastAsiaTheme="minorHAnsi" w:hAnsi="Calibri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0C9118D"/>
    <w:multiLevelType w:val="hybridMultilevel"/>
    <w:tmpl w:val="29C4984E"/>
    <w:lvl w:ilvl="0" w:tplc="A956BA8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128597C"/>
    <w:multiLevelType w:val="multilevel"/>
    <w:tmpl w:val="67767E9E"/>
    <w:lvl w:ilvl="0">
      <w:start w:val="1"/>
      <w:numFmt w:val="decimal"/>
      <w:pStyle w:val="berschrift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1994"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7" w15:restartNumberingAfterBreak="0">
    <w:nsid w:val="79354144"/>
    <w:multiLevelType w:val="hybridMultilevel"/>
    <w:tmpl w:val="421ECC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B6B095B"/>
    <w:multiLevelType w:val="hybridMultilevel"/>
    <w:tmpl w:val="36E08D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4"/>
  </w:num>
  <w:num w:numId="2">
    <w:abstractNumId w:val="31"/>
  </w:num>
  <w:num w:numId="3">
    <w:abstractNumId w:val="35"/>
  </w:num>
  <w:num w:numId="4">
    <w:abstractNumId w:val="3"/>
  </w:num>
  <w:num w:numId="5">
    <w:abstractNumId w:val="38"/>
  </w:num>
  <w:num w:numId="6">
    <w:abstractNumId w:val="5"/>
  </w:num>
  <w:num w:numId="7">
    <w:abstractNumId w:val="31"/>
  </w:num>
  <w:num w:numId="8">
    <w:abstractNumId w:val="1"/>
  </w:num>
  <w:num w:numId="9">
    <w:abstractNumId w:val="2"/>
  </w:num>
  <w:num w:numId="10">
    <w:abstractNumId w:val="30"/>
  </w:num>
  <w:num w:numId="11">
    <w:abstractNumId w:val="18"/>
  </w:num>
  <w:num w:numId="12">
    <w:abstractNumId w:val="19"/>
  </w:num>
  <w:num w:numId="13">
    <w:abstractNumId w:val="8"/>
  </w:num>
  <w:num w:numId="14">
    <w:abstractNumId w:val="29"/>
  </w:num>
  <w:num w:numId="15">
    <w:abstractNumId w:val="33"/>
  </w:num>
  <w:num w:numId="16">
    <w:abstractNumId w:val="0"/>
  </w:num>
  <w:num w:numId="17">
    <w:abstractNumId w:val="36"/>
  </w:num>
  <w:num w:numId="18">
    <w:abstractNumId w:val="36"/>
    <w:lvlOverride w:ilvl="0">
      <w:lvl w:ilvl="0">
        <w:start w:val="1"/>
        <w:numFmt w:val="decimal"/>
        <w:pStyle w:val="berschrift1"/>
        <w:lvlText w:val="%1"/>
        <w:lvlJc w:val="left"/>
        <w:pPr>
          <w:ind w:left="432" w:hanging="432"/>
        </w:pPr>
        <w:rPr>
          <w:rFonts w:hint="default"/>
        </w:rPr>
      </w:lvl>
    </w:lvlOverride>
    <w:lvlOverride w:ilvl="1">
      <w:lvl w:ilvl="1">
        <w:start w:val="1"/>
        <w:numFmt w:val="decimal"/>
        <w:pStyle w:val="berschrift2"/>
        <w:lvlText w:val="%1.%2"/>
        <w:lvlJc w:val="left"/>
        <w:pPr>
          <w:ind w:left="576" w:hanging="576"/>
        </w:pPr>
        <w:rPr>
          <w:rFonts w:hint="default"/>
        </w:rPr>
      </w:lvl>
    </w:lvlOverride>
    <w:lvlOverride w:ilvl="2">
      <w:lvl w:ilvl="2">
        <w:start w:val="1"/>
        <w:numFmt w:val="decimal"/>
        <w:pStyle w:val="berschrift3"/>
        <w:lvlText w:val="%1.%2.%3"/>
        <w:lvlJc w:val="left"/>
        <w:pPr>
          <w:ind w:left="720" w:hanging="720"/>
        </w:pPr>
        <w:rPr>
          <w:rFonts w:hint="default"/>
        </w:rPr>
      </w:lvl>
    </w:lvlOverride>
    <w:lvlOverride w:ilvl="3">
      <w:lvl w:ilvl="3">
        <w:start w:val="1"/>
        <w:numFmt w:val="decimal"/>
        <w:pStyle w:val="berschrift4"/>
        <w:lvlText w:val="%1.%2.%3.%4"/>
        <w:lvlJc w:val="left"/>
        <w:pPr>
          <w:ind w:left="680" w:hanging="680"/>
        </w:pPr>
        <w:rPr>
          <w:rFonts w:hint="default"/>
        </w:rPr>
      </w:lvl>
    </w:lvlOverride>
    <w:lvlOverride w:ilvl="4">
      <w:lvl w:ilvl="4">
        <w:start w:val="1"/>
        <w:numFmt w:val="decimal"/>
        <w:pStyle w:val="berschrift5"/>
        <w:lvlText w:val="%1.%2.%3.%4.%5"/>
        <w:lvlJc w:val="left"/>
        <w:pPr>
          <w:ind w:left="1008" w:hanging="1008"/>
        </w:pPr>
        <w:rPr>
          <w:rFonts w:hint="default"/>
        </w:rPr>
      </w:lvl>
    </w:lvlOverride>
    <w:lvlOverride w:ilvl="5">
      <w:lvl w:ilvl="5">
        <w:start w:val="1"/>
        <w:numFmt w:val="decimal"/>
        <w:pStyle w:val="berschrift6"/>
        <w:lvlText w:val="%1.%2.%3.%4.%5.%6"/>
        <w:lvlJc w:val="left"/>
        <w:pPr>
          <w:ind w:left="1152" w:hanging="1152"/>
        </w:pPr>
        <w:rPr>
          <w:rFonts w:hint="default"/>
        </w:rPr>
      </w:lvl>
    </w:lvlOverride>
    <w:lvlOverride w:ilvl="6">
      <w:lvl w:ilvl="6">
        <w:start w:val="1"/>
        <w:numFmt w:val="decimal"/>
        <w:pStyle w:val="berschrift7"/>
        <w:lvlText w:val="%1.%2.%3.%4.%5.%6.%7"/>
        <w:lvlJc w:val="left"/>
        <w:pPr>
          <w:ind w:left="1296" w:hanging="1296"/>
        </w:pPr>
        <w:rPr>
          <w:rFonts w:hint="default"/>
        </w:rPr>
      </w:lvl>
    </w:lvlOverride>
    <w:lvlOverride w:ilvl="7">
      <w:lvl w:ilvl="7">
        <w:start w:val="1"/>
        <w:numFmt w:val="decimal"/>
        <w:pStyle w:val="berschrift8"/>
        <w:lvlText w:val="%1.%2.%3.%4.%5.%6.%7.%8"/>
        <w:lvlJc w:val="left"/>
        <w:pPr>
          <w:ind w:left="1440" w:hanging="1440"/>
        </w:pPr>
        <w:rPr>
          <w:rFonts w:hint="default"/>
        </w:rPr>
      </w:lvl>
    </w:lvlOverride>
    <w:lvlOverride w:ilvl="8">
      <w:lvl w:ilvl="8">
        <w:start w:val="1"/>
        <w:numFmt w:val="decimal"/>
        <w:pStyle w:val="berschrift9"/>
        <w:lvlText w:val="%1.%2.%3.%4.%5.%6.%7.%8.%9"/>
        <w:lvlJc w:val="left"/>
        <w:pPr>
          <w:ind w:left="1584" w:hanging="1584"/>
        </w:pPr>
        <w:rPr>
          <w:rFonts w:hint="default"/>
        </w:rPr>
      </w:lvl>
    </w:lvlOverride>
  </w:num>
  <w:num w:numId="19">
    <w:abstractNumId w:val="12"/>
  </w:num>
  <w:num w:numId="20">
    <w:abstractNumId w:val="28"/>
  </w:num>
  <w:num w:numId="21">
    <w:abstractNumId w:val="20"/>
  </w:num>
  <w:num w:numId="22">
    <w:abstractNumId w:val="26"/>
  </w:num>
  <w:num w:numId="23">
    <w:abstractNumId w:val="15"/>
  </w:num>
  <w:num w:numId="24">
    <w:abstractNumId w:val="16"/>
  </w:num>
  <w:num w:numId="25">
    <w:abstractNumId w:val="23"/>
  </w:num>
  <w:num w:numId="26">
    <w:abstractNumId w:val="27"/>
  </w:num>
  <w:num w:numId="27">
    <w:abstractNumId w:val="6"/>
  </w:num>
  <w:num w:numId="28">
    <w:abstractNumId w:val="10"/>
  </w:num>
  <w:num w:numId="29">
    <w:abstractNumId w:val="32"/>
  </w:num>
  <w:num w:numId="30">
    <w:abstractNumId w:val="11"/>
  </w:num>
  <w:num w:numId="31">
    <w:abstractNumId w:val="24"/>
  </w:num>
  <w:num w:numId="32">
    <w:abstractNumId w:val="17"/>
  </w:num>
  <w:num w:numId="33">
    <w:abstractNumId w:val="34"/>
  </w:num>
  <w:num w:numId="34">
    <w:abstractNumId w:val="22"/>
  </w:num>
  <w:num w:numId="35">
    <w:abstractNumId w:val="21"/>
  </w:num>
  <w:num w:numId="36">
    <w:abstractNumId w:val="14"/>
  </w:num>
  <w:num w:numId="37">
    <w:abstractNumId w:val="7"/>
  </w:num>
  <w:num w:numId="38">
    <w:abstractNumId w:val="25"/>
  </w:num>
  <w:num w:numId="39">
    <w:abstractNumId w:val="9"/>
  </w:num>
  <w:num w:numId="40">
    <w:abstractNumId w:val="13"/>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TrueTypeFonts/>
  <w:embedSystemFonts/>
  <w:activeWritingStyle w:appName="MSWord" w:lang="de-CH" w:vendorID="64" w:dllVersion="6" w:nlCheck="1" w:checkStyle="0"/>
  <w:activeWritingStyle w:appName="MSWord" w:lang="en-US" w:vendorID="64" w:dllVersion="6" w:nlCheck="1" w:checkStyle="1"/>
  <w:activeWritingStyle w:appName="MSWord" w:lang="de-CH"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de-DE" w:vendorID="64" w:dllVersion="6" w:nlCheck="1" w:checkStyle="0"/>
  <w:activeWritingStyle w:appName="MSWord" w:lang="en-GB" w:vendorID="64" w:dllVersion="131078" w:nlCheck="1" w:checkStyle="1"/>
  <w:activeWritingStyle w:appName="MSWord" w:lang="de-CH" w:vendorID="64" w:dllVersion="131078" w:nlCheck="1" w:checkStyle="0"/>
  <w:activeWritingStyle w:appName="MSWord" w:lang="en-US" w:vendorID="64" w:dllVersion="131078" w:nlCheck="1" w:checkStyle="1"/>
  <w:activeWritingStyle w:appName="MSWord" w:lang="de-DE" w:vendorID="64" w:dllVersion="131078"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839"/>
    <w:rsid w:val="00000803"/>
    <w:rsid w:val="000062A8"/>
    <w:rsid w:val="00007F2C"/>
    <w:rsid w:val="000101D6"/>
    <w:rsid w:val="00011467"/>
    <w:rsid w:val="0001435A"/>
    <w:rsid w:val="00015C9B"/>
    <w:rsid w:val="000160B8"/>
    <w:rsid w:val="000164D7"/>
    <w:rsid w:val="000210DE"/>
    <w:rsid w:val="00025747"/>
    <w:rsid w:val="000264E9"/>
    <w:rsid w:val="0002730D"/>
    <w:rsid w:val="00027F11"/>
    <w:rsid w:val="000320FF"/>
    <w:rsid w:val="000326B2"/>
    <w:rsid w:val="000327AD"/>
    <w:rsid w:val="00032B07"/>
    <w:rsid w:val="00033C77"/>
    <w:rsid w:val="00036F95"/>
    <w:rsid w:val="00037655"/>
    <w:rsid w:val="000431D7"/>
    <w:rsid w:val="000525AB"/>
    <w:rsid w:val="00052AF7"/>
    <w:rsid w:val="00052EF2"/>
    <w:rsid w:val="00054D48"/>
    <w:rsid w:val="00054F8D"/>
    <w:rsid w:val="0005534A"/>
    <w:rsid w:val="000554A0"/>
    <w:rsid w:val="00056CA1"/>
    <w:rsid w:val="00060395"/>
    <w:rsid w:val="0006488E"/>
    <w:rsid w:val="00065C29"/>
    <w:rsid w:val="00065EBA"/>
    <w:rsid w:val="000662E7"/>
    <w:rsid w:val="00066C19"/>
    <w:rsid w:val="0006777C"/>
    <w:rsid w:val="0006788D"/>
    <w:rsid w:val="0007136D"/>
    <w:rsid w:val="00071507"/>
    <w:rsid w:val="0007534D"/>
    <w:rsid w:val="0007707F"/>
    <w:rsid w:val="00077F5C"/>
    <w:rsid w:val="00080AE8"/>
    <w:rsid w:val="00081056"/>
    <w:rsid w:val="000815B0"/>
    <w:rsid w:val="00086C13"/>
    <w:rsid w:val="0009185C"/>
    <w:rsid w:val="0009186A"/>
    <w:rsid w:val="00093327"/>
    <w:rsid w:val="000933A5"/>
    <w:rsid w:val="00094DD2"/>
    <w:rsid w:val="000976AF"/>
    <w:rsid w:val="000A003E"/>
    <w:rsid w:val="000A3792"/>
    <w:rsid w:val="000A66FA"/>
    <w:rsid w:val="000A72C6"/>
    <w:rsid w:val="000B1056"/>
    <w:rsid w:val="000B1521"/>
    <w:rsid w:val="000B25C9"/>
    <w:rsid w:val="000B4034"/>
    <w:rsid w:val="000B59FB"/>
    <w:rsid w:val="000B6539"/>
    <w:rsid w:val="000B76A2"/>
    <w:rsid w:val="000C12E7"/>
    <w:rsid w:val="000C1ACE"/>
    <w:rsid w:val="000C1FD3"/>
    <w:rsid w:val="000C2DF8"/>
    <w:rsid w:val="000C570C"/>
    <w:rsid w:val="000C633B"/>
    <w:rsid w:val="000C6BB8"/>
    <w:rsid w:val="000D1F05"/>
    <w:rsid w:val="000D2BD9"/>
    <w:rsid w:val="000D33B9"/>
    <w:rsid w:val="000D36BC"/>
    <w:rsid w:val="000D5450"/>
    <w:rsid w:val="000D61FD"/>
    <w:rsid w:val="000D6728"/>
    <w:rsid w:val="000D7FB5"/>
    <w:rsid w:val="000E1F10"/>
    <w:rsid w:val="000E215C"/>
    <w:rsid w:val="000E2ACA"/>
    <w:rsid w:val="000E489B"/>
    <w:rsid w:val="000E575E"/>
    <w:rsid w:val="000F1CF6"/>
    <w:rsid w:val="000F235B"/>
    <w:rsid w:val="000F3A1A"/>
    <w:rsid w:val="000F538E"/>
    <w:rsid w:val="000F5B72"/>
    <w:rsid w:val="000F7F62"/>
    <w:rsid w:val="00101A7D"/>
    <w:rsid w:val="00101AE6"/>
    <w:rsid w:val="0010269C"/>
    <w:rsid w:val="00103550"/>
    <w:rsid w:val="00106A2D"/>
    <w:rsid w:val="00106EAE"/>
    <w:rsid w:val="00107857"/>
    <w:rsid w:val="0011175C"/>
    <w:rsid w:val="00113257"/>
    <w:rsid w:val="0011327E"/>
    <w:rsid w:val="0011338C"/>
    <w:rsid w:val="00115E9A"/>
    <w:rsid w:val="0011663D"/>
    <w:rsid w:val="001208F3"/>
    <w:rsid w:val="0012143C"/>
    <w:rsid w:val="00121BB1"/>
    <w:rsid w:val="00122FAD"/>
    <w:rsid w:val="001230CE"/>
    <w:rsid w:val="001263AC"/>
    <w:rsid w:val="001312F5"/>
    <w:rsid w:val="00131616"/>
    <w:rsid w:val="00137290"/>
    <w:rsid w:val="00140904"/>
    <w:rsid w:val="00141C79"/>
    <w:rsid w:val="001425A6"/>
    <w:rsid w:val="00142F9F"/>
    <w:rsid w:val="0014364D"/>
    <w:rsid w:val="00144816"/>
    <w:rsid w:val="0014574A"/>
    <w:rsid w:val="00145DB1"/>
    <w:rsid w:val="00146357"/>
    <w:rsid w:val="001463E8"/>
    <w:rsid w:val="00147252"/>
    <w:rsid w:val="00150B9D"/>
    <w:rsid w:val="0015164B"/>
    <w:rsid w:val="0015168F"/>
    <w:rsid w:val="00152652"/>
    <w:rsid w:val="0015398A"/>
    <w:rsid w:val="00154784"/>
    <w:rsid w:val="00154966"/>
    <w:rsid w:val="00155406"/>
    <w:rsid w:val="001561D1"/>
    <w:rsid w:val="00156BA9"/>
    <w:rsid w:val="00160170"/>
    <w:rsid w:val="00160245"/>
    <w:rsid w:val="0016063C"/>
    <w:rsid w:val="00161573"/>
    <w:rsid w:val="0016410D"/>
    <w:rsid w:val="00164C7E"/>
    <w:rsid w:val="001655AC"/>
    <w:rsid w:val="0016645C"/>
    <w:rsid w:val="001678D5"/>
    <w:rsid w:val="00172252"/>
    <w:rsid w:val="0017300A"/>
    <w:rsid w:val="00173352"/>
    <w:rsid w:val="00173453"/>
    <w:rsid w:val="00174A5B"/>
    <w:rsid w:val="00176489"/>
    <w:rsid w:val="00177AE3"/>
    <w:rsid w:val="00180B43"/>
    <w:rsid w:val="00180C73"/>
    <w:rsid w:val="00180D32"/>
    <w:rsid w:val="001823A3"/>
    <w:rsid w:val="001826F6"/>
    <w:rsid w:val="001833DD"/>
    <w:rsid w:val="00185B9B"/>
    <w:rsid w:val="00190F8D"/>
    <w:rsid w:val="001915F0"/>
    <w:rsid w:val="0019180F"/>
    <w:rsid w:val="001929D1"/>
    <w:rsid w:val="00193288"/>
    <w:rsid w:val="001966BD"/>
    <w:rsid w:val="00196700"/>
    <w:rsid w:val="00196D4C"/>
    <w:rsid w:val="001A0D91"/>
    <w:rsid w:val="001A0F21"/>
    <w:rsid w:val="001A1909"/>
    <w:rsid w:val="001A3ED3"/>
    <w:rsid w:val="001A519E"/>
    <w:rsid w:val="001A6B5C"/>
    <w:rsid w:val="001A6CD7"/>
    <w:rsid w:val="001A7670"/>
    <w:rsid w:val="001A7D5A"/>
    <w:rsid w:val="001B170A"/>
    <w:rsid w:val="001B2EDD"/>
    <w:rsid w:val="001B306C"/>
    <w:rsid w:val="001B348C"/>
    <w:rsid w:val="001B3AF8"/>
    <w:rsid w:val="001B62EC"/>
    <w:rsid w:val="001B63A3"/>
    <w:rsid w:val="001C309A"/>
    <w:rsid w:val="001C37E7"/>
    <w:rsid w:val="001C3B0D"/>
    <w:rsid w:val="001D03FD"/>
    <w:rsid w:val="001D088E"/>
    <w:rsid w:val="001D1088"/>
    <w:rsid w:val="001D11DB"/>
    <w:rsid w:val="001D1494"/>
    <w:rsid w:val="001D5972"/>
    <w:rsid w:val="001D6295"/>
    <w:rsid w:val="001E0490"/>
    <w:rsid w:val="001E2AA4"/>
    <w:rsid w:val="001E45DD"/>
    <w:rsid w:val="001E4D5B"/>
    <w:rsid w:val="001E4DBC"/>
    <w:rsid w:val="001E544A"/>
    <w:rsid w:val="001F18AA"/>
    <w:rsid w:val="001F23DD"/>
    <w:rsid w:val="001F26D6"/>
    <w:rsid w:val="001F2F6E"/>
    <w:rsid w:val="001F489A"/>
    <w:rsid w:val="001F6CBC"/>
    <w:rsid w:val="001F7EFE"/>
    <w:rsid w:val="001F7F94"/>
    <w:rsid w:val="002002BC"/>
    <w:rsid w:val="002012A7"/>
    <w:rsid w:val="002016A7"/>
    <w:rsid w:val="00203C66"/>
    <w:rsid w:val="00203DDE"/>
    <w:rsid w:val="00203FDF"/>
    <w:rsid w:val="002043C8"/>
    <w:rsid w:val="00205440"/>
    <w:rsid w:val="00205A01"/>
    <w:rsid w:val="0020685F"/>
    <w:rsid w:val="002074AE"/>
    <w:rsid w:val="00207A4A"/>
    <w:rsid w:val="002105C8"/>
    <w:rsid w:val="002117CF"/>
    <w:rsid w:val="00213675"/>
    <w:rsid w:val="00214B0C"/>
    <w:rsid w:val="0021584C"/>
    <w:rsid w:val="00216F12"/>
    <w:rsid w:val="0022110F"/>
    <w:rsid w:val="0022185A"/>
    <w:rsid w:val="00223122"/>
    <w:rsid w:val="002250B1"/>
    <w:rsid w:val="00225913"/>
    <w:rsid w:val="002259EE"/>
    <w:rsid w:val="00233561"/>
    <w:rsid w:val="0023417F"/>
    <w:rsid w:val="002348B0"/>
    <w:rsid w:val="00234F63"/>
    <w:rsid w:val="002406A6"/>
    <w:rsid w:val="0024089A"/>
    <w:rsid w:val="00240BAB"/>
    <w:rsid w:val="002428DC"/>
    <w:rsid w:val="00242B91"/>
    <w:rsid w:val="0024383E"/>
    <w:rsid w:val="0024392E"/>
    <w:rsid w:val="00244273"/>
    <w:rsid w:val="00250349"/>
    <w:rsid w:val="0025078C"/>
    <w:rsid w:val="00250DFC"/>
    <w:rsid w:val="00254079"/>
    <w:rsid w:val="00254C14"/>
    <w:rsid w:val="00257C9A"/>
    <w:rsid w:val="002602BC"/>
    <w:rsid w:val="0026035A"/>
    <w:rsid w:val="00260BE3"/>
    <w:rsid w:val="002617C0"/>
    <w:rsid w:val="00261C8D"/>
    <w:rsid w:val="00272706"/>
    <w:rsid w:val="00272872"/>
    <w:rsid w:val="002729CB"/>
    <w:rsid w:val="00274C29"/>
    <w:rsid w:val="0027690F"/>
    <w:rsid w:val="00276DCA"/>
    <w:rsid w:val="002802D1"/>
    <w:rsid w:val="002803FC"/>
    <w:rsid w:val="00280FB8"/>
    <w:rsid w:val="002825E1"/>
    <w:rsid w:val="00282B6C"/>
    <w:rsid w:val="00283C9E"/>
    <w:rsid w:val="00287478"/>
    <w:rsid w:val="002903DA"/>
    <w:rsid w:val="00290836"/>
    <w:rsid w:val="00290D6B"/>
    <w:rsid w:val="002933BA"/>
    <w:rsid w:val="00294E7F"/>
    <w:rsid w:val="0029515D"/>
    <w:rsid w:val="00295C81"/>
    <w:rsid w:val="0029605A"/>
    <w:rsid w:val="002A0583"/>
    <w:rsid w:val="002A1300"/>
    <w:rsid w:val="002A27DF"/>
    <w:rsid w:val="002A3117"/>
    <w:rsid w:val="002A367F"/>
    <w:rsid w:val="002A5A28"/>
    <w:rsid w:val="002A7667"/>
    <w:rsid w:val="002B467D"/>
    <w:rsid w:val="002B5F62"/>
    <w:rsid w:val="002C3A69"/>
    <w:rsid w:val="002C4098"/>
    <w:rsid w:val="002C4A8D"/>
    <w:rsid w:val="002C5395"/>
    <w:rsid w:val="002C6DE6"/>
    <w:rsid w:val="002D1D79"/>
    <w:rsid w:val="002D3A0B"/>
    <w:rsid w:val="002D6149"/>
    <w:rsid w:val="002D7450"/>
    <w:rsid w:val="002E07EC"/>
    <w:rsid w:val="002E0AEA"/>
    <w:rsid w:val="002E1D13"/>
    <w:rsid w:val="002E453D"/>
    <w:rsid w:val="002E4822"/>
    <w:rsid w:val="002E5815"/>
    <w:rsid w:val="002E6512"/>
    <w:rsid w:val="002E682B"/>
    <w:rsid w:val="002E7766"/>
    <w:rsid w:val="002F2E4C"/>
    <w:rsid w:val="002F3A69"/>
    <w:rsid w:val="002F55E6"/>
    <w:rsid w:val="002F6436"/>
    <w:rsid w:val="002F699C"/>
    <w:rsid w:val="002F69C6"/>
    <w:rsid w:val="002F790F"/>
    <w:rsid w:val="003014A1"/>
    <w:rsid w:val="0030380E"/>
    <w:rsid w:val="00306E23"/>
    <w:rsid w:val="00307428"/>
    <w:rsid w:val="00312B71"/>
    <w:rsid w:val="00314271"/>
    <w:rsid w:val="003162ED"/>
    <w:rsid w:val="00317FE2"/>
    <w:rsid w:val="00320BCA"/>
    <w:rsid w:val="00320DAB"/>
    <w:rsid w:val="003219E8"/>
    <w:rsid w:val="00321EA6"/>
    <w:rsid w:val="00322A8C"/>
    <w:rsid w:val="00322D2E"/>
    <w:rsid w:val="00323523"/>
    <w:rsid w:val="003238D8"/>
    <w:rsid w:val="003265FF"/>
    <w:rsid w:val="003302E3"/>
    <w:rsid w:val="0033250E"/>
    <w:rsid w:val="00332713"/>
    <w:rsid w:val="00332CEB"/>
    <w:rsid w:val="00335FA0"/>
    <w:rsid w:val="0034014F"/>
    <w:rsid w:val="00345941"/>
    <w:rsid w:val="00345BF6"/>
    <w:rsid w:val="00346FE8"/>
    <w:rsid w:val="00351B21"/>
    <w:rsid w:val="00352280"/>
    <w:rsid w:val="00354246"/>
    <w:rsid w:val="00355D34"/>
    <w:rsid w:val="003607F8"/>
    <w:rsid w:val="00360A60"/>
    <w:rsid w:val="003613DF"/>
    <w:rsid w:val="00362AEF"/>
    <w:rsid w:val="0036701B"/>
    <w:rsid w:val="00367D12"/>
    <w:rsid w:val="00367D1F"/>
    <w:rsid w:val="00370831"/>
    <w:rsid w:val="00370AF7"/>
    <w:rsid w:val="00372568"/>
    <w:rsid w:val="0037266A"/>
    <w:rsid w:val="00373631"/>
    <w:rsid w:val="00373B36"/>
    <w:rsid w:val="00373BDF"/>
    <w:rsid w:val="0037495C"/>
    <w:rsid w:val="00375851"/>
    <w:rsid w:val="00375A78"/>
    <w:rsid w:val="003765A7"/>
    <w:rsid w:val="003766A4"/>
    <w:rsid w:val="00380C5B"/>
    <w:rsid w:val="003814C7"/>
    <w:rsid w:val="0038507C"/>
    <w:rsid w:val="0038569F"/>
    <w:rsid w:val="00386DF4"/>
    <w:rsid w:val="00386E82"/>
    <w:rsid w:val="0038716E"/>
    <w:rsid w:val="0039184A"/>
    <w:rsid w:val="00391979"/>
    <w:rsid w:val="00391C92"/>
    <w:rsid w:val="00391FE7"/>
    <w:rsid w:val="00395D16"/>
    <w:rsid w:val="003A19D4"/>
    <w:rsid w:val="003A1DAB"/>
    <w:rsid w:val="003A3E23"/>
    <w:rsid w:val="003A557F"/>
    <w:rsid w:val="003A5B1F"/>
    <w:rsid w:val="003A5BD4"/>
    <w:rsid w:val="003A67E8"/>
    <w:rsid w:val="003A68AE"/>
    <w:rsid w:val="003A6B4D"/>
    <w:rsid w:val="003A7C8D"/>
    <w:rsid w:val="003B05D6"/>
    <w:rsid w:val="003B1AC9"/>
    <w:rsid w:val="003B2A4A"/>
    <w:rsid w:val="003B35D7"/>
    <w:rsid w:val="003B58B7"/>
    <w:rsid w:val="003B5F49"/>
    <w:rsid w:val="003C0AAC"/>
    <w:rsid w:val="003C0DCE"/>
    <w:rsid w:val="003C0F16"/>
    <w:rsid w:val="003C200F"/>
    <w:rsid w:val="003C2428"/>
    <w:rsid w:val="003C4F28"/>
    <w:rsid w:val="003C4F41"/>
    <w:rsid w:val="003C6087"/>
    <w:rsid w:val="003D0467"/>
    <w:rsid w:val="003D04BB"/>
    <w:rsid w:val="003D15AD"/>
    <w:rsid w:val="003D1E53"/>
    <w:rsid w:val="003D2BF6"/>
    <w:rsid w:val="003D3227"/>
    <w:rsid w:val="003D4245"/>
    <w:rsid w:val="003D4C45"/>
    <w:rsid w:val="003D4F97"/>
    <w:rsid w:val="003D650C"/>
    <w:rsid w:val="003D7BBF"/>
    <w:rsid w:val="003E0EF7"/>
    <w:rsid w:val="003E25A4"/>
    <w:rsid w:val="003E25B6"/>
    <w:rsid w:val="003E26C2"/>
    <w:rsid w:val="003E32A7"/>
    <w:rsid w:val="003E3384"/>
    <w:rsid w:val="003E5F2A"/>
    <w:rsid w:val="003F1FB9"/>
    <w:rsid w:val="003F2EB0"/>
    <w:rsid w:val="003F3D82"/>
    <w:rsid w:val="003F41F8"/>
    <w:rsid w:val="003F4DE7"/>
    <w:rsid w:val="003F50EC"/>
    <w:rsid w:val="003F5365"/>
    <w:rsid w:val="003F6014"/>
    <w:rsid w:val="003F666F"/>
    <w:rsid w:val="003F75AC"/>
    <w:rsid w:val="003F7870"/>
    <w:rsid w:val="00400861"/>
    <w:rsid w:val="00400D0F"/>
    <w:rsid w:val="00402D69"/>
    <w:rsid w:val="00403FD5"/>
    <w:rsid w:val="004064B8"/>
    <w:rsid w:val="004071F8"/>
    <w:rsid w:val="0041284F"/>
    <w:rsid w:val="0041418E"/>
    <w:rsid w:val="00414432"/>
    <w:rsid w:val="00414EAB"/>
    <w:rsid w:val="00415879"/>
    <w:rsid w:val="00417465"/>
    <w:rsid w:val="0042092E"/>
    <w:rsid w:val="00420F57"/>
    <w:rsid w:val="00423F6B"/>
    <w:rsid w:val="00424588"/>
    <w:rsid w:val="00424939"/>
    <w:rsid w:val="00425072"/>
    <w:rsid w:val="00425687"/>
    <w:rsid w:val="00425E2B"/>
    <w:rsid w:val="0042663C"/>
    <w:rsid w:val="004278E7"/>
    <w:rsid w:val="00427AE2"/>
    <w:rsid w:val="00431504"/>
    <w:rsid w:val="00434312"/>
    <w:rsid w:val="004362F1"/>
    <w:rsid w:val="00437505"/>
    <w:rsid w:val="00440414"/>
    <w:rsid w:val="0044095B"/>
    <w:rsid w:val="0044391E"/>
    <w:rsid w:val="00443E9A"/>
    <w:rsid w:val="00444340"/>
    <w:rsid w:val="00444865"/>
    <w:rsid w:val="00445AA0"/>
    <w:rsid w:val="004462D7"/>
    <w:rsid w:val="00446DC0"/>
    <w:rsid w:val="00450419"/>
    <w:rsid w:val="00450B9E"/>
    <w:rsid w:val="00451A90"/>
    <w:rsid w:val="0045291F"/>
    <w:rsid w:val="00454483"/>
    <w:rsid w:val="00454F68"/>
    <w:rsid w:val="00455BCF"/>
    <w:rsid w:val="00460C63"/>
    <w:rsid w:val="0046142D"/>
    <w:rsid w:val="00461D37"/>
    <w:rsid w:val="004642BE"/>
    <w:rsid w:val="00464C3D"/>
    <w:rsid w:val="00467412"/>
    <w:rsid w:val="004701B2"/>
    <w:rsid w:val="00470ADD"/>
    <w:rsid w:val="00470F94"/>
    <w:rsid w:val="00473483"/>
    <w:rsid w:val="004746D1"/>
    <w:rsid w:val="004748EF"/>
    <w:rsid w:val="00475CD1"/>
    <w:rsid w:val="004849B8"/>
    <w:rsid w:val="00487669"/>
    <w:rsid w:val="00490115"/>
    <w:rsid w:val="00494544"/>
    <w:rsid w:val="004969F4"/>
    <w:rsid w:val="00497E7C"/>
    <w:rsid w:val="004A04F9"/>
    <w:rsid w:val="004A0DA3"/>
    <w:rsid w:val="004A43B4"/>
    <w:rsid w:val="004A6E87"/>
    <w:rsid w:val="004B0987"/>
    <w:rsid w:val="004B1DB0"/>
    <w:rsid w:val="004B3E98"/>
    <w:rsid w:val="004C29C2"/>
    <w:rsid w:val="004C2B9A"/>
    <w:rsid w:val="004C30D3"/>
    <w:rsid w:val="004C3412"/>
    <w:rsid w:val="004C59B0"/>
    <w:rsid w:val="004C6864"/>
    <w:rsid w:val="004C6909"/>
    <w:rsid w:val="004C7657"/>
    <w:rsid w:val="004D2420"/>
    <w:rsid w:val="004D386F"/>
    <w:rsid w:val="004D427E"/>
    <w:rsid w:val="004D52FA"/>
    <w:rsid w:val="004D78D5"/>
    <w:rsid w:val="004E086B"/>
    <w:rsid w:val="004E37F7"/>
    <w:rsid w:val="004E3D40"/>
    <w:rsid w:val="004E3FC3"/>
    <w:rsid w:val="004E4F7A"/>
    <w:rsid w:val="004E4FFA"/>
    <w:rsid w:val="004E6A27"/>
    <w:rsid w:val="004E6EF2"/>
    <w:rsid w:val="004E74B4"/>
    <w:rsid w:val="004E7892"/>
    <w:rsid w:val="004F14F5"/>
    <w:rsid w:val="004F179C"/>
    <w:rsid w:val="004F2761"/>
    <w:rsid w:val="004F292A"/>
    <w:rsid w:val="004F2E90"/>
    <w:rsid w:val="004F32F6"/>
    <w:rsid w:val="004F505A"/>
    <w:rsid w:val="004F578E"/>
    <w:rsid w:val="005011D6"/>
    <w:rsid w:val="00501D6A"/>
    <w:rsid w:val="00503B16"/>
    <w:rsid w:val="0050585D"/>
    <w:rsid w:val="00507BB4"/>
    <w:rsid w:val="00510E9B"/>
    <w:rsid w:val="00514763"/>
    <w:rsid w:val="00516BC4"/>
    <w:rsid w:val="005208A9"/>
    <w:rsid w:val="005231A2"/>
    <w:rsid w:val="00523E9B"/>
    <w:rsid w:val="00524500"/>
    <w:rsid w:val="0052458F"/>
    <w:rsid w:val="00524887"/>
    <w:rsid w:val="005253F3"/>
    <w:rsid w:val="00525BAD"/>
    <w:rsid w:val="00525D6C"/>
    <w:rsid w:val="00526E5A"/>
    <w:rsid w:val="00527FD6"/>
    <w:rsid w:val="00531CAB"/>
    <w:rsid w:val="00533246"/>
    <w:rsid w:val="00537C88"/>
    <w:rsid w:val="00541D4A"/>
    <w:rsid w:val="00543797"/>
    <w:rsid w:val="005451D3"/>
    <w:rsid w:val="00545590"/>
    <w:rsid w:val="00545F1C"/>
    <w:rsid w:val="0054707B"/>
    <w:rsid w:val="00547975"/>
    <w:rsid w:val="005479BE"/>
    <w:rsid w:val="00551731"/>
    <w:rsid w:val="00551C28"/>
    <w:rsid w:val="0055265D"/>
    <w:rsid w:val="005547EF"/>
    <w:rsid w:val="0055617D"/>
    <w:rsid w:val="005565ED"/>
    <w:rsid w:val="00556978"/>
    <w:rsid w:val="00556FB0"/>
    <w:rsid w:val="0055700F"/>
    <w:rsid w:val="005611B8"/>
    <w:rsid w:val="005631C5"/>
    <w:rsid w:val="00564901"/>
    <w:rsid w:val="00566403"/>
    <w:rsid w:val="00567D86"/>
    <w:rsid w:val="00571D86"/>
    <w:rsid w:val="00572350"/>
    <w:rsid w:val="005723B1"/>
    <w:rsid w:val="005736A6"/>
    <w:rsid w:val="00573F3D"/>
    <w:rsid w:val="005754A4"/>
    <w:rsid w:val="005769C0"/>
    <w:rsid w:val="0057703E"/>
    <w:rsid w:val="0057705E"/>
    <w:rsid w:val="0058036D"/>
    <w:rsid w:val="00582C2E"/>
    <w:rsid w:val="00583443"/>
    <w:rsid w:val="005838A1"/>
    <w:rsid w:val="0058396B"/>
    <w:rsid w:val="0058450B"/>
    <w:rsid w:val="00584B3F"/>
    <w:rsid w:val="00584DF1"/>
    <w:rsid w:val="00585712"/>
    <w:rsid w:val="00590839"/>
    <w:rsid w:val="005908EE"/>
    <w:rsid w:val="005917F3"/>
    <w:rsid w:val="00593ABF"/>
    <w:rsid w:val="00593B04"/>
    <w:rsid w:val="00595194"/>
    <w:rsid w:val="00595947"/>
    <w:rsid w:val="005A1AAB"/>
    <w:rsid w:val="005A41AD"/>
    <w:rsid w:val="005A46D0"/>
    <w:rsid w:val="005A5E71"/>
    <w:rsid w:val="005A7125"/>
    <w:rsid w:val="005A7358"/>
    <w:rsid w:val="005A7FDF"/>
    <w:rsid w:val="005B006D"/>
    <w:rsid w:val="005B455A"/>
    <w:rsid w:val="005B6339"/>
    <w:rsid w:val="005B6535"/>
    <w:rsid w:val="005B7202"/>
    <w:rsid w:val="005B7410"/>
    <w:rsid w:val="005B7EA4"/>
    <w:rsid w:val="005C2C7D"/>
    <w:rsid w:val="005C2EFA"/>
    <w:rsid w:val="005C40D2"/>
    <w:rsid w:val="005C452C"/>
    <w:rsid w:val="005C70BB"/>
    <w:rsid w:val="005D0BBB"/>
    <w:rsid w:val="005D1FD9"/>
    <w:rsid w:val="005D4218"/>
    <w:rsid w:val="005D6185"/>
    <w:rsid w:val="005D75A1"/>
    <w:rsid w:val="005D7AF1"/>
    <w:rsid w:val="005E2684"/>
    <w:rsid w:val="005E2EF6"/>
    <w:rsid w:val="005E3723"/>
    <w:rsid w:val="005E6271"/>
    <w:rsid w:val="005F3267"/>
    <w:rsid w:val="005F3912"/>
    <w:rsid w:val="005F3F51"/>
    <w:rsid w:val="005F41F8"/>
    <w:rsid w:val="005F43AA"/>
    <w:rsid w:val="005F52FA"/>
    <w:rsid w:val="005F5746"/>
    <w:rsid w:val="005F6DF4"/>
    <w:rsid w:val="005F740F"/>
    <w:rsid w:val="006039D8"/>
    <w:rsid w:val="00604FD5"/>
    <w:rsid w:val="00605FC9"/>
    <w:rsid w:val="00606B97"/>
    <w:rsid w:val="00607F7C"/>
    <w:rsid w:val="00612E8E"/>
    <w:rsid w:val="00613A05"/>
    <w:rsid w:val="00614AE3"/>
    <w:rsid w:val="00614C05"/>
    <w:rsid w:val="00614C71"/>
    <w:rsid w:val="006152D0"/>
    <w:rsid w:val="0061531C"/>
    <w:rsid w:val="00615B17"/>
    <w:rsid w:val="00616302"/>
    <w:rsid w:val="00616BE3"/>
    <w:rsid w:val="00616E4F"/>
    <w:rsid w:val="00624790"/>
    <w:rsid w:val="00624A0E"/>
    <w:rsid w:val="006264E1"/>
    <w:rsid w:val="00626B4D"/>
    <w:rsid w:val="00630ECA"/>
    <w:rsid w:val="006312D6"/>
    <w:rsid w:val="00631721"/>
    <w:rsid w:val="00631B2D"/>
    <w:rsid w:val="00633546"/>
    <w:rsid w:val="00640963"/>
    <w:rsid w:val="006465F1"/>
    <w:rsid w:val="00646EA6"/>
    <w:rsid w:val="006473F9"/>
    <w:rsid w:val="00652644"/>
    <w:rsid w:val="006561FF"/>
    <w:rsid w:val="006601FD"/>
    <w:rsid w:val="0066189A"/>
    <w:rsid w:val="0066198D"/>
    <w:rsid w:val="00663302"/>
    <w:rsid w:val="00663A30"/>
    <w:rsid w:val="006653B3"/>
    <w:rsid w:val="0066588F"/>
    <w:rsid w:val="00666302"/>
    <w:rsid w:val="006665D3"/>
    <w:rsid w:val="006675EA"/>
    <w:rsid w:val="00670E03"/>
    <w:rsid w:val="00672C6E"/>
    <w:rsid w:val="00674579"/>
    <w:rsid w:val="00674B84"/>
    <w:rsid w:val="0067512B"/>
    <w:rsid w:val="00676642"/>
    <w:rsid w:val="00680D23"/>
    <w:rsid w:val="0068126B"/>
    <w:rsid w:val="006825D4"/>
    <w:rsid w:val="006836A6"/>
    <w:rsid w:val="00684349"/>
    <w:rsid w:val="0068569C"/>
    <w:rsid w:val="00687A7E"/>
    <w:rsid w:val="00687E55"/>
    <w:rsid w:val="00691919"/>
    <w:rsid w:val="0069216B"/>
    <w:rsid w:val="006924A7"/>
    <w:rsid w:val="00694A77"/>
    <w:rsid w:val="00695024"/>
    <w:rsid w:val="0069558A"/>
    <w:rsid w:val="00696843"/>
    <w:rsid w:val="006977E9"/>
    <w:rsid w:val="00697A4C"/>
    <w:rsid w:val="006A193E"/>
    <w:rsid w:val="006A5900"/>
    <w:rsid w:val="006A7486"/>
    <w:rsid w:val="006B0E16"/>
    <w:rsid w:val="006B275D"/>
    <w:rsid w:val="006B35A1"/>
    <w:rsid w:val="006B38AF"/>
    <w:rsid w:val="006B4DDC"/>
    <w:rsid w:val="006B7FD5"/>
    <w:rsid w:val="006C0423"/>
    <w:rsid w:val="006C1976"/>
    <w:rsid w:val="006C3404"/>
    <w:rsid w:val="006C410C"/>
    <w:rsid w:val="006C5BC6"/>
    <w:rsid w:val="006D02C9"/>
    <w:rsid w:val="006D1010"/>
    <w:rsid w:val="006D2114"/>
    <w:rsid w:val="006D4EE5"/>
    <w:rsid w:val="006D6DDF"/>
    <w:rsid w:val="006D7C45"/>
    <w:rsid w:val="006E3D1B"/>
    <w:rsid w:val="006E4A9D"/>
    <w:rsid w:val="006E4CFC"/>
    <w:rsid w:val="006E55C5"/>
    <w:rsid w:val="006E585A"/>
    <w:rsid w:val="006F2126"/>
    <w:rsid w:val="006F30B5"/>
    <w:rsid w:val="006F4170"/>
    <w:rsid w:val="006F4D85"/>
    <w:rsid w:val="006F562D"/>
    <w:rsid w:val="006F649A"/>
    <w:rsid w:val="006F72C3"/>
    <w:rsid w:val="007022EE"/>
    <w:rsid w:val="0070262B"/>
    <w:rsid w:val="0070279F"/>
    <w:rsid w:val="007044FA"/>
    <w:rsid w:val="00704F35"/>
    <w:rsid w:val="00705B4C"/>
    <w:rsid w:val="0070711E"/>
    <w:rsid w:val="007109E4"/>
    <w:rsid w:val="00710CED"/>
    <w:rsid w:val="00711AC1"/>
    <w:rsid w:val="00712EE2"/>
    <w:rsid w:val="007141C4"/>
    <w:rsid w:val="00715977"/>
    <w:rsid w:val="00723400"/>
    <w:rsid w:val="00727353"/>
    <w:rsid w:val="00727839"/>
    <w:rsid w:val="00730DA8"/>
    <w:rsid w:val="00730FF8"/>
    <w:rsid w:val="00731454"/>
    <w:rsid w:val="0073225E"/>
    <w:rsid w:val="007345C7"/>
    <w:rsid w:val="00736060"/>
    <w:rsid w:val="007361AE"/>
    <w:rsid w:val="007368E0"/>
    <w:rsid w:val="0073767C"/>
    <w:rsid w:val="00737A30"/>
    <w:rsid w:val="00741090"/>
    <w:rsid w:val="00741280"/>
    <w:rsid w:val="00743B3A"/>
    <w:rsid w:val="00746E52"/>
    <w:rsid w:val="00747766"/>
    <w:rsid w:val="007516F7"/>
    <w:rsid w:val="00752FE1"/>
    <w:rsid w:val="0075366A"/>
    <w:rsid w:val="00753939"/>
    <w:rsid w:val="00755DED"/>
    <w:rsid w:val="00756A64"/>
    <w:rsid w:val="00757E37"/>
    <w:rsid w:val="00761768"/>
    <w:rsid w:val="00761E1B"/>
    <w:rsid w:val="007629CB"/>
    <w:rsid w:val="00762B0F"/>
    <w:rsid w:val="00764567"/>
    <w:rsid w:val="00764AF6"/>
    <w:rsid w:val="00764EEC"/>
    <w:rsid w:val="00767101"/>
    <w:rsid w:val="00767643"/>
    <w:rsid w:val="00770027"/>
    <w:rsid w:val="00773C27"/>
    <w:rsid w:val="00774146"/>
    <w:rsid w:val="007744FF"/>
    <w:rsid w:val="00774A52"/>
    <w:rsid w:val="007765B4"/>
    <w:rsid w:val="0077730C"/>
    <w:rsid w:val="00782DD6"/>
    <w:rsid w:val="00784696"/>
    <w:rsid w:val="00784883"/>
    <w:rsid w:val="00785005"/>
    <w:rsid w:val="007851F1"/>
    <w:rsid w:val="007856A1"/>
    <w:rsid w:val="00785ECB"/>
    <w:rsid w:val="007903A9"/>
    <w:rsid w:val="007929B0"/>
    <w:rsid w:val="00794DBB"/>
    <w:rsid w:val="00796720"/>
    <w:rsid w:val="00797D76"/>
    <w:rsid w:val="007A3741"/>
    <w:rsid w:val="007A46F4"/>
    <w:rsid w:val="007B12CB"/>
    <w:rsid w:val="007B1BB5"/>
    <w:rsid w:val="007B67A3"/>
    <w:rsid w:val="007B7846"/>
    <w:rsid w:val="007B79A2"/>
    <w:rsid w:val="007C2472"/>
    <w:rsid w:val="007C2CBA"/>
    <w:rsid w:val="007C3601"/>
    <w:rsid w:val="007C3A8A"/>
    <w:rsid w:val="007C4175"/>
    <w:rsid w:val="007C52F9"/>
    <w:rsid w:val="007C5328"/>
    <w:rsid w:val="007C6A20"/>
    <w:rsid w:val="007D0628"/>
    <w:rsid w:val="007D0884"/>
    <w:rsid w:val="007D11BC"/>
    <w:rsid w:val="007D27D0"/>
    <w:rsid w:val="007D2886"/>
    <w:rsid w:val="007D2DB6"/>
    <w:rsid w:val="007D3D38"/>
    <w:rsid w:val="007D53FF"/>
    <w:rsid w:val="007D5B83"/>
    <w:rsid w:val="007D5C32"/>
    <w:rsid w:val="007D6050"/>
    <w:rsid w:val="007D6348"/>
    <w:rsid w:val="007E050E"/>
    <w:rsid w:val="007E17B3"/>
    <w:rsid w:val="007E3897"/>
    <w:rsid w:val="007E3C24"/>
    <w:rsid w:val="007E43AE"/>
    <w:rsid w:val="007E466A"/>
    <w:rsid w:val="007E4828"/>
    <w:rsid w:val="007E7D4D"/>
    <w:rsid w:val="007F03E3"/>
    <w:rsid w:val="007F05CD"/>
    <w:rsid w:val="007F0FC5"/>
    <w:rsid w:val="007F1452"/>
    <w:rsid w:val="007F205B"/>
    <w:rsid w:val="007F2A1C"/>
    <w:rsid w:val="007F58DF"/>
    <w:rsid w:val="00800C03"/>
    <w:rsid w:val="0080175F"/>
    <w:rsid w:val="00801846"/>
    <w:rsid w:val="008026A7"/>
    <w:rsid w:val="00802A78"/>
    <w:rsid w:val="0080429C"/>
    <w:rsid w:val="008051E5"/>
    <w:rsid w:val="00805482"/>
    <w:rsid w:val="00806638"/>
    <w:rsid w:val="00812147"/>
    <w:rsid w:val="008121FF"/>
    <w:rsid w:val="008130DF"/>
    <w:rsid w:val="0081312B"/>
    <w:rsid w:val="008134D7"/>
    <w:rsid w:val="00813981"/>
    <w:rsid w:val="008139E4"/>
    <w:rsid w:val="00813AE1"/>
    <w:rsid w:val="0081673F"/>
    <w:rsid w:val="00817B3D"/>
    <w:rsid w:val="00820F08"/>
    <w:rsid w:val="00821959"/>
    <w:rsid w:val="008242D2"/>
    <w:rsid w:val="008271A4"/>
    <w:rsid w:val="00831138"/>
    <w:rsid w:val="00833685"/>
    <w:rsid w:val="00834A0A"/>
    <w:rsid w:val="00834DD9"/>
    <w:rsid w:val="00841BA8"/>
    <w:rsid w:val="00843BDB"/>
    <w:rsid w:val="0084422F"/>
    <w:rsid w:val="00844B2F"/>
    <w:rsid w:val="00844B3F"/>
    <w:rsid w:val="008468FF"/>
    <w:rsid w:val="00846B2E"/>
    <w:rsid w:val="0084728E"/>
    <w:rsid w:val="00850EB3"/>
    <w:rsid w:val="00854F44"/>
    <w:rsid w:val="00857204"/>
    <w:rsid w:val="0085756A"/>
    <w:rsid w:val="0086112F"/>
    <w:rsid w:val="00862F0D"/>
    <w:rsid w:val="00863D70"/>
    <w:rsid w:val="008662BE"/>
    <w:rsid w:val="0086749F"/>
    <w:rsid w:val="00870016"/>
    <w:rsid w:val="00870703"/>
    <w:rsid w:val="008715C6"/>
    <w:rsid w:val="008715F7"/>
    <w:rsid w:val="00871B62"/>
    <w:rsid w:val="008725F8"/>
    <w:rsid w:val="008728A7"/>
    <w:rsid w:val="00872A31"/>
    <w:rsid w:val="0087694B"/>
    <w:rsid w:val="00876ABB"/>
    <w:rsid w:val="00883A9B"/>
    <w:rsid w:val="008841C9"/>
    <w:rsid w:val="00884CF6"/>
    <w:rsid w:val="00887F5C"/>
    <w:rsid w:val="00890A63"/>
    <w:rsid w:val="0089116F"/>
    <w:rsid w:val="00892008"/>
    <w:rsid w:val="00892026"/>
    <w:rsid w:val="00893C02"/>
    <w:rsid w:val="00894945"/>
    <w:rsid w:val="00895CAD"/>
    <w:rsid w:val="008A283E"/>
    <w:rsid w:val="008A2891"/>
    <w:rsid w:val="008A2D8F"/>
    <w:rsid w:val="008A2E31"/>
    <w:rsid w:val="008A343A"/>
    <w:rsid w:val="008A34A2"/>
    <w:rsid w:val="008A47B0"/>
    <w:rsid w:val="008A4866"/>
    <w:rsid w:val="008A5166"/>
    <w:rsid w:val="008A5252"/>
    <w:rsid w:val="008A7075"/>
    <w:rsid w:val="008A70F7"/>
    <w:rsid w:val="008A74B6"/>
    <w:rsid w:val="008A74D9"/>
    <w:rsid w:val="008B09E7"/>
    <w:rsid w:val="008B5262"/>
    <w:rsid w:val="008B65B6"/>
    <w:rsid w:val="008C043B"/>
    <w:rsid w:val="008C0609"/>
    <w:rsid w:val="008C28DB"/>
    <w:rsid w:val="008C4B24"/>
    <w:rsid w:val="008C4B6C"/>
    <w:rsid w:val="008C510C"/>
    <w:rsid w:val="008C6B67"/>
    <w:rsid w:val="008C6E78"/>
    <w:rsid w:val="008C741C"/>
    <w:rsid w:val="008D265D"/>
    <w:rsid w:val="008D2AA3"/>
    <w:rsid w:val="008D4B68"/>
    <w:rsid w:val="008D5174"/>
    <w:rsid w:val="008D5A73"/>
    <w:rsid w:val="008D6A6F"/>
    <w:rsid w:val="008D6E07"/>
    <w:rsid w:val="008E0D2A"/>
    <w:rsid w:val="008E20D1"/>
    <w:rsid w:val="008E28A8"/>
    <w:rsid w:val="008E4858"/>
    <w:rsid w:val="008E59C3"/>
    <w:rsid w:val="008E70C1"/>
    <w:rsid w:val="008E73D6"/>
    <w:rsid w:val="008F06EB"/>
    <w:rsid w:val="008F31C0"/>
    <w:rsid w:val="008F4E3F"/>
    <w:rsid w:val="008F6D93"/>
    <w:rsid w:val="008F7AC9"/>
    <w:rsid w:val="0090094D"/>
    <w:rsid w:val="0090121B"/>
    <w:rsid w:val="00901EF7"/>
    <w:rsid w:val="00902AC0"/>
    <w:rsid w:val="009035FE"/>
    <w:rsid w:val="00903FA3"/>
    <w:rsid w:val="00904C80"/>
    <w:rsid w:val="0090687C"/>
    <w:rsid w:val="00910346"/>
    <w:rsid w:val="00910C64"/>
    <w:rsid w:val="00915BFD"/>
    <w:rsid w:val="00915D05"/>
    <w:rsid w:val="00916980"/>
    <w:rsid w:val="00916EC6"/>
    <w:rsid w:val="00917216"/>
    <w:rsid w:val="00921463"/>
    <w:rsid w:val="00922FC7"/>
    <w:rsid w:val="00923475"/>
    <w:rsid w:val="00923EA7"/>
    <w:rsid w:val="009242EF"/>
    <w:rsid w:val="00924F65"/>
    <w:rsid w:val="009253AA"/>
    <w:rsid w:val="0092592B"/>
    <w:rsid w:val="00926575"/>
    <w:rsid w:val="00926652"/>
    <w:rsid w:val="00926D36"/>
    <w:rsid w:val="00927053"/>
    <w:rsid w:val="00927766"/>
    <w:rsid w:val="009308FA"/>
    <w:rsid w:val="00934314"/>
    <w:rsid w:val="00934522"/>
    <w:rsid w:val="0093668C"/>
    <w:rsid w:val="00936A8D"/>
    <w:rsid w:val="00936BDB"/>
    <w:rsid w:val="00937070"/>
    <w:rsid w:val="00942698"/>
    <w:rsid w:val="009429E5"/>
    <w:rsid w:val="00943443"/>
    <w:rsid w:val="00944407"/>
    <w:rsid w:val="009448B6"/>
    <w:rsid w:val="00944F46"/>
    <w:rsid w:val="009450EC"/>
    <w:rsid w:val="009467E4"/>
    <w:rsid w:val="00951361"/>
    <w:rsid w:val="00951712"/>
    <w:rsid w:val="0095269D"/>
    <w:rsid w:val="00952EC7"/>
    <w:rsid w:val="00952F27"/>
    <w:rsid w:val="009540C2"/>
    <w:rsid w:val="0095648B"/>
    <w:rsid w:val="00956EA1"/>
    <w:rsid w:val="00957D2F"/>
    <w:rsid w:val="00960272"/>
    <w:rsid w:val="0096248B"/>
    <w:rsid w:val="00964738"/>
    <w:rsid w:val="00966B56"/>
    <w:rsid w:val="0097134F"/>
    <w:rsid w:val="009730B6"/>
    <w:rsid w:val="00975A7D"/>
    <w:rsid w:val="00975F00"/>
    <w:rsid w:val="0097684B"/>
    <w:rsid w:val="00981BDA"/>
    <w:rsid w:val="0098275D"/>
    <w:rsid w:val="00985875"/>
    <w:rsid w:val="00985BE9"/>
    <w:rsid w:val="00985C8C"/>
    <w:rsid w:val="0098601E"/>
    <w:rsid w:val="00986379"/>
    <w:rsid w:val="00991045"/>
    <w:rsid w:val="00992953"/>
    <w:rsid w:val="00995F72"/>
    <w:rsid w:val="009A0F08"/>
    <w:rsid w:val="009A282A"/>
    <w:rsid w:val="009A2E52"/>
    <w:rsid w:val="009A3610"/>
    <w:rsid w:val="009A5077"/>
    <w:rsid w:val="009A515C"/>
    <w:rsid w:val="009A5446"/>
    <w:rsid w:val="009A56CE"/>
    <w:rsid w:val="009A63B2"/>
    <w:rsid w:val="009A790E"/>
    <w:rsid w:val="009B1A1C"/>
    <w:rsid w:val="009B399F"/>
    <w:rsid w:val="009B4574"/>
    <w:rsid w:val="009B4AD8"/>
    <w:rsid w:val="009B5581"/>
    <w:rsid w:val="009B6BF9"/>
    <w:rsid w:val="009C0730"/>
    <w:rsid w:val="009C0A9A"/>
    <w:rsid w:val="009C1CB9"/>
    <w:rsid w:val="009C4535"/>
    <w:rsid w:val="009C607C"/>
    <w:rsid w:val="009D00D5"/>
    <w:rsid w:val="009D0696"/>
    <w:rsid w:val="009D2607"/>
    <w:rsid w:val="009D2704"/>
    <w:rsid w:val="009D275F"/>
    <w:rsid w:val="009D2AB1"/>
    <w:rsid w:val="009D4549"/>
    <w:rsid w:val="009D5C40"/>
    <w:rsid w:val="009D65FB"/>
    <w:rsid w:val="009D7224"/>
    <w:rsid w:val="009D7446"/>
    <w:rsid w:val="009D7BA3"/>
    <w:rsid w:val="009E0514"/>
    <w:rsid w:val="009E2676"/>
    <w:rsid w:val="009E3A60"/>
    <w:rsid w:val="009E5340"/>
    <w:rsid w:val="009E55BD"/>
    <w:rsid w:val="009E6257"/>
    <w:rsid w:val="009E67A7"/>
    <w:rsid w:val="009F08C0"/>
    <w:rsid w:val="009F2B7E"/>
    <w:rsid w:val="009F2CEB"/>
    <w:rsid w:val="009F3249"/>
    <w:rsid w:val="009F487E"/>
    <w:rsid w:val="009F54BE"/>
    <w:rsid w:val="00A00843"/>
    <w:rsid w:val="00A00C81"/>
    <w:rsid w:val="00A02E62"/>
    <w:rsid w:val="00A05AA8"/>
    <w:rsid w:val="00A062FF"/>
    <w:rsid w:val="00A0691F"/>
    <w:rsid w:val="00A07238"/>
    <w:rsid w:val="00A104D2"/>
    <w:rsid w:val="00A16587"/>
    <w:rsid w:val="00A17303"/>
    <w:rsid w:val="00A200CC"/>
    <w:rsid w:val="00A21245"/>
    <w:rsid w:val="00A21289"/>
    <w:rsid w:val="00A21491"/>
    <w:rsid w:val="00A22A05"/>
    <w:rsid w:val="00A2449E"/>
    <w:rsid w:val="00A24567"/>
    <w:rsid w:val="00A249C3"/>
    <w:rsid w:val="00A24AD1"/>
    <w:rsid w:val="00A26C02"/>
    <w:rsid w:val="00A30107"/>
    <w:rsid w:val="00A30D04"/>
    <w:rsid w:val="00A3168E"/>
    <w:rsid w:val="00A32A84"/>
    <w:rsid w:val="00A34296"/>
    <w:rsid w:val="00A34FDD"/>
    <w:rsid w:val="00A36271"/>
    <w:rsid w:val="00A36570"/>
    <w:rsid w:val="00A36A24"/>
    <w:rsid w:val="00A36CBD"/>
    <w:rsid w:val="00A37817"/>
    <w:rsid w:val="00A40D39"/>
    <w:rsid w:val="00A43F51"/>
    <w:rsid w:val="00A45C10"/>
    <w:rsid w:val="00A46B26"/>
    <w:rsid w:val="00A479BF"/>
    <w:rsid w:val="00A53667"/>
    <w:rsid w:val="00A536C7"/>
    <w:rsid w:val="00A54570"/>
    <w:rsid w:val="00A559D9"/>
    <w:rsid w:val="00A56DF0"/>
    <w:rsid w:val="00A5737E"/>
    <w:rsid w:val="00A575A3"/>
    <w:rsid w:val="00A613DB"/>
    <w:rsid w:val="00A61DD0"/>
    <w:rsid w:val="00A6411A"/>
    <w:rsid w:val="00A65B35"/>
    <w:rsid w:val="00A71901"/>
    <w:rsid w:val="00A72029"/>
    <w:rsid w:val="00A723BF"/>
    <w:rsid w:val="00A7557F"/>
    <w:rsid w:val="00A75767"/>
    <w:rsid w:val="00A76598"/>
    <w:rsid w:val="00A81B01"/>
    <w:rsid w:val="00A83828"/>
    <w:rsid w:val="00A8534C"/>
    <w:rsid w:val="00A85A37"/>
    <w:rsid w:val="00A8631C"/>
    <w:rsid w:val="00A86A24"/>
    <w:rsid w:val="00A90106"/>
    <w:rsid w:val="00A90A78"/>
    <w:rsid w:val="00A9151F"/>
    <w:rsid w:val="00A916B4"/>
    <w:rsid w:val="00A91769"/>
    <w:rsid w:val="00A92E27"/>
    <w:rsid w:val="00A93872"/>
    <w:rsid w:val="00A93B34"/>
    <w:rsid w:val="00A94269"/>
    <w:rsid w:val="00A955B0"/>
    <w:rsid w:val="00A95F31"/>
    <w:rsid w:val="00A963FB"/>
    <w:rsid w:val="00A96F42"/>
    <w:rsid w:val="00AA0020"/>
    <w:rsid w:val="00AA108D"/>
    <w:rsid w:val="00AA22E6"/>
    <w:rsid w:val="00AA4FBA"/>
    <w:rsid w:val="00AA58BD"/>
    <w:rsid w:val="00AA6BB2"/>
    <w:rsid w:val="00AA6E50"/>
    <w:rsid w:val="00AB137D"/>
    <w:rsid w:val="00AB21FE"/>
    <w:rsid w:val="00AB3B76"/>
    <w:rsid w:val="00AB5CFA"/>
    <w:rsid w:val="00AC031A"/>
    <w:rsid w:val="00AC0F7D"/>
    <w:rsid w:val="00AC1D9F"/>
    <w:rsid w:val="00AC3521"/>
    <w:rsid w:val="00AC6538"/>
    <w:rsid w:val="00AC7CF2"/>
    <w:rsid w:val="00AC7D31"/>
    <w:rsid w:val="00AD0C43"/>
    <w:rsid w:val="00AD0CAA"/>
    <w:rsid w:val="00AD3587"/>
    <w:rsid w:val="00AD38CF"/>
    <w:rsid w:val="00AD3CA9"/>
    <w:rsid w:val="00AD47A1"/>
    <w:rsid w:val="00AD4C9E"/>
    <w:rsid w:val="00AD4CB6"/>
    <w:rsid w:val="00AD5C10"/>
    <w:rsid w:val="00AD6335"/>
    <w:rsid w:val="00AD68A5"/>
    <w:rsid w:val="00AD6E9B"/>
    <w:rsid w:val="00AD7F36"/>
    <w:rsid w:val="00AE03A2"/>
    <w:rsid w:val="00AE3532"/>
    <w:rsid w:val="00AE3CA9"/>
    <w:rsid w:val="00AE3E59"/>
    <w:rsid w:val="00AE4495"/>
    <w:rsid w:val="00AE4569"/>
    <w:rsid w:val="00AF08EE"/>
    <w:rsid w:val="00AF1CA4"/>
    <w:rsid w:val="00AF22B9"/>
    <w:rsid w:val="00AF33F6"/>
    <w:rsid w:val="00AF38AE"/>
    <w:rsid w:val="00AF4B67"/>
    <w:rsid w:val="00AF4F20"/>
    <w:rsid w:val="00AF4F36"/>
    <w:rsid w:val="00AF4F75"/>
    <w:rsid w:val="00AF5466"/>
    <w:rsid w:val="00AF6244"/>
    <w:rsid w:val="00AF73D9"/>
    <w:rsid w:val="00B00C69"/>
    <w:rsid w:val="00B01DB6"/>
    <w:rsid w:val="00B05036"/>
    <w:rsid w:val="00B064BE"/>
    <w:rsid w:val="00B06948"/>
    <w:rsid w:val="00B0721B"/>
    <w:rsid w:val="00B113D7"/>
    <w:rsid w:val="00B1264E"/>
    <w:rsid w:val="00B137BE"/>
    <w:rsid w:val="00B15129"/>
    <w:rsid w:val="00B159FA"/>
    <w:rsid w:val="00B16D92"/>
    <w:rsid w:val="00B210DD"/>
    <w:rsid w:val="00B22B80"/>
    <w:rsid w:val="00B23C23"/>
    <w:rsid w:val="00B249F9"/>
    <w:rsid w:val="00B253C0"/>
    <w:rsid w:val="00B25DEA"/>
    <w:rsid w:val="00B26819"/>
    <w:rsid w:val="00B26D7F"/>
    <w:rsid w:val="00B27582"/>
    <w:rsid w:val="00B2795A"/>
    <w:rsid w:val="00B310AF"/>
    <w:rsid w:val="00B33A1E"/>
    <w:rsid w:val="00B33B63"/>
    <w:rsid w:val="00B33EE8"/>
    <w:rsid w:val="00B343E6"/>
    <w:rsid w:val="00B350AB"/>
    <w:rsid w:val="00B35930"/>
    <w:rsid w:val="00B35F21"/>
    <w:rsid w:val="00B40666"/>
    <w:rsid w:val="00B412DA"/>
    <w:rsid w:val="00B433DC"/>
    <w:rsid w:val="00B442CE"/>
    <w:rsid w:val="00B448A2"/>
    <w:rsid w:val="00B463CD"/>
    <w:rsid w:val="00B47DCD"/>
    <w:rsid w:val="00B51B36"/>
    <w:rsid w:val="00B534BF"/>
    <w:rsid w:val="00B55876"/>
    <w:rsid w:val="00B57526"/>
    <w:rsid w:val="00B579FA"/>
    <w:rsid w:val="00B57CD9"/>
    <w:rsid w:val="00B6134A"/>
    <w:rsid w:val="00B640B4"/>
    <w:rsid w:val="00B6493C"/>
    <w:rsid w:val="00B67375"/>
    <w:rsid w:val="00B70AE6"/>
    <w:rsid w:val="00B70CE2"/>
    <w:rsid w:val="00B71355"/>
    <w:rsid w:val="00B72607"/>
    <w:rsid w:val="00B7297B"/>
    <w:rsid w:val="00B74D04"/>
    <w:rsid w:val="00B76A90"/>
    <w:rsid w:val="00B771B4"/>
    <w:rsid w:val="00B77878"/>
    <w:rsid w:val="00B814B6"/>
    <w:rsid w:val="00B8175B"/>
    <w:rsid w:val="00B829A6"/>
    <w:rsid w:val="00B83A3E"/>
    <w:rsid w:val="00B843A9"/>
    <w:rsid w:val="00B8481A"/>
    <w:rsid w:val="00B84DB3"/>
    <w:rsid w:val="00B8536C"/>
    <w:rsid w:val="00B86E24"/>
    <w:rsid w:val="00B871C5"/>
    <w:rsid w:val="00B90555"/>
    <w:rsid w:val="00B9181C"/>
    <w:rsid w:val="00B937AC"/>
    <w:rsid w:val="00B939FF"/>
    <w:rsid w:val="00B9400F"/>
    <w:rsid w:val="00B95041"/>
    <w:rsid w:val="00B95F2C"/>
    <w:rsid w:val="00B96E7C"/>
    <w:rsid w:val="00BA0B95"/>
    <w:rsid w:val="00BA1340"/>
    <w:rsid w:val="00BA17DD"/>
    <w:rsid w:val="00BA3DE6"/>
    <w:rsid w:val="00BA4F3C"/>
    <w:rsid w:val="00BA577D"/>
    <w:rsid w:val="00BA5B98"/>
    <w:rsid w:val="00BB07D4"/>
    <w:rsid w:val="00BB11C5"/>
    <w:rsid w:val="00BB3190"/>
    <w:rsid w:val="00BB3F9C"/>
    <w:rsid w:val="00BB4B0B"/>
    <w:rsid w:val="00BB5F43"/>
    <w:rsid w:val="00BB60CB"/>
    <w:rsid w:val="00BB69F9"/>
    <w:rsid w:val="00BB7069"/>
    <w:rsid w:val="00BC17AC"/>
    <w:rsid w:val="00BC229A"/>
    <w:rsid w:val="00BC2921"/>
    <w:rsid w:val="00BC3177"/>
    <w:rsid w:val="00BC5482"/>
    <w:rsid w:val="00BC71C9"/>
    <w:rsid w:val="00BD0DFD"/>
    <w:rsid w:val="00BD2C66"/>
    <w:rsid w:val="00BD2CD8"/>
    <w:rsid w:val="00BD2FA8"/>
    <w:rsid w:val="00BD41BC"/>
    <w:rsid w:val="00BE2EDC"/>
    <w:rsid w:val="00BE4E2C"/>
    <w:rsid w:val="00BE647F"/>
    <w:rsid w:val="00BE7455"/>
    <w:rsid w:val="00BF091D"/>
    <w:rsid w:val="00BF35F5"/>
    <w:rsid w:val="00BF50B2"/>
    <w:rsid w:val="00BF5668"/>
    <w:rsid w:val="00BF750B"/>
    <w:rsid w:val="00BF755A"/>
    <w:rsid w:val="00C0134A"/>
    <w:rsid w:val="00C01F77"/>
    <w:rsid w:val="00C02DC7"/>
    <w:rsid w:val="00C02EFC"/>
    <w:rsid w:val="00C030B8"/>
    <w:rsid w:val="00C05C18"/>
    <w:rsid w:val="00C06B29"/>
    <w:rsid w:val="00C105D6"/>
    <w:rsid w:val="00C17E1A"/>
    <w:rsid w:val="00C2011A"/>
    <w:rsid w:val="00C21414"/>
    <w:rsid w:val="00C2272C"/>
    <w:rsid w:val="00C23611"/>
    <w:rsid w:val="00C24469"/>
    <w:rsid w:val="00C26422"/>
    <w:rsid w:val="00C27568"/>
    <w:rsid w:val="00C34F61"/>
    <w:rsid w:val="00C3578B"/>
    <w:rsid w:val="00C44DDF"/>
    <w:rsid w:val="00C45A00"/>
    <w:rsid w:val="00C45AF5"/>
    <w:rsid w:val="00C45E8D"/>
    <w:rsid w:val="00C46A72"/>
    <w:rsid w:val="00C46B98"/>
    <w:rsid w:val="00C473DB"/>
    <w:rsid w:val="00C50216"/>
    <w:rsid w:val="00C509D7"/>
    <w:rsid w:val="00C51E88"/>
    <w:rsid w:val="00C52161"/>
    <w:rsid w:val="00C536C2"/>
    <w:rsid w:val="00C55850"/>
    <w:rsid w:val="00C6162D"/>
    <w:rsid w:val="00C63947"/>
    <w:rsid w:val="00C70AEA"/>
    <w:rsid w:val="00C70FCF"/>
    <w:rsid w:val="00C73338"/>
    <w:rsid w:val="00C76B30"/>
    <w:rsid w:val="00C779D8"/>
    <w:rsid w:val="00C80751"/>
    <w:rsid w:val="00C80AD2"/>
    <w:rsid w:val="00C813B6"/>
    <w:rsid w:val="00C823D4"/>
    <w:rsid w:val="00C82E6B"/>
    <w:rsid w:val="00C84654"/>
    <w:rsid w:val="00C84F79"/>
    <w:rsid w:val="00C86B90"/>
    <w:rsid w:val="00C86E50"/>
    <w:rsid w:val="00C87936"/>
    <w:rsid w:val="00C913D9"/>
    <w:rsid w:val="00C92335"/>
    <w:rsid w:val="00C92600"/>
    <w:rsid w:val="00C92755"/>
    <w:rsid w:val="00C92DB1"/>
    <w:rsid w:val="00C93938"/>
    <w:rsid w:val="00C93FA1"/>
    <w:rsid w:val="00C94754"/>
    <w:rsid w:val="00C965AB"/>
    <w:rsid w:val="00CA0501"/>
    <w:rsid w:val="00CA0C15"/>
    <w:rsid w:val="00CA282F"/>
    <w:rsid w:val="00CA50DE"/>
    <w:rsid w:val="00CA5A37"/>
    <w:rsid w:val="00CA5EE7"/>
    <w:rsid w:val="00CA60CA"/>
    <w:rsid w:val="00CB0513"/>
    <w:rsid w:val="00CB1FA6"/>
    <w:rsid w:val="00CB25E7"/>
    <w:rsid w:val="00CB5555"/>
    <w:rsid w:val="00CC1BD8"/>
    <w:rsid w:val="00CC29CE"/>
    <w:rsid w:val="00CC2BAB"/>
    <w:rsid w:val="00CC7BF8"/>
    <w:rsid w:val="00CD001A"/>
    <w:rsid w:val="00CD2277"/>
    <w:rsid w:val="00CD3A30"/>
    <w:rsid w:val="00CD3B51"/>
    <w:rsid w:val="00CD487F"/>
    <w:rsid w:val="00CD61F0"/>
    <w:rsid w:val="00CD665E"/>
    <w:rsid w:val="00CE01AF"/>
    <w:rsid w:val="00CE0BD4"/>
    <w:rsid w:val="00CE10AD"/>
    <w:rsid w:val="00CE11A2"/>
    <w:rsid w:val="00CE1E94"/>
    <w:rsid w:val="00CE24F0"/>
    <w:rsid w:val="00CE2B5E"/>
    <w:rsid w:val="00CE5198"/>
    <w:rsid w:val="00CE535A"/>
    <w:rsid w:val="00CE6271"/>
    <w:rsid w:val="00CE6ECB"/>
    <w:rsid w:val="00CE7C5B"/>
    <w:rsid w:val="00CF002B"/>
    <w:rsid w:val="00CF04F9"/>
    <w:rsid w:val="00CF180A"/>
    <w:rsid w:val="00CF24CE"/>
    <w:rsid w:val="00CF3107"/>
    <w:rsid w:val="00CF36D5"/>
    <w:rsid w:val="00CF4383"/>
    <w:rsid w:val="00CF61B9"/>
    <w:rsid w:val="00CF6C26"/>
    <w:rsid w:val="00CF7809"/>
    <w:rsid w:val="00D00B50"/>
    <w:rsid w:val="00D042DB"/>
    <w:rsid w:val="00D0698B"/>
    <w:rsid w:val="00D1046B"/>
    <w:rsid w:val="00D1064F"/>
    <w:rsid w:val="00D1271E"/>
    <w:rsid w:val="00D1325D"/>
    <w:rsid w:val="00D146EE"/>
    <w:rsid w:val="00D15C08"/>
    <w:rsid w:val="00D17F7A"/>
    <w:rsid w:val="00D21029"/>
    <w:rsid w:val="00D21FFD"/>
    <w:rsid w:val="00D2208C"/>
    <w:rsid w:val="00D24F14"/>
    <w:rsid w:val="00D25116"/>
    <w:rsid w:val="00D25E3C"/>
    <w:rsid w:val="00D27A4E"/>
    <w:rsid w:val="00D30AFF"/>
    <w:rsid w:val="00D3108D"/>
    <w:rsid w:val="00D32B52"/>
    <w:rsid w:val="00D336FE"/>
    <w:rsid w:val="00D33E21"/>
    <w:rsid w:val="00D35673"/>
    <w:rsid w:val="00D358FF"/>
    <w:rsid w:val="00D35E88"/>
    <w:rsid w:val="00D36B2A"/>
    <w:rsid w:val="00D37E93"/>
    <w:rsid w:val="00D40795"/>
    <w:rsid w:val="00D40A08"/>
    <w:rsid w:val="00D4179D"/>
    <w:rsid w:val="00D42205"/>
    <w:rsid w:val="00D4576F"/>
    <w:rsid w:val="00D4596E"/>
    <w:rsid w:val="00D46AB2"/>
    <w:rsid w:val="00D46E3D"/>
    <w:rsid w:val="00D51E0D"/>
    <w:rsid w:val="00D529B6"/>
    <w:rsid w:val="00D548FB"/>
    <w:rsid w:val="00D54C2B"/>
    <w:rsid w:val="00D5726F"/>
    <w:rsid w:val="00D5779C"/>
    <w:rsid w:val="00D6035E"/>
    <w:rsid w:val="00D6139A"/>
    <w:rsid w:val="00D62176"/>
    <w:rsid w:val="00D626F7"/>
    <w:rsid w:val="00D64D53"/>
    <w:rsid w:val="00D65BEB"/>
    <w:rsid w:val="00D72170"/>
    <w:rsid w:val="00D72525"/>
    <w:rsid w:val="00D732D8"/>
    <w:rsid w:val="00D75D03"/>
    <w:rsid w:val="00D75E54"/>
    <w:rsid w:val="00D778D9"/>
    <w:rsid w:val="00D8136D"/>
    <w:rsid w:val="00D820BF"/>
    <w:rsid w:val="00D8375F"/>
    <w:rsid w:val="00D858B6"/>
    <w:rsid w:val="00D8611F"/>
    <w:rsid w:val="00D87072"/>
    <w:rsid w:val="00D903FE"/>
    <w:rsid w:val="00D90BE6"/>
    <w:rsid w:val="00D91051"/>
    <w:rsid w:val="00D92C58"/>
    <w:rsid w:val="00D93812"/>
    <w:rsid w:val="00D94005"/>
    <w:rsid w:val="00D945FF"/>
    <w:rsid w:val="00DA3AC9"/>
    <w:rsid w:val="00DA4EB5"/>
    <w:rsid w:val="00DA55AE"/>
    <w:rsid w:val="00DA58A2"/>
    <w:rsid w:val="00DB3EFF"/>
    <w:rsid w:val="00DB7B08"/>
    <w:rsid w:val="00DB7DC2"/>
    <w:rsid w:val="00DB7F15"/>
    <w:rsid w:val="00DB7FA3"/>
    <w:rsid w:val="00DC05B2"/>
    <w:rsid w:val="00DC2453"/>
    <w:rsid w:val="00DC410D"/>
    <w:rsid w:val="00DC499A"/>
    <w:rsid w:val="00DC5EB0"/>
    <w:rsid w:val="00DC639B"/>
    <w:rsid w:val="00DD1F79"/>
    <w:rsid w:val="00DD224A"/>
    <w:rsid w:val="00DD2927"/>
    <w:rsid w:val="00DD4695"/>
    <w:rsid w:val="00DE03C6"/>
    <w:rsid w:val="00DE11B0"/>
    <w:rsid w:val="00DE20BE"/>
    <w:rsid w:val="00DE2D93"/>
    <w:rsid w:val="00DE35A3"/>
    <w:rsid w:val="00DE3CE8"/>
    <w:rsid w:val="00DE5AC5"/>
    <w:rsid w:val="00DE716D"/>
    <w:rsid w:val="00DE7403"/>
    <w:rsid w:val="00DE79F3"/>
    <w:rsid w:val="00DF0721"/>
    <w:rsid w:val="00DF0B1A"/>
    <w:rsid w:val="00DF358C"/>
    <w:rsid w:val="00DF3FD8"/>
    <w:rsid w:val="00DF5529"/>
    <w:rsid w:val="00DF7613"/>
    <w:rsid w:val="00DF7844"/>
    <w:rsid w:val="00DF7B48"/>
    <w:rsid w:val="00DF7D0C"/>
    <w:rsid w:val="00E0030E"/>
    <w:rsid w:val="00E00EE7"/>
    <w:rsid w:val="00E023C0"/>
    <w:rsid w:val="00E02622"/>
    <w:rsid w:val="00E027EC"/>
    <w:rsid w:val="00E02961"/>
    <w:rsid w:val="00E053C7"/>
    <w:rsid w:val="00E100D7"/>
    <w:rsid w:val="00E112D1"/>
    <w:rsid w:val="00E12B6F"/>
    <w:rsid w:val="00E1477C"/>
    <w:rsid w:val="00E14E6B"/>
    <w:rsid w:val="00E16FE0"/>
    <w:rsid w:val="00E17F37"/>
    <w:rsid w:val="00E2080E"/>
    <w:rsid w:val="00E21497"/>
    <w:rsid w:val="00E22A54"/>
    <w:rsid w:val="00E24475"/>
    <w:rsid w:val="00E24705"/>
    <w:rsid w:val="00E253B4"/>
    <w:rsid w:val="00E315AB"/>
    <w:rsid w:val="00E318E2"/>
    <w:rsid w:val="00E328FF"/>
    <w:rsid w:val="00E32B52"/>
    <w:rsid w:val="00E33C26"/>
    <w:rsid w:val="00E34E0B"/>
    <w:rsid w:val="00E350CB"/>
    <w:rsid w:val="00E354D9"/>
    <w:rsid w:val="00E3616A"/>
    <w:rsid w:val="00E36722"/>
    <w:rsid w:val="00E37583"/>
    <w:rsid w:val="00E4015C"/>
    <w:rsid w:val="00E407ED"/>
    <w:rsid w:val="00E41F2C"/>
    <w:rsid w:val="00E45655"/>
    <w:rsid w:val="00E4652B"/>
    <w:rsid w:val="00E46926"/>
    <w:rsid w:val="00E46B75"/>
    <w:rsid w:val="00E4713B"/>
    <w:rsid w:val="00E5073E"/>
    <w:rsid w:val="00E53299"/>
    <w:rsid w:val="00E543D0"/>
    <w:rsid w:val="00E5534C"/>
    <w:rsid w:val="00E556BD"/>
    <w:rsid w:val="00E556D9"/>
    <w:rsid w:val="00E573A6"/>
    <w:rsid w:val="00E6092B"/>
    <w:rsid w:val="00E60B3A"/>
    <w:rsid w:val="00E631E8"/>
    <w:rsid w:val="00E64A70"/>
    <w:rsid w:val="00E71557"/>
    <w:rsid w:val="00E72167"/>
    <w:rsid w:val="00E72A9E"/>
    <w:rsid w:val="00E7482D"/>
    <w:rsid w:val="00E75662"/>
    <w:rsid w:val="00E82038"/>
    <w:rsid w:val="00E83339"/>
    <w:rsid w:val="00E864E9"/>
    <w:rsid w:val="00E877AB"/>
    <w:rsid w:val="00E901B5"/>
    <w:rsid w:val="00E90A9F"/>
    <w:rsid w:val="00E90CB7"/>
    <w:rsid w:val="00E92511"/>
    <w:rsid w:val="00E931A5"/>
    <w:rsid w:val="00E94E8F"/>
    <w:rsid w:val="00E968E5"/>
    <w:rsid w:val="00E97F5E"/>
    <w:rsid w:val="00EA06F3"/>
    <w:rsid w:val="00EA29E9"/>
    <w:rsid w:val="00EA6684"/>
    <w:rsid w:val="00EA77EC"/>
    <w:rsid w:val="00EA7EAD"/>
    <w:rsid w:val="00EB1094"/>
    <w:rsid w:val="00EB1D28"/>
    <w:rsid w:val="00EB2482"/>
    <w:rsid w:val="00EB36F3"/>
    <w:rsid w:val="00EB4705"/>
    <w:rsid w:val="00EB528D"/>
    <w:rsid w:val="00EB6651"/>
    <w:rsid w:val="00EB68C1"/>
    <w:rsid w:val="00EC2AC1"/>
    <w:rsid w:val="00EC3E5F"/>
    <w:rsid w:val="00EC46C4"/>
    <w:rsid w:val="00EC489F"/>
    <w:rsid w:val="00EC669E"/>
    <w:rsid w:val="00EC7105"/>
    <w:rsid w:val="00ED076C"/>
    <w:rsid w:val="00ED0D02"/>
    <w:rsid w:val="00ED3AD2"/>
    <w:rsid w:val="00ED3DB0"/>
    <w:rsid w:val="00ED6B1E"/>
    <w:rsid w:val="00ED717E"/>
    <w:rsid w:val="00EE05C5"/>
    <w:rsid w:val="00EE1062"/>
    <w:rsid w:val="00EE163F"/>
    <w:rsid w:val="00EE67CC"/>
    <w:rsid w:val="00EE6EDC"/>
    <w:rsid w:val="00EE7E47"/>
    <w:rsid w:val="00EF04D1"/>
    <w:rsid w:val="00EF0DA8"/>
    <w:rsid w:val="00EF1551"/>
    <w:rsid w:val="00EF16BC"/>
    <w:rsid w:val="00EF1D61"/>
    <w:rsid w:val="00EF2DB0"/>
    <w:rsid w:val="00EF37AA"/>
    <w:rsid w:val="00EF37AE"/>
    <w:rsid w:val="00EF394A"/>
    <w:rsid w:val="00EF3B59"/>
    <w:rsid w:val="00EF3C67"/>
    <w:rsid w:val="00EF4331"/>
    <w:rsid w:val="00EF471A"/>
    <w:rsid w:val="00EF4D3E"/>
    <w:rsid w:val="00EF4D40"/>
    <w:rsid w:val="00EF4D90"/>
    <w:rsid w:val="00EF6416"/>
    <w:rsid w:val="00EF7681"/>
    <w:rsid w:val="00EF7C50"/>
    <w:rsid w:val="00F0150B"/>
    <w:rsid w:val="00F01EA7"/>
    <w:rsid w:val="00F03050"/>
    <w:rsid w:val="00F0394C"/>
    <w:rsid w:val="00F04985"/>
    <w:rsid w:val="00F0642F"/>
    <w:rsid w:val="00F07406"/>
    <w:rsid w:val="00F1130D"/>
    <w:rsid w:val="00F128A9"/>
    <w:rsid w:val="00F13664"/>
    <w:rsid w:val="00F140C5"/>
    <w:rsid w:val="00F1435E"/>
    <w:rsid w:val="00F1540C"/>
    <w:rsid w:val="00F15451"/>
    <w:rsid w:val="00F17162"/>
    <w:rsid w:val="00F17280"/>
    <w:rsid w:val="00F174C1"/>
    <w:rsid w:val="00F207DB"/>
    <w:rsid w:val="00F2236D"/>
    <w:rsid w:val="00F2238D"/>
    <w:rsid w:val="00F23668"/>
    <w:rsid w:val="00F30055"/>
    <w:rsid w:val="00F32818"/>
    <w:rsid w:val="00F359C5"/>
    <w:rsid w:val="00F369AA"/>
    <w:rsid w:val="00F3730F"/>
    <w:rsid w:val="00F40038"/>
    <w:rsid w:val="00F42812"/>
    <w:rsid w:val="00F43939"/>
    <w:rsid w:val="00F4498C"/>
    <w:rsid w:val="00F47D58"/>
    <w:rsid w:val="00F50DBA"/>
    <w:rsid w:val="00F54742"/>
    <w:rsid w:val="00F561C3"/>
    <w:rsid w:val="00F563D6"/>
    <w:rsid w:val="00F56BE1"/>
    <w:rsid w:val="00F62A34"/>
    <w:rsid w:val="00F62D0B"/>
    <w:rsid w:val="00F6578B"/>
    <w:rsid w:val="00F66490"/>
    <w:rsid w:val="00F70529"/>
    <w:rsid w:val="00F70A82"/>
    <w:rsid w:val="00F72B99"/>
    <w:rsid w:val="00F7301B"/>
    <w:rsid w:val="00F7359C"/>
    <w:rsid w:val="00F73D6D"/>
    <w:rsid w:val="00F751A5"/>
    <w:rsid w:val="00F764C5"/>
    <w:rsid w:val="00F7709A"/>
    <w:rsid w:val="00F77774"/>
    <w:rsid w:val="00F82B26"/>
    <w:rsid w:val="00F83F09"/>
    <w:rsid w:val="00F86009"/>
    <w:rsid w:val="00F87CAB"/>
    <w:rsid w:val="00F91BE2"/>
    <w:rsid w:val="00F92ED0"/>
    <w:rsid w:val="00F946AE"/>
    <w:rsid w:val="00F94861"/>
    <w:rsid w:val="00F97EC7"/>
    <w:rsid w:val="00FA1BAC"/>
    <w:rsid w:val="00FA1E09"/>
    <w:rsid w:val="00FA2A99"/>
    <w:rsid w:val="00FA57C3"/>
    <w:rsid w:val="00FB0DF4"/>
    <w:rsid w:val="00FB279A"/>
    <w:rsid w:val="00FB2C15"/>
    <w:rsid w:val="00FB442B"/>
    <w:rsid w:val="00FB6D13"/>
    <w:rsid w:val="00FB7B50"/>
    <w:rsid w:val="00FC13B8"/>
    <w:rsid w:val="00FC4B8A"/>
    <w:rsid w:val="00FC61B9"/>
    <w:rsid w:val="00FC7900"/>
    <w:rsid w:val="00FD08D8"/>
    <w:rsid w:val="00FD0EEA"/>
    <w:rsid w:val="00FD198A"/>
    <w:rsid w:val="00FD1AB7"/>
    <w:rsid w:val="00FD2F58"/>
    <w:rsid w:val="00FD635B"/>
    <w:rsid w:val="00FD6405"/>
    <w:rsid w:val="00FE06CA"/>
    <w:rsid w:val="00FE3FB5"/>
    <w:rsid w:val="00FE5A1C"/>
    <w:rsid w:val="00FE5BC3"/>
    <w:rsid w:val="00FE68B4"/>
    <w:rsid w:val="00FF340C"/>
    <w:rsid w:val="00FF41BE"/>
    <w:rsid w:val="00FF6147"/>
    <w:rsid w:val="00FF62BC"/>
    <w:rsid w:val="00FF785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5FC8C"/>
  <w15:docId w15:val="{AF558BBD-2E17-429F-B17B-C57D841B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4" w:unhideWhenUsed="1" w:qFormat="1"/>
    <w:lsdException w:name="heading 3" w:semiHidden="1" w:uiPriority="14" w:unhideWhenUsed="1" w:qFormat="1"/>
    <w:lsdException w:name="heading 4" w:semiHidden="1" w:uiPriority="14" w:unhideWhenUsed="1" w:qFormat="1"/>
    <w:lsdException w:name="heading 5" w:semiHidden="1" w:uiPriority="14" w:unhideWhenUsed="1" w:qFormat="1"/>
    <w:lsdException w:name="heading 6" w:semiHidden="1" w:uiPriority="14" w:unhideWhenUsed="1" w:qFormat="1"/>
    <w:lsdException w:name="heading 7" w:semiHidden="1" w:uiPriority="14" w:unhideWhenUsed="1" w:qFormat="1"/>
    <w:lsdException w:name="heading 8" w:semiHidden="1" w:uiPriority="14" w:unhideWhenUsed="1" w:qFormat="1"/>
    <w:lsdException w:name="heading 9" w:semiHidden="1" w:uiPriority="1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B58B7"/>
    <w:pPr>
      <w:spacing w:after="40" w:line="240" w:lineRule="auto"/>
      <w:contextualSpacing/>
      <w:jc w:val="both"/>
    </w:pPr>
    <w:rPr>
      <w:rFonts w:ascii="Times New Roman" w:hAnsi="Times New Roman"/>
    </w:rPr>
  </w:style>
  <w:style w:type="paragraph" w:styleId="berschrift1">
    <w:name w:val="heading 1"/>
    <w:basedOn w:val="Standard"/>
    <w:next w:val="Standard"/>
    <w:link w:val="berschrift1Zchn"/>
    <w:uiPriority w:val="14"/>
    <w:qFormat/>
    <w:rsid w:val="00142F9F"/>
    <w:pPr>
      <w:keepNext/>
      <w:keepLines/>
      <w:numPr>
        <w:numId w:val="17"/>
      </w:numPr>
      <w:spacing w:after="0"/>
      <w:ind w:left="357" w:hanging="357"/>
      <w:outlineLvl w:val="0"/>
    </w:pPr>
    <w:rPr>
      <w:rFonts w:eastAsiaTheme="majorEastAsia" w:cstheme="majorBidi"/>
      <w:b/>
      <w:bCs/>
      <w:szCs w:val="28"/>
    </w:rPr>
  </w:style>
  <w:style w:type="paragraph" w:styleId="berschrift2">
    <w:name w:val="heading 2"/>
    <w:basedOn w:val="berschrift1"/>
    <w:next w:val="Standard"/>
    <w:link w:val="berschrift2Zchn"/>
    <w:uiPriority w:val="14"/>
    <w:unhideWhenUsed/>
    <w:qFormat/>
    <w:rsid w:val="0037266A"/>
    <w:pPr>
      <w:numPr>
        <w:ilvl w:val="1"/>
      </w:numPr>
      <w:ind w:left="510" w:hanging="510"/>
      <w:outlineLvl w:val="1"/>
    </w:pPr>
    <w:rPr>
      <w:bCs w:val="0"/>
      <w:szCs w:val="26"/>
    </w:rPr>
  </w:style>
  <w:style w:type="paragraph" w:styleId="berschrift3">
    <w:name w:val="heading 3"/>
    <w:basedOn w:val="Standard"/>
    <w:next w:val="Standard"/>
    <w:link w:val="berschrift3Zchn"/>
    <w:uiPriority w:val="14"/>
    <w:qFormat/>
    <w:rsid w:val="003B05D6"/>
    <w:pPr>
      <w:keepNext/>
      <w:keepLines/>
      <w:numPr>
        <w:ilvl w:val="2"/>
        <w:numId w:val="17"/>
      </w:numPr>
      <w:spacing w:after="0"/>
      <w:ind w:left="624" w:hanging="624"/>
      <w:outlineLvl w:val="2"/>
    </w:pPr>
    <w:rPr>
      <w:rFonts w:eastAsiaTheme="majorEastAsia" w:cstheme="majorBidi"/>
      <w:b/>
      <w:bCs/>
    </w:rPr>
  </w:style>
  <w:style w:type="paragraph" w:styleId="berschrift4">
    <w:name w:val="heading 4"/>
    <w:basedOn w:val="Standard"/>
    <w:next w:val="Standard"/>
    <w:link w:val="berschrift4Zchn"/>
    <w:uiPriority w:val="14"/>
    <w:unhideWhenUsed/>
    <w:qFormat/>
    <w:rsid w:val="00EC7105"/>
    <w:pPr>
      <w:keepNext/>
      <w:keepLines/>
      <w:numPr>
        <w:ilvl w:val="3"/>
        <w:numId w:val="17"/>
      </w:numPr>
      <w:ind w:left="737" w:hanging="737"/>
      <w:outlineLvl w:val="3"/>
    </w:pPr>
    <w:rPr>
      <w:rFonts w:eastAsiaTheme="majorEastAsia" w:cstheme="majorBidi"/>
      <w:bCs/>
      <w:iCs/>
    </w:rPr>
  </w:style>
  <w:style w:type="paragraph" w:styleId="berschrift5">
    <w:name w:val="heading 5"/>
    <w:basedOn w:val="Standard"/>
    <w:next w:val="Standard"/>
    <w:link w:val="berschrift5Zchn"/>
    <w:uiPriority w:val="14"/>
    <w:unhideWhenUsed/>
    <w:qFormat/>
    <w:rsid w:val="00BE2EDC"/>
    <w:pPr>
      <w:keepNext/>
      <w:keepLines/>
      <w:numPr>
        <w:ilvl w:val="4"/>
        <w:numId w:val="17"/>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14"/>
    <w:semiHidden/>
    <w:unhideWhenUsed/>
    <w:qFormat/>
    <w:rsid w:val="00BE2EDC"/>
    <w:pPr>
      <w:keepNext/>
      <w:keepLines/>
      <w:numPr>
        <w:ilvl w:val="5"/>
        <w:numId w:val="17"/>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14"/>
    <w:semiHidden/>
    <w:unhideWhenUsed/>
    <w:qFormat/>
    <w:rsid w:val="00BE2EDC"/>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14"/>
    <w:semiHidden/>
    <w:unhideWhenUsed/>
    <w:qFormat/>
    <w:rsid w:val="00BE2EDC"/>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14"/>
    <w:semiHidden/>
    <w:unhideWhenUsed/>
    <w:qFormat/>
    <w:rsid w:val="00BE2EDC"/>
    <w:pPr>
      <w:keepNext/>
      <w:keepLines/>
      <w:numPr>
        <w:ilvl w:val="8"/>
        <w:numId w:val="1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84CF6"/>
    <w:rPr>
      <w:color w:val="808080"/>
    </w:rPr>
  </w:style>
  <w:style w:type="paragraph" w:styleId="Sprechblasentext">
    <w:name w:val="Balloon Text"/>
    <w:basedOn w:val="Standard"/>
    <w:link w:val="SprechblasentextZchn"/>
    <w:uiPriority w:val="99"/>
    <w:semiHidden/>
    <w:unhideWhenUsed/>
    <w:rsid w:val="00884CF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4CF6"/>
    <w:rPr>
      <w:rFonts w:ascii="Tahoma" w:hAnsi="Tahoma" w:cs="Tahoma"/>
      <w:sz w:val="16"/>
      <w:szCs w:val="16"/>
    </w:rPr>
  </w:style>
  <w:style w:type="paragraph" w:styleId="Kopfzeile">
    <w:name w:val="header"/>
    <w:basedOn w:val="Standard"/>
    <w:link w:val="KopfzeileZchn"/>
    <w:uiPriority w:val="99"/>
    <w:unhideWhenUsed/>
    <w:rsid w:val="00A76598"/>
    <w:pPr>
      <w:tabs>
        <w:tab w:val="center" w:pos="4536"/>
        <w:tab w:val="right" w:pos="9072"/>
      </w:tabs>
    </w:pPr>
  </w:style>
  <w:style w:type="character" w:customStyle="1" w:styleId="KopfzeileZchn">
    <w:name w:val="Kopfzeile Zchn"/>
    <w:basedOn w:val="Absatz-Standardschriftart"/>
    <w:link w:val="Kopfzeile"/>
    <w:uiPriority w:val="99"/>
    <w:rsid w:val="00A76598"/>
    <w:rPr>
      <w:rFonts w:ascii="Arial" w:hAnsi="Arial"/>
    </w:rPr>
  </w:style>
  <w:style w:type="paragraph" w:styleId="Fuzeile">
    <w:name w:val="footer"/>
    <w:basedOn w:val="Standard"/>
    <w:link w:val="FuzeileZchn"/>
    <w:uiPriority w:val="99"/>
    <w:unhideWhenUsed/>
    <w:rsid w:val="00CC7BF8"/>
    <w:pPr>
      <w:tabs>
        <w:tab w:val="center" w:pos="4536"/>
        <w:tab w:val="right" w:pos="9072"/>
      </w:tabs>
    </w:pPr>
    <w:rPr>
      <w:sz w:val="16"/>
    </w:rPr>
  </w:style>
  <w:style w:type="character" w:customStyle="1" w:styleId="FuzeileZchn">
    <w:name w:val="Fußzeile Zchn"/>
    <w:basedOn w:val="Absatz-Standardschriftart"/>
    <w:link w:val="Fuzeile"/>
    <w:uiPriority w:val="99"/>
    <w:rsid w:val="00CC7BF8"/>
    <w:rPr>
      <w:rFonts w:ascii="Arial" w:hAnsi="Arial"/>
      <w:sz w:val="16"/>
    </w:rPr>
  </w:style>
  <w:style w:type="table" w:styleId="Tabellenraster">
    <w:name w:val="Table Grid"/>
    <w:basedOn w:val="NormaleTabelle"/>
    <w:uiPriority w:val="59"/>
    <w:rsid w:val="00A86A24"/>
    <w:pPr>
      <w:keepNext/>
      <w:spacing w:after="0" w:line="280" w:lineRule="atLeast"/>
    </w:pPr>
    <w:rPr>
      <w:rFonts w:ascii="Arial" w:eastAsia="Times New Roman" w:hAnsi="Arial" w:cs="Times New Roman"/>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bottom w:w="57" w:type="dxa"/>
        <w:right w:w="0" w:type="dxa"/>
      </w:tblCellMar>
    </w:tblPr>
    <w:trPr>
      <w:tblHeader/>
    </w:trPr>
  </w:style>
  <w:style w:type="paragraph" w:styleId="Anrede">
    <w:name w:val="Salutation"/>
    <w:basedOn w:val="Standard"/>
    <w:next w:val="Standard"/>
    <w:link w:val="AnredeZchn"/>
    <w:uiPriority w:val="99"/>
    <w:qFormat/>
    <w:rsid w:val="007C2CBA"/>
    <w:pPr>
      <w:spacing w:before="260" w:after="260"/>
    </w:pPr>
  </w:style>
  <w:style w:type="character" w:customStyle="1" w:styleId="AnredeZchn">
    <w:name w:val="Anrede Zchn"/>
    <w:basedOn w:val="Absatz-Standardschriftart"/>
    <w:link w:val="Anrede"/>
    <w:uiPriority w:val="99"/>
    <w:rsid w:val="007C2CBA"/>
    <w:rPr>
      <w:rFonts w:ascii="Arial" w:hAnsi="Arial"/>
    </w:rPr>
  </w:style>
  <w:style w:type="paragraph" w:styleId="Unterschrift">
    <w:name w:val="Signature"/>
    <w:basedOn w:val="Standard"/>
    <w:link w:val="UnterschriftZchn"/>
    <w:uiPriority w:val="99"/>
    <w:qFormat/>
    <w:rsid w:val="007C2CBA"/>
    <w:pPr>
      <w:spacing w:before="780"/>
    </w:pPr>
  </w:style>
  <w:style w:type="character" w:customStyle="1" w:styleId="UnterschriftZchn">
    <w:name w:val="Unterschrift Zchn"/>
    <w:basedOn w:val="Absatz-Standardschriftart"/>
    <w:link w:val="Unterschrift"/>
    <w:uiPriority w:val="99"/>
    <w:rsid w:val="007C2CBA"/>
    <w:rPr>
      <w:rFonts w:ascii="Arial" w:hAnsi="Arial"/>
    </w:rPr>
  </w:style>
  <w:style w:type="paragraph" w:styleId="Datum">
    <w:name w:val="Date"/>
    <w:basedOn w:val="Standard"/>
    <w:next w:val="Standard"/>
    <w:link w:val="DatumZchn"/>
    <w:uiPriority w:val="99"/>
    <w:qFormat/>
    <w:rsid w:val="0005534A"/>
    <w:pPr>
      <w:spacing w:before="1340" w:after="520"/>
    </w:pPr>
  </w:style>
  <w:style w:type="character" w:customStyle="1" w:styleId="DatumZchn">
    <w:name w:val="Datum Zchn"/>
    <w:basedOn w:val="Absatz-Standardschriftart"/>
    <w:link w:val="Datum"/>
    <w:uiPriority w:val="99"/>
    <w:rsid w:val="0005534A"/>
    <w:rPr>
      <w:rFonts w:ascii="Arial" w:hAnsi="Arial"/>
    </w:rPr>
  </w:style>
  <w:style w:type="paragraph" w:styleId="Gruformel">
    <w:name w:val="Closing"/>
    <w:basedOn w:val="Standard"/>
    <w:link w:val="GruformelZchn"/>
    <w:uiPriority w:val="99"/>
    <w:qFormat/>
    <w:rsid w:val="000F7F62"/>
    <w:pPr>
      <w:spacing w:before="520"/>
    </w:pPr>
  </w:style>
  <w:style w:type="character" w:customStyle="1" w:styleId="GruformelZchn">
    <w:name w:val="Grußformel Zchn"/>
    <w:basedOn w:val="Absatz-Standardschriftart"/>
    <w:link w:val="Gruformel"/>
    <w:uiPriority w:val="99"/>
    <w:rsid w:val="000F7F62"/>
    <w:rPr>
      <w:rFonts w:ascii="Arial" w:hAnsi="Arial"/>
    </w:rPr>
  </w:style>
  <w:style w:type="paragraph" w:styleId="Titel">
    <w:name w:val="Title"/>
    <w:basedOn w:val="Standard"/>
    <w:next w:val="Standard"/>
    <w:link w:val="TitelZchn"/>
    <w:uiPriority w:val="9"/>
    <w:rsid w:val="00FF340C"/>
    <w:pPr>
      <w:spacing w:before="260"/>
    </w:pPr>
    <w:rPr>
      <w:rFonts w:eastAsiaTheme="majorEastAsia" w:cstheme="majorBidi"/>
      <w:b/>
      <w:sz w:val="28"/>
      <w:szCs w:val="52"/>
    </w:rPr>
  </w:style>
  <w:style w:type="character" w:customStyle="1" w:styleId="TitelZchn">
    <w:name w:val="Titel Zchn"/>
    <w:basedOn w:val="Absatz-Standardschriftart"/>
    <w:link w:val="Titel"/>
    <w:uiPriority w:val="9"/>
    <w:rsid w:val="00FF340C"/>
    <w:rPr>
      <w:rFonts w:ascii="Arial" w:eastAsiaTheme="majorEastAsia" w:hAnsi="Arial" w:cstheme="majorBidi"/>
      <w:b/>
      <w:sz w:val="28"/>
      <w:szCs w:val="52"/>
    </w:rPr>
  </w:style>
  <w:style w:type="paragraph" w:styleId="Listenabsatz">
    <w:name w:val="List Paragraph"/>
    <w:basedOn w:val="Standard"/>
    <w:uiPriority w:val="34"/>
    <w:qFormat/>
    <w:rsid w:val="00572350"/>
    <w:pPr>
      <w:numPr>
        <w:numId w:val="7"/>
      </w:numPr>
      <w:ind w:left="567" w:hanging="567"/>
    </w:pPr>
  </w:style>
  <w:style w:type="paragraph" w:styleId="Funotentext">
    <w:name w:val="footnote text"/>
    <w:basedOn w:val="Standard"/>
    <w:link w:val="FunotentextZchn"/>
    <w:uiPriority w:val="99"/>
    <w:semiHidden/>
    <w:unhideWhenUsed/>
    <w:rsid w:val="00952F27"/>
    <w:rPr>
      <w:sz w:val="16"/>
      <w:szCs w:val="20"/>
    </w:rPr>
  </w:style>
  <w:style w:type="character" w:customStyle="1" w:styleId="FunotentextZchn">
    <w:name w:val="Fußnotentext Zchn"/>
    <w:basedOn w:val="Absatz-Standardschriftart"/>
    <w:link w:val="Funotentext"/>
    <w:uiPriority w:val="99"/>
    <w:semiHidden/>
    <w:rsid w:val="00952F27"/>
    <w:rPr>
      <w:rFonts w:ascii="Arial" w:hAnsi="Arial"/>
      <w:sz w:val="16"/>
      <w:szCs w:val="20"/>
    </w:rPr>
  </w:style>
  <w:style w:type="character" w:styleId="Funotenzeichen">
    <w:name w:val="footnote reference"/>
    <w:basedOn w:val="Absatz-Standardschriftart"/>
    <w:uiPriority w:val="99"/>
    <w:semiHidden/>
    <w:unhideWhenUsed/>
    <w:rsid w:val="00EF4331"/>
    <w:rPr>
      <w:sz w:val="22"/>
      <w:vertAlign w:val="superscript"/>
    </w:rPr>
  </w:style>
  <w:style w:type="paragraph" w:styleId="Aufzhlungszeichen">
    <w:name w:val="List Bullet"/>
    <w:basedOn w:val="Standard"/>
    <w:uiPriority w:val="99"/>
    <w:qFormat/>
    <w:rsid w:val="00DF7D0C"/>
    <w:pPr>
      <w:numPr>
        <w:numId w:val="21"/>
      </w:numPr>
    </w:pPr>
  </w:style>
  <w:style w:type="paragraph" w:styleId="Aufzhlungszeichen2">
    <w:name w:val="List Bullet 2"/>
    <w:basedOn w:val="Standard"/>
    <w:uiPriority w:val="99"/>
    <w:qFormat/>
    <w:rsid w:val="00DF7D0C"/>
    <w:pPr>
      <w:numPr>
        <w:ilvl w:val="1"/>
        <w:numId w:val="21"/>
      </w:numPr>
      <w:tabs>
        <w:tab w:val="left" w:pos="1134"/>
      </w:tabs>
    </w:pPr>
  </w:style>
  <w:style w:type="paragraph" w:styleId="Aufzhlungszeichen3">
    <w:name w:val="List Bullet 3"/>
    <w:basedOn w:val="Standard"/>
    <w:uiPriority w:val="99"/>
    <w:qFormat/>
    <w:rsid w:val="00DF7D0C"/>
    <w:pPr>
      <w:numPr>
        <w:ilvl w:val="2"/>
        <w:numId w:val="21"/>
      </w:numPr>
    </w:pPr>
  </w:style>
  <w:style w:type="character" w:styleId="Hyperlink">
    <w:name w:val="Hyperlink"/>
    <w:basedOn w:val="Absatz-Standardschriftart"/>
    <w:uiPriority w:val="99"/>
    <w:unhideWhenUsed/>
    <w:rsid w:val="00890A63"/>
    <w:rPr>
      <w:color w:val="0000FF" w:themeColor="hyperlink"/>
      <w:u w:val="single"/>
    </w:rPr>
  </w:style>
  <w:style w:type="paragraph" w:styleId="Untertitel">
    <w:name w:val="Subtitle"/>
    <w:basedOn w:val="Titel"/>
    <w:next w:val="Standard"/>
    <w:link w:val="UntertitelZchn"/>
    <w:uiPriority w:val="9"/>
    <w:rsid w:val="0052458F"/>
    <w:pPr>
      <w:numPr>
        <w:ilvl w:val="1"/>
      </w:numPr>
    </w:pPr>
    <w:rPr>
      <w:iCs/>
      <w:sz w:val="22"/>
      <w:szCs w:val="24"/>
    </w:rPr>
  </w:style>
  <w:style w:type="character" w:customStyle="1" w:styleId="UntertitelZchn">
    <w:name w:val="Untertitel Zchn"/>
    <w:basedOn w:val="Absatz-Standardschriftart"/>
    <w:link w:val="Untertitel"/>
    <w:uiPriority w:val="9"/>
    <w:rsid w:val="0052458F"/>
    <w:rPr>
      <w:rFonts w:ascii="Arial" w:eastAsiaTheme="majorEastAsia" w:hAnsi="Arial" w:cstheme="majorBidi"/>
      <w:b/>
      <w:iCs/>
      <w:kern w:val="28"/>
      <w:szCs w:val="24"/>
    </w:rPr>
  </w:style>
  <w:style w:type="paragraph" w:customStyle="1" w:styleId="Verfasser">
    <w:name w:val="Verfasser"/>
    <w:basedOn w:val="Standard"/>
    <w:next w:val="Standard"/>
    <w:rsid w:val="00AC0F7D"/>
    <w:pPr>
      <w:spacing w:before="600"/>
    </w:pPr>
  </w:style>
  <w:style w:type="paragraph" w:customStyle="1" w:styleId="Copyright">
    <w:name w:val="Copyright"/>
    <w:basedOn w:val="Standard"/>
    <w:rsid w:val="009E67A7"/>
    <w:pPr>
      <w:keepNext/>
    </w:pPr>
    <w:rPr>
      <w:rFonts w:eastAsia="Times New Roman" w:cs="Times New Roman"/>
      <w:sz w:val="16"/>
      <w:szCs w:val="24"/>
      <w:lang w:eastAsia="de-CH"/>
    </w:rPr>
  </w:style>
  <w:style w:type="character" w:customStyle="1" w:styleId="Tabelle-Text">
    <w:name w:val="Tabelle - Text"/>
    <w:basedOn w:val="Absatz-Standardschriftart"/>
    <w:rsid w:val="009E67A7"/>
    <w:rPr>
      <w:rFonts w:ascii="Arial" w:hAnsi="Arial" w:cs="Times New Roman"/>
      <w:color w:val="auto"/>
      <w:sz w:val="22"/>
    </w:rPr>
  </w:style>
  <w:style w:type="character" w:customStyle="1" w:styleId="berschrift1Zchn">
    <w:name w:val="Überschrift 1 Zchn"/>
    <w:basedOn w:val="Absatz-Standardschriftart"/>
    <w:link w:val="berschrift1"/>
    <w:uiPriority w:val="14"/>
    <w:rsid w:val="00142F9F"/>
    <w:rPr>
      <w:rFonts w:ascii="Times New Roman" w:eastAsiaTheme="majorEastAsia" w:hAnsi="Times New Roman" w:cstheme="majorBidi"/>
      <w:b/>
      <w:bCs/>
      <w:szCs w:val="28"/>
    </w:rPr>
  </w:style>
  <w:style w:type="character" w:customStyle="1" w:styleId="berschrift2Zchn">
    <w:name w:val="Überschrift 2 Zchn"/>
    <w:basedOn w:val="Absatz-Standardschriftart"/>
    <w:link w:val="berschrift2"/>
    <w:uiPriority w:val="14"/>
    <w:rsid w:val="0037266A"/>
    <w:rPr>
      <w:rFonts w:ascii="Times New Roman" w:eastAsiaTheme="majorEastAsia" w:hAnsi="Times New Roman" w:cstheme="majorBidi"/>
      <w:b/>
      <w:szCs w:val="26"/>
    </w:rPr>
  </w:style>
  <w:style w:type="character" w:customStyle="1" w:styleId="berschrift3Zchn">
    <w:name w:val="Überschrift 3 Zchn"/>
    <w:basedOn w:val="Absatz-Standardschriftart"/>
    <w:link w:val="berschrift3"/>
    <w:uiPriority w:val="14"/>
    <w:rsid w:val="003B05D6"/>
    <w:rPr>
      <w:rFonts w:ascii="Times New Roman" w:eastAsiaTheme="majorEastAsia" w:hAnsi="Times New Roman" w:cstheme="majorBidi"/>
      <w:b/>
      <w:bCs/>
    </w:rPr>
  </w:style>
  <w:style w:type="character" w:customStyle="1" w:styleId="berschrift4Zchn">
    <w:name w:val="Überschrift 4 Zchn"/>
    <w:basedOn w:val="Absatz-Standardschriftart"/>
    <w:link w:val="berschrift4"/>
    <w:uiPriority w:val="14"/>
    <w:rsid w:val="005F5746"/>
    <w:rPr>
      <w:rFonts w:ascii="Arial" w:eastAsiaTheme="majorEastAsia" w:hAnsi="Arial" w:cstheme="majorBidi"/>
      <w:bCs/>
      <w:iCs/>
    </w:rPr>
  </w:style>
  <w:style w:type="paragraph" w:styleId="Inhaltsverzeichnisberschrift">
    <w:name w:val="TOC Heading"/>
    <w:basedOn w:val="berschrift1"/>
    <w:next w:val="Standard"/>
    <w:uiPriority w:val="39"/>
    <w:unhideWhenUsed/>
    <w:qFormat/>
    <w:rsid w:val="00DF7D0C"/>
    <w:pPr>
      <w:spacing w:line="276" w:lineRule="auto"/>
      <w:outlineLvl w:val="9"/>
    </w:pPr>
    <w:rPr>
      <w:lang w:eastAsia="de-CH"/>
    </w:rPr>
  </w:style>
  <w:style w:type="paragraph" w:styleId="Verzeichnis1">
    <w:name w:val="toc 1"/>
    <w:basedOn w:val="Standard"/>
    <w:next w:val="Standard"/>
    <w:autoRedefine/>
    <w:uiPriority w:val="39"/>
    <w:unhideWhenUsed/>
    <w:rsid w:val="00633546"/>
    <w:pPr>
      <w:tabs>
        <w:tab w:val="left" w:pos="1134"/>
        <w:tab w:val="right" w:pos="9356"/>
      </w:tabs>
      <w:spacing w:after="100"/>
      <w:ind w:left="1134" w:hanging="1134"/>
    </w:pPr>
    <w:rPr>
      <w:b/>
      <w:noProof/>
    </w:rPr>
  </w:style>
  <w:style w:type="paragraph" w:styleId="Verzeichnis2">
    <w:name w:val="toc 2"/>
    <w:basedOn w:val="Standard"/>
    <w:next w:val="Standard"/>
    <w:autoRedefine/>
    <w:uiPriority w:val="39"/>
    <w:unhideWhenUsed/>
    <w:rsid w:val="007D3D38"/>
    <w:pPr>
      <w:tabs>
        <w:tab w:val="left" w:pos="1134"/>
        <w:tab w:val="right" w:pos="9356"/>
      </w:tabs>
      <w:spacing w:after="100"/>
      <w:ind w:left="1134" w:hanging="1134"/>
    </w:pPr>
  </w:style>
  <w:style w:type="paragraph" w:styleId="Verzeichnis3">
    <w:name w:val="toc 3"/>
    <w:basedOn w:val="Standard"/>
    <w:next w:val="Standard"/>
    <w:autoRedefine/>
    <w:uiPriority w:val="39"/>
    <w:unhideWhenUsed/>
    <w:rsid w:val="007D3D38"/>
    <w:pPr>
      <w:tabs>
        <w:tab w:val="left" w:pos="1134"/>
        <w:tab w:val="right" w:pos="9356"/>
      </w:tabs>
      <w:spacing w:after="100"/>
      <w:ind w:left="1134" w:hanging="1134"/>
    </w:pPr>
  </w:style>
  <w:style w:type="numbering" w:customStyle="1" w:styleId="FHNWAufzhlung">
    <w:name w:val="FHNW Aufzählung"/>
    <w:uiPriority w:val="99"/>
    <w:rsid w:val="00DF7D0C"/>
    <w:pPr>
      <w:numPr>
        <w:numId w:val="15"/>
      </w:numPr>
    </w:pPr>
  </w:style>
  <w:style w:type="character" w:customStyle="1" w:styleId="berschrift5Zchn">
    <w:name w:val="Überschrift 5 Zchn"/>
    <w:basedOn w:val="Absatz-Standardschriftart"/>
    <w:link w:val="berschrift5"/>
    <w:uiPriority w:val="14"/>
    <w:rsid w:val="005F5746"/>
    <w:rPr>
      <w:rFonts w:asciiTheme="majorHAnsi" w:eastAsiaTheme="majorEastAsia" w:hAnsiTheme="majorHAnsi" w:cstheme="majorBidi"/>
      <w:color w:val="243F60" w:themeColor="accent1" w:themeShade="7F"/>
    </w:rPr>
  </w:style>
  <w:style w:type="paragraph" w:styleId="Aufzhlungszeichen4">
    <w:name w:val="List Bullet 4"/>
    <w:basedOn w:val="Standard"/>
    <w:uiPriority w:val="99"/>
    <w:semiHidden/>
    <w:unhideWhenUsed/>
    <w:rsid w:val="00DF7D0C"/>
    <w:pPr>
      <w:numPr>
        <w:ilvl w:val="3"/>
        <w:numId w:val="21"/>
      </w:numPr>
    </w:pPr>
  </w:style>
  <w:style w:type="paragraph" w:styleId="Aufzhlungszeichen5">
    <w:name w:val="List Bullet 5"/>
    <w:basedOn w:val="Standard"/>
    <w:uiPriority w:val="99"/>
    <w:semiHidden/>
    <w:unhideWhenUsed/>
    <w:rsid w:val="00DF7D0C"/>
    <w:pPr>
      <w:numPr>
        <w:ilvl w:val="4"/>
        <w:numId w:val="21"/>
      </w:numPr>
    </w:pPr>
  </w:style>
  <w:style w:type="character" w:customStyle="1" w:styleId="berschrift6Zchn">
    <w:name w:val="Überschrift 6 Zchn"/>
    <w:basedOn w:val="Absatz-Standardschriftart"/>
    <w:link w:val="berschrift6"/>
    <w:uiPriority w:val="14"/>
    <w:semiHidden/>
    <w:rsid w:val="005F5746"/>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14"/>
    <w:semiHidden/>
    <w:rsid w:val="005F5746"/>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14"/>
    <w:semiHidden/>
    <w:rsid w:val="005F5746"/>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14"/>
    <w:semiHidden/>
    <w:rsid w:val="005F5746"/>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autoRedefine/>
    <w:uiPriority w:val="35"/>
    <w:unhideWhenUsed/>
    <w:qFormat/>
    <w:rsid w:val="007B12CB"/>
    <w:pPr>
      <w:spacing w:before="120" w:after="200"/>
      <w:jc w:val="center"/>
    </w:pPr>
    <w:rPr>
      <w:bCs/>
      <w:szCs w:val="18"/>
      <w:lang w:val="en-US"/>
    </w:rPr>
  </w:style>
  <w:style w:type="paragraph" w:styleId="Abbildungsverzeichnis">
    <w:name w:val="table of figures"/>
    <w:basedOn w:val="Standard"/>
    <w:next w:val="Standard"/>
    <w:uiPriority w:val="99"/>
    <w:unhideWhenUsed/>
    <w:rsid w:val="00595194"/>
    <w:pPr>
      <w:tabs>
        <w:tab w:val="right" w:pos="9356"/>
      </w:tabs>
    </w:pPr>
  </w:style>
  <w:style w:type="paragraph" w:styleId="StandardWeb">
    <w:name w:val="Normal (Web)"/>
    <w:basedOn w:val="Standard"/>
    <w:uiPriority w:val="99"/>
    <w:semiHidden/>
    <w:unhideWhenUsed/>
    <w:rsid w:val="001F18AA"/>
    <w:pPr>
      <w:spacing w:before="100" w:beforeAutospacing="1" w:after="100" w:afterAutospacing="1"/>
      <w:contextualSpacing w:val="0"/>
    </w:pPr>
    <w:rPr>
      <w:rFonts w:eastAsia="Times New Roman" w:cs="Times New Roman"/>
      <w:sz w:val="24"/>
      <w:szCs w:val="24"/>
      <w:lang w:eastAsia="de-CH"/>
    </w:rPr>
  </w:style>
  <w:style w:type="paragraph" w:customStyle="1" w:styleId="TraktandumThema">
    <w:name w:val="Traktandum/Thema"/>
    <w:basedOn w:val="Standard"/>
    <w:rsid w:val="00D626F7"/>
    <w:pPr>
      <w:numPr>
        <w:numId w:val="22"/>
      </w:numPr>
      <w:spacing w:after="260"/>
      <w:ind w:left="284" w:hanging="284"/>
      <w:contextualSpacing w:val="0"/>
    </w:pPr>
  </w:style>
  <w:style w:type="character" w:styleId="Fett">
    <w:name w:val="Strong"/>
    <w:basedOn w:val="Absatz-Standardschriftart"/>
    <w:uiPriority w:val="10"/>
    <w:rsid w:val="00103550"/>
    <w:rPr>
      <w:b/>
      <w:bCs/>
    </w:rPr>
  </w:style>
  <w:style w:type="character" w:customStyle="1" w:styleId="st">
    <w:name w:val="st"/>
    <w:basedOn w:val="Absatz-Standardschriftart"/>
    <w:rsid w:val="00B27582"/>
  </w:style>
  <w:style w:type="table" w:styleId="Gitternetztabelle1hell">
    <w:name w:val="Grid Table 1 Light"/>
    <w:basedOn w:val="NormaleTabelle"/>
    <w:uiPriority w:val="46"/>
    <w:rsid w:val="000D61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2Akzent5">
    <w:name w:val="Grid Table 2 Accent 5"/>
    <w:basedOn w:val="NormaleTabelle"/>
    <w:uiPriority w:val="47"/>
    <w:rsid w:val="00F62D0B"/>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itternetztabelle4Akzent1">
    <w:name w:val="Grid Table 4 Accent 1"/>
    <w:basedOn w:val="NormaleTabelle"/>
    <w:uiPriority w:val="49"/>
    <w:rsid w:val="00F62D0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1hell">
    <w:name w:val="List Table 1 Light"/>
    <w:basedOn w:val="NormaleTabelle"/>
    <w:uiPriority w:val="46"/>
    <w:rsid w:val="00F62D0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1">
    <w:name w:val="Plain Table 1"/>
    <w:basedOn w:val="NormaleTabelle"/>
    <w:uiPriority w:val="41"/>
    <w:rsid w:val="00F62D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F62D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F62D0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tternetztabelle6farbig">
    <w:name w:val="Grid Table 6 Colorful"/>
    <w:basedOn w:val="NormaleTabelle"/>
    <w:uiPriority w:val="51"/>
    <w:rsid w:val="00C84F7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
    <w:name w:val="List Table 4"/>
    <w:basedOn w:val="NormaleTabelle"/>
    <w:uiPriority w:val="49"/>
    <w:rsid w:val="00C84F7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0C633B"/>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ntabelle3Akzent2">
    <w:name w:val="List Table 3 Accent 2"/>
    <w:basedOn w:val="NormaleTabelle"/>
    <w:uiPriority w:val="48"/>
    <w:rsid w:val="000C633B"/>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lemithellemGitternetz">
    <w:name w:val="Grid Table Light"/>
    <w:basedOn w:val="NormaleTabelle"/>
    <w:uiPriority w:val="40"/>
    <w:rsid w:val="000C63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erzeichnis4">
    <w:name w:val="toc 4"/>
    <w:basedOn w:val="Standard"/>
    <w:next w:val="Standard"/>
    <w:autoRedefine/>
    <w:uiPriority w:val="39"/>
    <w:unhideWhenUsed/>
    <w:rsid w:val="00147252"/>
    <w:pPr>
      <w:ind w:left="660"/>
    </w:pPr>
  </w:style>
  <w:style w:type="paragraph" w:styleId="Verzeichnis5">
    <w:name w:val="toc 5"/>
    <w:basedOn w:val="Standard"/>
    <w:next w:val="Standard"/>
    <w:autoRedefine/>
    <w:uiPriority w:val="39"/>
    <w:unhideWhenUsed/>
    <w:rsid w:val="00147252"/>
    <w:pPr>
      <w:ind w:left="880"/>
    </w:pPr>
  </w:style>
  <w:style w:type="paragraph" w:styleId="Verzeichnis6">
    <w:name w:val="toc 6"/>
    <w:basedOn w:val="Standard"/>
    <w:next w:val="Standard"/>
    <w:autoRedefine/>
    <w:uiPriority w:val="39"/>
    <w:unhideWhenUsed/>
    <w:rsid w:val="00147252"/>
    <w:pPr>
      <w:ind w:left="1100"/>
    </w:pPr>
  </w:style>
  <w:style w:type="paragraph" w:styleId="Verzeichnis7">
    <w:name w:val="toc 7"/>
    <w:basedOn w:val="Standard"/>
    <w:next w:val="Standard"/>
    <w:autoRedefine/>
    <w:uiPriority w:val="39"/>
    <w:unhideWhenUsed/>
    <w:rsid w:val="00147252"/>
    <w:pPr>
      <w:ind w:left="1320"/>
    </w:pPr>
  </w:style>
  <w:style w:type="paragraph" w:styleId="Verzeichnis8">
    <w:name w:val="toc 8"/>
    <w:basedOn w:val="Standard"/>
    <w:next w:val="Standard"/>
    <w:autoRedefine/>
    <w:uiPriority w:val="39"/>
    <w:unhideWhenUsed/>
    <w:rsid w:val="00147252"/>
    <w:pPr>
      <w:ind w:left="1540"/>
    </w:pPr>
  </w:style>
  <w:style w:type="paragraph" w:styleId="Verzeichnis9">
    <w:name w:val="toc 9"/>
    <w:basedOn w:val="Standard"/>
    <w:next w:val="Standard"/>
    <w:autoRedefine/>
    <w:uiPriority w:val="39"/>
    <w:unhideWhenUsed/>
    <w:rsid w:val="00147252"/>
    <w:pPr>
      <w:ind w:left="1760"/>
    </w:pPr>
  </w:style>
  <w:style w:type="character" w:customStyle="1" w:styleId="shorttext">
    <w:name w:val="short_text"/>
    <w:basedOn w:val="Absatz-Standardschriftart"/>
    <w:rsid w:val="004E37F7"/>
  </w:style>
  <w:style w:type="paragraph" w:customStyle="1" w:styleId="NormalWCCM">
    <w:name w:val="Normal WCCM"/>
    <w:rsid w:val="00E7482D"/>
    <w:pPr>
      <w:widowControl w:val="0"/>
      <w:autoSpaceDE w:val="0"/>
      <w:autoSpaceDN w:val="0"/>
      <w:spacing w:after="0" w:line="240" w:lineRule="auto"/>
      <w:ind w:firstLine="284"/>
      <w:jc w:val="both"/>
    </w:pPr>
    <w:rPr>
      <w:rFonts w:ascii="Times New Roman" w:eastAsia="Times New Roman" w:hAnsi="Times New Roman" w:cs="Times New Roman"/>
      <w:sz w:val="20"/>
      <w:szCs w:val="24"/>
      <w:lang w:val="en-US" w:eastAsia="es-ES"/>
    </w:rPr>
  </w:style>
  <w:style w:type="paragraph" w:styleId="HTMLVorformatiert">
    <w:name w:val="HTML Preformatted"/>
    <w:basedOn w:val="Standard"/>
    <w:link w:val="HTMLVorformatiertZchn"/>
    <w:uiPriority w:val="99"/>
    <w:semiHidden/>
    <w:unhideWhenUsed/>
    <w:rsid w:val="00785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jc w:val="left"/>
    </w:pPr>
    <w:rPr>
      <w:rFonts w:ascii="Courier New" w:hAnsi="Courier New" w:cs="Courier New"/>
      <w:sz w:val="20"/>
      <w:szCs w:val="20"/>
      <w:lang w:val="en-GB" w:eastAsia="en-GB"/>
    </w:rPr>
  </w:style>
  <w:style w:type="character" w:customStyle="1" w:styleId="HTMLVorformatiertZchn">
    <w:name w:val="HTML Vorformatiert Zchn"/>
    <w:basedOn w:val="Absatz-Standardschriftart"/>
    <w:link w:val="HTMLVorformatiert"/>
    <w:uiPriority w:val="99"/>
    <w:semiHidden/>
    <w:rsid w:val="007856A1"/>
    <w:rPr>
      <w:rFonts w:ascii="Courier New" w:hAnsi="Courier New" w:cs="Courier New"/>
      <w:sz w:val="20"/>
      <w:szCs w:val="20"/>
      <w:lang w:val="en-GB" w:eastAsia="en-GB"/>
    </w:rPr>
  </w:style>
  <w:style w:type="character" w:styleId="Kommentarzeichen">
    <w:name w:val="annotation reference"/>
    <w:basedOn w:val="Absatz-Standardschriftart"/>
    <w:uiPriority w:val="99"/>
    <w:semiHidden/>
    <w:unhideWhenUsed/>
    <w:rsid w:val="00294E7F"/>
    <w:rPr>
      <w:sz w:val="16"/>
      <w:szCs w:val="16"/>
    </w:rPr>
  </w:style>
  <w:style w:type="paragraph" w:styleId="Kommentartext">
    <w:name w:val="annotation text"/>
    <w:basedOn w:val="Standard"/>
    <w:link w:val="KommentartextZchn"/>
    <w:uiPriority w:val="99"/>
    <w:semiHidden/>
    <w:unhideWhenUsed/>
    <w:rsid w:val="00294E7F"/>
    <w:rPr>
      <w:sz w:val="20"/>
      <w:szCs w:val="20"/>
    </w:rPr>
  </w:style>
  <w:style w:type="character" w:customStyle="1" w:styleId="KommentartextZchn">
    <w:name w:val="Kommentartext Zchn"/>
    <w:basedOn w:val="Absatz-Standardschriftart"/>
    <w:link w:val="Kommentartext"/>
    <w:uiPriority w:val="99"/>
    <w:semiHidden/>
    <w:rsid w:val="00294E7F"/>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294E7F"/>
    <w:rPr>
      <w:b/>
      <w:bCs/>
    </w:rPr>
  </w:style>
  <w:style w:type="character" w:customStyle="1" w:styleId="KommentarthemaZchn">
    <w:name w:val="Kommentarthema Zchn"/>
    <w:basedOn w:val="KommentartextZchn"/>
    <w:link w:val="Kommentarthema"/>
    <w:uiPriority w:val="99"/>
    <w:semiHidden/>
    <w:rsid w:val="00294E7F"/>
    <w:rPr>
      <w:rFonts w:ascii="Times New Roman" w:hAnsi="Times New Roman"/>
      <w:b/>
      <w:bCs/>
      <w:sz w:val="20"/>
      <w:szCs w:val="20"/>
    </w:rPr>
  </w:style>
  <w:style w:type="paragraph" w:styleId="berarbeitung">
    <w:name w:val="Revision"/>
    <w:hidden/>
    <w:uiPriority w:val="99"/>
    <w:semiHidden/>
    <w:rsid w:val="00764EEC"/>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4635">
      <w:bodyDiv w:val="1"/>
      <w:marLeft w:val="0"/>
      <w:marRight w:val="0"/>
      <w:marTop w:val="0"/>
      <w:marBottom w:val="0"/>
      <w:divBdr>
        <w:top w:val="none" w:sz="0" w:space="0" w:color="auto"/>
        <w:left w:val="none" w:sz="0" w:space="0" w:color="auto"/>
        <w:bottom w:val="none" w:sz="0" w:space="0" w:color="auto"/>
        <w:right w:val="none" w:sz="0" w:space="0" w:color="auto"/>
      </w:divBdr>
    </w:div>
    <w:div w:id="14429983">
      <w:bodyDiv w:val="1"/>
      <w:marLeft w:val="0"/>
      <w:marRight w:val="0"/>
      <w:marTop w:val="0"/>
      <w:marBottom w:val="0"/>
      <w:divBdr>
        <w:top w:val="none" w:sz="0" w:space="0" w:color="auto"/>
        <w:left w:val="none" w:sz="0" w:space="0" w:color="auto"/>
        <w:bottom w:val="none" w:sz="0" w:space="0" w:color="auto"/>
        <w:right w:val="none" w:sz="0" w:space="0" w:color="auto"/>
      </w:divBdr>
      <w:divsChild>
        <w:div w:id="919216937">
          <w:marLeft w:val="0"/>
          <w:marRight w:val="0"/>
          <w:marTop w:val="0"/>
          <w:marBottom w:val="0"/>
          <w:divBdr>
            <w:top w:val="none" w:sz="0" w:space="0" w:color="auto"/>
            <w:left w:val="none" w:sz="0" w:space="0" w:color="auto"/>
            <w:bottom w:val="none" w:sz="0" w:space="0" w:color="auto"/>
            <w:right w:val="none" w:sz="0" w:space="0" w:color="auto"/>
          </w:divBdr>
          <w:divsChild>
            <w:div w:id="1930503549">
              <w:marLeft w:val="0"/>
              <w:marRight w:val="0"/>
              <w:marTop w:val="0"/>
              <w:marBottom w:val="0"/>
              <w:divBdr>
                <w:top w:val="none" w:sz="0" w:space="0" w:color="auto"/>
                <w:left w:val="none" w:sz="0" w:space="0" w:color="auto"/>
                <w:bottom w:val="none" w:sz="0" w:space="0" w:color="auto"/>
                <w:right w:val="none" w:sz="0" w:space="0" w:color="auto"/>
              </w:divBdr>
              <w:divsChild>
                <w:div w:id="126957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5216">
      <w:bodyDiv w:val="1"/>
      <w:marLeft w:val="0"/>
      <w:marRight w:val="0"/>
      <w:marTop w:val="0"/>
      <w:marBottom w:val="0"/>
      <w:divBdr>
        <w:top w:val="none" w:sz="0" w:space="0" w:color="auto"/>
        <w:left w:val="none" w:sz="0" w:space="0" w:color="auto"/>
        <w:bottom w:val="none" w:sz="0" w:space="0" w:color="auto"/>
        <w:right w:val="none" w:sz="0" w:space="0" w:color="auto"/>
      </w:divBdr>
    </w:div>
    <w:div w:id="29385696">
      <w:bodyDiv w:val="1"/>
      <w:marLeft w:val="0"/>
      <w:marRight w:val="0"/>
      <w:marTop w:val="0"/>
      <w:marBottom w:val="0"/>
      <w:divBdr>
        <w:top w:val="none" w:sz="0" w:space="0" w:color="auto"/>
        <w:left w:val="none" w:sz="0" w:space="0" w:color="auto"/>
        <w:bottom w:val="none" w:sz="0" w:space="0" w:color="auto"/>
        <w:right w:val="none" w:sz="0" w:space="0" w:color="auto"/>
      </w:divBdr>
    </w:div>
    <w:div w:id="37632081">
      <w:bodyDiv w:val="1"/>
      <w:marLeft w:val="0"/>
      <w:marRight w:val="0"/>
      <w:marTop w:val="0"/>
      <w:marBottom w:val="0"/>
      <w:divBdr>
        <w:top w:val="none" w:sz="0" w:space="0" w:color="auto"/>
        <w:left w:val="none" w:sz="0" w:space="0" w:color="auto"/>
        <w:bottom w:val="none" w:sz="0" w:space="0" w:color="auto"/>
        <w:right w:val="none" w:sz="0" w:space="0" w:color="auto"/>
      </w:divBdr>
    </w:div>
    <w:div w:id="57168842">
      <w:bodyDiv w:val="1"/>
      <w:marLeft w:val="0"/>
      <w:marRight w:val="0"/>
      <w:marTop w:val="0"/>
      <w:marBottom w:val="0"/>
      <w:divBdr>
        <w:top w:val="none" w:sz="0" w:space="0" w:color="auto"/>
        <w:left w:val="none" w:sz="0" w:space="0" w:color="auto"/>
        <w:bottom w:val="none" w:sz="0" w:space="0" w:color="auto"/>
        <w:right w:val="none" w:sz="0" w:space="0" w:color="auto"/>
      </w:divBdr>
    </w:div>
    <w:div w:id="103575187">
      <w:bodyDiv w:val="1"/>
      <w:marLeft w:val="0"/>
      <w:marRight w:val="0"/>
      <w:marTop w:val="0"/>
      <w:marBottom w:val="0"/>
      <w:divBdr>
        <w:top w:val="none" w:sz="0" w:space="0" w:color="auto"/>
        <w:left w:val="none" w:sz="0" w:space="0" w:color="auto"/>
        <w:bottom w:val="none" w:sz="0" w:space="0" w:color="auto"/>
        <w:right w:val="none" w:sz="0" w:space="0" w:color="auto"/>
      </w:divBdr>
      <w:divsChild>
        <w:div w:id="283384847">
          <w:marLeft w:val="0"/>
          <w:marRight w:val="0"/>
          <w:marTop w:val="0"/>
          <w:marBottom w:val="0"/>
          <w:divBdr>
            <w:top w:val="none" w:sz="0" w:space="0" w:color="auto"/>
            <w:left w:val="none" w:sz="0" w:space="0" w:color="auto"/>
            <w:bottom w:val="none" w:sz="0" w:space="0" w:color="auto"/>
            <w:right w:val="none" w:sz="0" w:space="0" w:color="auto"/>
          </w:divBdr>
          <w:divsChild>
            <w:div w:id="1517692611">
              <w:marLeft w:val="0"/>
              <w:marRight w:val="0"/>
              <w:marTop w:val="0"/>
              <w:marBottom w:val="0"/>
              <w:divBdr>
                <w:top w:val="none" w:sz="0" w:space="0" w:color="auto"/>
                <w:left w:val="none" w:sz="0" w:space="0" w:color="auto"/>
                <w:bottom w:val="none" w:sz="0" w:space="0" w:color="auto"/>
                <w:right w:val="none" w:sz="0" w:space="0" w:color="auto"/>
              </w:divBdr>
              <w:divsChild>
                <w:div w:id="13063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7441">
      <w:bodyDiv w:val="1"/>
      <w:marLeft w:val="0"/>
      <w:marRight w:val="0"/>
      <w:marTop w:val="0"/>
      <w:marBottom w:val="0"/>
      <w:divBdr>
        <w:top w:val="none" w:sz="0" w:space="0" w:color="auto"/>
        <w:left w:val="none" w:sz="0" w:space="0" w:color="auto"/>
        <w:bottom w:val="none" w:sz="0" w:space="0" w:color="auto"/>
        <w:right w:val="none" w:sz="0" w:space="0" w:color="auto"/>
      </w:divBdr>
    </w:div>
    <w:div w:id="187375462">
      <w:bodyDiv w:val="1"/>
      <w:marLeft w:val="0"/>
      <w:marRight w:val="0"/>
      <w:marTop w:val="0"/>
      <w:marBottom w:val="0"/>
      <w:divBdr>
        <w:top w:val="none" w:sz="0" w:space="0" w:color="auto"/>
        <w:left w:val="none" w:sz="0" w:space="0" w:color="auto"/>
        <w:bottom w:val="none" w:sz="0" w:space="0" w:color="auto"/>
        <w:right w:val="none" w:sz="0" w:space="0" w:color="auto"/>
      </w:divBdr>
    </w:div>
    <w:div w:id="310521739">
      <w:bodyDiv w:val="1"/>
      <w:marLeft w:val="0"/>
      <w:marRight w:val="0"/>
      <w:marTop w:val="0"/>
      <w:marBottom w:val="0"/>
      <w:divBdr>
        <w:top w:val="none" w:sz="0" w:space="0" w:color="auto"/>
        <w:left w:val="none" w:sz="0" w:space="0" w:color="auto"/>
        <w:bottom w:val="none" w:sz="0" w:space="0" w:color="auto"/>
        <w:right w:val="none" w:sz="0" w:space="0" w:color="auto"/>
      </w:divBdr>
    </w:div>
    <w:div w:id="319387311">
      <w:bodyDiv w:val="1"/>
      <w:marLeft w:val="0"/>
      <w:marRight w:val="0"/>
      <w:marTop w:val="0"/>
      <w:marBottom w:val="0"/>
      <w:divBdr>
        <w:top w:val="none" w:sz="0" w:space="0" w:color="auto"/>
        <w:left w:val="none" w:sz="0" w:space="0" w:color="auto"/>
        <w:bottom w:val="none" w:sz="0" w:space="0" w:color="auto"/>
        <w:right w:val="none" w:sz="0" w:space="0" w:color="auto"/>
      </w:divBdr>
      <w:divsChild>
        <w:div w:id="1066415985">
          <w:marLeft w:val="0"/>
          <w:marRight w:val="0"/>
          <w:marTop w:val="0"/>
          <w:marBottom w:val="0"/>
          <w:divBdr>
            <w:top w:val="none" w:sz="0" w:space="0" w:color="auto"/>
            <w:left w:val="none" w:sz="0" w:space="0" w:color="auto"/>
            <w:bottom w:val="none" w:sz="0" w:space="0" w:color="auto"/>
            <w:right w:val="none" w:sz="0" w:space="0" w:color="auto"/>
          </w:divBdr>
          <w:divsChild>
            <w:div w:id="142090541">
              <w:marLeft w:val="0"/>
              <w:marRight w:val="0"/>
              <w:marTop w:val="0"/>
              <w:marBottom w:val="0"/>
              <w:divBdr>
                <w:top w:val="none" w:sz="0" w:space="0" w:color="auto"/>
                <w:left w:val="none" w:sz="0" w:space="0" w:color="auto"/>
                <w:bottom w:val="none" w:sz="0" w:space="0" w:color="auto"/>
                <w:right w:val="none" w:sz="0" w:space="0" w:color="auto"/>
              </w:divBdr>
              <w:divsChild>
                <w:div w:id="1418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77508">
      <w:bodyDiv w:val="1"/>
      <w:marLeft w:val="0"/>
      <w:marRight w:val="0"/>
      <w:marTop w:val="0"/>
      <w:marBottom w:val="0"/>
      <w:divBdr>
        <w:top w:val="none" w:sz="0" w:space="0" w:color="auto"/>
        <w:left w:val="none" w:sz="0" w:space="0" w:color="auto"/>
        <w:bottom w:val="none" w:sz="0" w:space="0" w:color="auto"/>
        <w:right w:val="none" w:sz="0" w:space="0" w:color="auto"/>
      </w:divBdr>
      <w:divsChild>
        <w:div w:id="250748490">
          <w:marLeft w:val="0"/>
          <w:marRight w:val="0"/>
          <w:marTop w:val="0"/>
          <w:marBottom w:val="0"/>
          <w:divBdr>
            <w:top w:val="none" w:sz="0" w:space="0" w:color="auto"/>
            <w:left w:val="none" w:sz="0" w:space="0" w:color="auto"/>
            <w:bottom w:val="none" w:sz="0" w:space="0" w:color="auto"/>
            <w:right w:val="none" w:sz="0" w:space="0" w:color="auto"/>
          </w:divBdr>
          <w:divsChild>
            <w:div w:id="366222315">
              <w:marLeft w:val="0"/>
              <w:marRight w:val="0"/>
              <w:marTop w:val="0"/>
              <w:marBottom w:val="0"/>
              <w:divBdr>
                <w:top w:val="none" w:sz="0" w:space="0" w:color="auto"/>
                <w:left w:val="none" w:sz="0" w:space="0" w:color="auto"/>
                <w:bottom w:val="none" w:sz="0" w:space="0" w:color="auto"/>
                <w:right w:val="none" w:sz="0" w:space="0" w:color="auto"/>
              </w:divBdr>
              <w:divsChild>
                <w:div w:id="116099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969619">
      <w:bodyDiv w:val="1"/>
      <w:marLeft w:val="0"/>
      <w:marRight w:val="0"/>
      <w:marTop w:val="0"/>
      <w:marBottom w:val="0"/>
      <w:divBdr>
        <w:top w:val="none" w:sz="0" w:space="0" w:color="auto"/>
        <w:left w:val="none" w:sz="0" w:space="0" w:color="auto"/>
        <w:bottom w:val="none" w:sz="0" w:space="0" w:color="auto"/>
        <w:right w:val="none" w:sz="0" w:space="0" w:color="auto"/>
      </w:divBdr>
      <w:divsChild>
        <w:div w:id="599214846">
          <w:marLeft w:val="0"/>
          <w:marRight w:val="0"/>
          <w:marTop w:val="0"/>
          <w:marBottom w:val="0"/>
          <w:divBdr>
            <w:top w:val="none" w:sz="0" w:space="0" w:color="auto"/>
            <w:left w:val="none" w:sz="0" w:space="0" w:color="auto"/>
            <w:bottom w:val="none" w:sz="0" w:space="0" w:color="auto"/>
            <w:right w:val="none" w:sz="0" w:space="0" w:color="auto"/>
          </w:divBdr>
          <w:divsChild>
            <w:div w:id="1491212814">
              <w:marLeft w:val="0"/>
              <w:marRight w:val="0"/>
              <w:marTop w:val="0"/>
              <w:marBottom w:val="0"/>
              <w:divBdr>
                <w:top w:val="none" w:sz="0" w:space="0" w:color="auto"/>
                <w:left w:val="none" w:sz="0" w:space="0" w:color="auto"/>
                <w:bottom w:val="none" w:sz="0" w:space="0" w:color="auto"/>
                <w:right w:val="none" w:sz="0" w:space="0" w:color="auto"/>
              </w:divBdr>
              <w:divsChild>
                <w:div w:id="186308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67784">
      <w:bodyDiv w:val="1"/>
      <w:marLeft w:val="0"/>
      <w:marRight w:val="0"/>
      <w:marTop w:val="0"/>
      <w:marBottom w:val="0"/>
      <w:divBdr>
        <w:top w:val="none" w:sz="0" w:space="0" w:color="auto"/>
        <w:left w:val="none" w:sz="0" w:space="0" w:color="auto"/>
        <w:bottom w:val="none" w:sz="0" w:space="0" w:color="auto"/>
        <w:right w:val="none" w:sz="0" w:space="0" w:color="auto"/>
      </w:divBdr>
      <w:divsChild>
        <w:div w:id="174730814">
          <w:marLeft w:val="0"/>
          <w:marRight w:val="0"/>
          <w:marTop w:val="0"/>
          <w:marBottom w:val="0"/>
          <w:divBdr>
            <w:top w:val="none" w:sz="0" w:space="0" w:color="auto"/>
            <w:left w:val="none" w:sz="0" w:space="0" w:color="auto"/>
            <w:bottom w:val="none" w:sz="0" w:space="0" w:color="auto"/>
            <w:right w:val="none" w:sz="0" w:space="0" w:color="auto"/>
          </w:divBdr>
          <w:divsChild>
            <w:div w:id="1126004928">
              <w:marLeft w:val="0"/>
              <w:marRight w:val="0"/>
              <w:marTop w:val="0"/>
              <w:marBottom w:val="0"/>
              <w:divBdr>
                <w:top w:val="none" w:sz="0" w:space="0" w:color="auto"/>
                <w:left w:val="none" w:sz="0" w:space="0" w:color="auto"/>
                <w:bottom w:val="none" w:sz="0" w:space="0" w:color="auto"/>
                <w:right w:val="none" w:sz="0" w:space="0" w:color="auto"/>
              </w:divBdr>
              <w:divsChild>
                <w:div w:id="104236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025915">
      <w:bodyDiv w:val="1"/>
      <w:marLeft w:val="0"/>
      <w:marRight w:val="0"/>
      <w:marTop w:val="0"/>
      <w:marBottom w:val="0"/>
      <w:divBdr>
        <w:top w:val="none" w:sz="0" w:space="0" w:color="auto"/>
        <w:left w:val="none" w:sz="0" w:space="0" w:color="auto"/>
        <w:bottom w:val="none" w:sz="0" w:space="0" w:color="auto"/>
        <w:right w:val="none" w:sz="0" w:space="0" w:color="auto"/>
      </w:divBdr>
    </w:div>
    <w:div w:id="489443856">
      <w:bodyDiv w:val="1"/>
      <w:marLeft w:val="0"/>
      <w:marRight w:val="0"/>
      <w:marTop w:val="0"/>
      <w:marBottom w:val="0"/>
      <w:divBdr>
        <w:top w:val="none" w:sz="0" w:space="0" w:color="auto"/>
        <w:left w:val="none" w:sz="0" w:space="0" w:color="auto"/>
        <w:bottom w:val="none" w:sz="0" w:space="0" w:color="auto"/>
        <w:right w:val="none" w:sz="0" w:space="0" w:color="auto"/>
      </w:divBdr>
    </w:div>
    <w:div w:id="495387115">
      <w:bodyDiv w:val="1"/>
      <w:marLeft w:val="0"/>
      <w:marRight w:val="0"/>
      <w:marTop w:val="0"/>
      <w:marBottom w:val="0"/>
      <w:divBdr>
        <w:top w:val="none" w:sz="0" w:space="0" w:color="auto"/>
        <w:left w:val="none" w:sz="0" w:space="0" w:color="auto"/>
        <w:bottom w:val="none" w:sz="0" w:space="0" w:color="auto"/>
        <w:right w:val="none" w:sz="0" w:space="0" w:color="auto"/>
      </w:divBdr>
      <w:divsChild>
        <w:div w:id="813915600">
          <w:marLeft w:val="0"/>
          <w:marRight w:val="0"/>
          <w:marTop w:val="0"/>
          <w:marBottom w:val="0"/>
          <w:divBdr>
            <w:top w:val="none" w:sz="0" w:space="0" w:color="auto"/>
            <w:left w:val="none" w:sz="0" w:space="0" w:color="auto"/>
            <w:bottom w:val="none" w:sz="0" w:space="0" w:color="auto"/>
            <w:right w:val="none" w:sz="0" w:space="0" w:color="auto"/>
          </w:divBdr>
          <w:divsChild>
            <w:div w:id="1053040410">
              <w:marLeft w:val="0"/>
              <w:marRight w:val="0"/>
              <w:marTop w:val="0"/>
              <w:marBottom w:val="0"/>
              <w:divBdr>
                <w:top w:val="none" w:sz="0" w:space="0" w:color="auto"/>
                <w:left w:val="none" w:sz="0" w:space="0" w:color="auto"/>
                <w:bottom w:val="none" w:sz="0" w:space="0" w:color="auto"/>
                <w:right w:val="none" w:sz="0" w:space="0" w:color="auto"/>
              </w:divBdr>
              <w:divsChild>
                <w:div w:id="4437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08827">
      <w:bodyDiv w:val="1"/>
      <w:marLeft w:val="0"/>
      <w:marRight w:val="0"/>
      <w:marTop w:val="0"/>
      <w:marBottom w:val="0"/>
      <w:divBdr>
        <w:top w:val="none" w:sz="0" w:space="0" w:color="auto"/>
        <w:left w:val="none" w:sz="0" w:space="0" w:color="auto"/>
        <w:bottom w:val="none" w:sz="0" w:space="0" w:color="auto"/>
        <w:right w:val="none" w:sz="0" w:space="0" w:color="auto"/>
      </w:divBdr>
    </w:div>
    <w:div w:id="647709281">
      <w:bodyDiv w:val="1"/>
      <w:marLeft w:val="0"/>
      <w:marRight w:val="0"/>
      <w:marTop w:val="0"/>
      <w:marBottom w:val="0"/>
      <w:divBdr>
        <w:top w:val="none" w:sz="0" w:space="0" w:color="auto"/>
        <w:left w:val="none" w:sz="0" w:space="0" w:color="auto"/>
        <w:bottom w:val="none" w:sz="0" w:space="0" w:color="auto"/>
        <w:right w:val="none" w:sz="0" w:space="0" w:color="auto"/>
      </w:divBdr>
    </w:div>
    <w:div w:id="786196205">
      <w:bodyDiv w:val="1"/>
      <w:marLeft w:val="0"/>
      <w:marRight w:val="0"/>
      <w:marTop w:val="0"/>
      <w:marBottom w:val="0"/>
      <w:divBdr>
        <w:top w:val="none" w:sz="0" w:space="0" w:color="auto"/>
        <w:left w:val="none" w:sz="0" w:space="0" w:color="auto"/>
        <w:bottom w:val="none" w:sz="0" w:space="0" w:color="auto"/>
        <w:right w:val="none" w:sz="0" w:space="0" w:color="auto"/>
      </w:divBdr>
      <w:divsChild>
        <w:div w:id="1999570759">
          <w:marLeft w:val="0"/>
          <w:marRight w:val="0"/>
          <w:marTop w:val="0"/>
          <w:marBottom w:val="0"/>
          <w:divBdr>
            <w:top w:val="none" w:sz="0" w:space="0" w:color="auto"/>
            <w:left w:val="none" w:sz="0" w:space="0" w:color="auto"/>
            <w:bottom w:val="none" w:sz="0" w:space="0" w:color="auto"/>
            <w:right w:val="none" w:sz="0" w:space="0" w:color="auto"/>
          </w:divBdr>
          <w:divsChild>
            <w:div w:id="889850040">
              <w:marLeft w:val="0"/>
              <w:marRight w:val="0"/>
              <w:marTop w:val="0"/>
              <w:marBottom w:val="0"/>
              <w:divBdr>
                <w:top w:val="none" w:sz="0" w:space="0" w:color="auto"/>
                <w:left w:val="none" w:sz="0" w:space="0" w:color="auto"/>
                <w:bottom w:val="none" w:sz="0" w:space="0" w:color="auto"/>
                <w:right w:val="none" w:sz="0" w:space="0" w:color="auto"/>
              </w:divBdr>
              <w:divsChild>
                <w:div w:id="183883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439786">
      <w:bodyDiv w:val="1"/>
      <w:marLeft w:val="0"/>
      <w:marRight w:val="0"/>
      <w:marTop w:val="0"/>
      <w:marBottom w:val="0"/>
      <w:divBdr>
        <w:top w:val="none" w:sz="0" w:space="0" w:color="auto"/>
        <w:left w:val="none" w:sz="0" w:space="0" w:color="auto"/>
        <w:bottom w:val="none" w:sz="0" w:space="0" w:color="auto"/>
        <w:right w:val="none" w:sz="0" w:space="0" w:color="auto"/>
      </w:divBdr>
      <w:divsChild>
        <w:div w:id="1166677175">
          <w:marLeft w:val="0"/>
          <w:marRight w:val="0"/>
          <w:marTop w:val="0"/>
          <w:marBottom w:val="0"/>
          <w:divBdr>
            <w:top w:val="none" w:sz="0" w:space="0" w:color="auto"/>
            <w:left w:val="none" w:sz="0" w:space="0" w:color="auto"/>
            <w:bottom w:val="none" w:sz="0" w:space="0" w:color="auto"/>
            <w:right w:val="none" w:sz="0" w:space="0" w:color="auto"/>
          </w:divBdr>
          <w:divsChild>
            <w:div w:id="1505706591">
              <w:marLeft w:val="0"/>
              <w:marRight w:val="0"/>
              <w:marTop w:val="0"/>
              <w:marBottom w:val="0"/>
              <w:divBdr>
                <w:top w:val="none" w:sz="0" w:space="0" w:color="auto"/>
                <w:left w:val="none" w:sz="0" w:space="0" w:color="auto"/>
                <w:bottom w:val="none" w:sz="0" w:space="0" w:color="auto"/>
                <w:right w:val="none" w:sz="0" w:space="0" w:color="auto"/>
              </w:divBdr>
              <w:divsChild>
                <w:div w:id="13719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17332">
      <w:bodyDiv w:val="1"/>
      <w:marLeft w:val="0"/>
      <w:marRight w:val="0"/>
      <w:marTop w:val="0"/>
      <w:marBottom w:val="0"/>
      <w:divBdr>
        <w:top w:val="none" w:sz="0" w:space="0" w:color="auto"/>
        <w:left w:val="none" w:sz="0" w:space="0" w:color="auto"/>
        <w:bottom w:val="none" w:sz="0" w:space="0" w:color="auto"/>
        <w:right w:val="none" w:sz="0" w:space="0" w:color="auto"/>
      </w:divBdr>
      <w:divsChild>
        <w:div w:id="1730882060">
          <w:marLeft w:val="0"/>
          <w:marRight w:val="0"/>
          <w:marTop w:val="0"/>
          <w:marBottom w:val="0"/>
          <w:divBdr>
            <w:top w:val="none" w:sz="0" w:space="0" w:color="auto"/>
            <w:left w:val="none" w:sz="0" w:space="0" w:color="auto"/>
            <w:bottom w:val="none" w:sz="0" w:space="0" w:color="auto"/>
            <w:right w:val="none" w:sz="0" w:space="0" w:color="auto"/>
          </w:divBdr>
          <w:divsChild>
            <w:div w:id="599686078">
              <w:marLeft w:val="0"/>
              <w:marRight w:val="0"/>
              <w:marTop w:val="0"/>
              <w:marBottom w:val="0"/>
              <w:divBdr>
                <w:top w:val="none" w:sz="0" w:space="0" w:color="auto"/>
                <w:left w:val="none" w:sz="0" w:space="0" w:color="auto"/>
                <w:bottom w:val="none" w:sz="0" w:space="0" w:color="auto"/>
                <w:right w:val="none" w:sz="0" w:space="0" w:color="auto"/>
              </w:divBdr>
              <w:divsChild>
                <w:div w:id="119993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951188">
      <w:bodyDiv w:val="1"/>
      <w:marLeft w:val="0"/>
      <w:marRight w:val="0"/>
      <w:marTop w:val="0"/>
      <w:marBottom w:val="0"/>
      <w:divBdr>
        <w:top w:val="none" w:sz="0" w:space="0" w:color="auto"/>
        <w:left w:val="none" w:sz="0" w:space="0" w:color="auto"/>
        <w:bottom w:val="none" w:sz="0" w:space="0" w:color="auto"/>
        <w:right w:val="none" w:sz="0" w:space="0" w:color="auto"/>
      </w:divBdr>
      <w:divsChild>
        <w:div w:id="941648041">
          <w:marLeft w:val="0"/>
          <w:marRight w:val="0"/>
          <w:marTop w:val="0"/>
          <w:marBottom w:val="0"/>
          <w:divBdr>
            <w:top w:val="none" w:sz="0" w:space="0" w:color="auto"/>
            <w:left w:val="none" w:sz="0" w:space="0" w:color="auto"/>
            <w:bottom w:val="none" w:sz="0" w:space="0" w:color="auto"/>
            <w:right w:val="none" w:sz="0" w:space="0" w:color="auto"/>
          </w:divBdr>
          <w:divsChild>
            <w:div w:id="788090884">
              <w:marLeft w:val="0"/>
              <w:marRight w:val="0"/>
              <w:marTop w:val="0"/>
              <w:marBottom w:val="0"/>
              <w:divBdr>
                <w:top w:val="none" w:sz="0" w:space="0" w:color="auto"/>
                <w:left w:val="none" w:sz="0" w:space="0" w:color="auto"/>
                <w:bottom w:val="none" w:sz="0" w:space="0" w:color="auto"/>
                <w:right w:val="none" w:sz="0" w:space="0" w:color="auto"/>
              </w:divBdr>
              <w:divsChild>
                <w:div w:id="208583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227">
      <w:bodyDiv w:val="1"/>
      <w:marLeft w:val="0"/>
      <w:marRight w:val="0"/>
      <w:marTop w:val="0"/>
      <w:marBottom w:val="0"/>
      <w:divBdr>
        <w:top w:val="none" w:sz="0" w:space="0" w:color="auto"/>
        <w:left w:val="none" w:sz="0" w:space="0" w:color="auto"/>
        <w:bottom w:val="none" w:sz="0" w:space="0" w:color="auto"/>
        <w:right w:val="none" w:sz="0" w:space="0" w:color="auto"/>
      </w:divBdr>
      <w:divsChild>
        <w:div w:id="1321040976">
          <w:marLeft w:val="0"/>
          <w:marRight w:val="0"/>
          <w:marTop w:val="0"/>
          <w:marBottom w:val="0"/>
          <w:divBdr>
            <w:top w:val="none" w:sz="0" w:space="0" w:color="auto"/>
            <w:left w:val="none" w:sz="0" w:space="0" w:color="auto"/>
            <w:bottom w:val="none" w:sz="0" w:space="0" w:color="auto"/>
            <w:right w:val="none" w:sz="0" w:space="0" w:color="auto"/>
          </w:divBdr>
        </w:div>
      </w:divsChild>
    </w:div>
    <w:div w:id="1099985857">
      <w:bodyDiv w:val="1"/>
      <w:marLeft w:val="0"/>
      <w:marRight w:val="0"/>
      <w:marTop w:val="0"/>
      <w:marBottom w:val="0"/>
      <w:divBdr>
        <w:top w:val="none" w:sz="0" w:space="0" w:color="auto"/>
        <w:left w:val="none" w:sz="0" w:space="0" w:color="auto"/>
        <w:bottom w:val="none" w:sz="0" w:space="0" w:color="auto"/>
        <w:right w:val="none" w:sz="0" w:space="0" w:color="auto"/>
      </w:divBdr>
      <w:divsChild>
        <w:div w:id="390496176">
          <w:marLeft w:val="0"/>
          <w:marRight w:val="0"/>
          <w:marTop w:val="0"/>
          <w:marBottom w:val="0"/>
          <w:divBdr>
            <w:top w:val="none" w:sz="0" w:space="0" w:color="auto"/>
            <w:left w:val="none" w:sz="0" w:space="0" w:color="auto"/>
            <w:bottom w:val="none" w:sz="0" w:space="0" w:color="auto"/>
            <w:right w:val="none" w:sz="0" w:space="0" w:color="auto"/>
          </w:divBdr>
          <w:divsChild>
            <w:div w:id="455295872">
              <w:marLeft w:val="0"/>
              <w:marRight w:val="0"/>
              <w:marTop w:val="0"/>
              <w:marBottom w:val="0"/>
              <w:divBdr>
                <w:top w:val="none" w:sz="0" w:space="0" w:color="auto"/>
                <w:left w:val="none" w:sz="0" w:space="0" w:color="auto"/>
                <w:bottom w:val="none" w:sz="0" w:space="0" w:color="auto"/>
                <w:right w:val="none" w:sz="0" w:space="0" w:color="auto"/>
              </w:divBdr>
              <w:divsChild>
                <w:div w:id="105501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820450">
      <w:bodyDiv w:val="1"/>
      <w:marLeft w:val="0"/>
      <w:marRight w:val="0"/>
      <w:marTop w:val="0"/>
      <w:marBottom w:val="0"/>
      <w:divBdr>
        <w:top w:val="none" w:sz="0" w:space="0" w:color="auto"/>
        <w:left w:val="none" w:sz="0" w:space="0" w:color="auto"/>
        <w:bottom w:val="none" w:sz="0" w:space="0" w:color="auto"/>
        <w:right w:val="none" w:sz="0" w:space="0" w:color="auto"/>
      </w:divBdr>
      <w:divsChild>
        <w:div w:id="1595748904">
          <w:marLeft w:val="0"/>
          <w:marRight w:val="0"/>
          <w:marTop w:val="0"/>
          <w:marBottom w:val="0"/>
          <w:divBdr>
            <w:top w:val="none" w:sz="0" w:space="0" w:color="auto"/>
            <w:left w:val="none" w:sz="0" w:space="0" w:color="auto"/>
            <w:bottom w:val="none" w:sz="0" w:space="0" w:color="auto"/>
            <w:right w:val="none" w:sz="0" w:space="0" w:color="auto"/>
          </w:divBdr>
          <w:divsChild>
            <w:div w:id="149059341">
              <w:marLeft w:val="0"/>
              <w:marRight w:val="0"/>
              <w:marTop w:val="0"/>
              <w:marBottom w:val="0"/>
              <w:divBdr>
                <w:top w:val="none" w:sz="0" w:space="0" w:color="auto"/>
                <w:left w:val="none" w:sz="0" w:space="0" w:color="auto"/>
                <w:bottom w:val="none" w:sz="0" w:space="0" w:color="auto"/>
                <w:right w:val="none" w:sz="0" w:space="0" w:color="auto"/>
              </w:divBdr>
              <w:divsChild>
                <w:div w:id="20129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7447">
      <w:bodyDiv w:val="1"/>
      <w:marLeft w:val="0"/>
      <w:marRight w:val="0"/>
      <w:marTop w:val="0"/>
      <w:marBottom w:val="0"/>
      <w:divBdr>
        <w:top w:val="none" w:sz="0" w:space="0" w:color="auto"/>
        <w:left w:val="none" w:sz="0" w:space="0" w:color="auto"/>
        <w:bottom w:val="none" w:sz="0" w:space="0" w:color="auto"/>
        <w:right w:val="none" w:sz="0" w:space="0" w:color="auto"/>
      </w:divBdr>
    </w:div>
    <w:div w:id="1225217004">
      <w:bodyDiv w:val="1"/>
      <w:marLeft w:val="0"/>
      <w:marRight w:val="0"/>
      <w:marTop w:val="0"/>
      <w:marBottom w:val="0"/>
      <w:divBdr>
        <w:top w:val="none" w:sz="0" w:space="0" w:color="auto"/>
        <w:left w:val="none" w:sz="0" w:space="0" w:color="auto"/>
        <w:bottom w:val="none" w:sz="0" w:space="0" w:color="auto"/>
        <w:right w:val="none" w:sz="0" w:space="0" w:color="auto"/>
      </w:divBdr>
    </w:div>
    <w:div w:id="1260716489">
      <w:bodyDiv w:val="1"/>
      <w:marLeft w:val="0"/>
      <w:marRight w:val="0"/>
      <w:marTop w:val="0"/>
      <w:marBottom w:val="0"/>
      <w:divBdr>
        <w:top w:val="none" w:sz="0" w:space="0" w:color="auto"/>
        <w:left w:val="none" w:sz="0" w:space="0" w:color="auto"/>
        <w:bottom w:val="none" w:sz="0" w:space="0" w:color="auto"/>
        <w:right w:val="none" w:sz="0" w:space="0" w:color="auto"/>
      </w:divBdr>
      <w:divsChild>
        <w:div w:id="1215851379">
          <w:marLeft w:val="0"/>
          <w:marRight w:val="0"/>
          <w:marTop w:val="0"/>
          <w:marBottom w:val="0"/>
          <w:divBdr>
            <w:top w:val="none" w:sz="0" w:space="0" w:color="auto"/>
            <w:left w:val="none" w:sz="0" w:space="0" w:color="auto"/>
            <w:bottom w:val="none" w:sz="0" w:space="0" w:color="auto"/>
            <w:right w:val="none" w:sz="0" w:space="0" w:color="auto"/>
          </w:divBdr>
          <w:divsChild>
            <w:div w:id="1683119226">
              <w:marLeft w:val="0"/>
              <w:marRight w:val="0"/>
              <w:marTop w:val="0"/>
              <w:marBottom w:val="0"/>
              <w:divBdr>
                <w:top w:val="none" w:sz="0" w:space="0" w:color="auto"/>
                <w:left w:val="none" w:sz="0" w:space="0" w:color="auto"/>
                <w:bottom w:val="none" w:sz="0" w:space="0" w:color="auto"/>
                <w:right w:val="none" w:sz="0" w:space="0" w:color="auto"/>
              </w:divBdr>
              <w:divsChild>
                <w:div w:id="70991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47500">
      <w:bodyDiv w:val="1"/>
      <w:marLeft w:val="0"/>
      <w:marRight w:val="0"/>
      <w:marTop w:val="0"/>
      <w:marBottom w:val="0"/>
      <w:divBdr>
        <w:top w:val="none" w:sz="0" w:space="0" w:color="auto"/>
        <w:left w:val="none" w:sz="0" w:space="0" w:color="auto"/>
        <w:bottom w:val="none" w:sz="0" w:space="0" w:color="auto"/>
        <w:right w:val="none" w:sz="0" w:space="0" w:color="auto"/>
      </w:divBdr>
    </w:div>
    <w:div w:id="1328829035">
      <w:bodyDiv w:val="1"/>
      <w:marLeft w:val="0"/>
      <w:marRight w:val="0"/>
      <w:marTop w:val="0"/>
      <w:marBottom w:val="0"/>
      <w:divBdr>
        <w:top w:val="none" w:sz="0" w:space="0" w:color="auto"/>
        <w:left w:val="none" w:sz="0" w:space="0" w:color="auto"/>
        <w:bottom w:val="none" w:sz="0" w:space="0" w:color="auto"/>
        <w:right w:val="none" w:sz="0" w:space="0" w:color="auto"/>
      </w:divBdr>
    </w:div>
    <w:div w:id="1377853048">
      <w:bodyDiv w:val="1"/>
      <w:marLeft w:val="0"/>
      <w:marRight w:val="0"/>
      <w:marTop w:val="0"/>
      <w:marBottom w:val="0"/>
      <w:divBdr>
        <w:top w:val="none" w:sz="0" w:space="0" w:color="auto"/>
        <w:left w:val="none" w:sz="0" w:space="0" w:color="auto"/>
        <w:bottom w:val="none" w:sz="0" w:space="0" w:color="auto"/>
        <w:right w:val="none" w:sz="0" w:space="0" w:color="auto"/>
      </w:divBdr>
    </w:div>
    <w:div w:id="1408916677">
      <w:bodyDiv w:val="1"/>
      <w:marLeft w:val="0"/>
      <w:marRight w:val="0"/>
      <w:marTop w:val="0"/>
      <w:marBottom w:val="0"/>
      <w:divBdr>
        <w:top w:val="none" w:sz="0" w:space="0" w:color="auto"/>
        <w:left w:val="none" w:sz="0" w:space="0" w:color="auto"/>
        <w:bottom w:val="none" w:sz="0" w:space="0" w:color="auto"/>
        <w:right w:val="none" w:sz="0" w:space="0" w:color="auto"/>
      </w:divBdr>
      <w:divsChild>
        <w:div w:id="241524361">
          <w:marLeft w:val="0"/>
          <w:marRight w:val="0"/>
          <w:marTop w:val="0"/>
          <w:marBottom w:val="0"/>
          <w:divBdr>
            <w:top w:val="none" w:sz="0" w:space="0" w:color="auto"/>
            <w:left w:val="none" w:sz="0" w:space="0" w:color="auto"/>
            <w:bottom w:val="none" w:sz="0" w:space="0" w:color="auto"/>
            <w:right w:val="none" w:sz="0" w:space="0" w:color="auto"/>
          </w:divBdr>
          <w:divsChild>
            <w:div w:id="67195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63697">
      <w:bodyDiv w:val="1"/>
      <w:marLeft w:val="0"/>
      <w:marRight w:val="0"/>
      <w:marTop w:val="0"/>
      <w:marBottom w:val="0"/>
      <w:divBdr>
        <w:top w:val="none" w:sz="0" w:space="0" w:color="auto"/>
        <w:left w:val="none" w:sz="0" w:space="0" w:color="auto"/>
        <w:bottom w:val="none" w:sz="0" w:space="0" w:color="auto"/>
        <w:right w:val="none" w:sz="0" w:space="0" w:color="auto"/>
      </w:divBdr>
    </w:div>
    <w:div w:id="1440560930">
      <w:bodyDiv w:val="1"/>
      <w:marLeft w:val="0"/>
      <w:marRight w:val="0"/>
      <w:marTop w:val="0"/>
      <w:marBottom w:val="0"/>
      <w:divBdr>
        <w:top w:val="none" w:sz="0" w:space="0" w:color="auto"/>
        <w:left w:val="none" w:sz="0" w:space="0" w:color="auto"/>
        <w:bottom w:val="none" w:sz="0" w:space="0" w:color="auto"/>
        <w:right w:val="none" w:sz="0" w:space="0" w:color="auto"/>
      </w:divBdr>
    </w:div>
    <w:div w:id="1474637350">
      <w:bodyDiv w:val="1"/>
      <w:marLeft w:val="0"/>
      <w:marRight w:val="0"/>
      <w:marTop w:val="0"/>
      <w:marBottom w:val="0"/>
      <w:divBdr>
        <w:top w:val="none" w:sz="0" w:space="0" w:color="auto"/>
        <w:left w:val="none" w:sz="0" w:space="0" w:color="auto"/>
        <w:bottom w:val="none" w:sz="0" w:space="0" w:color="auto"/>
        <w:right w:val="none" w:sz="0" w:space="0" w:color="auto"/>
      </w:divBdr>
    </w:div>
    <w:div w:id="1525823198">
      <w:bodyDiv w:val="1"/>
      <w:marLeft w:val="0"/>
      <w:marRight w:val="0"/>
      <w:marTop w:val="0"/>
      <w:marBottom w:val="0"/>
      <w:divBdr>
        <w:top w:val="none" w:sz="0" w:space="0" w:color="auto"/>
        <w:left w:val="none" w:sz="0" w:space="0" w:color="auto"/>
        <w:bottom w:val="none" w:sz="0" w:space="0" w:color="auto"/>
        <w:right w:val="none" w:sz="0" w:space="0" w:color="auto"/>
      </w:divBdr>
    </w:div>
    <w:div w:id="1542935319">
      <w:bodyDiv w:val="1"/>
      <w:marLeft w:val="0"/>
      <w:marRight w:val="0"/>
      <w:marTop w:val="0"/>
      <w:marBottom w:val="0"/>
      <w:divBdr>
        <w:top w:val="none" w:sz="0" w:space="0" w:color="auto"/>
        <w:left w:val="none" w:sz="0" w:space="0" w:color="auto"/>
        <w:bottom w:val="none" w:sz="0" w:space="0" w:color="auto"/>
        <w:right w:val="none" w:sz="0" w:space="0" w:color="auto"/>
      </w:divBdr>
    </w:div>
    <w:div w:id="1565264314">
      <w:bodyDiv w:val="1"/>
      <w:marLeft w:val="0"/>
      <w:marRight w:val="0"/>
      <w:marTop w:val="0"/>
      <w:marBottom w:val="0"/>
      <w:divBdr>
        <w:top w:val="none" w:sz="0" w:space="0" w:color="auto"/>
        <w:left w:val="none" w:sz="0" w:space="0" w:color="auto"/>
        <w:bottom w:val="none" w:sz="0" w:space="0" w:color="auto"/>
        <w:right w:val="none" w:sz="0" w:space="0" w:color="auto"/>
      </w:divBdr>
    </w:div>
    <w:div w:id="1585607728">
      <w:bodyDiv w:val="1"/>
      <w:marLeft w:val="0"/>
      <w:marRight w:val="0"/>
      <w:marTop w:val="0"/>
      <w:marBottom w:val="0"/>
      <w:divBdr>
        <w:top w:val="none" w:sz="0" w:space="0" w:color="auto"/>
        <w:left w:val="none" w:sz="0" w:space="0" w:color="auto"/>
        <w:bottom w:val="none" w:sz="0" w:space="0" w:color="auto"/>
        <w:right w:val="none" w:sz="0" w:space="0" w:color="auto"/>
      </w:divBdr>
    </w:div>
    <w:div w:id="1595897296">
      <w:bodyDiv w:val="1"/>
      <w:marLeft w:val="0"/>
      <w:marRight w:val="0"/>
      <w:marTop w:val="0"/>
      <w:marBottom w:val="0"/>
      <w:divBdr>
        <w:top w:val="none" w:sz="0" w:space="0" w:color="auto"/>
        <w:left w:val="none" w:sz="0" w:space="0" w:color="auto"/>
        <w:bottom w:val="none" w:sz="0" w:space="0" w:color="auto"/>
        <w:right w:val="none" w:sz="0" w:space="0" w:color="auto"/>
      </w:divBdr>
    </w:div>
    <w:div w:id="1635982831">
      <w:bodyDiv w:val="1"/>
      <w:marLeft w:val="0"/>
      <w:marRight w:val="0"/>
      <w:marTop w:val="0"/>
      <w:marBottom w:val="0"/>
      <w:divBdr>
        <w:top w:val="none" w:sz="0" w:space="0" w:color="auto"/>
        <w:left w:val="none" w:sz="0" w:space="0" w:color="auto"/>
        <w:bottom w:val="none" w:sz="0" w:space="0" w:color="auto"/>
        <w:right w:val="none" w:sz="0" w:space="0" w:color="auto"/>
      </w:divBdr>
    </w:div>
    <w:div w:id="1668166859">
      <w:bodyDiv w:val="1"/>
      <w:marLeft w:val="0"/>
      <w:marRight w:val="0"/>
      <w:marTop w:val="0"/>
      <w:marBottom w:val="0"/>
      <w:divBdr>
        <w:top w:val="none" w:sz="0" w:space="0" w:color="auto"/>
        <w:left w:val="none" w:sz="0" w:space="0" w:color="auto"/>
        <w:bottom w:val="none" w:sz="0" w:space="0" w:color="auto"/>
        <w:right w:val="none" w:sz="0" w:space="0" w:color="auto"/>
      </w:divBdr>
    </w:div>
    <w:div w:id="1697583218">
      <w:bodyDiv w:val="1"/>
      <w:marLeft w:val="0"/>
      <w:marRight w:val="0"/>
      <w:marTop w:val="0"/>
      <w:marBottom w:val="0"/>
      <w:divBdr>
        <w:top w:val="none" w:sz="0" w:space="0" w:color="auto"/>
        <w:left w:val="none" w:sz="0" w:space="0" w:color="auto"/>
        <w:bottom w:val="none" w:sz="0" w:space="0" w:color="auto"/>
        <w:right w:val="none" w:sz="0" w:space="0" w:color="auto"/>
      </w:divBdr>
    </w:div>
    <w:div w:id="1760983922">
      <w:bodyDiv w:val="1"/>
      <w:marLeft w:val="0"/>
      <w:marRight w:val="0"/>
      <w:marTop w:val="0"/>
      <w:marBottom w:val="0"/>
      <w:divBdr>
        <w:top w:val="none" w:sz="0" w:space="0" w:color="auto"/>
        <w:left w:val="none" w:sz="0" w:space="0" w:color="auto"/>
        <w:bottom w:val="none" w:sz="0" w:space="0" w:color="auto"/>
        <w:right w:val="none" w:sz="0" w:space="0" w:color="auto"/>
      </w:divBdr>
      <w:divsChild>
        <w:div w:id="1930429710">
          <w:marLeft w:val="0"/>
          <w:marRight w:val="0"/>
          <w:marTop w:val="0"/>
          <w:marBottom w:val="0"/>
          <w:divBdr>
            <w:top w:val="none" w:sz="0" w:space="0" w:color="auto"/>
            <w:left w:val="none" w:sz="0" w:space="0" w:color="auto"/>
            <w:bottom w:val="none" w:sz="0" w:space="0" w:color="auto"/>
            <w:right w:val="none" w:sz="0" w:space="0" w:color="auto"/>
          </w:divBdr>
          <w:divsChild>
            <w:div w:id="566383701">
              <w:marLeft w:val="0"/>
              <w:marRight w:val="0"/>
              <w:marTop w:val="0"/>
              <w:marBottom w:val="0"/>
              <w:divBdr>
                <w:top w:val="none" w:sz="0" w:space="0" w:color="auto"/>
                <w:left w:val="none" w:sz="0" w:space="0" w:color="auto"/>
                <w:bottom w:val="none" w:sz="0" w:space="0" w:color="auto"/>
                <w:right w:val="none" w:sz="0" w:space="0" w:color="auto"/>
              </w:divBdr>
              <w:divsChild>
                <w:div w:id="48871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15194">
      <w:bodyDiv w:val="1"/>
      <w:marLeft w:val="0"/>
      <w:marRight w:val="0"/>
      <w:marTop w:val="0"/>
      <w:marBottom w:val="0"/>
      <w:divBdr>
        <w:top w:val="none" w:sz="0" w:space="0" w:color="auto"/>
        <w:left w:val="none" w:sz="0" w:space="0" w:color="auto"/>
        <w:bottom w:val="none" w:sz="0" w:space="0" w:color="auto"/>
        <w:right w:val="none" w:sz="0" w:space="0" w:color="auto"/>
      </w:divBdr>
      <w:divsChild>
        <w:div w:id="1217740557">
          <w:marLeft w:val="0"/>
          <w:marRight w:val="0"/>
          <w:marTop w:val="0"/>
          <w:marBottom w:val="0"/>
          <w:divBdr>
            <w:top w:val="none" w:sz="0" w:space="0" w:color="auto"/>
            <w:left w:val="none" w:sz="0" w:space="0" w:color="auto"/>
            <w:bottom w:val="none" w:sz="0" w:space="0" w:color="auto"/>
            <w:right w:val="none" w:sz="0" w:space="0" w:color="auto"/>
          </w:divBdr>
          <w:divsChild>
            <w:div w:id="1003121860">
              <w:marLeft w:val="0"/>
              <w:marRight w:val="0"/>
              <w:marTop w:val="0"/>
              <w:marBottom w:val="0"/>
              <w:divBdr>
                <w:top w:val="none" w:sz="0" w:space="0" w:color="auto"/>
                <w:left w:val="none" w:sz="0" w:space="0" w:color="auto"/>
                <w:bottom w:val="none" w:sz="0" w:space="0" w:color="auto"/>
                <w:right w:val="none" w:sz="0" w:space="0" w:color="auto"/>
              </w:divBdr>
              <w:divsChild>
                <w:div w:id="171843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4269">
      <w:bodyDiv w:val="1"/>
      <w:marLeft w:val="0"/>
      <w:marRight w:val="0"/>
      <w:marTop w:val="0"/>
      <w:marBottom w:val="0"/>
      <w:divBdr>
        <w:top w:val="none" w:sz="0" w:space="0" w:color="auto"/>
        <w:left w:val="none" w:sz="0" w:space="0" w:color="auto"/>
        <w:bottom w:val="none" w:sz="0" w:space="0" w:color="auto"/>
        <w:right w:val="none" w:sz="0" w:space="0" w:color="auto"/>
      </w:divBdr>
    </w:div>
    <w:div w:id="1857190498">
      <w:bodyDiv w:val="1"/>
      <w:marLeft w:val="0"/>
      <w:marRight w:val="0"/>
      <w:marTop w:val="0"/>
      <w:marBottom w:val="0"/>
      <w:divBdr>
        <w:top w:val="none" w:sz="0" w:space="0" w:color="auto"/>
        <w:left w:val="none" w:sz="0" w:space="0" w:color="auto"/>
        <w:bottom w:val="none" w:sz="0" w:space="0" w:color="auto"/>
        <w:right w:val="none" w:sz="0" w:space="0" w:color="auto"/>
      </w:divBdr>
      <w:divsChild>
        <w:div w:id="945619367">
          <w:marLeft w:val="0"/>
          <w:marRight w:val="0"/>
          <w:marTop w:val="0"/>
          <w:marBottom w:val="0"/>
          <w:divBdr>
            <w:top w:val="none" w:sz="0" w:space="0" w:color="auto"/>
            <w:left w:val="none" w:sz="0" w:space="0" w:color="auto"/>
            <w:bottom w:val="none" w:sz="0" w:space="0" w:color="auto"/>
            <w:right w:val="none" w:sz="0" w:space="0" w:color="auto"/>
          </w:divBdr>
          <w:divsChild>
            <w:div w:id="1892884280">
              <w:marLeft w:val="0"/>
              <w:marRight w:val="0"/>
              <w:marTop w:val="0"/>
              <w:marBottom w:val="0"/>
              <w:divBdr>
                <w:top w:val="none" w:sz="0" w:space="0" w:color="auto"/>
                <w:left w:val="none" w:sz="0" w:space="0" w:color="auto"/>
                <w:bottom w:val="none" w:sz="0" w:space="0" w:color="auto"/>
                <w:right w:val="none" w:sz="0" w:space="0" w:color="auto"/>
              </w:divBdr>
              <w:divsChild>
                <w:div w:id="3527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05453">
      <w:bodyDiv w:val="1"/>
      <w:marLeft w:val="0"/>
      <w:marRight w:val="0"/>
      <w:marTop w:val="0"/>
      <w:marBottom w:val="0"/>
      <w:divBdr>
        <w:top w:val="none" w:sz="0" w:space="0" w:color="auto"/>
        <w:left w:val="none" w:sz="0" w:space="0" w:color="auto"/>
        <w:bottom w:val="none" w:sz="0" w:space="0" w:color="auto"/>
        <w:right w:val="none" w:sz="0" w:space="0" w:color="auto"/>
      </w:divBdr>
    </w:div>
    <w:div w:id="1905678520">
      <w:bodyDiv w:val="1"/>
      <w:marLeft w:val="0"/>
      <w:marRight w:val="0"/>
      <w:marTop w:val="0"/>
      <w:marBottom w:val="0"/>
      <w:divBdr>
        <w:top w:val="none" w:sz="0" w:space="0" w:color="auto"/>
        <w:left w:val="none" w:sz="0" w:space="0" w:color="auto"/>
        <w:bottom w:val="none" w:sz="0" w:space="0" w:color="auto"/>
        <w:right w:val="none" w:sz="0" w:space="0" w:color="auto"/>
      </w:divBdr>
    </w:div>
    <w:div w:id="1922131270">
      <w:bodyDiv w:val="1"/>
      <w:marLeft w:val="0"/>
      <w:marRight w:val="0"/>
      <w:marTop w:val="0"/>
      <w:marBottom w:val="0"/>
      <w:divBdr>
        <w:top w:val="none" w:sz="0" w:space="0" w:color="auto"/>
        <w:left w:val="none" w:sz="0" w:space="0" w:color="auto"/>
        <w:bottom w:val="none" w:sz="0" w:space="0" w:color="auto"/>
        <w:right w:val="none" w:sz="0" w:space="0" w:color="auto"/>
      </w:divBdr>
      <w:divsChild>
        <w:div w:id="552157175">
          <w:marLeft w:val="0"/>
          <w:marRight w:val="0"/>
          <w:marTop w:val="0"/>
          <w:marBottom w:val="0"/>
          <w:divBdr>
            <w:top w:val="none" w:sz="0" w:space="0" w:color="auto"/>
            <w:left w:val="none" w:sz="0" w:space="0" w:color="auto"/>
            <w:bottom w:val="none" w:sz="0" w:space="0" w:color="auto"/>
            <w:right w:val="none" w:sz="0" w:space="0" w:color="auto"/>
          </w:divBdr>
          <w:divsChild>
            <w:div w:id="402218585">
              <w:marLeft w:val="0"/>
              <w:marRight w:val="0"/>
              <w:marTop w:val="0"/>
              <w:marBottom w:val="0"/>
              <w:divBdr>
                <w:top w:val="none" w:sz="0" w:space="0" w:color="auto"/>
                <w:left w:val="none" w:sz="0" w:space="0" w:color="auto"/>
                <w:bottom w:val="none" w:sz="0" w:space="0" w:color="auto"/>
                <w:right w:val="none" w:sz="0" w:space="0" w:color="auto"/>
              </w:divBdr>
              <w:divsChild>
                <w:div w:id="438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692608">
      <w:bodyDiv w:val="1"/>
      <w:marLeft w:val="0"/>
      <w:marRight w:val="0"/>
      <w:marTop w:val="0"/>
      <w:marBottom w:val="0"/>
      <w:divBdr>
        <w:top w:val="none" w:sz="0" w:space="0" w:color="auto"/>
        <w:left w:val="none" w:sz="0" w:space="0" w:color="auto"/>
        <w:bottom w:val="none" w:sz="0" w:space="0" w:color="auto"/>
        <w:right w:val="none" w:sz="0" w:space="0" w:color="auto"/>
      </w:divBdr>
    </w:div>
    <w:div w:id="202382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AppData\Roaming\Microsoft\Templates\Protokollvorlage%20FHNW.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if6c3b60cb7946a497c90999f960d465 xmlns="ae84a682-57c0-4245-9851-92a7533be2d6">
      <Terms xmlns="http://schemas.microsoft.com/office/infopath/2007/PartnerControls"/>
    </if6c3b60cb7946a497c90999f960d465>
    <TaxCatchAll xmlns="e4c5f5f2-958c-44bd-9179-f1c43ce55659"/>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Projektgruppe" ma:contentTypeID="0x0101001BCAAA424C4FC643A41D277282D4C6DA00147A2F50F690F64C87FE6572BCE8E7D1" ma:contentTypeVersion="6" ma:contentTypeDescription="" ma:contentTypeScope="" ma:versionID="db77bbaf26ba023a206456995d4eff92">
  <xsd:schema xmlns:xsd="http://www.w3.org/2001/XMLSchema" xmlns:xs="http://www.w3.org/2001/XMLSchema" xmlns:p="http://schemas.microsoft.com/office/2006/metadata/properties" xmlns:ns2="ae84a682-57c0-4245-9851-92a7533be2d6" xmlns:ns3="e4c5f5f2-958c-44bd-9179-f1c43ce55659" targetNamespace="http://schemas.microsoft.com/office/2006/metadata/properties" ma:root="true" ma:fieldsID="979a66ab88c7457fddec6d6ab9ef6f1a" ns2:_="" ns3:_="">
    <xsd:import namespace="ae84a682-57c0-4245-9851-92a7533be2d6"/>
    <xsd:import namespace="e4c5f5f2-958c-44bd-9179-f1c43ce55659"/>
    <xsd:element name="properties">
      <xsd:complexType>
        <xsd:sequence>
          <xsd:element name="documentManagement">
            <xsd:complexType>
              <xsd:all>
                <xsd:element ref="ns2:if6c3b60cb7946a497c90999f960d465"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4a682-57c0-4245-9851-92a7533be2d6" elementFormDefault="qualified">
    <xsd:import namespace="http://schemas.microsoft.com/office/2006/documentManagement/types"/>
    <xsd:import namespace="http://schemas.microsoft.com/office/infopath/2007/PartnerControls"/>
    <xsd:element name="if6c3b60cb7946a497c90999f960d465" ma:index="8" nillable="true" ma:taxonomy="true" ma:internalName="if6c3b60cb7946a497c90999f960d465" ma:taxonomyFieldName="Dokumententyp" ma:displayName="Document Type" ma:default="" ma:fieldId="{2f6c3b60-cb79-46a4-97c9-0999f960d465}" ma:sspId="de049ac6-cdb5-4ccd-b380-fcbce620849a" ma:termSetId="2e167bbd-440c-48c6-85d8-c607a3334d8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c5f5f2-958c-44bd-9179-f1c43ce55659" elementFormDefault="qualified">
    <xsd:import namespace="http://schemas.microsoft.com/office/2006/documentManagement/types"/>
    <xsd:import namespace="http://schemas.microsoft.com/office/infopath/2007/PartnerControls"/>
    <xsd:element name="TaxCatchAll" ma:index="9" nillable="true" ma:displayName="Taxonomiespalte &quot;Alle abfangen&quot;" ma:hidden="true" ma:list="{9f4ee271-a01a-4097-bdcf-7ec5eed811af}" ma:internalName="TaxCatchAll" ma:showField="CatchAllData" ma:web="b14d72f6-d493-40cd-badd-b414ab3a55c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iespalte &quot;Alle abfangen&quot;1" ma:hidden="true" ma:list="{9f4ee271-a01a-4097-bdcf-7ec5eed811af}" ma:internalName="TaxCatchAllLabel" ma:readOnly="true" ma:showField="CatchAllDataLabel" ma:web="b14d72f6-d493-40cd-badd-b414ab3a55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0CD59C-4D2B-487C-AD2C-557AA3FC2DD3}">
  <ds:schemaRefs>
    <ds:schemaRef ds:uri="http://schemas.microsoft.com/office/2006/metadata/properties"/>
    <ds:schemaRef ds:uri="http://schemas.microsoft.com/office/infopath/2007/PartnerControls"/>
    <ds:schemaRef ds:uri="ae84a682-57c0-4245-9851-92a7533be2d6"/>
    <ds:schemaRef ds:uri="e4c5f5f2-958c-44bd-9179-f1c43ce55659"/>
  </ds:schemaRefs>
</ds:datastoreItem>
</file>

<file path=customXml/itemProps3.xml><?xml version="1.0" encoding="utf-8"?>
<ds:datastoreItem xmlns:ds="http://schemas.openxmlformats.org/officeDocument/2006/customXml" ds:itemID="{25D3156E-A293-4FBF-9FBE-9477224B84B9}">
  <ds:schemaRefs>
    <ds:schemaRef ds:uri="http://schemas.microsoft.com/sharepoint/v3/contenttype/forms"/>
  </ds:schemaRefs>
</ds:datastoreItem>
</file>

<file path=customXml/itemProps4.xml><?xml version="1.0" encoding="utf-8"?>
<ds:datastoreItem xmlns:ds="http://schemas.openxmlformats.org/officeDocument/2006/customXml" ds:itemID="{5FD0100D-71A4-4217-9DA6-9513C324E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4a682-57c0-4245-9851-92a7533be2d6"/>
    <ds:schemaRef ds:uri="e4c5f5f2-958c-44bd-9179-f1c43ce55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542410-7DE6-4674-BD25-40E8BCA6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Protokollvorlage FHNW.dotx</Template>
  <TotalTime>0</TotalTime>
  <Pages>8</Pages>
  <Words>4822</Words>
  <Characters>30379</Characters>
  <Application>Microsoft Office Word</Application>
  <DocSecurity>0</DocSecurity>
  <Lines>253</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Fachhochschule Nordwestschweiz</Company>
  <LinksUpToDate>false</LinksUpToDate>
  <CharactersWithSpaces>35131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dc:creator>
  <cp:lastModifiedBy>Zweifel Lucian</cp:lastModifiedBy>
  <cp:revision>5</cp:revision>
  <cp:lastPrinted>2018-05-22T06:21:00Z</cp:lastPrinted>
  <dcterms:created xsi:type="dcterms:W3CDTF">2018-05-24T10:49:00Z</dcterms:created>
  <dcterms:modified xsi:type="dcterms:W3CDTF">2018-05-24T11:08:00Z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0x0101001BCAAA424C4FC643A41D277282D4C6DA00147A2F50F690F64C87FE6572BCE8E7D1</vt:lpwstr>
  </property>
  <property fmtid="{D5CDD505-2E9C-101B-9397-08002B2CF9AE}" pid="3" name="Mendeley Document_1">
    <vt:lpwstr>True</vt:lpwstr>
  </property>
  <property fmtid="{D5CDD505-2E9C-101B-9397-08002B2CF9AE}" pid="4" name="Mendeley Unique User Id_1">
    <vt:lpwstr>62fc74e5-c69d-3f2b-8ad2-023c58011da8</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