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A39078" w14:textId="77777777" w:rsidR="009520CE" w:rsidRDefault="009520CE" w:rsidP="009520CE">
      <w:pPr>
        <w:rPr>
          <w:b/>
          <w:caps/>
          <w:sz w:val="28"/>
          <w:szCs w:val="28"/>
        </w:rPr>
      </w:pPr>
    </w:p>
    <w:p w14:paraId="455BA593" w14:textId="29691DA8" w:rsidR="003A41B5" w:rsidRDefault="009520CE" w:rsidP="009520CE">
      <w:pPr>
        <w:rPr>
          <w:b/>
          <w:caps/>
          <w:sz w:val="28"/>
          <w:szCs w:val="28"/>
        </w:rPr>
      </w:pPr>
      <w:r>
        <w:rPr>
          <w:b/>
          <w:caps/>
          <w:sz w:val="28"/>
          <w:szCs w:val="28"/>
        </w:rPr>
        <w:t xml:space="preserve"> </w:t>
      </w:r>
    </w:p>
    <w:p w14:paraId="7F48638E" w14:textId="070EF5FA" w:rsidR="008A5592" w:rsidRPr="008A5592" w:rsidRDefault="008A5592" w:rsidP="008A5592">
      <w:pPr>
        <w:jc w:val="center"/>
        <w:rPr>
          <w:b/>
          <w:sz w:val="28"/>
          <w:szCs w:val="28"/>
        </w:rPr>
      </w:pPr>
      <w:bookmarkStart w:id="0" w:name="_GoBack"/>
      <w:r w:rsidRPr="008A5592">
        <w:rPr>
          <w:b/>
          <w:sz w:val="28"/>
          <w:szCs w:val="28"/>
        </w:rPr>
        <w:t>TESTING AND FINITE ELEMENT ANALYSIS OF A HIGH LEVEL LEAFSPRING SURROGATE /DEMONSTRATOR COMPONENT</w:t>
      </w:r>
    </w:p>
    <w:bookmarkEnd w:id="0"/>
    <w:p w14:paraId="5B9FF532" w14:textId="77777777" w:rsidR="00704B24" w:rsidRPr="00F35C8A" w:rsidRDefault="00704B24" w:rsidP="00704B24">
      <w:pPr>
        <w:rPr>
          <w:sz w:val="22"/>
          <w:szCs w:val="22"/>
        </w:rPr>
      </w:pPr>
    </w:p>
    <w:p w14:paraId="228E6A3D" w14:textId="08F1FC8E" w:rsidR="00704B24" w:rsidRPr="00CB1DCD" w:rsidRDefault="00CB1DCD" w:rsidP="00704B24">
      <w:pPr>
        <w:jc w:val="center"/>
        <w:rPr>
          <w:sz w:val="22"/>
          <w:szCs w:val="22"/>
          <w:lang w:val="de-DE"/>
        </w:rPr>
      </w:pPr>
      <w:r w:rsidRPr="00CB1DCD">
        <w:rPr>
          <w:sz w:val="22"/>
          <w:szCs w:val="22"/>
          <w:lang w:val="de-DE"/>
        </w:rPr>
        <w:t>Pascal Albrecht</w:t>
      </w:r>
      <w:r w:rsidRPr="00CB1DCD">
        <w:rPr>
          <w:sz w:val="22"/>
          <w:szCs w:val="22"/>
          <w:vertAlign w:val="superscript"/>
          <w:lang w:val="de-DE"/>
        </w:rPr>
        <w:t>1</w:t>
      </w:r>
      <w:r w:rsidR="00704B24" w:rsidRPr="00CB1DCD">
        <w:rPr>
          <w:sz w:val="22"/>
          <w:szCs w:val="22"/>
          <w:lang w:val="de-DE"/>
        </w:rPr>
        <w:t xml:space="preserve">, </w:t>
      </w:r>
      <w:r w:rsidRPr="00CB1DCD">
        <w:rPr>
          <w:sz w:val="22"/>
          <w:szCs w:val="22"/>
          <w:lang w:val="de-DE"/>
        </w:rPr>
        <w:t>Mike Wienan</w:t>
      </w:r>
      <w:r>
        <w:rPr>
          <w:sz w:val="22"/>
          <w:szCs w:val="22"/>
          <w:lang w:val="de-DE"/>
        </w:rPr>
        <w:t>d</w:t>
      </w:r>
      <w:r w:rsidRPr="00CB1DCD">
        <w:rPr>
          <w:sz w:val="22"/>
          <w:szCs w:val="22"/>
          <w:vertAlign w:val="superscript"/>
          <w:lang w:val="de-DE"/>
        </w:rPr>
        <w:t>2</w:t>
      </w:r>
      <w:r>
        <w:rPr>
          <w:sz w:val="22"/>
          <w:szCs w:val="22"/>
          <w:lang w:val="de-DE"/>
        </w:rPr>
        <w:t xml:space="preserve">, </w:t>
      </w:r>
      <w:r w:rsidRPr="00CB1DCD">
        <w:rPr>
          <w:sz w:val="22"/>
          <w:szCs w:val="22"/>
          <w:lang w:val="de-DE"/>
        </w:rPr>
        <w:t>Juergen Becher</w:t>
      </w:r>
      <w:r>
        <w:rPr>
          <w:sz w:val="22"/>
          <w:szCs w:val="22"/>
          <w:vertAlign w:val="superscript"/>
          <w:lang w:val="de-DE"/>
        </w:rPr>
        <w:t>3</w:t>
      </w:r>
      <w:r w:rsidR="00704B24" w:rsidRPr="00CB1DCD">
        <w:rPr>
          <w:sz w:val="22"/>
          <w:szCs w:val="22"/>
          <w:lang w:val="de-DE"/>
        </w:rPr>
        <w:t xml:space="preserve"> and </w:t>
      </w:r>
      <w:r w:rsidRPr="00CB1DCD">
        <w:rPr>
          <w:sz w:val="22"/>
          <w:szCs w:val="22"/>
          <w:lang w:val="de-DE"/>
        </w:rPr>
        <w:t>Christos Derdas</w:t>
      </w:r>
      <w:r w:rsidR="00FE452B">
        <w:rPr>
          <w:sz w:val="22"/>
          <w:szCs w:val="22"/>
          <w:vertAlign w:val="superscript"/>
          <w:lang w:val="de-DE"/>
        </w:rPr>
        <w:t>4</w:t>
      </w:r>
      <w:r>
        <w:rPr>
          <w:sz w:val="22"/>
          <w:szCs w:val="22"/>
          <w:vertAlign w:val="superscript"/>
          <w:lang w:val="de-DE"/>
        </w:rPr>
        <w:t>*</w:t>
      </w:r>
    </w:p>
    <w:p w14:paraId="4C8E6F4A" w14:textId="77777777" w:rsidR="00866F2B" w:rsidRPr="00CB1DCD" w:rsidRDefault="00866F2B" w:rsidP="00704B24">
      <w:pPr>
        <w:jc w:val="center"/>
        <w:rPr>
          <w:sz w:val="22"/>
          <w:szCs w:val="22"/>
          <w:lang w:val="de-DE"/>
        </w:rPr>
      </w:pPr>
    </w:p>
    <w:p w14:paraId="0F504E84" w14:textId="0DB80D05" w:rsidR="00704B24" w:rsidRPr="00CB1DCD" w:rsidRDefault="00FE452B" w:rsidP="00704B24">
      <w:pPr>
        <w:jc w:val="center"/>
        <w:rPr>
          <w:sz w:val="22"/>
          <w:szCs w:val="22"/>
        </w:rPr>
      </w:pPr>
      <w:r w:rsidRPr="00FE452B">
        <w:rPr>
          <w:sz w:val="22"/>
          <w:szCs w:val="22"/>
          <w:vertAlign w:val="superscript"/>
        </w:rPr>
        <w:t>1</w:t>
      </w:r>
      <w:r w:rsidR="00CB1DCD" w:rsidRPr="00CB1DCD">
        <w:rPr>
          <w:sz w:val="22"/>
          <w:szCs w:val="22"/>
        </w:rPr>
        <w:t>TCS Composites AT Europe</w:t>
      </w:r>
      <w:r w:rsidR="00945048" w:rsidRPr="00CB1DCD">
        <w:rPr>
          <w:sz w:val="22"/>
          <w:szCs w:val="22"/>
        </w:rPr>
        <w:t xml:space="preserve">, </w:t>
      </w:r>
      <w:r w:rsidR="00CB1DCD" w:rsidRPr="00CB1DCD">
        <w:rPr>
          <w:sz w:val="22"/>
          <w:szCs w:val="22"/>
        </w:rPr>
        <w:t>Henkel AG &amp; Co KGaA</w:t>
      </w:r>
      <w:r w:rsidR="0016607C">
        <w:rPr>
          <w:sz w:val="22"/>
          <w:szCs w:val="22"/>
        </w:rPr>
        <w:t xml:space="preserve"> </w:t>
      </w:r>
      <w:proofErr w:type="spellStart"/>
      <w:r w:rsidR="0016607C">
        <w:rPr>
          <w:sz w:val="22"/>
          <w:szCs w:val="22"/>
        </w:rPr>
        <w:t>Standort</w:t>
      </w:r>
      <w:proofErr w:type="spellEnd"/>
      <w:r w:rsidR="0016607C">
        <w:rPr>
          <w:sz w:val="22"/>
          <w:szCs w:val="22"/>
        </w:rPr>
        <w:t xml:space="preserve"> Heidelberg</w:t>
      </w:r>
      <w:r w:rsidR="00945048" w:rsidRPr="00CB1DCD">
        <w:rPr>
          <w:sz w:val="22"/>
          <w:szCs w:val="22"/>
        </w:rPr>
        <w:t xml:space="preserve">, </w:t>
      </w:r>
      <w:r w:rsidR="00CB1DCD" w:rsidRPr="00CB1DCD">
        <w:rPr>
          <w:sz w:val="22"/>
          <w:szCs w:val="22"/>
        </w:rPr>
        <w:t>Henkel-Teroson-Str.</w:t>
      </w:r>
      <w:r w:rsidR="00CB1DCD" w:rsidRPr="00CB1DCD">
        <w:rPr>
          <w:rStyle w:val="xapple-converted-space"/>
          <w:sz w:val="22"/>
          <w:szCs w:val="22"/>
        </w:rPr>
        <w:t> </w:t>
      </w:r>
      <w:r w:rsidR="00CB1DCD" w:rsidRPr="00CB1DCD">
        <w:rPr>
          <w:sz w:val="22"/>
          <w:szCs w:val="22"/>
        </w:rPr>
        <w:t>57</w:t>
      </w:r>
      <w:r w:rsidR="00CB1DCD" w:rsidRPr="00CB1DCD">
        <w:rPr>
          <w:sz w:val="22"/>
          <w:szCs w:val="22"/>
        </w:rPr>
        <w:br/>
        <w:t>D 69123 Heidelberg</w:t>
      </w:r>
      <w:r w:rsidR="00CB1DCD" w:rsidRPr="00CB1DCD">
        <w:rPr>
          <w:rStyle w:val="xapple-converted-space"/>
          <w:sz w:val="22"/>
          <w:szCs w:val="22"/>
        </w:rPr>
        <w:t> </w:t>
      </w:r>
      <w:r w:rsidR="00CB1DCD" w:rsidRPr="00CB1DCD">
        <w:rPr>
          <w:sz w:val="22"/>
          <w:szCs w:val="22"/>
        </w:rPr>
        <w:t>Germany</w:t>
      </w:r>
    </w:p>
    <w:p w14:paraId="16E0CF42" w14:textId="73E9BDED" w:rsidR="00704B24" w:rsidRPr="008F4FC2" w:rsidRDefault="00704B24" w:rsidP="00704B24">
      <w:pPr>
        <w:jc w:val="center"/>
        <w:rPr>
          <w:sz w:val="22"/>
          <w:szCs w:val="22"/>
        </w:rPr>
      </w:pPr>
      <w:r w:rsidRPr="008F4FC2">
        <w:rPr>
          <w:sz w:val="22"/>
          <w:szCs w:val="22"/>
        </w:rPr>
        <w:t xml:space="preserve">Email: </w:t>
      </w:r>
      <w:r w:rsidR="00CB1DCD">
        <w:rPr>
          <w:sz w:val="22"/>
          <w:szCs w:val="22"/>
        </w:rPr>
        <w:t>pascal.albrecht</w:t>
      </w:r>
      <w:r w:rsidR="003477ED" w:rsidRPr="008F4FC2">
        <w:rPr>
          <w:sz w:val="22"/>
          <w:szCs w:val="22"/>
        </w:rPr>
        <w:t>@</w:t>
      </w:r>
      <w:r w:rsidR="00CB1DCD">
        <w:rPr>
          <w:sz w:val="22"/>
          <w:szCs w:val="22"/>
        </w:rPr>
        <w:t>henkel</w:t>
      </w:r>
      <w:r w:rsidR="003477ED" w:rsidRPr="008F4FC2">
        <w:rPr>
          <w:sz w:val="22"/>
          <w:szCs w:val="22"/>
        </w:rPr>
        <w:t>.com</w:t>
      </w:r>
      <w:r w:rsidRPr="008F4FC2">
        <w:rPr>
          <w:sz w:val="22"/>
          <w:szCs w:val="22"/>
        </w:rPr>
        <w:t xml:space="preserve">, </w:t>
      </w:r>
      <w:r w:rsidR="00172A18" w:rsidRPr="008F4FC2">
        <w:rPr>
          <w:sz w:val="22"/>
          <w:szCs w:val="22"/>
        </w:rPr>
        <w:t>Web P</w:t>
      </w:r>
      <w:r w:rsidRPr="008F4FC2">
        <w:rPr>
          <w:sz w:val="22"/>
          <w:szCs w:val="22"/>
        </w:rPr>
        <w:t xml:space="preserve">age: </w:t>
      </w:r>
      <w:r w:rsidR="00CB1DCD" w:rsidRPr="00CB1DCD">
        <w:rPr>
          <w:sz w:val="22"/>
          <w:szCs w:val="22"/>
        </w:rPr>
        <w:t>http://www.composite-lab.com/en.html</w:t>
      </w:r>
    </w:p>
    <w:p w14:paraId="2B8CAF6E" w14:textId="4AD044CD" w:rsidR="00FE452B" w:rsidRPr="00FE452B" w:rsidRDefault="00FE452B" w:rsidP="00FE452B">
      <w:pPr>
        <w:jc w:val="center"/>
        <w:rPr>
          <w:sz w:val="22"/>
          <w:szCs w:val="22"/>
        </w:rPr>
      </w:pPr>
      <w:r w:rsidRPr="00FE452B">
        <w:rPr>
          <w:sz w:val="22"/>
          <w:szCs w:val="22"/>
          <w:vertAlign w:val="superscript"/>
        </w:rPr>
        <w:t>2</w:t>
      </w:r>
      <w:r w:rsidRPr="00FE452B">
        <w:rPr>
          <w:sz w:val="22"/>
          <w:szCs w:val="22"/>
        </w:rPr>
        <w:t>Process Engineering A&amp;S</w:t>
      </w:r>
      <w:r w:rsidRPr="00FE452B">
        <w:rPr>
          <w:sz w:val="22"/>
          <w:szCs w:val="22"/>
        </w:rPr>
        <w:t xml:space="preserve">, </w:t>
      </w:r>
      <w:r w:rsidRPr="00CB1DCD">
        <w:rPr>
          <w:sz w:val="22"/>
          <w:szCs w:val="22"/>
        </w:rPr>
        <w:t>Henkel AG &amp; Co KGaA</w:t>
      </w:r>
      <w:r w:rsidR="0016607C">
        <w:rPr>
          <w:sz w:val="22"/>
          <w:szCs w:val="22"/>
        </w:rPr>
        <w:t xml:space="preserve"> </w:t>
      </w:r>
      <w:proofErr w:type="spellStart"/>
      <w:r w:rsidR="0016607C">
        <w:rPr>
          <w:sz w:val="22"/>
          <w:szCs w:val="22"/>
        </w:rPr>
        <w:t>Standort</w:t>
      </w:r>
      <w:proofErr w:type="spellEnd"/>
      <w:r w:rsidR="0016607C">
        <w:rPr>
          <w:sz w:val="22"/>
          <w:szCs w:val="22"/>
        </w:rPr>
        <w:t xml:space="preserve"> Heidelberg</w:t>
      </w:r>
      <w:r w:rsidRPr="00CB1DCD">
        <w:rPr>
          <w:sz w:val="22"/>
          <w:szCs w:val="22"/>
        </w:rPr>
        <w:t>, Henkel-Teroson-Str.</w:t>
      </w:r>
      <w:r w:rsidRPr="00FE452B">
        <w:t> </w:t>
      </w:r>
      <w:r w:rsidRPr="00CB1DCD">
        <w:rPr>
          <w:sz w:val="22"/>
          <w:szCs w:val="22"/>
        </w:rPr>
        <w:t>57</w:t>
      </w:r>
      <w:r w:rsidRPr="00CB1DCD">
        <w:rPr>
          <w:sz w:val="22"/>
          <w:szCs w:val="22"/>
        </w:rPr>
        <w:br/>
        <w:t>D 69123 Heidelberg</w:t>
      </w:r>
      <w:r w:rsidRPr="00FE452B">
        <w:t> </w:t>
      </w:r>
      <w:r w:rsidRPr="00CB1DCD">
        <w:rPr>
          <w:sz w:val="22"/>
          <w:szCs w:val="22"/>
        </w:rPr>
        <w:t>Germany</w:t>
      </w:r>
    </w:p>
    <w:p w14:paraId="300F336A" w14:textId="33EE10D3" w:rsidR="00704B24" w:rsidRPr="008F4FC2" w:rsidRDefault="00704B24" w:rsidP="00FE452B">
      <w:pPr>
        <w:jc w:val="center"/>
        <w:rPr>
          <w:sz w:val="22"/>
          <w:szCs w:val="22"/>
        </w:rPr>
      </w:pPr>
      <w:r w:rsidRPr="008F4FC2">
        <w:rPr>
          <w:sz w:val="22"/>
          <w:szCs w:val="22"/>
        </w:rPr>
        <w:t xml:space="preserve">Email: </w:t>
      </w:r>
      <w:r w:rsidR="00FE452B">
        <w:rPr>
          <w:sz w:val="22"/>
          <w:szCs w:val="22"/>
        </w:rPr>
        <w:t>mike</w:t>
      </w:r>
      <w:r w:rsidR="003477ED" w:rsidRPr="008F4FC2">
        <w:rPr>
          <w:sz w:val="22"/>
          <w:szCs w:val="22"/>
        </w:rPr>
        <w:t>.</w:t>
      </w:r>
      <w:r w:rsidR="00FE452B">
        <w:rPr>
          <w:sz w:val="22"/>
          <w:szCs w:val="22"/>
        </w:rPr>
        <w:t>wienand</w:t>
      </w:r>
      <w:r w:rsidR="003477ED" w:rsidRPr="008F4FC2">
        <w:rPr>
          <w:sz w:val="22"/>
          <w:szCs w:val="22"/>
        </w:rPr>
        <w:t>@</w:t>
      </w:r>
      <w:r w:rsidR="00FE452B">
        <w:rPr>
          <w:sz w:val="22"/>
          <w:szCs w:val="22"/>
        </w:rPr>
        <w:t>henkel</w:t>
      </w:r>
      <w:r w:rsidR="003477ED" w:rsidRPr="008F4FC2">
        <w:rPr>
          <w:sz w:val="22"/>
          <w:szCs w:val="22"/>
        </w:rPr>
        <w:t>.com</w:t>
      </w:r>
      <w:r w:rsidRPr="008F4FC2">
        <w:rPr>
          <w:sz w:val="22"/>
          <w:szCs w:val="22"/>
        </w:rPr>
        <w:t xml:space="preserve">, </w:t>
      </w:r>
      <w:r w:rsidR="00172A18" w:rsidRPr="008F4FC2">
        <w:rPr>
          <w:sz w:val="22"/>
          <w:szCs w:val="22"/>
        </w:rPr>
        <w:t>Web P</w:t>
      </w:r>
      <w:r w:rsidRPr="008F4FC2">
        <w:rPr>
          <w:sz w:val="22"/>
          <w:szCs w:val="22"/>
        </w:rPr>
        <w:t xml:space="preserve">age: </w:t>
      </w:r>
      <w:r w:rsidR="00FE452B" w:rsidRPr="00CB1DCD">
        <w:rPr>
          <w:sz w:val="22"/>
          <w:szCs w:val="22"/>
        </w:rPr>
        <w:t>http://www.composite-lab.com/en.html</w:t>
      </w:r>
    </w:p>
    <w:p w14:paraId="52342CDE" w14:textId="49830050" w:rsidR="00172A18" w:rsidRPr="008F4FC2" w:rsidRDefault="00704B24" w:rsidP="00172A18">
      <w:pPr>
        <w:jc w:val="center"/>
        <w:rPr>
          <w:sz w:val="22"/>
          <w:szCs w:val="22"/>
        </w:rPr>
      </w:pPr>
      <w:r w:rsidRPr="008F4FC2">
        <w:rPr>
          <w:sz w:val="22"/>
          <w:szCs w:val="22"/>
          <w:vertAlign w:val="superscript"/>
        </w:rPr>
        <w:t>3</w:t>
      </w:r>
      <w:r w:rsidR="0016607C">
        <w:rPr>
          <w:sz w:val="22"/>
          <w:szCs w:val="22"/>
        </w:rPr>
        <w:t xml:space="preserve">Global Engineering </w:t>
      </w:r>
      <w:proofErr w:type="spellStart"/>
      <w:proofErr w:type="gramStart"/>
      <w:r w:rsidR="0016607C">
        <w:rPr>
          <w:sz w:val="22"/>
          <w:szCs w:val="22"/>
        </w:rPr>
        <w:t>Center</w:t>
      </w:r>
      <w:r w:rsidR="00172A18" w:rsidRPr="008F4FC2">
        <w:rPr>
          <w:sz w:val="22"/>
          <w:szCs w:val="22"/>
        </w:rPr>
        <w:t>,</w:t>
      </w:r>
      <w:r w:rsidR="0016607C">
        <w:rPr>
          <w:sz w:val="22"/>
          <w:szCs w:val="22"/>
        </w:rPr>
        <w:t>AT</w:t>
      </w:r>
      <w:proofErr w:type="spellEnd"/>
      <w:proofErr w:type="gramEnd"/>
      <w:r w:rsidR="0016607C">
        <w:rPr>
          <w:sz w:val="22"/>
          <w:szCs w:val="22"/>
        </w:rPr>
        <w:t>-PD</w:t>
      </w:r>
      <w:r w:rsidR="00172A18" w:rsidRPr="008F4FC2">
        <w:rPr>
          <w:sz w:val="22"/>
          <w:szCs w:val="22"/>
        </w:rPr>
        <w:t xml:space="preserve">, </w:t>
      </w:r>
      <w:r w:rsidR="0016607C" w:rsidRPr="00CB1DCD">
        <w:rPr>
          <w:sz w:val="22"/>
          <w:szCs w:val="22"/>
        </w:rPr>
        <w:t>Henkel AG &amp; Co KGaA</w:t>
      </w:r>
      <w:r w:rsidR="0016607C">
        <w:rPr>
          <w:sz w:val="22"/>
          <w:szCs w:val="22"/>
        </w:rPr>
        <w:t xml:space="preserve"> </w:t>
      </w:r>
      <w:proofErr w:type="spellStart"/>
      <w:r w:rsidR="0016607C">
        <w:rPr>
          <w:sz w:val="22"/>
          <w:szCs w:val="22"/>
        </w:rPr>
        <w:t>Standort</w:t>
      </w:r>
      <w:proofErr w:type="spellEnd"/>
      <w:r w:rsidR="0016607C">
        <w:rPr>
          <w:sz w:val="22"/>
          <w:szCs w:val="22"/>
        </w:rPr>
        <w:t xml:space="preserve"> </w:t>
      </w:r>
      <w:r w:rsidR="0016607C">
        <w:rPr>
          <w:sz w:val="22"/>
          <w:szCs w:val="22"/>
        </w:rPr>
        <w:t>Munich</w:t>
      </w:r>
      <w:r w:rsidR="00172A18" w:rsidRPr="008F4FC2">
        <w:rPr>
          <w:sz w:val="22"/>
          <w:szCs w:val="22"/>
        </w:rPr>
        <w:t xml:space="preserve">, </w:t>
      </w:r>
      <w:proofErr w:type="spellStart"/>
      <w:r w:rsidR="0016607C">
        <w:rPr>
          <w:color w:val="000000"/>
        </w:rPr>
        <w:t>Gutenbergstrasse</w:t>
      </w:r>
      <w:proofErr w:type="spellEnd"/>
      <w:r w:rsidR="0016607C">
        <w:rPr>
          <w:color w:val="000000"/>
        </w:rPr>
        <w:t xml:space="preserve"> 3, 85748 Garching, Germany</w:t>
      </w:r>
    </w:p>
    <w:p w14:paraId="49B7FDEA" w14:textId="77777777" w:rsidR="0016607C" w:rsidRPr="008F4FC2" w:rsidRDefault="00704B24" w:rsidP="0016607C">
      <w:pPr>
        <w:jc w:val="center"/>
        <w:rPr>
          <w:sz w:val="22"/>
          <w:szCs w:val="22"/>
        </w:rPr>
      </w:pPr>
      <w:r w:rsidRPr="008F4FC2">
        <w:rPr>
          <w:sz w:val="22"/>
          <w:szCs w:val="22"/>
        </w:rPr>
        <w:t xml:space="preserve">Email: </w:t>
      </w:r>
      <w:r w:rsidR="0016607C">
        <w:rPr>
          <w:sz w:val="22"/>
          <w:szCs w:val="22"/>
        </w:rPr>
        <w:t>juergen.becher</w:t>
      </w:r>
      <w:r w:rsidR="00DB312B" w:rsidRPr="008F4FC2">
        <w:rPr>
          <w:sz w:val="22"/>
          <w:szCs w:val="22"/>
        </w:rPr>
        <w:t>@</w:t>
      </w:r>
      <w:r w:rsidR="0016607C">
        <w:rPr>
          <w:sz w:val="22"/>
          <w:szCs w:val="22"/>
        </w:rPr>
        <w:t>henkel</w:t>
      </w:r>
      <w:r w:rsidR="003477ED" w:rsidRPr="008F4FC2">
        <w:rPr>
          <w:sz w:val="22"/>
          <w:szCs w:val="22"/>
        </w:rPr>
        <w:t>.com</w:t>
      </w:r>
      <w:r w:rsidR="00172A18" w:rsidRPr="008F4FC2">
        <w:rPr>
          <w:sz w:val="22"/>
          <w:szCs w:val="22"/>
        </w:rPr>
        <w:t>, Web P</w:t>
      </w:r>
      <w:r w:rsidRPr="008F4FC2">
        <w:rPr>
          <w:sz w:val="22"/>
          <w:szCs w:val="22"/>
        </w:rPr>
        <w:t xml:space="preserve">age: </w:t>
      </w:r>
      <w:r w:rsidR="0016607C" w:rsidRPr="00CB1DCD">
        <w:rPr>
          <w:sz w:val="22"/>
          <w:szCs w:val="22"/>
        </w:rPr>
        <w:t>http://www.composite-lab.com/en.html</w:t>
      </w:r>
    </w:p>
    <w:p w14:paraId="0A2092A8" w14:textId="0DB982ED" w:rsidR="0016607C" w:rsidRPr="008F4FC2" w:rsidRDefault="0016607C" w:rsidP="0016607C">
      <w:pPr>
        <w:jc w:val="center"/>
        <w:rPr>
          <w:sz w:val="22"/>
          <w:szCs w:val="22"/>
        </w:rPr>
      </w:pPr>
      <w:r>
        <w:rPr>
          <w:sz w:val="22"/>
          <w:szCs w:val="22"/>
          <w:vertAlign w:val="superscript"/>
        </w:rPr>
        <w:t>4</w:t>
      </w:r>
      <w:r>
        <w:rPr>
          <w:sz w:val="22"/>
          <w:szCs w:val="22"/>
        </w:rPr>
        <w:t xml:space="preserve">Global Engineering </w:t>
      </w:r>
      <w:proofErr w:type="spellStart"/>
      <w:proofErr w:type="gramStart"/>
      <w:r>
        <w:rPr>
          <w:sz w:val="22"/>
          <w:szCs w:val="22"/>
        </w:rPr>
        <w:t>Center</w:t>
      </w:r>
      <w:r w:rsidRPr="008F4FC2">
        <w:rPr>
          <w:sz w:val="22"/>
          <w:szCs w:val="22"/>
        </w:rPr>
        <w:t>,</w:t>
      </w:r>
      <w:r>
        <w:rPr>
          <w:sz w:val="22"/>
          <w:szCs w:val="22"/>
        </w:rPr>
        <w:t>AT</w:t>
      </w:r>
      <w:proofErr w:type="spellEnd"/>
      <w:proofErr w:type="gramEnd"/>
      <w:r>
        <w:rPr>
          <w:sz w:val="22"/>
          <w:szCs w:val="22"/>
        </w:rPr>
        <w:t>-PD</w:t>
      </w:r>
      <w:r w:rsidRPr="008F4FC2">
        <w:rPr>
          <w:sz w:val="22"/>
          <w:szCs w:val="22"/>
        </w:rPr>
        <w:t xml:space="preserve">, </w:t>
      </w:r>
      <w:r w:rsidRPr="00CB1DCD">
        <w:rPr>
          <w:sz w:val="22"/>
          <w:szCs w:val="22"/>
        </w:rPr>
        <w:t>Henkel AG &amp; Co KGaA</w:t>
      </w:r>
      <w:r>
        <w:rPr>
          <w:sz w:val="22"/>
          <w:szCs w:val="22"/>
        </w:rPr>
        <w:t xml:space="preserve"> </w:t>
      </w:r>
      <w:proofErr w:type="spellStart"/>
      <w:r>
        <w:rPr>
          <w:sz w:val="22"/>
          <w:szCs w:val="22"/>
        </w:rPr>
        <w:t>Standort</w:t>
      </w:r>
      <w:proofErr w:type="spellEnd"/>
      <w:r>
        <w:rPr>
          <w:sz w:val="22"/>
          <w:szCs w:val="22"/>
        </w:rPr>
        <w:t xml:space="preserve"> Munich</w:t>
      </w:r>
      <w:r w:rsidRPr="008F4FC2">
        <w:rPr>
          <w:sz w:val="22"/>
          <w:szCs w:val="22"/>
        </w:rPr>
        <w:t xml:space="preserve">, </w:t>
      </w:r>
      <w:proofErr w:type="spellStart"/>
      <w:r>
        <w:rPr>
          <w:color w:val="000000"/>
        </w:rPr>
        <w:t>Gutenbergstrasse</w:t>
      </w:r>
      <w:proofErr w:type="spellEnd"/>
      <w:r>
        <w:rPr>
          <w:color w:val="000000"/>
        </w:rPr>
        <w:t xml:space="preserve"> 3, 85748 Garching, Germany</w:t>
      </w:r>
    </w:p>
    <w:p w14:paraId="1EA6DB73" w14:textId="2353ED94" w:rsidR="0016607C" w:rsidRDefault="0016607C" w:rsidP="0016607C">
      <w:pPr>
        <w:jc w:val="center"/>
        <w:rPr>
          <w:sz w:val="22"/>
          <w:szCs w:val="22"/>
        </w:rPr>
      </w:pPr>
      <w:r w:rsidRPr="008F4FC2">
        <w:rPr>
          <w:sz w:val="22"/>
          <w:szCs w:val="22"/>
        </w:rPr>
        <w:t xml:space="preserve">Email: </w:t>
      </w:r>
      <w:r>
        <w:rPr>
          <w:sz w:val="22"/>
          <w:szCs w:val="22"/>
        </w:rPr>
        <w:t>christos.derdas</w:t>
      </w:r>
      <w:r w:rsidRPr="008F4FC2">
        <w:rPr>
          <w:sz w:val="22"/>
          <w:szCs w:val="22"/>
        </w:rPr>
        <w:t>@</w:t>
      </w:r>
      <w:r>
        <w:rPr>
          <w:sz w:val="22"/>
          <w:szCs w:val="22"/>
        </w:rPr>
        <w:t>henkel</w:t>
      </w:r>
      <w:r w:rsidRPr="008F4FC2">
        <w:rPr>
          <w:sz w:val="22"/>
          <w:szCs w:val="22"/>
        </w:rPr>
        <w:t xml:space="preserve">.com, Web Page: </w:t>
      </w:r>
      <w:r>
        <w:rPr>
          <w:sz w:val="22"/>
          <w:szCs w:val="22"/>
        </w:rPr>
        <w:t>http://www.composite-lab.com/en.html</w:t>
      </w:r>
    </w:p>
    <w:p w14:paraId="0CC0105D" w14:textId="5ACF861B" w:rsidR="0016607C" w:rsidRPr="008F4FC2" w:rsidRDefault="0016607C" w:rsidP="0016607C">
      <w:pPr>
        <w:jc w:val="center"/>
        <w:rPr>
          <w:sz w:val="22"/>
          <w:szCs w:val="22"/>
        </w:rPr>
      </w:pPr>
      <w:r w:rsidRPr="0016607C">
        <w:rPr>
          <w:sz w:val="22"/>
          <w:szCs w:val="22"/>
          <w:vertAlign w:val="superscript"/>
        </w:rPr>
        <w:t>*</w:t>
      </w:r>
      <w:r>
        <w:rPr>
          <w:sz w:val="22"/>
          <w:szCs w:val="22"/>
        </w:rPr>
        <w:t xml:space="preserve">Corresponding </w:t>
      </w:r>
      <w:proofErr w:type="spellStart"/>
      <w:r>
        <w:rPr>
          <w:sz w:val="22"/>
          <w:szCs w:val="22"/>
        </w:rPr>
        <w:t>Authoer</w:t>
      </w:r>
      <w:proofErr w:type="spellEnd"/>
      <w:r>
        <w:rPr>
          <w:sz w:val="22"/>
          <w:szCs w:val="22"/>
        </w:rPr>
        <w:t xml:space="preserve"> </w:t>
      </w:r>
    </w:p>
    <w:p w14:paraId="36AA25CD" w14:textId="65CE186F" w:rsidR="00704B24" w:rsidRDefault="00704B24" w:rsidP="00704B24">
      <w:pPr>
        <w:jc w:val="center"/>
        <w:rPr>
          <w:sz w:val="22"/>
          <w:szCs w:val="22"/>
        </w:rPr>
      </w:pPr>
    </w:p>
    <w:p w14:paraId="2E8C5A14" w14:textId="77777777" w:rsidR="0016607C" w:rsidRDefault="0016607C" w:rsidP="00704B24">
      <w:pPr>
        <w:jc w:val="center"/>
        <w:rPr>
          <w:sz w:val="22"/>
          <w:szCs w:val="22"/>
        </w:rPr>
      </w:pPr>
    </w:p>
    <w:p w14:paraId="38790B8E" w14:textId="77777777" w:rsidR="00DB312B" w:rsidRDefault="00DB312B" w:rsidP="00704B24">
      <w:pPr>
        <w:jc w:val="center"/>
        <w:rPr>
          <w:sz w:val="22"/>
          <w:szCs w:val="22"/>
        </w:rPr>
      </w:pPr>
    </w:p>
    <w:p w14:paraId="16BD1783" w14:textId="77777777" w:rsidR="00704B24" w:rsidRPr="00F35C8A" w:rsidRDefault="00704B24" w:rsidP="00704B24">
      <w:pPr>
        <w:jc w:val="center"/>
        <w:rPr>
          <w:sz w:val="22"/>
          <w:szCs w:val="22"/>
        </w:rPr>
      </w:pPr>
    </w:p>
    <w:p w14:paraId="6F3BB6A8" w14:textId="443D9730" w:rsidR="00704B24" w:rsidRPr="00F35C8A" w:rsidRDefault="00704B24" w:rsidP="00C84FC4">
      <w:pPr>
        <w:rPr>
          <w:sz w:val="22"/>
          <w:szCs w:val="22"/>
        </w:rPr>
      </w:pPr>
      <w:r w:rsidRPr="00F35C8A">
        <w:rPr>
          <w:b/>
          <w:sz w:val="22"/>
          <w:szCs w:val="22"/>
        </w:rPr>
        <w:t>Keywords:</w:t>
      </w:r>
      <w:r w:rsidRPr="00F35C8A">
        <w:rPr>
          <w:sz w:val="22"/>
          <w:szCs w:val="22"/>
        </w:rPr>
        <w:t xml:space="preserve"> </w:t>
      </w:r>
      <w:r w:rsidR="0016607C">
        <w:rPr>
          <w:color w:val="000000"/>
          <w:sz w:val="22"/>
          <w:szCs w:val="22"/>
        </w:rPr>
        <w:t>Composite leafspring</w:t>
      </w:r>
      <w:r w:rsidR="00A14A8C">
        <w:rPr>
          <w:color w:val="000000"/>
          <w:sz w:val="22"/>
          <w:szCs w:val="22"/>
        </w:rPr>
        <w:t xml:space="preserve">, </w:t>
      </w:r>
      <w:r w:rsidR="0016607C">
        <w:rPr>
          <w:color w:val="000000"/>
          <w:sz w:val="22"/>
          <w:szCs w:val="22"/>
        </w:rPr>
        <w:t>Fatigue</w:t>
      </w:r>
      <w:r w:rsidR="00A14A8C">
        <w:rPr>
          <w:color w:val="000000"/>
          <w:sz w:val="22"/>
          <w:szCs w:val="22"/>
        </w:rPr>
        <w:t xml:space="preserve">, </w:t>
      </w:r>
      <w:r w:rsidR="0016607C">
        <w:rPr>
          <w:color w:val="000000"/>
          <w:sz w:val="22"/>
          <w:szCs w:val="22"/>
        </w:rPr>
        <w:t>Polyurethane</w:t>
      </w:r>
      <w:r w:rsidR="00A14A8C">
        <w:rPr>
          <w:color w:val="000000"/>
          <w:sz w:val="22"/>
          <w:szCs w:val="22"/>
        </w:rPr>
        <w:t xml:space="preserve">, </w:t>
      </w:r>
      <w:r w:rsidR="0016607C">
        <w:rPr>
          <w:color w:val="000000"/>
          <w:sz w:val="22"/>
          <w:szCs w:val="22"/>
        </w:rPr>
        <w:t>FE Analysis</w:t>
      </w:r>
      <w:r w:rsidR="00A14A8C">
        <w:rPr>
          <w:color w:val="000000"/>
          <w:sz w:val="22"/>
          <w:szCs w:val="22"/>
        </w:rPr>
        <w:t xml:space="preserve">, </w:t>
      </w:r>
      <w:r w:rsidR="0016607C">
        <w:rPr>
          <w:color w:val="000000"/>
          <w:sz w:val="22"/>
          <w:szCs w:val="22"/>
        </w:rPr>
        <w:t>Stiffness Degradation</w:t>
      </w:r>
    </w:p>
    <w:p w14:paraId="60DB4277" w14:textId="77777777" w:rsidR="00704B24" w:rsidRDefault="00704B24" w:rsidP="00704B24">
      <w:pPr>
        <w:rPr>
          <w:sz w:val="22"/>
          <w:szCs w:val="22"/>
        </w:rPr>
      </w:pPr>
      <w:r w:rsidRPr="00F35C8A">
        <w:rPr>
          <w:sz w:val="22"/>
          <w:szCs w:val="22"/>
        </w:rPr>
        <w:t xml:space="preserve"> </w:t>
      </w:r>
    </w:p>
    <w:p w14:paraId="5691BDC0" w14:textId="77777777" w:rsidR="00656C88" w:rsidRPr="00F35C8A" w:rsidRDefault="00656C88" w:rsidP="00704B24">
      <w:pPr>
        <w:rPr>
          <w:b/>
          <w:sz w:val="22"/>
          <w:szCs w:val="22"/>
        </w:rPr>
      </w:pPr>
    </w:p>
    <w:p w14:paraId="30294585" w14:textId="77777777" w:rsidR="00704B24" w:rsidRDefault="00704B24" w:rsidP="006D2BC0">
      <w:pPr>
        <w:rPr>
          <w:b/>
          <w:sz w:val="22"/>
          <w:szCs w:val="22"/>
        </w:rPr>
      </w:pPr>
      <w:r w:rsidRPr="00C84FC4">
        <w:rPr>
          <w:b/>
          <w:sz w:val="22"/>
          <w:szCs w:val="22"/>
        </w:rPr>
        <w:t>Abstract</w:t>
      </w:r>
    </w:p>
    <w:p w14:paraId="4E9FCE57" w14:textId="13093B64" w:rsidR="009E37DB" w:rsidRPr="00B9209D" w:rsidRDefault="009E37DB" w:rsidP="0016607C">
      <w:pPr>
        <w:jc w:val="both"/>
        <w:rPr>
          <w:sz w:val="22"/>
          <w:szCs w:val="22"/>
        </w:rPr>
      </w:pPr>
      <w:r w:rsidRPr="00B9209D">
        <w:rPr>
          <w:sz w:val="22"/>
          <w:szCs w:val="22"/>
        </w:rPr>
        <w:t xml:space="preserve">Composite materials are finding their way in demanding automotive chassis applications like the suspension in an increasing manner. The present paper discusses the testing and fatigue testing results of a thick, large scale composite leafspring demonstrator, manufactured using HP-RTM with Henkel’s AG &amp; Co. KGaA polyurethane resins specially designed for HP-RTM and suspension components. Flexural fatigue tests have been conducted at an R of 0.1 and with a Frequency of 1.5Hz Apart from failure modes that appeared, the S-N behavior, and the stiffness degradation behavior of the specimens is discussed, providing fitting coefficients so that stiffness degradation can be associated with the stress amplitude. The work in this paper aims to act as the common ground between real life applications and academic research work in the field of thick composite components aimed towards automotive applications. </w:t>
      </w:r>
      <w:r w:rsidR="00B9209D">
        <w:rPr>
          <w:sz w:val="22"/>
          <w:szCs w:val="22"/>
        </w:rPr>
        <w:t>Finally, some FE modelling aspects are addressed.</w:t>
      </w:r>
    </w:p>
    <w:p w14:paraId="133810EB" w14:textId="77777777" w:rsidR="00152D8E" w:rsidRDefault="00152D8E" w:rsidP="00704B24">
      <w:pPr>
        <w:jc w:val="both"/>
        <w:rPr>
          <w:sz w:val="22"/>
          <w:szCs w:val="22"/>
        </w:rPr>
      </w:pPr>
    </w:p>
    <w:p w14:paraId="68EDC63C" w14:textId="77777777" w:rsidR="00152D8E" w:rsidRPr="00F35C8A" w:rsidRDefault="00152D8E" w:rsidP="00704B24">
      <w:pPr>
        <w:jc w:val="both"/>
        <w:rPr>
          <w:sz w:val="22"/>
          <w:szCs w:val="22"/>
        </w:rPr>
      </w:pPr>
    </w:p>
    <w:p w14:paraId="04DAD4DA" w14:textId="77777777"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14:paraId="5A2455A2" w14:textId="77777777" w:rsidR="006D2BC0" w:rsidRPr="00F35C8A" w:rsidRDefault="006D2BC0" w:rsidP="006D2BC0">
      <w:pPr>
        <w:jc w:val="both"/>
        <w:rPr>
          <w:sz w:val="22"/>
          <w:szCs w:val="22"/>
        </w:rPr>
      </w:pPr>
    </w:p>
    <w:p w14:paraId="214BDDFF" w14:textId="164F5492" w:rsidR="00023028" w:rsidRDefault="00023028" w:rsidP="00556716">
      <w:pPr>
        <w:jc w:val="both"/>
        <w:rPr>
          <w:sz w:val="22"/>
          <w:szCs w:val="22"/>
        </w:rPr>
      </w:pPr>
      <w:bookmarkStart w:id="1" w:name="_Hlk515030023"/>
      <w:r>
        <w:rPr>
          <w:sz w:val="22"/>
          <w:szCs w:val="22"/>
        </w:rPr>
        <w:t>Composite materials are finding their way in demanding automotive chassis applications like the suspension in an increasing manner</w:t>
      </w:r>
      <w:bookmarkEnd w:id="1"/>
      <w:r>
        <w:rPr>
          <w:sz w:val="22"/>
          <w:szCs w:val="22"/>
        </w:rPr>
        <w:t xml:space="preserve">. Especially leafsprings have found their way in mass produced vehicles like the Volvo </w:t>
      </w:r>
      <w:r w:rsidR="0016607C">
        <w:rPr>
          <w:sz w:val="22"/>
          <w:szCs w:val="22"/>
        </w:rPr>
        <w:t>XC</w:t>
      </w:r>
      <w:r>
        <w:rPr>
          <w:sz w:val="22"/>
          <w:szCs w:val="22"/>
        </w:rPr>
        <w:t>90</w:t>
      </w:r>
      <w:r w:rsidR="0016607C">
        <w:rPr>
          <w:sz w:val="22"/>
          <w:szCs w:val="22"/>
        </w:rPr>
        <w:t>, S90 and V90</w:t>
      </w:r>
      <w:r>
        <w:rPr>
          <w:sz w:val="22"/>
          <w:szCs w:val="22"/>
        </w:rPr>
        <w:t xml:space="preserve"> </w:t>
      </w:r>
      <w:r w:rsidR="0016607C">
        <w:rPr>
          <w:sz w:val="22"/>
          <w:szCs w:val="22"/>
        </w:rPr>
        <w:t>models</w:t>
      </w:r>
      <w:r>
        <w:rPr>
          <w:sz w:val="22"/>
          <w:szCs w:val="22"/>
        </w:rPr>
        <w:t xml:space="preserve"> and their application is bound to increase in other platforms/vehicles. Due to their nature, composites represent excellent candidates for such components, since they permit establishment of load paths and subsequently </w:t>
      </w:r>
      <w:r w:rsidR="009E37DB">
        <w:rPr>
          <w:sz w:val="22"/>
          <w:szCs w:val="22"/>
        </w:rPr>
        <w:t>lightweighting</w:t>
      </w:r>
      <w:r>
        <w:rPr>
          <w:sz w:val="22"/>
          <w:szCs w:val="22"/>
        </w:rPr>
        <w:t xml:space="preserve"> of the components along with benefits associated with increased damping. In order for composites to achieve such a place in the modern and future automobiles, the resin chemical technology had to develop innovative resins which would </w:t>
      </w:r>
      <w:r w:rsidR="009E37DB">
        <w:rPr>
          <w:sz w:val="22"/>
          <w:szCs w:val="22"/>
        </w:rPr>
        <w:t>demonstrate</w:t>
      </w:r>
      <w:r>
        <w:rPr>
          <w:sz w:val="22"/>
          <w:szCs w:val="22"/>
        </w:rPr>
        <w:t xml:space="preserve"> increased </w:t>
      </w:r>
      <w:r w:rsidR="009E37DB">
        <w:rPr>
          <w:sz w:val="22"/>
          <w:szCs w:val="22"/>
        </w:rPr>
        <w:t>fatigue</w:t>
      </w:r>
      <w:r>
        <w:rPr>
          <w:sz w:val="22"/>
          <w:szCs w:val="22"/>
        </w:rPr>
        <w:t xml:space="preserve"> resistance and permit at the same time very fast manufacturing times. One such resin technology is polyurethane resins. Towards this goal, Henkel Ag &amp; Co KGaA has </w:t>
      </w:r>
      <w:r>
        <w:rPr>
          <w:sz w:val="22"/>
          <w:szCs w:val="22"/>
        </w:rPr>
        <w:lastRenderedPageBreak/>
        <w:t>developed the Loctite MAX</w:t>
      </w:r>
      <w:r w:rsidR="009520CE">
        <w:rPr>
          <w:sz w:val="22"/>
          <w:szCs w:val="22"/>
        </w:rPr>
        <w:t xml:space="preserve"> </w:t>
      </w:r>
      <w:r>
        <w:rPr>
          <w:sz w:val="22"/>
          <w:szCs w:val="22"/>
        </w:rPr>
        <w:t xml:space="preserve">2 resin, which is currently in use in the manufacturing of the </w:t>
      </w:r>
      <w:r w:rsidR="009E37DB">
        <w:rPr>
          <w:sz w:val="22"/>
          <w:szCs w:val="22"/>
        </w:rPr>
        <w:t>mentioned Volvo</w:t>
      </w:r>
      <w:r w:rsidR="0016607C">
        <w:rPr>
          <w:sz w:val="22"/>
          <w:szCs w:val="22"/>
        </w:rPr>
        <w:t xml:space="preserve"> </w:t>
      </w:r>
      <w:r w:rsidR="0016607C">
        <w:rPr>
          <w:sz w:val="22"/>
          <w:szCs w:val="22"/>
        </w:rPr>
        <w:t>XC90, S90 and V90</w:t>
      </w:r>
      <w:r>
        <w:rPr>
          <w:sz w:val="22"/>
          <w:szCs w:val="22"/>
        </w:rPr>
        <w:t xml:space="preserve"> </w:t>
      </w:r>
      <w:proofErr w:type="gramStart"/>
      <w:r>
        <w:rPr>
          <w:sz w:val="22"/>
          <w:szCs w:val="22"/>
        </w:rPr>
        <w:t>leafspring</w:t>
      </w:r>
      <w:r w:rsidR="0016607C">
        <w:rPr>
          <w:sz w:val="22"/>
          <w:szCs w:val="22"/>
        </w:rPr>
        <w:t>s[</w:t>
      </w:r>
      <w:proofErr w:type="gramEnd"/>
      <w:r w:rsidR="0016607C">
        <w:rPr>
          <w:sz w:val="22"/>
          <w:szCs w:val="22"/>
        </w:rPr>
        <w:t>1]</w:t>
      </w:r>
      <w:r>
        <w:rPr>
          <w:sz w:val="22"/>
          <w:szCs w:val="22"/>
        </w:rPr>
        <w:t xml:space="preserve">. </w:t>
      </w:r>
    </w:p>
    <w:p w14:paraId="3D0AECA3" w14:textId="67250C58" w:rsidR="00023028" w:rsidRDefault="00023028" w:rsidP="00556716">
      <w:pPr>
        <w:jc w:val="both"/>
        <w:rPr>
          <w:sz w:val="22"/>
          <w:szCs w:val="22"/>
        </w:rPr>
      </w:pPr>
    </w:p>
    <w:p w14:paraId="135771B9" w14:textId="22A31DE8" w:rsidR="00023028" w:rsidRDefault="00023028" w:rsidP="00556716">
      <w:pPr>
        <w:jc w:val="both"/>
        <w:rPr>
          <w:sz w:val="22"/>
          <w:szCs w:val="22"/>
        </w:rPr>
      </w:pPr>
      <w:r>
        <w:rPr>
          <w:sz w:val="22"/>
          <w:szCs w:val="22"/>
        </w:rPr>
        <w:t xml:space="preserve">Academically, a lot of work has been done in fatigue behavior of composites </w:t>
      </w:r>
      <w:r w:rsidR="008270D9">
        <w:rPr>
          <w:sz w:val="22"/>
          <w:szCs w:val="22"/>
        </w:rPr>
        <w:t xml:space="preserve">due to the early adoption of composites as a material of </w:t>
      </w:r>
      <w:r w:rsidR="009E37DB">
        <w:rPr>
          <w:sz w:val="22"/>
          <w:szCs w:val="22"/>
        </w:rPr>
        <w:t>choice</w:t>
      </w:r>
      <w:r w:rsidR="008270D9">
        <w:rPr>
          <w:sz w:val="22"/>
          <w:szCs w:val="22"/>
        </w:rPr>
        <w:t xml:space="preserve"> for both aerospace and wind energy applications. Prominent researchers have </w:t>
      </w:r>
      <w:proofErr w:type="gramStart"/>
      <w:r w:rsidR="008270D9">
        <w:rPr>
          <w:sz w:val="22"/>
          <w:szCs w:val="22"/>
        </w:rPr>
        <w:t>completed  a</w:t>
      </w:r>
      <w:proofErr w:type="gramEnd"/>
      <w:r w:rsidR="008270D9">
        <w:rPr>
          <w:sz w:val="22"/>
          <w:szCs w:val="22"/>
        </w:rPr>
        <w:t xml:space="preserve"> lot of work on fatigue life prediction of Glass fiber reinforced composites with excellent results, like the work conducted by [</w:t>
      </w:r>
      <w:r w:rsidR="0016607C">
        <w:rPr>
          <w:sz w:val="22"/>
          <w:szCs w:val="22"/>
        </w:rPr>
        <w:t>2</w:t>
      </w:r>
      <w:r w:rsidR="008270D9">
        <w:rPr>
          <w:sz w:val="22"/>
          <w:szCs w:val="22"/>
        </w:rPr>
        <w:t>] where stiffness degradation versus remaining life was studied for angle ply GFRP tension-tension fatigue specimens. Historically</w:t>
      </w:r>
      <w:r w:rsidR="00961A00">
        <w:rPr>
          <w:sz w:val="22"/>
          <w:szCs w:val="22"/>
        </w:rPr>
        <w:t>, several damage mechanisms have been identified as present in fatigue [</w:t>
      </w:r>
      <w:r w:rsidR="0016607C">
        <w:rPr>
          <w:sz w:val="22"/>
          <w:szCs w:val="22"/>
        </w:rPr>
        <w:t>3</w:t>
      </w:r>
      <w:r w:rsidR="00961A00">
        <w:rPr>
          <w:sz w:val="22"/>
          <w:szCs w:val="22"/>
        </w:rPr>
        <w:t>-</w:t>
      </w:r>
      <w:r w:rsidR="0016607C">
        <w:rPr>
          <w:sz w:val="22"/>
          <w:szCs w:val="22"/>
        </w:rPr>
        <w:t>4</w:t>
      </w:r>
      <w:r w:rsidR="00961A00">
        <w:rPr>
          <w:sz w:val="22"/>
          <w:szCs w:val="22"/>
        </w:rPr>
        <w:t>]</w:t>
      </w:r>
      <w:r w:rsidR="00F75462">
        <w:rPr>
          <w:sz w:val="22"/>
          <w:szCs w:val="22"/>
        </w:rPr>
        <w:t xml:space="preserve">. Stiffness degradation is one of the </w:t>
      </w:r>
      <w:r w:rsidR="009E37DB">
        <w:rPr>
          <w:sz w:val="22"/>
          <w:szCs w:val="22"/>
        </w:rPr>
        <w:t>indicators</w:t>
      </w:r>
      <w:r w:rsidR="00F75462">
        <w:rPr>
          <w:sz w:val="22"/>
          <w:szCs w:val="22"/>
        </w:rPr>
        <w:t xml:space="preserve"> of identifying fatigue damage and [</w:t>
      </w:r>
      <w:r w:rsidR="0016607C">
        <w:rPr>
          <w:sz w:val="22"/>
          <w:szCs w:val="22"/>
        </w:rPr>
        <w:t>5</w:t>
      </w:r>
      <w:r w:rsidR="00F75462">
        <w:rPr>
          <w:sz w:val="22"/>
          <w:szCs w:val="22"/>
        </w:rPr>
        <w:t xml:space="preserve">] has proposed a system including </w:t>
      </w:r>
      <w:r w:rsidR="009E37DB">
        <w:rPr>
          <w:sz w:val="22"/>
          <w:szCs w:val="22"/>
        </w:rPr>
        <w:t>piezoelectric</w:t>
      </w:r>
      <w:r w:rsidR="00F75462">
        <w:rPr>
          <w:sz w:val="22"/>
          <w:szCs w:val="22"/>
        </w:rPr>
        <w:t xml:space="preserve"> sensors. In terms of stiffness degradation, </w:t>
      </w:r>
      <w:r w:rsidR="00A13190">
        <w:rPr>
          <w:sz w:val="22"/>
          <w:szCs w:val="22"/>
        </w:rPr>
        <w:t xml:space="preserve">fatigue allowables have been proposed based on the stiffness degradation </w:t>
      </w:r>
      <w:r w:rsidR="009E37DB">
        <w:rPr>
          <w:sz w:val="22"/>
          <w:szCs w:val="22"/>
        </w:rPr>
        <w:t>measurements [</w:t>
      </w:r>
      <w:r w:rsidR="0016607C">
        <w:rPr>
          <w:sz w:val="22"/>
          <w:szCs w:val="22"/>
        </w:rPr>
        <w:t>6</w:t>
      </w:r>
      <w:r w:rsidR="00A13190">
        <w:rPr>
          <w:sz w:val="22"/>
          <w:szCs w:val="22"/>
        </w:rPr>
        <w:t xml:space="preserve">]. </w:t>
      </w:r>
      <w:r w:rsidR="009E37DB">
        <w:rPr>
          <w:sz w:val="22"/>
          <w:szCs w:val="22"/>
        </w:rPr>
        <w:t>Generally,</w:t>
      </w:r>
      <w:r w:rsidR="00A13190">
        <w:rPr>
          <w:sz w:val="22"/>
          <w:szCs w:val="22"/>
        </w:rPr>
        <w:t xml:space="preserve"> for fatigue, an </w:t>
      </w:r>
      <w:r w:rsidR="009E37DB">
        <w:rPr>
          <w:sz w:val="22"/>
          <w:szCs w:val="22"/>
        </w:rPr>
        <w:t>authoritative</w:t>
      </w:r>
      <w:r w:rsidR="00A13190">
        <w:rPr>
          <w:sz w:val="22"/>
          <w:szCs w:val="22"/>
        </w:rPr>
        <w:t xml:space="preserve"> source for the subject is [</w:t>
      </w:r>
      <w:r w:rsidR="0016607C">
        <w:rPr>
          <w:sz w:val="22"/>
          <w:szCs w:val="22"/>
        </w:rPr>
        <w:t>7</w:t>
      </w:r>
      <w:r w:rsidR="00EC58C5">
        <w:rPr>
          <w:sz w:val="22"/>
          <w:szCs w:val="22"/>
        </w:rPr>
        <w:t>].</w:t>
      </w:r>
    </w:p>
    <w:p w14:paraId="134C068D" w14:textId="3F3EF54E" w:rsidR="00023028" w:rsidRDefault="00023028" w:rsidP="00556716">
      <w:pPr>
        <w:jc w:val="both"/>
        <w:rPr>
          <w:sz w:val="22"/>
          <w:szCs w:val="22"/>
        </w:rPr>
      </w:pPr>
    </w:p>
    <w:p w14:paraId="6D5576CB" w14:textId="6C6AEC1F" w:rsidR="00EC58C5" w:rsidRDefault="00EC58C5" w:rsidP="00556716">
      <w:pPr>
        <w:jc w:val="both"/>
        <w:rPr>
          <w:sz w:val="22"/>
          <w:szCs w:val="22"/>
        </w:rPr>
      </w:pPr>
      <w:r>
        <w:rPr>
          <w:sz w:val="22"/>
          <w:szCs w:val="22"/>
        </w:rPr>
        <w:t xml:space="preserve">Flexural fatigue and its simulation has found additionally a lot of attention as a research area. </w:t>
      </w:r>
      <w:r w:rsidR="009E37DB">
        <w:rPr>
          <w:sz w:val="22"/>
          <w:szCs w:val="22"/>
        </w:rPr>
        <w:t>Indicatively</w:t>
      </w:r>
      <w:r>
        <w:rPr>
          <w:sz w:val="22"/>
          <w:szCs w:val="22"/>
        </w:rPr>
        <w:t>, [</w:t>
      </w:r>
      <w:r w:rsidR="0016607C">
        <w:rPr>
          <w:sz w:val="22"/>
          <w:szCs w:val="22"/>
        </w:rPr>
        <w:t>8</w:t>
      </w:r>
      <w:r>
        <w:rPr>
          <w:sz w:val="22"/>
          <w:szCs w:val="22"/>
        </w:rPr>
        <w:t>] and [</w:t>
      </w:r>
      <w:r w:rsidR="0016607C">
        <w:rPr>
          <w:sz w:val="22"/>
          <w:szCs w:val="22"/>
        </w:rPr>
        <w:t>9</w:t>
      </w:r>
      <w:r>
        <w:rPr>
          <w:sz w:val="22"/>
          <w:szCs w:val="22"/>
        </w:rPr>
        <w:t>] are mentioned. Especially in [</w:t>
      </w:r>
      <w:r w:rsidR="0016607C">
        <w:rPr>
          <w:sz w:val="22"/>
          <w:szCs w:val="22"/>
        </w:rPr>
        <w:t>9</w:t>
      </w:r>
      <w:r>
        <w:rPr>
          <w:sz w:val="22"/>
          <w:szCs w:val="22"/>
        </w:rPr>
        <w:t xml:space="preserve">], an improved formulation for the bending stiffness is proposed by the authors, covering limitations </w:t>
      </w:r>
      <w:r w:rsidR="009E37DB">
        <w:rPr>
          <w:sz w:val="22"/>
          <w:szCs w:val="22"/>
        </w:rPr>
        <w:t>of [</w:t>
      </w:r>
      <w:r w:rsidR="0016607C">
        <w:rPr>
          <w:sz w:val="22"/>
          <w:szCs w:val="22"/>
        </w:rPr>
        <w:t>10</w:t>
      </w:r>
      <w:r>
        <w:rPr>
          <w:sz w:val="22"/>
          <w:szCs w:val="22"/>
        </w:rPr>
        <w:t>].</w:t>
      </w:r>
    </w:p>
    <w:p w14:paraId="2BDF05AE" w14:textId="7D2EF850" w:rsidR="0048719B" w:rsidRDefault="0048719B" w:rsidP="00323F1F">
      <w:pPr>
        <w:jc w:val="both"/>
        <w:rPr>
          <w:sz w:val="22"/>
          <w:szCs w:val="22"/>
        </w:rPr>
      </w:pPr>
    </w:p>
    <w:p w14:paraId="25E9AF11" w14:textId="6B2733B5" w:rsidR="00462CAB" w:rsidRDefault="00EC58C5" w:rsidP="00323F1F">
      <w:pPr>
        <w:jc w:val="both"/>
        <w:rPr>
          <w:sz w:val="22"/>
          <w:szCs w:val="22"/>
        </w:rPr>
      </w:pPr>
      <w:r>
        <w:rPr>
          <w:sz w:val="22"/>
          <w:szCs w:val="22"/>
        </w:rPr>
        <w:t xml:space="preserve">The present paper aims to demonstrate the fatigue testing and stiffness degradation work that has taken place in especially thick composite components, </w:t>
      </w:r>
      <w:r w:rsidR="0016607C">
        <w:rPr>
          <w:sz w:val="22"/>
          <w:szCs w:val="22"/>
        </w:rPr>
        <w:t>-</w:t>
      </w:r>
      <w:r>
        <w:rPr>
          <w:sz w:val="22"/>
          <w:szCs w:val="22"/>
        </w:rPr>
        <w:t>close to application level</w:t>
      </w:r>
      <w:r w:rsidR="0016607C">
        <w:rPr>
          <w:sz w:val="22"/>
          <w:szCs w:val="22"/>
        </w:rPr>
        <w:t>-</w:t>
      </w:r>
      <w:r>
        <w:rPr>
          <w:sz w:val="22"/>
          <w:szCs w:val="22"/>
        </w:rPr>
        <w:t xml:space="preserve"> in terms of thickness and size and will act as the basis of a series of further research on such behavior, aiming to provide a common ground of research between small scale specimens and real-life application components</w:t>
      </w:r>
      <w:bookmarkStart w:id="2" w:name="_Hlk515041456"/>
      <w:r w:rsidR="00B9209D">
        <w:rPr>
          <w:sz w:val="22"/>
          <w:szCs w:val="22"/>
        </w:rPr>
        <w:t>. Finally, some FE modelling aspects of the static tests are addressed</w:t>
      </w:r>
    </w:p>
    <w:bookmarkEnd w:id="2"/>
    <w:p w14:paraId="72177082" w14:textId="1F2DC061" w:rsidR="00352125" w:rsidRDefault="00352125" w:rsidP="00352125">
      <w:pPr>
        <w:jc w:val="both"/>
        <w:rPr>
          <w:sz w:val="22"/>
          <w:szCs w:val="22"/>
        </w:rPr>
      </w:pPr>
    </w:p>
    <w:p w14:paraId="393A015C" w14:textId="77777777" w:rsidR="006E542B" w:rsidRPr="00F35C8A" w:rsidRDefault="006E542B" w:rsidP="00352125">
      <w:pPr>
        <w:jc w:val="both"/>
        <w:rPr>
          <w:sz w:val="22"/>
          <w:szCs w:val="22"/>
        </w:rPr>
      </w:pPr>
    </w:p>
    <w:p w14:paraId="5EA23621" w14:textId="27EBE632" w:rsidR="00D55A0A" w:rsidRDefault="00D55A0A" w:rsidP="00D55A0A">
      <w:pPr>
        <w:pStyle w:val="1stTitleWCCM"/>
        <w:tabs>
          <w:tab w:val="clear" w:pos="360"/>
          <w:tab w:val="left" w:pos="284"/>
        </w:tabs>
        <w:spacing w:before="0" w:after="0"/>
        <w:outlineLvl w:val="0"/>
        <w:rPr>
          <w:caps w:val="0"/>
          <w:sz w:val="22"/>
          <w:szCs w:val="22"/>
        </w:rPr>
      </w:pPr>
      <w:r>
        <w:rPr>
          <w:sz w:val="22"/>
          <w:szCs w:val="22"/>
        </w:rPr>
        <w:t>2.</w:t>
      </w:r>
      <w:r w:rsidRPr="00F35C8A">
        <w:rPr>
          <w:sz w:val="22"/>
          <w:szCs w:val="22"/>
        </w:rPr>
        <w:tab/>
      </w:r>
      <w:r>
        <w:rPr>
          <w:caps w:val="0"/>
          <w:sz w:val="22"/>
          <w:szCs w:val="22"/>
        </w:rPr>
        <w:t>Materials and Methods</w:t>
      </w:r>
    </w:p>
    <w:p w14:paraId="684A4ABE" w14:textId="77777777" w:rsidR="00D55A0A" w:rsidRDefault="00D55A0A" w:rsidP="00D55A0A">
      <w:pPr>
        <w:rPr>
          <w:sz w:val="22"/>
          <w:szCs w:val="22"/>
        </w:rPr>
      </w:pPr>
    </w:p>
    <w:p w14:paraId="7FCC1367" w14:textId="31C2B0FB" w:rsidR="003E7B14" w:rsidRDefault="00D55A0A" w:rsidP="00B9617B">
      <w:pPr>
        <w:jc w:val="both"/>
        <w:rPr>
          <w:sz w:val="22"/>
          <w:szCs w:val="22"/>
        </w:rPr>
      </w:pPr>
      <w:r>
        <w:rPr>
          <w:sz w:val="22"/>
          <w:szCs w:val="22"/>
        </w:rPr>
        <w:t xml:space="preserve">The present paper deals with the fatigue testing of a special leafspring </w:t>
      </w:r>
      <w:r w:rsidR="009E37DB">
        <w:rPr>
          <w:sz w:val="22"/>
          <w:szCs w:val="22"/>
        </w:rPr>
        <w:t>demonstrator specimen</w:t>
      </w:r>
      <w:r>
        <w:rPr>
          <w:sz w:val="22"/>
          <w:szCs w:val="22"/>
        </w:rPr>
        <w:t>. 13 such specimens were manufactured in Henkel</w:t>
      </w:r>
      <w:r w:rsidRPr="00D55A0A">
        <w:rPr>
          <w:sz w:val="22"/>
          <w:szCs w:val="22"/>
        </w:rPr>
        <w:t xml:space="preserve">’s </w:t>
      </w:r>
      <w:r>
        <w:rPr>
          <w:sz w:val="22"/>
          <w:szCs w:val="22"/>
        </w:rPr>
        <w:t>“</w:t>
      </w:r>
      <w:r w:rsidRPr="00D55A0A">
        <w:rPr>
          <w:sz w:val="22"/>
          <w:szCs w:val="22"/>
        </w:rPr>
        <w:t xml:space="preserve">Composite </w:t>
      </w:r>
      <w:r>
        <w:rPr>
          <w:sz w:val="22"/>
          <w:szCs w:val="22"/>
        </w:rPr>
        <w:t>Lab” prototyping facility located in Heidelberg, Germany and tested in the Global Engineering Center of Henkel in Munich Germany. The leafspring demonstrators tested were manufactured using Henkel’s Loctite MAX</w:t>
      </w:r>
      <w:r w:rsidR="0016607C">
        <w:rPr>
          <w:sz w:val="22"/>
          <w:szCs w:val="22"/>
        </w:rPr>
        <w:t xml:space="preserve"> </w:t>
      </w:r>
      <w:r>
        <w:rPr>
          <w:sz w:val="22"/>
          <w:szCs w:val="22"/>
        </w:rPr>
        <w:t xml:space="preserve">2 polyurethane high fracture toughness resin -already commercialized for mass production of leafsprings for the automotive industry- as matrix. The reinforcement comprised of 30 layers </w:t>
      </w:r>
      <w:r w:rsidR="009E37DB">
        <w:rPr>
          <w:sz w:val="22"/>
          <w:szCs w:val="22"/>
        </w:rPr>
        <w:t>of Saertex</w:t>
      </w:r>
      <w:r w:rsidRPr="00D55A0A">
        <w:rPr>
          <w:sz w:val="22"/>
          <w:szCs w:val="22"/>
        </w:rPr>
        <w:t xml:space="preserve"> U-E-PB-1226</w:t>
      </w:r>
      <w:r w:rsidR="00B9617B">
        <w:rPr>
          <w:sz w:val="22"/>
          <w:szCs w:val="22"/>
        </w:rPr>
        <w:t xml:space="preserve"> </w:t>
      </w:r>
      <w:r>
        <w:rPr>
          <w:sz w:val="22"/>
          <w:szCs w:val="22"/>
        </w:rPr>
        <w:t>UD fabric, which already incorporates the binder Henkel FRP</w:t>
      </w:r>
      <w:r w:rsidR="009520CE">
        <w:rPr>
          <w:sz w:val="22"/>
          <w:szCs w:val="22"/>
        </w:rPr>
        <w:t xml:space="preserve"> </w:t>
      </w:r>
      <w:r>
        <w:rPr>
          <w:sz w:val="22"/>
          <w:szCs w:val="22"/>
        </w:rPr>
        <w:t>2000.  The preforms were injected with an injection speed of 40 g/sec. Injection time was around 20 seconds</w:t>
      </w:r>
      <w:r w:rsidR="00B9617B">
        <w:rPr>
          <w:sz w:val="22"/>
          <w:szCs w:val="22"/>
        </w:rPr>
        <w:t xml:space="preserve">. Volume fraction of leafsprings was calculated to be 55%. </w:t>
      </w:r>
      <w:r w:rsidR="009E37DB">
        <w:rPr>
          <w:sz w:val="22"/>
          <w:szCs w:val="22"/>
        </w:rPr>
        <w:t>Figure 1</w:t>
      </w:r>
      <w:r w:rsidR="00B9617B">
        <w:rPr>
          <w:sz w:val="22"/>
          <w:szCs w:val="22"/>
        </w:rPr>
        <w:t xml:space="preserve"> shows the </w:t>
      </w:r>
      <w:r w:rsidR="009E37DB">
        <w:rPr>
          <w:sz w:val="22"/>
          <w:szCs w:val="22"/>
        </w:rPr>
        <w:t>High-Pressure</w:t>
      </w:r>
      <w:r w:rsidR="00B9617B">
        <w:rPr>
          <w:sz w:val="22"/>
          <w:szCs w:val="22"/>
        </w:rPr>
        <w:t xml:space="preserve"> RTM </w:t>
      </w:r>
    </w:p>
    <w:p w14:paraId="436EC289" w14:textId="42A0EAB1" w:rsidR="00B9617B" w:rsidRDefault="00B9617B" w:rsidP="00B9617B">
      <w:pPr>
        <w:jc w:val="both"/>
        <w:rPr>
          <w:sz w:val="22"/>
          <w:szCs w:val="22"/>
        </w:rPr>
      </w:pPr>
      <w:r>
        <w:rPr>
          <w:sz w:val="22"/>
          <w:szCs w:val="22"/>
        </w:rPr>
        <w:t xml:space="preserve">mold available in Heidelberg for such prototyping by customer and for internal test programs for engineering capability development. Leafspring demonstrators have a length of 800 mm, a </w:t>
      </w:r>
      <w:r w:rsidR="009E37DB">
        <w:rPr>
          <w:sz w:val="22"/>
          <w:szCs w:val="22"/>
        </w:rPr>
        <w:t>width</w:t>
      </w:r>
      <w:r>
        <w:rPr>
          <w:sz w:val="22"/>
          <w:szCs w:val="22"/>
        </w:rPr>
        <w:t xml:space="preserve"> of 80 mm and a thickness of 25 mm.</w:t>
      </w:r>
    </w:p>
    <w:p w14:paraId="2AC2ACA5" w14:textId="1E587AE1" w:rsidR="00D55A0A" w:rsidRDefault="00D55A0A" w:rsidP="00B9617B">
      <w:pPr>
        <w:jc w:val="both"/>
        <w:rPr>
          <w:sz w:val="22"/>
          <w:szCs w:val="22"/>
        </w:rPr>
      </w:pPr>
    </w:p>
    <w:p w14:paraId="0DE08285" w14:textId="38BE2D38" w:rsidR="002B3F3B" w:rsidRDefault="00B9617B" w:rsidP="00B9617B">
      <w:pPr>
        <w:jc w:val="both"/>
        <w:rPr>
          <w:sz w:val="22"/>
          <w:szCs w:val="22"/>
        </w:rPr>
      </w:pPr>
      <w:r>
        <w:rPr>
          <w:sz w:val="22"/>
          <w:szCs w:val="22"/>
        </w:rPr>
        <w:t>Tests were conducted -as mentioned above- in Henkel’s Global Engineering Center in the specialized test bench available. A 100KN Instron load cell was used, along with one of the hydraulic actuators available for testing</w:t>
      </w:r>
      <w:r w:rsidR="002B3F3B">
        <w:rPr>
          <w:sz w:val="22"/>
          <w:szCs w:val="22"/>
        </w:rPr>
        <w:t xml:space="preserve"> in the </w:t>
      </w:r>
      <w:r w:rsidR="009E37DB">
        <w:rPr>
          <w:sz w:val="22"/>
          <w:szCs w:val="22"/>
        </w:rPr>
        <w:t>facility.</w:t>
      </w:r>
      <w:r>
        <w:rPr>
          <w:sz w:val="22"/>
          <w:szCs w:val="22"/>
        </w:rPr>
        <w:t xml:space="preserve"> The jig shown in Figure 1 was custom manufactured to cover permit variable span lengths. Span length chosen was 600 mm so as to </w:t>
      </w:r>
      <w:r w:rsidR="009E37DB">
        <w:rPr>
          <w:sz w:val="22"/>
          <w:szCs w:val="22"/>
        </w:rPr>
        <w:t>minimize through</w:t>
      </w:r>
      <w:r>
        <w:rPr>
          <w:sz w:val="22"/>
          <w:szCs w:val="22"/>
        </w:rPr>
        <w:t xml:space="preserve"> the thickness shear load. </w:t>
      </w:r>
      <w:r w:rsidR="00023028">
        <w:rPr>
          <w:sz w:val="22"/>
          <w:szCs w:val="22"/>
        </w:rPr>
        <w:t xml:space="preserve">Measurements from stiffness were taken every 100 cycles, up to 1000 cycles, every 1000 cycles up to 10000 cycles and then every 10000 cycles </w:t>
      </w:r>
    </w:p>
    <w:p w14:paraId="0663FA7B" w14:textId="448CE70C" w:rsidR="002B3F3B" w:rsidRDefault="002B3F3B" w:rsidP="00B9617B">
      <w:pPr>
        <w:jc w:val="both"/>
        <w:rPr>
          <w:sz w:val="22"/>
          <w:szCs w:val="22"/>
        </w:rPr>
      </w:pPr>
    </w:p>
    <w:p w14:paraId="6C889132" w14:textId="77777777" w:rsidR="002B3F3B" w:rsidRDefault="002B3F3B" w:rsidP="00B9617B">
      <w:pPr>
        <w:jc w:val="both"/>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2B3F3B" w14:paraId="7A1DC88A" w14:textId="77777777" w:rsidTr="002B3F3B">
        <w:tc>
          <w:tcPr>
            <w:tcW w:w="4531" w:type="dxa"/>
          </w:tcPr>
          <w:p w14:paraId="44EE7213" w14:textId="400A8777" w:rsidR="002B3F3B" w:rsidRDefault="002B3F3B" w:rsidP="002B3F3B">
            <w:pPr>
              <w:jc w:val="right"/>
              <w:rPr>
                <w:sz w:val="22"/>
                <w:szCs w:val="22"/>
              </w:rPr>
            </w:pPr>
            <w:r w:rsidRPr="00B9617B">
              <w:rPr>
                <w:noProof/>
                <w:sz w:val="22"/>
                <w:szCs w:val="22"/>
              </w:rPr>
              <w:lastRenderedPageBreak/>
              <w:drawing>
                <wp:inline distT="0" distB="0" distL="0" distR="0" wp14:anchorId="6EFBC455" wp14:editId="0C524E55">
                  <wp:extent cx="2730500" cy="2047684"/>
                  <wp:effectExtent l="0" t="0" r="0" b="0"/>
                  <wp:docPr id="9" name="Picture 9" descr="P:\Photos\Photos2\IMG_9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Photos\Photos2\IMG_978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2966" cy="2049533"/>
                          </a:xfrm>
                          <a:prstGeom prst="rect">
                            <a:avLst/>
                          </a:prstGeom>
                          <a:noFill/>
                          <a:ln>
                            <a:noFill/>
                          </a:ln>
                        </pic:spPr>
                      </pic:pic>
                    </a:graphicData>
                  </a:graphic>
                </wp:inline>
              </w:drawing>
            </w:r>
          </w:p>
        </w:tc>
        <w:tc>
          <w:tcPr>
            <w:tcW w:w="4532" w:type="dxa"/>
          </w:tcPr>
          <w:p w14:paraId="0A9B1268" w14:textId="6ED1989B" w:rsidR="002B3F3B" w:rsidRDefault="002B3F3B" w:rsidP="002B3F3B">
            <w:pPr>
              <w:rPr>
                <w:sz w:val="22"/>
                <w:szCs w:val="22"/>
              </w:rPr>
            </w:pPr>
            <w:r w:rsidRPr="00B9617B">
              <w:rPr>
                <w:noProof/>
                <w:sz w:val="22"/>
                <w:szCs w:val="22"/>
              </w:rPr>
              <w:drawing>
                <wp:inline distT="0" distB="0" distL="0" distR="0" wp14:anchorId="79D86279" wp14:editId="329C52DB">
                  <wp:extent cx="2675255" cy="2006253"/>
                  <wp:effectExtent l="0" t="0" r="0" b="0"/>
                  <wp:docPr id="8" name="Picture 8" descr="P:\Photos\IMG_9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Photos\IMG_946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1709" cy="2026092"/>
                          </a:xfrm>
                          <a:prstGeom prst="rect">
                            <a:avLst/>
                          </a:prstGeom>
                          <a:noFill/>
                          <a:ln>
                            <a:noFill/>
                          </a:ln>
                        </pic:spPr>
                      </pic:pic>
                    </a:graphicData>
                  </a:graphic>
                </wp:inline>
              </w:drawing>
            </w:r>
          </w:p>
        </w:tc>
      </w:tr>
      <w:tr w:rsidR="002B3F3B" w14:paraId="6595FEC3" w14:textId="77777777" w:rsidTr="002B3F3B">
        <w:tc>
          <w:tcPr>
            <w:tcW w:w="4531" w:type="dxa"/>
          </w:tcPr>
          <w:p w14:paraId="63A34F24" w14:textId="4CAE75A0" w:rsidR="002B3F3B" w:rsidRDefault="002B3F3B" w:rsidP="002B3F3B">
            <w:pPr>
              <w:jc w:val="center"/>
              <w:rPr>
                <w:sz w:val="22"/>
                <w:szCs w:val="22"/>
              </w:rPr>
            </w:pPr>
            <w:r>
              <w:rPr>
                <w:sz w:val="22"/>
                <w:szCs w:val="22"/>
              </w:rPr>
              <w:t>(a)</w:t>
            </w:r>
          </w:p>
        </w:tc>
        <w:tc>
          <w:tcPr>
            <w:tcW w:w="4532" w:type="dxa"/>
          </w:tcPr>
          <w:p w14:paraId="0B1FFF68" w14:textId="08559DD0" w:rsidR="002B3F3B" w:rsidRDefault="002B3F3B" w:rsidP="002B3F3B">
            <w:pPr>
              <w:keepNext/>
              <w:jc w:val="center"/>
              <w:rPr>
                <w:sz w:val="22"/>
                <w:szCs w:val="22"/>
              </w:rPr>
            </w:pPr>
            <w:r>
              <w:rPr>
                <w:sz w:val="22"/>
                <w:szCs w:val="22"/>
              </w:rPr>
              <w:t>(b)</w:t>
            </w:r>
          </w:p>
        </w:tc>
      </w:tr>
    </w:tbl>
    <w:p w14:paraId="228411CB" w14:textId="77777777" w:rsidR="002B3F3B" w:rsidRDefault="002B3F3B" w:rsidP="002B3F3B">
      <w:pPr>
        <w:pStyle w:val="Caption"/>
        <w:jc w:val="center"/>
      </w:pPr>
    </w:p>
    <w:p w14:paraId="2580CAEC" w14:textId="12AE8CD6" w:rsidR="002B3F3B" w:rsidRDefault="002B3F3B" w:rsidP="002B3F3B">
      <w:pPr>
        <w:pStyle w:val="Caption"/>
        <w:jc w:val="center"/>
        <w:rPr>
          <w:sz w:val="22"/>
          <w:szCs w:val="22"/>
        </w:rPr>
      </w:pPr>
      <w:r>
        <w:t xml:space="preserve">Figure </w:t>
      </w:r>
      <w:r>
        <w:fldChar w:fldCharType="begin"/>
      </w:r>
      <w:r>
        <w:instrText xml:space="preserve"> SEQ Figure \* ARABIC </w:instrText>
      </w:r>
      <w:r>
        <w:fldChar w:fldCharType="separate"/>
      </w:r>
      <w:r w:rsidR="00C81776">
        <w:rPr>
          <w:noProof/>
        </w:rPr>
        <w:t>1</w:t>
      </w:r>
      <w:r>
        <w:fldChar w:fldCharType="end"/>
      </w:r>
      <w:r>
        <w:t xml:space="preserve">: </w:t>
      </w:r>
      <w:r w:rsidRPr="002B3F3B">
        <w:rPr>
          <w:b w:val="0"/>
        </w:rPr>
        <w:t>Testing jig with leafspring demonstrator specimen</w:t>
      </w:r>
      <w:r>
        <w:t xml:space="preserve"> </w:t>
      </w:r>
    </w:p>
    <w:p w14:paraId="7FE5809A" w14:textId="32237AF2" w:rsidR="00B9617B" w:rsidRDefault="00B9617B" w:rsidP="00D55A0A">
      <w:pPr>
        <w:rPr>
          <w:sz w:val="22"/>
          <w:szCs w:val="22"/>
        </w:rPr>
      </w:pPr>
    </w:p>
    <w:p w14:paraId="71909BCC" w14:textId="77777777" w:rsidR="00B9617B" w:rsidRDefault="00B9617B" w:rsidP="00D13F6A">
      <w:pPr>
        <w:pStyle w:val="1stTitleWCCM"/>
        <w:tabs>
          <w:tab w:val="clear" w:pos="360"/>
          <w:tab w:val="left" w:pos="284"/>
        </w:tabs>
        <w:spacing w:before="0" w:after="0"/>
        <w:outlineLvl w:val="0"/>
        <w:rPr>
          <w:sz w:val="22"/>
          <w:szCs w:val="22"/>
        </w:rPr>
      </w:pPr>
    </w:p>
    <w:p w14:paraId="08442DC1" w14:textId="6DD38339" w:rsidR="002D5FD5" w:rsidRPr="00D55A0A" w:rsidRDefault="004401A6" w:rsidP="00D13F6A">
      <w:pPr>
        <w:pStyle w:val="1stTitleWCCM"/>
        <w:tabs>
          <w:tab w:val="clear" w:pos="360"/>
          <w:tab w:val="left" w:pos="284"/>
        </w:tabs>
        <w:spacing w:before="0" w:after="0"/>
        <w:outlineLvl w:val="0"/>
        <w:rPr>
          <w:sz w:val="22"/>
          <w:szCs w:val="22"/>
        </w:rPr>
      </w:pPr>
      <w:r>
        <w:rPr>
          <w:sz w:val="22"/>
          <w:szCs w:val="22"/>
        </w:rPr>
        <w:t>3</w:t>
      </w:r>
      <w:r w:rsidR="00A14A8C">
        <w:rPr>
          <w:sz w:val="22"/>
          <w:szCs w:val="22"/>
        </w:rPr>
        <w:t>.</w:t>
      </w:r>
      <w:r w:rsidR="00704B24" w:rsidRPr="00F35C8A">
        <w:rPr>
          <w:sz w:val="22"/>
          <w:szCs w:val="22"/>
        </w:rPr>
        <w:tab/>
      </w:r>
      <w:r w:rsidR="00900794">
        <w:rPr>
          <w:caps w:val="0"/>
          <w:sz w:val="22"/>
          <w:szCs w:val="22"/>
        </w:rPr>
        <w:t>Results</w:t>
      </w:r>
      <w:r w:rsidR="00EC58C5">
        <w:rPr>
          <w:caps w:val="0"/>
          <w:sz w:val="22"/>
          <w:szCs w:val="22"/>
        </w:rPr>
        <w:t xml:space="preserve"> &amp; Discussion</w:t>
      </w:r>
    </w:p>
    <w:p w14:paraId="3A9C08C6" w14:textId="77777777" w:rsidR="00BD23DE" w:rsidRDefault="00BD23DE" w:rsidP="00BD23DE">
      <w:pPr>
        <w:jc w:val="both"/>
        <w:rPr>
          <w:caps/>
          <w:sz w:val="22"/>
          <w:szCs w:val="22"/>
        </w:rPr>
      </w:pPr>
    </w:p>
    <w:p w14:paraId="0F096E99" w14:textId="5BED5EE3" w:rsidR="00BD23DE" w:rsidRDefault="004401A6" w:rsidP="00D13F6A">
      <w:pPr>
        <w:pStyle w:val="1stTitleWCCM"/>
        <w:tabs>
          <w:tab w:val="clear" w:pos="360"/>
          <w:tab w:val="left" w:pos="426"/>
        </w:tabs>
        <w:spacing w:before="0" w:after="0"/>
        <w:outlineLvl w:val="0"/>
        <w:rPr>
          <w:caps w:val="0"/>
          <w:sz w:val="22"/>
          <w:szCs w:val="22"/>
        </w:rPr>
      </w:pPr>
      <w:r>
        <w:rPr>
          <w:caps w:val="0"/>
          <w:sz w:val="22"/>
          <w:szCs w:val="22"/>
        </w:rPr>
        <w:t>3</w:t>
      </w:r>
      <w:r w:rsidR="00BD23DE">
        <w:rPr>
          <w:caps w:val="0"/>
          <w:sz w:val="22"/>
          <w:szCs w:val="22"/>
        </w:rPr>
        <w:t xml:space="preserve">.1. </w:t>
      </w:r>
      <w:r w:rsidR="000C6C7F">
        <w:rPr>
          <w:caps w:val="0"/>
          <w:sz w:val="22"/>
          <w:szCs w:val="22"/>
        </w:rPr>
        <w:tab/>
      </w:r>
      <w:r w:rsidR="00900794">
        <w:rPr>
          <w:caps w:val="0"/>
          <w:sz w:val="22"/>
          <w:szCs w:val="22"/>
        </w:rPr>
        <w:t xml:space="preserve">S-N curve </w:t>
      </w:r>
    </w:p>
    <w:p w14:paraId="77E48ED0" w14:textId="77777777" w:rsidR="006D2BC0" w:rsidRPr="00A14A8C" w:rsidRDefault="006D2BC0" w:rsidP="006D2BC0">
      <w:pPr>
        <w:jc w:val="both"/>
        <w:rPr>
          <w:caps/>
          <w:sz w:val="22"/>
          <w:szCs w:val="22"/>
        </w:rPr>
      </w:pPr>
    </w:p>
    <w:p w14:paraId="6995B3B4" w14:textId="77777777" w:rsidR="00900794" w:rsidRPr="00DE702B" w:rsidRDefault="00900794" w:rsidP="00900794">
      <w:pPr>
        <w:jc w:val="both"/>
        <w:rPr>
          <w:sz w:val="22"/>
          <w:szCs w:val="22"/>
        </w:rPr>
      </w:pPr>
      <w:r w:rsidRPr="00DE702B">
        <w:rPr>
          <w:sz w:val="22"/>
          <w:szCs w:val="22"/>
        </w:rPr>
        <w:t xml:space="preserve">Initial static testing of three specimens revealed an average static strength of 640.8 MPa, with a standard deviation of 48.93 MPa, an ultimate flexural strain of 1.77% and a modulus of 36156 MPa with a standard deviation of 1146.6 MPa </w:t>
      </w:r>
    </w:p>
    <w:p w14:paraId="2F1BF38F" w14:textId="77777777" w:rsidR="00900794" w:rsidRPr="00DE702B" w:rsidRDefault="00900794" w:rsidP="00900794">
      <w:pPr>
        <w:jc w:val="both"/>
        <w:rPr>
          <w:sz w:val="22"/>
          <w:szCs w:val="22"/>
        </w:rPr>
      </w:pPr>
    </w:p>
    <w:p w14:paraId="293B68B2" w14:textId="665E23C8" w:rsidR="00900794" w:rsidRDefault="002B3F3B" w:rsidP="00900794">
      <w:pPr>
        <w:jc w:val="both"/>
        <w:rPr>
          <w:sz w:val="22"/>
          <w:szCs w:val="22"/>
        </w:rPr>
      </w:pPr>
      <w:r>
        <w:rPr>
          <w:sz w:val="22"/>
          <w:szCs w:val="22"/>
        </w:rPr>
        <w:t>The ten specimens were tested at R=0.1</w:t>
      </w:r>
      <w:r w:rsidR="00023028">
        <w:rPr>
          <w:sz w:val="22"/>
          <w:szCs w:val="22"/>
        </w:rPr>
        <w:t xml:space="preserve"> and at a frequency of 1.5 Hz</w:t>
      </w:r>
      <w:r>
        <w:rPr>
          <w:sz w:val="22"/>
          <w:szCs w:val="22"/>
        </w:rPr>
        <w:t xml:space="preserve">, at varying mean and amplitude levels so as to generate </w:t>
      </w:r>
      <w:r w:rsidR="00023028">
        <w:rPr>
          <w:sz w:val="22"/>
          <w:szCs w:val="22"/>
        </w:rPr>
        <w:t>the</w:t>
      </w:r>
      <w:r>
        <w:rPr>
          <w:sz w:val="22"/>
          <w:szCs w:val="22"/>
        </w:rPr>
        <w:t xml:space="preserve"> S-N curve </w:t>
      </w:r>
      <w:r w:rsidR="00023028">
        <w:rPr>
          <w:sz w:val="22"/>
          <w:szCs w:val="22"/>
        </w:rPr>
        <w:t>of the specimen.</w:t>
      </w:r>
    </w:p>
    <w:p w14:paraId="448F9615" w14:textId="537D8915" w:rsidR="00EC58C5" w:rsidRDefault="00EC58C5" w:rsidP="00900794">
      <w:pPr>
        <w:jc w:val="both"/>
        <w:rPr>
          <w:sz w:val="22"/>
          <w:szCs w:val="22"/>
        </w:rPr>
      </w:pPr>
    </w:p>
    <w:p w14:paraId="1200C239" w14:textId="77777777" w:rsidR="00EC58C5" w:rsidRDefault="00EC58C5" w:rsidP="00900794">
      <w:pPr>
        <w:jc w:val="both"/>
        <w:rPr>
          <w:sz w:val="22"/>
          <w:szCs w:val="22"/>
        </w:rPr>
      </w:pPr>
    </w:p>
    <w:p w14:paraId="40824593" w14:textId="06D3B8AD" w:rsidR="00900794" w:rsidRPr="00900794" w:rsidRDefault="00900794" w:rsidP="00900794">
      <w:pPr>
        <w:jc w:val="center"/>
        <w:rPr>
          <w:sz w:val="22"/>
          <w:szCs w:val="22"/>
        </w:rPr>
      </w:pPr>
      <w:r w:rsidRPr="00900794">
        <w:rPr>
          <w:b/>
          <w:sz w:val="22"/>
          <w:szCs w:val="22"/>
          <w:u w:val="single"/>
        </w:rPr>
        <w:t>Table 1.</w:t>
      </w:r>
      <w:r w:rsidRPr="00F35C8A">
        <w:rPr>
          <w:sz w:val="22"/>
          <w:szCs w:val="22"/>
        </w:rPr>
        <w:t xml:space="preserve"> </w:t>
      </w:r>
      <w:r w:rsidRPr="00DE702B">
        <w:rPr>
          <w:bCs/>
          <w:sz w:val="22"/>
          <w:szCs w:val="22"/>
        </w:rPr>
        <w:t>Datapoints tested</w:t>
      </w:r>
    </w:p>
    <w:p w14:paraId="0316E5BF" w14:textId="60C0193E" w:rsidR="00900794" w:rsidRDefault="00900794" w:rsidP="00900794">
      <w:pPr>
        <w:jc w:val="both"/>
        <w:rPr>
          <w:sz w:val="22"/>
          <w:szCs w:val="22"/>
        </w:rPr>
      </w:pPr>
    </w:p>
    <w:tbl>
      <w:tblPr>
        <w:tblW w:w="0" w:type="auto"/>
        <w:jc w:val="center"/>
        <w:tblLook w:val="01E0" w:firstRow="1" w:lastRow="1" w:firstColumn="1" w:lastColumn="1" w:noHBand="0" w:noVBand="0"/>
      </w:tblPr>
      <w:tblGrid>
        <w:gridCol w:w="1292"/>
        <w:gridCol w:w="1205"/>
        <w:gridCol w:w="1241"/>
        <w:gridCol w:w="887"/>
        <w:gridCol w:w="1381"/>
        <w:gridCol w:w="1251"/>
        <w:gridCol w:w="1251"/>
      </w:tblGrid>
      <w:tr w:rsidR="00900794" w:rsidRPr="00DE702B" w14:paraId="6F1BEF4E" w14:textId="77777777" w:rsidTr="004D228E">
        <w:trPr>
          <w:jc w:val="center"/>
        </w:trPr>
        <w:tc>
          <w:tcPr>
            <w:tcW w:w="1292" w:type="dxa"/>
            <w:tcBorders>
              <w:top w:val="single" w:sz="8" w:space="0" w:color="auto"/>
            </w:tcBorders>
            <w:vAlign w:val="center"/>
          </w:tcPr>
          <w:p w14:paraId="6EFF5BDE" w14:textId="77777777" w:rsidR="00900794" w:rsidRPr="00DE702B" w:rsidRDefault="00900794" w:rsidP="004D228E">
            <w:pPr>
              <w:ind w:right="108"/>
              <w:jc w:val="center"/>
              <w:rPr>
                <w:sz w:val="22"/>
                <w:szCs w:val="22"/>
              </w:rPr>
            </w:pPr>
            <w:r w:rsidRPr="00DE702B">
              <w:rPr>
                <w:sz w:val="22"/>
                <w:szCs w:val="22"/>
              </w:rPr>
              <w:t>Specimen No</w:t>
            </w:r>
          </w:p>
        </w:tc>
        <w:tc>
          <w:tcPr>
            <w:tcW w:w="1205" w:type="dxa"/>
            <w:tcBorders>
              <w:top w:val="single" w:sz="8" w:space="0" w:color="auto"/>
            </w:tcBorders>
            <w:vAlign w:val="center"/>
          </w:tcPr>
          <w:p w14:paraId="55743FEC" w14:textId="77777777" w:rsidR="00900794" w:rsidRPr="00DE702B" w:rsidRDefault="00900794" w:rsidP="004D228E">
            <w:pPr>
              <w:ind w:right="108"/>
              <w:jc w:val="center"/>
              <w:rPr>
                <w:sz w:val="22"/>
                <w:szCs w:val="22"/>
              </w:rPr>
            </w:pPr>
            <w:r w:rsidRPr="00DE702B">
              <w:rPr>
                <w:sz w:val="22"/>
                <w:szCs w:val="22"/>
              </w:rPr>
              <w:t>Minimum Stress (MPa)</w:t>
            </w:r>
          </w:p>
        </w:tc>
        <w:tc>
          <w:tcPr>
            <w:tcW w:w="1241" w:type="dxa"/>
            <w:tcBorders>
              <w:top w:val="single" w:sz="8" w:space="0" w:color="auto"/>
            </w:tcBorders>
            <w:vAlign w:val="center"/>
          </w:tcPr>
          <w:p w14:paraId="67C511E1" w14:textId="77777777" w:rsidR="00900794" w:rsidRPr="00DE702B" w:rsidRDefault="00900794" w:rsidP="004D228E">
            <w:pPr>
              <w:ind w:right="108"/>
              <w:jc w:val="center"/>
              <w:rPr>
                <w:sz w:val="22"/>
                <w:szCs w:val="22"/>
              </w:rPr>
            </w:pPr>
            <w:r w:rsidRPr="00DE702B">
              <w:rPr>
                <w:sz w:val="22"/>
                <w:szCs w:val="22"/>
              </w:rPr>
              <w:t>Maximum Stress</w:t>
            </w:r>
          </w:p>
          <w:p w14:paraId="0E4BDA14" w14:textId="77777777" w:rsidR="00900794" w:rsidRPr="00DE702B" w:rsidRDefault="00900794" w:rsidP="004D228E">
            <w:pPr>
              <w:ind w:right="108"/>
              <w:jc w:val="center"/>
              <w:rPr>
                <w:sz w:val="22"/>
                <w:szCs w:val="22"/>
              </w:rPr>
            </w:pPr>
            <w:r w:rsidRPr="00DE702B">
              <w:rPr>
                <w:sz w:val="22"/>
                <w:szCs w:val="22"/>
              </w:rPr>
              <w:t>(MPa)</w:t>
            </w:r>
          </w:p>
        </w:tc>
        <w:tc>
          <w:tcPr>
            <w:tcW w:w="887" w:type="dxa"/>
            <w:tcBorders>
              <w:top w:val="single" w:sz="8" w:space="0" w:color="auto"/>
            </w:tcBorders>
            <w:vAlign w:val="center"/>
          </w:tcPr>
          <w:p w14:paraId="0EF9F5FA" w14:textId="77777777" w:rsidR="00900794" w:rsidRPr="00DE702B" w:rsidRDefault="00900794" w:rsidP="004D228E">
            <w:pPr>
              <w:ind w:right="108"/>
              <w:jc w:val="center"/>
              <w:rPr>
                <w:sz w:val="22"/>
                <w:szCs w:val="22"/>
              </w:rPr>
            </w:pPr>
            <w:r w:rsidRPr="00DE702B">
              <w:rPr>
                <w:sz w:val="22"/>
                <w:szCs w:val="22"/>
              </w:rPr>
              <w:t>Mean stress</w:t>
            </w:r>
          </w:p>
          <w:p w14:paraId="265E40F4" w14:textId="77777777" w:rsidR="00900794" w:rsidRPr="00DE702B" w:rsidRDefault="00900794" w:rsidP="004D228E">
            <w:pPr>
              <w:ind w:right="108"/>
              <w:jc w:val="center"/>
              <w:rPr>
                <w:sz w:val="22"/>
                <w:szCs w:val="22"/>
              </w:rPr>
            </w:pPr>
            <w:r w:rsidRPr="00DE702B">
              <w:rPr>
                <w:sz w:val="22"/>
                <w:szCs w:val="22"/>
              </w:rPr>
              <w:t>(MPa)</w:t>
            </w:r>
          </w:p>
        </w:tc>
        <w:tc>
          <w:tcPr>
            <w:tcW w:w="1381" w:type="dxa"/>
            <w:tcBorders>
              <w:top w:val="single" w:sz="8" w:space="0" w:color="auto"/>
              <w:bottom w:val="single" w:sz="4" w:space="0" w:color="auto"/>
            </w:tcBorders>
            <w:vAlign w:val="center"/>
          </w:tcPr>
          <w:p w14:paraId="08EE8EE9" w14:textId="77777777" w:rsidR="00900794" w:rsidRPr="00DE702B" w:rsidRDefault="00900794" w:rsidP="004D228E">
            <w:pPr>
              <w:ind w:right="108"/>
              <w:jc w:val="center"/>
              <w:rPr>
                <w:sz w:val="22"/>
                <w:szCs w:val="22"/>
              </w:rPr>
            </w:pPr>
            <w:r w:rsidRPr="00DE702B">
              <w:rPr>
                <w:sz w:val="22"/>
                <w:szCs w:val="22"/>
              </w:rPr>
              <w:t>Amplitude</w:t>
            </w:r>
          </w:p>
          <w:p w14:paraId="42ED31F3" w14:textId="77777777" w:rsidR="00900794" w:rsidRPr="00DE702B" w:rsidRDefault="00900794" w:rsidP="004D228E">
            <w:pPr>
              <w:ind w:right="108"/>
              <w:jc w:val="center"/>
              <w:rPr>
                <w:sz w:val="22"/>
                <w:szCs w:val="22"/>
              </w:rPr>
            </w:pPr>
            <w:r w:rsidRPr="00DE702B">
              <w:rPr>
                <w:sz w:val="22"/>
                <w:szCs w:val="22"/>
              </w:rPr>
              <w:t>(MPa)</w:t>
            </w:r>
          </w:p>
        </w:tc>
        <w:tc>
          <w:tcPr>
            <w:tcW w:w="1251" w:type="dxa"/>
            <w:tcBorders>
              <w:top w:val="single" w:sz="8" w:space="0" w:color="auto"/>
              <w:bottom w:val="single" w:sz="4" w:space="0" w:color="auto"/>
            </w:tcBorders>
          </w:tcPr>
          <w:p w14:paraId="20A1FEB0" w14:textId="77777777" w:rsidR="00900794" w:rsidRPr="00DE702B" w:rsidRDefault="00900794" w:rsidP="004D228E">
            <w:pPr>
              <w:ind w:right="108"/>
              <w:jc w:val="center"/>
              <w:rPr>
                <w:sz w:val="22"/>
                <w:szCs w:val="22"/>
              </w:rPr>
            </w:pPr>
            <w:r w:rsidRPr="00DE702B">
              <w:rPr>
                <w:sz w:val="22"/>
                <w:szCs w:val="22"/>
              </w:rPr>
              <w:t>Ratio of Ultimate to Maximum stress</w:t>
            </w:r>
          </w:p>
        </w:tc>
        <w:tc>
          <w:tcPr>
            <w:tcW w:w="1251" w:type="dxa"/>
            <w:tcBorders>
              <w:top w:val="single" w:sz="8" w:space="0" w:color="auto"/>
              <w:bottom w:val="single" w:sz="4" w:space="0" w:color="auto"/>
            </w:tcBorders>
            <w:vAlign w:val="center"/>
          </w:tcPr>
          <w:p w14:paraId="01B45D63" w14:textId="77777777" w:rsidR="00900794" w:rsidRPr="00DE702B" w:rsidRDefault="00900794" w:rsidP="004D228E">
            <w:pPr>
              <w:ind w:right="108"/>
              <w:jc w:val="center"/>
              <w:rPr>
                <w:sz w:val="22"/>
                <w:szCs w:val="22"/>
              </w:rPr>
            </w:pPr>
            <w:r w:rsidRPr="00DE702B">
              <w:rPr>
                <w:sz w:val="22"/>
                <w:szCs w:val="22"/>
              </w:rPr>
              <w:t>Cycles</w:t>
            </w:r>
          </w:p>
          <w:p w14:paraId="7F6F6252" w14:textId="77777777" w:rsidR="00900794" w:rsidRPr="00DE702B" w:rsidRDefault="00900794" w:rsidP="004D228E">
            <w:pPr>
              <w:ind w:right="108"/>
              <w:jc w:val="center"/>
              <w:rPr>
                <w:sz w:val="22"/>
                <w:szCs w:val="22"/>
              </w:rPr>
            </w:pPr>
            <w:r w:rsidRPr="00DE702B">
              <w:rPr>
                <w:sz w:val="22"/>
                <w:szCs w:val="22"/>
              </w:rPr>
              <w:t>(-)</w:t>
            </w:r>
          </w:p>
        </w:tc>
      </w:tr>
      <w:tr w:rsidR="00900794" w:rsidRPr="00DE702B" w14:paraId="04FDCF1D" w14:textId="77777777" w:rsidTr="004D228E">
        <w:trPr>
          <w:jc w:val="center"/>
        </w:trPr>
        <w:tc>
          <w:tcPr>
            <w:tcW w:w="1292" w:type="dxa"/>
            <w:tcBorders>
              <w:top w:val="single" w:sz="4" w:space="0" w:color="auto"/>
            </w:tcBorders>
            <w:vAlign w:val="bottom"/>
          </w:tcPr>
          <w:p w14:paraId="1DB87C7F"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PK1</w:t>
            </w:r>
          </w:p>
        </w:tc>
        <w:tc>
          <w:tcPr>
            <w:tcW w:w="1205" w:type="dxa"/>
            <w:tcBorders>
              <w:top w:val="single" w:sz="4" w:space="0" w:color="auto"/>
            </w:tcBorders>
            <w:vAlign w:val="bottom"/>
          </w:tcPr>
          <w:p w14:paraId="498CE309"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52.96</w:t>
            </w:r>
          </w:p>
        </w:tc>
        <w:tc>
          <w:tcPr>
            <w:tcW w:w="1241" w:type="dxa"/>
            <w:tcBorders>
              <w:top w:val="single" w:sz="4" w:space="0" w:color="auto"/>
            </w:tcBorders>
            <w:vAlign w:val="bottom"/>
          </w:tcPr>
          <w:p w14:paraId="3CEEB460"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529.60</w:t>
            </w:r>
          </w:p>
        </w:tc>
        <w:tc>
          <w:tcPr>
            <w:tcW w:w="887" w:type="dxa"/>
            <w:tcBorders>
              <w:top w:val="single" w:sz="4" w:space="0" w:color="auto"/>
            </w:tcBorders>
            <w:vAlign w:val="bottom"/>
          </w:tcPr>
          <w:p w14:paraId="2C8A9421"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291.28</w:t>
            </w:r>
          </w:p>
        </w:tc>
        <w:tc>
          <w:tcPr>
            <w:tcW w:w="1381" w:type="dxa"/>
            <w:tcBorders>
              <w:top w:val="single" w:sz="4" w:space="0" w:color="auto"/>
            </w:tcBorders>
            <w:vAlign w:val="bottom"/>
          </w:tcPr>
          <w:p w14:paraId="5B6173E1"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238.32</w:t>
            </w:r>
          </w:p>
        </w:tc>
        <w:tc>
          <w:tcPr>
            <w:tcW w:w="1251" w:type="dxa"/>
            <w:tcBorders>
              <w:top w:val="single" w:sz="4" w:space="0" w:color="auto"/>
            </w:tcBorders>
            <w:vAlign w:val="bottom"/>
          </w:tcPr>
          <w:p w14:paraId="44A759ED"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0.83</w:t>
            </w:r>
          </w:p>
        </w:tc>
        <w:tc>
          <w:tcPr>
            <w:tcW w:w="1251" w:type="dxa"/>
            <w:tcBorders>
              <w:top w:val="single" w:sz="4" w:space="0" w:color="auto"/>
            </w:tcBorders>
            <w:vAlign w:val="bottom"/>
          </w:tcPr>
          <w:p w14:paraId="6331B51C"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27999</w:t>
            </w:r>
          </w:p>
        </w:tc>
      </w:tr>
      <w:tr w:rsidR="00900794" w:rsidRPr="00DE702B" w14:paraId="6064316E" w14:textId="77777777" w:rsidTr="004D228E">
        <w:trPr>
          <w:jc w:val="center"/>
        </w:trPr>
        <w:tc>
          <w:tcPr>
            <w:tcW w:w="1292" w:type="dxa"/>
            <w:vAlign w:val="bottom"/>
          </w:tcPr>
          <w:p w14:paraId="17FF3A25"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PK2</w:t>
            </w:r>
          </w:p>
        </w:tc>
        <w:tc>
          <w:tcPr>
            <w:tcW w:w="1205" w:type="dxa"/>
            <w:vAlign w:val="bottom"/>
          </w:tcPr>
          <w:p w14:paraId="3566502B"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53.03</w:t>
            </w:r>
          </w:p>
        </w:tc>
        <w:tc>
          <w:tcPr>
            <w:tcW w:w="1241" w:type="dxa"/>
            <w:vAlign w:val="bottom"/>
          </w:tcPr>
          <w:p w14:paraId="311E5A56"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530.25</w:t>
            </w:r>
          </w:p>
        </w:tc>
        <w:tc>
          <w:tcPr>
            <w:tcW w:w="887" w:type="dxa"/>
            <w:vAlign w:val="bottom"/>
          </w:tcPr>
          <w:p w14:paraId="747C717A"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291.64</w:t>
            </w:r>
          </w:p>
        </w:tc>
        <w:tc>
          <w:tcPr>
            <w:tcW w:w="1381" w:type="dxa"/>
            <w:vAlign w:val="bottom"/>
          </w:tcPr>
          <w:p w14:paraId="651A4629"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238.61</w:t>
            </w:r>
          </w:p>
        </w:tc>
        <w:tc>
          <w:tcPr>
            <w:tcW w:w="1251" w:type="dxa"/>
            <w:vAlign w:val="bottom"/>
          </w:tcPr>
          <w:p w14:paraId="3C028204"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0.83</w:t>
            </w:r>
          </w:p>
        </w:tc>
        <w:tc>
          <w:tcPr>
            <w:tcW w:w="1251" w:type="dxa"/>
            <w:vAlign w:val="bottom"/>
          </w:tcPr>
          <w:p w14:paraId="4742953D" w14:textId="77777777" w:rsidR="00900794" w:rsidRPr="00DE702B" w:rsidRDefault="00900794" w:rsidP="004D228E">
            <w:pPr>
              <w:jc w:val="center"/>
              <w:rPr>
                <w:color w:val="000000"/>
                <w:sz w:val="22"/>
                <w:szCs w:val="22"/>
                <w:lang w:val="de-DE" w:eastAsia="de-DE"/>
              </w:rPr>
            </w:pPr>
            <w:r w:rsidRPr="00DE702B">
              <w:rPr>
                <w:sz w:val="22"/>
                <w:szCs w:val="22"/>
              </w:rPr>
              <w:t>98496</w:t>
            </w:r>
          </w:p>
        </w:tc>
      </w:tr>
      <w:tr w:rsidR="00900794" w:rsidRPr="00DE702B" w14:paraId="7FD55898" w14:textId="77777777" w:rsidTr="004D228E">
        <w:trPr>
          <w:jc w:val="center"/>
        </w:trPr>
        <w:tc>
          <w:tcPr>
            <w:tcW w:w="1292" w:type="dxa"/>
            <w:vAlign w:val="bottom"/>
          </w:tcPr>
          <w:p w14:paraId="7EC934DB"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PK3</w:t>
            </w:r>
          </w:p>
        </w:tc>
        <w:tc>
          <w:tcPr>
            <w:tcW w:w="1205" w:type="dxa"/>
            <w:vAlign w:val="bottom"/>
          </w:tcPr>
          <w:p w14:paraId="07FDA4FB"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49.10</w:t>
            </w:r>
          </w:p>
        </w:tc>
        <w:tc>
          <w:tcPr>
            <w:tcW w:w="1241" w:type="dxa"/>
            <w:vAlign w:val="bottom"/>
          </w:tcPr>
          <w:p w14:paraId="28AEE88F"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491.01</w:t>
            </w:r>
          </w:p>
        </w:tc>
        <w:tc>
          <w:tcPr>
            <w:tcW w:w="887" w:type="dxa"/>
            <w:vAlign w:val="bottom"/>
          </w:tcPr>
          <w:p w14:paraId="591C7257"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270.05</w:t>
            </w:r>
          </w:p>
        </w:tc>
        <w:tc>
          <w:tcPr>
            <w:tcW w:w="1381" w:type="dxa"/>
            <w:vAlign w:val="bottom"/>
          </w:tcPr>
          <w:p w14:paraId="335B5CE1"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220.95</w:t>
            </w:r>
          </w:p>
        </w:tc>
        <w:tc>
          <w:tcPr>
            <w:tcW w:w="1251" w:type="dxa"/>
            <w:vAlign w:val="bottom"/>
          </w:tcPr>
          <w:p w14:paraId="53070572"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0.77</w:t>
            </w:r>
          </w:p>
        </w:tc>
        <w:tc>
          <w:tcPr>
            <w:tcW w:w="1251" w:type="dxa"/>
            <w:vAlign w:val="bottom"/>
          </w:tcPr>
          <w:p w14:paraId="4F68BADC"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212215</w:t>
            </w:r>
          </w:p>
        </w:tc>
      </w:tr>
      <w:tr w:rsidR="00900794" w:rsidRPr="00DE702B" w14:paraId="7B855A8A" w14:textId="77777777" w:rsidTr="004D228E">
        <w:trPr>
          <w:jc w:val="center"/>
        </w:trPr>
        <w:tc>
          <w:tcPr>
            <w:tcW w:w="1292" w:type="dxa"/>
            <w:vAlign w:val="bottom"/>
          </w:tcPr>
          <w:p w14:paraId="36B4B4C8"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PK4</w:t>
            </w:r>
          </w:p>
        </w:tc>
        <w:tc>
          <w:tcPr>
            <w:tcW w:w="1205" w:type="dxa"/>
            <w:vAlign w:val="bottom"/>
          </w:tcPr>
          <w:p w14:paraId="4D883658"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49.04</w:t>
            </w:r>
          </w:p>
        </w:tc>
        <w:tc>
          <w:tcPr>
            <w:tcW w:w="1241" w:type="dxa"/>
            <w:vAlign w:val="bottom"/>
          </w:tcPr>
          <w:p w14:paraId="7D99B810"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491.01</w:t>
            </w:r>
          </w:p>
        </w:tc>
        <w:tc>
          <w:tcPr>
            <w:tcW w:w="887" w:type="dxa"/>
            <w:vAlign w:val="bottom"/>
          </w:tcPr>
          <w:p w14:paraId="0D3745D0"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270.05</w:t>
            </w:r>
          </w:p>
        </w:tc>
        <w:tc>
          <w:tcPr>
            <w:tcW w:w="1381" w:type="dxa"/>
            <w:vAlign w:val="bottom"/>
          </w:tcPr>
          <w:p w14:paraId="1C7DE3C1"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220.95</w:t>
            </w:r>
          </w:p>
        </w:tc>
        <w:tc>
          <w:tcPr>
            <w:tcW w:w="1251" w:type="dxa"/>
            <w:vAlign w:val="bottom"/>
          </w:tcPr>
          <w:p w14:paraId="24971684"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0.77</w:t>
            </w:r>
          </w:p>
        </w:tc>
        <w:tc>
          <w:tcPr>
            <w:tcW w:w="1251" w:type="dxa"/>
            <w:vAlign w:val="bottom"/>
          </w:tcPr>
          <w:p w14:paraId="534790A8"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141653</w:t>
            </w:r>
          </w:p>
        </w:tc>
      </w:tr>
      <w:tr w:rsidR="00900794" w:rsidRPr="00DE702B" w14:paraId="77964B11" w14:textId="77777777" w:rsidTr="004D228E">
        <w:trPr>
          <w:jc w:val="center"/>
        </w:trPr>
        <w:tc>
          <w:tcPr>
            <w:tcW w:w="1292" w:type="dxa"/>
            <w:vAlign w:val="bottom"/>
          </w:tcPr>
          <w:p w14:paraId="45EF5459"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PK5</w:t>
            </w:r>
          </w:p>
        </w:tc>
        <w:tc>
          <w:tcPr>
            <w:tcW w:w="1205" w:type="dxa"/>
            <w:vAlign w:val="bottom"/>
          </w:tcPr>
          <w:p w14:paraId="0983A9AF"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46.70</w:t>
            </w:r>
          </w:p>
        </w:tc>
        <w:tc>
          <w:tcPr>
            <w:tcW w:w="1241" w:type="dxa"/>
            <w:vAlign w:val="bottom"/>
          </w:tcPr>
          <w:p w14:paraId="1B115FC4"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466.97</w:t>
            </w:r>
          </w:p>
        </w:tc>
        <w:tc>
          <w:tcPr>
            <w:tcW w:w="887" w:type="dxa"/>
            <w:vAlign w:val="bottom"/>
          </w:tcPr>
          <w:p w14:paraId="049396BB"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256.84</w:t>
            </w:r>
          </w:p>
        </w:tc>
        <w:tc>
          <w:tcPr>
            <w:tcW w:w="1381" w:type="dxa"/>
            <w:vAlign w:val="bottom"/>
          </w:tcPr>
          <w:p w14:paraId="2D0A4413"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210.14</w:t>
            </w:r>
          </w:p>
        </w:tc>
        <w:tc>
          <w:tcPr>
            <w:tcW w:w="1251" w:type="dxa"/>
            <w:vAlign w:val="bottom"/>
          </w:tcPr>
          <w:p w14:paraId="7DE252F5"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0.73</w:t>
            </w:r>
          </w:p>
        </w:tc>
        <w:tc>
          <w:tcPr>
            <w:tcW w:w="1251" w:type="dxa"/>
            <w:vAlign w:val="bottom"/>
          </w:tcPr>
          <w:p w14:paraId="6E957AD6"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419346</w:t>
            </w:r>
          </w:p>
        </w:tc>
      </w:tr>
      <w:tr w:rsidR="00900794" w:rsidRPr="00DE702B" w14:paraId="42C037F8" w14:textId="77777777" w:rsidTr="004D228E">
        <w:trPr>
          <w:jc w:val="center"/>
        </w:trPr>
        <w:tc>
          <w:tcPr>
            <w:tcW w:w="1292" w:type="dxa"/>
            <w:vAlign w:val="bottom"/>
          </w:tcPr>
          <w:p w14:paraId="5BCAB798"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PK6</w:t>
            </w:r>
          </w:p>
        </w:tc>
        <w:tc>
          <w:tcPr>
            <w:tcW w:w="1205" w:type="dxa"/>
            <w:vAlign w:val="bottom"/>
          </w:tcPr>
          <w:p w14:paraId="0AF23C21"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46.70</w:t>
            </w:r>
          </w:p>
        </w:tc>
        <w:tc>
          <w:tcPr>
            <w:tcW w:w="1241" w:type="dxa"/>
            <w:vAlign w:val="bottom"/>
          </w:tcPr>
          <w:p w14:paraId="09F985C6"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466.97</w:t>
            </w:r>
          </w:p>
        </w:tc>
        <w:tc>
          <w:tcPr>
            <w:tcW w:w="887" w:type="dxa"/>
            <w:vAlign w:val="bottom"/>
          </w:tcPr>
          <w:p w14:paraId="448DB0DB"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256.84</w:t>
            </w:r>
          </w:p>
        </w:tc>
        <w:tc>
          <w:tcPr>
            <w:tcW w:w="1381" w:type="dxa"/>
            <w:vAlign w:val="bottom"/>
          </w:tcPr>
          <w:p w14:paraId="0AC696AE"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210.14</w:t>
            </w:r>
          </w:p>
        </w:tc>
        <w:tc>
          <w:tcPr>
            <w:tcW w:w="1251" w:type="dxa"/>
            <w:vAlign w:val="bottom"/>
          </w:tcPr>
          <w:p w14:paraId="7F8F51DF"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0.73</w:t>
            </w:r>
          </w:p>
        </w:tc>
        <w:tc>
          <w:tcPr>
            <w:tcW w:w="1251" w:type="dxa"/>
            <w:vAlign w:val="bottom"/>
          </w:tcPr>
          <w:p w14:paraId="3844CED9"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250710</w:t>
            </w:r>
          </w:p>
        </w:tc>
      </w:tr>
      <w:tr w:rsidR="00900794" w:rsidRPr="00DE702B" w14:paraId="692083B3" w14:textId="77777777" w:rsidTr="004D228E">
        <w:trPr>
          <w:jc w:val="center"/>
        </w:trPr>
        <w:tc>
          <w:tcPr>
            <w:tcW w:w="1292" w:type="dxa"/>
            <w:vAlign w:val="bottom"/>
          </w:tcPr>
          <w:p w14:paraId="632FF677"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PK7</w:t>
            </w:r>
          </w:p>
        </w:tc>
        <w:tc>
          <w:tcPr>
            <w:tcW w:w="1205" w:type="dxa"/>
            <w:vAlign w:val="bottom"/>
          </w:tcPr>
          <w:p w14:paraId="420F171C"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41.92</w:t>
            </w:r>
          </w:p>
        </w:tc>
        <w:tc>
          <w:tcPr>
            <w:tcW w:w="1241" w:type="dxa"/>
            <w:vAlign w:val="bottom"/>
          </w:tcPr>
          <w:p w14:paraId="57F66BE1"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419.24</w:t>
            </w:r>
          </w:p>
        </w:tc>
        <w:tc>
          <w:tcPr>
            <w:tcW w:w="887" w:type="dxa"/>
            <w:vAlign w:val="bottom"/>
          </w:tcPr>
          <w:p w14:paraId="2395875C"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230.58</w:t>
            </w:r>
          </w:p>
        </w:tc>
        <w:tc>
          <w:tcPr>
            <w:tcW w:w="1381" w:type="dxa"/>
            <w:vAlign w:val="bottom"/>
          </w:tcPr>
          <w:p w14:paraId="3A768820"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188.66</w:t>
            </w:r>
          </w:p>
        </w:tc>
        <w:tc>
          <w:tcPr>
            <w:tcW w:w="1251" w:type="dxa"/>
            <w:vAlign w:val="bottom"/>
          </w:tcPr>
          <w:p w14:paraId="7050F3D6"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0.65</w:t>
            </w:r>
          </w:p>
        </w:tc>
        <w:tc>
          <w:tcPr>
            <w:tcW w:w="1251" w:type="dxa"/>
            <w:vAlign w:val="bottom"/>
          </w:tcPr>
          <w:p w14:paraId="6CA74C21"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490740</w:t>
            </w:r>
          </w:p>
        </w:tc>
      </w:tr>
      <w:tr w:rsidR="00900794" w:rsidRPr="00DE702B" w14:paraId="59C88A77" w14:textId="77777777" w:rsidTr="004D228E">
        <w:trPr>
          <w:jc w:val="center"/>
        </w:trPr>
        <w:tc>
          <w:tcPr>
            <w:tcW w:w="1292" w:type="dxa"/>
            <w:vAlign w:val="bottom"/>
          </w:tcPr>
          <w:p w14:paraId="1F6951A8"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PK8</w:t>
            </w:r>
          </w:p>
        </w:tc>
        <w:tc>
          <w:tcPr>
            <w:tcW w:w="1205" w:type="dxa"/>
            <w:vAlign w:val="bottom"/>
          </w:tcPr>
          <w:p w14:paraId="266E5587"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37.91</w:t>
            </w:r>
          </w:p>
        </w:tc>
        <w:tc>
          <w:tcPr>
            <w:tcW w:w="1241" w:type="dxa"/>
            <w:vAlign w:val="bottom"/>
          </w:tcPr>
          <w:p w14:paraId="71D3D80F"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379.10</w:t>
            </w:r>
          </w:p>
        </w:tc>
        <w:tc>
          <w:tcPr>
            <w:tcW w:w="887" w:type="dxa"/>
            <w:vAlign w:val="bottom"/>
          </w:tcPr>
          <w:p w14:paraId="6714A43E"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208.50</w:t>
            </w:r>
          </w:p>
        </w:tc>
        <w:tc>
          <w:tcPr>
            <w:tcW w:w="1381" w:type="dxa"/>
            <w:vAlign w:val="bottom"/>
          </w:tcPr>
          <w:p w14:paraId="1DEDD4D6"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170.59</w:t>
            </w:r>
          </w:p>
        </w:tc>
        <w:tc>
          <w:tcPr>
            <w:tcW w:w="1251" w:type="dxa"/>
            <w:vAlign w:val="bottom"/>
          </w:tcPr>
          <w:p w14:paraId="480AE850"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0.59</w:t>
            </w:r>
          </w:p>
        </w:tc>
        <w:tc>
          <w:tcPr>
            <w:tcW w:w="1251" w:type="dxa"/>
            <w:vAlign w:val="bottom"/>
          </w:tcPr>
          <w:p w14:paraId="657F2558"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1400359</w:t>
            </w:r>
          </w:p>
        </w:tc>
      </w:tr>
      <w:tr w:rsidR="00900794" w:rsidRPr="00DE702B" w14:paraId="4459CA2B" w14:textId="77777777" w:rsidTr="004D228E">
        <w:trPr>
          <w:jc w:val="center"/>
        </w:trPr>
        <w:tc>
          <w:tcPr>
            <w:tcW w:w="1292" w:type="dxa"/>
            <w:vAlign w:val="bottom"/>
          </w:tcPr>
          <w:p w14:paraId="7D74EDD7"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PK9</w:t>
            </w:r>
          </w:p>
        </w:tc>
        <w:tc>
          <w:tcPr>
            <w:tcW w:w="1205" w:type="dxa"/>
            <w:vAlign w:val="bottom"/>
          </w:tcPr>
          <w:p w14:paraId="09D53F8E"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37.91</w:t>
            </w:r>
          </w:p>
        </w:tc>
        <w:tc>
          <w:tcPr>
            <w:tcW w:w="1241" w:type="dxa"/>
            <w:vAlign w:val="bottom"/>
          </w:tcPr>
          <w:p w14:paraId="54F3D42C"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379.10</w:t>
            </w:r>
          </w:p>
        </w:tc>
        <w:tc>
          <w:tcPr>
            <w:tcW w:w="887" w:type="dxa"/>
            <w:vAlign w:val="bottom"/>
          </w:tcPr>
          <w:p w14:paraId="291F6E8F"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208.50</w:t>
            </w:r>
          </w:p>
        </w:tc>
        <w:tc>
          <w:tcPr>
            <w:tcW w:w="1381" w:type="dxa"/>
            <w:vAlign w:val="bottom"/>
          </w:tcPr>
          <w:p w14:paraId="35E11DDF"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170.59</w:t>
            </w:r>
          </w:p>
        </w:tc>
        <w:tc>
          <w:tcPr>
            <w:tcW w:w="1251" w:type="dxa"/>
            <w:vAlign w:val="bottom"/>
          </w:tcPr>
          <w:p w14:paraId="1843B726"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0.59</w:t>
            </w:r>
          </w:p>
        </w:tc>
        <w:tc>
          <w:tcPr>
            <w:tcW w:w="1251" w:type="dxa"/>
            <w:vAlign w:val="bottom"/>
          </w:tcPr>
          <w:p w14:paraId="78D5FD0D"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1034316</w:t>
            </w:r>
          </w:p>
        </w:tc>
      </w:tr>
      <w:tr w:rsidR="00900794" w:rsidRPr="00DE702B" w14:paraId="73427F9A" w14:textId="77777777" w:rsidTr="004D228E">
        <w:trPr>
          <w:jc w:val="center"/>
        </w:trPr>
        <w:tc>
          <w:tcPr>
            <w:tcW w:w="1292" w:type="dxa"/>
            <w:tcBorders>
              <w:bottom w:val="single" w:sz="4" w:space="0" w:color="auto"/>
            </w:tcBorders>
            <w:vAlign w:val="bottom"/>
          </w:tcPr>
          <w:p w14:paraId="43ADA392"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PK10</w:t>
            </w:r>
          </w:p>
        </w:tc>
        <w:tc>
          <w:tcPr>
            <w:tcW w:w="1205" w:type="dxa"/>
            <w:tcBorders>
              <w:bottom w:val="single" w:sz="4" w:space="0" w:color="auto"/>
            </w:tcBorders>
            <w:vAlign w:val="bottom"/>
          </w:tcPr>
          <w:p w14:paraId="7768EA9B"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34.12</w:t>
            </w:r>
          </w:p>
        </w:tc>
        <w:tc>
          <w:tcPr>
            <w:tcW w:w="1241" w:type="dxa"/>
            <w:tcBorders>
              <w:bottom w:val="single" w:sz="4" w:space="0" w:color="auto"/>
            </w:tcBorders>
            <w:vAlign w:val="bottom"/>
          </w:tcPr>
          <w:p w14:paraId="0EFD42F5"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341.19</w:t>
            </w:r>
          </w:p>
        </w:tc>
        <w:tc>
          <w:tcPr>
            <w:tcW w:w="887" w:type="dxa"/>
            <w:tcBorders>
              <w:bottom w:val="single" w:sz="4" w:space="0" w:color="auto"/>
            </w:tcBorders>
            <w:vAlign w:val="bottom"/>
          </w:tcPr>
          <w:p w14:paraId="24FE7437"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187.65</w:t>
            </w:r>
          </w:p>
        </w:tc>
        <w:tc>
          <w:tcPr>
            <w:tcW w:w="1381" w:type="dxa"/>
            <w:tcBorders>
              <w:bottom w:val="single" w:sz="4" w:space="0" w:color="auto"/>
            </w:tcBorders>
            <w:vAlign w:val="bottom"/>
          </w:tcPr>
          <w:p w14:paraId="50BD3932"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153.53</w:t>
            </w:r>
          </w:p>
        </w:tc>
        <w:tc>
          <w:tcPr>
            <w:tcW w:w="1251" w:type="dxa"/>
            <w:tcBorders>
              <w:bottom w:val="single" w:sz="4" w:space="0" w:color="auto"/>
            </w:tcBorders>
            <w:vAlign w:val="bottom"/>
          </w:tcPr>
          <w:p w14:paraId="06481D7E"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0.53</w:t>
            </w:r>
          </w:p>
        </w:tc>
        <w:tc>
          <w:tcPr>
            <w:tcW w:w="1251" w:type="dxa"/>
            <w:tcBorders>
              <w:bottom w:val="single" w:sz="4" w:space="0" w:color="auto"/>
            </w:tcBorders>
            <w:vAlign w:val="bottom"/>
          </w:tcPr>
          <w:p w14:paraId="17A01496" w14:textId="77777777" w:rsidR="00900794" w:rsidRPr="00DE702B" w:rsidRDefault="00900794" w:rsidP="004D228E">
            <w:pPr>
              <w:jc w:val="center"/>
              <w:rPr>
                <w:color w:val="000000"/>
                <w:sz w:val="22"/>
                <w:szCs w:val="22"/>
                <w:lang w:val="de-DE" w:eastAsia="de-DE"/>
              </w:rPr>
            </w:pPr>
            <w:r w:rsidRPr="00DE702B">
              <w:rPr>
                <w:color w:val="000000"/>
                <w:sz w:val="22"/>
                <w:szCs w:val="22"/>
                <w:lang w:val="de-DE" w:eastAsia="de-DE"/>
              </w:rPr>
              <w:t>2000014</w:t>
            </w:r>
          </w:p>
        </w:tc>
      </w:tr>
    </w:tbl>
    <w:p w14:paraId="44953FF5" w14:textId="77777777" w:rsidR="00900794" w:rsidRPr="00DE702B" w:rsidRDefault="00900794" w:rsidP="00900794">
      <w:pPr>
        <w:jc w:val="both"/>
        <w:rPr>
          <w:sz w:val="22"/>
          <w:szCs w:val="22"/>
        </w:rPr>
      </w:pPr>
    </w:p>
    <w:p w14:paraId="28B545A7" w14:textId="77777777" w:rsidR="00900794" w:rsidRDefault="00900794" w:rsidP="00900794">
      <w:pPr>
        <w:jc w:val="both"/>
        <w:rPr>
          <w:sz w:val="22"/>
          <w:szCs w:val="22"/>
        </w:rPr>
      </w:pPr>
    </w:p>
    <w:p w14:paraId="4FC31340" w14:textId="59778960" w:rsidR="00900794" w:rsidRDefault="00900794" w:rsidP="00900794">
      <w:pPr>
        <w:jc w:val="both"/>
        <w:rPr>
          <w:color w:val="000000"/>
          <w:sz w:val="22"/>
          <w:szCs w:val="22"/>
        </w:rPr>
      </w:pPr>
      <w:r w:rsidRPr="00DE702B">
        <w:rPr>
          <w:color w:val="000000"/>
          <w:sz w:val="22"/>
          <w:szCs w:val="22"/>
        </w:rPr>
        <w:t>The corresponding S-N curve is presented in Figure</w:t>
      </w:r>
      <w:r w:rsidR="002B3F3B">
        <w:rPr>
          <w:color w:val="000000"/>
          <w:sz w:val="22"/>
          <w:szCs w:val="22"/>
        </w:rPr>
        <w:t xml:space="preserve"> 2</w:t>
      </w:r>
    </w:p>
    <w:p w14:paraId="5572C2BC" w14:textId="4227C525" w:rsidR="00900794" w:rsidRDefault="00900794" w:rsidP="00900794">
      <w:pPr>
        <w:jc w:val="both"/>
        <w:rPr>
          <w:sz w:val="22"/>
          <w:szCs w:val="22"/>
        </w:rPr>
      </w:pPr>
    </w:p>
    <w:p w14:paraId="0AC2FE60" w14:textId="77777777" w:rsidR="00EC58C5" w:rsidRDefault="00EC58C5" w:rsidP="00900794">
      <w:pPr>
        <w:jc w:val="both"/>
        <w:rPr>
          <w:sz w:val="22"/>
          <w:szCs w:val="22"/>
        </w:rPr>
      </w:pPr>
    </w:p>
    <w:p w14:paraId="2E2D9987" w14:textId="1A45D9FF" w:rsidR="00900794" w:rsidRDefault="00900794" w:rsidP="00900794">
      <w:pPr>
        <w:keepNext/>
        <w:jc w:val="both"/>
      </w:pPr>
      <w:r w:rsidRPr="00900794">
        <w:rPr>
          <w:noProof/>
          <w:color w:val="000000"/>
          <w:sz w:val="22"/>
          <w:szCs w:val="22"/>
          <w:lang w:eastAsia="es-ES"/>
        </w:rPr>
        <w:lastRenderedPageBreak/>
        <w:drawing>
          <wp:inline distT="0" distB="0" distL="0" distR="0" wp14:anchorId="5878B4D2" wp14:editId="747727FC">
            <wp:extent cx="5874385" cy="2853055"/>
            <wp:effectExtent l="0" t="0" r="0" b="0"/>
            <wp:docPr id="3" name="Picture 2" descr="ECCM18_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CM18_Figure1"/>
                    <pic:cNvPicPr>
                      <a:picLocks noChangeAspect="1" noChangeArrowheads="1"/>
                    </pic:cNvPicPr>
                  </pic:nvPicPr>
                  <pic:blipFill>
                    <a:blip r:embed="rId10">
                      <a:extLst>
                        <a:ext uri="{28A0092B-C50C-407E-A947-70E740481C1C}">
                          <a14:useLocalDpi xmlns:a14="http://schemas.microsoft.com/office/drawing/2010/main" val="0"/>
                        </a:ext>
                      </a:extLst>
                    </a:blip>
                    <a:srcRect l="4793" t="11961" r="8232" b="13019"/>
                    <a:stretch>
                      <a:fillRect/>
                    </a:stretch>
                  </pic:blipFill>
                  <pic:spPr bwMode="auto">
                    <a:xfrm>
                      <a:off x="0" y="0"/>
                      <a:ext cx="5874385" cy="2853055"/>
                    </a:xfrm>
                    <a:prstGeom prst="rect">
                      <a:avLst/>
                    </a:prstGeom>
                    <a:noFill/>
                    <a:ln>
                      <a:noFill/>
                    </a:ln>
                  </pic:spPr>
                </pic:pic>
              </a:graphicData>
            </a:graphic>
          </wp:inline>
        </w:drawing>
      </w:r>
    </w:p>
    <w:p w14:paraId="0BEE2D54" w14:textId="77777777" w:rsidR="00900794" w:rsidRDefault="00900794" w:rsidP="00900794">
      <w:pPr>
        <w:pStyle w:val="Caption"/>
        <w:jc w:val="both"/>
      </w:pPr>
    </w:p>
    <w:p w14:paraId="2219E362" w14:textId="6F9F90AD" w:rsidR="00900794" w:rsidRPr="00900794" w:rsidRDefault="00900794" w:rsidP="00900794">
      <w:pPr>
        <w:pStyle w:val="Caption"/>
        <w:jc w:val="center"/>
        <w:rPr>
          <w:b w:val="0"/>
          <w:sz w:val="22"/>
          <w:szCs w:val="22"/>
        </w:rPr>
      </w:pPr>
      <w:r>
        <w:t xml:space="preserve">Figure </w:t>
      </w:r>
      <w:r>
        <w:fldChar w:fldCharType="begin"/>
      </w:r>
      <w:r>
        <w:instrText xml:space="preserve"> SEQ Figure \* ARABIC </w:instrText>
      </w:r>
      <w:r>
        <w:fldChar w:fldCharType="separate"/>
      </w:r>
      <w:r w:rsidR="00C81776">
        <w:rPr>
          <w:noProof/>
        </w:rPr>
        <w:t>2</w:t>
      </w:r>
      <w:r>
        <w:fldChar w:fldCharType="end"/>
      </w:r>
      <w:r>
        <w:t>:</w:t>
      </w:r>
      <w:r w:rsidRPr="00900794">
        <w:t xml:space="preserve"> </w:t>
      </w:r>
      <w:r w:rsidRPr="00900794">
        <w:rPr>
          <w:b w:val="0"/>
        </w:rPr>
        <w:t>S-N diagram for the tested specimens</w:t>
      </w:r>
    </w:p>
    <w:p w14:paraId="54967A19" w14:textId="77777777" w:rsidR="00CD527C" w:rsidRDefault="004401A6" w:rsidP="00900794">
      <w:pPr>
        <w:pStyle w:val="1stTitleWCCM"/>
        <w:tabs>
          <w:tab w:val="clear" w:pos="360"/>
          <w:tab w:val="left" w:pos="426"/>
        </w:tabs>
        <w:spacing w:before="0" w:after="0"/>
        <w:outlineLvl w:val="0"/>
        <w:rPr>
          <w:caps w:val="0"/>
          <w:sz w:val="22"/>
          <w:szCs w:val="22"/>
        </w:rPr>
      </w:pPr>
      <w:r>
        <w:rPr>
          <w:caps w:val="0"/>
          <w:sz w:val="22"/>
          <w:szCs w:val="22"/>
        </w:rPr>
        <w:t>3</w:t>
      </w:r>
      <w:r w:rsidR="00900794">
        <w:rPr>
          <w:caps w:val="0"/>
          <w:sz w:val="22"/>
          <w:szCs w:val="22"/>
        </w:rPr>
        <w:t xml:space="preserve">.2. </w:t>
      </w:r>
      <w:r w:rsidR="00900794">
        <w:rPr>
          <w:caps w:val="0"/>
          <w:sz w:val="22"/>
          <w:szCs w:val="22"/>
        </w:rPr>
        <w:tab/>
        <w:t>Failure modes of specimens</w:t>
      </w:r>
    </w:p>
    <w:p w14:paraId="417CE81B" w14:textId="2BD6E228" w:rsidR="00900794" w:rsidRDefault="00900794" w:rsidP="00900794">
      <w:pPr>
        <w:pStyle w:val="1stTitleWCCM"/>
        <w:tabs>
          <w:tab w:val="clear" w:pos="360"/>
          <w:tab w:val="left" w:pos="426"/>
        </w:tabs>
        <w:spacing w:before="0" w:after="0"/>
        <w:outlineLvl w:val="0"/>
        <w:rPr>
          <w:caps w:val="0"/>
          <w:sz w:val="22"/>
          <w:szCs w:val="22"/>
        </w:rPr>
      </w:pPr>
    </w:p>
    <w:p w14:paraId="18DB1AA2" w14:textId="6DC0CDE2" w:rsidR="00D856D9" w:rsidRDefault="00D856D9" w:rsidP="00D856D9">
      <w:pPr>
        <w:keepNext/>
      </w:pPr>
      <w:r>
        <w:t xml:space="preserve">Figures 2&amp; 3 demonstrate the failure modes encountered at different load levels during the </w:t>
      </w:r>
      <w:r w:rsidR="009E37DB">
        <w:t>campaign,</w:t>
      </w:r>
      <w:r>
        <w:t xml:space="preserve"> namely at </w:t>
      </w:r>
      <w:r w:rsidR="009E37DB">
        <w:t>maximum stress of 530.25 MPa (PK1), 491.01 MPa (PK4), 466.97</w:t>
      </w:r>
      <w:r w:rsidR="009E37DB" w:rsidRPr="009E37DB">
        <w:t xml:space="preserve"> </w:t>
      </w:r>
      <w:r w:rsidR="009E37DB">
        <w:t xml:space="preserve">MPa(PK6) and 379.10 MPa (PK9) </w:t>
      </w:r>
    </w:p>
    <w:p w14:paraId="2289F0EC" w14:textId="77777777" w:rsidR="00D856D9" w:rsidRDefault="00D856D9" w:rsidP="00D856D9">
      <w:pPr>
        <w:keepNext/>
      </w:pPr>
    </w:p>
    <w:p w14:paraId="20EC408A" w14:textId="77777777" w:rsidR="00D856D9" w:rsidRDefault="00D856D9" w:rsidP="00D856D9">
      <w:pPr>
        <w:keepNext/>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D856D9" w14:paraId="378FDFD5" w14:textId="77777777" w:rsidTr="004D228E">
        <w:trPr>
          <w:jc w:val="center"/>
        </w:trPr>
        <w:tc>
          <w:tcPr>
            <w:tcW w:w="4531" w:type="dxa"/>
          </w:tcPr>
          <w:p w14:paraId="2274A775" w14:textId="6E9E1EC8" w:rsidR="00D856D9" w:rsidRDefault="00BE7227" w:rsidP="004D228E">
            <w:pPr>
              <w:keepNext/>
              <w:jc w:val="center"/>
            </w:pPr>
            <w:r w:rsidRPr="00BE7227">
              <w:rPr>
                <w:noProof/>
              </w:rPr>
              <w:drawing>
                <wp:inline distT="0" distB="0" distL="0" distR="0" wp14:anchorId="14354519" wp14:editId="0DF7F8D9">
                  <wp:extent cx="2619557" cy="1794680"/>
                  <wp:effectExtent l="0" t="0" r="0" b="0"/>
                  <wp:docPr id="7" name="Picture 7" descr="P:\Photos\Photos2\IMG_9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hotos\Photos2\IMG_9779.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669"/>
                          <a:stretch/>
                        </pic:blipFill>
                        <pic:spPr bwMode="auto">
                          <a:xfrm>
                            <a:off x="0" y="0"/>
                            <a:ext cx="2629092" cy="18012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2" w:type="dxa"/>
          </w:tcPr>
          <w:p w14:paraId="7048E541" w14:textId="16536DA7" w:rsidR="00D856D9" w:rsidRDefault="00BE7227" w:rsidP="004D228E">
            <w:pPr>
              <w:keepNext/>
              <w:jc w:val="center"/>
            </w:pPr>
            <w:r>
              <w:rPr>
                <w:noProof/>
              </w:rPr>
              <w:drawing>
                <wp:inline distT="0" distB="0" distL="0" distR="0" wp14:anchorId="2DB0CAE3" wp14:editId="698E6206">
                  <wp:extent cx="2524125" cy="1853565"/>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4125" cy="1853565"/>
                          </a:xfrm>
                          <a:prstGeom prst="rect">
                            <a:avLst/>
                          </a:prstGeom>
                          <a:noFill/>
                        </pic:spPr>
                      </pic:pic>
                    </a:graphicData>
                  </a:graphic>
                </wp:inline>
              </w:drawing>
            </w:r>
          </w:p>
        </w:tc>
      </w:tr>
      <w:tr w:rsidR="00D856D9" w14:paraId="5B7AEF05" w14:textId="77777777" w:rsidTr="004D228E">
        <w:trPr>
          <w:jc w:val="center"/>
        </w:trPr>
        <w:tc>
          <w:tcPr>
            <w:tcW w:w="4531" w:type="dxa"/>
          </w:tcPr>
          <w:p w14:paraId="258AB38A" w14:textId="77777777" w:rsidR="00D856D9" w:rsidRDefault="00D856D9" w:rsidP="004D228E">
            <w:pPr>
              <w:keepNext/>
              <w:jc w:val="center"/>
            </w:pPr>
            <w:r>
              <w:t>(a)</w:t>
            </w:r>
          </w:p>
        </w:tc>
        <w:tc>
          <w:tcPr>
            <w:tcW w:w="4532" w:type="dxa"/>
          </w:tcPr>
          <w:p w14:paraId="551681B5" w14:textId="77777777" w:rsidR="00D856D9" w:rsidRDefault="00D856D9" w:rsidP="004D228E">
            <w:pPr>
              <w:keepNext/>
              <w:jc w:val="center"/>
            </w:pPr>
            <w:r>
              <w:t>(b)</w:t>
            </w:r>
          </w:p>
        </w:tc>
      </w:tr>
    </w:tbl>
    <w:p w14:paraId="36D3ED9B" w14:textId="77777777" w:rsidR="002B3F3B" w:rsidRDefault="002B3F3B" w:rsidP="00D856D9">
      <w:pPr>
        <w:pStyle w:val="Caption"/>
        <w:jc w:val="center"/>
      </w:pPr>
    </w:p>
    <w:p w14:paraId="16306CBC" w14:textId="25A3087B" w:rsidR="00D856D9" w:rsidRPr="0013755A" w:rsidRDefault="00D856D9" w:rsidP="00D856D9">
      <w:pPr>
        <w:pStyle w:val="Caption"/>
        <w:jc w:val="center"/>
        <w:rPr>
          <w:b w:val="0"/>
        </w:rPr>
      </w:pPr>
      <w:r>
        <w:t xml:space="preserve">Figure </w:t>
      </w:r>
      <w:r>
        <w:fldChar w:fldCharType="begin"/>
      </w:r>
      <w:r>
        <w:instrText xml:space="preserve"> SEQ Figure \* ARABIC </w:instrText>
      </w:r>
      <w:r>
        <w:fldChar w:fldCharType="separate"/>
      </w:r>
      <w:r w:rsidR="00C81776">
        <w:rPr>
          <w:noProof/>
        </w:rPr>
        <w:t>3</w:t>
      </w:r>
      <w:r>
        <w:fldChar w:fldCharType="end"/>
      </w:r>
      <w:r>
        <w:t>:</w:t>
      </w:r>
      <w:r w:rsidRPr="0013755A">
        <w:rPr>
          <w:b w:val="0"/>
        </w:rPr>
        <w:t>Failure at tensile and compressive side (b)of   specimens</w:t>
      </w:r>
    </w:p>
    <w:p w14:paraId="5AC81A93" w14:textId="77777777" w:rsidR="00D856D9" w:rsidRDefault="00D856D9" w:rsidP="00D856D9">
      <w:pPr>
        <w:pStyle w:val="Caption"/>
        <w:rPr>
          <w:sz w:val="22"/>
          <w:szCs w:val="22"/>
        </w:rPr>
      </w:pPr>
    </w:p>
    <w:p w14:paraId="49B04EAC" w14:textId="323BE1B4" w:rsidR="00D856D9" w:rsidRDefault="00BE7227" w:rsidP="00D856D9">
      <w:r>
        <w:rPr>
          <w:noProof/>
        </w:rPr>
        <w:lastRenderedPageBreak/>
        <w:drawing>
          <wp:inline distT="0" distB="0" distL="0" distR="0" wp14:anchorId="223AC89A" wp14:editId="3555A8DC">
            <wp:extent cx="5761355" cy="39141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3914140"/>
                    </a:xfrm>
                    <a:prstGeom prst="rect">
                      <a:avLst/>
                    </a:prstGeom>
                    <a:noFill/>
                  </pic:spPr>
                </pic:pic>
              </a:graphicData>
            </a:graphic>
          </wp:inline>
        </w:drawing>
      </w:r>
    </w:p>
    <w:p w14:paraId="0BC6EB16" w14:textId="4AF08B34" w:rsidR="00D856D9" w:rsidRDefault="00D856D9" w:rsidP="00D856D9">
      <w:pPr>
        <w:keepNext/>
      </w:pPr>
    </w:p>
    <w:p w14:paraId="28361476" w14:textId="77777777" w:rsidR="002B3F3B" w:rsidRDefault="002B3F3B" w:rsidP="00D856D9">
      <w:pPr>
        <w:pStyle w:val="Caption"/>
      </w:pPr>
    </w:p>
    <w:p w14:paraId="69357339" w14:textId="25AA3EE2" w:rsidR="00D856D9" w:rsidRPr="0013755A" w:rsidRDefault="00D856D9" w:rsidP="002B3F3B">
      <w:pPr>
        <w:pStyle w:val="Caption"/>
        <w:jc w:val="center"/>
      </w:pPr>
      <w:r>
        <w:t xml:space="preserve">Figure </w:t>
      </w:r>
      <w:r>
        <w:fldChar w:fldCharType="begin"/>
      </w:r>
      <w:r>
        <w:instrText xml:space="preserve"> SEQ Figure \* ARABIC </w:instrText>
      </w:r>
      <w:r>
        <w:fldChar w:fldCharType="separate"/>
      </w:r>
      <w:r w:rsidR="00C81776">
        <w:rPr>
          <w:noProof/>
        </w:rPr>
        <w:t>4</w:t>
      </w:r>
      <w:r>
        <w:fldChar w:fldCharType="end"/>
      </w:r>
      <w:r>
        <w:t>: Side view of failed specimens</w:t>
      </w:r>
    </w:p>
    <w:p w14:paraId="25F2B62E" w14:textId="0FEB892C" w:rsidR="00D856D9" w:rsidRDefault="00D856D9" w:rsidP="00900794">
      <w:pPr>
        <w:pStyle w:val="1stTitleWCCM"/>
        <w:tabs>
          <w:tab w:val="clear" w:pos="360"/>
          <w:tab w:val="left" w:pos="426"/>
        </w:tabs>
        <w:spacing w:before="0" w:after="0"/>
        <w:outlineLvl w:val="0"/>
        <w:rPr>
          <w:b w:val="0"/>
          <w:caps w:val="0"/>
          <w:sz w:val="22"/>
          <w:szCs w:val="22"/>
        </w:rPr>
      </w:pPr>
      <w:r w:rsidRPr="00D856D9">
        <w:rPr>
          <w:b w:val="0"/>
          <w:caps w:val="0"/>
          <w:sz w:val="22"/>
          <w:szCs w:val="22"/>
        </w:rPr>
        <w:t>During testing</w:t>
      </w:r>
      <w:r>
        <w:rPr>
          <w:b w:val="0"/>
          <w:caps w:val="0"/>
          <w:sz w:val="22"/>
          <w:szCs w:val="22"/>
        </w:rPr>
        <w:t>,</w:t>
      </w:r>
      <w:r w:rsidRPr="00D856D9">
        <w:rPr>
          <w:b w:val="0"/>
          <w:caps w:val="0"/>
          <w:sz w:val="22"/>
          <w:szCs w:val="22"/>
        </w:rPr>
        <w:t xml:space="preserve"> damage has begun to appear in the compression side,</w:t>
      </w:r>
      <w:r>
        <w:rPr>
          <w:b w:val="0"/>
          <w:caps w:val="0"/>
          <w:sz w:val="22"/>
          <w:szCs w:val="22"/>
        </w:rPr>
        <w:t xml:space="preserve"> and then fracture </w:t>
      </w:r>
      <w:r w:rsidR="009E37DB">
        <w:rPr>
          <w:b w:val="0"/>
          <w:caps w:val="0"/>
          <w:sz w:val="22"/>
          <w:szCs w:val="22"/>
        </w:rPr>
        <w:t>occurred</w:t>
      </w:r>
      <w:r>
        <w:rPr>
          <w:b w:val="0"/>
          <w:caps w:val="0"/>
          <w:sz w:val="22"/>
          <w:szCs w:val="22"/>
        </w:rPr>
        <w:t xml:space="preserve"> with </w:t>
      </w:r>
      <w:r w:rsidR="002B3F3B">
        <w:rPr>
          <w:b w:val="0"/>
          <w:caps w:val="0"/>
          <w:sz w:val="22"/>
          <w:szCs w:val="22"/>
        </w:rPr>
        <w:t>damage demonstrating</w:t>
      </w:r>
      <w:r>
        <w:rPr>
          <w:b w:val="0"/>
          <w:caps w:val="0"/>
          <w:sz w:val="22"/>
          <w:szCs w:val="22"/>
        </w:rPr>
        <w:t xml:space="preserve"> on both surfaces of the beam. In terms of tensile </w:t>
      </w:r>
      <w:r w:rsidR="009E37DB">
        <w:rPr>
          <w:b w:val="0"/>
          <w:caps w:val="0"/>
          <w:sz w:val="22"/>
          <w:szCs w:val="22"/>
        </w:rPr>
        <w:t>damage, the</w:t>
      </w:r>
      <w:r>
        <w:rPr>
          <w:b w:val="0"/>
          <w:caps w:val="0"/>
          <w:sz w:val="22"/>
          <w:szCs w:val="22"/>
        </w:rPr>
        <w:t xml:space="preserve"> reader can see, that the damage extent is higher the longer the test duration </w:t>
      </w:r>
      <w:r w:rsidR="009E37DB">
        <w:rPr>
          <w:b w:val="0"/>
          <w:caps w:val="0"/>
          <w:sz w:val="22"/>
          <w:szCs w:val="22"/>
        </w:rPr>
        <w:t>is.</w:t>
      </w:r>
      <w:r>
        <w:rPr>
          <w:b w:val="0"/>
          <w:caps w:val="0"/>
          <w:sz w:val="22"/>
          <w:szCs w:val="22"/>
        </w:rPr>
        <w:t xml:space="preserve"> An interesting finding can be discerned in the side of the beams</w:t>
      </w:r>
      <w:r w:rsidR="002B3F3B">
        <w:rPr>
          <w:b w:val="0"/>
          <w:caps w:val="0"/>
          <w:sz w:val="22"/>
          <w:szCs w:val="22"/>
        </w:rPr>
        <w:t xml:space="preserve"> (Figure 4)</w:t>
      </w:r>
      <w:r>
        <w:rPr>
          <w:b w:val="0"/>
          <w:caps w:val="0"/>
          <w:sz w:val="22"/>
          <w:szCs w:val="22"/>
        </w:rPr>
        <w:t xml:space="preserve">, where some </w:t>
      </w:r>
      <w:r w:rsidR="009E37DB">
        <w:rPr>
          <w:b w:val="0"/>
          <w:caps w:val="0"/>
          <w:sz w:val="22"/>
          <w:szCs w:val="22"/>
        </w:rPr>
        <w:t>through</w:t>
      </w:r>
      <w:r>
        <w:rPr>
          <w:b w:val="0"/>
          <w:caps w:val="0"/>
          <w:sz w:val="22"/>
          <w:szCs w:val="22"/>
        </w:rPr>
        <w:t xml:space="preserve"> </w:t>
      </w:r>
      <w:r w:rsidR="009E37DB">
        <w:rPr>
          <w:b w:val="0"/>
          <w:caps w:val="0"/>
          <w:sz w:val="22"/>
          <w:szCs w:val="22"/>
        </w:rPr>
        <w:t>the</w:t>
      </w:r>
      <w:r>
        <w:rPr>
          <w:b w:val="0"/>
          <w:caps w:val="0"/>
          <w:sz w:val="22"/>
          <w:szCs w:val="22"/>
        </w:rPr>
        <w:t xml:space="preserve"> thickness</w:t>
      </w:r>
      <w:r w:rsidR="002B3F3B" w:rsidRPr="002B3F3B">
        <w:rPr>
          <w:b w:val="0"/>
          <w:caps w:val="0"/>
          <w:sz w:val="22"/>
          <w:szCs w:val="22"/>
        </w:rPr>
        <w:t xml:space="preserve"> </w:t>
      </w:r>
      <w:r w:rsidR="002B3F3B">
        <w:rPr>
          <w:b w:val="0"/>
          <w:caps w:val="0"/>
          <w:sz w:val="22"/>
          <w:szCs w:val="22"/>
        </w:rPr>
        <w:t>cracks</w:t>
      </w:r>
      <w:r>
        <w:rPr>
          <w:b w:val="0"/>
          <w:caps w:val="0"/>
          <w:sz w:val="22"/>
          <w:szCs w:val="22"/>
        </w:rPr>
        <w:t xml:space="preserve"> appear</w:t>
      </w:r>
      <w:r w:rsidR="002B3F3B">
        <w:rPr>
          <w:b w:val="0"/>
          <w:caps w:val="0"/>
          <w:sz w:val="22"/>
          <w:szCs w:val="22"/>
        </w:rPr>
        <w:t xml:space="preserve"> in the tensile side</w:t>
      </w:r>
      <w:r>
        <w:rPr>
          <w:b w:val="0"/>
          <w:caps w:val="0"/>
          <w:sz w:val="22"/>
          <w:szCs w:val="22"/>
        </w:rPr>
        <w:t>, which do not seem to propagate significantly. Again, as the test duration (specimen life increases, the extent and density of those cracks, increases also). These cracks will be further investigated</w:t>
      </w:r>
      <w:r w:rsidR="002B3F3B">
        <w:rPr>
          <w:b w:val="0"/>
          <w:caps w:val="0"/>
          <w:sz w:val="22"/>
          <w:szCs w:val="22"/>
        </w:rPr>
        <w:t>.</w:t>
      </w:r>
    </w:p>
    <w:p w14:paraId="2D10069D" w14:textId="77777777" w:rsidR="00D856D9" w:rsidRPr="00D856D9" w:rsidRDefault="00D856D9" w:rsidP="00900794">
      <w:pPr>
        <w:pStyle w:val="1stTitleWCCM"/>
        <w:tabs>
          <w:tab w:val="clear" w:pos="360"/>
          <w:tab w:val="left" w:pos="426"/>
        </w:tabs>
        <w:spacing w:before="0" w:after="0"/>
        <w:outlineLvl w:val="0"/>
        <w:rPr>
          <w:b w:val="0"/>
          <w:caps w:val="0"/>
          <w:sz w:val="22"/>
          <w:szCs w:val="22"/>
        </w:rPr>
      </w:pPr>
    </w:p>
    <w:p w14:paraId="110C99FF" w14:textId="0F677261" w:rsidR="00900794" w:rsidRDefault="004401A6" w:rsidP="00900794">
      <w:pPr>
        <w:pStyle w:val="1stTitleWCCM"/>
        <w:tabs>
          <w:tab w:val="clear" w:pos="360"/>
          <w:tab w:val="left" w:pos="426"/>
        </w:tabs>
        <w:spacing w:before="0" w:after="0"/>
        <w:outlineLvl w:val="0"/>
        <w:rPr>
          <w:caps w:val="0"/>
          <w:sz w:val="22"/>
          <w:szCs w:val="22"/>
        </w:rPr>
      </w:pPr>
      <w:r>
        <w:rPr>
          <w:caps w:val="0"/>
          <w:sz w:val="22"/>
          <w:szCs w:val="22"/>
        </w:rPr>
        <w:t>3</w:t>
      </w:r>
      <w:r w:rsidR="00900794">
        <w:rPr>
          <w:caps w:val="0"/>
          <w:sz w:val="22"/>
          <w:szCs w:val="22"/>
        </w:rPr>
        <w:t xml:space="preserve">.3. </w:t>
      </w:r>
      <w:r w:rsidR="00900794">
        <w:rPr>
          <w:caps w:val="0"/>
          <w:sz w:val="22"/>
          <w:szCs w:val="22"/>
        </w:rPr>
        <w:tab/>
        <w:t xml:space="preserve">Damage modelling </w:t>
      </w:r>
    </w:p>
    <w:p w14:paraId="60923AA3" w14:textId="77777777" w:rsidR="00900794" w:rsidRDefault="00900794" w:rsidP="00900794">
      <w:pPr>
        <w:pStyle w:val="1stTitleWCCM"/>
        <w:tabs>
          <w:tab w:val="clear" w:pos="360"/>
          <w:tab w:val="left" w:pos="426"/>
        </w:tabs>
        <w:spacing w:before="0" w:after="0"/>
        <w:outlineLvl w:val="0"/>
        <w:rPr>
          <w:caps w:val="0"/>
          <w:sz w:val="22"/>
          <w:szCs w:val="22"/>
        </w:rPr>
      </w:pPr>
    </w:p>
    <w:p w14:paraId="5BC57741" w14:textId="6C950B29" w:rsidR="00900794" w:rsidRDefault="00900794" w:rsidP="00900794">
      <w:pPr>
        <w:jc w:val="both"/>
        <w:rPr>
          <w:color w:val="000000"/>
          <w:sz w:val="22"/>
          <w:szCs w:val="22"/>
          <w:lang w:eastAsia="es-ES"/>
        </w:rPr>
      </w:pPr>
      <w:r w:rsidRPr="00DE702B">
        <w:rPr>
          <w:color w:val="000000"/>
          <w:sz w:val="22"/>
          <w:szCs w:val="22"/>
          <w:lang w:eastAsia="es-ES"/>
        </w:rPr>
        <w:t xml:space="preserve">The stiffness of the specimens was being monitored and </w:t>
      </w:r>
      <w:r w:rsidR="009E37DB" w:rsidRPr="00DE702B">
        <w:rPr>
          <w:color w:val="000000"/>
          <w:sz w:val="22"/>
          <w:szCs w:val="22"/>
          <w:lang w:eastAsia="es-ES"/>
        </w:rPr>
        <w:t>the data</w:t>
      </w:r>
      <w:r w:rsidRPr="00DE702B">
        <w:rPr>
          <w:color w:val="000000"/>
          <w:sz w:val="22"/>
          <w:szCs w:val="22"/>
          <w:lang w:eastAsia="es-ES"/>
        </w:rPr>
        <w:t xml:space="preserve"> was extracted so as to permit the actual definition of stiffness degradation functions. We will define stiffness degradation </w:t>
      </w:r>
      <w:r w:rsidRPr="009124AF">
        <w:rPr>
          <w:color w:val="000000"/>
          <w:sz w:val="22"/>
          <w:szCs w:val="22"/>
          <w:lang w:eastAsia="es-ES"/>
        </w:rPr>
        <w:t>by employing</w:t>
      </w:r>
      <w:r>
        <w:rPr>
          <w:color w:val="000000"/>
          <w:sz w:val="22"/>
          <w:szCs w:val="22"/>
          <w:lang w:eastAsia="es-ES"/>
        </w:rPr>
        <w:t xml:space="preserve"> Equation 1:</w:t>
      </w:r>
    </w:p>
    <w:tbl>
      <w:tblPr>
        <w:tblW w:w="9210" w:type="dxa"/>
        <w:tblLayout w:type="fixed"/>
        <w:tblCellMar>
          <w:left w:w="70" w:type="dxa"/>
          <w:right w:w="70" w:type="dxa"/>
        </w:tblCellMar>
        <w:tblLook w:val="0000" w:firstRow="0" w:lastRow="0" w:firstColumn="0" w:lastColumn="0" w:noHBand="0" w:noVBand="0"/>
      </w:tblPr>
      <w:tblGrid>
        <w:gridCol w:w="8434"/>
        <w:gridCol w:w="776"/>
      </w:tblGrid>
      <w:tr w:rsidR="00900794" w:rsidRPr="00DE702B" w14:paraId="748D67C3" w14:textId="77777777" w:rsidTr="00900794">
        <w:trPr>
          <w:trHeight w:val="340"/>
        </w:trPr>
        <w:tc>
          <w:tcPr>
            <w:tcW w:w="8434" w:type="dxa"/>
            <w:tcBorders>
              <w:top w:val="nil"/>
              <w:left w:val="nil"/>
              <w:bottom w:val="nil"/>
              <w:right w:val="nil"/>
            </w:tcBorders>
          </w:tcPr>
          <w:p w14:paraId="488A4669" w14:textId="55C43574" w:rsidR="00900794" w:rsidRPr="00DE702B" w:rsidRDefault="00900794" w:rsidP="004D228E">
            <w:pPr>
              <w:widowControl w:val="0"/>
              <w:autoSpaceDE w:val="0"/>
              <w:autoSpaceDN w:val="0"/>
              <w:jc w:val="center"/>
              <w:rPr>
                <w:color w:val="000000"/>
                <w:sz w:val="22"/>
                <w:szCs w:val="22"/>
                <w:lang w:eastAsia="es-ES"/>
              </w:rPr>
            </w:pPr>
            <m:oMathPara>
              <m:oMath>
                <m:r>
                  <w:rPr>
                    <w:rFonts w:ascii="Cambria Math" w:hAnsi="Cambria Math"/>
                    <w:color w:val="000000"/>
                    <w:sz w:val="22"/>
                    <w:szCs w:val="22"/>
                    <w:lang w:eastAsia="es-ES"/>
                  </w:rPr>
                  <m:t>D=</m:t>
                </m:r>
                <m:f>
                  <m:fPr>
                    <m:ctrlPr>
                      <w:rPr>
                        <w:rFonts w:ascii="Cambria Math" w:hAnsi="Cambria Math"/>
                        <w:i/>
                        <w:color w:val="000000"/>
                        <w:sz w:val="22"/>
                        <w:szCs w:val="22"/>
                        <w:lang w:eastAsia="es-ES"/>
                      </w:rPr>
                    </m:ctrlPr>
                  </m:fPr>
                  <m:num>
                    <m:r>
                      <w:rPr>
                        <w:rFonts w:ascii="Cambria Math" w:hAnsi="Cambria Math"/>
                        <w:color w:val="000000"/>
                        <w:sz w:val="22"/>
                        <w:szCs w:val="22"/>
                        <w:lang w:eastAsia="es-ES"/>
                      </w:rPr>
                      <m:t>E</m:t>
                    </m:r>
                  </m:num>
                  <m:den>
                    <m:sSub>
                      <m:sSubPr>
                        <m:ctrlPr>
                          <w:rPr>
                            <w:rFonts w:ascii="Cambria Math" w:hAnsi="Cambria Math"/>
                            <w:i/>
                            <w:color w:val="000000"/>
                            <w:sz w:val="22"/>
                            <w:szCs w:val="22"/>
                            <w:lang w:eastAsia="es-ES"/>
                          </w:rPr>
                        </m:ctrlPr>
                      </m:sSubPr>
                      <m:e>
                        <m:r>
                          <w:rPr>
                            <w:rFonts w:ascii="Cambria Math" w:hAnsi="Cambria Math"/>
                            <w:color w:val="000000"/>
                            <w:sz w:val="22"/>
                            <w:szCs w:val="22"/>
                            <w:lang w:eastAsia="es-ES"/>
                          </w:rPr>
                          <m:t>E</m:t>
                        </m:r>
                      </m:e>
                      <m:sub>
                        <m:r>
                          <w:rPr>
                            <w:rFonts w:ascii="Cambria Math" w:hAnsi="Cambria Math"/>
                            <w:color w:val="000000"/>
                            <w:sz w:val="22"/>
                            <w:szCs w:val="22"/>
                            <w:lang w:eastAsia="es-ES"/>
                          </w:rPr>
                          <m:t>0</m:t>
                        </m:r>
                      </m:sub>
                    </m:sSub>
                  </m:den>
                </m:f>
              </m:oMath>
            </m:oMathPara>
          </w:p>
        </w:tc>
        <w:tc>
          <w:tcPr>
            <w:tcW w:w="776" w:type="dxa"/>
            <w:tcBorders>
              <w:top w:val="nil"/>
              <w:left w:val="nil"/>
              <w:bottom w:val="nil"/>
              <w:right w:val="nil"/>
            </w:tcBorders>
          </w:tcPr>
          <w:p w14:paraId="7BBBF405" w14:textId="77777777" w:rsidR="00900794" w:rsidRPr="00DE702B" w:rsidRDefault="00900794" w:rsidP="004D228E">
            <w:pPr>
              <w:widowControl w:val="0"/>
              <w:autoSpaceDE w:val="0"/>
              <w:autoSpaceDN w:val="0"/>
              <w:spacing w:before="120" w:after="120"/>
              <w:jc w:val="right"/>
              <w:rPr>
                <w:sz w:val="22"/>
                <w:szCs w:val="22"/>
                <w:lang w:eastAsia="es-ES"/>
              </w:rPr>
            </w:pPr>
            <w:r w:rsidRPr="00DE702B">
              <w:rPr>
                <w:sz w:val="22"/>
                <w:szCs w:val="22"/>
                <w:lang w:eastAsia="es-ES"/>
              </w:rPr>
              <w:t>(1)</w:t>
            </w:r>
          </w:p>
        </w:tc>
      </w:tr>
    </w:tbl>
    <w:p w14:paraId="7EE56543" w14:textId="7A4A0131" w:rsidR="00900794" w:rsidRDefault="00900794" w:rsidP="00900794">
      <w:pPr>
        <w:widowControl w:val="0"/>
        <w:autoSpaceDE w:val="0"/>
        <w:autoSpaceDN w:val="0"/>
        <w:jc w:val="both"/>
        <w:rPr>
          <w:sz w:val="22"/>
          <w:szCs w:val="22"/>
        </w:rPr>
      </w:pPr>
      <w:r w:rsidRPr="00DE702B">
        <w:rPr>
          <w:color w:val="000000"/>
          <w:sz w:val="22"/>
          <w:szCs w:val="22"/>
          <w:lang w:eastAsia="es-ES"/>
        </w:rPr>
        <w:t xml:space="preserve">Whereas E is the modulus </w:t>
      </w:r>
      <w:r w:rsidRPr="009124AF">
        <w:rPr>
          <w:color w:val="000000"/>
          <w:sz w:val="22"/>
          <w:szCs w:val="22"/>
          <w:lang w:eastAsia="es-ES"/>
        </w:rPr>
        <w:t xml:space="preserve">as extracted from the dynamic stiffness measurements of the test machine at a cycle </w:t>
      </w:r>
      <w:r w:rsidR="00F445E9">
        <w:rPr>
          <w:color w:val="000000"/>
          <w:sz w:val="22"/>
          <w:szCs w:val="22"/>
          <w:lang w:eastAsia="es-ES"/>
        </w:rPr>
        <w:t>N</w:t>
      </w:r>
      <w:r w:rsidRPr="009124AF">
        <w:rPr>
          <w:color w:val="000000"/>
          <w:sz w:val="22"/>
          <w:szCs w:val="22"/>
          <w:lang w:eastAsia="es-ES"/>
        </w:rPr>
        <w:t xml:space="preserve"> </w:t>
      </w:r>
      <w:r w:rsidRPr="00DE702B">
        <w:rPr>
          <w:color w:val="000000"/>
          <w:sz w:val="22"/>
          <w:szCs w:val="22"/>
          <w:lang w:eastAsia="es-ES"/>
        </w:rPr>
        <w:t>and E</w:t>
      </w:r>
      <w:r w:rsidRPr="009124AF">
        <w:rPr>
          <w:color w:val="000000"/>
          <w:sz w:val="22"/>
          <w:szCs w:val="22"/>
          <w:vertAlign w:val="subscript"/>
          <w:lang w:eastAsia="es-ES"/>
        </w:rPr>
        <w:t xml:space="preserve">0 </w:t>
      </w:r>
      <w:r w:rsidRPr="00DE702B">
        <w:rPr>
          <w:color w:val="000000"/>
          <w:sz w:val="22"/>
          <w:szCs w:val="22"/>
          <w:lang w:eastAsia="es-ES"/>
        </w:rPr>
        <w:t>is the initial modulus</w:t>
      </w:r>
      <w:r w:rsidRPr="009124AF">
        <w:rPr>
          <w:color w:val="000000"/>
          <w:sz w:val="22"/>
          <w:szCs w:val="22"/>
          <w:lang w:eastAsia="es-ES"/>
        </w:rPr>
        <w:t>.</w:t>
      </w:r>
      <w:r>
        <w:rPr>
          <w:color w:val="000000"/>
          <w:sz w:val="22"/>
          <w:szCs w:val="22"/>
          <w:lang w:eastAsia="es-ES"/>
        </w:rPr>
        <w:t xml:space="preserve"> </w:t>
      </w:r>
      <w:r>
        <w:rPr>
          <w:sz w:val="22"/>
          <w:szCs w:val="22"/>
        </w:rPr>
        <w:t xml:space="preserve">At the same cycle, the </w:t>
      </w:r>
      <w:r w:rsidR="00F445E9">
        <w:rPr>
          <w:sz w:val="22"/>
          <w:szCs w:val="22"/>
        </w:rPr>
        <w:t>used</w:t>
      </w:r>
      <w:r>
        <w:rPr>
          <w:sz w:val="22"/>
          <w:szCs w:val="22"/>
        </w:rPr>
        <w:t xml:space="preserve"> life percentage </w:t>
      </w:r>
      <w:proofErr w:type="spellStart"/>
      <w:r>
        <w:rPr>
          <w:sz w:val="22"/>
          <w:szCs w:val="22"/>
        </w:rPr>
        <w:t>N</w:t>
      </w:r>
      <w:r w:rsidR="00F445E9">
        <w:rPr>
          <w:sz w:val="22"/>
          <w:szCs w:val="22"/>
          <w:vertAlign w:val="subscript"/>
        </w:rPr>
        <w:t>used</w:t>
      </w:r>
      <w:proofErr w:type="spellEnd"/>
      <w:r>
        <w:rPr>
          <w:sz w:val="22"/>
          <w:szCs w:val="22"/>
        </w:rPr>
        <w:t>, is defined by Equation 2:</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900794" w:rsidRPr="00DE702B" w14:paraId="0D1FA245" w14:textId="77777777" w:rsidTr="004D228E">
        <w:trPr>
          <w:trHeight w:val="340"/>
        </w:trPr>
        <w:tc>
          <w:tcPr>
            <w:tcW w:w="8434" w:type="dxa"/>
            <w:tcBorders>
              <w:top w:val="nil"/>
              <w:left w:val="nil"/>
              <w:bottom w:val="nil"/>
              <w:right w:val="nil"/>
            </w:tcBorders>
          </w:tcPr>
          <w:p w14:paraId="43B221DC" w14:textId="621E7182" w:rsidR="00900794" w:rsidRPr="00DE702B" w:rsidRDefault="004D228E" w:rsidP="004D228E">
            <w:pPr>
              <w:widowControl w:val="0"/>
              <w:autoSpaceDE w:val="0"/>
              <w:autoSpaceDN w:val="0"/>
              <w:jc w:val="center"/>
              <w:rPr>
                <w:color w:val="000000"/>
                <w:sz w:val="22"/>
                <w:szCs w:val="22"/>
                <w:lang w:eastAsia="es-ES"/>
              </w:rPr>
            </w:pPr>
            <m:oMathPara>
              <m:oMath>
                <m:sSub>
                  <m:sSubPr>
                    <m:ctrlPr>
                      <w:rPr>
                        <w:rFonts w:ascii="Cambria Math" w:hAnsi="Cambria Math"/>
                        <w:i/>
                        <w:color w:val="000000"/>
                        <w:sz w:val="22"/>
                        <w:szCs w:val="22"/>
                        <w:lang w:eastAsia="es-ES"/>
                      </w:rPr>
                    </m:ctrlPr>
                  </m:sSubPr>
                  <m:e>
                    <m:r>
                      <w:rPr>
                        <w:rFonts w:ascii="Cambria Math" w:hAnsi="Cambria Math"/>
                        <w:color w:val="000000"/>
                        <w:sz w:val="22"/>
                        <w:szCs w:val="22"/>
                        <w:lang w:eastAsia="es-ES"/>
                      </w:rPr>
                      <m:t>N</m:t>
                    </m:r>
                  </m:e>
                  <m:sub>
                    <m:r>
                      <w:rPr>
                        <w:rFonts w:ascii="Cambria Math" w:hAnsi="Cambria Math"/>
                        <w:color w:val="000000"/>
                        <w:sz w:val="22"/>
                        <w:szCs w:val="22"/>
                        <w:lang w:eastAsia="es-ES"/>
                      </w:rPr>
                      <m:t>used</m:t>
                    </m:r>
                  </m:sub>
                </m:sSub>
                <m:r>
                  <w:rPr>
                    <w:rFonts w:ascii="Cambria Math" w:hAnsi="Cambria Math"/>
                    <w:color w:val="000000"/>
                    <w:sz w:val="22"/>
                    <w:szCs w:val="22"/>
                    <w:lang w:eastAsia="es-ES"/>
                  </w:rPr>
                  <m:t>=</m:t>
                </m:r>
                <m:f>
                  <m:fPr>
                    <m:ctrlPr>
                      <w:rPr>
                        <w:rFonts w:ascii="Cambria Math" w:hAnsi="Cambria Math"/>
                        <w:i/>
                        <w:color w:val="000000"/>
                        <w:sz w:val="22"/>
                        <w:szCs w:val="22"/>
                        <w:lang w:eastAsia="es-ES"/>
                      </w:rPr>
                    </m:ctrlPr>
                  </m:fPr>
                  <m:num>
                    <m:r>
                      <w:rPr>
                        <w:rFonts w:ascii="Cambria Math" w:hAnsi="Cambria Math"/>
                        <w:color w:val="000000"/>
                        <w:sz w:val="22"/>
                        <w:szCs w:val="22"/>
                        <w:lang w:eastAsia="es-ES"/>
                      </w:rPr>
                      <m:t>N</m:t>
                    </m:r>
                  </m:num>
                  <m:den>
                    <m:r>
                      <w:rPr>
                        <w:rFonts w:ascii="Cambria Math" w:hAnsi="Cambria Math"/>
                        <w:color w:val="000000"/>
                        <w:sz w:val="22"/>
                        <w:szCs w:val="22"/>
                        <w:lang w:eastAsia="es-ES"/>
                      </w:rPr>
                      <m:t>Nf</m:t>
                    </m:r>
                  </m:den>
                </m:f>
              </m:oMath>
            </m:oMathPara>
          </w:p>
        </w:tc>
        <w:tc>
          <w:tcPr>
            <w:tcW w:w="776" w:type="dxa"/>
            <w:tcBorders>
              <w:top w:val="nil"/>
              <w:left w:val="nil"/>
              <w:bottom w:val="nil"/>
              <w:right w:val="nil"/>
            </w:tcBorders>
          </w:tcPr>
          <w:p w14:paraId="23C9BB35" w14:textId="69878736" w:rsidR="00900794" w:rsidRPr="00DE702B" w:rsidRDefault="00900794" w:rsidP="004D228E">
            <w:pPr>
              <w:widowControl w:val="0"/>
              <w:autoSpaceDE w:val="0"/>
              <w:autoSpaceDN w:val="0"/>
              <w:spacing w:before="120" w:after="120"/>
              <w:jc w:val="right"/>
              <w:rPr>
                <w:sz w:val="22"/>
                <w:szCs w:val="22"/>
                <w:lang w:eastAsia="es-ES"/>
              </w:rPr>
            </w:pPr>
            <w:r w:rsidRPr="00DE702B">
              <w:rPr>
                <w:sz w:val="22"/>
                <w:szCs w:val="22"/>
                <w:lang w:eastAsia="es-ES"/>
              </w:rPr>
              <w:t>(</w:t>
            </w:r>
            <w:r>
              <w:rPr>
                <w:sz w:val="22"/>
                <w:szCs w:val="22"/>
                <w:lang w:eastAsia="es-ES"/>
              </w:rPr>
              <w:t>2</w:t>
            </w:r>
            <w:r w:rsidRPr="00DE702B">
              <w:rPr>
                <w:sz w:val="22"/>
                <w:szCs w:val="22"/>
                <w:lang w:eastAsia="es-ES"/>
              </w:rPr>
              <w:t>)</w:t>
            </w:r>
          </w:p>
        </w:tc>
      </w:tr>
    </w:tbl>
    <w:p w14:paraId="2180F897" w14:textId="0A891CCE" w:rsidR="00644FE1" w:rsidRDefault="00900794" w:rsidP="00900794">
      <w:pPr>
        <w:widowControl w:val="0"/>
        <w:autoSpaceDE w:val="0"/>
        <w:autoSpaceDN w:val="0"/>
        <w:jc w:val="both"/>
        <w:rPr>
          <w:color w:val="000000"/>
          <w:sz w:val="22"/>
          <w:szCs w:val="22"/>
          <w:lang w:eastAsia="es-ES"/>
        </w:rPr>
      </w:pPr>
      <w:r>
        <w:rPr>
          <w:color w:val="000000"/>
          <w:sz w:val="22"/>
          <w:szCs w:val="22"/>
          <w:lang w:eastAsia="es-ES"/>
        </w:rPr>
        <w:t>, where N</w:t>
      </w:r>
      <w:r w:rsidR="00F445E9">
        <w:rPr>
          <w:color w:val="000000"/>
          <w:sz w:val="22"/>
          <w:szCs w:val="22"/>
          <w:lang w:eastAsia="es-ES"/>
        </w:rPr>
        <w:t xml:space="preserve"> </w:t>
      </w:r>
      <w:r>
        <w:rPr>
          <w:color w:val="000000"/>
          <w:sz w:val="22"/>
          <w:szCs w:val="22"/>
          <w:lang w:eastAsia="es-ES"/>
        </w:rPr>
        <w:t>is the cycle number and N</w:t>
      </w:r>
      <w:r w:rsidRPr="00900794">
        <w:rPr>
          <w:color w:val="000000"/>
          <w:sz w:val="22"/>
          <w:szCs w:val="22"/>
          <w:vertAlign w:val="subscript"/>
          <w:lang w:eastAsia="es-ES"/>
        </w:rPr>
        <w:t>f</w:t>
      </w:r>
      <w:r>
        <w:rPr>
          <w:color w:val="000000"/>
          <w:sz w:val="22"/>
          <w:szCs w:val="22"/>
          <w:vertAlign w:val="subscript"/>
          <w:lang w:eastAsia="es-ES"/>
        </w:rPr>
        <w:t xml:space="preserve"> </w:t>
      </w:r>
      <w:r>
        <w:rPr>
          <w:color w:val="000000"/>
          <w:sz w:val="22"/>
          <w:szCs w:val="22"/>
          <w:lang w:eastAsia="es-ES"/>
        </w:rPr>
        <w:t xml:space="preserve">is the number of cycles to failure (life of the specimen). As expected, when </w:t>
      </w:r>
      <w:proofErr w:type="spellStart"/>
      <w:r>
        <w:rPr>
          <w:color w:val="000000"/>
          <w:sz w:val="22"/>
          <w:szCs w:val="22"/>
          <w:lang w:eastAsia="es-ES"/>
        </w:rPr>
        <w:t>N</w:t>
      </w:r>
      <w:r w:rsidR="00F445E9">
        <w:rPr>
          <w:color w:val="000000"/>
          <w:sz w:val="22"/>
          <w:szCs w:val="22"/>
          <w:vertAlign w:val="subscript"/>
          <w:lang w:eastAsia="es-ES"/>
        </w:rPr>
        <w:t>used</w:t>
      </w:r>
      <w:proofErr w:type="spellEnd"/>
      <w:r>
        <w:rPr>
          <w:color w:val="000000"/>
          <w:sz w:val="22"/>
          <w:szCs w:val="22"/>
          <w:lang w:eastAsia="es-ES"/>
        </w:rPr>
        <w:t xml:space="preserve">, reaches </w:t>
      </w:r>
      <w:r w:rsidR="00F445E9">
        <w:rPr>
          <w:color w:val="000000"/>
          <w:sz w:val="22"/>
          <w:szCs w:val="22"/>
          <w:lang w:eastAsia="es-ES"/>
        </w:rPr>
        <w:t>one</w:t>
      </w:r>
      <w:r>
        <w:rPr>
          <w:color w:val="000000"/>
          <w:sz w:val="22"/>
          <w:szCs w:val="22"/>
          <w:lang w:eastAsia="es-ES"/>
        </w:rPr>
        <w:t xml:space="preserve">, the </w:t>
      </w:r>
      <w:r w:rsidR="00644FE1">
        <w:rPr>
          <w:color w:val="000000"/>
          <w:sz w:val="22"/>
          <w:szCs w:val="22"/>
          <w:lang w:eastAsia="es-ES"/>
        </w:rPr>
        <w:t xml:space="preserve">specimen has failed. The stiffness degradation D is plotted against </w:t>
      </w:r>
      <w:proofErr w:type="spellStart"/>
      <w:r w:rsidR="009E37DB">
        <w:rPr>
          <w:color w:val="000000"/>
          <w:sz w:val="22"/>
          <w:szCs w:val="22"/>
          <w:lang w:eastAsia="es-ES"/>
        </w:rPr>
        <w:t>N</w:t>
      </w:r>
      <w:r w:rsidR="00F445E9">
        <w:rPr>
          <w:color w:val="000000"/>
          <w:sz w:val="22"/>
          <w:szCs w:val="22"/>
          <w:vertAlign w:val="subscript"/>
          <w:lang w:eastAsia="es-ES"/>
        </w:rPr>
        <w:t>used</w:t>
      </w:r>
      <w:proofErr w:type="spellEnd"/>
      <w:r w:rsidR="009E37DB">
        <w:rPr>
          <w:color w:val="000000"/>
          <w:sz w:val="22"/>
          <w:szCs w:val="22"/>
          <w:lang w:eastAsia="es-ES"/>
        </w:rPr>
        <w:t xml:space="preserve"> for</w:t>
      </w:r>
      <w:r w:rsidR="00644FE1">
        <w:rPr>
          <w:color w:val="000000"/>
          <w:sz w:val="22"/>
          <w:szCs w:val="22"/>
          <w:lang w:eastAsia="es-ES"/>
        </w:rPr>
        <w:t xml:space="preserve"> all seven specimens that have failed before reaching 2000000 cycles and with a life of above 100000. Figure 2a demonstrates the stiffness reduction at a stress amplitude of 220.95 MPa, Figure 2b demonstrates the same at 210.14 MPa, figure 2c demonstrates the same at 188.66 MPa and figure 2d demonstrates the same at 170.59 MPa. </w:t>
      </w:r>
    </w:p>
    <w:p w14:paraId="632BC4E9" w14:textId="7177A8AE" w:rsidR="00900794" w:rsidRDefault="00644FE1" w:rsidP="00900794">
      <w:pPr>
        <w:widowControl w:val="0"/>
        <w:autoSpaceDE w:val="0"/>
        <w:autoSpaceDN w:val="0"/>
        <w:jc w:val="both"/>
        <w:rPr>
          <w:color w:val="000000"/>
          <w:sz w:val="22"/>
          <w:szCs w:val="22"/>
          <w:lang w:eastAsia="es-ES"/>
        </w:rPr>
      </w:pPr>
      <w:r>
        <w:rPr>
          <w:color w:val="000000"/>
          <w:sz w:val="22"/>
          <w:szCs w:val="22"/>
          <w:lang w:eastAsia="es-ES"/>
        </w:rPr>
        <w:t xml:space="preserve">As it can be seen in Figure 2a, specimen PK4 has demonstrated a significantly out of family behavior </w:t>
      </w:r>
      <w:r>
        <w:rPr>
          <w:color w:val="000000"/>
          <w:sz w:val="22"/>
          <w:szCs w:val="22"/>
          <w:lang w:eastAsia="es-ES"/>
        </w:rPr>
        <w:lastRenderedPageBreak/>
        <w:t>and as such has not been included in the conducted fitting process. Fitting has been performed using Equation 3</w:t>
      </w:r>
      <w:r w:rsidR="002B6C2D">
        <w:rPr>
          <w:color w:val="000000"/>
          <w:sz w:val="22"/>
          <w:szCs w:val="22"/>
          <w:lang w:eastAsia="es-ES"/>
        </w:rPr>
        <w:t xml:space="preserve">, where A and t are the fitting parameters </w:t>
      </w:r>
    </w:p>
    <w:p w14:paraId="540BCF06" w14:textId="64120EBE" w:rsidR="00644FE1" w:rsidRDefault="00644FE1" w:rsidP="00900794">
      <w:pPr>
        <w:widowControl w:val="0"/>
        <w:autoSpaceDE w:val="0"/>
        <w:autoSpaceDN w:val="0"/>
        <w:jc w:val="both"/>
        <w:rPr>
          <w:color w:val="000000"/>
          <w:sz w:val="22"/>
          <w:szCs w:val="22"/>
          <w:lang w:eastAsia="es-ES"/>
        </w:rPr>
      </w:pPr>
    </w:p>
    <w:p w14:paraId="23CC68A4" w14:textId="77777777" w:rsidR="00644FE1" w:rsidRDefault="00644FE1" w:rsidP="00900794">
      <w:pPr>
        <w:widowControl w:val="0"/>
        <w:autoSpaceDE w:val="0"/>
        <w:autoSpaceDN w:val="0"/>
        <w:jc w:val="both"/>
        <w:rPr>
          <w:color w:val="000000"/>
          <w:sz w:val="22"/>
          <w:szCs w:val="22"/>
          <w:lang w:eastAsia="es-ES"/>
        </w:rPr>
      </w:pPr>
    </w:p>
    <w:p w14:paraId="70D45302" w14:textId="7AEF6D5A" w:rsidR="002B6C2D" w:rsidRDefault="00E82BF8" w:rsidP="002B6C2D">
      <w:pPr>
        <w:keepNext/>
        <w:widowControl w:val="0"/>
        <w:autoSpaceDE w:val="0"/>
        <w:autoSpaceDN w:val="0"/>
        <w:jc w:val="both"/>
      </w:pPr>
      <w:r>
        <w:rPr>
          <w:noProof/>
        </w:rPr>
        <w:drawing>
          <wp:inline distT="0" distB="0" distL="0" distR="0" wp14:anchorId="4E4315AC" wp14:editId="670D1A12">
            <wp:extent cx="5486400" cy="3424389"/>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91058" cy="3427296"/>
                    </a:xfrm>
                    <a:prstGeom prst="rect">
                      <a:avLst/>
                    </a:prstGeom>
                  </pic:spPr>
                </pic:pic>
              </a:graphicData>
            </a:graphic>
          </wp:inline>
        </w:drawing>
      </w:r>
    </w:p>
    <w:p w14:paraId="6857CEAB" w14:textId="77777777" w:rsidR="002B6C2D" w:rsidRDefault="002B6C2D" w:rsidP="002B6C2D">
      <w:pPr>
        <w:pStyle w:val="Caption"/>
        <w:jc w:val="both"/>
      </w:pPr>
    </w:p>
    <w:p w14:paraId="18BCA115" w14:textId="20407FBE" w:rsidR="00644FE1" w:rsidRPr="002B6C2D" w:rsidRDefault="002B6C2D" w:rsidP="002B6C2D">
      <w:pPr>
        <w:pStyle w:val="Caption"/>
        <w:jc w:val="center"/>
        <w:rPr>
          <w:b w:val="0"/>
          <w:color w:val="000000"/>
          <w:sz w:val="22"/>
          <w:szCs w:val="22"/>
          <w:lang w:eastAsia="es-ES"/>
        </w:rPr>
      </w:pPr>
      <w:r>
        <w:t xml:space="preserve">Figure </w:t>
      </w:r>
      <w:r>
        <w:fldChar w:fldCharType="begin"/>
      </w:r>
      <w:r>
        <w:instrText xml:space="preserve"> SEQ Figure \* ARABIC </w:instrText>
      </w:r>
      <w:r>
        <w:fldChar w:fldCharType="separate"/>
      </w:r>
      <w:r w:rsidR="00C81776">
        <w:rPr>
          <w:noProof/>
        </w:rPr>
        <w:t>5</w:t>
      </w:r>
      <w:r>
        <w:fldChar w:fldCharType="end"/>
      </w:r>
      <w:r>
        <w:t xml:space="preserve">: </w:t>
      </w:r>
      <w:r w:rsidRPr="002B6C2D">
        <w:rPr>
          <w:b w:val="0"/>
        </w:rPr>
        <w:t xml:space="preserve">Normalized stiffness vs remaining life % at different </w:t>
      </w:r>
      <w:r>
        <w:rPr>
          <w:b w:val="0"/>
        </w:rPr>
        <w:t>stress amplitudes and mean values</w:t>
      </w:r>
    </w:p>
    <w:p w14:paraId="1DCDCDB9" w14:textId="77777777" w:rsidR="00644FE1" w:rsidRPr="002B6C2D" w:rsidRDefault="00644FE1" w:rsidP="002B6C2D">
      <w:pPr>
        <w:jc w:val="center"/>
        <w:rPr>
          <w:sz w:val="22"/>
          <w:szCs w:val="22"/>
        </w:rPr>
      </w:pPr>
    </w:p>
    <w:tbl>
      <w:tblPr>
        <w:tblW w:w="9210" w:type="dxa"/>
        <w:tblLayout w:type="fixed"/>
        <w:tblCellMar>
          <w:left w:w="70" w:type="dxa"/>
          <w:right w:w="70" w:type="dxa"/>
        </w:tblCellMar>
        <w:tblLook w:val="0000" w:firstRow="0" w:lastRow="0" w:firstColumn="0" w:lastColumn="0" w:noHBand="0" w:noVBand="0"/>
      </w:tblPr>
      <w:tblGrid>
        <w:gridCol w:w="8434"/>
        <w:gridCol w:w="776"/>
      </w:tblGrid>
      <w:tr w:rsidR="002B6C2D" w:rsidRPr="00DE702B" w14:paraId="1A51747B" w14:textId="77777777" w:rsidTr="004D228E">
        <w:trPr>
          <w:trHeight w:val="340"/>
        </w:trPr>
        <w:tc>
          <w:tcPr>
            <w:tcW w:w="8434" w:type="dxa"/>
            <w:tcBorders>
              <w:top w:val="nil"/>
              <w:left w:val="nil"/>
              <w:bottom w:val="nil"/>
              <w:right w:val="nil"/>
            </w:tcBorders>
          </w:tcPr>
          <w:p w14:paraId="5C66E354" w14:textId="5A2DD9A6" w:rsidR="002B6C2D" w:rsidRPr="00DE702B" w:rsidRDefault="002B6C2D" w:rsidP="004D228E">
            <w:pPr>
              <w:widowControl w:val="0"/>
              <w:autoSpaceDE w:val="0"/>
              <w:autoSpaceDN w:val="0"/>
              <w:jc w:val="center"/>
              <w:rPr>
                <w:color w:val="000000"/>
                <w:sz w:val="22"/>
                <w:szCs w:val="22"/>
                <w:lang w:eastAsia="es-ES"/>
              </w:rPr>
            </w:pPr>
            <m:oMathPara>
              <m:oMath>
                <m:r>
                  <w:rPr>
                    <w:rFonts w:ascii="Cambria Math" w:hAnsi="Cambria Math"/>
                    <w:color w:val="000000"/>
                    <w:sz w:val="22"/>
                    <w:szCs w:val="22"/>
                    <w:lang w:eastAsia="es-ES"/>
                  </w:rPr>
                  <m:t>D=1-A×</m:t>
                </m:r>
                <m:sSup>
                  <m:sSupPr>
                    <m:ctrlPr>
                      <w:rPr>
                        <w:rFonts w:ascii="Cambria Math" w:hAnsi="Cambria Math"/>
                        <w:i/>
                        <w:color w:val="000000"/>
                        <w:sz w:val="22"/>
                        <w:szCs w:val="22"/>
                        <w:lang w:eastAsia="es-ES"/>
                      </w:rPr>
                    </m:ctrlPr>
                  </m:sSupPr>
                  <m:e>
                    <m:r>
                      <w:rPr>
                        <w:rFonts w:ascii="Cambria Math" w:hAnsi="Cambria Math"/>
                        <w:color w:val="000000"/>
                        <w:sz w:val="22"/>
                        <w:szCs w:val="22"/>
                        <w:lang w:eastAsia="es-ES"/>
                      </w:rPr>
                      <m:t>e</m:t>
                    </m:r>
                  </m:e>
                  <m:sup>
                    <m:f>
                      <m:fPr>
                        <m:ctrlPr>
                          <w:rPr>
                            <w:rFonts w:ascii="Cambria Math" w:hAnsi="Cambria Math"/>
                            <w:i/>
                            <w:color w:val="000000"/>
                            <w:sz w:val="22"/>
                            <w:szCs w:val="22"/>
                            <w:lang w:eastAsia="es-ES"/>
                          </w:rPr>
                        </m:ctrlPr>
                      </m:fPr>
                      <m:num>
                        <m:r>
                          <w:rPr>
                            <w:rFonts w:ascii="Cambria Math" w:hAnsi="Cambria Math"/>
                            <w:color w:val="000000"/>
                            <w:sz w:val="22"/>
                            <w:szCs w:val="22"/>
                            <w:lang w:eastAsia="es-ES"/>
                          </w:rPr>
                          <m:t>1-</m:t>
                        </m:r>
                        <m:r>
                          <w:rPr>
                            <w:rFonts w:ascii="Cambria Math" w:hAnsi="Cambria Math"/>
                            <w:color w:val="000000"/>
                            <w:sz w:val="22"/>
                            <w:szCs w:val="22"/>
                            <w:lang w:eastAsia="es-ES"/>
                          </w:rPr>
                          <m:t>N</m:t>
                        </m:r>
                        <m:r>
                          <w:rPr>
                            <w:rFonts w:ascii="Cambria Math" w:hAnsi="Cambria Math"/>
                            <w:color w:val="000000"/>
                            <w:sz w:val="22"/>
                            <w:szCs w:val="22"/>
                            <w:lang w:eastAsia="es-ES"/>
                          </w:rPr>
                          <m:t>/Nf</m:t>
                        </m:r>
                      </m:num>
                      <m:den>
                        <m:r>
                          <w:rPr>
                            <w:rFonts w:ascii="Cambria Math" w:hAnsi="Cambria Math"/>
                            <w:color w:val="000000"/>
                            <w:sz w:val="22"/>
                            <w:szCs w:val="22"/>
                            <w:lang w:eastAsia="es-ES"/>
                          </w:rPr>
                          <m:t>t</m:t>
                        </m:r>
                      </m:den>
                    </m:f>
                  </m:sup>
                </m:sSup>
              </m:oMath>
            </m:oMathPara>
          </w:p>
        </w:tc>
        <w:tc>
          <w:tcPr>
            <w:tcW w:w="776" w:type="dxa"/>
            <w:tcBorders>
              <w:top w:val="nil"/>
              <w:left w:val="nil"/>
              <w:bottom w:val="nil"/>
              <w:right w:val="nil"/>
            </w:tcBorders>
          </w:tcPr>
          <w:p w14:paraId="722BEDDF" w14:textId="77777777" w:rsidR="002B6C2D" w:rsidRPr="00DE702B" w:rsidRDefault="002B6C2D" w:rsidP="004D228E">
            <w:pPr>
              <w:widowControl w:val="0"/>
              <w:autoSpaceDE w:val="0"/>
              <w:autoSpaceDN w:val="0"/>
              <w:spacing w:before="120" w:after="120"/>
              <w:jc w:val="right"/>
              <w:rPr>
                <w:sz w:val="22"/>
                <w:szCs w:val="22"/>
                <w:lang w:eastAsia="es-ES"/>
              </w:rPr>
            </w:pPr>
            <w:r w:rsidRPr="00DE702B">
              <w:rPr>
                <w:sz w:val="22"/>
                <w:szCs w:val="22"/>
                <w:lang w:eastAsia="es-ES"/>
              </w:rPr>
              <w:t>(1)</w:t>
            </w:r>
          </w:p>
        </w:tc>
      </w:tr>
    </w:tbl>
    <w:p w14:paraId="0F55749A" w14:textId="4922D1CB" w:rsidR="002B6C2D" w:rsidRPr="00FB2830" w:rsidRDefault="00FB2830" w:rsidP="00900794">
      <w:pPr>
        <w:jc w:val="both"/>
        <w:rPr>
          <w:sz w:val="22"/>
          <w:szCs w:val="22"/>
        </w:rPr>
      </w:pPr>
      <w:r>
        <w:rPr>
          <w:sz w:val="22"/>
          <w:szCs w:val="22"/>
        </w:rPr>
        <w:t xml:space="preserve">. </w:t>
      </w:r>
    </w:p>
    <w:p w14:paraId="01997B4B" w14:textId="69C59C37" w:rsidR="00900794" w:rsidRPr="00DE702B" w:rsidRDefault="004401A6" w:rsidP="00900794">
      <w:pPr>
        <w:jc w:val="both"/>
        <w:rPr>
          <w:sz w:val="22"/>
          <w:szCs w:val="22"/>
        </w:rPr>
      </w:pPr>
      <w:r>
        <w:rPr>
          <w:sz w:val="22"/>
          <w:szCs w:val="22"/>
        </w:rPr>
        <w:t>Table 2, below, show the fitting results</w:t>
      </w:r>
    </w:p>
    <w:p w14:paraId="3700B2DC" w14:textId="77777777" w:rsidR="004401A6" w:rsidRDefault="004401A6" w:rsidP="006D2BC0">
      <w:pPr>
        <w:jc w:val="both"/>
        <w:rPr>
          <w:color w:val="FF0000"/>
          <w:sz w:val="22"/>
          <w:szCs w:val="22"/>
        </w:rPr>
      </w:pPr>
    </w:p>
    <w:p w14:paraId="30DA752B" w14:textId="5D06E9BB" w:rsidR="004401A6" w:rsidRPr="009124AF" w:rsidRDefault="004401A6" w:rsidP="004401A6">
      <w:pPr>
        <w:keepNext/>
        <w:jc w:val="center"/>
        <w:rPr>
          <w:b/>
          <w:bCs/>
          <w:sz w:val="22"/>
          <w:szCs w:val="22"/>
        </w:rPr>
      </w:pPr>
      <w:r w:rsidRPr="009124AF">
        <w:rPr>
          <w:b/>
          <w:bCs/>
          <w:sz w:val="22"/>
          <w:szCs w:val="22"/>
        </w:rPr>
        <w:t xml:space="preserve">Table </w:t>
      </w:r>
      <w:r w:rsidRPr="009124AF">
        <w:rPr>
          <w:b/>
          <w:bCs/>
          <w:sz w:val="22"/>
          <w:szCs w:val="22"/>
        </w:rPr>
        <w:fldChar w:fldCharType="begin"/>
      </w:r>
      <w:r w:rsidRPr="009124AF">
        <w:rPr>
          <w:b/>
          <w:bCs/>
          <w:sz w:val="22"/>
          <w:szCs w:val="22"/>
        </w:rPr>
        <w:instrText xml:space="preserve"> SEQ Table \* ARABIC </w:instrText>
      </w:r>
      <w:r w:rsidRPr="009124AF">
        <w:rPr>
          <w:b/>
          <w:bCs/>
          <w:sz w:val="22"/>
          <w:szCs w:val="22"/>
        </w:rPr>
        <w:fldChar w:fldCharType="separate"/>
      </w:r>
      <w:r w:rsidRPr="009124AF">
        <w:rPr>
          <w:b/>
          <w:bCs/>
          <w:sz w:val="22"/>
          <w:szCs w:val="22"/>
        </w:rPr>
        <w:t>2</w:t>
      </w:r>
      <w:r w:rsidRPr="009124AF">
        <w:rPr>
          <w:b/>
          <w:bCs/>
          <w:sz w:val="22"/>
          <w:szCs w:val="22"/>
        </w:rPr>
        <w:fldChar w:fldCharType="end"/>
      </w:r>
      <w:r w:rsidRPr="009124AF">
        <w:rPr>
          <w:b/>
          <w:bCs/>
          <w:sz w:val="22"/>
          <w:szCs w:val="22"/>
        </w:rPr>
        <w:t xml:space="preserve">: </w:t>
      </w:r>
      <w:r w:rsidRPr="004401A6">
        <w:rPr>
          <w:bCs/>
          <w:sz w:val="22"/>
          <w:szCs w:val="22"/>
        </w:rPr>
        <w:t>Fitting parameters and correlation coefficient</w:t>
      </w:r>
      <w:r>
        <w:rPr>
          <w:bCs/>
          <w:sz w:val="22"/>
          <w:szCs w:val="22"/>
        </w:rPr>
        <w:t>s</w:t>
      </w:r>
      <w:r w:rsidRPr="009124AF">
        <w:rPr>
          <w:b/>
          <w:bCs/>
          <w:sz w:val="22"/>
          <w:szCs w:val="22"/>
        </w:rPr>
        <w:t xml:space="preserve"> </w:t>
      </w:r>
    </w:p>
    <w:p w14:paraId="47CDD05B" w14:textId="77777777" w:rsidR="004401A6" w:rsidRPr="009124AF" w:rsidRDefault="004401A6" w:rsidP="004401A6">
      <w:pPr>
        <w:keepNext/>
        <w:jc w:val="center"/>
        <w:rPr>
          <w:b/>
          <w:bCs/>
          <w:sz w:val="22"/>
          <w:szCs w:val="22"/>
        </w:rPr>
      </w:pPr>
    </w:p>
    <w:tbl>
      <w:tblPr>
        <w:tblW w:w="0" w:type="auto"/>
        <w:jc w:val="center"/>
        <w:tblLook w:val="01E0" w:firstRow="1" w:lastRow="1" w:firstColumn="1" w:lastColumn="1" w:noHBand="0" w:noVBand="0"/>
      </w:tblPr>
      <w:tblGrid>
        <w:gridCol w:w="1327"/>
        <w:gridCol w:w="1205"/>
        <w:gridCol w:w="1241"/>
        <w:gridCol w:w="887"/>
      </w:tblGrid>
      <w:tr w:rsidR="004401A6" w:rsidRPr="009124AF" w14:paraId="1C027D62" w14:textId="77777777" w:rsidTr="004D228E">
        <w:trPr>
          <w:jc w:val="center"/>
        </w:trPr>
        <w:tc>
          <w:tcPr>
            <w:tcW w:w="1292" w:type="dxa"/>
            <w:tcBorders>
              <w:top w:val="single" w:sz="8" w:space="0" w:color="auto"/>
            </w:tcBorders>
            <w:vAlign w:val="center"/>
          </w:tcPr>
          <w:p w14:paraId="3DBF15D1" w14:textId="77777777" w:rsidR="004401A6" w:rsidRPr="00DE702B" w:rsidRDefault="004401A6" w:rsidP="004D228E">
            <w:pPr>
              <w:ind w:right="108"/>
              <w:jc w:val="center"/>
              <w:rPr>
                <w:b/>
                <w:sz w:val="22"/>
                <w:szCs w:val="22"/>
              </w:rPr>
            </w:pPr>
            <w:r w:rsidRPr="009124AF">
              <w:rPr>
                <w:b/>
                <w:sz w:val="22"/>
                <w:szCs w:val="22"/>
              </w:rPr>
              <w:t>Stress Amplitude</w:t>
            </w:r>
          </w:p>
        </w:tc>
        <w:tc>
          <w:tcPr>
            <w:tcW w:w="1205" w:type="dxa"/>
            <w:tcBorders>
              <w:top w:val="single" w:sz="8" w:space="0" w:color="auto"/>
            </w:tcBorders>
            <w:vAlign w:val="bottom"/>
          </w:tcPr>
          <w:p w14:paraId="66B4B5D6" w14:textId="77777777" w:rsidR="004401A6" w:rsidRPr="00DE702B" w:rsidRDefault="004401A6" w:rsidP="004D228E">
            <w:pPr>
              <w:ind w:right="108"/>
              <w:jc w:val="center"/>
              <w:rPr>
                <w:b/>
                <w:sz w:val="22"/>
                <w:szCs w:val="22"/>
              </w:rPr>
            </w:pPr>
            <w:r w:rsidRPr="009124AF">
              <w:rPr>
                <w:b/>
                <w:sz w:val="22"/>
                <w:szCs w:val="22"/>
              </w:rPr>
              <w:t>A</w:t>
            </w:r>
          </w:p>
        </w:tc>
        <w:tc>
          <w:tcPr>
            <w:tcW w:w="1241" w:type="dxa"/>
            <w:tcBorders>
              <w:top w:val="single" w:sz="8" w:space="0" w:color="auto"/>
            </w:tcBorders>
            <w:vAlign w:val="bottom"/>
          </w:tcPr>
          <w:p w14:paraId="3DB0B473" w14:textId="77777777" w:rsidR="004401A6" w:rsidRPr="00DE702B" w:rsidRDefault="004401A6" w:rsidP="004D228E">
            <w:pPr>
              <w:ind w:right="108"/>
              <w:jc w:val="center"/>
              <w:rPr>
                <w:b/>
                <w:sz w:val="22"/>
                <w:szCs w:val="22"/>
              </w:rPr>
            </w:pPr>
            <w:r w:rsidRPr="009124AF">
              <w:rPr>
                <w:b/>
                <w:sz w:val="22"/>
                <w:szCs w:val="22"/>
              </w:rPr>
              <w:t>t</w:t>
            </w:r>
          </w:p>
        </w:tc>
        <w:tc>
          <w:tcPr>
            <w:tcW w:w="887" w:type="dxa"/>
            <w:tcBorders>
              <w:top w:val="single" w:sz="8" w:space="0" w:color="auto"/>
            </w:tcBorders>
            <w:vAlign w:val="bottom"/>
          </w:tcPr>
          <w:p w14:paraId="3F077439" w14:textId="77777777" w:rsidR="004401A6" w:rsidRPr="00DE702B" w:rsidRDefault="004401A6" w:rsidP="004D228E">
            <w:pPr>
              <w:ind w:right="108"/>
              <w:jc w:val="center"/>
              <w:rPr>
                <w:b/>
                <w:sz w:val="22"/>
                <w:szCs w:val="22"/>
              </w:rPr>
            </w:pPr>
            <w:r w:rsidRPr="009124AF">
              <w:rPr>
                <w:b/>
                <w:sz w:val="22"/>
                <w:szCs w:val="22"/>
              </w:rPr>
              <w:t>R</w:t>
            </w:r>
            <w:r w:rsidRPr="009124AF">
              <w:rPr>
                <w:b/>
                <w:sz w:val="22"/>
                <w:szCs w:val="22"/>
                <w:vertAlign w:val="superscript"/>
              </w:rPr>
              <w:t>2</w:t>
            </w:r>
          </w:p>
        </w:tc>
      </w:tr>
      <w:tr w:rsidR="004401A6" w:rsidRPr="009124AF" w14:paraId="5F9E3D8E" w14:textId="77777777" w:rsidTr="004D228E">
        <w:trPr>
          <w:jc w:val="center"/>
        </w:trPr>
        <w:tc>
          <w:tcPr>
            <w:tcW w:w="1292" w:type="dxa"/>
            <w:tcBorders>
              <w:top w:val="single" w:sz="4" w:space="0" w:color="auto"/>
            </w:tcBorders>
            <w:vAlign w:val="bottom"/>
          </w:tcPr>
          <w:p w14:paraId="2690E7CD" w14:textId="77777777" w:rsidR="004401A6" w:rsidRPr="00DE702B" w:rsidRDefault="004401A6" w:rsidP="004D228E">
            <w:pPr>
              <w:jc w:val="center"/>
              <w:rPr>
                <w:color w:val="000000"/>
                <w:sz w:val="22"/>
                <w:szCs w:val="22"/>
                <w:lang w:val="de-DE" w:eastAsia="de-DE"/>
              </w:rPr>
            </w:pPr>
            <w:r w:rsidRPr="009124AF">
              <w:rPr>
                <w:color w:val="000000"/>
                <w:sz w:val="22"/>
                <w:szCs w:val="22"/>
              </w:rPr>
              <w:t>220.95</w:t>
            </w:r>
          </w:p>
        </w:tc>
        <w:tc>
          <w:tcPr>
            <w:tcW w:w="1205" w:type="dxa"/>
            <w:tcBorders>
              <w:top w:val="single" w:sz="4" w:space="0" w:color="auto"/>
            </w:tcBorders>
            <w:vAlign w:val="bottom"/>
          </w:tcPr>
          <w:p w14:paraId="20197D17" w14:textId="77777777" w:rsidR="004401A6" w:rsidRPr="00DE702B" w:rsidRDefault="004401A6" w:rsidP="004D228E">
            <w:pPr>
              <w:jc w:val="center"/>
              <w:rPr>
                <w:color w:val="000000"/>
                <w:sz w:val="22"/>
                <w:szCs w:val="22"/>
                <w:lang w:val="de-DE" w:eastAsia="de-DE"/>
              </w:rPr>
            </w:pPr>
            <w:r w:rsidRPr="009124AF">
              <w:rPr>
                <w:color w:val="000000"/>
                <w:sz w:val="22"/>
                <w:szCs w:val="22"/>
              </w:rPr>
              <w:t>0.1199</w:t>
            </w:r>
          </w:p>
        </w:tc>
        <w:tc>
          <w:tcPr>
            <w:tcW w:w="1241" w:type="dxa"/>
            <w:tcBorders>
              <w:top w:val="single" w:sz="4" w:space="0" w:color="auto"/>
            </w:tcBorders>
            <w:vAlign w:val="bottom"/>
          </w:tcPr>
          <w:p w14:paraId="0CE09820" w14:textId="77777777" w:rsidR="004401A6" w:rsidRPr="00DE702B" w:rsidRDefault="004401A6" w:rsidP="004D228E">
            <w:pPr>
              <w:jc w:val="center"/>
              <w:rPr>
                <w:color w:val="000000"/>
                <w:sz w:val="22"/>
                <w:szCs w:val="22"/>
                <w:lang w:val="de-DE" w:eastAsia="de-DE"/>
              </w:rPr>
            </w:pPr>
            <w:r w:rsidRPr="009124AF">
              <w:rPr>
                <w:color w:val="000000"/>
                <w:sz w:val="22"/>
                <w:szCs w:val="22"/>
              </w:rPr>
              <w:t>-0.0597</w:t>
            </w:r>
          </w:p>
        </w:tc>
        <w:tc>
          <w:tcPr>
            <w:tcW w:w="887" w:type="dxa"/>
            <w:tcBorders>
              <w:top w:val="single" w:sz="4" w:space="0" w:color="auto"/>
            </w:tcBorders>
            <w:vAlign w:val="bottom"/>
          </w:tcPr>
          <w:p w14:paraId="1F38C304" w14:textId="77777777" w:rsidR="004401A6" w:rsidRPr="00DE702B" w:rsidRDefault="004401A6" w:rsidP="004D228E">
            <w:pPr>
              <w:jc w:val="center"/>
              <w:rPr>
                <w:color w:val="000000"/>
                <w:sz w:val="22"/>
                <w:szCs w:val="22"/>
                <w:lang w:val="de-DE" w:eastAsia="de-DE"/>
              </w:rPr>
            </w:pPr>
            <w:r w:rsidRPr="009124AF">
              <w:rPr>
                <w:color w:val="000000"/>
                <w:sz w:val="22"/>
                <w:szCs w:val="22"/>
              </w:rPr>
              <w:t>0.9978</w:t>
            </w:r>
          </w:p>
        </w:tc>
      </w:tr>
      <w:tr w:rsidR="004401A6" w:rsidRPr="009124AF" w14:paraId="178D222A" w14:textId="77777777" w:rsidTr="004D228E">
        <w:trPr>
          <w:jc w:val="center"/>
        </w:trPr>
        <w:tc>
          <w:tcPr>
            <w:tcW w:w="1292" w:type="dxa"/>
            <w:vAlign w:val="bottom"/>
          </w:tcPr>
          <w:p w14:paraId="54AC46E7" w14:textId="77777777" w:rsidR="004401A6" w:rsidRPr="00DE702B" w:rsidRDefault="004401A6" w:rsidP="004D228E">
            <w:pPr>
              <w:jc w:val="center"/>
              <w:rPr>
                <w:color w:val="000000"/>
                <w:sz w:val="22"/>
                <w:szCs w:val="22"/>
                <w:lang w:val="de-DE" w:eastAsia="de-DE"/>
              </w:rPr>
            </w:pPr>
            <w:r w:rsidRPr="009124AF">
              <w:rPr>
                <w:color w:val="000000"/>
                <w:sz w:val="22"/>
                <w:szCs w:val="22"/>
              </w:rPr>
              <w:t>210.14</w:t>
            </w:r>
          </w:p>
        </w:tc>
        <w:tc>
          <w:tcPr>
            <w:tcW w:w="1205" w:type="dxa"/>
            <w:vAlign w:val="bottom"/>
          </w:tcPr>
          <w:p w14:paraId="7028EF58" w14:textId="77777777" w:rsidR="004401A6" w:rsidRPr="00DE702B" w:rsidRDefault="004401A6" w:rsidP="004D228E">
            <w:pPr>
              <w:jc w:val="center"/>
              <w:rPr>
                <w:color w:val="000000"/>
                <w:sz w:val="22"/>
                <w:szCs w:val="22"/>
                <w:lang w:val="de-DE" w:eastAsia="de-DE"/>
              </w:rPr>
            </w:pPr>
            <w:r w:rsidRPr="009124AF">
              <w:rPr>
                <w:color w:val="000000"/>
                <w:sz w:val="22"/>
                <w:szCs w:val="22"/>
              </w:rPr>
              <w:t>0.1712</w:t>
            </w:r>
          </w:p>
        </w:tc>
        <w:tc>
          <w:tcPr>
            <w:tcW w:w="1241" w:type="dxa"/>
            <w:vAlign w:val="bottom"/>
          </w:tcPr>
          <w:p w14:paraId="6D730498" w14:textId="77777777" w:rsidR="004401A6" w:rsidRPr="00DE702B" w:rsidRDefault="004401A6" w:rsidP="004D228E">
            <w:pPr>
              <w:jc w:val="center"/>
              <w:rPr>
                <w:color w:val="000000"/>
                <w:sz w:val="22"/>
                <w:szCs w:val="22"/>
                <w:lang w:val="de-DE" w:eastAsia="de-DE"/>
              </w:rPr>
            </w:pPr>
            <w:r w:rsidRPr="009124AF">
              <w:rPr>
                <w:color w:val="000000"/>
                <w:sz w:val="22"/>
                <w:szCs w:val="22"/>
              </w:rPr>
              <w:t>-0.0919</w:t>
            </w:r>
          </w:p>
        </w:tc>
        <w:tc>
          <w:tcPr>
            <w:tcW w:w="887" w:type="dxa"/>
            <w:vAlign w:val="bottom"/>
          </w:tcPr>
          <w:p w14:paraId="70841E59" w14:textId="77777777" w:rsidR="004401A6" w:rsidRPr="00DE702B" w:rsidRDefault="004401A6" w:rsidP="004D228E">
            <w:pPr>
              <w:jc w:val="center"/>
              <w:rPr>
                <w:color w:val="000000"/>
                <w:sz w:val="22"/>
                <w:szCs w:val="22"/>
                <w:lang w:val="de-DE" w:eastAsia="de-DE"/>
              </w:rPr>
            </w:pPr>
            <w:r w:rsidRPr="009124AF">
              <w:rPr>
                <w:color w:val="000000"/>
                <w:sz w:val="22"/>
                <w:szCs w:val="22"/>
              </w:rPr>
              <w:t>0.9764</w:t>
            </w:r>
          </w:p>
        </w:tc>
      </w:tr>
      <w:tr w:rsidR="004401A6" w:rsidRPr="009124AF" w14:paraId="4BB47423" w14:textId="77777777" w:rsidTr="004D228E">
        <w:trPr>
          <w:jc w:val="center"/>
        </w:trPr>
        <w:tc>
          <w:tcPr>
            <w:tcW w:w="1292" w:type="dxa"/>
            <w:vAlign w:val="bottom"/>
          </w:tcPr>
          <w:p w14:paraId="1C64530B" w14:textId="77777777" w:rsidR="004401A6" w:rsidRPr="00DE702B" w:rsidRDefault="004401A6" w:rsidP="004D228E">
            <w:pPr>
              <w:jc w:val="center"/>
              <w:rPr>
                <w:color w:val="000000"/>
                <w:sz w:val="22"/>
                <w:szCs w:val="22"/>
                <w:lang w:val="de-DE" w:eastAsia="de-DE"/>
              </w:rPr>
            </w:pPr>
            <w:r w:rsidRPr="009124AF">
              <w:rPr>
                <w:color w:val="000000"/>
                <w:sz w:val="22"/>
                <w:szCs w:val="22"/>
              </w:rPr>
              <w:t>188.66</w:t>
            </w:r>
          </w:p>
        </w:tc>
        <w:tc>
          <w:tcPr>
            <w:tcW w:w="1205" w:type="dxa"/>
            <w:vAlign w:val="bottom"/>
          </w:tcPr>
          <w:p w14:paraId="4FD27FCC" w14:textId="77777777" w:rsidR="004401A6" w:rsidRPr="00DE702B" w:rsidRDefault="004401A6" w:rsidP="004D228E">
            <w:pPr>
              <w:jc w:val="center"/>
              <w:rPr>
                <w:color w:val="000000"/>
                <w:sz w:val="22"/>
                <w:szCs w:val="22"/>
                <w:lang w:val="de-DE" w:eastAsia="de-DE"/>
              </w:rPr>
            </w:pPr>
            <w:r w:rsidRPr="009124AF">
              <w:rPr>
                <w:color w:val="000000"/>
                <w:sz w:val="22"/>
                <w:szCs w:val="22"/>
              </w:rPr>
              <w:t>0.2858</w:t>
            </w:r>
          </w:p>
        </w:tc>
        <w:tc>
          <w:tcPr>
            <w:tcW w:w="1241" w:type="dxa"/>
            <w:vAlign w:val="bottom"/>
          </w:tcPr>
          <w:p w14:paraId="597D94CB" w14:textId="77777777" w:rsidR="004401A6" w:rsidRPr="00DE702B" w:rsidRDefault="004401A6" w:rsidP="004D228E">
            <w:pPr>
              <w:jc w:val="center"/>
              <w:rPr>
                <w:color w:val="000000"/>
                <w:sz w:val="22"/>
                <w:szCs w:val="22"/>
                <w:lang w:val="de-DE" w:eastAsia="de-DE"/>
              </w:rPr>
            </w:pPr>
            <w:r w:rsidRPr="009124AF">
              <w:rPr>
                <w:color w:val="000000"/>
                <w:sz w:val="22"/>
                <w:szCs w:val="22"/>
              </w:rPr>
              <w:t>-0.0943</w:t>
            </w:r>
          </w:p>
        </w:tc>
        <w:tc>
          <w:tcPr>
            <w:tcW w:w="887" w:type="dxa"/>
            <w:vAlign w:val="bottom"/>
          </w:tcPr>
          <w:p w14:paraId="41C207DD" w14:textId="77777777" w:rsidR="004401A6" w:rsidRPr="00DE702B" w:rsidRDefault="004401A6" w:rsidP="004D228E">
            <w:pPr>
              <w:jc w:val="center"/>
              <w:rPr>
                <w:color w:val="000000"/>
                <w:sz w:val="22"/>
                <w:szCs w:val="22"/>
                <w:lang w:val="de-DE" w:eastAsia="de-DE"/>
              </w:rPr>
            </w:pPr>
            <w:r w:rsidRPr="009124AF">
              <w:rPr>
                <w:color w:val="000000"/>
                <w:sz w:val="22"/>
                <w:szCs w:val="22"/>
              </w:rPr>
              <w:t>0.9946</w:t>
            </w:r>
          </w:p>
        </w:tc>
      </w:tr>
      <w:tr w:rsidR="004401A6" w:rsidRPr="009124AF" w14:paraId="33A09458" w14:textId="77777777" w:rsidTr="004D228E">
        <w:trPr>
          <w:jc w:val="center"/>
        </w:trPr>
        <w:tc>
          <w:tcPr>
            <w:tcW w:w="1292" w:type="dxa"/>
            <w:tcBorders>
              <w:bottom w:val="single" w:sz="4" w:space="0" w:color="auto"/>
            </w:tcBorders>
            <w:vAlign w:val="bottom"/>
          </w:tcPr>
          <w:p w14:paraId="64D84E29" w14:textId="77777777" w:rsidR="004401A6" w:rsidRPr="00DE702B" w:rsidRDefault="004401A6" w:rsidP="004D228E">
            <w:pPr>
              <w:jc w:val="center"/>
              <w:rPr>
                <w:color w:val="000000"/>
                <w:sz w:val="22"/>
                <w:szCs w:val="22"/>
                <w:lang w:val="de-DE" w:eastAsia="de-DE"/>
              </w:rPr>
            </w:pPr>
            <w:r w:rsidRPr="009124AF">
              <w:rPr>
                <w:color w:val="000000"/>
                <w:sz w:val="22"/>
                <w:szCs w:val="22"/>
              </w:rPr>
              <w:t>170.59</w:t>
            </w:r>
          </w:p>
        </w:tc>
        <w:tc>
          <w:tcPr>
            <w:tcW w:w="1205" w:type="dxa"/>
            <w:tcBorders>
              <w:bottom w:val="single" w:sz="4" w:space="0" w:color="auto"/>
            </w:tcBorders>
            <w:vAlign w:val="bottom"/>
          </w:tcPr>
          <w:p w14:paraId="593B66DD" w14:textId="77777777" w:rsidR="004401A6" w:rsidRPr="00DE702B" w:rsidRDefault="004401A6" w:rsidP="004D228E">
            <w:pPr>
              <w:jc w:val="center"/>
              <w:rPr>
                <w:color w:val="000000"/>
                <w:sz w:val="22"/>
                <w:szCs w:val="22"/>
                <w:lang w:val="de-DE" w:eastAsia="de-DE"/>
              </w:rPr>
            </w:pPr>
            <w:r w:rsidRPr="009124AF">
              <w:rPr>
                <w:color w:val="000000"/>
                <w:sz w:val="22"/>
                <w:szCs w:val="22"/>
              </w:rPr>
              <w:t>0.2954</w:t>
            </w:r>
          </w:p>
        </w:tc>
        <w:tc>
          <w:tcPr>
            <w:tcW w:w="1241" w:type="dxa"/>
            <w:tcBorders>
              <w:bottom w:val="single" w:sz="4" w:space="0" w:color="auto"/>
            </w:tcBorders>
            <w:vAlign w:val="bottom"/>
          </w:tcPr>
          <w:p w14:paraId="56E622AC" w14:textId="77777777" w:rsidR="004401A6" w:rsidRPr="00DE702B" w:rsidRDefault="004401A6" w:rsidP="004D228E">
            <w:pPr>
              <w:jc w:val="center"/>
              <w:rPr>
                <w:color w:val="000000"/>
                <w:sz w:val="22"/>
                <w:szCs w:val="22"/>
                <w:lang w:val="de-DE" w:eastAsia="de-DE"/>
              </w:rPr>
            </w:pPr>
            <w:r w:rsidRPr="009124AF">
              <w:rPr>
                <w:color w:val="000000"/>
                <w:sz w:val="22"/>
                <w:szCs w:val="22"/>
              </w:rPr>
              <w:t>-0.0963</w:t>
            </w:r>
          </w:p>
        </w:tc>
        <w:tc>
          <w:tcPr>
            <w:tcW w:w="887" w:type="dxa"/>
            <w:tcBorders>
              <w:bottom w:val="single" w:sz="4" w:space="0" w:color="auto"/>
            </w:tcBorders>
            <w:vAlign w:val="bottom"/>
          </w:tcPr>
          <w:p w14:paraId="55CCFA06" w14:textId="77777777" w:rsidR="004401A6" w:rsidRPr="00DE702B" w:rsidRDefault="004401A6" w:rsidP="004D228E">
            <w:pPr>
              <w:jc w:val="center"/>
              <w:rPr>
                <w:color w:val="000000"/>
                <w:sz w:val="22"/>
                <w:szCs w:val="22"/>
                <w:lang w:val="de-DE" w:eastAsia="de-DE"/>
              </w:rPr>
            </w:pPr>
            <w:r w:rsidRPr="009124AF">
              <w:rPr>
                <w:color w:val="000000"/>
                <w:sz w:val="22"/>
                <w:szCs w:val="22"/>
              </w:rPr>
              <w:t>0.9652</w:t>
            </w:r>
          </w:p>
        </w:tc>
      </w:tr>
    </w:tbl>
    <w:p w14:paraId="0991A370" w14:textId="77777777" w:rsidR="004401A6" w:rsidRDefault="004401A6" w:rsidP="006D2BC0">
      <w:pPr>
        <w:jc w:val="both"/>
        <w:rPr>
          <w:color w:val="FF0000"/>
          <w:sz w:val="22"/>
          <w:szCs w:val="22"/>
        </w:rPr>
      </w:pPr>
    </w:p>
    <w:p w14:paraId="330388A6" w14:textId="30717F43" w:rsidR="004401A6" w:rsidRDefault="004401A6" w:rsidP="004401A6">
      <w:pPr>
        <w:widowControl w:val="0"/>
        <w:autoSpaceDE w:val="0"/>
        <w:autoSpaceDN w:val="0"/>
        <w:jc w:val="both"/>
        <w:rPr>
          <w:color w:val="000000"/>
          <w:sz w:val="22"/>
          <w:szCs w:val="22"/>
          <w:lang w:eastAsia="es-ES"/>
        </w:rPr>
      </w:pPr>
      <w:r w:rsidRPr="004401A6">
        <w:rPr>
          <w:color w:val="000000"/>
          <w:sz w:val="22"/>
          <w:szCs w:val="22"/>
          <w:lang w:eastAsia="es-ES"/>
        </w:rPr>
        <w:t xml:space="preserve">As the interested reader </w:t>
      </w:r>
      <w:r w:rsidR="008B555D">
        <w:rPr>
          <w:color w:val="000000"/>
          <w:sz w:val="22"/>
          <w:szCs w:val="22"/>
          <w:lang w:eastAsia="es-ES"/>
        </w:rPr>
        <w:t>can</w:t>
      </w:r>
      <w:r w:rsidRPr="004401A6">
        <w:rPr>
          <w:color w:val="000000"/>
          <w:sz w:val="22"/>
          <w:szCs w:val="22"/>
          <w:lang w:eastAsia="es-ES"/>
        </w:rPr>
        <w:t xml:space="preserve"> see, there seems to be a good correlation between the fit and the stiffness behavior. This permits the actual definition of the stiffness degradation in the specimens as a function of stress amplitude. </w:t>
      </w:r>
    </w:p>
    <w:p w14:paraId="70B7FEE7" w14:textId="77777777" w:rsidR="004401A6" w:rsidRDefault="004401A6" w:rsidP="004401A6">
      <w:pPr>
        <w:widowControl w:val="0"/>
        <w:autoSpaceDE w:val="0"/>
        <w:autoSpaceDN w:val="0"/>
        <w:jc w:val="both"/>
        <w:rPr>
          <w:color w:val="000000"/>
          <w:sz w:val="22"/>
          <w:szCs w:val="22"/>
          <w:lang w:eastAsia="es-ES"/>
        </w:rPr>
      </w:pPr>
    </w:p>
    <w:p w14:paraId="114DA609" w14:textId="77777777" w:rsidR="004401A6" w:rsidRDefault="004401A6" w:rsidP="004401A6">
      <w:pPr>
        <w:keepNext/>
        <w:widowControl w:val="0"/>
        <w:autoSpaceDE w:val="0"/>
        <w:autoSpaceDN w:val="0"/>
        <w:jc w:val="both"/>
      </w:pPr>
      <w:r>
        <w:rPr>
          <w:noProof/>
          <w:color w:val="000000"/>
          <w:lang w:eastAsia="es-ES"/>
        </w:rPr>
        <w:lastRenderedPageBreak/>
        <w:drawing>
          <wp:inline distT="0" distB="0" distL="0" distR="0" wp14:anchorId="1218F95F" wp14:editId="632375C5">
            <wp:extent cx="5104933" cy="2562860"/>
            <wp:effectExtent l="0" t="0" r="635" b="8890"/>
            <wp:docPr id="5" name="Picture 5"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CCM18_Figure3.bmp"/>
                    <pic:cNvPicPr/>
                  </pic:nvPicPr>
                  <pic:blipFill rotWithShape="1">
                    <a:blip r:embed="rId15">
                      <a:extLst>
                        <a:ext uri="{28A0092B-C50C-407E-A947-70E740481C1C}">
                          <a14:useLocalDpi xmlns:a14="http://schemas.microsoft.com/office/drawing/2010/main" val="0"/>
                        </a:ext>
                      </a:extLst>
                    </a:blip>
                    <a:srcRect l="6135" t="5367" r="5231" b="15517"/>
                    <a:stretch/>
                  </pic:blipFill>
                  <pic:spPr bwMode="auto">
                    <a:xfrm>
                      <a:off x="0" y="0"/>
                      <a:ext cx="5106564" cy="2563679"/>
                    </a:xfrm>
                    <a:prstGeom prst="rect">
                      <a:avLst/>
                    </a:prstGeom>
                    <a:ln>
                      <a:noFill/>
                    </a:ln>
                    <a:extLst>
                      <a:ext uri="{53640926-AAD7-44D8-BBD7-CCE9431645EC}">
                        <a14:shadowObscured xmlns:a14="http://schemas.microsoft.com/office/drawing/2010/main"/>
                      </a:ext>
                    </a:extLst>
                  </pic:spPr>
                </pic:pic>
              </a:graphicData>
            </a:graphic>
          </wp:inline>
        </w:drawing>
      </w:r>
    </w:p>
    <w:p w14:paraId="52C29CBF" w14:textId="77777777" w:rsidR="004401A6" w:rsidRDefault="004401A6" w:rsidP="004401A6">
      <w:pPr>
        <w:pStyle w:val="Caption"/>
        <w:jc w:val="center"/>
      </w:pPr>
    </w:p>
    <w:p w14:paraId="5B6B04A3" w14:textId="57DC27F0" w:rsidR="00704B24" w:rsidRDefault="004401A6" w:rsidP="004401A6">
      <w:pPr>
        <w:pStyle w:val="Caption"/>
        <w:jc w:val="center"/>
      </w:pPr>
      <w:r>
        <w:t xml:space="preserve">Figure </w:t>
      </w:r>
      <w:r>
        <w:fldChar w:fldCharType="begin"/>
      </w:r>
      <w:r>
        <w:instrText xml:space="preserve"> SEQ Figure \* ARABIC </w:instrText>
      </w:r>
      <w:r>
        <w:fldChar w:fldCharType="separate"/>
      </w:r>
      <w:r w:rsidR="00C81776">
        <w:rPr>
          <w:noProof/>
        </w:rPr>
        <w:t>6</w:t>
      </w:r>
      <w:r>
        <w:fldChar w:fldCharType="end"/>
      </w:r>
      <w:r>
        <w:t>:</w:t>
      </w:r>
    </w:p>
    <w:p w14:paraId="42685338" w14:textId="18D27F05" w:rsidR="00AC07D3" w:rsidRDefault="00AC07D3" w:rsidP="00AC07D3">
      <w:pPr>
        <w:widowControl w:val="0"/>
        <w:autoSpaceDE w:val="0"/>
        <w:autoSpaceDN w:val="0"/>
        <w:jc w:val="both"/>
        <w:rPr>
          <w:color w:val="000000"/>
          <w:sz w:val="22"/>
          <w:szCs w:val="22"/>
          <w:lang w:eastAsia="es-ES"/>
        </w:rPr>
      </w:pPr>
      <w:r w:rsidRPr="004401A6">
        <w:rPr>
          <w:color w:val="000000"/>
          <w:sz w:val="22"/>
          <w:szCs w:val="22"/>
          <w:lang w:eastAsia="es-ES"/>
        </w:rPr>
        <w:t xml:space="preserve">Figure </w:t>
      </w:r>
      <w:r>
        <w:rPr>
          <w:color w:val="000000"/>
          <w:sz w:val="22"/>
          <w:szCs w:val="22"/>
          <w:lang w:eastAsia="es-ES"/>
        </w:rPr>
        <w:t>6</w:t>
      </w:r>
      <w:r w:rsidRPr="004401A6">
        <w:rPr>
          <w:color w:val="000000"/>
          <w:sz w:val="22"/>
          <w:szCs w:val="22"/>
          <w:lang w:eastAsia="es-ES"/>
        </w:rPr>
        <w:t xml:space="preserve">(a) </w:t>
      </w:r>
      <w:r>
        <w:rPr>
          <w:color w:val="000000"/>
          <w:sz w:val="22"/>
          <w:szCs w:val="22"/>
          <w:lang w:eastAsia="es-ES"/>
        </w:rPr>
        <w:t>re</w:t>
      </w:r>
      <w:r w:rsidRPr="004401A6">
        <w:rPr>
          <w:color w:val="000000"/>
          <w:sz w:val="22"/>
          <w:szCs w:val="22"/>
          <w:lang w:eastAsia="es-ES"/>
        </w:rPr>
        <w:t xml:space="preserve">presents the stiffness progress over number of cycles for the specimen that reached 2000000 cycles (PK10). As it can be seen, no significant drop in stiffness has been observed. Figure </w:t>
      </w:r>
      <w:r w:rsidR="00BC5515">
        <w:rPr>
          <w:color w:val="000000"/>
          <w:sz w:val="22"/>
          <w:szCs w:val="22"/>
          <w:lang w:eastAsia="es-ES"/>
        </w:rPr>
        <w:t>6</w:t>
      </w:r>
      <w:r w:rsidRPr="004401A6">
        <w:rPr>
          <w:color w:val="000000"/>
          <w:sz w:val="22"/>
          <w:szCs w:val="22"/>
          <w:lang w:eastAsia="es-ES"/>
        </w:rPr>
        <w:t>(b) presents the 3 statics tests along with their mean and the stress strain curve of the fatigued specimen</w:t>
      </w:r>
      <w:r w:rsidR="00BC5515">
        <w:rPr>
          <w:color w:val="000000"/>
          <w:sz w:val="22"/>
          <w:szCs w:val="22"/>
          <w:lang w:eastAsia="es-ES"/>
        </w:rPr>
        <w:t>.</w:t>
      </w:r>
      <w:r w:rsidRPr="004401A6">
        <w:rPr>
          <w:color w:val="000000"/>
          <w:sz w:val="22"/>
          <w:szCs w:val="22"/>
          <w:lang w:eastAsia="es-ES"/>
        </w:rPr>
        <w:t xml:space="preserve"> </w:t>
      </w:r>
    </w:p>
    <w:p w14:paraId="5E5F9085" w14:textId="77777777" w:rsidR="00BC5515" w:rsidRDefault="00BC5515" w:rsidP="00AC07D3">
      <w:pPr>
        <w:widowControl w:val="0"/>
        <w:autoSpaceDE w:val="0"/>
        <w:autoSpaceDN w:val="0"/>
        <w:jc w:val="both"/>
        <w:rPr>
          <w:color w:val="000000"/>
          <w:sz w:val="22"/>
          <w:szCs w:val="22"/>
          <w:lang w:eastAsia="es-ES"/>
        </w:rPr>
      </w:pPr>
    </w:p>
    <w:p w14:paraId="22EB1590" w14:textId="6611D1C4" w:rsidR="004401A6" w:rsidRDefault="00BC5515" w:rsidP="00BC5515">
      <w:pPr>
        <w:pStyle w:val="1stTitleWCCM"/>
        <w:tabs>
          <w:tab w:val="clear" w:pos="360"/>
          <w:tab w:val="left" w:pos="284"/>
        </w:tabs>
        <w:spacing w:before="0" w:after="0"/>
        <w:outlineLvl w:val="0"/>
        <w:rPr>
          <w:caps w:val="0"/>
          <w:sz w:val="22"/>
          <w:szCs w:val="22"/>
        </w:rPr>
      </w:pPr>
      <w:r w:rsidRPr="00BC5515">
        <w:rPr>
          <w:sz w:val="22"/>
          <w:szCs w:val="22"/>
        </w:rPr>
        <w:t xml:space="preserve">3.4 </w:t>
      </w:r>
      <w:r>
        <w:rPr>
          <w:sz w:val="22"/>
          <w:szCs w:val="22"/>
        </w:rPr>
        <w:t xml:space="preserve">FE </w:t>
      </w:r>
      <w:r>
        <w:rPr>
          <w:caps w:val="0"/>
          <w:sz w:val="22"/>
          <w:szCs w:val="22"/>
        </w:rPr>
        <w:t xml:space="preserve">Analysis </w:t>
      </w:r>
    </w:p>
    <w:p w14:paraId="54A92957" w14:textId="7C382AF5" w:rsidR="00BC5515" w:rsidRDefault="00BC5515" w:rsidP="00BC5515"/>
    <w:p w14:paraId="11D50652" w14:textId="11477B9D" w:rsidR="00BC5515" w:rsidRDefault="00BC5515" w:rsidP="00BC5515">
      <w:pPr>
        <w:rPr>
          <w:sz w:val="22"/>
          <w:szCs w:val="22"/>
        </w:rPr>
      </w:pPr>
      <w:r w:rsidRPr="00C81776">
        <w:rPr>
          <w:sz w:val="22"/>
          <w:szCs w:val="22"/>
        </w:rPr>
        <w:t xml:space="preserve">Parallel to the static and fatigue testing work conducted for the paper, an FE model was developed in order to initially assess the static behavior of the leafspring, with the scope of that being used for implementing damage </w:t>
      </w:r>
      <w:proofErr w:type="gramStart"/>
      <w:r w:rsidRPr="00C81776">
        <w:rPr>
          <w:sz w:val="22"/>
          <w:szCs w:val="22"/>
        </w:rPr>
        <w:t>behavior .</w:t>
      </w:r>
      <w:proofErr w:type="gramEnd"/>
      <w:r w:rsidRPr="00C81776">
        <w:rPr>
          <w:sz w:val="22"/>
          <w:szCs w:val="22"/>
        </w:rPr>
        <w:t xml:space="preserve"> The model has been developed using LS-DYNA 3D /Implicit. The model consists of quarter symmetry to enhance the speed of solution and </w:t>
      </w:r>
      <w:r w:rsidR="00C81776" w:rsidRPr="00C81776">
        <w:rPr>
          <w:sz w:val="22"/>
          <w:szCs w:val="22"/>
        </w:rPr>
        <w:t xml:space="preserve">utilizes *MAT_58 and *MAT_59 with </w:t>
      </w:r>
      <w:proofErr w:type="spellStart"/>
      <w:r w:rsidR="00C81776" w:rsidRPr="00C81776">
        <w:rPr>
          <w:sz w:val="22"/>
          <w:szCs w:val="22"/>
        </w:rPr>
        <w:t>thickshells</w:t>
      </w:r>
      <w:proofErr w:type="spellEnd"/>
      <w:r w:rsidR="00C81776" w:rsidRPr="00C81776">
        <w:rPr>
          <w:sz w:val="22"/>
          <w:szCs w:val="22"/>
        </w:rPr>
        <w:t xml:space="preserve"> and solid elements</w:t>
      </w:r>
      <w:r w:rsidR="00C81776">
        <w:rPr>
          <w:sz w:val="22"/>
          <w:szCs w:val="22"/>
        </w:rPr>
        <w:t>. The results for MAT_58</w:t>
      </w:r>
      <w:r w:rsidR="00C81776" w:rsidRPr="00C81776">
        <w:rPr>
          <w:sz w:val="22"/>
          <w:szCs w:val="22"/>
        </w:rPr>
        <w:t xml:space="preserve"> </w:t>
      </w:r>
      <w:r w:rsidR="00C81776">
        <w:rPr>
          <w:sz w:val="22"/>
          <w:szCs w:val="22"/>
        </w:rPr>
        <w:t>and Mat_59 in terms of damage variables are presented in Figures 7(a) and (b) accordingly.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tblGrid>
      <w:tr w:rsidR="00C81776" w14:paraId="237ECF5B" w14:textId="77777777" w:rsidTr="00C81776">
        <w:trPr>
          <w:jc w:val="center"/>
        </w:trPr>
        <w:tc>
          <w:tcPr>
            <w:tcW w:w="8642" w:type="dxa"/>
          </w:tcPr>
          <w:p w14:paraId="7C7C0CC9" w14:textId="60083A77" w:rsidR="00C81776" w:rsidRDefault="00C81776" w:rsidP="004D228E">
            <w:pPr>
              <w:jc w:val="center"/>
            </w:pPr>
            <w:r>
              <w:rPr>
                <w:noProof/>
              </w:rPr>
              <w:drawing>
                <wp:inline distT="0" distB="0" distL="0" distR="0" wp14:anchorId="36B7C2B8" wp14:editId="7E2BD454">
                  <wp:extent cx="4702629" cy="1495842"/>
                  <wp:effectExtent l="0" t="0" r="317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86133" cy="1522403"/>
                          </a:xfrm>
                          <a:prstGeom prst="rect">
                            <a:avLst/>
                          </a:prstGeom>
                        </pic:spPr>
                      </pic:pic>
                    </a:graphicData>
                  </a:graphic>
                </wp:inline>
              </w:drawing>
            </w:r>
          </w:p>
        </w:tc>
      </w:tr>
      <w:tr w:rsidR="00C81776" w14:paraId="5DEF6E6D" w14:textId="77777777" w:rsidTr="00C81776">
        <w:trPr>
          <w:jc w:val="center"/>
        </w:trPr>
        <w:tc>
          <w:tcPr>
            <w:tcW w:w="8642" w:type="dxa"/>
          </w:tcPr>
          <w:p w14:paraId="52E58DA8" w14:textId="697B7855" w:rsidR="00C81776" w:rsidRPr="00C81776" w:rsidRDefault="00C81776" w:rsidP="00C81776">
            <w:pPr>
              <w:jc w:val="center"/>
              <w:rPr>
                <w:sz w:val="22"/>
                <w:szCs w:val="22"/>
              </w:rPr>
            </w:pPr>
            <w:r w:rsidRPr="00C81776">
              <w:rPr>
                <w:sz w:val="22"/>
                <w:szCs w:val="22"/>
              </w:rPr>
              <w:t>(a)</w:t>
            </w:r>
          </w:p>
        </w:tc>
      </w:tr>
      <w:tr w:rsidR="00C81776" w14:paraId="794BCBD4" w14:textId="77777777" w:rsidTr="00C81776">
        <w:trPr>
          <w:jc w:val="center"/>
        </w:trPr>
        <w:tc>
          <w:tcPr>
            <w:tcW w:w="8642" w:type="dxa"/>
          </w:tcPr>
          <w:p w14:paraId="228130C2" w14:textId="130A2342" w:rsidR="00C81776" w:rsidRDefault="00C81776" w:rsidP="00BC5515">
            <w:r>
              <w:rPr>
                <w:noProof/>
              </w:rPr>
              <w:drawing>
                <wp:inline distT="0" distB="0" distL="0" distR="0" wp14:anchorId="06F74564" wp14:editId="31650430">
                  <wp:extent cx="4903596" cy="132034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15115" cy="1377298"/>
                          </a:xfrm>
                          <a:prstGeom prst="rect">
                            <a:avLst/>
                          </a:prstGeom>
                        </pic:spPr>
                      </pic:pic>
                    </a:graphicData>
                  </a:graphic>
                </wp:inline>
              </w:drawing>
            </w:r>
          </w:p>
        </w:tc>
      </w:tr>
      <w:tr w:rsidR="00C81776" w14:paraId="748F99A1" w14:textId="77777777" w:rsidTr="00C81776">
        <w:trPr>
          <w:jc w:val="center"/>
        </w:trPr>
        <w:tc>
          <w:tcPr>
            <w:tcW w:w="8642" w:type="dxa"/>
          </w:tcPr>
          <w:p w14:paraId="40FC3004" w14:textId="7C6F26B6" w:rsidR="00C81776" w:rsidRPr="00C81776" w:rsidRDefault="00C81776" w:rsidP="00C81776">
            <w:pPr>
              <w:keepNext/>
              <w:jc w:val="center"/>
              <w:rPr>
                <w:sz w:val="22"/>
                <w:szCs w:val="22"/>
              </w:rPr>
            </w:pPr>
            <w:r w:rsidRPr="00C81776">
              <w:rPr>
                <w:sz w:val="22"/>
                <w:szCs w:val="22"/>
              </w:rPr>
              <w:t>(b)</w:t>
            </w:r>
          </w:p>
        </w:tc>
      </w:tr>
    </w:tbl>
    <w:p w14:paraId="71B2A3DD" w14:textId="77777777" w:rsidR="00C81776" w:rsidRDefault="00C81776" w:rsidP="00C81776">
      <w:pPr>
        <w:pStyle w:val="Caption"/>
        <w:jc w:val="center"/>
      </w:pPr>
    </w:p>
    <w:p w14:paraId="3D08BDB3" w14:textId="2FF55460" w:rsidR="00BC5515" w:rsidRPr="00BC5515" w:rsidRDefault="00C81776" w:rsidP="00C81776">
      <w:pPr>
        <w:pStyle w:val="Caption"/>
        <w:jc w:val="center"/>
        <w:rPr>
          <w:b w:val="0"/>
        </w:rPr>
      </w:pPr>
      <w:r>
        <w:t xml:space="preserve">Figure </w:t>
      </w:r>
      <w:r>
        <w:fldChar w:fldCharType="begin"/>
      </w:r>
      <w:r>
        <w:instrText xml:space="preserve"> SEQ Figure \* ARABIC </w:instrText>
      </w:r>
      <w:r>
        <w:fldChar w:fldCharType="separate"/>
      </w:r>
      <w:r>
        <w:rPr>
          <w:noProof/>
        </w:rPr>
        <w:t>7</w:t>
      </w:r>
      <w:r>
        <w:fldChar w:fldCharType="end"/>
      </w:r>
      <w:r>
        <w:t xml:space="preserve">: </w:t>
      </w:r>
      <w:r w:rsidRPr="00C81776">
        <w:rPr>
          <w:b w:val="0"/>
        </w:rPr>
        <w:t>Damage variable for *MAT_58 model(a) &amp; Failure variable for *MAT_59 FE model</w:t>
      </w:r>
    </w:p>
    <w:p w14:paraId="1718B7BB" w14:textId="77777777" w:rsidR="00C81776" w:rsidRDefault="00C81776" w:rsidP="00BC5515">
      <w:pPr>
        <w:rPr>
          <w:lang w:eastAsia="es-ES"/>
        </w:rPr>
      </w:pPr>
    </w:p>
    <w:p w14:paraId="6F92A9CC" w14:textId="77777777" w:rsidR="00C81776" w:rsidRDefault="00C81776" w:rsidP="00BC5515">
      <w:pPr>
        <w:rPr>
          <w:lang w:eastAsia="es-ES"/>
        </w:rPr>
      </w:pPr>
    </w:p>
    <w:p w14:paraId="3F42AEC9" w14:textId="7C247C11" w:rsidR="00BC5515" w:rsidRPr="008A5592" w:rsidRDefault="00C81776" w:rsidP="008A5592">
      <w:pPr>
        <w:widowControl w:val="0"/>
        <w:autoSpaceDE w:val="0"/>
        <w:autoSpaceDN w:val="0"/>
        <w:jc w:val="both"/>
        <w:rPr>
          <w:color w:val="000000"/>
          <w:sz w:val="22"/>
          <w:szCs w:val="22"/>
          <w:lang w:eastAsia="es-ES"/>
        </w:rPr>
      </w:pPr>
      <w:r w:rsidRPr="008A5592">
        <w:rPr>
          <w:color w:val="000000"/>
          <w:sz w:val="22"/>
          <w:szCs w:val="22"/>
          <w:lang w:eastAsia="es-ES"/>
        </w:rPr>
        <w:lastRenderedPageBreak/>
        <w:t xml:space="preserve">It should be clarified here that </w:t>
      </w:r>
      <w:r w:rsidR="004D228E" w:rsidRPr="008A5592">
        <w:rPr>
          <w:color w:val="000000"/>
          <w:sz w:val="22"/>
          <w:szCs w:val="22"/>
          <w:lang w:eastAsia="es-ES"/>
        </w:rPr>
        <w:t>*</w:t>
      </w:r>
      <w:r w:rsidRPr="008A5592">
        <w:rPr>
          <w:color w:val="000000"/>
          <w:sz w:val="22"/>
          <w:szCs w:val="22"/>
          <w:lang w:eastAsia="es-ES"/>
        </w:rPr>
        <w:t>MAT_58 demonstrates damage developed (that meaning that the material of the element is intact when</w:t>
      </w:r>
      <w:r w:rsidR="004D228E" w:rsidRPr="008A5592">
        <w:rPr>
          <w:color w:val="000000"/>
          <w:sz w:val="22"/>
          <w:szCs w:val="22"/>
          <w:lang w:eastAsia="es-ES"/>
        </w:rPr>
        <w:t xml:space="preserve"> the value of the variable is 0, while *MAT_59, visualizes failure (that meaning that the material is intact when the variable is equal to 1). </w:t>
      </w:r>
    </w:p>
    <w:p w14:paraId="27E92A91" w14:textId="4CE4F772" w:rsidR="004D228E" w:rsidRPr="008A5592" w:rsidRDefault="004D228E" w:rsidP="008A5592">
      <w:pPr>
        <w:widowControl w:val="0"/>
        <w:autoSpaceDE w:val="0"/>
        <w:autoSpaceDN w:val="0"/>
        <w:jc w:val="both"/>
        <w:rPr>
          <w:color w:val="000000"/>
          <w:sz w:val="22"/>
          <w:szCs w:val="22"/>
          <w:lang w:eastAsia="es-ES"/>
        </w:rPr>
      </w:pPr>
      <w:r w:rsidRPr="008A5592">
        <w:rPr>
          <w:color w:val="000000"/>
          <w:sz w:val="22"/>
          <w:szCs w:val="22"/>
          <w:lang w:eastAsia="es-ES"/>
        </w:rPr>
        <w:t xml:space="preserve">Additionally, the forces at the point of failure are 35220 N for *MAT_59 and 34872 N for *MAT_58. It should be noted that the mean failure force for the three </w:t>
      </w:r>
      <w:proofErr w:type="spellStart"/>
      <w:r w:rsidRPr="008A5592">
        <w:rPr>
          <w:color w:val="000000"/>
          <w:sz w:val="22"/>
          <w:szCs w:val="22"/>
          <w:lang w:eastAsia="es-ES"/>
        </w:rPr>
        <w:t>stratic</w:t>
      </w:r>
      <w:proofErr w:type="spellEnd"/>
      <w:r w:rsidRPr="008A5592">
        <w:rPr>
          <w:color w:val="000000"/>
          <w:sz w:val="22"/>
          <w:szCs w:val="22"/>
          <w:lang w:eastAsia="es-ES"/>
        </w:rPr>
        <w:t xml:space="preserve"> tests has been 36155 N, signifying a difference of 2.5 % for MAT_59 and 3.5 for *MAT_58. Calculated displacement was again within the expected experimental vs finite element analysis acceptability ranges. The accuracies achieved </w:t>
      </w:r>
      <w:r w:rsidR="008A5592" w:rsidRPr="008A5592">
        <w:rPr>
          <w:color w:val="000000"/>
          <w:sz w:val="22"/>
          <w:szCs w:val="22"/>
          <w:lang w:eastAsia="es-ES"/>
        </w:rPr>
        <w:t xml:space="preserve">between experiment </w:t>
      </w:r>
      <w:r w:rsidRPr="008A5592">
        <w:rPr>
          <w:color w:val="000000"/>
          <w:sz w:val="22"/>
          <w:szCs w:val="22"/>
          <w:lang w:eastAsia="es-ES"/>
        </w:rPr>
        <w:t xml:space="preserve">and </w:t>
      </w:r>
      <w:proofErr w:type="spellStart"/>
      <w:r w:rsidRPr="008A5592">
        <w:rPr>
          <w:color w:val="000000"/>
          <w:sz w:val="22"/>
          <w:szCs w:val="22"/>
          <w:lang w:eastAsia="es-ES"/>
        </w:rPr>
        <w:t>anaylsis</w:t>
      </w:r>
      <w:proofErr w:type="spellEnd"/>
      <w:r w:rsidRPr="008A5592">
        <w:rPr>
          <w:color w:val="000000"/>
          <w:sz w:val="22"/>
          <w:szCs w:val="22"/>
          <w:lang w:eastAsia="es-ES"/>
        </w:rPr>
        <w:t xml:space="preserve"> cannot be used to determine the optimal modelling method for</w:t>
      </w:r>
      <w:r w:rsidR="008A5592" w:rsidRPr="008A5592">
        <w:rPr>
          <w:color w:val="000000"/>
          <w:sz w:val="22"/>
          <w:szCs w:val="22"/>
          <w:lang w:eastAsia="es-ES"/>
        </w:rPr>
        <w:t xml:space="preserve"> composite</w:t>
      </w:r>
      <w:r w:rsidRPr="008A5592">
        <w:rPr>
          <w:color w:val="000000"/>
          <w:sz w:val="22"/>
          <w:szCs w:val="22"/>
          <w:lang w:eastAsia="es-ES"/>
        </w:rPr>
        <w:t xml:space="preserve"> </w:t>
      </w:r>
      <w:r w:rsidR="008A5592" w:rsidRPr="008A5592">
        <w:rPr>
          <w:color w:val="000000"/>
          <w:sz w:val="22"/>
          <w:szCs w:val="22"/>
          <w:lang w:eastAsia="es-ES"/>
        </w:rPr>
        <w:t>leafsprings, nonetheless since we can expect that failure occurs essentially in plane</w:t>
      </w:r>
      <w:r w:rsidR="008A5592">
        <w:rPr>
          <w:color w:val="000000"/>
          <w:sz w:val="22"/>
          <w:szCs w:val="22"/>
          <w:lang w:eastAsia="es-ES"/>
        </w:rPr>
        <w:t xml:space="preserve">. Further testing is required at significantly lower span lengths </w:t>
      </w:r>
      <w:proofErr w:type="gramStart"/>
      <w:r w:rsidR="008A5592">
        <w:rPr>
          <w:color w:val="000000"/>
          <w:sz w:val="22"/>
          <w:szCs w:val="22"/>
          <w:lang w:eastAsia="es-ES"/>
        </w:rPr>
        <w:t>in order to</w:t>
      </w:r>
      <w:proofErr w:type="gramEnd"/>
      <w:r w:rsidR="008A5592">
        <w:rPr>
          <w:color w:val="000000"/>
          <w:sz w:val="22"/>
          <w:szCs w:val="22"/>
          <w:lang w:eastAsia="es-ES"/>
        </w:rPr>
        <w:t xml:space="preserve"> actually determine which material model and element type can and should be used for such applications </w:t>
      </w:r>
    </w:p>
    <w:p w14:paraId="4C9DB2F4" w14:textId="77777777" w:rsidR="004D228E" w:rsidRPr="004D228E" w:rsidRDefault="004D228E" w:rsidP="00BC5515">
      <w:pPr>
        <w:rPr>
          <w:sz w:val="22"/>
          <w:szCs w:val="22"/>
          <w:lang w:eastAsia="es-ES"/>
        </w:rPr>
      </w:pPr>
    </w:p>
    <w:p w14:paraId="138A1FD8" w14:textId="77777777" w:rsidR="00C81776" w:rsidRPr="00BC5515" w:rsidRDefault="00C81776" w:rsidP="00BC5515">
      <w:pPr>
        <w:rPr>
          <w:lang w:eastAsia="es-ES"/>
        </w:rPr>
      </w:pPr>
    </w:p>
    <w:p w14:paraId="339DBFB3" w14:textId="60EDD5BE" w:rsidR="00704B24" w:rsidRDefault="004401A6" w:rsidP="00D13F6A">
      <w:pPr>
        <w:pStyle w:val="1stTitleWCCM"/>
        <w:tabs>
          <w:tab w:val="clear" w:pos="360"/>
          <w:tab w:val="left" w:pos="284"/>
        </w:tabs>
        <w:spacing w:before="0" w:after="0"/>
        <w:outlineLvl w:val="0"/>
        <w:rPr>
          <w:caps w:val="0"/>
          <w:sz w:val="22"/>
          <w:szCs w:val="22"/>
        </w:rPr>
      </w:pPr>
      <w:r>
        <w:rPr>
          <w:sz w:val="22"/>
          <w:szCs w:val="22"/>
        </w:rPr>
        <w:t>4</w:t>
      </w:r>
      <w:r w:rsidR="00A14A8C">
        <w:rPr>
          <w:sz w:val="22"/>
          <w:szCs w:val="22"/>
        </w:rPr>
        <w:t>.</w:t>
      </w:r>
      <w:r w:rsidR="00704B24" w:rsidRPr="00F35C8A">
        <w:rPr>
          <w:sz w:val="22"/>
          <w:szCs w:val="22"/>
        </w:rPr>
        <w:tab/>
      </w:r>
      <w:r w:rsidR="00A14A8C">
        <w:rPr>
          <w:caps w:val="0"/>
          <w:sz w:val="22"/>
          <w:szCs w:val="22"/>
        </w:rPr>
        <w:t>Conclusions</w:t>
      </w:r>
    </w:p>
    <w:p w14:paraId="45D011BD" w14:textId="77777777" w:rsidR="006D2BC0" w:rsidRPr="00A14A8C" w:rsidRDefault="006D2BC0" w:rsidP="006D2BC0">
      <w:pPr>
        <w:jc w:val="both"/>
        <w:rPr>
          <w:caps/>
          <w:sz w:val="22"/>
          <w:szCs w:val="22"/>
        </w:rPr>
      </w:pPr>
    </w:p>
    <w:p w14:paraId="2AC2C41D" w14:textId="03F570F2" w:rsidR="004401A6" w:rsidRPr="008A5592" w:rsidRDefault="004401A6" w:rsidP="004401A6">
      <w:pPr>
        <w:widowControl w:val="0"/>
        <w:autoSpaceDE w:val="0"/>
        <w:autoSpaceDN w:val="0"/>
        <w:jc w:val="both"/>
        <w:rPr>
          <w:color w:val="000000"/>
          <w:sz w:val="22"/>
          <w:szCs w:val="22"/>
          <w:lang w:eastAsia="es-ES"/>
        </w:rPr>
      </w:pPr>
      <w:r w:rsidRPr="008A5592">
        <w:rPr>
          <w:color w:val="000000"/>
          <w:sz w:val="22"/>
          <w:szCs w:val="22"/>
          <w:lang w:eastAsia="es-ES"/>
        </w:rPr>
        <w:t xml:space="preserve">The testing and fatigue modelling efforts for a very thick fatigues specimen has been described in this paper. </w:t>
      </w:r>
      <w:r w:rsidR="009E37DB" w:rsidRPr="008A5592">
        <w:rPr>
          <w:color w:val="000000"/>
          <w:sz w:val="22"/>
          <w:szCs w:val="22"/>
          <w:lang w:eastAsia="es-ES"/>
        </w:rPr>
        <w:t>Various aspects</w:t>
      </w:r>
      <w:r w:rsidRPr="008A5592">
        <w:rPr>
          <w:color w:val="000000"/>
          <w:sz w:val="22"/>
          <w:szCs w:val="22"/>
          <w:lang w:eastAsia="es-ES"/>
        </w:rPr>
        <w:t xml:space="preserve"> of fatigue have been addressed, these being the S-N curve of the specimen, the stiffness degradation, which has been found to be dependent of stress amplitude in a monotonic way and of course the evidence pointing out to the fact the defined 2000000 cycles </w:t>
      </w:r>
      <w:r w:rsidR="009E37DB" w:rsidRPr="008A5592">
        <w:rPr>
          <w:color w:val="000000"/>
          <w:sz w:val="22"/>
          <w:szCs w:val="22"/>
          <w:lang w:eastAsia="es-ES"/>
        </w:rPr>
        <w:t>represent</w:t>
      </w:r>
      <w:r w:rsidRPr="008A5592">
        <w:rPr>
          <w:color w:val="000000"/>
          <w:sz w:val="22"/>
          <w:szCs w:val="22"/>
          <w:lang w:eastAsia="es-ES"/>
        </w:rPr>
        <w:t xml:space="preserve"> an endurance limit for testing (since no stiffness degradation during fatigue but also no drop of load during static </w:t>
      </w:r>
      <w:r w:rsidR="009E37DB" w:rsidRPr="008A5592">
        <w:rPr>
          <w:color w:val="000000"/>
          <w:sz w:val="22"/>
          <w:szCs w:val="22"/>
          <w:lang w:eastAsia="es-ES"/>
        </w:rPr>
        <w:t>testing)</w:t>
      </w:r>
      <w:r w:rsidR="004D228E" w:rsidRPr="008A5592">
        <w:rPr>
          <w:color w:val="000000"/>
          <w:sz w:val="22"/>
          <w:szCs w:val="22"/>
          <w:lang w:eastAsia="es-ES"/>
        </w:rPr>
        <w:t xml:space="preserve">. Additionally </w:t>
      </w:r>
    </w:p>
    <w:p w14:paraId="336A3F72" w14:textId="77777777" w:rsidR="00F24E7F" w:rsidRDefault="00F24E7F" w:rsidP="00412A5D">
      <w:pPr>
        <w:jc w:val="both"/>
        <w:rPr>
          <w:sz w:val="22"/>
          <w:szCs w:val="22"/>
        </w:rPr>
      </w:pPr>
    </w:p>
    <w:p w14:paraId="14BBE95F" w14:textId="77777777" w:rsidR="00A427ED" w:rsidRDefault="00A427ED" w:rsidP="00412A5D">
      <w:pPr>
        <w:pStyle w:val="NormalWCCM"/>
        <w:ind w:firstLine="0"/>
        <w:rPr>
          <w:rFonts w:ascii="Helvetica" w:hAnsi="Helvetica"/>
          <w:color w:val="000000"/>
          <w:sz w:val="21"/>
          <w:szCs w:val="21"/>
        </w:rPr>
      </w:pPr>
    </w:p>
    <w:p w14:paraId="07F4A03B" w14:textId="77777777" w:rsidR="003B6253" w:rsidRDefault="003B6253" w:rsidP="00412A5D">
      <w:pPr>
        <w:pStyle w:val="NormalWCCM"/>
        <w:ind w:firstLine="0"/>
        <w:rPr>
          <w:rFonts w:ascii="Helvetica" w:hAnsi="Helvetica"/>
          <w:color w:val="000000"/>
          <w:sz w:val="21"/>
          <w:szCs w:val="21"/>
        </w:rPr>
      </w:pPr>
    </w:p>
    <w:p w14:paraId="4514E332" w14:textId="77777777" w:rsidR="00704B24" w:rsidRPr="00F35C8A" w:rsidRDefault="00704B24" w:rsidP="00704B24">
      <w:pPr>
        <w:pStyle w:val="NormalWCCM"/>
        <w:ind w:firstLine="0"/>
        <w:rPr>
          <w:sz w:val="22"/>
          <w:szCs w:val="22"/>
        </w:rPr>
      </w:pPr>
    </w:p>
    <w:p w14:paraId="4D5CBC1F" w14:textId="77777777" w:rsidR="00704B24" w:rsidRDefault="00A14A8C" w:rsidP="006D2BC0">
      <w:pPr>
        <w:pStyle w:val="RefTitleWCCM"/>
        <w:spacing w:before="0" w:after="0"/>
        <w:outlineLvl w:val="0"/>
        <w:rPr>
          <w:caps w:val="0"/>
          <w:sz w:val="22"/>
          <w:szCs w:val="22"/>
        </w:rPr>
      </w:pPr>
      <w:r>
        <w:rPr>
          <w:caps w:val="0"/>
          <w:sz w:val="22"/>
          <w:szCs w:val="22"/>
        </w:rPr>
        <w:t>References</w:t>
      </w:r>
    </w:p>
    <w:p w14:paraId="79A9CB9F" w14:textId="77777777" w:rsidR="006D2BC0" w:rsidRPr="00A14A8C" w:rsidRDefault="006D2BC0" w:rsidP="006D2BC0">
      <w:pPr>
        <w:jc w:val="both"/>
        <w:rPr>
          <w:caps/>
          <w:sz w:val="22"/>
          <w:szCs w:val="22"/>
        </w:rPr>
      </w:pPr>
    </w:p>
    <w:p w14:paraId="01F59537" w14:textId="42DCCF3F" w:rsidR="00377295" w:rsidRDefault="002B4784" w:rsidP="006D2BC0">
      <w:pPr>
        <w:ind w:left="426" w:hanging="426"/>
        <w:jc w:val="both"/>
        <w:rPr>
          <w:sz w:val="22"/>
          <w:szCs w:val="22"/>
        </w:rPr>
      </w:pPr>
      <w:r>
        <w:rPr>
          <w:sz w:val="22"/>
          <w:szCs w:val="22"/>
        </w:rPr>
        <w:t>[1]</w:t>
      </w:r>
      <w:r>
        <w:rPr>
          <w:sz w:val="22"/>
          <w:szCs w:val="22"/>
        </w:rPr>
        <w:tab/>
      </w:r>
      <w:r w:rsidR="009520CE" w:rsidRPr="009520CE">
        <w:rPr>
          <w:sz w:val="22"/>
          <w:szCs w:val="22"/>
        </w:rPr>
        <w:t>https://www.henkel.com/press-and-media/press-releases-and-kits/2017-03-14-henkel-partnership-with-benteler-sgl-pays-off-with-composite-leaf-springs-on-more-volvo-models/748194</w:t>
      </w:r>
    </w:p>
    <w:p w14:paraId="10A0C257" w14:textId="38A840A3" w:rsidR="00F75462" w:rsidRDefault="008270D9" w:rsidP="00F75462">
      <w:pPr>
        <w:ind w:left="426" w:hanging="426"/>
        <w:jc w:val="both"/>
        <w:rPr>
          <w:sz w:val="22"/>
          <w:szCs w:val="22"/>
        </w:rPr>
      </w:pPr>
      <w:r>
        <w:rPr>
          <w:sz w:val="22"/>
          <w:szCs w:val="22"/>
        </w:rPr>
        <w:t>[</w:t>
      </w:r>
      <w:r w:rsidR="009520CE">
        <w:rPr>
          <w:sz w:val="22"/>
          <w:szCs w:val="22"/>
        </w:rPr>
        <w:t>2</w:t>
      </w:r>
      <w:r>
        <w:rPr>
          <w:sz w:val="22"/>
          <w:szCs w:val="22"/>
        </w:rPr>
        <w:t>]</w:t>
      </w:r>
      <w:r w:rsidR="006F518E">
        <w:rPr>
          <w:sz w:val="22"/>
          <w:szCs w:val="22"/>
        </w:rPr>
        <w:tab/>
      </w:r>
      <w:r w:rsidRPr="008270D9">
        <w:rPr>
          <w:sz w:val="22"/>
          <w:szCs w:val="22"/>
        </w:rPr>
        <w:t>A. Vahid Movahedi-Rad, Thomas Keller, Anastasios P. Vassilopoulos</w:t>
      </w:r>
      <w:r>
        <w:rPr>
          <w:sz w:val="22"/>
          <w:szCs w:val="22"/>
        </w:rPr>
        <w:t xml:space="preserve">. </w:t>
      </w:r>
      <w:r w:rsidRPr="008270D9">
        <w:rPr>
          <w:sz w:val="22"/>
          <w:szCs w:val="22"/>
        </w:rPr>
        <w:t>Fatigue damage in angle-ply GFRP laminates under tension-tension fatigue,</w:t>
      </w:r>
      <w:r>
        <w:rPr>
          <w:sz w:val="22"/>
          <w:szCs w:val="22"/>
        </w:rPr>
        <w:t xml:space="preserve"> </w:t>
      </w:r>
      <w:r w:rsidRPr="008270D9">
        <w:rPr>
          <w:i/>
          <w:sz w:val="22"/>
          <w:szCs w:val="22"/>
        </w:rPr>
        <w:t>International Journal of Fatigue,</w:t>
      </w:r>
      <w:r w:rsidRPr="008270D9">
        <w:rPr>
          <w:sz w:val="22"/>
          <w:szCs w:val="22"/>
        </w:rPr>
        <w:t>109:60-69,</w:t>
      </w:r>
      <w:r w:rsidR="00CD527C">
        <w:rPr>
          <w:sz w:val="22"/>
          <w:szCs w:val="22"/>
        </w:rPr>
        <w:t xml:space="preserve"> </w:t>
      </w:r>
      <w:r w:rsidRPr="008270D9">
        <w:rPr>
          <w:sz w:val="22"/>
          <w:szCs w:val="22"/>
        </w:rPr>
        <w:t>2018</w:t>
      </w:r>
    </w:p>
    <w:p w14:paraId="5986FCAE" w14:textId="71E00861" w:rsidR="00F75462" w:rsidRPr="006F518E" w:rsidRDefault="00F75462" w:rsidP="00F75462">
      <w:pPr>
        <w:ind w:left="426" w:hanging="426"/>
        <w:jc w:val="both"/>
        <w:rPr>
          <w:sz w:val="22"/>
          <w:szCs w:val="22"/>
        </w:rPr>
      </w:pPr>
      <w:r>
        <w:rPr>
          <w:color w:val="000000"/>
          <w:sz w:val="22"/>
          <w:szCs w:val="22"/>
        </w:rPr>
        <w:t>[</w:t>
      </w:r>
      <w:r w:rsidR="009520CE">
        <w:rPr>
          <w:color w:val="000000"/>
          <w:sz w:val="22"/>
          <w:szCs w:val="22"/>
        </w:rPr>
        <w:t>3</w:t>
      </w:r>
      <w:r w:rsidRPr="006F518E">
        <w:rPr>
          <w:sz w:val="22"/>
          <w:szCs w:val="22"/>
        </w:rPr>
        <w:t>]</w:t>
      </w:r>
      <w:r w:rsidR="006F518E">
        <w:rPr>
          <w:sz w:val="22"/>
          <w:szCs w:val="22"/>
        </w:rPr>
        <w:tab/>
        <w:t xml:space="preserve"> </w:t>
      </w:r>
      <w:r w:rsidRPr="006F518E">
        <w:rPr>
          <w:sz w:val="22"/>
          <w:szCs w:val="22"/>
        </w:rPr>
        <w:t xml:space="preserve">B. Harris. </w:t>
      </w:r>
      <w:r w:rsidRPr="006F518E">
        <w:rPr>
          <w:i/>
          <w:sz w:val="22"/>
          <w:szCs w:val="22"/>
        </w:rPr>
        <w:t xml:space="preserve">Fatigue in composites. Science and Technology of the fatigue </w:t>
      </w:r>
      <w:r w:rsidR="006F518E" w:rsidRPr="006F518E">
        <w:rPr>
          <w:i/>
          <w:sz w:val="22"/>
          <w:szCs w:val="22"/>
        </w:rPr>
        <w:t>r</w:t>
      </w:r>
      <w:r w:rsidRPr="006F518E">
        <w:rPr>
          <w:i/>
          <w:sz w:val="22"/>
          <w:szCs w:val="22"/>
        </w:rPr>
        <w:t xml:space="preserve">esponse of </w:t>
      </w:r>
      <w:r w:rsidR="006F518E" w:rsidRPr="006F518E">
        <w:rPr>
          <w:i/>
          <w:sz w:val="22"/>
          <w:szCs w:val="22"/>
        </w:rPr>
        <w:t>f</w:t>
      </w:r>
      <w:r w:rsidRPr="006F518E">
        <w:rPr>
          <w:i/>
          <w:sz w:val="22"/>
          <w:szCs w:val="22"/>
        </w:rPr>
        <w:t>ibre</w:t>
      </w:r>
      <w:r w:rsidR="006F518E" w:rsidRPr="006F518E">
        <w:rPr>
          <w:i/>
          <w:sz w:val="22"/>
          <w:szCs w:val="22"/>
        </w:rPr>
        <w:t>-</w:t>
      </w:r>
      <w:r w:rsidRPr="006F518E">
        <w:rPr>
          <w:i/>
          <w:sz w:val="22"/>
          <w:szCs w:val="22"/>
        </w:rPr>
        <w:t>Reinforced Plastic</w:t>
      </w:r>
      <w:r w:rsidR="006F518E" w:rsidRPr="006F518E">
        <w:rPr>
          <w:i/>
          <w:sz w:val="22"/>
          <w:szCs w:val="22"/>
        </w:rPr>
        <w:t>s</w:t>
      </w:r>
      <w:r w:rsidR="006F518E" w:rsidRPr="006F518E">
        <w:rPr>
          <w:sz w:val="22"/>
          <w:szCs w:val="22"/>
        </w:rPr>
        <w:t>,</w:t>
      </w:r>
      <w:r w:rsidRPr="006F518E">
        <w:rPr>
          <w:sz w:val="22"/>
          <w:szCs w:val="22"/>
        </w:rPr>
        <w:t xml:space="preserve"> Woodhead Publishing (2003)</w:t>
      </w:r>
    </w:p>
    <w:p w14:paraId="4C1FC983" w14:textId="4E23B1C0" w:rsidR="00F75462" w:rsidRDefault="00F75462" w:rsidP="00F75462">
      <w:pPr>
        <w:ind w:left="426" w:hanging="426"/>
        <w:jc w:val="both"/>
        <w:rPr>
          <w:color w:val="000000"/>
          <w:sz w:val="22"/>
          <w:szCs w:val="22"/>
        </w:rPr>
      </w:pPr>
      <w:r>
        <w:rPr>
          <w:sz w:val="22"/>
          <w:szCs w:val="22"/>
        </w:rPr>
        <w:t>[</w:t>
      </w:r>
      <w:r w:rsidR="009520CE">
        <w:rPr>
          <w:sz w:val="22"/>
          <w:szCs w:val="22"/>
        </w:rPr>
        <w:t>4</w:t>
      </w:r>
      <w:r>
        <w:rPr>
          <w:sz w:val="22"/>
          <w:szCs w:val="22"/>
        </w:rPr>
        <w:t>]</w:t>
      </w:r>
      <w:r w:rsidR="006F518E">
        <w:rPr>
          <w:sz w:val="22"/>
          <w:szCs w:val="22"/>
        </w:rPr>
        <w:tab/>
      </w:r>
      <w:r w:rsidRPr="006F518E">
        <w:rPr>
          <w:color w:val="000000" w:themeColor="text1"/>
          <w:sz w:val="22"/>
          <w:szCs w:val="22"/>
        </w:rPr>
        <w:t>K.L.</w:t>
      </w:r>
      <w:r w:rsidR="006F518E" w:rsidRPr="006F518E">
        <w:rPr>
          <w:color w:val="000000" w:themeColor="text1"/>
          <w:sz w:val="22"/>
          <w:szCs w:val="22"/>
        </w:rPr>
        <w:t xml:space="preserve"> </w:t>
      </w:r>
      <w:proofErr w:type="spellStart"/>
      <w:r w:rsidRPr="006F518E">
        <w:rPr>
          <w:color w:val="000000" w:themeColor="text1"/>
          <w:sz w:val="22"/>
          <w:szCs w:val="22"/>
        </w:rPr>
        <w:t>Reifsnider</w:t>
      </w:r>
      <w:proofErr w:type="spellEnd"/>
      <w:r w:rsidRPr="006F518E">
        <w:rPr>
          <w:color w:val="000000" w:themeColor="text1"/>
          <w:sz w:val="22"/>
          <w:szCs w:val="22"/>
        </w:rPr>
        <w:t>,</w:t>
      </w:r>
      <w:r w:rsidR="006F518E" w:rsidRPr="006F518E">
        <w:rPr>
          <w:color w:val="000000" w:themeColor="text1"/>
          <w:sz w:val="22"/>
          <w:szCs w:val="22"/>
        </w:rPr>
        <w:t xml:space="preserve"> </w:t>
      </w:r>
      <w:r w:rsidRPr="006F518E">
        <w:rPr>
          <w:color w:val="000000" w:themeColor="text1"/>
          <w:sz w:val="22"/>
          <w:szCs w:val="22"/>
        </w:rPr>
        <w:t>A.</w:t>
      </w:r>
      <w:r w:rsidR="006F518E" w:rsidRPr="006F518E">
        <w:rPr>
          <w:color w:val="000000" w:themeColor="text1"/>
          <w:sz w:val="22"/>
          <w:szCs w:val="22"/>
        </w:rPr>
        <w:t xml:space="preserve"> </w:t>
      </w:r>
      <w:r w:rsidRPr="006F518E">
        <w:rPr>
          <w:color w:val="000000" w:themeColor="text1"/>
          <w:sz w:val="22"/>
          <w:szCs w:val="22"/>
        </w:rPr>
        <w:t>Talug.</w:t>
      </w:r>
      <w:r w:rsidRPr="006F518E">
        <w:rPr>
          <w:rStyle w:val="Strong"/>
          <w:b w:val="0"/>
          <w:i/>
          <w:color w:val="000000" w:themeColor="text1"/>
          <w:sz w:val="22"/>
          <w:szCs w:val="22"/>
        </w:rPr>
        <w:t xml:space="preserve">Analysis of fatigue damage in composite </w:t>
      </w:r>
      <w:r w:rsidR="009E37DB" w:rsidRPr="006F518E">
        <w:rPr>
          <w:rStyle w:val="Strong"/>
          <w:b w:val="0"/>
          <w:i/>
          <w:color w:val="000000" w:themeColor="text1"/>
          <w:sz w:val="22"/>
          <w:szCs w:val="22"/>
        </w:rPr>
        <w:t>laminates</w:t>
      </w:r>
      <w:r w:rsidR="009E37DB" w:rsidRPr="006F518E">
        <w:rPr>
          <w:i/>
          <w:color w:val="000000" w:themeColor="text1"/>
          <w:sz w:val="22"/>
          <w:szCs w:val="22"/>
        </w:rPr>
        <w:t>. Int</w:t>
      </w:r>
      <w:r w:rsidRPr="006F518E">
        <w:rPr>
          <w:i/>
          <w:color w:val="000000" w:themeColor="text1"/>
          <w:sz w:val="22"/>
          <w:szCs w:val="22"/>
        </w:rPr>
        <w:t xml:space="preserve"> J Fatigue</w:t>
      </w:r>
      <w:r w:rsidRPr="006F518E">
        <w:rPr>
          <w:color w:val="000000" w:themeColor="text1"/>
          <w:sz w:val="22"/>
          <w:szCs w:val="22"/>
        </w:rPr>
        <w:t>,2(1), pp.</w:t>
      </w:r>
      <w:r w:rsidR="006F518E" w:rsidRPr="006F518E">
        <w:rPr>
          <w:color w:val="000000" w:themeColor="text1"/>
          <w:sz w:val="22"/>
          <w:szCs w:val="22"/>
        </w:rPr>
        <w:t xml:space="preserve"> </w:t>
      </w:r>
      <w:r w:rsidRPr="006F518E">
        <w:rPr>
          <w:color w:val="000000" w:themeColor="text1"/>
          <w:sz w:val="22"/>
          <w:szCs w:val="22"/>
        </w:rPr>
        <w:t>3-11</w:t>
      </w:r>
      <w:r w:rsidR="006F518E">
        <w:rPr>
          <w:color w:val="000000" w:themeColor="text1"/>
          <w:sz w:val="22"/>
          <w:szCs w:val="22"/>
        </w:rPr>
        <w:t>,</w:t>
      </w:r>
      <w:r w:rsidR="00CD527C">
        <w:rPr>
          <w:color w:val="000000" w:themeColor="text1"/>
          <w:sz w:val="22"/>
          <w:szCs w:val="22"/>
        </w:rPr>
        <w:t xml:space="preserve"> </w:t>
      </w:r>
      <w:r w:rsidRPr="006F518E">
        <w:rPr>
          <w:color w:val="000000" w:themeColor="text1"/>
          <w:sz w:val="22"/>
          <w:szCs w:val="22"/>
        </w:rPr>
        <w:t>1980</w:t>
      </w:r>
    </w:p>
    <w:p w14:paraId="11B48A72" w14:textId="69C00C54" w:rsidR="00A13190" w:rsidRPr="006F518E" w:rsidRDefault="00A13190" w:rsidP="006F518E">
      <w:pPr>
        <w:ind w:left="426" w:hanging="426"/>
        <w:rPr>
          <w:color w:val="000000" w:themeColor="text1"/>
          <w:sz w:val="22"/>
          <w:szCs w:val="22"/>
          <w:lang w:eastAsia="de-DE"/>
        </w:rPr>
      </w:pPr>
      <w:r w:rsidRPr="006F518E">
        <w:rPr>
          <w:color w:val="000000" w:themeColor="text1"/>
          <w:sz w:val="22"/>
          <w:szCs w:val="22"/>
        </w:rPr>
        <w:t>[</w:t>
      </w:r>
      <w:r w:rsidR="009520CE">
        <w:rPr>
          <w:color w:val="000000" w:themeColor="text1"/>
          <w:sz w:val="22"/>
          <w:szCs w:val="22"/>
        </w:rPr>
        <w:t>5</w:t>
      </w:r>
      <w:r w:rsidRPr="006F518E">
        <w:rPr>
          <w:sz w:val="22"/>
          <w:szCs w:val="22"/>
        </w:rPr>
        <w:t>]</w:t>
      </w:r>
      <w:r w:rsidR="006F518E" w:rsidRPr="006F518E">
        <w:rPr>
          <w:sz w:val="22"/>
          <w:szCs w:val="22"/>
        </w:rPr>
        <w:tab/>
      </w:r>
      <w:r w:rsidRPr="00A13190">
        <w:rPr>
          <w:sz w:val="22"/>
          <w:szCs w:val="22"/>
        </w:rPr>
        <w:t>T.</w:t>
      </w:r>
      <w:r w:rsidR="006F518E" w:rsidRPr="006F518E">
        <w:rPr>
          <w:sz w:val="22"/>
          <w:szCs w:val="22"/>
        </w:rPr>
        <w:t xml:space="preserve"> </w:t>
      </w:r>
      <w:r w:rsidRPr="00A13190">
        <w:rPr>
          <w:sz w:val="22"/>
          <w:szCs w:val="22"/>
        </w:rPr>
        <w:t>Peng,</w:t>
      </w:r>
      <w:r w:rsidR="006F518E" w:rsidRPr="006F518E">
        <w:rPr>
          <w:sz w:val="22"/>
          <w:szCs w:val="22"/>
        </w:rPr>
        <w:t xml:space="preserve"> </w:t>
      </w:r>
      <w:r w:rsidRPr="00A13190">
        <w:rPr>
          <w:sz w:val="22"/>
          <w:szCs w:val="22"/>
        </w:rPr>
        <w:t>Y.</w:t>
      </w:r>
      <w:r w:rsidR="006F518E" w:rsidRPr="006F518E">
        <w:rPr>
          <w:sz w:val="22"/>
          <w:szCs w:val="22"/>
        </w:rPr>
        <w:t xml:space="preserve"> </w:t>
      </w:r>
      <w:r w:rsidRPr="00A13190">
        <w:rPr>
          <w:sz w:val="22"/>
          <w:szCs w:val="22"/>
        </w:rPr>
        <w:t>Liu,</w:t>
      </w:r>
      <w:r w:rsidR="006F518E" w:rsidRPr="006F518E">
        <w:rPr>
          <w:sz w:val="22"/>
          <w:szCs w:val="22"/>
        </w:rPr>
        <w:t xml:space="preserve"> </w:t>
      </w:r>
      <w:r w:rsidRPr="00A13190">
        <w:rPr>
          <w:sz w:val="22"/>
          <w:szCs w:val="22"/>
        </w:rPr>
        <w:t>A.</w:t>
      </w:r>
      <w:r w:rsidR="006F518E" w:rsidRPr="006F518E">
        <w:rPr>
          <w:sz w:val="22"/>
          <w:szCs w:val="22"/>
        </w:rPr>
        <w:t xml:space="preserve"> </w:t>
      </w:r>
      <w:r w:rsidRPr="00A13190">
        <w:rPr>
          <w:sz w:val="22"/>
          <w:szCs w:val="22"/>
        </w:rPr>
        <w:t>Saxena,</w:t>
      </w:r>
      <w:r w:rsidR="006F518E" w:rsidRPr="00A13190">
        <w:rPr>
          <w:sz w:val="22"/>
          <w:szCs w:val="22"/>
        </w:rPr>
        <w:t xml:space="preserve"> </w:t>
      </w:r>
      <w:r w:rsidR="009E37DB" w:rsidRPr="00A13190">
        <w:rPr>
          <w:sz w:val="22"/>
          <w:szCs w:val="22"/>
        </w:rPr>
        <w:t xml:space="preserve">K. </w:t>
      </w:r>
      <w:proofErr w:type="spellStart"/>
      <w:r w:rsidR="009E37DB" w:rsidRPr="00A13190">
        <w:rPr>
          <w:sz w:val="22"/>
          <w:szCs w:val="22"/>
        </w:rPr>
        <w:t>Goebel.In</w:t>
      </w:r>
      <w:proofErr w:type="spellEnd"/>
      <w:r w:rsidRPr="006F518E">
        <w:rPr>
          <w:sz w:val="22"/>
          <w:szCs w:val="22"/>
        </w:rPr>
        <w:t>-situ fatigue life prognosis for composite laminates based on stiffness degradation</w:t>
      </w:r>
      <w:r w:rsidR="006F518E">
        <w:rPr>
          <w:color w:val="505050"/>
          <w:sz w:val="22"/>
          <w:szCs w:val="22"/>
          <w:lang w:eastAsia="de-DE"/>
        </w:rPr>
        <w:t xml:space="preserve">. </w:t>
      </w:r>
      <w:r w:rsidRPr="00A13190">
        <w:rPr>
          <w:i/>
          <w:color w:val="000000" w:themeColor="text1"/>
          <w:sz w:val="22"/>
          <w:szCs w:val="22"/>
          <w:lang w:eastAsia="de-DE"/>
        </w:rPr>
        <w:t>Compos Struct</w:t>
      </w:r>
      <w:r w:rsidRPr="00A13190">
        <w:rPr>
          <w:color w:val="000000" w:themeColor="text1"/>
          <w:sz w:val="22"/>
          <w:szCs w:val="22"/>
          <w:lang w:eastAsia="de-DE"/>
        </w:rPr>
        <w:t>,132, pp.155-165</w:t>
      </w:r>
      <w:r w:rsidR="006F518E">
        <w:rPr>
          <w:color w:val="000000" w:themeColor="text1"/>
          <w:sz w:val="22"/>
          <w:szCs w:val="22"/>
          <w:lang w:eastAsia="de-DE"/>
        </w:rPr>
        <w:t>,</w:t>
      </w:r>
      <w:r w:rsidR="00CD527C">
        <w:rPr>
          <w:color w:val="000000" w:themeColor="text1"/>
          <w:sz w:val="22"/>
          <w:szCs w:val="22"/>
          <w:lang w:eastAsia="de-DE"/>
        </w:rPr>
        <w:t xml:space="preserve"> </w:t>
      </w:r>
      <w:r w:rsidR="006F518E">
        <w:rPr>
          <w:color w:val="000000" w:themeColor="text1"/>
          <w:sz w:val="22"/>
          <w:szCs w:val="22"/>
          <w:lang w:eastAsia="de-DE"/>
        </w:rPr>
        <w:t>2015</w:t>
      </w:r>
    </w:p>
    <w:p w14:paraId="3A78B9C4" w14:textId="7F8C25FE" w:rsidR="00A13190" w:rsidRPr="006F518E" w:rsidRDefault="00A13190" w:rsidP="006F518E">
      <w:pPr>
        <w:ind w:left="426" w:hanging="426"/>
        <w:rPr>
          <w:color w:val="000000" w:themeColor="text1"/>
          <w:sz w:val="22"/>
          <w:szCs w:val="22"/>
        </w:rPr>
      </w:pPr>
      <w:r w:rsidRPr="006F518E">
        <w:rPr>
          <w:color w:val="000000" w:themeColor="text1"/>
          <w:sz w:val="22"/>
          <w:szCs w:val="22"/>
        </w:rPr>
        <w:t>[</w:t>
      </w:r>
      <w:r w:rsidR="009520CE">
        <w:rPr>
          <w:color w:val="000000" w:themeColor="text1"/>
          <w:sz w:val="22"/>
          <w:szCs w:val="22"/>
        </w:rPr>
        <w:t>6</w:t>
      </w:r>
      <w:r w:rsidRPr="006F518E">
        <w:rPr>
          <w:color w:val="000000" w:themeColor="text1"/>
          <w:sz w:val="22"/>
          <w:szCs w:val="22"/>
        </w:rPr>
        <w:t>]</w:t>
      </w:r>
      <w:r w:rsidR="006F518E" w:rsidRPr="006F518E">
        <w:rPr>
          <w:color w:val="000000" w:themeColor="text1"/>
          <w:sz w:val="22"/>
          <w:szCs w:val="22"/>
        </w:rPr>
        <w:tab/>
      </w:r>
      <w:r w:rsidRPr="006F518E">
        <w:rPr>
          <w:color w:val="000000" w:themeColor="text1"/>
          <w:sz w:val="22"/>
          <w:szCs w:val="22"/>
        </w:rPr>
        <w:t xml:space="preserve">T.P. </w:t>
      </w:r>
      <w:proofErr w:type="spellStart"/>
      <w:r w:rsidRPr="006F518E">
        <w:rPr>
          <w:color w:val="000000" w:themeColor="text1"/>
          <w:sz w:val="22"/>
          <w:szCs w:val="22"/>
        </w:rPr>
        <w:t>Philippidis</w:t>
      </w:r>
      <w:proofErr w:type="spellEnd"/>
      <w:r w:rsidRPr="006F518E">
        <w:rPr>
          <w:color w:val="000000" w:themeColor="text1"/>
          <w:sz w:val="22"/>
          <w:szCs w:val="22"/>
        </w:rPr>
        <w:t>, A.P. Vassilopoulos</w:t>
      </w:r>
      <w:r w:rsidR="006F518E">
        <w:rPr>
          <w:color w:val="000000" w:themeColor="text1"/>
          <w:sz w:val="22"/>
          <w:szCs w:val="22"/>
        </w:rPr>
        <w:t xml:space="preserve">: </w:t>
      </w:r>
      <w:r w:rsidRPr="006F518E">
        <w:rPr>
          <w:sz w:val="22"/>
          <w:szCs w:val="22"/>
        </w:rPr>
        <w:t xml:space="preserve">Fatigue design allowables for GRP laminates based on stiffness degradation </w:t>
      </w:r>
      <w:r w:rsidR="009E37DB" w:rsidRPr="006F518E">
        <w:rPr>
          <w:sz w:val="22"/>
          <w:szCs w:val="22"/>
        </w:rPr>
        <w:t>measurements, Composites</w:t>
      </w:r>
      <w:r w:rsidRPr="006F518E">
        <w:rPr>
          <w:sz w:val="22"/>
          <w:szCs w:val="22"/>
        </w:rPr>
        <w:t xml:space="preserve"> Science and Technology,</w:t>
      </w:r>
      <w:r w:rsidR="006F518E">
        <w:rPr>
          <w:sz w:val="22"/>
          <w:szCs w:val="22"/>
        </w:rPr>
        <w:t>60(15</w:t>
      </w:r>
      <w:r w:rsidR="009E37DB">
        <w:rPr>
          <w:sz w:val="22"/>
          <w:szCs w:val="22"/>
        </w:rPr>
        <w:t>):</w:t>
      </w:r>
      <w:r w:rsidR="006F518E">
        <w:rPr>
          <w:sz w:val="22"/>
          <w:szCs w:val="22"/>
        </w:rPr>
        <w:t>2819-2828, 2018</w:t>
      </w:r>
    </w:p>
    <w:p w14:paraId="484A7174" w14:textId="48D05235" w:rsidR="00A13190" w:rsidRPr="006F518E" w:rsidRDefault="00A13190" w:rsidP="006F518E">
      <w:pPr>
        <w:ind w:left="426" w:hanging="426"/>
        <w:rPr>
          <w:color w:val="000000" w:themeColor="text1"/>
          <w:sz w:val="22"/>
          <w:szCs w:val="22"/>
        </w:rPr>
      </w:pPr>
      <w:r w:rsidRPr="006F518E">
        <w:rPr>
          <w:color w:val="000000" w:themeColor="text1"/>
          <w:sz w:val="22"/>
          <w:szCs w:val="22"/>
        </w:rPr>
        <w:t>[</w:t>
      </w:r>
      <w:r w:rsidR="009520CE">
        <w:rPr>
          <w:color w:val="000000" w:themeColor="text1"/>
          <w:sz w:val="22"/>
          <w:szCs w:val="22"/>
        </w:rPr>
        <w:t>7</w:t>
      </w:r>
      <w:r w:rsidRPr="006F518E">
        <w:rPr>
          <w:color w:val="000000" w:themeColor="text1"/>
          <w:sz w:val="22"/>
          <w:szCs w:val="22"/>
        </w:rPr>
        <w:t>]</w:t>
      </w:r>
      <w:r w:rsidR="006F518E" w:rsidRPr="006F518E">
        <w:rPr>
          <w:color w:val="000000" w:themeColor="text1"/>
          <w:sz w:val="22"/>
          <w:szCs w:val="22"/>
        </w:rPr>
        <w:tab/>
      </w:r>
      <w:r w:rsidRPr="006F518E">
        <w:rPr>
          <w:color w:val="000000" w:themeColor="text1"/>
          <w:sz w:val="22"/>
          <w:szCs w:val="22"/>
        </w:rPr>
        <w:t>Vassilopoulos, Anastasios P. (2010</w:t>
      </w:r>
      <w:r w:rsidR="009E37DB" w:rsidRPr="006F518E">
        <w:rPr>
          <w:color w:val="000000" w:themeColor="text1"/>
          <w:sz w:val="22"/>
          <w:szCs w:val="22"/>
        </w:rPr>
        <w:t>). Fatigue</w:t>
      </w:r>
      <w:r w:rsidRPr="006F518E">
        <w:rPr>
          <w:color w:val="000000" w:themeColor="text1"/>
          <w:sz w:val="22"/>
          <w:szCs w:val="22"/>
        </w:rPr>
        <w:t xml:space="preserve"> Life Prediction of Composites and Composite Structures. Woodhead Publishing</w:t>
      </w:r>
    </w:p>
    <w:p w14:paraId="49007793" w14:textId="2DEEAA7D" w:rsidR="00A13190" w:rsidRPr="006F518E" w:rsidRDefault="00A13190" w:rsidP="006F518E">
      <w:pPr>
        <w:ind w:left="426" w:hanging="426"/>
        <w:rPr>
          <w:color w:val="000000" w:themeColor="text1"/>
          <w:sz w:val="22"/>
          <w:szCs w:val="22"/>
        </w:rPr>
      </w:pPr>
      <w:r w:rsidRPr="009E37DB">
        <w:rPr>
          <w:color w:val="000000" w:themeColor="text1"/>
          <w:sz w:val="22"/>
          <w:szCs w:val="22"/>
          <w:lang w:val="de-DE"/>
        </w:rPr>
        <w:t>[</w:t>
      </w:r>
      <w:r w:rsidR="009520CE">
        <w:rPr>
          <w:color w:val="000000" w:themeColor="text1"/>
          <w:sz w:val="22"/>
          <w:szCs w:val="22"/>
          <w:lang w:val="de-DE"/>
        </w:rPr>
        <w:t>8</w:t>
      </w:r>
      <w:r w:rsidRPr="009E37DB">
        <w:rPr>
          <w:color w:val="000000" w:themeColor="text1"/>
          <w:sz w:val="22"/>
          <w:szCs w:val="22"/>
          <w:lang w:val="de-DE"/>
        </w:rPr>
        <w:t>]</w:t>
      </w:r>
      <w:r w:rsidR="006F518E" w:rsidRPr="009E37DB">
        <w:rPr>
          <w:color w:val="000000" w:themeColor="text1"/>
          <w:sz w:val="22"/>
          <w:szCs w:val="22"/>
          <w:lang w:val="de-DE"/>
        </w:rPr>
        <w:tab/>
        <w:t xml:space="preserve">W Van </w:t>
      </w:r>
      <w:proofErr w:type="spellStart"/>
      <w:r w:rsidR="006F518E" w:rsidRPr="009E37DB">
        <w:rPr>
          <w:color w:val="000000" w:themeColor="text1"/>
          <w:sz w:val="22"/>
          <w:szCs w:val="22"/>
          <w:lang w:val="de-DE"/>
        </w:rPr>
        <w:t>Paepegem</w:t>
      </w:r>
      <w:proofErr w:type="spellEnd"/>
      <w:r w:rsidR="006F518E" w:rsidRPr="009E37DB">
        <w:rPr>
          <w:color w:val="000000" w:themeColor="text1"/>
          <w:sz w:val="22"/>
          <w:szCs w:val="22"/>
          <w:lang w:val="de-DE"/>
        </w:rPr>
        <w:t xml:space="preserve">, J </w:t>
      </w:r>
      <w:proofErr w:type="spellStart"/>
      <w:r w:rsidR="006F518E" w:rsidRPr="009E37DB">
        <w:rPr>
          <w:color w:val="000000" w:themeColor="text1"/>
          <w:sz w:val="22"/>
          <w:szCs w:val="22"/>
          <w:lang w:val="de-DE"/>
        </w:rPr>
        <w:t>Degrieck</w:t>
      </w:r>
      <w:proofErr w:type="spellEnd"/>
      <w:r w:rsidR="006F518E" w:rsidRPr="009E37DB">
        <w:rPr>
          <w:color w:val="000000" w:themeColor="text1"/>
          <w:sz w:val="22"/>
          <w:szCs w:val="22"/>
          <w:lang w:val="de-DE"/>
        </w:rPr>
        <w:t>.</w:t>
      </w:r>
      <w:r w:rsidR="009E37DB" w:rsidRPr="009E37DB">
        <w:rPr>
          <w:color w:val="000000" w:themeColor="text1"/>
          <w:sz w:val="22"/>
          <w:szCs w:val="22"/>
          <w:lang w:val="de-DE"/>
        </w:rPr>
        <w:t xml:space="preserve"> </w:t>
      </w:r>
      <w:r w:rsidRPr="006F518E">
        <w:rPr>
          <w:color w:val="000000" w:themeColor="text1"/>
          <w:sz w:val="22"/>
          <w:szCs w:val="22"/>
        </w:rPr>
        <w:t xml:space="preserve">Simulating damage and permanent strain in composites under in-plane fatigue </w:t>
      </w:r>
      <w:r w:rsidR="009E37DB" w:rsidRPr="006F518E">
        <w:rPr>
          <w:color w:val="000000" w:themeColor="text1"/>
          <w:sz w:val="22"/>
          <w:szCs w:val="22"/>
        </w:rPr>
        <w:t>loading</w:t>
      </w:r>
      <w:r w:rsidR="009E37DB">
        <w:rPr>
          <w:color w:val="000000" w:themeColor="text1"/>
          <w:sz w:val="22"/>
          <w:szCs w:val="22"/>
        </w:rPr>
        <w:t>.</w:t>
      </w:r>
      <w:r w:rsidR="009E37DB" w:rsidRPr="006F518E">
        <w:rPr>
          <w:i/>
          <w:color w:val="000000" w:themeColor="text1"/>
          <w:sz w:val="22"/>
          <w:szCs w:val="22"/>
        </w:rPr>
        <w:t xml:space="preserve"> Computers</w:t>
      </w:r>
      <w:r w:rsidRPr="006F518E">
        <w:rPr>
          <w:i/>
          <w:color w:val="000000" w:themeColor="text1"/>
          <w:sz w:val="22"/>
          <w:szCs w:val="22"/>
        </w:rPr>
        <w:t xml:space="preserve"> &amp; structures</w:t>
      </w:r>
      <w:r w:rsidR="006F518E">
        <w:rPr>
          <w:color w:val="000000" w:themeColor="text1"/>
          <w:sz w:val="22"/>
          <w:szCs w:val="22"/>
        </w:rPr>
        <w:t>,</w:t>
      </w:r>
      <w:r w:rsidRPr="006F518E">
        <w:rPr>
          <w:color w:val="000000" w:themeColor="text1"/>
          <w:sz w:val="22"/>
          <w:szCs w:val="22"/>
        </w:rPr>
        <w:t>83 (23-24)</w:t>
      </w:r>
      <w:r w:rsidR="006F518E">
        <w:rPr>
          <w:color w:val="000000" w:themeColor="text1"/>
          <w:sz w:val="22"/>
          <w:szCs w:val="22"/>
        </w:rPr>
        <w:t>:</w:t>
      </w:r>
      <w:r w:rsidRPr="006F518E">
        <w:rPr>
          <w:color w:val="000000" w:themeColor="text1"/>
          <w:sz w:val="22"/>
          <w:szCs w:val="22"/>
        </w:rPr>
        <w:t>1930-1942</w:t>
      </w:r>
      <w:r w:rsidR="006F518E">
        <w:rPr>
          <w:color w:val="000000" w:themeColor="text1"/>
          <w:sz w:val="22"/>
          <w:szCs w:val="22"/>
        </w:rPr>
        <w:t>,</w:t>
      </w:r>
      <w:r w:rsidR="00CD527C">
        <w:rPr>
          <w:color w:val="000000" w:themeColor="text1"/>
          <w:sz w:val="22"/>
          <w:szCs w:val="22"/>
        </w:rPr>
        <w:t xml:space="preserve"> </w:t>
      </w:r>
      <w:r w:rsidR="006F518E">
        <w:rPr>
          <w:color w:val="000000" w:themeColor="text1"/>
          <w:sz w:val="22"/>
          <w:szCs w:val="22"/>
        </w:rPr>
        <w:t>2</w:t>
      </w:r>
      <w:r w:rsidRPr="006F518E">
        <w:rPr>
          <w:color w:val="000000" w:themeColor="text1"/>
          <w:sz w:val="22"/>
          <w:szCs w:val="22"/>
        </w:rPr>
        <w:t>005</w:t>
      </w:r>
    </w:p>
    <w:p w14:paraId="1FD56BB5" w14:textId="3B31F65C" w:rsidR="00A13190" w:rsidRPr="006F518E" w:rsidRDefault="00A13190" w:rsidP="006F518E">
      <w:pPr>
        <w:ind w:left="426" w:hanging="426"/>
        <w:rPr>
          <w:color w:val="000000" w:themeColor="text1"/>
          <w:sz w:val="22"/>
          <w:szCs w:val="22"/>
        </w:rPr>
      </w:pPr>
      <w:r w:rsidRPr="009E37DB">
        <w:rPr>
          <w:color w:val="000000" w:themeColor="text1"/>
          <w:sz w:val="22"/>
          <w:szCs w:val="22"/>
          <w:lang w:val="de-DE"/>
        </w:rPr>
        <w:t>[</w:t>
      </w:r>
      <w:r w:rsidR="009520CE">
        <w:rPr>
          <w:color w:val="000000" w:themeColor="text1"/>
          <w:sz w:val="22"/>
          <w:szCs w:val="22"/>
          <w:lang w:val="de-DE"/>
        </w:rPr>
        <w:t>9</w:t>
      </w:r>
      <w:r w:rsidRPr="009E37DB">
        <w:rPr>
          <w:color w:val="000000" w:themeColor="text1"/>
          <w:sz w:val="22"/>
          <w:szCs w:val="22"/>
          <w:lang w:val="de-DE"/>
        </w:rPr>
        <w:t>]</w:t>
      </w:r>
      <w:r w:rsidR="006F518E" w:rsidRPr="009E37DB">
        <w:rPr>
          <w:color w:val="000000" w:themeColor="text1"/>
          <w:sz w:val="22"/>
          <w:szCs w:val="22"/>
          <w:lang w:val="de-DE"/>
        </w:rPr>
        <w:tab/>
        <w:t xml:space="preserve">W Van </w:t>
      </w:r>
      <w:proofErr w:type="spellStart"/>
      <w:r w:rsidR="006F518E" w:rsidRPr="009E37DB">
        <w:rPr>
          <w:color w:val="000000" w:themeColor="text1"/>
          <w:sz w:val="22"/>
          <w:szCs w:val="22"/>
          <w:lang w:val="de-DE"/>
        </w:rPr>
        <w:t>Paepegem</w:t>
      </w:r>
      <w:proofErr w:type="spellEnd"/>
      <w:r w:rsidR="006F518E" w:rsidRPr="009E37DB">
        <w:rPr>
          <w:color w:val="000000" w:themeColor="text1"/>
          <w:sz w:val="22"/>
          <w:szCs w:val="22"/>
          <w:lang w:val="de-DE"/>
        </w:rPr>
        <w:t xml:space="preserve">, R </w:t>
      </w:r>
      <w:proofErr w:type="spellStart"/>
      <w:r w:rsidR="006F518E" w:rsidRPr="009E37DB">
        <w:rPr>
          <w:color w:val="000000" w:themeColor="text1"/>
          <w:sz w:val="22"/>
          <w:szCs w:val="22"/>
          <w:lang w:val="de-DE"/>
        </w:rPr>
        <w:t>Dechaene</w:t>
      </w:r>
      <w:proofErr w:type="spellEnd"/>
      <w:r w:rsidR="006F518E" w:rsidRPr="009E37DB">
        <w:rPr>
          <w:color w:val="000000" w:themeColor="text1"/>
          <w:sz w:val="22"/>
          <w:szCs w:val="22"/>
          <w:lang w:val="de-DE"/>
        </w:rPr>
        <w:t xml:space="preserve">, J </w:t>
      </w:r>
      <w:proofErr w:type="spellStart"/>
      <w:r w:rsidR="006F518E" w:rsidRPr="009E37DB">
        <w:rPr>
          <w:color w:val="000000" w:themeColor="text1"/>
          <w:sz w:val="22"/>
          <w:szCs w:val="22"/>
          <w:lang w:val="de-DE"/>
        </w:rPr>
        <w:t>Degrieck</w:t>
      </w:r>
      <w:proofErr w:type="spellEnd"/>
      <w:r w:rsidR="006F518E" w:rsidRPr="009E37DB">
        <w:rPr>
          <w:color w:val="000000" w:themeColor="text1"/>
          <w:sz w:val="22"/>
          <w:szCs w:val="22"/>
          <w:lang w:val="de-DE"/>
        </w:rPr>
        <w:t>.</w:t>
      </w:r>
      <w:r w:rsidR="009E37DB" w:rsidRPr="009E37DB">
        <w:rPr>
          <w:color w:val="000000" w:themeColor="text1"/>
          <w:sz w:val="22"/>
          <w:szCs w:val="22"/>
          <w:lang w:val="de-DE"/>
        </w:rPr>
        <w:t xml:space="preserve"> </w:t>
      </w:r>
      <w:r w:rsidRPr="006F518E">
        <w:rPr>
          <w:color w:val="000000" w:themeColor="text1"/>
          <w:sz w:val="22"/>
          <w:szCs w:val="22"/>
        </w:rPr>
        <w:t>Nonlinear correction to the bending stiffness of a damaged composite beam</w:t>
      </w:r>
      <w:r w:rsidR="006F518E">
        <w:rPr>
          <w:color w:val="000000" w:themeColor="text1"/>
          <w:sz w:val="22"/>
          <w:szCs w:val="22"/>
        </w:rPr>
        <w:t>.</w:t>
      </w:r>
      <w:r w:rsidR="00CD527C">
        <w:rPr>
          <w:color w:val="000000" w:themeColor="text1"/>
          <w:sz w:val="22"/>
          <w:szCs w:val="22"/>
        </w:rPr>
        <w:t xml:space="preserve"> </w:t>
      </w:r>
      <w:r w:rsidRPr="00CD527C">
        <w:rPr>
          <w:i/>
          <w:color w:val="000000" w:themeColor="text1"/>
          <w:sz w:val="22"/>
          <w:szCs w:val="22"/>
        </w:rPr>
        <w:t>Composite structures</w:t>
      </w:r>
      <w:r w:rsidRPr="006F518E">
        <w:rPr>
          <w:color w:val="000000" w:themeColor="text1"/>
          <w:sz w:val="22"/>
          <w:szCs w:val="22"/>
        </w:rPr>
        <w:t xml:space="preserve"> 67 (3), 359-364</w:t>
      </w:r>
      <w:r w:rsidR="00CD527C">
        <w:rPr>
          <w:color w:val="000000" w:themeColor="text1"/>
          <w:sz w:val="22"/>
          <w:szCs w:val="22"/>
        </w:rPr>
        <w:t xml:space="preserve">, </w:t>
      </w:r>
      <w:r w:rsidRPr="006F518E">
        <w:rPr>
          <w:color w:val="000000" w:themeColor="text1"/>
          <w:sz w:val="22"/>
          <w:szCs w:val="22"/>
        </w:rPr>
        <w:t>2005</w:t>
      </w:r>
    </w:p>
    <w:p w14:paraId="0FE4BFC6" w14:textId="7FED3009" w:rsidR="00CD527C" w:rsidRPr="00EC58C5" w:rsidRDefault="00EC58C5" w:rsidP="00CD527C">
      <w:pPr>
        <w:ind w:left="426" w:hanging="426"/>
        <w:rPr>
          <w:i/>
          <w:color w:val="000000" w:themeColor="text1"/>
          <w:sz w:val="22"/>
          <w:szCs w:val="22"/>
        </w:rPr>
      </w:pPr>
      <w:r w:rsidRPr="006F518E">
        <w:rPr>
          <w:color w:val="000000" w:themeColor="text1"/>
          <w:sz w:val="22"/>
          <w:szCs w:val="22"/>
        </w:rPr>
        <w:t>[</w:t>
      </w:r>
      <w:r w:rsidR="009520CE">
        <w:rPr>
          <w:color w:val="000000" w:themeColor="text1"/>
          <w:sz w:val="22"/>
          <w:szCs w:val="22"/>
        </w:rPr>
        <w:t>10</w:t>
      </w:r>
      <w:r w:rsidRPr="006F518E">
        <w:rPr>
          <w:color w:val="000000" w:themeColor="text1"/>
          <w:sz w:val="22"/>
          <w:szCs w:val="22"/>
        </w:rPr>
        <w:t>]</w:t>
      </w:r>
      <w:r w:rsidR="00CD527C">
        <w:rPr>
          <w:color w:val="000000" w:themeColor="text1"/>
          <w:sz w:val="22"/>
          <w:szCs w:val="22"/>
        </w:rPr>
        <w:tab/>
      </w:r>
      <w:proofErr w:type="spellStart"/>
      <w:r w:rsidR="00CD527C" w:rsidRPr="00EC58C5">
        <w:rPr>
          <w:color w:val="000000" w:themeColor="text1"/>
          <w:sz w:val="22"/>
          <w:szCs w:val="22"/>
        </w:rPr>
        <w:t>F.</w:t>
      </w:r>
      <w:proofErr w:type="gramStart"/>
      <w:r w:rsidR="00CD527C" w:rsidRPr="00EC58C5">
        <w:rPr>
          <w:color w:val="000000" w:themeColor="text1"/>
          <w:sz w:val="22"/>
          <w:szCs w:val="22"/>
        </w:rPr>
        <w:t>L.Matthews</w:t>
      </w:r>
      <w:proofErr w:type="spellEnd"/>
      <w:proofErr w:type="gramEnd"/>
      <w:r w:rsidR="00CD527C" w:rsidRPr="00EC58C5">
        <w:rPr>
          <w:color w:val="000000" w:themeColor="text1"/>
          <w:sz w:val="22"/>
          <w:szCs w:val="22"/>
        </w:rPr>
        <w:t>,</w:t>
      </w:r>
      <w:r w:rsidR="009E37DB">
        <w:rPr>
          <w:color w:val="000000" w:themeColor="text1"/>
          <w:sz w:val="22"/>
          <w:szCs w:val="22"/>
        </w:rPr>
        <w:t xml:space="preserve"> </w:t>
      </w:r>
      <w:proofErr w:type="spellStart"/>
      <w:r w:rsidR="00CD527C" w:rsidRPr="00EC58C5">
        <w:rPr>
          <w:color w:val="000000" w:themeColor="text1"/>
          <w:sz w:val="22"/>
          <w:szCs w:val="22"/>
        </w:rPr>
        <w:t>N.C.R.Buskell</w:t>
      </w:r>
      <w:proofErr w:type="spellEnd"/>
      <w:r w:rsidR="00CD527C" w:rsidRPr="00EC58C5">
        <w:rPr>
          <w:color w:val="000000" w:themeColor="text1"/>
          <w:sz w:val="22"/>
          <w:szCs w:val="22"/>
        </w:rPr>
        <w:t>,</w:t>
      </w:r>
      <w:r w:rsidR="009E37DB">
        <w:rPr>
          <w:color w:val="000000" w:themeColor="text1"/>
          <w:sz w:val="22"/>
          <w:szCs w:val="22"/>
        </w:rPr>
        <w:t xml:space="preserve"> </w:t>
      </w:r>
      <w:proofErr w:type="spellStart"/>
      <w:r w:rsidR="00CD527C" w:rsidRPr="00EC58C5">
        <w:rPr>
          <w:color w:val="000000" w:themeColor="text1"/>
          <w:sz w:val="22"/>
          <w:szCs w:val="22"/>
        </w:rPr>
        <w:t>J.M.Hodgkinson</w:t>
      </w:r>
      <w:proofErr w:type="spellEnd"/>
      <w:r w:rsidR="00CD527C" w:rsidRPr="00EC58C5">
        <w:rPr>
          <w:color w:val="000000" w:themeColor="text1"/>
          <w:sz w:val="22"/>
          <w:szCs w:val="22"/>
        </w:rPr>
        <w:t>,</w:t>
      </w:r>
      <w:r w:rsidR="009E37DB">
        <w:rPr>
          <w:color w:val="000000" w:themeColor="text1"/>
          <w:sz w:val="22"/>
          <w:szCs w:val="22"/>
        </w:rPr>
        <w:t xml:space="preserve"> </w:t>
      </w:r>
      <w:proofErr w:type="spellStart"/>
      <w:r w:rsidR="00CD527C" w:rsidRPr="00EC58C5">
        <w:rPr>
          <w:color w:val="000000" w:themeColor="text1"/>
          <w:sz w:val="22"/>
          <w:szCs w:val="22"/>
        </w:rPr>
        <w:t>J.Morton</w:t>
      </w:r>
      <w:proofErr w:type="spellEnd"/>
      <w:r w:rsidR="00CD527C" w:rsidRPr="00EC58C5">
        <w:rPr>
          <w:color w:val="000000" w:themeColor="text1"/>
          <w:sz w:val="22"/>
          <w:szCs w:val="22"/>
        </w:rPr>
        <w:t>(Eds.)</w:t>
      </w:r>
      <w:r w:rsidR="009E37DB">
        <w:rPr>
          <w:color w:val="000000" w:themeColor="text1"/>
          <w:sz w:val="22"/>
          <w:szCs w:val="22"/>
        </w:rPr>
        <w:t xml:space="preserve">. </w:t>
      </w:r>
      <w:r w:rsidRPr="006F518E">
        <w:rPr>
          <w:color w:val="000000" w:themeColor="text1"/>
          <w:sz w:val="22"/>
          <w:szCs w:val="22"/>
        </w:rPr>
        <w:t>Fatigue damage modelling of composite materials from bending tests</w:t>
      </w:r>
      <w:r w:rsidR="00CD527C">
        <w:rPr>
          <w:color w:val="000000" w:themeColor="text1"/>
          <w:sz w:val="22"/>
          <w:szCs w:val="22"/>
        </w:rPr>
        <w:t>,</w:t>
      </w:r>
      <w:r w:rsidR="00CD527C" w:rsidRPr="00CD527C">
        <w:rPr>
          <w:color w:val="000000" w:themeColor="text1"/>
          <w:sz w:val="22"/>
          <w:szCs w:val="22"/>
        </w:rPr>
        <w:t xml:space="preserve"> </w:t>
      </w:r>
      <w:r w:rsidR="00CD527C" w:rsidRPr="00EC58C5">
        <w:rPr>
          <w:i/>
          <w:color w:val="000000" w:themeColor="text1"/>
          <w:sz w:val="22"/>
          <w:szCs w:val="22"/>
        </w:rPr>
        <w:t>Proceedings of the Sixth International Conference on Composite Materials (ICCM-VI) &amp; Second European Conference on Composite Materials (ECCM-II), 20–24 July 1987</w:t>
      </w:r>
    </w:p>
    <w:sectPr w:rsidR="00CD527C" w:rsidRPr="00EC58C5" w:rsidSect="00A84527">
      <w:headerReference w:type="even" r:id="rId18"/>
      <w:headerReference w:type="default" r:id="rId19"/>
      <w:footerReference w:type="default" r:id="rId20"/>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38236" w14:textId="77777777" w:rsidR="00981269" w:rsidRDefault="00981269">
      <w:r>
        <w:separator/>
      </w:r>
    </w:p>
  </w:endnote>
  <w:endnote w:type="continuationSeparator" w:id="0">
    <w:p w14:paraId="213F1405" w14:textId="77777777" w:rsidR="00981269" w:rsidRDefault="00981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6B1D1" w14:textId="05C1E019" w:rsidR="004D228E" w:rsidRPr="009520CE" w:rsidRDefault="009520CE" w:rsidP="0056281B">
    <w:pPr>
      <w:jc w:val="center"/>
      <w:rPr>
        <w:sz w:val="18"/>
        <w:szCs w:val="18"/>
        <w:lang w:val="de-DE"/>
      </w:rPr>
    </w:pPr>
    <w:r w:rsidRPr="009520CE">
      <w:rPr>
        <w:sz w:val="18"/>
        <w:szCs w:val="18"/>
        <w:lang w:val="de-DE"/>
      </w:rPr>
      <w:t>Pascal Albrecht, Mike Wienand, J</w:t>
    </w:r>
    <w:r>
      <w:rPr>
        <w:sz w:val="18"/>
        <w:szCs w:val="18"/>
        <w:lang w:val="de-DE"/>
      </w:rPr>
      <w:t>uergen Becher and Christos Derdas</w:t>
    </w:r>
  </w:p>
  <w:p w14:paraId="5F708846" w14:textId="77777777" w:rsidR="004D228E" w:rsidRPr="009520CE" w:rsidRDefault="004D228E">
    <w:pPr>
      <w:pStyle w:val="Foote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B9E52" w14:textId="77777777" w:rsidR="00981269" w:rsidRDefault="00981269">
      <w:r>
        <w:separator/>
      </w:r>
    </w:p>
  </w:footnote>
  <w:footnote w:type="continuationSeparator" w:id="0">
    <w:p w14:paraId="418F7717" w14:textId="77777777" w:rsidR="00981269" w:rsidRDefault="00981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41B4C" w14:textId="77777777" w:rsidR="004D228E" w:rsidRPr="00CF611D" w:rsidRDefault="004D228E">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98360" w14:textId="5570993E" w:rsidR="004D228E" w:rsidRDefault="004D228E" w:rsidP="009148E5">
    <w:pPr>
      <w:pStyle w:val="Header"/>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w:t>
    </w:r>
    <w:r>
      <w:rPr>
        <w:sz w:val="18"/>
        <w:szCs w:val="18"/>
      </w:rPr>
      <w:tab/>
    </w:r>
  </w:p>
  <w:p w14:paraId="1A51AB1B" w14:textId="77777777" w:rsidR="004D228E" w:rsidRPr="00B57AEB" w:rsidRDefault="004D228E" w:rsidP="00351C58">
    <w:pPr>
      <w:pStyle w:val="Header"/>
      <w:tabs>
        <w:tab w:val="clear" w:pos="4320"/>
        <w:tab w:val="clear" w:pos="8640"/>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Pr>
        <w:noProof/>
        <w:sz w:val="18"/>
        <w:szCs w:val="18"/>
      </w:rPr>
      <w:t>1</w:t>
    </w:r>
    <w:r w:rsidRPr="009148E5">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CE7"/>
    <w:rsid w:val="00006A04"/>
    <w:rsid w:val="000118EA"/>
    <w:rsid w:val="00023028"/>
    <w:rsid w:val="00044B69"/>
    <w:rsid w:val="0007274E"/>
    <w:rsid w:val="000806D4"/>
    <w:rsid w:val="00093A3E"/>
    <w:rsid w:val="000A1EFD"/>
    <w:rsid w:val="000B65AE"/>
    <w:rsid w:val="000C6C7F"/>
    <w:rsid w:val="000D3BBE"/>
    <w:rsid w:val="000E6BB4"/>
    <w:rsid w:val="000E7758"/>
    <w:rsid w:val="0011753B"/>
    <w:rsid w:val="001234CC"/>
    <w:rsid w:val="00152D8E"/>
    <w:rsid w:val="0016607C"/>
    <w:rsid w:val="00172A18"/>
    <w:rsid w:val="001768DD"/>
    <w:rsid w:val="001A2735"/>
    <w:rsid w:val="001B500D"/>
    <w:rsid w:val="001B5C61"/>
    <w:rsid w:val="001D1123"/>
    <w:rsid w:val="001D492D"/>
    <w:rsid w:val="00206A59"/>
    <w:rsid w:val="00211628"/>
    <w:rsid w:val="002721E0"/>
    <w:rsid w:val="00294B69"/>
    <w:rsid w:val="002B3F3B"/>
    <w:rsid w:val="002B4784"/>
    <w:rsid w:val="002B6C2D"/>
    <w:rsid w:val="002C4340"/>
    <w:rsid w:val="002D3DF2"/>
    <w:rsid w:val="002D5FD5"/>
    <w:rsid w:val="00302925"/>
    <w:rsid w:val="00323F1F"/>
    <w:rsid w:val="003477ED"/>
    <w:rsid w:val="00351C58"/>
    <w:rsid w:val="00352125"/>
    <w:rsid w:val="00377295"/>
    <w:rsid w:val="003A054A"/>
    <w:rsid w:val="003A41B5"/>
    <w:rsid w:val="003B6253"/>
    <w:rsid w:val="003B6663"/>
    <w:rsid w:val="003D3BAA"/>
    <w:rsid w:val="003E4FD8"/>
    <w:rsid w:val="003E7B14"/>
    <w:rsid w:val="003F0F69"/>
    <w:rsid w:val="00412A5D"/>
    <w:rsid w:val="00425386"/>
    <w:rsid w:val="00427346"/>
    <w:rsid w:val="00432826"/>
    <w:rsid w:val="0043410B"/>
    <w:rsid w:val="004401A6"/>
    <w:rsid w:val="0044074B"/>
    <w:rsid w:val="00442A07"/>
    <w:rsid w:val="00462CAB"/>
    <w:rsid w:val="0048719B"/>
    <w:rsid w:val="00490E88"/>
    <w:rsid w:val="004A1C1E"/>
    <w:rsid w:val="004A3F6F"/>
    <w:rsid w:val="004B5367"/>
    <w:rsid w:val="004C3B9A"/>
    <w:rsid w:val="004D228E"/>
    <w:rsid w:val="004E18A3"/>
    <w:rsid w:val="004F0F2E"/>
    <w:rsid w:val="004F254A"/>
    <w:rsid w:val="00524FDB"/>
    <w:rsid w:val="005447CA"/>
    <w:rsid w:val="00547C4C"/>
    <w:rsid w:val="00556716"/>
    <w:rsid w:val="0056281B"/>
    <w:rsid w:val="0058241B"/>
    <w:rsid w:val="005853E1"/>
    <w:rsid w:val="005A03E1"/>
    <w:rsid w:val="005C0E2D"/>
    <w:rsid w:val="005D5E9F"/>
    <w:rsid w:val="005E074B"/>
    <w:rsid w:val="005E41EA"/>
    <w:rsid w:val="0061464C"/>
    <w:rsid w:val="0062778E"/>
    <w:rsid w:val="0064062A"/>
    <w:rsid w:val="00644FE1"/>
    <w:rsid w:val="00655863"/>
    <w:rsid w:val="00656C88"/>
    <w:rsid w:val="00663FD3"/>
    <w:rsid w:val="0067045F"/>
    <w:rsid w:val="00684C69"/>
    <w:rsid w:val="0069222A"/>
    <w:rsid w:val="006B56EA"/>
    <w:rsid w:val="006C6507"/>
    <w:rsid w:val="006D2BC0"/>
    <w:rsid w:val="006E542B"/>
    <w:rsid w:val="006F17BC"/>
    <w:rsid w:val="006F3756"/>
    <w:rsid w:val="006F41B8"/>
    <w:rsid w:val="006F518E"/>
    <w:rsid w:val="006F609B"/>
    <w:rsid w:val="00700071"/>
    <w:rsid w:val="007013C9"/>
    <w:rsid w:val="0070220C"/>
    <w:rsid w:val="00704B24"/>
    <w:rsid w:val="00725CCF"/>
    <w:rsid w:val="007925D0"/>
    <w:rsid w:val="007A0397"/>
    <w:rsid w:val="007A083D"/>
    <w:rsid w:val="007C46DE"/>
    <w:rsid w:val="007F2B8F"/>
    <w:rsid w:val="00806172"/>
    <w:rsid w:val="008270D9"/>
    <w:rsid w:val="0083599B"/>
    <w:rsid w:val="00866F2B"/>
    <w:rsid w:val="0087430A"/>
    <w:rsid w:val="00892894"/>
    <w:rsid w:val="008929D8"/>
    <w:rsid w:val="008A04FF"/>
    <w:rsid w:val="008A5592"/>
    <w:rsid w:val="008B555D"/>
    <w:rsid w:val="008B6986"/>
    <w:rsid w:val="008C25B7"/>
    <w:rsid w:val="008C4AFB"/>
    <w:rsid w:val="008E6524"/>
    <w:rsid w:val="008F0428"/>
    <w:rsid w:val="008F2896"/>
    <w:rsid w:val="008F4FC2"/>
    <w:rsid w:val="00900794"/>
    <w:rsid w:val="00904CF1"/>
    <w:rsid w:val="009148E5"/>
    <w:rsid w:val="0091620C"/>
    <w:rsid w:val="00945048"/>
    <w:rsid w:val="009520CE"/>
    <w:rsid w:val="00961A00"/>
    <w:rsid w:val="0097115A"/>
    <w:rsid w:val="00981269"/>
    <w:rsid w:val="00992411"/>
    <w:rsid w:val="009B204C"/>
    <w:rsid w:val="009C7CE7"/>
    <w:rsid w:val="009E37DB"/>
    <w:rsid w:val="009E4FFD"/>
    <w:rsid w:val="00A11466"/>
    <w:rsid w:val="00A13190"/>
    <w:rsid w:val="00A14A8C"/>
    <w:rsid w:val="00A1555A"/>
    <w:rsid w:val="00A276DA"/>
    <w:rsid w:val="00A32C5B"/>
    <w:rsid w:val="00A427ED"/>
    <w:rsid w:val="00A5638A"/>
    <w:rsid w:val="00A65FB7"/>
    <w:rsid w:val="00A71AB9"/>
    <w:rsid w:val="00A815AA"/>
    <w:rsid w:val="00A84527"/>
    <w:rsid w:val="00A96ED1"/>
    <w:rsid w:val="00AA6F8A"/>
    <w:rsid w:val="00AB7F54"/>
    <w:rsid w:val="00AC07D3"/>
    <w:rsid w:val="00AC7B93"/>
    <w:rsid w:val="00AE4826"/>
    <w:rsid w:val="00B10C97"/>
    <w:rsid w:val="00B635CD"/>
    <w:rsid w:val="00B81430"/>
    <w:rsid w:val="00B9209D"/>
    <w:rsid w:val="00B9617B"/>
    <w:rsid w:val="00BA0676"/>
    <w:rsid w:val="00BC5515"/>
    <w:rsid w:val="00BD23DE"/>
    <w:rsid w:val="00BE7227"/>
    <w:rsid w:val="00C12945"/>
    <w:rsid w:val="00C13D08"/>
    <w:rsid w:val="00C173C4"/>
    <w:rsid w:val="00C5281A"/>
    <w:rsid w:val="00C77351"/>
    <w:rsid w:val="00C81776"/>
    <w:rsid w:val="00C84FC4"/>
    <w:rsid w:val="00CA3006"/>
    <w:rsid w:val="00CB0360"/>
    <w:rsid w:val="00CB1DCD"/>
    <w:rsid w:val="00CD527C"/>
    <w:rsid w:val="00CE3EDF"/>
    <w:rsid w:val="00CE5B52"/>
    <w:rsid w:val="00CE700F"/>
    <w:rsid w:val="00D03E78"/>
    <w:rsid w:val="00D10D76"/>
    <w:rsid w:val="00D13F6A"/>
    <w:rsid w:val="00D333B2"/>
    <w:rsid w:val="00D420AC"/>
    <w:rsid w:val="00D5226E"/>
    <w:rsid w:val="00D55A0A"/>
    <w:rsid w:val="00D856D9"/>
    <w:rsid w:val="00D92B50"/>
    <w:rsid w:val="00DB0E2B"/>
    <w:rsid w:val="00DB312B"/>
    <w:rsid w:val="00DC1241"/>
    <w:rsid w:val="00DD4FD2"/>
    <w:rsid w:val="00DF4AE5"/>
    <w:rsid w:val="00E126A6"/>
    <w:rsid w:val="00E82219"/>
    <w:rsid w:val="00E82BF8"/>
    <w:rsid w:val="00EC58C5"/>
    <w:rsid w:val="00ED6EEE"/>
    <w:rsid w:val="00EE036A"/>
    <w:rsid w:val="00F11948"/>
    <w:rsid w:val="00F24E7F"/>
    <w:rsid w:val="00F26D5C"/>
    <w:rsid w:val="00F445E9"/>
    <w:rsid w:val="00F52697"/>
    <w:rsid w:val="00F54B55"/>
    <w:rsid w:val="00F75462"/>
    <w:rsid w:val="00FB2830"/>
    <w:rsid w:val="00FD2CC8"/>
    <w:rsid w:val="00FE452B"/>
    <w:rsid w:val="00FE4B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A483F"/>
  <w15:chartTrackingRefBased/>
  <w15:docId w15:val="{3A3B3C08-E437-4E1C-91D0-FBEAF44B0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4B24"/>
    <w:rPr>
      <w:rFonts w:ascii="Times New Roman" w:eastAsia="Times New Roman" w:hAnsi="Times New Roman"/>
      <w:sz w:val="24"/>
      <w:szCs w:val="24"/>
      <w:lang w:val="en-US" w:eastAsia="fr-F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BodyText">
    <w:name w:val="Body Text"/>
    <w:basedOn w:val="Normal"/>
    <w:link w:val="BodyTextChar"/>
    <w:rsid w:val="00704B24"/>
    <w:pPr>
      <w:jc w:val="both"/>
    </w:pPr>
    <w:rPr>
      <w:lang w:val="en-GB" w:eastAsia="x-none"/>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styleId="UnresolvedMention">
    <w:name w:val="Unresolved Mention"/>
    <w:uiPriority w:val="99"/>
    <w:semiHidden/>
    <w:unhideWhenUsed/>
    <w:rsid w:val="005A03E1"/>
    <w:rPr>
      <w:color w:val="808080"/>
      <w:shd w:val="clear" w:color="auto" w:fill="E6E6E6"/>
    </w:rPr>
  </w:style>
  <w:style w:type="paragraph" w:styleId="Caption">
    <w:name w:val="caption"/>
    <w:basedOn w:val="Normal"/>
    <w:next w:val="Normal"/>
    <w:uiPriority w:val="35"/>
    <w:unhideWhenUsed/>
    <w:qFormat/>
    <w:rsid w:val="00900794"/>
    <w:rPr>
      <w:b/>
      <w:bCs/>
      <w:sz w:val="20"/>
      <w:szCs w:val="20"/>
    </w:rPr>
  </w:style>
  <w:style w:type="table" w:styleId="TableGrid">
    <w:name w:val="Table Grid"/>
    <w:basedOn w:val="TableNormal"/>
    <w:uiPriority w:val="39"/>
    <w:rsid w:val="00D85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55A0A"/>
    <w:rPr>
      <w:rFonts w:ascii="Times New Roman" w:eastAsia="Times New Roman" w:hAnsi="Times New Roman"/>
      <w:sz w:val="24"/>
      <w:szCs w:val="24"/>
      <w:lang w:val="en-US" w:eastAsia="fr-FR"/>
    </w:rPr>
  </w:style>
  <w:style w:type="character" w:styleId="Strong">
    <w:name w:val="Strong"/>
    <w:basedOn w:val="DefaultParagraphFont"/>
    <w:uiPriority w:val="22"/>
    <w:qFormat/>
    <w:rsid w:val="00F75462"/>
    <w:rPr>
      <w:b/>
      <w:bCs/>
    </w:rPr>
  </w:style>
  <w:style w:type="character" w:customStyle="1" w:styleId="anchor-text">
    <w:name w:val="anchor-text"/>
    <w:basedOn w:val="DefaultParagraphFont"/>
    <w:rsid w:val="00F75462"/>
  </w:style>
  <w:style w:type="character" w:customStyle="1" w:styleId="gscah">
    <w:name w:val="gsc_a_h"/>
    <w:basedOn w:val="DefaultParagraphFont"/>
    <w:rsid w:val="00A13190"/>
  </w:style>
  <w:style w:type="paragraph" w:styleId="NormalWeb">
    <w:name w:val="Normal (Web)"/>
    <w:basedOn w:val="Normal"/>
    <w:uiPriority w:val="99"/>
    <w:semiHidden/>
    <w:unhideWhenUsed/>
    <w:rsid w:val="00BE7227"/>
    <w:pPr>
      <w:spacing w:before="100" w:beforeAutospacing="1" w:after="100" w:afterAutospacing="1"/>
    </w:pPr>
    <w:rPr>
      <w:rFonts w:eastAsiaTheme="minorEastAsia"/>
      <w:lang w:val="de-DE" w:eastAsia="de-DE"/>
    </w:rPr>
  </w:style>
  <w:style w:type="character" w:customStyle="1" w:styleId="xapple-converted-space">
    <w:name w:val="x_apple-converted-space"/>
    <w:basedOn w:val="DefaultParagraphFont"/>
    <w:rsid w:val="00CB1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608410">
      <w:bodyDiv w:val="1"/>
      <w:marLeft w:val="0"/>
      <w:marRight w:val="0"/>
      <w:marTop w:val="0"/>
      <w:marBottom w:val="0"/>
      <w:divBdr>
        <w:top w:val="none" w:sz="0" w:space="0" w:color="auto"/>
        <w:left w:val="none" w:sz="0" w:space="0" w:color="auto"/>
        <w:bottom w:val="none" w:sz="0" w:space="0" w:color="auto"/>
        <w:right w:val="none" w:sz="0" w:space="0" w:color="auto"/>
      </w:divBdr>
    </w:div>
    <w:div w:id="885336558">
      <w:bodyDiv w:val="1"/>
      <w:marLeft w:val="0"/>
      <w:marRight w:val="0"/>
      <w:marTop w:val="0"/>
      <w:marBottom w:val="0"/>
      <w:divBdr>
        <w:top w:val="none" w:sz="0" w:space="0" w:color="auto"/>
        <w:left w:val="none" w:sz="0" w:space="0" w:color="auto"/>
        <w:bottom w:val="none" w:sz="0" w:space="0" w:color="auto"/>
        <w:right w:val="none" w:sz="0" w:space="0" w:color="auto"/>
      </w:divBdr>
      <w:divsChild>
        <w:div w:id="709761959">
          <w:marLeft w:val="0"/>
          <w:marRight w:val="0"/>
          <w:marTop w:val="0"/>
          <w:marBottom w:val="0"/>
          <w:divBdr>
            <w:top w:val="none" w:sz="0" w:space="0" w:color="auto"/>
            <w:left w:val="none" w:sz="0" w:space="0" w:color="auto"/>
            <w:bottom w:val="none" w:sz="0" w:space="0" w:color="auto"/>
            <w:right w:val="none" w:sz="0" w:space="0" w:color="auto"/>
          </w:divBdr>
        </w:div>
        <w:div w:id="1826051393">
          <w:marLeft w:val="0"/>
          <w:marRight w:val="0"/>
          <w:marTop w:val="0"/>
          <w:marBottom w:val="0"/>
          <w:divBdr>
            <w:top w:val="none" w:sz="0" w:space="0" w:color="auto"/>
            <w:left w:val="none" w:sz="0" w:space="0" w:color="auto"/>
            <w:bottom w:val="none" w:sz="0" w:space="0" w:color="auto"/>
            <w:right w:val="none" w:sz="0" w:space="0" w:color="auto"/>
          </w:divBdr>
        </w:div>
      </w:divsChild>
    </w:div>
    <w:div w:id="1604150691">
      <w:bodyDiv w:val="1"/>
      <w:marLeft w:val="0"/>
      <w:marRight w:val="0"/>
      <w:marTop w:val="0"/>
      <w:marBottom w:val="0"/>
      <w:divBdr>
        <w:top w:val="none" w:sz="0" w:space="0" w:color="auto"/>
        <w:left w:val="none" w:sz="0" w:space="0" w:color="auto"/>
        <w:bottom w:val="none" w:sz="0" w:space="0" w:color="auto"/>
        <w:right w:val="none" w:sz="0" w:space="0" w:color="auto"/>
      </w:divBdr>
      <w:divsChild>
        <w:div w:id="667055219">
          <w:marLeft w:val="0"/>
          <w:marRight w:val="0"/>
          <w:marTop w:val="0"/>
          <w:marBottom w:val="0"/>
          <w:divBdr>
            <w:top w:val="none" w:sz="0" w:space="0" w:color="auto"/>
            <w:left w:val="none" w:sz="0" w:space="0" w:color="auto"/>
            <w:bottom w:val="none" w:sz="0" w:space="0" w:color="auto"/>
            <w:right w:val="none" w:sz="0" w:space="0" w:color="auto"/>
          </w:divBdr>
        </w:div>
        <w:div w:id="245001627">
          <w:marLeft w:val="0"/>
          <w:marRight w:val="0"/>
          <w:marTop w:val="0"/>
          <w:marBottom w:val="0"/>
          <w:divBdr>
            <w:top w:val="none" w:sz="0" w:space="0" w:color="auto"/>
            <w:left w:val="none" w:sz="0" w:space="0" w:color="auto"/>
            <w:bottom w:val="none" w:sz="0" w:space="0" w:color="auto"/>
            <w:right w:val="none" w:sz="0" w:space="0" w:color="auto"/>
          </w:divBdr>
        </w:div>
        <w:div w:id="1962492923">
          <w:marLeft w:val="0"/>
          <w:marRight w:val="0"/>
          <w:marTop w:val="0"/>
          <w:marBottom w:val="0"/>
          <w:divBdr>
            <w:top w:val="none" w:sz="0" w:space="0" w:color="auto"/>
            <w:left w:val="none" w:sz="0" w:space="0" w:color="auto"/>
            <w:bottom w:val="none" w:sz="0" w:space="0" w:color="auto"/>
            <w:right w:val="none" w:sz="0" w:space="0" w:color="auto"/>
          </w:divBdr>
        </w:div>
        <w:div w:id="427776265">
          <w:marLeft w:val="0"/>
          <w:marRight w:val="0"/>
          <w:marTop w:val="0"/>
          <w:marBottom w:val="0"/>
          <w:divBdr>
            <w:top w:val="none" w:sz="0" w:space="0" w:color="auto"/>
            <w:left w:val="none" w:sz="0" w:space="0" w:color="auto"/>
            <w:bottom w:val="none" w:sz="0" w:space="0" w:color="auto"/>
            <w:right w:val="none" w:sz="0" w:space="0" w:color="auto"/>
          </w:divBdr>
        </w:div>
        <w:div w:id="1516650326">
          <w:marLeft w:val="0"/>
          <w:marRight w:val="0"/>
          <w:marTop w:val="0"/>
          <w:marBottom w:val="0"/>
          <w:divBdr>
            <w:top w:val="none" w:sz="0" w:space="0" w:color="auto"/>
            <w:left w:val="none" w:sz="0" w:space="0" w:color="auto"/>
            <w:bottom w:val="none" w:sz="0" w:space="0" w:color="auto"/>
            <w:right w:val="none" w:sz="0" w:space="0" w:color="auto"/>
          </w:divBdr>
        </w:div>
      </w:divsChild>
    </w:div>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625921">
      <w:bodyDiv w:val="1"/>
      <w:marLeft w:val="0"/>
      <w:marRight w:val="0"/>
      <w:marTop w:val="0"/>
      <w:marBottom w:val="0"/>
      <w:divBdr>
        <w:top w:val="none" w:sz="0" w:space="0" w:color="auto"/>
        <w:left w:val="none" w:sz="0" w:space="0" w:color="auto"/>
        <w:bottom w:val="none" w:sz="0" w:space="0" w:color="auto"/>
        <w:right w:val="none" w:sz="0" w:space="0" w:color="auto"/>
      </w:divBdr>
      <w:divsChild>
        <w:div w:id="1994675323">
          <w:marLeft w:val="0"/>
          <w:marRight w:val="0"/>
          <w:marTop w:val="0"/>
          <w:marBottom w:val="0"/>
          <w:divBdr>
            <w:top w:val="none" w:sz="0" w:space="0" w:color="auto"/>
            <w:left w:val="none" w:sz="0" w:space="0" w:color="auto"/>
            <w:bottom w:val="none" w:sz="0" w:space="0" w:color="auto"/>
            <w:right w:val="none" w:sz="0" w:space="0" w:color="auto"/>
          </w:divBdr>
        </w:div>
        <w:div w:id="541793415">
          <w:marLeft w:val="0"/>
          <w:marRight w:val="0"/>
          <w:marTop w:val="0"/>
          <w:marBottom w:val="0"/>
          <w:divBdr>
            <w:top w:val="none" w:sz="0" w:space="0" w:color="auto"/>
            <w:left w:val="none" w:sz="0" w:space="0" w:color="auto"/>
            <w:bottom w:val="none" w:sz="0" w:space="0" w:color="auto"/>
            <w:right w:val="none" w:sz="0" w:space="0" w:color="auto"/>
          </w:divBdr>
        </w:div>
      </w:divsChild>
    </w:div>
    <w:div w:id="2015262517">
      <w:bodyDiv w:val="1"/>
      <w:marLeft w:val="0"/>
      <w:marRight w:val="0"/>
      <w:marTop w:val="0"/>
      <w:marBottom w:val="0"/>
      <w:divBdr>
        <w:top w:val="none" w:sz="0" w:space="0" w:color="auto"/>
        <w:left w:val="none" w:sz="0" w:space="0" w:color="auto"/>
        <w:bottom w:val="none" w:sz="0" w:space="0" w:color="auto"/>
        <w:right w:val="none" w:sz="0" w:space="0" w:color="auto"/>
      </w:divBdr>
      <w:divsChild>
        <w:div w:id="498814841">
          <w:marLeft w:val="0"/>
          <w:marRight w:val="0"/>
          <w:marTop w:val="0"/>
          <w:marBottom w:val="0"/>
          <w:divBdr>
            <w:top w:val="none" w:sz="0" w:space="0" w:color="auto"/>
            <w:left w:val="none" w:sz="0" w:space="0" w:color="auto"/>
            <w:bottom w:val="none" w:sz="0" w:space="0" w:color="auto"/>
            <w:right w:val="none" w:sz="0" w:space="0" w:color="auto"/>
          </w:divBdr>
        </w:div>
        <w:div w:id="1824663585">
          <w:marLeft w:val="0"/>
          <w:marRight w:val="0"/>
          <w:marTop w:val="0"/>
          <w:marBottom w:val="0"/>
          <w:divBdr>
            <w:top w:val="none" w:sz="0" w:space="0" w:color="auto"/>
            <w:left w:val="none" w:sz="0" w:space="0" w:color="auto"/>
            <w:bottom w:val="none" w:sz="0" w:space="0" w:color="auto"/>
            <w:right w:val="none" w:sz="0" w:space="0" w:color="auto"/>
          </w:divBdr>
        </w:div>
        <w:div w:id="159583829">
          <w:marLeft w:val="0"/>
          <w:marRight w:val="0"/>
          <w:marTop w:val="0"/>
          <w:marBottom w:val="0"/>
          <w:divBdr>
            <w:top w:val="none" w:sz="0" w:space="0" w:color="auto"/>
            <w:left w:val="none" w:sz="0" w:space="0" w:color="auto"/>
            <w:bottom w:val="none" w:sz="0" w:space="0" w:color="auto"/>
            <w:right w:val="none" w:sz="0" w:space="0" w:color="auto"/>
          </w:divBdr>
        </w:div>
        <w:div w:id="1814711017">
          <w:marLeft w:val="0"/>
          <w:marRight w:val="0"/>
          <w:marTop w:val="0"/>
          <w:marBottom w:val="0"/>
          <w:divBdr>
            <w:top w:val="none" w:sz="0" w:space="0" w:color="auto"/>
            <w:left w:val="none" w:sz="0" w:space="0" w:color="auto"/>
            <w:bottom w:val="none" w:sz="0" w:space="0" w:color="auto"/>
            <w:right w:val="none" w:sz="0" w:space="0" w:color="auto"/>
          </w:divBdr>
        </w:div>
        <w:div w:id="1859388162">
          <w:marLeft w:val="0"/>
          <w:marRight w:val="0"/>
          <w:marTop w:val="0"/>
          <w:marBottom w:val="0"/>
          <w:divBdr>
            <w:top w:val="none" w:sz="0" w:space="0" w:color="auto"/>
            <w:left w:val="none" w:sz="0" w:space="0" w:color="auto"/>
            <w:bottom w:val="none" w:sz="0" w:space="0" w:color="auto"/>
            <w:right w:val="none" w:sz="0" w:space="0" w:color="auto"/>
          </w:divBdr>
        </w:div>
        <w:div w:id="2077630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8482D-1C69-445B-AC42-2B7FB181D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2065</Words>
  <Characters>13014</Characters>
  <Application>Microsoft Office Word</Application>
  <DocSecurity>0</DocSecurity>
  <Lines>108</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ECCM17_Paper_Template</vt:lpstr>
      <vt:lpstr>ECCM17_Paper_Template</vt:lpstr>
    </vt:vector>
  </TitlesOfParts>
  <Company>Leibniz-Rechenzentrum</Company>
  <LinksUpToDate>false</LinksUpToDate>
  <CharactersWithSpaces>15049</CharactersWithSpaces>
  <SharedDoc>false</SharedDoc>
  <HLinks>
    <vt:vector size="12" baseType="variant">
      <vt:variant>
        <vt:i4>1245216</vt:i4>
      </vt:variant>
      <vt:variant>
        <vt:i4>3</vt:i4>
      </vt:variant>
      <vt:variant>
        <vt:i4>0</vt:i4>
      </vt:variant>
      <vt:variant>
        <vt:i4>5</vt:i4>
      </vt:variant>
      <vt:variant>
        <vt:lpwstr>mailto:info@eccm18.org</vt:lpwstr>
      </vt:variant>
      <vt:variant>
        <vt:lpwstr/>
      </vt:variant>
      <vt:variant>
        <vt:i4>2752619</vt:i4>
      </vt:variant>
      <vt:variant>
        <vt:i4>0</vt:i4>
      </vt:variant>
      <vt:variant>
        <vt:i4>0</vt:i4>
      </vt:variant>
      <vt:variant>
        <vt:i4>5</vt:i4>
      </vt:variant>
      <vt:variant>
        <vt:lpwstr>https://pcoconvin.eventsair.com/eccm/abstracts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subject/>
  <dc:creator>Plöckl, Marina</dc:creator>
  <cp:keywords/>
  <dc:description/>
  <cp:lastModifiedBy>Christos Derdas</cp:lastModifiedBy>
  <cp:revision>2</cp:revision>
  <cp:lastPrinted>2016-03-11T12:16:00Z</cp:lastPrinted>
  <dcterms:created xsi:type="dcterms:W3CDTF">2018-05-25T18:23:00Z</dcterms:created>
  <dcterms:modified xsi:type="dcterms:W3CDTF">2018-05-25T18:23:00Z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