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1B5" w:rsidRDefault="003A41B5" w:rsidP="00704B24">
      <w:pPr>
        <w:jc w:val="center"/>
        <w:rPr>
          <w:b/>
          <w:caps/>
          <w:sz w:val="28"/>
          <w:szCs w:val="28"/>
        </w:rPr>
      </w:pPr>
    </w:p>
    <w:p w:rsidR="003A41B5" w:rsidRDefault="003A41B5" w:rsidP="00704B24">
      <w:pPr>
        <w:jc w:val="center"/>
        <w:rPr>
          <w:b/>
          <w:caps/>
          <w:sz w:val="28"/>
          <w:szCs w:val="28"/>
        </w:rPr>
      </w:pPr>
    </w:p>
    <w:p w:rsidR="00704B24" w:rsidRPr="00F35C8A" w:rsidRDefault="00AB1735" w:rsidP="00704B24">
      <w:pPr>
        <w:jc w:val="center"/>
        <w:rPr>
          <w:b/>
          <w:caps/>
          <w:sz w:val="28"/>
          <w:szCs w:val="28"/>
        </w:rPr>
      </w:pPr>
      <w:r w:rsidRPr="00AB1735">
        <w:rPr>
          <w:b/>
          <w:caps/>
          <w:sz w:val="28"/>
          <w:szCs w:val="28"/>
        </w:rPr>
        <w:t>FAILURE PREDICTION OF COMPOSITE ADHESIVE SCARF-L</w:t>
      </w:r>
      <w:r>
        <w:rPr>
          <w:b/>
          <w:caps/>
          <w:sz w:val="28"/>
          <w:szCs w:val="28"/>
        </w:rPr>
        <w:t>AP JOINTS USING FINITE FRACTURE</w:t>
      </w:r>
      <w:r w:rsidR="001864F7">
        <w:rPr>
          <w:b/>
          <w:caps/>
          <w:sz w:val="28"/>
          <w:szCs w:val="28"/>
        </w:rPr>
        <w:t xml:space="preserve"> MECHANICS</w:t>
      </w:r>
    </w:p>
    <w:p w:rsidR="00704B24" w:rsidRPr="00F35C8A" w:rsidRDefault="00704B24" w:rsidP="00704B24">
      <w:pPr>
        <w:rPr>
          <w:sz w:val="22"/>
          <w:szCs w:val="22"/>
        </w:rPr>
      </w:pPr>
    </w:p>
    <w:p w:rsidR="00704B24" w:rsidRPr="0094292F" w:rsidRDefault="001864F7" w:rsidP="0094292F">
      <w:pPr>
        <w:jc w:val="center"/>
        <w:rPr>
          <w:sz w:val="22"/>
          <w:szCs w:val="22"/>
          <w:lang w:val="it-IT"/>
        </w:rPr>
      </w:pPr>
      <w:proofErr w:type="spellStart"/>
      <w:r>
        <w:rPr>
          <w:sz w:val="22"/>
          <w:szCs w:val="22"/>
          <w:lang w:val="it-IT"/>
        </w:rPr>
        <w:t>Amir</w:t>
      </w:r>
      <w:proofErr w:type="spellEnd"/>
      <w:r w:rsidR="0094292F">
        <w:rPr>
          <w:sz w:val="22"/>
          <w:szCs w:val="22"/>
          <w:lang w:val="it-IT"/>
        </w:rPr>
        <w:t xml:space="preserve"> </w:t>
      </w:r>
      <w:proofErr w:type="spellStart"/>
      <w:r w:rsidR="00AB1735" w:rsidRPr="0094292F">
        <w:rPr>
          <w:sz w:val="22"/>
          <w:szCs w:val="22"/>
          <w:lang w:val="it-IT"/>
        </w:rPr>
        <w:t>Ghorbani</w:t>
      </w:r>
      <w:proofErr w:type="spellEnd"/>
      <w:r w:rsidR="00704B24" w:rsidRPr="0094292F">
        <w:rPr>
          <w:sz w:val="22"/>
          <w:szCs w:val="22"/>
          <w:lang w:val="it-IT"/>
        </w:rPr>
        <w:t xml:space="preserve">, </w:t>
      </w:r>
      <w:r w:rsidR="0094292F" w:rsidRPr="0094292F">
        <w:rPr>
          <w:sz w:val="22"/>
          <w:szCs w:val="22"/>
          <w:lang w:val="it-IT"/>
        </w:rPr>
        <w:t>P</w:t>
      </w:r>
      <w:r>
        <w:rPr>
          <w:sz w:val="22"/>
          <w:szCs w:val="22"/>
          <w:lang w:val="it-IT"/>
        </w:rPr>
        <w:t xml:space="preserve">aolo </w:t>
      </w:r>
      <w:r w:rsidR="0094292F" w:rsidRPr="0094292F">
        <w:rPr>
          <w:sz w:val="22"/>
          <w:szCs w:val="22"/>
          <w:lang w:val="it-IT"/>
        </w:rPr>
        <w:t>A. C</w:t>
      </w:r>
      <w:r w:rsidR="00AB1735" w:rsidRPr="0094292F">
        <w:rPr>
          <w:sz w:val="22"/>
          <w:szCs w:val="22"/>
          <w:lang w:val="it-IT"/>
        </w:rPr>
        <w:t>a</w:t>
      </w:r>
      <w:r w:rsidR="0094292F" w:rsidRPr="0094292F">
        <w:rPr>
          <w:sz w:val="22"/>
          <w:szCs w:val="22"/>
          <w:lang w:val="it-IT"/>
        </w:rPr>
        <w:t>rraro</w:t>
      </w:r>
      <w:r w:rsidR="00704B24" w:rsidRPr="0094292F">
        <w:rPr>
          <w:sz w:val="22"/>
          <w:szCs w:val="22"/>
          <w:lang w:val="it-IT"/>
        </w:rPr>
        <w:t xml:space="preserve"> and </w:t>
      </w:r>
      <w:r>
        <w:rPr>
          <w:sz w:val="22"/>
          <w:szCs w:val="22"/>
          <w:lang w:val="it-IT"/>
        </w:rPr>
        <w:t>Marino</w:t>
      </w:r>
      <w:r w:rsidR="0094292F" w:rsidRPr="0094292F">
        <w:rPr>
          <w:sz w:val="22"/>
          <w:szCs w:val="22"/>
          <w:lang w:val="it-IT"/>
        </w:rPr>
        <w:t xml:space="preserve"> </w:t>
      </w:r>
      <w:proofErr w:type="spellStart"/>
      <w:r w:rsidR="0094292F" w:rsidRPr="0094292F">
        <w:rPr>
          <w:sz w:val="22"/>
          <w:szCs w:val="22"/>
          <w:lang w:val="it-IT"/>
        </w:rPr>
        <w:t>Quaresimin</w:t>
      </w:r>
      <w:proofErr w:type="spellEnd"/>
    </w:p>
    <w:p w:rsidR="00866F2B" w:rsidRPr="00AB1735" w:rsidRDefault="00866F2B" w:rsidP="00704B24">
      <w:pPr>
        <w:jc w:val="center"/>
        <w:rPr>
          <w:sz w:val="22"/>
          <w:szCs w:val="22"/>
          <w:lang w:val="it-IT"/>
        </w:rPr>
      </w:pPr>
    </w:p>
    <w:p w:rsidR="00AB1735" w:rsidRPr="00AB1735" w:rsidRDefault="00AB1735" w:rsidP="00AB1735">
      <w:pPr>
        <w:jc w:val="center"/>
        <w:rPr>
          <w:sz w:val="22"/>
          <w:szCs w:val="22"/>
        </w:rPr>
      </w:pPr>
      <w:r w:rsidRPr="00AB1735">
        <w:rPr>
          <w:sz w:val="22"/>
          <w:szCs w:val="22"/>
        </w:rPr>
        <w:t xml:space="preserve">University of </w:t>
      </w:r>
      <w:proofErr w:type="spellStart"/>
      <w:r w:rsidRPr="00AB1735">
        <w:rPr>
          <w:sz w:val="22"/>
          <w:szCs w:val="22"/>
        </w:rPr>
        <w:t>Padova</w:t>
      </w:r>
      <w:proofErr w:type="spellEnd"/>
      <w:r w:rsidRPr="00AB1735">
        <w:rPr>
          <w:sz w:val="22"/>
          <w:szCs w:val="22"/>
        </w:rPr>
        <w:t xml:space="preserve"> – Department of management and engineering, </w:t>
      </w:r>
    </w:p>
    <w:p w:rsidR="00A12F6F" w:rsidRDefault="00AB1735" w:rsidP="00AB1735">
      <w:pPr>
        <w:jc w:val="center"/>
        <w:rPr>
          <w:sz w:val="22"/>
          <w:szCs w:val="22"/>
          <w:lang w:val="it-IT"/>
        </w:rPr>
      </w:pPr>
      <w:r w:rsidRPr="00AB1735">
        <w:rPr>
          <w:sz w:val="22"/>
          <w:szCs w:val="22"/>
          <w:lang w:val="it-IT"/>
        </w:rPr>
        <w:t>Stradel</w:t>
      </w:r>
      <w:r w:rsidR="00A12F6F">
        <w:rPr>
          <w:sz w:val="22"/>
          <w:szCs w:val="22"/>
          <w:lang w:val="it-IT"/>
        </w:rPr>
        <w:t>la S. Nicola, 3 - 36100 Vicenza</w:t>
      </w:r>
    </w:p>
    <w:p w:rsidR="00704B24" w:rsidRPr="00154C47" w:rsidRDefault="00243FB7" w:rsidP="00577B65">
      <w:pPr>
        <w:jc w:val="center"/>
        <w:rPr>
          <w:sz w:val="22"/>
          <w:szCs w:val="22"/>
          <w:lang w:val="it-IT"/>
        </w:rPr>
      </w:pPr>
      <w:r>
        <w:rPr>
          <w:sz w:val="22"/>
          <w:szCs w:val="22"/>
          <w:lang w:val="it-IT"/>
        </w:rPr>
        <w:t>E</w:t>
      </w:r>
      <w:r w:rsidR="00AB1735" w:rsidRPr="00577B65">
        <w:rPr>
          <w:sz w:val="22"/>
          <w:szCs w:val="22"/>
          <w:lang w:val="it-IT"/>
        </w:rPr>
        <w:t xml:space="preserve">-mail: </w:t>
      </w:r>
      <w:hyperlink r:id="rId8" w:history="1">
        <w:r w:rsidR="00A12F6F" w:rsidRPr="00577B65">
          <w:rPr>
            <w:rStyle w:val="Collegamentoipertestuale"/>
            <w:sz w:val="22"/>
            <w:szCs w:val="22"/>
            <w:lang w:val="it-IT"/>
          </w:rPr>
          <w:t>amir.ghorbani@studenti.unipd.it</w:t>
        </w:r>
      </w:hyperlink>
      <w:r w:rsidR="00A12F6F" w:rsidRPr="00577B65">
        <w:rPr>
          <w:sz w:val="22"/>
          <w:szCs w:val="22"/>
          <w:lang w:val="it-IT"/>
        </w:rPr>
        <w:t xml:space="preserve">, </w:t>
      </w:r>
      <w:hyperlink r:id="rId9" w:history="1">
        <w:r w:rsidR="00577B65" w:rsidRPr="00154C47">
          <w:rPr>
            <w:rStyle w:val="Collegamentoipertestuale"/>
            <w:sz w:val="22"/>
            <w:szCs w:val="22"/>
            <w:lang w:val="it-IT"/>
          </w:rPr>
          <w:t>paoloandrea.carraro@unipd.it</w:t>
        </w:r>
      </w:hyperlink>
      <w:r w:rsidR="00154C47" w:rsidRPr="00154C47">
        <w:rPr>
          <w:rStyle w:val="Collegamentoipertestuale"/>
          <w:color w:val="auto"/>
          <w:sz w:val="22"/>
          <w:szCs w:val="22"/>
          <w:u w:val="none"/>
          <w:lang w:val="it-IT"/>
        </w:rPr>
        <w:t>,</w:t>
      </w:r>
      <w:r w:rsidR="00577B65" w:rsidRPr="00154C47">
        <w:rPr>
          <w:sz w:val="22"/>
          <w:szCs w:val="22"/>
          <w:lang w:val="it-IT"/>
        </w:rPr>
        <w:t xml:space="preserve"> </w:t>
      </w:r>
      <w:r w:rsidR="00577B65" w:rsidRPr="00154C47">
        <w:rPr>
          <w:rStyle w:val="Collegamentoipertestuale"/>
          <w:sz w:val="22"/>
          <w:szCs w:val="22"/>
          <w:lang w:val="it-IT"/>
        </w:rPr>
        <w:t>marino.quaresimin@unipd.it</w:t>
      </w:r>
    </w:p>
    <w:p w:rsidR="00DB312B" w:rsidRPr="00577B65" w:rsidRDefault="00DB312B" w:rsidP="00704B24">
      <w:pPr>
        <w:jc w:val="center"/>
        <w:rPr>
          <w:sz w:val="22"/>
          <w:szCs w:val="22"/>
          <w:lang w:val="it-IT"/>
        </w:rPr>
      </w:pPr>
    </w:p>
    <w:p w:rsidR="00704B24" w:rsidRPr="00577B65" w:rsidRDefault="00704B24" w:rsidP="00704B24">
      <w:pPr>
        <w:jc w:val="center"/>
        <w:rPr>
          <w:sz w:val="22"/>
          <w:szCs w:val="22"/>
          <w:lang w:val="it-IT"/>
        </w:rPr>
      </w:pPr>
    </w:p>
    <w:p w:rsidR="00704B24" w:rsidRPr="00F35C8A" w:rsidRDefault="00704B24" w:rsidP="00C84FC4">
      <w:pPr>
        <w:rPr>
          <w:sz w:val="22"/>
          <w:szCs w:val="22"/>
        </w:rPr>
      </w:pPr>
      <w:r w:rsidRPr="00F35C8A">
        <w:rPr>
          <w:b/>
          <w:sz w:val="22"/>
          <w:szCs w:val="22"/>
        </w:rPr>
        <w:t>Keywords:</w:t>
      </w:r>
      <w:r w:rsidRPr="00F35C8A">
        <w:rPr>
          <w:sz w:val="22"/>
          <w:szCs w:val="22"/>
        </w:rPr>
        <w:t xml:space="preserve"> </w:t>
      </w:r>
      <w:r w:rsidR="001628BF">
        <w:rPr>
          <w:color w:val="000000"/>
          <w:sz w:val="22"/>
          <w:szCs w:val="22"/>
        </w:rPr>
        <w:t>Bonded joints</w:t>
      </w:r>
      <w:r w:rsidR="00AB1735" w:rsidRPr="00AB1735">
        <w:rPr>
          <w:color w:val="000000"/>
          <w:sz w:val="22"/>
          <w:szCs w:val="22"/>
        </w:rPr>
        <w:t>, finite fracture mechanics</w:t>
      </w:r>
    </w:p>
    <w:p w:rsidR="00704B24" w:rsidRDefault="00704B24" w:rsidP="00704B24">
      <w:pPr>
        <w:rPr>
          <w:sz w:val="22"/>
          <w:szCs w:val="22"/>
        </w:rPr>
      </w:pPr>
      <w:r w:rsidRPr="00F35C8A">
        <w:rPr>
          <w:sz w:val="22"/>
          <w:szCs w:val="22"/>
        </w:rPr>
        <w:t xml:space="preserve"> </w:t>
      </w:r>
    </w:p>
    <w:p w:rsidR="00656C88" w:rsidRPr="00F35C8A" w:rsidRDefault="00656C88" w:rsidP="00704B24">
      <w:pPr>
        <w:rPr>
          <w:b/>
          <w:sz w:val="22"/>
          <w:szCs w:val="22"/>
        </w:rPr>
      </w:pPr>
    </w:p>
    <w:p w:rsidR="00704B24" w:rsidRDefault="00704B24" w:rsidP="006D2BC0">
      <w:pPr>
        <w:rPr>
          <w:b/>
          <w:sz w:val="22"/>
          <w:szCs w:val="22"/>
        </w:rPr>
      </w:pPr>
      <w:r w:rsidRPr="00C84FC4">
        <w:rPr>
          <w:b/>
          <w:sz w:val="22"/>
          <w:szCs w:val="22"/>
        </w:rPr>
        <w:t>Abstract</w:t>
      </w:r>
    </w:p>
    <w:p w:rsidR="00AB1735" w:rsidRDefault="00AB1735" w:rsidP="00704B24">
      <w:pPr>
        <w:jc w:val="both"/>
        <w:rPr>
          <w:sz w:val="22"/>
          <w:szCs w:val="22"/>
        </w:rPr>
      </w:pPr>
      <w:r w:rsidRPr="00AB1735">
        <w:rPr>
          <w:sz w:val="22"/>
          <w:szCs w:val="22"/>
        </w:rPr>
        <w:t>The increasing application of composite structures with complex shapes propels the use of adhesive bonding for joining different parts. Predicting the load to failure and crack formation is, therefore, crucial to design composite adhesive bonded joints.</w:t>
      </w:r>
    </w:p>
    <w:p w:rsidR="0026670F" w:rsidRDefault="001864F7" w:rsidP="00AB1735">
      <w:pPr>
        <w:jc w:val="both"/>
        <w:rPr>
          <w:sz w:val="22"/>
          <w:szCs w:val="22"/>
        </w:rPr>
      </w:pPr>
      <w:r>
        <w:rPr>
          <w:sz w:val="22"/>
          <w:szCs w:val="22"/>
        </w:rPr>
        <w:t xml:space="preserve">When using </w:t>
      </w:r>
      <w:proofErr w:type="spellStart"/>
      <w:r>
        <w:rPr>
          <w:sz w:val="22"/>
          <w:szCs w:val="22"/>
        </w:rPr>
        <w:t>bruttle</w:t>
      </w:r>
      <w:proofErr w:type="spellEnd"/>
      <w:r>
        <w:rPr>
          <w:sz w:val="22"/>
          <w:szCs w:val="22"/>
        </w:rPr>
        <w:t xml:space="preserve"> adhesives, t</w:t>
      </w:r>
      <w:r w:rsidR="00AB1735" w:rsidRPr="00AB1735">
        <w:rPr>
          <w:sz w:val="22"/>
          <w:szCs w:val="22"/>
        </w:rPr>
        <w:t xml:space="preserve">he crack initiation </w:t>
      </w:r>
      <w:r>
        <w:rPr>
          <w:sz w:val="22"/>
          <w:szCs w:val="22"/>
        </w:rPr>
        <w:t xml:space="preserve">typically occurs </w:t>
      </w:r>
      <w:r w:rsidR="00AB1735" w:rsidRPr="00AB1735">
        <w:rPr>
          <w:sz w:val="22"/>
          <w:szCs w:val="22"/>
        </w:rPr>
        <w:t>at the interface be</w:t>
      </w:r>
      <w:r>
        <w:rPr>
          <w:sz w:val="22"/>
          <w:szCs w:val="22"/>
        </w:rPr>
        <w:t xml:space="preserve">tween the </w:t>
      </w:r>
      <w:proofErr w:type="spellStart"/>
      <w:r>
        <w:rPr>
          <w:sz w:val="22"/>
          <w:szCs w:val="22"/>
        </w:rPr>
        <w:t>adherend</w:t>
      </w:r>
      <w:proofErr w:type="spellEnd"/>
      <w:r>
        <w:rPr>
          <w:sz w:val="22"/>
          <w:szCs w:val="22"/>
        </w:rPr>
        <w:t xml:space="preserve"> and adhesive, </w:t>
      </w:r>
      <w:r w:rsidR="00AB1735" w:rsidRPr="00AB1735">
        <w:rPr>
          <w:sz w:val="22"/>
          <w:szCs w:val="22"/>
        </w:rPr>
        <w:t>because of the stress singularity in proximity of</w:t>
      </w:r>
      <w:r>
        <w:rPr>
          <w:sz w:val="22"/>
          <w:szCs w:val="22"/>
        </w:rPr>
        <w:t xml:space="preserve"> the bi-material corner</w:t>
      </w:r>
      <w:r w:rsidR="00AB1735" w:rsidRPr="00AB1735">
        <w:rPr>
          <w:sz w:val="22"/>
          <w:szCs w:val="22"/>
        </w:rPr>
        <w:t xml:space="preserve">. </w:t>
      </w:r>
    </w:p>
    <w:p w:rsidR="00AB1735" w:rsidRPr="00AB1735" w:rsidRDefault="00AB1735" w:rsidP="00AB1735">
      <w:pPr>
        <w:jc w:val="both"/>
        <w:rPr>
          <w:sz w:val="22"/>
          <w:szCs w:val="22"/>
        </w:rPr>
      </w:pPr>
      <w:r w:rsidRPr="00AB1735">
        <w:rPr>
          <w:sz w:val="22"/>
          <w:szCs w:val="22"/>
        </w:rPr>
        <w:t>In the present study, a coupled-criterion in the framework of Finite Fracture Mechanics</w:t>
      </w:r>
      <w:r w:rsidR="00704B24" w:rsidRPr="00AB1735">
        <w:rPr>
          <w:sz w:val="22"/>
          <w:szCs w:val="22"/>
        </w:rPr>
        <w:t xml:space="preserve"> </w:t>
      </w:r>
      <w:r w:rsidRPr="00AB1735">
        <w:rPr>
          <w:sz w:val="22"/>
          <w:szCs w:val="22"/>
        </w:rPr>
        <w:t>(</w:t>
      </w:r>
      <w:bookmarkStart w:id="0" w:name="_GoBack"/>
      <w:bookmarkEnd w:id="0"/>
      <w:r w:rsidRPr="00AB1735">
        <w:rPr>
          <w:sz w:val="22"/>
          <w:szCs w:val="22"/>
        </w:rPr>
        <w:t xml:space="preserve">FFM) </w:t>
      </w:r>
      <w:proofErr w:type="gramStart"/>
      <w:r w:rsidRPr="00AB1735">
        <w:rPr>
          <w:sz w:val="22"/>
          <w:szCs w:val="22"/>
        </w:rPr>
        <w:t>is adopted</w:t>
      </w:r>
      <w:proofErr w:type="gramEnd"/>
      <w:r w:rsidRPr="00AB1735">
        <w:rPr>
          <w:sz w:val="22"/>
          <w:szCs w:val="22"/>
        </w:rPr>
        <w:t xml:space="preserve"> to predict the failure load of composite adhesive scarf-lap joints. The FFM approach requires a simultaneous fulfillment of a stress and an energy criterion. A theoretical treatise developed for the bi-material corners and 2D Finite Element (FE) models </w:t>
      </w:r>
      <w:proofErr w:type="gramStart"/>
      <w:r w:rsidRPr="00AB1735">
        <w:rPr>
          <w:sz w:val="22"/>
          <w:szCs w:val="22"/>
        </w:rPr>
        <w:t>are considered</w:t>
      </w:r>
      <w:proofErr w:type="gramEnd"/>
      <w:r>
        <w:rPr>
          <w:sz w:val="22"/>
          <w:szCs w:val="22"/>
        </w:rPr>
        <w:t xml:space="preserve"> </w:t>
      </w:r>
      <w:r w:rsidRPr="00AB1735">
        <w:rPr>
          <w:sz w:val="22"/>
          <w:szCs w:val="22"/>
        </w:rPr>
        <w:t xml:space="preserve">to obtain the stress fields, whereas the energy release rate is calculated through FE analyses, by employing the VCCT technique. To validate the approach, the available experimental data in the literature are considered. A good agreement between the predicted crack initiation loads and the measured failure load </w:t>
      </w:r>
      <w:proofErr w:type="gramStart"/>
      <w:r w:rsidRPr="00AB1735">
        <w:rPr>
          <w:sz w:val="22"/>
          <w:szCs w:val="22"/>
        </w:rPr>
        <w:t>is obtained</w:t>
      </w:r>
      <w:proofErr w:type="gramEnd"/>
      <w:r w:rsidRPr="00AB1735">
        <w:rPr>
          <w:sz w:val="22"/>
          <w:szCs w:val="22"/>
        </w:rPr>
        <w:t xml:space="preserve"> for several scarf angles. </w:t>
      </w:r>
    </w:p>
    <w:p w:rsidR="00152D8E" w:rsidRDefault="00152D8E" w:rsidP="00704B24">
      <w:pPr>
        <w:jc w:val="both"/>
        <w:rPr>
          <w:sz w:val="22"/>
          <w:szCs w:val="22"/>
        </w:rPr>
      </w:pPr>
    </w:p>
    <w:p w:rsidR="00152D8E" w:rsidRPr="00F35C8A" w:rsidRDefault="00152D8E" w:rsidP="00704B24">
      <w:pPr>
        <w:jc w:val="both"/>
        <w:rPr>
          <w:sz w:val="22"/>
          <w:szCs w:val="22"/>
        </w:rPr>
      </w:pPr>
    </w:p>
    <w:p w:rsidR="00704B24" w:rsidRDefault="00704B24" w:rsidP="00D13F6A">
      <w:pPr>
        <w:pStyle w:val="1stTitleWCCM"/>
        <w:tabs>
          <w:tab w:val="clear" w:pos="360"/>
          <w:tab w:val="left" w:pos="284"/>
        </w:tabs>
        <w:spacing w:before="0" w:after="0"/>
        <w:outlineLvl w:val="0"/>
        <w:rPr>
          <w:caps w:val="0"/>
          <w:sz w:val="22"/>
          <w:szCs w:val="22"/>
        </w:rPr>
      </w:pPr>
      <w:r w:rsidRPr="00F35C8A">
        <w:rPr>
          <w:sz w:val="22"/>
          <w:szCs w:val="22"/>
        </w:rPr>
        <w:t>1</w:t>
      </w:r>
      <w:r w:rsidR="00A14A8C">
        <w:rPr>
          <w:sz w:val="22"/>
          <w:szCs w:val="22"/>
        </w:rPr>
        <w:t>.</w:t>
      </w:r>
      <w:r w:rsidR="00A14A8C">
        <w:rPr>
          <w:sz w:val="22"/>
          <w:szCs w:val="22"/>
        </w:rPr>
        <w:tab/>
      </w:r>
      <w:r w:rsidR="00A14A8C" w:rsidRPr="00A14A8C">
        <w:rPr>
          <w:caps w:val="0"/>
          <w:sz w:val="22"/>
          <w:szCs w:val="22"/>
        </w:rPr>
        <w:t>Intro</w:t>
      </w:r>
      <w:r w:rsidR="00A14A8C">
        <w:rPr>
          <w:caps w:val="0"/>
          <w:sz w:val="22"/>
          <w:szCs w:val="22"/>
        </w:rPr>
        <w:t>duction</w:t>
      </w:r>
    </w:p>
    <w:p w:rsidR="006D2BC0" w:rsidRPr="00F35C8A" w:rsidRDefault="006D2BC0" w:rsidP="006D2BC0">
      <w:pPr>
        <w:jc w:val="both"/>
        <w:rPr>
          <w:sz w:val="22"/>
          <w:szCs w:val="22"/>
        </w:rPr>
      </w:pPr>
    </w:p>
    <w:p w:rsidR="00AB1735" w:rsidRDefault="00AB1735" w:rsidP="00AB1735">
      <w:pPr>
        <w:jc w:val="both"/>
        <w:rPr>
          <w:sz w:val="22"/>
          <w:szCs w:val="22"/>
        </w:rPr>
      </w:pPr>
      <w:r w:rsidRPr="00AB1735">
        <w:rPr>
          <w:sz w:val="22"/>
          <w:szCs w:val="22"/>
        </w:rPr>
        <w:t xml:space="preserve">Nowadays, adhesive bonding is the most effective and diffused technique with a number of benefits for assembling and repairing composite structures, offering simple and light assembling, compared to traditional mechanical fastening methods. The widespread use of bonded connections makes it necessary to define a comprehensive model to predict their failure load and the way it </w:t>
      </w:r>
      <w:proofErr w:type="gramStart"/>
      <w:r w:rsidRPr="00AB1735">
        <w:rPr>
          <w:sz w:val="22"/>
          <w:szCs w:val="22"/>
        </w:rPr>
        <w:t>is affected</w:t>
      </w:r>
      <w:proofErr w:type="gramEnd"/>
      <w:r w:rsidRPr="00AB1735">
        <w:rPr>
          <w:sz w:val="22"/>
          <w:szCs w:val="22"/>
        </w:rPr>
        <w:t xml:space="preserve"> by the geometry and the materials involved.</w:t>
      </w:r>
    </w:p>
    <w:p w:rsidR="00B00138" w:rsidRPr="00AB1735" w:rsidRDefault="00B00138" w:rsidP="00AB1735">
      <w:pPr>
        <w:jc w:val="both"/>
        <w:rPr>
          <w:sz w:val="22"/>
          <w:szCs w:val="22"/>
        </w:rPr>
      </w:pPr>
    </w:p>
    <w:p w:rsidR="00AB1735" w:rsidRDefault="00AB1735" w:rsidP="00AB1735">
      <w:pPr>
        <w:jc w:val="both"/>
        <w:rPr>
          <w:sz w:val="22"/>
          <w:szCs w:val="22"/>
        </w:rPr>
      </w:pPr>
      <w:r w:rsidRPr="00AB1735">
        <w:rPr>
          <w:sz w:val="22"/>
          <w:szCs w:val="22"/>
        </w:rPr>
        <w:t xml:space="preserve">Several studies </w:t>
      </w:r>
      <w:proofErr w:type="gramStart"/>
      <w:r w:rsidRPr="00AB1735">
        <w:rPr>
          <w:sz w:val="22"/>
          <w:szCs w:val="22"/>
        </w:rPr>
        <w:t>have been conducted</w:t>
      </w:r>
      <w:proofErr w:type="gramEnd"/>
      <w:r w:rsidRPr="00AB1735">
        <w:rPr>
          <w:sz w:val="22"/>
          <w:szCs w:val="22"/>
        </w:rPr>
        <w:t xml:space="preserve"> to understand the effect of the adhesive type on the failure load of the joints. It </w:t>
      </w:r>
      <w:proofErr w:type="gramStart"/>
      <w:r w:rsidRPr="00AB1735">
        <w:rPr>
          <w:sz w:val="22"/>
          <w:szCs w:val="22"/>
        </w:rPr>
        <w:t>has been proven</w:t>
      </w:r>
      <w:proofErr w:type="gramEnd"/>
      <w:r w:rsidRPr="00AB1735">
        <w:rPr>
          <w:sz w:val="22"/>
          <w:szCs w:val="22"/>
        </w:rPr>
        <w:t xml:space="preserve"> that, for ductile adhesives, the failure can be predicted by using the average shear stress in the adhesive layer</w:t>
      </w:r>
      <w:r w:rsidR="00236F8A">
        <w:rPr>
          <w:sz w:val="22"/>
          <w:szCs w:val="22"/>
        </w:rPr>
        <w:t xml:space="preserve"> [1</w:t>
      </w:r>
      <w:r w:rsidRPr="00AB1735">
        <w:rPr>
          <w:sz w:val="22"/>
          <w:szCs w:val="22"/>
        </w:rPr>
        <w:t xml:space="preserve">]. </w:t>
      </w:r>
    </w:p>
    <w:p w:rsidR="00B00138" w:rsidRPr="00AB1735" w:rsidRDefault="00B00138" w:rsidP="00AB1735">
      <w:pPr>
        <w:jc w:val="both"/>
        <w:rPr>
          <w:sz w:val="22"/>
          <w:szCs w:val="22"/>
        </w:rPr>
      </w:pPr>
    </w:p>
    <w:p w:rsidR="00AB1735" w:rsidRDefault="00AB1735" w:rsidP="00AB1735">
      <w:pPr>
        <w:jc w:val="both"/>
        <w:rPr>
          <w:sz w:val="22"/>
          <w:szCs w:val="22"/>
        </w:rPr>
      </w:pPr>
      <w:r w:rsidRPr="00AB1735">
        <w:rPr>
          <w:sz w:val="22"/>
          <w:szCs w:val="22"/>
        </w:rPr>
        <w:t>In the case of brittle adhesives, the static failure typically involves the initiation and unstable propagation of an interface crack starting at a bi-material corner [</w:t>
      </w:r>
      <w:r w:rsidR="00236F8A">
        <w:rPr>
          <w:sz w:val="22"/>
          <w:szCs w:val="22"/>
        </w:rPr>
        <w:t>2</w:t>
      </w:r>
      <w:proofErr w:type="gramStart"/>
      <w:r w:rsidR="00236F8A">
        <w:rPr>
          <w:sz w:val="22"/>
          <w:szCs w:val="22"/>
        </w:rPr>
        <w:t>,3</w:t>
      </w:r>
      <w:proofErr w:type="gramEnd"/>
      <w:r w:rsidRPr="00AB1735">
        <w:rPr>
          <w:sz w:val="22"/>
          <w:szCs w:val="22"/>
        </w:rPr>
        <w:t xml:space="preserve">]. In such a case, the load-displacement curve shows a linear behavior until fracture. </w:t>
      </w:r>
    </w:p>
    <w:p w:rsidR="00B00138" w:rsidRPr="00AB1735" w:rsidRDefault="00B00138" w:rsidP="00AB1735">
      <w:pPr>
        <w:jc w:val="both"/>
        <w:rPr>
          <w:sz w:val="22"/>
          <w:szCs w:val="22"/>
        </w:rPr>
      </w:pPr>
    </w:p>
    <w:p w:rsidR="00560122" w:rsidRDefault="00AB1735" w:rsidP="00AB1735">
      <w:pPr>
        <w:jc w:val="both"/>
        <w:rPr>
          <w:sz w:val="22"/>
          <w:szCs w:val="22"/>
        </w:rPr>
      </w:pPr>
      <w:r w:rsidRPr="00AB1735">
        <w:rPr>
          <w:sz w:val="22"/>
          <w:szCs w:val="22"/>
        </w:rPr>
        <w:t>Harris and Adams [</w:t>
      </w:r>
      <w:r w:rsidR="00236F8A">
        <w:rPr>
          <w:sz w:val="22"/>
          <w:szCs w:val="22"/>
        </w:rPr>
        <w:t>4</w:t>
      </w:r>
      <w:r w:rsidRPr="00AB1735">
        <w:rPr>
          <w:sz w:val="22"/>
          <w:szCs w:val="22"/>
        </w:rPr>
        <w:t xml:space="preserve">] proposed a failure criterion based on the use of the maximum principal stress for brittle adhesive, evaluated at a point along the bi-material corner. In another study, </w:t>
      </w:r>
      <w:proofErr w:type="spellStart"/>
      <w:r w:rsidRPr="00AB1735">
        <w:rPr>
          <w:sz w:val="22"/>
          <w:szCs w:val="22"/>
        </w:rPr>
        <w:t>Gleich</w:t>
      </w:r>
      <w:proofErr w:type="spellEnd"/>
      <w:r w:rsidRPr="00AB1735">
        <w:rPr>
          <w:sz w:val="22"/>
          <w:szCs w:val="22"/>
        </w:rPr>
        <w:t xml:space="preserve"> et al. [</w:t>
      </w:r>
      <w:r w:rsidR="00236F8A">
        <w:rPr>
          <w:sz w:val="22"/>
          <w:szCs w:val="22"/>
        </w:rPr>
        <w:t>5</w:t>
      </w:r>
      <w:r w:rsidRPr="00AB1735">
        <w:rPr>
          <w:sz w:val="22"/>
          <w:szCs w:val="22"/>
        </w:rPr>
        <w:t xml:space="preserve">] proposed another point criterion, evaluating the peel and shear stresses at the interface at a finite arbitrary distance from the corner, to explain the adhesive thickness effect on the failure load. The use of a point criterion can be questionable in the presence of sharp bi-material corners giving rise to a singular stress field. </w:t>
      </w:r>
      <w:proofErr w:type="spellStart"/>
      <w:r w:rsidRPr="00AB1735">
        <w:rPr>
          <w:sz w:val="22"/>
          <w:szCs w:val="22"/>
        </w:rPr>
        <w:t>Afendi</w:t>
      </w:r>
      <w:proofErr w:type="spellEnd"/>
      <w:r w:rsidRPr="00AB1735">
        <w:rPr>
          <w:sz w:val="22"/>
          <w:szCs w:val="22"/>
        </w:rPr>
        <w:t xml:space="preserve"> et al. [</w:t>
      </w:r>
      <w:r w:rsidR="00236F8A">
        <w:rPr>
          <w:sz w:val="22"/>
          <w:szCs w:val="22"/>
        </w:rPr>
        <w:t>6</w:t>
      </w:r>
      <w:r w:rsidRPr="00AB1735">
        <w:rPr>
          <w:sz w:val="22"/>
          <w:szCs w:val="22"/>
        </w:rPr>
        <w:t xml:space="preserve">] proposed a criterion based on the use of a </w:t>
      </w:r>
      <w:proofErr w:type="spellStart"/>
      <w:r w:rsidRPr="00AB1735">
        <w:rPr>
          <w:sz w:val="22"/>
          <w:szCs w:val="22"/>
        </w:rPr>
        <w:t>Generalised</w:t>
      </w:r>
      <w:proofErr w:type="spellEnd"/>
      <w:r w:rsidRPr="00AB1735">
        <w:rPr>
          <w:sz w:val="22"/>
          <w:szCs w:val="22"/>
        </w:rPr>
        <w:t xml:space="preserve"> Stress Intensity Factor </w:t>
      </w:r>
      <w:r w:rsidRPr="00AB1735">
        <w:rPr>
          <w:sz w:val="22"/>
          <w:szCs w:val="22"/>
        </w:rPr>
        <w:lastRenderedPageBreak/>
        <w:t>(GSIF) evaluated along the interface at the bi-material corner. They succeeded in predicting the influence of the adhesive thickness in metal-epoxy scarf joints.</w:t>
      </w:r>
      <w:r w:rsidR="00C45D85">
        <w:rPr>
          <w:sz w:val="22"/>
          <w:szCs w:val="22"/>
        </w:rPr>
        <w:t xml:space="preserve"> </w:t>
      </w:r>
      <w:proofErr w:type="gramStart"/>
      <w:r w:rsidR="00C45D85">
        <w:rPr>
          <w:sz w:val="22"/>
          <w:szCs w:val="22"/>
        </w:rPr>
        <w:t xml:space="preserve">This approach was also suggested by </w:t>
      </w:r>
      <w:proofErr w:type="spellStart"/>
      <w:r w:rsidR="00C45D85">
        <w:rPr>
          <w:sz w:val="22"/>
          <w:szCs w:val="22"/>
        </w:rPr>
        <w:t>Soler</w:t>
      </w:r>
      <w:proofErr w:type="spellEnd"/>
      <w:r w:rsidR="00C45D85">
        <w:rPr>
          <w:sz w:val="22"/>
          <w:szCs w:val="22"/>
        </w:rPr>
        <w:t xml:space="preserve"> et al.</w:t>
      </w:r>
      <w:proofErr w:type="gramEnd"/>
      <w:r w:rsidR="00C45D85">
        <w:rPr>
          <w:sz w:val="22"/>
          <w:szCs w:val="22"/>
        </w:rPr>
        <w:t xml:space="preserve"> for bonded joints in composite </w:t>
      </w:r>
      <w:proofErr w:type="spellStart"/>
      <w:r w:rsidR="00C45D85">
        <w:rPr>
          <w:sz w:val="22"/>
          <w:szCs w:val="22"/>
        </w:rPr>
        <w:t>smaterials</w:t>
      </w:r>
      <w:proofErr w:type="spellEnd"/>
      <w:r w:rsidR="00560122">
        <w:rPr>
          <w:sz w:val="22"/>
          <w:szCs w:val="22"/>
        </w:rPr>
        <w:t xml:space="preserve"> [7]</w:t>
      </w:r>
      <w:r w:rsidR="00C45D85">
        <w:rPr>
          <w:sz w:val="22"/>
          <w:szCs w:val="22"/>
        </w:rPr>
        <w:t>.</w:t>
      </w:r>
      <w:r w:rsidRPr="00AB1735">
        <w:rPr>
          <w:sz w:val="22"/>
          <w:szCs w:val="22"/>
        </w:rPr>
        <w:t xml:space="preserve"> </w:t>
      </w:r>
      <w:proofErr w:type="gramStart"/>
      <w:r w:rsidRPr="00AB1735">
        <w:rPr>
          <w:sz w:val="22"/>
          <w:szCs w:val="22"/>
        </w:rPr>
        <w:t xml:space="preserve">A GSIF-based criterion was also successfully adopted by </w:t>
      </w:r>
      <w:proofErr w:type="spellStart"/>
      <w:r w:rsidR="00560122">
        <w:rPr>
          <w:sz w:val="22"/>
          <w:szCs w:val="22"/>
        </w:rPr>
        <w:t>Lefebvbre</w:t>
      </w:r>
      <w:proofErr w:type="spellEnd"/>
      <w:r w:rsidR="00560122">
        <w:rPr>
          <w:sz w:val="22"/>
          <w:szCs w:val="22"/>
        </w:rPr>
        <w:t xml:space="preserve"> and Dillard [8] and </w:t>
      </w:r>
      <w:proofErr w:type="spellStart"/>
      <w:r w:rsidRPr="00AB1735">
        <w:rPr>
          <w:sz w:val="22"/>
          <w:szCs w:val="22"/>
        </w:rPr>
        <w:t>Quaresimin</w:t>
      </w:r>
      <w:proofErr w:type="spellEnd"/>
      <w:proofErr w:type="gramEnd"/>
      <w:r w:rsidRPr="00AB1735">
        <w:rPr>
          <w:sz w:val="22"/>
          <w:szCs w:val="22"/>
        </w:rPr>
        <w:t xml:space="preserve"> and Ricotta [</w:t>
      </w:r>
      <w:r w:rsidR="00560122">
        <w:rPr>
          <w:sz w:val="22"/>
          <w:szCs w:val="22"/>
        </w:rPr>
        <w:t>9</w:t>
      </w:r>
      <w:r w:rsidRPr="00AB1735">
        <w:rPr>
          <w:sz w:val="22"/>
          <w:szCs w:val="22"/>
        </w:rPr>
        <w:t>] for predicting the fatigue crack initiation in bonded joints</w:t>
      </w:r>
      <w:r w:rsidR="00560122">
        <w:rPr>
          <w:sz w:val="22"/>
          <w:szCs w:val="22"/>
        </w:rPr>
        <w:t xml:space="preserve"> made of metallic and composite materials, respectively</w:t>
      </w:r>
      <w:r w:rsidRPr="00AB1735">
        <w:rPr>
          <w:sz w:val="22"/>
          <w:szCs w:val="22"/>
        </w:rPr>
        <w:t xml:space="preserve">. </w:t>
      </w:r>
    </w:p>
    <w:p w:rsidR="00AB1735" w:rsidRDefault="00560122" w:rsidP="00AB1735">
      <w:pPr>
        <w:jc w:val="both"/>
        <w:rPr>
          <w:sz w:val="22"/>
          <w:szCs w:val="22"/>
        </w:rPr>
      </w:pPr>
      <w:r>
        <w:rPr>
          <w:sz w:val="22"/>
          <w:szCs w:val="22"/>
        </w:rPr>
        <w:t xml:space="preserve">An approach that is recently gaining a significant attention is the Finite Fracture Mechanics, introduced by </w:t>
      </w:r>
      <w:proofErr w:type="spellStart"/>
      <w:r>
        <w:rPr>
          <w:sz w:val="22"/>
          <w:szCs w:val="22"/>
        </w:rPr>
        <w:t>Leguillon</w:t>
      </w:r>
      <w:proofErr w:type="spellEnd"/>
      <w:r>
        <w:rPr>
          <w:sz w:val="22"/>
          <w:szCs w:val="22"/>
        </w:rPr>
        <w:t xml:space="preserve"> [10] in 2002, which found several applications, also in metallic bonded joints [11].</w:t>
      </w:r>
    </w:p>
    <w:p w:rsidR="00B00138" w:rsidRPr="00AB1735" w:rsidRDefault="00B00138" w:rsidP="00AB1735">
      <w:pPr>
        <w:jc w:val="both"/>
        <w:rPr>
          <w:sz w:val="22"/>
          <w:szCs w:val="22"/>
        </w:rPr>
      </w:pPr>
    </w:p>
    <w:p w:rsidR="00AB7F54" w:rsidRDefault="00AB1735" w:rsidP="00AB1735">
      <w:pPr>
        <w:jc w:val="both"/>
        <w:rPr>
          <w:sz w:val="22"/>
          <w:szCs w:val="22"/>
        </w:rPr>
      </w:pPr>
      <w:r w:rsidRPr="00AB1735">
        <w:rPr>
          <w:sz w:val="22"/>
          <w:szCs w:val="22"/>
        </w:rPr>
        <w:t xml:space="preserve">The aim of present study is to propose a failure criterion for the assessment of the static </w:t>
      </w:r>
      <w:r w:rsidR="00560122">
        <w:rPr>
          <w:sz w:val="22"/>
          <w:szCs w:val="22"/>
        </w:rPr>
        <w:t xml:space="preserve">interface </w:t>
      </w:r>
      <w:r w:rsidRPr="00AB1735">
        <w:rPr>
          <w:sz w:val="22"/>
          <w:szCs w:val="22"/>
        </w:rPr>
        <w:t xml:space="preserve">failure load of bonded composite joints obtained with brittle adhesives. </w:t>
      </w:r>
      <w:r w:rsidR="00560122">
        <w:rPr>
          <w:sz w:val="22"/>
          <w:szCs w:val="22"/>
        </w:rPr>
        <w:t>A</w:t>
      </w:r>
      <w:r w:rsidRPr="00AB1735">
        <w:rPr>
          <w:sz w:val="22"/>
          <w:szCs w:val="22"/>
        </w:rPr>
        <w:t xml:space="preserve"> coupled stress-energy criterion </w:t>
      </w:r>
      <w:proofErr w:type="gramStart"/>
      <w:r w:rsidRPr="00AB1735">
        <w:rPr>
          <w:sz w:val="22"/>
          <w:szCs w:val="22"/>
        </w:rPr>
        <w:t>is adopted</w:t>
      </w:r>
      <w:proofErr w:type="gramEnd"/>
      <w:r w:rsidRPr="00AB1735">
        <w:rPr>
          <w:sz w:val="22"/>
          <w:szCs w:val="22"/>
        </w:rPr>
        <w:t>, according to the Finite Fracture Mechanics approach [</w:t>
      </w:r>
      <w:r w:rsidR="00560122">
        <w:rPr>
          <w:sz w:val="22"/>
          <w:szCs w:val="22"/>
        </w:rPr>
        <w:t>10</w:t>
      </w:r>
      <w:r>
        <w:rPr>
          <w:sz w:val="22"/>
          <w:szCs w:val="22"/>
        </w:rPr>
        <w:t>].</w:t>
      </w:r>
    </w:p>
    <w:p w:rsidR="00AB1735" w:rsidRDefault="00AB1735" w:rsidP="00AB1735">
      <w:pPr>
        <w:jc w:val="both"/>
        <w:rPr>
          <w:color w:val="000000"/>
          <w:sz w:val="22"/>
          <w:szCs w:val="22"/>
        </w:rPr>
      </w:pPr>
    </w:p>
    <w:p w:rsidR="00352125" w:rsidRPr="00F35C8A" w:rsidRDefault="00352125" w:rsidP="00352125">
      <w:pPr>
        <w:jc w:val="both"/>
        <w:rPr>
          <w:sz w:val="22"/>
          <w:szCs w:val="22"/>
        </w:rPr>
      </w:pPr>
    </w:p>
    <w:p w:rsidR="002D5FD5" w:rsidRDefault="0043410B" w:rsidP="00D13F6A">
      <w:pPr>
        <w:pStyle w:val="1stTitleWCCM"/>
        <w:tabs>
          <w:tab w:val="clear" w:pos="360"/>
          <w:tab w:val="left" w:pos="284"/>
        </w:tabs>
        <w:spacing w:before="0" w:after="0"/>
        <w:outlineLvl w:val="0"/>
        <w:rPr>
          <w:caps w:val="0"/>
          <w:sz w:val="22"/>
          <w:szCs w:val="22"/>
        </w:rPr>
      </w:pPr>
      <w:r>
        <w:rPr>
          <w:sz w:val="22"/>
          <w:szCs w:val="22"/>
        </w:rPr>
        <w:t>2</w:t>
      </w:r>
      <w:r w:rsidR="00A14A8C">
        <w:rPr>
          <w:sz w:val="22"/>
          <w:szCs w:val="22"/>
        </w:rPr>
        <w:t>.</w:t>
      </w:r>
      <w:r w:rsidR="00704B24" w:rsidRPr="00F35C8A">
        <w:rPr>
          <w:sz w:val="22"/>
          <w:szCs w:val="22"/>
        </w:rPr>
        <w:tab/>
      </w:r>
      <w:r w:rsidR="00AB1735" w:rsidRPr="00AB1735">
        <w:rPr>
          <w:caps w:val="0"/>
          <w:sz w:val="22"/>
          <w:szCs w:val="22"/>
        </w:rPr>
        <w:t>Finite Fracture Mechanics</w:t>
      </w:r>
      <w:r w:rsidR="007D7DB9">
        <w:rPr>
          <w:caps w:val="0"/>
          <w:sz w:val="22"/>
          <w:szCs w:val="22"/>
        </w:rPr>
        <w:t xml:space="preserve"> </w:t>
      </w:r>
    </w:p>
    <w:p w:rsidR="006D2BC0" w:rsidRPr="00A14A8C" w:rsidRDefault="006D2BC0" w:rsidP="006D2BC0">
      <w:pPr>
        <w:jc w:val="both"/>
        <w:rPr>
          <w:caps/>
          <w:sz w:val="22"/>
          <w:szCs w:val="22"/>
        </w:rPr>
      </w:pPr>
    </w:p>
    <w:p w:rsidR="007D7DB9" w:rsidRPr="007D7DB9" w:rsidRDefault="007D7DB9" w:rsidP="007D7DB9">
      <w:pPr>
        <w:jc w:val="both"/>
        <w:rPr>
          <w:sz w:val="22"/>
          <w:szCs w:val="22"/>
        </w:rPr>
      </w:pPr>
      <w:r w:rsidRPr="007D7DB9">
        <w:rPr>
          <w:sz w:val="22"/>
          <w:szCs w:val="22"/>
        </w:rPr>
        <w:t xml:space="preserve">The sharp bi-material corner of the joints causes a stress singularity that needs to </w:t>
      </w:r>
      <w:proofErr w:type="gramStart"/>
      <w:r w:rsidRPr="007D7DB9">
        <w:rPr>
          <w:sz w:val="22"/>
          <w:szCs w:val="22"/>
        </w:rPr>
        <w:t>be accounted for</w:t>
      </w:r>
      <w:proofErr w:type="gramEnd"/>
      <w:r w:rsidRPr="007D7DB9">
        <w:rPr>
          <w:sz w:val="22"/>
          <w:szCs w:val="22"/>
        </w:rPr>
        <w:t xml:space="preserve"> through a proper failure criterion to predict the ultimate load. </w:t>
      </w:r>
      <w:proofErr w:type="spellStart"/>
      <w:r w:rsidRPr="007D7DB9">
        <w:rPr>
          <w:sz w:val="22"/>
          <w:szCs w:val="22"/>
        </w:rPr>
        <w:t>Leguillon</w:t>
      </w:r>
      <w:proofErr w:type="spellEnd"/>
      <w:r w:rsidRPr="007D7DB9">
        <w:rPr>
          <w:sz w:val="22"/>
          <w:szCs w:val="22"/>
        </w:rPr>
        <w:t xml:space="preserve"> [</w:t>
      </w:r>
      <w:r w:rsidR="00560122">
        <w:rPr>
          <w:sz w:val="22"/>
          <w:szCs w:val="22"/>
        </w:rPr>
        <w:t>10</w:t>
      </w:r>
      <w:r w:rsidRPr="007D7DB9">
        <w:rPr>
          <w:sz w:val="22"/>
          <w:szCs w:val="22"/>
        </w:rPr>
        <w:t>], introducing the concept of Finite Fracture Mechanics (FFM), proposed a coupled criterion to identify the critical failure load in the presence of stress gradients. The FFM approach requires a simultaneous fulfillment of a stress criterion and an energy criterion, so that the failure load P</w:t>
      </w:r>
      <w:r w:rsidRPr="001864F7">
        <w:rPr>
          <w:sz w:val="22"/>
          <w:szCs w:val="22"/>
          <w:vertAlign w:val="subscript"/>
        </w:rPr>
        <w:t>f</w:t>
      </w:r>
      <w:r w:rsidRPr="007D7DB9">
        <w:rPr>
          <w:sz w:val="22"/>
          <w:szCs w:val="22"/>
        </w:rPr>
        <w:t xml:space="preserve"> </w:t>
      </w:r>
      <w:proofErr w:type="gramStart"/>
      <w:r w:rsidRPr="007D7DB9">
        <w:rPr>
          <w:sz w:val="22"/>
          <w:szCs w:val="22"/>
        </w:rPr>
        <w:t>can be calculated</w:t>
      </w:r>
      <w:proofErr w:type="gramEnd"/>
      <w:r w:rsidRPr="007D7DB9">
        <w:rPr>
          <w:sz w:val="22"/>
          <w:szCs w:val="22"/>
        </w:rPr>
        <w:t xml:space="preserve"> as:</w:t>
      </w:r>
    </w:p>
    <w:p w:rsidR="007D7DB9" w:rsidRPr="007D7DB9" w:rsidRDefault="007D7DB9" w:rsidP="007D7DB9">
      <w:pPr>
        <w:jc w:val="both"/>
        <w:rPr>
          <w:sz w:val="22"/>
          <w:szCs w:val="22"/>
        </w:rPr>
      </w:pPr>
    </w:p>
    <w:p w:rsidR="007D7DB9" w:rsidRPr="007D7DB9" w:rsidRDefault="00685648" w:rsidP="007D7DB9">
      <w:pPr>
        <w:jc w:val="right"/>
        <w:rPr>
          <w:sz w:val="22"/>
          <w:szCs w:val="22"/>
        </w:rPr>
      </w:pPr>
      <w:r w:rsidRPr="007D7DB9">
        <w:rPr>
          <w:position w:val="-20"/>
          <w:sz w:val="22"/>
          <w:szCs w:val="22"/>
        </w:rPr>
        <w:object w:dxaOrig="5020" w:dyaOrig="4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1.1pt;height:24.9pt" o:ole="">
            <v:imagedata r:id="rId10" o:title=""/>
          </v:shape>
          <o:OLEObject Type="Embed" ProgID="Equation.DSMT4" ShapeID="_x0000_i1025" DrawAspect="Content" ObjectID="_1587559458" r:id="rId11"/>
        </w:object>
      </w:r>
      <w:r w:rsidR="007D7DB9">
        <w:rPr>
          <w:sz w:val="22"/>
          <w:szCs w:val="22"/>
        </w:rPr>
        <w:tab/>
      </w:r>
      <w:r w:rsidR="007D7DB9">
        <w:rPr>
          <w:sz w:val="22"/>
          <w:szCs w:val="22"/>
        </w:rPr>
        <w:tab/>
      </w:r>
      <w:r w:rsidR="007D7DB9">
        <w:rPr>
          <w:sz w:val="22"/>
          <w:szCs w:val="22"/>
        </w:rPr>
        <w:tab/>
        <w:t>(1</w:t>
      </w:r>
      <w:r w:rsidR="007D7DB9" w:rsidRPr="00AB1735">
        <w:rPr>
          <w:sz w:val="22"/>
          <w:szCs w:val="22"/>
        </w:rPr>
        <w:t>)</w:t>
      </w:r>
      <w:r w:rsidR="007D7DB9">
        <w:rPr>
          <w:sz w:val="22"/>
          <w:szCs w:val="22"/>
        </w:rPr>
        <w:t xml:space="preserve">             </w:t>
      </w:r>
      <w:r w:rsidR="007D7DB9" w:rsidRPr="007D7DB9">
        <w:rPr>
          <w:sz w:val="22"/>
          <w:szCs w:val="22"/>
        </w:rPr>
        <w:br w:type="textWrapping" w:clear="all"/>
      </w:r>
    </w:p>
    <w:p w:rsidR="007D7DB9" w:rsidRPr="007D7DB9" w:rsidRDefault="007D7DB9" w:rsidP="007D7DB9">
      <w:pPr>
        <w:jc w:val="both"/>
        <w:rPr>
          <w:sz w:val="22"/>
          <w:szCs w:val="22"/>
        </w:rPr>
      </w:pPr>
      <w:r w:rsidRPr="007D7DB9">
        <w:rPr>
          <w:sz w:val="22"/>
          <w:szCs w:val="22"/>
        </w:rPr>
        <w:t xml:space="preserve">Where </w:t>
      </w:r>
      <w:proofErr w:type="gramStart"/>
      <w:r w:rsidRPr="007D7DB9">
        <w:rPr>
          <w:sz w:val="22"/>
          <w:szCs w:val="22"/>
        </w:rPr>
        <w:t>f(</w:t>
      </w:r>
      <w:proofErr w:type="spellStart"/>
      <w:proofErr w:type="gramEnd"/>
      <w:r w:rsidRPr="007D7DB9">
        <w:rPr>
          <w:sz w:val="22"/>
          <w:szCs w:val="22"/>
        </w:rPr>
        <w:t>σ</w:t>
      </w:r>
      <w:r w:rsidRPr="001336C2">
        <w:rPr>
          <w:sz w:val="22"/>
          <w:szCs w:val="22"/>
          <w:vertAlign w:val="subscript"/>
        </w:rPr>
        <w:t>ij</w:t>
      </w:r>
      <w:proofErr w:type="spellEnd"/>
      <w:r w:rsidRPr="007D7DB9">
        <w:rPr>
          <w:sz w:val="22"/>
          <w:szCs w:val="22"/>
        </w:rPr>
        <w:t>) is a stress-based failure criterion and G is the Energy Release Rate (ERR).</w:t>
      </w:r>
    </w:p>
    <w:p w:rsidR="007D7DB9" w:rsidRPr="007D7DB9" w:rsidRDefault="007D7DB9" w:rsidP="007D7DB9">
      <w:pPr>
        <w:jc w:val="both"/>
        <w:rPr>
          <w:sz w:val="22"/>
          <w:szCs w:val="22"/>
        </w:rPr>
      </w:pPr>
      <w:proofErr w:type="spellStart"/>
      <w:r w:rsidRPr="007D7DB9">
        <w:rPr>
          <w:sz w:val="22"/>
          <w:szCs w:val="22"/>
        </w:rPr>
        <w:t>Δa</w:t>
      </w:r>
      <w:proofErr w:type="spellEnd"/>
      <w:r w:rsidRPr="007D7DB9">
        <w:rPr>
          <w:sz w:val="22"/>
          <w:szCs w:val="22"/>
        </w:rPr>
        <w:t xml:space="preserve"> is the length of the finite crack initiated when the failure load </w:t>
      </w:r>
      <w:proofErr w:type="gramStart"/>
      <w:r w:rsidRPr="007D7DB9">
        <w:rPr>
          <w:sz w:val="22"/>
          <w:szCs w:val="22"/>
        </w:rPr>
        <w:t>is reached</w:t>
      </w:r>
      <w:proofErr w:type="gramEnd"/>
      <w:r w:rsidRPr="007D7DB9">
        <w:rPr>
          <w:sz w:val="22"/>
          <w:szCs w:val="22"/>
        </w:rPr>
        <w:t xml:space="preserve"> and it is an unknown of the problem, to be calculated, together with P</w:t>
      </w:r>
      <w:r w:rsidRPr="00685648">
        <w:rPr>
          <w:sz w:val="22"/>
          <w:szCs w:val="22"/>
          <w:vertAlign w:val="subscript"/>
        </w:rPr>
        <w:t>f</w:t>
      </w:r>
      <w:r w:rsidRPr="007D7DB9">
        <w:rPr>
          <w:sz w:val="22"/>
          <w:szCs w:val="22"/>
        </w:rPr>
        <w:t>, by fulfilling the stress and energy criteria.</w:t>
      </w:r>
    </w:p>
    <w:p w:rsidR="007D7DB9" w:rsidRDefault="007D7DB9" w:rsidP="00AB1735">
      <w:pPr>
        <w:jc w:val="both"/>
        <w:rPr>
          <w:sz w:val="22"/>
          <w:szCs w:val="22"/>
          <w:lang w:val="en-CA"/>
        </w:rPr>
      </w:pPr>
    </w:p>
    <w:p w:rsidR="007D7DB9" w:rsidRDefault="007D7DB9" w:rsidP="00AB1735">
      <w:pPr>
        <w:jc w:val="both"/>
        <w:rPr>
          <w:sz w:val="22"/>
          <w:szCs w:val="22"/>
          <w:lang w:val="en-CA"/>
        </w:rPr>
      </w:pPr>
    </w:p>
    <w:p w:rsidR="007D7DB9" w:rsidRDefault="007D7DB9" w:rsidP="007D7DB9">
      <w:pPr>
        <w:pStyle w:val="1stTitleWCCM"/>
        <w:tabs>
          <w:tab w:val="clear" w:pos="360"/>
          <w:tab w:val="left" w:pos="284"/>
        </w:tabs>
        <w:spacing w:before="0" w:after="0"/>
        <w:outlineLvl w:val="0"/>
        <w:rPr>
          <w:caps w:val="0"/>
          <w:sz w:val="22"/>
          <w:szCs w:val="22"/>
        </w:rPr>
      </w:pPr>
      <w:r>
        <w:rPr>
          <w:sz w:val="22"/>
          <w:szCs w:val="22"/>
        </w:rPr>
        <w:t>3.</w:t>
      </w:r>
      <w:r w:rsidRPr="00F35C8A">
        <w:rPr>
          <w:sz w:val="22"/>
          <w:szCs w:val="22"/>
        </w:rPr>
        <w:tab/>
      </w:r>
      <w:r>
        <w:rPr>
          <w:caps w:val="0"/>
          <w:sz w:val="22"/>
          <w:szCs w:val="22"/>
        </w:rPr>
        <w:t>Application of FFM to Composite Scarf Joints</w:t>
      </w:r>
    </w:p>
    <w:p w:rsidR="007D7DB9" w:rsidRDefault="007D7DB9" w:rsidP="00AB1735">
      <w:pPr>
        <w:jc w:val="both"/>
        <w:rPr>
          <w:sz w:val="22"/>
          <w:szCs w:val="22"/>
        </w:rPr>
      </w:pPr>
    </w:p>
    <w:p w:rsidR="007D7DB9" w:rsidRDefault="00AB1735" w:rsidP="00AB1735">
      <w:pPr>
        <w:jc w:val="both"/>
        <w:rPr>
          <w:sz w:val="22"/>
          <w:szCs w:val="22"/>
        </w:rPr>
      </w:pPr>
      <w:r w:rsidRPr="00AB1735">
        <w:rPr>
          <w:sz w:val="22"/>
          <w:szCs w:val="22"/>
        </w:rPr>
        <w:t xml:space="preserve">The application of the stress criterion needs the knowledge of the singular stress fields at the interface, </w:t>
      </w:r>
      <w:proofErr w:type="gramStart"/>
      <w:r w:rsidRPr="00AB1735">
        <w:rPr>
          <w:sz w:val="22"/>
          <w:szCs w:val="22"/>
        </w:rPr>
        <w:t>in the vicinity of</w:t>
      </w:r>
      <w:proofErr w:type="gramEnd"/>
      <w:r w:rsidRPr="00AB1735">
        <w:rPr>
          <w:sz w:val="22"/>
          <w:szCs w:val="22"/>
        </w:rPr>
        <w:t xml:space="preserve"> the bi-material corner. These </w:t>
      </w:r>
      <w:proofErr w:type="gramStart"/>
      <w:r w:rsidRPr="00AB1735">
        <w:rPr>
          <w:sz w:val="22"/>
          <w:szCs w:val="22"/>
        </w:rPr>
        <w:t>can be expressed</w:t>
      </w:r>
      <w:proofErr w:type="gramEnd"/>
      <w:r w:rsidRPr="00AB1735">
        <w:rPr>
          <w:sz w:val="22"/>
          <w:szCs w:val="22"/>
        </w:rPr>
        <w:t xml:space="preserve"> as a function of GSIFs, according to the expressions proposed by Zappalorto et al. [</w:t>
      </w:r>
      <w:r w:rsidR="00154C47">
        <w:rPr>
          <w:sz w:val="22"/>
          <w:szCs w:val="22"/>
        </w:rPr>
        <w:t>12</w:t>
      </w:r>
      <w:r w:rsidRPr="00AB1735">
        <w:rPr>
          <w:sz w:val="22"/>
          <w:szCs w:val="22"/>
        </w:rPr>
        <w:t>], where the GSIFs can be computed through proper FE analyses.</w:t>
      </w:r>
    </w:p>
    <w:p w:rsidR="00236F8A" w:rsidRPr="00AB1735" w:rsidRDefault="00236F8A" w:rsidP="00AB1735">
      <w:pPr>
        <w:jc w:val="both"/>
        <w:rPr>
          <w:sz w:val="22"/>
          <w:szCs w:val="22"/>
        </w:rPr>
      </w:pPr>
    </w:p>
    <w:p w:rsidR="00AB1735" w:rsidRPr="00AB1735" w:rsidRDefault="00AB1735" w:rsidP="00AB1735">
      <w:pPr>
        <w:jc w:val="both"/>
        <w:rPr>
          <w:sz w:val="22"/>
          <w:szCs w:val="22"/>
        </w:rPr>
      </w:pPr>
      <w:r w:rsidRPr="00AB1735">
        <w:rPr>
          <w:sz w:val="22"/>
          <w:szCs w:val="22"/>
        </w:rPr>
        <w:t xml:space="preserve">This approach has been applied to scarf joints by </w:t>
      </w:r>
      <w:proofErr w:type="spellStart"/>
      <w:r w:rsidRPr="00AB1735">
        <w:rPr>
          <w:sz w:val="22"/>
          <w:szCs w:val="22"/>
        </w:rPr>
        <w:t>Ghorbani</w:t>
      </w:r>
      <w:proofErr w:type="spellEnd"/>
      <w:r w:rsidRPr="00AB1735">
        <w:rPr>
          <w:sz w:val="22"/>
          <w:szCs w:val="22"/>
        </w:rPr>
        <w:t xml:space="preserve"> [</w:t>
      </w:r>
      <w:r w:rsidR="00236F8A">
        <w:rPr>
          <w:sz w:val="22"/>
          <w:szCs w:val="22"/>
        </w:rPr>
        <w:t>1</w:t>
      </w:r>
      <w:r w:rsidRPr="00AB1735">
        <w:rPr>
          <w:sz w:val="22"/>
          <w:szCs w:val="22"/>
        </w:rPr>
        <w:t>], showing a good agreement between finite element analyses and theoretical results. A multiaxial stress state is present at the interface, so that the peel (</w:t>
      </w:r>
      <w:proofErr w:type="spellStart"/>
      <w:r w:rsidRPr="00AB1735">
        <w:rPr>
          <w:sz w:val="22"/>
          <w:szCs w:val="22"/>
        </w:rPr>
        <w:t>σ</w:t>
      </w:r>
      <w:r w:rsidRPr="001336C2">
        <w:rPr>
          <w:sz w:val="22"/>
          <w:szCs w:val="22"/>
          <w:vertAlign w:val="subscript"/>
        </w:rPr>
        <w:t>θ</w:t>
      </w:r>
      <w:proofErr w:type="spellEnd"/>
      <w:r w:rsidRPr="00AB1735">
        <w:rPr>
          <w:sz w:val="22"/>
          <w:szCs w:val="22"/>
        </w:rPr>
        <w:t>) and shear (</w:t>
      </w:r>
      <w:proofErr w:type="spellStart"/>
      <w:r w:rsidRPr="00AB1735">
        <w:rPr>
          <w:sz w:val="22"/>
          <w:szCs w:val="22"/>
        </w:rPr>
        <w:t>τ</w:t>
      </w:r>
      <w:r w:rsidRPr="001336C2">
        <w:rPr>
          <w:sz w:val="22"/>
          <w:szCs w:val="22"/>
          <w:vertAlign w:val="subscript"/>
        </w:rPr>
        <w:t>rθ</w:t>
      </w:r>
      <w:proofErr w:type="spellEnd"/>
      <w:r w:rsidRPr="00AB1735">
        <w:rPr>
          <w:sz w:val="22"/>
          <w:szCs w:val="22"/>
        </w:rPr>
        <w:t xml:space="preserve">) stresses need to </w:t>
      </w:r>
      <w:proofErr w:type="gramStart"/>
      <w:r w:rsidRPr="00AB1735">
        <w:rPr>
          <w:sz w:val="22"/>
          <w:szCs w:val="22"/>
        </w:rPr>
        <w:t>be coupled</w:t>
      </w:r>
      <w:proofErr w:type="gramEnd"/>
      <w:r w:rsidRPr="00AB1735">
        <w:rPr>
          <w:sz w:val="22"/>
          <w:szCs w:val="22"/>
        </w:rPr>
        <w:t xml:space="preserve"> through a criterion. A quadratic criterion </w:t>
      </w:r>
      <w:proofErr w:type="gramStart"/>
      <w:r w:rsidRPr="00AB1735">
        <w:rPr>
          <w:sz w:val="22"/>
          <w:szCs w:val="22"/>
        </w:rPr>
        <w:t>is chosen</w:t>
      </w:r>
      <w:proofErr w:type="gramEnd"/>
      <w:r w:rsidRPr="00AB1735">
        <w:rPr>
          <w:sz w:val="22"/>
          <w:szCs w:val="22"/>
        </w:rPr>
        <w:t xml:space="preserve"> in this work, through the definition of an equivalent stress:</w:t>
      </w:r>
    </w:p>
    <w:p w:rsidR="00AB1735" w:rsidRPr="00AB1735" w:rsidRDefault="00AB1735" w:rsidP="00AB1735">
      <w:pPr>
        <w:jc w:val="both"/>
        <w:rPr>
          <w:sz w:val="22"/>
          <w:szCs w:val="22"/>
        </w:rPr>
      </w:pPr>
      <w:r w:rsidRPr="00AB1735">
        <w:rPr>
          <w:sz w:val="22"/>
          <w:szCs w:val="22"/>
        </w:rPr>
        <w:tab/>
      </w:r>
      <w:r w:rsidRPr="00AB1735">
        <w:rPr>
          <w:sz w:val="22"/>
          <w:szCs w:val="22"/>
        </w:rPr>
        <w:tab/>
      </w:r>
    </w:p>
    <w:p w:rsidR="00AB1735" w:rsidRPr="00AB1735" w:rsidRDefault="005C208A" w:rsidP="005C208A">
      <w:pPr>
        <w:jc w:val="right"/>
        <w:rPr>
          <w:sz w:val="22"/>
          <w:szCs w:val="22"/>
        </w:rPr>
      </w:pPr>
      <w:r w:rsidRPr="005C208A">
        <w:rPr>
          <w:position w:val="-14"/>
          <w:sz w:val="22"/>
          <w:szCs w:val="22"/>
        </w:rPr>
        <w:object w:dxaOrig="1719" w:dyaOrig="460">
          <v:shape id="_x0000_i1026" type="#_x0000_t75" style="width:86.3pt;height:23.1pt" o:ole="">
            <v:imagedata r:id="rId12" o:title=""/>
          </v:shape>
          <o:OLEObject Type="Embed" ProgID="Equation.DSMT4" ShapeID="_x0000_i1026" DrawAspect="Content" ObjectID="_1587559459" r:id="rId13"/>
        </w:object>
      </w:r>
      <w:r w:rsidR="00AB1735" w:rsidRPr="00AB1735">
        <w:rPr>
          <w:sz w:val="22"/>
          <w:szCs w:val="22"/>
        </w:rPr>
        <w:tab/>
      </w:r>
      <w:r w:rsidR="00AB1735" w:rsidRPr="00AB1735">
        <w:rPr>
          <w:sz w:val="22"/>
          <w:szCs w:val="22"/>
        </w:rPr>
        <w:tab/>
      </w:r>
      <w:r w:rsidR="00AB1735" w:rsidRPr="00AB1735">
        <w:rPr>
          <w:sz w:val="22"/>
          <w:szCs w:val="22"/>
        </w:rPr>
        <w:tab/>
      </w:r>
      <w:r w:rsidR="00AB1735" w:rsidRPr="00AB1735">
        <w:rPr>
          <w:sz w:val="22"/>
          <w:szCs w:val="22"/>
        </w:rPr>
        <w:tab/>
      </w:r>
      <w:r w:rsidR="00AB1735" w:rsidRPr="00AB1735">
        <w:rPr>
          <w:sz w:val="22"/>
          <w:szCs w:val="22"/>
        </w:rPr>
        <w:tab/>
      </w:r>
      <w:r w:rsidR="00AB1735" w:rsidRPr="00AB1735">
        <w:rPr>
          <w:sz w:val="22"/>
          <w:szCs w:val="22"/>
        </w:rPr>
        <w:tab/>
        <w:t>(2)</w:t>
      </w:r>
    </w:p>
    <w:p w:rsidR="00AB1735" w:rsidRPr="00AB1735" w:rsidRDefault="00AB1735" w:rsidP="00AB1735">
      <w:pPr>
        <w:jc w:val="both"/>
        <w:rPr>
          <w:sz w:val="22"/>
          <w:szCs w:val="22"/>
        </w:rPr>
      </w:pPr>
    </w:p>
    <w:p w:rsidR="00AB1735" w:rsidRPr="00AB1735" w:rsidRDefault="00AB1735" w:rsidP="00AB1735">
      <w:pPr>
        <w:jc w:val="both"/>
        <w:rPr>
          <w:sz w:val="22"/>
          <w:szCs w:val="22"/>
        </w:rPr>
      </w:pPr>
      <w:proofErr w:type="gramStart"/>
      <w:r w:rsidRPr="00AB1735">
        <w:rPr>
          <w:sz w:val="22"/>
          <w:szCs w:val="22"/>
        </w:rPr>
        <w:t>where</w:t>
      </w:r>
      <w:proofErr w:type="gramEnd"/>
      <w:r w:rsidRPr="00AB1735">
        <w:rPr>
          <w:sz w:val="22"/>
          <w:szCs w:val="22"/>
        </w:rPr>
        <w:t xml:space="preserve"> c is a constant considered equal to 3 in this work.</w:t>
      </w:r>
    </w:p>
    <w:p w:rsidR="00AB1735" w:rsidRPr="00AB1735" w:rsidRDefault="00AB1735" w:rsidP="00AB1735">
      <w:pPr>
        <w:jc w:val="both"/>
        <w:rPr>
          <w:sz w:val="22"/>
          <w:szCs w:val="22"/>
        </w:rPr>
      </w:pPr>
    </w:p>
    <w:p w:rsidR="00AB1735" w:rsidRDefault="00AB1735" w:rsidP="00AB1735">
      <w:pPr>
        <w:jc w:val="both"/>
        <w:rPr>
          <w:sz w:val="22"/>
          <w:szCs w:val="22"/>
        </w:rPr>
      </w:pPr>
      <w:r w:rsidRPr="00AB1735">
        <w:rPr>
          <w:sz w:val="22"/>
          <w:szCs w:val="22"/>
        </w:rPr>
        <w:t xml:space="preserve">For the energy criterion, the energy release rate for a crack propagating at the interface from the bi-material corner </w:t>
      </w:r>
      <w:proofErr w:type="gramStart"/>
      <w:r w:rsidRPr="00AB1735">
        <w:rPr>
          <w:sz w:val="22"/>
          <w:szCs w:val="22"/>
        </w:rPr>
        <w:t>is calculated</w:t>
      </w:r>
      <w:proofErr w:type="gramEnd"/>
      <w:r w:rsidRPr="00AB1735">
        <w:rPr>
          <w:sz w:val="22"/>
          <w:szCs w:val="22"/>
        </w:rPr>
        <w:t xml:space="preserve"> through FE analyses and the Virtual Crack Closure Technique (VCCT). In this context, the length of the elements immediately before and after the crack tip is extremely crucial. It must be small enough to supply a reasonable number of elements in the adhesive thickness, but large enough to avoid oscillating results [</w:t>
      </w:r>
      <w:r w:rsidR="00236F8A">
        <w:rPr>
          <w:sz w:val="22"/>
          <w:szCs w:val="22"/>
        </w:rPr>
        <w:t>1</w:t>
      </w:r>
      <w:r w:rsidR="00154C47">
        <w:rPr>
          <w:sz w:val="22"/>
          <w:szCs w:val="22"/>
        </w:rPr>
        <w:t>3</w:t>
      </w:r>
      <w:r w:rsidRPr="00AB1735">
        <w:rPr>
          <w:sz w:val="22"/>
          <w:szCs w:val="22"/>
        </w:rPr>
        <w:t>].</w:t>
      </w:r>
    </w:p>
    <w:p w:rsidR="00236F8A" w:rsidRPr="00AB1735" w:rsidRDefault="00236F8A" w:rsidP="00AB1735">
      <w:pPr>
        <w:jc w:val="both"/>
        <w:rPr>
          <w:sz w:val="22"/>
          <w:szCs w:val="22"/>
        </w:rPr>
      </w:pPr>
    </w:p>
    <w:p w:rsidR="00AB1735" w:rsidRDefault="00AB1735" w:rsidP="00AB1735">
      <w:pPr>
        <w:jc w:val="both"/>
        <w:rPr>
          <w:sz w:val="22"/>
          <w:szCs w:val="22"/>
        </w:rPr>
      </w:pPr>
      <w:r w:rsidRPr="00AB1735">
        <w:rPr>
          <w:sz w:val="22"/>
          <w:szCs w:val="22"/>
        </w:rPr>
        <w:t xml:space="preserve">To validate the proposed coupled criterion approach, a comparison to experimental results </w:t>
      </w:r>
      <w:proofErr w:type="gramStart"/>
      <w:r w:rsidRPr="00AB1735">
        <w:rPr>
          <w:sz w:val="22"/>
          <w:szCs w:val="22"/>
        </w:rPr>
        <w:t>is performed</w:t>
      </w:r>
      <w:proofErr w:type="gramEnd"/>
      <w:r w:rsidRPr="00AB1735">
        <w:rPr>
          <w:sz w:val="22"/>
          <w:szCs w:val="22"/>
        </w:rPr>
        <w:t>. Two available experimental data sets in the literature are considered. Kumar et al. [</w:t>
      </w:r>
      <w:r w:rsidR="0094292F">
        <w:rPr>
          <w:sz w:val="22"/>
          <w:szCs w:val="22"/>
        </w:rPr>
        <w:t>2</w:t>
      </w:r>
      <w:r w:rsidRPr="00AB1735">
        <w:rPr>
          <w:sz w:val="22"/>
          <w:szCs w:val="22"/>
        </w:rPr>
        <w:t xml:space="preserve">] carried out the </w:t>
      </w:r>
      <w:r w:rsidRPr="00AB1735">
        <w:rPr>
          <w:sz w:val="22"/>
          <w:szCs w:val="22"/>
        </w:rPr>
        <w:lastRenderedPageBreak/>
        <w:t>tensile test on the adhesive bonded composite joints with scarf angles of 1.8˚, 2.9˚ and 4˚, 4</w:t>
      </w:r>
      <w:r w:rsidR="0094292F">
        <w:rPr>
          <w:sz w:val="22"/>
          <w:szCs w:val="22"/>
        </w:rPr>
        <w:t>.7° and 5°. According to Ref. [2</w:t>
      </w:r>
      <w:r w:rsidRPr="00AB1735">
        <w:rPr>
          <w:sz w:val="22"/>
          <w:szCs w:val="22"/>
        </w:rPr>
        <w:t>], the interface failure was the dominant failure mechanism for all the specimens. In order to understand the effects of scarf angle, Li and his coworkers [</w:t>
      </w:r>
      <w:r w:rsidR="0094292F">
        <w:rPr>
          <w:sz w:val="22"/>
          <w:szCs w:val="22"/>
        </w:rPr>
        <w:t>3</w:t>
      </w:r>
      <w:r w:rsidRPr="00AB1735">
        <w:rPr>
          <w:sz w:val="22"/>
          <w:szCs w:val="22"/>
        </w:rPr>
        <w:t xml:space="preserve">] considered scarf angles of 3.81˚, 5.71˚. 8.13˚ and 11.3˚. A brittle adhesive </w:t>
      </w:r>
      <w:proofErr w:type="gramStart"/>
      <w:r w:rsidRPr="00AB1735">
        <w:rPr>
          <w:sz w:val="22"/>
          <w:szCs w:val="22"/>
        </w:rPr>
        <w:t>was used</w:t>
      </w:r>
      <w:proofErr w:type="gramEnd"/>
      <w:r w:rsidRPr="00AB1735">
        <w:rPr>
          <w:sz w:val="22"/>
          <w:szCs w:val="22"/>
        </w:rPr>
        <w:t xml:space="preserve"> in these experimental studies. </w:t>
      </w:r>
    </w:p>
    <w:p w:rsidR="00236F8A" w:rsidRPr="00AB1735" w:rsidRDefault="00236F8A" w:rsidP="00AB1735">
      <w:pPr>
        <w:jc w:val="both"/>
        <w:rPr>
          <w:sz w:val="22"/>
          <w:szCs w:val="22"/>
        </w:rPr>
      </w:pPr>
    </w:p>
    <w:p w:rsidR="0094292F" w:rsidRPr="00F35C8A" w:rsidRDefault="0094292F" w:rsidP="0094292F">
      <w:pPr>
        <w:jc w:val="both"/>
        <w:rPr>
          <w:sz w:val="22"/>
          <w:szCs w:val="22"/>
        </w:rPr>
      </w:pPr>
    </w:p>
    <w:p w:rsidR="0094292F" w:rsidRDefault="0094292F" w:rsidP="0094292F">
      <w:pPr>
        <w:jc w:val="center"/>
        <w:rPr>
          <w:sz w:val="22"/>
          <w:szCs w:val="22"/>
        </w:rPr>
      </w:pPr>
      <w:r>
        <w:rPr>
          <w:noProof/>
          <w:lang w:val="en-GB" w:eastAsia="en-GB"/>
        </w:rPr>
        <w:drawing>
          <wp:inline distT="0" distB="0" distL="0" distR="0" wp14:anchorId="3A9A3505" wp14:editId="48F0DA81">
            <wp:extent cx="5076825" cy="3019425"/>
            <wp:effectExtent l="0" t="0" r="9525" b="9525"/>
            <wp:docPr id="1" name="Gra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4292F" w:rsidRPr="00F35C8A" w:rsidRDefault="0094292F" w:rsidP="0094292F">
      <w:pPr>
        <w:rPr>
          <w:sz w:val="22"/>
          <w:szCs w:val="22"/>
        </w:rPr>
      </w:pPr>
    </w:p>
    <w:p w:rsidR="0094292F" w:rsidRPr="00A12F6F" w:rsidRDefault="0094292F" w:rsidP="0094292F">
      <w:pPr>
        <w:jc w:val="center"/>
        <w:rPr>
          <w:sz w:val="22"/>
          <w:szCs w:val="22"/>
        </w:rPr>
      </w:pPr>
      <w:r w:rsidRPr="00A276DA">
        <w:rPr>
          <w:b/>
          <w:sz w:val="22"/>
          <w:szCs w:val="22"/>
        </w:rPr>
        <w:t>Figure 1</w:t>
      </w:r>
      <w:r>
        <w:rPr>
          <w:b/>
          <w:sz w:val="22"/>
          <w:szCs w:val="22"/>
        </w:rPr>
        <w:t>.</w:t>
      </w:r>
      <w:r>
        <w:rPr>
          <w:sz w:val="22"/>
          <w:szCs w:val="22"/>
        </w:rPr>
        <w:t xml:space="preserve"> </w:t>
      </w:r>
      <w:r w:rsidRPr="0094292F">
        <w:rPr>
          <w:sz w:val="22"/>
          <w:szCs w:val="22"/>
        </w:rPr>
        <w:t>Comparison of the experimental failure load</w:t>
      </w:r>
      <w:r w:rsidR="000E1716">
        <w:rPr>
          <w:sz w:val="22"/>
          <w:szCs w:val="22"/>
        </w:rPr>
        <w:t xml:space="preserve"> by Kumar et al. [2]</w:t>
      </w:r>
      <w:r w:rsidRPr="0094292F">
        <w:rPr>
          <w:sz w:val="22"/>
          <w:szCs w:val="22"/>
        </w:rPr>
        <w:t xml:space="preserve"> and the failure load prediction of the coupled criterion</w:t>
      </w:r>
      <w:r w:rsidR="000D4A06">
        <w:rPr>
          <w:sz w:val="22"/>
          <w:szCs w:val="22"/>
        </w:rPr>
        <w:t xml:space="preserve"> for</w:t>
      </w:r>
      <w:r w:rsidR="000E1716">
        <w:rPr>
          <w:sz w:val="22"/>
          <w:szCs w:val="22"/>
        </w:rPr>
        <w:t xml:space="preserve"> </w:t>
      </w:r>
      <w:proofErr w:type="spellStart"/>
      <w:r w:rsidR="00A12F6F">
        <w:rPr>
          <w:sz w:val="22"/>
          <w:szCs w:val="22"/>
        </w:rPr>
        <w:t>G</w:t>
      </w:r>
      <w:r w:rsidR="00A12F6F">
        <w:rPr>
          <w:sz w:val="22"/>
          <w:szCs w:val="22"/>
          <w:vertAlign w:val="subscript"/>
        </w:rPr>
        <w:t>c</w:t>
      </w:r>
      <w:proofErr w:type="spellEnd"/>
      <w:r w:rsidR="00A12F6F">
        <w:rPr>
          <w:sz w:val="22"/>
          <w:szCs w:val="22"/>
        </w:rPr>
        <w:t>=</w:t>
      </w:r>
      <w:r w:rsidR="005D478D">
        <w:rPr>
          <w:sz w:val="22"/>
          <w:szCs w:val="22"/>
        </w:rPr>
        <w:t>0.</w:t>
      </w:r>
      <w:r w:rsidR="00C65FF7">
        <w:rPr>
          <w:sz w:val="22"/>
          <w:szCs w:val="22"/>
        </w:rPr>
        <w:t>1 kJ/m</w:t>
      </w:r>
      <w:r w:rsidR="00C65FF7" w:rsidRPr="00C65FF7">
        <w:rPr>
          <w:sz w:val="22"/>
          <w:szCs w:val="22"/>
          <w:vertAlign w:val="superscript"/>
        </w:rPr>
        <w:t>2</w:t>
      </w:r>
      <w:r w:rsidR="00A12F6F">
        <w:rPr>
          <w:sz w:val="22"/>
          <w:szCs w:val="22"/>
        </w:rPr>
        <w:t xml:space="preserve"> and </w:t>
      </w:r>
      <w:proofErr w:type="spellStart"/>
      <w:r w:rsidR="00A12F6F">
        <w:rPr>
          <w:rFonts w:ascii="Calibri" w:hAnsi="Calibri"/>
          <w:sz w:val="22"/>
          <w:szCs w:val="22"/>
        </w:rPr>
        <w:t>σ</w:t>
      </w:r>
      <w:r w:rsidR="00A12F6F">
        <w:rPr>
          <w:sz w:val="22"/>
          <w:szCs w:val="22"/>
          <w:vertAlign w:val="subscript"/>
        </w:rPr>
        <w:t>c</w:t>
      </w:r>
      <w:proofErr w:type="spellEnd"/>
      <w:r w:rsidR="00A12F6F">
        <w:rPr>
          <w:sz w:val="22"/>
          <w:szCs w:val="22"/>
        </w:rPr>
        <w:t>=</w:t>
      </w:r>
      <w:r w:rsidR="00C65FF7">
        <w:rPr>
          <w:sz w:val="22"/>
          <w:szCs w:val="22"/>
        </w:rPr>
        <w:t>42</w:t>
      </w:r>
      <w:r w:rsidR="00A12F6F">
        <w:rPr>
          <w:sz w:val="22"/>
          <w:szCs w:val="22"/>
        </w:rPr>
        <w:t xml:space="preserve"> MPa</w:t>
      </w:r>
    </w:p>
    <w:p w:rsidR="0094292F" w:rsidRPr="00F35C8A" w:rsidRDefault="0094292F" w:rsidP="0094292F">
      <w:pPr>
        <w:jc w:val="both"/>
        <w:rPr>
          <w:sz w:val="22"/>
          <w:szCs w:val="22"/>
        </w:rPr>
      </w:pPr>
    </w:p>
    <w:p w:rsidR="0094292F" w:rsidRDefault="0094292F" w:rsidP="0094292F">
      <w:pPr>
        <w:jc w:val="center"/>
        <w:rPr>
          <w:sz w:val="22"/>
          <w:szCs w:val="22"/>
        </w:rPr>
      </w:pPr>
      <w:r>
        <w:rPr>
          <w:noProof/>
          <w:lang w:val="en-GB" w:eastAsia="en-GB"/>
        </w:rPr>
        <w:drawing>
          <wp:inline distT="0" distB="0" distL="0" distR="0" wp14:anchorId="34EFEB2C" wp14:editId="568866DD">
            <wp:extent cx="5105400" cy="3057525"/>
            <wp:effectExtent l="0" t="0" r="0" b="9525"/>
            <wp:docPr id="2" name="Gra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4292F" w:rsidRPr="00F35C8A" w:rsidRDefault="0094292F" w:rsidP="0094292F">
      <w:pPr>
        <w:rPr>
          <w:sz w:val="22"/>
          <w:szCs w:val="22"/>
        </w:rPr>
      </w:pPr>
    </w:p>
    <w:p w:rsidR="003C31A4" w:rsidRDefault="0094292F" w:rsidP="003C31A4">
      <w:pPr>
        <w:jc w:val="center"/>
        <w:rPr>
          <w:sz w:val="22"/>
          <w:szCs w:val="22"/>
        </w:rPr>
      </w:pPr>
      <w:r>
        <w:rPr>
          <w:b/>
          <w:sz w:val="22"/>
          <w:szCs w:val="22"/>
        </w:rPr>
        <w:t>Figure 2.</w:t>
      </w:r>
      <w:r>
        <w:rPr>
          <w:sz w:val="22"/>
          <w:szCs w:val="22"/>
        </w:rPr>
        <w:t xml:space="preserve"> </w:t>
      </w:r>
      <w:r w:rsidRPr="0094292F">
        <w:rPr>
          <w:sz w:val="22"/>
          <w:szCs w:val="22"/>
        </w:rPr>
        <w:t>Comparison of the experimental failure load</w:t>
      </w:r>
      <w:r w:rsidR="000E1716">
        <w:rPr>
          <w:sz w:val="22"/>
          <w:szCs w:val="22"/>
        </w:rPr>
        <w:t xml:space="preserve"> by Li et al. [3]</w:t>
      </w:r>
      <w:r w:rsidRPr="0094292F">
        <w:rPr>
          <w:sz w:val="22"/>
          <w:szCs w:val="22"/>
        </w:rPr>
        <w:t xml:space="preserve"> and the failure load</w:t>
      </w:r>
    </w:p>
    <w:p w:rsidR="0094292F" w:rsidRDefault="0094292F" w:rsidP="003C31A4">
      <w:pPr>
        <w:jc w:val="center"/>
        <w:rPr>
          <w:sz w:val="22"/>
          <w:szCs w:val="22"/>
        </w:rPr>
      </w:pPr>
      <w:r w:rsidRPr="0094292F">
        <w:rPr>
          <w:sz w:val="22"/>
          <w:szCs w:val="22"/>
        </w:rPr>
        <w:t xml:space="preserve"> </w:t>
      </w:r>
      <w:proofErr w:type="gramStart"/>
      <w:r w:rsidRPr="0094292F">
        <w:rPr>
          <w:sz w:val="22"/>
          <w:szCs w:val="22"/>
        </w:rPr>
        <w:t>prediction</w:t>
      </w:r>
      <w:proofErr w:type="gramEnd"/>
      <w:r w:rsidRPr="0094292F">
        <w:rPr>
          <w:sz w:val="22"/>
          <w:szCs w:val="22"/>
        </w:rPr>
        <w:t xml:space="preserve"> of the coupled criterion</w:t>
      </w:r>
      <w:r w:rsidR="00A12F6F">
        <w:rPr>
          <w:sz w:val="22"/>
          <w:szCs w:val="22"/>
        </w:rPr>
        <w:t xml:space="preserve"> </w:t>
      </w:r>
      <w:r w:rsidR="000D4A06">
        <w:rPr>
          <w:sz w:val="22"/>
          <w:szCs w:val="22"/>
        </w:rPr>
        <w:t>for</w:t>
      </w:r>
      <w:r w:rsidR="00A12F6F">
        <w:rPr>
          <w:sz w:val="22"/>
          <w:szCs w:val="22"/>
        </w:rPr>
        <w:t xml:space="preserve"> </w:t>
      </w:r>
      <w:proofErr w:type="spellStart"/>
      <w:r w:rsidR="00A12F6F">
        <w:rPr>
          <w:sz w:val="22"/>
          <w:szCs w:val="22"/>
        </w:rPr>
        <w:t>G</w:t>
      </w:r>
      <w:r w:rsidR="00A12F6F">
        <w:rPr>
          <w:sz w:val="22"/>
          <w:szCs w:val="22"/>
          <w:vertAlign w:val="subscript"/>
        </w:rPr>
        <w:t>c</w:t>
      </w:r>
      <w:proofErr w:type="spellEnd"/>
      <w:r w:rsidR="00A12F6F">
        <w:rPr>
          <w:sz w:val="22"/>
          <w:szCs w:val="22"/>
        </w:rPr>
        <w:t>=0.4</w:t>
      </w:r>
      <w:r w:rsidR="00C65FF7">
        <w:rPr>
          <w:sz w:val="22"/>
          <w:szCs w:val="22"/>
        </w:rPr>
        <w:t xml:space="preserve"> kJ/m</w:t>
      </w:r>
      <w:r w:rsidR="00C65FF7" w:rsidRPr="00C65FF7">
        <w:rPr>
          <w:sz w:val="22"/>
          <w:szCs w:val="22"/>
          <w:vertAlign w:val="superscript"/>
        </w:rPr>
        <w:t>2</w:t>
      </w:r>
      <w:r w:rsidR="00A12F6F">
        <w:rPr>
          <w:sz w:val="22"/>
          <w:szCs w:val="22"/>
        </w:rPr>
        <w:t xml:space="preserve"> and </w:t>
      </w:r>
      <w:proofErr w:type="spellStart"/>
      <w:r w:rsidR="00A12F6F">
        <w:rPr>
          <w:rFonts w:ascii="Calibri" w:hAnsi="Calibri"/>
          <w:sz w:val="22"/>
          <w:szCs w:val="22"/>
        </w:rPr>
        <w:t>σ</w:t>
      </w:r>
      <w:r w:rsidR="00A12F6F">
        <w:rPr>
          <w:sz w:val="22"/>
          <w:szCs w:val="22"/>
          <w:vertAlign w:val="subscript"/>
        </w:rPr>
        <w:t>c</w:t>
      </w:r>
      <w:proofErr w:type="spellEnd"/>
      <w:r w:rsidR="00A12F6F">
        <w:rPr>
          <w:sz w:val="22"/>
          <w:szCs w:val="22"/>
        </w:rPr>
        <w:t>=150 MPa</w:t>
      </w:r>
      <w:r w:rsidR="000E1716">
        <w:rPr>
          <w:sz w:val="22"/>
          <w:szCs w:val="22"/>
        </w:rPr>
        <w:t>.</w:t>
      </w:r>
      <w:r>
        <w:rPr>
          <w:sz w:val="22"/>
          <w:szCs w:val="22"/>
        </w:rPr>
        <w:t xml:space="preserve"> </w:t>
      </w:r>
    </w:p>
    <w:p w:rsidR="0094292F" w:rsidRPr="00CB0360" w:rsidRDefault="001336C2" w:rsidP="0094292F">
      <w:pPr>
        <w:jc w:val="both"/>
        <w:rPr>
          <w:sz w:val="22"/>
          <w:szCs w:val="22"/>
        </w:rPr>
      </w:pPr>
      <w:r w:rsidRPr="00AB1735">
        <w:rPr>
          <w:sz w:val="22"/>
          <w:szCs w:val="22"/>
        </w:rPr>
        <w:t xml:space="preserve">The comparison of the failure load prediction by the present model and the experimental results </w:t>
      </w:r>
      <w:proofErr w:type="gramStart"/>
      <w:r w:rsidRPr="00AB1735">
        <w:rPr>
          <w:sz w:val="22"/>
          <w:szCs w:val="22"/>
        </w:rPr>
        <w:t>is shown</w:t>
      </w:r>
      <w:proofErr w:type="gramEnd"/>
      <w:r w:rsidRPr="00AB1735">
        <w:rPr>
          <w:sz w:val="22"/>
          <w:szCs w:val="22"/>
        </w:rPr>
        <w:t xml:space="preserve"> in Figs. 1 and 2. A satisfying agreement </w:t>
      </w:r>
      <w:proofErr w:type="gramStart"/>
      <w:r w:rsidRPr="00AB1735">
        <w:rPr>
          <w:sz w:val="22"/>
          <w:szCs w:val="22"/>
        </w:rPr>
        <w:t>is achieved</w:t>
      </w:r>
      <w:proofErr w:type="gramEnd"/>
      <w:r w:rsidRPr="00AB1735">
        <w:rPr>
          <w:sz w:val="22"/>
          <w:szCs w:val="22"/>
        </w:rPr>
        <w:t xml:space="preserve"> and the effect of scarf angle on the joint strength is captured very well. The predicted finite crack length ranged from 0.1</w:t>
      </w:r>
      <w:r w:rsidR="00C65FF7">
        <w:rPr>
          <w:sz w:val="22"/>
          <w:szCs w:val="22"/>
        </w:rPr>
        <w:t>6</w:t>
      </w:r>
      <w:r w:rsidRPr="00AB1735">
        <w:rPr>
          <w:sz w:val="22"/>
          <w:szCs w:val="22"/>
        </w:rPr>
        <w:t xml:space="preserve"> to 0.2</w:t>
      </w:r>
      <w:r w:rsidR="00C65FF7">
        <w:rPr>
          <w:sz w:val="22"/>
          <w:szCs w:val="22"/>
        </w:rPr>
        <w:t>4</w:t>
      </w:r>
      <w:r w:rsidRPr="00AB1735">
        <w:rPr>
          <w:sz w:val="22"/>
          <w:szCs w:val="22"/>
        </w:rPr>
        <w:t xml:space="preserve"> mm and 0.01</w:t>
      </w:r>
      <w:r>
        <w:rPr>
          <w:sz w:val="22"/>
          <w:szCs w:val="22"/>
        </w:rPr>
        <w:t xml:space="preserve"> to 0.021 </w:t>
      </w:r>
      <w:r>
        <w:rPr>
          <w:sz w:val="22"/>
          <w:szCs w:val="22"/>
        </w:rPr>
        <w:lastRenderedPageBreak/>
        <w:t>mm for Kumar et al. [2] and Li et al. [3</w:t>
      </w:r>
      <w:r w:rsidRPr="00AB1735">
        <w:rPr>
          <w:sz w:val="22"/>
          <w:szCs w:val="22"/>
        </w:rPr>
        <w:t xml:space="preserve">], respectively. The values of the critical stress and ERR for the adopted bi-material systems were not reported by the authors. </w:t>
      </w:r>
      <w:r w:rsidR="001864F7">
        <w:rPr>
          <w:sz w:val="22"/>
          <w:szCs w:val="22"/>
        </w:rPr>
        <w:t>Therefore</w:t>
      </w:r>
      <w:r w:rsidRPr="00AB1735">
        <w:rPr>
          <w:sz w:val="22"/>
          <w:szCs w:val="22"/>
        </w:rPr>
        <w:t xml:space="preserve">, they </w:t>
      </w:r>
      <w:proofErr w:type="gramStart"/>
      <w:r w:rsidRPr="00AB1735">
        <w:rPr>
          <w:sz w:val="22"/>
          <w:szCs w:val="22"/>
        </w:rPr>
        <w:t>were obtained</w:t>
      </w:r>
      <w:proofErr w:type="gramEnd"/>
      <w:r w:rsidRPr="00AB1735">
        <w:rPr>
          <w:sz w:val="22"/>
          <w:szCs w:val="22"/>
        </w:rPr>
        <w:t xml:space="preserve"> by fitting the experimental trends. The reported results show that using a single couple </w:t>
      </w:r>
      <w:proofErr w:type="spellStart"/>
      <w:r w:rsidRPr="00AB1735">
        <w:rPr>
          <w:sz w:val="22"/>
          <w:szCs w:val="22"/>
        </w:rPr>
        <w:t>σ</w:t>
      </w:r>
      <w:r w:rsidRPr="001336C2">
        <w:rPr>
          <w:sz w:val="22"/>
          <w:szCs w:val="22"/>
          <w:vertAlign w:val="subscript"/>
        </w:rPr>
        <w:t>c</w:t>
      </w:r>
      <w:r w:rsidRPr="00AB1735">
        <w:rPr>
          <w:sz w:val="22"/>
          <w:szCs w:val="22"/>
        </w:rPr>
        <w:t>-G</w:t>
      </w:r>
      <w:r w:rsidRPr="001336C2">
        <w:rPr>
          <w:sz w:val="22"/>
          <w:szCs w:val="22"/>
          <w:vertAlign w:val="subscript"/>
        </w:rPr>
        <w:t>c</w:t>
      </w:r>
      <w:proofErr w:type="spellEnd"/>
      <w:r w:rsidRPr="00AB1735">
        <w:rPr>
          <w:sz w:val="22"/>
          <w:szCs w:val="22"/>
        </w:rPr>
        <w:t xml:space="preserve">, the scarf angle effect </w:t>
      </w:r>
      <w:proofErr w:type="gramStart"/>
      <w:r w:rsidRPr="00AB1735">
        <w:rPr>
          <w:sz w:val="22"/>
          <w:szCs w:val="22"/>
        </w:rPr>
        <w:t>can be predicted</w:t>
      </w:r>
      <w:proofErr w:type="gramEnd"/>
      <w:r w:rsidRPr="00AB1735">
        <w:rPr>
          <w:sz w:val="22"/>
          <w:szCs w:val="22"/>
        </w:rPr>
        <w:t xml:space="preserve"> for the entire range of angles covered by the experimental activity. This is of course an encouraging result, although an experimental methodology for the </w:t>
      </w:r>
      <w:proofErr w:type="spellStart"/>
      <w:r w:rsidRPr="00AB1735">
        <w:rPr>
          <w:sz w:val="22"/>
          <w:szCs w:val="22"/>
        </w:rPr>
        <w:t>characterisation</w:t>
      </w:r>
      <w:proofErr w:type="spellEnd"/>
      <w:r w:rsidRPr="00AB1735">
        <w:rPr>
          <w:sz w:val="22"/>
          <w:szCs w:val="22"/>
        </w:rPr>
        <w:t xml:space="preserve"> of these interface properties remains </w:t>
      </w:r>
      <w:proofErr w:type="gramStart"/>
      <w:r w:rsidRPr="00AB1735">
        <w:rPr>
          <w:sz w:val="22"/>
          <w:szCs w:val="22"/>
        </w:rPr>
        <w:t>absolutely necessary</w:t>
      </w:r>
      <w:proofErr w:type="gramEnd"/>
      <w:r w:rsidRPr="00AB1735">
        <w:rPr>
          <w:sz w:val="22"/>
          <w:szCs w:val="22"/>
        </w:rPr>
        <w:t xml:space="preserve"> in view of the actual validation and application of the criterion.</w:t>
      </w:r>
      <w:r w:rsidRPr="0094292F">
        <w:rPr>
          <w:sz w:val="22"/>
          <w:szCs w:val="22"/>
        </w:rPr>
        <w:t xml:space="preserve"> </w:t>
      </w:r>
    </w:p>
    <w:p w:rsidR="00AB1735" w:rsidRPr="00CB0360" w:rsidRDefault="00AB1735" w:rsidP="00AB1735">
      <w:pPr>
        <w:jc w:val="both"/>
        <w:rPr>
          <w:sz w:val="22"/>
          <w:szCs w:val="22"/>
        </w:rPr>
      </w:pPr>
    </w:p>
    <w:p w:rsidR="00704B24" w:rsidRPr="00F35C8A" w:rsidRDefault="00704B24" w:rsidP="00A427ED">
      <w:pPr>
        <w:pStyle w:val="NormalWCCM"/>
        <w:ind w:firstLine="0"/>
        <w:rPr>
          <w:sz w:val="22"/>
          <w:szCs w:val="22"/>
        </w:rPr>
      </w:pPr>
    </w:p>
    <w:p w:rsidR="00704B24" w:rsidRDefault="00600D09" w:rsidP="00D13F6A">
      <w:pPr>
        <w:pStyle w:val="1stTitleWCCM"/>
        <w:tabs>
          <w:tab w:val="clear" w:pos="360"/>
          <w:tab w:val="left" w:pos="284"/>
        </w:tabs>
        <w:spacing w:before="0" w:after="0"/>
        <w:outlineLvl w:val="0"/>
        <w:rPr>
          <w:caps w:val="0"/>
          <w:sz w:val="22"/>
          <w:szCs w:val="22"/>
        </w:rPr>
      </w:pPr>
      <w:r>
        <w:rPr>
          <w:sz w:val="22"/>
          <w:szCs w:val="22"/>
        </w:rPr>
        <w:t>4</w:t>
      </w:r>
      <w:r w:rsidR="00A14A8C">
        <w:rPr>
          <w:sz w:val="22"/>
          <w:szCs w:val="22"/>
        </w:rPr>
        <w:t>.</w:t>
      </w:r>
      <w:r w:rsidR="00704B24" w:rsidRPr="00F35C8A">
        <w:rPr>
          <w:sz w:val="22"/>
          <w:szCs w:val="22"/>
        </w:rPr>
        <w:tab/>
      </w:r>
      <w:r w:rsidR="00A14A8C">
        <w:rPr>
          <w:caps w:val="0"/>
          <w:sz w:val="22"/>
          <w:szCs w:val="22"/>
        </w:rPr>
        <w:t>Conclusions</w:t>
      </w:r>
    </w:p>
    <w:p w:rsidR="006D2BC0" w:rsidRDefault="006D2BC0" w:rsidP="006D2BC0">
      <w:pPr>
        <w:jc w:val="both"/>
        <w:rPr>
          <w:caps/>
          <w:sz w:val="22"/>
          <w:szCs w:val="22"/>
        </w:rPr>
      </w:pPr>
    </w:p>
    <w:p w:rsidR="00504ECA" w:rsidRDefault="00504ECA" w:rsidP="00504ECA">
      <w:pPr>
        <w:jc w:val="both"/>
        <w:rPr>
          <w:sz w:val="22"/>
          <w:szCs w:val="22"/>
        </w:rPr>
      </w:pPr>
      <w:r w:rsidRPr="00504ECA">
        <w:rPr>
          <w:sz w:val="22"/>
          <w:szCs w:val="22"/>
        </w:rPr>
        <w:t xml:space="preserve">In the present study, a coupled stress and energy criterion, in the frame of Finite Fracture Mechanics, </w:t>
      </w:r>
      <w:proofErr w:type="gramStart"/>
      <w:r w:rsidRPr="00504ECA">
        <w:rPr>
          <w:sz w:val="22"/>
          <w:szCs w:val="22"/>
        </w:rPr>
        <w:t>was proposed</w:t>
      </w:r>
      <w:proofErr w:type="gramEnd"/>
      <w:r w:rsidRPr="00504ECA">
        <w:rPr>
          <w:sz w:val="22"/>
          <w:szCs w:val="22"/>
        </w:rPr>
        <w:t xml:space="preserve"> for predicting the failure load of composite bonded joints in the presence of brittle adhesives and</w:t>
      </w:r>
      <w:r w:rsidR="00236F8A">
        <w:rPr>
          <w:sz w:val="22"/>
          <w:szCs w:val="22"/>
        </w:rPr>
        <w:t xml:space="preserve"> failing in an adhesive manner.</w:t>
      </w:r>
    </w:p>
    <w:p w:rsidR="00236F8A" w:rsidRPr="00504ECA" w:rsidRDefault="00236F8A" w:rsidP="00504ECA">
      <w:pPr>
        <w:jc w:val="both"/>
        <w:rPr>
          <w:sz w:val="22"/>
          <w:szCs w:val="22"/>
        </w:rPr>
      </w:pPr>
    </w:p>
    <w:p w:rsidR="00504ECA" w:rsidRPr="00504ECA" w:rsidRDefault="00504ECA" w:rsidP="00504ECA">
      <w:pPr>
        <w:jc w:val="both"/>
        <w:rPr>
          <w:sz w:val="22"/>
          <w:szCs w:val="22"/>
        </w:rPr>
      </w:pPr>
      <w:r w:rsidRPr="00504ECA">
        <w:rPr>
          <w:sz w:val="22"/>
          <w:szCs w:val="22"/>
        </w:rPr>
        <w:t xml:space="preserve">A preliminary validation of the approach </w:t>
      </w:r>
      <w:proofErr w:type="gramStart"/>
      <w:r w:rsidRPr="00504ECA">
        <w:rPr>
          <w:sz w:val="22"/>
          <w:szCs w:val="22"/>
        </w:rPr>
        <w:t>was carried out</w:t>
      </w:r>
      <w:proofErr w:type="gramEnd"/>
      <w:r w:rsidRPr="00504ECA">
        <w:rPr>
          <w:sz w:val="22"/>
          <w:szCs w:val="22"/>
        </w:rPr>
        <w:t xml:space="preserve"> on scarf joints tested by other authors in the literature. The singular stress distributions at the bi-material corner and the ERR were calculated through Finite Element analyses. It </w:t>
      </w:r>
      <w:proofErr w:type="gramStart"/>
      <w:r w:rsidRPr="00504ECA">
        <w:rPr>
          <w:sz w:val="22"/>
          <w:szCs w:val="22"/>
        </w:rPr>
        <w:t>can be concluded</w:t>
      </w:r>
      <w:proofErr w:type="gramEnd"/>
      <w:r w:rsidRPr="00504ECA">
        <w:rPr>
          <w:sz w:val="22"/>
          <w:szCs w:val="22"/>
        </w:rPr>
        <w:t xml:space="preserve"> that the coupled criterion is capable of predicting the effect of the scarf angle on the failure load, once the critical interface stress and ERR are properly chosen. These are encouraging results in view of the application </w:t>
      </w:r>
      <w:r w:rsidR="00C409DD">
        <w:rPr>
          <w:sz w:val="22"/>
          <w:szCs w:val="22"/>
        </w:rPr>
        <w:t xml:space="preserve">of </w:t>
      </w:r>
      <w:r w:rsidRPr="00504ECA">
        <w:rPr>
          <w:sz w:val="22"/>
          <w:szCs w:val="22"/>
        </w:rPr>
        <w:t xml:space="preserve">the criterion for predicting the failure load of composite bonded joints, even though an experimental procedure for measuring such interface properties remains to </w:t>
      </w:r>
      <w:proofErr w:type="gramStart"/>
      <w:r w:rsidRPr="00504ECA">
        <w:rPr>
          <w:sz w:val="22"/>
          <w:szCs w:val="22"/>
        </w:rPr>
        <w:t>be defined</w:t>
      </w:r>
      <w:proofErr w:type="gramEnd"/>
      <w:r w:rsidRPr="00504ECA">
        <w:rPr>
          <w:sz w:val="22"/>
          <w:szCs w:val="22"/>
        </w:rPr>
        <w:t xml:space="preserve">. </w:t>
      </w:r>
    </w:p>
    <w:p w:rsidR="006D2BC0" w:rsidRDefault="006D2BC0" w:rsidP="006D2BC0">
      <w:pPr>
        <w:jc w:val="both"/>
        <w:rPr>
          <w:sz w:val="22"/>
          <w:szCs w:val="22"/>
        </w:rPr>
      </w:pPr>
    </w:p>
    <w:p w:rsidR="00704B24" w:rsidRPr="00F35C8A" w:rsidRDefault="00704B24" w:rsidP="00704B24">
      <w:pPr>
        <w:pStyle w:val="NormalWCCM"/>
        <w:ind w:firstLine="0"/>
        <w:rPr>
          <w:sz w:val="22"/>
          <w:szCs w:val="22"/>
        </w:rPr>
      </w:pPr>
    </w:p>
    <w:p w:rsidR="00704B24" w:rsidRDefault="00A14A8C" w:rsidP="006D2BC0">
      <w:pPr>
        <w:pStyle w:val="RefTitleWCCM"/>
        <w:spacing w:before="0" w:after="0"/>
        <w:outlineLvl w:val="0"/>
        <w:rPr>
          <w:caps w:val="0"/>
          <w:sz w:val="22"/>
          <w:szCs w:val="22"/>
        </w:rPr>
      </w:pPr>
      <w:r>
        <w:rPr>
          <w:caps w:val="0"/>
          <w:sz w:val="22"/>
          <w:szCs w:val="22"/>
        </w:rPr>
        <w:t>References</w:t>
      </w:r>
    </w:p>
    <w:p w:rsidR="006D2BC0" w:rsidRPr="00A14A8C" w:rsidRDefault="006D2BC0" w:rsidP="006D2BC0">
      <w:pPr>
        <w:jc w:val="both"/>
        <w:rPr>
          <w:caps/>
          <w:sz w:val="22"/>
          <w:szCs w:val="22"/>
        </w:rPr>
      </w:pPr>
    </w:p>
    <w:p w:rsidR="00377295" w:rsidRPr="00B35479" w:rsidRDefault="002B4784" w:rsidP="00154C47">
      <w:pPr>
        <w:ind w:left="567" w:hanging="567"/>
        <w:jc w:val="both"/>
        <w:rPr>
          <w:sz w:val="22"/>
          <w:szCs w:val="22"/>
        </w:rPr>
      </w:pPr>
      <w:r w:rsidRPr="00B35479">
        <w:rPr>
          <w:sz w:val="22"/>
          <w:szCs w:val="22"/>
        </w:rPr>
        <w:t>[1]</w:t>
      </w:r>
      <w:r w:rsidRPr="00B35479">
        <w:rPr>
          <w:sz w:val="22"/>
          <w:szCs w:val="22"/>
        </w:rPr>
        <w:tab/>
      </w:r>
      <w:r w:rsidR="001336C2" w:rsidRPr="00B35479">
        <w:rPr>
          <w:sz w:val="22"/>
          <w:szCs w:val="22"/>
        </w:rPr>
        <w:t xml:space="preserve">A. </w:t>
      </w:r>
      <w:proofErr w:type="spellStart"/>
      <w:r w:rsidR="001336C2" w:rsidRPr="00B35479">
        <w:rPr>
          <w:sz w:val="22"/>
          <w:szCs w:val="22"/>
        </w:rPr>
        <w:t>Ghorbani</w:t>
      </w:r>
      <w:proofErr w:type="spellEnd"/>
      <w:r w:rsidR="00CE5B52" w:rsidRPr="00B35479">
        <w:rPr>
          <w:sz w:val="22"/>
          <w:szCs w:val="22"/>
        </w:rPr>
        <w:t>.</w:t>
      </w:r>
      <w:r w:rsidR="0064062A" w:rsidRPr="00B35479">
        <w:rPr>
          <w:sz w:val="22"/>
          <w:szCs w:val="22"/>
        </w:rPr>
        <w:t xml:space="preserve"> </w:t>
      </w:r>
      <w:r w:rsidR="001336C2" w:rsidRPr="00B35479">
        <w:rPr>
          <w:sz w:val="22"/>
          <w:szCs w:val="22"/>
          <w:lang w:val="en-CA"/>
        </w:rPr>
        <w:t>Stress analysis of composite adhesive bonded joints under incipient failure conditions</w:t>
      </w:r>
      <w:r w:rsidR="00CE5B52" w:rsidRPr="00B35479">
        <w:rPr>
          <w:sz w:val="22"/>
          <w:szCs w:val="22"/>
        </w:rPr>
        <w:t>.</w:t>
      </w:r>
      <w:r w:rsidR="0064062A" w:rsidRPr="00B35479">
        <w:rPr>
          <w:sz w:val="22"/>
          <w:szCs w:val="22"/>
        </w:rPr>
        <w:t xml:space="preserve"> </w:t>
      </w:r>
      <w:r w:rsidR="001336C2" w:rsidRPr="00B35479">
        <w:rPr>
          <w:i/>
          <w:sz w:val="22"/>
          <w:szCs w:val="22"/>
          <w:lang w:val="en-CA"/>
        </w:rPr>
        <w:t>Procedia structural integrity</w:t>
      </w:r>
      <w:r w:rsidR="00CE5B52" w:rsidRPr="00B35479">
        <w:rPr>
          <w:i/>
          <w:sz w:val="22"/>
          <w:szCs w:val="22"/>
        </w:rPr>
        <w:t>,</w:t>
      </w:r>
      <w:r w:rsidR="0064062A" w:rsidRPr="00B35479">
        <w:rPr>
          <w:sz w:val="22"/>
          <w:szCs w:val="22"/>
        </w:rPr>
        <w:t xml:space="preserve"> </w:t>
      </w:r>
      <w:r w:rsidR="001336C2" w:rsidRPr="00B35479">
        <w:rPr>
          <w:sz w:val="22"/>
          <w:szCs w:val="22"/>
        </w:rPr>
        <w:t>8:552-560</w:t>
      </w:r>
      <w:r w:rsidR="00CE5B52" w:rsidRPr="00B35479">
        <w:rPr>
          <w:sz w:val="22"/>
          <w:szCs w:val="22"/>
        </w:rPr>
        <w:t xml:space="preserve">, </w:t>
      </w:r>
      <w:r w:rsidR="001336C2" w:rsidRPr="00B35479">
        <w:rPr>
          <w:sz w:val="22"/>
          <w:szCs w:val="22"/>
        </w:rPr>
        <w:t>2018</w:t>
      </w:r>
      <w:r w:rsidR="0064062A" w:rsidRPr="00B35479">
        <w:rPr>
          <w:sz w:val="22"/>
          <w:szCs w:val="22"/>
        </w:rPr>
        <w:t>.</w:t>
      </w:r>
    </w:p>
    <w:p w:rsidR="001336C2" w:rsidRPr="00B35479" w:rsidRDefault="001336C2" w:rsidP="00154C47">
      <w:pPr>
        <w:ind w:left="567" w:hanging="567"/>
        <w:jc w:val="both"/>
        <w:rPr>
          <w:sz w:val="22"/>
          <w:szCs w:val="22"/>
          <w:lang w:val="en-CA"/>
        </w:rPr>
      </w:pPr>
      <w:r w:rsidRPr="00B35479">
        <w:rPr>
          <w:sz w:val="22"/>
          <w:szCs w:val="22"/>
        </w:rPr>
        <w:t>[2]</w:t>
      </w:r>
      <w:r w:rsidRPr="00B35479">
        <w:rPr>
          <w:sz w:val="22"/>
          <w:szCs w:val="22"/>
        </w:rPr>
        <w:tab/>
        <w:t xml:space="preserve">S.B. Kumar, I. Sridhar, S. </w:t>
      </w:r>
      <w:proofErr w:type="spellStart"/>
      <w:r w:rsidRPr="00B35479">
        <w:rPr>
          <w:sz w:val="22"/>
          <w:szCs w:val="22"/>
        </w:rPr>
        <w:t>Sivashanker</w:t>
      </w:r>
      <w:proofErr w:type="spellEnd"/>
      <w:r w:rsidRPr="00B35479">
        <w:rPr>
          <w:sz w:val="22"/>
          <w:szCs w:val="22"/>
        </w:rPr>
        <w:t xml:space="preserve">, S.O. </w:t>
      </w:r>
      <w:proofErr w:type="spellStart"/>
      <w:r w:rsidRPr="00B35479">
        <w:rPr>
          <w:sz w:val="22"/>
          <w:szCs w:val="22"/>
        </w:rPr>
        <w:t>Osiyemi</w:t>
      </w:r>
      <w:proofErr w:type="spellEnd"/>
      <w:r w:rsidRPr="00B35479">
        <w:rPr>
          <w:sz w:val="22"/>
          <w:szCs w:val="22"/>
        </w:rPr>
        <w:t xml:space="preserve"> and A. Bag. Tensile failure of adhesively bonded CFRP composite scarf joints. </w:t>
      </w:r>
      <w:r w:rsidRPr="00B35479">
        <w:rPr>
          <w:i/>
          <w:sz w:val="22"/>
          <w:szCs w:val="22"/>
        </w:rPr>
        <w:t xml:space="preserve">Materials Science and </w:t>
      </w:r>
      <w:proofErr w:type="spellStart"/>
      <w:r w:rsidRPr="00B35479">
        <w:rPr>
          <w:i/>
          <w:sz w:val="22"/>
          <w:szCs w:val="22"/>
        </w:rPr>
        <w:t>Engineering</w:t>
      </w:r>
      <w:proofErr w:type="gramStart"/>
      <w:r w:rsidRPr="00B35479">
        <w:rPr>
          <w:sz w:val="22"/>
          <w:szCs w:val="22"/>
        </w:rPr>
        <w:t>:B</w:t>
      </w:r>
      <w:proofErr w:type="spellEnd"/>
      <w:proofErr w:type="gramEnd"/>
      <w:r w:rsidRPr="00B35479">
        <w:rPr>
          <w:sz w:val="22"/>
          <w:szCs w:val="22"/>
        </w:rPr>
        <w:t xml:space="preserve">, 132:113–120, 2006. </w:t>
      </w:r>
    </w:p>
    <w:p w:rsidR="001336C2" w:rsidRPr="00B35479" w:rsidRDefault="001336C2" w:rsidP="00154C47">
      <w:pPr>
        <w:ind w:left="567" w:hanging="567"/>
        <w:jc w:val="both"/>
        <w:rPr>
          <w:sz w:val="22"/>
          <w:szCs w:val="22"/>
          <w:lang w:val="en-CA"/>
        </w:rPr>
      </w:pPr>
      <w:r w:rsidRPr="00B35479">
        <w:rPr>
          <w:sz w:val="22"/>
          <w:szCs w:val="22"/>
          <w:lang w:val="en-CA"/>
        </w:rPr>
        <w:t>[3]</w:t>
      </w:r>
      <w:r w:rsidRPr="00B35479">
        <w:rPr>
          <w:sz w:val="22"/>
          <w:szCs w:val="22"/>
          <w:lang w:val="en-CA"/>
        </w:rPr>
        <w:tab/>
        <w:t xml:space="preserve">J. Li, Y. Yan, T. Zhang and Z. Liang, Z. Experimental study of adhesively bonded CFRP joints subjected to tensile loads. </w:t>
      </w:r>
      <w:r w:rsidRPr="00B35479">
        <w:rPr>
          <w:i/>
          <w:sz w:val="22"/>
          <w:szCs w:val="22"/>
          <w:lang w:val="en-CA"/>
        </w:rPr>
        <w:t>International Journal of Adhesion and Adhesives</w:t>
      </w:r>
      <w:r w:rsidRPr="00B35479">
        <w:rPr>
          <w:sz w:val="22"/>
          <w:szCs w:val="22"/>
          <w:lang w:val="en-CA"/>
        </w:rPr>
        <w:t>, 57: 95–104, 2015.</w:t>
      </w:r>
    </w:p>
    <w:p w:rsidR="001336C2" w:rsidRPr="00B35479" w:rsidRDefault="00D661F2" w:rsidP="00154C47">
      <w:pPr>
        <w:ind w:left="567" w:hanging="567"/>
        <w:jc w:val="both"/>
        <w:rPr>
          <w:sz w:val="22"/>
          <w:szCs w:val="22"/>
        </w:rPr>
      </w:pPr>
      <w:r w:rsidRPr="00B35479">
        <w:rPr>
          <w:sz w:val="22"/>
          <w:szCs w:val="22"/>
        </w:rPr>
        <w:t>[4</w:t>
      </w:r>
      <w:r w:rsidR="001336C2" w:rsidRPr="00B35479">
        <w:rPr>
          <w:sz w:val="22"/>
          <w:szCs w:val="22"/>
        </w:rPr>
        <w:t>]</w:t>
      </w:r>
      <w:r w:rsidR="001336C2" w:rsidRPr="00B35479">
        <w:rPr>
          <w:sz w:val="22"/>
          <w:szCs w:val="22"/>
        </w:rPr>
        <w:tab/>
        <w:t xml:space="preserve">J. Harris and R.D. Adams. Strength prediction of bonded single lap joints by non- linear finite element methods. </w:t>
      </w:r>
      <w:r w:rsidRPr="00B35479">
        <w:rPr>
          <w:i/>
          <w:sz w:val="22"/>
          <w:szCs w:val="22"/>
        </w:rPr>
        <w:t>International Journal of Adhesion and Adhesives</w:t>
      </w:r>
      <w:r w:rsidRPr="00B35479">
        <w:rPr>
          <w:sz w:val="22"/>
          <w:szCs w:val="22"/>
        </w:rPr>
        <w:t xml:space="preserve">, </w:t>
      </w:r>
      <w:r w:rsidR="001336C2" w:rsidRPr="00B35479">
        <w:rPr>
          <w:sz w:val="22"/>
          <w:szCs w:val="22"/>
        </w:rPr>
        <w:t>4:65–78</w:t>
      </w:r>
      <w:r w:rsidRPr="00B35479">
        <w:rPr>
          <w:sz w:val="22"/>
          <w:szCs w:val="22"/>
        </w:rPr>
        <w:t>, 1984</w:t>
      </w:r>
      <w:r w:rsidR="001336C2" w:rsidRPr="00B35479">
        <w:rPr>
          <w:sz w:val="22"/>
          <w:szCs w:val="22"/>
        </w:rPr>
        <w:t>.</w:t>
      </w:r>
    </w:p>
    <w:p w:rsidR="001336C2" w:rsidRPr="00B35479" w:rsidRDefault="001336C2" w:rsidP="00154C47">
      <w:pPr>
        <w:ind w:left="567" w:hanging="567"/>
        <w:jc w:val="both"/>
        <w:rPr>
          <w:sz w:val="22"/>
          <w:szCs w:val="22"/>
        </w:rPr>
      </w:pPr>
      <w:r w:rsidRPr="00B35479">
        <w:rPr>
          <w:sz w:val="22"/>
          <w:szCs w:val="22"/>
        </w:rPr>
        <w:t>[</w:t>
      </w:r>
      <w:r w:rsidR="00D661F2" w:rsidRPr="00B35479">
        <w:rPr>
          <w:sz w:val="22"/>
          <w:szCs w:val="22"/>
        </w:rPr>
        <w:t>5</w:t>
      </w:r>
      <w:r w:rsidRPr="00B35479">
        <w:rPr>
          <w:sz w:val="22"/>
          <w:szCs w:val="22"/>
        </w:rPr>
        <w:t>]</w:t>
      </w:r>
      <w:r w:rsidRPr="00B35479">
        <w:rPr>
          <w:sz w:val="22"/>
          <w:szCs w:val="22"/>
        </w:rPr>
        <w:tab/>
      </w:r>
      <w:r w:rsidR="00D661F2" w:rsidRPr="00B35479">
        <w:rPr>
          <w:sz w:val="22"/>
          <w:szCs w:val="22"/>
        </w:rPr>
        <w:t xml:space="preserve">D.M. </w:t>
      </w:r>
      <w:proofErr w:type="spellStart"/>
      <w:r w:rsidR="00D661F2" w:rsidRPr="00B35479">
        <w:rPr>
          <w:sz w:val="22"/>
          <w:szCs w:val="22"/>
        </w:rPr>
        <w:t>Gleich</w:t>
      </w:r>
      <w:proofErr w:type="spellEnd"/>
      <w:r w:rsidR="00D661F2" w:rsidRPr="00B35479">
        <w:rPr>
          <w:sz w:val="22"/>
          <w:szCs w:val="22"/>
        </w:rPr>
        <w:t xml:space="preserve">, M.J.L. Van </w:t>
      </w:r>
      <w:proofErr w:type="spellStart"/>
      <w:r w:rsidR="00D661F2" w:rsidRPr="00B35479">
        <w:rPr>
          <w:sz w:val="22"/>
          <w:szCs w:val="22"/>
        </w:rPr>
        <w:t>Tooren</w:t>
      </w:r>
      <w:proofErr w:type="spellEnd"/>
      <w:r w:rsidR="00D661F2" w:rsidRPr="00B35479">
        <w:rPr>
          <w:sz w:val="22"/>
          <w:szCs w:val="22"/>
        </w:rPr>
        <w:t xml:space="preserve"> and A. </w:t>
      </w:r>
      <w:proofErr w:type="spellStart"/>
      <w:r w:rsidR="00D661F2" w:rsidRPr="00B35479">
        <w:rPr>
          <w:sz w:val="22"/>
          <w:szCs w:val="22"/>
        </w:rPr>
        <w:t>Beukers</w:t>
      </w:r>
      <w:proofErr w:type="spellEnd"/>
      <w:r w:rsidR="00D661F2" w:rsidRPr="00B35479">
        <w:rPr>
          <w:sz w:val="22"/>
          <w:szCs w:val="22"/>
        </w:rPr>
        <w:t xml:space="preserve">. Analysis and evaluation of </w:t>
      </w:r>
      <w:proofErr w:type="spellStart"/>
      <w:r w:rsidR="00D661F2" w:rsidRPr="00B35479">
        <w:rPr>
          <w:sz w:val="22"/>
          <w:szCs w:val="22"/>
        </w:rPr>
        <w:t>bondline</w:t>
      </w:r>
      <w:proofErr w:type="spellEnd"/>
      <w:r w:rsidR="00D661F2" w:rsidRPr="00B35479">
        <w:rPr>
          <w:sz w:val="22"/>
          <w:szCs w:val="22"/>
        </w:rPr>
        <w:t xml:space="preserve"> thickness effects on failure load in adhesively bonded structures. </w:t>
      </w:r>
      <w:r w:rsidR="00D661F2" w:rsidRPr="00B35479">
        <w:rPr>
          <w:i/>
          <w:sz w:val="22"/>
          <w:szCs w:val="22"/>
        </w:rPr>
        <w:t>Journal of Adhesion Science and Technology</w:t>
      </w:r>
      <w:r w:rsidR="00D661F2" w:rsidRPr="00B35479">
        <w:rPr>
          <w:sz w:val="22"/>
          <w:szCs w:val="22"/>
        </w:rPr>
        <w:t>, 15:1091–1101, 2001.</w:t>
      </w:r>
    </w:p>
    <w:p w:rsidR="00B35479" w:rsidRDefault="00D661F2" w:rsidP="00154C47">
      <w:pPr>
        <w:ind w:left="567" w:hanging="567"/>
        <w:jc w:val="both"/>
        <w:rPr>
          <w:sz w:val="22"/>
          <w:szCs w:val="22"/>
        </w:rPr>
      </w:pPr>
      <w:r w:rsidRPr="00B35479">
        <w:rPr>
          <w:sz w:val="22"/>
          <w:szCs w:val="22"/>
        </w:rPr>
        <w:t>[6</w:t>
      </w:r>
      <w:r w:rsidR="001336C2" w:rsidRPr="00B35479">
        <w:rPr>
          <w:sz w:val="22"/>
          <w:szCs w:val="22"/>
        </w:rPr>
        <w:t>]</w:t>
      </w:r>
      <w:r w:rsidR="001336C2" w:rsidRPr="00B35479">
        <w:rPr>
          <w:sz w:val="22"/>
          <w:szCs w:val="22"/>
        </w:rPr>
        <w:tab/>
      </w:r>
      <w:r w:rsidR="00B35479" w:rsidRPr="00B35479">
        <w:rPr>
          <w:sz w:val="22"/>
          <w:szCs w:val="22"/>
        </w:rPr>
        <w:t xml:space="preserve">M. </w:t>
      </w:r>
      <w:proofErr w:type="spellStart"/>
      <w:r w:rsidR="00B35479" w:rsidRPr="00B35479">
        <w:rPr>
          <w:sz w:val="22"/>
          <w:szCs w:val="22"/>
        </w:rPr>
        <w:t>Afendi</w:t>
      </w:r>
      <w:proofErr w:type="spellEnd"/>
      <w:r w:rsidR="00B35479" w:rsidRPr="00B35479">
        <w:rPr>
          <w:sz w:val="22"/>
          <w:szCs w:val="22"/>
        </w:rPr>
        <w:t xml:space="preserve">, T. </w:t>
      </w:r>
      <w:proofErr w:type="spellStart"/>
      <w:r w:rsidR="00B35479" w:rsidRPr="00B35479">
        <w:rPr>
          <w:sz w:val="22"/>
          <w:szCs w:val="22"/>
        </w:rPr>
        <w:t>Teramoto</w:t>
      </w:r>
      <w:proofErr w:type="spellEnd"/>
      <w:r w:rsidR="00B35479" w:rsidRPr="00B35479">
        <w:rPr>
          <w:sz w:val="22"/>
          <w:szCs w:val="22"/>
        </w:rPr>
        <w:t xml:space="preserve"> and R. </w:t>
      </w:r>
      <w:proofErr w:type="spellStart"/>
      <w:r w:rsidR="00B35479" w:rsidRPr="00B35479">
        <w:rPr>
          <w:sz w:val="22"/>
          <w:szCs w:val="22"/>
        </w:rPr>
        <w:t>Daud</w:t>
      </w:r>
      <w:proofErr w:type="spellEnd"/>
      <w:r w:rsidR="00B35479" w:rsidRPr="00B35479">
        <w:rPr>
          <w:sz w:val="22"/>
          <w:szCs w:val="22"/>
        </w:rPr>
        <w:t>.</w:t>
      </w:r>
      <w:r w:rsidR="0025184D" w:rsidRPr="00B35479">
        <w:rPr>
          <w:sz w:val="22"/>
          <w:szCs w:val="22"/>
        </w:rPr>
        <w:t xml:space="preserve"> </w:t>
      </w:r>
      <w:r w:rsidR="00B35479" w:rsidRPr="00B35479">
        <w:rPr>
          <w:sz w:val="22"/>
          <w:szCs w:val="22"/>
        </w:rPr>
        <w:t xml:space="preserve">Prediction of Strength and Failure for Brittle Epoxy Adhesive Joints of Dissimilar </w:t>
      </w:r>
      <w:proofErr w:type="spellStart"/>
      <w:r w:rsidR="00B35479" w:rsidRPr="00B35479">
        <w:rPr>
          <w:sz w:val="22"/>
          <w:szCs w:val="22"/>
        </w:rPr>
        <w:t>Adherends</w:t>
      </w:r>
      <w:proofErr w:type="spellEnd"/>
      <w:r w:rsidR="0025184D" w:rsidRPr="00B35479">
        <w:rPr>
          <w:sz w:val="22"/>
          <w:szCs w:val="22"/>
        </w:rPr>
        <w:t xml:space="preserve">. </w:t>
      </w:r>
      <w:r w:rsidR="00B35479" w:rsidRPr="00B35479">
        <w:rPr>
          <w:i/>
          <w:sz w:val="22"/>
          <w:szCs w:val="22"/>
        </w:rPr>
        <w:t>Journal of JSEM</w:t>
      </w:r>
      <w:r w:rsidR="0025184D" w:rsidRPr="00B35479">
        <w:rPr>
          <w:sz w:val="22"/>
          <w:szCs w:val="22"/>
        </w:rPr>
        <w:t xml:space="preserve">, </w:t>
      </w:r>
      <w:r w:rsidR="00B35479" w:rsidRPr="00B35479">
        <w:rPr>
          <w:sz w:val="22"/>
          <w:szCs w:val="22"/>
        </w:rPr>
        <w:t xml:space="preserve">11:181-186, 2011. </w:t>
      </w:r>
    </w:p>
    <w:p w:rsidR="00560122" w:rsidRDefault="00560122" w:rsidP="00154C47">
      <w:pPr>
        <w:ind w:left="567" w:hanging="567"/>
        <w:jc w:val="both"/>
        <w:rPr>
          <w:sz w:val="22"/>
          <w:szCs w:val="22"/>
          <w:lang w:val="en-GB"/>
        </w:rPr>
      </w:pPr>
      <w:r w:rsidRPr="00560122">
        <w:rPr>
          <w:sz w:val="22"/>
          <w:szCs w:val="22"/>
          <w:lang w:val="it-IT"/>
        </w:rPr>
        <w:t>[</w:t>
      </w:r>
      <w:proofErr w:type="gramStart"/>
      <w:r w:rsidRPr="00560122">
        <w:rPr>
          <w:sz w:val="22"/>
          <w:szCs w:val="22"/>
          <w:lang w:val="it-IT"/>
        </w:rPr>
        <w:t>7]</w:t>
      </w:r>
      <w:r w:rsidRPr="00560122">
        <w:rPr>
          <w:sz w:val="22"/>
          <w:szCs w:val="22"/>
          <w:lang w:val="it-IT"/>
        </w:rPr>
        <w:tab/>
      </w:r>
      <w:proofErr w:type="gramEnd"/>
      <w:r w:rsidRPr="00560122">
        <w:rPr>
          <w:sz w:val="22"/>
          <w:szCs w:val="22"/>
          <w:lang w:val="it-IT"/>
        </w:rPr>
        <w:t>A</w:t>
      </w:r>
      <w:r>
        <w:rPr>
          <w:sz w:val="22"/>
          <w:szCs w:val="22"/>
          <w:lang w:val="it-IT"/>
        </w:rPr>
        <w:t xml:space="preserve">. Soler, A. Barroso, V. </w:t>
      </w:r>
      <w:proofErr w:type="spellStart"/>
      <w:r>
        <w:rPr>
          <w:sz w:val="22"/>
          <w:szCs w:val="22"/>
          <w:lang w:val="it-IT"/>
        </w:rPr>
        <w:t>Mantič</w:t>
      </w:r>
      <w:proofErr w:type="spellEnd"/>
      <w:r>
        <w:rPr>
          <w:sz w:val="22"/>
          <w:szCs w:val="22"/>
          <w:lang w:val="it-IT"/>
        </w:rPr>
        <w:t>,</w:t>
      </w:r>
      <w:r w:rsidRPr="00560122">
        <w:rPr>
          <w:sz w:val="22"/>
          <w:szCs w:val="22"/>
          <w:lang w:val="it-IT"/>
        </w:rPr>
        <w:t xml:space="preserve"> F. </w:t>
      </w:r>
      <w:proofErr w:type="spellStart"/>
      <w:r w:rsidRPr="00560122">
        <w:rPr>
          <w:sz w:val="22"/>
          <w:szCs w:val="22"/>
          <w:lang w:val="it-IT"/>
        </w:rPr>
        <w:t>París</w:t>
      </w:r>
      <w:proofErr w:type="spellEnd"/>
      <w:r>
        <w:rPr>
          <w:sz w:val="22"/>
          <w:szCs w:val="22"/>
          <w:lang w:val="it-IT"/>
        </w:rPr>
        <w:t xml:space="preserve">. </w:t>
      </w:r>
      <w:r w:rsidRPr="00560122">
        <w:rPr>
          <w:sz w:val="22"/>
          <w:szCs w:val="22"/>
          <w:lang w:val="en-GB"/>
        </w:rPr>
        <w:t xml:space="preserve">Failure initiation </w:t>
      </w:r>
      <w:r w:rsidR="00154C47">
        <w:rPr>
          <w:sz w:val="22"/>
          <w:szCs w:val="22"/>
          <w:lang w:val="en-GB"/>
        </w:rPr>
        <w:t xml:space="preserve">criterion in bonded joints with </w:t>
      </w:r>
      <w:r w:rsidRPr="00560122">
        <w:rPr>
          <w:sz w:val="22"/>
          <w:szCs w:val="22"/>
          <w:lang w:val="en-GB"/>
        </w:rPr>
        <w:t>composites base</w:t>
      </w:r>
      <w:r>
        <w:rPr>
          <w:sz w:val="22"/>
          <w:szCs w:val="22"/>
          <w:lang w:val="en-GB"/>
        </w:rPr>
        <w:t xml:space="preserve">d on singularity parameters and </w:t>
      </w:r>
      <w:r w:rsidRPr="00560122">
        <w:rPr>
          <w:sz w:val="22"/>
          <w:szCs w:val="22"/>
          <w:lang w:val="en-GB"/>
        </w:rPr>
        <w:t>practical procedure for design purposes</w:t>
      </w:r>
      <w:r>
        <w:rPr>
          <w:sz w:val="22"/>
          <w:szCs w:val="22"/>
          <w:lang w:val="en-GB"/>
        </w:rPr>
        <w:t xml:space="preserve">. </w:t>
      </w:r>
      <w:r w:rsidRPr="00154C47">
        <w:rPr>
          <w:i/>
          <w:sz w:val="22"/>
          <w:szCs w:val="22"/>
          <w:lang w:val="en-GB"/>
        </w:rPr>
        <w:t>Composite Interfaces</w:t>
      </w:r>
      <w:r>
        <w:rPr>
          <w:sz w:val="22"/>
          <w:szCs w:val="22"/>
          <w:lang w:val="en-GB"/>
        </w:rPr>
        <w:t>, 22:</w:t>
      </w:r>
      <w:r w:rsidRPr="00560122">
        <w:rPr>
          <w:sz w:val="22"/>
          <w:szCs w:val="22"/>
          <w:lang w:val="en-GB"/>
        </w:rPr>
        <w:t>743–755</w:t>
      </w:r>
      <w:r>
        <w:rPr>
          <w:sz w:val="22"/>
          <w:szCs w:val="22"/>
          <w:lang w:val="en-GB"/>
        </w:rPr>
        <w:t>, 2015.</w:t>
      </w:r>
    </w:p>
    <w:p w:rsidR="00560122" w:rsidRPr="00560122" w:rsidRDefault="00560122" w:rsidP="00154C47">
      <w:pPr>
        <w:ind w:left="567" w:hanging="567"/>
        <w:jc w:val="both"/>
        <w:rPr>
          <w:sz w:val="22"/>
          <w:szCs w:val="22"/>
          <w:lang w:val="en-GB"/>
        </w:rPr>
      </w:pPr>
      <w:r>
        <w:rPr>
          <w:sz w:val="22"/>
          <w:szCs w:val="22"/>
          <w:lang w:val="en-GB"/>
        </w:rPr>
        <w:t>[8]</w:t>
      </w:r>
      <w:r>
        <w:rPr>
          <w:sz w:val="22"/>
          <w:szCs w:val="22"/>
          <w:lang w:val="en-GB"/>
        </w:rPr>
        <w:tab/>
      </w:r>
      <w:r w:rsidR="00154C47">
        <w:rPr>
          <w:sz w:val="22"/>
          <w:szCs w:val="22"/>
          <w:lang w:val="en-GB"/>
        </w:rPr>
        <w:t xml:space="preserve">D.R. </w:t>
      </w:r>
      <w:r w:rsidRPr="00560122">
        <w:rPr>
          <w:sz w:val="22"/>
          <w:szCs w:val="22"/>
          <w:lang w:val="en-GB"/>
        </w:rPr>
        <w:t xml:space="preserve">Lefebvre, </w:t>
      </w:r>
      <w:r w:rsidR="00154C47">
        <w:rPr>
          <w:sz w:val="22"/>
          <w:szCs w:val="22"/>
          <w:lang w:val="en-GB"/>
        </w:rPr>
        <w:t xml:space="preserve">D.A. </w:t>
      </w:r>
      <w:r w:rsidRPr="00560122">
        <w:rPr>
          <w:sz w:val="22"/>
          <w:szCs w:val="22"/>
          <w:lang w:val="en-GB"/>
        </w:rPr>
        <w:t>Dillard. A stre</w:t>
      </w:r>
      <w:r>
        <w:rPr>
          <w:sz w:val="22"/>
          <w:szCs w:val="22"/>
          <w:lang w:val="en-GB"/>
        </w:rPr>
        <w:t xml:space="preserve">ss singularity approach for the </w:t>
      </w:r>
      <w:r w:rsidRPr="00560122">
        <w:rPr>
          <w:sz w:val="22"/>
          <w:szCs w:val="22"/>
          <w:lang w:val="en-GB"/>
        </w:rPr>
        <w:t xml:space="preserve">prediction of fatigue crack initiation in </w:t>
      </w:r>
      <w:r>
        <w:rPr>
          <w:sz w:val="22"/>
          <w:szCs w:val="22"/>
          <w:lang w:val="en-GB"/>
        </w:rPr>
        <w:t xml:space="preserve">adhesive bonds. Part I: theory. </w:t>
      </w:r>
      <w:r w:rsidRPr="00154C47">
        <w:rPr>
          <w:i/>
          <w:sz w:val="22"/>
          <w:szCs w:val="22"/>
          <w:lang w:val="en-GB"/>
        </w:rPr>
        <w:t>J</w:t>
      </w:r>
      <w:r w:rsidRPr="00154C47">
        <w:rPr>
          <w:i/>
          <w:sz w:val="22"/>
          <w:szCs w:val="22"/>
          <w:lang w:val="en-GB"/>
        </w:rPr>
        <w:t>ournal of</w:t>
      </w:r>
      <w:r w:rsidRPr="00154C47">
        <w:rPr>
          <w:i/>
          <w:sz w:val="22"/>
          <w:szCs w:val="22"/>
          <w:lang w:val="en-GB"/>
        </w:rPr>
        <w:t xml:space="preserve"> Adhesion</w:t>
      </w:r>
      <w:r>
        <w:rPr>
          <w:sz w:val="22"/>
          <w:szCs w:val="22"/>
          <w:lang w:val="en-GB"/>
        </w:rPr>
        <w:t>, 70</w:t>
      </w:r>
      <w:r w:rsidRPr="00560122">
        <w:rPr>
          <w:sz w:val="22"/>
          <w:szCs w:val="22"/>
          <w:lang w:val="en-GB"/>
        </w:rPr>
        <w:t>:119–38</w:t>
      </w:r>
      <w:r>
        <w:rPr>
          <w:sz w:val="22"/>
          <w:szCs w:val="22"/>
          <w:lang w:val="en-GB"/>
        </w:rPr>
        <w:t>, 1999</w:t>
      </w:r>
      <w:r w:rsidRPr="00560122">
        <w:rPr>
          <w:sz w:val="22"/>
          <w:szCs w:val="22"/>
          <w:lang w:val="en-GB"/>
        </w:rPr>
        <w:t>.</w:t>
      </w:r>
    </w:p>
    <w:p w:rsidR="001336C2" w:rsidRPr="00B35479" w:rsidRDefault="00560122" w:rsidP="00154C47">
      <w:pPr>
        <w:ind w:left="567" w:hanging="567"/>
        <w:jc w:val="both"/>
        <w:rPr>
          <w:sz w:val="22"/>
          <w:szCs w:val="22"/>
        </w:rPr>
      </w:pPr>
      <w:r>
        <w:rPr>
          <w:sz w:val="22"/>
          <w:szCs w:val="22"/>
        </w:rPr>
        <w:t>[9</w:t>
      </w:r>
      <w:r w:rsidR="00B35479" w:rsidRPr="00B35479">
        <w:rPr>
          <w:sz w:val="22"/>
          <w:szCs w:val="22"/>
        </w:rPr>
        <w:t xml:space="preserve">] </w:t>
      </w:r>
      <w:r w:rsidR="00154C47">
        <w:rPr>
          <w:sz w:val="22"/>
          <w:szCs w:val="22"/>
        </w:rPr>
        <w:tab/>
      </w:r>
      <w:r w:rsidR="00D661F2" w:rsidRPr="00B35479">
        <w:rPr>
          <w:sz w:val="22"/>
          <w:szCs w:val="22"/>
        </w:rPr>
        <w:t xml:space="preserve">M. </w:t>
      </w:r>
      <w:proofErr w:type="spellStart"/>
      <w:r w:rsidR="00D661F2" w:rsidRPr="00B35479">
        <w:rPr>
          <w:sz w:val="22"/>
          <w:szCs w:val="22"/>
        </w:rPr>
        <w:t>Quaresimin</w:t>
      </w:r>
      <w:proofErr w:type="spellEnd"/>
      <w:r w:rsidR="00D661F2" w:rsidRPr="00B35479">
        <w:rPr>
          <w:sz w:val="22"/>
          <w:szCs w:val="22"/>
        </w:rPr>
        <w:t xml:space="preserve"> and M. Ricotta</w:t>
      </w:r>
      <w:r w:rsidR="001336C2" w:rsidRPr="00B35479">
        <w:rPr>
          <w:sz w:val="22"/>
          <w:szCs w:val="22"/>
        </w:rPr>
        <w:t>.</w:t>
      </w:r>
      <w:r w:rsidR="00D661F2" w:rsidRPr="00B35479">
        <w:rPr>
          <w:sz w:val="22"/>
          <w:szCs w:val="22"/>
        </w:rPr>
        <w:t xml:space="preserve"> Life prediction of bonded joints in composite materials. International </w:t>
      </w:r>
      <w:r w:rsidR="00D661F2" w:rsidRPr="00B35479">
        <w:rPr>
          <w:i/>
          <w:sz w:val="22"/>
          <w:szCs w:val="22"/>
        </w:rPr>
        <w:t>Journal of Fatigue</w:t>
      </w:r>
      <w:r w:rsidR="00D661F2" w:rsidRPr="00B35479">
        <w:rPr>
          <w:sz w:val="22"/>
          <w:szCs w:val="22"/>
        </w:rPr>
        <w:t>, 28:1166–1176, 2006.</w:t>
      </w:r>
    </w:p>
    <w:p w:rsidR="001336C2" w:rsidRDefault="00560122" w:rsidP="00154C47">
      <w:pPr>
        <w:ind w:left="567" w:hanging="567"/>
        <w:jc w:val="both"/>
        <w:rPr>
          <w:sz w:val="22"/>
          <w:szCs w:val="22"/>
        </w:rPr>
      </w:pPr>
      <w:r>
        <w:rPr>
          <w:sz w:val="22"/>
          <w:szCs w:val="22"/>
        </w:rPr>
        <w:t>[10</w:t>
      </w:r>
      <w:r w:rsidR="001336C2" w:rsidRPr="00B35479">
        <w:rPr>
          <w:sz w:val="22"/>
          <w:szCs w:val="22"/>
        </w:rPr>
        <w:t>]</w:t>
      </w:r>
      <w:r w:rsidR="001336C2" w:rsidRPr="00B35479">
        <w:rPr>
          <w:sz w:val="22"/>
          <w:szCs w:val="22"/>
        </w:rPr>
        <w:tab/>
      </w:r>
      <w:r w:rsidR="00D661F2" w:rsidRPr="00B35479">
        <w:rPr>
          <w:sz w:val="22"/>
          <w:szCs w:val="22"/>
        </w:rPr>
        <w:t xml:space="preserve">D. </w:t>
      </w:r>
      <w:proofErr w:type="spellStart"/>
      <w:r w:rsidR="00D661F2" w:rsidRPr="00B35479">
        <w:rPr>
          <w:sz w:val="22"/>
          <w:szCs w:val="22"/>
        </w:rPr>
        <w:t>Leguillon</w:t>
      </w:r>
      <w:proofErr w:type="spellEnd"/>
      <w:r w:rsidR="00D661F2" w:rsidRPr="00B35479">
        <w:rPr>
          <w:sz w:val="22"/>
          <w:szCs w:val="22"/>
        </w:rPr>
        <w:t xml:space="preserve">. Strength or toughness? A criterion for crack onset at a notch. </w:t>
      </w:r>
      <w:r w:rsidR="00D661F2" w:rsidRPr="00B35479">
        <w:rPr>
          <w:i/>
          <w:sz w:val="22"/>
          <w:szCs w:val="22"/>
        </w:rPr>
        <w:t>European Journal of Mechanics – A/Solids</w:t>
      </w:r>
      <w:r w:rsidR="00D661F2" w:rsidRPr="00B35479">
        <w:rPr>
          <w:sz w:val="22"/>
          <w:szCs w:val="22"/>
        </w:rPr>
        <w:t>, 21(1):61–72, 2002.</w:t>
      </w:r>
    </w:p>
    <w:p w:rsidR="00560122" w:rsidRPr="00560122" w:rsidRDefault="00560122" w:rsidP="00154C47">
      <w:pPr>
        <w:ind w:left="567" w:hanging="567"/>
        <w:jc w:val="both"/>
        <w:rPr>
          <w:sz w:val="22"/>
          <w:szCs w:val="22"/>
          <w:lang w:val="en-GB"/>
        </w:rPr>
      </w:pPr>
      <w:r w:rsidRPr="00560122">
        <w:rPr>
          <w:sz w:val="22"/>
          <w:szCs w:val="22"/>
          <w:lang w:val="it-IT"/>
        </w:rPr>
        <w:t>[</w:t>
      </w:r>
      <w:proofErr w:type="gramStart"/>
      <w:r w:rsidRPr="00560122">
        <w:rPr>
          <w:sz w:val="22"/>
          <w:szCs w:val="22"/>
          <w:lang w:val="it-IT"/>
        </w:rPr>
        <w:t>11]</w:t>
      </w:r>
      <w:r w:rsidRPr="00560122">
        <w:rPr>
          <w:sz w:val="22"/>
          <w:szCs w:val="22"/>
          <w:lang w:val="it-IT"/>
        </w:rPr>
        <w:tab/>
      </w:r>
      <w:proofErr w:type="gramEnd"/>
      <w:r>
        <w:rPr>
          <w:sz w:val="22"/>
          <w:szCs w:val="22"/>
          <w:lang w:val="it-IT"/>
        </w:rPr>
        <w:t xml:space="preserve">N. </w:t>
      </w:r>
      <w:proofErr w:type="spellStart"/>
      <w:r>
        <w:rPr>
          <w:sz w:val="22"/>
          <w:szCs w:val="22"/>
          <w:lang w:val="it-IT"/>
        </w:rPr>
        <w:t>Carrere</w:t>
      </w:r>
      <w:proofErr w:type="spellEnd"/>
      <w:r>
        <w:rPr>
          <w:sz w:val="22"/>
          <w:szCs w:val="22"/>
          <w:lang w:val="it-IT"/>
        </w:rPr>
        <w:t>, E. Martin</w:t>
      </w:r>
      <w:r w:rsidRPr="00560122">
        <w:rPr>
          <w:sz w:val="22"/>
          <w:szCs w:val="22"/>
          <w:lang w:val="it-IT"/>
        </w:rPr>
        <w:t xml:space="preserve">, D. </w:t>
      </w:r>
      <w:proofErr w:type="spellStart"/>
      <w:r w:rsidRPr="00560122">
        <w:rPr>
          <w:sz w:val="22"/>
          <w:szCs w:val="22"/>
          <w:lang w:val="it-IT"/>
        </w:rPr>
        <w:t>Leguillon</w:t>
      </w:r>
      <w:proofErr w:type="spellEnd"/>
      <w:r>
        <w:rPr>
          <w:sz w:val="22"/>
          <w:szCs w:val="22"/>
          <w:lang w:val="it-IT"/>
        </w:rPr>
        <w:t xml:space="preserve">. </w:t>
      </w:r>
      <w:r w:rsidRPr="00560122">
        <w:rPr>
          <w:sz w:val="22"/>
          <w:szCs w:val="22"/>
          <w:lang w:val="en-GB"/>
        </w:rPr>
        <w:t>Comparison between models b</w:t>
      </w:r>
      <w:r w:rsidR="00154C47">
        <w:rPr>
          <w:sz w:val="22"/>
          <w:szCs w:val="22"/>
          <w:lang w:val="en-GB"/>
        </w:rPr>
        <w:t xml:space="preserve">ased on a coupled criterion for </w:t>
      </w:r>
      <w:r w:rsidRPr="00560122">
        <w:rPr>
          <w:sz w:val="22"/>
          <w:szCs w:val="22"/>
          <w:lang w:val="en-GB"/>
        </w:rPr>
        <w:t>the prediction of the failure of adhesively bonded joints</w:t>
      </w:r>
      <w:r>
        <w:rPr>
          <w:sz w:val="22"/>
          <w:szCs w:val="22"/>
          <w:lang w:val="en-GB"/>
        </w:rPr>
        <w:t xml:space="preserve">. </w:t>
      </w:r>
      <w:r w:rsidRPr="00154C47">
        <w:rPr>
          <w:i/>
          <w:sz w:val="22"/>
          <w:szCs w:val="22"/>
          <w:lang w:val="en-GB"/>
        </w:rPr>
        <w:t>Engineering Fracture Mechanics</w:t>
      </w:r>
      <w:r>
        <w:rPr>
          <w:sz w:val="22"/>
          <w:szCs w:val="22"/>
          <w:lang w:val="en-GB"/>
        </w:rPr>
        <w:t xml:space="preserve"> 138:</w:t>
      </w:r>
      <w:r w:rsidRPr="00560122">
        <w:rPr>
          <w:sz w:val="22"/>
          <w:szCs w:val="22"/>
          <w:lang w:val="en-GB"/>
        </w:rPr>
        <w:t>185–201</w:t>
      </w:r>
      <w:r>
        <w:rPr>
          <w:sz w:val="22"/>
          <w:szCs w:val="22"/>
          <w:lang w:val="en-GB"/>
        </w:rPr>
        <w:t>, 2015.</w:t>
      </w:r>
    </w:p>
    <w:p w:rsidR="00D661F2" w:rsidRPr="00B35479" w:rsidRDefault="00560122" w:rsidP="00154C47">
      <w:pPr>
        <w:ind w:left="567" w:hanging="567"/>
        <w:jc w:val="both"/>
        <w:rPr>
          <w:sz w:val="22"/>
          <w:szCs w:val="22"/>
        </w:rPr>
      </w:pPr>
      <w:r w:rsidRPr="00560122">
        <w:rPr>
          <w:sz w:val="22"/>
          <w:szCs w:val="22"/>
          <w:lang w:val="en-GB"/>
        </w:rPr>
        <w:t>[12</w:t>
      </w:r>
      <w:r w:rsidR="001336C2" w:rsidRPr="00560122">
        <w:rPr>
          <w:sz w:val="22"/>
          <w:szCs w:val="22"/>
          <w:lang w:val="en-GB"/>
        </w:rPr>
        <w:t>]</w:t>
      </w:r>
      <w:r w:rsidR="001336C2" w:rsidRPr="00560122">
        <w:rPr>
          <w:sz w:val="22"/>
          <w:szCs w:val="22"/>
          <w:lang w:val="en-GB"/>
        </w:rPr>
        <w:tab/>
      </w:r>
      <w:r w:rsidR="00D661F2" w:rsidRPr="00560122">
        <w:rPr>
          <w:sz w:val="22"/>
          <w:szCs w:val="22"/>
          <w:lang w:val="en-GB"/>
        </w:rPr>
        <w:t xml:space="preserve">M. </w:t>
      </w:r>
      <w:proofErr w:type="spellStart"/>
      <w:r w:rsidR="00D661F2" w:rsidRPr="00560122">
        <w:rPr>
          <w:sz w:val="22"/>
          <w:szCs w:val="22"/>
          <w:lang w:val="en-GB"/>
        </w:rPr>
        <w:t>Zappalorto</w:t>
      </w:r>
      <w:proofErr w:type="spellEnd"/>
      <w:r w:rsidR="00D661F2" w:rsidRPr="00560122">
        <w:rPr>
          <w:sz w:val="22"/>
          <w:szCs w:val="22"/>
          <w:lang w:val="en-GB"/>
        </w:rPr>
        <w:t xml:space="preserve"> and P.A. Carraro. </w:t>
      </w:r>
      <w:r w:rsidR="00D661F2" w:rsidRPr="00B35479">
        <w:rPr>
          <w:sz w:val="22"/>
          <w:szCs w:val="22"/>
        </w:rPr>
        <w:t xml:space="preserve">Stress fields at sharp angular corners in thick anisotropic composite plates. </w:t>
      </w:r>
      <w:r w:rsidR="00D661F2" w:rsidRPr="00B35479">
        <w:rPr>
          <w:i/>
          <w:sz w:val="22"/>
          <w:szCs w:val="22"/>
        </w:rPr>
        <w:t>Composite Structures</w:t>
      </w:r>
      <w:r w:rsidR="00D661F2" w:rsidRPr="00B35479">
        <w:rPr>
          <w:sz w:val="22"/>
          <w:szCs w:val="22"/>
        </w:rPr>
        <w:t>, 117:346–353, 2015.</w:t>
      </w:r>
    </w:p>
    <w:p w:rsidR="009148E5" w:rsidRPr="00B35479" w:rsidRDefault="00560122" w:rsidP="00154C47">
      <w:pPr>
        <w:ind w:left="567" w:hanging="567"/>
        <w:jc w:val="both"/>
        <w:rPr>
          <w:sz w:val="22"/>
          <w:szCs w:val="22"/>
        </w:rPr>
      </w:pPr>
      <w:r>
        <w:rPr>
          <w:sz w:val="22"/>
          <w:szCs w:val="22"/>
        </w:rPr>
        <w:t>[13</w:t>
      </w:r>
      <w:r w:rsidR="00D661F2" w:rsidRPr="00B35479">
        <w:rPr>
          <w:sz w:val="22"/>
          <w:szCs w:val="22"/>
        </w:rPr>
        <w:t>]</w:t>
      </w:r>
      <w:r w:rsidR="0025184D" w:rsidRPr="00B35479">
        <w:rPr>
          <w:sz w:val="22"/>
          <w:szCs w:val="22"/>
        </w:rPr>
        <w:t xml:space="preserve">  </w:t>
      </w:r>
      <w:r w:rsidR="0073544F">
        <w:rPr>
          <w:sz w:val="22"/>
          <w:szCs w:val="22"/>
        </w:rPr>
        <w:tab/>
      </w:r>
      <w:r w:rsidR="00D661F2" w:rsidRPr="00B35479">
        <w:rPr>
          <w:sz w:val="22"/>
          <w:szCs w:val="22"/>
        </w:rPr>
        <w:t xml:space="preserve">M. </w:t>
      </w:r>
      <w:proofErr w:type="spellStart"/>
      <w:r w:rsidR="00D661F2" w:rsidRPr="00B35479">
        <w:rPr>
          <w:sz w:val="22"/>
          <w:szCs w:val="22"/>
        </w:rPr>
        <w:t>Quaresimin</w:t>
      </w:r>
      <w:proofErr w:type="spellEnd"/>
      <w:r w:rsidR="00D661F2" w:rsidRPr="00B35479">
        <w:rPr>
          <w:sz w:val="22"/>
          <w:szCs w:val="22"/>
        </w:rPr>
        <w:t xml:space="preserve"> and M. Ricotta. Stress intensity factors and strain energy release rates in single </w:t>
      </w:r>
      <w:r w:rsidR="00FA7FCE">
        <w:rPr>
          <w:sz w:val="22"/>
          <w:szCs w:val="22"/>
        </w:rPr>
        <w:t xml:space="preserve">lap. </w:t>
      </w:r>
      <w:r w:rsidR="00FA7FCE" w:rsidRPr="00FA7FCE">
        <w:rPr>
          <w:i/>
          <w:sz w:val="22"/>
          <w:szCs w:val="22"/>
        </w:rPr>
        <w:t>Composites Science and Technology</w:t>
      </w:r>
      <w:r w:rsidR="00FA7FCE">
        <w:rPr>
          <w:sz w:val="22"/>
          <w:szCs w:val="22"/>
        </w:rPr>
        <w:t>, 66:</w:t>
      </w:r>
      <w:r w:rsidR="00FA7FCE" w:rsidRPr="00FA7FCE">
        <w:rPr>
          <w:sz w:val="22"/>
          <w:szCs w:val="22"/>
        </w:rPr>
        <w:t>647–656</w:t>
      </w:r>
      <w:r w:rsidR="00FA7FCE">
        <w:rPr>
          <w:sz w:val="22"/>
          <w:szCs w:val="22"/>
        </w:rPr>
        <w:t>, 2006.</w:t>
      </w:r>
    </w:p>
    <w:sectPr w:rsidR="009148E5" w:rsidRPr="00B35479" w:rsidSect="00B00138">
      <w:headerReference w:type="even" r:id="rId16"/>
      <w:headerReference w:type="default" r:id="rId17"/>
      <w:footerReference w:type="default" r:id="rId18"/>
      <w:pgSz w:w="11909" w:h="16834" w:code="9"/>
      <w:pgMar w:top="1701" w:right="1418" w:bottom="1418" w:left="1418"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3741" w:rsidRDefault="00EE3741">
      <w:r>
        <w:separator/>
      </w:r>
    </w:p>
  </w:endnote>
  <w:endnote w:type="continuationSeparator" w:id="0">
    <w:p w:rsidR="00EE3741" w:rsidRDefault="00EE3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Nimbus Roman No9 L">
    <w:altName w:val="Nimbus Roman No9 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81B" w:rsidRPr="0094292F" w:rsidRDefault="0094292F" w:rsidP="0056281B">
    <w:pPr>
      <w:jc w:val="center"/>
      <w:rPr>
        <w:sz w:val="18"/>
        <w:szCs w:val="18"/>
        <w:lang w:val="it-IT"/>
      </w:rPr>
    </w:pPr>
    <w:r>
      <w:rPr>
        <w:sz w:val="18"/>
        <w:szCs w:val="18"/>
        <w:lang w:val="it-IT"/>
      </w:rPr>
      <w:t xml:space="preserve">A. </w:t>
    </w:r>
    <w:proofErr w:type="spellStart"/>
    <w:r>
      <w:rPr>
        <w:sz w:val="18"/>
        <w:szCs w:val="18"/>
        <w:lang w:val="it-IT"/>
      </w:rPr>
      <w:t>Ghorbani</w:t>
    </w:r>
    <w:proofErr w:type="spellEnd"/>
    <w:r w:rsidRPr="0094292F">
      <w:rPr>
        <w:sz w:val="18"/>
        <w:szCs w:val="18"/>
        <w:lang w:val="it-IT"/>
      </w:rPr>
      <w:t xml:space="preserve">, </w:t>
    </w:r>
    <w:r>
      <w:rPr>
        <w:sz w:val="18"/>
        <w:szCs w:val="18"/>
        <w:lang w:val="it-IT"/>
      </w:rPr>
      <w:t>P.A. Carraro</w:t>
    </w:r>
    <w:r w:rsidRPr="0094292F">
      <w:rPr>
        <w:sz w:val="18"/>
        <w:szCs w:val="18"/>
        <w:lang w:val="it-IT"/>
      </w:rPr>
      <w:t xml:space="preserve"> and M. </w:t>
    </w:r>
    <w:proofErr w:type="spellStart"/>
    <w:r w:rsidRPr="0094292F">
      <w:rPr>
        <w:sz w:val="18"/>
        <w:szCs w:val="18"/>
        <w:lang w:val="it-IT"/>
      </w:rPr>
      <w:t>Quaresimin</w:t>
    </w:r>
    <w:proofErr w:type="spellEnd"/>
  </w:p>
  <w:p w:rsidR="001D492D" w:rsidRPr="0094292F" w:rsidRDefault="001D492D">
    <w:pPr>
      <w:pStyle w:val="Pidipagina"/>
      <w:rPr>
        <w:lang w:val="it-I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3741" w:rsidRDefault="00EE3741">
      <w:r>
        <w:separator/>
      </w:r>
    </w:p>
  </w:footnote>
  <w:footnote w:type="continuationSeparator" w:id="0">
    <w:p w:rsidR="00EE3741" w:rsidRDefault="00EE37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527" w:rsidRPr="00CF611D" w:rsidRDefault="00704B24">
    <w:pPr>
      <w:pStyle w:val="Intestazione"/>
      <w:rPr>
        <w:sz w:val="18"/>
        <w:szCs w:val="18"/>
      </w:rPr>
    </w:pPr>
    <w:r w:rsidRPr="00CF611D">
      <w:rPr>
        <w:sz w:val="18"/>
        <w:szCs w:val="18"/>
        <w:lang w:val="fr-CH"/>
      </w:rPr>
      <w:tab/>
    </w:r>
    <w:r w:rsidRPr="00CF611D">
      <w:rPr>
        <w:sz w:val="18"/>
        <w:szCs w:val="18"/>
        <w:lang w:val="en-GB"/>
      </w:rPr>
      <w:t>First A. Author, Second B. Author and Third C. Author</w:t>
    </w:r>
    <w:r w:rsidRPr="00CF611D">
      <w:rPr>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8E5" w:rsidRDefault="009148E5" w:rsidP="009148E5">
    <w:pPr>
      <w:pStyle w:val="Intestazione"/>
      <w:tabs>
        <w:tab w:val="clear" w:pos="4320"/>
        <w:tab w:val="clear" w:pos="8640"/>
        <w:tab w:val="right" w:pos="9360"/>
      </w:tabs>
      <w:rPr>
        <w:sz w:val="18"/>
        <w:szCs w:val="18"/>
      </w:rPr>
    </w:pPr>
    <w:r>
      <w:rPr>
        <w:sz w:val="18"/>
        <w:szCs w:val="18"/>
      </w:rPr>
      <w:t>ECCM1</w:t>
    </w:r>
    <w:r w:rsidR="00A32C5B">
      <w:rPr>
        <w:sz w:val="18"/>
        <w:szCs w:val="18"/>
      </w:rPr>
      <w:t>8</w:t>
    </w:r>
    <w:r>
      <w:rPr>
        <w:sz w:val="18"/>
        <w:szCs w:val="18"/>
      </w:rPr>
      <w:t xml:space="preserve"> - 1</w:t>
    </w:r>
    <w:r w:rsidR="00A32C5B">
      <w:rPr>
        <w:sz w:val="18"/>
        <w:szCs w:val="18"/>
      </w:rPr>
      <w:t>8</w:t>
    </w:r>
    <w:r w:rsidRPr="00826549">
      <w:rPr>
        <w:sz w:val="18"/>
        <w:szCs w:val="18"/>
        <w:vertAlign w:val="superscript"/>
      </w:rPr>
      <w:t>th</w:t>
    </w:r>
    <w:r>
      <w:rPr>
        <w:sz w:val="18"/>
        <w:szCs w:val="18"/>
      </w:rPr>
      <w:t xml:space="preserve"> European</w:t>
    </w:r>
    <w:r w:rsidRPr="00B57AEB">
      <w:rPr>
        <w:sz w:val="18"/>
        <w:szCs w:val="18"/>
      </w:rPr>
      <w:t xml:space="preserve"> Conference on </w:t>
    </w:r>
    <w:r>
      <w:rPr>
        <w:sz w:val="18"/>
        <w:szCs w:val="18"/>
      </w:rPr>
      <w:t>Composite Materials</w:t>
    </w:r>
    <w:r>
      <w:rPr>
        <w:sz w:val="18"/>
        <w:szCs w:val="18"/>
      </w:rPr>
      <w:tab/>
    </w:r>
  </w:p>
  <w:p w:rsidR="00A84527" w:rsidRPr="00B57AEB" w:rsidRDefault="00A32C5B" w:rsidP="00351C58">
    <w:pPr>
      <w:pStyle w:val="Intestazione"/>
      <w:tabs>
        <w:tab w:val="clear" w:pos="4320"/>
        <w:tab w:val="clear" w:pos="8640"/>
        <w:tab w:val="right" w:pos="9072"/>
      </w:tabs>
      <w:rPr>
        <w:sz w:val="18"/>
        <w:szCs w:val="18"/>
      </w:rPr>
    </w:pPr>
    <w:r>
      <w:rPr>
        <w:sz w:val="18"/>
        <w:szCs w:val="18"/>
      </w:rPr>
      <w:t>Athens, Greece</w:t>
    </w:r>
    <w:r w:rsidR="009148E5">
      <w:rPr>
        <w:sz w:val="18"/>
        <w:szCs w:val="18"/>
      </w:rPr>
      <w:t>, 2</w:t>
    </w:r>
    <w:r>
      <w:rPr>
        <w:sz w:val="18"/>
        <w:szCs w:val="18"/>
      </w:rPr>
      <w:t>4</w:t>
    </w:r>
    <w:r w:rsidR="009148E5">
      <w:rPr>
        <w:sz w:val="18"/>
        <w:szCs w:val="18"/>
      </w:rPr>
      <w:t>-</w:t>
    </w:r>
    <w:r>
      <w:rPr>
        <w:sz w:val="18"/>
        <w:szCs w:val="18"/>
      </w:rPr>
      <w:t>28</w:t>
    </w:r>
    <w:r w:rsidR="009148E5" w:rsidRPr="00AB66DE">
      <w:rPr>
        <w:sz w:val="18"/>
        <w:szCs w:val="18"/>
        <w:vertAlign w:val="superscript"/>
      </w:rPr>
      <w:t>th</w:t>
    </w:r>
    <w:r w:rsidR="009148E5">
      <w:rPr>
        <w:sz w:val="18"/>
        <w:szCs w:val="18"/>
      </w:rPr>
      <w:t xml:space="preserve"> June 201</w:t>
    </w:r>
    <w:r>
      <w:rPr>
        <w:sz w:val="18"/>
        <w:szCs w:val="18"/>
      </w:rPr>
      <w:t>8</w:t>
    </w:r>
    <w:r w:rsidR="00352125">
      <w:rPr>
        <w:sz w:val="18"/>
        <w:szCs w:val="18"/>
      </w:rPr>
      <w:tab/>
    </w:r>
    <w:r w:rsidR="00352125" w:rsidRPr="009148E5">
      <w:rPr>
        <w:sz w:val="18"/>
        <w:szCs w:val="18"/>
      </w:rPr>
      <w:fldChar w:fldCharType="begin"/>
    </w:r>
    <w:r w:rsidR="00352125" w:rsidRPr="009148E5">
      <w:rPr>
        <w:sz w:val="18"/>
        <w:szCs w:val="18"/>
      </w:rPr>
      <w:instrText>PAGE   \* MERGEFORMAT</w:instrText>
    </w:r>
    <w:r w:rsidR="00352125" w:rsidRPr="009148E5">
      <w:rPr>
        <w:sz w:val="18"/>
        <w:szCs w:val="18"/>
      </w:rPr>
      <w:fldChar w:fldCharType="separate"/>
    </w:r>
    <w:r w:rsidR="00B27DCF">
      <w:rPr>
        <w:noProof/>
        <w:sz w:val="18"/>
        <w:szCs w:val="18"/>
      </w:rPr>
      <w:t>4</w:t>
    </w:r>
    <w:r w:rsidR="00352125" w:rsidRPr="009148E5">
      <w:rPr>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752788"/>
    <w:multiLevelType w:val="hybridMultilevel"/>
    <w:tmpl w:val="AFA27AB2"/>
    <w:lvl w:ilvl="0" w:tplc="A6EC4BA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439911EE"/>
    <w:multiLevelType w:val="hybridMultilevel"/>
    <w:tmpl w:val="2284A9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8EB2AF9"/>
    <w:multiLevelType w:val="hybridMultilevel"/>
    <w:tmpl w:val="2FE8287A"/>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71604DCD"/>
    <w:multiLevelType w:val="singleLevel"/>
    <w:tmpl w:val="9E9AE636"/>
    <w:lvl w:ilvl="0">
      <w:start w:val="1"/>
      <w:numFmt w:val="decimal"/>
      <w:pStyle w:val="Reference"/>
      <w:lvlText w:val="[%1]"/>
      <w:lvlJc w:val="left"/>
      <w:pPr>
        <w:tabs>
          <w:tab w:val="num" w:pos="360"/>
        </w:tabs>
        <w:ind w:left="360" w:hanging="36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CE7"/>
    <w:rsid w:val="00006A04"/>
    <w:rsid w:val="000118EA"/>
    <w:rsid w:val="00044B69"/>
    <w:rsid w:val="0007274E"/>
    <w:rsid w:val="000806D4"/>
    <w:rsid w:val="00093A3E"/>
    <w:rsid w:val="000A1EFD"/>
    <w:rsid w:val="000B65AE"/>
    <w:rsid w:val="000C6C7F"/>
    <w:rsid w:val="000D3BBE"/>
    <w:rsid w:val="000D4A06"/>
    <w:rsid w:val="000E1716"/>
    <w:rsid w:val="000E6BB4"/>
    <w:rsid w:val="000E7758"/>
    <w:rsid w:val="0011753B"/>
    <w:rsid w:val="001234CC"/>
    <w:rsid w:val="001336C2"/>
    <w:rsid w:val="00152D8E"/>
    <w:rsid w:val="00154C47"/>
    <w:rsid w:val="0015530C"/>
    <w:rsid w:val="001628BF"/>
    <w:rsid w:val="00172A18"/>
    <w:rsid w:val="001768DD"/>
    <w:rsid w:val="001864F7"/>
    <w:rsid w:val="001A2735"/>
    <w:rsid w:val="001B500D"/>
    <w:rsid w:val="001B5C61"/>
    <w:rsid w:val="001D1123"/>
    <w:rsid w:val="001D492D"/>
    <w:rsid w:val="00206A59"/>
    <w:rsid w:val="00211628"/>
    <w:rsid w:val="00236F8A"/>
    <w:rsid w:val="00243FB7"/>
    <w:rsid w:val="0025184D"/>
    <w:rsid w:val="0026670F"/>
    <w:rsid w:val="002721E0"/>
    <w:rsid w:val="00294B69"/>
    <w:rsid w:val="002B4784"/>
    <w:rsid w:val="002C4340"/>
    <w:rsid w:val="002D3DF2"/>
    <w:rsid w:val="002D5FD5"/>
    <w:rsid w:val="00302925"/>
    <w:rsid w:val="00323F1F"/>
    <w:rsid w:val="003477ED"/>
    <w:rsid w:val="00351C58"/>
    <w:rsid w:val="00352125"/>
    <w:rsid w:val="00377295"/>
    <w:rsid w:val="003A054A"/>
    <w:rsid w:val="003A41B5"/>
    <w:rsid w:val="003B6253"/>
    <w:rsid w:val="003B6663"/>
    <w:rsid w:val="003C31A4"/>
    <w:rsid w:val="003D3BAA"/>
    <w:rsid w:val="003E4FD8"/>
    <w:rsid w:val="003F0F69"/>
    <w:rsid w:val="00412A5D"/>
    <w:rsid w:val="00425386"/>
    <w:rsid w:val="00427346"/>
    <w:rsid w:val="00432826"/>
    <w:rsid w:val="0043410B"/>
    <w:rsid w:val="0044074B"/>
    <w:rsid w:val="00442A07"/>
    <w:rsid w:val="00462CAB"/>
    <w:rsid w:val="0048719B"/>
    <w:rsid w:val="00490E88"/>
    <w:rsid w:val="004A1C1E"/>
    <w:rsid w:val="004A3F6F"/>
    <w:rsid w:val="004B5367"/>
    <w:rsid w:val="004C3B9A"/>
    <w:rsid w:val="004E18A3"/>
    <w:rsid w:val="004F0F2E"/>
    <w:rsid w:val="004F254A"/>
    <w:rsid w:val="00504ECA"/>
    <w:rsid w:val="00524FDB"/>
    <w:rsid w:val="005447CA"/>
    <w:rsid w:val="00547C4C"/>
    <w:rsid w:val="00556716"/>
    <w:rsid w:val="00560122"/>
    <w:rsid w:val="0056281B"/>
    <w:rsid w:val="00577B65"/>
    <w:rsid w:val="0058241B"/>
    <w:rsid w:val="005A03E1"/>
    <w:rsid w:val="005C0E2D"/>
    <w:rsid w:val="005C208A"/>
    <w:rsid w:val="005D478D"/>
    <w:rsid w:val="005D5E9F"/>
    <w:rsid w:val="005E074B"/>
    <w:rsid w:val="005E41EA"/>
    <w:rsid w:val="00600D09"/>
    <w:rsid w:val="0062778E"/>
    <w:rsid w:val="0064062A"/>
    <w:rsid w:val="006449E7"/>
    <w:rsid w:val="00655863"/>
    <w:rsid w:val="00656C88"/>
    <w:rsid w:val="00663FD3"/>
    <w:rsid w:val="0067045F"/>
    <w:rsid w:val="00684C69"/>
    <w:rsid w:val="00685648"/>
    <w:rsid w:val="0069222A"/>
    <w:rsid w:val="006B56EA"/>
    <w:rsid w:val="006C6507"/>
    <w:rsid w:val="006D2BC0"/>
    <w:rsid w:val="006F17BC"/>
    <w:rsid w:val="006F3756"/>
    <w:rsid w:val="006F41B8"/>
    <w:rsid w:val="006F609B"/>
    <w:rsid w:val="00700071"/>
    <w:rsid w:val="007013C9"/>
    <w:rsid w:val="0070220C"/>
    <w:rsid w:val="00704B24"/>
    <w:rsid w:val="00725CCF"/>
    <w:rsid w:val="0073544F"/>
    <w:rsid w:val="007925D0"/>
    <w:rsid w:val="007A0397"/>
    <w:rsid w:val="007A083D"/>
    <w:rsid w:val="007C46DE"/>
    <w:rsid w:val="007D7DB9"/>
    <w:rsid w:val="007F2B8F"/>
    <w:rsid w:val="00806172"/>
    <w:rsid w:val="0083599B"/>
    <w:rsid w:val="00866F2B"/>
    <w:rsid w:val="0087430A"/>
    <w:rsid w:val="00892894"/>
    <w:rsid w:val="008929D8"/>
    <w:rsid w:val="008A04FF"/>
    <w:rsid w:val="008B6986"/>
    <w:rsid w:val="008C25B7"/>
    <w:rsid w:val="008C4AFB"/>
    <w:rsid w:val="008E6524"/>
    <w:rsid w:val="008F0428"/>
    <w:rsid w:val="008F2896"/>
    <w:rsid w:val="008F4FC2"/>
    <w:rsid w:val="00904CF1"/>
    <w:rsid w:val="009148E5"/>
    <w:rsid w:val="0091620C"/>
    <w:rsid w:val="0094292F"/>
    <w:rsid w:val="00945048"/>
    <w:rsid w:val="009612E3"/>
    <w:rsid w:val="0097115A"/>
    <w:rsid w:val="00992411"/>
    <w:rsid w:val="009B204C"/>
    <w:rsid w:val="009C7CE7"/>
    <w:rsid w:val="00A11466"/>
    <w:rsid w:val="00A12F6F"/>
    <w:rsid w:val="00A14A8C"/>
    <w:rsid w:val="00A1555A"/>
    <w:rsid w:val="00A276DA"/>
    <w:rsid w:val="00A32C5B"/>
    <w:rsid w:val="00A427ED"/>
    <w:rsid w:val="00A5638A"/>
    <w:rsid w:val="00A65FB7"/>
    <w:rsid w:val="00A71AB9"/>
    <w:rsid w:val="00A815AA"/>
    <w:rsid w:val="00A84527"/>
    <w:rsid w:val="00A96ED1"/>
    <w:rsid w:val="00AA6F8A"/>
    <w:rsid w:val="00AB1735"/>
    <w:rsid w:val="00AB7F54"/>
    <w:rsid w:val="00AC7B93"/>
    <w:rsid w:val="00AE4826"/>
    <w:rsid w:val="00B00138"/>
    <w:rsid w:val="00B10C97"/>
    <w:rsid w:val="00B27DCF"/>
    <w:rsid w:val="00B35479"/>
    <w:rsid w:val="00B635CD"/>
    <w:rsid w:val="00B81430"/>
    <w:rsid w:val="00BA0676"/>
    <w:rsid w:val="00BD23DE"/>
    <w:rsid w:val="00C02D8F"/>
    <w:rsid w:val="00C12945"/>
    <w:rsid w:val="00C13D08"/>
    <w:rsid w:val="00C173C4"/>
    <w:rsid w:val="00C409DD"/>
    <w:rsid w:val="00C45D85"/>
    <w:rsid w:val="00C5281A"/>
    <w:rsid w:val="00C65FF7"/>
    <w:rsid w:val="00C77351"/>
    <w:rsid w:val="00C84FC4"/>
    <w:rsid w:val="00CA3006"/>
    <w:rsid w:val="00CB0360"/>
    <w:rsid w:val="00CE3EDF"/>
    <w:rsid w:val="00CE5B52"/>
    <w:rsid w:val="00CE700F"/>
    <w:rsid w:val="00D03E78"/>
    <w:rsid w:val="00D10D76"/>
    <w:rsid w:val="00D13F6A"/>
    <w:rsid w:val="00D333B2"/>
    <w:rsid w:val="00D420AC"/>
    <w:rsid w:val="00D5226E"/>
    <w:rsid w:val="00D661F2"/>
    <w:rsid w:val="00D92B50"/>
    <w:rsid w:val="00DB0E2B"/>
    <w:rsid w:val="00DB312B"/>
    <w:rsid w:val="00DC1241"/>
    <w:rsid w:val="00DD4FD2"/>
    <w:rsid w:val="00DF4AE5"/>
    <w:rsid w:val="00E126A6"/>
    <w:rsid w:val="00E82219"/>
    <w:rsid w:val="00ED6EEE"/>
    <w:rsid w:val="00EE036A"/>
    <w:rsid w:val="00EE3741"/>
    <w:rsid w:val="00F11948"/>
    <w:rsid w:val="00F24E7F"/>
    <w:rsid w:val="00F26D5C"/>
    <w:rsid w:val="00F52697"/>
    <w:rsid w:val="00F54B55"/>
    <w:rsid w:val="00FA7FCE"/>
    <w:rsid w:val="00FD2CC8"/>
    <w:rsid w:val="00FE4BC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99E3647-88BF-493D-A307-30350C6F3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04B24"/>
    <w:rPr>
      <w:rFonts w:ascii="Times New Roman" w:eastAsia="Times New Roman" w:hAnsi="Times New Roman"/>
      <w:sz w:val="24"/>
      <w:szCs w:val="24"/>
      <w:lang w:val="en-US" w:eastAsia="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704B24"/>
    <w:rPr>
      <w:color w:val="0000FF"/>
      <w:u w:val="single"/>
    </w:rPr>
  </w:style>
  <w:style w:type="paragraph" w:customStyle="1" w:styleId="NormalWCCM">
    <w:name w:val="Normal WCCM"/>
    <w:rsid w:val="00704B24"/>
    <w:pPr>
      <w:widowControl w:val="0"/>
      <w:autoSpaceDE w:val="0"/>
      <w:autoSpaceDN w:val="0"/>
      <w:ind w:firstLine="284"/>
      <w:jc w:val="both"/>
    </w:pPr>
    <w:rPr>
      <w:rFonts w:ascii="Times New Roman" w:eastAsia="Times New Roman" w:hAnsi="Times New Roman"/>
      <w:szCs w:val="24"/>
      <w:lang w:val="en-US" w:eastAsia="es-ES"/>
    </w:rPr>
  </w:style>
  <w:style w:type="paragraph" w:styleId="Corpotesto">
    <w:name w:val="Body Text"/>
    <w:basedOn w:val="Normale"/>
    <w:link w:val="CorpotestoCarattere"/>
    <w:rsid w:val="00704B24"/>
    <w:pPr>
      <w:jc w:val="both"/>
    </w:pPr>
    <w:rPr>
      <w:lang w:val="en-GB" w:eastAsia="x-none"/>
    </w:rPr>
  </w:style>
  <w:style w:type="character" w:customStyle="1" w:styleId="CorpotestoCarattere">
    <w:name w:val="Corpo testo Carattere"/>
    <w:link w:val="Corpotesto"/>
    <w:rsid w:val="00704B24"/>
    <w:rPr>
      <w:rFonts w:ascii="Times New Roman" w:eastAsia="Times New Roman" w:hAnsi="Times New Roman" w:cs="Times New Roman"/>
      <w:sz w:val="24"/>
      <w:szCs w:val="24"/>
      <w:lang w:val="en-GB"/>
    </w:rPr>
  </w:style>
  <w:style w:type="paragraph" w:styleId="Intestazione">
    <w:name w:val="header"/>
    <w:basedOn w:val="Normale"/>
    <w:link w:val="IntestazioneCarattere"/>
    <w:uiPriority w:val="99"/>
    <w:rsid w:val="00704B24"/>
    <w:pPr>
      <w:tabs>
        <w:tab w:val="center" w:pos="4320"/>
        <w:tab w:val="right" w:pos="8640"/>
      </w:tabs>
    </w:pPr>
  </w:style>
  <w:style w:type="character" w:customStyle="1" w:styleId="IntestazioneCarattere">
    <w:name w:val="Intestazione Carattere"/>
    <w:link w:val="Intestazione"/>
    <w:uiPriority w:val="99"/>
    <w:rsid w:val="00704B24"/>
    <w:rPr>
      <w:rFonts w:ascii="Times New Roman" w:eastAsia="Times New Roman" w:hAnsi="Times New Roman" w:cs="Times New Roman"/>
      <w:sz w:val="24"/>
      <w:szCs w:val="24"/>
      <w:lang w:val="en-US" w:eastAsia="fr-FR"/>
    </w:rPr>
  </w:style>
  <w:style w:type="paragraph" w:customStyle="1" w:styleId="RefTitleWCCM">
    <w:name w:val="Ref Title WCCM"/>
    <w:basedOn w:val="1stTitleWCCM"/>
    <w:rsid w:val="00704B24"/>
    <w:pPr>
      <w:tabs>
        <w:tab w:val="clear" w:pos="360"/>
      </w:tabs>
    </w:pPr>
  </w:style>
  <w:style w:type="paragraph" w:customStyle="1" w:styleId="1stTitleWCCM">
    <w:name w:val="1st Title WCCM"/>
    <w:basedOn w:val="NormalWCCM"/>
    <w:rsid w:val="00704B24"/>
    <w:pPr>
      <w:keepNext/>
      <w:keepLines/>
      <w:tabs>
        <w:tab w:val="left" w:pos="360"/>
      </w:tabs>
      <w:spacing w:before="240" w:after="120"/>
      <w:ind w:firstLine="0"/>
      <w:jc w:val="left"/>
    </w:pPr>
    <w:rPr>
      <w:b/>
      <w:bCs/>
      <w:caps/>
    </w:rPr>
  </w:style>
  <w:style w:type="paragraph" w:customStyle="1" w:styleId="2ndTitleWCCM">
    <w:name w:val="2nd Title WCCM"/>
    <w:basedOn w:val="NormalWCCM"/>
    <w:rsid w:val="00704B24"/>
    <w:pPr>
      <w:keepNext/>
      <w:keepLines/>
      <w:tabs>
        <w:tab w:val="left" w:pos="426"/>
        <w:tab w:val="left" w:pos="720"/>
      </w:tabs>
      <w:spacing w:before="240" w:after="120"/>
      <w:ind w:firstLine="0"/>
      <w:jc w:val="left"/>
    </w:pPr>
    <w:rPr>
      <w:b/>
      <w:bCs/>
    </w:rPr>
  </w:style>
  <w:style w:type="paragraph" w:styleId="Pidipagina">
    <w:name w:val="footer"/>
    <w:basedOn w:val="Normale"/>
    <w:link w:val="PidipaginaCarattere"/>
    <w:uiPriority w:val="99"/>
    <w:unhideWhenUsed/>
    <w:rsid w:val="00412A5D"/>
    <w:pPr>
      <w:tabs>
        <w:tab w:val="center" w:pos="4536"/>
        <w:tab w:val="right" w:pos="9072"/>
      </w:tabs>
    </w:pPr>
  </w:style>
  <w:style w:type="character" w:customStyle="1" w:styleId="PidipaginaCarattere">
    <w:name w:val="Piè di pagina Carattere"/>
    <w:link w:val="Pidipagina"/>
    <w:uiPriority w:val="99"/>
    <w:rsid w:val="00412A5D"/>
    <w:rPr>
      <w:rFonts w:ascii="Times New Roman" w:eastAsia="Times New Roman" w:hAnsi="Times New Roman" w:cs="Times New Roman"/>
      <w:sz w:val="24"/>
      <w:szCs w:val="24"/>
      <w:lang w:val="en-US" w:eastAsia="fr-FR"/>
    </w:rPr>
  </w:style>
  <w:style w:type="paragraph" w:customStyle="1" w:styleId="Reference">
    <w:name w:val="Reference"/>
    <w:basedOn w:val="Normale"/>
    <w:rsid w:val="007C46DE"/>
    <w:pPr>
      <w:numPr>
        <w:numId w:val="1"/>
      </w:numPr>
      <w:spacing w:line="240" w:lineRule="exact"/>
      <w:jc w:val="both"/>
    </w:pPr>
    <w:rPr>
      <w:rFonts w:ascii="Helvetica" w:hAnsi="Helvetica"/>
      <w:sz w:val="20"/>
      <w:szCs w:val="20"/>
      <w:lang w:eastAsia="en-US"/>
    </w:rPr>
  </w:style>
  <w:style w:type="character" w:styleId="Rimandocommento">
    <w:name w:val="annotation reference"/>
    <w:uiPriority w:val="99"/>
    <w:semiHidden/>
    <w:unhideWhenUsed/>
    <w:rsid w:val="002D5FD5"/>
    <w:rPr>
      <w:sz w:val="16"/>
      <w:szCs w:val="16"/>
    </w:rPr>
  </w:style>
  <w:style w:type="paragraph" w:styleId="Testocommento">
    <w:name w:val="annotation text"/>
    <w:basedOn w:val="Normale"/>
    <w:link w:val="TestocommentoCarattere"/>
    <w:uiPriority w:val="99"/>
    <w:semiHidden/>
    <w:unhideWhenUsed/>
    <w:rsid w:val="002D5FD5"/>
    <w:rPr>
      <w:sz w:val="20"/>
      <w:szCs w:val="20"/>
    </w:rPr>
  </w:style>
  <w:style w:type="character" w:customStyle="1" w:styleId="TestocommentoCarattere">
    <w:name w:val="Testo commento Carattere"/>
    <w:link w:val="Testocommento"/>
    <w:uiPriority w:val="99"/>
    <w:semiHidden/>
    <w:rsid w:val="002D5FD5"/>
    <w:rPr>
      <w:rFonts w:ascii="Times New Roman" w:eastAsia="Times New Roman" w:hAnsi="Times New Roman"/>
      <w:lang w:val="en-US" w:eastAsia="fr-FR"/>
    </w:rPr>
  </w:style>
  <w:style w:type="paragraph" w:styleId="Soggettocommento">
    <w:name w:val="annotation subject"/>
    <w:basedOn w:val="Testocommento"/>
    <w:next w:val="Testocommento"/>
    <w:link w:val="SoggettocommentoCarattere"/>
    <w:uiPriority w:val="99"/>
    <w:semiHidden/>
    <w:unhideWhenUsed/>
    <w:rsid w:val="002D5FD5"/>
    <w:rPr>
      <w:b/>
      <w:bCs/>
    </w:rPr>
  </w:style>
  <w:style w:type="character" w:customStyle="1" w:styleId="SoggettocommentoCarattere">
    <w:name w:val="Soggetto commento Carattere"/>
    <w:link w:val="Soggettocommento"/>
    <w:uiPriority w:val="99"/>
    <w:semiHidden/>
    <w:rsid w:val="002D5FD5"/>
    <w:rPr>
      <w:rFonts w:ascii="Times New Roman" w:eastAsia="Times New Roman" w:hAnsi="Times New Roman"/>
      <w:b/>
      <w:bCs/>
      <w:lang w:val="en-US" w:eastAsia="fr-FR"/>
    </w:rPr>
  </w:style>
  <w:style w:type="paragraph" w:styleId="Testofumetto">
    <w:name w:val="Balloon Text"/>
    <w:basedOn w:val="Normale"/>
    <w:link w:val="TestofumettoCarattere"/>
    <w:uiPriority w:val="99"/>
    <w:semiHidden/>
    <w:unhideWhenUsed/>
    <w:rsid w:val="002D5FD5"/>
    <w:rPr>
      <w:rFonts w:ascii="Segoe UI" w:hAnsi="Segoe UI"/>
      <w:sz w:val="18"/>
      <w:szCs w:val="18"/>
    </w:rPr>
  </w:style>
  <w:style w:type="character" w:customStyle="1" w:styleId="TestofumettoCarattere">
    <w:name w:val="Testo fumetto Carattere"/>
    <w:link w:val="Testofumetto"/>
    <w:uiPriority w:val="99"/>
    <w:semiHidden/>
    <w:rsid w:val="002D5FD5"/>
    <w:rPr>
      <w:rFonts w:ascii="Segoe UI" w:eastAsia="Times New Roman" w:hAnsi="Segoe UI" w:cs="Segoe UI"/>
      <w:sz w:val="18"/>
      <w:szCs w:val="18"/>
      <w:lang w:val="en-US" w:eastAsia="fr-FR"/>
    </w:rPr>
  </w:style>
  <w:style w:type="character" w:customStyle="1" w:styleId="UnresolvedMention">
    <w:name w:val="Unresolved Mention"/>
    <w:uiPriority w:val="99"/>
    <w:semiHidden/>
    <w:unhideWhenUsed/>
    <w:rsid w:val="005A03E1"/>
    <w:rPr>
      <w:color w:val="808080"/>
      <w:shd w:val="clear" w:color="auto" w:fill="E6E6E6"/>
    </w:rPr>
  </w:style>
  <w:style w:type="paragraph" w:customStyle="1" w:styleId="Default">
    <w:name w:val="Default"/>
    <w:rsid w:val="00AB1735"/>
    <w:pPr>
      <w:autoSpaceDE w:val="0"/>
      <w:autoSpaceDN w:val="0"/>
      <w:adjustRightInd w:val="0"/>
    </w:pPr>
    <w:rPr>
      <w:rFonts w:ascii="Nimbus Roman No9 L" w:hAnsi="Nimbus Roman No9 L" w:cs="Nimbus Roman No9 L"/>
      <w:color w:val="000000"/>
      <w:sz w:val="24"/>
      <w:szCs w:val="24"/>
      <w:lang w:eastAsia="en-US"/>
    </w:rPr>
  </w:style>
  <w:style w:type="paragraph" w:styleId="Paragrafoelenco">
    <w:name w:val="List Paragraph"/>
    <w:basedOn w:val="Normale"/>
    <w:uiPriority w:val="34"/>
    <w:qFormat/>
    <w:rsid w:val="0094292F"/>
    <w:pPr>
      <w:ind w:left="720"/>
      <w:contextualSpacing/>
    </w:pPr>
  </w:style>
  <w:style w:type="character" w:styleId="Testosegnaposto">
    <w:name w:val="Placeholder Text"/>
    <w:basedOn w:val="Carpredefinitoparagrafo"/>
    <w:uiPriority w:val="99"/>
    <w:semiHidden/>
    <w:rsid w:val="005C208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1352776">
      <w:bodyDiv w:val="1"/>
      <w:marLeft w:val="0"/>
      <w:marRight w:val="0"/>
      <w:marTop w:val="0"/>
      <w:marBottom w:val="0"/>
      <w:divBdr>
        <w:top w:val="none" w:sz="0" w:space="0" w:color="auto"/>
        <w:left w:val="none" w:sz="0" w:space="0" w:color="auto"/>
        <w:bottom w:val="none" w:sz="0" w:space="0" w:color="auto"/>
        <w:right w:val="none" w:sz="0" w:space="0" w:color="auto"/>
      </w:divBdr>
      <w:divsChild>
        <w:div w:id="542861582">
          <w:marLeft w:val="0"/>
          <w:marRight w:val="0"/>
          <w:marTop w:val="0"/>
          <w:marBottom w:val="0"/>
          <w:divBdr>
            <w:top w:val="none" w:sz="0" w:space="0" w:color="auto"/>
            <w:left w:val="none" w:sz="0" w:space="0" w:color="auto"/>
            <w:bottom w:val="none" w:sz="0" w:space="0" w:color="auto"/>
            <w:right w:val="none" w:sz="0" w:space="0" w:color="auto"/>
          </w:divBdr>
          <w:divsChild>
            <w:div w:id="1414011460">
              <w:marLeft w:val="0"/>
              <w:marRight w:val="0"/>
              <w:marTop w:val="0"/>
              <w:marBottom w:val="0"/>
              <w:divBdr>
                <w:top w:val="none" w:sz="0" w:space="0" w:color="auto"/>
                <w:left w:val="none" w:sz="0" w:space="0" w:color="auto"/>
                <w:bottom w:val="none" w:sz="0" w:space="0" w:color="auto"/>
                <w:right w:val="none" w:sz="0" w:space="0" w:color="auto"/>
              </w:divBdr>
              <w:divsChild>
                <w:div w:id="848565652">
                  <w:marLeft w:val="0"/>
                  <w:marRight w:val="0"/>
                  <w:marTop w:val="0"/>
                  <w:marBottom w:val="0"/>
                  <w:divBdr>
                    <w:top w:val="none" w:sz="0" w:space="0" w:color="auto"/>
                    <w:left w:val="none" w:sz="0" w:space="0" w:color="auto"/>
                    <w:bottom w:val="none" w:sz="0" w:space="0" w:color="auto"/>
                    <w:right w:val="none" w:sz="0" w:space="0" w:color="auto"/>
                  </w:divBdr>
                </w:div>
                <w:div w:id="154752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386260">
          <w:marLeft w:val="0"/>
          <w:marRight w:val="0"/>
          <w:marTop w:val="0"/>
          <w:marBottom w:val="0"/>
          <w:divBdr>
            <w:top w:val="none" w:sz="0" w:space="0" w:color="auto"/>
            <w:left w:val="none" w:sz="0" w:space="0" w:color="auto"/>
            <w:bottom w:val="none" w:sz="0" w:space="0" w:color="auto"/>
            <w:right w:val="none" w:sz="0" w:space="0" w:color="auto"/>
          </w:divBdr>
          <w:divsChild>
            <w:div w:id="556429876">
              <w:marLeft w:val="0"/>
              <w:marRight w:val="0"/>
              <w:marTop w:val="0"/>
              <w:marBottom w:val="0"/>
              <w:divBdr>
                <w:top w:val="none" w:sz="0" w:space="0" w:color="auto"/>
                <w:left w:val="none" w:sz="0" w:space="0" w:color="auto"/>
                <w:bottom w:val="none" w:sz="0" w:space="0" w:color="auto"/>
                <w:right w:val="none" w:sz="0" w:space="0" w:color="auto"/>
              </w:divBdr>
              <w:divsChild>
                <w:div w:id="159928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88332">
          <w:marLeft w:val="0"/>
          <w:marRight w:val="0"/>
          <w:marTop w:val="0"/>
          <w:marBottom w:val="0"/>
          <w:divBdr>
            <w:top w:val="none" w:sz="0" w:space="0" w:color="auto"/>
            <w:left w:val="none" w:sz="0" w:space="0" w:color="auto"/>
            <w:bottom w:val="none" w:sz="0" w:space="0" w:color="auto"/>
            <w:right w:val="none" w:sz="0" w:space="0" w:color="auto"/>
          </w:divBdr>
          <w:divsChild>
            <w:div w:id="2095928375">
              <w:marLeft w:val="0"/>
              <w:marRight w:val="0"/>
              <w:marTop w:val="0"/>
              <w:marBottom w:val="0"/>
              <w:divBdr>
                <w:top w:val="none" w:sz="0" w:space="0" w:color="auto"/>
                <w:left w:val="none" w:sz="0" w:space="0" w:color="auto"/>
                <w:bottom w:val="none" w:sz="0" w:space="0" w:color="auto"/>
                <w:right w:val="none" w:sz="0" w:space="0" w:color="auto"/>
              </w:divBdr>
              <w:divsChild>
                <w:div w:id="1690639281">
                  <w:marLeft w:val="0"/>
                  <w:marRight w:val="0"/>
                  <w:marTop w:val="0"/>
                  <w:marBottom w:val="0"/>
                  <w:divBdr>
                    <w:top w:val="none" w:sz="0" w:space="0" w:color="auto"/>
                    <w:left w:val="none" w:sz="0" w:space="0" w:color="auto"/>
                    <w:bottom w:val="none" w:sz="0" w:space="0" w:color="auto"/>
                    <w:right w:val="none" w:sz="0" w:space="0" w:color="auto"/>
                  </w:divBdr>
                </w:div>
                <w:div w:id="172274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ir.ghorbani@studenti.unipd.it" TargetMode="External"/><Relationship Id="rId13" Type="http://schemas.openxmlformats.org/officeDocument/2006/relationships/oleObject" Target="embeddings/oleObject2.bin"/><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image" Target="media/image1.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aoloandrea.carraro@unipd.it" TargetMode="Externa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E:\AmirG\PhD%20degree\composite%20bonded%20joints\Brittle%20adhesive%20prediction\FFM\APDL\Kumar(FFM)-08.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AmirG\PhD%20degree\composite%20bonded%20joints\Brittle%20adhesive%20prediction\FFM\APDL\Yingyan(FFM)-short%20crack-04.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513915521829443"/>
          <c:y val="9.82298918554977E-2"/>
          <c:w val="0.83152273677180066"/>
          <c:h val="0.77595025319479882"/>
        </c:manualLayout>
      </c:layout>
      <c:barChart>
        <c:barDir val="col"/>
        <c:grouping val="clustered"/>
        <c:varyColors val="0"/>
        <c:ser>
          <c:idx val="0"/>
          <c:order val="0"/>
          <c:tx>
            <c:v>EXP</c:v>
          </c:tx>
          <c:spPr>
            <a:solidFill>
              <a:schemeClr val="accent1">
                <a:lumMod val="75000"/>
              </a:schemeClr>
            </a:solidFill>
            <a:ln>
              <a:noFill/>
            </a:ln>
            <a:effectLst/>
          </c:spPr>
          <c:invertIfNegative val="0"/>
          <c:cat>
            <c:numRef>
              <c:f>'Failure load comparison'!$C$9:$C$13</c:f>
              <c:numCache>
                <c:formatCode>General</c:formatCode>
                <c:ptCount val="5"/>
                <c:pt idx="0">
                  <c:v>1.8</c:v>
                </c:pt>
                <c:pt idx="1">
                  <c:v>2.9</c:v>
                </c:pt>
                <c:pt idx="2">
                  <c:v>4</c:v>
                </c:pt>
                <c:pt idx="3">
                  <c:v>4.7</c:v>
                </c:pt>
                <c:pt idx="4">
                  <c:v>5</c:v>
                </c:pt>
              </c:numCache>
            </c:numRef>
          </c:cat>
          <c:val>
            <c:numRef>
              <c:f>'Failure load comparison'!$D$9:$D$13</c:f>
              <c:numCache>
                <c:formatCode>General</c:formatCode>
                <c:ptCount val="5"/>
                <c:pt idx="0">
                  <c:v>13170</c:v>
                </c:pt>
                <c:pt idx="1">
                  <c:v>9440</c:v>
                </c:pt>
                <c:pt idx="2">
                  <c:v>6643</c:v>
                </c:pt>
                <c:pt idx="3">
                  <c:v>5477</c:v>
                </c:pt>
                <c:pt idx="4">
                  <c:v>5361</c:v>
                </c:pt>
              </c:numCache>
            </c:numRef>
          </c:val>
          <c:extLst xmlns:c16r2="http://schemas.microsoft.com/office/drawing/2015/06/chart">
            <c:ext xmlns:c16="http://schemas.microsoft.com/office/drawing/2014/chart" uri="{C3380CC4-5D6E-409C-BE32-E72D297353CC}">
              <c16:uniqueId val="{00000000-DEB9-45DA-BD79-D0DACBFD7127}"/>
            </c:ext>
          </c:extLst>
        </c:ser>
        <c:ser>
          <c:idx val="2"/>
          <c:order val="1"/>
          <c:tx>
            <c:v>Coupled criterion</c:v>
          </c:tx>
          <c:spPr>
            <a:solidFill>
              <a:schemeClr val="accent2"/>
            </a:solidFill>
            <a:ln>
              <a:noFill/>
            </a:ln>
            <a:effectLst/>
          </c:spPr>
          <c:invertIfNegative val="0"/>
          <c:cat>
            <c:numRef>
              <c:f>'Failure load comparison'!$C$9:$C$13</c:f>
              <c:numCache>
                <c:formatCode>General</c:formatCode>
                <c:ptCount val="5"/>
                <c:pt idx="0">
                  <c:v>1.8</c:v>
                </c:pt>
                <c:pt idx="1">
                  <c:v>2.9</c:v>
                </c:pt>
                <c:pt idx="2">
                  <c:v>4</c:v>
                </c:pt>
                <c:pt idx="3">
                  <c:v>4.7</c:v>
                </c:pt>
                <c:pt idx="4">
                  <c:v>5</c:v>
                </c:pt>
              </c:numCache>
            </c:numRef>
          </c:cat>
          <c:val>
            <c:numRef>
              <c:f>'Failure load comparison'!$F$9:$F$13</c:f>
              <c:numCache>
                <c:formatCode>General</c:formatCode>
                <c:ptCount val="5"/>
                <c:pt idx="0">
                  <c:v>13099</c:v>
                </c:pt>
                <c:pt idx="1">
                  <c:v>8340</c:v>
                </c:pt>
                <c:pt idx="2">
                  <c:v>6168</c:v>
                </c:pt>
                <c:pt idx="3">
                  <c:v>5276</c:v>
                </c:pt>
                <c:pt idx="4">
                  <c:v>4665</c:v>
                </c:pt>
              </c:numCache>
            </c:numRef>
          </c:val>
          <c:extLst xmlns:c16r2="http://schemas.microsoft.com/office/drawing/2015/06/chart">
            <c:ext xmlns:c16="http://schemas.microsoft.com/office/drawing/2014/chart" uri="{C3380CC4-5D6E-409C-BE32-E72D297353CC}">
              <c16:uniqueId val="{00000001-DEB9-45DA-BD79-D0DACBFD7127}"/>
            </c:ext>
          </c:extLst>
        </c:ser>
        <c:dLbls>
          <c:showLegendKey val="0"/>
          <c:showVal val="0"/>
          <c:showCatName val="0"/>
          <c:showSerName val="0"/>
          <c:showPercent val="0"/>
          <c:showBubbleSize val="0"/>
        </c:dLbls>
        <c:gapWidth val="219"/>
        <c:overlap val="-27"/>
        <c:axId val="484471320"/>
        <c:axId val="484472888"/>
      </c:barChart>
      <c:catAx>
        <c:axId val="484471320"/>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a:solidFill>
                      <a:sysClr val="windowText" lastClr="000000"/>
                    </a:solidFill>
                    <a:latin typeface="Times New Roman" panose="02020603050405020304" pitchFamily="18" charset="0"/>
                    <a:cs typeface="Times New Roman" panose="02020603050405020304" pitchFamily="18" charset="0"/>
                  </a:rPr>
                  <a:t>Scarf angle(°)</a:t>
                </a: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84472888"/>
        <c:crosses val="autoZero"/>
        <c:auto val="1"/>
        <c:lblAlgn val="ctr"/>
        <c:lblOffset val="100"/>
        <c:noMultiLvlLbl val="0"/>
      </c:catAx>
      <c:valAx>
        <c:axId val="484472888"/>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it-IT" sz="1100">
                    <a:solidFill>
                      <a:sysClr val="windowText" lastClr="000000"/>
                    </a:solidFill>
                    <a:latin typeface="Times New Roman" panose="02020603050405020304" pitchFamily="18" charset="0"/>
                    <a:cs typeface="Times New Roman" panose="02020603050405020304" pitchFamily="18" charset="0"/>
                  </a:rPr>
                  <a:t>Failure load (N)</a:t>
                </a: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84471320"/>
        <c:crosses val="autoZero"/>
        <c:crossBetween val="between"/>
        <c:majorUnit val="2000"/>
      </c:valAx>
      <c:spPr>
        <a:noFill/>
        <a:ln>
          <a:noFill/>
        </a:ln>
        <a:effectLst/>
      </c:spPr>
    </c:plotArea>
    <c:legend>
      <c:legendPos val="r"/>
      <c:layout>
        <c:manualLayout>
          <c:xMode val="edge"/>
          <c:yMode val="edge"/>
          <c:x val="0.51929364092646313"/>
          <c:y val="9.9077975613408684E-2"/>
          <c:w val="0.40782419330770414"/>
          <c:h val="0.13959953682644474"/>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751907999339184"/>
          <c:y val="0.10184476487995807"/>
          <c:w val="0.85670469862922893"/>
          <c:h val="0.77284105824998317"/>
        </c:manualLayout>
      </c:layout>
      <c:barChart>
        <c:barDir val="col"/>
        <c:grouping val="clustered"/>
        <c:varyColors val="0"/>
        <c:ser>
          <c:idx val="0"/>
          <c:order val="0"/>
          <c:tx>
            <c:v>EXP</c:v>
          </c:tx>
          <c:spPr>
            <a:solidFill>
              <a:schemeClr val="accent1">
                <a:lumMod val="75000"/>
              </a:schemeClr>
            </a:solidFill>
            <a:ln>
              <a:noFill/>
            </a:ln>
            <a:effectLst/>
          </c:spPr>
          <c:invertIfNegative val="0"/>
          <c:cat>
            <c:numRef>
              <c:f>'Failure load comparison'!$E$53:$E$56</c:f>
              <c:numCache>
                <c:formatCode>General</c:formatCode>
                <c:ptCount val="4"/>
                <c:pt idx="0">
                  <c:v>3.81</c:v>
                </c:pt>
                <c:pt idx="1">
                  <c:v>5.71</c:v>
                </c:pt>
                <c:pt idx="2">
                  <c:v>8.1300000000000008</c:v>
                </c:pt>
                <c:pt idx="3">
                  <c:v>11.3</c:v>
                </c:pt>
              </c:numCache>
            </c:numRef>
          </c:cat>
          <c:val>
            <c:numRef>
              <c:f>'Failure load comparison'!$F$53:$F$56</c:f>
              <c:numCache>
                <c:formatCode>General</c:formatCode>
                <c:ptCount val="4"/>
                <c:pt idx="0">
                  <c:v>9192</c:v>
                </c:pt>
                <c:pt idx="1">
                  <c:v>6888</c:v>
                </c:pt>
                <c:pt idx="2">
                  <c:v>5496</c:v>
                </c:pt>
                <c:pt idx="3">
                  <c:v>3984</c:v>
                </c:pt>
              </c:numCache>
            </c:numRef>
          </c:val>
          <c:extLst xmlns:c16r2="http://schemas.microsoft.com/office/drawing/2015/06/chart">
            <c:ext xmlns:c16="http://schemas.microsoft.com/office/drawing/2014/chart" uri="{C3380CC4-5D6E-409C-BE32-E72D297353CC}">
              <c16:uniqueId val="{00000000-B0F0-41C9-90C8-FC6EBC206316}"/>
            </c:ext>
          </c:extLst>
        </c:ser>
        <c:ser>
          <c:idx val="1"/>
          <c:order val="1"/>
          <c:tx>
            <c:v>Coupled criterion</c:v>
          </c:tx>
          <c:spPr>
            <a:solidFill>
              <a:schemeClr val="accent2"/>
            </a:solidFill>
            <a:ln>
              <a:noFill/>
            </a:ln>
            <a:effectLst/>
          </c:spPr>
          <c:invertIfNegative val="0"/>
          <c:cat>
            <c:numRef>
              <c:f>'Failure load comparison'!$E$53:$E$56</c:f>
              <c:numCache>
                <c:formatCode>General</c:formatCode>
                <c:ptCount val="4"/>
                <c:pt idx="0">
                  <c:v>3.81</c:v>
                </c:pt>
                <c:pt idx="1">
                  <c:v>5.71</c:v>
                </c:pt>
                <c:pt idx="2">
                  <c:v>8.1300000000000008</c:v>
                </c:pt>
                <c:pt idx="3">
                  <c:v>11.3</c:v>
                </c:pt>
              </c:numCache>
            </c:numRef>
          </c:cat>
          <c:val>
            <c:numRef>
              <c:f>'Failure load comparison'!$G$53:$G$56</c:f>
              <c:numCache>
                <c:formatCode>General</c:formatCode>
                <c:ptCount val="4"/>
                <c:pt idx="0">
                  <c:v>8466</c:v>
                </c:pt>
                <c:pt idx="1">
                  <c:v>6375</c:v>
                </c:pt>
                <c:pt idx="2">
                  <c:v>5072</c:v>
                </c:pt>
                <c:pt idx="3">
                  <c:v>3983</c:v>
                </c:pt>
              </c:numCache>
            </c:numRef>
          </c:val>
          <c:extLst xmlns:c16r2="http://schemas.microsoft.com/office/drawing/2015/06/chart">
            <c:ext xmlns:c16="http://schemas.microsoft.com/office/drawing/2014/chart" uri="{C3380CC4-5D6E-409C-BE32-E72D297353CC}">
              <c16:uniqueId val="{00000001-B0F0-41C9-90C8-FC6EBC206316}"/>
            </c:ext>
          </c:extLst>
        </c:ser>
        <c:dLbls>
          <c:showLegendKey val="0"/>
          <c:showVal val="0"/>
          <c:showCatName val="0"/>
          <c:showSerName val="0"/>
          <c:showPercent val="0"/>
          <c:showBubbleSize val="0"/>
        </c:dLbls>
        <c:gapWidth val="219"/>
        <c:overlap val="-27"/>
        <c:axId val="576392928"/>
        <c:axId val="576394104"/>
      </c:barChart>
      <c:catAx>
        <c:axId val="576392928"/>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it-IT" sz="1100">
                    <a:solidFill>
                      <a:sysClr val="windowText" lastClr="000000"/>
                    </a:solidFill>
                    <a:latin typeface="Times New Roman" panose="02020603050405020304" pitchFamily="18" charset="0"/>
                    <a:cs typeface="Times New Roman" panose="02020603050405020304" pitchFamily="18" charset="0"/>
                  </a:rPr>
                  <a:t>Scarf angle(°)</a:t>
                </a: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76394104"/>
        <c:crosses val="autoZero"/>
        <c:auto val="1"/>
        <c:lblAlgn val="ctr"/>
        <c:lblOffset val="100"/>
        <c:noMultiLvlLbl val="0"/>
      </c:catAx>
      <c:valAx>
        <c:axId val="576394104"/>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it-IT" sz="1100">
                    <a:solidFill>
                      <a:sysClr val="windowText" lastClr="000000"/>
                    </a:solidFill>
                    <a:latin typeface="Times New Roman" panose="02020603050405020304" pitchFamily="18" charset="0"/>
                    <a:cs typeface="Times New Roman" panose="02020603050405020304" pitchFamily="18" charset="0"/>
                  </a:rPr>
                  <a:t>Failure load (N)</a:t>
                </a: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76392928"/>
        <c:crosses val="autoZero"/>
        <c:crossBetween val="between"/>
        <c:majorUnit val="2000"/>
      </c:valAx>
      <c:spPr>
        <a:noFill/>
        <a:ln>
          <a:noFill/>
        </a:ln>
        <a:effectLst/>
      </c:spPr>
    </c:plotArea>
    <c:legend>
      <c:legendPos val="b"/>
      <c:layout>
        <c:manualLayout>
          <c:xMode val="edge"/>
          <c:yMode val="edge"/>
          <c:x val="0.46904308642835574"/>
          <c:y val="0.11331217443973347"/>
          <c:w val="0.50957507234672594"/>
          <c:h val="0.15387976965376815"/>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BF13A-EB65-4D05-8813-D5E65AB51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4</Pages>
  <Words>1734</Words>
  <Characters>9889</Characters>
  <Application>Microsoft Office Word</Application>
  <DocSecurity>0</DocSecurity>
  <Lines>82</Lines>
  <Paragraphs>23</Paragraphs>
  <ScaleCrop>false</ScaleCrop>
  <HeadingPairs>
    <vt:vector size="6" baseType="variant">
      <vt:variant>
        <vt:lpstr>Titolo</vt:lpstr>
      </vt:variant>
      <vt:variant>
        <vt:i4>1</vt:i4>
      </vt:variant>
      <vt:variant>
        <vt:lpstr>Title</vt:lpstr>
      </vt:variant>
      <vt:variant>
        <vt:i4>1</vt:i4>
      </vt:variant>
      <vt:variant>
        <vt:lpstr>Titel</vt:lpstr>
      </vt:variant>
      <vt:variant>
        <vt:i4>1</vt:i4>
      </vt:variant>
    </vt:vector>
  </HeadingPairs>
  <TitlesOfParts>
    <vt:vector size="3" baseType="lpstr">
      <vt:lpstr>ECCM17_Paper_Template</vt:lpstr>
      <vt:lpstr>ECCM17_Paper_Template</vt:lpstr>
      <vt:lpstr>ECCM17_Paper_Template</vt:lpstr>
    </vt:vector>
  </TitlesOfParts>
  <Company>Leibniz-Rechenzentrum</Company>
  <LinksUpToDate>false</LinksUpToDate>
  <CharactersWithSpaces>11600</CharactersWithSpaces>
  <SharedDoc>false</SharedDoc>
  <HLinks>
    <vt:vector size="12" baseType="variant">
      <vt:variant>
        <vt:i4>1245216</vt:i4>
      </vt:variant>
      <vt:variant>
        <vt:i4>3</vt:i4>
      </vt:variant>
      <vt:variant>
        <vt:i4>0</vt:i4>
      </vt:variant>
      <vt:variant>
        <vt:i4>5</vt:i4>
      </vt:variant>
      <vt:variant>
        <vt:lpwstr>mailto:info@eccm18.org</vt:lpwstr>
      </vt:variant>
      <vt:variant>
        <vt:lpwstr/>
      </vt:variant>
      <vt:variant>
        <vt:i4>2752619</vt:i4>
      </vt:variant>
      <vt:variant>
        <vt:i4>0</vt:i4>
      </vt:variant>
      <vt:variant>
        <vt:i4>0</vt:i4>
      </vt:variant>
      <vt:variant>
        <vt:i4>5</vt:i4>
      </vt:variant>
      <vt:variant>
        <vt:lpwstr>https://pcoconvin.eventsair.com/eccm/abstracts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ECCM17_Paper_Template</dc:title>
  <dc:subject/>
  <dc:creator>Plöckl, Marina</dc:creator>
  <cp:keywords/>
  <dc:description/>
  <cp:lastModifiedBy>Carraro</cp:lastModifiedBy>
  <cp:revision>7</cp:revision>
  <cp:lastPrinted>2016-03-11T12:16:00Z</cp:lastPrinted>
  <dcterms:created xsi:type="dcterms:W3CDTF">2018-05-10T09:16:00Z</dcterms:created>
  <dcterms:modified xsi:type="dcterms:W3CDTF">2018-05-11T13:55:00Z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american-chemical-society</vt:lpwstr>
  </property>
</Properties>
</file>