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14" w:rsidRPr="0057194B" w:rsidRDefault="00CA23BF" w:rsidP="00CC4247">
      <w:pPr>
        <w:jc w:val="center"/>
        <w:rPr>
          <w:b/>
          <w:sz w:val="36"/>
          <w:szCs w:val="22"/>
          <w:lang w:val="en-GB"/>
        </w:rPr>
      </w:pPr>
      <w:r>
        <w:rPr>
          <w:b/>
          <w:sz w:val="28"/>
          <w:szCs w:val="20"/>
        </w:rPr>
        <w:t xml:space="preserve">EFFECT OF ULTRASONIC WELDING PROCESS ON THE </w:t>
      </w:r>
      <w:bookmarkStart w:id="0" w:name="_GoBack"/>
      <w:bookmarkEnd w:id="0"/>
      <w:r>
        <w:rPr>
          <w:b/>
          <w:sz w:val="28"/>
          <w:szCs w:val="20"/>
        </w:rPr>
        <w:t>CRYSTALLINITY AT THE WELDING INTERFACE OF CF/PPS JOINTS</w:t>
      </w:r>
    </w:p>
    <w:p w:rsidR="0057194B" w:rsidRDefault="0057194B" w:rsidP="004F6714">
      <w:pPr>
        <w:jc w:val="center"/>
        <w:rPr>
          <w:sz w:val="22"/>
          <w:szCs w:val="22"/>
          <w:lang w:val="en-GB"/>
        </w:rPr>
      </w:pPr>
    </w:p>
    <w:p w:rsidR="0057194B" w:rsidRPr="0057194B" w:rsidRDefault="0057194B" w:rsidP="0057194B">
      <w:pPr>
        <w:spacing w:after="200" w:line="276" w:lineRule="auto"/>
        <w:jc w:val="center"/>
        <w:rPr>
          <w:rFonts w:eastAsiaTheme="minorHAnsi"/>
          <w:sz w:val="22"/>
          <w:szCs w:val="22"/>
          <w:lang w:val="en-GB" w:eastAsia="en-US"/>
        </w:rPr>
      </w:pPr>
      <w:r w:rsidRPr="0057194B">
        <w:rPr>
          <w:rFonts w:eastAsiaTheme="minorHAnsi"/>
          <w:sz w:val="22"/>
          <w:szCs w:val="22"/>
          <w:lang w:val="en-GB" w:eastAsia="en-US"/>
        </w:rPr>
        <w:t>N.Koutras</w:t>
      </w:r>
      <w:r w:rsidRPr="0057194B">
        <w:rPr>
          <w:rFonts w:eastAsiaTheme="minorHAnsi"/>
          <w:sz w:val="22"/>
          <w:szCs w:val="22"/>
          <w:vertAlign w:val="superscript"/>
          <w:lang w:val="en-GB" w:eastAsia="en-US"/>
        </w:rPr>
        <w:t>1</w:t>
      </w:r>
      <w:r w:rsidRPr="0057194B">
        <w:rPr>
          <w:rFonts w:eastAsiaTheme="minorHAnsi"/>
          <w:sz w:val="22"/>
          <w:szCs w:val="22"/>
          <w:lang w:val="en-GB" w:eastAsia="en-US"/>
        </w:rPr>
        <w:t>, I.F. Villegas</w:t>
      </w:r>
      <w:r w:rsidRPr="0057194B">
        <w:rPr>
          <w:rFonts w:eastAsiaTheme="minorHAnsi"/>
          <w:sz w:val="22"/>
          <w:szCs w:val="22"/>
          <w:vertAlign w:val="superscript"/>
          <w:lang w:val="en-GB" w:eastAsia="en-US"/>
        </w:rPr>
        <w:t>1</w:t>
      </w:r>
      <w:r w:rsidRPr="0057194B">
        <w:rPr>
          <w:rFonts w:eastAsiaTheme="minorHAnsi"/>
          <w:sz w:val="22"/>
          <w:szCs w:val="22"/>
          <w:lang w:val="en-GB" w:eastAsia="en-US"/>
        </w:rPr>
        <w:t xml:space="preserve"> and R. Benedictus</w:t>
      </w:r>
      <w:r w:rsidRPr="0057194B">
        <w:rPr>
          <w:rFonts w:eastAsiaTheme="minorHAnsi"/>
          <w:sz w:val="22"/>
          <w:szCs w:val="22"/>
          <w:vertAlign w:val="superscript"/>
          <w:lang w:val="en-GB" w:eastAsia="en-US"/>
        </w:rPr>
        <w:t>1</w:t>
      </w:r>
    </w:p>
    <w:p w:rsidR="004F6714" w:rsidRPr="003960BB" w:rsidRDefault="004F6714" w:rsidP="004F6714">
      <w:pPr>
        <w:jc w:val="center"/>
        <w:rPr>
          <w:sz w:val="22"/>
          <w:szCs w:val="22"/>
          <w:lang w:val="en-GB"/>
        </w:rPr>
      </w:pPr>
      <w:r w:rsidRPr="003960BB">
        <w:rPr>
          <w:sz w:val="22"/>
          <w:szCs w:val="22"/>
          <w:vertAlign w:val="superscript"/>
          <w:lang w:val="en-GB"/>
        </w:rPr>
        <w:t>1</w:t>
      </w:r>
      <w:r w:rsidR="0057194B" w:rsidRPr="0057194B">
        <w:rPr>
          <w:rFonts w:ascii="Helvetica" w:hAnsi="Helvetica"/>
        </w:rPr>
        <w:t xml:space="preserve"> </w:t>
      </w:r>
      <w:r w:rsidR="0057194B" w:rsidRPr="0057194B">
        <w:rPr>
          <w:sz w:val="22"/>
          <w:szCs w:val="22"/>
          <w:lang w:val="en-GB"/>
        </w:rPr>
        <w:t>Structural Integrity and Composites, Delft University of Technology</w:t>
      </w:r>
      <w:r w:rsidR="0057194B">
        <w:rPr>
          <w:sz w:val="22"/>
          <w:szCs w:val="22"/>
          <w:lang w:val="en-GB"/>
        </w:rPr>
        <w:t xml:space="preserve">, </w:t>
      </w:r>
      <w:proofErr w:type="spellStart"/>
      <w:r w:rsidR="0057194B">
        <w:rPr>
          <w:sz w:val="22"/>
          <w:szCs w:val="22"/>
          <w:lang w:val="en-GB"/>
        </w:rPr>
        <w:t>Kluyverweg</w:t>
      </w:r>
      <w:proofErr w:type="spellEnd"/>
      <w:r w:rsidR="0057194B">
        <w:rPr>
          <w:sz w:val="22"/>
          <w:szCs w:val="22"/>
          <w:lang w:val="en-GB"/>
        </w:rPr>
        <w:t xml:space="preserve"> 1</w:t>
      </w:r>
      <w:r w:rsidR="00046979">
        <w:rPr>
          <w:sz w:val="22"/>
          <w:szCs w:val="22"/>
          <w:lang w:val="en-GB"/>
        </w:rPr>
        <w:t>, 2629 HS, Delft, The Netherlands</w:t>
      </w:r>
    </w:p>
    <w:p w:rsidR="004F6714" w:rsidRPr="003960BB" w:rsidRDefault="004F6714" w:rsidP="004F6714">
      <w:pPr>
        <w:jc w:val="center"/>
        <w:rPr>
          <w:sz w:val="22"/>
          <w:szCs w:val="22"/>
          <w:lang w:val="en-GB"/>
        </w:rPr>
      </w:pPr>
      <w:r w:rsidRPr="003960BB">
        <w:rPr>
          <w:sz w:val="22"/>
          <w:szCs w:val="22"/>
          <w:lang w:val="en-GB"/>
        </w:rPr>
        <w:t xml:space="preserve">Email: </w:t>
      </w:r>
      <w:r w:rsidR="00046979" w:rsidRPr="00046979">
        <w:rPr>
          <w:sz w:val="22"/>
          <w:szCs w:val="22"/>
          <w:lang w:val="en-GB"/>
        </w:rPr>
        <w:t>n.koutras@tudelft.nl</w:t>
      </w:r>
      <w:r w:rsidRPr="003960BB">
        <w:rPr>
          <w:sz w:val="22"/>
          <w:szCs w:val="22"/>
          <w:lang w:val="en-GB"/>
        </w:rPr>
        <w:t xml:space="preserve">, </w:t>
      </w:r>
    </w:p>
    <w:p w:rsidR="004F6714" w:rsidRPr="003960BB" w:rsidRDefault="004F6714" w:rsidP="004F6714">
      <w:pPr>
        <w:jc w:val="center"/>
        <w:rPr>
          <w:sz w:val="22"/>
          <w:szCs w:val="22"/>
          <w:lang w:val="en-GB"/>
        </w:rPr>
      </w:pPr>
      <w:r w:rsidRPr="003960BB">
        <w:rPr>
          <w:sz w:val="22"/>
          <w:szCs w:val="22"/>
          <w:lang w:val="en-GB"/>
        </w:rPr>
        <w:t xml:space="preserve">Email: </w:t>
      </w:r>
      <w:r w:rsidR="00046979" w:rsidRPr="00046979">
        <w:rPr>
          <w:sz w:val="22"/>
          <w:szCs w:val="22"/>
          <w:lang w:val="en-GB"/>
        </w:rPr>
        <w:t>I.FernandezVillegas@tudelft.nl</w:t>
      </w:r>
      <w:r w:rsidRPr="003960BB">
        <w:rPr>
          <w:sz w:val="22"/>
          <w:szCs w:val="22"/>
          <w:lang w:val="en-GB"/>
        </w:rPr>
        <w:t xml:space="preserve">, </w:t>
      </w:r>
    </w:p>
    <w:p w:rsidR="004F6714" w:rsidRPr="003960BB" w:rsidRDefault="004F6714" w:rsidP="004F6714">
      <w:pPr>
        <w:jc w:val="center"/>
        <w:rPr>
          <w:sz w:val="22"/>
          <w:szCs w:val="22"/>
          <w:lang w:val="en-GB"/>
        </w:rPr>
      </w:pPr>
      <w:r w:rsidRPr="003960BB">
        <w:rPr>
          <w:sz w:val="22"/>
          <w:szCs w:val="22"/>
          <w:lang w:val="en-GB"/>
        </w:rPr>
        <w:t xml:space="preserve">Email: </w:t>
      </w:r>
      <w:r w:rsidR="00046979" w:rsidRPr="00046979">
        <w:rPr>
          <w:sz w:val="22"/>
          <w:szCs w:val="22"/>
          <w:lang w:val="en-GB"/>
        </w:rPr>
        <w:t>R.Benedictus@tudelft.nl</w:t>
      </w:r>
      <w:r w:rsidRPr="003960BB">
        <w:rPr>
          <w:sz w:val="22"/>
          <w:szCs w:val="22"/>
          <w:lang w:val="en-GB"/>
        </w:rPr>
        <w:t xml:space="preserve">, </w:t>
      </w:r>
    </w:p>
    <w:p w:rsidR="004F6714" w:rsidRPr="003960BB" w:rsidRDefault="004F6714" w:rsidP="004F6714">
      <w:pPr>
        <w:jc w:val="center"/>
        <w:rPr>
          <w:sz w:val="22"/>
          <w:szCs w:val="22"/>
          <w:lang w:val="en-GB"/>
        </w:rPr>
      </w:pPr>
    </w:p>
    <w:p w:rsidR="004F6714" w:rsidRPr="003960BB" w:rsidRDefault="004F6714" w:rsidP="004F6714">
      <w:pPr>
        <w:jc w:val="center"/>
        <w:rPr>
          <w:sz w:val="22"/>
          <w:szCs w:val="22"/>
          <w:lang w:val="en-GB"/>
        </w:rPr>
      </w:pPr>
    </w:p>
    <w:p w:rsidR="004F6714" w:rsidRPr="003960BB" w:rsidRDefault="004F6714" w:rsidP="004F6714">
      <w:pPr>
        <w:rPr>
          <w:sz w:val="22"/>
          <w:szCs w:val="22"/>
          <w:lang w:val="en-GB"/>
        </w:rPr>
      </w:pPr>
      <w:r w:rsidRPr="003960BB">
        <w:rPr>
          <w:b/>
          <w:sz w:val="22"/>
          <w:szCs w:val="22"/>
          <w:lang w:val="en-GB"/>
        </w:rPr>
        <w:t>Keywords:</w:t>
      </w:r>
      <w:r w:rsidRPr="003960BB">
        <w:rPr>
          <w:sz w:val="22"/>
          <w:szCs w:val="22"/>
          <w:lang w:val="en-GB"/>
        </w:rPr>
        <w:t xml:space="preserve"> </w:t>
      </w:r>
      <w:r w:rsidR="00CA23BF">
        <w:rPr>
          <w:color w:val="000000"/>
          <w:sz w:val="22"/>
          <w:szCs w:val="22"/>
          <w:lang w:val="en-GB"/>
        </w:rPr>
        <w:t>Ultrasonic Welding, Thermoplastic Composites, Crystallinity, PPS, DSC</w:t>
      </w:r>
    </w:p>
    <w:p w:rsidR="004F6714" w:rsidRPr="003960BB" w:rsidRDefault="004F6714" w:rsidP="004F6714">
      <w:pPr>
        <w:rPr>
          <w:sz w:val="22"/>
          <w:szCs w:val="22"/>
          <w:lang w:val="en-GB"/>
        </w:rPr>
      </w:pPr>
    </w:p>
    <w:p w:rsidR="004F6714" w:rsidRPr="003960BB" w:rsidRDefault="004F6714" w:rsidP="004F6714">
      <w:pPr>
        <w:rPr>
          <w:b/>
          <w:sz w:val="22"/>
          <w:szCs w:val="22"/>
          <w:lang w:val="en-GB"/>
        </w:rPr>
      </w:pPr>
    </w:p>
    <w:p w:rsidR="004F6714" w:rsidRDefault="004F6714" w:rsidP="004F6714">
      <w:pPr>
        <w:rPr>
          <w:b/>
          <w:sz w:val="22"/>
          <w:szCs w:val="22"/>
          <w:lang w:val="en-GB"/>
        </w:rPr>
      </w:pPr>
      <w:r w:rsidRPr="003960BB">
        <w:rPr>
          <w:b/>
          <w:sz w:val="22"/>
          <w:szCs w:val="22"/>
          <w:lang w:val="en-GB"/>
        </w:rPr>
        <w:t>Abstract</w:t>
      </w:r>
    </w:p>
    <w:p w:rsidR="000C69B9" w:rsidRPr="003960BB" w:rsidRDefault="000C69B9" w:rsidP="004F6714">
      <w:pPr>
        <w:rPr>
          <w:b/>
          <w:sz w:val="22"/>
          <w:szCs w:val="22"/>
          <w:lang w:val="en-GB"/>
        </w:rPr>
      </w:pPr>
    </w:p>
    <w:p w:rsidR="004F6714" w:rsidRPr="00CA622C" w:rsidRDefault="00ED13EC" w:rsidP="004F6714">
      <w:pPr>
        <w:jc w:val="both"/>
        <w:rPr>
          <w:sz w:val="22"/>
          <w:szCs w:val="22"/>
          <w:lang w:val="en-GB"/>
        </w:rPr>
      </w:pPr>
      <w:r>
        <w:rPr>
          <w:sz w:val="22"/>
          <w:szCs w:val="22"/>
          <w:lang w:val="en-GB"/>
        </w:rPr>
        <w:t xml:space="preserve">The influence of the ultrasonic welding process parameters, namely the force and the vibration amplitude, on the </w:t>
      </w:r>
      <w:r w:rsidR="00CA622C">
        <w:rPr>
          <w:sz w:val="22"/>
          <w:szCs w:val="22"/>
          <w:lang w:val="en-GB"/>
        </w:rPr>
        <w:t>crystallinity degree</w:t>
      </w:r>
      <w:r>
        <w:rPr>
          <w:sz w:val="22"/>
          <w:szCs w:val="22"/>
          <w:lang w:val="en-GB"/>
        </w:rPr>
        <w:t xml:space="preserve"> at the welding interface of CF/PPS (</w:t>
      </w:r>
      <w:r w:rsidRPr="00ED13EC">
        <w:rPr>
          <w:sz w:val="22"/>
          <w:szCs w:val="22"/>
          <w:lang w:val="en-GB"/>
        </w:rPr>
        <w:t>carbon fibre reinforced poly(</w:t>
      </w:r>
      <w:proofErr w:type="spellStart"/>
      <w:r w:rsidRPr="00ED13EC">
        <w:rPr>
          <w:sz w:val="22"/>
          <w:szCs w:val="22"/>
          <w:lang w:val="en-GB"/>
        </w:rPr>
        <w:t>phenylene</w:t>
      </w:r>
      <w:proofErr w:type="spellEnd"/>
      <w:r w:rsidRPr="00ED13EC">
        <w:rPr>
          <w:sz w:val="22"/>
          <w:szCs w:val="22"/>
          <w:lang w:val="en-GB"/>
        </w:rPr>
        <w:t>) su</w:t>
      </w:r>
      <w:r>
        <w:rPr>
          <w:sz w:val="22"/>
          <w:szCs w:val="22"/>
          <w:lang w:val="en-GB"/>
        </w:rPr>
        <w:t>l</w:t>
      </w:r>
      <w:r w:rsidRPr="00ED13EC">
        <w:rPr>
          <w:sz w:val="22"/>
          <w:szCs w:val="22"/>
          <w:lang w:val="en-GB"/>
        </w:rPr>
        <w:t>phide</w:t>
      </w:r>
      <w:r>
        <w:rPr>
          <w:sz w:val="22"/>
          <w:szCs w:val="22"/>
          <w:lang w:val="en-GB"/>
        </w:rPr>
        <w:t xml:space="preserve">) joints is investigated. Two different sets of parameters, one representing high force and high vibration amplitude (1000 N, 86.2 </w:t>
      </w:r>
      <w:r>
        <w:rPr>
          <w:sz w:val="22"/>
          <w:szCs w:val="22"/>
          <w:lang w:val="el-GR"/>
        </w:rPr>
        <w:t>μ</w:t>
      </w:r>
      <w:r>
        <w:rPr>
          <w:sz w:val="22"/>
          <w:szCs w:val="22"/>
          <w:lang w:val="en-GB"/>
        </w:rPr>
        <w:t xml:space="preserve">m) and one representing low force and low vibration amplitude (300 N, 51.8 </w:t>
      </w:r>
      <w:r>
        <w:rPr>
          <w:sz w:val="22"/>
          <w:szCs w:val="22"/>
          <w:lang w:val="el-GR"/>
        </w:rPr>
        <w:t>μ</w:t>
      </w:r>
      <w:r>
        <w:rPr>
          <w:sz w:val="22"/>
          <w:szCs w:val="22"/>
          <w:lang w:val="en-GB"/>
        </w:rPr>
        <w:t>m), were used in this study.</w:t>
      </w:r>
      <w:r w:rsidR="00CA622C">
        <w:rPr>
          <w:sz w:val="22"/>
          <w:szCs w:val="22"/>
          <w:lang w:val="en-GB"/>
        </w:rPr>
        <w:t xml:space="preserve"> The temperature at the centre of the overlap was measured using K-type thermocouples in order to obtain the cooling rate for each set of parameters. Differential scanning calorimetry (DSC) and X-ray diffraction (XRD) measurements were performed in order to determine the crystallinity degree of PPS at the welding interface. It was found that a force of 300 N and a vibration amplitude of 51.8 </w:t>
      </w:r>
      <w:r w:rsidR="00CA622C">
        <w:rPr>
          <w:sz w:val="22"/>
          <w:szCs w:val="22"/>
          <w:lang w:val="el-GR"/>
        </w:rPr>
        <w:t>μ</w:t>
      </w:r>
      <w:r w:rsidR="00CA622C">
        <w:rPr>
          <w:sz w:val="22"/>
          <w:szCs w:val="22"/>
          <w:lang w:val="en-GB"/>
        </w:rPr>
        <w:t xml:space="preserve">m </w:t>
      </w:r>
      <w:r w:rsidR="00324269">
        <w:rPr>
          <w:sz w:val="22"/>
          <w:szCs w:val="22"/>
          <w:lang w:val="en-GB"/>
        </w:rPr>
        <w:t>could</w:t>
      </w:r>
      <w:r w:rsidR="00CA622C">
        <w:rPr>
          <w:sz w:val="22"/>
          <w:szCs w:val="22"/>
          <w:lang w:val="en-GB"/>
        </w:rPr>
        <w:t xml:space="preserve"> obtain a PPS of a moderate crystallinity degree (14.6%) a</w:t>
      </w:r>
      <w:r w:rsidR="00324269">
        <w:rPr>
          <w:sz w:val="22"/>
          <w:szCs w:val="22"/>
          <w:lang w:val="en-GB"/>
        </w:rPr>
        <w:t xml:space="preserve">nd an average PPS crystallite size of </w:t>
      </w:r>
      <w:r w:rsidR="00CA622C">
        <w:rPr>
          <w:sz w:val="22"/>
          <w:szCs w:val="22"/>
          <w:lang w:val="en-GB"/>
        </w:rPr>
        <w:t xml:space="preserve">41.3 </w:t>
      </w:r>
      <w:r w:rsidR="00CA622C" w:rsidRPr="00CA622C">
        <w:rPr>
          <w:sz w:val="22"/>
          <w:szCs w:val="22"/>
          <w:lang w:val="en-GB"/>
        </w:rPr>
        <w:t>Å</w:t>
      </w:r>
      <w:r w:rsidR="00CA622C">
        <w:rPr>
          <w:sz w:val="22"/>
          <w:szCs w:val="22"/>
          <w:lang w:val="en-GB"/>
        </w:rPr>
        <w:t>, showing that it is possible to obtain a semi-crystalline welding interface by appropriately modifying the process parameters.</w:t>
      </w:r>
    </w:p>
    <w:p w:rsidR="004F6714" w:rsidRPr="003960BB" w:rsidRDefault="004F6714" w:rsidP="004F6714">
      <w:pPr>
        <w:jc w:val="both"/>
        <w:rPr>
          <w:sz w:val="22"/>
          <w:szCs w:val="22"/>
          <w:lang w:val="en-GB"/>
        </w:rPr>
      </w:pPr>
    </w:p>
    <w:p w:rsidR="004F6714" w:rsidRPr="003960BB" w:rsidRDefault="004F6714" w:rsidP="004F6714">
      <w:pPr>
        <w:pStyle w:val="1stTitleWCCM"/>
        <w:tabs>
          <w:tab w:val="clear" w:pos="360"/>
          <w:tab w:val="left" w:pos="284"/>
        </w:tabs>
        <w:spacing w:before="0" w:after="0"/>
        <w:outlineLvl w:val="0"/>
        <w:rPr>
          <w:caps w:val="0"/>
          <w:sz w:val="22"/>
          <w:szCs w:val="22"/>
          <w:lang w:val="en-GB"/>
        </w:rPr>
      </w:pPr>
      <w:r w:rsidRPr="003960BB">
        <w:rPr>
          <w:sz w:val="22"/>
          <w:szCs w:val="22"/>
          <w:lang w:val="en-GB"/>
        </w:rPr>
        <w:t>1.</w:t>
      </w:r>
      <w:r w:rsidRPr="003960BB">
        <w:rPr>
          <w:sz w:val="22"/>
          <w:szCs w:val="22"/>
          <w:lang w:val="en-GB"/>
        </w:rPr>
        <w:tab/>
      </w:r>
      <w:r w:rsidRPr="003960BB">
        <w:rPr>
          <w:caps w:val="0"/>
          <w:sz w:val="22"/>
          <w:szCs w:val="22"/>
          <w:lang w:val="en-GB"/>
        </w:rPr>
        <w:t>Introduction</w:t>
      </w:r>
    </w:p>
    <w:p w:rsidR="004F6714" w:rsidRPr="003960BB" w:rsidRDefault="004F6714" w:rsidP="004F6714">
      <w:pPr>
        <w:jc w:val="both"/>
        <w:rPr>
          <w:sz w:val="22"/>
          <w:szCs w:val="22"/>
          <w:lang w:val="en-GB"/>
        </w:rPr>
      </w:pPr>
    </w:p>
    <w:p w:rsidR="004F6714" w:rsidRPr="003960BB" w:rsidRDefault="009A4967" w:rsidP="004F6714">
      <w:pPr>
        <w:jc w:val="both"/>
        <w:rPr>
          <w:rFonts w:eastAsia="Calibri"/>
          <w:sz w:val="22"/>
          <w:szCs w:val="22"/>
          <w:lang w:val="en-GB" w:eastAsia="en-US"/>
        </w:rPr>
      </w:pPr>
      <w:r w:rsidRPr="003960BB">
        <w:rPr>
          <w:rFonts w:eastAsia="Calibri"/>
          <w:sz w:val="22"/>
          <w:szCs w:val="22"/>
          <w:lang w:val="en-GB" w:eastAsia="en-US"/>
        </w:rPr>
        <w:t>U</w:t>
      </w:r>
      <w:r w:rsidR="004F6714" w:rsidRPr="003960BB">
        <w:rPr>
          <w:rFonts w:eastAsia="Calibri"/>
          <w:sz w:val="22"/>
          <w:szCs w:val="22"/>
          <w:lang w:val="en-GB" w:eastAsia="en-US"/>
        </w:rPr>
        <w:t>ltrasonic welding is classified as a friction welding technique, which converts high frequency (typically 20-40 kHz) and low amplitude mechanical vibrations into heat via friction. The vibrations cause surface and intermolecular friction in the materials to be welded which lead to heat generation. It is a very fast process, it does not require a foreign material in the interface and it produces excellent quality joints</w:t>
      </w:r>
      <w:r w:rsidR="0084345F">
        <w:rPr>
          <w:rFonts w:eastAsia="Calibri"/>
          <w:sz w:val="22"/>
          <w:szCs w:val="22"/>
          <w:lang w:val="en-GB" w:eastAsia="en-US"/>
        </w:rPr>
        <w:t xml:space="preserve"> [1].</w:t>
      </w:r>
      <w:r w:rsidR="004F6714" w:rsidRPr="003960BB">
        <w:rPr>
          <w:rFonts w:eastAsia="Calibri"/>
          <w:sz w:val="22"/>
          <w:szCs w:val="22"/>
          <w:lang w:val="en-GB" w:eastAsia="en-US"/>
        </w:rPr>
        <w:t xml:space="preserve"> However, due to the very fast cycle times, the cooling rates at the welding interface are expected to be very high. Most of the high-performance thermoplastics such as PEEK, PEKK and PPS are semi-crystalline polymers, therefore the cooling rates could affect the final properties of the polymer at the </w:t>
      </w:r>
      <w:r w:rsidR="002637F2">
        <w:rPr>
          <w:rFonts w:eastAsia="Calibri"/>
          <w:sz w:val="22"/>
          <w:szCs w:val="22"/>
          <w:lang w:val="en-GB" w:eastAsia="en-US"/>
        </w:rPr>
        <w:t>welding interface</w:t>
      </w:r>
      <w:r w:rsidR="004F6714" w:rsidRPr="003960BB">
        <w:rPr>
          <w:rFonts w:eastAsia="Calibri"/>
          <w:sz w:val="22"/>
          <w:szCs w:val="22"/>
          <w:lang w:val="en-GB" w:eastAsia="en-US"/>
        </w:rPr>
        <w:t>. It is well known that very fast cooling of semi-crystalline thermoplastics can result in predomi</w:t>
      </w:r>
      <w:r w:rsidR="0084345F">
        <w:rPr>
          <w:rFonts w:eastAsia="Calibri"/>
          <w:sz w:val="22"/>
          <w:szCs w:val="22"/>
          <w:lang w:val="en-GB" w:eastAsia="en-US"/>
        </w:rPr>
        <w:t xml:space="preserve">nantly amorphous </w:t>
      </w:r>
      <w:r w:rsidR="00121461">
        <w:rPr>
          <w:rFonts w:eastAsia="Calibri"/>
          <w:sz w:val="22"/>
          <w:szCs w:val="22"/>
          <w:lang w:val="en-GB" w:eastAsia="en-US"/>
        </w:rPr>
        <w:t xml:space="preserve">structures </w:t>
      </w:r>
      <w:r w:rsidR="0084345F" w:rsidRPr="0084345F">
        <w:rPr>
          <w:rFonts w:eastAsia="Calibri"/>
          <w:sz w:val="22"/>
          <w:szCs w:val="22"/>
          <w:lang w:val="en-GB" w:eastAsia="en-US"/>
        </w:rPr>
        <w:t>[2-5]</w:t>
      </w:r>
      <w:r w:rsidR="004F6714" w:rsidRPr="003960BB">
        <w:rPr>
          <w:rFonts w:eastAsia="Calibri"/>
          <w:sz w:val="22"/>
          <w:szCs w:val="22"/>
          <w:lang w:val="en-GB" w:eastAsia="en-US"/>
        </w:rPr>
        <w:t xml:space="preserve">. </w:t>
      </w:r>
      <w:proofErr w:type="spellStart"/>
      <w:r w:rsidR="004F6714" w:rsidRPr="003960BB">
        <w:rPr>
          <w:rFonts w:eastAsia="Calibri"/>
          <w:sz w:val="22"/>
          <w:szCs w:val="22"/>
          <w:lang w:val="en-GB" w:eastAsia="en-US"/>
        </w:rPr>
        <w:t>Grouve</w:t>
      </w:r>
      <w:proofErr w:type="spellEnd"/>
      <w:r w:rsidR="004F6714" w:rsidRPr="003960BB">
        <w:rPr>
          <w:rFonts w:eastAsia="Calibri"/>
          <w:sz w:val="22"/>
          <w:szCs w:val="22"/>
          <w:lang w:val="en-GB" w:eastAsia="en-US"/>
        </w:rPr>
        <w:t xml:space="preserve"> et al. showed that cooling rates of 20 °C/s were sufficient to yield amorphous PPS</w:t>
      </w:r>
      <w:r w:rsidR="0084345F">
        <w:rPr>
          <w:rFonts w:eastAsia="Calibri"/>
          <w:sz w:val="22"/>
          <w:szCs w:val="22"/>
          <w:lang w:val="en-GB" w:eastAsia="en-US"/>
        </w:rPr>
        <w:t xml:space="preserve"> [3]</w:t>
      </w:r>
      <w:r w:rsidR="004F6714" w:rsidRPr="003960BB">
        <w:rPr>
          <w:rFonts w:eastAsia="Calibri"/>
          <w:sz w:val="22"/>
          <w:szCs w:val="22"/>
          <w:lang w:val="en-GB" w:eastAsia="en-US"/>
        </w:rPr>
        <w:t xml:space="preserve"> and, similarly, </w:t>
      </w:r>
      <w:proofErr w:type="spellStart"/>
      <w:r w:rsidR="004F6714" w:rsidRPr="003960BB">
        <w:rPr>
          <w:rFonts w:eastAsia="Calibri"/>
          <w:sz w:val="22"/>
          <w:szCs w:val="22"/>
          <w:lang w:val="en-GB" w:eastAsia="en-US"/>
        </w:rPr>
        <w:t>Furushima</w:t>
      </w:r>
      <w:proofErr w:type="spellEnd"/>
      <w:r w:rsidR="004F6714" w:rsidRPr="003960BB">
        <w:rPr>
          <w:rFonts w:eastAsia="Calibri"/>
          <w:sz w:val="22"/>
          <w:szCs w:val="22"/>
          <w:lang w:val="en-GB" w:eastAsia="en-US"/>
        </w:rPr>
        <w:t xml:space="preserve"> et al. found that the critical cooling rate to suppress crystallisation of PPS was 30 °C/s</w:t>
      </w:r>
      <w:r w:rsidR="0084345F">
        <w:rPr>
          <w:rFonts w:eastAsia="Calibri"/>
          <w:sz w:val="22"/>
          <w:szCs w:val="22"/>
          <w:lang w:val="en-GB" w:eastAsia="en-US"/>
        </w:rPr>
        <w:t xml:space="preserve"> [4]</w:t>
      </w:r>
      <w:r w:rsidR="004F6714" w:rsidRPr="003960BB">
        <w:rPr>
          <w:rFonts w:eastAsia="Calibri"/>
          <w:sz w:val="22"/>
          <w:szCs w:val="22"/>
          <w:lang w:val="en-GB" w:eastAsia="en-US"/>
        </w:rPr>
        <w:t xml:space="preserve">. Thus, the effect of the ultrasonic welding process on the degree of crystallinity at the welding interface is expected to be significant due to the very fast cycle times (3-4 sec). </w:t>
      </w:r>
    </w:p>
    <w:p w:rsidR="004F6714" w:rsidRPr="003960BB" w:rsidRDefault="004F6714" w:rsidP="004F6714">
      <w:pPr>
        <w:jc w:val="both"/>
        <w:rPr>
          <w:rFonts w:eastAsia="Calibri"/>
          <w:sz w:val="22"/>
          <w:szCs w:val="22"/>
          <w:lang w:val="en-GB" w:eastAsia="en-US"/>
        </w:rPr>
      </w:pPr>
    </w:p>
    <w:p w:rsidR="004F6714" w:rsidRPr="003960BB" w:rsidRDefault="004F6714" w:rsidP="004F6714">
      <w:pPr>
        <w:jc w:val="both"/>
        <w:rPr>
          <w:rFonts w:eastAsia="Calibri"/>
          <w:sz w:val="22"/>
          <w:szCs w:val="22"/>
          <w:lang w:val="en-GB" w:eastAsia="en-US"/>
        </w:rPr>
      </w:pPr>
      <w:r w:rsidRPr="003960BB">
        <w:rPr>
          <w:rFonts w:eastAsia="Calibri"/>
          <w:sz w:val="22"/>
          <w:szCs w:val="22"/>
          <w:lang w:val="en-GB" w:eastAsia="en-US"/>
        </w:rPr>
        <w:t xml:space="preserve">The semi-crystalline nature of thermoplastic matrix systems has been documented to play a dominant role on properties such as stiffness, shear strength, fibre/matrix interfacial strength, fracture toughness and chemical resistance. </w:t>
      </w:r>
      <w:proofErr w:type="spellStart"/>
      <w:r w:rsidRPr="0084345F">
        <w:rPr>
          <w:rFonts w:eastAsia="Calibri"/>
          <w:sz w:val="22"/>
          <w:szCs w:val="22"/>
          <w:lang w:val="en-GB" w:eastAsia="en-US"/>
        </w:rPr>
        <w:t>Talbott</w:t>
      </w:r>
      <w:proofErr w:type="spellEnd"/>
      <w:r w:rsidRPr="0084345F">
        <w:rPr>
          <w:rFonts w:eastAsia="Calibri"/>
          <w:sz w:val="22"/>
          <w:szCs w:val="22"/>
          <w:lang w:val="en-GB" w:eastAsia="en-US"/>
        </w:rPr>
        <w:t xml:space="preserve"> et al.</w:t>
      </w:r>
      <w:r w:rsidRPr="003960BB">
        <w:rPr>
          <w:rFonts w:eastAsia="Calibri"/>
          <w:sz w:val="22"/>
          <w:szCs w:val="22"/>
          <w:lang w:val="en-GB" w:eastAsia="en-US"/>
        </w:rPr>
        <w:t xml:space="preserve"> studied the mechanical properties of PEEK and found that decreasing crystallinity led to a lower elastic modulus, lower tensile strength and lower shear strength for neat PEEK</w:t>
      </w:r>
      <w:r w:rsidR="0084345F">
        <w:rPr>
          <w:rFonts w:eastAsia="Calibri"/>
          <w:sz w:val="22"/>
          <w:szCs w:val="22"/>
          <w:lang w:val="en-GB" w:eastAsia="en-US"/>
        </w:rPr>
        <w:t xml:space="preserve"> [5]</w:t>
      </w:r>
      <w:r w:rsidRPr="003960BB">
        <w:rPr>
          <w:rFonts w:eastAsia="Calibri"/>
          <w:sz w:val="22"/>
          <w:szCs w:val="22"/>
          <w:lang w:val="en-GB" w:eastAsia="en-US"/>
        </w:rPr>
        <w:t>.  Crystallinity has been shown to have a beneficial effect on the tensile properties of P</w:t>
      </w:r>
      <w:r w:rsidR="0084345F">
        <w:rPr>
          <w:rFonts w:eastAsia="Calibri"/>
          <w:sz w:val="22"/>
          <w:szCs w:val="22"/>
          <w:lang w:val="en-GB" w:eastAsia="en-US"/>
        </w:rPr>
        <w:t>PS and its composites [3, 6]</w:t>
      </w:r>
      <w:r w:rsidRPr="003960BB">
        <w:rPr>
          <w:rFonts w:eastAsia="Calibri"/>
          <w:sz w:val="22"/>
          <w:szCs w:val="22"/>
          <w:lang w:val="en-GB" w:eastAsia="en-US"/>
        </w:rPr>
        <w:t xml:space="preserve">, as well as on the interfacial shear strength of carbon fibre reinforced PPS and carbon reinforced PEEK </w:t>
      </w:r>
      <w:r w:rsidR="0084345F">
        <w:rPr>
          <w:rFonts w:eastAsia="Calibri"/>
          <w:sz w:val="22"/>
          <w:szCs w:val="22"/>
          <w:lang w:val="en-GB" w:eastAsia="en-US"/>
        </w:rPr>
        <w:t>[7, 8]</w:t>
      </w:r>
      <w:r w:rsidRPr="003960BB">
        <w:rPr>
          <w:rFonts w:eastAsia="Calibri"/>
          <w:sz w:val="22"/>
          <w:szCs w:val="22"/>
          <w:lang w:val="en-GB" w:eastAsia="en-US"/>
        </w:rPr>
        <w:t xml:space="preserve">. On the contrary, </w:t>
      </w:r>
      <w:r w:rsidR="00121461">
        <w:rPr>
          <w:rFonts w:eastAsia="Calibri"/>
          <w:sz w:val="22"/>
          <w:szCs w:val="22"/>
          <w:lang w:val="en-GB" w:eastAsia="en-US"/>
        </w:rPr>
        <w:t xml:space="preserve">it </w:t>
      </w:r>
      <w:r w:rsidR="00C410E8">
        <w:rPr>
          <w:rFonts w:eastAsia="Calibri"/>
          <w:sz w:val="22"/>
          <w:szCs w:val="22"/>
          <w:lang w:val="en-GB" w:eastAsia="en-US"/>
        </w:rPr>
        <w:t>was</w:t>
      </w:r>
      <w:r w:rsidR="00121461">
        <w:rPr>
          <w:rFonts w:eastAsia="Calibri"/>
          <w:sz w:val="22"/>
          <w:szCs w:val="22"/>
          <w:lang w:val="en-GB" w:eastAsia="en-US"/>
        </w:rPr>
        <w:t xml:space="preserve"> found  that </w:t>
      </w:r>
      <w:r w:rsidRPr="003960BB">
        <w:rPr>
          <w:rFonts w:eastAsia="Calibri"/>
          <w:sz w:val="22"/>
          <w:szCs w:val="22"/>
          <w:lang w:val="en-GB" w:eastAsia="en-US"/>
        </w:rPr>
        <w:t xml:space="preserve">a lower crystallinity degree </w:t>
      </w:r>
      <w:r w:rsidRPr="003960BB">
        <w:rPr>
          <w:rFonts w:eastAsia="Calibri"/>
          <w:sz w:val="22"/>
          <w:szCs w:val="22"/>
          <w:lang w:val="en-GB" w:eastAsia="en-US"/>
        </w:rPr>
        <w:lastRenderedPageBreak/>
        <w:t xml:space="preserve">resulted in higher Mode-I interlaminar fracture toughness of PEEK and PPS composites </w:t>
      </w:r>
      <w:r w:rsidR="0084345F" w:rsidRPr="0084345F">
        <w:rPr>
          <w:rFonts w:eastAsia="Calibri"/>
          <w:sz w:val="22"/>
          <w:szCs w:val="22"/>
          <w:lang w:val="en-GB" w:eastAsia="en-US"/>
        </w:rPr>
        <w:t>[5, 9, 10]</w:t>
      </w:r>
      <w:r w:rsidRPr="0084345F">
        <w:rPr>
          <w:rFonts w:eastAsia="Calibri"/>
          <w:sz w:val="22"/>
          <w:szCs w:val="22"/>
          <w:lang w:val="en-GB" w:eastAsia="en-US"/>
        </w:rPr>
        <w:t>.</w:t>
      </w:r>
      <w:r w:rsidRPr="003960BB">
        <w:rPr>
          <w:rFonts w:eastAsia="Calibri"/>
          <w:sz w:val="22"/>
          <w:szCs w:val="22"/>
          <w:lang w:val="en-GB" w:eastAsia="en-US"/>
        </w:rPr>
        <w:t xml:space="preserve"> Hence, by taking into account the very fast welding times of the ultrasonic welding process and the major influence of the degree of crystallinity on the properties of polymers and fibre reinforced polymers, the investigation of the polymer state at the </w:t>
      </w:r>
      <w:r w:rsidR="002637F2">
        <w:rPr>
          <w:rFonts w:eastAsia="Calibri"/>
          <w:sz w:val="22"/>
          <w:szCs w:val="22"/>
          <w:lang w:val="en-GB" w:eastAsia="en-US"/>
        </w:rPr>
        <w:t>welding interface</w:t>
      </w:r>
      <w:r w:rsidRPr="003960BB">
        <w:rPr>
          <w:rFonts w:eastAsia="Calibri"/>
          <w:sz w:val="22"/>
          <w:szCs w:val="22"/>
          <w:lang w:val="en-GB" w:eastAsia="en-US"/>
        </w:rPr>
        <w:t xml:space="preserve"> of ultrasonically welded thermoplastic composites joints is of significant importance.</w:t>
      </w:r>
    </w:p>
    <w:p w:rsidR="004F6714" w:rsidRPr="003960BB" w:rsidRDefault="004F6714" w:rsidP="004F6714">
      <w:pPr>
        <w:jc w:val="both"/>
        <w:rPr>
          <w:rFonts w:eastAsia="Calibri"/>
          <w:sz w:val="22"/>
          <w:szCs w:val="22"/>
          <w:lang w:val="en-GB" w:eastAsia="en-US"/>
        </w:rPr>
      </w:pPr>
    </w:p>
    <w:p w:rsidR="004F6714" w:rsidRPr="003960BB" w:rsidRDefault="004F6714" w:rsidP="004F6714">
      <w:pPr>
        <w:jc w:val="both"/>
        <w:rPr>
          <w:rFonts w:eastAsia="Calibri"/>
          <w:sz w:val="22"/>
          <w:szCs w:val="22"/>
          <w:lang w:val="en-GB" w:eastAsia="en-US"/>
        </w:rPr>
      </w:pPr>
      <w:r w:rsidRPr="003960BB">
        <w:rPr>
          <w:rFonts w:eastAsia="Calibri"/>
          <w:sz w:val="22"/>
          <w:szCs w:val="22"/>
          <w:lang w:val="en-GB" w:eastAsia="en-US"/>
        </w:rPr>
        <w:t xml:space="preserve">This article presents a characterisation of crystallinity at the </w:t>
      </w:r>
      <w:r w:rsidR="002637F2">
        <w:rPr>
          <w:rFonts w:eastAsia="Calibri"/>
          <w:sz w:val="22"/>
          <w:szCs w:val="22"/>
          <w:lang w:val="en-GB" w:eastAsia="en-US"/>
        </w:rPr>
        <w:t>welding interface</w:t>
      </w:r>
      <w:r w:rsidRPr="003960BB">
        <w:rPr>
          <w:rFonts w:eastAsia="Calibri"/>
          <w:sz w:val="22"/>
          <w:szCs w:val="22"/>
          <w:lang w:val="en-GB" w:eastAsia="en-US"/>
        </w:rPr>
        <w:t xml:space="preserve"> of ultrasonically welded CF/PPS joints, having two main objectives. First, to study the influence of the ultrasonic welding process parameters on the degree of crystallinity at the </w:t>
      </w:r>
      <w:r w:rsidR="002637F2">
        <w:rPr>
          <w:rFonts w:eastAsia="Calibri"/>
          <w:sz w:val="22"/>
          <w:szCs w:val="22"/>
          <w:lang w:val="en-GB" w:eastAsia="en-US"/>
        </w:rPr>
        <w:t>welding interface</w:t>
      </w:r>
      <w:r w:rsidRPr="003960BB">
        <w:rPr>
          <w:rFonts w:eastAsia="Calibri"/>
          <w:sz w:val="22"/>
          <w:szCs w:val="22"/>
          <w:lang w:val="en-GB" w:eastAsia="en-US"/>
        </w:rPr>
        <w:t xml:space="preserve"> of CF/PPS joints and, second, to determine whether it is possible to obtain a semi-crystalline </w:t>
      </w:r>
      <w:r w:rsidR="002637F2">
        <w:rPr>
          <w:rFonts w:eastAsia="Calibri"/>
          <w:sz w:val="22"/>
          <w:szCs w:val="22"/>
          <w:lang w:val="en-GB" w:eastAsia="en-US"/>
        </w:rPr>
        <w:t>welding interface</w:t>
      </w:r>
      <w:r w:rsidRPr="003960BB">
        <w:rPr>
          <w:rFonts w:eastAsia="Calibri"/>
          <w:sz w:val="22"/>
          <w:szCs w:val="22"/>
          <w:lang w:val="en-GB" w:eastAsia="en-US"/>
        </w:rPr>
        <w:t xml:space="preserve"> by appropriately modifying the process parameters.</w:t>
      </w:r>
    </w:p>
    <w:p w:rsidR="004F6714" w:rsidRPr="003960BB" w:rsidRDefault="004F6714" w:rsidP="004F6714">
      <w:pPr>
        <w:jc w:val="both"/>
        <w:rPr>
          <w:sz w:val="22"/>
          <w:szCs w:val="22"/>
          <w:lang w:val="en-GB"/>
        </w:rPr>
      </w:pPr>
    </w:p>
    <w:p w:rsidR="004F6714" w:rsidRPr="003960BB" w:rsidRDefault="004F6714" w:rsidP="004F6714">
      <w:pPr>
        <w:pStyle w:val="1stTitleWCCM"/>
        <w:tabs>
          <w:tab w:val="clear" w:pos="360"/>
          <w:tab w:val="left" w:pos="284"/>
        </w:tabs>
        <w:spacing w:before="0" w:after="0"/>
        <w:outlineLvl w:val="0"/>
        <w:rPr>
          <w:caps w:val="0"/>
          <w:sz w:val="22"/>
          <w:szCs w:val="22"/>
          <w:lang w:val="en-GB"/>
        </w:rPr>
      </w:pPr>
      <w:r w:rsidRPr="003960BB">
        <w:rPr>
          <w:sz w:val="22"/>
          <w:szCs w:val="22"/>
          <w:lang w:val="en-GB"/>
        </w:rPr>
        <w:t>2.</w:t>
      </w:r>
      <w:r w:rsidRPr="003960BB">
        <w:rPr>
          <w:sz w:val="22"/>
          <w:szCs w:val="22"/>
          <w:lang w:val="en-GB"/>
        </w:rPr>
        <w:tab/>
      </w:r>
      <w:r w:rsidRPr="003960BB">
        <w:rPr>
          <w:caps w:val="0"/>
          <w:sz w:val="22"/>
          <w:szCs w:val="22"/>
          <w:lang w:val="en-GB"/>
        </w:rPr>
        <w:t>Experimental Procedure</w:t>
      </w:r>
    </w:p>
    <w:p w:rsidR="004F6714" w:rsidRPr="003960BB" w:rsidRDefault="004F6714" w:rsidP="004F6714">
      <w:pPr>
        <w:jc w:val="both"/>
        <w:rPr>
          <w:caps/>
          <w:sz w:val="22"/>
          <w:szCs w:val="22"/>
          <w:lang w:val="en-GB"/>
        </w:rPr>
      </w:pPr>
    </w:p>
    <w:p w:rsidR="004F6714" w:rsidRPr="003960BB" w:rsidRDefault="004F6714" w:rsidP="004F6714">
      <w:pPr>
        <w:pStyle w:val="1stTitleWCCM"/>
        <w:tabs>
          <w:tab w:val="clear" w:pos="360"/>
          <w:tab w:val="left" w:pos="426"/>
        </w:tabs>
        <w:spacing w:before="0" w:after="0"/>
        <w:outlineLvl w:val="0"/>
        <w:rPr>
          <w:caps w:val="0"/>
          <w:sz w:val="22"/>
          <w:szCs w:val="22"/>
          <w:lang w:val="en-GB"/>
        </w:rPr>
      </w:pPr>
      <w:r w:rsidRPr="003960BB">
        <w:rPr>
          <w:caps w:val="0"/>
          <w:sz w:val="22"/>
          <w:szCs w:val="22"/>
          <w:lang w:val="en-GB"/>
        </w:rPr>
        <w:t xml:space="preserve">2.1. </w:t>
      </w:r>
      <w:r w:rsidRPr="003960BB">
        <w:rPr>
          <w:caps w:val="0"/>
          <w:sz w:val="22"/>
          <w:szCs w:val="22"/>
          <w:lang w:val="en-GB"/>
        </w:rPr>
        <w:tab/>
        <w:t>Materials and Manufacturing</w:t>
      </w:r>
    </w:p>
    <w:p w:rsidR="002B24FE" w:rsidRPr="003960BB" w:rsidRDefault="002B24FE" w:rsidP="002B24FE">
      <w:pPr>
        <w:autoSpaceDE w:val="0"/>
        <w:autoSpaceDN w:val="0"/>
        <w:adjustRightInd w:val="0"/>
        <w:jc w:val="both"/>
        <w:rPr>
          <w:rFonts w:eastAsia="Calibri"/>
          <w:sz w:val="22"/>
          <w:szCs w:val="20"/>
          <w:lang w:val="en-GB" w:eastAsia="en-US"/>
        </w:rPr>
      </w:pPr>
    </w:p>
    <w:p w:rsidR="002B24FE" w:rsidRPr="003960BB" w:rsidRDefault="002B24FE" w:rsidP="002B24FE">
      <w:pPr>
        <w:autoSpaceDE w:val="0"/>
        <w:autoSpaceDN w:val="0"/>
        <w:adjustRightInd w:val="0"/>
        <w:jc w:val="both"/>
        <w:rPr>
          <w:rFonts w:eastAsia="Calibri"/>
          <w:sz w:val="22"/>
          <w:szCs w:val="20"/>
          <w:lang w:val="en-GB" w:eastAsia="en-US"/>
        </w:rPr>
      </w:pPr>
      <w:r w:rsidRPr="003960BB">
        <w:rPr>
          <w:rFonts w:eastAsia="Calibri"/>
          <w:sz w:val="22"/>
          <w:szCs w:val="20"/>
          <w:lang w:val="en-GB" w:eastAsia="en-US"/>
        </w:rPr>
        <w:t>The material used in this study was Cetex® woven (</w:t>
      </w:r>
      <w:r w:rsidR="00121461">
        <w:rPr>
          <w:rFonts w:eastAsia="Calibri"/>
          <w:sz w:val="22"/>
          <w:szCs w:val="20"/>
          <w:lang w:val="en-GB" w:eastAsia="en-US"/>
        </w:rPr>
        <w:t>five</w:t>
      </w:r>
      <w:r w:rsidR="00121461" w:rsidRPr="003960BB">
        <w:rPr>
          <w:rFonts w:eastAsia="Calibri"/>
          <w:sz w:val="22"/>
          <w:szCs w:val="20"/>
          <w:lang w:val="en-GB" w:eastAsia="en-US"/>
        </w:rPr>
        <w:t xml:space="preserve"> </w:t>
      </w:r>
      <w:r w:rsidRPr="003960BB">
        <w:rPr>
          <w:rFonts w:eastAsia="Calibri"/>
          <w:sz w:val="22"/>
          <w:szCs w:val="20"/>
          <w:lang w:val="en-GB" w:eastAsia="en-US"/>
        </w:rPr>
        <w:t>harness satin) carbon fibre reinforced polyphenylene sulphide composite (CF/PPS) supplied by Ten Cate Advanced Composites, The Netherlands. Laminates measuring 580 mm x 580 mm were built from six powder-impregnated CF/PPS layers with a stacking sequence of [(0°/90°)</w:t>
      </w:r>
      <w:r w:rsidRPr="00A45100">
        <w:rPr>
          <w:rFonts w:eastAsia="Calibri"/>
          <w:sz w:val="22"/>
          <w:szCs w:val="20"/>
          <w:vertAlign w:val="subscript"/>
          <w:lang w:val="en-GB" w:eastAsia="en-US"/>
        </w:rPr>
        <w:t>3</w:t>
      </w:r>
      <w:r w:rsidRPr="003960BB">
        <w:rPr>
          <w:rFonts w:eastAsia="Calibri"/>
          <w:sz w:val="22"/>
          <w:szCs w:val="20"/>
          <w:lang w:val="en-GB" w:eastAsia="en-US"/>
        </w:rPr>
        <w:t>]</w:t>
      </w:r>
      <w:r w:rsidRPr="00A45100">
        <w:rPr>
          <w:rFonts w:eastAsia="Calibri"/>
          <w:sz w:val="22"/>
          <w:szCs w:val="20"/>
          <w:vertAlign w:val="subscript"/>
          <w:lang w:val="en-GB" w:eastAsia="en-US"/>
        </w:rPr>
        <w:t>s</w:t>
      </w:r>
      <w:r w:rsidRPr="003960BB">
        <w:rPr>
          <w:rFonts w:eastAsia="Calibri"/>
          <w:sz w:val="22"/>
          <w:szCs w:val="20"/>
          <w:lang w:val="en-GB" w:eastAsia="en-US"/>
        </w:rPr>
        <w:t>. The laminates were consolidated using a hot platen press at 320</w:t>
      </w:r>
      <w:r w:rsidRPr="003960BB">
        <w:rPr>
          <w:rFonts w:eastAsia="Calibri"/>
          <w:sz w:val="22"/>
          <w:szCs w:val="20"/>
          <w:lang w:val="en-GB" w:eastAsia="en-US"/>
        </w:rPr>
        <w:sym w:font="Symbol" w:char="F0B0"/>
      </w:r>
      <w:r w:rsidRPr="003960BB">
        <w:rPr>
          <w:rFonts w:eastAsia="Calibri"/>
          <w:sz w:val="22"/>
          <w:szCs w:val="20"/>
          <w:lang w:val="en-GB" w:eastAsia="en-US"/>
        </w:rPr>
        <w:t>C and 1 MPa pressure for 20 min</w:t>
      </w:r>
      <w:r w:rsidR="00121461">
        <w:rPr>
          <w:rFonts w:eastAsia="Calibri"/>
          <w:sz w:val="22"/>
          <w:szCs w:val="20"/>
          <w:lang w:val="en-GB" w:eastAsia="en-US"/>
        </w:rPr>
        <w:t>,</w:t>
      </w:r>
      <w:r w:rsidRPr="003960BB">
        <w:rPr>
          <w:rFonts w:eastAsia="Calibri"/>
          <w:sz w:val="22"/>
          <w:szCs w:val="20"/>
          <w:lang w:val="en-GB" w:eastAsia="en-US"/>
        </w:rPr>
        <w:t xml:space="preserve"> at a cooling rate of 15 </w:t>
      </w:r>
      <w:r w:rsidRPr="003960BB">
        <w:rPr>
          <w:rFonts w:eastAsia="Calibri"/>
          <w:sz w:val="22"/>
          <w:szCs w:val="20"/>
          <w:lang w:val="en-GB" w:eastAsia="en-US"/>
        </w:rPr>
        <w:sym w:font="Symbol" w:char="F0B0"/>
      </w:r>
      <w:r w:rsidRPr="003960BB">
        <w:rPr>
          <w:rFonts w:eastAsia="Calibri"/>
          <w:sz w:val="22"/>
          <w:szCs w:val="20"/>
          <w:lang w:val="en-GB" w:eastAsia="en-US"/>
        </w:rPr>
        <w:t>C/min.</w:t>
      </w:r>
    </w:p>
    <w:p w:rsidR="002B24FE" w:rsidRPr="003960BB" w:rsidRDefault="002B24FE" w:rsidP="002B24FE">
      <w:pPr>
        <w:jc w:val="both"/>
        <w:rPr>
          <w:rFonts w:ascii="Calibri" w:eastAsia="Calibri" w:hAnsi="Calibri"/>
          <w:sz w:val="22"/>
          <w:szCs w:val="22"/>
          <w:lang w:val="en-GB" w:eastAsia="en-US"/>
        </w:rPr>
      </w:pPr>
    </w:p>
    <w:p w:rsidR="002B24FE" w:rsidRPr="003960BB" w:rsidRDefault="002B24FE" w:rsidP="002B24FE">
      <w:pPr>
        <w:autoSpaceDE w:val="0"/>
        <w:autoSpaceDN w:val="0"/>
        <w:adjustRightInd w:val="0"/>
        <w:jc w:val="both"/>
        <w:rPr>
          <w:rFonts w:eastAsia="Calibri"/>
          <w:sz w:val="22"/>
          <w:szCs w:val="20"/>
          <w:lang w:val="en-GB" w:eastAsia="en-US"/>
        </w:rPr>
      </w:pPr>
      <w:r w:rsidRPr="003960BB">
        <w:rPr>
          <w:rFonts w:eastAsia="Calibri"/>
          <w:sz w:val="22"/>
          <w:szCs w:val="20"/>
          <w:lang w:val="en-GB" w:eastAsia="en-US"/>
        </w:rPr>
        <w:t xml:space="preserve">A 20 kHz </w:t>
      </w:r>
      <w:proofErr w:type="spellStart"/>
      <w:r w:rsidRPr="003960BB">
        <w:rPr>
          <w:rFonts w:eastAsia="Calibri"/>
          <w:sz w:val="22"/>
          <w:szCs w:val="20"/>
          <w:lang w:val="en-GB" w:eastAsia="en-US"/>
        </w:rPr>
        <w:t>Rinco</w:t>
      </w:r>
      <w:proofErr w:type="spellEnd"/>
      <w:r w:rsidRPr="003960BB">
        <w:rPr>
          <w:rFonts w:eastAsia="Calibri"/>
          <w:sz w:val="22"/>
          <w:szCs w:val="20"/>
          <w:lang w:val="en-GB" w:eastAsia="en-US"/>
        </w:rPr>
        <w:t xml:space="preserve"> 3000 microprocessor-controlled ultrasonic welder (</w:t>
      </w:r>
      <w:proofErr w:type="spellStart"/>
      <w:r w:rsidRPr="003960BB">
        <w:rPr>
          <w:rFonts w:eastAsia="Calibri"/>
          <w:sz w:val="22"/>
          <w:szCs w:val="20"/>
          <w:lang w:val="en-GB" w:eastAsia="en-US"/>
        </w:rPr>
        <w:t>Rinco</w:t>
      </w:r>
      <w:proofErr w:type="spellEnd"/>
      <w:r w:rsidRPr="003960BB">
        <w:rPr>
          <w:rFonts w:eastAsia="Calibri"/>
          <w:sz w:val="22"/>
          <w:szCs w:val="20"/>
          <w:lang w:val="en-GB" w:eastAsia="en-US"/>
        </w:rPr>
        <w:t xml:space="preserve"> </w:t>
      </w:r>
      <w:proofErr w:type="spellStart"/>
      <w:r w:rsidRPr="003960BB">
        <w:rPr>
          <w:rFonts w:eastAsia="Calibri"/>
          <w:sz w:val="22"/>
          <w:szCs w:val="20"/>
          <w:lang w:val="en-GB" w:eastAsia="en-US"/>
        </w:rPr>
        <w:t>Ultrasonics</w:t>
      </w:r>
      <w:proofErr w:type="spellEnd"/>
      <w:r w:rsidRPr="003960BB">
        <w:rPr>
          <w:rFonts w:eastAsia="Calibri"/>
          <w:sz w:val="22"/>
          <w:szCs w:val="20"/>
          <w:lang w:val="en-GB" w:eastAsia="en-US"/>
        </w:rPr>
        <w:t xml:space="preserve">, </w:t>
      </w:r>
      <w:proofErr w:type="spellStart"/>
      <w:r w:rsidRPr="003960BB">
        <w:rPr>
          <w:rFonts w:eastAsia="Calibri"/>
          <w:sz w:val="22"/>
          <w:szCs w:val="20"/>
          <w:lang w:val="en-GB" w:eastAsia="en-US"/>
        </w:rPr>
        <w:t>Romanshorn</w:t>
      </w:r>
      <w:proofErr w:type="spellEnd"/>
      <w:r w:rsidRPr="003960BB">
        <w:rPr>
          <w:rFonts w:eastAsia="Calibri"/>
          <w:sz w:val="22"/>
          <w:szCs w:val="20"/>
          <w:lang w:val="en-GB" w:eastAsia="en-US"/>
        </w:rPr>
        <w:t>, Switzerland) was utilised to manufacture the joints in this work. More information on the ultrasonic welding set-up can be found in previous studies</w:t>
      </w:r>
      <w:r w:rsidR="0084345F">
        <w:rPr>
          <w:rFonts w:eastAsia="Calibri"/>
          <w:sz w:val="22"/>
          <w:szCs w:val="20"/>
          <w:lang w:val="en-GB" w:eastAsia="en-US"/>
        </w:rPr>
        <w:t xml:space="preserve"> [1, 11]</w:t>
      </w:r>
      <w:r w:rsidRPr="003960BB">
        <w:rPr>
          <w:rFonts w:eastAsia="Calibri"/>
          <w:sz w:val="22"/>
          <w:szCs w:val="20"/>
          <w:lang w:val="en-GB" w:eastAsia="en-US"/>
        </w:rPr>
        <w:t xml:space="preserve">. Two different sets of force and vibration amplitude, (1000 N, 86.2μm) and (300 N, 51.8μm), were </w:t>
      </w:r>
      <w:r w:rsidR="001904B4">
        <w:rPr>
          <w:rFonts w:eastAsia="Calibri"/>
          <w:sz w:val="22"/>
          <w:szCs w:val="20"/>
          <w:lang w:val="en-GB" w:eastAsia="en-US"/>
        </w:rPr>
        <w:t>selected</w:t>
      </w:r>
      <w:r w:rsidRPr="003960BB">
        <w:rPr>
          <w:rFonts w:eastAsia="Calibri"/>
          <w:sz w:val="22"/>
          <w:szCs w:val="20"/>
          <w:lang w:val="en-GB" w:eastAsia="en-US"/>
        </w:rPr>
        <w:t xml:space="preserve"> to study the effect of the process parameters on crystallinity of PPS at the </w:t>
      </w:r>
      <w:r w:rsidR="002637F2">
        <w:rPr>
          <w:rFonts w:eastAsia="Calibri"/>
          <w:sz w:val="22"/>
          <w:szCs w:val="22"/>
          <w:lang w:val="en-GB" w:eastAsia="en-US"/>
        </w:rPr>
        <w:t>welding interface</w:t>
      </w:r>
      <w:r w:rsidRPr="003960BB">
        <w:rPr>
          <w:rFonts w:eastAsia="Calibri"/>
          <w:sz w:val="22"/>
          <w:szCs w:val="20"/>
          <w:lang w:val="en-GB" w:eastAsia="en-US"/>
        </w:rPr>
        <w:t>, representing the fast process</w:t>
      </w:r>
      <w:r w:rsidR="00A44A4D" w:rsidRPr="003960BB">
        <w:rPr>
          <w:rFonts w:eastAsia="Calibri"/>
          <w:sz w:val="22"/>
          <w:szCs w:val="20"/>
          <w:lang w:val="en-GB" w:eastAsia="en-US"/>
        </w:rPr>
        <w:t xml:space="preserve"> </w:t>
      </w:r>
      <w:r w:rsidRPr="003960BB">
        <w:rPr>
          <w:rFonts w:eastAsia="Calibri"/>
          <w:sz w:val="22"/>
          <w:szCs w:val="20"/>
          <w:lang w:val="en-GB" w:eastAsia="en-US"/>
        </w:rPr>
        <w:t>and the slow process, respectively.</w:t>
      </w:r>
      <w:r w:rsidR="00121461">
        <w:rPr>
          <w:rFonts w:eastAsia="Calibri"/>
          <w:sz w:val="22"/>
          <w:szCs w:val="20"/>
          <w:lang w:val="en-GB" w:eastAsia="en-US"/>
        </w:rPr>
        <w:t xml:space="preserve"> The process was controlled through the vertical displacement of the </w:t>
      </w:r>
      <w:proofErr w:type="spellStart"/>
      <w:r w:rsidR="00827EEE">
        <w:rPr>
          <w:rFonts w:eastAsia="Calibri"/>
          <w:sz w:val="22"/>
          <w:szCs w:val="20"/>
          <w:lang w:val="en-GB" w:eastAsia="en-US"/>
        </w:rPr>
        <w:t>s</w:t>
      </w:r>
      <w:r w:rsidR="00121461">
        <w:rPr>
          <w:rFonts w:eastAsia="Calibri"/>
          <w:sz w:val="22"/>
          <w:szCs w:val="20"/>
          <w:lang w:val="en-GB" w:eastAsia="en-US"/>
        </w:rPr>
        <w:t>onotrode</w:t>
      </w:r>
      <w:proofErr w:type="spellEnd"/>
      <w:r w:rsidR="00121461">
        <w:rPr>
          <w:rFonts w:eastAsia="Calibri"/>
          <w:sz w:val="22"/>
          <w:szCs w:val="20"/>
          <w:lang w:val="en-GB" w:eastAsia="en-US"/>
        </w:rPr>
        <w:t xml:space="preserve"> (“displacement-controlled”)</w:t>
      </w:r>
      <w:r w:rsidR="00113DED">
        <w:rPr>
          <w:rFonts w:eastAsia="Calibri"/>
          <w:sz w:val="22"/>
          <w:szCs w:val="20"/>
          <w:lang w:val="en-GB" w:eastAsia="en-US"/>
        </w:rPr>
        <w:t xml:space="preserve"> and the optimum displacement values were 0.15 mm for (1000 N, 86.2μm) </w:t>
      </w:r>
      <w:r w:rsidR="00113DED" w:rsidRPr="003960BB">
        <w:rPr>
          <w:rFonts w:eastAsia="Calibri"/>
          <w:sz w:val="22"/>
          <w:szCs w:val="20"/>
          <w:lang w:val="en-GB" w:eastAsia="en-US"/>
        </w:rPr>
        <w:t>and</w:t>
      </w:r>
      <w:r w:rsidR="00113DED">
        <w:rPr>
          <w:rFonts w:eastAsia="Calibri"/>
          <w:sz w:val="22"/>
          <w:szCs w:val="20"/>
          <w:lang w:val="en-GB" w:eastAsia="en-US"/>
        </w:rPr>
        <w:t xml:space="preserve"> 0.13 mm for</w:t>
      </w:r>
      <w:r w:rsidR="00113DED" w:rsidRPr="003960BB">
        <w:rPr>
          <w:rFonts w:eastAsia="Calibri"/>
          <w:sz w:val="22"/>
          <w:szCs w:val="20"/>
          <w:lang w:val="en-GB" w:eastAsia="en-US"/>
        </w:rPr>
        <w:t xml:space="preserve"> (300 N, 51.8μm)</w:t>
      </w:r>
      <w:r w:rsidR="000A374B">
        <w:rPr>
          <w:rFonts w:eastAsia="Calibri"/>
          <w:sz w:val="22"/>
          <w:szCs w:val="20"/>
          <w:lang w:val="en-GB" w:eastAsia="en-US"/>
        </w:rPr>
        <w:t xml:space="preserve">. The procedure </w:t>
      </w:r>
      <w:r w:rsidR="00E663DD">
        <w:rPr>
          <w:rFonts w:eastAsia="Calibri"/>
          <w:sz w:val="22"/>
          <w:szCs w:val="20"/>
          <w:lang w:val="en-GB" w:eastAsia="en-US"/>
        </w:rPr>
        <w:t xml:space="preserve">that was </w:t>
      </w:r>
      <w:r w:rsidR="000A374B">
        <w:rPr>
          <w:rFonts w:eastAsia="Calibri"/>
          <w:sz w:val="22"/>
          <w:szCs w:val="20"/>
          <w:lang w:val="en-GB" w:eastAsia="en-US"/>
        </w:rPr>
        <w:t>followed in order to determine the displacement values has been described in previous work [1].</w:t>
      </w:r>
      <w:r w:rsidR="00A44A4D" w:rsidRPr="003960BB">
        <w:rPr>
          <w:rFonts w:eastAsia="Calibri"/>
          <w:sz w:val="22"/>
          <w:szCs w:val="20"/>
          <w:lang w:val="en-GB" w:eastAsia="en-US"/>
        </w:rPr>
        <w:t xml:space="preserve"> The</w:t>
      </w:r>
      <w:r w:rsidR="00BE2DAC">
        <w:rPr>
          <w:rFonts w:eastAsia="Calibri"/>
          <w:sz w:val="22"/>
          <w:szCs w:val="20"/>
          <w:lang w:val="en-GB" w:eastAsia="en-US"/>
        </w:rPr>
        <w:t xml:space="preserve"> average</w:t>
      </w:r>
      <w:r w:rsidR="002B0DDA">
        <w:rPr>
          <w:rFonts w:eastAsia="Calibri"/>
          <w:sz w:val="22"/>
          <w:szCs w:val="20"/>
          <w:lang w:val="en-GB" w:eastAsia="en-US"/>
        </w:rPr>
        <w:t xml:space="preserve"> </w:t>
      </w:r>
      <w:r w:rsidR="00A44A4D" w:rsidRPr="003960BB">
        <w:rPr>
          <w:rFonts w:eastAsia="Calibri"/>
          <w:sz w:val="22"/>
          <w:szCs w:val="20"/>
          <w:lang w:val="en-GB" w:eastAsia="en-US"/>
        </w:rPr>
        <w:t xml:space="preserve">corresponding vibration times were 400 </w:t>
      </w:r>
      <w:proofErr w:type="spellStart"/>
      <w:r w:rsidR="00A44A4D" w:rsidRPr="003960BB">
        <w:rPr>
          <w:rFonts w:eastAsia="Calibri"/>
          <w:sz w:val="22"/>
          <w:szCs w:val="20"/>
          <w:lang w:val="en-GB" w:eastAsia="en-US"/>
        </w:rPr>
        <w:t>ms</w:t>
      </w:r>
      <w:proofErr w:type="spellEnd"/>
      <w:r w:rsidR="00A44A4D" w:rsidRPr="003960BB">
        <w:rPr>
          <w:rFonts w:eastAsia="Calibri"/>
          <w:sz w:val="22"/>
          <w:szCs w:val="20"/>
          <w:lang w:val="en-GB" w:eastAsia="en-US"/>
        </w:rPr>
        <w:t xml:space="preserve"> and 1500 </w:t>
      </w:r>
      <w:proofErr w:type="spellStart"/>
      <w:r w:rsidR="00A44A4D" w:rsidRPr="003960BB">
        <w:rPr>
          <w:rFonts w:eastAsia="Calibri"/>
          <w:sz w:val="22"/>
          <w:szCs w:val="20"/>
          <w:lang w:val="en-GB" w:eastAsia="en-US"/>
        </w:rPr>
        <w:t>ms</w:t>
      </w:r>
      <w:proofErr w:type="spellEnd"/>
      <w:r w:rsidR="00A44A4D" w:rsidRPr="003960BB">
        <w:rPr>
          <w:rFonts w:eastAsia="Calibri"/>
          <w:sz w:val="22"/>
          <w:szCs w:val="20"/>
          <w:lang w:val="en-GB" w:eastAsia="en-US"/>
        </w:rPr>
        <w:t>, respectively.</w:t>
      </w:r>
      <w:r w:rsidRPr="003960BB">
        <w:rPr>
          <w:rFonts w:eastAsia="Calibri"/>
          <w:sz w:val="22"/>
          <w:szCs w:val="20"/>
          <w:lang w:val="en-GB" w:eastAsia="en-US"/>
        </w:rPr>
        <w:t xml:space="preserve"> The solidification time was 4000 </w:t>
      </w:r>
      <w:proofErr w:type="spellStart"/>
      <w:r w:rsidRPr="003960BB">
        <w:rPr>
          <w:rFonts w:eastAsia="Calibri"/>
          <w:sz w:val="22"/>
          <w:szCs w:val="20"/>
          <w:lang w:val="en-GB" w:eastAsia="en-US"/>
        </w:rPr>
        <w:t>ms</w:t>
      </w:r>
      <w:proofErr w:type="spellEnd"/>
      <w:r w:rsidRPr="003960BB">
        <w:rPr>
          <w:rFonts w:eastAsia="Calibri"/>
          <w:sz w:val="22"/>
          <w:szCs w:val="20"/>
          <w:lang w:val="en-GB" w:eastAsia="en-US"/>
        </w:rPr>
        <w:t xml:space="preserve"> and the solidification force remained constant for all the welded joints produced in this study. Thin polymer films, called</w:t>
      </w:r>
      <w:r w:rsidR="003F1E46">
        <w:rPr>
          <w:rFonts w:eastAsia="Calibri"/>
          <w:sz w:val="22"/>
          <w:szCs w:val="20"/>
          <w:lang w:val="en-GB" w:eastAsia="en-US"/>
        </w:rPr>
        <w:t xml:space="preserve"> flat</w:t>
      </w:r>
      <w:r w:rsidRPr="003960BB">
        <w:rPr>
          <w:rFonts w:eastAsia="Calibri"/>
          <w:sz w:val="22"/>
          <w:szCs w:val="20"/>
          <w:lang w:val="en-GB" w:eastAsia="en-US"/>
        </w:rPr>
        <w:t xml:space="preserve"> energy directors (ED) were used at the welding interface in order to concentrate the heat. The EDs were consolidated by placing three 0.08 mm thick amorphous PPS films in a hot platen press at 260 °C and 1 MPa pressure for 20 min. </w:t>
      </w:r>
      <w:r w:rsidR="007E5B56" w:rsidRPr="003960BB">
        <w:rPr>
          <w:rFonts w:eastAsia="Calibri"/>
          <w:sz w:val="22"/>
          <w:szCs w:val="20"/>
          <w:lang w:val="en-GB" w:eastAsia="en-US"/>
        </w:rPr>
        <w:t>The c</w:t>
      </w:r>
      <w:r w:rsidR="004765B5" w:rsidRPr="003960BB">
        <w:rPr>
          <w:rFonts w:eastAsia="Calibri"/>
          <w:sz w:val="22"/>
          <w:szCs w:val="20"/>
          <w:lang w:val="en-GB" w:eastAsia="en-US"/>
        </w:rPr>
        <w:t>ooling rate was</w:t>
      </w:r>
      <w:r w:rsidRPr="003960BB">
        <w:rPr>
          <w:rFonts w:eastAsia="Calibri"/>
          <w:sz w:val="22"/>
          <w:szCs w:val="20"/>
          <w:lang w:val="en-GB" w:eastAsia="en-US"/>
        </w:rPr>
        <w:t xml:space="preserve"> 15 °C/min, </w:t>
      </w:r>
      <w:r w:rsidR="004765B5" w:rsidRPr="003960BB">
        <w:rPr>
          <w:rFonts w:eastAsia="Calibri"/>
          <w:sz w:val="22"/>
          <w:szCs w:val="20"/>
          <w:lang w:val="en-GB" w:eastAsia="en-US"/>
        </w:rPr>
        <w:t>and the final thickness</w:t>
      </w:r>
      <w:r w:rsidR="002D2392">
        <w:rPr>
          <w:rFonts w:eastAsia="Calibri"/>
          <w:sz w:val="22"/>
          <w:szCs w:val="20"/>
          <w:lang w:val="en-GB" w:eastAsia="en-US"/>
        </w:rPr>
        <w:t xml:space="preserve"> was</w:t>
      </w:r>
      <w:r w:rsidR="004765B5" w:rsidRPr="003960BB">
        <w:rPr>
          <w:rFonts w:eastAsia="Calibri"/>
          <w:sz w:val="22"/>
          <w:szCs w:val="20"/>
          <w:lang w:val="en-GB" w:eastAsia="en-US"/>
        </w:rPr>
        <w:t xml:space="preserve"> </w:t>
      </w:r>
      <w:r w:rsidRPr="003960BB">
        <w:rPr>
          <w:rFonts w:eastAsia="Calibri"/>
          <w:sz w:val="22"/>
          <w:szCs w:val="20"/>
          <w:lang w:val="en-GB" w:eastAsia="en-US"/>
        </w:rPr>
        <w:t>0.24 mm.</w:t>
      </w:r>
    </w:p>
    <w:p w:rsidR="002B24FE" w:rsidRPr="003960BB" w:rsidRDefault="002B24FE" w:rsidP="002B24FE">
      <w:pPr>
        <w:autoSpaceDE w:val="0"/>
        <w:autoSpaceDN w:val="0"/>
        <w:adjustRightInd w:val="0"/>
        <w:jc w:val="both"/>
        <w:rPr>
          <w:rFonts w:eastAsia="Calibri"/>
          <w:sz w:val="22"/>
          <w:szCs w:val="20"/>
          <w:lang w:val="en-GB" w:eastAsia="en-US"/>
        </w:rPr>
      </w:pPr>
    </w:p>
    <w:p w:rsidR="004F6714" w:rsidRPr="003960BB" w:rsidRDefault="004F6714" w:rsidP="004F6714">
      <w:pPr>
        <w:pStyle w:val="1stTitleWCCM"/>
        <w:tabs>
          <w:tab w:val="clear" w:pos="360"/>
          <w:tab w:val="left" w:pos="426"/>
        </w:tabs>
        <w:spacing w:before="0" w:after="0"/>
        <w:outlineLvl w:val="0"/>
        <w:rPr>
          <w:caps w:val="0"/>
          <w:sz w:val="22"/>
          <w:szCs w:val="22"/>
          <w:lang w:val="en-GB"/>
        </w:rPr>
      </w:pPr>
      <w:r w:rsidRPr="003960BB">
        <w:rPr>
          <w:caps w:val="0"/>
          <w:sz w:val="22"/>
          <w:szCs w:val="22"/>
          <w:lang w:val="en-GB"/>
        </w:rPr>
        <w:t xml:space="preserve">2.2. </w:t>
      </w:r>
      <w:r w:rsidRPr="003960BB">
        <w:rPr>
          <w:caps w:val="0"/>
          <w:sz w:val="22"/>
          <w:szCs w:val="22"/>
          <w:lang w:val="en-GB"/>
        </w:rPr>
        <w:tab/>
        <w:t>Temperature Measurements</w:t>
      </w:r>
    </w:p>
    <w:p w:rsidR="004F6714" w:rsidRPr="003960BB" w:rsidRDefault="004F6714" w:rsidP="004F6714">
      <w:pPr>
        <w:jc w:val="both"/>
        <w:rPr>
          <w:caps/>
          <w:sz w:val="22"/>
          <w:szCs w:val="22"/>
          <w:lang w:val="en-GB"/>
        </w:rPr>
      </w:pPr>
    </w:p>
    <w:p w:rsidR="004F6714" w:rsidRDefault="004F6714" w:rsidP="004F6714">
      <w:pPr>
        <w:jc w:val="both"/>
        <w:rPr>
          <w:rFonts w:eastAsia="Calibri"/>
          <w:sz w:val="22"/>
          <w:szCs w:val="22"/>
          <w:lang w:val="en-GB" w:eastAsia="en-US"/>
        </w:rPr>
      </w:pPr>
      <w:r w:rsidRPr="003960BB">
        <w:rPr>
          <w:sz w:val="22"/>
          <w:lang w:val="en-GB"/>
        </w:rPr>
        <w:t xml:space="preserve">In order to obtain the temperature profile of the ultrasonic welding process, the temperature at the centre of the overlap was measured by embedding a thermocouple inside an energy director. K-type thermocouples with a diameter of 0.1 mm were sandwiched between four films of amorphous PPS. A </w:t>
      </w:r>
      <w:proofErr w:type="spellStart"/>
      <w:r w:rsidRPr="003960BB">
        <w:rPr>
          <w:sz w:val="22"/>
          <w:lang w:val="en-GB"/>
        </w:rPr>
        <w:t>Rinco</w:t>
      </w:r>
      <w:proofErr w:type="spellEnd"/>
      <w:r w:rsidRPr="003960BB">
        <w:rPr>
          <w:sz w:val="22"/>
          <w:lang w:val="en-GB"/>
        </w:rPr>
        <w:t xml:space="preserve"> handheld ultrasonic welder was used to manually fix</w:t>
      </w:r>
      <w:r w:rsidR="00A45100">
        <w:rPr>
          <w:sz w:val="22"/>
          <w:lang w:val="en-GB"/>
        </w:rPr>
        <w:t xml:space="preserve"> </w:t>
      </w:r>
      <w:r w:rsidRPr="003960BB">
        <w:rPr>
          <w:sz w:val="22"/>
          <w:lang w:val="en-GB"/>
        </w:rPr>
        <w:t xml:space="preserve">the thermocouples on the PPS films, prior to </w:t>
      </w:r>
      <w:r w:rsidR="00827EEE">
        <w:rPr>
          <w:sz w:val="22"/>
          <w:lang w:val="en-GB"/>
        </w:rPr>
        <w:t xml:space="preserve">press </w:t>
      </w:r>
      <w:r w:rsidRPr="003960BB">
        <w:rPr>
          <w:sz w:val="22"/>
          <w:lang w:val="en-GB"/>
        </w:rPr>
        <w:t xml:space="preserve">consolidation. The pressure was uniformly distributed by using a silicon layer of 1.95 mm thickness (the presence of the thermocouples caused a non-uniform pressure distribution). The silicon layer was sandwiched between two </w:t>
      </w:r>
      <w:proofErr w:type="spellStart"/>
      <w:r w:rsidRPr="003960BB">
        <w:rPr>
          <w:sz w:val="22"/>
          <w:lang w:val="en-GB"/>
        </w:rPr>
        <w:t>Kapton</w:t>
      </w:r>
      <w:proofErr w:type="spellEnd"/>
      <w:r w:rsidRPr="003960BB">
        <w:rPr>
          <w:sz w:val="22"/>
          <w:lang w:val="en-GB"/>
        </w:rPr>
        <w:t xml:space="preserve"> films of 25 </w:t>
      </w:r>
      <w:proofErr w:type="spellStart"/>
      <w:r w:rsidRPr="003960BB">
        <w:rPr>
          <w:sz w:val="22"/>
          <w:lang w:val="en-GB"/>
        </w:rPr>
        <w:t>μm</w:t>
      </w:r>
      <w:proofErr w:type="spellEnd"/>
      <w:r w:rsidRPr="003960BB">
        <w:rPr>
          <w:sz w:val="22"/>
          <w:lang w:val="en-GB"/>
        </w:rPr>
        <w:t xml:space="preserve"> thickness to prevent contact with the </w:t>
      </w:r>
      <w:proofErr w:type="spellStart"/>
      <w:r w:rsidRPr="003960BB">
        <w:rPr>
          <w:sz w:val="22"/>
          <w:lang w:val="en-GB"/>
        </w:rPr>
        <w:t>EDs.</w:t>
      </w:r>
      <w:proofErr w:type="spellEnd"/>
      <w:r w:rsidRPr="003960BB">
        <w:rPr>
          <w:sz w:val="22"/>
          <w:lang w:val="en-GB"/>
        </w:rPr>
        <w:t xml:space="preserve"> </w:t>
      </w:r>
      <w:r w:rsidR="003F1E46">
        <w:rPr>
          <w:sz w:val="22"/>
          <w:lang w:val="en-GB"/>
        </w:rPr>
        <w:t xml:space="preserve">The stack was consolidated in </w:t>
      </w:r>
      <w:r w:rsidR="00827EEE">
        <w:rPr>
          <w:sz w:val="22"/>
          <w:lang w:val="en-GB"/>
        </w:rPr>
        <w:t>a hot platen</w:t>
      </w:r>
      <w:r w:rsidR="003F1E46">
        <w:rPr>
          <w:sz w:val="22"/>
          <w:lang w:val="en-GB"/>
        </w:rPr>
        <w:t xml:space="preserve"> press</w:t>
      </w:r>
      <w:r w:rsidRPr="003960BB">
        <w:rPr>
          <w:sz w:val="22"/>
          <w:lang w:val="en-GB"/>
        </w:rPr>
        <w:t xml:space="preserve"> at 260 °C and 1 MPa pressure for 20 min. The material was cooled down at 15 °C/min, obtaining a final thickness of 0.32 mm. </w:t>
      </w:r>
      <w:r w:rsidRPr="003960BB">
        <w:rPr>
          <w:rFonts w:eastAsia="Calibri"/>
          <w:sz w:val="22"/>
          <w:szCs w:val="22"/>
          <w:lang w:val="en-GB" w:eastAsia="en-US"/>
        </w:rPr>
        <w:t xml:space="preserve">The thermocouple tip was located at the centre of the overlap, as it can be seen in </w:t>
      </w:r>
      <w:r w:rsidR="00D60FE2">
        <w:rPr>
          <w:rFonts w:eastAsia="Calibri"/>
          <w:sz w:val="22"/>
          <w:szCs w:val="22"/>
          <w:lang w:val="en-GB" w:eastAsia="en-US"/>
        </w:rPr>
        <w:fldChar w:fldCharType="begin"/>
      </w:r>
      <w:r w:rsidR="00D60FE2">
        <w:rPr>
          <w:rFonts w:eastAsia="Calibri"/>
          <w:sz w:val="22"/>
          <w:szCs w:val="22"/>
          <w:lang w:val="en-GB" w:eastAsia="en-US"/>
        </w:rPr>
        <w:instrText xml:space="preserve"> REF _Ref514425350 \h </w:instrText>
      </w:r>
      <w:r w:rsidR="00D60FE2">
        <w:rPr>
          <w:rFonts w:eastAsia="Calibri"/>
          <w:sz w:val="22"/>
          <w:szCs w:val="22"/>
          <w:lang w:val="en-GB" w:eastAsia="en-US"/>
        </w:rPr>
      </w:r>
      <w:r w:rsidR="00D60FE2">
        <w:rPr>
          <w:rFonts w:eastAsia="Calibri"/>
          <w:sz w:val="22"/>
          <w:szCs w:val="22"/>
          <w:lang w:val="en-GB" w:eastAsia="en-US"/>
        </w:rPr>
        <w:fldChar w:fldCharType="separate"/>
      </w:r>
      <w:r w:rsidR="002775E6" w:rsidRPr="003960BB">
        <w:rPr>
          <w:sz w:val="22"/>
          <w:lang w:val="en-GB"/>
        </w:rPr>
        <w:t xml:space="preserve">Figure </w:t>
      </w:r>
      <w:r w:rsidR="002775E6">
        <w:rPr>
          <w:noProof/>
          <w:sz w:val="22"/>
          <w:lang w:val="en-GB"/>
        </w:rPr>
        <w:t>1</w:t>
      </w:r>
      <w:r w:rsidR="00D60FE2">
        <w:rPr>
          <w:rFonts w:eastAsia="Calibri"/>
          <w:sz w:val="22"/>
          <w:szCs w:val="22"/>
          <w:lang w:val="en-GB" w:eastAsia="en-US"/>
        </w:rPr>
        <w:fldChar w:fldCharType="end"/>
      </w:r>
      <w:r w:rsidRPr="003960BB">
        <w:rPr>
          <w:rFonts w:eastAsia="Calibri"/>
          <w:sz w:val="22"/>
          <w:szCs w:val="22"/>
          <w:lang w:val="en-GB" w:eastAsia="en-US"/>
        </w:rPr>
        <w:t>.</w:t>
      </w:r>
      <w:r w:rsidR="00395F30">
        <w:rPr>
          <w:rFonts w:eastAsia="Calibri"/>
          <w:sz w:val="22"/>
          <w:szCs w:val="22"/>
          <w:lang w:val="en-GB" w:eastAsia="en-US"/>
        </w:rPr>
        <w:t xml:space="preserve"> “Displacement-controlled” welding was also used for the temperature measurements, as described in 2.1. The optimum displacement value for both sets of parameters was 0.22 mm.</w:t>
      </w:r>
      <w:r w:rsidRPr="003960BB">
        <w:rPr>
          <w:rFonts w:eastAsia="Calibri"/>
          <w:sz w:val="22"/>
          <w:szCs w:val="22"/>
          <w:lang w:val="en-GB" w:eastAsia="en-US"/>
        </w:rPr>
        <w:t xml:space="preserve"> The temperature was recorded during ultrasonic welding using a Thermocouple Data Logger, TC-08, from Pico Technology, at a frequency of 10Hz. The samples welde</w:t>
      </w:r>
      <w:r w:rsidR="00302184">
        <w:rPr>
          <w:rFonts w:eastAsia="Calibri"/>
          <w:sz w:val="22"/>
          <w:szCs w:val="22"/>
          <w:lang w:val="en-GB" w:eastAsia="en-US"/>
        </w:rPr>
        <w:t>d using a force of 1000 N and a vibration</w:t>
      </w:r>
      <w:r w:rsidRPr="003960BB">
        <w:rPr>
          <w:rFonts w:eastAsia="Calibri"/>
          <w:sz w:val="22"/>
          <w:szCs w:val="22"/>
          <w:lang w:val="en-GB" w:eastAsia="en-US"/>
        </w:rPr>
        <w:t xml:space="preserve"> amplitude of 86.2 </w:t>
      </w:r>
      <w:proofErr w:type="spellStart"/>
      <w:r w:rsidRPr="003960BB">
        <w:rPr>
          <w:rFonts w:eastAsia="Calibri"/>
          <w:sz w:val="22"/>
          <w:szCs w:val="22"/>
          <w:lang w:val="en-GB" w:eastAsia="en-US"/>
        </w:rPr>
        <w:t>μm</w:t>
      </w:r>
      <w:proofErr w:type="spellEnd"/>
      <w:r w:rsidRPr="003960BB">
        <w:rPr>
          <w:rFonts w:eastAsia="Calibri"/>
          <w:sz w:val="22"/>
          <w:szCs w:val="22"/>
          <w:lang w:val="en-GB" w:eastAsia="en-US"/>
        </w:rPr>
        <w:t xml:space="preserve"> are </w:t>
      </w:r>
      <w:r w:rsidRPr="003960BB">
        <w:rPr>
          <w:rFonts w:eastAsia="Calibri"/>
          <w:sz w:val="22"/>
          <w:szCs w:val="22"/>
          <w:lang w:val="en-GB" w:eastAsia="en-US"/>
        </w:rPr>
        <w:lastRenderedPageBreak/>
        <w:t xml:space="preserve">denoted </w:t>
      </w:r>
      <w:r w:rsidR="00856A83">
        <w:rPr>
          <w:rFonts w:eastAsia="Calibri"/>
          <w:sz w:val="22"/>
          <w:szCs w:val="22"/>
          <w:lang w:val="en-GB" w:eastAsia="en-US"/>
        </w:rPr>
        <w:t>by</w:t>
      </w:r>
      <w:r w:rsidR="00856A83" w:rsidRPr="003960BB">
        <w:rPr>
          <w:rFonts w:eastAsia="Calibri"/>
          <w:sz w:val="22"/>
          <w:szCs w:val="22"/>
          <w:lang w:val="en-GB" w:eastAsia="en-US"/>
        </w:rPr>
        <w:t xml:space="preserve"> </w:t>
      </w:r>
      <w:r w:rsidRPr="003960BB">
        <w:rPr>
          <w:rFonts w:eastAsia="Calibri"/>
          <w:sz w:val="22"/>
          <w:szCs w:val="22"/>
          <w:lang w:val="en-GB" w:eastAsia="en-US"/>
        </w:rPr>
        <w:t>ETC_1000_86.2, while the samples weld</w:t>
      </w:r>
      <w:r w:rsidR="004759C3">
        <w:rPr>
          <w:rFonts w:eastAsia="Calibri"/>
          <w:sz w:val="22"/>
          <w:szCs w:val="22"/>
          <w:lang w:val="en-GB" w:eastAsia="en-US"/>
        </w:rPr>
        <w:t>ed using a force of 300 N and a vibration</w:t>
      </w:r>
      <w:r w:rsidRPr="003960BB">
        <w:rPr>
          <w:rFonts w:eastAsia="Calibri"/>
          <w:sz w:val="22"/>
          <w:szCs w:val="22"/>
          <w:lang w:val="en-GB" w:eastAsia="en-US"/>
        </w:rPr>
        <w:t xml:space="preserve"> amplitude of 51.8 </w:t>
      </w:r>
      <w:proofErr w:type="spellStart"/>
      <w:r w:rsidRPr="003960BB">
        <w:rPr>
          <w:rFonts w:eastAsia="Calibri"/>
          <w:sz w:val="22"/>
          <w:szCs w:val="22"/>
          <w:lang w:val="en-GB" w:eastAsia="en-US"/>
        </w:rPr>
        <w:t>μm</w:t>
      </w:r>
      <w:proofErr w:type="spellEnd"/>
      <w:r w:rsidRPr="003960BB">
        <w:rPr>
          <w:rFonts w:eastAsia="Calibri"/>
          <w:sz w:val="22"/>
          <w:szCs w:val="22"/>
          <w:lang w:val="en-GB" w:eastAsia="en-US"/>
        </w:rPr>
        <w:t xml:space="preserve"> are denoted </w:t>
      </w:r>
      <w:r w:rsidR="00432324">
        <w:rPr>
          <w:rFonts w:eastAsia="Calibri"/>
          <w:sz w:val="22"/>
          <w:szCs w:val="22"/>
          <w:lang w:val="en-GB" w:eastAsia="en-US"/>
        </w:rPr>
        <w:t>by</w:t>
      </w:r>
      <w:r w:rsidR="00432324" w:rsidRPr="003960BB">
        <w:rPr>
          <w:rFonts w:eastAsia="Calibri"/>
          <w:sz w:val="22"/>
          <w:szCs w:val="22"/>
          <w:lang w:val="en-GB" w:eastAsia="en-US"/>
        </w:rPr>
        <w:t xml:space="preserve"> </w:t>
      </w:r>
      <w:r w:rsidRPr="003960BB">
        <w:rPr>
          <w:rFonts w:eastAsia="Calibri"/>
          <w:sz w:val="22"/>
          <w:szCs w:val="22"/>
          <w:lang w:val="en-GB" w:eastAsia="en-US"/>
        </w:rPr>
        <w:t>ETC_300_51.8.</w:t>
      </w:r>
      <w:r w:rsidR="009D15D6">
        <w:rPr>
          <w:rFonts w:eastAsia="Calibri"/>
          <w:sz w:val="22"/>
          <w:szCs w:val="22"/>
          <w:lang w:val="en-GB" w:eastAsia="en-US"/>
        </w:rPr>
        <w:t xml:space="preserve"> In order to calculate the cooling rate, the temperature at which the crystallisation rate is maximum, needs to be known.</w:t>
      </w:r>
      <w:r w:rsidR="009D15D6">
        <w:rPr>
          <w:sz w:val="22"/>
          <w:lang w:val="en-GB"/>
        </w:rPr>
        <w:t xml:space="preserve"> </w:t>
      </w:r>
      <w:r w:rsidR="00B56E12" w:rsidRPr="003960BB">
        <w:rPr>
          <w:rFonts w:eastAsia="Calibri"/>
          <w:sz w:val="22"/>
          <w:szCs w:val="22"/>
          <w:lang w:val="en-GB" w:eastAsia="en-US"/>
        </w:rPr>
        <w:t>T</w:t>
      </w:r>
      <w:r w:rsidRPr="003960BB">
        <w:rPr>
          <w:rFonts w:eastAsia="Calibri"/>
          <w:sz w:val="22"/>
          <w:szCs w:val="22"/>
          <w:lang w:val="en-GB" w:eastAsia="en-US"/>
        </w:rPr>
        <w:t>he maximum crystallisation rate of a semi-crystalline polymer occurs at a temperature approximately</w:t>
      </w:r>
      <w:r w:rsidR="002F5761">
        <w:rPr>
          <w:rFonts w:eastAsia="Calibri"/>
          <w:sz w:val="22"/>
          <w:szCs w:val="22"/>
          <w:lang w:val="en-GB" w:eastAsia="en-US"/>
        </w:rPr>
        <w:t xml:space="preserve"> around the midpoint of</w:t>
      </w:r>
      <w:r w:rsidRPr="003960BB">
        <w:rPr>
          <w:rFonts w:eastAsia="Calibri"/>
          <w:sz w:val="22"/>
          <w:szCs w:val="22"/>
          <w:lang w:val="en-GB" w:eastAsia="en-US"/>
        </w:rPr>
        <w:t xml:space="preserve"> the glass transition temperature (around 100 °C</w:t>
      </w:r>
      <w:r w:rsidR="002F5761">
        <w:rPr>
          <w:rFonts w:eastAsia="Calibri"/>
          <w:sz w:val="22"/>
          <w:szCs w:val="22"/>
          <w:lang w:val="en-GB" w:eastAsia="en-US"/>
        </w:rPr>
        <w:t xml:space="preserve"> for PPS</w:t>
      </w:r>
      <w:r w:rsidRPr="003960BB">
        <w:rPr>
          <w:rFonts w:eastAsia="Calibri"/>
          <w:sz w:val="22"/>
          <w:szCs w:val="22"/>
          <w:lang w:val="en-GB" w:eastAsia="en-US"/>
        </w:rPr>
        <w:t>) and the melting temperature</w:t>
      </w:r>
      <w:r w:rsidR="00B56E12" w:rsidRPr="003960BB">
        <w:rPr>
          <w:rFonts w:eastAsia="Calibri"/>
          <w:sz w:val="22"/>
          <w:szCs w:val="22"/>
          <w:lang w:val="en-GB" w:eastAsia="en-US"/>
        </w:rPr>
        <w:t xml:space="preserve"> (around 280°C</w:t>
      </w:r>
      <w:r w:rsidR="002F5761">
        <w:rPr>
          <w:rFonts w:eastAsia="Calibri"/>
          <w:sz w:val="22"/>
          <w:szCs w:val="22"/>
          <w:lang w:val="en-GB" w:eastAsia="en-US"/>
        </w:rPr>
        <w:t xml:space="preserve"> for PPS</w:t>
      </w:r>
      <w:r w:rsidR="00B56E12" w:rsidRPr="003960BB">
        <w:rPr>
          <w:rFonts w:eastAsia="Calibri"/>
          <w:sz w:val="22"/>
          <w:szCs w:val="22"/>
          <w:lang w:val="en-GB" w:eastAsia="en-US"/>
        </w:rPr>
        <w:t>)</w:t>
      </w:r>
      <w:r w:rsidR="0084345F">
        <w:rPr>
          <w:rFonts w:eastAsia="Calibri"/>
          <w:sz w:val="22"/>
          <w:szCs w:val="22"/>
          <w:lang w:val="en-GB" w:eastAsia="en-US"/>
        </w:rPr>
        <w:t xml:space="preserve"> [6].</w:t>
      </w:r>
      <w:r w:rsidRPr="003960BB">
        <w:rPr>
          <w:rFonts w:eastAsia="Calibri"/>
          <w:sz w:val="22"/>
          <w:szCs w:val="22"/>
          <w:lang w:val="en-GB" w:eastAsia="en-US"/>
        </w:rPr>
        <w:t xml:space="preserve"> Thus, in this study we considered that PPS reaches its maximum crystallisation rate at 190 °C.</w:t>
      </w:r>
      <w:r w:rsidR="009D15D6" w:rsidRPr="009D15D6">
        <w:rPr>
          <w:rFonts w:eastAsia="Calibri"/>
          <w:sz w:val="22"/>
          <w:szCs w:val="22"/>
          <w:lang w:val="en-GB" w:eastAsia="en-US"/>
        </w:rPr>
        <w:t xml:space="preserve"> </w:t>
      </w:r>
    </w:p>
    <w:p w:rsidR="009D15D6" w:rsidRDefault="009D15D6" w:rsidP="004F6714">
      <w:pPr>
        <w:jc w:val="both"/>
        <w:rPr>
          <w:rFonts w:eastAsia="Calibri"/>
          <w:sz w:val="22"/>
          <w:szCs w:val="22"/>
          <w:lang w:val="en-GB" w:eastAsia="en-US"/>
        </w:rPr>
      </w:pPr>
    </w:p>
    <w:p w:rsidR="009D15D6" w:rsidRPr="009D15D6" w:rsidRDefault="009D15D6" w:rsidP="004F6714">
      <w:pPr>
        <w:jc w:val="both"/>
        <w:rPr>
          <w:sz w:val="22"/>
          <w:lang w:val="en-GB"/>
        </w:rPr>
      </w:pPr>
    </w:p>
    <w:p w:rsidR="004F6714" w:rsidRPr="003960BB" w:rsidRDefault="00A92470" w:rsidP="004F6714">
      <w:pPr>
        <w:pStyle w:val="NormalWCCM"/>
        <w:keepNext/>
        <w:ind w:firstLine="0"/>
        <w:jc w:val="center"/>
        <w:rPr>
          <w:lang w:val="en-GB"/>
        </w:rPr>
      </w:pPr>
      <w:r>
        <w:rPr>
          <w:noProof/>
          <w:lang w:val="en-GB" w:eastAsia="en-GB"/>
        </w:rPr>
        <w:drawing>
          <wp:inline distT="0" distB="0" distL="0" distR="0">
            <wp:extent cx="1851660" cy="1946510"/>
            <wp:effectExtent l="0" t="0" r="0" b="0"/>
            <wp:docPr id="3" name="Picture 3" descr="D:\nkoutras\My Documents\PhD NK\Conferences\ECCM18\ECCM_Figures_Nikos\ECCM_Figures_Nikos\Figu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koutras\My Documents\PhD NK\Conferences\ECCM18\ECCM_Figures_Nikos\ECCM_Figures_Nikos\Figure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2689" cy="1958104"/>
                    </a:xfrm>
                    <a:prstGeom prst="rect">
                      <a:avLst/>
                    </a:prstGeom>
                    <a:noFill/>
                    <a:ln>
                      <a:noFill/>
                    </a:ln>
                  </pic:spPr>
                </pic:pic>
              </a:graphicData>
            </a:graphic>
          </wp:inline>
        </w:drawing>
      </w:r>
    </w:p>
    <w:p w:rsidR="004F6714" w:rsidRPr="003960BB" w:rsidRDefault="004F6714" w:rsidP="004F6714">
      <w:pPr>
        <w:pStyle w:val="Caption"/>
        <w:jc w:val="both"/>
        <w:rPr>
          <w:sz w:val="22"/>
          <w:lang w:val="en-GB"/>
        </w:rPr>
      </w:pPr>
    </w:p>
    <w:p w:rsidR="004F6714" w:rsidRPr="003960BB" w:rsidRDefault="004F6714" w:rsidP="00ED6890">
      <w:pPr>
        <w:pStyle w:val="Caption"/>
        <w:jc w:val="center"/>
        <w:rPr>
          <w:b w:val="0"/>
          <w:sz w:val="22"/>
          <w:lang w:val="en-GB"/>
        </w:rPr>
      </w:pPr>
      <w:bookmarkStart w:id="1" w:name="_Ref514425350"/>
      <w:r w:rsidRPr="003960BB">
        <w:rPr>
          <w:sz w:val="22"/>
          <w:lang w:val="en-GB"/>
        </w:rPr>
        <w:t xml:space="preserve">Figure </w:t>
      </w:r>
      <w:r w:rsidRPr="003960BB">
        <w:rPr>
          <w:sz w:val="22"/>
          <w:lang w:val="en-GB"/>
        </w:rPr>
        <w:fldChar w:fldCharType="begin"/>
      </w:r>
      <w:r w:rsidRPr="003960BB">
        <w:rPr>
          <w:sz w:val="22"/>
          <w:lang w:val="en-GB"/>
        </w:rPr>
        <w:instrText xml:space="preserve"> SEQ Figure \* ARABIC </w:instrText>
      </w:r>
      <w:r w:rsidRPr="003960BB">
        <w:rPr>
          <w:sz w:val="22"/>
          <w:lang w:val="en-GB"/>
        </w:rPr>
        <w:fldChar w:fldCharType="separate"/>
      </w:r>
      <w:r w:rsidR="002775E6">
        <w:rPr>
          <w:noProof/>
          <w:sz w:val="22"/>
          <w:lang w:val="en-GB"/>
        </w:rPr>
        <w:t>1</w:t>
      </w:r>
      <w:r w:rsidRPr="003960BB">
        <w:rPr>
          <w:sz w:val="22"/>
          <w:lang w:val="en-GB"/>
        </w:rPr>
        <w:fldChar w:fldCharType="end"/>
      </w:r>
      <w:bookmarkEnd w:id="1"/>
      <w:r w:rsidRPr="003960BB">
        <w:rPr>
          <w:sz w:val="22"/>
          <w:lang w:val="en-GB"/>
        </w:rPr>
        <w:t>.</w:t>
      </w:r>
      <w:r w:rsidRPr="003960BB">
        <w:rPr>
          <w:b w:val="0"/>
          <w:sz w:val="22"/>
          <w:lang w:val="en-GB"/>
        </w:rPr>
        <w:t xml:space="preserve"> ED with embedded thermocouple prior to ultrasonic welding, positioned in such way to measure the temperature at the centre of the overlap (highlighted area). The arrow in the picture points at the tip of the thermocouple (location of the temperature measurements).</w:t>
      </w:r>
    </w:p>
    <w:p w:rsidR="004F6714" w:rsidRPr="003960BB" w:rsidRDefault="004F6714" w:rsidP="004F6714">
      <w:pPr>
        <w:rPr>
          <w:lang w:val="en-GB"/>
        </w:rPr>
      </w:pPr>
    </w:p>
    <w:p w:rsidR="002B24FE" w:rsidRPr="003960BB" w:rsidRDefault="002B24FE" w:rsidP="004F6714">
      <w:pPr>
        <w:rPr>
          <w:lang w:val="en-GB"/>
        </w:rPr>
      </w:pPr>
    </w:p>
    <w:p w:rsidR="004F6714" w:rsidRPr="003960BB" w:rsidRDefault="00831A6D" w:rsidP="004F6714">
      <w:pPr>
        <w:pStyle w:val="1stTitleWCCM"/>
        <w:tabs>
          <w:tab w:val="clear" w:pos="360"/>
          <w:tab w:val="left" w:pos="426"/>
        </w:tabs>
        <w:spacing w:before="0" w:after="0"/>
        <w:outlineLvl w:val="0"/>
        <w:rPr>
          <w:caps w:val="0"/>
          <w:sz w:val="22"/>
          <w:szCs w:val="22"/>
          <w:lang w:val="en-GB"/>
        </w:rPr>
      </w:pPr>
      <w:r>
        <w:rPr>
          <w:caps w:val="0"/>
          <w:sz w:val="22"/>
          <w:szCs w:val="22"/>
          <w:lang w:val="en-GB"/>
        </w:rPr>
        <w:t>2.3</w:t>
      </w:r>
      <w:r w:rsidR="004F6714" w:rsidRPr="003960BB">
        <w:rPr>
          <w:caps w:val="0"/>
          <w:sz w:val="22"/>
          <w:szCs w:val="22"/>
          <w:lang w:val="en-GB"/>
        </w:rPr>
        <w:t xml:space="preserve">. </w:t>
      </w:r>
      <w:r w:rsidR="004F6714" w:rsidRPr="003960BB">
        <w:rPr>
          <w:caps w:val="0"/>
          <w:sz w:val="22"/>
          <w:szCs w:val="22"/>
          <w:lang w:val="en-GB"/>
        </w:rPr>
        <w:tab/>
        <w:t>Crystallinity Assessment</w:t>
      </w:r>
    </w:p>
    <w:p w:rsidR="004F6714" w:rsidRPr="003960BB" w:rsidRDefault="004F6714" w:rsidP="004F6714">
      <w:pPr>
        <w:jc w:val="both"/>
        <w:rPr>
          <w:caps/>
          <w:sz w:val="22"/>
          <w:szCs w:val="22"/>
          <w:lang w:val="en-GB"/>
        </w:rPr>
      </w:pPr>
    </w:p>
    <w:p w:rsidR="004F6714" w:rsidRPr="003960BB" w:rsidRDefault="004F6714" w:rsidP="004F6714">
      <w:pPr>
        <w:jc w:val="both"/>
        <w:rPr>
          <w:rFonts w:eastAsia="Calibri"/>
          <w:sz w:val="22"/>
          <w:szCs w:val="22"/>
          <w:lang w:val="en-GB" w:eastAsia="en-US"/>
        </w:rPr>
      </w:pPr>
      <w:r w:rsidRPr="003960BB">
        <w:rPr>
          <w:rFonts w:eastAsia="Calibri"/>
          <w:sz w:val="22"/>
          <w:szCs w:val="22"/>
          <w:lang w:val="en-GB" w:eastAsia="en-US"/>
        </w:rPr>
        <w:t xml:space="preserve">In order to measure the degree of crystallinity of PPS at the </w:t>
      </w:r>
      <w:r w:rsidR="002637F2">
        <w:rPr>
          <w:rFonts w:eastAsia="Calibri"/>
          <w:sz w:val="22"/>
          <w:szCs w:val="22"/>
          <w:lang w:val="en-GB" w:eastAsia="en-US"/>
        </w:rPr>
        <w:t>welding interface</w:t>
      </w:r>
      <w:r w:rsidRPr="003960BB">
        <w:rPr>
          <w:rFonts w:eastAsia="Calibri"/>
          <w:sz w:val="22"/>
          <w:szCs w:val="22"/>
          <w:lang w:val="en-GB" w:eastAsia="en-US"/>
        </w:rPr>
        <w:t xml:space="preserve">, a simple method to remove material from the </w:t>
      </w:r>
      <w:r w:rsidR="002637F2">
        <w:rPr>
          <w:rFonts w:eastAsia="Calibri"/>
          <w:sz w:val="22"/>
          <w:szCs w:val="22"/>
          <w:lang w:val="en-GB" w:eastAsia="en-US"/>
        </w:rPr>
        <w:t>welding interface</w:t>
      </w:r>
      <w:r w:rsidRPr="003960BB">
        <w:rPr>
          <w:rFonts w:eastAsia="Calibri"/>
          <w:sz w:val="22"/>
          <w:szCs w:val="22"/>
          <w:lang w:val="en-GB" w:eastAsia="en-US"/>
        </w:rPr>
        <w:t xml:space="preserve"> was adopted. In particular, prior to welding, two </w:t>
      </w:r>
      <w:proofErr w:type="spellStart"/>
      <w:r w:rsidRPr="003960BB">
        <w:rPr>
          <w:rFonts w:eastAsia="Calibri"/>
          <w:sz w:val="22"/>
          <w:szCs w:val="22"/>
          <w:lang w:val="en-GB" w:eastAsia="en-US"/>
        </w:rPr>
        <w:t>Kapton</w:t>
      </w:r>
      <w:proofErr w:type="spellEnd"/>
      <w:r w:rsidRPr="003960BB">
        <w:rPr>
          <w:rFonts w:eastAsia="Calibri"/>
          <w:sz w:val="22"/>
          <w:szCs w:val="22"/>
          <w:lang w:val="en-GB" w:eastAsia="en-US"/>
        </w:rPr>
        <w:t xml:space="preserve"> films, 250 </w:t>
      </w:r>
      <w:proofErr w:type="spellStart"/>
      <w:r w:rsidRPr="003960BB">
        <w:rPr>
          <w:rFonts w:eastAsia="Calibri"/>
          <w:sz w:val="22"/>
          <w:szCs w:val="22"/>
          <w:lang w:val="en-GB" w:eastAsia="en-US"/>
        </w:rPr>
        <w:t>μm</w:t>
      </w:r>
      <w:proofErr w:type="spellEnd"/>
      <w:r w:rsidRPr="003960BB">
        <w:rPr>
          <w:rFonts w:eastAsia="Calibri"/>
          <w:sz w:val="22"/>
          <w:szCs w:val="22"/>
          <w:lang w:val="en-GB" w:eastAsia="en-US"/>
        </w:rPr>
        <w:t xml:space="preserve"> thick, were fixed with a tape, one on each adherend and, subsequently, the ED was sandw</w:t>
      </w:r>
      <w:r w:rsidR="00F50877">
        <w:rPr>
          <w:rFonts w:eastAsia="Calibri"/>
          <w:sz w:val="22"/>
          <w:szCs w:val="22"/>
          <w:lang w:val="en-GB" w:eastAsia="en-US"/>
        </w:rPr>
        <w:t xml:space="preserve">iched between the </w:t>
      </w:r>
      <w:r w:rsidR="00C94005">
        <w:rPr>
          <w:rFonts w:eastAsia="Calibri"/>
          <w:sz w:val="22"/>
          <w:szCs w:val="22"/>
          <w:lang w:val="en-GB" w:eastAsia="en-US"/>
        </w:rPr>
        <w:t xml:space="preserve">two </w:t>
      </w:r>
      <w:proofErr w:type="spellStart"/>
      <w:r w:rsidR="00F50877">
        <w:rPr>
          <w:rFonts w:eastAsia="Calibri"/>
          <w:sz w:val="22"/>
          <w:szCs w:val="22"/>
          <w:lang w:val="en-GB" w:eastAsia="en-US"/>
        </w:rPr>
        <w:t>Kapton</w:t>
      </w:r>
      <w:proofErr w:type="spellEnd"/>
      <w:r w:rsidR="00F50877">
        <w:rPr>
          <w:rFonts w:eastAsia="Calibri"/>
          <w:sz w:val="22"/>
          <w:szCs w:val="22"/>
          <w:lang w:val="en-GB" w:eastAsia="en-US"/>
        </w:rPr>
        <w:t xml:space="preserve"> films.</w:t>
      </w:r>
      <w:r w:rsidRPr="003960BB">
        <w:rPr>
          <w:rFonts w:eastAsia="Calibri"/>
          <w:sz w:val="22"/>
          <w:szCs w:val="22"/>
          <w:lang w:val="en-GB" w:eastAsia="en-US"/>
        </w:rPr>
        <w:t xml:space="preserve"> </w:t>
      </w:r>
      <w:r w:rsidR="00F50877">
        <w:rPr>
          <w:rFonts w:eastAsia="Calibri"/>
          <w:sz w:val="22"/>
          <w:szCs w:val="22"/>
          <w:lang w:val="en-GB" w:eastAsia="en-US"/>
        </w:rPr>
        <w:t xml:space="preserve"> </w:t>
      </w:r>
      <w:r w:rsidRPr="003960BB">
        <w:rPr>
          <w:rFonts w:eastAsia="Calibri"/>
          <w:sz w:val="22"/>
          <w:szCs w:val="22"/>
          <w:lang w:val="en-GB" w:eastAsia="en-US"/>
        </w:rPr>
        <w:t xml:space="preserve">After ultrasonic welding was carried out, the ED was easily removed from the </w:t>
      </w:r>
      <w:r w:rsidR="002637F2">
        <w:rPr>
          <w:rFonts w:eastAsia="Calibri"/>
          <w:sz w:val="22"/>
          <w:szCs w:val="22"/>
          <w:lang w:val="en-GB" w:eastAsia="en-US"/>
        </w:rPr>
        <w:t>welding interface</w:t>
      </w:r>
      <w:r w:rsidRPr="003960BB">
        <w:rPr>
          <w:rFonts w:eastAsia="Calibri"/>
          <w:sz w:val="22"/>
          <w:szCs w:val="22"/>
          <w:lang w:val="en-GB" w:eastAsia="en-US"/>
        </w:rPr>
        <w:t xml:space="preserve"> due to the </w:t>
      </w:r>
      <w:proofErr w:type="spellStart"/>
      <w:r w:rsidRPr="003960BB">
        <w:rPr>
          <w:rFonts w:eastAsia="Calibri"/>
          <w:sz w:val="22"/>
          <w:szCs w:val="22"/>
          <w:lang w:val="en-GB" w:eastAsia="en-US"/>
        </w:rPr>
        <w:t>Kapton</w:t>
      </w:r>
      <w:proofErr w:type="spellEnd"/>
      <w:r w:rsidRPr="003960BB">
        <w:rPr>
          <w:rFonts w:eastAsia="Calibri"/>
          <w:sz w:val="22"/>
          <w:szCs w:val="22"/>
          <w:lang w:val="en-GB" w:eastAsia="en-US"/>
        </w:rPr>
        <w:t xml:space="preserve"> films. The removed ED was used for standard DSC and XRD measurements. The ED film </w:t>
      </w:r>
      <w:r w:rsidR="00666DE6">
        <w:rPr>
          <w:rFonts w:eastAsia="Calibri"/>
          <w:sz w:val="22"/>
          <w:szCs w:val="22"/>
          <w:lang w:val="en-GB" w:eastAsia="en-US"/>
        </w:rPr>
        <w:t>welded</w:t>
      </w:r>
      <w:r w:rsidRPr="003960BB">
        <w:rPr>
          <w:rFonts w:eastAsia="Calibri"/>
          <w:sz w:val="22"/>
          <w:szCs w:val="22"/>
          <w:lang w:val="en-GB" w:eastAsia="en-US"/>
        </w:rPr>
        <w:t xml:space="preserve"> with high force and high vibration amplitude is denoted </w:t>
      </w:r>
      <w:r w:rsidR="002F5761">
        <w:rPr>
          <w:rFonts w:eastAsia="Calibri"/>
          <w:sz w:val="22"/>
          <w:szCs w:val="22"/>
          <w:lang w:val="en-GB" w:eastAsia="en-US"/>
        </w:rPr>
        <w:t>by</w:t>
      </w:r>
      <w:r w:rsidR="002F5761" w:rsidRPr="003960BB">
        <w:rPr>
          <w:rFonts w:eastAsia="Calibri"/>
          <w:sz w:val="22"/>
          <w:szCs w:val="22"/>
          <w:lang w:val="en-GB" w:eastAsia="en-US"/>
        </w:rPr>
        <w:t xml:space="preserve"> </w:t>
      </w:r>
      <w:r w:rsidRPr="003960BB">
        <w:rPr>
          <w:rFonts w:eastAsia="Calibri"/>
          <w:sz w:val="22"/>
          <w:szCs w:val="22"/>
          <w:lang w:val="en-GB" w:eastAsia="en-US"/>
        </w:rPr>
        <w:t xml:space="preserve">ED_1000_86.2 and the film </w:t>
      </w:r>
      <w:r w:rsidR="00666DE6">
        <w:rPr>
          <w:rFonts w:eastAsia="Calibri"/>
          <w:sz w:val="22"/>
          <w:szCs w:val="22"/>
          <w:lang w:val="en-GB" w:eastAsia="en-US"/>
        </w:rPr>
        <w:t>welded</w:t>
      </w:r>
      <w:r w:rsidRPr="003960BB">
        <w:rPr>
          <w:rFonts w:eastAsia="Calibri"/>
          <w:sz w:val="22"/>
          <w:szCs w:val="22"/>
          <w:lang w:val="en-GB" w:eastAsia="en-US"/>
        </w:rPr>
        <w:t xml:space="preserve"> with low force and low vibration amplitude is denoted </w:t>
      </w:r>
      <w:r w:rsidR="002F5761">
        <w:rPr>
          <w:rFonts w:eastAsia="Calibri"/>
          <w:sz w:val="22"/>
          <w:szCs w:val="22"/>
          <w:lang w:val="en-GB" w:eastAsia="en-US"/>
        </w:rPr>
        <w:t>by</w:t>
      </w:r>
      <w:r w:rsidR="002F5761" w:rsidRPr="003960BB">
        <w:rPr>
          <w:rFonts w:eastAsia="Calibri"/>
          <w:sz w:val="22"/>
          <w:szCs w:val="22"/>
          <w:lang w:val="en-GB" w:eastAsia="en-US"/>
        </w:rPr>
        <w:t xml:space="preserve"> </w:t>
      </w:r>
      <w:r w:rsidRPr="003960BB">
        <w:rPr>
          <w:rFonts w:eastAsia="Calibri"/>
          <w:sz w:val="22"/>
          <w:szCs w:val="22"/>
          <w:lang w:val="en-GB" w:eastAsia="en-US"/>
        </w:rPr>
        <w:t xml:space="preserve">ED_300_51.8. The ED film in the initial state is denoted </w:t>
      </w:r>
      <w:r w:rsidR="002F5761">
        <w:rPr>
          <w:rFonts w:eastAsia="Calibri"/>
          <w:sz w:val="22"/>
          <w:szCs w:val="22"/>
          <w:lang w:val="en-GB" w:eastAsia="en-US"/>
        </w:rPr>
        <w:t>by</w:t>
      </w:r>
      <w:r w:rsidR="002F5761" w:rsidRPr="003960BB">
        <w:rPr>
          <w:rFonts w:eastAsia="Calibri"/>
          <w:sz w:val="22"/>
          <w:szCs w:val="22"/>
          <w:lang w:val="en-GB" w:eastAsia="en-US"/>
        </w:rPr>
        <w:t xml:space="preserve"> </w:t>
      </w:r>
      <w:proofErr w:type="spellStart"/>
      <w:r w:rsidRPr="003960BB">
        <w:rPr>
          <w:rFonts w:eastAsia="Calibri"/>
          <w:sz w:val="22"/>
          <w:szCs w:val="22"/>
          <w:lang w:val="en-GB" w:eastAsia="en-US"/>
        </w:rPr>
        <w:t>ED_reference</w:t>
      </w:r>
      <w:proofErr w:type="spellEnd"/>
      <w:r w:rsidRPr="003960BB">
        <w:rPr>
          <w:lang w:val="en-GB"/>
        </w:rPr>
        <w:t>.</w:t>
      </w:r>
      <w:r w:rsidRPr="003960BB">
        <w:rPr>
          <w:rFonts w:eastAsia="Calibri"/>
          <w:sz w:val="22"/>
          <w:szCs w:val="22"/>
          <w:lang w:val="en-GB" w:eastAsia="en-US"/>
        </w:rPr>
        <w:t xml:space="preserve"> A Sapphire DSC from </w:t>
      </w:r>
      <w:r w:rsidR="002F5761">
        <w:rPr>
          <w:rFonts w:eastAsia="Calibri"/>
          <w:sz w:val="22"/>
          <w:szCs w:val="22"/>
          <w:lang w:val="en-GB" w:eastAsia="en-US"/>
        </w:rPr>
        <w:t>Perkin</w:t>
      </w:r>
      <w:r w:rsidR="002F5761" w:rsidRPr="003960BB">
        <w:rPr>
          <w:rFonts w:eastAsia="Calibri"/>
          <w:sz w:val="22"/>
          <w:szCs w:val="22"/>
          <w:lang w:val="en-GB" w:eastAsia="en-US"/>
        </w:rPr>
        <w:t xml:space="preserve"> </w:t>
      </w:r>
      <w:r w:rsidRPr="003960BB">
        <w:rPr>
          <w:rFonts w:eastAsia="Calibri"/>
          <w:sz w:val="22"/>
          <w:szCs w:val="22"/>
          <w:lang w:val="en-GB" w:eastAsia="en-US"/>
        </w:rPr>
        <w:t>Elmer was used to carry out the DSC measurements. Calibration was performed by using indium standards. The samples were heated from</w:t>
      </w:r>
      <w:r w:rsidR="00482EB5" w:rsidRPr="003960BB">
        <w:rPr>
          <w:rFonts w:eastAsia="Calibri"/>
          <w:sz w:val="22"/>
          <w:szCs w:val="22"/>
          <w:lang w:val="en-GB" w:eastAsia="en-US"/>
        </w:rPr>
        <w:t xml:space="preserve"> 25 °C to 320 °C at 10 °C/min, and t</w:t>
      </w:r>
      <w:r w:rsidRPr="003960BB">
        <w:rPr>
          <w:rFonts w:eastAsia="Calibri"/>
          <w:sz w:val="22"/>
          <w:szCs w:val="22"/>
          <w:lang w:val="en-GB" w:eastAsia="en-US"/>
        </w:rPr>
        <w:t>he degree of crystallinity was determined from the heating run</w:t>
      </w:r>
      <w:r w:rsidR="00666DE6">
        <w:rPr>
          <w:rFonts w:eastAsia="Calibri"/>
          <w:sz w:val="22"/>
          <w:szCs w:val="22"/>
          <w:lang w:val="en-GB" w:eastAsia="en-US"/>
        </w:rPr>
        <w:t xml:space="preserve"> and</w:t>
      </w:r>
      <w:r w:rsidR="00666DE6" w:rsidRPr="003960BB">
        <w:rPr>
          <w:rFonts w:eastAsia="Calibri"/>
          <w:sz w:val="22"/>
          <w:szCs w:val="22"/>
          <w:lang w:val="en-GB" w:eastAsia="en-US"/>
        </w:rPr>
        <w:t xml:space="preserve"> calculated using equation (1)</w:t>
      </w:r>
      <w:r w:rsidRPr="003960BB">
        <w:rPr>
          <w:rFonts w:eastAsia="Calibri"/>
          <w:sz w:val="22"/>
          <w:szCs w:val="22"/>
          <w:lang w:val="en-GB" w:eastAsia="en-US"/>
        </w:rPr>
        <w:t>. All measurements</w:t>
      </w:r>
      <w:r w:rsidR="00F21C8C">
        <w:rPr>
          <w:rFonts w:eastAsia="Calibri"/>
          <w:sz w:val="22"/>
          <w:szCs w:val="22"/>
          <w:lang w:val="en-GB" w:eastAsia="en-US"/>
        </w:rPr>
        <w:t xml:space="preserve"> were performed under nitrogen.</w:t>
      </w:r>
    </w:p>
    <w:p w:rsidR="004F6714" w:rsidRPr="003960BB" w:rsidRDefault="004F6714" w:rsidP="004F6714">
      <w:pPr>
        <w:pStyle w:val="NormalWCCM"/>
        <w:ind w:left="3540" w:firstLine="0"/>
        <w:jc w:val="center"/>
        <w:rPr>
          <w:i/>
          <w:sz w:val="22"/>
          <w:lang w:val="en-GB" w:eastAsia="en-GB"/>
        </w:rPr>
      </w:pPr>
      <w:proofErr w:type="spellStart"/>
      <w:r w:rsidRPr="00F50877">
        <w:rPr>
          <w:rFonts w:eastAsia="Calibri"/>
          <w:i/>
          <w:sz w:val="22"/>
          <w:lang w:val="en-GB"/>
        </w:rPr>
        <w:t>X</w:t>
      </w:r>
      <w:r w:rsidRPr="00F50877">
        <w:rPr>
          <w:rFonts w:eastAsia="Calibri"/>
          <w:i/>
          <w:sz w:val="22"/>
          <w:vertAlign w:val="subscript"/>
          <w:lang w:val="en-GB"/>
        </w:rPr>
        <w:t>c</w:t>
      </w:r>
      <w:proofErr w:type="spellEnd"/>
      <w:r w:rsidRPr="00F50877">
        <w:rPr>
          <w:rFonts w:eastAsia="Calibri"/>
          <w:i/>
          <w:sz w:val="22"/>
          <w:lang w:val="en-GB"/>
        </w:rPr>
        <w:t xml:space="preserve"> = </w:t>
      </w:r>
      <w:r w:rsidRPr="002D1A2E">
        <w:rPr>
          <w:rFonts w:eastAsia="Calibri"/>
          <w:i/>
          <w:sz w:val="22"/>
          <w:lang w:val="en-GB"/>
        </w:rPr>
        <w:t>100*</w:t>
      </w:r>
      <w:r w:rsidR="008679E5" w:rsidRPr="002D1A2E">
        <w:rPr>
          <w:rFonts w:eastAsia="Calibri"/>
          <w:i/>
          <w:sz w:val="22"/>
          <w:lang w:val="en-GB"/>
        </w:rPr>
        <w:t>(</w:t>
      </w:r>
      <m:oMath>
        <m:sSub>
          <m:sSubPr>
            <m:ctrlPr>
              <w:rPr>
                <w:rFonts w:ascii="Cambria Math" w:hAnsi="Cambria Math"/>
                <w:i/>
                <w:lang w:val="en-GB"/>
              </w:rPr>
            </m:ctrlPr>
          </m:sSubPr>
          <m:e>
            <m:r>
              <w:rPr>
                <w:rFonts w:ascii="Cambria Math" w:hAnsi="Cambria Math"/>
                <w:lang w:val="en-GB"/>
              </w:rPr>
              <m:t>ΔH</m:t>
            </m:r>
          </m:e>
          <m:sub>
            <m:r>
              <w:rPr>
                <w:rFonts w:ascii="Cambria Math" w:hAnsi="Cambria Math"/>
                <w:lang w:val="en-GB"/>
              </w:rPr>
              <m:t>m</m:t>
            </m:r>
          </m:sub>
        </m:sSub>
        <m:sSub>
          <m:sSubPr>
            <m:ctrlPr>
              <w:rPr>
                <w:rFonts w:ascii="Cambria Math" w:hAnsi="Cambria Math"/>
                <w:i/>
                <w:lang w:val="en-GB"/>
              </w:rPr>
            </m:ctrlPr>
          </m:sSubPr>
          <m:e>
            <m:r>
              <w:rPr>
                <w:rFonts w:ascii="Cambria Math" w:hAnsi="Cambria Math"/>
                <w:lang w:val="en-GB"/>
              </w:rPr>
              <m:t>+ ΔH</m:t>
            </m:r>
          </m:e>
          <m:sub>
            <m:r>
              <w:rPr>
                <w:rFonts w:ascii="Cambria Math" w:hAnsi="Cambria Math"/>
                <w:lang w:val="en-GB"/>
              </w:rPr>
              <m:t>c</m:t>
            </m:r>
          </m:sub>
        </m:sSub>
        <m:r>
          <w:rPr>
            <w:rFonts w:ascii="Cambria Math" w:hAnsi="Cambria Math"/>
            <w:lang w:val="en-GB"/>
          </w:rPr>
          <m:t xml:space="preserve">) </m:t>
        </m:r>
      </m:oMath>
      <w:r w:rsidRPr="002D1A2E">
        <w:rPr>
          <w:rFonts w:eastAsia="Calibri"/>
          <w:i/>
          <w:sz w:val="22"/>
          <w:lang w:val="en-GB"/>
        </w:rPr>
        <w:t>/</w:t>
      </w:r>
      <w:r w:rsidR="00A41EDA" w:rsidRPr="002D1A2E">
        <w:rPr>
          <w:rFonts w:eastAsia="Calibri"/>
          <w:i/>
          <w:sz w:val="22"/>
          <w:lang w:val="en-GB"/>
        </w:rPr>
        <w:t xml:space="preserve"> </w:t>
      </w:r>
      <w:r w:rsidR="00F50877" w:rsidRPr="002D1A2E">
        <w:rPr>
          <w:i/>
          <w:sz w:val="22"/>
          <w:lang w:val="en-GB"/>
        </w:rPr>
        <w:fldChar w:fldCharType="begin"/>
      </w:r>
      <w:r w:rsidR="00F50877" w:rsidRPr="002D1A2E">
        <w:rPr>
          <w:i/>
          <w:sz w:val="22"/>
          <w:lang w:val="en-GB"/>
        </w:rPr>
        <w:instrText xml:space="preserve"> QUOTE </w:instrText>
      </w:r>
      <m:oMath>
        <m:sSubSup>
          <m:sSubSupPr>
            <m:ctrlPr>
              <w:rPr>
                <w:rFonts w:ascii="Cambria Math" w:hAnsi="Cambria Math"/>
                <w:i/>
                <w:lang w:val="en-GB"/>
              </w:rPr>
            </m:ctrlPr>
          </m:sSubSupPr>
          <m:e>
            <m:r>
              <w:rPr>
                <w:rFonts w:ascii="Cambria Math" w:hAnsi="Cambria Math"/>
                <w:lang w:val="en-GB"/>
              </w:rPr>
              <m:t>ΔH</m:t>
            </m:r>
          </m:e>
          <m:sub>
            <m:r>
              <w:rPr>
                <w:rFonts w:ascii="Cambria Math" w:hAnsi="Cambria Math"/>
                <w:lang w:val="en-GB"/>
              </w:rPr>
              <m:t>f</m:t>
            </m:r>
          </m:sub>
          <m:sup>
            <m:r>
              <w:rPr>
                <w:rFonts w:ascii="Cambria Math" w:hAnsi="Cambria Math"/>
                <w:lang w:val="en-GB"/>
              </w:rPr>
              <m:t>o</m:t>
            </m:r>
          </m:sup>
        </m:sSubSup>
      </m:oMath>
      <w:r w:rsidR="00F50877" w:rsidRPr="002D1A2E">
        <w:rPr>
          <w:i/>
          <w:sz w:val="22"/>
          <w:lang w:val="en-GB"/>
        </w:rPr>
        <w:instrText xml:space="preserve"> </w:instrText>
      </w:r>
      <w:r w:rsidR="00F50877" w:rsidRPr="002D1A2E">
        <w:rPr>
          <w:i/>
          <w:sz w:val="22"/>
          <w:lang w:val="en-GB"/>
        </w:rPr>
        <w:fldChar w:fldCharType="separate"/>
      </w:r>
      <m:oMath>
        <m:sSubSup>
          <m:sSubSupPr>
            <m:ctrlPr>
              <w:rPr>
                <w:rFonts w:ascii="Cambria Math" w:hAnsi="Cambria Math"/>
                <w:i/>
                <w:lang w:val="en-GB"/>
              </w:rPr>
            </m:ctrlPr>
          </m:sSubSupPr>
          <m:e>
            <m:r>
              <w:rPr>
                <w:rFonts w:ascii="Cambria Math" w:hAnsi="Cambria Math"/>
                <w:lang w:val="en-GB"/>
              </w:rPr>
              <m:t>ΔH</m:t>
            </m:r>
          </m:e>
          <m:sub>
            <m:r>
              <w:rPr>
                <w:rFonts w:ascii="Cambria Math" w:hAnsi="Cambria Math"/>
                <w:lang w:val="en-GB"/>
              </w:rPr>
              <m:t>f</m:t>
            </m:r>
          </m:sub>
          <m:sup>
            <m:r>
              <w:rPr>
                <w:rFonts w:ascii="Cambria Math" w:hAnsi="Cambria Math"/>
                <w:lang w:val="en-GB"/>
              </w:rPr>
              <m:t>o</m:t>
            </m:r>
          </m:sup>
        </m:sSubSup>
      </m:oMath>
      <w:r w:rsidR="00F50877" w:rsidRPr="002D1A2E">
        <w:rPr>
          <w:i/>
          <w:sz w:val="22"/>
          <w:lang w:val="en-GB"/>
        </w:rPr>
        <w:fldChar w:fldCharType="end"/>
      </w:r>
      <w:r w:rsidR="00F50877" w:rsidRPr="00F50877">
        <w:rPr>
          <w:i/>
          <w:sz w:val="22"/>
          <w:lang w:val="en-GB"/>
        </w:rPr>
        <w:t xml:space="preserve"> </w:t>
      </w:r>
      <w:r w:rsidRPr="00F50877">
        <w:rPr>
          <w:rFonts w:eastAsia="Calibri"/>
          <w:i/>
          <w:sz w:val="22"/>
          <w:lang w:val="en-GB"/>
        </w:rPr>
        <w:t xml:space="preserve">  (%)</w:t>
      </w:r>
      <w:r w:rsidRPr="00F50877">
        <w:rPr>
          <w:i/>
          <w:sz w:val="22"/>
          <w:lang w:val="en-GB" w:eastAsia="en-GB"/>
        </w:rPr>
        <w:t xml:space="preserve">   </w:t>
      </w:r>
      <w:r w:rsidR="00B41BFD">
        <w:rPr>
          <w:i/>
          <w:sz w:val="22"/>
          <w:lang w:val="en-GB" w:eastAsia="en-GB"/>
        </w:rPr>
        <w:t xml:space="preserve"> </w:t>
      </w:r>
      <w:r w:rsidR="00B41BFD">
        <w:rPr>
          <w:i/>
          <w:sz w:val="22"/>
          <w:lang w:val="en-GB" w:eastAsia="en-GB"/>
        </w:rPr>
        <w:tab/>
      </w:r>
      <w:r w:rsidR="00B41BFD">
        <w:rPr>
          <w:i/>
          <w:sz w:val="22"/>
          <w:lang w:val="en-GB" w:eastAsia="en-GB"/>
        </w:rPr>
        <w:tab/>
      </w:r>
      <w:r w:rsidR="00B41BFD">
        <w:rPr>
          <w:i/>
          <w:sz w:val="22"/>
          <w:lang w:val="en-GB" w:eastAsia="en-GB"/>
        </w:rPr>
        <w:tab/>
        <w:t xml:space="preserve">   </w:t>
      </w:r>
      <w:r w:rsidRPr="003960BB">
        <w:rPr>
          <w:i/>
          <w:sz w:val="22"/>
          <w:lang w:val="en-GB" w:eastAsia="en-GB"/>
        </w:rPr>
        <w:t>(1)</w:t>
      </w:r>
    </w:p>
    <w:p w:rsidR="004F6714" w:rsidRPr="003960BB" w:rsidRDefault="004F6714" w:rsidP="004F6714">
      <w:pPr>
        <w:pStyle w:val="NormalWCCM"/>
        <w:ind w:firstLine="0"/>
        <w:rPr>
          <w:b/>
          <w:lang w:val="en-GB" w:eastAsia="en-GB"/>
        </w:rPr>
      </w:pPr>
    </w:p>
    <w:p w:rsidR="004F6714" w:rsidRPr="00122ADA" w:rsidRDefault="004F6714" w:rsidP="004F6714">
      <w:pPr>
        <w:pStyle w:val="NormalWCCM"/>
        <w:ind w:firstLine="0"/>
        <w:rPr>
          <w:b/>
          <w:sz w:val="22"/>
          <w:lang w:val="en-GB" w:eastAsia="en-GB"/>
        </w:rPr>
      </w:pPr>
      <w:r w:rsidRPr="00122ADA">
        <w:rPr>
          <w:sz w:val="22"/>
          <w:lang w:val="en-GB"/>
        </w:rPr>
        <w:t xml:space="preserve">Where </w:t>
      </w:r>
      <m:oMath>
        <m:sSub>
          <m:sSubPr>
            <m:ctrlPr>
              <w:rPr>
                <w:rFonts w:ascii="Cambria Math" w:hAnsi="Cambria Math"/>
                <w:lang w:val="en-GB"/>
              </w:rPr>
            </m:ctrlPr>
          </m:sSubPr>
          <m:e>
            <m:r>
              <m:rPr>
                <m:sty m:val="p"/>
              </m:rPr>
              <w:rPr>
                <w:rFonts w:ascii="Cambria Math" w:hAnsi="Cambria Math"/>
                <w:lang w:val="en-GB"/>
              </w:rPr>
              <m:t>ΔH</m:t>
            </m:r>
          </m:e>
          <m:sub>
            <m:r>
              <m:rPr>
                <m:sty m:val="p"/>
              </m:rPr>
              <w:rPr>
                <w:rFonts w:ascii="Cambria Math" w:hAnsi="Cambria Math"/>
                <w:lang w:val="en-GB"/>
              </w:rPr>
              <m:t>m</m:t>
            </m:r>
          </m:sub>
        </m:sSub>
      </m:oMath>
      <w:r w:rsidRPr="00122ADA">
        <w:rPr>
          <w:sz w:val="22"/>
          <w:lang w:val="en-GB"/>
        </w:rPr>
        <w:t xml:space="preserve"> is the enthalpy of melting</w:t>
      </w:r>
      <w:r w:rsidR="008679E5" w:rsidRPr="00122ADA">
        <w:rPr>
          <w:sz w:val="22"/>
          <w:lang w:val="en-GB"/>
        </w:rPr>
        <w:t xml:space="preserve">, </w:t>
      </w:r>
      <m:oMath>
        <m:sSub>
          <m:sSubPr>
            <m:ctrlPr>
              <w:rPr>
                <w:rFonts w:ascii="Cambria Math" w:hAnsi="Cambria Math"/>
                <w:lang w:val="en-GB"/>
              </w:rPr>
            </m:ctrlPr>
          </m:sSubPr>
          <m:e>
            <m:r>
              <m:rPr>
                <m:sty m:val="p"/>
              </m:rPr>
              <w:rPr>
                <w:rFonts w:ascii="Cambria Math" w:hAnsi="Cambria Math"/>
                <w:lang w:val="en-GB"/>
              </w:rPr>
              <m:t>ΔH</m:t>
            </m:r>
          </m:e>
          <m:sub>
            <m:r>
              <m:rPr>
                <m:sty m:val="p"/>
              </m:rPr>
              <w:rPr>
                <w:rFonts w:ascii="Cambria Math" w:hAnsi="Cambria Math"/>
                <w:lang w:val="en-GB"/>
              </w:rPr>
              <m:t>c</m:t>
            </m:r>
          </m:sub>
        </m:sSub>
      </m:oMath>
      <w:r w:rsidR="008679E5" w:rsidRPr="00122ADA">
        <w:rPr>
          <w:sz w:val="22"/>
          <w:lang w:val="en-GB"/>
        </w:rPr>
        <w:t xml:space="preserve"> is the energy associated with the cold crystallisation peak, </w:t>
      </w:r>
      <w:r w:rsidRPr="00122ADA">
        <w:rPr>
          <w:sz w:val="22"/>
          <w:lang w:val="en-GB"/>
        </w:rPr>
        <w:t>and</w:t>
      </w:r>
      <w:r w:rsidR="00666DE6" w:rsidRPr="00122ADA">
        <w:rPr>
          <w:sz w:val="22"/>
          <w:lang w:val="en-GB"/>
        </w:rPr>
        <w:t xml:space="preserve"> </w:t>
      </w:r>
      <w:r w:rsidRPr="00122ADA">
        <w:rPr>
          <w:sz w:val="22"/>
          <w:lang w:val="en-GB"/>
        </w:rPr>
        <w:fldChar w:fldCharType="begin"/>
      </w:r>
      <w:r w:rsidRPr="00122ADA">
        <w:rPr>
          <w:sz w:val="22"/>
          <w:lang w:val="en-GB"/>
        </w:rPr>
        <w:instrText xml:space="preserve"> QUOTE </w:instrText>
      </w:r>
      <m:oMath>
        <m:sSubSup>
          <m:sSubSupPr>
            <m:ctrlPr>
              <w:rPr>
                <w:rFonts w:ascii="Cambria Math" w:hAnsi="Cambria Math"/>
                <w:lang w:val="en-GB"/>
              </w:rPr>
            </m:ctrlPr>
          </m:sSubSupPr>
          <m:e>
            <m:r>
              <m:rPr>
                <m:sty m:val="p"/>
              </m:rPr>
              <w:rPr>
                <w:rFonts w:ascii="Cambria Math" w:hAnsi="Cambria Math"/>
                <w:lang w:val="en-GB"/>
              </w:rPr>
              <m:t>ΔH</m:t>
            </m:r>
          </m:e>
          <m:sub>
            <m:r>
              <m:rPr>
                <m:sty m:val="p"/>
              </m:rPr>
              <w:rPr>
                <w:rFonts w:ascii="Cambria Math" w:hAnsi="Cambria Math"/>
                <w:lang w:val="en-GB"/>
              </w:rPr>
              <m:t>f</m:t>
            </m:r>
          </m:sub>
          <m:sup>
            <m:r>
              <m:rPr>
                <m:sty m:val="p"/>
              </m:rPr>
              <w:rPr>
                <w:rFonts w:ascii="Cambria Math" w:hAnsi="Cambria Math"/>
                <w:lang w:val="en-GB"/>
              </w:rPr>
              <m:t>o</m:t>
            </m:r>
          </m:sup>
        </m:sSubSup>
      </m:oMath>
      <w:r w:rsidRPr="00122ADA">
        <w:rPr>
          <w:sz w:val="22"/>
          <w:lang w:val="en-GB"/>
        </w:rPr>
        <w:instrText xml:space="preserve"> </w:instrText>
      </w:r>
      <w:r w:rsidRPr="00122ADA">
        <w:rPr>
          <w:sz w:val="22"/>
          <w:lang w:val="en-GB"/>
        </w:rPr>
        <w:fldChar w:fldCharType="separate"/>
      </w:r>
      <m:oMath>
        <m:sSubSup>
          <m:sSubSupPr>
            <m:ctrlPr>
              <w:rPr>
                <w:rFonts w:ascii="Cambria Math" w:hAnsi="Cambria Math"/>
                <w:lang w:val="en-GB"/>
              </w:rPr>
            </m:ctrlPr>
          </m:sSubSupPr>
          <m:e>
            <m:r>
              <m:rPr>
                <m:sty m:val="p"/>
              </m:rPr>
              <w:rPr>
                <w:rFonts w:ascii="Cambria Math" w:hAnsi="Cambria Math"/>
                <w:lang w:val="en-GB"/>
              </w:rPr>
              <m:t>ΔH</m:t>
            </m:r>
          </m:e>
          <m:sub>
            <m:r>
              <m:rPr>
                <m:sty m:val="p"/>
              </m:rPr>
              <w:rPr>
                <w:rFonts w:ascii="Cambria Math" w:hAnsi="Cambria Math"/>
                <w:lang w:val="en-GB"/>
              </w:rPr>
              <m:t>f</m:t>
            </m:r>
          </m:sub>
          <m:sup>
            <m:r>
              <m:rPr>
                <m:sty m:val="p"/>
              </m:rPr>
              <w:rPr>
                <w:rFonts w:ascii="Cambria Math" w:hAnsi="Cambria Math"/>
                <w:lang w:val="en-GB"/>
              </w:rPr>
              <m:t>o</m:t>
            </m:r>
          </m:sup>
        </m:sSubSup>
      </m:oMath>
      <w:r w:rsidRPr="00122ADA">
        <w:rPr>
          <w:sz w:val="22"/>
          <w:lang w:val="en-GB"/>
        </w:rPr>
        <w:fldChar w:fldCharType="end"/>
      </w:r>
      <w:r w:rsidRPr="00122ADA">
        <w:rPr>
          <w:sz w:val="22"/>
          <w:lang w:val="en-GB"/>
        </w:rPr>
        <w:t xml:space="preserve"> is the enthalpy of fusi</w:t>
      </w:r>
      <w:r w:rsidR="0084345F" w:rsidRPr="00122ADA">
        <w:rPr>
          <w:sz w:val="22"/>
          <w:lang w:val="en-GB"/>
        </w:rPr>
        <w:t xml:space="preserve">on of an ideal </w:t>
      </w:r>
      <w:r w:rsidR="002D1A2E" w:rsidRPr="00122ADA">
        <w:rPr>
          <w:sz w:val="22"/>
          <w:lang w:val="en-GB"/>
        </w:rPr>
        <w:t xml:space="preserve">PPS </w:t>
      </w:r>
      <w:r w:rsidR="0084345F" w:rsidRPr="00122ADA">
        <w:rPr>
          <w:sz w:val="22"/>
          <w:lang w:val="en-GB"/>
        </w:rPr>
        <w:t>crystal (112 J/g [12]</w:t>
      </w:r>
      <w:r w:rsidRPr="00122ADA">
        <w:rPr>
          <w:sz w:val="22"/>
          <w:lang w:val="en-GB"/>
        </w:rPr>
        <w:t>).</w:t>
      </w:r>
      <w:r w:rsidRPr="00122ADA">
        <w:rPr>
          <w:b/>
          <w:sz w:val="22"/>
          <w:lang w:val="en-GB" w:eastAsia="en-GB"/>
        </w:rPr>
        <w:fldChar w:fldCharType="begin"/>
      </w:r>
      <w:r w:rsidRPr="00122ADA">
        <w:rPr>
          <w:b/>
          <w:sz w:val="22"/>
          <w:lang w:val="en-GB" w:eastAsia="en-GB"/>
        </w:rPr>
        <w:instrText xml:space="preserve"> QUOTE </w:instrText>
      </w:r>
      <m:oMath>
        <m:sSubSup>
          <m:sSubSupPr>
            <m:ctrlPr>
              <w:rPr>
                <w:rFonts w:ascii="Cambria Math" w:hAnsi="Cambria Math"/>
                <w:lang w:val="en-GB"/>
              </w:rPr>
            </m:ctrlPr>
          </m:sSubSupPr>
          <m:e>
            <m:r>
              <m:rPr>
                <m:sty m:val="p"/>
              </m:rPr>
              <w:rPr>
                <w:rFonts w:ascii="Cambria Math" w:hAnsi="Cambria Math"/>
                <w:lang w:val="en-GB"/>
              </w:rPr>
              <m:t>ΔH</m:t>
            </m:r>
          </m:e>
          <m:sub>
            <m:r>
              <m:rPr>
                <m:sty m:val="p"/>
              </m:rPr>
              <w:rPr>
                <w:rFonts w:ascii="Cambria Math" w:hAnsi="Cambria Math"/>
                <w:lang w:val="en-GB"/>
              </w:rPr>
              <m:t>f</m:t>
            </m:r>
          </m:sub>
          <m:sup>
            <m:r>
              <m:rPr>
                <m:sty m:val="p"/>
              </m:rPr>
              <w:rPr>
                <w:rFonts w:ascii="Cambria Math" w:hAnsi="Cambria Math"/>
                <w:lang w:val="en-GB"/>
              </w:rPr>
              <m:t>o</m:t>
            </m:r>
          </m:sup>
        </m:sSubSup>
        <m:r>
          <m:rPr>
            <m:sty m:val="p"/>
          </m:rPr>
          <w:rPr>
            <w:rFonts w:ascii="Cambria Math" w:hAnsi="Cambria Math"/>
            <w:lang w:val="en-GB"/>
          </w:rPr>
          <m:t>=112 J/g [</m:t>
        </m:r>
        <m:f>
          <m:fPr>
            <m:ctrlPr>
              <w:rPr>
                <w:rFonts w:ascii="Cambria Math" w:hAnsi="Cambria Math"/>
                <w:lang w:val="en-GB"/>
              </w:rPr>
            </m:ctrlPr>
          </m:fPr>
          <m:num>
            <m:r>
              <m:rPr>
                <m:sty m:val="p"/>
              </m:rPr>
              <w:rPr>
                <w:rFonts w:ascii="Cambria Math" w:hAnsi="Cambria Math"/>
                <w:lang w:val="en-GB"/>
              </w:rPr>
              <m:t>Chung</m:t>
            </m:r>
          </m:num>
          <m:den>
            <m:r>
              <m:rPr>
                <m:sty m:val="p"/>
              </m:rPr>
              <w:rPr>
                <w:rFonts w:ascii="Cambria Math" w:hAnsi="Cambria Math"/>
                <w:lang w:val="en-GB"/>
              </w:rPr>
              <m:t>Cebe</m:t>
            </m:r>
          </m:den>
        </m:f>
        <m:r>
          <m:rPr>
            <m:sty m:val="p"/>
          </m:rPr>
          <w:rPr>
            <w:rFonts w:ascii="Cambria Math" w:hAnsi="Cambria Math"/>
            <w:lang w:val="en-GB"/>
          </w:rPr>
          <m:t>])</m:t>
        </m:r>
      </m:oMath>
      <w:r w:rsidRPr="00122ADA">
        <w:rPr>
          <w:b/>
          <w:sz w:val="22"/>
          <w:lang w:val="en-GB" w:eastAsia="en-GB"/>
        </w:rPr>
        <w:instrText xml:space="preserve"> </w:instrText>
      </w:r>
      <w:r w:rsidRPr="00122ADA">
        <w:rPr>
          <w:b/>
          <w:sz w:val="22"/>
          <w:lang w:val="en-GB" w:eastAsia="en-GB"/>
        </w:rPr>
        <w:fldChar w:fldCharType="end"/>
      </w:r>
    </w:p>
    <w:p w:rsidR="004F6714" w:rsidRPr="003960BB" w:rsidRDefault="004F6714" w:rsidP="004F6714">
      <w:pPr>
        <w:pStyle w:val="NormalWCCM"/>
        <w:ind w:firstLine="0"/>
        <w:rPr>
          <w:b/>
          <w:sz w:val="22"/>
          <w:lang w:val="en-GB" w:eastAsia="en-GB"/>
        </w:rPr>
      </w:pPr>
    </w:p>
    <w:p w:rsidR="004F6714" w:rsidRPr="003960BB" w:rsidRDefault="004F6714" w:rsidP="004F6714">
      <w:pPr>
        <w:jc w:val="both"/>
        <w:rPr>
          <w:rFonts w:eastAsia="Calibri"/>
          <w:sz w:val="22"/>
          <w:szCs w:val="22"/>
          <w:lang w:val="en-GB" w:eastAsia="en-US"/>
        </w:rPr>
      </w:pPr>
      <w:r w:rsidRPr="003960BB">
        <w:rPr>
          <w:rFonts w:eastAsia="Calibri"/>
          <w:sz w:val="22"/>
          <w:szCs w:val="22"/>
          <w:lang w:val="en-GB" w:eastAsia="en-US"/>
        </w:rPr>
        <w:t>An X-ray powder diffractometer from Bruker was used for the XRD measurements and</w:t>
      </w:r>
      <w:r w:rsidR="002B0D35" w:rsidRPr="003960BB">
        <w:rPr>
          <w:rFonts w:eastAsia="Calibri"/>
          <w:sz w:val="22"/>
          <w:szCs w:val="22"/>
          <w:lang w:val="en-GB" w:eastAsia="en-US"/>
        </w:rPr>
        <w:t xml:space="preserve"> </w:t>
      </w:r>
      <w:r w:rsidRPr="003960BB">
        <w:rPr>
          <w:rFonts w:eastAsia="Calibri"/>
          <w:sz w:val="22"/>
          <w:szCs w:val="22"/>
          <w:lang w:val="en-GB" w:eastAsia="en-US"/>
        </w:rPr>
        <w:t xml:space="preserve">the </w:t>
      </w:r>
      <w:proofErr w:type="spellStart"/>
      <w:r w:rsidRPr="003960BB">
        <w:rPr>
          <w:rFonts w:eastAsia="Calibri"/>
          <w:sz w:val="22"/>
          <w:szCs w:val="22"/>
          <w:lang w:val="en-GB" w:eastAsia="en-US"/>
        </w:rPr>
        <w:t>diffractograms</w:t>
      </w:r>
      <w:proofErr w:type="spellEnd"/>
      <w:r w:rsidRPr="003960BB">
        <w:rPr>
          <w:rFonts w:eastAsia="Calibri"/>
          <w:sz w:val="22"/>
          <w:szCs w:val="22"/>
          <w:lang w:val="en-GB" w:eastAsia="en-US"/>
        </w:rPr>
        <w:t xml:space="preserve"> were obtained using Cobalt radiation. Th</w:t>
      </w:r>
      <w:r w:rsidR="00125860" w:rsidRPr="003960BB">
        <w:rPr>
          <w:rFonts w:eastAsia="Calibri"/>
          <w:sz w:val="22"/>
          <w:szCs w:val="22"/>
          <w:lang w:val="en-GB" w:eastAsia="en-US"/>
        </w:rPr>
        <w:t>e average crystallite size was calculated</w:t>
      </w:r>
      <w:r w:rsidRPr="003960BB">
        <w:rPr>
          <w:rFonts w:eastAsia="Calibri"/>
          <w:sz w:val="22"/>
          <w:szCs w:val="22"/>
          <w:lang w:val="en-GB" w:eastAsia="en-US"/>
        </w:rPr>
        <w:t xml:space="preserve"> through the software using the </w:t>
      </w:r>
      <w:proofErr w:type="spellStart"/>
      <w:r w:rsidRPr="003960BB">
        <w:rPr>
          <w:rFonts w:eastAsia="Calibri"/>
          <w:sz w:val="22"/>
          <w:szCs w:val="22"/>
          <w:lang w:val="en-GB" w:eastAsia="en-US"/>
        </w:rPr>
        <w:t>Scherrer</w:t>
      </w:r>
      <w:proofErr w:type="spellEnd"/>
      <w:r w:rsidRPr="003960BB">
        <w:rPr>
          <w:rFonts w:eastAsia="Calibri"/>
          <w:sz w:val="22"/>
          <w:szCs w:val="22"/>
          <w:lang w:val="en-GB" w:eastAsia="en-US"/>
        </w:rPr>
        <w:t xml:space="preserve"> equation:</w:t>
      </w:r>
    </w:p>
    <w:p w:rsidR="004F6714" w:rsidRPr="003960BB" w:rsidRDefault="004F6714" w:rsidP="004F6714">
      <w:pPr>
        <w:ind w:left="3540"/>
        <w:jc w:val="center"/>
        <w:rPr>
          <w:rFonts w:eastAsia="Calibri"/>
          <w:i/>
          <w:sz w:val="22"/>
          <w:lang w:val="en-GB" w:eastAsia="es-ES"/>
        </w:rPr>
      </w:pPr>
      <w:r w:rsidRPr="003960BB">
        <w:rPr>
          <w:rFonts w:eastAsia="Calibri"/>
          <w:i/>
          <w:sz w:val="22"/>
          <w:lang w:val="en-GB" w:eastAsia="es-ES"/>
        </w:rPr>
        <w:t>D</w:t>
      </w:r>
      <w:r w:rsidR="00A41EDA">
        <w:rPr>
          <w:rFonts w:eastAsia="Calibri"/>
          <w:i/>
          <w:sz w:val="22"/>
          <w:lang w:val="en-GB" w:eastAsia="es-ES"/>
        </w:rPr>
        <w:t xml:space="preserve"> </w:t>
      </w:r>
      <w:r w:rsidRPr="003960BB">
        <w:rPr>
          <w:rFonts w:eastAsia="Calibri"/>
          <w:i/>
          <w:sz w:val="22"/>
          <w:lang w:val="en-GB" w:eastAsia="es-ES"/>
        </w:rPr>
        <w:t>=</w:t>
      </w:r>
      <w:r w:rsidR="00A41EDA">
        <w:rPr>
          <w:rFonts w:eastAsia="Calibri"/>
          <w:i/>
          <w:sz w:val="22"/>
          <w:lang w:val="en-GB" w:eastAsia="es-ES"/>
        </w:rPr>
        <w:t xml:space="preserve"> </w:t>
      </w:r>
      <w:proofErr w:type="spellStart"/>
      <w:r w:rsidRPr="003960BB">
        <w:rPr>
          <w:rFonts w:eastAsia="Calibri"/>
          <w:i/>
          <w:sz w:val="22"/>
          <w:lang w:val="en-GB" w:eastAsia="es-ES"/>
        </w:rPr>
        <w:t>Κλ</w:t>
      </w:r>
      <w:proofErr w:type="spellEnd"/>
      <w:r w:rsidR="00A41EDA">
        <w:rPr>
          <w:rFonts w:eastAsia="Calibri"/>
          <w:i/>
          <w:sz w:val="22"/>
          <w:lang w:val="en-GB" w:eastAsia="es-ES"/>
        </w:rPr>
        <w:t xml:space="preserve"> </w:t>
      </w:r>
      <w:r w:rsidRPr="003960BB">
        <w:rPr>
          <w:rFonts w:eastAsia="Calibri"/>
          <w:i/>
          <w:sz w:val="22"/>
          <w:lang w:val="en-GB" w:eastAsia="es-ES"/>
        </w:rPr>
        <w:t>/</w:t>
      </w:r>
      <w:r w:rsidR="00A41EDA">
        <w:rPr>
          <w:rFonts w:eastAsia="Calibri"/>
          <w:i/>
          <w:sz w:val="22"/>
          <w:lang w:val="en-GB" w:eastAsia="es-ES"/>
        </w:rPr>
        <w:t xml:space="preserve"> </w:t>
      </w:r>
      <w:r w:rsidRPr="003960BB">
        <w:rPr>
          <w:rFonts w:eastAsia="Calibri"/>
          <w:i/>
          <w:sz w:val="22"/>
          <w:lang w:val="en-GB" w:eastAsia="es-ES"/>
        </w:rPr>
        <w:t>(β cos θ) (</w:t>
      </w:r>
      <w:r w:rsidR="000A23A8" w:rsidRPr="003960BB">
        <w:rPr>
          <w:rFonts w:ascii="Calibri" w:eastAsia="Calibri" w:hAnsi="Calibri"/>
          <w:i/>
          <w:sz w:val="22"/>
          <w:lang w:val="en-GB" w:eastAsia="es-ES"/>
        </w:rPr>
        <w:t>Å</w:t>
      </w:r>
      <w:r w:rsidRPr="003960BB">
        <w:rPr>
          <w:rFonts w:eastAsia="Calibri"/>
          <w:i/>
          <w:sz w:val="22"/>
          <w:lang w:val="en-GB" w:eastAsia="es-ES"/>
        </w:rPr>
        <w:t xml:space="preserve">) </w:t>
      </w:r>
      <w:r w:rsidRPr="003960BB">
        <w:rPr>
          <w:rFonts w:eastAsia="Calibri"/>
          <w:i/>
          <w:sz w:val="22"/>
          <w:lang w:val="en-GB" w:eastAsia="es-ES"/>
        </w:rPr>
        <w:tab/>
      </w:r>
      <w:r w:rsidRPr="003960BB">
        <w:rPr>
          <w:rFonts w:eastAsia="Calibri"/>
          <w:i/>
          <w:sz w:val="22"/>
          <w:lang w:val="en-GB" w:eastAsia="es-ES"/>
        </w:rPr>
        <w:tab/>
      </w:r>
      <w:r w:rsidRPr="003960BB">
        <w:rPr>
          <w:rFonts w:eastAsia="Calibri"/>
          <w:i/>
          <w:sz w:val="22"/>
          <w:lang w:val="en-GB" w:eastAsia="es-ES"/>
        </w:rPr>
        <w:tab/>
      </w:r>
      <w:r w:rsidRPr="003960BB">
        <w:rPr>
          <w:rFonts w:eastAsia="Calibri"/>
          <w:i/>
          <w:sz w:val="22"/>
          <w:lang w:val="en-GB" w:eastAsia="es-ES"/>
        </w:rPr>
        <w:tab/>
      </w:r>
      <w:r w:rsidRPr="003960BB">
        <w:rPr>
          <w:rFonts w:eastAsia="Calibri"/>
          <w:i/>
          <w:sz w:val="22"/>
          <w:lang w:val="en-GB" w:eastAsia="es-ES"/>
        </w:rPr>
        <w:tab/>
        <w:t xml:space="preserve">   (2)</w:t>
      </w:r>
    </w:p>
    <w:p w:rsidR="004F6714" w:rsidRPr="003960BB" w:rsidRDefault="004F6714" w:rsidP="004F6714">
      <w:pPr>
        <w:jc w:val="both"/>
        <w:rPr>
          <w:rFonts w:eastAsia="Calibri"/>
          <w:sz w:val="22"/>
          <w:szCs w:val="22"/>
          <w:lang w:val="en-GB" w:eastAsia="en-US"/>
        </w:rPr>
      </w:pPr>
    </w:p>
    <w:p w:rsidR="004F6714" w:rsidRPr="003960BB" w:rsidRDefault="004F6714" w:rsidP="004F6714">
      <w:pPr>
        <w:pStyle w:val="NormalWCCM"/>
        <w:ind w:firstLine="0"/>
        <w:rPr>
          <w:rFonts w:eastAsia="Calibri"/>
          <w:sz w:val="22"/>
          <w:szCs w:val="22"/>
          <w:lang w:val="en-GB" w:eastAsia="en-US"/>
        </w:rPr>
      </w:pPr>
      <w:r w:rsidRPr="003960BB">
        <w:rPr>
          <w:rFonts w:eastAsia="Calibri"/>
          <w:sz w:val="22"/>
          <w:szCs w:val="22"/>
          <w:lang w:val="en-GB" w:eastAsia="en-US"/>
        </w:rPr>
        <w:t xml:space="preserve">Where K is a shape factor (ca. 0.9),  λ is the X-ray wavelength (1.789 Å for Cobalt), β is the full-width at </w:t>
      </w:r>
      <w:r w:rsidR="0027682F">
        <w:rPr>
          <w:rFonts w:eastAsia="Calibri"/>
          <w:sz w:val="22"/>
          <w:szCs w:val="22"/>
          <w:lang w:val="en-GB" w:eastAsia="en-US"/>
        </w:rPr>
        <w:t xml:space="preserve">the </w:t>
      </w:r>
      <w:r w:rsidRPr="003960BB">
        <w:rPr>
          <w:rFonts w:eastAsia="Calibri"/>
          <w:sz w:val="22"/>
          <w:szCs w:val="22"/>
          <w:lang w:val="en-GB" w:eastAsia="en-US"/>
        </w:rPr>
        <w:t>half maximum</w:t>
      </w:r>
      <w:r w:rsidR="0027682F">
        <w:rPr>
          <w:rFonts w:eastAsia="Calibri"/>
          <w:sz w:val="22"/>
          <w:szCs w:val="22"/>
          <w:lang w:val="en-GB" w:eastAsia="en-US"/>
        </w:rPr>
        <w:t xml:space="preserve"> intensity of the diffraction peak </w:t>
      </w:r>
      <w:r w:rsidRPr="003960BB">
        <w:rPr>
          <w:rFonts w:eastAsia="Calibri"/>
          <w:sz w:val="22"/>
          <w:szCs w:val="22"/>
          <w:lang w:val="en-GB" w:eastAsia="en-US"/>
        </w:rPr>
        <w:t xml:space="preserve"> and θ is the Bragg angle.</w:t>
      </w:r>
    </w:p>
    <w:p w:rsidR="004F6714" w:rsidRPr="004F6714" w:rsidRDefault="001A7CA4" w:rsidP="001A7CA4">
      <w:pPr>
        <w:pStyle w:val="1stTitleWCCM"/>
        <w:tabs>
          <w:tab w:val="clear" w:pos="360"/>
          <w:tab w:val="left" w:pos="284"/>
        </w:tabs>
        <w:spacing w:before="0" w:after="0"/>
        <w:outlineLvl w:val="0"/>
        <w:rPr>
          <w:sz w:val="22"/>
          <w:szCs w:val="22"/>
          <w:lang w:val="en-GB"/>
        </w:rPr>
      </w:pPr>
      <w:r w:rsidRPr="003960BB">
        <w:rPr>
          <w:sz w:val="22"/>
          <w:szCs w:val="22"/>
          <w:lang w:val="en-GB"/>
        </w:rPr>
        <w:lastRenderedPageBreak/>
        <w:t xml:space="preserve">3. </w:t>
      </w:r>
      <w:r w:rsidR="004F6714" w:rsidRPr="004F6714">
        <w:rPr>
          <w:caps w:val="0"/>
          <w:sz w:val="22"/>
          <w:szCs w:val="22"/>
          <w:lang w:val="en-GB"/>
        </w:rPr>
        <w:t>R</w:t>
      </w:r>
      <w:r w:rsidRPr="003960BB">
        <w:rPr>
          <w:caps w:val="0"/>
          <w:sz w:val="22"/>
          <w:szCs w:val="22"/>
          <w:lang w:val="en-GB"/>
        </w:rPr>
        <w:t>esults</w:t>
      </w:r>
    </w:p>
    <w:p w:rsidR="004F6714" w:rsidRPr="004F6714" w:rsidRDefault="004F6714" w:rsidP="004F6714">
      <w:pPr>
        <w:jc w:val="both"/>
        <w:rPr>
          <w:rFonts w:eastAsiaTheme="minorHAnsi"/>
          <w:sz w:val="22"/>
          <w:szCs w:val="22"/>
          <w:lang w:val="en-GB" w:eastAsia="en-US"/>
        </w:rPr>
      </w:pPr>
    </w:p>
    <w:p w:rsidR="004F6714" w:rsidRPr="004F6714" w:rsidRDefault="002775E6" w:rsidP="004F6714">
      <w:pPr>
        <w:keepNext/>
        <w:keepLines/>
        <w:numPr>
          <w:ilvl w:val="1"/>
          <w:numId w:val="2"/>
        </w:numPr>
        <w:ind w:left="765" w:hanging="765"/>
        <w:jc w:val="both"/>
        <w:outlineLvl w:val="2"/>
        <w:rPr>
          <w:rFonts w:eastAsiaTheme="majorEastAsia"/>
          <w:b/>
          <w:bCs/>
          <w:sz w:val="22"/>
          <w:szCs w:val="22"/>
          <w:lang w:val="en-GB" w:eastAsia="en-US"/>
        </w:rPr>
      </w:pPr>
      <w:r>
        <w:rPr>
          <w:rFonts w:eastAsiaTheme="majorEastAsia"/>
          <w:b/>
          <w:bCs/>
          <w:sz w:val="22"/>
          <w:szCs w:val="22"/>
          <w:lang w:val="en-GB" w:eastAsia="en-US"/>
        </w:rPr>
        <w:t>Temperature measurements</w:t>
      </w:r>
    </w:p>
    <w:p w:rsidR="004F6714" w:rsidRPr="004F6714" w:rsidRDefault="004F6714" w:rsidP="004F6714">
      <w:pPr>
        <w:jc w:val="both"/>
        <w:rPr>
          <w:rFonts w:eastAsiaTheme="minorHAnsi"/>
          <w:sz w:val="22"/>
          <w:szCs w:val="22"/>
          <w:lang w:val="en-GB" w:eastAsia="en-US"/>
        </w:rPr>
      </w:pPr>
    </w:p>
    <w:p w:rsidR="00E92B3C" w:rsidRPr="004F6714" w:rsidRDefault="004F6714" w:rsidP="00D97AAD">
      <w:pPr>
        <w:jc w:val="both"/>
        <w:rPr>
          <w:rFonts w:eastAsiaTheme="minorHAnsi"/>
          <w:sz w:val="22"/>
          <w:szCs w:val="22"/>
          <w:lang w:val="en-GB" w:eastAsia="en-US"/>
        </w:rPr>
      </w:pPr>
      <w:r w:rsidRPr="004F6714">
        <w:rPr>
          <w:rFonts w:eastAsiaTheme="minorHAnsi"/>
          <w:sz w:val="22"/>
          <w:szCs w:val="22"/>
          <w:lang w:val="en-GB" w:eastAsia="en-US"/>
        </w:rPr>
        <w:t>In total, two ETC_1000_86.2</w:t>
      </w:r>
      <w:r w:rsidR="00CA3727">
        <w:rPr>
          <w:rFonts w:eastAsiaTheme="minorHAnsi"/>
          <w:sz w:val="22"/>
          <w:szCs w:val="22"/>
          <w:lang w:val="en-GB" w:eastAsia="en-US"/>
        </w:rPr>
        <w:t xml:space="preserve"> samples</w:t>
      </w:r>
      <w:r w:rsidRPr="004F6714">
        <w:rPr>
          <w:rFonts w:eastAsiaTheme="minorHAnsi"/>
          <w:sz w:val="22"/>
          <w:szCs w:val="22"/>
          <w:lang w:val="en-GB" w:eastAsia="en-US"/>
        </w:rPr>
        <w:t xml:space="preserve"> and three of ETC_300_51.8</w:t>
      </w:r>
      <w:r w:rsidR="00CA3727">
        <w:rPr>
          <w:rFonts w:eastAsiaTheme="minorHAnsi"/>
          <w:sz w:val="22"/>
          <w:szCs w:val="22"/>
          <w:lang w:val="en-GB" w:eastAsia="en-US"/>
        </w:rPr>
        <w:t xml:space="preserve"> samples</w:t>
      </w:r>
      <w:r w:rsidRPr="004F6714">
        <w:rPr>
          <w:rFonts w:eastAsiaTheme="minorHAnsi"/>
          <w:sz w:val="22"/>
          <w:szCs w:val="22"/>
          <w:lang w:val="en-GB" w:eastAsia="en-US"/>
        </w:rPr>
        <w:t xml:space="preserve"> were tested for which the maximum temperature and cooling rates are </w:t>
      </w:r>
      <w:r w:rsidRPr="00210F66">
        <w:rPr>
          <w:rFonts w:eastAsiaTheme="minorHAnsi"/>
          <w:sz w:val="22"/>
          <w:szCs w:val="22"/>
          <w:lang w:val="en-GB" w:eastAsia="en-US"/>
        </w:rPr>
        <w:t>shown in</w:t>
      </w:r>
      <w:r w:rsidR="00A407AD" w:rsidRPr="00210F66">
        <w:rPr>
          <w:rFonts w:eastAsiaTheme="minorHAnsi"/>
          <w:sz w:val="22"/>
          <w:szCs w:val="22"/>
          <w:lang w:val="en-GB" w:eastAsia="en-US"/>
        </w:rPr>
        <w:t xml:space="preserve"> </w:t>
      </w:r>
      <w:r w:rsidR="00A92470">
        <w:rPr>
          <w:rFonts w:eastAsiaTheme="minorHAnsi"/>
          <w:sz w:val="22"/>
          <w:szCs w:val="22"/>
          <w:lang w:val="en-GB" w:eastAsia="en-US"/>
        </w:rPr>
        <w:fldChar w:fldCharType="begin"/>
      </w:r>
      <w:r w:rsidR="00A92470">
        <w:rPr>
          <w:rFonts w:eastAsiaTheme="minorHAnsi"/>
          <w:sz w:val="22"/>
          <w:szCs w:val="22"/>
          <w:lang w:val="en-GB" w:eastAsia="en-US"/>
        </w:rPr>
        <w:instrText xml:space="preserve"> REF _Ref514423894 \h </w:instrText>
      </w:r>
      <w:r w:rsidR="00A92470">
        <w:rPr>
          <w:rFonts w:eastAsiaTheme="minorHAnsi"/>
          <w:sz w:val="22"/>
          <w:szCs w:val="22"/>
          <w:lang w:val="en-GB" w:eastAsia="en-US"/>
        </w:rPr>
      </w:r>
      <w:r w:rsidR="00A92470">
        <w:rPr>
          <w:rFonts w:eastAsiaTheme="minorHAnsi"/>
          <w:sz w:val="22"/>
          <w:szCs w:val="22"/>
          <w:lang w:val="en-GB" w:eastAsia="en-US"/>
        </w:rPr>
        <w:instrText xml:space="preserve"> \* MERGEFORMAT </w:instrText>
      </w:r>
      <w:r w:rsidR="00A92470">
        <w:rPr>
          <w:rFonts w:eastAsiaTheme="minorHAnsi"/>
          <w:sz w:val="22"/>
          <w:szCs w:val="22"/>
          <w:lang w:val="en-GB" w:eastAsia="en-US"/>
        </w:rPr>
        <w:fldChar w:fldCharType="separate"/>
      </w:r>
      <w:r w:rsidR="002775E6" w:rsidRPr="002775E6">
        <w:rPr>
          <w:rFonts w:eastAsiaTheme="minorHAnsi"/>
          <w:sz w:val="22"/>
          <w:szCs w:val="22"/>
          <w:lang w:val="en-GB" w:eastAsia="en-US"/>
        </w:rPr>
        <w:t>Table 1</w:t>
      </w:r>
      <w:r w:rsidR="00A92470">
        <w:rPr>
          <w:rFonts w:eastAsiaTheme="minorHAnsi"/>
          <w:sz w:val="22"/>
          <w:szCs w:val="22"/>
          <w:lang w:val="en-GB" w:eastAsia="en-US"/>
        </w:rPr>
        <w:fldChar w:fldCharType="end"/>
      </w:r>
      <w:r w:rsidR="00A407AD" w:rsidRPr="00210F66">
        <w:rPr>
          <w:rFonts w:eastAsiaTheme="minorHAnsi"/>
          <w:sz w:val="22"/>
          <w:szCs w:val="22"/>
          <w:lang w:val="en-GB" w:eastAsia="en-US"/>
        </w:rPr>
        <w:t>.</w:t>
      </w:r>
      <w:r w:rsidR="0088012B" w:rsidRPr="00210F66">
        <w:rPr>
          <w:rFonts w:eastAsiaTheme="minorHAnsi"/>
          <w:sz w:val="22"/>
          <w:szCs w:val="22"/>
          <w:lang w:val="en-GB" w:eastAsia="en-US"/>
        </w:rPr>
        <w:t xml:space="preserve"> </w:t>
      </w:r>
      <w:r w:rsidR="00210F66" w:rsidRPr="00210F66">
        <w:rPr>
          <w:rFonts w:eastAsiaTheme="minorHAnsi"/>
          <w:sz w:val="22"/>
          <w:szCs w:val="22"/>
          <w:lang w:val="en-GB" w:eastAsia="en-US"/>
        </w:rPr>
        <w:fldChar w:fldCharType="begin"/>
      </w:r>
      <w:r w:rsidR="00210F66" w:rsidRPr="00210F66">
        <w:rPr>
          <w:rFonts w:eastAsiaTheme="minorHAnsi"/>
          <w:sz w:val="22"/>
          <w:szCs w:val="22"/>
          <w:lang w:val="en-GB" w:eastAsia="en-US"/>
        </w:rPr>
        <w:instrText xml:space="preserve"> REF _Ref514681051 \h  \* MERGEFORMAT </w:instrText>
      </w:r>
      <w:r w:rsidR="00210F66" w:rsidRPr="00210F66">
        <w:rPr>
          <w:rFonts w:eastAsiaTheme="minorHAnsi"/>
          <w:sz w:val="22"/>
          <w:szCs w:val="22"/>
          <w:lang w:val="en-GB" w:eastAsia="en-US"/>
        </w:rPr>
      </w:r>
      <w:r w:rsidR="00210F66" w:rsidRPr="00210F66">
        <w:rPr>
          <w:rFonts w:eastAsiaTheme="minorHAnsi"/>
          <w:sz w:val="22"/>
          <w:szCs w:val="22"/>
          <w:lang w:val="en-GB" w:eastAsia="en-US"/>
        </w:rPr>
        <w:fldChar w:fldCharType="separate"/>
      </w:r>
      <w:r w:rsidR="002775E6" w:rsidRPr="002775E6">
        <w:rPr>
          <w:rFonts w:eastAsiaTheme="minorHAnsi"/>
          <w:sz w:val="22"/>
          <w:szCs w:val="22"/>
          <w:lang w:val="en-GB" w:eastAsia="en-US"/>
        </w:rPr>
        <w:t>Figure 2</w:t>
      </w:r>
      <w:r w:rsidR="00210F66" w:rsidRPr="00210F66">
        <w:rPr>
          <w:rFonts w:eastAsiaTheme="minorHAnsi"/>
          <w:sz w:val="22"/>
          <w:szCs w:val="22"/>
          <w:lang w:val="en-GB" w:eastAsia="en-US"/>
        </w:rPr>
        <w:fldChar w:fldCharType="end"/>
      </w:r>
      <w:r w:rsidRPr="004F6714">
        <w:rPr>
          <w:rFonts w:eastAsiaTheme="minorHAnsi"/>
          <w:sz w:val="22"/>
          <w:szCs w:val="22"/>
          <w:lang w:val="en-GB" w:eastAsia="en-US"/>
        </w:rPr>
        <w:t xml:space="preserve"> depicts the temperature evolution during ultrasonic welding for two samples, one </w:t>
      </w:r>
      <w:r w:rsidR="00FB46DE">
        <w:rPr>
          <w:rFonts w:eastAsiaTheme="minorHAnsi"/>
          <w:sz w:val="22"/>
          <w:szCs w:val="22"/>
          <w:lang w:val="en-GB" w:eastAsia="en-US"/>
        </w:rPr>
        <w:t>ETC_1000_86.2 sample and one ETC_300_51.8 sample</w:t>
      </w:r>
      <w:r w:rsidR="009D15D6">
        <w:rPr>
          <w:rFonts w:eastAsiaTheme="minorHAnsi"/>
          <w:sz w:val="22"/>
          <w:szCs w:val="22"/>
          <w:lang w:val="en-GB" w:eastAsia="en-US"/>
        </w:rPr>
        <w:t>.</w:t>
      </w:r>
      <w:r w:rsidRPr="004F6714">
        <w:rPr>
          <w:rFonts w:eastAsiaTheme="minorHAnsi"/>
          <w:sz w:val="22"/>
          <w:szCs w:val="22"/>
          <w:lang w:val="en-GB" w:eastAsia="en-US"/>
        </w:rPr>
        <w:t xml:space="preserve"> </w:t>
      </w:r>
      <w:bookmarkStart w:id="2" w:name="_Ref513223832"/>
      <w:r w:rsidR="00E92B3C" w:rsidRPr="004F6714">
        <w:rPr>
          <w:rFonts w:eastAsiaTheme="minorHAnsi"/>
          <w:sz w:val="22"/>
          <w:szCs w:val="22"/>
          <w:lang w:val="en-GB" w:eastAsia="en-US"/>
        </w:rPr>
        <w:t xml:space="preserve">Since the temperature did not exhibit a linear decrease, as illustrated in </w:t>
      </w:r>
      <w:r w:rsidR="00210F66">
        <w:rPr>
          <w:rFonts w:eastAsiaTheme="minorHAnsi"/>
          <w:sz w:val="22"/>
          <w:szCs w:val="22"/>
          <w:highlight w:val="cyan"/>
          <w:lang w:val="en-GB" w:eastAsia="en-US"/>
        </w:rPr>
        <w:fldChar w:fldCharType="begin"/>
      </w:r>
      <w:r w:rsidR="00210F66">
        <w:rPr>
          <w:rFonts w:eastAsiaTheme="minorHAnsi"/>
          <w:sz w:val="22"/>
          <w:szCs w:val="22"/>
          <w:lang w:val="en-GB" w:eastAsia="en-US"/>
        </w:rPr>
        <w:instrText xml:space="preserve"> REF _Ref514681051 \h </w:instrText>
      </w:r>
      <w:r w:rsidR="00210F66">
        <w:rPr>
          <w:rFonts w:eastAsiaTheme="minorHAnsi"/>
          <w:sz w:val="22"/>
          <w:szCs w:val="22"/>
          <w:highlight w:val="cyan"/>
          <w:lang w:val="en-GB" w:eastAsia="en-US"/>
        </w:rPr>
      </w:r>
      <w:r w:rsidR="00210F66">
        <w:rPr>
          <w:rFonts w:eastAsiaTheme="minorHAnsi"/>
          <w:sz w:val="22"/>
          <w:szCs w:val="22"/>
          <w:highlight w:val="cyan"/>
          <w:lang w:val="en-GB" w:eastAsia="en-US"/>
        </w:rPr>
        <w:fldChar w:fldCharType="separate"/>
      </w:r>
      <w:r w:rsidR="002775E6" w:rsidRPr="006661BF">
        <w:rPr>
          <w:sz w:val="22"/>
          <w:szCs w:val="22"/>
        </w:rPr>
        <w:t xml:space="preserve">Figure </w:t>
      </w:r>
      <w:r w:rsidR="002775E6">
        <w:rPr>
          <w:noProof/>
          <w:sz w:val="22"/>
          <w:szCs w:val="22"/>
        </w:rPr>
        <w:t>2</w:t>
      </w:r>
      <w:r w:rsidR="00210F66">
        <w:rPr>
          <w:rFonts w:eastAsiaTheme="minorHAnsi"/>
          <w:sz w:val="22"/>
          <w:szCs w:val="22"/>
          <w:highlight w:val="cyan"/>
          <w:lang w:val="en-GB" w:eastAsia="en-US"/>
        </w:rPr>
        <w:fldChar w:fldCharType="end"/>
      </w:r>
      <w:r w:rsidR="00E92B3C" w:rsidRPr="004F6714">
        <w:rPr>
          <w:rFonts w:eastAsiaTheme="minorHAnsi"/>
          <w:sz w:val="22"/>
          <w:szCs w:val="22"/>
          <w:lang w:val="en-GB" w:eastAsia="en-US"/>
        </w:rPr>
        <w:t xml:space="preserve">, it was considered inaccurate to provide a global cooling rate. Hence, the </w:t>
      </w:r>
      <w:r w:rsidR="008D0B2C">
        <w:rPr>
          <w:rFonts w:eastAsiaTheme="minorHAnsi"/>
          <w:sz w:val="22"/>
          <w:szCs w:val="22"/>
          <w:lang w:val="en-GB" w:eastAsia="en-US"/>
        </w:rPr>
        <w:t>temperature profile</w:t>
      </w:r>
      <w:r w:rsidR="00E92B3C" w:rsidRPr="004F6714">
        <w:rPr>
          <w:rFonts w:eastAsiaTheme="minorHAnsi"/>
          <w:sz w:val="22"/>
          <w:szCs w:val="22"/>
          <w:lang w:val="en-GB" w:eastAsia="en-US"/>
        </w:rPr>
        <w:t xml:space="preserve"> </w:t>
      </w:r>
      <w:r w:rsidR="008D0B2C" w:rsidRPr="004F6714">
        <w:rPr>
          <w:rFonts w:eastAsiaTheme="minorHAnsi"/>
          <w:sz w:val="22"/>
          <w:szCs w:val="22"/>
          <w:lang w:val="en-GB" w:eastAsia="en-US"/>
        </w:rPr>
        <w:t>w</w:t>
      </w:r>
      <w:r w:rsidR="008D0B2C">
        <w:rPr>
          <w:rFonts w:eastAsiaTheme="minorHAnsi"/>
          <w:sz w:val="22"/>
          <w:szCs w:val="22"/>
          <w:lang w:val="en-GB" w:eastAsia="en-US"/>
        </w:rPr>
        <w:t>as</w:t>
      </w:r>
      <w:r w:rsidR="008D0B2C" w:rsidRPr="004F6714">
        <w:rPr>
          <w:rFonts w:eastAsiaTheme="minorHAnsi"/>
          <w:sz w:val="22"/>
          <w:szCs w:val="22"/>
          <w:lang w:val="en-GB" w:eastAsia="en-US"/>
        </w:rPr>
        <w:t xml:space="preserve"> </w:t>
      </w:r>
      <w:r w:rsidR="00E92B3C" w:rsidRPr="004F6714">
        <w:rPr>
          <w:rFonts w:eastAsiaTheme="minorHAnsi"/>
          <w:sz w:val="22"/>
          <w:szCs w:val="22"/>
          <w:lang w:val="en-GB" w:eastAsia="en-US"/>
        </w:rPr>
        <w:t>divided into smaller temperature regions</w:t>
      </w:r>
      <w:r w:rsidR="008D0B2C">
        <w:rPr>
          <w:rFonts w:eastAsiaTheme="minorHAnsi"/>
          <w:sz w:val="22"/>
          <w:szCs w:val="22"/>
          <w:lang w:val="en-GB" w:eastAsia="en-US"/>
        </w:rPr>
        <w:t xml:space="preserve"> and the cooling rates in each region were calculated, approximately,</w:t>
      </w:r>
      <w:r w:rsidR="008D0B2C">
        <w:rPr>
          <w:sz w:val="22"/>
          <w:lang w:val="en-GB" w:eastAsia="en-GB"/>
        </w:rPr>
        <w:t xml:space="preserve"> based on the assumption of a linear time-temperature relationship.</w:t>
      </w:r>
      <w:r w:rsidR="00E92B3C" w:rsidRPr="004F6714">
        <w:rPr>
          <w:rFonts w:eastAsiaTheme="minorHAnsi"/>
          <w:sz w:val="22"/>
          <w:szCs w:val="22"/>
          <w:lang w:val="en-GB" w:eastAsia="en-US"/>
        </w:rPr>
        <w:t xml:space="preserve"> As mentioned </w:t>
      </w:r>
      <w:r w:rsidR="00E92B3C" w:rsidRPr="00E47E7F">
        <w:rPr>
          <w:rFonts w:eastAsiaTheme="minorHAnsi"/>
          <w:sz w:val="22"/>
          <w:szCs w:val="22"/>
          <w:lang w:val="en-GB" w:eastAsia="en-US"/>
        </w:rPr>
        <w:t>in section 2.</w:t>
      </w:r>
      <w:r w:rsidR="00E47E7F" w:rsidRPr="00E47E7F">
        <w:rPr>
          <w:rFonts w:eastAsiaTheme="minorHAnsi"/>
          <w:sz w:val="22"/>
          <w:szCs w:val="22"/>
          <w:lang w:val="en-GB" w:eastAsia="en-US"/>
        </w:rPr>
        <w:t>2</w:t>
      </w:r>
      <w:r w:rsidR="00E92B3C" w:rsidRPr="00E47E7F">
        <w:rPr>
          <w:rFonts w:eastAsiaTheme="minorHAnsi"/>
          <w:sz w:val="22"/>
          <w:szCs w:val="22"/>
          <w:lang w:val="en-GB" w:eastAsia="en-US"/>
        </w:rPr>
        <w:t>,</w:t>
      </w:r>
      <w:r w:rsidR="00E92B3C" w:rsidRPr="004F6714">
        <w:rPr>
          <w:rFonts w:eastAsiaTheme="minorHAnsi"/>
          <w:sz w:val="22"/>
          <w:szCs w:val="22"/>
          <w:lang w:val="en-GB" w:eastAsia="en-US"/>
        </w:rPr>
        <w:t xml:space="preserve"> the maximum crystallisation rate of PPS occurs at 190 °C, therefore, we considered the temperature range between 280 °C and 190 °C, as the range at which the cooling rates should be calculated. </w:t>
      </w:r>
      <w:r w:rsidR="00066557" w:rsidDel="00066557">
        <w:rPr>
          <w:rFonts w:eastAsiaTheme="minorHAnsi"/>
          <w:sz w:val="22"/>
          <w:szCs w:val="22"/>
          <w:lang w:val="en-GB" w:eastAsia="en-US"/>
        </w:rPr>
        <w:t xml:space="preserve"> </w:t>
      </w:r>
      <w:r w:rsidR="00E92B3C" w:rsidRPr="004F6714">
        <w:rPr>
          <w:rFonts w:eastAsiaTheme="minorHAnsi"/>
          <w:sz w:val="22"/>
          <w:szCs w:val="22"/>
          <w:lang w:val="en-GB" w:eastAsia="en-US"/>
        </w:rPr>
        <w:t>It was demonstrated that using low force and low amplitude lowered the cooling rates of the ultrasonic welding process substantially (</w:t>
      </w:r>
      <w:r w:rsidR="00066557">
        <w:rPr>
          <w:rFonts w:eastAsiaTheme="minorHAnsi"/>
          <w:sz w:val="22"/>
          <w:szCs w:val="22"/>
          <w:lang w:val="en-GB" w:eastAsia="en-US"/>
        </w:rPr>
        <w:t xml:space="preserve">for example, </w:t>
      </w:r>
      <w:r w:rsidR="00E92B3C" w:rsidRPr="004F6714">
        <w:rPr>
          <w:rFonts w:eastAsiaTheme="minorHAnsi"/>
          <w:sz w:val="22"/>
          <w:szCs w:val="22"/>
          <w:lang w:val="en-GB" w:eastAsia="en-US"/>
        </w:rPr>
        <w:t>38.1 °C/s compared to 130.3 °C/s</w:t>
      </w:r>
      <w:r w:rsidR="00066557">
        <w:rPr>
          <w:rFonts w:eastAsiaTheme="minorHAnsi"/>
          <w:sz w:val="22"/>
          <w:szCs w:val="22"/>
          <w:lang w:val="en-GB" w:eastAsia="en-US"/>
        </w:rPr>
        <w:t xml:space="preserve"> for the temperature range between 280 °C and 190 °C</w:t>
      </w:r>
      <w:r w:rsidR="00E92B3C" w:rsidRPr="004F6714">
        <w:rPr>
          <w:rFonts w:eastAsiaTheme="minorHAnsi"/>
          <w:sz w:val="22"/>
          <w:szCs w:val="22"/>
          <w:lang w:val="en-GB" w:eastAsia="en-US"/>
        </w:rPr>
        <w:t>).</w:t>
      </w:r>
      <w:r w:rsidR="00670960">
        <w:rPr>
          <w:rFonts w:eastAsiaTheme="minorHAnsi"/>
          <w:sz w:val="22"/>
          <w:szCs w:val="22"/>
          <w:lang w:val="en-GB" w:eastAsia="en-US"/>
        </w:rPr>
        <w:t xml:space="preserve"> An additional point to be made from this figure is the large experimental errors in most of the cooling rates calculated.</w:t>
      </w:r>
    </w:p>
    <w:p w:rsidR="004F6714" w:rsidRPr="004F6714" w:rsidRDefault="004F6714" w:rsidP="004F6714">
      <w:pPr>
        <w:keepNext/>
        <w:rPr>
          <w:rFonts w:eastAsiaTheme="minorHAnsi"/>
          <w:b/>
          <w:bCs/>
          <w:sz w:val="22"/>
          <w:szCs w:val="22"/>
          <w:lang w:val="en-GB" w:eastAsia="en-US"/>
        </w:rPr>
      </w:pPr>
    </w:p>
    <w:p w:rsidR="004F6714" w:rsidRPr="007D7643" w:rsidRDefault="004F6714" w:rsidP="004F6714">
      <w:pPr>
        <w:jc w:val="both"/>
        <w:rPr>
          <w:rFonts w:eastAsiaTheme="minorHAnsi"/>
          <w:sz w:val="22"/>
          <w:szCs w:val="22"/>
          <w:lang w:val="en-GB" w:eastAsia="en-US"/>
        </w:rPr>
      </w:pPr>
    </w:p>
    <w:p w:rsidR="004F6714" w:rsidRPr="004F6714" w:rsidRDefault="004F6714" w:rsidP="004F6714">
      <w:pPr>
        <w:keepNext/>
        <w:jc w:val="center"/>
        <w:rPr>
          <w:rFonts w:eastAsiaTheme="minorHAnsi"/>
          <w:bCs/>
          <w:sz w:val="22"/>
          <w:szCs w:val="22"/>
          <w:lang w:val="en-GB" w:eastAsia="en-US"/>
        </w:rPr>
      </w:pPr>
      <w:bookmarkStart w:id="3" w:name="_Ref514423894"/>
      <w:bookmarkStart w:id="4" w:name="_Ref514434558"/>
      <w:r w:rsidRPr="004F6714">
        <w:rPr>
          <w:rFonts w:eastAsiaTheme="minorHAnsi"/>
          <w:b/>
          <w:bCs/>
          <w:sz w:val="22"/>
          <w:szCs w:val="22"/>
          <w:lang w:val="en-GB" w:eastAsia="en-US"/>
        </w:rPr>
        <w:t xml:space="preserve">Table </w:t>
      </w:r>
      <w:r w:rsidRPr="004F6714">
        <w:rPr>
          <w:rFonts w:eastAsiaTheme="minorHAnsi"/>
          <w:b/>
          <w:bCs/>
          <w:sz w:val="22"/>
          <w:szCs w:val="22"/>
          <w:lang w:val="en-GB" w:eastAsia="en-US"/>
        </w:rPr>
        <w:fldChar w:fldCharType="begin"/>
      </w:r>
      <w:r w:rsidRPr="004F6714">
        <w:rPr>
          <w:rFonts w:eastAsiaTheme="minorHAnsi"/>
          <w:b/>
          <w:bCs/>
          <w:sz w:val="22"/>
          <w:szCs w:val="22"/>
          <w:lang w:val="en-GB" w:eastAsia="en-US"/>
        </w:rPr>
        <w:instrText xml:space="preserve"> SEQ Table \* ARABIC </w:instrText>
      </w:r>
      <w:r w:rsidRPr="004F6714">
        <w:rPr>
          <w:rFonts w:eastAsiaTheme="minorHAnsi"/>
          <w:b/>
          <w:bCs/>
          <w:sz w:val="22"/>
          <w:szCs w:val="22"/>
          <w:lang w:val="en-GB" w:eastAsia="en-US"/>
        </w:rPr>
        <w:fldChar w:fldCharType="separate"/>
      </w:r>
      <w:r w:rsidR="002775E6">
        <w:rPr>
          <w:rFonts w:eastAsiaTheme="minorHAnsi"/>
          <w:b/>
          <w:bCs/>
          <w:noProof/>
          <w:sz w:val="22"/>
          <w:szCs w:val="22"/>
          <w:lang w:val="en-GB" w:eastAsia="en-US"/>
        </w:rPr>
        <w:t>1</w:t>
      </w:r>
      <w:r w:rsidRPr="004F6714">
        <w:rPr>
          <w:rFonts w:eastAsiaTheme="minorHAnsi"/>
          <w:b/>
          <w:bCs/>
          <w:sz w:val="22"/>
          <w:szCs w:val="22"/>
          <w:lang w:val="en-GB" w:eastAsia="en-US"/>
        </w:rPr>
        <w:fldChar w:fldCharType="end"/>
      </w:r>
      <w:bookmarkEnd w:id="2"/>
      <w:bookmarkEnd w:id="3"/>
      <w:r w:rsidRPr="004F6714">
        <w:rPr>
          <w:rFonts w:eastAsiaTheme="minorHAnsi"/>
          <w:b/>
          <w:bCs/>
          <w:sz w:val="22"/>
          <w:szCs w:val="22"/>
          <w:lang w:val="en-GB" w:eastAsia="en-US"/>
        </w:rPr>
        <w:t>.</w:t>
      </w:r>
      <w:r w:rsidRPr="004F6714">
        <w:rPr>
          <w:rFonts w:eastAsiaTheme="minorHAnsi"/>
          <w:bCs/>
          <w:sz w:val="22"/>
          <w:szCs w:val="22"/>
          <w:lang w:val="en-GB" w:eastAsia="en-US"/>
        </w:rPr>
        <w:t xml:space="preserve"> Cooling rates and maximum temperature per set of parameters.</w:t>
      </w:r>
      <w:bookmarkEnd w:id="4"/>
    </w:p>
    <w:p w:rsidR="004F6714" w:rsidRPr="007D7643" w:rsidRDefault="004F6714" w:rsidP="004F6714">
      <w:pPr>
        <w:jc w:val="both"/>
        <w:rPr>
          <w:rFonts w:eastAsiaTheme="minorHAnsi"/>
          <w:sz w:val="22"/>
          <w:szCs w:val="22"/>
          <w:lang w:val="en-GB" w:eastAsia="en-US"/>
        </w:rPr>
      </w:pPr>
    </w:p>
    <w:tbl>
      <w:tblPr>
        <w:tblStyle w:val="TableGrid"/>
        <w:tblW w:w="9148" w:type="dxa"/>
        <w:jc w:val="center"/>
        <w:tblInd w:w="-166" w:type="dxa"/>
        <w:tblLayout w:type="fixed"/>
        <w:tblLook w:val="04A0" w:firstRow="1" w:lastRow="0" w:firstColumn="1" w:lastColumn="0" w:noHBand="0" w:noVBand="1"/>
      </w:tblPr>
      <w:tblGrid>
        <w:gridCol w:w="1635"/>
        <w:gridCol w:w="1276"/>
        <w:gridCol w:w="1559"/>
        <w:gridCol w:w="1560"/>
        <w:gridCol w:w="1559"/>
        <w:gridCol w:w="1559"/>
      </w:tblGrid>
      <w:tr w:rsidR="004F6714" w:rsidRPr="006609AF" w:rsidTr="00F84CC6">
        <w:trPr>
          <w:jc w:val="center"/>
        </w:trPr>
        <w:tc>
          <w:tcPr>
            <w:tcW w:w="1635" w:type="dxa"/>
            <w:vMerge w:val="restart"/>
            <w:tcBorders>
              <w:right w:val="nil"/>
            </w:tcBorders>
            <w:vAlign w:val="center"/>
          </w:tcPr>
          <w:p w:rsidR="004F6714" w:rsidRPr="006609AF" w:rsidRDefault="004F6714" w:rsidP="004F6714">
            <w:pPr>
              <w:keepNext/>
              <w:jc w:val="center"/>
              <w:rPr>
                <w:rFonts w:eastAsiaTheme="minorHAnsi"/>
                <w:b/>
                <w:sz w:val="20"/>
                <w:szCs w:val="22"/>
                <w:lang w:val="en-GB" w:eastAsia="en-US"/>
              </w:rPr>
            </w:pPr>
            <w:r w:rsidRPr="006609AF">
              <w:rPr>
                <w:rFonts w:eastAsiaTheme="minorHAnsi"/>
                <w:b/>
                <w:sz w:val="20"/>
                <w:szCs w:val="22"/>
                <w:lang w:val="en-GB" w:eastAsia="en-US"/>
              </w:rPr>
              <w:t>Sample</w:t>
            </w:r>
          </w:p>
        </w:tc>
        <w:tc>
          <w:tcPr>
            <w:tcW w:w="1276" w:type="dxa"/>
            <w:vMerge w:val="restart"/>
            <w:tcBorders>
              <w:left w:val="nil"/>
              <w:right w:val="single" w:sz="4" w:space="0" w:color="auto"/>
            </w:tcBorders>
            <w:vAlign w:val="center"/>
          </w:tcPr>
          <w:p w:rsidR="004F6714" w:rsidRPr="006609AF" w:rsidRDefault="004F6714" w:rsidP="004F6714">
            <w:pPr>
              <w:keepNext/>
              <w:jc w:val="center"/>
              <w:rPr>
                <w:rFonts w:eastAsiaTheme="minorHAnsi"/>
                <w:b/>
                <w:sz w:val="20"/>
                <w:szCs w:val="22"/>
                <w:lang w:val="en-GB" w:eastAsia="en-US"/>
              </w:rPr>
            </w:pPr>
            <w:proofErr w:type="spellStart"/>
            <w:r w:rsidRPr="006609AF">
              <w:rPr>
                <w:rFonts w:eastAsiaTheme="minorHAnsi"/>
                <w:b/>
                <w:sz w:val="20"/>
                <w:szCs w:val="22"/>
                <w:lang w:val="en-GB" w:eastAsia="en-US"/>
              </w:rPr>
              <w:t>T</w:t>
            </w:r>
            <w:r w:rsidRPr="006609AF">
              <w:rPr>
                <w:rFonts w:eastAsiaTheme="minorHAnsi"/>
                <w:b/>
                <w:sz w:val="20"/>
                <w:szCs w:val="22"/>
                <w:vertAlign w:val="subscript"/>
                <w:lang w:val="en-GB" w:eastAsia="en-US"/>
              </w:rPr>
              <w:t>max</w:t>
            </w:r>
            <w:proofErr w:type="spellEnd"/>
            <w:r w:rsidRPr="006609AF">
              <w:rPr>
                <w:rFonts w:eastAsiaTheme="minorHAnsi"/>
                <w:b/>
                <w:sz w:val="20"/>
                <w:szCs w:val="22"/>
                <w:lang w:val="en-GB" w:eastAsia="en-US"/>
              </w:rPr>
              <w:t xml:space="preserve"> (°C)</w:t>
            </w:r>
          </w:p>
        </w:tc>
        <w:tc>
          <w:tcPr>
            <w:tcW w:w="6237" w:type="dxa"/>
            <w:gridSpan w:val="4"/>
            <w:tcBorders>
              <w:left w:val="single" w:sz="4" w:space="0" w:color="auto"/>
              <w:bottom w:val="single" w:sz="4" w:space="0" w:color="auto"/>
            </w:tcBorders>
          </w:tcPr>
          <w:p w:rsidR="004F6714" w:rsidRPr="006609AF" w:rsidRDefault="004F6714" w:rsidP="004F6714">
            <w:pPr>
              <w:keepNext/>
              <w:jc w:val="center"/>
              <w:rPr>
                <w:rFonts w:eastAsiaTheme="minorHAnsi"/>
                <w:b/>
                <w:sz w:val="20"/>
                <w:szCs w:val="22"/>
                <w:lang w:val="en-GB" w:eastAsia="en-US"/>
              </w:rPr>
            </w:pPr>
            <w:r w:rsidRPr="006609AF">
              <w:rPr>
                <w:rFonts w:eastAsiaTheme="minorHAnsi"/>
                <w:b/>
                <w:sz w:val="20"/>
                <w:szCs w:val="22"/>
                <w:lang w:val="en-GB" w:eastAsia="en-US"/>
              </w:rPr>
              <w:t xml:space="preserve">Cooling Rates (°C/s) </w:t>
            </w:r>
          </w:p>
        </w:tc>
      </w:tr>
      <w:tr w:rsidR="004F6714" w:rsidRPr="006609AF" w:rsidTr="00F84CC6">
        <w:trPr>
          <w:jc w:val="center"/>
        </w:trPr>
        <w:tc>
          <w:tcPr>
            <w:tcW w:w="1635" w:type="dxa"/>
            <w:vMerge/>
            <w:tcBorders>
              <w:right w:val="nil"/>
            </w:tcBorders>
          </w:tcPr>
          <w:p w:rsidR="004F6714" w:rsidRPr="006609AF" w:rsidRDefault="004F6714" w:rsidP="004F6714">
            <w:pPr>
              <w:keepNext/>
              <w:jc w:val="center"/>
              <w:rPr>
                <w:rFonts w:eastAsiaTheme="minorHAnsi"/>
                <w:sz w:val="20"/>
                <w:szCs w:val="22"/>
                <w:lang w:val="en-GB" w:eastAsia="en-US"/>
              </w:rPr>
            </w:pPr>
          </w:p>
        </w:tc>
        <w:tc>
          <w:tcPr>
            <w:tcW w:w="1276" w:type="dxa"/>
            <w:vMerge/>
            <w:tcBorders>
              <w:left w:val="nil"/>
              <w:right w:val="single" w:sz="4" w:space="0" w:color="auto"/>
            </w:tcBorders>
          </w:tcPr>
          <w:p w:rsidR="004F6714" w:rsidRPr="006609AF" w:rsidRDefault="004F6714" w:rsidP="004F6714">
            <w:pPr>
              <w:keepNext/>
              <w:jc w:val="center"/>
              <w:rPr>
                <w:rFonts w:eastAsiaTheme="minorHAnsi"/>
                <w:sz w:val="20"/>
                <w:szCs w:val="22"/>
                <w:lang w:val="en-GB" w:eastAsia="en-US"/>
              </w:rPr>
            </w:pPr>
          </w:p>
        </w:tc>
        <w:tc>
          <w:tcPr>
            <w:tcW w:w="1559" w:type="dxa"/>
            <w:tcBorders>
              <w:left w:val="single" w:sz="4" w:space="0" w:color="auto"/>
              <w:right w:val="nil"/>
            </w:tcBorders>
          </w:tcPr>
          <w:p w:rsidR="004F6714" w:rsidRPr="006609AF" w:rsidRDefault="004F6714" w:rsidP="004F6714">
            <w:pPr>
              <w:keepNext/>
              <w:jc w:val="center"/>
              <w:rPr>
                <w:rFonts w:eastAsiaTheme="minorHAnsi"/>
                <w:b/>
                <w:sz w:val="20"/>
                <w:szCs w:val="22"/>
                <w:lang w:val="en-GB" w:eastAsia="en-US"/>
              </w:rPr>
            </w:pPr>
            <w:r w:rsidRPr="006609AF">
              <w:rPr>
                <w:rFonts w:eastAsiaTheme="minorHAnsi"/>
                <w:b/>
                <w:sz w:val="20"/>
                <w:szCs w:val="22"/>
                <w:lang w:val="en-GB" w:eastAsia="en-US"/>
              </w:rPr>
              <w:t>280 °C - 250 °C</w:t>
            </w:r>
          </w:p>
        </w:tc>
        <w:tc>
          <w:tcPr>
            <w:tcW w:w="1560" w:type="dxa"/>
            <w:tcBorders>
              <w:left w:val="nil"/>
              <w:right w:val="nil"/>
            </w:tcBorders>
          </w:tcPr>
          <w:p w:rsidR="004F6714" w:rsidRPr="006609AF" w:rsidRDefault="004F6714" w:rsidP="004F6714">
            <w:pPr>
              <w:keepNext/>
              <w:jc w:val="center"/>
              <w:rPr>
                <w:rFonts w:eastAsiaTheme="minorHAnsi"/>
                <w:b/>
                <w:sz w:val="20"/>
                <w:szCs w:val="22"/>
                <w:lang w:val="en-GB" w:eastAsia="en-US"/>
              </w:rPr>
            </w:pPr>
            <w:r w:rsidRPr="006609AF">
              <w:rPr>
                <w:rFonts w:eastAsiaTheme="minorHAnsi"/>
                <w:b/>
                <w:sz w:val="20"/>
                <w:szCs w:val="22"/>
                <w:lang w:val="en-GB" w:eastAsia="en-US"/>
              </w:rPr>
              <w:t>250 °C - 190 °C</w:t>
            </w:r>
          </w:p>
        </w:tc>
        <w:tc>
          <w:tcPr>
            <w:tcW w:w="1559" w:type="dxa"/>
            <w:tcBorders>
              <w:left w:val="nil"/>
              <w:right w:val="nil"/>
            </w:tcBorders>
          </w:tcPr>
          <w:p w:rsidR="004F6714" w:rsidRPr="006609AF" w:rsidRDefault="004F6714" w:rsidP="004F6714">
            <w:pPr>
              <w:keepNext/>
              <w:jc w:val="center"/>
              <w:rPr>
                <w:rFonts w:eastAsiaTheme="minorHAnsi"/>
                <w:b/>
                <w:sz w:val="20"/>
                <w:szCs w:val="22"/>
                <w:lang w:val="en-GB" w:eastAsia="en-US"/>
              </w:rPr>
            </w:pPr>
            <w:r w:rsidRPr="006609AF">
              <w:rPr>
                <w:rFonts w:eastAsiaTheme="minorHAnsi"/>
                <w:b/>
                <w:sz w:val="20"/>
                <w:szCs w:val="22"/>
                <w:lang w:val="en-GB" w:eastAsia="en-US"/>
              </w:rPr>
              <w:t>190 °C - 150 °C</w:t>
            </w:r>
          </w:p>
        </w:tc>
        <w:tc>
          <w:tcPr>
            <w:tcW w:w="1559" w:type="dxa"/>
            <w:tcBorders>
              <w:left w:val="nil"/>
            </w:tcBorders>
          </w:tcPr>
          <w:p w:rsidR="004F6714" w:rsidRPr="006609AF" w:rsidRDefault="004F6714" w:rsidP="004F6714">
            <w:pPr>
              <w:keepNext/>
              <w:jc w:val="center"/>
              <w:rPr>
                <w:rFonts w:eastAsiaTheme="minorHAnsi"/>
                <w:b/>
                <w:sz w:val="20"/>
                <w:szCs w:val="22"/>
                <w:lang w:val="en-GB" w:eastAsia="en-US"/>
              </w:rPr>
            </w:pPr>
            <w:r w:rsidRPr="006609AF">
              <w:rPr>
                <w:rFonts w:eastAsiaTheme="minorHAnsi"/>
                <w:b/>
                <w:sz w:val="20"/>
                <w:szCs w:val="22"/>
                <w:lang w:val="en-GB" w:eastAsia="en-US"/>
              </w:rPr>
              <w:t>280 °C - 190 °C</w:t>
            </w:r>
          </w:p>
        </w:tc>
      </w:tr>
      <w:tr w:rsidR="004F6714" w:rsidRPr="006609AF" w:rsidTr="00F84CC6">
        <w:trPr>
          <w:jc w:val="center"/>
        </w:trPr>
        <w:tc>
          <w:tcPr>
            <w:tcW w:w="1635" w:type="dxa"/>
            <w:tcBorders>
              <w:right w:val="nil"/>
            </w:tcBorders>
          </w:tcPr>
          <w:p w:rsidR="004F6714" w:rsidRPr="006609AF" w:rsidRDefault="004F6714" w:rsidP="004F6714">
            <w:pPr>
              <w:keepNext/>
              <w:jc w:val="center"/>
              <w:rPr>
                <w:rFonts w:eastAsiaTheme="minorHAnsi"/>
                <w:b/>
                <w:sz w:val="20"/>
                <w:szCs w:val="22"/>
                <w:lang w:val="en-GB" w:eastAsia="en-US"/>
              </w:rPr>
            </w:pPr>
            <w:r w:rsidRPr="006609AF">
              <w:rPr>
                <w:rFonts w:eastAsiaTheme="minorHAnsi"/>
                <w:b/>
                <w:sz w:val="20"/>
                <w:szCs w:val="22"/>
                <w:lang w:val="en-GB" w:eastAsia="en-US"/>
              </w:rPr>
              <w:t>ETC_1000_86.2</w:t>
            </w:r>
          </w:p>
        </w:tc>
        <w:tc>
          <w:tcPr>
            <w:tcW w:w="1276" w:type="dxa"/>
            <w:tcBorders>
              <w:left w:val="nil"/>
              <w:right w:val="single" w:sz="4" w:space="0" w:color="auto"/>
            </w:tcBorders>
          </w:tcPr>
          <w:p w:rsidR="004F6714" w:rsidRPr="006609AF" w:rsidRDefault="004F6714" w:rsidP="004F6714">
            <w:pPr>
              <w:keepNext/>
              <w:jc w:val="center"/>
              <w:rPr>
                <w:rFonts w:eastAsiaTheme="minorHAnsi"/>
                <w:i/>
                <w:sz w:val="20"/>
                <w:szCs w:val="22"/>
                <w:lang w:val="en-GB" w:eastAsia="en-US"/>
              </w:rPr>
            </w:pPr>
            <w:r w:rsidRPr="006609AF">
              <w:rPr>
                <w:rFonts w:eastAsiaTheme="minorHAnsi"/>
                <w:i/>
                <w:sz w:val="20"/>
                <w:szCs w:val="22"/>
                <w:lang w:val="en-GB" w:eastAsia="en-US"/>
              </w:rPr>
              <w:t>629.2 ± 46.8</w:t>
            </w:r>
          </w:p>
        </w:tc>
        <w:tc>
          <w:tcPr>
            <w:tcW w:w="1559" w:type="dxa"/>
            <w:tcBorders>
              <w:left w:val="single" w:sz="4" w:space="0" w:color="auto"/>
              <w:right w:val="nil"/>
            </w:tcBorders>
          </w:tcPr>
          <w:p w:rsidR="004F6714" w:rsidRPr="006609AF" w:rsidRDefault="004F6714" w:rsidP="004F6714">
            <w:pPr>
              <w:keepNext/>
              <w:jc w:val="center"/>
              <w:rPr>
                <w:rFonts w:eastAsiaTheme="minorHAnsi"/>
                <w:i/>
                <w:sz w:val="20"/>
                <w:szCs w:val="22"/>
                <w:lang w:val="en-GB" w:eastAsia="en-US"/>
              </w:rPr>
            </w:pPr>
            <w:r w:rsidRPr="006609AF">
              <w:rPr>
                <w:rFonts w:eastAsiaTheme="minorHAnsi"/>
                <w:i/>
                <w:sz w:val="20"/>
                <w:szCs w:val="22"/>
                <w:lang w:val="en-GB" w:eastAsia="en-US"/>
              </w:rPr>
              <w:t>130.3 ± 24.3</w:t>
            </w:r>
          </w:p>
        </w:tc>
        <w:tc>
          <w:tcPr>
            <w:tcW w:w="1560" w:type="dxa"/>
            <w:tcBorders>
              <w:left w:val="nil"/>
              <w:right w:val="nil"/>
            </w:tcBorders>
          </w:tcPr>
          <w:p w:rsidR="004F6714" w:rsidRPr="006609AF" w:rsidRDefault="004F6714" w:rsidP="004F6714">
            <w:pPr>
              <w:keepNext/>
              <w:jc w:val="center"/>
              <w:rPr>
                <w:rFonts w:eastAsiaTheme="minorHAnsi"/>
                <w:i/>
                <w:sz w:val="20"/>
                <w:szCs w:val="22"/>
                <w:lang w:val="en-GB" w:eastAsia="en-US"/>
              </w:rPr>
            </w:pPr>
            <w:r w:rsidRPr="006609AF">
              <w:rPr>
                <w:rFonts w:eastAsiaTheme="minorHAnsi"/>
                <w:i/>
                <w:sz w:val="20"/>
                <w:szCs w:val="22"/>
                <w:lang w:val="en-GB" w:eastAsia="en-US"/>
              </w:rPr>
              <w:t>130.3 ± 24.3</w:t>
            </w:r>
          </w:p>
        </w:tc>
        <w:tc>
          <w:tcPr>
            <w:tcW w:w="1559" w:type="dxa"/>
            <w:tcBorders>
              <w:left w:val="nil"/>
              <w:right w:val="nil"/>
            </w:tcBorders>
          </w:tcPr>
          <w:p w:rsidR="004F6714" w:rsidRPr="006609AF" w:rsidRDefault="004F6714" w:rsidP="004F6714">
            <w:pPr>
              <w:keepNext/>
              <w:jc w:val="center"/>
              <w:rPr>
                <w:rFonts w:eastAsiaTheme="minorHAnsi"/>
                <w:i/>
                <w:sz w:val="20"/>
                <w:szCs w:val="22"/>
                <w:lang w:val="en-GB" w:eastAsia="en-US"/>
              </w:rPr>
            </w:pPr>
            <w:r w:rsidRPr="006609AF">
              <w:rPr>
                <w:rFonts w:eastAsiaTheme="minorHAnsi"/>
                <w:i/>
                <w:sz w:val="20"/>
                <w:szCs w:val="22"/>
                <w:lang w:val="en-GB" w:eastAsia="en-US"/>
              </w:rPr>
              <w:t>47.7 ± 17.8</w:t>
            </w:r>
          </w:p>
        </w:tc>
        <w:tc>
          <w:tcPr>
            <w:tcW w:w="1559" w:type="dxa"/>
            <w:tcBorders>
              <w:left w:val="nil"/>
            </w:tcBorders>
          </w:tcPr>
          <w:p w:rsidR="004F6714" w:rsidRPr="006609AF" w:rsidRDefault="004F6714" w:rsidP="004F6714">
            <w:pPr>
              <w:keepNext/>
              <w:jc w:val="center"/>
              <w:rPr>
                <w:rFonts w:eastAsiaTheme="minorHAnsi"/>
                <w:i/>
                <w:sz w:val="20"/>
                <w:szCs w:val="22"/>
                <w:lang w:val="en-GB" w:eastAsia="en-US"/>
              </w:rPr>
            </w:pPr>
            <w:r w:rsidRPr="006609AF">
              <w:rPr>
                <w:rFonts w:eastAsiaTheme="minorHAnsi"/>
                <w:i/>
                <w:sz w:val="20"/>
                <w:szCs w:val="22"/>
                <w:lang w:val="en-GB" w:eastAsia="en-US"/>
              </w:rPr>
              <w:t>130.3 ± 24.3</w:t>
            </w:r>
          </w:p>
        </w:tc>
      </w:tr>
      <w:tr w:rsidR="004F6714" w:rsidRPr="006609AF" w:rsidTr="00F84CC6">
        <w:trPr>
          <w:jc w:val="center"/>
        </w:trPr>
        <w:tc>
          <w:tcPr>
            <w:tcW w:w="1635" w:type="dxa"/>
            <w:tcBorders>
              <w:right w:val="nil"/>
            </w:tcBorders>
          </w:tcPr>
          <w:p w:rsidR="004F6714" w:rsidRPr="006609AF" w:rsidRDefault="004F6714" w:rsidP="004F6714">
            <w:pPr>
              <w:keepNext/>
              <w:jc w:val="center"/>
              <w:rPr>
                <w:rFonts w:eastAsiaTheme="minorHAnsi"/>
                <w:b/>
                <w:sz w:val="20"/>
                <w:szCs w:val="22"/>
                <w:lang w:val="en-GB" w:eastAsia="en-US"/>
              </w:rPr>
            </w:pPr>
            <w:r w:rsidRPr="006609AF">
              <w:rPr>
                <w:rFonts w:eastAsiaTheme="minorHAnsi"/>
                <w:b/>
                <w:sz w:val="20"/>
                <w:szCs w:val="22"/>
                <w:lang w:val="en-GB" w:eastAsia="en-US"/>
              </w:rPr>
              <w:t>ETC_300_51.8</w:t>
            </w:r>
          </w:p>
        </w:tc>
        <w:tc>
          <w:tcPr>
            <w:tcW w:w="1276" w:type="dxa"/>
            <w:tcBorders>
              <w:left w:val="nil"/>
              <w:right w:val="single" w:sz="4" w:space="0" w:color="auto"/>
            </w:tcBorders>
          </w:tcPr>
          <w:p w:rsidR="004F6714" w:rsidRPr="006609AF" w:rsidRDefault="004F6714" w:rsidP="004F6714">
            <w:pPr>
              <w:keepNext/>
              <w:jc w:val="center"/>
              <w:rPr>
                <w:rFonts w:eastAsiaTheme="minorHAnsi"/>
                <w:i/>
                <w:sz w:val="20"/>
                <w:szCs w:val="22"/>
                <w:lang w:val="en-GB" w:eastAsia="en-US"/>
              </w:rPr>
            </w:pPr>
            <w:r w:rsidRPr="006609AF">
              <w:rPr>
                <w:rFonts w:eastAsiaTheme="minorHAnsi"/>
                <w:i/>
                <w:sz w:val="20"/>
                <w:szCs w:val="22"/>
                <w:lang w:val="en-GB" w:eastAsia="en-US"/>
              </w:rPr>
              <w:t>583.6 ± 87.6</w:t>
            </w:r>
          </w:p>
        </w:tc>
        <w:tc>
          <w:tcPr>
            <w:tcW w:w="1559" w:type="dxa"/>
            <w:tcBorders>
              <w:left w:val="single" w:sz="4" w:space="0" w:color="auto"/>
              <w:right w:val="nil"/>
            </w:tcBorders>
          </w:tcPr>
          <w:p w:rsidR="004F6714" w:rsidRPr="006609AF" w:rsidRDefault="004F6714" w:rsidP="004F6714">
            <w:pPr>
              <w:keepNext/>
              <w:jc w:val="center"/>
              <w:rPr>
                <w:rFonts w:eastAsiaTheme="minorHAnsi"/>
                <w:i/>
                <w:sz w:val="20"/>
                <w:szCs w:val="22"/>
                <w:lang w:val="en-GB" w:eastAsia="en-US"/>
              </w:rPr>
            </w:pPr>
            <w:r w:rsidRPr="006609AF">
              <w:rPr>
                <w:rFonts w:eastAsiaTheme="minorHAnsi"/>
                <w:i/>
                <w:sz w:val="20"/>
                <w:szCs w:val="22"/>
                <w:lang w:val="en-GB" w:eastAsia="en-US"/>
              </w:rPr>
              <w:t>54 ± 15.1</w:t>
            </w:r>
          </w:p>
        </w:tc>
        <w:tc>
          <w:tcPr>
            <w:tcW w:w="1560" w:type="dxa"/>
            <w:tcBorders>
              <w:left w:val="nil"/>
              <w:right w:val="nil"/>
            </w:tcBorders>
          </w:tcPr>
          <w:p w:rsidR="004F6714" w:rsidRPr="006609AF" w:rsidRDefault="004F6714" w:rsidP="004F6714">
            <w:pPr>
              <w:keepNext/>
              <w:jc w:val="center"/>
              <w:rPr>
                <w:rFonts w:eastAsiaTheme="minorHAnsi"/>
                <w:i/>
                <w:sz w:val="20"/>
                <w:szCs w:val="22"/>
                <w:lang w:val="en-GB" w:eastAsia="en-US"/>
              </w:rPr>
            </w:pPr>
            <w:r w:rsidRPr="006609AF">
              <w:rPr>
                <w:rFonts w:eastAsiaTheme="minorHAnsi"/>
                <w:i/>
                <w:sz w:val="20"/>
                <w:szCs w:val="22"/>
                <w:lang w:val="en-GB" w:eastAsia="en-US"/>
              </w:rPr>
              <w:t>29 ± 6.5</w:t>
            </w:r>
          </w:p>
        </w:tc>
        <w:tc>
          <w:tcPr>
            <w:tcW w:w="1559" w:type="dxa"/>
            <w:tcBorders>
              <w:left w:val="nil"/>
              <w:right w:val="nil"/>
            </w:tcBorders>
          </w:tcPr>
          <w:p w:rsidR="004F6714" w:rsidRPr="006609AF" w:rsidRDefault="004F6714" w:rsidP="004F6714">
            <w:pPr>
              <w:keepNext/>
              <w:jc w:val="center"/>
              <w:rPr>
                <w:rFonts w:eastAsiaTheme="minorHAnsi"/>
                <w:i/>
                <w:sz w:val="20"/>
                <w:szCs w:val="22"/>
                <w:lang w:val="en-GB" w:eastAsia="en-US"/>
              </w:rPr>
            </w:pPr>
            <w:r w:rsidRPr="006609AF">
              <w:rPr>
                <w:rFonts w:eastAsiaTheme="minorHAnsi"/>
                <w:i/>
                <w:sz w:val="20"/>
                <w:szCs w:val="22"/>
                <w:lang w:val="en-GB" w:eastAsia="en-US"/>
              </w:rPr>
              <w:t>14.5 ± 2.5</w:t>
            </w:r>
          </w:p>
        </w:tc>
        <w:tc>
          <w:tcPr>
            <w:tcW w:w="1559" w:type="dxa"/>
            <w:tcBorders>
              <w:left w:val="nil"/>
            </w:tcBorders>
          </w:tcPr>
          <w:p w:rsidR="004F6714" w:rsidRPr="006609AF" w:rsidRDefault="004F6714" w:rsidP="004F6714">
            <w:pPr>
              <w:keepNext/>
              <w:numPr>
                <w:ilvl w:val="1"/>
                <w:numId w:val="3"/>
              </w:numPr>
              <w:contextualSpacing/>
              <w:jc w:val="center"/>
              <w:rPr>
                <w:rFonts w:eastAsiaTheme="minorHAnsi"/>
                <w:i/>
                <w:sz w:val="20"/>
                <w:szCs w:val="22"/>
                <w:lang w:val="en-GB" w:eastAsia="en-US"/>
              </w:rPr>
            </w:pPr>
            <w:r w:rsidRPr="006609AF">
              <w:rPr>
                <w:rFonts w:eastAsiaTheme="minorHAnsi"/>
                <w:i/>
                <w:sz w:val="20"/>
                <w:szCs w:val="22"/>
                <w:lang w:val="en-GB" w:eastAsia="en-US"/>
              </w:rPr>
              <w:t>± 11.4</w:t>
            </w:r>
          </w:p>
        </w:tc>
      </w:tr>
    </w:tbl>
    <w:p w:rsidR="004F6714" w:rsidRPr="007D7643" w:rsidRDefault="004F6714" w:rsidP="004F6714">
      <w:pPr>
        <w:jc w:val="both"/>
        <w:rPr>
          <w:rFonts w:eastAsiaTheme="minorHAnsi"/>
          <w:sz w:val="22"/>
          <w:szCs w:val="22"/>
          <w:lang w:val="en-GB" w:eastAsia="en-US"/>
        </w:rPr>
      </w:pPr>
    </w:p>
    <w:p w:rsidR="00E93B82" w:rsidRPr="007D7643" w:rsidRDefault="00E93B82" w:rsidP="004F6714">
      <w:pPr>
        <w:jc w:val="both"/>
        <w:rPr>
          <w:rFonts w:eastAsiaTheme="minorHAnsi"/>
          <w:sz w:val="22"/>
          <w:szCs w:val="22"/>
          <w:lang w:val="en-GB" w:eastAsia="en-US"/>
        </w:rPr>
      </w:pPr>
    </w:p>
    <w:p w:rsidR="006661BF" w:rsidRPr="007D7643" w:rsidRDefault="006E2AF6" w:rsidP="006661BF">
      <w:pPr>
        <w:keepNext/>
        <w:jc w:val="center"/>
      </w:pPr>
      <w:r w:rsidRPr="007D7643">
        <w:rPr>
          <w:noProof/>
          <w:lang w:val="en-GB" w:eastAsia="en-GB"/>
        </w:rPr>
        <w:drawing>
          <wp:inline distT="0" distB="0" distL="0" distR="0" wp14:anchorId="71307925" wp14:editId="6BA46B96">
            <wp:extent cx="3161647" cy="206502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1647" cy="2065020"/>
                    </a:xfrm>
                    <a:prstGeom prst="rect">
                      <a:avLst/>
                    </a:prstGeom>
                  </pic:spPr>
                </pic:pic>
              </a:graphicData>
            </a:graphic>
          </wp:inline>
        </w:drawing>
      </w:r>
    </w:p>
    <w:p w:rsidR="006661BF" w:rsidRPr="007D7643" w:rsidRDefault="006661BF" w:rsidP="006661BF">
      <w:pPr>
        <w:pStyle w:val="Caption"/>
        <w:jc w:val="both"/>
        <w:rPr>
          <w:sz w:val="22"/>
          <w:szCs w:val="22"/>
        </w:rPr>
      </w:pPr>
    </w:p>
    <w:p w:rsidR="00E93B82" w:rsidRPr="006661BF" w:rsidRDefault="006661BF" w:rsidP="00ED6890">
      <w:pPr>
        <w:pStyle w:val="Caption"/>
        <w:jc w:val="center"/>
        <w:rPr>
          <w:rFonts w:eastAsiaTheme="minorHAnsi"/>
          <w:b w:val="0"/>
          <w:sz w:val="22"/>
          <w:szCs w:val="22"/>
          <w:lang w:val="en-GB" w:eastAsia="en-US"/>
        </w:rPr>
      </w:pPr>
      <w:bookmarkStart w:id="5" w:name="_Ref514681051"/>
      <w:r w:rsidRPr="007D7643">
        <w:rPr>
          <w:sz w:val="22"/>
          <w:szCs w:val="22"/>
        </w:rPr>
        <w:t xml:space="preserve">Figure </w:t>
      </w:r>
      <w:r w:rsidRPr="007D7643">
        <w:rPr>
          <w:sz w:val="22"/>
          <w:szCs w:val="22"/>
        </w:rPr>
        <w:fldChar w:fldCharType="begin"/>
      </w:r>
      <w:r w:rsidRPr="007D7643">
        <w:rPr>
          <w:sz w:val="22"/>
          <w:szCs w:val="22"/>
        </w:rPr>
        <w:instrText xml:space="preserve"> SEQ Figure \* ARABIC </w:instrText>
      </w:r>
      <w:r w:rsidRPr="007D7643">
        <w:rPr>
          <w:sz w:val="22"/>
          <w:szCs w:val="22"/>
        </w:rPr>
        <w:fldChar w:fldCharType="separate"/>
      </w:r>
      <w:r w:rsidR="002775E6" w:rsidRPr="007D7643">
        <w:rPr>
          <w:noProof/>
          <w:sz w:val="22"/>
          <w:szCs w:val="22"/>
        </w:rPr>
        <w:t>2</w:t>
      </w:r>
      <w:r w:rsidRPr="007D7643">
        <w:rPr>
          <w:sz w:val="22"/>
          <w:szCs w:val="22"/>
        </w:rPr>
        <w:fldChar w:fldCharType="end"/>
      </w:r>
      <w:bookmarkEnd w:id="5"/>
      <w:r w:rsidRPr="007D7643">
        <w:rPr>
          <w:sz w:val="22"/>
          <w:szCs w:val="22"/>
        </w:rPr>
        <w:t>.</w:t>
      </w:r>
      <w:r w:rsidRPr="007D7643">
        <w:rPr>
          <w:b w:val="0"/>
          <w:sz w:val="22"/>
          <w:szCs w:val="22"/>
        </w:rPr>
        <w:t xml:space="preserve"> Temperature evolution during ultrasonic welding for two different sets of force and amplitude, (1000N</w:t>
      </w:r>
      <w:r w:rsidRPr="006661BF">
        <w:rPr>
          <w:b w:val="0"/>
          <w:sz w:val="22"/>
          <w:szCs w:val="22"/>
        </w:rPr>
        <w:t>, 86.2μm) and (300N, 51.8μm).</w:t>
      </w:r>
      <w:r w:rsidR="00927183">
        <w:rPr>
          <w:b w:val="0"/>
          <w:sz w:val="22"/>
          <w:szCs w:val="22"/>
        </w:rPr>
        <w:t xml:space="preserve"> </w:t>
      </w:r>
      <w:r w:rsidR="00927183" w:rsidRPr="006661BF">
        <w:rPr>
          <w:b w:val="0"/>
          <w:sz w:val="22"/>
          <w:szCs w:val="22"/>
        </w:rPr>
        <w:t xml:space="preserve">It can be noted that low force and low amplitude decreased the cooling rates significantly. </w:t>
      </w:r>
      <w:r w:rsidRPr="006661BF">
        <w:rPr>
          <w:b w:val="0"/>
          <w:sz w:val="22"/>
          <w:szCs w:val="22"/>
        </w:rPr>
        <w:t xml:space="preserve">The two lines highlight the </w:t>
      </w:r>
      <w:r w:rsidRPr="006661BF">
        <w:rPr>
          <w:rFonts w:eastAsiaTheme="minorHAnsi"/>
          <w:b w:val="0"/>
          <w:sz w:val="22"/>
          <w:szCs w:val="22"/>
          <w:lang w:val="en-GB" w:eastAsia="en-US"/>
        </w:rPr>
        <w:t>temperature range in which the cooling rates were calculated</w:t>
      </w:r>
      <w:r>
        <w:rPr>
          <w:rFonts w:eastAsiaTheme="minorHAnsi"/>
          <w:b w:val="0"/>
          <w:sz w:val="22"/>
          <w:szCs w:val="22"/>
          <w:lang w:val="en-GB" w:eastAsia="en-US"/>
        </w:rPr>
        <w:t xml:space="preserve"> (190°C, 280 °C)</w:t>
      </w:r>
      <w:r w:rsidRPr="006661BF">
        <w:rPr>
          <w:rFonts w:eastAsiaTheme="minorHAnsi"/>
          <w:b w:val="0"/>
          <w:sz w:val="22"/>
          <w:szCs w:val="22"/>
          <w:lang w:val="en-GB" w:eastAsia="en-US"/>
        </w:rPr>
        <w:t>.</w:t>
      </w:r>
    </w:p>
    <w:p w:rsidR="006661BF" w:rsidRPr="006661BF" w:rsidRDefault="006661BF" w:rsidP="006661BF">
      <w:pPr>
        <w:rPr>
          <w:rFonts w:eastAsiaTheme="minorHAnsi"/>
          <w:lang w:val="en-GB" w:eastAsia="en-US"/>
        </w:rPr>
      </w:pPr>
    </w:p>
    <w:p w:rsidR="00E92B3C" w:rsidRPr="004F6714" w:rsidRDefault="00E92B3C" w:rsidP="004F6714">
      <w:pPr>
        <w:jc w:val="both"/>
        <w:rPr>
          <w:rFonts w:asciiTheme="minorHAnsi" w:eastAsiaTheme="minorHAnsi" w:hAnsiTheme="minorHAnsi" w:cstheme="minorBidi"/>
          <w:sz w:val="22"/>
          <w:szCs w:val="22"/>
          <w:lang w:val="en-GB" w:eastAsia="en-US"/>
        </w:rPr>
      </w:pPr>
    </w:p>
    <w:p w:rsidR="004F6714" w:rsidRPr="004F6714" w:rsidRDefault="004F6714" w:rsidP="004F6714">
      <w:pPr>
        <w:keepNext/>
        <w:keepLines/>
        <w:numPr>
          <w:ilvl w:val="1"/>
          <w:numId w:val="2"/>
        </w:numPr>
        <w:ind w:left="765" w:hanging="765"/>
        <w:jc w:val="both"/>
        <w:outlineLvl w:val="2"/>
        <w:rPr>
          <w:rFonts w:eastAsiaTheme="majorEastAsia"/>
          <w:b/>
          <w:bCs/>
          <w:sz w:val="22"/>
          <w:szCs w:val="22"/>
          <w:lang w:val="en-GB" w:eastAsia="en-US"/>
        </w:rPr>
      </w:pPr>
      <w:r w:rsidRPr="004F6714">
        <w:rPr>
          <w:rFonts w:eastAsiaTheme="majorEastAsia"/>
          <w:b/>
          <w:bCs/>
          <w:sz w:val="22"/>
          <w:szCs w:val="22"/>
          <w:lang w:val="en-GB" w:eastAsia="en-US"/>
        </w:rPr>
        <w:t>DSC and XRD analysis of welded energy directors</w:t>
      </w:r>
    </w:p>
    <w:p w:rsidR="002775E6" w:rsidRPr="002775E6" w:rsidRDefault="004F6714" w:rsidP="004F6714">
      <w:pPr>
        <w:jc w:val="both"/>
        <w:rPr>
          <w:rFonts w:eastAsiaTheme="minorHAnsi"/>
          <w:sz w:val="22"/>
          <w:szCs w:val="22"/>
          <w:lang w:val="en-GB" w:eastAsia="en-US"/>
        </w:rPr>
      </w:pPr>
      <w:r w:rsidRPr="004F6714">
        <w:rPr>
          <w:rFonts w:eastAsiaTheme="minorHAnsi"/>
          <w:sz w:val="22"/>
          <w:szCs w:val="22"/>
          <w:lang w:val="en-GB" w:eastAsia="en-US"/>
        </w:rPr>
        <w:fldChar w:fldCharType="begin"/>
      </w:r>
      <w:r w:rsidRPr="004F6714">
        <w:rPr>
          <w:rFonts w:eastAsiaTheme="minorHAnsi"/>
          <w:sz w:val="22"/>
          <w:szCs w:val="22"/>
          <w:lang w:val="en-GB" w:eastAsia="en-US"/>
        </w:rPr>
        <w:instrText xml:space="preserve"> REF _Ref510193182 \h  \* MERGEFORMAT </w:instrText>
      </w:r>
      <w:r w:rsidRPr="004F6714">
        <w:rPr>
          <w:rFonts w:eastAsiaTheme="minorHAnsi"/>
          <w:sz w:val="22"/>
          <w:szCs w:val="22"/>
          <w:lang w:val="en-GB" w:eastAsia="en-US"/>
        </w:rPr>
      </w:r>
      <w:r w:rsidRPr="004F6714">
        <w:rPr>
          <w:rFonts w:eastAsiaTheme="minorHAnsi"/>
          <w:sz w:val="22"/>
          <w:szCs w:val="22"/>
          <w:lang w:val="en-GB" w:eastAsia="en-US"/>
        </w:rPr>
        <w:fldChar w:fldCharType="separate"/>
      </w:r>
    </w:p>
    <w:p w:rsidR="00D97AAD" w:rsidRPr="003960BB" w:rsidRDefault="002775E6" w:rsidP="00D97AAD">
      <w:pPr>
        <w:jc w:val="both"/>
        <w:rPr>
          <w:rFonts w:eastAsiaTheme="minorHAnsi"/>
          <w:sz w:val="22"/>
          <w:szCs w:val="22"/>
          <w:lang w:val="en-GB" w:eastAsia="en-US"/>
        </w:rPr>
      </w:pPr>
      <w:r w:rsidRPr="002775E6">
        <w:rPr>
          <w:rFonts w:eastAsiaTheme="minorHAnsi"/>
          <w:sz w:val="22"/>
          <w:szCs w:val="22"/>
          <w:lang w:val="en-GB" w:eastAsia="en-US"/>
        </w:rPr>
        <w:t>Figure 3</w:t>
      </w:r>
      <w:r w:rsidR="004F6714" w:rsidRPr="004F6714">
        <w:rPr>
          <w:rFonts w:eastAsiaTheme="minorHAnsi"/>
          <w:sz w:val="22"/>
          <w:szCs w:val="22"/>
          <w:lang w:val="en-GB" w:eastAsia="en-US"/>
        </w:rPr>
        <w:fldChar w:fldCharType="end"/>
      </w:r>
      <w:r w:rsidR="004F6714" w:rsidRPr="004F6714">
        <w:rPr>
          <w:rFonts w:eastAsiaTheme="minorHAnsi"/>
          <w:sz w:val="22"/>
          <w:szCs w:val="22"/>
          <w:lang w:val="en-GB" w:eastAsia="en-US"/>
        </w:rPr>
        <w:t xml:space="preserve"> illustrates two </w:t>
      </w:r>
      <w:r w:rsidR="00C3387B">
        <w:rPr>
          <w:rFonts w:eastAsiaTheme="minorHAnsi"/>
          <w:sz w:val="22"/>
          <w:szCs w:val="22"/>
          <w:lang w:val="en-GB" w:eastAsia="en-US"/>
        </w:rPr>
        <w:t>E</w:t>
      </w:r>
      <w:r w:rsidR="004F6714" w:rsidRPr="004F6714">
        <w:rPr>
          <w:rFonts w:eastAsiaTheme="minorHAnsi"/>
          <w:sz w:val="22"/>
          <w:szCs w:val="22"/>
          <w:lang w:val="en-GB" w:eastAsia="en-US"/>
        </w:rPr>
        <w:t xml:space="preserve"> that were removed from the </w:t>
      </w:r>
      <w:r w:rsidR="002637F2">
        <w:rPr>
          <w:rFonts w:eastAsia="Calibri"/>
          <w:sz w:val="22"/>
          <w:szCs w:val="22"/>
          <w:lang w:val="en-GB" w:eastAsia="en-US"/>
        </w:rPr>
        <w:t>welding interface</w:t>
      </w:r>
      <w:r w:rsidR="00E20D31" w:rsidRPr="009A3F7B">
        <w:rPr>
          <w:rFonts w:eastAsiaTheme="minorHAnsi"/>
          <w:sz w:val="22"/>
          <w:szCs w:val="22"/>
          <w:lang w:val="en-GB" w:eastAsia="en-US"/>
        </w:rPr>
        <w:t>.</w:t>
      </w:r>
      <w:r w:rsidR="004F6714" w:rsidRPr="004F6714">
        <w:rPr>
          <w:rFonts w:eastAsiaTheme="minorHAnsi"/>
          <w:sz w:val="22"/>
          <w:szCs w:val="22"/>
          <w:lang w:val="en-GB" w:eastAsia="en-US"/>
        </w:rPr>
        <w:t xml:space="preserve"> Clear differences in appearance were observed. In specific, a force of 1000 N and a vibration amplitude of 86.2 </w:t>
      </w:r>
      <w:proofErr w:type="spellStart"/>
      <w:r w:rsidR="004F6714" w:rsidRPr="004F6714">
        <w:rPr>
          <w:rFonts w:eastAsiaTheme="minorHAnsi"/>
          <w:sz w:val="22"/>
          <w:szCs w:val="22"/>
          <w:lang w:val="en-GB" w:eastAsia="en-US"/>
        </w:rPr>
        <w:t>μm</w:t>
      </w:r>
      <w:proofErr w:type="spellEnd"/>
      <w:r w:rsidR="004F6714" w:rsidRPr="004F6714">
        <w:rPr>
          <w:rFonts w:eastAsiaTheme="minorHAnsi"/>
          <w:sz w:val="22"/>
          <w:szCs w:val="22"/>
          <w:lang w:val="en-GB" w:eastAsia="en-US"/>
        </w:rPr>
        <w:t xml:space="preserve"> produced a predominantly transparent film, with some small opaque areas. On the contrary, a force of 300 N and a vibration amplitude of 51.8 </w:t>
      </w:r>
      <w:proofErr w:type="spellStart"/>
      <w:r w:rsidR="004F6714" w:rsidRPr="004F6714">
        <w:rPr>
          <w:rFonts w:eastAsiaTheme="minorHAnsi"/>
          <w:sz w:val="22"/>
          <w:szCs w:val="22"/>
          <w:lang w:val="en-GB" w:eastAsia="en-US"/>
        </w:rPr>
        <w:t>μm</w:t>
      </w:r>
      <w:proofErr w:type="spellEnd"/>
      <w:r w:rsidR="004F6714" w:rsidRPr="004F6714">
        <w:rPr>
          <w:rFonts w:eastAsiaTheme="minorHAnsi"/>
          <w:sz w:val="22"/>
          <w:szCs w:val="22"/>
          <w:lang w:val="en-GB" w:eastAsia="en-US"/>
        </w:rPr>
        <w:t xml:space="preserve"> produced an opaque film with some randomly distributed small transparent areas.</w:t>
      </w:r>
      <w:r w:rsidR="00C3387B">
        <w:rPr>
          <w:rFonts w:eastAsiaTheme="minorHAnsi"/>
          <w:sz w:val="22"/>
          <w:szCs w:val="22"/>
          <w:lang w:val="en-GB" w:eastAsia="en-US"/>
        </w:rPr>
        <w:t xml:space="preserve"> </w:t>
      </w:r>
      <w:r w:rsidR="00D97AAD" w:rsidRPr="00B24EE5">
        <w:rPr>
          <w:rFonts w:eastAsiaTheme="minorHAnsi"/>
          <w:sz w:val="22"/>
          <w:szCs w:val="22"/>
          <w:lang w:val="en-GB" w:eastAsia="en-US"/>
        </w:rPr>
        <w:fldChar w:fldCharType="begin"/>
      </w:r>
      <w:r w:rsidR="00D97AAD" w:rsidRPr="00B24EE5">
        <w:rPr>
          <w:rFonts w:eastAsiaTheme="minorHAnsi"/>
          <w:sz w:val="22"/>
          <w:szCs w:val="22"/>
          <w:lang w:val="en-GB" w:eastAsia="en-US"/>
        </w:rPr>
        <w:instrText xml:space="preserve"> REF _Ref514027186 \h  \* MERGEFORMAT </w:instrText>
      </w:r>
      <w:r w:rsidR="00D97AAD" w:rsidRPr="00B24EE5">
        <w:rPr>
          <w:rFonts w:eastAsiaTheme="minorHAnsi"/>
          <w:sz w:val="22"/>
          <w:szCs w:val="22"/>
          <w:lang w:val="en-GB" w:eastAsia="en-US"/>
        </w:rPr>
      </w:r>
      <w:r w:rsidR="00D97AAD" w:rsidRPr="00B24EE5">
        <w:rPr>
          <w:rFonts w:eastAsiaTheme="minorHAnsi"/>
          <w:sz w:val="22"/>
          <w:szCs w:val="22"/>
          <w:lang w:val="en-GB" w:eastAsia="en-US"/>
        </w:rPr>
        <w:fldChar w:fldCharType="separate"/>
      </w:r>
      <w:r w:rsidRPr="00B24EE5">
        <w:rPr>
          <w:rFonts w:eastAsiaTheme="minorHAnsi"/>
          <w:sz w:val="22"/>
          <w:szCs w:val="22"/>
          <w:lang w:val="en-GB" w:eastAsia="en-US"/>
        </w:rPr>
        <w:t xml:space="preserve">Figure </w:t>
      </w:r>
      <w:r w:rsidRPr="00B24EE5">
        <w:rPr>
          <w:rFonts w:eastAsiaTheme="minorHAnsi"/>
          <w:bCs/>
          <w:noProof/>
          <w:sz w:val="22"/>
          <w:szCs w:val="22"/>
          <w:lang w:val="en-GB" w:eastAsia="en-US"/>
        </w:rPr>
        <w:t>4</w:t>
      </w:r>
      <w:r w:rsidR="00D97AAD" w:rsidRPr="00B24EE5">
        <w:rPr>
          <w:rFonts w:eastAsiaTheme="minorHAnsi"/>
          <w:sz w:val="22"/>
          <w:szCs w:val="22"/>
          <w:lang w:val="en-GB" w:eastAsia="en-US"/>
        </w:rPr>
        <w:fldChar w:fldCharType="end"/>
      </w:r>
      <w:r w:rsidR="00D97AAD" w:rsidRPr="00B24EE5">
        <w:rPr>
          <w:rFonts w:eastAsiaTheme="minorHAnsi"/>
          <w:sz w:val="22"/>
          <w:szCs w:val="22"/>
          <w:lang w:val="en-GB" w:eastAsia="en-US"/>
        </w:rPr>
        <w:t xml:space="preserve"> presents</w:t>
      </w:r>
      <w:r w:rsidR="00D97AAD" w:rsidRPr="004F6714">
        <w:rPr>
          <w:rFonts w:eastAsiaTheme="minorHAnsi"/>
          <w:sz w:val="22"/>
          <w:szCs w:val="22"/>
          <w:lang w:val="en-GB" w:eastAsia="en-US"/>
        </w:rPr>
        <w:t xml:space="preserve"> the average crystallinity degree values as measured from</w:t>
      </w:r>
      <w:r w:rsidR="00C3387B">
        <w:rPr>
          <w:rFonts w:eastAsiaTheme="minorHAnsi"/>
          <w:sz w:val="22"/>
          <w:szCs w:val="22"/>
          <w:lang w:val="en-GB" w:eastAsia="en-US"/>
        </w:rPr>
        <w:t xml:space="preserve"> </w:t>
      </w:r>
      <w:r w:rsidR="00D97AAD" w:rsidRPr="004F6714">
        <w:rPr>
          <w:rFonts w:eastAsiaTheme="minorHAnsi"/>
          <w:sz w:val="22"/>
          <w:szCs w:val="22"/>
          <w:lang w:val="en-GB" w:eastAsia="en-US"/>
        </w:rPr>
        <w:lastRenderedPageBreak/>
        <w:t>DSC and calculated using equation (1).</w:t>
      </w:r>
      <w:r w:rsidR="00066557">
        <w:rPr>
          <w:rFonts w:eastAsiaTheme="minorHAnsi"/>
          <w:sz w:val="22"/>
          <w:szCs w:val="22"/>
          <w:lang w:val="en-GB" w:eastAsia="en-US"/>
        </w:rPr>
        <w:t xml:space="preserve"> The crystallinity degree of </w:t>
      </w:r>
      <w:proofErr w:type="spellStart"/>
      <w:r w:rsidR="00066557">
        <w:rPr>
          <w:rFonts w:eastAsiaTheme="minorHAnsi"/>
          <w:sz w:val="22"/>
          <w:szCs w:val="22"/>
          <w:lang w:val="en-GB" w:eastAsia="en-US"/>
        </w:rPr>
        <w:t>ED_reference</w:t>
      </w:r>
      <w:proofErr w:type="spellEnd"/>
      <w:r w:rsidR="00066557">
        <w:rPr>
          <w:rFonts w:eastAsiaTheme="minorHAnsi"/>
          <w:sz w:val="22"/>
          <w:szCs w:val="22"/>
          <w:lang w:val="en-GB" w:eastAsia="en-US"/>
        </w:rPr>
        <w:t xml:space="preserve"> was 24.9%,</w:t>
      </w:r>
      <w:r w:rsidR="00D97AAD" w:rsidRPr="004F6714">
        <w:rPr>
          <w:rFonts w:eastAsiaTheme="minorHAnsi"/>
          <w:sz w:val="22"/>
          <w:szCs w:val="22"/>
          <w:lang w:val="en-GB" w:eastAsia="en-US"/>
        </w:rPr>
        <w:t xml:space="preserve"> ED_300_51.8 </w:t>
      </w:r>
      <w:r w:rsidR="00C3387B">
        <w:rPr>
          <w:rFonts w:eastAsiaTheme="minorHAnsi"/>
          <w:sz w:val="22"/>
          <w:szCs w:val="22"/>
          <w:lang w:val="en-GB" w:eastAsia="en-US"/>
        </w:rPr>
        <w:t>showed moderate crystallinity, 14.6 %</w:t>
      </w:r>
      <w:r w:rsidR="00D97AAD" w:rsidRPr="004F6714">
        <w:rPr>
          <w:rFonts w:eastAsiaTheme="minorHAnsi"/>
          <w:sz w:val="22"/>
          <w:szCs w:val="22"/>
          <w:lang w:val="en-GB" w:eastAsia="en-US"/>
        </w:rPr>
        <w:t xml:space="preserve">, while ED_1000_86.2 was  predominantly amorphous. An additional point to be made for </w:t>
      </w:r>
      <w:r w:rsidR="00D97AAD" w:rsidRPr="004F6714">
        <w:rPr>
          <w:rFonts w:eastAsiaTheme="minorHAnsi"/>
          <w:sz w:val="22"/>
          <w:szCs w:val="22"/>
          <w:lang w:val="en-GB" w:eastAsia="en-US"/>
        </w:rPr>
        <w:fldChar w:fldCharType="begin"/>
      </w:r>
      <w:r w:rsidR="00D97AAD" w:rsidRPr="004F6714">
        <w:rPr>
          <w:rFonts w:eastAsiaTheme="minorHAnsi"/>
          <w:sz w:val="22"/>
          <w:szCs w:val="22"/>
          <w:lang w:val="en-GB" w:eastAsia="en-US"/>
        </w:rPr>
        <w:instrText xml:space="preserve"> REF _Ref514331061 \h  \* MERGEFORMAT </w:instrText>
      </w:r>
      <w:r w:rsidR="00D97AAD" w:rsidRPr="004F6714">
        <w:rPr>
          <w:rFonts w:eastAsiaTheme="minorHAnsi"/>
          <w:sz w:val="22"/>
          <w:szCs w:val="22"/>
          <w:lang w:val="en-GB" w:eastAsia="en-US"/>
        </w:rPr>
      </w:r>
      <w:r w:rsidR="00D97AAD" w:rsidRPr="004F6714">
        <w:rPr>
          <w:rFonts w:eastAsiaTheme="minorHAnsi"/>
          <w:sz w:val="22"/>
          <w:szCs w:val="22"/>
          <w:lang w:val="en-GB" w:eastAsia="en-US"/>
        </w:rPr>
        <w:fldChar w:fldCharType="separate"/>
      </w:r>
      <w:r w:rsidRPr="002775E6">
        <w:rPr>
          <w:rFonts w:eastAsiaTheme="minorHAnsi"/>
          <w:sz w:val="22"/>
          <w:szCs w:val="22"/>
          <w:lang w:val="en-GB" w:eastAsia="en-US"/>
        </w:rPr>
        <w:t>Figure 4</w:t>
      </w:r>
      <w:r w:rsidR="00D97AAD" w:rsidRPr="004F6714">
        <w:rPr>
          <w:rFonts w:eastAsiaTheme="minorHAnsi"/>
          <w:sz w:val="22"/>
          <w:szCs w:val="22"/>
          <w:lang w:val="en-GB" w:eastAsia="en-US"/>
        </w:rPr>
        <w:fldChar w:fldCharType="end"/>
      </w:r>
      <w:r w:rsidR="00D97AAD" w:rsidRPr="004F6714">
        <w:rPr>
          <w:rFonts w:eastAsiaTheme="minorHAnsi"/>
          <w:sz w:val="22"/>
          <w:szCs w:val="22"/>
          <w:lang w:val="en-GB" w:eastAsia="en-US"/>
        </w:rPr>
        <w:t xml:space="preserve"> is the large standard deviation </w:t>
      </w:r>
      <w:r w:rsidR="00D97AAD">
        <w:rPr>
          <w:rFonts w:eastAsiaTheme="minorHAnsi"/>
          <w:sz w:val="22"/>
          <w:szCs w:val="22"/>
          <w:lang w:val="en-GB" w:eastAsia="en-US"/>
        </w:rPr>
        <w:t xml:space="preserve">of </w:t>
      </w:r>
      <w:r w:rsidR="00D97AAD" w:rsidRPr="004F6714">
        <w:rPr>
          <w:rFonts w:eastAsiaTheme="minorHAnsi"/>
          <w:sz w:val="22"/>
          <w:szCs w:val="22"/>
          <w:lang w:val="en-GB" w:eastAsia="en-US"/>
        </w:rPr>
        <w:t xml:space="preserve"> crystallinity degree values of ED films removed from the </w:t>
      </w:r>
      <w:r w:rsidR="00D97AAD">
        <w:rPr>
          <w:rFonts w:eastAsia="Calibri"/>
          <w:sz w:val="22"/>
          <w:szCs w:val="22"/>
          <w:lang w:val="en-GB" w:eastAsia="en-US"/>
        </w:rPr>
        <w:t>welding interface</w:t>
      </w:r>
      <w:r w:rsidR="00D97AAD" w:rsidRPr="004F6714">
        <w:rPr>
          <w:rFonts w:eastAsiaTheme="minorHAnsi"/>
          <w:sz w:val="22"/>
          <w:szCs w:val="22"/>
          <w:lang w:val="en-GB" w:eastAsia="en-US"/>
        </w:rPr>
        <w:t xml:space="preserve">, </w:t>
      </w:r>
      <w:r w:rsidR="00C3387B">
        <w:rPr>
          <w:rFonts w:eastAsiaTheme="minorHAnsi"/>
          <w:sz w:val="22"/>
          <w:szCs w:val="22"/>
          <w:lang w:val="en-GB" w:eastAsia="en-US"/>
        </w:rPr>
        <w:t>especially</w:t>
      </w:r>
      <w:r w:rsidR="00D97AAD" w:rsidRPr="004F6714">
        <w:rPr>
          <w:rFonts w:eastAsiaTheme="minorHAnsi"/>
          <w:sz w:val="22"/>
          <w:szCs w:val="22"/>
          <w:lang w:val="en-GB" w:eastAsia="en-US"/>
        </w:rPr>
        <w:t xml:space="preserve"> for ED_300_51.8.</w:t>
      </w:r>
    </w:p>
    <w:p w:rsidR="004F6714" w:rsidRPr="004F6714" w:rsidRDefault="004F6714" w:rsidP="001E7E63">
      <w:pPr>
        <w:jc w:val="both"/>
        <w:rPr>
          <w:rFonts w:eastAsiaTheme="minorHAnsi"/>
          <w:sz w:val="22"/>
          <w:szCs w:val="22"/>
          <w:lang w:val="en-GB" w:eastAsia="en-US"/>
        </w:rPr>
      </w:pPr>
    </w:p>
    <w:p w:rsidR="004F6714" w:rsidRPr="004F6714" w:rsidRDefault="004F6714" w:rsidP="004F6714">
      <w:pPr>
        <w:jc w:val="both"/>
        <w:rPr>
          <w:rFonts w:eastAsiaTheme="minorHAnsi"/>
          <w:sz w:val="22"/>
          <w:szCs w:val="22"/>
          <w:lang w:val="en-GB" w:eastAsia="en-US"/>
        </w:rPr>
      </w:pPr>
    </w:p>
    <w:p w:rsidR="004F6714" w:rsidRPr="004F6714" w:rsidRDefault="00D60FE2" w:rsidP="004F6714">
      <w:pPr>
        <w:keepNext/>
        <w:jc w:val="center"/>
        <w:rPr>
          <w:rFonts w:eastAsiaTheme="minorHAnsi"/>
          <w:sz w:val="22"/>
          <w:szCs w:val="22"/>
          <w:lang w:val="en-GB" w:eastAsia="en-US"/>
        </w:rPr>
      </w:pPr>
      <w:r>
        <w:rPr>
          <w:rFonts w:eastAsiaTheme="minorHAnsi"/>
          <w:noProof/>
          <w:sz w:val="22"/>
          <w:szCs w:val="22"/>
          <w:lang w:val="en-GB" w:eastAsia="en-GB"/>
        </w:rPr>
        <w:drawing>
          <wp:inline distT="0" distB="0" distL="0" distR="0" wp14:anchorId="44E00B12" wp14:editId="62159BC9">
            <wp:extent cx="1311781" cy="720000"/>
            <wp:effectExtent l="0" t="0" r="3175" b="4445"/>
            <wp:docPr id="4" name="Picture 4" descr="D:\nkoutras\My Documents\PhD NK\Conferences\ECCM18\ECCM_Figures_Nikos\ECCM_Figures_Nikos\Figure_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koutras\My Documents\PhD NK\Conferences\ECCM18\ECCM_Figures_Nikos\ECCM_Figures_Nikos\Figure_3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781" cy="720000"/>
                    </a:xfrm>
                    <a:prstGeom prst="rect">
                      <a:avLst/>
                    </a:prstGeom>
                    <a:noFill/>
                    <a:ln>
                      <a:noFill/>
                    </a:ln>
                  </pic:spPr>
                </pic:pic>
              </a:graphicData>
            </a:graphic>
          </wp:inline>
        </w:drawing>
      </w:r>
      <w:r w:rsidR="004F6714" w:rsidRPr="004F6714">
        <w:rPr>
          <w:rFonts w:eastAsiaTheme="minorHAnsi"/>
          <w:sz w:val="22"/>
          <w:szCs w:val="22"/>
          <w:lang w:val="en-GB" w:eastAsia="en-US"/>
        </w:rPr>
        <w:t xml:space="preserve">  </w:t>
      </w:r>
      <w:r>
        <w:rPr>
          <w:rFonts w:eastAsiaTheme="minorHAnsi"/>
          <w:noProof/>
          <w:sz w:val="22"/>
          <w:szCs w:val="22"/>
          <w:lang w:val="en-GB" w:eastAsia="en-GB"/>
        </w:rPr>
        <w:drawing>
          <wp:inline distT="0" distB="0" distL="0" distR="0">
            <wp:extent cx="1311781" cy="720000"/>
            <wp:effectExtent l="0" t="0" r="3175" b="4445"/>
            <wp:docPr id="5" name="Picture 5" descr="D:\nkoutras\My Documents\PhD NK\Conferences\ECCM18\ECCM_Figures_Nikos\ECCM_Figures_Nikos\Figure_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koutras\My Documents\PhD NK\Conferences\ECCM18\ECCM_Figures_Nikos\ECCM_Figures_Nikos\Figure_3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1781" cy="720000"/>
                    </a:xfrm>
                    <a:prstGeom prst="rect">
                      <a:avLst/>
                    </a:prstGeom>
                    <a:noFill/>
                    <a:ln>
                      <a:noFill/>
                    </a:ln>
                  </pic:spPr>
                </pic:pic>
              </a:graphicData>
            </a:graphic>
          </wp:inline>
        </w:drawing>
      </w:r>
    </w:p>
    <w:p w:rsidR="004F6714" w:rsidRPr="004F6714" w:rsidRDefault="004F6714" w:rsidP="004F6714">
      <w:pPr>
        <w:jc w:val="both"/>
        <w:rPr>
          <w:rFonts w:eastAsiaTheme="minorHAnsi"/>
          <w:b/>
          <w:bCs/>
          <w:sz w:val="22"/>
          <w:szCs w:val="22"/>
          <w:lang w:val="en-GB" w:eastAsia="en-US"/>
        </w:rPr>
      </w:pPr>
      <w:bookmarkStart w:id="6" w:name="_Ref510193182"/>
    </w:p>
    <w:p w:rsidR="004F6714" w:rsidRPr="004F6714" w:rsidRDefault="004F6714" w:rsidP="00ED6890">
      <w:pPr>
        <w:jc w:val="center"/>
        <w:rPr>
          <w:rFonts w:eastAsiaTheme="minorHAnsi"/>
          <w:bCs/>
          <w:sz w:val="22"/>
          <w:szCs w:val="22"/>
          <w:lang w:val="en-GB" w:eastAsia="en-US"/>
        </w:rPr>
      </w:pPr>
      <w:bookmarkStart w:id="7" w:name="_Ref514425211"/>
      <w:r w:rsidRPr="004F6714">
        <w:rPr>
          <w:rFonts w:eastAsiaTheme="minorHAnsi"/>
          <w:b/>
          <w:bCs/>
          <w:sz w:val="22"/>
          <w:szCs w:val="22"/>
          <w:lang w:val="en-GB" w:eastAsia="en-US"/>
        </w:rPr>
        <w:t xml:space="preserve">Figure </w:t>
      </w:r>
      <w:r w:rsidRPr="004F6714">
        <w:rPr>
          <w:rFonts w:eastAsiaTheme="minorHAnsi"/>
          <w:b/>
          <w:bCs/>
          <w:sz w:val="22"/>
          <w:szCs w:val="22"/>
          <w:lang w:val="en-GB" w:eastAsia="en-US"/>
        </w:rPr>
        <w:fldChar w:fldCharType="begin"/>
      </w:r>
      <w:r w:rsidRPr="004F6714">
        <w:rPr>
          <w:rFonts w:eastAsiaTheme="minorHAnsi"/>
          <w:b/>
          <w:bCs/>
          <w:sz w:val="22"/>
          <w:szCs w:val="22"/>
          <w:lang w:val="en-GB" w:eastAsia="en-US"/>
        </w:rPr>
        <w:instrText xml:space="preserve"> SEQ Figure \* ARABIC </w:instrText>
      </w:r>
      <w:r w:rsidRPr="004F6714">
        <w:rPr>
          <w:rFonts w:eastAsiaTheme="minorHAnsi"/>
          <w:b/>
          <w:bCs/>
          <w:sz w:val="22"/>
          <w:szCs w:val="22"/>
          <w:lang w:val="en-GB" w:eastAsia="en-US"/>
        </w:rPr>
        <w:fldChar w:fldCharType="separate"/>
      </w:r>
      <w:r w:rsidR="002775E6">
        <w:rPr>
          <w:rFonts w:eastAsiaTheme="minorHAnsi"/>
          <w:b/>
          <w:bCs/>
          <w:noProof/>
          <w:sz w:val="22"/>
          <w:szCs w:val="22"/>
          <w:lang w:val="en-GB" w:eastAsia="en-US"/>
        </w:rPr>
        <w:t>3</w:t>
      </w:r>
      <w:r w:rsidRPr="004F6714">
        <w:rPr>
          <w:rFonts w:eastAsiaTheme="minorHAnsi"/>
          <w:b/>
          <w:bCs/>
          <w:sz w:val="22"/>
          <w:szCs w:val="22"/>
          <w:lang w:val="en-GB" w:eastAsia="en-US"/>
        </w:rPr>
        <w:fldChar w:fldCharType="end"/>
      </w:r>
      <w:bookmarkEnd w:id="6"/>
      <w:bookmarkEnd w:id="7"/>
      <w:r w:rsidRPr="004F6714">
        <w:rPr>
          <w:rFonts w:eastAsiaTheme="minorHAnsi"/>
          <w:b/>
          <w:bCs/>
          <w:sz w:val="22"/>
          <w:szCs w:val="22"/>
          <w:lang w:val="en-GB" w:eastAsia="en-US"/>
        </w:rPr>
        <w:t xml:space="preserve">. </w:t>
      </w:r>
      <w:r w:rsidR="0082566B">
        <w:rPr>
          <w:rFonts w:eastAsiaTheme="minorHAnsi"/>
          <w:bCs/>
          <w:sz w:val="22"/>
          <w:szCs w:val="22"/>
          <w:lang w:val="en-GB" w:eastAsia="en-US"/>
        </w:rPr>
        <w:t>ED_1000_86.2</w:t>
      </w:r>
      <w:r w:rsidRPr="004F6714">
        <w:rPr>
          <w:rFonts w:eastAsiaTheme="minorHAnsi"/>
          <w:bCs/>
          <w:sz w:val="22"/>
          <w:szCs w:val="22"/>
          <w:lang w:val="en-GB" w:eastAsia="en-US"/>
        </w:rPr>
        <w:t xml:space="preserve"> (left) and at </w:t>
      </w:r>
      <w:r w:rsidR="0082566B">
        <w:rPr>
          <w:rFonts w:eastAsiaTheme="minorHAnsi"/>
          <w:bCs/>
          <w:sz w:val="22"/>
          <w:szCs w:val="22"/>
          <w:lang w:val="en-GB" w:eastAsia="en-US"/>
        </w:rPr>
        <w:t>ED_300_51.8</w:t>
      </w:r>
      <w:r w:rsidRPr="004F6714">
        <w:rPr>
          <w:rFonts w:eastAsiaTheme="minorHAnsi"/>
          <w:bCs/>
          <w:sz w:val="22"/>
          <w:szCs w:val="22"/>
          <w:lang w:val="en-GB" w:eastAsia="en-US"/>
        </w:rPr>
        <w:t xml:space="preserve"> (right). High force and high vibration amplitude produced a predominantly transparent film, while low force and low vibration amplitude produced an opaque film. A black background was used in order to facilitate observation of the films.</w:t>
      </w:r>
    </w:p>
    <w:p w:rsidR="004F6714" w:rsidRPr="004F6714" w:rsidRDefault="004F6714" w:rsidP="004F6714">
      <w:pPr>
        <w:jc w:val="both"/>
        <w:rPr>
          <w:rFonts w:eastAsiaTheme="minorHAnsi"/>
          <w:sz w:val="22"/>
          <w:szCs w:val="22"/>
          <w:lang w:val="en-GB" w:eastAsia="en-US"/>
        </w:rPr>
      </w:pPr>
    </w:p>
    <w:p w:rsidR="002B24FE" w:rsidRPr="003960BB" w:rsidRDefault="002B24FE" w:rsidP="004F6714">
      <w:pPr>
        <w:jc w:val="both"/>
        <w:rPr>
          <w:rFonts w:eastAsiaTheme="minorHAnsi"/>
          <w:sz w:val="22"/>
          <w:szCs w:val="22"/>
          <w:lang w:val="en-GB" w:eastAsia="en-US"/>
        </w:rPr>
      </w:pPr>
    </w:p>
    <w:p w:rsidR="004F6714" w:rsidRPr="004F6714" w:rsidRDefault="000073B2" w:rsidP="004F6714">
      <w:pPr>
        <w:keepNext/>
        <w:jc w:val="center"/>
        <w:rPr>
          <w:rFonts w:eastAsiaTheme="minorHAnsi"/>
          <w:sz w:val="22"/>
          <w:szCs w:val="22"/>
          <w:lang w:val="en-GB" w:eastAsia="en-US"/>
        </w:rPr>
      </w:pPr>
      <w:r>
        <w:rPr>
          <w:rFonts w:eastAsiaTheme="minorHAnsi"/>
          <w:noProof/>
          <w:sz w:val="22"/>
          <w:szCs w:val="22"/>
          <w:lang w:val="en-GB" w:eastAsia="en-GB"/>
        </w:rPr>
        <w:drawing>
          <wp:inline distT="0" distB="0" distL="0" distR="0">
            <wp:extent cx="2971800" cy="1941022"/>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1800" cy="1941022"/>
                    </a:xfrm>
                    <a:prstGeom prst="rect">
                      <a:avLst/>
                    </a:prstGeom>
                  </pic:spPr>
                </pic:pic>
              </a:graphicData>
            </a:graphic>
          </wp:inline>
        </w:drawing>
      </w:r>
    </w:p>
    <w:p w:rsidR="004F6714" w:rsidRPr="004F6714" w:rsidRDefault="004F6714" w:rsidP="004F6714">
      <w:pPr>
        <w:jc w:val="both"/>
        <w:rPr>
          <w:rFonts w:eastAsiaTheme="minorHAnsi"/>
          <w:b/>
          <w:bCs/>
          <w:sz w:val="22"/>
          <w:szCs w:val="22"/>
          <w:lang w:val="en-GB" w:eastAsia="en-US"/>
        </w:rPr>
      </w:pPr>
      <w:bookmarkStart w:id="8" w:name="_Ref514027186"/>
    </w:p>
    <w:p w:rsidR="004F6714" w:rsidRPr="007D7643" w:rsidRDefault="004F6714" w:rsidP="00ED6890">
      <w:pPr>
        <w:jc w:val="center"/>
        <w:rPr>
          <w:rFonts w:eastAsiaTheme="minorHAnsi"/>
          <w:bCs/>
          <w:sz w:val="22"/>
          <w:szCs w:val="22"/>
          <w:lang w:val="en-GB" w:eastAsia="en-US"/>
        </w:rPr>
      </w:pPr>
      <w:bookmarkStart w:id="9" w:name="_Ref514331061"/>
      <w:r w:rsidRPr="007D7643">
        <w:rPr>
          <w:rFonts w:eastAsiaTheme="minorHAnsi"/>
          <w:b/>
          <w:bCs/>
          <w:sz w:val="22"/>
          <w:szCs w:val="22"/>
          <w:lang w:val="en-GB" w:eastAsia="en-US"/>
        </w:rPr>
        <w:t xml:space="preserve">Figure </w:t>
      </w:r>
      <w:r w:rsidRPr="007D7643">
        <w:rPr>
          <w:rFonts w:eastAsiaTheme="minorHAnsi"/>
          <w:b/>
          <w:bCs/>
          <w:sz w:val="22"/>
          <w:szCs w:val="22"/>
          <w:lang w:val="en-GB" w:eastAsia="en-US"/>
        </w:rPr>
        <w:fldChar w:fldCharType="begin"/>
      </w:r>
      <w:r w:rsidRPr="007D7643">
        <w:rPr>
          <w:rFonts w:eastAsiaTheme="minorHAnsi"/>
          <w:b/>
          <w:bCs/>
          <w:sz w:val="22"/>
          <w:szCs w:val="22"/>
          <w:lang w:val="en-GB" w:eastAsia="en-US"/>
        </w:rPr>
        <w:instrText xml:space="preserve"> SEQ Figure \* ARABIC </w:instrText>
      </w:r>
      <w:r w:rsidRPr="007D7643">
        <w:rPr>
          <w:rFonts w:eastAsiaTheme="minorHAnsi"/>
          <w:b/>
          <w:bCs/>
          <w:sz w:val="22"/>
          <w:szCs w:val="22"/>
          <w:lang w:val="en-GB" w:eastAsia="en-US"/>
        </w:rPr>
        <w:fldChar w:fldCharType="separate"/>
      </w:r>
      <w:r w:rsidR="002775E6" w:rsidRPr="007D7643">
        <w:rPr>
          <w:rFonts w:eastAsiaTheme="minorHAnsi"/>
          <w:b/>
          <w:bCs/>
          <w:noProof/>
          <w:sz w:val="22"/>
          <w:szCs w:val="22"/>
          <w:lang w:val="en-GB" w:eastAsia="en-US"/>
        </w:rPr>
        <w:t>4</w:t>
      </w:r>
      <w:r w:rsidRPr="007D7643">
        <w:rPr>
          <w:rFonts w:eastAsiaTheme="minorHAnsi"/>
          <w:b/>
          <w:bCs/>
          <w:sz w:val="22"/>
          <w:szCs w:val="22"/>
          <w:lang w:val="en-GB" w:eastAsia="en-US"/>
        </w:rPr>
        <w:fldChar w:fldCharType="end"/>
      </w:r>
      <w:bookmarkEnd w:id="8"/>
      <w:bookmarkEnd w:id="9"/>
      <w:r w:rsidRPr="007D7643">
        <w:rPr>
          <w:rFonts w:eastAsiaTheme="minorHAnsi"/>
          <w:b/>
          <w:bCs/>
          <w:sz w:val="22"/>
          <w:szCs w:val="22"/>
          <w:lang w:val="en-GB" w:eastAsia="en-US"/>
        </w:rPr>
        <w:t>.</w:t>
      </w:r>
      <w:r w:rsidRPr="007D7643">
        <w:rPr>
          <w:rFonts w:eastAsiaTheme="minorHAnsi"/>
          <w:bCs/>
          <w:sz w:val="22"/>
          <w:szCs w:val="22"/>
          <w:lang w:val="en-GB" w:eastAsia="en-US"/>
        </w:rPr>
        <w:t xml:space="preserve"> Crystallinity degree of PPS ED films calculated from DSC measurements. </w:t>
      </w:r>
      <w:r w:rsidR="008A3A8D" w:rsidRPr="007D7643">
        <w:rPr>
          <w:rFonts w:eastAsiaTheme="minorHAnsi"/>
          <w:bCs/>
          <w:sz w:val="22"/>
          <w:szCs w:val="22"/>
          <w:lang w:val="en-GB" w:eastAsia="en-US"/>
        </w:rPr>
        <w:t xml:space="preserve">ED_300_51.8 showed </w:t>
      </w:r>
      <w:r w:rsidRPr="007D7643">
        <w:rPr>
          <w:rFonts w:eastAsiaTheme="minorHAnsi"/>
          <w:bCs/>
          <w:sz w:val="22"/>
          <w:szCs w:val="22"/>
          <w:lang w:val="en-GB" w:eastAsia="en-US"/>
        </w:rPr>
        <w:t xml:space="preserve"> moderate crystallinity while </w:t>
      </w:r>
      <w:r w:rsidR="008A3A8D" w:rsidRPr="007D7643">
        <w:rPr>
          <w:rFonts w:eastAsiaTheme="minorHAnsi"/>
          <w:bCs/>
          <w:sz w:val="22"/>
          <w:szCs w:val="22"/>
          <w:lang w:val="en-GB" w:eastAsia="en-US"/>
        </w:rPr>
        <w:t>ED_1000_86.2 was predominantly amorphous</w:t>
      </w:r>
      <w:r w:rsidRPr="007D7643">
        <w:rPr>
          <w:rFonts w:eastAsiaTheme="minorHAnsi"/>
          <w:bCs/>
          <w:sz w:val="22"/>
          <w:szCs w:val="22"/>
          <w:lang w:val="en-GB" w:eastAsia="en-US"/>
        </w:rPr>
        <w:t>. Each crystallinity value is the average of three measurements.</w:t>
      </w:r>
    </w:p>
    <w:p w:rsidR="004F6714" w:rsidRPr="007D7643" w:rsidRDefault="004F6714" w:rsidP="004F6714">
      <w:pPr>
        <w:jc w:val="both"/>
        <w:rPr>
          <w:rFonts w:eastAsiaTheme="minorHAnsi"/>
          <w:sz w:val="22"/>
          <w:szCs w:val="22"/>
          <w:lang w:val="en-GB" w:eastAsia="en-US"/>
        </w:rPr>
      </w:pPr>
    </w:p>
    <w:p w:rsidR="0082566B" w:rsidRPr="007D7643" w:rsidRDefault="0082566B" w:rsidP="004F6714">
      <w:pPr>
        <w:jc w:val="both"/>
        <w:rPr>
          <w:rFonts w:eastAsiaTheme="minorHAnsi"/>
          <w:sz w:val="22"/>
          <w:szCs w:val="22"/>
          <w:lang w:val="en-GB" w:eastAsia="en-US"/>
        </w:rPr>
      </w:pPr>
    </w:p>
    <w:p w:rsidR="0082566B" w:rsidRPr="007D7643" w:rsidRDefault="0082566B" w:rsidP="0082566B">
      <w:pPr>
        <w:jc w:val="both"/>
        <w:rPr>
          <w:rFonts w:eastAsiaTheme="minorHAnsi"/>
          <w:b/>
          <w:bCs/>
          <w:noProof/>
          <w:sz w:val="22"/>
          <w:szCs w:val="22"/>
          <w:lang w:val="en-GB" w:eastAsia="en-US"/>
        </w:rPr>
      </w:pPr>
      <w:r w:rsidRPr="007D7643">
        <w:rPr>
          <w:rFonts w:eastAsiaTheme="minorHAnsi"/>
          <w:sz w:val="22"/>
          <w:szCs w:val="22"/>
          <w:lang w:val="en-GB" w:eastAsia="en-US"/>
        </w:rPr>
        <w:t xml:space="preserve">XRD measurements on the three ED films are shown in </w:t>
      </w:r>
      <w:r w:rsidRPr="007D7643">
        <w:rPr>
          <w:rFonts w:eastAsiaTheme="minorHAnsi"/>
          <w:sz w:val="22"/>
          <w:szCs w:val="22"/>
          <w:lang w:val="en-GB" w:eastAsia="en-US"/>
        </w:rPr>
        <w:fldChar w:fldCharType="begin"/>
      </w:r>
      <w:r w:rsidRPr="007D7643">
        <w:rPr>
          <w:rFonts w:eastAsiaTheme="minorHAnsi"/>
          <w:sz w:val="22"/>
          <w:szCs w:val="22"/>
          <w:lang w:val="en-GB" w:eastAsia="en-US"/>
        </w:rPr>
        <w:instrText xml:space="preserve"> REF _Ref514031663 \h  \* MERGEFORMAT </w:instrText>
      </w:r>
      <w:r w:rsidRPr="007D7643">
        <w:rPr>
          <w:rFonts w:eastAsiaTheme="minorHAnsi"/>
          <w:sz w:val="22"/>
          <w:szCs w:val="22"/>
          <w:lang w:val="en-GB" w:eastAsia="en-US"/>
        </w:rPr>
      </w:r>
      <w:r w:rsidRPr="007D7643">
        <w:rPr>
          <w:rFonts w:eastAsiaTheme="minorHAnsi"/>
          <w:sz w:val="22"/>
          <w:szCs w:val="22"/>
          <w:lang w:val="en-GB" w:eastAsia="en-US"/>
        </w:rPr>
        <w:fldChar w:fldCharType="separate"/>
      </w:r>
      <w:r w:rsidR="002775E6" w:rsidRPr="007D7643">
        <w:rPr>
          <w:rFonts w:eastAsiaTheme="minorHAnsi"/>
          <w:b/>
          <w:bCs/>
          <w:noProof/>
          <w:sz w:val="22"/>
          <w:szCs w:val="22"/>
          <w:lang w:val="en-GB" w:eastAsia="en-US"/>
        </w:rPr>
        <w:t>Figure</w:t>
      </w:r>
      <w:r w:rsidR="002775E6" w:rsidRPr="007D7643">
        <w:rPr>
          <w:rFonts w:eastAsiaTheme="minorHAnsi"/>
          <w:b/>
          <w:bCs/>
          <w:sz w:val="22"/>
          <w:szCs w:val="22"/>
          <w:lang w:val="en-GB" w:eastAsia="en-US"/>
        </w:rPr>
        <w:t xml:space="preserve"> </w:t>
      </w:r>
      <w:r w:rsidR="002775E6" w:rsidRPr="007D7643">
        <w:rPr>
          <w:rFonts w:eastAsiaTheme="minorHAnsi"/>
          <w:b/>
          <w:bCs/>
          <w:noProof/>
          <w:sz w:val="22"/>
          <w:szCs w:val="22"/>
          <w:lang w:val="en-GB" w:eastAsia="en-US"/>
        </w:rPr>
        <w:t>5</w:t>
      </w:r>
      <w:r w:rsidRPr="007D7643">
        <w:rPr>
          <w:rFonts w:eastAsiaTheme="minorHAnsi"/>
          <w:sz w:val="22"/>
          <w:szCs w:val="22"/>
          <w:lang w:val="en-GB" w:eastAsia="en-US"/>
        </w:rPr>
        <w:fldChar w:fldCharType="end"/>
      </w:r>
      <w:r w:rsidRPr="007D7643">
        <w:rPr>
          <w:rFonts w:eastAsiaTheme="minorHAnsi"/>
          <w:sz w:val="22"/>
          <w:szCs w:val="22"/>
          <w:lang w:val="en-GB" w:eastAsia="en-US"/>
        </w:rPr>
        <w:t xml:space="preserve">, which outlines the diffraction patterns of all three samples. </w:t>
      </w:r>
    </w:p>
    <w:p w:rsidR="0082566B" w:rsidRPr="007D7643" w:rsidRDefault="0082566B" w:rsidP="004F6714">
      <w:pPr>
        <w:jc w:val="both"/>
        <w:rPr>
          <w:rFonts w:eastAsiaTheme="minorHAnsi"/>
          <w:sz w:val="22"/>
          <w:szCs w:val="22"/>
          <w:lang w:val="en-GB" w:eastAsia="en-US"/>
        </w:rPr>
      </w:pPr>
    </w:p>
    <w:p w:rsidR="004F6714" w:rsidRPr="004F6714" w:rsidRDefault="000073B2" w:rsidP="004F6714">
      <w:pPr>
        <w:keepNext/>
        <w:jc w:val="center"/>
        <w:rPr>
          <w:rFonts w:eastAsiaTheme="minorHAnsi"/>
          <w:b/>
          <w:bCs/>
          <w:color w:val="4F81BD" w:themeColor="accent1"/>
          <w:sz w:val="22"/>
          <w:szCs w:val="22"/>
          <w:lang w:val="en-GB" w:eastAsia="en-US"/>
        </w:rPr>
      </w:pPr>
      <w:r>
        <w:rPr>
          <w:rFonts w:eastAsiaTheme="minorHAnsi"/>
          <w:b/>
          <w:bCs/>
          <w:noProof/>
          <w:color w:val="4F81BD" w:themeColor="accent1"/>
          <w:sz w:val="22"/>
          <w:szCs w:val="22"/>
          <w:lang w:val="en-GB" w:eastAsia="en-GB"/>
        </w:rPr>
        <w:drawing>
          <wp:inline distT="0" distB="0" distL="0" distR="0">
            <wp:extent cx="3298309" cy="21564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98309" cy="2156460"/>
                    </a:xfrm>
                    <a:prstGeom prst="rect">
                      <a:avLst/>
                    </a:prstGeom>
                  </pic:spPr>
                </pic:pic>
              </a:graphicData>
            </a:graphic>
          </wp:inline>
        </w:drawing>
      </w:r>
    </w:p>
    <w:p w:rsidR="009710F9" w:rsidRDefault="009710F9" w:rsidP="00ED6890">
      <w:pPr>
        <w:jc w:val="center"/>
        <w:rPr>
          <w:rFonts w:eastAsiaTheme="minorHAnsi"/>
          <w:b/>
          <w:bCs/>
          <w:sz w:val="22"/>
          <w:szCs w:val="22"/>
          <w:lang w:val="en-GB" w:eastAsia="en-US"/>
        </w:rPr>
      </w:pPr>
      <w:bookmarkStart w:id="10" w:name="_Ref514031663"/>
    </w:p>
    <w:p w:rsidR="000C58DC" w:rsidRDefault="004F6714" w:rsidP="00ED6890">
      <w:pPr>
        <w:jc w:val="center"/>
        <w:rPr>
          <w:rFonts w:eastAsiaTheme="minorHAnsi"/>
          <w:bCs/>
          <w:sz w:val="22"/>
          <w:szCs w:val="22"/>
          <w:lang w:val="en-GB" w:eastAsia="en-US"/>
        </w:rPr>
      </w:pPr>
      <w:r w:rsidRPr="004F6714">
        <w:rPr>
          <w:rFonts w:eastAsiaTheme="minorHAnsi"/>
          <w:b/>
          <w:bCs/>
          <w:sz w:val="22"/>
          <w:szCs w:val="22"/>
          <w:lang w:val="en-GB" w:eastAsia="en-US"/>
        </w:rPr>
        <w:t xml:space="preserve">Figure </w:t>
      </w:r>
      <w:r w:rsidRPr="004F6714">
        <w:rPr>
          <w:rFonts w:eastAsiaTheme="minorHAnsi"/>
          <w:b/>
          <w:bCs/>
          <w:sz w:val="22"/>
          <w:szCs w:val="22"/>
          <w:lang w:val="en-GB" w:eastAsia="en-US"/>
        </w:rPr>
        <w:fldChar w:fldCharType="begin"/>
      </w:r>
      <w:r w:rsidRPr="004F6714">
        <w:rPr>
          <w:rFonts w:eastAsiaTheme="minorHAnsi"/>
          <w:b/>
          <w:bCs/>
          <w:sz w:val="22"/>
          <w:szCs w:val="22"/>
          <w:lang w:val="en-GB" w:eastAsia="en-US"/>
        </w:rPr>
        <w:instrText xml:space="preserve"> SEQ Figure \* ARABIC </w:instrText>
      </w:r>
      <w:r w:rsidRPr="004F6714">
        <w:rPr>
          <w:rFonts w:eastAsiaTheme="minorHAnsi"/>
          <w:b/>
          <w:bCs/>
          <w:sz w:val="22"/>
          <w:szCs w:val="22"/>
          <w:lang w:val="en-GB" w:eastAsia="en-US"/>
        </w:rPr>
        <w:fldChar w:fldCharType="separate"/>
      </w:r>
      <w:r w:rsidR="002775E6">
        <w:rPr>
          <w:rFonts w:eastAsiaTheme="minorHAnsi"/>
          <w:b/>
          <w:bCs/>
          <w:noProof/>
          <w:sz w:val="22"/>
          <w:szCs w:val="22"/>
          <w:lang w:val="en-GB" w:eastAsia="en-US"/>
        </w:rPr>
        <w:t>5</w:t>
      </w:r>
      <w:r w:rsidRPr="004F6714">
        <w:rPr>
          <w:rFonts w:eastAsiaTheme="minorHAnsi"/>
          <w:b/>
          <w:bCs/>
          <w:sz w:val="22"/>
          <w:szCs w:val="22"/>
          <w:lang w:val="en-GB" w:eastAsia="en-US"/>
        </w:rPr>
        <w:fldChar w:fldCharType="end"/>
      </w:r>
      <w:bookmarkEnd w:id="10"/>
      <w:r w:rsidRPr="004F6714">
        <w:rPr>
          <w:rFonts w:eastAsiaTheme="minorHAnsi"/>
          <w:b/>
          <w:bCs/>
          <w:sz w:val="22"/>
          <w:szCs w:val="22"/>
          <w:lang w:val="en-GB" w:eastAsia="en-US"/>
        </w:rPr>
        <w:t>.</w:t>
      </w:r>
      <w:r w:rsidRPr="004F6714">
        <w:rPr>
          <w:rFonts w:eastAsiaTheme="minorHAnsi"/>
          <w:bCs/>
          <w:sz w:val="22"/>
          <w:szCs w:val="22"/>
          <w:lang w:val="en-GB" w:eastAsia="en-US"/>
        </w:rPr>
        <w:t xml:space="preserve"> X-ray diffraction patterns showing the effect of the welding process parameters. Intensity was normalised with respect to the intensity of the main diffraction peak (200, 111).</w:t>
      </w:r>
    </w:p>
    <w:p w:rsidR="0082566B" w:rsidRPr="00E92B3C" w:rsidRDefault="0082566B" w:rsidP="000C69B9">
      <w:pPr>
        <w:jc w:val="both"/>
        <w:rPr>
          <w:rFonts w:eastAsiaTheme="minorHAnsi"/>
          <w:sz w:val="22"/>
          <w:szCs w:val="22"/>
          <w:lang w:val="en-GB" w:eastAsia="en-US"/>
        </w:rPr>
      </w:pPr>
      <w:r w:rsidRPr="004F6714">
        <w:rPr>
          <w:rFonts w:eastAsiaTheme="minorHAnsi"/>
          <w:sz w:val="22"/>
          <w:szCs w:val="22"/>
          <w:lang w:val="en-GB" w:eastAsia="en-US"/>
        </w:rPr>
        <w:lastRenderedPageBreak/>
        <w:t>The intensity was normalised with respect to the intensity of the major diffraction peak, (200, 111)</w:t>
      </w:r>
      <w:r w:rsidR="00A71A18">
        <w:rPr>
          <w:rFonts w:eastAsiaTheme="minorHAnsi"/>
          <w:sz w:val="22"/>
          <w:szCs w:val="22"/>
          <w:lang w:val="en-GB" w:eastAsia="en-US"/>
        </w:rPr>
        <w:t>.</w:t>
      </w:r>
      <w:r w:rsidRPr="009A3F7B">
        <w:rPr>
          <w:rFonts w:eastAsiaTheme="minorHAnsi"/>
          <w:sz w:val="22"/>
          <w:szCs w:val="22"/>
          <w:lang w:val="en-GB" w:eastAsia="en-US"/>
        </w:rPr>
        <w:t xml:space="preserve"> </w:t>
      </w:r>
      <w:proofErr w:type="spellStart"/>
      <w:r w:rsidRPr="004F6714">
        <w:rPr>
          <w:rFonts w:eastAsiaTheme="minorHAnsi"/>
          <w:sz w:val="22"/>
          <w:szCs w:val="22"/>
          <w:lang w:val="en-GB" w:eastAsia="en-US"/>
        </w:rPr>
        <w:t>ED_reference</w:t>
      </w:r>
      <w:proofErr w:type="spellEnd"/>
      <w:r w:rsidRPr="004F6714">
        <w:rPr>
          <w:rFonts w:eastAsiaTheme="minorHAnsi"/>
          <w:sz w:val="22"/>
          <w:szCs w:val="22"/>
          <w:lang w:val="en-GB" w:eastAsia="en-US"/>
        </w:rPr>
        <w:t xml:space="preserve"> exhibited narrower diffraction peaks compared to the ED films removed from the </w:t>
      </w:r>
      <w:r w:rsidR="002637F2">
        <w:rPr>
          <w:rFonts w:eastAsia="Calibri"/>
          <w:sz w:val="22"/>
          <w:szCs w:val="22"/>
          <w:lang w:val="en-GB" w:eastAsia="en-US"/>
        </w:rPr>
        <w:t>welding interface</w:t>
      </w:r>
      <w:r w:rsidRPr="004F6714">
        <w:rPr>
          <w:rFonts w:eastAsiaTheme="minorHAnsi"/>
          <w:sz w:val="22"/>
          <w:szCs w:val="22"/>
          <w:lang w:val="en-GB" w:eastAsia="en-US"/>
        </w:rPr>
        <w:t xml:space="preserve">, and ED_1000_86.2 exhibited the most </w:t>
      </w:r>
      <w:r w:rsidR="007B38C2">
        <w:rPr>
          <w:rFonts w:eastAsiaTheme="minorHAnsi"/>
          <w:sz w:val="22"/>
          <w:szCs w:val="22"/>
          <w:lang w:val="en-GB" w:eastAsia="en-US"/>
        </w:rPr>
        <w:t>s</w:t>
      </w:r>
      <w:r w:rsidR="00854D68">
        <w:rPr>
          <w:rFonts w:eastAsiaTheme="minorHAnsi"/>
          <w:sz w:val="22"/>
          <w:szCs w:val="22"/>
          <w:lang w:val="en-GB" w:eastAsia="en-US"/>
        </w:rPr>
        <w:t>ignifi</w:t>
      </w:r>
      <w:r w:rsidR="00404372">
        <w:rPr>
          <w:rFonts w:eastAsiaTheme="minorHAnsi"/>
          <w:sz w:val="22"/>
          <w:szCs w:val="22"/>
          <w:lang w:val="en-GB" w:eastAsia="en-US"/>
        </w:rPr>
        <w:t>c</w:t>
      </w:r>
      <w:r w:rsidR="007B38C2">
        <w:rPr>
          <w:rFonts w:eastAsiaTheme="minorHAnsi"/>
          <w:sz w:val="22"/>
          <w:szCs w:val="22"/>
          <w:lang w:val="en-GB" w:eastAsia="en-US"/>
        </w:rPr>
        <w:t>ant</w:t>
      </w:r>
      <w:r w:rsidR="007B38C2" w:rsidRPr="004F6714">
        <w:rPr>
          <w:rFonts w:eastAsiaTheme="minorHAnsi"/>
          <w:sz w:val="22"/>
          <w:szCs w:val="22"/>
          <w:lang w:val="en-GB" w:eastAsia="en-US"/>
        </w:rPr>
        <w:t xml:space="preserve"> </w:t>
      </w:r>
      <w:r w:rsidRPr="004F6714">
        <w:rPr>
          <w:rFonts w:eastAsiaTheme="minorHAnsi"/>
          <w:sz w:val="22"/>
          <w:szCs w:val="22"/>
          <w:lang w:val="en-GB" w:eastAsia="en-US"/>
        </w:rPr>
        <w:t>peak broadening. The average crystallite size of the crystalline phase of PPS was estimated using</w:t>
      </w:r>
      <w:r w:rsidRPr="009A3F7B">
        <w:rPr>
          <w:rFonts w:eastAsiaTheme="minorHAnsi"/>
          <w:sz w:val="22"/>
          <w:szCs w:val="22"/>
          <w:lang w:val="en-GB" w:eastAsia="en-US"/>
        </w:rPr>
        <w:t xml:space="preserve"> equation (2)</w:t>
      </w:r>
      <w:r w:rsidRPr="004F6714">
        <w:rPr>
          <w:rFonts w:eastAsiaTheme="minorHAnsi"/>
          <w:sz w:val="22"/>
          <w:szCs w:val="22"/>
          <w:lang w:val="en-GB" w:eastAsia="en-US"/>
        </w:rPr>
        <w:t xml:space="preserve">, and it was found that the average crystallite size of </w:t>
      </w:r>
      <w:proofErr w:type="spellStart"/>
      <w:r w:rsidRPr="004F6714">
        <w:rPr>
          <w:rFonts w:eastAsiaTheme="minorHAnsi"/>
          <w:sz w:val="22"/>
          <w:szCs w:val="22"/>
          <w:lang w:val="en-GB" w:eastAsia="en-US"/>
        </w:rPr>
        <w:t>ED_reference</w:t>
      </w:r>
      <w:proofErr w:type="spellEnd"/>
      <w:r w:rsidRPr="004F6714">
        <w:rPr>
          <w:rFonts w:eastAsiaTheme="minorHAnsi"/>
          <w:sz w:val="22"/>
          <w:szCs w:val="22"/>
          <w:lang w:val="en-GB" w:eastAsia="en-US"/>
        </w:rPr>
        <w:t xml:space="preserve"> was 115.6 Å, of ED_300_51.8 was 41.3 Å and of ED_1000_86.2 was 25.6 Å.</w:t>
      </w:r>
    </w:p>
    <w:p w:rsidR="004F6714" w:rsidRPr="004F6714" w:rsidRDefault="004F6714" w:rsidP="004F6714">
      <w:pPr>
        <w:jc w:val="both"/>
        <w:rPr>
          <w:rFonts w:asciiTheme="minorHAnsi" w:eastAsiaTheme="minorHAnsi" w:hAnsiTheme="minorHAnsi" w:cstheme="minorBidi"/>
          <w:sz w:val="22"/>
          <w:szCs w:val="22"/>
          <w:lang w:val="en-GB" w:eastAsia="en-US"/>
        </w:rPr>
      </w:pPr>
    </w:p>
    <w:p w:rsidR="001A7CA4" w:rsidRPr="003960BB" w:rsidRDefault="001A7CA4" w:rsidP="001A7CA4">
      <w:pPr>
        <w:pStyle w:val="1stTitleWCCM"/>
        <w:tabs>
          <w:tab w:val="clear" w:pos="360"/>
          <w:tab w:val="left" w:pos="284"/>
        </w:tabs>
        <w:spacing w:before="0" w:after="0"/>
        <w:outlineLvl w:val="0"/>
        <w:rPr>
          <w:caps w:val="0"/>
          <w:sz w:val="22"/>
          <w:szCs w:val="22"/>
          <w:lang w:val="en-GB"/>
        </w:rPr>
      </w:pPr>
      <w:r w:rsidRPr="003960BB">
        <w:rPr>
          <w:sz w:val="22"/>
          <w:szCs w:val="22"/>
          <w:lang w:val="en-GB"/>
        </w:rPr>
        <w:t>4.</w:t>
      </w:r>
      <w:r w:rsidRPr="003960BB">
        <w:rPr>
          <w:caps w:val="0"/>
          <w:sz w:val="22"/>
          <w:szCs w:val="22"/>
          <w:lang w:val="en-GB"/>
        </w:rPr>
        <w:tab/>
        <w:t>Discussion</w:t>
      </w:r>
    </w:p>
    <w:p w:rsidR="001A7CA4" w:rsidRPr="003960BB" w:rsidRDefault="001A7CA4" w:rsidP="001E7E63">
      <w:pPr>
        <w:pStyle w:val="1stTitleWCCM"/>
        <w:tabs>
          <w:tab w:val="clear" w:pos="360"/>
          <w:tab w:val="left" w:pos="284"/>
        </w:tabs>
        <w:spacing w:before="0" w:after="0"/>
        <w:rPr>
          <w:caps w:val="0"/>
          <w:sz w:val="22"/>
          <w:szCs w:val="22"/>
          <w:lang w:val="en-GB"/>
        </w:rPr>
      </w:pPr>
    </w:p>
    <w:p w:rsidR="001A7CA4" w:rsidRPr="003960BB" w:rsidRDefault="00AE5180" w:rsidP="001E7E63">
      <w:pPr>
        <w:pStyle w:val="1stTitleWCCM"/>
        <w:tabs>
          <w:tab w:val="clear" w:pos="360"/>
          <w:tab w:val="left" w:pos="284"/>
        </w:tabs>
        <w:spacing w:before="0" w:after="0"/>
        <w:jc w:val="both"/>
        <w:rPr>
          <w:rFonts w:eastAsiaTheme="minorHAnsi"/>
          <w:b w:val="0"/>
          <w:bCs w:val="0"/>
          <w:caps w:val="0"/>
          <w:sz w:val="22"/>
          <w:szCs w:val="22"/>
          <w:lang w:val="en-GB" w:eastAsia="en-US"/>
        </w:rPr>
      </w:pPr>
      <w:r w:rsidRPr="003960BB">
        <w:rPr>
          <w:rFonts w:eastAsiaTheme="minorHAnsi"/>
          <w:b w:val="0"/>
          <w:bCs w:val="0"/>
          <w:caps w:val="0"/>
          <w:sz w:val="22"/>
          <w:szCs w:val="22"/>
          <w:lang w:val="en-GB" w:eastAsia="en-US"/>
        </w:rPr>
        <w:t xml:space="preserve">The results of this work are discussed with respect to the key research question as it was outlined in the introduction section, </w:t>
      </w:r>
      <w:r w:rsidR="007B38C2">
        <w:rPr>
          <w:rFonts w:eastAsiaTheme="minorHAnsi"/>
          <w:b w:val="0"/>
          <w:bCs w:val="0"/>
          <w:caps w:val="0"/>
          <w:sz w:val="22"/>
          <w:szCs w:val="22"/>
          <w:lang w:val="en-GB" w:eastAsia="en-US"/>
        </w:rPr>
        <w:t>in particular,</w:t>
      </w:r>
      <w:r w:rsidR="007B38C2" w:rsidRPr="003960BB">
        <w:rPr>
          <w:rFonts w:eastAsiaTheme="minorHAnsi"/>
          <w:b w:val="0"/>
          <w:bCs w:val="0"/>
          <w:caps w:val="0"/>
          <w:sz w:val="22"/>
          <w:szCs w:val="22"/>
          <w:lang w:val="en-GB" w:eastAsia="en-US"/>
        </w:rPr>
        <w:t xml:space="preserve"> </w:t>
      </w:r>
      <w:r w:rsidRPr="003960BB">
        <w:rPr>
          <w:rFonts w:eastAsiaTheme="minorHAnsi"/>
          <w:b w:val="0"/>
          <w:bCs w:val="0"/>
          <w:caps w:val="0"/>
          <w:sz w:val="22"/>
          <w:szCs w:val="22"/>
          <w:lang w:val="en-GB" w:eastAsia="en-US"/>
        </w:rPr>
        <w:t xml:space="preserve">the influence of the process parameters on the crystallinity degree of PPS at the </w:t>
      </w:r>
      <w:r w:rsidR="002637F2" w:rsidRPr="002637F2">
        <w:rPr>
          <w:rFonts w:eastAsiaTheme="minorHAnsi"/>
          <w:b w:val="0"/>
          <w:bCs w:val="0"/>
          <w:caps w:val="0"/>
          <w:sz w:val="22"/>
          <w:szCs w:val="22"/>
          <w:lang w:val="en-GB" w:eastAsia="en-US"/>
        </w:rPr>
        <w:t>welding interface</w:t>
      </w:r>
      <w:r w:rsidRPr="003960BB">
        <w:rPr>
          <w:rFonts w:eastAsiaTheme="minorHAnsi"/>
          <w:b w:val="0"/>
          <w:bCs w:val="0"/>
          <w:caps w:val="0"/>
          <w:sz w:val="22"/>
          <w:szCs w:val="22"/>
          <w:lang w:val="en-GB" w:eastAsia="en-US"/>
        </w:rPr>
        <w:t>.</w:t>
      </w:r>
    </w:p>
    <w:p w:rsidR="00AE5180" w:rsidRPr="003960BB" w:rsidRDefault="00AE5180" w:rsidP="001E7E63">
      <w:pPr>
        <w:pStyle w:val="1stTitleWCCM"/>
        <w:tabs>
          <w:tab w:val="clear" w:pos="360"/>
          <w:tab w:val="left" w:pos="284"/>
        </w:tabs>
        <w:spacing w:before="0" w:after="0"/>
        <w:jc w:val="both"/>
        <w:rPr>
          <w:rFonts w:eastAsiaTheme="minorHAnsi"/>
          <w:b w:val="0"/>
          <w:bCs w:val="0"/>
          <w:caps w:val="0"/>
          <w:sz w:val="22"/>
          <w:szCs w:val="22"/>
          <w:lang w:val="en-GB" w:eastAsia="en-US"/>
        </w:rPr>
      </w:pPr>
    </w:p>
    <w:p w:rsidR="001E7E63" w:rsidRPr="003960BB" w:rsidRDefault="00AE5180" w:rsidP="001E7E63">
      <w:pPr>
        <w:pStyle w:val="1stTitleWCCM"/>
        <w:tabs>
          <w:tab w:val="clear" w:pos="360"/>
          <w:tab w:val="left" w:pos="284"/>
        </w:tabs>
        <w:spacing w:before="0" w:after="0"/>
        <w:jc w:val="both"/>
        <w:rPr>
          <w:rFonts w:eastAsiaTheme="minorHAnsi"/>
          <w:b w:val="0"/>
          <w:bCs w:val="0"/>
          <w:caps w:val="0"/>
          <w:sz w:val="22"/>
          <w:szCs w:val="22"/>
          <w:lang w:val="en-GB" w:eastAsia="en-US"/>
        </w:rPr>
      </w:pPr>
      <w:r w:rsidRPr="003960BB">
        <w:rPr>
          <w:rFonts w:eastAsiaTheme="minorHAnsi"/>
          <w:b w:val="0"/>
          <w:bCs w:val="0"/>
          <w:caps w:val="0"/>
          <w:sz w:val="22"/>
          <w:szCs w:val="22"/>
          <w:lang w:val="en-GB" w:eastAsia="en-US"/>
        </w:rPr>
        <w:t xml:space="preserve">The cooling rate </w:t>
      </w:r>
      <w:r w:rsidR="00D26653">
        <w:rPr>
          <w:rFonts w:eastAsiaTheme="minorHAnsi"/>
          <w:b w:val="0"/>
          <w:bCs w:val="0"/>
          <w:caps w:val="0"/>
          <w:sz w:val="22"/>
          <w:szCs w:val="22"/>
          <w:lang w:val="en-GB" w:eastAsia="en-US"/>
        </w:rPr>
        <w:t>of</w:t>
      </w:r>
      <w:r w:rsidRPr="003960BB">
        <w:rPr>
          <w:rFonts w:eastAsiaTheme="minorHAnsi"/>
          <w:b w:val="0"/>
          <w:bCs w:val="0"/>
          <w:caps w:val="0"/>
          <w:sz w:val="22"/>
          <w:szCs w:val="22"/>
          <w:lang w:val="en-GB" w:eastAsia="en-US"/>
        </w:rPr>
        <w:t xml:space="preserve"> ETC_300_51.8 w</w:t>
      </w:r>
      <w:r w:rsidR="004002AE" w:rsidRPr="003960BB">
        <w:rPr>
          <w:rFonts w:eastAsiaTheme="minorHAnsi"/>
          <w:b w:val="0"/>
          <w:bCs w:val="0"/>
          <w:caps w:val="0"/>
          <w:sz w:val="22"/>
          <w:szCs w:val="22"/>
          <w:lang w:val="en-GB" w:eastAsia="en-US"/>
        </w:rPr>
        <w:t xml:space="preserve">as </w:t>
      </w:r>
      <w:r w:rsidRPr="003960BB">
        <w:rPr>
          <w:rFonts w:eastAsiaTheme="minorHAnsi"/>
          <w:b w:val="0"/>
          <w:bCs w:val="0"/>
          <w:caps w:val="0"/>
          <w:sz w:val="22"/>
          <w:szCs w:val="22"/>
          <w:lang w:val="en-GB" w:eastAsia="en-US"/>
        </w:rPr>
        <w:t>signific</w:t>
      </w:r>
      <w:r w:rsidR="000170A8">
        <w:rPr>
          <w:rFonts w:eastAsiaTheme="minorHAnsi"/>
          <w:b w:val="0"/>
          <w:bCs w:val="0"/>
          <w:caps w:val="0"/>
          <w:sz w:val="22"/>
          <w:szCs w:val="22"/>
          <w:lang w:val="en-GB" w:eastAsia="en-US"/>
        </w:rPr>
        <w:t>antly lower than ETC_1000_86.2</w:t>
      </w:r>
      <w:r w:rsidR="00BE2DAC">
        <w:rPr>
          <w:rFonts w:eastAsiaTheme="minorHAnsi"/>
          <w:b w:val="0"/>
          <w:bCs w:val="0"/>
          <w:caps w:val="0"/>
          <w:sz w:val="22"/>
          <w:szCs w:val="22"/>
          <w:lang w:val="en-GB" w:eastAsia="en-US"/>
        </w:rPr>
        <w:t xml:space="preserve"> and PPS experienced</w:t>
      </w:r>
      <w:r w:rsidRPr="003960BB">
        <w:rPr>
          <w:rFonts w:eastAsiaTheme="minorHAnsi"/>
          <w:b w:val="0"/>
          <w:bCs w:val="0"/>
          <w:caps w:val="0"/>
          <w:sz w:val="22"/>
          <w:szCs w:val="22"/>
          <w:lang w:val="en-GB" w:eastAsia="en-US"/>
        </w:rPr>
        <w:t xml:space="preserve"> longer vibration times (ca. 1500 </w:t>
      </w:r>
      <w:proofErr w:type="spellStart"/>
      <w:r w:rsidRPr="003960BB">
        <w:rPr>
          <w:rFonts w:eastAsiaTheme="minorHAnsi"/>
          <w:b w:val="0"/>
          <w:bCs w:val="0"/>
          <w:caps w:val="0"/>
          <w:sz w:val="22"/>
          <w:szCs w:val="22"/>
          <w:lang w:val="en-GB" w:eastAsia="en-US"/>
        </w:rPr>
        <w:t>ms</w:t>
      </w:r>
      <w:proofErr w:type="spellEnd"/>
      <w:r w:rsidRPr="003960BB">
        <w:rPr>
          <w:rFonts w:eastAsiaTheme="minorHAnsi"/>
          <w:b w:val="0"/>
          <w:bCs w:val="0"/>
          <w:caps w:val="0"/>
          <w:sz w:val="22"/>
          <w:szCs w:val="22"/>
          <w:lang w:val="en-GB" w:eastAsia="en-US"/>
        </w:rPr>
        <w:t>) for low force and low vibration amplitude</w:t>
      </w:r>
      <w:r w:rsidR="007F3359" w:rsidRPr="003960BB">
        <w:rPr>
          <w:rFonts w:eastAsiaTheme="minorHAnsi"/>
          <w:b w:val="0"/>
          <w:bCs w:val="0"/>
          <w:caps w:val="0"/>
          <w:sz w:val="22"/>
          <w:szCs w:val="22"/>
          <w:lang w:val="en-GB" w:eastAsia="en-US"/>
        </w:rPr>
        <w:t xml:space="preserve"> </w:t>
      </w:r>
      <w:r w:rsidRPr="003960BB">
        <w:rPr>
          <w:rFonts w:eastAsiaTheme="minorHAnsi"/>
          <w:b w:val="0"/>
          <w:bCs w:val="0"/>
          <w:caps w:val="0"/>
          <w:sz w:val="22"/>
          <w:szCs w:val="22"/>
          <w:lang w:val="en-GB" w:eastAsia="en-US"/>
        </w:rPr>
        <w:t xml:space="preserve">compared to high force and high vibration amplitude (ca. 400 </w:t>
      </w:r>
      <w:proofErr w:type="spellStart"/>
      <w:r w:rsidRPr="003960BB">
        <w:rPr>
          <w:rFonts w:eastAsiaTheme="minorHAnsi"/>
          <w:b w:val="0"/>
          <w:bCs w:val="0"/>
          <w:caps w:val="0"/>
          <w:sz w:val="22"/>
          <w:szCs w:val="22"/>
          <w:lang w:val="en-GB" w:eastAsia="en-US"/>
        </w:rPr>
        <w:t>ms</w:t>
      </w:r>
      <w:proofErr w:type="spellEnd"/>
      <w:r w:rsidRPr="003960BB">
        <w:rPr>
          <w:rFonts w:eastAsiaTheme="minorHAnsi"/>
          <w:b w:val="0"/>
          <w:bCs w:val="0"/>
          <w:caps w:val="0"/>
          <w:sz w:val="22"/>
          <w:szCs w:val="22"/>
          <w:lang w:val="en-GB" w:eastAsia="en-US"/>
        </w:rPr>
        <w:t xml:space="preserve">). </w:t>
      </w:r>
      <w:r w:rsidR="0069664A" w:rsidRPr="003960BB" w:rsidDel="0069664A">
        <w:rPr>
          <w:rFonts w:eastAsiaTheme="minorHAnsi"/>
          <w:b w:val="0"/>
          <w:bCs w:val="0"/>
          <w:caps w:val="0"/>
          <w:sz w:val="22"/>
          <w:szCs w:val="22"/>
          <w:lang w:val="en-GB" w:eastAsia="en-US"/>
        </w:rPr>
        <w:t xml:space="preserve"> </w:t>
      </w:r>
      <w:r w:rsidRPr="003960BB">
        <w:rPr>
          <w:rFonts w:eastAsiaTheme="minorHAnsi"/>
          <w:b w:val="0"/>
          <w:bCs w:val="0"/>
          <w:caps w:val="0"/>
          <w:sz w:val="22"/>
          <w:szCs w:val="22"/>
          <w:lang w:val="en-GB" w:eastAsia="en-US"/>
        </w:rPr>
        <w:t>The reason for the longer welding times of ETC_300_51.8 can be found in the lower heat generation:</w:t>
      </w:r>
    </w:p>
    <w:p w:rsidR="00AE5180" w:rsidRPr="003960BB" w:rsidRDefault="00AE5180" w:rsidP="001E7E63">
      <w:pPr>
        <w:pStyle w:val="1stTitleWCCM"/>
        <w:tabs>
          <w:tab w:val="clear" w:pos="360"/>
          <w:tab w:val="left" w:pos="284"/>
        </w:tabs>
        <w:spacing w:before="0" w:after="0"/>
        <w:ind w:left="3600"/>
        <w:jc w:val="center"/>
        <w:rPr>
          <w:rFonts w:eastAsiaTheme="minorHAnsi"/>
          <w:b w:val="0"/>
          <w:bCs w:val="0"/>
          <w:i/>
          <w:caps w:val="0"/>
          <w:sz w:val="22"/>
          <w:szCs w:val="22"/>
          <w:lang w:val="en-GB" w:eastAsia="en-US"/>
        </w:rPr>
      </w:pPr>
      <w:r w:rsidRPr="003960BB">
        <w:rPr>
          <w:rFonts w:eastAsiaTheme="minorHAnsi"/>
          <w:b w:val="0"/>
          <w:bCs w:val="0"/>
          <w:i/>
          <w:caps w:val="0"/>
          <w:sz w:val="22"/>
          <w:szCs w:val="22"/>
          <w:lang w:val="en-GB" w:eastAsia="en-US"/>
        </w:rPr>
        <w:t>Q̇ = ω*ε</w:t>
      </w:r>
      <w:r w:rsidRPr="003960BB">
        <w:rPr>
          <w:rFonts w:eastAsiaTheme="minorHAnsi"/>
          <w:b w:val="0"/>
          <w:bCs w:val="0"/>
          <w:i/>
          <w:caps w:val="0"/>
          <w:sz w:val="22"/>
          <w:szCs w:val="22"/>
          <w:vertAlign w:val="superscript"/>
          <w:lang w:val="en-GB" w:eastAsia="en-US"/>
        </w:rPr>
        <w:t>2</w:t>
      </w:r>
      <w:r w:rsidRPr="003960BB">
        <w:rPr>
          <w:rFonts w:eastAsiaTheme="minorHAnsi"/>
          <w:b w:val="0"/>
          <w:bCs w:val="0"/>
          <w:i/>
          <w:caps w:val="0"/>
          <w:sz w:val="22"/>
          <w:szCs w:val="22"/>
          <w:lang w:val="en-GB" w:eastAsia="en-US"/>
        </w:rPr>
        <w:t>*E</w:t>
      </w:r>
      <w:r w:rsidRPr="003960BB">
        <w:rPr>
          <w:rFonts w:ascii="Calibri" w:eastAsiaTheme="minorHAnsi" w:hAnsi="Calibri"/>
          <w:b w:val="0"/>
          <w:bCs w:val="0"/>
          <w:i/>
          <w:caps w:val="0"/>
          <w:sz w:val="22"/>
          <w:szCs w:val="22"/>
          <w:lang w:val="en-GB" w:eastAsia="en-US"/>
        </w:rPr>
        <w:t>´´</w:t>
      </w:r>
      <w:r w:rsidRPr="003960BB">
        <w:rPr>
          <w:rFonts w:eastAsiaTheme="minorHAnsi"/>
          <w:b w:val="0"/>
          <w:bCs w:val="0"/>
          <w:i/>
          <w:caps w:val="0"/>
          <w:sz w:val="22"/>
          <w:szCs w:val="22"/>
          <w:lang w:val="en-GB" w:eastAsia="en-US"/>
        </w:rPr>
        <w:t>/2</w:t>
      </w:r>
      <w:r w:rsidR="001137C8" w:rsidRPr="003960BB">
        <w:rPr>
          <w:rFonts w:eastAsiaTheme="minorHAnsi"/>
          <w:b w:val="0"/>
          <w:bCs w:val="0"/>
          <w:i/>
          <w:caps w:val="0"/>
          <w:sz w:val="22"/>
          <w:szCs w:val="22"/>
          <w:lang w:val="en-GB" w:eastAsia="en-US"/>
        </w:rPr>
        <w:tab/>
      </w:r>
      <w:r w:rsidR="001137C8" w:rsidRPr="003960BB">
        <w:rPr>
          <w:rFonts w:eastAsiaTheme="minorHAnsi"/>
          <w:b w:val="0"/>
          <w:bCs w:val="0"/>
          <w:i/>
          <w:caps w:val="0"/>
          <w:sz w:val="22"/>
          <w:szCs w:val="22"/>
          <w:lang w:val="en-GB" w:eastAsia="en-US"/>
        </w:rPr>
        <w:tab/>
      </w:r>
      <w:r w:rsidR="001137C8" w:rsidRPr="003960BB">
        <w:rPr>
          <w:rFonts w:eastAsiaTheme="minorHAnsi"/>
          <w:b w:val="0"/>
          <w:bCs w:val="0"/>
          <w:i/>
          <w:caps w:val="0"/>
          <w:sz w:val="22"/>
          <w:szCs w:val="22"/>
          <w:lang w:val="en-GB" w:eastAsia="en-US"/>
        </w:rPr>
        <w:tab/>
      </w:r>
      <w:r w:rsidR="001137C8" w:rsidRPr="003960BB">
        <w:rPr>
          <w:rFonts w:eastAsiaTheme="minorHAnsi"/>
          <w:b w:val="0"/>
          <w:bCs w:val="0"/>
          <w:i/>
          <w:caps w:val="0"/>
          <w:sz w:val="22"/>
          <w:szCs w:val="22"/>
          <w:lang w:val="en-GB" w:eastAsia="en-US"/>
        </w:rPr>
        <w:tab/>
        <w:t xml:space="preserve">                          </w:t>
      </w:r>
      <w:r w:rsidR="001137C8" w:rsidRPr="003960BB">
        <w:rPr>
          <w:rFonts w:eastAsiaTheme="minorHAnsi"/>
          <w:b w:val="0"/>
          <w:bCs w:val="0"/>
          <w:i/>
          <w:caps w:val="0"/>
          <w:sz w:val="22"/>
          <w:szCs w:val="22"/>
          <w:lang w:val="en-GB" w:eastAsia="en-US"/>
        </w:rPr>
        <w:tab/>
      </w:r>
      <w:r w:rsidR="001137C8" w:rsidRPr="003960BB">
        <w:rPr>
          <w:rFonts w:eastAsiaTheme="minorHAnsi"/>
          <w:b w:val="0"/>
          <w:bCs w:val="0"/>
          <w:caps w:val="0"/>
          <w:sz w:val="22"/>
          <w:szCs w:val="22"/>
          <w:lang w:val="en-GB" w:eastAsia="en-US"/>
        </w:rPr>
        <w:t>(3)</w:t>
      </w:r>
    </w:p>
    <w:p w:rsidR="004F6714" w:rsidRPr="003960BB" w:rsidRDefault="004F6714" w:rsidP="004F6714">
      <w:pPr>
        <w:pStyle w:val="NormalWCCM"/>
        <w:ind w:firstLine="0"/>
        <w:rPr>
          <w:b/>
          <w:lang w:val="en-GB" w:eastAsia="en-GB"/>
        </w:rPr>
      </w:pPr>
    </w:p>
    <w:p w:rsidR="004F6714" w:rsidRDefault="001137C8" w:rsidP="004F6714">
      <w:pPr>
        <w:pStyle w:val="NormalWCCM"/>
        <w:ind w:firstLine="0"/>
        <w:rPr>
          <w:rFonts w:eastAsiaTheme="minorHAnsi"/>
          <w:sz w:val="22"/>
          <w:szCs w:val="22"/>
          <w:lang w:val="en-GB" w:eastAsia="en-US"/>
        </w:rPr>
      </w:pPr>
      <w:r w:rsidRPr="003960BB">
        <w:rPr>
          <w:rFonts w:eastAsiaTheme="minorHAnsi"/>
          <w:sz w:val="22"/>
          <w:szCs w:val="22"/>
          <w:lang w:val="en-GB" w:eastAsia="en-US"/>
        </w:rPr>
        <w:t>Where ε is the strain amplitude, ω is the frequency and E´´ is the loss modulus. Hence, the heat generation would be lower for lower vib</w:t>
      </w:r>
      <w:r w:rsidR="00191CC2">
        <w:rPr>
          <w:rFonts w:eastAsiaTheme="minorHAnsi"/>
          <w:sz w:val="22"/>
          <w:szCs w:val="22"/>
          <w:lang w:val="en-GB" w:eastAsia="en-US"/>
        </w:rPr>
        <w:t>ration amplitude.</w:t>
      </w:r>
      <w:r w:rsidR="0069664A">
        <w:rPr>
          <w:rFonts w:eastAsiaTheme="minorHAnsi"/>
          <w:sz w:val="22"/>
          <w:szCs w:val="22"/>
          <w:lang w:val="en-GB" w:eastAsia="en-US"/>
        </w:rPr>
        <w:t xml:space="preserve"> Heat is dissipated through the composite substrates because of the high thermal conductivity of carbon fibres, therefore, the temperature in the composite substrates will increase as well. Consequently, longer vibration times would cause the substrates to remain warm for a lon</w:t>
      </w:r>
      <w:r w:rsidR="00631BDB">
        <w:rPr>
          <w:rFonts w:eastAsiaTheme="minorHAnsi"/>
          <w:sz w:val="22"/>
          <w:szCs w:val="22"/>
          <w:lang w:val="en-GB" w:eastAsia="en-US"/>
        </w:rPr>
        <w:t>ger time which, essentially, could</w:t>
      </w:r>
      <w:r w:rsidR="0069664A">
        <w:rPr>
          <w:rFonts w:eastAsiaTheme="minorHAnsi"/>
          <w:sz w:val="22"/>
          <w:szCs w:val="22"/>
          <w:lang w:val="en-GB" w:eastAsia="en-US"/>
        </w:rPr>
        <w:t xml:space="preserve"> result in a more gradual drop in temperature at the welding interface.</w:t>
      </w:r>
      <w:r w:rsidR="00191CC2">
        <w:rPr>
          <w:rFonts w:eastAsiaTheme="minorHAnsi"/>
          <w:sz w:val="22"/>
          <w:szCs w:val="22"/>
          <w:lang w:val="en-GB" w:eastAsia="en-US"/>
        </w:rPr>
        <w:t xml:space="preserve"> </w:t>
      </w:r>
    </w:p>
    <w:p w:rsidR="00A56976" w:rsidRPr="003960BB" w:rsidRDefault="00A56976" w:rsidP="004F6714">
      <w:pPr>
        <w:pStyle w:val="NormalWCCM"/>
        <w:ind w:firstLine="0"/>
        <w:rPr>
          <w:b/>
          <w:lang w:val="en-GB" w:eastAsia="en-GB"/>
        </w:rPr>
      </w:pPr>
    </w:p>
    <w:p w:rsidR="004F6714" w:rsidRPr="003960BB" w:rsidRDefault="0056184B" w:rsidP="0056184B">
      <w:pPr>
        <w:pStyle w:val="NormalWCCM"/>
        <w:ind w:firstLine="0"/>
        <w:rPr>
          <w:sz w:val="22"/>
          <w:lang w:val="en-GB" w:eastAsia="en-GB"/>
        </w:rPr>
      </w:pPr>
      <w:r w:rsidRPr="003960BB">
        <w:rPr>
          <w:sz w:val="22"/>
          <w:lang w:val="en-GB" w:eastAsia="en-GB"/>
        </w:rPr>
        <w:t xml:space="preserve">The DSC measurements on ED films removed from the </w:t>
      </w:r>
      <w:r w:rsidR="002637F2">
        <w:rPr>
          <w:rFonts w:eastAsia="Calibri"/>
          <w:sz w:val="22"/>
          <w:szCs w:val="22"/>
          <w:lang w:val="en-GB" w:eastAsia="en-US"/>
        </w:rPr>
        <w:t>welding interface</w:t>
      </w:r>
      <w:r w:rsidRPr="003960BB">
        <w:rPr>
          <w:sz w:val="22"/>
          <w:lang w:val="en-GB" w:eastAsia="en-GB"/>
        </w:rPr>
        <w:t xml:space="preserve">, revealed that welding </w:t>
      </w:r>
      <w:r w:rsidR="003B5F52">
        <w:rPr>
          <w:sz w:val="22"/>
          <w:lang w:val="en-GB" w:eastAsia="en-GB"/>
        </w:rPr>
        <w:t>using</w:t>
      </w:r>
      <w:r w:rsidR="003B5F52" w:rsidRPr="003960BB">
        <w:rPr>
          <w:sz w:val="22"/>
          <w:lang w:val="en-GB" w:eastAsia="en-GB"/>
        </w:rPr>
        <w:t xml:space="preserve"> </w:t>
      </w:r>
      <w:r w:rsidRPr="003960BB">
        <w:rPr>
          <w:sz w:val="22"/>
          <w:lang w:val="en-GB" w:eastAsia="en-GB"/>
        </w:rPr>
        <w:t xml:space="preserve">300 N and 51.8 </w:t>
      </w:r>
      <w:proofErr w:type="spellStart"/>
      <w:r w:rsidRPr="003960BB">
        <w:rPr>
          <w:sz w:val="22"/>
          <w:lang w:val="en-GB" w:eastAsia="en-GB"/>
        </w:rPr>
        <w:t>μm</w:t>
      </w:r>
      <w:proofErr w:type="spellEnd"/>
      <w:r w:rsidRPr="003960BB">
        <w:rPr>
          <w:sz w:val="22"/>
          <w:lang w:val="en-GB" w:eastAsia="en-GB"/>
        </w:rPr>
        <w:t xml:space="preserve"> can yield PPS of moderate crystallinity at the </w:t>
      </w:r>
      <w:r w:rsidR="002637F2">
        <w:rPr>
          <w:rFonts w:eastAsia="Calibri"/>
          <w:sz w:val="22"/>
          <w:szCs w:val="22"/>
          <w:lang w:val="en-GB" w:eastAsia="en-US"/>
        </w:rPr>
        <w:t>welding interface</w:t>
      </w:r>
      <w:r w:rsidRPr="003960BB">
        <w:rPr>
          <w:sz w:val="22"/>
          <w:lang w:val="en-GB" w:eastAsia="en-GB"/>
        </w:rPr>
        <w:t xml:space="preserve">. On the contrary, 1000 N and 86.2 </w:t>
      </w:r>
      <w:proofErr w:type="spellStart"/>
      <w:r w:rsidRPr="003960BB">
        <w:rPr>
          <w:sz w:val="22"/>
          <w:lang w:val="en-GB" w:eastAsia="en-GB"/>
        </w:rPr>
        <w:t>μm</w:t>
      </w:r>
      <w:proofErr w:type="spellEnd"/>
      <w:r w:rsidRPr="003960BB">
        <w:rPr>
          <w:sz w:val="22"/>
          <w:lang w:val="en-GB" w:eastAsia="en-GB"/>
        </w:rPr>
        <w:t xml:space="preserve"> resulted </w:t>
      </w:r>
      <w:r w:rsidR="00875B50" w:rsidRPr="003960BB">
        <w:rPr>
          <w:sz w:val="22"/>
          <w:lang w:val="en-GB" w:eastAsia="en-GB"/>
        </w:rPr>
        <w:t>in predominantly amorphous PPS</w:t>
      </w:r>
      <w:r w:rsidRPr="003960BB">
        <w:rPr>
          <w:sz w:val="22"/>
          <w:lang w:val="en-GB" w:eastAsia="en-GB"/>
        </w:rPr>
        <w:t xml:space="preserve"> at the </w:t>
      </w:r>
      <w:r w:rsidR="002637F2">
        <w:rPr>
          <w:rFonts w:eastAsia="Calibri"/>
          <w:sz w:val="22"/>
          <w:szCs w:val="22"/>
          <w:lang w:val="en-GB" w:eastAsia="en-US"/>
        </w:rPr>
        <w:t>welding interface</w:t>
      </w:r>
      <w:r w:rsidRPr="003960BB">
        <w:rPr>
          <w:sz w:val="22"/>
          <w:lang w:val="en-GB" w:eastAsia="en-GB"/>
        </w:rPr>
        <w:t xml:space="preserve"> as it was summarised in </w:t>
      </w:r>
      <w:r w:rsidRPr="003960BB">
        <w:rPr>
          <w:sz w:val="22"/>
          <w:lang w:val="en-GB" w:eastAsia="en-GB"/>
        </w:rPr>
        <w:fldChar w:fldCharType="begin"/>
      </w:r>
      <w:r w:rsidRPr="003960BB">
        <w:rPr>
          <w:sz w:val="22"/>
          <w:lang w:val="en-GB" w:eastAsia="en-GB"/>
        </w:rPr>
        <w:instrText xml:space="preserve"> REF _Ref514331061  \* MERGEFORMAT </w:instrText>
      </w:r>
      <w:r w:rsidRPr="003960BB">
        <w:rPr>
          <w:sz w:val="22"/>
          <w:lang w:val="en-GB" w:eastAsia="en-GB"/>
        </w:rPr>
        <w:fldChar w:fldCharType="separate"/>
      </w:r>
      <w:r w:rsidR="002775E6" w:rsidRPr="002775E6">
        <w:rPr>
          <w:sz w:val="22"/>
          <w:lang w:val="en-GB" w:eastAsia="en-GB"/>
        </w:rPr>
        <w:t>Figure 4</w:t>
      </w:r>
      <w:r w:rsidRPr="003960BB">
        <w:rPr>
          <w:sz w:val="22"/>
          <w:lang w:val="en-GB" w:eastAsia="en-GB"/>
        </w:rPr>
        <w:fldChar w:fldCharType="end"/>
      </w:r>
      <w:r w:rsidRPr="003960BB">
        <w:rPr>
          <w:sz w:val="22"/>
          <w:lang w:val="en-GB" w:eastAsia="en-GB"/>
        </w:rPr>
        <w:t>. In principle, a lower cooling rate allows more time for the polymer chains to organise</w:t>
      </w:r>
      <w:r w:rsidR="003B5F52">
        <w:rPr>
          <w:sz w:val="22"/>
          <w:lang w:val="en-GB" w:eastAsia="en-GB"/>
        </w:rPr>
        <w:t xml:space="preserve"> themselves</w:t>
      </w:r>
      <w:r w:rsidRPr="003960BB">
        <w:rPr>
          <w:sz w:val="22"/>
          <w:lang w:val="en-GB" w:eastAsia="en-GB"/>
        </w:rPr>
        <w:t xml:space="preserve"> and form crystalline domains,</w:t>
      </w:r>
      <w:r w:rsidR="0069664A">
        <w:rPr>
          <w:sz w:val="22"/>
          <w:lang w:val="en-GB" w:eastAsia="en-GB"/>
        </w:rPr>
        <w:t xml:space="preserve"> thus,</w:t>
      </w:r>
      <w:r w:rsidR="000E3D98">
        <w:rPr>
          <w:sz w:val="22"/>
          <w:lang w:val="en-GB" w:eastAsia="en-GB"/>
        </w:rPr>
        <w:t xml:space="preserve"> at first glance</w:t>
      </w:r>
      <w:r w:rsidR="0069664A">
        <w:rPr>
          <w:sz w:val="22"/>
          <w:lang w:val="en-GB" w:eastAsia="en-GB"/>
        </w:rPr>
        <w:t xml:space="preserve"> it appears that a cooling rate of 38.1 °C/s is sufficient for PPS crystallisation.</w:t>
      </w:r>
      <w:r w:rsidRPr="003960BB">
        <w:rPr>
          <w:sz w:val="22"/>
          <w:lang w:val="en-GB" w:eastAsia="en-GB"/>
        </w:rPr>
        <w:t xml:space="preserve"> </w:t>
      </w:r>
      <w:r w:rsidR="0069664A">
        <w:rPr>
          <w:sz w:val="22"/>
          <w:lang w:val="en-GB" w:eastAsia="en-GB"/>
        </w:rPr>
        <w:t>H</w:t>
      </w:r>
      <w:r w:rsidRPr="003960BB">
        <w:rPr>
          <w:sz w:val="22"/>
          <w:lang w:val="en-GB" w:eastAsia="en-GB"/>
        </w:rPr>
        <w:t xml:space="preserve">owever, in recent </w:t>
      </w:r>
      <w:r w:rsidR="00DE0C2F" w:rsidRPr="003960BB">
        <w:rPr>
          <w:sz w:val="22"/>
          <w:lang w:val="en-GB" w:eastAsia="en-GB"/>
        </w:rPr>
        <w:t>studies it was shown that coolin</w:t>
      </w:r>
      <w:r w:rsidRPr="003960BB">
        <w:rPr>
          <w:sz w:val="22"/>
          <w:lang w:val="en-GB" w:eastAsia="en-GB"/>
        </w:rPr>
        <w:t>g rates of 20 °C/s</w:t>
      </w:r>
      <w:r w:rsidR="0084345F">
        <w:rPr>
          <w:sz w:val="22"/>
          <w:lang w:val="en-GB" w:eastAsia="en-GB"/>
        </w:rPr>
        <w:t xml:space="preserve"> [3]</w:t>
      </w:r>
      <w:r w:rsidRPr="003960BB">
        <w:rPr>
          <w:sz w:val="22"/>
          <w:lang w:val="en-GB" w:eastAsia="en-GB"/>
        </w:rPr>
        <w:t xml:space="preserve"> and 30 °C/s</w:t>
      </w:r>
      <w:r w:rsidR="0084345F">
        <w:rPr>
          <w:sz w:val="22"/>
          <w:lang w:val="en-GB" w:eastAsia="en-GB"/>
        </w:rPr>
        <w:t xml:space="preserve"> [4]</w:t>
      </w:r>
      <w:r w:rsidRPr="003960BB">
        <w:rPr>
          <w:sz w:val="22"/>
          <w:lang w:val="en-GB" w:eastAsia="en-GB"/>
        </w:rPr>
        <w:t xml:space="preserve"> were sufficient to suppress crystallisation and obtain an amorphous PPS structure. Therefore, a discrepancy was noted between the cooling rates </w:t>
      </w:r>
      <w:r w:rsidR="00AF6137" w:rsidRPr="003960BB">
        <w:rPr>
          <w:sz w:val="22"/>
          <w:lang w:val="en-GB" w:eastAsia="en-GB"/>
        </w:rPr>
        <w:t>calculated</w:t>
      </w:r>
      <w:r w:rsidRPr="003960BB">
        <w:rPr>
          <w:sz w:val="22"/>
          <w:lang w:val="en-GB" w:eastAsia="en-GB"/>
        </w:rPr>
        <w:t xml:space="preserve"> at the centre of the overlap and the crystallinity degree measured from the removed ED films of the </w:t>
      </w:r>
      <w:r w:rsidR="002637F2">
        <w:rPr>
          <w:rFonts w:eastAsia="Calibri"/>
          <w:sz w:val="22"/>
          <w:szCs w:val="22"/>
          <w:lang w:val="en-GB" w:eastAsia="en-US"/>
        </w:rPr>
        <w:t>welding interface</w:t>
      </w:r>
      <w:r w:rsidRPr="003960BB">
        <w:rPr>
          <w:sz w:val="22"/>
          <w:lang w:val="en-GB" w:eastAsia="en-GB"/>
        </w:rPr>
        <w:t>. A few potential factors responsible for this disagreement are d</w:t>
      </w:r>
      <w:r w:rsidR="00813518">
        <w:rPr>
          <w:sz w:val="22"/>
          <w:lang w:val="en-GB" w:eastAsia="en-GB"/>
        </w:rPr>
        <w:t>iscusse</w:t>
      </w:r>
      <w:r w:rsidRPr="003960BB">
        <w:rPr>
          <w:sz w:val="22"/>
          <w:lang w:val="en-GB" w:eastAsia="en-GB"/>
        </w:rPr>
        <w:t>d below.</w:t>
      </w:r>
    </w:p>
    <w:p w:rsidR="0056184B" w:rsidRPr="003960BB" w:rsidRDefault="0056184B" w:rsidP="0056184B">
      <w:pPr>
        <w:pStyle w:val="NormalWCCM"/>
        <w:ind w:firstLine="0"/>
        <w:rPr>
          <w:sz w:val="22"/>
          <w:lang w:val="en-GB" w:eastAsia="en-GB"/>
        </w:rPr>
      </w:pPr>
    </w:p>
    <w:p w:rsidR="004F6714" w:rsidRPr="00B15FBF" w:rsidRDefault="00B15FBF" w:rsidP="004F6714">
      <w:pPr>
        <w:pStyle w:val="NormalWCCM"/>
        <w:ind w:firstLine="0"/>
        <w:rPr>
          <w:sz w:val="22"/>
          <w:lang w:val="en-GB" w:eastAsia="en-GB"/>
        </w:rPr>
      </w:pPr>
      <w:r>
        <w:rPr>
          <w:sz w:val="22"/>
          <w:lang w:val="en-GB" w:eastAsia="en-GB"/>
        </w:rPr>
        <w:t>First, a</w:t>
      </w:r>
      <w:r w:rsidR="00D60268">
        <w:rPr>
          <w:sz w:val="22"/>
          <w:lang w:val="en-GB" w:eastAsia="en-GB"/>
        </w:rPr>
        <w:t>s</w:t>
      </w:r>
      <w:r w:rsidR="0056184B" w:rsidRPr="000562D2">
        <w:rPr>
          <w:sz w:val="22"/>
          <w:lang w:val="en-GB" w:eastAsia="en-GB"/>
        </w:rPr>
        <w:t xml:space="preserve"> it can be seen in </w:t>
      </w:r>
      <w:r w:rsidR="0056184B" w:rsidRPr="000562D2">
        <w:rPr>
          <w:sz w:val="22"/>
          <w:lang w:val="en-GB" w:eastAsia="en-GB"/>
        </w:rPr>
        <w:fldChar w:fldCharType="begin"/>
      </w:r>
      <w:r w:rsidR="0056184B" w:rsidRPr="000562D2">
        <w:rPr>
          <w:sz w:val="22"/>
          <w:lang w:val="en-GB" w:eastAsia="en-GB"/>
        </w:rPr>
        <w:instrText xml:space="preserve"> REF _Ref514423894  \* MERGEFORMAT </w:instrText>
      </w:r>
      <w:r w:rsidR="0056184B" w:rsidRPr="000562D2">
        <w:rPr>
          <w:sz w:val="22"/>
          <w:lang w:val="en-GB" w:eastAsia="en-GB"/>
        </w:rPr>
        <w:fldChar w:fldCharType="separate"/>
      </w:r>
      <w:r w:rsidR="002775E6" w:rsidRPr="002775E6">
        <w:rPr>
          <w:sz w:val="22"/>
          <w:lang w:val="en-GB" w:eastAsia="en-GB"/>
        </w:rPr>
        <w:t>Table 1</w:t>
      </w:r>
      <w:r w:rsidR="0056184B" w:rsidRPr="000562D2">
        <w:rPr>
          <w:sz w:val="22"/>
          <w:lang w:val="en-GB" w:eastAsia="en-GB"/>
        </w:rPr>
        <w:fldChar w:fldCharType="end"/>
      </w:r>
      <w:r w:rsidR="0056184B" w:rsidRPr="000562D2">
        <w:rPr>
          <w:sz w:val="22"/>
          <w:lang w:val="en-GB" w:eastAsia="en-GB"/>
        </w:rPr>
        <w:t xml:space="preserve">, the cooling rate </w:t>
      </w:r>
      <w:r w:rsidR="00AF6137" w:rsidRPr="000562D2">
        <w:rPr>
          <w:sz w:val="22"/>
          <w:lang w:val="en-GB" w:eastAsia="en-GB"/>
        </w:rPr>
        <w:t xml:space="preserve">values showed large experimental errors. </w:t>
      </w:r>
      <w:r w:rsidR="00CB3511">
        <w:rPr>
          <w:sz w:val="22"/>
          <w:lang w:val="en-GB" w:eastAsia="en-GB"/>
        </w:rPr>
        <w:t>A p</w:t>
      </w:r>
      <w:r w:rsidR="00AF6137" w:rsidRPr="000562D2">
        <w:rPr>
          <w:sz w:val="22"/>
          <w:lang w:val="en-GB" w:eastAsia="en-GB"/>
        </w:rPr>
        <w:t xml:space="preserve">ossible reason could be </w:t>
      </w:r>
      <w:r w:rsidR="009A3F7B">
        <w:rPr>
          <w:sz w:val="22"/>
          <w:lang w:val="en-GB" w:eastAsia="en-GB"/>
        </w:rPr>
        <w:t>that the</w:t>
      </w:r>
      <w:r w:rsidR="00AF6137" w:rsidRPr="000562D2">
        <w:rPr>
          <w:sz w:val="22"/>
          <w:lang w:val="en-GB" w:eastAsia="en-GB"/>
        </w:rPr>
        <w:t xml:space="preserve"> thermocouples </w:t>
      </w:r>
      <w:r w:rsidR="009A3F7B">
        <w:rPr>
          <w:sz w:val="22"/>
          <w:lang w:val="en-GB" w:eastAsia="en-GB"/>
        </w:rPr>
        <w:t>were not located</w:t>
      </w:r>
      <w:r w:rsidR="00AF6137" w:rsidRPr="000562D2">
        <w:rPr>
          <w:sz w:val="22"/>
          <w:lang w:val="en-GB" w:eastAsia="en-GB"/>
        </w:rPr>
        <w:t xml:space="preserve"> precisely at the</w:t>
      </w:r>
      <w:r w:rsidR="009A3F7B">
        <w:rPr>
          <w:sz w:val="22"/>
          <w:lang w:val="en-GB" w:eastAsia="en-GB"/>
        </w:rPr>
        <w:t xml:space="preserve"> centre of the overlap for</w:t>
      </w:r>
      <w:r w:rsidR="00CB3511">
        <w:rPr>
          <w:sz w:val="22"/>
          <w:lang w:val="en-GB" w:eastAsia="en-GB"/>
        </w:rPr>
        <w:t xml:space="preserve"> every measurement. </w:t>
      </w:r>
      <w:r w:rsidR="00854D68">
        <w:rPr>
          <w:sz w:val="22"/>
          <w:lang w:val="en-GB" w:eastAsia="en-GB"/>
        </w:rPr>
        <w:t xml:space="preserve"> Second, as mentioned in section 3.1, the decrease in temperature was not linear and the values provided in </w:t>
      </w:r>
      <w:r w:rsidR="00854D68">
        <w:rPr>
          <w:sz w:val="22"/>
          <w:lang w:val="en-GB" w:eastAsia="en-GB"/>
        </w:rPr>
        <w:fldChar w:fldCharType="begin"/>
      </w:r>
      <w:r w:rsidR="00854D68">
        <w:rPr>
          <w:sz w:val="22"/>
          <w:lang w:val="en-GB" w:eastAsia="en-GB"/>
        </w:rPr>
        <w:instrText xml:space="preserve"> REF _Ref514423894 \h  \* MERGEFORMAT </w:instrText>
      </w:r>
      <w:r w:rsidR="00854D68">
        <w:rPr>
          <w:sz w:val="22"/>
          <w:lang w:val="en-GB" w:eastAsia="en-GB"/>
        </w:rPr>
      </w:r>
      <w:r w:rsidR="00854D68">
        <w:rPr>
          <w:sz w:val="22"/>
          <w:lang w:val="en-GB" w:eastAsia="en-GB"/>
        </w:rPr>
        <w:fldChar w:fldCharType="separate"/>
      </w:r>
      <w:r w:rsidR="002775E6" w:rsidRPr="002775E6">
        <w:rPr>
          <w:sz w:val="22"/>
          <w:lang w:val="en-GB" w:eastAsia="en-GB"/>
        </w:rPr>
        <w:t>Table 1</w:t>
      </w:r>
      <w:r w:rsidR="00854D68">
        <w:rPr>
          <w:sz w:val="22"/>
          <w:lang w:val="en-GB" w:eastAsia="en-GB"/>
        </w:rPr>
        <w:fldChar w:fldCharType="end"/>
      </w:r>
      <w:r w:rsidR="00854D68">
        <w:rPr>
          <w:sz w:val="22"/>
          <w:lang w:val="en-GB" w:eastAsia="en-GB"/>
        </w:rPr>
        <w:t xml:space="preserve"> are approximations based on a linear time-temperature relationship per temperature region. As it can be seen, between 280 °C and 250 °C the temperature decreases </w:t>
      </w:r>
      <w:r w:rsidR="003F657A">
        <w:rPr>
          <w:sz w:val="22"/>
          <w:lang w:val="en-GB" w:eastAsia="en-GB"/>
        </w:rPr>
        <w:t>at</w:t>
      </w:r>
      <w:r w:rsidR="00854D68">
        <w:rPr>
          <w:sz w:val="22"/>
          <w:lang w:val="en-GB" w:eastAsia="en-GB"/>
        </w:rPr>
        <w:t xml:space="preserve"> a rate of 54 °C/s, and between 250 °C/s and 190 °C it decreases </w:t>
      </w:r>
      <w:r w:rsidR="003F657A">
        <w:rPr>
          <w:sz w:val="22"/>
          <w:lang w:val="en-GB" w:eastAsia="en-GB"/>
        </w:rPr>
        <w:t>at</w:t>
      </w:r>
      <w:r w:rsidR="00854D68">
        <w:rPr>
          <w:sz w:val="22"/>
          <w:lang w:val="en-GB" w:eastAsia="en-GB"/>
        </w:rPr>
        <w:t xml:space="preserve"> a rate of 29 °C/s. On the contrary, the reported cooling rates of 20 °C/s and 30 °C/s [3, 4] were all constant, since these studies investigated the crystallisation of PPS under a constant decrease in temperature. In addition, the actual cooling rate at which the PPS </w:t>
      </w:r>
      <w:r w:rsidR="00A31FF0">
        <w:rPr>
          <w:sz w:val="22"/>
          <w:lang w:val="en-GB" w:eastAsia="en-GB"/>
        </w:rPr>
        <w:t xml:space="preserve">which was </w:t>
      </w:r>
      <w:r w:rsidR="00854D68">
        <w:rPr>
          <w:sz w:val="22"/>
          <w:lang w:val="en-GB" w:eastAsia="en-GB"/>
        </w:rPr>
        <w:t>used in this study becomes fully amorphous, is not known</w:t>
      </w:r>
      <w:r w:rsidR="00593EB8">
        <w:rPr>
          <w:sz w:val="22"/>
          <w:lang w:val="en-GB" w:eastAsia="en-GB"/>
        </w:rPr>
        <w:t>. T</w:t>
      </w:r>
      <w:r w:rsidR="003F657A">
        <w:rPr>
          <w:sz w:val="22"/>
          <w:lang w:val="en-GB" w:eastAsia="en-GB"/>
        </w:rPr>
        <w:t>hus,</w:t>
      </w:r>
      <w:r w:rsidR="00854D68">
        <w:rPr>
          <w:sz w:val="22"/>
          <w:lang w:val="en-GB" w:eastAsia="en-GB"/>
        </w:rPr>
        <w:t xml:space="preserve"> further experiments are required in order to determine this, as the cooling rates might be different than the ones cited in this paper [3, 4]. </w:t>
      </w:r>
      <w:r>
        <w:rPr>
          <w:sz w:val="22"/>
          <w:lang w:val="en-GB" w:eastAsia="en-GB"/>
        </w:rPr>
        <w:t>Third</w:t>
      </w:r>
      <w:r w:rsidR="00A231B0" w:rsidRPr="003960BB">
        <w:rPr>
          <w:sz w:val="22"/>
          <w:lang w:val="en-GB" w:eastAsia="en-GB"/>
        </w:rPr>
        <w:t xml:space="preserve">, the removed ED films from the </w:t>
      </w:r>
      <w:r w:rsidR="002637F2">
        <w:rPr>
          <w:rFonts w:eastAsia="Calibri"/>
          <w:sz w:val="22"/>
          <w:szCs w:val="22"/>
          <w:lang w:val="en-GB" w:eastAsia="en-US"/>
        </w:rPr>
        <w:t>welding interface</w:t>
      </w:r>
      <w:r w:rsidR="00A231B0" w:rsidRPr="003960BB">
        <w:rPr>
          <w:sz w:val="22"/>
          <w:lang w:val="en-GB" w:eastAsia="en-GB"/>
        </w:rPr>
        <w:t xml:space="preserve"> were not fully representative of </w:t>
      </w:r>
      <w:r w:rsidR="00CB3511">
        <w:rPr>
          <w:sz w:val="22"/>
          <w:lang w:val="en-GB" w:eastAsia="en-GB"/>
        </w:rPr>
        <w:t>an</w:t>
      </w:r>
      <w:r w:rsidR="00A231B0" w:rsidRPr="003960BB">
        <w:rPr>
          <w:sz w:val="22"/>
          <w:lang w:val="en-GB" w:eastAsia="en-GB"/>
        </w:rPr>
        <w:t xml:space="preserve"> ED of a consolidated welded joint produced without the interference of </w:t>
      </w:r>
      <w:proofErr w:type="spellStart"/>
      <w:r w:rsidR="00A231B0" w:rsidRPr="003960BB">
        <w:rPr>
          <w:sz w:val="22"/>
          <w:lang w:val="en-GB" w:eastAsia="en-GB"/>
        </w:rPr>
        <w:t>Kapton</w:t>
      </w:r>
      <w:proofErr w:type="spellEnd"/>
      <w:r w:rsidR="00A231B0" w:rsidRPr="003960BB">
        <w:rPr>
          <w:sz w:val="22"/>
          <w:lang w:val="en-GB" w:eastAsia="en-GB"/>
        </w:rPr>
        <w:t xml:space="preserve"> films. Normally, the ED is in contact with the CF/PPS substrates while in our approach, the ED is in contact with the </w:t>
      </w:r>
      <w:proofErr w:type="spellStart"/>
      <w:r w:rsidR="00A231B0" w:rsidRPr="003960BB">
        <w:rPr>
          <w:sz w:val="22"/>
          <w:lang w:val="en-GB" w:eastAsia="en-GB"/>
        </w:rPr>
        <w:t>Kapton</w:t>
      </w:r>
      <w:proofErr w:type="spellEnd"/>
      <w:r w:rsidR="00A231B0" w:rsidRPr="003960BB">
        <w:rPr>
          <w:sz w:val="22"/>
          <w:lang w:val="en-GB" w:eastAsia="en-GB"/>
        </w:rPr>
        <w:t xml:space="preserve"> film</w:t>
      </w:r>
      <w:r w:rsidR="00841E80">
        <w:rPr>
          <w:sz w:val="22"/>
          <w:lang w:val="en-GB" w:eastAsia="en-GB"/>
        </w:rPr>
        <w:t>s</w:t>
      </w:r>
      <w:r w:rsidR="00A231B0" w:rsidRPr="003960BB">
        <w:rPr>
          <w:sz w:val="22"/>
          <w:lang w:val="en-GB" w:eastAsia="en-GB"/>
        </w:rPr>
        <w:t xml:space="preserve"> which could, potentially, cause different heating.</w:t>
      </w:r>
      <w:r>
        <w:rPr>
          <w:sz w:val="22"/>
          <w:lang w:val="en-GB" w:eastAsia="en-GB"/>
        </w:rPr>
        <w:t xml:space="preserve"> Although it is not anticipated that the presence of </w:t>
      </w:r>
      <w:proofErr w:type="spellStart"/>
      <w:r w:rsidR="00841E80">
        <w:rPr>
          <w:sz w:val="22"/>
          <w:lang w:val="en-GB" w:eastAsia="en-GB"/>
        </w:rPr>
        <w:t>Kapton</w:t>
      </w:r>
      <w:proofErr w:type="spellEnd"/>
      <w:r w:rsidR="00841E80">
        <w:rPr>
          <w:sz w:val="22"/>
          <w:lang w:val="en-GB" w:eastAsia="en-GB"/>
        </w:rPr>
        <w:t xml:space="preserve"> films</w:t>
      </w:r>
      <w:r w:rsidR="004C2C47">
        <w:rPr>
          <w:sz w:val="22"/>
          <w:lang w:val="en-GB" w:eastAsia="en-GB"/>
        </w:rPr>
        <w:t xml:space="preserve"> will </w:t>
      </w:r>
      <w:r w:rsidR="00C73940">
        <w:rPr>
          <w:sz w:val="22"/>
          <w:lang w:val="en-GB" w:eastAsia="en-GB"/>
        </w:rPr>
        <w:t xml:space="preserve">drastically </w:t>
      </w:r>
      <w:r w:rsidR="004C2C47">
        <w:rPr>
          <w:sz w:val="22"/>
          <w:lang w:val="en-GB" w:eastAsia="en-GB"/>
        </w:rPr>
        <w:t>alter the heat generation at the overlap</w:t>
      </w:r>
      <w:r w:rsidR="00841E80">
        <w:rPr>
          <w:sz w:val="22"/>
          <w:lang w:val="en-GB" w:eastAsia="en-GB"/>
        </w:rPr>
        <w:t>, it is recommended</w:t>
      </w:r>
      <w:r w:rsidR="004C2C47">
        <w:rPr>
          <w:sz w:val="22"/>
          <w:lang w:val="en-GB" w:eastAsia="en-GB"/>
        </w:rPr>
        <w:t xml:space="preserve"> to study the effect of </w:t>
      </w:r>
      <w:proofErr w:type="spellStart"/>
      <w:r w:rsidR="004C2C47">
        <w:rPr>
          <w:sz w:val="22"/>
          <w:lang w:val="en-GB" w:eastAsia="en-GB"/>
        </w:rPr>
        <w:t>Kapton</w:t>
      </w:r>
      <w:proofErr w:type="spellEnd"/>
      <w:r w:rsidR="004C2C47">
        <w:rPr>
          <w:sz w:val="22"/>
          <w:lang w:val="en-GB" w:eastAsia="en-GB"/>
        </w:rPr>
        <w:t xml:space="preserve"> films on the temperature evolution during ultrasonic welding by further temperature measurements.</w:t>
      </w:r>
    </w:p>
    <w:p w:rsidR="004F6714" w:rsidRDefault="00B15FBF" w:rsidP="000C69B9">
      <w:pPr>
        <w:pStyle w:val="NormalWCCM"/>
        <w:ind w:firstLine="0"/>
        <w:rPr>
          <w:sz w:val="22"/>
          <w:lang w:val="en-GB" w:eastAsia="en-GB"/>
        </w:rPr>
      </w:pPr>
      <w:r>
        <w:rPr>
          <w:sz w:val="22"/>
          <w:lang w:val="en-GB" w:eastAsia="en-GB"/>
        </w:rPr>
        <w:lastRenderedPageBreak/>
        <w:t>In addition, a large experimental error on the crystallinity values of ED_300_51.8</w:t>
      </w:r>
      <w:r w:rsidR="001D2CA5">
        <w:rPr>
          <w:sz w:val="22"/>
          <w:lang w:val="en-GB" w:eastAsia="en-GB"/>
        </w:rPr>
        <w:t xml:space="preserve"> was noted</w:t>
      </w:r>
      <w:r>
        <w:rPr>
          <w:sz w:val="22"/>
          <w:lang w:val="en-GB" w:eastAsia="en-GB"/>
        </w:rPr>
        <w:t xml:space="preserve"> (</w:t>
      </w:r>
      <w:r>
        <w:rPr>
          <w:sz w:val="22"/>
          <w:lang w:val="en-GB" w:eastAsia="en-GB"/>
        </w:rPr>
        <w:fldChar w:fldCharType="begin"/>
      </w:r>
      <w:r>
        <w:rPr>
          <w:sz w:val="22"/>
          <w:lang w:val="en-GB" w:eastAsia="en-GB"/>
        </w:rPr>
        <w:instrText xml:space="preserve"> REF _Ref514331061  \* MERGEFORMAT </w:instrText>
      </w:r>
      <w:r>
        <w:rPr>
          <w:sz w:val="22"/>
          <w:lang w:val="en-GB" w:eastAsia="en-GB"/>
        </w:rPr>
        <w:fldChar w:fldCharType="separate"/>
      </w:r>
      <w:r w:rsidR="002775E6" w:rsidRPr="002775E6">
        <w:rPr>
          <w:sz w:val="22"/>
          <w:lang w:val="en-GB" w:eastAsia="en-GB"/>
        </w:rPr>
        <w:t>Figure 4</w:t>
      </w:r>
      <w:r>
        <w:rPr>
          <w:sz w:val="22"/>
          <w:lang w:val="en-GB" w:eastAsia="en-GB"/>
        </w:rPr>
        <w:fldChar w:fldCharType="end"/>
      </w:r>
      <w:r>
        <w:rPr>
          <w:sz w:val="22"/>
          <w:lang w:val="en-GB" w:eastAsia="en-GB"/>
        </w:rPr>
        <w:t>) which could be attributed to a non-uniform crystallisation of the ED film during cooling.</w:t>
      </w:r>
      <w:r w:rsidR="004C103B">
        <w:rPr>
          <w:sz w:val="22"/>
          <w:lang w:val="en-GB" w:eastAsia="en-GB"/>
        </w:rPr>
        <w:t xml:space="preserve"> Hence, one could expect that the actual crystallinity degree of ED_300_51.8 </w:t>
      </w:r>
      <w:r w:rsidR="00830B20">
        <w:rPr>
          <w:sz w:val="22"/>
          <w:lang w:val="en-GB" w:eastAsia="en-GB"/>
        </w:rPr>
        <w:t xml:space="preserve">could </w:t>
      </w:r>
      <w:r w:rsidR="00C73940">
        <w:rPr>
          <w:sz w:val="22"/>
          <w:lang w:val="en-GB" w:eastAsia="en-GB"/>
        </w:rPr>
        <w:t>be</w:t>
      </w:r>
      <w:r w:rsidR="004C103B">
        <w:rPr>
          <w:sz w:val="22"/>
          <w:lang w:val="en-GB" w:eastAsia="en-GB"/>
        </w:rPr>
        <w:t xml:space="preserve"> lower</w:t>
      </w:r>
      <w:r w:rsidR="00830B20">
        <w:rPr>
          <w:sz w:val="22"/>
          <w:lang w:val="en-GB" w:eastAsia="en-GB"/>
        </w:rPr>
        <w:t xml:space="preserve"> or higher</w:t>
      </w:r>
      <w:r w:rsidR="004C103B">
        <w:rPr>
          <w:sz w:val="22"/>
          <w:lang w:val="en-GB" w:eastAsia="en-GB"/>
        </w:rPr>
        <w:t xml:space="preserve"> than 14.6%</w:t>
      </w:r>
      <w:r w:rsidR="0058469B">
        <w:rPr>
          <w:sz w:val="22"/>
          <w:lang w:val="en-GB" w:eastAsia="en-GB"/>
        </w:rPr>
        <w:t xml:space="preserve">. </w:t>
      </w:r>
      <w:r w:rsidR="003202B0">
        <w:rPr>
          <w:sz w:val="22"/>
          <w:lang w:val="en-GB" w:eastAsia="en-GB"/>
        </w:rPr>
        <w:t>Still</w:t>
      </w:r>
      <w:r w:rsidR="0058469B">
        <w:rPr>
          <w:sz w:val="22"/>
          <w:lang w:val="en-GB" w:eastAsia="en-GB"/>
        </w:rPr>
        <w:t>, the visual observation of the removed ED films (</w:t>
      </w:r>
      <w:r w:rsidR="0058469B">
        <w:rPr>
          <w:sz w:val="22"/>
          <w:lang w:val="en-GB" w:eastAsia="en-GB"/>
        </w:rPr>
        <w:fldChar w:fldCharType="begin"/>
      </w:r>
      <w:r w:rsidR="0058469B">
        <w:rPr>
          <w:sz w:val="22"/>
          <w:lang w:val="en-GB" w:eastAsia="en-GB"/>
        </w:rPr>
        <w:instrText xml:space="preserve"> REF _Ref514425211 </w:instrText>
      </w:r>
      <w:r w:rsidR="00E50E25">
        <w:rPr>
          <w:sz w:val="22"/>
          <w:lang w:val="en-GB" w:eastAsia="en-GB"/>
        </w:rPr>
        <w:instrText xml:space="preserve"> \* MERGEFORMAT </w:instrText>
      </w:r>
      <w:r w:rsidR="0058469B">
        <w:rPr>
          <w:sz w:val="22"/>
          <w:lang w:val="en-GB" w:eastAsia="en-GB"/>
        </w:rPr>
        <w:fldChar w:fldCharType="separate"/>
      </w:r>
      <w:r w:rsidR="002775E6" w:rsidRPr="002775E6">
        <w:rPr>
          <w:sz w:val="22"/>
          <w:lang w:val="en-GB" w:eastAsia="en-GB"/>
        </w:rPr>
        <w:t>Figure 3</w:t>
      </w:r>
      <w:r w:rsidR="0058469B">
        <w:rPr>
          <w:sz w:val="22"/>
          <w:lang w:val="en-GB" w:eastAsia="en-GB"/>
        </w:rPr>
        <w:fldChar w:fldCharType="end"/>
      </w:r>
      <w:r w:rsidR="003202B0">
        <w:rPr>
          <w:sz w:val="22"/>
          <w:lang w:val="en-GB" w:eastAsia="en-GB"/>
        </w:rPr>
        <w:t>)</w:t>
      </w:r>
      <w:r w:rsidR="0058469B">
        <w:rPr>
          <w:sz w:val="22"/>
          <w:lang w:val="en-GB" w:eastAsia="en-GB"/>
        </w:rPr>
        <w:t xml:space="preserve"> </w:t>
      </w:r>
      <w:r w:rsidR="003202B0">
        <w:rPr>
          <w:sz w:val="22"/>
          <w:lang w:val="en-GB" w:eastAsia="en-GB"/>
        </w:rPr>
        <w:t>in conjunction with</w:t>
      </w:r>
      <w:r w:rsidR="0058469B">
        <w:rPr>
          <w:sz w:val="22"/>
          <w:lang w:val="en-GB" w:eastAsia="en-GB"/>
        </w:rPr>
        <w:t xml:space="preserve"> the larger average crystallite size</w:t>
      </w:r>
      <w:r w:rsidR="005B42E8">
        <w:rPr>
          <w:sz w:val="22"/>
          <w:lang w:val="en-GB" w:eastAsia="en-GB"/>
        </w:rPr>
        <w:t xml:space="preserve"> of ED_300_51.8</w:t>
      </w:r>
      <w:r w:rsidR="0058469B">
        <w:rPr>
          <w:sz w:val="22"/>
          <w:lang w:val="en-GB" w:eastAsia="en-GB"/>
        </w:rPr>
        <w:t xml:space="preserve"> compared to ED_1000_86.2, indicate</w:t>
      </w:r>
      <w:r w:rsidR="005B6D76">
        <w:rPr>
          <w:sz w:val="22"/>
          <w:lang w:val="en-GB" w:eastAsia="en-GB"/>
        </w:rPr>
        <w:t>d</w:t>
      </w:r>
      <w:r w:rsidR="0058469B">
        <w:rPr>
          <w:sz w:val="22"/>
          <w:lang w:val="en-GB" w:eastAsia="en-GB"/>
        </w:rPr>
        <w:t xml:space="preserve"> that low force and low vibration amplitude have caused PPS to crystallise.</w:t>
      </w:r>
      <w:r w:rsidR="001D2CA5">
        <w:rPr>
          <w:sz w:val="22"/>
          <w:lang w:val="en-GB" w:eastAsia="en-GB"/>
        </w:rPr>
        <w:t xml:space="preserve"> </w:t>
      </w:r>
    </w:p>
    <w:p w:rsidR="003F657A" w:rsidRDefault="003F657A" w:rsidP="000C69B9">
      <w:pPr>
        <w:pStyle w:val="NormalWCCM"/>
        <w:ind w:firstLine="0"/>
        <w:rPr>
          <w:sz w:val="22"/>
          <w:lang w:val="en-GB" w:eastAsia="en-GB"/>
        </w:rPr>
      </w:pPr>
    </w:p>
    <w:p w:rsidR="002A2867" w:rsidRPr="009C3105" w:rsidRDefault="001D2CA5" w:rsidP="00E50E25">
      <w:pPr>
        <w:pStyle w:val="NormalWCCM"/>
        <w:ind w:firstLine="0"/>
        <w:rPr>
          <w:sz w:val="22"/>
          <w:lang w:val="en-GB" w:eastAsia="en-GB"/>
        </w:rPr>
      </w:pPr>
      <w:r>
        <w:rPr>
          <w:sz w:val="22"/>
          <w:lang w:val="en-GB" w:eastAsia="en-GB"/>
        </w:rPr>
        <w:t>In accordance to these observations it is safe to conclude that</w:t>
      </w:r>
      <w:r w:rsidR="00830B20">
        <w:rPr>
          <w:sz w:val="22"/>
          <w:lang w:val="en-GB" w:eastAsia="en-GB"/>
        </w:rPr>
        <w:t xml:space="preserve"> by choosing the appropriate process parameters,</w:t>
      </w:r>
      <w:r>
        <w:rPr>
          <w:sz w:val="22"/>
          <w:lang w:val="en-GB" w:eastAsia="en-GB"/>
        </w:rPr>
        <w:t xml:space="preserve"> PPS at the </w:t>
      </w:r>
      <w:r w:rsidR="002637F2">
        <w:rPr>
          <w:rFonts w:eastAsia="Calibri"/>
          <w:sz w:val="22"/>
          <w:szCs w:val="22"/>
          <w:lang w:val="en-GB" w:eastAsia="en-US"/>
        </w:rPr>
        <w:t>welding interface</w:t>
      </w:r>
      <w:r>
        <w:rPr>
          <w:sz w:val="22"/>
          <w:lang w:val="en-GB" w:eastAsia="en-GB"/>
        </w:rPr>
        <w:t xml:space="preserve"> can crystallise</w:t>
      </w:r>
      <w:r w:rsidR="00830B20">
        <w:rPr>
          <w:sz w:val="22"/>
          <w:lang w:val="en-GB" w:eastAsia="en-GB"/>
        </w:rPr>
        <w:t>, h</w:t>
      </w:r>
      <w:r>
        <w:rPr>
          <w:sz w:val="22"/>
          <w:lang w:val="en-GB" w:eastAsia="en-GB"/>
        </w:rPr>
        <w:t>owever, the question remains how</w:t>
      </w:r>
      <w:r w:rsidR="00830B20">
        <w:rPr>
          <w:sz w:val="22"/>
          <w:lang w:val="en-GB" w:eastAsia="en-GB"/>
        </w:rPr>
        <w:t xml:space="preserve"> this is possible.</w:t>
      </w:r>
      <w:r>
        <w:rPr>
          <w:sz w:val="22"/>
          <w:lang w:val="en-GB" w:eastAsia="en-GB"/>
        </w:rPr>
        <w:t xml:space="preserve"> </w:t>
      </w:r>
      <w:r w:rsidR="00830B20">
        <w:rPr>
          <w:sz w:val="22"/>
          <w:lang w:val="en-GB" w:eastAsia="en-GB"/>
        </w:rPr>
        <w:t xml:space="preserve"> It is not clear whether the cooling rates involved during the ultrasonic welding process are low enough in order to achieve crystallisation of PPS at the welding interface, therefore, two</w:t>
      </w:r>
      <w:r w:rsidR="00593EB8">
        <w:rPr>
          <w:sz w:val="22"/>
          <w:lang w:val="en-GB" w:eastAsia="en-GB"/>
        </w:rPr>
        <w:t xml:space="preserve"> </w:t>
      </w:r>
      <w:r w:rsidR="00830B20">
        <w:rPr>
          <w:sz w:val="22"/>
          <w:lang w:val="en-GB" w:eastAsia="en-GB"/>
        </w:rPr>
        <w:t xml:space="preserve">factors that could potentially facilitate PPS crystallisation are discussed. </w:t>
      </w:r>
      <w:r w:rsidR="00C565C3">
        <w:rPr>
          <w:sz w:val="22"/>
          <w:lang w:val="en-GB" w:eastAsia="en-GB"/>
        </w:rPr>
        <w:t>One possible reason for the semi-crystalline structure of ED_300_51.8 could be the presence of remnant crystals in the melt. Although the temperature reached values much higher than the melting temperature of PPS</w:t>
      </w:r>
      <w:r w:rsidR="005261BC">
        <w:rPr>
          <w:sz w:val="22"/>
          <w:lang w:val="en-GB" w:eastAsia="en-GB"/>
        </w:rPr>
        <w:t xml:space="preserve"> (</w:t>
      </w:r>
      <w:r w:rsidR="005261BC">
        <w:rPr>
          <w:sz w:val="22"/>
          <w:lang w:val="en-GB" w:eastAsia="en-GB"/>
        </w:rPr>
        <w:fldChar w:fldCharType="begin"/>
      </w:r>
      <w:r w:rsidR="005261BC">
        <w:rPr>
          <w:sz w:val="22"/>
          <w:lang w:val="en-GB" w:eastAsia="en-GB"/>
        </w:rPr>
        <w:instrText xml:space="preserve"> REF _Ref514681051 \h </w:instrText>
      </w:r>
      <w:r w:rsidR="005261BC">
        <w:rPr>
          <w:sz w:val="22"/>
          <w:lang w:val="en-GB" w:eastAsia="en-GB"/>
        </w:rPr>
      </w:r>
      <w:r w:rsidR="005261BC">
        <w:rPr>
          <w:sz w:val="22"/>
          <w:lang w:val="en-GB" w:eastAsia="en-GB"/>
        </w:rPr>
        <w:fldChar w:fldCharType="separate"/>
      </w:r>
      <w:r w:rsidR="002775E6" w:rsidRPr="006661BF">
        <w:rPr>
          <w:sz w:val="22"/>
          <w:szCs w:val="22"/>
        </w:rPr>
        <w:t xml:space="preserve">Figure </w:t>
      </w:r>
      <w:r w:rsidR="002775E6">
        <w:rPr>
          <w:noProof/>
          <w:sz w:val="22"/>
          <w:szCs w:val="22"/>
        </w:rPr>
        <w:t>2</w:t>
      </w:r>
      <w:r w:rsidR="005261BC">
        <w:rPr>
          <w:sz w:val="22"/>
          <w:lang w:val="en-GB" w:eastAsia="en-GB"/>
        </w:rPr>
        <w:fldChar w:fldCharType="end"/>
      </w:r>
      <w:r w:rsidR="005261BC">
        <w:rPr>
          <w:sz w:val="22"/>
          <w:lang w:val="en-GB" w:eastAsia="en-GB"/>
        </w:rPr>
        <w:t>)</w:t>
      </w:r>
      <w:r w:rsidR="00C565C3">
        <w:rPr>
          <w:sz w:val="22"/>
          <w:lang w:val="en-GB" w:eastAsia="en-GB"/>
        </w:rPr>
        <w:t>,</w:t>
      </w:r>
      <w:r w:rsidR="003B5BF9">
        <w:rPr>
          <w:sz w:val="22"/>
          <w:lang w:val="en-GB" w:eastAsia="en-GB"/>
        </w:rPr>
        <w:t xml:space="preserve"> ensuring that the temperature is high enough to melt the crystals,</w:t>
      </w:r>
      <w:r w:rsidR="00C565C3">
        <w:rPr>
          <w:sz w:val="22"/>
          <w:lang w:val="en-GB" w:eastAsia="en-GB"/>
        </w:rPr>
        <w:t xml:space="preserve"> the material cooled down rapidly from the melt. Hence, there is a possibility that some of the crystals which pre-existed in the initial state of the ED (as received from press consolidation) d</w:t>
      </w:r>
      <w:r w:rsidR="004E7C61">
        <w:rPr>
          <w:sz w:val="22"/>
          <w:lang w:val="en-GB" w:eastAsia="en-GB"/>
        </w:rPr>
        <w:t>id not melt or melted partially</w:t>
      </w:r>
      <w:r w:rsidR="00C565C3">
        <w:rPr>
          <w:sz w:val="22"/>
          <w:lang w:val="en-GB" w:eastAsia="en-GB"/>
        </w:rPr>
        <w:t xml:space="preserve"> and</w:t>
      </w:r>
      <w:r w:rsidR="004E7C61">
        <w:rPr>
          <w:sz w:val="22"/>
          <w:lang w:val="en-GB" w:eastAsia="en-GB"/>
        </w:rPr>
        <w:t>, therefore,</w:t>
      </w:r>
      <w:r w:rsidR="00C565C3">
        <w:rPr>
          <w:sz w:val="22"/>
          <w:lang w:val="en-GB" w:eastAsia="en-GB"/>
        </w:rPr>
        <w:t xml:space="preserve"> acted as nucleation sites during cooling.</w:t>
      </w:r>
      <w:r w:rsidR="009C3105">
        <w:rPr>
          <w:sz w:val="22"/>
          <w:lang w:val="en-GB" w:eastAsia="en-GB"/>
        </w:rPr>
        <w:t xml:space="preserve"> Another possible reason for the crystallisation of PPS despite the high cooling rates, is the influence of shear that could potentially result in shear-induced crystallisation. The ultrasonic welding process involves vibration frequencies in the order of tens of kHz (20 – 40 kHz), thus, very high strain rates can be achieved instantaneously. Considering that shear </w:t>
      </w:r>
      <w:r w:rsidR="00FA13E8">
        <w:rPr>
          <w:sz w:val="22"/>
          <w:lang w:val="en-GB" w:eastAsia="en-GB"/>
        </w:rPr>
        <w:t>can</w:t>
      </w:r>
      <w:r w:rsidR="009C3105">
        <w:rPr>
          <w:sz w:val="22"/>
          <w:lang w:val="en-GB" w:eastAsia="en-GB"/>
        </w:rPr>
        <w:t xml:space="preserve"> accelerate crystallisation of polymers</w:t>
      </w:r>
      <w:r w:rsidR="00D97AAD">
        <w:rPr>
          <w:sz w:val="22"/>
          <w:lang w:val="en-GB" w:eastAsia="en-GB"/>
        </w:rPr>
        <w:t xml:space="preserve"> [3, 13]</w:t>
      </w:r>
      <w:r w:rsidR="009C3105">
        <w:rPr>
          <w:sz w:val="22"/>
          <w:lang w:val="en-GB" w:eastAsia="en-GB"/>
        </w:rPr>
        <w:t xml:space="preserve"> and that the reported values of cooling rates</w:t>
      </w:r>
      <w:r w:rsidR="00E94E66">
        <w:rPr>
          <w:sz w:val="22"/>
          <w:lang w:val="en-GB" w:eastAsia="en-GB"/>
        </w:rPr>
        <w:t xml:space="preserve"> </w:t>
      </w:r>
      <w:r w:rsidR="009C3105">
        <w:rPr>
          <w:sz w:val="22"/>
          <w:lang w:val="en-GB" w:eastAsia="en-GB"/>
        </w:rPr>
        <w:t>at which crystallisation of PPS was suppressed</w:t>
      </w:r>
      <w:r w:rsidR="00D97AAD">
        <w:rPr>
          <w:sz w:val="22"/>
          <w:lang w:val="en-GB" w:eastAsia="en-GB"/>
        </w:rPr>
        <w:t xml:space="preserve"> [3, 4]</w:t>
      </w:r>
      <w:r w:rsidR="009C3105">
        <w:rPr>
          <w:sz w:val="22"/>
          <w:lang w:val="en-GB" w:eastAsia="en-GB"/>
        </w:rPr>
        <w:t xml:space="preserve"> were determined under quiescent conditions, it could be argued that the high strain rates</w:t>
      </w:r>
      <w:r w:rsidR="003B5BF9">
        <w:rPr>
          <w:sz w:val="22"/>
          <w:lang w:val="en-GB" w:eastAsia="en-GB"/>
        </w:rPr>
        <w:t xml:space="preserve"> during </w:t>
      </w:r>
      <w:r w:rsidR="00A15D24">
        <w:rPr>
          <w:sz w:val="22"/>
          <w:lang w:val="en-GB" w:eastAsia="en-GB"/>
        </w:rPr>
        <w:t xml:space="preserve">the </w:t>
      </w:r>
      <w:r w:rsidR="003B5BF9">
        <w:rPr>
          <w:sz w:val="22"/>
          <w:lang w:val="en-GB" w:eastAsia="en-GB"/>
        </w:rPr>
        <w:t>ultrasonic welding</w:t>
      </w:r>
      <w:r w:rsidR="00A15D24">
        <w:rPr>
          <w:sz w:val="22"/>
          <w:lang w:val="en-GB" w:eastAsia="en-GB"/>
        </w:rPr>
        <w:t xml:space="preserve"> process</w:t>
      </w:r>
      <w:r w:rsidR="009C3105">
        <w:rPr>
          <w:sz w:val="22"/>
          <w:lang w:val="en-GB" w:eastAsia="en-GB"/>
        </w:rPr>
        <w:t xml:space="preserve"> might have induced crystallisation. </w:t>
      </w:r>
      <w:r w:rsidR="00CC45A8">
        <w:rPr>
          <w:sz w:val="22"/>
          <w:lang w:val="en-GB" w:eastAsia="en-GB"/>
        </w:rPr>
        <w:t xml:space="preserve">Furthermore, ED_1000_86.2 exhibited some small opaque areas and a crystallinity of 2.4% regardless the </w:t>
      </w:r>
      <w:r w:rsidR="00A41EDA">
        <w:rPr>
          <w:sz w:val="22"/>
          <w:lang w:val="en-GB" w:eastAsia="en-GB"/>
        </w:rPr>
        <w:t xml:space="preserve">very </w:t>
      </w:r>
      <w:r w:rsidR="00CC45A8">
        <w:rPr>
          <w:sz w:val="22"/>
          <w:lang w:val="en-GB" w:eastAsia="en-GB"/>
        </w:rPr>
        <w:t>high cooling rates  (130</w:t>
      </w:r>
      <w:r w:rsidR="00D67DCA">
        <w:rPr>
          <w:sz w:val="22"/>
          <w:lang w:val="en-GB" w:eastAsia="en-GB"/>
        </w:rPr>
        <w:t>.3</w:t>
      </w:r>
      <w:r w:rsidR="00CC45A8">
        <w:rPr>
          <w:sz w:val="22"/>
          <w:lang w:val="en-GB" w:eastAsia="en-GB"/>
        </w:rPr>
        <w:t xml:space="preserve"> </w:t>
      </w:r>
      <w:r w:rsidR="00A30288">
        <w:rPr>
          <w:sz w:val="22"/>
          <w:lang w:val="en-GB" w:eastAsia="en-GB"/>
        </w:rPr>
        <w:t xml:space="preserve">°C/s) which </w:t>
      </w:r>
      <w:r w:rsidR="003B5BF9">
        <w:rPr>
          <w:sz w:val="22"/>
          <w:lang w:val="en-GB" w:eastAsia="en-GB"/>
        </w:rPr>
        <w:t xml:space="preserve">probably </w:t>
      </w:r>
      <w:r w:rsidR="00A30288">
        <w:rPr>
          <w:sz w:val="22"/>
          <w:lang w:val="en-GB" w:eastAsia="en-GB"/>
        </w:rPr>
        <w:t>could also be explained in terms of shear-induced crystallisation.</w:t>
      </w:r>
    </w:p>
    <w:p w:rsidR="004F6714" w:rsidRDefault="004F6714" w:rsidP="00E50E25">
      <w:pPr>
        <w:pStyle w:val="NormalWCCM"/>
        <w:ind w:firstLine="0"/>
        <w:rPr>
          <w:b/>
          <w:sz w:val="22"/>
          <w:lang w:val="en-GB" w:eastAsia="en-GB"/>
        </w:rPr>
      </w:pPr>
    </w:p>
    <w:p w:rsidR="00E50E25" w:rsidRDefault="00E50E25" w:rsidP="00E50E25">
      <w:pPr>
        <w:pStyle w:val="NormalWCCM"/>
        <w:ind w:firstLine="0"/>
        <w:rPr>
          <w:b/>
          <w:sz w:val="22"/>
          <w:lang w:val="en-GB" w:eastAsia="en-GB"/>
        </w:rPr>
      </w:pPr>
    </w:p>
    <w:p w:rsidR="009067B0" w:rsidRPr="003960BB" w:rsidRDefault="001A7CA4" w:rsidP="00E50E25">
      <w:pPr>
        <w:pStyle w:val="1stTitleWCCM"/>
        <w:tabs>
          <w:tab w:val="clear" w:pos="360"/>
          <w:tab w:val="left" w:pos="284"/>
        </w:tabs>
        <w:spacing w:before="0" w:after="0"/>
        <w:rPr>
          <w:caps w:val="0"/>
          <w:sz w:val="22"/>
          <w:szCs w:val="22"/>
          <w:lang w:val="en-GB"/>
        </w:rPr>
      </w:pPr>
      <w:r w:rsidRPr="003960BB">
        <w:rPr>
          <w:sz w:val="22"/>
          <w:szCs w:val="22"/>
          <w:lang w:val="en-GB"/>
        </w:rPr>
        <w:t>5</w:t>
      </w:r>
      <w:r w:rsidR="009067B0" w:rsidRPr="003960BB">
        <w:rPr>
          <w:sz w:val="22"/>
          <w:szCs w:val="22"/>
          <w:lang w:val="en-GB"/>
        </w:rPr>
        <w:t>.</w:t>
      </w:r>
      <w:r w:rsidR="009067B0" w:rsidRPr="003960BB">
        <w:rPr>
          <w:sz w:val="22"/>
          <w:szCs w:val="22"/>
          <w:lang w:val="en-GB"/>
        </w:rPr>
        <w:tab/>
      </w:r>
      <w:r w:rsidR="009067B0" w:rsidRPr="003960BB">
        <w:rPr>
          <w:caps w:val="0"/>
          <w:sz w:val="22"/>
          <w:szCs w:val="22"/>
          <w:lang w:val="en-GB"/>
        </w:rPr>
        <w:t>Conclusions</w:t>
      </w:r>
    </w:p>
    <w:p w:rsidR="009067B0" w:rsidRPr="003960BB" w:rsidRDefault="009067B0" w:rsidP="009067B0">
      <w:pPr>
        <w:jc w:val="both"/>
        <w:rPr>
          <w:caps/>
          <w:sz w:val="22"/>
          <w:szCs w:val="22"/>
          <w:lang w:val="en-GB"/>
        </w:rPr>
      </w:pPr>
    </w:p>
    <w:p w:rsidR="009067B0" w:rsidRDefault="00EA7FA1" w:rsidP="009067B0">
      <w:pPr>
        <w:jc w:val="both"/>
        <w:rPr>
          <w:color w:val="000000"/>
          <w:sz w:val="22"/>
          <w:szCs w:val="22"/>
          <w:lang w:val="en-GB"/>
        </w:rPr>
      </w:pPr>
      <w:r>
        <w:rPr>
          <w:color w:val="000000"/>
          <w:sz w:val="22"/>
          <w:szCs w:val="22"/>
          <w:lang w:val="en-GB"/>
        </w:rPr>
        <w:t xml:space="preserve">The main objective of this </w:t>
      </w:r>
      <w:r w:rsidR="003B5BF9">
        <w:rPr>
          <w:color w:val="000000"/>
          <w:sz w:val="22"/>
          <w:szCs w:val="22"/>
          <w:lang w:val="en-GB"/>
        </w:rPr>
        <w:t xml:space="preserve">study </w:t>
      </w:r>
      <w:r>
        <w:rPr>
          <w:color w:val="000000"/>
          <w:sz w:val="22"/>
          <w:szCs w:val="22"/>
          <w:lang w:val="en-GB"/>
        </w:rPr>
        <w:t xml:space="preserve">was to investigate the influence of the ultrasonic welding process parameters, namely the force and the vibration amplitude, on the crystallinity of PPS at the </w:t>
      </w:r>
      <w:r w:rsidR="002637F2">
        <w:rPr>
          <w:rFonts w:eastAsia="Calibri"/>
          <w:sz w:val="22"/>
          <w:szCs w:val="22"/>
          <w:lang w:val="en-GB" w:eastAsia="en-US"/>
        </w:rPr>
        <w:t>welding interface</w:t>
      </w:r>
      <w:r>
        <w:rPr>
          <w:color w:val="000000"/>
          <w:sz w:val="22"/>
          <w:szCs w:val="22"/>
          <w:lang w:val="en-GB"/>
        </w:rPr>
        <w:t>. The following conclusions can be drawn:</w:t>
      </w:r>
    </w:p>
    <w:p w:rsidR="00EA7FA1" w:rsidRDefault="00EA7FA1" w:rsidP="009067B0">
      <w:pPr>
        <w:jc w:val="both"/>
        <w:rPr>
          <w:color w:val="000000"/>
          <w:sz w:val="22"/>
          <w:szCs w:val="22"/>
          <w:lang w:val="en-GB"/>
        </w:rPr>
      </w:pPr>
    </w:p>
    <w:p w:rsidR="00A41EDA" w:rsidRPr="00221E08" w:rsidRDefault="005F4CAB" w:rsidP="0057194B">
      <w:pPr>
        <w:pStyle w:val="ListParagraph"/>
        <w:numPr>
          <w:ilvl w:val="0"/>
          <w:numId w:val="4"/>
        </w:numPr>
        <w:jc w:val="both"/>
        <w:rPr>
          <w:color w:val="000000"/>
          <w:sz w:val="22"/>
          <w:szCs w:val="22"/>
          <w:lang w:val="en-GB"/>
        </w:rPr>
      </w:pPr>
      <w:r w:rsidRPr="0057194B">
        <w:rPr>
          <w:color w:val="000000"/>
          <w:sz w:val="22"/>
          <w:szCs w:val="22"/>
          <w:lang w:val="en-GB"/>
        </w:rPr>
        <w:t xml:space="preserve">Temperature measurements at the centre of the overlap of ultrasonically welded CF/PPS joints revealed that the cooling rate </w:t>
      </w:r>
      <w:r w:rsidRPr="0057194B">
        <w:rPr>
          <w:sz w:val="22"/>
          <w:lang w:val="en-GB" w:eastAsia="en-GB"/>
        </w:rPr>
        <w:t xml:space="preserve">for low force and low vibration amplitude (300 N, 51.8 </w:t>
      </w:r>
      <w:r w:rsidRPr="0057194B">
        <w:rPr>
          <w:sz w:val="22"/>
          <w:lang w:val="el-GR" w:eastAsia="en-GB"/>
        </w:rPr>
        <w:t>μ</w:t>
      </w:r>
      <w:r w:rsidRPr="0057194B">
        <w:rPr>
          <w:sz w:val="22"/>
          <w:lang w:val="en-GB" w:eastAsia="en-GB"/>
        </w:rPr>
        <w:t>m)</w:t>
      </w:r>
      <w:r w:rsidR="00A15D24">
        <w:rPr>
          <w:sz w:val="22"/>
          <w:lang w:val="en-GB" w:eastAsia="en-GB"/>
        </w:rPr>
        <w:t xml:space="preserve"> was lower than the cooling rate </w:t>
      </w:r>
      <w:r w:rsidR="00A15D24" w:rsidRPr="0057194B">
        <w:rPr>
          <w:color w:val="000000"/>
          <w:sz w:val="22"/>
          <w:szCs w:val="22"/>
          <w:lang w:val="en-GB"/>
        </w:rPr>
        <w:t xml:space="preserve">for high force and high vibration amplitude (1000 N, 86.2 </w:t>
      </w:r>
      <w:r w:rsidR="00A15D24" w:rsidRPr="0057194B">
        <w:rPr>
          <w:color w:val="000000"/>
          <w:sz w:val="22"/>
          <w:szCs w:val="22"/>
          <w:lang w:val="el-GR"/>
        </w:rPr>
        <w:t>μ</w:t>
      </w:r>
      <w:r w:rsidR="00A15D24" w:rsidRPr="0057194B">
        <w:rPr>
          <w:color w:val="000000"/>
          <w:sz w:val="22"/>
          <w:szCs w:val="22"/>
          <w:lang w:val="en-GB"/>
        </w:rPr>
        <w:t xml:space="preserve">m) </w:t>
      </w:r>
      <w:r w:rsidRPr="0057194B">
        <w:rPr>
          <w:sz w:val="22"/>
          <w:lang w:val="en-GB" w:eastAsia="en-GB"/>
        </w:rPr>
        <w:t xml:space="preserve"> </w:t>
      </w:r>
      <w:r w:rsidR="0057194B" w:rsidRPr="0057194B">
        <w:rPr>
          <w:sz w:val="22"/>
          <w:lang w:val="en-GB" w:eastAsia="en-GB"/>
        </w:rPr>
        <w:t xml:space="preserve">The lower cooling rate for (300 N, 51.8 </w:t>
      </w:r>
      <w:r w:rsidR="0057194B" w:rsidRPr="0057194B">
        <w:rPr>
          <w:sz w:val="22"/>
          <w:lang w:val="el-GR" w:eastAsia="en-GB"/>
        </w:rPr>
        <w:t>μ</w:t>
      </w:r>
      <w:r w:rsidR="0057194B" w:rsidRPr="0057194B">
        <w:rPr>
          <w:sz w:val="22"/>
          <w:lang w:val="en-GB" w:eastAsia="en-GB"/>
        </w:rPr>
        <w:t>m) was attributed to the longer vibration times which caused the composite substrates to remain warm</w:t>
      </w:r>
      <w:r w:rsidR="003B5BF9">
        <w:rPr>
          <w:sz w:val="22"/>
          <w:lang w:val="en-GB" w:eastAsia="en-GB"/>
        </w:rPr>
        <w:t xml:space="preserve"> for</w:t>
      </w:r>
      <w:r w:rsidR="0057194B" w:rsidRPr="0057194B">
        <w:rPr>
          <w:sz w:val="22"/>
          <w:lang w:val="en-GB" w:eastAsia="en-GB"/>
        </w:rPr>
        <w:t xml:space="preserve"> longer times </w:t>
      </w:r>
    </w:p>
    <w:p w:rsidR="00221E08" w:rsidRPr="0057194B" w:rsidRDefault="00221E08" w:rsidP="00221E08">
      <w:pPr>
        <w:pStyle w:val="ListParagraph"/>
        <w:jc w:val="both"/>
        <w:rPr>
          <w:color w:val="000000"/>
          <w:sz w:val="22"/>
          <w:szCs w:val="22"/>
          <w:lang w:val="en-GB"/>
        </w:rPr>
      </w:pPr>
    </w:p>
    <w:p w:rsidR="00016E62" w:rsidRPr="00D37892" w:rsidRDefault="00F40B75" w:rsidP="00221E08">
      <w:pPr>
        <w:pStyle w:val="ListParagraph"/>
        <w:numPr>
          <w:ilvl w:val="0"/>
          <w:numId w:val="4"/>
        </w:numPr>
        <w:jc w:val="both"/>
        <w:rPr>
          <w:color w:val="000000"/>
          <w:sz w:val="22"/>
          <w:szCs w:val="22"/>
          <w:lang w:val="en-GB"/>
        </w:rPr>
      </w:pPr>
      <w:r>
        <w:rPr>
          <w:color w:val="000000"/>
          <w:sz w:val="22"/>
          <w:szCs w:val="22"/>
          <w:lang w:val="en-GB"/>
        </w:rPr>
        <w:t xml:space="preserve">A predominantly amorphous PPS structure at the welding interface of CF/PPS joints was obtained for high force and high vibration amplitude, exhibiting a crystallinity degree of 2.4% and an average crystallite size of </w:t>
      </w:r>
      <w:r w:rsidRPr="00B57893">
        <w:rPr>
          <w:color w:val="000000"/>
          <w:sz w:val="22"/>
          <w:szCs w:val="22"/>
          <w:lang w:val="en-GB"/>
        </w:rPr>
        <w:t>25.6 Å</w:t>
      </w:r>
      <w:r>
        <w:rPr>
          <w:color w:val="000000"/>
          <w:sz w:val="22"/>
          <w:szCs w:val="22"/>
          <w:lang w:val="en-GB"/>
        </w:rPr>
        <w:t>.</w:t>
      </w:r>
      <w:r w:rsidR="00863811">
        <w:rPr>
          <w:color w:val="000000"/>
          <w:sz w:val="22"/>
          <w:szCs w:val="22"/>
          <w:lang w:val="en-GB"/>
        </w:rPr>
        <w:t xml:space="preserve"> Both values were significantly lower than the respective values (24.9% and 115.6 </w:t>
      </w:r>
      <w:r w:rsidR="00863811" w:rsidRPr="00B57893">
        <w:rPr>
          <w:color w:val="000000"/>
          <w:sz w:val="22"/>
          <w:szCs w:val="22"/>
          <w:lang w:val="en-GB"/>
        </w:rPr>
        <w:t>Å</w:t>
      </w:r>
      <w:r w:rsidR="00863811">
        <w:rPr>
          <w:color w:val="000000"/>
          <w:sz w:val="22"/>
          <w:szCs w:val="22"/>
          <w:lang w:val="en-GB"/>
        </w:rPr>
        <w:t>) of semi-crystalline PPS (initial state after press consolidation).</w:t>
      </w:r>
      <w:r w:rsidR="00B57893">
        <w:rPr>
          <w:color w:val="000000"/>
          <w:sz w:val="22"/>
          <w:szCs w:val="22"/>
          <w:lang w:val="en-GB"/>
        </w:rPr>
        <w:t xml:space="preserve"> L</w:t>
      </w:r>
      <w:r w:rsidR="00221E08" w:rsidRPr="00221E08">
        <w:rPr>
          <w:color w:val="000000"/>
          <w:sz w:val="22"/>
          <w:szCs w:val="22"/>
          <w:lang w:val="en-GB"/>
        </w:rPr>
        <w:t xml:space="preserve">ow force and low vibration amplitude resulted in PPS of moderate crystallinity (14.6%) and an average crystallite size of </w:t>
      </w:r>
      <w:r w:rsidR="00221E08" w:rsidRPr="00221E08">
        <w:rPr>
          <w:rFonts w:eastAsiaTheme="minorHAnsi"/>
          <w:sz w:val="22"/>
          <w:szCs w:val="22"/>
          <w:lang w:val="en-GB" w:eastAsia="en-US"/>
        </w:rPr>
        <w:t>41.3 Å</w:t>
      </w:r>
      <w:r w:rsidR="0023766C">
        <w:rPr>
          <w:rFonts w:eastAsiaTheme="minorHAnsi"/>
          <w:sz w:val="22"/>
          <w:szCs w:val="22"/>
          <w:lang w:val="en-GB" w:eastAsia="en-US"/>
        </w:rPr>
        <w:t>, showing that it was possible to obtain a semi-crystalline welding interface by appropriately modifying the process parameters.</w:t>
      </w:r>
      <w:r w:rsidR="00777D5D">
        <w:rPr>
          <w:rFonts w:eastAsiaTheme="minorHAnsi"/>
          <w:sz w:val="22"/>
          <w:szCs w:val="22"/>
          <w:lang w:val="en-GB" w:eastAsia="en-US"/>
        </w:rPr>
        <w:t xml:space="preserve"> </w:t>
      </w:r>
    </w:p>
    <w:p w:rsidR="00D37892" w:rsidRPr="00D37892" w:rsidRDefault="00D37892" w:rsidP="00D37892">
      <w:pPr>
        <w:pStyle w:val="ListParagraph"/>
        <w:rPr>
          <w:color w:val="000000"/>
          <w:sz w:val="22"/>
          <w:szCs w:val="22"/>
          <w:lang w:val="en-GB"/>
        </w:rPr>
      </w:pPr>
    </w:p>
    <w:p w:rsidR="00D37892" w:rsidRPr="00221E08" w:rsidRDefault="00D37892" w:rsidP="00221E08">
      <w:pPr>
        <w:pStyle w:val="ListParagraph"/>
        <w:numPr>
          <w:ilvl w:val="0"/>
          <w:numId w:val="4"/>
        </w:numPr>
        <w:jc w:val="both"/>
        <w:rPr>
          <w:color w:val="000000"/>
          <w:sz w:val="22"/>
          <w:szCs w:val="22"/>
          <w:lang w:val="en-GB"/>
        </w:rPr>
      </w:pPr>
      <w:r>
        <w:rPr>
          <w:color w:val="000000"/>
          <w:sz w:val="22"/>
          <w:szCs w:val="22"/>
          <w:lang w:val="en-GB"/>
        </w:rPr>
        <w:t>The ability of PPS to crystallise despite the very high cooling rates at the welding interface, was attributed to two potential factors</w:t>
      </w:r>
      <w:r w:rsidR="006974FF">
        <w:rPr>
          <w:color w:val="000000"/>
          <w:sz w:val="22"/>
          <w:szCs w:val="22"/>
          <w:lang w:val="en-GB"/>
        </w:rPr>
        <w:t>.</w:t>
      </w:r>
      <w:r>
        <w:rPr>
          <w:color w:val="000000"/>
          <w:sz w:val="22"/>
          <w:szCs w:val="22"/>
          <w:lang w:val="en-GB"/>
        </w:rPr>
        <w:t xml:space="preserve"> The presence of remnant crystals</w:t>
      </w:r>
      <w:r w:rsidR="006974FF">
        <w:rPr>
          <w:color w:val="000000"/>
          <w:sz w:val="22"/>
          <w:szCs w:val="22"/>
          <w:lang w:val="en-GB"/>
        </w:rPr>
        <w:t>,</w:t>
      </w:r>
      <w:r>
        <w:rPr>
          <w:color w:val="000000"/>
          <w:sz w:val="22"/>
          <w:szCs w:val="22"/>
          <w:lang w:val="en-GB"/>
        </w:rPr>
        <w:t xml:space="preserve"> which did not melt or partially melted,</w:t>
      </w:r>
      <w:r w:rsidR="006974FF">
        <w:rPr>
          <w:color w:val="000000"/>
          <w:sz w:val="22"/>
          <w:szCs w:val="22"/>
          <w:lang w:val="en-GB"/>
        </w:rPr>
        <w:t xml:space="preserve"> as a result of the very fast cooling, might have acted</w:t>
      </w:r>
      <w:r>
        <w:rPr>
          <w:color w:val="000000"/>
          <w:sz w:val="22"/>
          <w:szCs w:val="22"/>
          <w:lang w:val="en-GB"/>
        </w:rPr>
        <w:t xml:space="preserve"> as nucleation sites, and the very high strain rates involved in the ultrasonic welding process which could </w:t>
      </w:r>
      <w:r w:rsidR="006974FF">
        <w:rPr>
          <w:color w:val="000000"/>
          <w:sz w:val="22"/>
          <w:szCs w:val="22"/>
          <w:lang w:val="en-GB"/>
        </w:rPr>
        <w:t xml:space="preserve">have </w:t>
      </w:r>
      <w:r>
        <w:rPr>
          <w:color w:val="000000"/>
          <w:sz w:val="22"/>
          <w:szCs w:val="22"/>
          <w:lang w:val="en-GB"/>
        </w:rPr>
        <w:t>result</w:t>
      </w:r>
      <w:r w:rsidR="006974FF">
        <w:rPr>
          <w:color w:val="000000"/>
          <w:sz w:val="22"/>
          <w:szCs w:val="22"/>
          <w:lang w:val="en-GB"/>
        </w:rPr>
        <w:t>ed</w:t>
      </w:r>
      <w:r>
        <w:rPr>
          <w:color w:val="000000"/>
          <w:sz w:val="22"/>
          <w:szCs w:val="22"/>
          <w:lang w:val="en-GB"/>
        </w:rPr>
        <w:t xml:space="preserve"> in shear-induced crystallisation.</w:t>
      </w:r>
      <w:r w:rsidR="007C2652">
        <w:rPr>
          <w:color w:val="000000"/>
          <w:sz w:val="22"/>
          <w:szCs w:val="22"/>
          <w:lang w:val="en-GB"/>
        </w:rPr>
        <w:t xml:space="preserve"> F</w:t>
      </w:r>
      <w:r w:rsidR="009C68CC">
        <w:rPr>
          <w:color w:val="000000"/>
          <w:sz w:val="22"/>
          <w:szCs w:val="22"/>
          <w:lang w:val="en-GB"/>
        </w:rPr>
        <w:t xml:space="preserve">urther investigation is required in order to confirm the </w:t>
      </w:r>
      <w:r w:rsidR="009C68CC">
        <w:rPr>
          <w:color w:val="000000"/>
          <w:sz w:val="22"/>
          <w:szCs w:val="22"/>
          <w:lang w:val="en-GB"/>
        </w:rPr>
        <w:lastRenderedPageBreak/>
        <w:t>presence of remnant crystals in the melt and the effect of the very high strain rates on the crystallisation of PPS at the welding interface.</w:t>
      </w:r>
    </w:p>
    <w:p w:rsidR="009067B0" w:rsidRPr="003960BB" w:rsidRDefault="009067B0" w:rsidP="009067B0">
      <w:pPr>
        <w:jc w:val="both"/>
        <w:rPr>
          <w:sz w:val="22"/>
          <w:szCs w:val="22"/>
          <w:lang w:val="en-GB"/>
        </w:rPr>
      </w:pPr>
    </w:p>
    <w:p w:rsidR="004F6714" w:rsidRPr="003960BB" w:rsidRDefault="004F6714" w:rsidP="004F6714">
      <w:pPr>
        <w:pStyle w:val="RefTitleWCCM"/>
        <w:spacing w:before="0" w:after="0"/>
        <w:outlineLvl w:val="0"/>
        <w:rPr>
          <w:caps w:val="0"/>
          <w:sz w:val="22"/>
          <w:szCs w:val="22"/>
          <w:lang w:val="en-GB"/>
        </w:rPr>
      </w:pPr>
      <w:r w:rsidRPr="003960BB">
        <w:rPr>
          <w:caps w:val="0"/>
          <w:sz w:val="22"/>
          <w:szCs w:val="22"/>
          <w:lang w:val="en-GB"/>
        </w:rPr>
        <w:t>Acknowledgments</w:t>
      </w:r>
    </w:p>
    <w:p w:rsidR="004F6714" w:rsidRPr="003960BB" w:rsidRDefault="004F6714" w:rsidP="004F6714">
      <w:pPr>
        <w:jc w:val="both"/>
        <w:rPr>
          <w:caps/>
          <w:sz w:val="22"/>
          <w:szCs w:val="22"/>
          <w:lang w:val="en-GB"/>
        </w:rPr>
      </w:pPr>
    </w:p>
    <w:p w:rsidR="004F6714" w:rsidRDefault="00CC217F" w:rsidP="004F6714">
      <w:pPr>
        <w:pStyle w:val="NormalWCCM"/>
        <w:ind w:firstLine="0"/>
        <w:rPr>
          <w:sz w:val="22"/>
          <w:szCs w:val="22"/>
        </w:rPr>
      </w:pPr>
      <w:r>
        <w:rPr>
          <w:sz w:val="22"/>
          <w:szCs w:val="22"/>
        </w:rPr>
        <w:t>This study is part of the TAPAS2 project, financed by Netherlands Enterprise Agency of the Ministry of Economic Affairs. The authors gratefully acknowledge Ben Norder for his technical assistance and performing the XRD experiments.</w:t>
      </w:r>
    </w:p>
    <w:p w:rsidR="00CC217F" w:rsidRDefault="00CC217F" w:rsidP="004F6714">
      <w:pPr>
        <w:pStyle w:val="NormalWCCM"/>
        <w:ind w:firstLine="0"/>
        <w:rPr>
          <w:sz w:val="22"/>
          <w:szCs w:val="22"/>
          <w:lang w:val="en-GB"/>
        </w:rPr>
      </w:pPr>
    </w:p>
    <w:p w:rsidR="00337C14" w:rsidRPr="003960BB" w:rsidRDefault="00337C14" w:rsidP="004F6714">
      <w:pPr>
        <w:pStyle w:val="NormalWCCM"/>
        <w:ind w:firstLine="0"/>
        <w:rPr>
          <w:sz w:val="22"/>
          <w:szCs w:val="22"/>
          <w:lang w:val="en-GB"/>
        </w:rPr>
      </w:pPr>
    </w:p>
    <w:p w:rsidR="004F6714" w:rsidRPr="003960BB" w:rsidRDefault="004F6714" w:rsidP="004F6714">
      <w:pPr>
        <w:pStyle w:val="RefTitleWCCM"/>
        <w:spacing w:before="0" w:after="0"/>
        <w:outlineLvl w:val="0"/>
        <w:rPr>
          <w:caps w:val="0"/>
          <w:sz w:val="22"/>
          <w:szCs w:val="22"/>
          <w:lang w:val="en-GB"/>
        </w:rPr>
      </w:pPr>
      <w:r w:rsidRPr="003960BB">
        <w:rPr>
          <w:caps w:val="0"/>
          <w:sz w:val="22"/>
          <w:szCs w:val="22"/>
          <w:lang w:val="en-GB"/>
        </w:rPr>
        <w:t>References</w:t>
      </w:r>
    </w:p>
    <w:p w:rsidR="004F6714" w:rsidRPr="003960BB" w:rsidRDefault="004F6714" w:rsidP="004F6714">
      <w:pPr>
        <w:jc w:val="both"/>
        <w:rPr>
          <w:caps/>
          <w:sz w:val="22"/>
          <w:szCs w:val="22"/>
          <w:lang w:val="en-GB"/>
        </w:rPr>
      </w:pPr>
    </w:p>
    <w:p w:rsidR="00423FD1" w:rsidRPr="003960BB" w:rsidRDefault="00423FD1" w:rsidP="00A67BBA">
      <w:pPr>
        <w:ind w:left="425" w:hanging="425"/>
        <w:jc w:val="both"/>
        <w:rPr>
          <w:sz w:val="22"/>
          <w:szCs w:val="22"/>
          <w:lang w:val="en-GB"/>
        </w:rPr>
      </w:pPr>
      <w:r w:rsidRPr="003960BB">
        <w:rPr>
          <w:sz w:val="22"/>
          <w:szCs w:val="22"/>
          <w:lang w:val="en-GB"/>
        </w:rPr>
        <w:t>[1]</w:t>
      </w:r>
      <w:r w:rsidRPr="003960BB">
        <w:rPr>
          <w:sz w:val="22"/>
          <w:szCs w:val="22"/>
          <w:lang w:val="en-GB"/>
        </w:rPr>
        <w:tab/>
      </w:r>
      <w:r>
        <w:rPr>
          <w:sz w:val="22"/>
          <w:szCs w:val="22"/>
          <w:lang w:val="en-GB"/>
        </w:rPr>
        <w:t>I</w:t>
      </w:r>
      <w:r w:rsidRPr="003960BB">
        <w:rPr>
          <w:sz w:val="22"/>
          <w:szCs w:val="22"/>
          <w:lang w:val="en-GB"/>
        </w:rPr>
        <w:t xml:space="preserve">. </w:t>
      </w:r>
      <w:r>
        <w:rPr>
          <w:sz w:val="22"/>
          <w:szCs w:val="22"/>
          <w:lang w:val="en-GB"/>
        </w:rPr>
        <w:t>Fernandez Villegas</w:t>
      </w:r>
      <w:r w:rsidRPr="003960BB">
        <w:rPr>
          <w:sz w:val="22"/>
          <w:szCs w:val="22"/>
          <w:lang w:val="en-GB"/>
        </w:rPr>
        <w:t xml:space="preserve">. </w:t>
      </w:r>
      <w:r>
        <w:rPr>
          <w:sz w:val="22"/>
          <w:szCs w:val="22"/>
          <w:lang w:val="en-GB"/>
        </w:rPr>
        <w:t>Strength development versus process data in ultrasonic welding of thermoplastic composites with flat energy directors and its application to the definition of optimum processing parameters</w:t>
      </w:r>
      <w:r w:rsidRPr="003960BB">
        <w:rPr>
          <w:sz w:val="22"/>
          <w:szCs w:val="22"/>
          <w:lang w:val="en-GB"/>
        </w:rPr>
        <w:t xml:space="preserve">. </w:t>
      </w:r>
      <w:r w:rsidRPr="00553E73">
        <w:rPr>
          <w:i/>
          <w:sz w:val="22"/>
          <w:szCs w:val="22"/>
          <w:lang w:val="en-GB"/>
        </w:rPr>
        <w:t>Composites: Part A</w:t>
      </w:r>
      <w:r w:rsidRPr="00A67BBA">
        <w:rPr>
          <w:sz w:val="22"/>
          <w:szCs w:val="22"/>
          <w:lang w:val="en-GB"/>
        </w:rPr>
        <w:t>,</w:t>
      </w:r>
      <w:r w:rsidRPr="003960BB">
        <w:rPr>
          <w:sz w:val="22"/>
          <w:szCs w:val="22"/>
          <w:lang w:val="en-GB"/>
        </w:rPr>
        <w:t xml:space="preserve"> </w:t>
      </w:r>
      <w:r>
        <w:rPr>
          <w:sz w:val="22"/>
          <w:szCs w:val="22"/>
          <w:lang w:val="en-GB"/>
        </w:rPr>
        <w:t>65</w:t>
      </w:r>
      <w:r w:rsidRPr="003960BB">
        <w:rPr>
          <w:sz w:val="22"/>
          <w:szCs w:val="22"/>
          <w:lang w:val="en-GB"/>
        </w:rPr>
        <w:t>:</w:t>
      </w:r>
      <w:r>
        <w:rPr>
          <w:sz w:val="22"/>
          <w:szCs w:val="22"/>
          <w:lang w:val="en-GB"/>
        </w:rPr>
        <w:t>27-37</w:t>
      </w:r>
      <w:r w:rsidRPr="003960BB">
        <w:rPr>
          <w:sz w:val="22"/>
          <w:szCs w:val="22"/>
          <w:lang w:val="en-GB"/>
        </w:rPr>
        <w:t>, 201</w:t>
      </w:r>
      <w:r>
        <w:rPr>
          <w:sz w:val="22"/>
          <w:szCs w:val="22"/>
          <w:lang w:val="en-GB"/>
        </w:rPr>
        <w:t>4</w:t>
      </w:r>
      <w:r w:rsidRPr="003960BB">
        <w:rPr>
          <w:sz w:val="22"/>
          <w:szCs w:val="22"/>
          <w:lang w:val="en-GB"/>
        </w:rPr>
        <w:t>.</w:t>
      </w:r>
    </w:p>
    <w:p w:rsidR="00423FD1" w:rsidRPr="00A67BBA" w:rsidRDefault="00423FD1" w:rsidP="00423FD1">
      <w:pPr>
        <w:spacing w:before="60" w:after="60"/>
        <w:ind w:left="426" w:right="4" w:hanging="426"/>
        <w:jc w:val="both"/>
        <w:rPr>
          <w:sz w:val="22"/>
          <w:szCs w:val="22"/>
          <w:lang w:val="en-GB"/>
        </w:rPr>
      </w:pPr>
      <w:r w:rsidRPr="00A67BBA">
        <w:rPr>
          <w:sz w:val="22"/>
          <w:szCs w:val="22"/>
          <w:lang w:val="en-GB"/>
        </w:rPr>
        <w:t>[2]</w:t>
      </w:r>
      <w:r w:rsidRPr="00A67BBA">
        <w:rPr>
          <w:sz w:val="22"/>
          <w:szCs w:val="22"/>
          <w:lang w:val="en-GB"/>
        </w:rPr>
        <w:tab/>
        <w:t>D.G. Brady. The crystallinity of poly(</w:t>
      </w:r>
      <w:proofErr w:type="spellStart"/>
      <w:r w:rsidRPr="00A67BBA">
        <w:rPr>
          <w:sz w:val="22"/>
          <w:szCs w:val="22"/>
          <w:lang w:val="en-GB"/>
        </w:rPr>
        <w:t>phenylene</w:t>
      </w:r>
      <w:proofErr w:type="spellEnd"/>
      <w:r w:rsidRPr="00A67BBA">
        <w:rPr>
          <w:sz w:val="22"/>
          <w:szCs w:val="22"/>
          <w:lang w:val="en-GB"/>
        </w:rPr>
        <w:t xml:space="preserve"> </w:t>
      </w:r>
      <w:proofErr w:type="spellStart"/>
      <w:r w:rsidRPr="00A67BBA">
        <w:rPr>
          <w:sz w:val="22"/>
          <w:szCs w:val="22"/>
          <w:lang w:val="en-GB"/>
        </w:rPr>
        <w:t>sulfide</w:t>
      </w:r>
      <w:proofErr w:type="spellEnd"/>
      <w:r w:rsidRPr="00A67BBA">
        <w:rPr>
          <w:sz w:val="22"/>
          <w:szCs w:val="22"/>
          <w:lang w:val="en-GB"/>
        </w:rPr>
        <w:t xml:space="preserve">) and its effect on polymer properties. </w:t>
      </w:r>
      <w:r w:rsidRPr="00553E73">
        <w:rPr>
          <w:i/>
          <w:sz w:val="22"/>
          <w:szCs w:val="22"/>
          <w:lang w:val="en-GB"/>
        </w:rPr>
        <w:t>Journal of Applied Polymer Science</w:t>
      </w:r>
      <w:r w:rsidRPr="00A67BBA">
        <w:rPr>
          <w:sz w:val="22"/>
          <w:szCs w:val="22"/>
          <w:lang w:val="en-GB"/>
        </w:rPr>
        <w:t>, 20:</w:t>
      </w:r>
      <w:r w:rsidR="00FF567E" w:rsidRPr="00A67BBA">
        <w:rPr>
          <w:sz w:val="22"/>
          <w:szCs w:val="22"/>
          <w:lang w:val="en-GB"/>
        </w:rPr>
        <w:t>2541-2551,</w:t>
      </w:r>
      <w:r w:rsidRPr="00A67BBA">
        <w:rPr>
          <w:sz w:val="22"/>
          <w:szCs w:val="22"/>
          <w:lang w:val="en-GB"/>
        </w:rPr>
        <w:t xml:space="preserve"> </w:t>
      </w:r>
      <w:r w:rsidR="00FF567E" w:rsidRPr="00A67BBA">
        <w:rPr>
          <w:sz w:val="22"/>
          <w:szCs w:val="22"/>
          <w:lang w:val="en-GB"/>
        </w:rPr>
        <w:t>1976</w:t>
      </w:r>
      <w:r w:rsidRPr="00A67BBA">
        <w:rPr>
          <w:sz w:val="22"/>
          <w:szCs w:val="22"/>
          <w:lang w:val="en-GB"/>
        </w:rPr>
        <w:t>.</w:t>
      </w:r>
    </w:p>
    <w:p w:rsidR="00423FD1" w:rsidRPr="00A67BBA" w:rsidRDefault="00423FD1" w:rsidP="00423FD1">
      <w:pPr>
        <w:spacing w:before="60" w:after="60"/>
        <w:ind w:left="426" w:right="4" w:hanging="426"/>
        <w:jc w:val="both"/>
        <w:rPr>
          <w:sz w:val="22"/>
          <w:szCs w:val="22"/>
          <w:lang w:val="en-GB"/>
        </w:rPr>
      </w:pPr>
      <w:r w:rsidRPr="00A67BBA">
        <w:rPr>
          <w:sz w:val="22"/>
          <w:szCs w:val="22"/>
          <w:lang w:val="en-GB"/>
        </w:rPr>
        <w:t>[3]</w:t>
      </w:r>
      <w:r w:rsidRPr="00A67BBA">
        <w:rPr>
          <w:sz w:val="22"/>
          <w:szCs w:val="22"/>
          <w:lang w:val="en-GB"/>
        </w:rPr>
        <w:tab/>
      </w:r>
      <w:r w:rsidR="00FF567E" w:rsidRPr="00A67BBA">
        <w:rPr>
          <w:sz w:val="22"/>
          <w:szCs w:val="22"/>
          <w:lang w:val="en-GB"/>
        </w:rPr>
        <w:t xml:space="preserve">W.J.B. </w:t>
      </w:r>
      <w:proofErr w:type="spellStart"/>
      <w:r w:rsidR="00FF567E" w:rsidRPr="00A67BBA">
        <w:rPr>
          <w:sz w:val="22"/>
          <w:szCs w:val="22"/>
          <w:lang w:val="en-GB"/>
        </w:rPr>
        <w:t>Grouve</w:t>
      </w:r>
      <w:proofErr w:type="spellEnd"/>
      <w:r w:rsidR="00FF567E" w:rsidRPr="00A67BBA">
        <w:rPr>
          <w:sz w:val="22"/>
          <w:szCs w:val="22"/>
          <w:lang w:val="en-GB"/>
        </w:rPr>
        <w:t xml:space="preserve">, G.V. </w:t>
      </w:r>
      <w:proofErr w:type="spellStart"/>
      <w:r w:rsidR="00FF567E" w:rsidRPr="00A67BBA">
        <w:rPr>
          <w:sz w:val="22"/>
          <w:szCs w:val="22"/>
          <w:lang w:val="en-GB"/>
        </w:rPr>
        <w:t>Poel</w:t>
      </w:r>
      <w:proofErr w:type="spellEnd"/>
      <w:r w:rsidR="00FF567E" w:rsidRPr="00A67BBA">
        <w:rPr>
          <w:sz w:val="22"/>
          <w:szCs w:val="22"/>
          <w:lang w:val="en-GB"/>
        </w:rPr>
        <w:t xml:space="preserve">, L.L. </w:t>
      </w:r>
      <w:proofErr w:type="spellStart"/>
      <w:r w:rsidR="00FF567E" w:rsidRPr="00A67BBA">
        <w:rPr>
          <w:sz w:val="22"/>
          <w:szCs w:val="22"/>
          <w:lang w:val="en-GB"/>
        </w:rPr>
        <w:t>Warnet</w:t>
      </w:r>
      <w:proofErr w:type="spellEnd"/>
      <w:r w:rsidR="00FF567E" w:rsidRPr="00A67BBA">
        <w:rPr>
          <w:sz w:val="22"/>
          <w:szCs w:val="22"/>
          <w:lang w:val="en-GB"/>
        </w:rPr>
        <w:t xml:space="preserve">, and R. </w:t>
      </w:r>
      <w:proofErr w:type="spellStart"/>
      <w:r w:rsidR="00FF567E" w:rsidRPr="00A67BBA">
        <w:rPr>
          <w:sz w:val="22"/>
          <w:szCs w:val="22"/>
          <w:lang w:val="en-GB"/>
        </w:rPr>
        <w:t>Akkerman</w:t>
      </w:r>
      <w:proofErr w:type="spellEnd"/>
      <w:r w:rsidR="00FF567E" w:rsidRPr="003960BB">
        <w:rPr>
          <w:sz w:val="22"/>
          <w:szCs w:val="22"/>
          <w:lang w:val="en-GB"/>
        </w:rPr>
        <w:t xml:space="preserve">. </w:t>
      </w:r>
      <w:r w:rsidR="00FF567E">
        <w:rPr>
          <w:sz w:val="22"/>
          <w:szCs w:val="22"/>
          <w:lang w:val="en-GB"/>
        </w:rPr>
        <w:t>On crystallisation and fracture toughness of poly(</w:t>
      </w:r>
      <w:proofErr w:type="spellStart"/>
      <w:r w:rsidR="00FF567E">
        <w:rPr>
          <w:sz w:val="22"/>
          <w:szCs w:val="22"/>
          <w:lang w:val="en-GB"/>
        </w:rPr>
        <w:t>phenylene</w:t>
      </w:r>
      <w:proofErr w:type="spellEnd"/>
      <w:r w:rsidR="00FF567E">
        <w:rPr>
          <w:sz w:val="22"/>
          <w:szCs w:val="22"/>
          <w:lang w:val="en-GB"/>
        </w:rPr>
        <w:t xml:space="preserve"> sulphide) under tape placement conditions</w:t>
      </w:r>
      <w:r w:rsidR="00FF567E" w:rsidRPr="003960BB">
        <w:rPr>
          <w:sz w:val="22"/>
          <w:szCs w:val="22"/>
          <w:lang w:val="en-GB"/>
        </w:rPr>
        <w:t xml:space="preserve">. </w:t>
      </w:r>
      <w:r w:rsidR="00FF567E" w:rsidRPr="00553E73">
        <w:rPr>
          <w:i/>
          <w:sz w:val="22"/>
          <w:szCs w:val="22"/>
          <w:lang w:val="en-GB"/>
        </w:rPr>
        <w:t>Plastics, Rubber and Composites</w:t>
      </w:r>
      <w:r w:rsidR="00FF567E" w:rsidRPr="00A67BBA">
        <w:rPr>
          <w:sz w:val="22"/>
          <w:szCs w:val="22"/>
          <w:lang w:val="en-GB"/>
        </w:rPr>
        <w:t>,</w:t>
      </w:r>
      <w:r w:rsidR="00FF567E" w:rsidRPr="003960BB">
        <w:rPr>
          <w:sz w:val="22"/>
          <w:szCs w:val="22"/>
          <w:lang w:val="en-GB"/>
        </w:rPr>
        <w:t xml:space="preserve"> </w:t>
      </w:r>
      <w:r w:rsidR="00FF567E">
        <w:rPr>
          <w:sz w:val="22"/>
          <w:szCs w:val="22"/>
          <w:lang w:val="en-GB"/>
        </w:rPr>
        <w:t>42</w:t>
      </w:r>
      <w:r w:rsidR="00FF567E" w:rsidRPr="003960BB">
        <w:rPr>
          <w:sz w:val="22"/>
          <w:szCs w:val="22"/>
          <w:lang w:val="en-GB"/>
        </w:rPr>
        <w:t>:</w:t>
      </w:r>
      <w:r w:rsidR="00FF567E">
        <w:rPr>
          <w:sz w:val="22"/>
          <w:szCs w:val="22"/>
          <w:lang w:val="en-GB"/>
        </w:rPr>
        <w:t>282-288</w:t>
      </w:r>
      <w:r w:rsidR="00FF567E" w:rsidRPr="003960BB">
        <w:rPr>
          <w:sz w:val="22"/>
          <w:szCs w:val="22"/>
          <w:lang w:val="en-GB"/>
        </w:rPr>
        <w:t>, 201</w:t>
      </w:r>
      <w:r w:rsidR="00FF567E">
        <w:rPr>
          <w:sz w:val="22"/>
          <w:szCs w:val="22"/>
          <w:lang w:val="en-GB"/>
        </w:rPr>
        <w:t>3</w:t>
      </w:r>
      <w:r w:rsidR="00FF567E" w:rsidRPr="003960BB">
        <w:rPr>
          <w:sz w:val="22"/>
          <w:szCs w:val="22"/>
          <w:lang w:val="en-GB"/>
        </w:rPr>
        <w:t>.</w:t>
      </w:r>
    </w:p>
    <w:p w:rsidR="00423FD1" w:rsidRPr="003960BB" w:rsidRDefault="00423FD1" w:rsidP="00423FD1">
      <w:pPr>
        <w:ind w:left="426" w:hanging="426"/>
        <w:jc w:val="both"/>
        <w:rPr>
          <w:sz w:val="22"/>
          <w:szCs w:val="22"/>
          <w:lang w:val="en-GB"/>
        </w:rPr>
      </w:pPr>
      <w:r w:rsidRPr="003960BB">
        <w:rPr>
          <w:sz w:val="22"/>
          <w:szCs w:val="22"/>
          <w:lang w:val="en-GB"/>
        </w:rPr>
        <w:t>[</w:t>
      </w:r>
      <w:r w:rsidR="00FF567E">
        <w:rPr>
          <w:sz w:val="22"/>
          <w:szCs w:val="22"/>
          <w:lang w:val="en-GB"/>
        </w:rPr>
        <w:t>4</w:t>
      </w:r>
      <w:r w:rsidRPr="003960BB">
        <w:rPr>
          <w:sz w:val="22"/>
          <w:szCs w:val="22"/>
          <w:lang w:val="en-GB"/>
        </w:rPr>
        <w:t>]</w:t>
      </w:r>
      <w:r w:rsidRPr="003960BB">
        <w:rPr>
          <w:sz w:val="22"/>
          <w:szCs w:val="22"/>
          <w:lang w:val="en-GB"/>
        </w:rPr>
        <w:tab/>
      </w:r>
      <w:r w:rsidR="008C374B">
        <w:rPr>
          <w:sz w:val="22"/>
          <w:szCs w:val="22"/>
          <w:lang w:val="en-GB"/>
        </w:rPr>
        <w:t xml:space="preserve">Y. </w:t>
      </w:r>
      <w:proofErr w:type="spellStart"/>
      <w:r w:rsidR="008C374B">
        <w:rPr>
          <w:sz w:val="22"/>
          <w:szCs w:val="22"/>
          <w:lang w:val="en-GB"/>
        </w:rPr>
        <w:t>Furushima</w:t>
      </w:r>
      <w:proofErr w:type="spellEnd"/>
      <w:r w:rsidR="008C374B">
        <w:rPr>
          <w:sz w:val="22"/>
          <w:szCs w:val="22"/>
          <w:lang w:val="en-GB"/>
        </w:rPr>
        <w:t xml:space="preserve">, M. </w:t>
      </w:r>
      <w:proofErr w:type="spellStart"/>
      <w:r w:rsidR="008C374B">
        <w:rPr>
          <w:sz w:val="22"/>
          <w:szCs w:val="22"/>
          <w:lang w:val="en-GB"/>
        </w:rPr>
        <w:t>Nakada</w:t>
      </w:r>
      <w:proofErr w:type="spellEnd"/>
      <w:r w:rsidR="008C374B">
        <w:rPr>
          <w:sz w:val="22"/>
          <w:szCs w:val="22"/>
          <w:lang w:val="en-GB"/>
        </w:rPr>
        <w:t>, Y. Yoshida, and K. Okada</w:t>
      </w:r>
      <w:r w:rsidRPr="003960BB">
        <w:rPr>
          <w:sz w:val="22"/>
          <w:szCs w:val="22"/>
          <w:lang w:val="en-GB"/>
        </w:rPr>
        <w:t xml:space="preserve">. </w:t>
      </w:r>
      <w:r w:rsidR="008C374B">
        <w:rPr>
          <w:sz w:val="22"/>
          <w:szCs w:val="22"/>
          <w:lang w:val="en-GB"/>
        </w:rPr>
        <w:t xml:space="preserve">Crystallization/Melting Kinetics and Morphological Analysis of Polyphenylene </w:t>
      </w:r>
      <w:proofErr w:type="spellStart"/>
      <w:r w:rsidR="008C374B">
        <w:rPr>
          <w:sz w:val="22"/>
          <w:szCs w:val="22"/>
          <w:lang w:val="en-GB"/>
        </w:rPr>
        <w:t>Sulfide</w:t>
      </w:r>
      <w:proofErr w:type="spellEnd"/>
      <w:r w:rsidRPr="003960BB">
        <w:rPr>
          <w:sz w:val="22"/>
          <w:szCs w:val="22"/>
          <w:lang w:val="en-GB"/>
        </w:rPr>
        <w:t xml:space="preserve">. </w:t>
      </w:r>
      <w:r w:rsidR="008C374B" w:rsidRPr="00553E73">
        <w:rPr>
          <w:i/>
          <w:sz w:val="22"/>
          <w:szCs w:val="22"/>
          <w:lang w:val="en-GB"/>
        </w:rPr>
        <w:t>Macromolecular Chemistry and Physics</w:t>
      </w:r>
      <w:r w:rsidRPr="00A67BBA">
        <w:rPr>
          <w:sz w:val="22"/>
          <w:szCs w:val="22"/>
          <w:lang w:val="en-GB"/>
        </w:rPr>
        <w:t>,</w:t>
      </w:r>
      <w:r w:rsidRPr="003960BB">
        <w:rPr>
          <w:sz w:val="22"/>
          <w:szCs w:val="22"/>
          <w:lang w:val="en-GB"/>
        </w:rPr>
        <w:t xml:space="preserve"> </w:t>
      </w:r>
      <w:r w:rsidR="006A6C5E">
        <w:rPr>
          <w:sz w:val="22"/>
          <w:szCs w:val="22"/>
          <w:lang w:val="en-GB"/>
        </w:rPr>
        <w:t>219</w:t>
      </w:r>
      <w:r w:rsidRPr="003960BB">
        <w:rPr>
          <w:sz w:val="22"/>
          <w:szCs w:val="22"/>
          <w:lang w:val="en-GB"/>
        </w:rPr>
        <w:t>, 201</w:t>
      </w:r>
      <w:r w:rsidR="006A6C5E">
        <w:rPr>
          <w:sz w:val="22"/>
          <w:szCs w:val="22"/>
          <w:lang w:val="en-GB"/>
        </w:rPr>
        <w:t>8</w:t>
      </w:r>
      <w:r w:rsidRPr="003960BB">
        <w:rPr>
          <w:sz w:val="22"/>
          <w:szCs w:val="22"/>
          <w:lang w:val="en-GB"/>
        </w:rPr>
        <w:t>.</w:t>
      </w:r>
    </w:p>
    <w:p w:rsidR="00C255FC" w:rsidRPr="003960BB" w:rsidRDefault="00423FD1" w:rsidP="00A67BBA">
      <w:pPr>
        <w:ind w:left="425" w:hanging="425"/>
        <w:jc w:val="both"/>
        <w:rPr>
          <w:sz w:val="22"/>
          <w:szCs w:val="22"/>
          <w:lang w:val="en-GB"/>
        </w:rPr>
      </w:pPr>
      <w:r w:rsidRPr="00A67BBA">
        <w:rPr>
          <w:sz w:val="22"/>
          <w:szCs w:val="22"/>
          <w:lang w:val="en-GB"/>
        </w:rPr>
        <w:t>[</w:t>
      </w:r>
      <w:r w:rsidR="008C374B" w:rsidRPr="00A67BBA">
        <w:rPr>
          <w:sz w:val="22"/>
          <w:szCs w:val="22"/>
          <w:lang w:val="en-GB"/>
        </w:rPr>
        <w:t>5</w:t>
      </w:r>
      <w:r w:rsidRPr="00A67BBA">
        <w:rPr>
          <w:sz w:val="22"/>
          <w:szCs w:val="22"/>
          <w:lang w:val="en-GB"/>
        </w:rPr>
        <w:t>]</w:t>
      </w:r>
      <w:r w:rsidRPr="00A67BBA">
        <w:rPr>
          <w:sz w:val="22"/>
          <w:szCs w:val="22"/>
          <w:lang w:val="en-GB"/>
        </w:rPr>
        <w:tab/>
      </w:r>
      <w:r w:rsidR="00C255FC" w:rsidRPr="00A67BBA">
        <w:rPr>
          <w:sz w:val="22"/>
          <w:szCs w:val="22"/>
          <w:lang w:val="en-GB"/>
        </w:rPr>
        <w:t xml:space="preserve">M.F. </w:t>
      </w:r>
      <w:proofErr w:type="spellStart"/>
      <w:r w:rsidR="00C255FC" w:rsidRPr="00A67BBA">
        <w:rPr>
          <w:sz w:val="22"/>
          <w:szCs w:val="22"/>
          <w:lang w:val="en-GB"/>
        </w:rPr>
        <w:t>Talbott</w:t>
      </w:r>
      <w:proofErr w:type="spellEnd"/>
      <w:r w:rsidR="00C255FC" w:rsidRPr="00A67BBA">
        <w:rPr>
          <w:sz w:val="22"/>
          <w:szCs w:val="22"/>
          <w:lang w:val="en-GB"/>
        </w:rPr>
        <w:t>, G.S. Springer, and L.A. Berglund</w:t>
      </w:r>
      <w:r w:rsidRPr="00A67BBA">
        <w:rPr>
          <w:sz w:val="22"/>
          <w:szCs w:val="22"/>
          <w:lang w:val="en-GB"/>
        </w:rPr>
        <w:t xml:space="preserve">. </w:t>
      </w:r>
      <w:r w:rsidR="00C255FC">
        <w:rPr>
          <w:sz w:val="22"/>
          <w:szCs w:val="22"/>
          <w:lang w:val="en-GB"/>
        </w:rPr>
        <w:t xml:space="preserve">The effects of crystallinity on the mechanical properties of PEEK polymer and graphite </w:t>
      </w:r>
      <w:proofErr w:type="spellStart"/>
      <w:r w:rsidR="00C255FC">
        <w:rPr>
          <w:sz w:val="22"/>
          <w:szCs w:val="22"/>
          <w:lang w:val="en-GB"/>
        </w:rPr>
        <w:t>fiber</w:t>
      </w:r>
      <w:proofErr w:type="spellEnd"/>
      <w:r w:rsidR="00C255FC">
        <w:rPr>
          <w:sz w:val="22"/>
          <w:szCs w:val="22"/>
          <w:lang w:val="en-GB"/>
        </w:rPr>
        <w:t xml:space="preserve"> reinforced PEEK</w:t>
      </w:r>
      <w:r w:rsidR="00C255FC" w:rsidRPr="003960BB">
        <w:rPr>
          <w:sz w:val="22"/>
          <w:szCs w:val="22"/>
          <w:lang w:val="en-GB"/>
        </w:rPr>
        <w:t xml:space="preserve">. </w:t>
      </w:r>
      <w:r w:rsidR="00BD461A" w:rsidRPr="00553E73">
        <w:rPr>
          <w:i/>
          <w:sz w:val="22"/>
          <w:szCs w:val="22"/>
          <w:lang w:val="en-GB"/>
        </w:rPr>
        <w:t>Journal of Composite Materials</w:t>
      </w:r>
      <w:r w:rsidR="00C255FC" w:rsidRPr="00A67BBA">
        <w:rPr>
          <w:sz w:val="22"/>
          <w:szCs w:val="22"/>
          <w:lang w:val="en-GB"/>
        </w:rPr>
        <w:t>,</w:t>
      </w:r>
      <w:r w:rsidR="00C255FC" w:rsidRPr="003960BB">
        <w:rPr>
          <w:sz w:val="22"/>
          <w:szCs w:val="22"/>
          <w:lang w:val="en-GB"/>
        </w:rPr>
        <w:t xml:space="preserve"> </w:t>
      </w:r>
      <w:r w:rsidR="00BD461A">
        <w:rPr>
          <w:sz w:val="22"/>
          <w:szCs w:val="22"/>
          <w:lang w:val="en-GB"/>
        </w:rPr>
        <w:t>21</w:t>
      </w:r>
      <w:r w:rsidR="00C255FC" w:rsidRPr="003960BB">
        <w:rPr>
          <w:sz w:val="22"/>
          <w:szCs w:val="22"/>
          <w:lang w:val="en-GB"/>
        </w:rPr>
        <w:t>:</w:t>
      </w:r>
      <w:r w:rsidR="00BD461A">
        <w:rPr>
          <w:sz w:val="22"/>
          <w:szCs w:val="22"/>
          <w:lang w:val="en-GB"/>
        </w:rPr>
        <w:t>1056-1081</w:t>
      </w:r>
      <w:r w:rsidR="00C255FC" w:rsidRPr="003960BB">
        <w:rPr>
          <w:sz w:val="22"/>
          <w:szCs w:val="22"/>
          <w:lang w:val="en-GB"/>
        </w:rPr>
        <w:t xml:space="preserve">, </w:t>
      </w:r>
      <w:r w:rsidR="00BD461A">
        <w:rPr>
          <w:sz w:val="22"/>
          <w:szCs w:val="22"/>
          <w:lang w:val="en-GB"/>
        </w:rPr>
        <w:t>1987</w:t>
      </w:r>
      <w:r w:rsidR="00C255FC" w:rsidRPr="003960BB">
        <w:rPr>
          <w:sz w:val="22"/>
          <w:szCs w:val="22"/>
          <w:lang w:val="en-GB"/>
        </w:rPr>
        <w:t>.</w:t>
      </w:r>
    </w:p>
    <w:p w:rsidR="00423FD1" w:rsidRPr="00A67BBA" w:rsidRDefault="00423FD1" w:rsidP="00A67BBA">
      <w:pPr>
        <w:ind w:left="425" w:hanging="425"/>
        <w:jc w:val="both"/>
        <w:rPr>
          <w:sz w:val="22"/>
          <w:szCs w:val="22"/>
          <w:lang w:val="en-GB"/>
        </w:rPr>
      </w:pPr>
      <w:r w:rsidRPr="00A67BBA">
        <w:rPr>
          <w:sz w:val="22"/>
          <w:szCs w:val="22"/>
          <w:lang w:val="en-GB"/>
        </w:rPr>
        <w:t>[</w:t>
      </w:r>
      <w:r w:rsidR="008C374B" w:rsidRPr="00A67BBA">
        <w:rPr>
          <w:sz w:val="22"/>
          <w:szCs w:val="22"/>
          <w:lang w:val="en-GB"/>
        </w:rPr>
        <w:t>6</w:t>
      </w:r>
      <w:r w:rsidRPr="00A67BBA">
        <w:rPr>
          <w:sz w:val="22"/>
          <w:szCs w:val="22"/>
          <w:lang w:val="en-GB"/>
        </w:rPr>
        <w:t>]</w:t>
      </w:r>
      <w:r w:rsidRPr="00A67BBA">
        <w:rPr>
          <w:sz w:val="22"/>
          <w:szCs w:val="22"/>
          <w:lang w:val="en-GB"/>
        </w:rPr>
        <w:tab/>
      </w:r>
      <w:r w:rsidR="00BD461A" w:rsidRPr="00A67BBA">
        <w:rPr>
          <w:sz w:val="22"/>
          <w:szCs w:val="22"/>
          <w:lang w:val="en-GB"/>
        </w:rPr>
        <w:t xml:space="preserve">J.E. </w:t>
      </w:r>
      <w:proofErr w:type="spellStart"/>
      <w:r w:rsidR="00BD461A" w:rsidRPr="00A67BBA">
        <w:rPr>
          <w:sz w:val="22"/>
          <w:szCs w:val="22"/>
          <w:lang w:val="en-GB"/>
        </w:rPr>
        <w:t>Spruiell</w:t>
      </w:r>
      <w:proofErr w:type="spellEnd"/>
      <w:r w:rsidR="00BD461A" w:rsidRPr="00A67BBA">
        <w:rPr>
          <w:sz w:val="22"/>
          <w:szCs w:val="22"/>
          <w:lang w:val="en-GB"/>
        </w:rPr>
        <w:t xml:space="preserve">, and C.J. </w:t>
      </w:r>
      <w:proofErr w:type="spellStart"/>
      <w:r w:rsidR="00BD461A" w:rsidRPr="00A67BBA">
        <w:rPr>
          <w:sz w:val="22"/>
          <w:szCs w:val="22"/>
          <w:lang w:val="en-GB"/>
        </w:rPr>
        <w:t>Janke</w:t>
      </w:r>
      <w:proofErr w:type="spellEnd"/>
      <w:r w:rsidR="00BD461A" w:rsidRPr="00A67BBA">
        <w:rPr>
          <w:sz w:val="22"/>
          <w:szCs w:val="22"/>
          <w:lang w:val="en-GB"/>
        </w:rPr>
        <w:t xml:space="preserve">. </w:t>
      </w:r>
      <w:r w:rsidR="00BD461A" w:rsidRPr="00553E73">
        <w:rPr>
          <w:i/>
          <w:sz w:val="22"/>
          <w:szCs w:val="22"/>
          <w:lang w:val="en-GB"/>
        </w:rPr>
        <w:t>A review on the measurement and development of crystallinity and its relation to properties in neat poly(</w:t>
      </w:r>
      <w:proofErr w:type="spellStart"/>
      <w:r w:rsidR="00BD461A" w:rsidRPr="00553E73">
        <w:rPr>
          <w:i/>
          <w:sz w:val="22"/>
          <w:szCs w:val="22"/>
          <w:lang w:val="en-GB"/>
        </w:rPr>
        <w:t>phenylene</w:t>
      </w:r>
      <w:proofErr w:type="spellEnd"/>
      <w:r w:rsidR="00BD461A" w:rsidRPr="00553E73">
        <w:rPr>
          <w:i/>
          <w:sz w:val="22"/>
          <w:szCs w:val="22"/>
          <w:lang w:val="en-GB"/>
        </w:rPr>
        <w:t xml:space="preserve"> </w:t>
      </w:r>
      <w:proofErr w:type="spellStart"/>
      <w:r w:rsidR="00BD461A" w:rsidRPr="00553E73">
        <w:rPr>
          <w:i/>
          <w:sz w:val="22"/>
          <w:szCs w:val="22"/>
          <w:lang w:val="en-GB"/>
        </w:rPr>
        <w:t>sulfide</w:t>
      </w:r>
      <w:proofErr w:type="spellEnd"/>
      <w:r w:rsidR="00BD461A" w:rsidRPr="00553E73">
        <w:rPr>
          <w:i/>
          <w:sz w:val="22"/>
          <w:szCs w:val="22"/>
          <w:lang w:val="en-GB"/>
        </w:rPr>
        <w:t xml:space="preserve">) and its </w:t>
      </w:r>
      <w:proofErr w:type="spellStart"/>
      <w:r w:rsidR="00BD461A" w:rsidRPr="00553E73">
        <w:rPr>
          <w:i/>
          <w:sz w:val="22"/>
          <w:szCs w:val="22"/>
          <w:lang w:val="en-GB"/>
        </w:rPr>
        <w:t>fiber</w:t>
      </w:r>
      <w:proofErr w:type="spellEnd"/>
      <w:r w:rsidR="00BD461A" w:rsidRPr="00553E73">
        <w:rPr>
          <w:i/>
          <w:sz w:val="22"/>
          <w:szCs w:val="22"/>
          <w:lang w:val="en-GB"/>
        </w:rPr>
        <w:t xml:space="preserve"> reinforced composites</w:t>
      </w:r>
      <w:r w:rsidR="00BD461A" w:rsidRPr="00A67BBA">
        <w:rPr>
          <w:sz w:val="22"/>
          <w:szCs w:val="22"/>
          <w:lang w:val="en-GB"/>
        </w:rPr>
        <w:t xml:space="preserve">. </w:t>
      </w:r>
      <w:r w:rsidR="00553E73">
        <w:rPr>
          <w:sz w:val="22"/>
          <w:szCs w:val="22"/>
          <w:lang w:val="en-GB"/>
        </w:rPr>
        <w:t xml:space="preserve">Report, </w:t>
      </w:r>
      <w:r w:rsidR="00BD461A" w:rsidRPr="00A67BBA">
        <w:rPr>
          <w:sz w:val="22"/>
          <w:szCs w:val="22"/>
          <w:lang w:val="en-GB"/>
        </w:rPr>
        <w:t>Oak Ridge National Laboratory, 2004.</w:t>
      </w:r>
    </w:p>
    <w:p w:rsidR="00760BA2" w:rsidRDefault="00760BA2" w:rsidP="00A67BBA">
      <w:pPr>
        <w:ind w:left="425" w:hanging="425"/>
        <w:jc w:val="both"/>
        <w:rPr>
          <w:sz w:val="22"/>
          <w:szCs w:val="22"/>
          <w:lang w:val="en-GB"/>
        </w:rPr>
      </w:pPr>
      <w:r w:rsidRPr="00A67BBA">
        <w:rPr>
          <w:sz w:val="22"/>
          <w:szCs w:val="22"/>
          <w:lang w:val="en-GB"/>
        </w:rPr>
        <w:t>[7]</w:t>
      </w:r>
      <w:r w:rsidRPr="00A67BBA">
        <w:rPr>
          <w:sz w:val="22"/>
          <w:szCs w:val="22"/>
          <w:lang w:val="en-GB"/>
        </w:rPr>
        <w:tab/>
        <w:t>S.L. Gao, and J.K. Kim</w:t>
      </w:r>
      <w:r w:rsidRPr="003960BB">
        <w:rPr>
          <w:sz w:val="22"/>
          <w:szCs w:val="22"/>
          <w:lang w:val="en-GB"/>
        </w:rPr>
        <w:t xml:space="preserve">. </w:t>
      </w:r>
      <w:r>
        <w:rPr>
          <w:sz w:val="22"/>
          <w:szCs w:val="22"/>
          <w:lang w:val="en-GB"/>
        </w:rPr>
        <w:t>Cooling rate influences in carbon fibre/PEEK composites. Part 1</w:t>
      </w:r>
      <w:r w:rsidRPr="003960BB">
        <w:rPr>
          <w:sz w:val="22"/>
          <w:szCs w:val="22"/>
          <w:lang w:val="en-GB"/>
        </w:rPr>
        <w:t>.</w:t>
      </w:r>
      <w:r>
        <w:rPr>
          <w:sz w:val="22"/>
          <w:szCs w:val="22"/>
          <w:lang w:val="en-GB"/>
        </w:rPr>
        <w:t xml:space="preserve"> Crystallinity and interface adhesion.</w:t>
      </w:r>
      <w:r w:rsidRPr="003960BB">
        <w:rPr>
          <w:sz w:val="22"/>
          <w:szCs w:val="22"/>
          <w:lang w:val="en-GB"/>
        </w:rPr>
        <w:t xml:space="preserve"> </w:t>
      </w:r>
      <w:r w:rsidRPr="00553E73">
        <w:rPr>
          <w:i/>
          <w:sz w:val="22"/>
          <w:szCs w:val="22"/>
          <w:lang w:val="en-GB"/>
        </w:rPr>
        <w:t>Composites: Part A</w:t>
      </w:r>
      <w:r w:rsidRPr="00A67BBA">
        <w:rPr>
          <w:sz w:val="22"/>
          <w:szCs w:val="22"/>
          <w:lang w:val="en-GB"/>
        </w:rPr>
        <w:t>,</w:t>
      </w:r>
      <w:r w:rsidRPr="003960BB">
        <w:rPr>
          <w:sz w:val="22"/>
          <w:szCs w:val="22"/>
          <w:lang w:val="en-GB"/>
        </w:rPr>
        <w:t xml:space="preserve"> </w:t>
      </w:r>
      <w:r>
        <w:rPr>
          <w:sz w:val="22"/>
          <w:szCs w:val="22"/>
          <w:lang w:val="en-GB"/>
        </w:rPr>
        <w:t>31</w:t>
      </w:r>
      <w:r w:rsidRPr="003960BB">
        <w:rPr>
          <w:sz w:val="22"/>
          <w:szCs w:val="22"/>
          <w:lang w:val="en-GB"/>
        </w:rPr>
        <w:t>:</w:t>
      </w:r>
      <w:r>
        <w:rPr>
          <w:sz w:val="22"/>
          <w:szCs w:val="22"/>
          <w:lang w:val="en-GB"/>
        </w:rPr>
        <w:t>517-530, 2000</w:t>
      </w:r>
      <w:r w:rsidRPr="003960BB">
        <w:rPr>
          <w:sz w:val="22"/>
          <w:szCs w:val="22"/>
          <w:lang w:val="en-GB"/>
        </w:rPr>
        <w:t>.</w:t>
      </w:r>
    </w:p>
    <w:p w:rsidR="00760BA2" w:rsidRPr="00A67BBA" w:rsidRDefault="00760BA2" w:rsidP="00A67BBA">
      <w:pPr>
        <w:ind w:left="425" w:hanging="425"/>
        <w:jc w:val="both"/>
        <w:rPr>
          <w:sz w:val="22"/>
          <w:szCs w:val="22"/>
          <w:lang w:val="en-GB"/>
        </w:rPr>
      </w:pPr>
      <w:r w:rsidRPr="00A67BBA">
        <w:rPr>
          <w:sz w:val="22"/>
          <w:szCs w:val="22"/>
          <w:lang w:val="en-GB"/>
        </w:rPr>
        <w:t>[8]</w:t>
      </w:r>
      <w:r w:rsidRPr="00A67BBA">
        <w:rPr>
          <w:sz w:val="22"/>
          <w:szCs w:val="22"/>
          <w:lang w:val="en-GB"/>
        </w:rPr>
        <w:tab/>
        <w:t xml:space="preserve">E. Schulz, G. </w:t>
      </w:r>
      <w:proofErr w:type="spellStart"/>
      <w:r w:rsidRPr="00A67BBA">
        <w:rPr>
          <w:sz w:val="22"/>
          <w:szCs w:val="22"/>
          <w:lang w:val="en-GB"/>
        </w:rPr>
        <w:t>Kalinka</w:t>
      </w:r>
      <w:proofErr w:type="spellEnd"/>
      <w:r w:rsidRPr="00A67BBA">
        <w:rPr>
          <w:sz w:val="22"/>
          <w:szCs w:val="22"/>
          <w:lang w:val="en-GB"/>
        </w:rPr>
        <w:t xml:space="preserve">, and W. </w:t>
      </w:r>
      <w:proofErr w:type="spellStart"/>
      <w:r w:rsidRPr="00A67BBA">
        <w:rPr>
          <w:sz w:val="22"/>
          <w:szCs w:val="22"/>
          <w:lang w:val="en-GB"/>
        </w:rPr>
        <w:t>Auersch</w:t>
      </w:r>
      <w:proofErr w:type="spellEnd"/>
      <w:r w:rsidRPr="00A67BBA">
        <w:rPr>
          <w:sz w:val="22"/>
          <w:szCs w:val="22"/>
          <w:lang w:val="en-GB"/>
        </w:rPr>
        <w:t xml:space="preserve">. Effect of </w:t>
      </w:r>
      <w:proofErr w:type="spellStart"/>
      <w:r w:rsidRPr="00A67BBA">
        <w:rPr>
          <w:sz w:val="22"/>
          <w:szCs w:val="22"/>
          <w:lang w:val="en-GB"/>
        </w:rPr>
        <w:t>transcrystallization</w:t>
      </w:r>
      <w:proofErr w:type="spellEnd"/>
      <w:r w:rsidRPr="00A67BBA">
        <w:rPr>
          <w:sz w:val="22"/>
          <w:szCs w:val="22"/>
          <w:lang w:val="en-GB"/>
        </w:rPr>
        <w:t xml:space="preserve"> in carbon </w:t>
      </w:r>
      <w:proofErr w:type="spellStart"/>
      <w:r w:rsidRPr="00A67BBA">
        <w:rPr>
          <w:sz w:val="22"/>
          <w:szCs w:val="22"/>
          <w:lang w:val="en-GB"/>
        </w:rPr>
        <w:t>fiber</w:t>
      </w:r>
      <w:proofErr w:type="spellEnd"/>
      <w:r w:rsidRPr="00A67BBA">
        <w:rPr>
          <w:sz w:val="22"/>
          <w:szCs w:val="22"/>
          <w:lang w:val="en-GB"/>
        </w:rPr>
        <w:t xml:space="preserve"> </w:t>
      </w:r>
      <w:proofErr w:type="spellStart"/>
      <w:r w:rsidRPr="00A67BBA">
        <w:rPr>
          <w:sz w:val="22"/>
          <w:szCs w:val="22"/>
          <w:lang w:val="en-GB"/>
        </w:rPr>
        <w:t>reinforecd</w:t>
      </w:r>
      <w:proofErr w:type="spellEnd"/>
      <w:r w:rsidRPr="00A67BBA">
        <w:rPr>
          <w:sz w:val="22"/>
          <w:szCs w:val="22"/>
          <w:lang w:val="en-GB"/>
        </w:rPr>
        <w:t xml:space="preserve"> poly(p-</w:t>
      </w:r>
      <w:proofErr w:type="spellStart"/>
      <w:r w:rsidRPr="00A67BBA">
        <w:rPr>
          <w:sz w:val="22"/>
          <w:szCs w:val="22"/>
          <w:lang w:val="en-GB"/>
        </w:rPr>
        <w:t>phenylene</w:t>
      </w:r>
      <w:proofErr w:type="spellEnd"/>
      <w:r w:rsidRPr="00A67BBA">
        <w:rPr>
          <w:sz w:val="22"/>
          <w:szCs w:val="22"/>
          <w:lang w:val="en-GB"/>
        </w:rPr>
        <w:t xml:space="preserve"> </w:t>
      </w:r>
      <w:proofErr w:type="spellStart"/>
      <w:r w:rsidRPr="00A67BBA">
        <w:rPr>
          <w:sz w:val="22"/>
          <w:szCs w:val="22"/>
          <w:lang w:val="en-GB"/>
        </w:rPr>
        <w:t>sulfide</w:t>
      </w:r>
      <w:proofErr w:type="spellEnd"/>
      <w:r w:rsidRPr="00A67BBA">
        <w:rPr>
          <w:sz w:val="22"/>
          <w:szCs w:val="22"/>
          <w:lang w:val="en-GB"/>
        </w:rPr>
        <w:t xml:space="preserve">) composites on the interfacial shear strength investigated with the single </w:t>
      </w:r>
      <w:proofErr w:type="spellStart"/>
      <w:r w:rsidRPr="00A67BBA">
        <w:rPr>
          <w:sz w:val="22"/>
          <w:szCs w:val="22"/>
          <w:lang w:val="en-GB"/>
        </w:rPr>
        <w:t>fiber</w:t>
      </w:r>
      <w:proofErr w:type="spellEnd"/>
      <w:r w:rsidRPr="00A67BBA">
        <w:rPr>
          <w:sz w:val="22"/>
          <w:szCs w:val="22"/>
          <w:lang w:val="en-GB"/>
        </w:rPr>
        <w:t xml:space="preserve"> pull-out test. </w:t>
      </w:r>
      <w:r w:rsidRPr="00553E73">
        <w:rPr>
          <w:i/>
          <w:sz w:val="22"/>
          <w:szCs w:val="22"/>
          <w:lang w:val="en-GB"/>
        </w:rPr>
        <w:t>Journal of Macromolecular Science, Part B</w:t>
      </w:r>
      <w:r w:rsidRPr="00A67BBA">
        <w:rPr>
          <w:sz w:val="22"/>
          <w:szCs w:val="22"/>
          <w:lang w:val="en-GB"/>
        </w:rPr>
        <w:t>, 35:3-4, 527-546, 1996.</w:t>
      </w:r>
    </w:p>
    <w:p w:rsidR="00760BA2" w:rsidRDefault="00760BA2" w:rsidP="00A67BBA">
      <w:pPr>
        <w:ind w:left="425" w:hanging="425"/>
        <w:jc w:val="both"/>
        <w:rPr>
          <w:sz w:val="22"/>
          <w:szCs w:val="22"/>
          <w:lang w:val="en-GB"/>
        </w:rPr>
      </w:pPr>
      <w:r w:rsidRPr="00A67BBA">
        <w:rPr>
          <w:sz w:val="22"/>
          <w:szCs w:val="22"/>
          <w:lang w:val="en-GB"/>
        </w:rPr>
        <w:t>[9]</w:t>
      </w:r>
      <w:r w:rsidRPr="00A67BBA">
        <w:rPr>
          <w:sz w:val="22"/>
          <w:szCs w:val="22"/>
          <w:lang w:val="en-GB"/>
        </w:rPr>
        <w:tab/>
        <w:t>S.L. Gao, and J.K. Kim</w:t>
      </w:r>
      <w:r w:rsidRPr="003960BB">
        <w:rPr>
          <w:sz w:val="22"/>
          <w:szCs w:val="22"/>
          <w:lang w:val="en-GB"/>
        </w:rPr>
        <w:t xml:space="preserve">. </w:t>
      </w:r>
      <w:r>
        <w:rPr>
          <w:sz w:val="22"/>
          <w:szCs w:val="22"/>
          <w:lang w:val="en-GB"/>
        </w:rPr>
        <w:t>Cooling rate influences in carbon fibre/PEEK composites. Part II: interlaminar fracture toughness.</w:t>
      </w:r>
      <w:r w:rsidRPr="003960BB">
        <w:rPr>
          <w:sz w:val="22"/>
          <w:szCs w:val="22"/>
          <w:lang w:val="en-GB"/>
        </w:rPr>
        <w:t xml:space="preserve"> </w:t>
      </w:r>
      <w:r w:rsidRPr="00553E73">
        <w:rPr>
          <w:i/>
          <w:sz w:val="22"/>
          <w:szCs w:val="22"/>
          <w:lang w:val="en-GB"/>
        </w:rPr>
        <w:t>Composites: Part A</w:t>
      </w:r>
      <w:r w:rsidRPr="00A67BBA">
        <w:rPr>
          <w:sz w:val="22"/>
          <w:szCs w:val="22"/>
          <w:lang w:val="en-GB"/>
        </w:rPr>
        <w:t>,</w:t>
      </w:r>
      <w:r w:rsidRPr="003960BB">
        <w:rPr>
          <w:sz w:val="22"/>
          <w:szCs w:val="22"/>
          <w:lang w:val="en-GB"/>
        </w:rPr>
        <w:t xml:space="preserve"> </w:t>
      </w:r>
      <w:r>
        <w:rPr>
          <w:sz w:val="22"/>
          <w:szCs w:val="22"/>
          <w:lang w:val="en-GB"/>
        </w:rPr>
        <w:t>32</w:t>
      </w:r>
      <w:r w:rsidRPr="003960BB">
        <w:rPr>
          <w:sz w:val="22"/>
          <w:szCs w:val="22"/>
          <w:lang w:val="en-GB"/>
        </w:rPr>
        <w:t>:</w:t>
      </w:r>
      <w:r>
        <w:rPr>
          <w:sz w:val="22"/>
          <w:szCs w:val="22"/>
          <w:lang w:val="en-GB"/>
        </w:rPr>
        <w:t>763-774, 2001</w:t>
      </w:r>
      <w:r w:rsidRPr="003960BB">
        <w:rPr>
          <w:sz w:val="22"/>
          <w:szCs w:val="22"/>
          <w:lang w:val="en-GB"/>
        </w:rPr>
        <w:t>.</w:t>
      </w:r>
    </w:p>
    <w:p w:rsidR="00760BA2" w:rsidRDefault="00760BA2" w:rsidP="00A67BBA">
      <w:pPr>
        <w:ind w:left="425" w:hanging="425"/>
        <w:jc w:val="both"/>
        <w:rPr>
          <w:sz w:val="22"/>
          <w:szCs w:val="22"/>
          <w:lang w:val="en-GB"/>
        </w:rPr>
      </w:pPr>
      <w:r w:rsidRPr="003960BB">
        <w:rPr>
          <w:sz w:val="22"/>
          <w:szCs w:val="22"/>
          <w:lang w:val="en-GB"/>
        </w:rPr>
        <w:t>[1</w:t>
      </w:r>
      <w:r>
        <w:rPr>
          <w:sz w:val="22"/>
          <w:szCs w:val="22"/>
          <w:lang w:val="en-GB"/>
        </w:rPr>
        <w:t>0</w:t>
      </w:r>
      <w:r w:rsidRPr="003960BB">
        <w:rPr>
          <w:sz w:val="22"/>
          <w:szCs w:val="22"/>
          <w:lang w:val="en-GB"/>
        </w:rPr>
        <w:t>]</w:t>
      </w:r>
      <w:r w:rsidRPr="003960BB">
        <w:rPr>
          <w:sz w:val="22"/>
          <w:szCs w:val="22"/>
          <w:lang w:val="en-GB"/>
        </w:rPr>
        <w:tab/>
      </w:r>
      <w:r w:rsidR="005146EF">
        <w:rPr>
          <w:sz w:val="22"/>
          <w:szCs w:val="22"/>
          <w:lang w:val="en-GB"/>
        </w:rPr>
        <w:t xml:space="preserve">F. </w:t>
      </w:r>
      <w:proofErr w:type="spellStart"/>
      <w:r w:rsidR="005146EF">
        <w:rPr>
          <w:sz w:val="22"/>
          <w:szCs w:val="22"/>
          <w:lang w:val="en-GB"/>
        </w:rPr>
        <w:t>Sacchetti</w:t>
      </w:r>
      <w:proofErr w:type="spellEnd"/>
      <w:r w:rsidR="005146EF" w:rsidRPr="005146EF">
        <w:rPr>
          <w:sz w:val="22"/>
          <w:szCs w:val="22"/>
          <w:lang w:val="en-GB"/>
        </w:rPr>
        <w:t xml:space="preserve">. </w:t>
      </w:r>
      <w:r w:rsidR="005146EF" w:rsidRPr="00553E73">
        <w:rPr>
          <w:i/>
          <w:sz w:val="22"/>
          <w:szCs w:val="22"/>
          <w:lang w:val="en-GB"/>
        </w:rPr>
        <w:t>Interlaminar toughness of fusion bonded thermoplastic composites</w:t>
      </w:r>
      <w:r w:rsidR="005146EF" w:rsidRPr="00A67BBA">
        <w:rPr>
          <w:sz w:val="22"/>
          <w:szCs w:val="22"/>
          <w:lang w:val="en-GB"/>
        </w:rPr>
        <w:t xml:space="preserve">. </w:t>
      </w:r>
      <w:r w:rsidR="005146EF">
        <w:rPr>
          <w:sz w:val="22"/>
          <w:szCs w:val="22"/>
          <w:lang w:val="en-GB"/>
        </w:rPr>
        <w:t xml:space="preserve">PhD thesis, University of </w:t>
      </w:r>
      <w:proofErr w:type="spellStart"/>
      <w:r w:rsidR="005146EF">
        <w:rPr>
          <w:sz w:val="22"/>
          <w:szCs w:val="22"/>
          <w:lang w:val="en-GB"/>
        </w:rPr>
        <w:t>Twente</w:t>
      </w:r>
      <w:proofErr w:type="spellEnd"/>
      <w:r w:rsidR="005146EF">
        <w:rPr>
          <w:sz w:val="22"/>
          <w:szCs w:val="22"/>
          <w:lang w:val="en-GB"/>
        </w:rPr>
        <w:t>, 2017</w:t>
      </w:r>
      <w:r w:rsidR="005146EF" w:rsidRPr="005146EF">
        <w:rPr>
          <w:sz w:val="22"/>
          <w:szCs w:val="22"/>
          <w:lang w:val="en-GB"/>
        </w:rPr>
        <w:t>.</w:t>
      </w:r>
    </w:p>
    <w:p w:rsidR="00A67BBA" w:rsidRDefault="00A67BBA" w:rsidP="00A67BBA">
      <w:pPr>
        <w:ind w:left="425" w:hanging="425"/>
        <w:jc w:val="both"/>
        <w:rPr>
          <w:sz w:val="22"/>
          <w:szCs w:val="22"/>
          <w:lang w:val="en-GB"/>
        </w:rPr>
      </w:pPr>
      <w:r w:rsidRPr="003960BB">
        <w:rPr>
          <w:sz w:val="22"/>
          <w:szCs w:val="22"/>
          <w:lang w:val="en-GB"/>
        </w:rPr>
        <w:t>[1</w:t>
      </w:r>
      <w:r>
        <w:rPr>
          <w:sz w:val="22"/>
          <w:szCs w:val="22"/>
          <w:lang w:val="en-GB"/>
        </w:rPr>
        <w:t>1</w:t>
      </w:r>
      <w:r w:rsidRPr="003960BB">
        <w:rPr>
          <w:sz w:val="22"/>
          <w:szCs w:val="22"/>
          <w:lang w:val="en-GB"/>
        </w:rPr>
        <w:t>]</w:t>
      </w:r>
      <w:r w:rsidRPr="003960BB">
        <w:rPr>
          <w:sz w:val="22"/>
          <w:szCs w:val="22"/>
          <w:lang w:val="en-GB"/>
        </w:rPr>
        <w:tab/>
      </w:r>
      <w:r>
        <w:rPr>
          <w:sz w:val="22"/>
          <w:szCs w:val="22"/>
          <w:lang w:val="en-GB"/>
        </w:rPr>
        <w:t>I</w:t>
      </w:r>
      <w:r w:rsidRPr="003960BB">
        <w:rPr>
          <w:sz w:val="22"/>
          <w:szCs w:val="22"/>
          <w:lang w:val="en-GB"/>
        </w:rPr>
        <w:t xml:space="preserve">. </w:t>
      </w:r>
      <w:r>
        <w:rPr>
          <w:sz w:val="22"/>
          <w:szCs w:val="22"/>
          <w:lang w:val="en-GB"/>
        </w:rPr>
        <w:t>Fernandez Villegas. In situ monitoring of ultrasonic welding of thermoplastic composites through power and displacement data</w:t>
      </w:r>
      <w:r w:rsidRPr="003960BB">
        <w:rPr>
          <w:sz w:val="22"/>
          <w:szCs w:val="22"/>
          <w:lang w:val="en-GB"/>
        </w:rPr>
        <w:t xml:space="preserve">. </w:t>
      </w:r>
      <w:r w:rsidRPr="00553E73">
        <w:rPr>
          <w:i/>
          <w:sz w:val="22"/>
          <w:szCs w:val="22"/>
          <w:lang w:val="en-GB"/>
        </w:rPr>
        <w:t>Journal of Thermoplastic Composite Materials</w:t>
      </w:r>
      <w:r w:rsidRPr="00A67BBA">
        <w:rPr>
          <w:sz w:val="22"/>
          <w:szCs w:val="22"/>
          <w:lang w:val="en-GB"/>
        </w:rPr>
        <w:t>,</w:t>
      </w:r>
      <w:r w:rsidRPr="003960BB">
        <w:rPr>
          <w:sz w:val="22"/>
          <w:szCs w:val="22"/>
          <w:lang w:val="en-GB"/>
        </w:rPr>
        <w:t xml:space="preserve"> </w:t>
      </w:r>
      <w:r w:rsidR="0005084F">
        <w:rPr>
          <w:sz w:val="22"/>
          <w:szCs w:val="22"/>
          <w:lang w:val="en-GB"/>
        </w:rPr>
        <w:t>28</w:t>
      </w:r>
      <w:r w:rsidRPr="003960BB">
        <w:rPr>
          <w:sz w:val="22"/>
          <w:szCs w:val="22"/>
          <w:lang w:val="en-GB"/>
        </w:rPr>
        <w:t>:</w:t>
      </w:r>
      <w:r w:rsidR="0005084F">
        <w:rPr>
          <w:sz w:val="22"/>
          <w:szCs w:val="22"/>
          <w:lang w:val="en-GB"/>
        </w:rPr>
        <w:t>66-85</w:t>
      </w:r>
      <w:r w:rsidRPr="003960BB">
        <w:rPr>
          <w:sz w:val="22"/>
          <w:szCs w:val="22"/>
          <w:lang w:val="en-GB"/>
        </w:rPr>
        <w:t>, 201</w:t>
      </w:r>
      <w:r w:rsidR="0005084F">
        <w:rPr>
          <w:sz w:val="22"/>
          <w:szCs w:val="22"/>
          <w:lang w:val="en-GB"/>
        </w:rPr>
        <w:t>5</w:t>
      </w:r>
      <w:r w:rsidRPr="003960BB">
        <w:rPr>
          <w:sz w:val="22"/>
          <w:szCs w:val="22"/>
          <w:lang w:val="en-GB"/>
        </w:rPr>
        <w:t>.</w:t>
      </w:r>
    </w:p>
    <w:p w:rsidR="00553E73" w:rsidRDefault="00553E73" w:rsidP="00553E73">
      <w:pPr>
        <w:ind w:left="425" w:hanging="425"/>
        <w:jc w:val="both"/>
        <w:rPr>
          <w:sz w:val="22"/>
          <w:szCs w:val="22"/>
          <w:lang w:val="en-GB"/>
        </w:rPr>
      </w:pPr>
      <w:r w:rsidRPr="003960BB">
        <w:rPr>
          <w:sz w:val="22"/>
          <w:szCs w:val="22"/>
          <w:lang w:val="en-GB"/>
        </w:rPr>
        <w:t>[1</w:t>
      </w:r>
      <w:r>
        <w:rPr>
          <w:sz w:val="22"/>
          <w:szCs w:val="22"/>
          <w:lang w:val="en-GB"/>
        </w:rPr>
        <w:t>2</w:t>
      </w:r>
      <w:r w:rsidRPr="003960BB">
        <w:rPr>
          <w:sz w:val="22"/>
          <w:szCs w:val="22"/>
          <w:lang w:val="en-GB"/>
        </w:rPr>
        <w:t>]</w:t>
      </w:r>
      <w:r w:rsidRPr="003960BB">
        <w:rPr>
          <w:sz w:val="22"/>
          <w:szCs w:val="22"/>
          <w:lang w:val="en-GB"/>
        </w:rPr>
        <w:tab/>
      </w:r>
      <w:r>
        <w:rPr>
          <w:sz w:val="22"/>
          <w:szCs w:val="22"/>
          <w:lang w:val="en-GB"/>
        </w:rPr>
        <w:t xml:space="preserve">P. </w:t>
      </w:r>
      <w:proofErr w:type="spellStart"/>
      <w:r>
        <w:rPr>
          <w:sz w:val="22"/>
          <w:szCs w:val="22"/>
          <w:lang w:val="en-GB"/>
        </w:rPr>
        <w:t>Huo</w:t>
      </w:r>
      <w:proofErr w:type="spellEnd"/>
      <w:r>
        <w:rPr>
          <w:sz w:val="22"/>
          <w:szCs w:val="22"/>
          <w:lang w:val="en-GB"/>
        </w:rPr>
        <w:t xml:space="preserve">, and P. </w:t>
      </w:r>
      <w:proofErr w:type="spellStart"/>
      <w:r>
        <w:rPr>
          <w:sz w:val="22"/>
          <w:szCs w:val="22"/>
          <w:lang w:val="en-GB"/>
        </w:rPr>
        <w:t>Cebe</w:t>
      </w:r>
      <w:proofErr w:type="spellEnd"/>
      <w:r>
        <w:rPr>
          <w:sz w:val="22"/>
          <w:szCs w:val="22"/>
          <w:lang w:val="en-GB"/>
        </w:rPr>
        <w:t>. Effects of thermal history on the rigid amorphous phase in poly(</w:t>
      </w:r>
      <w:proofErr w:type="spellStart"/>
      <w:r>
        <w:rPr>
          <w:sz w:val="22"/>
          <w:szCs w:val="22"/>
          <w:lang w:val="en-GB"/>
        </w:rPr>
        <w:t>phenylene</w:t>
      </w:r>
      <w:proofErr w:type="spellEnd"/>
      <w:r>
        <w:rPr>
          <w:sz w:val="22"/>
          <w:szCs w:val="22"/>
          <w:lang w:val="en-GB"/>
        </w:rPr>
        <w:t xml:space="preserve"> </w:t>
      </w:r>
      <w:proofErr w:type="spellStart"/>
      <w:r>
        <w:rPr>
          <w:sz w:val="22"/>
          <w:szCs w:val="22"/>
          <w:lang w:val="en-GB"/>
        </w:rPr>
        <w:t>sulfide</w:t>
      </w:r>
      <w:proofErr w:type="spellEnd"/>
      <w:r>
        <w:rPr>
          <w:sz w:val="22"/>
          <w:szCs w:val="22"/>
          <w:lang w:val="en-GB"/>
        </w:rPr>
        <w:t>)</w:t>
      </w:r>
      <w:r w:rsidRPr="003960BB">
        <w:rPr>
          <w:sz w:val="22"/>
          <w:szCs w:val="22"/>
          <w:lang w:val="en-GB"/>
        </w:rPr>
        <w:t xml:space="preserve">. </w:t>
      </w:r>
      <w:r>
        <w:rPr>
          <w:i/>
          <w:sz w:val="22"/>
          <w:szCs w:val="22"/>
          <w:lang w:val="en-GB"/>
        </w:rPr>
        <w:t>Colloid &amp; Polymer Science</w:t>
      </w:r>
      <w:r w:rsidRPr="00A67BBA">
        <w:rPr>
          <w:sz w:val="22"/>
          <w:szCs w:val="22"/>
          <w:lang w:val="en-GB"/>
        </w:rPr>
        <w:t>,</w:t>
      </w:r>
      <w:r w:rsidRPr="003960BB">
        <w:rPr>
          <w:sz w:val="22"/>
          <w:szCs w:val="22"/>
          <w:lang w:val="en-GB"/>
        </w:rPr>
        <w:t xml:space="preserve"> </w:t>
      </w:r>
      <w:r>
        <w:rPr>
          <w:sz w:val="22"/>
          <w:szCs w:val="22"/>
          <w:lang w:val="en-GB"/>
        </w:rPr>
        <w:t>2</w:t>
      </w:r>
      <w:r w:rsidR="00515873">
        <w:rPr>
          <w:sz w:val="22"/>
          <w:szCs w:val="22"/>
          <w:lang w:val="en-GB"/>
        </w:rPr>
        <w:t>70</w:t>
      </w:r>
      <w:r w:rsidRPr="003960BB">
        <w:rPr>
          <w:sz w:val="22"/>
          <w:szCs w:val="22"/>
          <w:lang w:val="en-GB"/>
        </w:rPr>
        <w:t>:</w:t>
      </w:r>
      <w:r w:rsidR="00515873">
        <w:rPr>
          <w:sz w:val="22"/>
          <w:szCs w:val="22"/>
          <w:lang w:val="en-GB"/>
        </w:rPr>
        <w:t>840-852</w:t>
      </w:r>
      <w:r w:rsidRPr="003960BB">
        <w:rPr>
          <w:sz w:val="22"/>
          <w:szCs w:val="22"/>
          <w:lang w:val="en-GB"/>
        </w:rPr>
        <w:t xml:space="preserve">, </w:t>
      </w:r>
      <w:r w:rsidR="00515873">
        <w:rPr>
          <w:sz w:val="22"/>
          <w:szCs w:val="22"/>
          <w:lang w:val="en-GB"/>
        </w:rPr>
        <w:t>1992</w:t>
      </w:r>
      <w:r w:rsidRPr="003960BB">
        <w:rPr>
          <w:sz w:val="22"/>
          <w:szCs w:val="22"/>
          <w:lang w:val="en-GB"/>
        </w:rPr>
        <w:t>.</w:t>
      </w:r>
    </w:p>
    <w:p w:rsidR="00A67BBA" w:rsidRPr="008F2A1E" w:rsidRDefault="008F2A1E" w:rsidP="00337C14">
      <w:pPr>
        <w:ind w:left="425" w:hanging="425"/>
        <w:jc w:val="both"/>
        <w:rPr>
          <w:sz w:val="22"/>
          <w:szCs w:val="22"/>
          <w:lang w:val="en-GB"/>
        </w:rPr>
      </w:pPr>
      <w:r w:rsidRPr="008F2A1E">
        <w:rPr>
          <w:sz w:val="22"/>
          <w:szCs w:val="22"/>
          <w:lang w:val="en-GB"/>
        </w:rPr>
        <w:t>[13] R.C. Zhang, Y. Xu, A. Lu, K. Cheng, Y. Huang, and Z.M. Li. Shear-induced crystallization of poly(</w:t>
      </w:r>
      <w:proofErr w:type="spellStart"/>
      <w:r w:rsidRPr="008F2A1E">
        <w:rPr>
          <w:sz w:val="22"/>
          <w:szCs w:val="22"/>
          <w:lang w:val="en-GB"/>
        </w:rPr>
        <w:t>phenylene</w:t>
      </w:r>
      <w:proofErr w:type="spellEnd"/>
      <w:r w:rsidRPr="008F2A1E">
        <w:rPr>
          <w:sz w:val="22"/>
          <w:szCs w:val="22"/>
          <w:lang w:val="en-GB"/>
        </w:rPr>
        <w:t xml:space="preserve"> </w:t>
      </w:r>
      <w:proofErr w:type="spellStart"/>
      <w:r w:rsidRPr="008F2A1E">
        <w:rPr>
          <w:sz w:val="22"/>
          <w:szCs w:val="22"/>
          <w:lang w:val="en-GB"/>
        </w:rPr>
        <w:t>sulfide</w:t>
      </w:r>
      <w:proofErr w:type="spellEnd"/>
      <w:r w:rsidRPr="008F2A1E">
        <w:rPr>
          <w:sz w:val="22"/>
          <w:szCs w:val="22"/>
          <w:lang w:val="en-GB"/>
        </w:rPr>
        <w:t xml:space="preserve">). </w:t>
      </w:r>
      <w:r>
        <w:rPr>
          <w:i/>
          <w:sz w:val="22"/>
          <w:szCs w:val="22"/>
          <w:lang w:val="en-GB"/>
        </w:rPr>
        <w:t>Polymer,</w:t>
      </w:r>
      <w:r>
        <w:rPr>
          <w:sz w:val="22"/>
          <w:szCs w:val="22"/>
          <w:lang w:val="en-GB"/>
        </w:rPr>
        <w:t xml:space="preserve"> 49: 2604-2613, 2008.</w:t>
      </w:r>
    </w:p>
    <w:p w:rsidR="00760BA2" w:rsidRPr="008F2A1E" w:rsidRDefault="00760BA2" w:rsidP="00122ADA">
      <w:pPr>
        <w:spacing w:before="60" w:after="60"/>
        <w:ind w:right="4"/>
        <w:jc w:val="both"/>
        <w:rPr>
          <w:iCs/>
          <w:sz w:val="22"/>
          <w:szCs w:val="22"/>
          <w:lang w:val="en-GB"/>
        </w:rPr>
      </w:pPr>
    </w:p>
    <w:sectPr w:rsidR="00760BA2" w:rsidRPr="008F2A1E" w:rsidSect="00A84527">
      <w:headerReference w:type="even" r:id="rId15"/>
      <w:headerReference w:type="default" r:id="rId16"/>
      <w:footerReference w:type="default" r:id="rId17"/>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A86" w:rsidRDefault="00782A86">
      <w:r>
        <w:separator/>
      </w:r>
    </w:p>
  </w:endnote>
  <w:endnote w:type="continuationSeparator" w:id="0">
    <w:p w:rsidR="00782A86" w:rsidRDefault="0078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7F" w:rsidRPr="0057194B" w:rsidRDefault="00CC217F" w:rsidP="000C69B9">
    <w:pPr>
      <w:jc w:val="center"/>
      <w:rPr>
        <w:rFonts w:eastAsiaTheme="minorHAnsi"/>
        <w:sz w:val="22"/>
        <w:szCs w:val="22"/>
        <w:lang w:val="en-GB" w:eastAsia="en-US"/>
      </w:rPr>
    </w:pPr>
    <w:r w:rsidRPr="0057194B">
      <w:rPr>
        <w:rFonts w:eastAsiaTheme="minorHAnsi"/>
        <w:sz w:val="22"/>
        <w:szCs w:val="22"/>
        <w:lang w:val="en-GB" w:eastAsia="en-US"/>
      </w:rPr>
      <w:t>N.</w:t>
    </w:r>
    <w:r w:rsidR="001B1D6B">
      <w:rPr>
        <w:rFonts w:eastAsiaTheme="minorHAnsi"/>
        <w:sz w:val="22"/>
        <w:szCs w:val="22"/>
        <w:lang w:val="en-GB" w:eastAsia="en-US"/>
      </w:rPr>
      <w:t xml:space="preserve"> </w:t>
    </w:r>
    <w:r w:rsidRPr="0057194B">
      <w:rPr>
        <w:rFonts w:eastAsiaTheme="minorHAnsi"/>
        <w:sz w:val="22"/>
        <w:szCs w:val="22"/>
        <w:lang w:val="en-GB" w:eastAsia="en-US"/>
      </w:rPr>
      <w:t>Koutras, I.F. Villegas and R. Benedictus</w:t>
    </w:r>
  </w:p>
  <w:p w:rsidR="001D492D" w:rsidRPr="00CC217F" w:rsidRDefault="00782A86">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A86" w:rsidRDefault="00782A86">
      <w:r>
        <w:separator/>
      </w:r>
    </w:p>
  </w:footnote>
  <w:footnote w:type="continuationSeparator" w:id="0">
    <w:p w:rsidR="00782A86" w:rsidRDefault="00782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27" w:rsidRPr="00CF611D" w:rsidRDefault="00E50E25">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E5" w:rsidRDefault="00E50E25" w:rsidP="009148E5">
    <w:pPr>
      <w:pStyle w:val="Header"/>
      <w:tabs>
        <w:tab w:val="clear" w:pos="4320"/>
        <w:tab w:val="clear" w:pos="8640"/>
        <w:tab w:val="right" w:pos="9360"/>
      </w:tabs>
      <w:rPr>
        <w:sz w:val="18"/>
        <w:szCs w:val="18"/>
      </w:rPr>
    </w:pPr>
    <w:r>
      <w:rPr>
        <w:sz w:val="18"/>
        <w:szCs w:val="18"/>
      </w:rPr>
      <w:t>ECCM18 - 18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rsidR="00A84527" w:rsidRPr="00B57AEB" w:rsidRDefault="00E50E25" w:rsidP="00351C58">
    <w:pPr>
      <w:pStyle w:val="Header"/>
      <w:tabs>
        <w:tab w:val="clear" w:pos="4320"/>
        <w:tab w:val="clear" w:pos="8640"/>
        <w:tab w:val="right" w:pos="9072"/>
      </w:tabs>
      <w:rPr>
        <w:sz w:val="18"/>
        <w:szCs w:val="18"/>
      </w:rPr>
    </w:pPr>
    <w:r>
      <w:rPr>
        <w:sz w:val="18"/>
        <w:szCs w:val="18"/>
      </w:rPr>
      <w:t>Athens, Greece, 24-28</w:t>
    </w:r>
    <w:r w:rsidRPr="00AB66DE">
      <w:rPr>
        <w:sz w:val="18"/>
        <w:szCs w:val="18"/>
        <w:vertAlign w:val="superscript"/>
      </w:rPr>
      <w:t>th</w:t>
    </w:r>
    <w:r>
      <w:rPr>
        <w:sz w:val="18"/>
        <w:szCs w:val="18"/>
      </w:rPr>
      <w:t xml:space="preserve"> June 2018</w:t>
    </w:r>
    <w:r>
      <w:rPr>
        <w:sz w:val="18"/>
        <w:szCs w:val="18"/>
      </w:rPr>
      <w:tab/>
    </w:r>
    <w:r w:rsidRPr="009148E5">
      <w:rPr>
        <w:sz w:val="18"/>
        <w:szCs w:val="18"/>
      </w:rPr>
      <w:fldChar w:fldCharType="begin"/>
    </w:r>
    <w:r w:rsidRPr="009148E5">
      <w:rPr>
        <w:sz w:val="18"/>
        <w:szCs w:val="18"/>
      </w:rPr>
      <w:instrText>PAGE   \* MERGEFORMAT</w:instrText>
    </w:r>
    <w:r w:rsidRPr="009148E5">
      <w:rPr>
        <w:sz w:val="18"/>
        <w:szCs w:val="18"/>
      </w:rPr>
      <w:fldChar w:fldCharType="separate"/>
    </w:r>
    <w:r w:rsidR="009A0358">
      <w:rPr>
        <w:noProof/>
        <w:sz w:val="18"/>
        <w:szCs w:val="18"/>
      </w:rPr>
      <w:t>1</w:t>
    </w:r>
    <w:r w:rsidRPr="009148E5">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C68E8"/>
    <w:multiLevelType w:val="hybridMultilevel"/>
    <w:tmpl w:val="B72E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CE028F"/>
    <w:multiLevelType w:val="multilevel"/>
    <w:tmpl w:val="88DA7410"/>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ECF63F7"/>
    <w:multiLevelType w:val="multilevel"/>
    <w:tmpl w:val="E2904770"/>
    <w:lvl w:ilvl="0">
      <w:start w:val="3"/>
      <w:numFmt w:val="decimal"/>
      <w:lvlText w:val="%1"/>
      <w:lvlJc w:val="left"/>
      <w:pPr>
        <w:ind w:left="360" w:hanging="360"/>
      </w:pPr>
      <w:rPr>
        <w:rFonts w:asciiTheme="majorHAnsi" w:hAnsiTheme="majorHAnsi" w:cs="Times New Roman" w:hint="default"/>
        <w:color w:val="auto"/>
      </w:rPr>
    </w:lvl>
    <w:lvl w:ilvl="1">
      <w:start w:val="1"/>
      <w:numFmt w:val="decimal"/>
      <w:isLgl/>
      <w:lvlText w:val="%1.%2"/>
      <w:lvlJc w:val="left"/>
      <w:pPr>
        <w:ind w:left="768" w:hanging="768"/>
      </w:pPr>
      <w:rPr>
        <w:rFonts w:hint="default"/>
        <w:color w:val="auto"/>
        <w:sz w:val="22"/>
      </w:rPr>
    </w:lvl>
    <w:lvl w:ilvl="2">
      <w:start w:val="1"/>
      <w:numFmt w:val="decimal"/>
      <w:isLgl/>
      <w:lvlText w:val="%1.%2.%3"/>
      <w:lvlJc w:val="left"/>
      <w:pPr>
        <w:ind w:left="768" w:hanging="768"/>
      </w:pPr>
      <w:rPr>
        <w:rFonts w:hint="default"/>
        <w:color w:val="auto"/>
      </w:rPr>
    </w:lvl>
    <w:lvl w:ilvl="3">
      <w:start w:val="1"/>
      <w:numFmt w:val="decimal"/>
      <w:isLgl/>
      <w:lvlText w:val="%1.%2.%3.%4"/>
      <w:lvlJc w:val="left"/>
      <w:pPr>
        <w:ind w:left="768" w:hanging="76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14"/>
    <w:rsid w:val="00005AE3"/>
    <w:rsid w:val="000073B2"/>
    <w:rsid w:val="00016E62"/>
    <w:rsid w:val="000170A8"/>
    <w:rsid w:val="00017986"/>
    <w:rsid w:val="00036C29"/>
    <w:rsid w:val="00046979"/>
    <w:rsid w:val="0005084F"/>
    <w:rsid w:val="000562D2"/>
    <w:rsid w:val="00066557"/>
    <w:rsid w:val="00077C28"/>
    <w:rsid w:val="000A23A8"/>
    <w:rsid w:val="000A374B"/>
    <w:rsid w:val="000C58DC"/>
    <w:rsid w:val="000C69B9"/>
    <w:rsid w:val="000D6CD7"/>
    <w:rsid w:val="000E28CA"/>
    <w:rsid w:val="000E3D98"/>
    <w:rsid w:val="000F0ECF"/>
    <w:rsid w:val="001007A3"/>
    <w:rsid w:val="001137C8"/>
    <w:rsid w:val="00113DED"/>
    <w:rsid w:val="00121461"/>
    <w:rsid w:val="00121C46"/>
    <w:rsid w:val="00122ADA"/>
    <w:rsid w:val="00125860"/>
    <w:rsid w:val="00130126"/>
    <w:rsid w:val="0013231D"/>
    <w:rsid w:val="00173A16"/>
    <w:rsid w:val="001904B4"/>
    <w:rsid w:val="00191CC2"/>
    <w:rsid w:val="001A1D7E"/>
    <w:rsid w:val="001A7CA4"/>
    <w:rsid w:val="001B1D6B"/>
    <w:rsid w:val="001D2CA5"/>
    <w:rsid w:val="001E7E63"/>
    <w:rsid w:val="001F30EF"/>
    <w:rsid w:val="00210F66"/>
    <w:rsid w:val="00221E08"/>
    <w:rsid w:val="0023766C"/>
    <w:rsid w:val="00242748"/>
    <w:rsid w:val="00243C7F"/>
    <w:rsid w:val="002637F2"/>
    <w:rsid w:val="00270235"/>
    <w:rsid w:val="0027682F"/>
    <w:rsid w:val="002775E6"/>
    <w:rsid w:val="002A2867"/>
    <w:rsid w:val="002B00D5"/>
    <w:rsid w:val="002B0D35"/>
    <w:rsid w:val="002B0DDA"/>
    <w:rsid w:val="002B24FE"/>
    <w:rsid w:val="002D1A2E"/>
    <w:rsid w:val="002D2392"/>
    <w:rsid w:val="002F5383"/>
    <w:rsid w:val="002F5761"/>
    <w:rsid w:val="00302184"/>
    <w:rsid w:val="003202B0"/>
    <w:rsid w:val="00324269"/>
    <w:rsid w:val="00337C14"/>
    <w:rsid w:val="00394F9C"/>
    <w:rsid w:val="00395F30"/>
    <w:rsid w:val="003960BB"/>
    <w:rsid w:val="003B5BF9"/>
    <w:rsid w:val="003B5F52"/>
    <w:rsid w:val="003C549D"/>
    <w:rsid w:val="003C5C91"/>
    <w:rsid w:val="003E55F8"/>
    <w:rsid w:val="003F1E46"/>
    <w:rsid w:val="003F657A"/>
    <w:rsid w:val="004002AE"/>
    <w:rsid w:val="00403549"/>
    <w:rsid w:val="00404372"/>
    <w:rsid w:val="00406401"/>
    <w:rsid w:val="00423FD1"/>
    <w:rsid w:val="00432324"/>
    <w:rsid w:val="00443C30"/>
    <w:rsid w:val="004759C3"/>
    <w:rsid w:val="004765B5"/>
    <w:rsid w:val="00482EB5"/>
    <w:rsid w:val="004C103B"/>
    <w:rsid w:val="004C2C47"/>
    <w:rsid w:val="004C5663"/>
    <w:rsid w:val="004D2CCB"/>
    <w:rsid w:val="004E7C61"/>
    <w:rsid w:val="004F6714"/>
    <w:rsid w:val="005146EF"/>
    <w:rsid w:val="00515873"/>
    <w:rsid w:val="00516BA5"/>
    <w:rsid w:val="005261BC"/>
    <w:rsid w:val="00553E73"/>
    <w:rsid w:val="00555621"/>
    <w:rsid w:val="00557356"/>
    <w:rsid w:val="005574D0"/>
    <w:rsid w:val="0056184B"/>
    <w:rsid w:val="0057194B"/>
    <w:rsid w:val="00575183"/>
    <w:rsid w:val="0058469B"/>
    <w:rsid w:val="00585E73"/>
    <w:rsid w:val="0058744C"/>
    <w:rsid w:val="00593EB8"/>
    <w:rsid w:val="005A624F"/>
    <w:rsid w:val="005B42E8"/>
    <w:rsid w:val="005B6D76"/>
    <w:rsid w:val="005F4CAB"/>
    <w:rsid w:val="00631BDB"/>
    <w:rsid w:val="00635C69"/>
    <w:rsid w:val="006558E0"/>
    <w:rsid w:val="006609AF"/>
    <w:rsid w:val="00665FFE"/>
    <w:rsid w:val="006661BF"/>
    <w:rsid w:val="00666DE6"/>
    <w:rsid w:val="00670960"/>
    <w:rsid w:val="00685202"/>
    <w:rsid w:val="0069664A"/>
    <w:rsid w:val="006974FF"/>
    <w:rsid w:val="006A6C5E"/>
    <w:rsid w:val="006B42A0"/>
    <w:rsid w:val="006E2AF6"/>
    <w:rsid w:val="006E423D"/>
    <w:rsid w:val="00733675"/>
    <w:rsid w:val="007552AD"/>
    <w:rsid w:val="00757C26"/>
    <w:rsid w:val="00760BA2"/>
    <w:rsid w:val="00777D5D"/>
    <w:rsid w:val="00782A86"/>
    <w:rsid w:val="00794898"/>
    <w:rsid w:val="00796992"/>
    <w:rsid w:val="00797B56"/>
    <w:rsid w:val="007B38C2"/>
    <w:rsid w:val="007C2652"/>
    <w:rsid w:val="007D7643"/>
    <w:rsid w:val="007E0AA2"/>
    <w:rsid w:val="007E5B56"/>
    <w:rsid w:val="007E7999"/>
    <w:rsid w:val="007F3359"/>
    <w:rsid w:val="00813518"/>
    <w:rsid w:val="008160FE"/>
    <w:rsid w:val="008255BD"/>
    <w:rsid w:val="0082566B"/>
    <w:rsid w:val="00827EEE"/>
    <w:rsid w:val="00830B20"/>
    <w:rsid w:val="00831A6D"/>
    <w:rsid w:val="00841E80"/>
    <w:rsid w:val="0084345F"/>
    <w:rsid w:val="008509B7"/>
    <w:rsid w:val="00854D68"/>
    <w:rsid w:val="00856A83"/>
    <w:rsid w:val="00863811"/>
    <w:rsid w:val="008679E5"/>
    <w:rsid w:val="00875B50"/>
    <w:rsid w:val="0088012B"/>
    <w:rsid w:val="00887C9B"/>
    <w:rsid w:val="008977C4"/>
    <w:rsid w:val="008A3A8D"/>
    <w:rsid w:val="008C0E70"/>
    <w:rsid w:val="008C374B"/>
    <w:rsid w:val="008D0B2C"/>
    <w:rsid w:val="008E3D37"/>
    <w:rsid w:val="008E4709"/>
    <w:rsid w:val="008F2A1E"/>
    <w:rsid w:val="009067B0"/>
    <w:rsid w:val="00927183"/>
    <w:rsid w:val="009344C0"/>
    <w:rsid w:val="00940ED5"/>
    <w:rsid w:val="009710F9"/>
    <w:rsid w:val="0098118E"/>
    <w:rsid w:val="009909A1"/>
    <w:rsid w:val="0099229F"/>
    <w:rsid w:val="009A0358"/>
    <w:rsid w:val="009A3F7B"/>
    <w:rsid w:val="009A4967"/>
    <w:rsid w:val="009C3105"/>
    <w:rsid w:val="009C68CC"/>
    <w:rsid w:val="009D15D6"/>
    <w:rsid w:val="009F0848"/>
    <w:rsid w:val="00A15D24"/>
    <w:rsid w:val="00A231B0"/>
    <w:rsid w:val="00A30288"/>
    <w:rsid w:val="00A31FF0"/>
    <w:rsid w:val="00A407AD"/>
    <w:rsid w:val="00A41EDA"/>
    <w:rsid w:val="00A44A4D"/>
    <w:rsid w:val="00A45100"/>
    <w:rsid w:val="00A533A3"/>
    <w:rsid w:val="00A536A6"/>
    <w:rsid w:val="00A56976"/>
    <w:rsid w:val="00A67BBA"/>
    <w:rsid w:val="00A71A18"/>
    <w:rsid w:val="00A92470"/>
    <w:rsid w:val="00A94829"/>
    <w:rsid w:val="00AA254E"/>
    <w:rsid w:val="00AE5180"/>
    <w:rsid w:val="00AF6137"/>
    <w:rsid w:val="00B15FBF"/>
    <w:rsid w:val="00B24EE5"/>
    <w:rsid w:val="00B41BFD"/>
    <w:rsid w:val="00B56E12"/>
    <w:rsid w:val="00B57893"/>
    <w:rsid w:val="00B76EE0"/>
    <w:rsid w:val="00BB4234"/>
    <w:rsid w:val="00BC6C23"/>
    <w:rsid w:val="00BD461A"/>
    <w:rsid w:val="00BE2DAC"/>
    <w:rsid w:val="00BE4C4C"/>
    <w:rsid w:val="00C2273D"/>
    <w:rsid w:val="00C255FC"/>
    <w:rsid w:val="00C3387B"/>
    <w:rsid w:val="00C410E8"/>
    <w:rsid w:val="00C565C3"/>
    <w:rsid w:val="00C56670"/>
    <w:rsid w:val="00C73940"/>
    <w:rsid w:val="00C94005"/>
    <w:rsid w:val="00CA23BF"/>
    <w:rsid w:val="00CA3727"/>
    <w:rsid w:val="00CA622C"/>
    <w:rsid w:val="00CB3511"/>
    <w:rsid w:val="00CC021E"/>
    <w:rsid w:val="00CC217F"/>
    <w:rsid w:val="00CC4247"/>
    <w:rsid w:val="00CC45A8"/>
    <w:rsid w:val="00CE63D7"/>
    <w:rsid w:val="00D15252"/>
    <w:rsid w:val="00D248D7"/>
    <w:rsid w:val="00D26653"/>
    <w:rsid w:val="00D37892"/>
    <w:rsid w:val="00D60268"/>
    <w:rsid w:val="00D60FE2"/>
    <w:rsid w:val="00D67DCA"/>
    <w:rsid w:val="00D97AAD"/>
    <w:rsid w:val="00DB0531"/>
    <w:rsid w:val="00DB3712"/>
    <w:rsid w:val="00DC7758"/>
    <w:rsid w:val="00DD21C4"/>
    <w:rsid w:val="00DE0C2F"/>
    <w:rsid w:val="00DF5D37"/>
    <w:rsid w:val="00E20D31"/>
    <w:rsid w:val="00E47E7F"/>
    <w:rsid w:val="00E50E25"/>
    <w:rsid w:val="00E622F4"/>
    <w:rsid w:val="00E63B15"/>
    <w:rsid w:val="00E663DD"/>
    <w:rsid w:val="00E74867"/>
    <w:rsid w:val="00E92B3C"/>
    <w:rsid w:val="00E93B82"/>
    <w:rsid w:val="00E94E66"/>
    <w:rsid w:val="00EA7FA1"/>
    <w:rsid w:val="00EB5FA5"/>
    <w:rsid w:val="00EB6D1A"/>
    <w:rsid w:val="00EC457F"/>
    <w:rsid w:val="00ED13EC"/>
    <w:rsid w:val="00ED6890"/>
    <w:rsid w:val="00EE3687"/>
    <w:rsid w:val="00EF6F24"/>
    <w:rsid w:val="00F036BD"/>
    <w:rsid w:val="00F21C8C"/>
    <w:rsid w:val="00F364B7"/>
    <w:rsid w:val="00F40B75"/>
    <w:rsid w:val="00F44223"/>
    <w:rsid w:val="00F50877"/>
    <w:rsid w:val="00FA13E8"/>
    <w:rsid w:val="00FA642F"/>
    <w:rsid w:val="00FB1703"/>
    <w:rsid w:val="00FB3AAB"/>
    <w:rsid w:val="00FB46DE"/>
    <w:rsid w:val="00FC2885"/>
    <w:rsid w:val="00FF5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714"/>
    <w:pPr>
      <w:spacing w:after="0" w:line="240" w:lineRule="auto"/>
    </w:pPr>
    <w:rPr>
      <w:rFonts w:ascii="Times New Roman" w:eastAsia="Times New Roman" w:hAnsi="Times New Roman" w:cs="Times New Roman"/>
      <w:sz w:val="24"/>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6714"/>
    <w:rPr>
      <w:color w:val="0000FF"/>
      <w:u w:val="single"/>
    </w:rPr>
  </w:style>
  <w:style w:type="paragraph" w:customStyle="1" w:styleId="NormalWCCM">
    <w:name w:val="Normal WCCM"/>
    <w:rsid w:val="004F6714"/>
    <w:pPr>
      <w:widowControl w:val="0"/>
      <w:autoSpaceDE w:val="0"/>
      <w:autoSpaceDN w:val="0"/>
      <w:spacing w:after="0" w:line="240" w:lineRule="auto"/>
      <w:ind w:firstLine="284"/>
      <w:jc w:val="both"/>
    </w:pPr>
    <w:rPr>
      <w:rFonts w:ascii="Times New Roman" w:eastAsia="Times New Roman" w:hAnsi="Times New Roman" w:cs="Times New Roman"/>
      <w:sz w:val="20"/>
      <w:szCs w:val="24"/>
      <w:lang w:val="en-US" w:eastAsia="es-ES"/>
    </w:rPr>
  </w:style>
  <w:style w:type="paragraph" w:styleId="Header">
    <w:name w:val="header"/>
    <w:basedOn w:val="Normal"/>
    <w:link w:val="HeaderChar"/>
    <w:uiPriority w:val="99"/>
    <w:rsid w:val="004F6714"/>
    <w:pPr>
      <w:tabs>
        <w:tab w:val="center" w:pos="4320"/>
        <w:tab w:val="right" w:pos="8640"/>
      </w:tabs>
    </w:pPr>
  </w:style>
  <w:style w:type="character" w:customStyle="1" w:styleId="HeaderChar">
    <w:name w:val="Header Char"/>
    <w:basedOn w:val="DefaultParagraphFont"/>
    <w:link w:val="Header"/>
    <w:uiPriority w:val="99"/>
    <w:rsid w:val="004F671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4F6714"/>
    <w:pPr>
      <w:tabs>
        <w:tab w:val="clear" w:pos="360"/>
      </w:tabs>
    </w:pPr>
  </w:style>
  <w:style w:type="paragraph" w:customStyle="1" w:styleId="1stTitleWCCM">
    <w:name w:val="1st Title WCCM"/>
    <w:basedOn w:val="NormalWCCM"/>
    <w:rsid w:val="004F6714"/>
    <w:pPr>
      <w:keepNext/>
      <w:keepLines/>
      <w:tabs>
        <w:tab w:val="left" w:pos="360"/>
      </w:tabs>
      <w:spacing w:before="240" w:after="120"/>
      <w:ind w:firstLine="0"/>
      <w:jc w:val="left"/>
    </w:pPr>
    <w:rPr>
      <w:b/>
      <w:bCs/>
      <w:caps/>
    </w:rPr>
  </w:style>
  <w:style w:type="paragraph" w:styleId="Footer">
    <w:name w:val="footer"/>
    <w:basedOn w:val="Normal"/>
    <w:link w:val="FooterChar"/>
    <w:uiPriority w:val="99"/>
    <w:unhideWhenUsed/>
    <w:rsid w:val="004F6714"/>
    <w:pPr>
      <w:tabs>
        <w:tab w:val="center" w:pos="4536"/>
        <w:tab w:val="right" w:pos="9072"/>
      </w:tabs>
    </w:pPr>
  </w:style>
  <w:style w:type="character" w:customStyle="1" w:styleId="FooterChar">
    <w:name w:val="Footer Char"/>
    <w:basedOn w:val="DefaultParagraphFont"/>
    <w:link w:val="Footer"/>
    <w:uiPriority w:val="99"/>
    <w:rsid w:val="004F6714"/>
    <w:rPr>
      <w:rFonts w:ascii="Times New Roman" w:eastAsia="Times New Roman" w:hAnsi="Times New Roman" w:cs="Times New Roman"/>
      <w:sz w:val="24"/>
      <w:szCs w:val="24"/>
      <w:lang w:val="en-US" w:eastAsia="fr-FR"/>
    </w:rPr>
  </w:style>
  <w:style w:type="paragraph" w:styleId="Caption">
    <w:name w:val="caption"/>
    <w:basedOn w:val="Normal"/>
    <w:next w:val="Normal"/>
    <w:uiPriority w:val="35"/>
    <w:unhideWhenUsed/>
    <w:qFormat/>
    <w:rsid w:val="004F6714"/>
    <w:rPr>
      <w:b/>
      <w:bCs/>
      <w:sz w:val="20"/>
      <w:szCs w:val="20"/>
    </w:rPr>
  </w:style>
  <w:style w:type="paragraph" w:styleId="BalloonText">
    <w:name w:val="Balloon Text"/>
    <w:basedOn w:val="Normal"/>
    <w:link w:val="BalloonTextChar"/>
    <w:uiPriority w:val="99"/>
    <w:semiHidden/>
    <w:unhideWhenUsed/>
    <w:rsid w:val="004F6714"/>
    <w:rPr>
      <w:rFonts w:ascii="Tahoma" w:hAnsi="Tahoma" w:cs="Tahoma"/>
      <w:sz w:val="16"/>
      <w:szCs w:val="16"/>
    </w:rPr>
  </w:style>
  <w:style w:type="character" w:customStyle="1" w:styleId="BalloonTextChar">
    <w:name w:val="Balloon Text Char"/>
    <w:basedOn w:val="DefaultParagraphFont"/>
    <w:link w:val="BalloonText"/>
    <w:uiPriority w:val="99"/>
    <w:semiHidden/>
    <w:rsid w:val="004F6714"/>
    <w:rPr>
      <w:rFonts w:ascii="Tahoma" w:eastAsia="Times New Roman" w:hAnsi="Tahoma" w:cs="Tahoma"/>
      <w:sz w:val="16"/>
      <w:szCs w:val="16"/>
      <w:lang w:val="en-US" w:eastAsia="fr-FR"/>
    </w:rPr>
  </w:style>
  <w:style w:type="table" w:styleId="TableGrid">
    <w:name w:val="Table Grid"/>
    <w:basedOn w:val="TableNormal"/>
    <w:uiPriority w:val="59"/>
    <w:rsid w:val="004F671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94B"/>
    <w:pPr>
      <w:ind w:left="720"/>
      <w:contextualSpacing/>
    </w:pPr>
  </w:style>
  <w:style w:type="character" w:styleId="CommentReference">
    <w:name w:val="annotation reference"/>
    <w:basedOn w:val="DefaultParagraphFont"/>
    <w:uiPriority w:val="99"/>
    <w:semiHidden/>
    <w:unhideWhenUsed/>
    <w:rsid w:val="001F30EF"/>
    <w:rPr>
      <w:sz w:val="16"/>
      <w:szCs w:val="16"/>
    </w:rPr>
  </w:style>
  <w:style w:type="paragraph" w:styleId="CommentText">
    <w:name w:val="annotation text"/>
    <w:basedOn w:val="Normal"/>
    <w:link w:val="CommentTextChar"/>
    <w:uiPriority w:val="99"/>
    <w:semiHidden/>
    <w:unhideWhenUsed/>
    <w:rsid w:val="001F30EF"/>
    <w:rPr>
      <w:sz w:val="20"/>
      <w:szCs w:val="20"/>
    </w:rPr>
  </w:style>
  <w:style w:type="character" w:customStyle="1" w:styleId="CommentTextChar">
    <w:name w:val="Comment Text Char"/>
    <w:basedOn w:val="DefaultParagraphFont"/>
    <w:link w:val="CommentText"/>
    <w:uiPriority w:val="99"/>
    <w:semiHidden/>
    <w:rsid w:val="001F30EF"/>
    <w:rPr>
      <w:rFonts w:ascii="Times New Roman" w:eastAsia="Times New Roman" w:hAnsi="Times New Roman"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1F30EF"/>
    <w:rPr>
      <w:b/>
      <w:bCs/>
    </w:rPr>
  </w:style>
  <w:style w:type="character" w:customStyle="1" w:styleId="CommentSubjectChar">
    <w:name w:val="Comment Subject Char"/>
    <w:basedOn w:val="CommentTextChar"/>
    <w:link w:val="CommentSubject"/>
    <w:uiPriority w:val="99"/>
    <w:semiHidden/>
    <w:rsid w:val="001F30EF"/>
    <w:rPr>
      <w:rFonts w:ascii="Times New Roman" w:eastAsia="Times New Roman" w:hAnsi="Times New Roman" w:cs="Times New Roman"/>
      <w:b/>
      <w:bCs/>
      <w:sz w:val="20"/>
      <w:szCs w:val="20"/>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714"/>
    <w:pPr>
      <w:spacing w:after="0" w:line="240" w:lineRule="auto"/>
    </w:pPr>
    <w:rPr>
      <w:rFonts w:ascii="Times New Roman" w:eastAsia="Times New Roman" w:hAnsi="Times New Roman" w:cs="Times New Roman"/>
      <w:sz w:val="24"/>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6714"/>
    <w:rPr>
      <w:color w:val="0000FF"/>
      <w:u w:val="single"/>
    </w:rPr>
  </w:style>
  <w:style w:type="paragraph" w:customStyle="1" w:styleId="NormalWCCM">
    <w:name w:val="Normal WCCM"/>
    <w:rsid w:val="004F6714"/>
    <w:pPr>
      <w:widowControl w:val="0"/>
      <w:autoSpaceDE w:val="0"/>
      <w:autoSpaceDN w:val="0"/>
      <w:spacing w:after="0" w:line="240" w:lineRule="auto"/>
      <w:ind w:firstLine="284"/>
      <w:jc w:val="both"/>
    </w:pPr>
    <w:rPr>
      <w:rFonts w:ascii="Times New Roman" w:eastAsia="Times New Roman" w:hAnsi="Times New Roman" w:cs="Times New Roman"/>
      <w:sz w:val="20"/>
      <w:szCs w:val="24"/>
      <w:lang w:val="en-US" w:eastAsia="es-ES"/>
    </w:rPr>
  </w:style>
  <w:style w:type="paragraph" w:styleId="Header">
    <w:name w:val="header"/>
    <w:basedOn w:val="Normal"/>
    <w:link w:val="HeaderChar"/>
    <w:uiPriority w:val="99"/>
    <w:rsid w:val="004F6714"/>
    <w:pPr>
      <w:tabs>
        <w:tab w:val="center" w:pos="4320"/>
        <w:tab w:val="right" w:pos="8640"/>
      </w:tabs>
    </w:pPr>
  </w:style>
  <w:style w:type="character" w:customStyle="1" w:styleId="HeaderChar">
    <w:name w:val="Header Char"/>
    <w:basedOn w:val="DefaultParagraphFont"/>
    <w:link w:val="Header"/>
    <w:uiPriority w:val="99"/>
    <w:rsid w:val="004F671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4F6714"/>
    <w:pPr>
      <w:tabs>
        <w:tab w:val="clear" w:pos="360"/>
      </w:tabs>
    </w:pPr>
  </w:style>
  <w:style w:type="paragraph" w:customStyle="1" w:styleId="1stTitleWCCM">
    <w:name w:val="1st Title WCCM"/>
    <w:basedOn w:val="NormalWCCM"/>
    <w:rsid w:val="004F6714"/>
    <w:pPr>
      <w:keepNext/>
      <w:keepLines/>
      <w:tabs>
        <w:tab w:val="left" w:pos="360"/>
      </w:tabs>
      <w:spacing w:before="240" w:after="120"/>
      <w:ind w:firstLine="0"/>
      <w:jc w:val="left"/>
    </w:pPr>
    <w:rPr>
      <w:b/>
      <w:bCs/>
      <w:caps/>
    </w:rPr>
  </w:style>
  <w:style w:type="paragraph" w:styleId="Footer">
    <w:name w:val="footer"/>
    <w:basedOn w:val="Normal"/>
    <w:link w:val="FooterChar"/>
    <w:uiPriority w:val="99"/>
    <w:unhideWhenUsed/>
    <w:rsid w:val="004F6714"/>
    <w:pPr>
      <w:tabs>
        <w:tab w:val="center" w:pos="4536"/>
        <w:tab w:val="right" w:pos="9072"/>
      </w:tabs>
    </w:pPr>
  </w:style>
  <w:style w:type="character" w:customStyle="1" w:styleId="FooterChar">
    <w:name w:val="Footer Char"/>
    <w:basedOn w:val="DefaultParagraphFont"/>
    <w:link w:val="Footer"/>
    <w:uiPriority w:val="99"/>
    <w:rsid w:val="004F6714"/>
    <w:rPr>
      <w:rFonts w:ascii="Times New Roman" w:eastAsia="Times New Roman" w:hAnsi="Times New Roman" w:cs="Times New Roman"/>
      <w:sz w:val="24"/>
      <w:szCs w:val="24"/>
      <w:lang w:val="en-US" w:eastAsia="fr-FR"/>
    </w:rPr>
  </w:style>
  <w:style w:type="paragraph" w:styleId="Caption">
    <w:name w:val="caption"/>
    <w:basedOn w:val="Normal"/>
    <w:next w:val="Normal"/>
    <w:uiPriority w:val="35"/>
    <w:unhideWhenUsed/>
    <w:qFormat/>
    <w:rsid w:val="004F6714"/>
    <w:rPr>
      <w:b/>
      <w:bCs/>
      <w:sz w:val="20"/>
      <w:szCs w:val="20"/>
    </w:rPr>
  </w:style>
  <w:style w:type="paragraph" w:styleId="BalloonText">
    <w:name w:val="Balloon Text"/>
    <w:basedOn w:val="Normal"/>
    <w:link w:val="BalloonTextChar"/>
    <w:uiPriority w:val="99"/>
    <w:semiHidden/>
    <w:unhideWhenUsed/>
    <w:rsid w:val="004F6714"/>
    <w:rPr>
      <w:rFonts w:ascii="Tahoma" w:hAnsi="Tahoma" w:cs="Tahoma"/>
      <w:sz w:val="16"/>
      <w:szCs w:val="16"/>
    </w:rPr>
  </w:style>
  <w:style w:type="character" w:customStyle="1" w:styleId="BalloonTextChar">
    <w:name w:val="Balloon Text Char"/>
    <w:basedOn w:val="DefaultParagraphFont"/>
    <w:link w:val="BalloonText"/>
    <w:uiPriority w:val="99"/>
    <w:semiHidden/>
    <w:rsid w:val="004F6714"/>
    <w:rPr>
      <w:rFonts w:ascii="Tahoma" w:eastAsia="Times New Roman" w:hAnsi="Tahoma" w:cs="Tahoma"/>
      <w:sz w:val="16"/>
      <w:szCs w:val="16"/>
      <w:lang w:val="en-US" w:eastAsia="fr-FR"/>
    </w:rPr>
  </w:style>
  <w:style w:type="table" w:styleId="TableGrid">
    <w:name w:val="Table Grid"/>
    <w:basedOn w:val="TableNormal"/>
    <w:uiPriority w:val="59"/>
    <w:rsid w:val="004F671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94B"/>
    <w:pPr>
      <w:ind w:left="720"/>
      <w:contextualSpacing/>
    </w:pPr>
  </w:style>
  <w:style w:type="character" w:styleId="CommentReference">
    <w:name w:val="annotation reference"/>
    <w:basedOn w:val="DefaultParagraphFont"/>
    <w:uiPriority w:val="99"/>
    <w:semiHidden/>
    <w:unhideWhenUsed/>
    <w:rsid w:val="001F30EF"/>
    <w:rPr>
      <w:sz w:val="16"/>
      <w:szCs w:val="16"/>
    </w:rPr>
  </w:style>
  <w:style w:type="paragraph" w:styleId="CommentText">
    <w:name w:val="annotation text"/>
    <w:basedOn w:val="Normal"/>
    <w:link w:val="CommentTextChar"/>
    <w:uiPriority w:val="99"/>
    <w:semiHidden/>
    <w:unhideWhenUsed/>
    <w:rsid w:val="001F30EF"/>
    <w:rPr>
      <w:sz w:val="20"/>
      <w:szCs w:val="20"/>
    </w:rPr>
  </w:style>
  <w:style w:type="character" w:customStyle="1" w:styleId="CommentTextChar">
    <w:name w:val="Comment Text Char"/>
    <w:basedOn w:val="DefaultParagraphFont"/>
    <w:link w:val="CommentText"/>
    <w:uiPriority w:val="99"/>
    <w:semiHidden/>
    <w:rsid w:val="001F30EF"/>
    <w:rPr>
      <w:rFonts w:ascii="Times New Roman" w:eastAsia="Times New Roman" w:hAnsi="Times New Roman"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1F30EF"/>
    <w:rPr>
      <w:b/>
      <w:bCs/>
    </w:rPr>
  </w:style>
  <w:style w:type="character" w:customStyle="1" w:styleId="CommentSubjectChar">
    <w:name w:val="Comment Subject Char"/>
    <w:basedOn w:val="CommentTextChar"/>
    <w:link w:val="CommentSubject"/>
    <w:uiPriority w:val="99"/>
    <w:semiHidden/>
    <w:rsid w:val="001F30EF"/>
    <w:rPr>
      <w:rFonts w:ascii="Times New Roman" w:eastAsia="Times New Roman" w:hAnsi="Times New Roman"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8EB7-4EAD-434D-BE74-5F8998DA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26544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Koutras</dc:creator>
  <cp:lastModifiedBy>Nikos Koutras</cp:lastModifiedBy>
  <cp:revision>2</cp:revision>
  <cp:lastPrinted>2018-05-24T15:38:00Z</cp:lastPrinted>
  <dcterms:created xsi:type="dcterms:W3CDTF">2018-05-24T16:22:00Z</dcterms:created>
  <dcterms:modified xsi:type="dcterms:W3CDTF">2018-05-24T16:22:00Z</dcterms:modified>
</cp:coreProperties>
</file>