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B24" w:rsidRPr="00F35C8A" w:rsidRDefault="00F550DC" w:rsidP="00704B24">
      <w:pPr>
        <w:jc w:val="center"/>
        <w:rPr>
          <w:b/>
          <w:caps/>
          <w:sz w:val="28"/>
          <w:szCs w:val="28"/>
        </w:rPr>
      </w:pPr>
      <w:r>
        <w:rPr>
          <w:b/>
          <w:caps/>
          <w:sz w:val="28"/>
          <w:szCs w:val="28"/>
        </w:rPr>
        <w:t>Experimental analysis of the failure of a 3D woven composite belted lug</w:t>
      </w:r>
    </w:p>
    <w:p w:rsidR="00704B24" w:rsidRPr="00F35C8A" w:rsidRDefault="00704B24" w:rsidP="00704B24">
      <w:pPr>
        <w:rPr>
          <w:szCs w:val="22"/>
        </w:rPr>
      </w:pPr>
    </w:p>
    <w:p w:rsidR="00704B24" w:rsidRPr="00592E6C" w:rsidRDefault="00592E6C" w:rsidP="00592E6C">
      <w:pPr>
        <w:jc w:val="center"/>
        <w:rPr>
          <w:szCs w:val="22"/>
          <w:lang w:val="fr-FR"/>
        </w:rPr>
      </w:pPr>
      <w:r w:rsidRPr="00592E6C">
        <w:rPr>
          <w:szCs w:val="22"/>
          <w:lang w:val="fr-FR"/>
        </w:rPr>
        <w:t>C. Garcia</w:t>
      </w:r>
      <w:r w:rsidR="00704B24" w:rsidRPr="00592E6C">
        <w:rPr>
          <w:szCs w:val="22"/>
          <w:vertAlign w:val="superscript"/>
          <w:lang w:val="fr-FR"/>
        </w:rPr>
        <w:t>1</w:t>
      </w:r>
      <w:proofErr w:type="gramStart"/>
      <w:r>
        <w:rPr>
          <w:szCs w:val="22"/>
          <w:vertAlign w:val="superscript"/>
          <w:lang w:val="fr-FR"/>
        </w:rPr>
        <w:t>,2,3</w:t>
      </w:r>
      <w:proofErr w:type="gramEnd"/>
      <w:r w:rsidR="00704B24" w:rsidRPr="00592E6C">
        <w:rPr>
          <w:szCs w:val="22"/>
          <w:lang w:val="fr-FR"/>
        </w:rPr>
        <w:t xml:space="preserve">, </w:t>
      </w:r>
      <w:r w:rsidRPr="00592E6C">
        <w:rPr>
          <w:szCs w:val="22"/>
          <w:lang w:val="fr-FR"/>
        </w:rPr>
        <w:t>A. Hurmane</w:t>
      </w:r>
      <w:r w:rsidR="001575F5">
        <w:rPr>
          <w:szCs w:val="22"/>
          <w:vertAlign w:val="superscript"/>
          <w:lang w:val="fr-FR"/>
        </w:rPr>
        <w:t>1</w:t>
      </w:r>
      <w:r w:rsidRPr="00592E6C">
        <w:rPr>
          <w:szCs w:val="22"/>
          <w:lang w:val="fr-FR"/>
        </w:rPr>
        <w:t>, F.-</w:t>
      </w:r>
      <w:r>
        <w:rPr>
          <w:szCs w:val="22"/>
          <w:lang w:val="fr-FR"/>
        </w:rPr>
        <w:t>X. Irisarri</w:t>
      </w:r>
      <w:r w:rsidR="001575F5">
        <w:rPr>
          <w:szCs w:val="22"/>
          <w:vertAlign w:val="superscript"/>
          <w:lang w:val="fr-FR"/>
        </w:rPr>
        <w:t>1</w:t>
      </w:r>
      <w:r w:rsidRPr="00592E6C">
        <w:rPr>
          <w:szCs w:val="22"/>
          <w:lang w:val="fr-FR"/>
        </w:rPr>
        <w:t xml:space="preserve">, </w:t>
      </w:r>
      <w:r>
        <w:rPr>
          <w:szCs w:val="22"/>
          <w:lang w:val="fr-FR"/>
        </w:rPr>
        <w:t>F. Laurin</w:t>
      </w:r>
      <w:r w:rsidR="001575F5">
        <w:rPr>
          <w:szCs w:val="22"/>
          <w:vertAlign w:val="superscript"/>
          <w:lang w:val="fr-FR"/>
        </w:rPr>
        <w:t>1</w:t>
      </w:r>
      <w:r w:rsidRPr="00592E6C">
        <w:rPr>
          <w:szCs w:val="22"/>
          <w:lang w:val="fr-FR"/>
        </w:rPr>
        <w:t xml:space="preserve">, </w:t>
      </w:r>
      <w:r>
        <w:rPr>
          <w:szCs w:val="22"/>
          <w:lang w:val="fr-FR"/>
        </w:rPr>
        <w:t>S. Leclercq</w:t>
      </w:r>
      <w:r w:rsidR="001575F5">
        <w:rPr>
          <w:szCs w:val="22"/>
          <w:vertAlign w:val="superscript"/>
          <w:lang w:val="fr-FR"/>
        </w:rPr>
        <w:t>2</w:t>
      </w:r>
      <w:r>
        <w:rPr>
          <w:szCs w:val="22"/>
          <w:lang w:val="fr-FR"/>
        </w:rPr>
        <w:t>, R. Desmorat</w:t>
      </w:r>
      <w:r w:rsidRPr="00592E6C">
        <w:rPr>
          <w:szCs w:val="22"/>
          <w:vertAlign w:val="superscript"/>
          <w:lang w:val="fr-FR"/>
        </w:rPr>
        <w:t>3</w:t>
      </w:r>
    </w:p>
    <w:p w:rsidR="00866F2B" w:rsidRPr="00592E6C" w:rsidRDefault="00866F2B" w:rsidP="00704B24">
      <w:pPr>
        <w:jc w:val="center"/>
        <w:rPr>
          <w:szCs w:val="22"/>
          <w:lang w:val="fr-FR"/>
        </w:rPr>
      </w:pPr>
    </w:p>
    <w:p w:rsidR="001575F5" w:rsidRPr="001575F5" w:rsidRDefault="001575F5" w:rsidP="001575F5">
      <w:pPr>
        <w:jc w:val="center"/>
        <w:rPr>
          <w:szCs w:val="22"/>
          <w:lang w:val="fr-FR"/>
        </w:rPr>
      </w:pPr>
      <w:r w:rsidRPr="001575F5">
        <w:rPr>
          <w:szCs w:val="22"/>
          <w:vertAlign w:val="superscript"/>
          <w:lang w:val="fr-FR"/>
        </w:rPr>
        <w:t>1</w:t>
      </w:r>
      <w:r w:rsidRPr="001575F5">
        <w:rPr>
          <w:szCs w:val="22"/>
          <w:lang w:val="fr-FR"/>
        </w:rPr>
        <w:t>O</w:t>
      </w:r>
      <w:r w:rsidR="00A935AF">
        <w:rPr>
          <w:szCs w:val="22"/>
          <w:lang w:val="fr-FR"/>
        </w:rPr>
        <w:t>NERA</w:t>
      </w:r>
      <w:r w:rsidRPr="001575F5">
        <w:rPr>
          <w:szCs w:val="22"/>
          <w:lang w:val="fr-FR"/>
        </w:rPr>
        <w:t xml:space="preserve">, </w:t>
      </w:r>
      <w:r w:rsidR="00A935AF">
        <w:rPr>
          <w:szCs w:val="22"/>
          <w:lang w:val="fr-FR"/>
        </w:rPr>
        <w:t>DMAS</w:t>
      </w:r>
      <w:r w:rsidRPr="001575F5">
        <w:rPr>
          <w:szCs w:val="22"/>
          <w:lang w:val="fr-FR"/>
        </w:rPr>
        <w:t>,</w:t>
      </w:r>
      <w:r w:rsidR="00A935AF">
        <w:rPr>
          <w:szCs w:val="22"/>
          <w:lang w:val="fr-FR"/>
        </w:rPr>
        <w:t xml:space="preserve"> Université Paris-Saclay </w:t>
      </w:r>
      <w:r w:rsidRPr="001575F5">
        <w:rPr>
          <w:szCs w:val="22"/>
          <w:lang w:val="fr-FR"/>
        </w:rPr>
        <w:t xml:space="preserve"> </w:t>
      </w:r>
      <w:r w:rsidR="00A935AF">
        <w:rPr>
          <w:szCs w:val="22"/>
          <w:lang w:val="fr-FR"/>
        </w:rPr>
        <w:t>F-92320 Châtillon</w:t>
      </w:r>
      <w:r w:rsidRPr="001575F5">
        <w:rPr>
          <w:szCs w:val="22"/>
          <w:lang w:val="fr-FR"/>
        </w:rPr>
        <w:t xml:space="preserve">, France </w:t>
      </w:r>
    </w:p>
    <w:p w:rsidR="001575F5" w:rsidRPr="001575F5" w:rsidRDefault="001575F5" w:rsidP="001575F5">
      <w:pPr>
        <w:jc w:val="center"/>
        <w:rPr>
          <w:szCs w:val="22"/>
          <w:lang w:val="fr-FR"/>
        </w:rPr>
      </w:pPr>
      <w:r w:rsidRPr="001575F5">
        <w:rPr>
          <w:szCs w:val="22"/>
          <w:lang w:val="fr-FR"/>
        </w:rPr>
        <w:t xml:space="preserve">Email: </w:t>
      </w:r>
      <w:r>
        <w:rPr>
          <w:szCs w:val="22"/>
          <w:lang w:val="fr-FR"/>
        </w:rPr>
        <w:t>cecile.garcia</w:t>
      </w:r>
      <w:r w:rsidRPr="001575F5">
        <w:rPr>
          <w:szCs w:val="22"/>
          <w:lang w:val="fr-FR"/>
        </w:rPr>
        <w:t>@</w:t>
      </w:r>
      <w:r>
        <w:rPr>
          <w:szCs w:val="22"/>
          <w:lang w:val="fr-FR"/>
        </w:rPr>
        <w:t>onera</w:t>
      </w:r>
      <w:r w:rsidRPr="001575F5">
        <w:rPr>
          <w:szCs w:val="22"/>
          <w:lang w:val="fr-FR"/>
        </w:rPr>
        <w:t>.</w:t>
      </w:r>
      <w:r>
        <w:rPr>
          <w:szCs w:val="22"/>
          <w:lang w:val="fr-FR"/>
        </w:rPr>
        <w:t>fr</w:t>
      </w:r>
      <w:r w:rsidRPr="001575F5">
        <w:rPr>
          <w:szCs w:val="22"/>
          <w:lang w:val="fr-FR"/>
        </w:rPr>
        <w:t>, Web Page: https://www.onera.fr/</w:t>
      </w:r>
    </w:p>
    <w:p w:rsidR="00704B24" w:rsidRPr="001575F5" w:rsidRDefault="001575F5" w:rsidP="00704B24">
      <w:pPr>
        <w:jc w:val="center"/>
        <w:rPr>
          <w:szCs w:val="22"/>
        </w:rPr>
      </w:pPr>
      <w:r w:rsidRPr="001575F5">
        <w:rPr>
          <w:szCs w:val="22"/>
          <w:vertAlign w:val="superscript"/>
        </w:rPr>
        <w:t>2</w:t>
      </w:r>
      <w:r w:rsidR="00592E6C" w:rsidRPr="001575F5">
        <w:rPr>
          <w:szCs w:val="22"/>
        </w:rPr>
        <w:t>Safran Landing Systems</w:t>
      </w:r>
      <w:r w:rsidR="00945048" w:rsidRPr="001575F5">
        <w:rPr>
          <w:szCs w:val="22"/>
        </w:rPr>
        <w:t xml:space="preserve">, </w:t>
      </w:r>
      <w:r w:rsidR="00592E6C" w:rsidRPr="001575F5">
        <w:rPr>
          <w:szCs w:val="22"/>
        </w:rPr>
        <w:t>Landing gear department</w:t>
      </w:r>
      <w:r w:rsidR="00945048" w:rsidRPr="001575F5">
        <w:rPr>
          <w:szCs w:val="22"/>
        </w:rPr>
        <w:t xml:space="preserve">, </w:t>
      </w:r>
      <w:proofErr w:type="spellStart"/>
      <w:r w:rsidR="00592E6C" w:rsidRPr="001575F5">
        <w:rPr>
          <w:szCs w:val="22"/>
        </w:rPr>
        <w:t>Inovel</w:t>
      </w:r>
      <w:proofErr w:type="spellEnd"/>
      <w:r w:rsidR="00592E6C" w:rsidRPr="001575F5">
        <w:rPr>
          <w:szCs w:val="22"/>
        </w:rPr>
        <w:t xml:space="preserve"> </w:t>
      </w:r>
      <w:proofErr w:type="spellStart"/>
      <w:r w:rsidR="00592E6C" w:rsidRPr="001575F5">
        <w:rPr>
          <w:szCs w:val="22"/>
        </w:rPr>
        <w:t>Parc</w:t>
      </w:r>
      <w:proofErr w:type="spellEnd"/>
      <w:r w:rsidR="00592E6C" w:rsidRPr="001575F5">
        <w:rPr>
          <w:szCs w:val="22"/>
        </w:rPr>
        <w:t xml:space="preserve"> </w:t>
      </w:r>
      <w:proofErr w:type="spellStart"/>
      <w:r w:rsidR="00592E6C" w:rsidRPr="001575F5">
        <w:rPr>
          <w:szCs w:val="22"/>
        </w:rPr>
        <w:t>Sud</w:t>
      </w:r>
      <w:proofErr w:type="spellEnd"/>
      <w:r w:rsidR="00592E6C" w:rsidRPr="001575F5">
        <w:rPr>
          <w:szCs w:val="22"/>
        </w:rPr>
        <w:t xml:space="preserve"> 78140 </w:t>
      </w:r>
      <w:proofErr w:type="spellStart"/>
      <w:r w:rsidR="00592E6C" w:rsidRPr="001575F5">
        <w:rPr>
          <w:szCs w:val="22"/>
        </w:rPr>
        <w:t>Vélizy-Villacoublay</w:t>
      </w:r>
      <w:proofErr w:type="spellEnd"/>
      <w:r w:rsidR="00704B24" w:rsidRPr="001575F5">
        <w:rPr>
          <w:szCs w:val="22"/>
        </w:rPr>
        <w:t xml:space="preserve">, </w:t>
      </w:r>
      <w:r w:rsidR="00592E6C" w:rsidRPr="001575F5">
        <w:rPr>
          <w:szCs w:val="22"/>
        </w:rPr>
        <w:t>France</w:t>
      </w:r>
    </w:p>
    <w:p w:rsidR="00172A18" w:rsidRPr="00D02F15" w:rsidRDefault="00704B24" w:rsidP="00172A18">
      <w:pPr>
        <w:jc w:val="center"/>
        <w:rPr>
          <w:szCs w:val="22"/>
          <w:lang w:val="fr-FR"/>
        </w:rPr>
      </w:pPr>
      <w:r w:rsidRPr="00D02F15">
        <w:rPr>
          <w:szCs w:val="22"/>
          <w:vertAlign w:val="superscript"/>
          <w:lang w:val="fr-FR"/>
        </w:rPr>
        <w:t>3</w:t>
      </w:r>
      <w:r w:rsidR="001575F5" w:rsidRPr="00D02F15">
        <w:rPr>
          <w:szCs w:val="22"/>
          <w:lang w:val="fr-FR"/>
        </w:rPr>
        <w:t>LMT</w:t>
      </w:r>
      <w:r w:rsidR="00172A18" w:rsidRPr="00D02F15">
        <w:rPr>
          <w:szCs w:val="22"/>
          <w:lang w:val="fr-FR"/>
        </w:rPr>
        <w:t xml:space="preserve">, </w:t>
      </w:r>
      <w:r w:rsidR="00397FE3">
        <w:rPr>
          <w:szCs w:val="22"/>
          <w:lang w:val="fr-FR"/>
        </w:rPr>
        <w:t>ENS Cachan, Université Paris-Saclay</w:t>
      </w:r>
      <w:r w:rsidR="00172A18" w:rsidRPr="00D02F15">
        <w:rPr>
          <w:szCs w:val="22"/>
          <w:lang w:val="fr-FR"/>
        </w:rPr>
        <w:t>,</w:t>
      </w:r>
      <w:r w:rsidR="00397FE3">
        <w:rPr>
          <w:szCs w:val="22"/>
          <w:lang w:val="fr-FR"/>
        </w:rPr>
        <w:t xml:space="preserve"> CNRS,</w:t>
      </w:r>
      <w:r w:rsidR="00172A18" w:rsidRPr="00D02F15">
        <w:rPr>
          <w:szCs w:val="22"/>
          <w:lang w:val="fr-FR"/>
        </w:rPr>
        <w:t xml:space="preserve"> </w:t>
      </w:r>
      <w:r w:rsidR="001575F5" w:rsidRPr="00D02F15">
        <w:rPr>
          <w:szCs w:val="22"/>
          <w:lang w:val="fr-FR"/>
        </w:rPr>
        <w:t xml:space="preserve">61 </w:t>
      </w:r>
      <w:proofErr w:type="gramStart"/>
      <w:r w:rsidR="001575F5" w:rsidRPr="00D02F15">
        <w:rPr>
          <w:szCs w:val="22"/>
          <w:lang w:val="fr-FR"/>
        </w:rPr>
        <w:t>avenue</w:t>
      </w:r>
      <w:proofErr w:type="gramEnd"/>
      <w:r w:rsidR="001575F5" w:rsidRPr="00D02F15">
        <w:rPr>
          <w:szCs w:val="22"/>
          <w:lang w:val="fr-FR"/>
        </w:rPr>
        <w:t xml:space="preserve"> du </w:t>
      </w:r>
      <w:proofErr w:type="spellStart"/>
      <w:r w:rsidR="001575F5" w:rsidRPr="00D02F15">
        <w:rPr>
          <w:szCs w:val="22"/>
          <w:lang w:val="fr-FR"/>
        </w:rPr>
        <w:t>president</w:t>
      </w:r>
      <w:proofErr w:type="spellEnd"/>
      <w:r w:rsidR="001575F5" w:rsidRPr="00D02F15">
        <w:rPr>
          <w:szCs w:val="22"/>
          <w:lang w:val="fr-FR"/>
        </w:rPr>
        <w:t xml:space="preserve"> Wilson 94230 Cachan</w:t>
      </w:r>
      <w:r w:rsidR="005C70EF">
        <w:rPr>
          <w:szCs w:val="22"/>
          <w:lang w:val="fr-FR"/>
        </w:rPr>
        <w:t>, France</w:t>
      </w:r>
    </w:p>
    <w:p w:rsidR="00DB312B" w:rsidRPr="001575F5" w:rsidRDefault="00DB312B" w:rsidP="00704B24">
      <w:pPr>
        <w:jc w:val="center"/>
        <w:rPr>
          <w:szCs w:val="22"/>
          <w:lang w:val="fr-FR"/>
        </w:rPr>
      </w:pPr>
    </w:p>
    <w:p w:rsidR="00704B24" w:rsidRPr="001575F5" w:rsidRDefault="00704B24" w:rsidP="00704B24">
      <w:pPr>
        <w:jc w:val="center"/>
        <w:rPr>
          <w:szCs w:val="22"/>
          <w:lang w:val="fr-FR"/>
        </w:rPr>
      </w:pPr>
    </w:p>
    <w:p w:rsidR="00704B24" w:rsidRPr="00F35C8A" w:rsidRDefault="00704B24" w:rsidP="00C84FC4">
      <w:pPr>
        <w:rPr>
          <w:szCs w:val="22"/>
        </w:rPr>
      </w:pPr>
      <w:r w:rsidRPr="00F35C8A">
        <w:rPr>
          <w:b/>
          <w:szCs w:val="22"/>
        </w:rPr>
        <w:t>Keywords:</w:t>
      </w:r>
      <w:r w:rsidRPr="00F35C8A">
        <w:rPr>
          <w:szCs w:val="22"/>
        </w:rPr>
        <w:t xml:space="preserve"> </w:t>
      </w:r>
      <w:r w:rsidR="00AA7683">
        <w:rPr>
          <w:color w:val="000000"/>
          <w:szCs w:val="22"/>
        </w:rPr>
        <w:t>Failure, 3D woven composites, Lug</w:t>
      </w:r>
    </w:p>
    <w:p w:rsidR="00704B24" w:rsidRDefault="00704B24" w:rsidP="00704B24">
      <w:pPr>
        <w:rPr>
          <w:szCs w:val="22"/>
        </w:rPr>
      </w:pPr>
      <w:r w:rsidRPr="00F35C8A">
        <w:rPr>
          <w:szCs w:val="22"/>
        </w:rPr>
        <w:t xml:space="preserve"> </w:t>
      </w:r>
    </w:p>
    <w:p w:rsidR="00656C88" w:rsidRPr="00F35C8A" w:rsidRDefault="00656C88" w:rsidP="00704B24">
      <w:pPr>
        <w:rPr>
          <w:b/>
          <w:szCs w:val="22"/>
        </w:rPr>
      </w:pPr>
    </w:p>
    <w:p w:rsidR="00704B24" w:rsidRDefault="00704B24" w:rsidP="006D2BC0">
      <w:pPr>
        <w:rPr>
          <w:b/>
          <w:szCs w:val="22"/>
        </w:rPr>
      </w:pPr>
      <w:r w:rsidRPr="00C84FC4">
        <w:rPr>
          <w:b/>
          <w:szCs w:val="22"/>
        </w:rPr>
        <w:t>Abstract</w:t>
      </w:r>
    </w:p>
    <w:p w:rsidR="00BA155D" w:rsidRDefault="00BA155D" w:rsidP="00BA155D">
      <w:pPr>
        <w:rPr>
          <w:szCs w:val="22"/>
        </w:rPr>
      </w:pPr>
      <w:r>
        <w:rPr>
          <w:szCs w:val="22"/>
        </w:rPr>
        <w:t xml:space="preserve">The study focuses on the failure of landing gear lugs. To </w:t>
      </w:r>
      <w:r w:rsidR="00824960">
        <w:rPr>
          <w:szCs w:val="22"/>
        </w:rPr>
        <w:t>delay the</w:t>
      </w:r>
      <w:r>
        <w:rPr>
          <w:szCs w:val="22"/>
        </w:rPr>
        <w:t xml:space="preserve"> failure by shear-out that is classical for such parts, </w:t>
      </w:r>
      <w:proofErr w:type="spellStart"/>
      <w:r>
        <w:rPr>
          <w:szCs w:val="22"/>
        </w:rPr>
        <w:t>Safran</w:t>
      </w:r>
      <w:proofErr w:type="spellEnd"/>
      <w:r>
        <w:rPr>
          <w:szCs w:val="22"/>
        </w:rPr>
        <w:t xml:space="preserve"> Landing Systems suggested an </w:t>
      </w:r>
      <w:proofErr w:type="spellStart"/>
      <w:r>
        <w:rPr>
          <w:szCs w:val="22"/>
        </w:rPr>
        <w:t>innovant</w:t>
      </w:r>
      <w:proofErr w:type="spellEnd"/>
      <w:r>
        <w:rPr>
          <w:szCs w:val="22"/>
        </w:rPr>
        <w:t xml:space="preserve"> concept of belted lug. The aim of the paper is to analyze the experimental failure of the belted lug. To that end, an experimental set-up was designed to test the sample in tension with high-level</w:t>
      </w:r>
      <w:r w:rsidR="00FD2809">
        <w:rPr>
          <w:szCs w:val="22"/>
        </w:rPr>
        <w:t xml:space="preserve"> loads. The test was performed using</w:t>
      </w:r>
      <w:r>
        <w:rPr>
          <w:szCs w:val="22"/>
        </w:rPr>
        <w:t xml:space="preserve"> </w:t>
      </w:r>
      <w:proofErr w:type="gramStart"/>
      <w:r>
        <w:t>an</w:t>
      </w:r>
      <w:proofErr w:type="gramEnd"/>
      <w:r>
        <w:t xml:space="preserve"> </w:t>
      </w:r>
      <w:r w:rsidR="00B936A3">
        <w:t>hydraulic</w:t>
      </w:r>
      <w:r>
        <w:t xml:space="preserve"> machine with a maximum capacity of 1 500 </w:t>
      </w:r>
      <w:proofErr w:type="spellStart"/>
      <w:r>
        <w:t>kN.</w:t>
      </w:r>
      <w:proofErr w:type="spellEnd"/>
      <w:r>
        <w:t xml:space="preserve"> Thanks to </w:t>
      </w:r>
      <w:proofErr w:type="gramStart"/>
      <w:r>
        <w:t>a rich</w:t>
      </w:r>
      <w:proofErr w:type="gramEnd"/>
      <w:r>
        <w:t xml:space="preserve"> test instrumentation (3 stereo-DIC systems, 2 acoustic emission sensors), a damage scenario could be settled.</w:t>
      </w:r>
      <w:r w:rsidR="007B1531">
        <w:t xml:space="preserve"> The sample failure mode is</w:t>
      </w:r>
      <w:r w:rsidR="008B31E0">
        <w:t>,</w:t>
      </w:r>
      <w:r w:rsidR="007B1531">
        <w:t xml:space="preserve"> as expected</w:t>
      </w:r>
      <w:r w:rsidR="007E4E4E">
        <w:t xml:space="preserve">, net tension </w:t>
      </w:r>
      <w:r w:rsidR="00B93A39">
        <w:t>(</w:t>
      </w:r>
      <w:proofErr w:type="spellStart"/>
      <w:r w:rsidR="00B93A39">
        <w:t>fibres</w:t>
      </w:r>
      <w:proofErr w:type="spellEnd"/>
      <w:r w:rsidR="00B93A39">
        <w:t xml:space="preserve"> failure in a plane perpendicular to the loading)</w:t>
      </w:r>
      <w:r w:rsidR="007B1531">
        <w:t xml:space="preserve">. The failure load </w:t>
      </w:r>
      <w:r w:rsidR="007E4E4E">
        <w:t>is</w:t>
      </w:r>
      <w:r w:rsidR="007B1531">
        <w:t xml:space="preserve"> however overestimated due to a structure effect, the </w:t>
      </w:r>
      <w:proofErr w:type="spellStart"/>
      <w:r w:rsidR="007B1531">
        <w:t>decolonnage</w:t>
      </w:r>
      <w:proofErr w:type="spellEnd"/>
      <w:r w:rsidR="007B1531">
        <w:t>, on the one hand and to the sample machining on the other hand.</w:t>
      </w:r>
    </w:p>
    <w:p w:rsidR="00BA155D" w:rsidRDefault="00BA155D" w:rsidP="006D2BC0">
      <w:pPr>
        <w:rPr>
          <w:b/>
          <w:szCs w:val="22"/>
        </w:rPr>
      </w:pPr>
    </w:p>
    <w:p w:rsidR="00152D8E" w:rsidRPr="00F35C8A" w:rsidRDefault="00152D8E" w:rsidP="00704B24">
      <w:pPr>
        <w:rPr>
          <w:szCs w:val="22"/>
        </w:rPr>
      </w:pPr>
    </w:p>
    <w:p w:rsidR="00704B24" w:rsidRDefault="00704B24" w:rsidP="00D13F6A">
      <w:pPr>
        <w:pStyle w:val="1stTitleWCCM"/>
        <w:tabs>
          <w:tab w:val="clear" w:pos="360"/>
          <w:tab w:val="left" w:pos="284"/>
        </w:tabs>
        <w:spacing w:before="0" w:after="0"/>
        <w:outlineLvl w:val="0"/>
        <w:rPr>
          <w:caps w:val="0"/>
          <w:sz w:val="22"/>
          <w:szCs w:val="22"/>
        </w:rPr>
      </w:pPr>
      <w:r w:rsidRPr="00F35C8A">
        <w:rPr>
          <w:sz w:val="22"/>
          <w:szCs w:val="22"/>
        </w:rPr>
        <w:t>1</w:t>
      </w:r>
      <w:r w:rsidR="00A14A8C">
        <w:rPr>
          <w:sz w:val="22"/>
          <w:szCs w:val="22"/>
        </w:rPr>
        <w:t>.</w:t>
      </w:r>
      <w:r w:rsidR="00A14A8C">
        <w:rPr>
          <w:sz w:val="22"/>
          <w:szCs w:val="22"/>
        </w:rPr>
        <w:tab/>
      </w:r>
      <w:r w:rsidR="00A14A8C" w:rsidRPr="00A14A8C">
        <w:rPr>
          <w:caps w:val="0"/>
          <w:sz w:val="22"/>
          <w:szCs w:val="22"/>
        </w:rPr>
        <w:t>Intro</w:t>
      </w:r>
      <w:r w:rsidR="00A14A8C">
        <w:rPr>
          <w:caps w:val="0"/>
          <w:sz w:val="22"/>
          <w:szCs w:val="22"/>
        </w:rPr>
        <w:t>duction</w:t>
      </w:r>
    </w:p>
    <w:p w:rsidR="006D2BC0" w:rsidRPr="00F35C8A" w:rsidRDefault="006D2BC0" w:rsidP="006D2BC0">
      <w:pPr>
        <w:rPr>
          <w:szCs w:val="22"/>
        </w:rPr>
      </w:pPr>
    </w:p>
    <w:p w:rsidR="00E439B6" w:rsidRDefault="00E439B6" w:rsidP="00E439B6">
      <w:r>
        <w:t>A system of struts in landing gears enables axial load coming from the wheels to be transmitted to the airplane structure. The struts of a B</w:t>
      </w:r>
      <w:r w:rsidR="00F66F61">
        <w:t>oeing 787 landing gear are shown</w:t>
      </w:r>
      <w:r>
        <w:t xml:space="preserve"> in</w:t>
      </w:r>
      <w:r w:rsidR="00CF36E1">
        <w:t xml:space="preserve"> </w:t>
      </w:r>
      <w:r w:rsidR="00CF36E1" w:rsidRPr="00CF36E1">
        <w:rPr>
          <w:b/>
        </w:rPr>
        <w:t>Figure 1</w:t>
      </w:r>
      <w:r>
        <w:t xml:space="preserve">. </w:t>
      </w:r>
      <w:proofErr w:type="spellStart"/>
      <w:r w:rsidRPr="00C439C9">
        <w:t>Safran</w:t>
      </w:r>
      <w:proofErr w:type="spellEnd"/>
      <w:r w:rsidRPr="00C439C9">
        <w:t xml:space="preserve"> Landing Systems</w:t>
      </w:r>
      <w:r>
        <w:t xml:space="preserve"> (SLS)</w:t>
      </w:r>
      <w:r w:rsidRPr="00C439C9">
        <w:t xml:space="preserve"> deals with the mass reduction of </w:t>
      </w:r>
      <w:r>
        <w:t>these components. To that end, composite materials are seen as part of the solution insofar as they are lighter than metallic materials and simultaneously present excellent mechanical properties.</w:t>
      </w:r>
      <w:r w:rsidRPr="009D691D">
        <w:t xml:space="preserve"> </w:t>
      </w:r>
      <w:r>
        <w:t xml:space="preserve">To deal with impact issues such as bird or stone strikes on the landing strip, 3D-woven composites </w:t>
      </w:r>
      <w:r w:rsidR="008B50C5">
        <w:t xml:space="preserve">with polymeric matrix </w:t>
      </w:r>
      <w:r>
        <w:t xml:space="preserve">are considered. The </w:t>
      </w:r>
      <w:r w:rsidR="008B50C5">
        <w:t>3D-</w:t>
      </w:r>
      <w:r>
        <w:t>woven architecture indeed provides better residual performances after impact than classical laminates made of unidirectional plies.</w:t>
      </w:r>
    </w:p>
    <w:p w:rsidR="00D3215B" w:rsidRDefault="00D3215B" w:rsidP="00E439B6"/>
    <w:p w:rsidR="009411B6" w:rsidRDefault="009411B6" w:rsidP="00E439B6"/>
    <w:p w:rsidR="00E439B6" w:rsidRDefault="00D3215B" w:rsidP="00263F87">
      <w:r>
        <w:rPr>
          <w:noProof/>
          <w:lang w:val="fr-FR"/>
        </w:rPr>
        <w:drawing>
          <wp:inline distT="0" distB="0" distL="0" distR="0" wp14:anchorId="50AB571F" wp14:editId="583A2411">
            <wp:extent cx="5760732" cy="1438659"/>
            <wp:effectExtent l="0" t="0" r="0" b="9525"/>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pe_train_atterrissag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32" cy="1438659"/>
                    </a:xfrm>
                    <a:prstGeom prst="rect">
                      <a:avLst/>
                    </a:prstGeom>
                  </pic:spPr>
                </pic:pic>
              </a:graphicData>
            </a:graphic>
          </wp:inline>
        </w:drawing>
      </w:r>
    </w:p>
    <w:p w:rsidR="00263F87" w:rsidRDefault="00263F87" w:rsidP="00263F87"/>
    <w:p w:rsidR="00E439B6" w:rsidRPr="009411B6" w:rsidRDefault="00E439B6" w:rsidP="00E439B6">
      <w:pPr>
        <w:jc w:val="center"/>
        <w:rPr>
          <w:szCs w:val="22"/>
        </w:rPr>
      </w:pPr>
      <w:proofErr w:type="gramStart"/>
      <w:r w:rsidRPr="009411B6">
        <w:rPr>
          <w:b/>
          <w:szCs w:val="22"/>
        </w:rPr>
        <w:t>Figure 1.</w:t>
      </w:r>
      <w:proofErr w:type="gramEnd"/>
      <w:r w:rsidRPr="009411B6">
        <w:rPr>
          <w:szCs w:val="22"/>
        </w:rPr>
        <w:t xml:space="preserve"> a) Landing gear of a Boeing 787. The struts are indicated by means of arrows. b) An example of landing gear strut made of composite material (SLS).</w:t>
      </w:r>
    </w:p>
    <w:p w:rsidR="009411B6" w:rsidRDefault="009411B6" w:rsidP="00E439B6">
      <w:pPr>
        <w:rPr>
          <w:lang w:eastAsia="en-US"/>
        </w:rPr>
      </w:pPr>
    </w:p>
    <w:p w:rsidR="00661E1B" w:rsidRPr="00E439B6" w:rsidRDefault="00661E1B" w:rsidP="00E439B6">
      <w:pPr>
        <w:rPr>
          <w:lang w:eastAsia="en-US"/>
        </w:rPr>
      </w:pPr>
    </w:p>
    <w:p w:rsidR="00E439B6" w:rsidRDefault="00E439B6" w:rsidP="00E439B6">
      <w:r w:rsidRPr="001956A8">
        <w:t>Loads are introduced in the stru</w:t>
      </w:r>
      <w:r w:rsidR="00824960">
        <w:t>ts by means of</w:t>
      </w:r>
      <w:r w:rsidRPr="001956A8">
        <w:t xml:space="preserve"> lugs.</w:t>
      </w:r>
      <w:r>
        <w:t xml:space="preserve"> This study focuses on the failure of the lugs. Depending on the lug geometry and the material orientation, there are four common failure modes in competition in such structures, namely shear-out, net tension, cleavage and bearing </w:t>
      </w:r>
      <w:r w:rsidR="00F550DC">
        <w:fldChar w:fldCharType="begin"/>
      </w:r>
      <w:r w:rsidR="00F550DC">
        <w:instrText xml:space="preserve"> ADDIN ZOTERO_ITEM CSL_CITATION {"citationID":"MW076RTu","properties":{"formattedCitation":"[1]","plainCitation":"[1]","noteIndex":0},"citationItems":[{"id":101,"uris":["http://zotero.org/users/2428181/items/PHF3TIS9"],"uri":["http://zotero.org/users/2428181/items/PHF3TIS9"],"itemData":{"id":101,"type":"article-journal","title":"Stress analysis and strength prediction of mechanically fastened joints in FRP: a review","container-title":"Composites Part A: Applied Science and Manufacturing","page":"529-547","volume":"28","issue":"6","source":"ScienceDirect","abstract":"A review of the investigations that have been made on the stress and strength analysis of mechanically fastened joints in fibre-reinforced plastics (FRP) is presented. The experimental observations of the effects of joint geometry, ply-orientation, lay-up and through-thickness pressure on the joint behaviour are described briefly for both single and multi-fastener joints. The analytical and numerical methods of stress analysis required before trying to predict failure are discussed. The numerical approaches cover both two and three-dimensional models and the effects of clearance, friction and geometry are assessed. The several methods that have been used to predict failure in single or multi-fastener joints are described. It is concluded that there are some issues that require further investigation. There is no general agreement about the method that should be used to predict failure, but progressive damage models are quite promising since important aspects of the joint's behaviour can be modelled using this approach. In order to take into consideration several factors related to joint strength the use of three-dimensional models is suggested. These models require a three-dimensional failure criterion and an appropriate property degradation law.","DOI":"10.1016/S1359-835X(97)00004-3","ISSN":"1359-835X","shortTitle":"Stress analysis and strength prediction of mechanically fastened joints in FRP","journalAbbreviation":"Composites Part A: Applied Science and Manufacturing","author":[{"family":"Camanho","given":"P. P."},{"family":"Matthews","given":"F. L."}],"issued":{"date-parts":[["1997",1,1]]}}}],"schema":"https://github.com/citation-style-language/schema/raw/master/csl-citation.json"} </w:instrText>
      </w:r>
      <w:r w:rsidR="00F550DC">
        <w:fldChar w:fldCharType="separate"/>
      </w:r>
      <w:r w:rsidR="00F550DC" w:rsidRPr="00F550DC">
        <w:rPr>
          <w:sz w:val="24"/>
        </w:rPr>
        <w:t>[1]</w:t>
      </w:r>
      <w:r w:rsidR="00F550DC">
        <w:fldChar w:fldCharType="end"/>
      </w:r>
      <w:r>
        <w:t xml:space="preserve">, which are </w:t>
      </w:r>
      <w:r w:rsidR="008B50C5">
        <w:t>illustrated</w:t>
      </w:r>
      <w:r>
        <w:t xml:space="preserve"> in </w:t>
      </w:r>
      <w:r w:rsidR="00CF36E1" w:rsidRPr="00CF36E1">
        <w:rPr>
          <w:b/>
        </w:rPr>
        <w:t>Figure 2</w:t>
      </w:r>
      <w:r>
        <w:fldChar w:fldCharType="begin"/>
      </w:r>
      <w:r>
        <w:instrText xml:space="preserve"> REF _Ref509324464 \h </w:instrText>
      </w:r>
      <w:r>
        <w:fldChar w:fldCharType="end"/>
      </w:r>
      <w:r>
        <w:t>. Shear-out appears for lugs with short end distance in the loading direction and low out-of-axis material reinforcements. Indeed, high in-plane shear stress concentrations on the loaded boundary of the hole generate material damage along two bands on both sides of the hole, in the loading direction. The shorter the end distance, the earlier the failure happens by shear-out</w:t>
      </w:r>
      <w:r w:rsidDel="00B666A1">
        <w:t xml:space="preserve"> </w:t>
      </w:r>
      <w:r>
        <w:t xml:space="preserve">of the nose of the lug along the shear bands. For classical panel assemblies, there is usually enough design freedom to avoid shear-out failure by increasing the end distance and choosing appropriate laminates. Conversely, in the case of lugs made of 3D woven composite material, this failure mode is critical since the end-distance has to be minimized to </w:t>
      </w:r>
      <w:r w:rsidR="008B50C5">
        <w:t>reduce</w:t>
      </w:r>
      <w:r>
        <w:t xml:space="preserve"> the mass of the structure. Net tension consists in the failure of the lug ligament in tension. Thus, it is directly linked to the width of the lug ligament and the proportion of carbon fiber reinforcement in the loading direction.</w:t>
      </w:r>
    </w:p>
    <w:p w:rsidR="00824960" w:rsidRDefault="00824960" w:rsidP="00E439B6"/>
    <w:p w:rsidR="00F61249" w:rsidRDefault="00F61249" w:rsidP="00E439B6"/>
    <w:p w:rsidR="003B5F34" w:rsidRPr="00824960" w:rsidRDefault="00824960" w:rsidP="00E439B6">
      <w:pPr>
        <w:rPr>
          <w:lang w:val="fr-FR"/>
        </w:rPr>
      </w:pPr>
      <w:r>
        <w:rPr>
          <w:noProof/>
          <w:lang w:val="fr-FR"/>
        </w:rPr>
        <w:drawing>
          <wp:inline distT="0" distB="0" distL="0" distR="0">
            <wp:extent cx="5760732" cy="2157988"/>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s_ruin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32" cy="2157988"/>
                    </a:xfrm>
                    <a:prstGeom prst="rect">
                      <a:avLst/>
                    </a:prstGeom>
                  </pic:spPr>
                </pic:pic>
              </a:graphicData>
            </a:graphic>
          </wp:inline>
        </w:drawing>
      </w:r>
    </w:p>
    <w:p w:rsidR="009411B6" w:rsidRDefault="009411B6" w:rsidP="00E439B6">
      <w:pPr>
        <w:keepNext/>
        <w:jc w:val="center"/>
      </w:pPr>
    </w:p>
    <w:p w:rsidR="00E439B6" w:rsidRDefault="00E439B6" w:rsidP="00E439B6">
      <w:pPr>
        <w:jc w:val="center"/>
        <w:rPr>
          <w:szCs w:val="22"/>
        </w:rPr>
      </w:pPr>
      <w:proofErr w:type="gramStart"/>
      <w:r w:rsidRPr="00A276DA">
        <w:rPr>
          <w:b/>
          <w:szCs w:val="22"/>
        </w:rPr>
        <w:t xml:space="preserve">Figure </w:t>
      </w:r>
      <w:r>
        <w:rPr>
          <w:b/>
          <w:szCs w:val="22"/>
        </w:rPr>
        <w:t>2.</w:t>
      </w:r>
      <w:proofErr w:type="gramEnd"/>
      <w:r>
        <w:rPr>
          <w:szCs w:val="22"/>
        </w:rPr>
        <w:t xml:space="preserve"> </w:t>
      </w:r>
      <w:r w:rsidRPr="004B6059">
        <w:t>Failure modes that are in competitio</w:t>
      </w:r>
      <w:r>
        <w:t>n in a lug solicited in tens</w:t>
      </w:r>
      <w:r w:rsidRPr="004B6059">
        <w:t>ion: shear-out, net tension</w:t>
      </w:r>
      <w:r w:rsidR="008B50C5">
        <w:t>, cleavage</w:t>
      </w:r>
      <w:r w:rsidRPr="004B6059">
        <w:t xml:space="preserve"> and bearing.</w:t>
      </w:r>
      <w:r w:rsidR="008B50C5">
        <w:t xml:space="preserve"> Bearing is the only failure mode observed in compression.</w:t>
      </w:r>
    </w:p>
    <w:p w:rsidR="00E439B6" w:rsidRDefault="00E439B6" w:rsidP="00E439B6">
      <w:pPr>
        <w:rPr>
          <w:lang w:eastAsia="en-US"/>
        </w:rPr>
      </w:pPr>
    </w:p>
    <w:p w:rsidR="009411B6" w:rsidRPr="00E439B6" w:rsidRDefault="009411B6" w:rsidP="00E439B6">
      <w:pPr>
        <w:rPr>
          <w:lang w:eastAsia="en-US"/>
        </w:rPr>
      </w:pPr>
    </w:p>
    <w:p w:rsidR="00E439B6" w:rsidRDefault="00E439B6" w:rsidP="00E439B6">
      <w:r>
        <w:t>Both shear-out and net tension are structural failure modes whose occurrence can be controlled through the sizing of the joint. With high end-distance to diameter and width to diameter ratios appears the bearing failure mode</w:t>
      </w:r>
      <w:r w:rsidR="00E36E15">
        <w:t>,</w:t>
      </w:r>
      <w:r>
        <w:t xml:space="preserve"> which can be considered as an intrinsic material macroscopic property. At the macroscopic level, bearing corresponds to the elongation of the hole, due to the crushing of the material by the pin in the loading direction</w:t>
      </w:r>
      <w:r w:rsidR="00F550DC">
        <w:t xml:space="preserve"> </w:t>
      </w:r>
      <w:r w:rsidR="00F550DC">
        <w:fldChar w:fldCharType="begin"/>
      </w:r>
      <w:r w:rsidR="00F550DC">
        <w:instrText xml:space="preserve"> ADDIN ZOTERO_ITEM CSL_CITATION {"citationID":"iDPWzQ71","properties":{"formattedCitation":"[2]","plainCitation":"[2]","noteIndex":0},"citationItems":[{"id":248,"uris":["http://zotero.org/users/2428181/items/89HEPZM7"],"uri":["http://zotero.org/users/2428181/items/89HEPZM7"],"itemData":{"id":248,"type":"article-journal","title":"Experimental characterization of the bearing behavior of 3D woven composites","container-title":"Composites Part B: Engineering","page":"369-376","volume":"116","issue":"Supplement C","source":"ScienceDirect","abstract":"An experimental approach is presented in this paper to investigate the bearing behavior of 3D woven composites. Two experimental setups have been designed. 21 specimens have been tested. Half-hole pin-bearing tests are used for detailed observation of the bearing failure. Double-lap pin-bearing tests are used to observe the ultimate failure of the specimens and validate the conclusions drawn from half-hole tests. The combined influences of the material orientation and the diameter-to-thickness ratio on the bearing strength are examined. Consistency of the two test configurations is discussed and the specificity of the off-axis case is analyzed. A scenario of damage leading to bearing failure is proposed, in which in-plane or out-of-plane tow-kinking plays a major role.","DOI":"10.1016/j.compositesb.2016.10.077","ISSN":"1359-8368","journalAbbreviation":"Composites Part B: Engineering","author":[{"family":"Mounien","given":"R."},{"family":"Fagiano","given":"C."},{"family":"Paulmier","given":"P."},{"family":"Tranquart","given":"B."},{"family":"Irisarri","given":"F. -X."}],"issued":{"date-parts":[["2017",5,1]]}}}],"schema":"https://github.com/citation-style-language/schema/raw/master/csl-citation.json"} </w:instrText>
      </w:r>
      <w:r w:rsidR="00F550DC">
        <w:fldChar w:fldCharType="separate"/>
      </w:r>
      <w:r w:rsidR="00F550DC" w:rsidRPr="00F550DC">
        <w:rPr>
          <w:sz w:val="24"/>
        </w:rPr>
        <w:t>[2]</w:t>
      </w:r>
      <w:r w:rsidR="00F550DC">
        <w:fldChar w:fldCharType="end"/>
      </w:r>
      <w:r>
        <w:t>. Bearing failure is stable and progressive in the case of 3D-woven composite material</w:t>
      </w:r>
      <w:r w:rsidR="00862748">
        <w:t>s</w:t>
      </w:r>
      <w:r w:rsidR="00C25164">
        <w:t xml:space="preserve"> </w:t>
      </w:r>
      <w:r w:rsidR="00C25164">
        <w:fldChar w:fldCharType="begin"/>
      </w:r>
      <w:r w:rsidR="00C25164">
        <w:instrText xml:space="preserve"> ADDIN ZOTERO_ITEM CSL_CITATION {"citationID":"mFAZl309","properties":{"formattedCitation":"[3]","plainCitation":"[3]","noteIndex":0},"citationItems":[{"id":251,"uris":["http://zotero.org/users/2428181/items/2R8M8PPH"],"uri":["http://zotero.org/users/2428181/items/2R8M8PPH"],"itemData":{"id":251,"type":"paper-conference","title":"Bearing behavior of 3D woven composites","event":"ICCM19","author":[{"family":"McClain","given":"M."},{"family":"Timoshchuk","given":"N."}]}}],"schema":"https://github.com/citation-style-language/schema/raw/master/csl-citation.json"} </w:instrText>
      </w:r>
      <w:r w:rsidR="00C25164">
        <w:fldChar w:fldCharType="separate"/>
      </w:r>
      <w:r w:rsidR="00C25164" w:rsidRPr="00C25164">
        <w:rPr>
          <w:sz w:val="24"/>
        </w:rPr>
        <w:t>[3]</w:t>
      </w:r>
      <w:r w:rsidR="00C25164">
        <w:fldChar w:fldCharType="end"/>
      </w:r>
      <w:r>
        <w:t xml:space="preserve">. Thus, bearing is the failure mode that enables to take full advantage of the material potential, hence the intent to design structure for that failure mode. However, the lug geometry is not flexible because of </w:t>
      </w:r>
      <w:r w:rsidR="00422ACC">
        <w:t>integration constraints</w:t>
      </w:r>
      <w:r>
        <w:t xml:space="preserve">. </w:t>
      </w:r>
      <w:r w:rsidR="00E36E15">
        <w:t>A</w:t>
      </w:r>
      <w:r>
        <w:t xml:space="preserve"> lug with a standard geometry tends to fail by shear-out. In order to increase</w:t>
      </w:r>
      <w:r w:rsidR="006C33B0">
        <w:t xml:space="preserve"> the first damage emergence and</w:t>
      </w:r>
      <w:r>
        <w:t xml:space="preserve"> the failure load of the lug, SLS proposed an innovative concept of belted lug whose material orientation spatially varies in the structure, thus taking benefit of the material anisotropy both in stiffness and strength. The belted lug</w:t>
      </w:r>
      <w:r w:rsidR="008B50C5">
        <w:t xml:space="preserve"> design</w:t>
      </w:r>
      <w:r>
        <w:t xml:space="preserve"> is presented in </w:t>
      </w:r>
      <w:r w:rsidR="00CF36E1" w:rsidRPr="00CF36E1">
        <w:rPr>
          <w:b/>
        </w:rPr>
        <w:t>Figure 3</w:t>
      </w:r>
      <w:r>
        <w:t>. A 3D-woven prefo</w:t>
      </w:r>
      <w:r w:rsidR="00E93011">
        <w:t>rm (represented in red in</w:t>
      </w:r>
      <w:r>
        <w:t xml:space="preserve"> </w:t>
      </w:r>
      <w:r w:rsidR="006C33B0" w:rsidRPr="00CF36E1">
        <w:rPr>
          <w:b/>
        </w:rPr>
        <w:t>Figure 3</w:t>
      </w:r>
      <w:r>
        <w:t>)</w:t>
      </w:r>
      <w:r w:rsidRPr="00C676B0">
        <w:t xml:space="preserve"> </w:t>
      </w:r>
      <w:r>
        <w:t>is</w:t>
      </w:r>
      <w:r w:rsidRPr="00C676B0">
        <w:t xml:space="preserve"> belted by another preform</w:t>
      </w:r>
      <w:r>
        <w:t xml:space="preserve"> (in blue)</w:t>
      </w:r>
      <w:r w:rsidRPr="00C676B0">
        <w:t xml:space="preserve"> whose out-of-plane material orientation is radial</w:t>
      </w:r>
      <w:r>
        <w:t xml:space="preserve"> around the hole. The belt increases the resistance to shear-out since its warp yarns are circumferential around the hole. Moreover, this concept enables to take benefit of the</w:t>
      </w:r>
      <w:r w:rsidR="0090530E">
        <w:t xml:space="preserve"> sufficient</w:t>
      </w:r>
      <w:r>
        <w:t xml:space="preserve"> out-of-plane material compressive resistance</w:t>
      </w:r>
      <w:r w:rsidR="00422ACC">
        <w:t xml:space="preserve">. </w:t>
      </w:r>
      <w:r w:rsidR="008B50C5">
        <w:t xml:space="preserve">Therefore, the belted lug could be subjected to different </w:t>
      </w:r>
      <w:proofErr w:type="spellStart"/>
      <w:r w:rsidR="008B50C5">
        <w:t>triaxial</w:t>
      </w:r>
      <w:proofErr w:type="spellEnd"/>
      <w:r w:rsidR="008B50C5">
        <w:t xml:space="preserve"> loading (</w:t>
      </w:r>
      <w:r w:rsidR="008B50C5" w:rsidRPr="00BC577B">
        <w:rPr>
          <w:i/>
        </w:rPr>
        <w:t>i.e.</w:t>
      </w:r>
      <w:r w:rsidR="008B50C5">
        <w:t xml:space="preserve"> in-plane tension associated with out-of-plane shear stresses, or out-of-plane compression depending the angular position around the pin) which have not been considered previously at our knowledge for such material.</w:t>
      </w:r>
    </w:p>
    <w:p w:rsidR="00E439B6" w:rsidRDefault="00E439B6" w:rsidP="00E439B6"/>
    <w:p w:rsidR="009411B6" w:rsidRPr="00323753" w:rsidRDefault="009411B6" w:rsidP="00E439B6"/>
    <w:p w:rsidR="00E439B6" w:rsidRDefault="008C1EC8" w:rsidP="00E439B6">
      <w:pPr>
        <w:keepNext/>
        <w:jc w:val="center"/>
      </w:pPr>
      <w:r>
        <w:rPr>
          <w:noProof/>
          <w:lang w:val="fr-FR"/>
        </w:rPr>
        <w:drawing>
          <wp:inline distT="0" distB="0" distL="0" distR="0" wp14:anchorId="65C7B913" wp14:editId="3A13F800">
            <wp:extent cx="2157988" cy="2157988"/>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pe_ceinture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57988" cy="2157988"/>
                    </a:xfrm>
                    <a:prstGeom prst="rect">
                      <a:avLst/>
                    </a:prstGeom>
                  </pic:spPr>
                </pic:pic>
              </a:graphicData>
            </a:graphic>
          </wp:inline>
        </w:drawing>
      </w:r>
    </w:p>
    <w:p w:rsidR="009411B6" w:rsidRDefault="009411B6" w:rsidP="00E439B6">
      <w:pPr>
        <w:keepNext/>
        <w:jc w:val="center"/>
      </w:pPr>
    </w:p>
    <w:p w:rsidR="00E439B6" w:rsidRDefault="00E439B6" w:rsidP="00E439B6">
      <w:pPr>
        <w:keepNext/>
        <w:jc w:val="center"/>
        <w:rPr>
          <w:szCs w:val="22"/>
        </w:rPr>
      </w:pPr>
      <w:proofErr w:type="gramStart"/>
      <w:r w:rsidRPr="00A276DA">
        <w:rPr>
          <w:b/>
          <w:szCs w:val="22"/>
        </w:rPr>
        <w:t xml:space="preserve">Figure </w:t>
      </w:r>
      <w:r>
        <w:rPr>
          <w:b/>
          <w:szCs w:val="22"/>
        </w:rPr>
        <w:t>3.</w:t>
      </w:r>
      <w:proofErr w:type="gramEnd"/>
      <w:r>
        <w:rPr>
          <w:szCs w:val="22"/>
        </w:rPr>
        <w:t xml:space="preserve"> </w:t>
      </w:r>
      <w:proofErr w:type="gramStart"/>
      <w:r>
        <w:rPr>
          <w:szCs w:val="22"/>
        </w:rPr>
        <w:t>Concept of belted lug.</w:t>
      </w:r>
      <w:proofErr w:type="gramEnd"/>
    </w:p>
    <w:p w:rsidR="00E439B6" w:rsidRDefault="00E439B6" w:rsidP="00E439B6">
      <w:pPr>
        <w:keepNext/>
        <w:jc w:val="center"/>
      </w:pPr>
    </w:p>
    <w:p w:rsidR="009411B6" w:rsidRPr="00850112" w:rsidRDefault="009411B6" w:rsidP="00E439B6">
      <w:pPr>
        <w:keepNext/>
        <w:jc w:val="center"/>
      </w:pPr>
    </w:p>
    <w:p w:rsidR="00E439B6" w:rsidRDefault="00E439B6" w:rsidP="00E439B6">
      <w:r>
        <w:t>The challenge of this research is to perform the experimental characterization of the belted lug in tension</w:t>
      </w:r>
      <w:r w:rsidR="002370AD">
        <w:t>, inducing locally complex 3D state of stresses</w:t>
      </w:r>
      <w:r>
        <w:t xml:space="preserve">. For that purpose, a technological test has been set up. </w:t>
      </w:r>
      <w:r w:rsidR="00891ACB">
        <w:t>Section 2</w:t>
      </w:r>
      <w:r>
        <w:t xml:space="preserve"> describes the experimental set-up design. Test results are </w:t>
      </w:r>
      <w:r w:rsidR="002370AD">
        <w:t>provided</w:t>
      </w:r>
      <w:r>
        <w:t xml:space="preserve"> and discussed in Section </w:t>
      </w:r>
      <w:r w:rsidR="00891ACB">
        <w:t>3</w:t>
      </w:r>
      <w:r>
        <w:t xml:space="preserve">. Finally, concluding remarks are </w:t>
      </w:r>
      <w:r w:rsidR="002370AD">
        <w:t>proposed</w:t>
      </w:r>
      <w:r>
        <w:t>.</w:t>
      </w:r>
    </w:p>
    <w:p w:rsidR="00E439B6" w:rsidRDefault="00E439B6" w:rsidP="00E439B6"/>
    <w:p w:rsidR="00BD23DE" w:rsidRDefault="0043410B" w:rsidP="00E439B6">
      <w:pPr>
        <w:pStyle w:val="1stTitleWCCM"/>
        <w:tabs>
          <w:tab w:val="clear" w:pos="360"/>
          <w:tab w:val="left" w:pos="284"/>
        </w:tabs>
        <w:spacing w:before="0" w:after="0"/>
        <w:outlineLvl w:val="0"/>
        <w:rPr>
          <w:caps w:val="0"/>
          <w:sz w:val="22"/>
          <w:szCs w:val="22"/>
        </w:rPr>
      </w:pPr>
      <w:r>
        <w:rPr>
          <w:sz w:val="22"/>
          <w:szCs w:val="22"/>
        </w:rPr>
        <w:t>2</w:t>
      </w:r>
      <w:r w:rsidR="00A14A8C">
        <w:rPr>
          <w:sz w:val="22"/>
          <w:szCs w:val="22"/>
        </w:rPr>
        <w:t>.</w:t>
      </w:r>
      <w:r w:rsidR="00704B24" w:rsidRPr="00F35C8A">
        <w:rPr>
          <w:sz w:val="22"/>
          <w:szCs w:val="22"/>
        </w:rPr>
        <w:tab/>
      </w:r>
      <w:r w:rsidR="00E439B6">
        <w:rPr>
          <w:caps w:val="0"/>
          <w:sz w:val="22"/>
          <w:szCs w:val="22"/>
        </w:rPr>
        <w:t>Experimental set-up design</w:t>
      </w:r>
    </w:p>
    <w:p w:rsidR="006D2BC0" w:rsidRPr="00A14A8C" w:rsidRDefault="006D2BC0" w:rsidP="006D2BC0">
      <w:pPr>
        <w:rPr>
          <w:caps/>
          <w:szCs w:val="22"/>
        </w:rPr>
      </w:pPr>
    </w:p>
    <w:p w:rsidR="00E439B6" w:rsidRDefault="00E439B6" w:rsidP="00E439B6">
      <w:r>
        <w:t>A single belt without the core is tested.</w:t>
      </w:r>
      <w:r w:rsidR="00451826">
        <w:t xml:space="preserve"> The sample was manufactured from an existing belted lug.</w:t>
      </w:r>
      <w:r>
        <w:t xml:space="preserve"> It is assumed that both parts of the structure – the belt and the core – have independent behaviors. Their interface is not within the scope of the present study.</w:t>
      </w:r>
      <w:r w:rsidR="00451826">
        <w:t xml:space="preserve"> </w:t>
      </w:r>
      <w:r>
        <w:t xml:space="preserve">The choice was made to test the whole belt in order to capture the structure effects. Moreover, it is the only way to have a constitutive material that is representative of the real component. As a matter of fact, local </w:t>
      </w:r>
      <w:r w:rsidR="00661E1B">
        <w:t>phenomena</w:t>
      </w:r>
      <w:r>
        <w:t xml:space="preserve"> due to the manufacturing process or shaping can appear and cannot be seen on flat coupons. For instance, </w:t>
      </w:r>
      <w:r w:rsidR="0022578C">
        <w:t>the winding</w:t>
      </w:r>
      <w:r w:rsidR="0090530E">
        <w:t xml:space="preserve"> around the axis of the belt, which is a thick preform,</w:t>
      </w:r>
      <w:r w:rsidR="0022578C">
        <w:t xml:space="preserve"> introduces an offset of the different plies according to the shaping angle</w:t>
      </w:r>
      <w:r w:rsidR="00054CAE">
        <w:t xml:space="preserve">: </w:t>
      </w:r>
      <w:r w:rsidR="009172B4">
        <w:t>the so-called “</w:t>
      </w:r>
      <w:proofErr w:type="spellStart"/>
      <w:r w:rsidR="00054CAE">
        <w:t>decolonnage</w:t>
      </w:r>
      <w:proofErr w:type="spellEnd"/>
      <w:r w:rsidR="009172B4">
        <w:t>”</w:t>
      </w:r>
      <w:r>
        <w:t>.</w:t>
      </w:r>
    </w:p>
    <w:p w:rsidR="00F550DC" w:rsidRDefault="00F550DC" w:rsidP="00E439B6"/>
    <w:p w:rsidR="000B71C6" w:rsidRDefault="00E439B6" w:rsidP="00E439B6">
      <w:r>
        <w:t>FE simulations of the belt in tension were performed with the damage and failure model ODM-CMO</w:t>
      </w:r>
      <w:r w:rsidR="00F550DC">
        <w:t xml:space="preserve"> </w:t>
      </w:r>
      <w:r w:rsidR="00F550DC">
        <w:fldChar w:fldCharType="begin"/>
      </w:r>
      <w:r w:rsidR="00C25164">
        <w:instrText xml:space="preserve"> ADDIN ZOTERO_ITEM CSL_CITATION {"citationID":"u3gBopaH","properties":{"formattedCitation":"[4]","plainCitation":"[4]","noteIndex":0},"citationItems":[{"id":263,"uris":["http://zotero.org/users/2428181/items/DQM9KPCK"],"uri":["http://zotero.org/users/2428181/items/DQM9KPCK"],"itemData":{"id":263,"type":"thesis","title":"Analyse expérimentale et modélisation du comportement en matage de composites à matrice organique tissés interlocks","author":[{"family":"Mounien","given":"Richard"}]}}],"schema":"https://github.com/citation-style-language/schema/raw/master/csl-citation.json"} </w:instrText>
      </w:r>
      <w:r w:rsidR="00F550DC">
        <w:fldChar w:fldCharType="separate"/>
      </w:r>
      <w:r w:rsidR="00C25164" w:rsidRPr="00C25164">
        <w:rPr>
          <w:sz w:val="24"/>
        </w:rPr>
        <w:t>[4]</w:t>
      </w:r>
      <w:r w:rsidR="00F550DC">
        <w:fldChar w:fldCharType="end"/>
      </w:r>
      <w:r>
        <w:t xml:space="preserve">. </w:t>
      </w:r>
      <w:r w:rsidR="005227A3">
        <w:t xml:space="preserve">Although </w:t>
      </w:r>
      <w:r>
        <w:t xml:space="preserve">the model had </w:t>
      </w:r>
      <w:r w:rsidR="00E36E15">
        <w:t xml:space="preserve">not </w:t>
      </w:r>
      <w:r>
        <w:t xml:space="preserve">been identified on this </w:t>
      </w:r>
      <w:r w:rsidR="00E36E15">
        <w:t xml:space="preserve">exact </w:t>
      </w:r>
      <w:r>
        <w:t xml:space="preserve">material, this approach enables to estimate both failure mode and </w:t>
      </w:r>
      <w:r w:rsidR="00E36E15">
        <w:t xml:space="preserve">failure </w:t>
      </w:r>
      <w:r>
        <w:t xml:space="preserve">load. </w:t>
      </w:r>
      <w:r w:rsidR="005227A3">
        <w:t>T</w:t>
      </w:r>
      <w:r w:rsidR="00E36E15">
        <w:t>he sample was estimated to fail by tensile failure</w:t>
      </w:r>
      <w:r w:rsidR="003731EC">
        <w:t xml:space="preserve"> at a high level load requiring the use of a 1500 </w:t>
      </w:r>
      <w:proofErr w:type="spellStart"/>
      <w:proofErr w:type="gramStart"/>
      <w:r w:rsidR="003731EC">
        <w:t>kN</w:t>
      </w:r>
      <w:proofErr w:type="spellEnd"/>
      <w:proofErr w:type="gramEnd"/>
      <w:r w:rsidR="003731EC">
        <w:t xml:space="preserve"> testing machine</w:t>
      </w:r>
      <w:r w:rsidR="00E36E15">
        <w:t>.</w:t>
      </w:r>
    </w:p>
    <w:p w:rsidR="00D3215B" w:rsidRDefault="00D3215B" w:rsidP="00E439B6"/>
    <w:p w:rsidR="00E439B6" w:rsidRDefault="00E439B6" w:rsidP="00E439B6">
      <w:r>
        <w:t xml:space="preserve">An experimental set-up was designed to test the sample under </w:t>
      </w:r>
      <w:r w:rsidR="003731EC">
        <w:t xml:space="preserve">high </w:t>
      </w:r>
      <w:proofErr w:type="spellStart"/>
      <w:r w:rsidR="003731EC">
        <w:t>load</w:t>
      </w:r>
      <w:proofErr w:type="spellEnd"/>
      <w:r w:rsidR="003731EC">
        <w:t xml:space="preserve"> levels</w:t>
      </w:r>
      <w:r w:rsidR="001E7758">
        <w:t>.</w:t>
      </w:r>
      <w:r>
        <w:t xml:space="preserve"> In order to be as representative as possible of the real loading, the structure is loaded by means of a part representative of an axis. The main challenge here was to fasten the belt to the fixed part of the experimental set-up. Mechanical fastening using bolts was first considered. However, this solution had to be discarded since the width of the belt was too small to design a joint that would not fail either by tension or bearing long before the failure of the belt itself. Thus, another option was adopted that consists in tightening the sample arms within clamping jaws. The clamping pressure value is based on the abacus of </w:t>
      </w:r>
      <w:proofErr w:type="gramStart"/>
      <w:r>
        <w:t>a</w:t>
      </w:r>
      <w:r w:rsidR="00F96CAE">
        <w:t>n</w:t>
      </w:r>
      <w:proofErr w:type="gramEnd"/>
      <w:r>
        <w:t xml:space="preserve"> hydraulic testing machine.</w:t>
      </w:r>
      <w:r w:rsidR="009E45E4">
        <w:t xml:space="preserve"> For the present material, it is possible to apply high pressure because of its </w:t>
      </w:r>
      <w:r w:rsidR="009617C8">
        <w:t xml:space="preserve">sufficient </w:t>
      </w:r>
      <w:r w:rsidR="009E45E4">
        <w:t>out-of-plane compressive strength.</w:t>
      </w:r>
      <w:r>
        <w:t xml:space="preserve"> It is applied in the experimental set-up with a torque wrench. </w:t>
      </w:r>
      <w:r w:rsidR="001E7758">
        <w:t xml:space="preserve">The experimental set-up is represented </w:t>
      </w:r>
      <w:r w:rsidR="008C4A37">
        <w:t>i</w:t>
      </w:r>
      <w:r w:rsidR="001E7758">
        <w:t xml:space="preserve">n </w:t>
      </w:r>
      <w:r w:rsidR="00F60AEF" w:rsidRPr="00F60AEF">
        <w:rPr>
          <w:b/>
        </w:rPr>
        <w:t>Figure 4</w:t>
      </w:r>
      <w:r w:rsidR="001E7758">
        <w:fldChar w:fldCharType="begin"/>
      </w:r>
      <w:r w:rsidR="001E7758">
        <w:instrText xml:space="preserve"> REF _Ref509994447 \h </w:instrText>
      </w:r>
      <w:r w:rsidR="001E7758">
        <w:fldChar w:fldCharType="end"/>
      </w:r>
      <w:r w:rsidR="001E7758">
        <w:t xml:space="preserve">. </w:t>
      </w:r>
      <w:r>
        <w:t>During the design process a particular attention was paid to the visibility of the sample in order to allow observation of the belt using Digital Image Correlation (DIC).</w:t>
      </w:r>
      <w:r w:rsidR="00F424F0">
        <w:t xml:space="preserve"> This enables (</w:t>
      </w:r>
      <w:proofErr w:type="spellStart"/>
      <w:r w:rsidR="00F424F0">
        <w:t>i</w:t>
      </w:r>
      <w:proofErr w:type="spellEnd"/>
      <w:r w:rsidR="00F424F0">
        <w:t xml:space="preserve">) to be able to introduce in the FE simulation the real boundary conditions and (ii) to monitor the different damages </w:t>
      </w:r>
      <w:proofErr w:type="spellStart"/>
      <w:r w:rsidR="00F424F0">
        <w:t>occuring</w:t>
      </w:r>
      <w:proofErr w:type="spellEnd"/>
      <w:r w:rsidR="00F424F0">
        <w:t xml:space="preserve"> during the test.</w:t>
      </w:r>
    </w:p>
    <w:p w:rsidR="009411B6" w:rsidRDefault="009411B6" w:rsidP="00E439B6"/>
    <w:p w:rsidR="009411B6" w:rsidRDefault="009411B6" w:rsidP="00E439B6"/>
    <w:p w:rsidR="00D3215B" w:rsidRDefault="00D3215B" w:rsidP="00E439B6">
      <w:r>
        <w:rPr>
          <w:noProof/>
          <w:lang w:val="fr-FR"/>
        </w:rPr>
        <w:drawing>
          <wp:inline distT="0" distB="0" distL="0" distR="0" wp14:anchorId="2B1DF9A2" wp14:editId="37FE8954">
            <wp:extent cx="5760732" cy="2877318"/>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tag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32" cy="2877318"/>
                    </a:xfrm>
                    <a:prstGeom prst="rect">
                      <a:avLst/>
                    </a:prstGeom>
                  </pic:spPr>
                </pic:pic>
              </a:graphicData>
            </a:graphic>
          </wp:inline>
        </w:drawing>
      </w:r>
    </w:p>
    <w:p w:rsidR="009411B6" w:rsidRDefault="009411B6" w:rsidP="00E439B6"/>
    <w:p w:rsidR="00E439B6" w:rsidRDefault="00E439B6" w:rsidP="00E439B6">
      <w:pPr>
        <w:jc w:val="center"/>
        <w:rPr>
          <w:szCs w:val="22"/>
        </w:rPr>
      </w:pPr>
      <w:proofErr w:type="gramStart"/>
      <w:r w:rsidRPr="00A276DA">
        <w:rPr>
          <w:b/>
          <w:szCs w:val="22"/>
        </w:rPr>
        <w:t xml:space="preserve">Figure </w:t>
      </w:r>
      <w:r>
        <w:rPr>
          <w:b/>
          <w:szCs w:val="22"/>
        </w:rPr>
        <w:t>4.</w:t>
      </w:r>
      <w:proofErr w:type="gramEnd"/>
      <w:r>
        <w:rPr>
          <w:szCs w:val="22"/>
        </w:rPr>
        <w:t xml:space="preserve"> </w:t>
      </w:r>
      <w:proofErr w:type="gramStart"/>
      <w:r w:rsidRPr="00782043">
        <w:t xml:space="preserve">Experimental set-up that enables to </w:t>
      </w:r>
      <w:r>
        <w:t>load</w:t>
      </w:r>
      <w:r w:rsidRPr="00782043">
        <w:t xml:space="preserve"> the sample in tension.</w:t>
      </w:r>
      <w:proofErr w:type="gramEnd"/>
      <w:r w:rsidRPr="00782043">
        <w:t xml:space="preserve"> </w:t>
      </w:r>
      <w:r>
        <w:t>The belt is fastened using clamping jaws. Clamping pressure is ensured using a bolted system.</w:t>
      </w:r>
    </w:p>
    <w:p w:rsidR="00E439B6" w:rsidRDefault="00E439B6" w:rsidP="00E439B6">
      <w:pPr>
        <w:rPr>
          <w:lang w:eastAsia="en-US"/>
        </w:rPr>
      </w:pPr>
    </w:p>
    <w:p w:rsidR="009411B6" w:rsidRPr="00E439B6" w:rsidRDefault="009411B6" w:rsidP="00E439B6">
      <w:pPr>
        <w:rPr>
          <w:lang w:eastAsia="en-US"/>
        </w:rPr>
      </w:pPr>
    </w:p>
    <w:p w:rsidR="00E439B6" w:rsidRDefault="00E439B6" w:rsidP="00E439B6">
      <w:r>
        <w:t>Elastic analyses of the whole set-up were carried out in order to check the global rigidity. The set-up dimensions were adjusted in order to minimize the deformation of test set-up. Numerical simulations were performed with</w:t>
      </w:r>
      <w:r w:rsidR="00F424F0">
        <w:t xml:space="preserve"> the commercial FE code</w:t>
      </w:r>
      <w:r>
        <w:t xml:space="preserve"> </w:t>
      </w:r>
      <w:proofErr w:type="spellStart"/>
      <w:r>
        <w:t>Abaqus</w:t>
      </w:r>
      <w:proofErr w:type="spellEnd"/>
      <w:r>
        <w:t xml:space="preserve">/Standard. The vertical displacement </w:t>
      </w:r>
      <w:r w:rsidR="00C85205">
        <w:t xml:space="preserve">U3 </w:t>
      </w:r>
      <w:r>
        <w:t>o</w:t>
      </w:r>
      <w:r w:rsidR="00C85205">
        <w:t>ver</w:t>
      </w:r>
      <w:r>
        <w:t xml:space="preserve"> the f</w:t>
      </w:r>
      <w:r w:rsidR="00E93011">
        <w:t>inal configuration can be seen i</w:t>
      </w:r>
      <w:r>
        <w:t xml:space="preserve">n </w:t>
      </w:r>
      <w:r w:rsidR="00CF36E1" w:rsidRPr="00CF36E1">
        <w:rPr>
          <w:b/>
        </w:rPr>
        <w:t xml:space="preserve">Figure </w:t>
      </w:r>
      <w:r w:rsidR="00F60AEF">
        <w:rPr>
          <w:b/>
        </w:rPr>
        <w:t>5</w:t>
      </w:r>
      <w:r>
        <w:t>. For the sake of simplicity, the interactions between the different parts have been considered as perfect contact (</w:t>
      </w:r>
      <w:r w:rsidRPr="00B81B94">
        <w:rPr>
          <w:i/>
        </w:rPr>
        <w:t>Tie</w:t>
      </w:r>
      <w:r>
        <w:t xml:space="preserve"> condition </w:t>
      </w:r>
      <w:r w:rsidR="007E47BA">
        <w:t>i</w:t>
      </w:r>
      <w:r>
        <w:t xml:space="preserve">n </w:t>
      </w:r>
      <w:proofErr w:type="spellStart"/>
      <w:r>
        <w:t>Abaqus</w:t>
      </w:r>
      <w:proofErr w:type="spellEnd"/>
      <w:r>
        <w:t xml:space="preserve">). However, contact was implemented between the part representative of the axis and the belt with a coefficient friction of 0.3. Another contact was established between the plates (in blue on the right picture </w:t>
      </w:r>
      <w:r w:rsidR="00E93011">
        <w:t>i</w:t>
      </w:r>
      <w:r>
        <w:t xml:space="preserve">n </w:t>
      </w:r>
      <w:r w:rsidR="00CF36E1" w:rsidRPr="00CF36E1">
        <w:rPr>
          <w:b/>
        </w:rPr>
        <w:t>Figure 5</w:t>
      </w:r>
      <w:r>
        <w:t xml:space="preserve">) and mobile jaws (in green </w:t>
      </w:r>
      <w:r w:rsidR="00C85205">
        <w:t>i</w:t>
      </w:r>
      <w:r>
        <w:t xml:space="preserve">n the same picture) in order to account for an eventual slipping between these parts. The </w:t>
      </w:r>
      <w:r w:rsidR="001E7758">
        <w:t xml:space="preserve">friction </w:t>
      </w:r>
      <w:r>
        <w:t xml:space="preserve">coefficient </w:t>
      </w:r>
      <w:r w:rsidR="001E7758">
        <w:t xml:space="preserve">was set to </w:t>
      </w:r>
      <w:r>
        <w:t>0.15.</w:t>
      </w:r>
    </w:p>
    <w:p w:rsidR="009411B6" w:rsidRDefault="009411B6" w:rsidP="00E439B6"/>
    <w:p w:rsidR="009411B6" w:rsidRDefault="009411B6" w:rsidP="00E439B6"/>
    <w:p w:rsidR="00E439B6" w:rsidRDefault="00F424F0" w:rsidP="00E439B6">
      <w:pPr>
        <w:keepNext/>
        <w:jc w:val="center"/>
      </w:pPr>
      <w:r>
        <w:rPr>
          <w:noProof/>
          <w:lang w:val="fr-FR"/>
        </w:rPr>
        <w:drawing>
          <wp:inline distT="0" distB="0" distL="0" distR="0">
            <wp:extent cx="5757037" cy="2078966"/>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cul_ensemble_montage_U3.png"/>
                    <pic:cNvPicPr/>
                  </pic:nvPicPr>
                  <pic:blipFill rotWithShape="1">
                    <a:blip r:embed="rId13" cstate="print">
                      <a:extLst>
                        <a:ext uri="{28A0092B-C50C-407E-A947-70E740481C1C}">
                          <a14:useLocalDpi xmlns:a14="http://schemas.microsoft.com/office/drawing/2010/main" val="0"/>
                        </a:ext>
                      </a:extLst>
                    </a:blip>
                    <a:srcRect b="3600"/>
                    <a:stretch/>
                  </pic:blipFill>
                  <pic:spPr bwMode="auto">
                    <a:xfrm>
                      <a:off x="0" y="0"/>
                      <a:ext cx="5760732" cy="2080300"/>
                    </a:xfrm>
                    <a:prstGeom prst="rect">
                      <a:avLst/>
                    </a:prstGeom>
                    <a:ln>
                      <a:noFill/>
                    </a:ln>
                    <a:extLst>
                      <a:ext uri="{53640926-AAD7-44D8-BBD7-CCE9431645EC}">
                        <a14:shadowObscured xmlns:a14="http://schemas.microsoft.com/office/drawing/2010/main"/>
                      </a:ext>
                    </a:extLst>
                  </pic:spPr>
                </pic:pic>
              </a:graphicData>
            </a:graphic>
          </wp:inline>
        </w:drawing>
      </w:r>
    </w:p>
    <w:p w:rsidR="009411B6" w:rsidRDefault="009411B6" w:rsidP="00E439B6">
      <w:pPr>
        <w:keepNext/>
        <w:jc w:val="center"/>
      </w:pPr>
    </w:p>
    <w:p w:rsidR="00E439B6" w:rsidRDefault="00E439B6" w:rsidP="00E439B6">
      <w:pPr>
        <w:jc w:val="center"/>
      </w:pPr>
      <w:proofErr w:type="gramStart"/>
      <w:r w:rsidRPr="00A276DA">
        <w:rPr>
          <w:b/>
          <w:szCs w:val="22"/>
        </w:rPr>
        <w:t xml:space="preserve">Figure </w:t>
      </w:r>
      <w:r>
        <w:rPr>
          <w:b/>
          <w:szCs w:val="22"/>
        </w:rPr>
        <w:t>5.</w:t>
      </w:r>
      <w:proofErr w:type="gramEnd"/>
      <w:r>
        <w:rPr>
          <w:szCs w:val="22"/>
        </w:rPr>
        <w:t xml:space="preserve"> </w:t>
      </w:r>
      <w:r w:rsidRPr="008D6061">
        <w:t>Finite Elements Simulation (</w:t>
      </w:r>
      <w:proofErr w:type="spellStart"/>
      <w:r w:rsidRPr="008D6061">
        <w:t>Abaqus</w:t>
      </w:r>
      <w:proofErr w:type="spellEnd"/>
      <w:r w:rsidRPr="008D6061">
        <w:t>/Standard) of the whole experimental set-up.</w:t>
      </w:r>
    </w:p>
    <w:p w:rsidR="00E439B6" w:rsidRDefault="00E439B6" w:rsidP="00E439B6">
      <w:pPr>
        <w:rPr>
          <w:lang w:eastAsia="en-US"/>
        </w:rPr>
      </w:pPr>
    </w:p>
    <w:p w:rsidR="009411B6" w:rsidRPr="00E439B6" w:rsidRDefault="009411B6" w:rsidP="00E439B6">
      <w:pPr>
        <w:rPr>
          <w:lang w:eastAsia="en-US"/>
        </w:rPr>
      </w:pPr>
    </w:p>
    <w:p w:rsidR="00E439B6" w:rsidRDefault="00BC319B" w:rsidP="00E439B6">
      <w:r>
        <w:lastRenderedPageBreak/>
        <w:t>T</w:t>
      </w:r>
      <w:r w:rsidR="001E7758">
        <w:t>he numerical</w:t>
      </w:r>
      <w:r w:rsidR="00E439B6">
        <w:t xml:space="preserve"> simulation</w:t>
      </w:r>
      <w:r w:rsidR="001E7758">
        <w:t>s have also been used</w:t>
      </w:r>
      <w:r w:rsidR="00E439B6">
        <w:t xml:space="preserve"> to design the sample in order to guarantee that it will not break because </w:t>
      </w:r>
      <w:r w:rsidR="00930E7F">
        <w:t xml:space="preserve">of </w:t>
      </w:r>
      <w:r w:rsidR="00E439B6">
        <w:t>unwanted stress concentrations</w:t>
      </w:r>
      <w:r w:rsidR="001E7758">
        <w:t xml:space="preserve"> due to the proposed fastening system</w:t>
      </w:r>
      <w:r w:rsidR="00E439B6">
        <w:t xml:space="preserve">. To this end two different approaches were </w:t>
      </w:r>
      <w:r w:rsidR="001E7758">
        <w:t xml:space="preserve">performed </w:t>
      </w:r>
      <w:r w:rsidR="00E439B6">
        <w:t xml:space="preserve">to localize the critical sections in the belt: a local FE stress state analysis and an analysis of the cohesive </w:t>
      </w:r>
      <w:proofErr w:type="spellStart"/>
      <w:r w:rsidR="00E439B6">
        <w:t>torsor</w:t>
      </w:r>
      <w:proofErr w:type="spellEnd"/>
      <w:r w:rsidR="00630E6C">
        <w:t xml:space="preserve"> (load result and momentum, one </w:t>
      </w:r>
      <w:proofErr w:type="spellStart"/>
      <w:r w:rsidR="00630E6C">
        <w:t>torsor</w:t>
      </w:r>
      <w:proofErr w:type="spellEnd"/>
      <w:r w:rsidR="00630E6C">
        <w:t xml:space="preserve"> per cross-section)</w:t>
      </w:r>
      <w:r w:rsidR="00E439B6">
        <w:t xml:space="preserve">. </w:t>
      </w:r>
      <w:r w:rsidR="00C607F4">
        <w:t>These post-processing are performed from a</w:t>
      </w:r>
      <w:r w:rsidR="00E439B6">
        <w:t xml:space="preserve"> simulation </w:t>
      </w:r>
      <w:r w:rsidR="00C607F4">
        <w:t xml:space="preserve">of </w:t>
      </w:r>
      <w:r w:rsidR="00E439B6">
        <w:t>the whole experimental device so that the set-up flexibility is taken into account. The examination of the relevant components of the c</w:t>
      </w:r>
      <w:r w:rsidR="00B134DC">
        <w:t xml:space="preserve">ohesive </w:t>
      </w:r>
      <w:proofErr w:type="spellStart"/>
      <w:r w:rsidR="00B134DC">
        <w:t>torsor</w:t>
      </w:r>
      <w:proofErr w:type="spellEnd"/>
      <w:r w:rsidR="00B134DC">
        <w:t xml:space="preserve"> is outlined </w:t>
      </w:r>
      <w:r w:rsidR="00E93011">
        <w:t>i</w:t>
      </w:r>
      <w:r w:rsidR="00B134DC">
        <w:t>n</w:t>
      </w:r>
      <w:r w:rsidR="00E439B6">
        <w:t xml:space="preserve"> </w:t>
      </w:r>
      <w:r w:rsidR="00E439B6">
        <w:fldChar w:fldCharType="begin"/>
      </w:r>
      <w:r w:rsidR="00E439B6">
        <w:instrText xml:space="preserve"> REF _Ref510012962 \h </w:instrText>
      </w:r>
      <w:r w:rsidR="00E439B6">
        <w:fldChar w:fldCharType="separate"/>
      </w:r>
      <w:r w:rsidR="00CF36E1" w:rsidRPr="00A276DA">
        <w:rPr>
          <w:b/>
          <w:szCs w:val="22"/>
        </w:rPr>
        <w:t xml:space="preserve">Figure </w:t>
      </w:r>
      <w:r w:rsidR="00CF36E1">
        <w:rPr>
          <w:b/>
          <w:szCs w:val="22"/>
        </w:rPr>
        <w:t>6</w:t>
      </w:r>
      <w:r w:rsidR="00E439B6">
        <w:fldChar w:fldCharType="end"/>
      </w:r>
      <w:r w:rsidR="00E439B6">
        <w:t xml:space="preserve">. </w:t>
      </w:r>
      <w:r w:rsidR="001E7758">
        <w:t xml:space="preserve">The </w:t>
      </w:r>
      <w:proofErr w:type="spellStart"/>
      <w:r w:rsidR="001E7758">
        <w:t>torsor</w:t>
      </w:r>
      <w:proofErr w:type="spellEnd"/>
      <w:r w:rsidR="001E7758">
        <w:t xml:space="preserve"> </w:t>
      </w:r>
      <w:r w:rsidR="00E439B6">
        <w:t xml:space="preserve">is calculated along the belt at the barycenter of each section. </w:t>
      </w:r>
      <w:r w:rsidR="00B9259D">
        <w:t xml:space="preserve">The analysis </w:t>
      </w:r>
      <w:r w:rsidR="00E439B6">
        <w:t xml:space="preserve">highlights two critical areas where both force and moment are extremum: the </w:t>
      </w:r>
      <w:proofErr w:type="gramStart"/>
      <w:r w:rsidR="00E439B6">
        <w:t>hole</w:t>
      </w:r>
      <w:proofErr w:type="gramEnd"/>
      <w:r w:rsidR="00E439B6">
        <w:t xml:space="preserve"> border</w:t>
      </w:r>
      <w:r w:rsidR="00701967">
        <w:t xml:space="preserve"> (</w:t>
      </w:r>
      <w:r w:rsidR="007733E8">
        <w:t>S</w:t>
      </w:r>
      <w:r w:rsidR="00E93011">
        <w:t>ection 1 i</w:t>
      </w:r>
      <w:r w:rsidR="00701967">
        <w:t xml:space="preserve">n </w:t>
      </w:r>
      <w:r w:rsidR="00701967" w:rsidRPr="00E93011">
        <w:rPr>
          <w:b/>
        </w:rPr>
        <w:t>Figure 6</w:t>
      </w:r>
      <w:r w:rsidR="00701967">
        <w:t>)</w:t>
      </w:r>
      <w:r w:rsidR="00E439B6">
        <w:t xml:space="preserve"> and the beginning of the clamping jaw</w:t>
      </w:r>
      <w:r w:rsidR="007733E8">
        <w:t xml:space="preserve"> (S</w:t>
      </w:r>
      <w:r w:rsidR="00701967">
        <w:t>ection 2)</w:t>
      </w:r>
      <w:r w:rsidR="00E439B6">
        <w:t xml:space="preserve">. </w:t>
      </w:r>
      <w:r w:rsidR="0055302B">
        <w:t>T</w:t>
      </w:r>
      <w:r w:rsidR="00B9259D">
        <w:t xml:space="preserve">he </w:t>
      </w:r>
      <w:r w:rsidR="00E439B6">
        <w:t xml:space="preserve">high </w:t>
      </w:r>
      <w:proofErr w:type="spellStart"/>
      <w:r w:rsidR="00E439B6">
        <w:t>load</w:t>
      </w:r>
      <w:proofErr w:type="spellEnd"/>
      <w:r w:rsidR="00E439B6">
        <w:t xml:space="preserve"> levels at the beginning of the clamping jaw are due to the </w:t>
      </w:r>
      <w:r w:rsidR="00B9259D">
        <w:t>fastening system</w:t>
      </w:r>
      <w:r w:rsidR="00E439B6">
        <w:t xml:space="preserve">. To avoid an </w:t>
      </w:r>
      <w:r w:rsidR="00B9259D">
        <w:t xml:space="preserve">unwanted </w:t>
      </w:r>
      <w:r w:rsidR="00E439B6">
        <w:t xml:space="preserve">failure </w:t>
      </w:r>
      <w:r w:rsidR="00266484">
        <w:t>in this area</w:t>
      </w:r>
      <w:r w:rsidR="00E439B6">
        <w:t xml:space="preserve">, the section of the belt has been reduced </w:t>
      </w:r>
      <w:r w:rsidR="00266484">
        <w:t xml:space="preserve">in the curved </w:t>
      </w:r>
      <w:r w:rsidR="009172B4">
        <w:t>nose</w:t>
      </w:r>
      <w:r w:rsidR="00266484">
        <w:t xml:space="preserve"> of</w:t>
      </w:r>
      <w:r w:rsidR="00E439B6">
        <w:t xml:space="preserve"> the belt </w:t>
      </w:r>
      <w:r w:rsidR="00266484">
        <w:t xml:space="preserve">which </w:t>
      </w:r>
      <w:r w:rsidR="00B134DC">
        <w:t xml:space="preserve">can be seen in the (XZ) view </w:t>
      </w:r>
      <w:r w:rsidR="00824EDB">
        <w:t>of</w:t>
      </w:r>
      <w:r w:rsidR="00E439B6">
        <w:t xml:space="preserve"> </w:t>
      </w:r>
      <w:r w:rsidR="00E439B6">
        <w:fldChar w:fldCharType="begin"/>
      </w:r>
      <w:r w:rsidR="00E439B6">
        <w:instrText xml:space="preserve"> REF _Ref510012962 \h </w:instrText>
      </w:r>
      <w:r w:rsidR="00E439B6">
        <w:fldChar w:fldCharType="separate"/>
      </w:r>
      <w:r w:rsidR="00CF36E1" w:rsidRPr="00A276DA">
        <w:rPr>
          <w:b/>
          <w:szCs w:val="22"/>
        </w:rPr>
        <w:t xml:space="preserve">Figure </w:t>
      </w:r>
      <w:r w:rsidR="00CF36E1">
        <w:rPr>
          <w:b/>
          <w:szCs w:val="22"/>
        </w:rPr>
        <w:t>6</w:t>
      </w:r>
      <w:r w:rsidR="00E439B6">
        <w:fldChar w:fldCharType="end"/>
      </w:r>
      <w:r w:rsidR="007733E8" w:rsidRPr="00824EDB">
        <w:rPr>
          <w:b/>
        </w:rPr>
        <w:t>a</w:t>
      </w:r>
      <w:r w:rsidR="00E439B6">
        <w:t>.</w:t>
      </w:r>
      <w:r w:rsidR="00266484">
        <w:t xml:space="preserve"> By doing so, the stress distribution in the section near the clamping jaw is unchanged, whereas the average stress in the section </w:t>
      </w:r>
      <w:r w:rsidR="009172B4">
        <w:t>near</w:t>
      </w:r>
      <w:r w:rsidR="00266484">
        <w:t xml:space="preserve"> the belt </w:t>
      </w:r>
      <w:r w:rsidR="009172B4">
        <w:t>nose</w:t>
      </w:r>
      <w:r w:rsidR="00266484">
        <w:t xml:space="preserve"> gets higher, thus making tensile failure in that region the critical failure mode for the test.</w:t>
      </w:r>
    </w:p>
    <w:p w:rsidR="00D3215B" w:rsidRDefault="00D3215B" w:rsidP="00E439B6"/>
    <w:p w:rsidR="00D3215B" w:rsidRDefault="00D3215B" w:rsidP="009A1D2C"/>
    <w:p w:rsidR="009A1D2C" w:rsidRDefault="008D7CBC" w:rsidP="009A1D2C">
      <w:r>
        <w:rPr>
          <w:noProof/>
          <w:lang w:val="fr-FR"/>
        </w:rPr>
        <w:drawing>
          <wp:inline distT="0" distB="0" distL="0" distR="0" wp14:anchorId="0BDA1EEF" wp14:editId="49E166BE">
            <wp:extent cx="5760732" cy="3599695"/>
            <wp:effectExtent l="0" t="0" r="0" b="127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rseurs.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32" cy="3599695"/>
                    </a:xfrm>
                    <a:prstGeom prst="rect">
                      <a:avLst/>
                    </a:prstGeom>
                  </pic:spPr>
                </pic:pic>
              </a:graphicData>
            </a:graphic>
          </wp:inline>
        </w:drawing>
      </w:r>
    </w:p>
    <w:p w:rsidR="009A1D2C" w:rsidRDefault="009A1D2C" w:rsidP="009A1D2C"/>
    <w:p w:rsidR="00E439B6" w:rsidRDefault="00E439B6" w:rsidP="00E439B6">
      <w:pPr>
        <w:jc w:val="center"/>
        <w:rPr>
          <w:noProof/>
        </w:rPr>
      </w:pPr>
      <w:bookmarkStart w:id="0" w:name="_Ref510012962"/>
      <w:proofErr w:type="gramStart"/>
      <w:r w:rsidRPr="00A276DA">
        <w:rPr>
          <w:b/>
          <w:szCs w:val="22"/>
        </w:rPr>
        <w:t xml:space="preserve">Figure </w:t>
      </w:r>
      <w:r>
        <w:rPr>
          <w:b/>
          <w:szCs w:val="22"/>
        </w:rPr>
        <w:t>6.</w:t>
      </w:r>
      <w:bookmarkEnd w:id="0"/>
      <w:proofErr w:type="gramEnd"/>
      <w:r w:rsidRPr="00E41BBC">
        <w:rPr>
          <w:noProof/>
        </w:rPr>
        <w:t xml:space="preserve"> </w:t>
      </w:r>
      <w:r>
        <w:rPr>
          <w:noProof/>
        </w:rPr>
        <w:t>a) View in the (XZ) plane of</w:t>
      </w:r>
      <w:r w:rsidR="00B134DC">
        <w:rPr>
          <w:noProof/>
        </w:rPr>
        <w:t xml:space="preserve"> the out-of-plane displacement U</w:t>
      </w:r>
      <w:r w:rsidR="00B134DC" w:rsidRPr="00B134DC">
        <w:rPr>
          <w:noProof/>
          <w:vertAlign w:val="subscript"/>
        </w:rPr>
        <w:t>z</w:t>
      </w:r>
      <w:r>
        <w:rPr>
          <w:noProof/>
        </w:rPr>
        <w:t xml:space="preserve"> </w:t>
      </w:r>
      <w:r w:rsidR="00B134DC">
        <w:rPr>
          <w:noProof/>
        </w:rPr>
        <w:t xml:space="preserve"> of </w:t>
      </w:r>
      <w:r>
        <w:rPr>
          <w:noProof/>
        </w:rPr>
        <w:t xml:space="preserve">a half belt. The section is reduced on the top of the sample. b) View in the (YZ) plane of a half belt. c) </w:t>
      </w:r>
      <w:r w:rsidRPr="00E41BBC">
        <w:rPr>
          <w:noProof/>
        </w:rPr>
        <w:t>Evolution of the cohesive torsor components R</w:t>
      </w:r>
      <w:r w:rsidRPr="00E41BBC">
        <w:rPr>
          <w:noProof/>
          <w:vertAlign w:val="subscript"/>
        </w:rPr>
        <w:t>y</w:t>
      </w:r>
      <w:r w:rsidRPr="00E41BBC">
        <w:rPr>
          <w:noProof/>
        </w:rPr>
        <w:t>, R</w:t>
      </w:r>
      <w:r w:rsidRPr="00E41BBC">
        <w:rPr>
          <w:noProof/>
          <w:vertAlign w:val="subscript"/>
        </w:rPr>
        <w:t>z</w:t>
      </w:r>
      <w:r w:rsidRPr="00E41BBC">
        <w:rPr>
          <w:noProof/>
        </w:rPr>
        <w:t xml:space="preserve"> and M</w:t>
      </w:r>
      <w:r w:rsidRPr="00E41BBC">
        <w:rPr>
          <w:noProof/>
          <w:vertAlign w:val="subscript"/>
        </w:rPr>
        <w:t>x</w:t>
      </w:r>
      <w:r>
        <w:rPr>
          <w:noProof/>
        </w:rPr>
        <w:t xml:space="preserve"> computed at the section barycenters of the belt w</w:t>
      </w:r>
      <w:r w:rsidRPr="00E41BBC">
        <w:rPr>
          <w:noProof/>
        </w:rPr>
        <w:t>ith</w:t>
      </w:r>
      <w:r>
        <w:rPr>
          <w:noProof/>
        </w:rPr>
        <w:t xml:space="preserve"> its curvilinear abscissa</w:t>
      </w:r>
      <w:r w:rsidRPr="00E41BBC">
        <w:rPr>
          <w:noProof/>
        </w:rPr>
        <w:t>.</w:t>
      </w:r>
      <w:r>
        <w:rPr>
          <w:noProof/>
        </w:rPr>
        <w:t xml:space="preserve"> The simulation is performed </w:t>
      </w:r>
      <w:r w:rsidR="00630E6C">
        <w:rPr>
          <w:noProof/>
        </w:rPr>
        <w:t>for</w:t>
      </w:r>
      <w:r>
        <w:rPr>
          <w:noProof/>
        </w:rPr>
        <w:t xml:space="preserve"> the whole experimental set-up.</w:t>
      </w:r>
    </w:p>
    <w:p w:rsidR="00D15DD0" w:rsidRDefault="00D15DD0" w:rsidP="009411B6">
      <w:pPr>
        <w:rPr>
          <w:noProof/>
        </w:rPr>
      </w:pPr>
    </w:p>
    <w:p w:rsidR="00D15DD0" w:rsidRDefault="00D15DD0" w:rsidP="009411B6">
      <w:pPr>
        <w:rPr>
          <w:noProof/>
        </w:rPr>
      </w:pPr>
    </w:p>
    <w:p w:rsidR="00962CE6" w:rsidRDefault="00F550DC" w:rsidP="00962CE6">
      <w:pPr>
        <w:pStyle w:val="1stTitleWCCM"/>
        <w:tabs>
          <w:tab w:val="clear" w:pos="360"/>
          <w:tab w:val="left" w:pos="284"/>
        </w:tabs>
        <w:spacing w:before="0" w:after="0"/>
        <w:outlineLvl w:val="0"/>
        <w:rPr>
          <w:caps w:val="0"/>
          <w:sz w:val="22"/>
          <w:szCs w:val="22"/>
        </w:rPr>
      </w:pPr>
      <w:r>
        <w:rPr>
          <w:sz w:val="22"/>
          <w:szCs w:val="22"/>
        </w:rPr>
        <w:t>3</w:t>
      </w:r>
      <w:r w:rsidR="00962CE6">
        <w:rPr>
          <w:sz w:val="22"/>
          <w:szCs w:val="22"/>
        </w:rPr>
        <w:t>.</w:t>
      </w:r>
      <w:r w:rsidR="00962CE6" w:rsidRPr="00F35C8A">
        <w:rPr>
          <w:sz w:val="22"/>
          <w:szCs w:val="22"/>
        </w:rPr>
        <w:tab/>
      </w:r>
      <w:r w:rsidR="00365972">
        <w:rPr>
          <w:caps w:val="0"/>
          <w:sz w:val="22"/>
          <w:szCs w:val="22"/>
        </w:rPr>
        <w:t>Analysis of the test results and discussion</w:t>
      </w:r>
    </w:p>
    <w:p w:rsidR="00962CE6" w:rsidRPr="00A14A8C" w:rsidRDefault="00962CE6" w:rsidP="00962CE6">
      <w:pPr>
        <w:rPr>
          <w:caps/>
          <w:szCs w:val="22"/>
        </w:rPr>
      </w:pPr>
    </w:p>
    <w:p w:rsidR="00F550DC" w:rsidRDefault="00B134DC" w:rsidP="00F550DC">
      <w:r>
        <w:t xml:space="preserve">The test is performed on a hydraulic </w:t>
      </w:r>
      <w:proofErr w:type="spellStart"/>
      <w:r w:rsidR="00F550DC">
        <w:t>Schenck</w:t>
      </w:r>
      <w:proofErr w:type="spellEnd"/>
      <w:r w:rsidR="00F550DC">
        <w:t xml:space="preserve"> machine with a maximum capacity of 1</w:t>
      </w:r>
      <w:r w:rsidR="009172B4">
        <w:t>500 </w:t>
      </w:r>
      <w:proofErr w:type="spellStart"/>
      <w:r w:rsidR="00F550DC">
        <w:t>kN.</w:t>
      </w:r>
      <w:proofErr w:type="spellEnd"/>
      <w:r w:rsidR="00F550DC">
        <w:t xml:space="preserve"> It is displacement-controlled with a low rate </w:t>
      </w:r>
      <w:proofErr w:type="gramStart"/>
      <w:r w:rsidR="00F550DC">
        <w:t>(0.1 mm.min</w:t>
      </w:r>
      <w:r w:rsidR="00F550DC" w:rsidRPr="00527893">
        <w:rPr>
          <w:vertAlign w:val="superscript"/>
        </w:rPr>
        <w:t>-1</w:t>
      </w:r>
      <w:r w:rsidR="00F550DC" w:rsidRPr="00077858">
        <w:t>)</w:t>
      </w:r>
      <w:proofErr w:type="gramEnd"/>
      <w:r w:rsidR="00F550DC">
        <w:t xml:space="preserve">. The test is </w:t>
      </w:r>
      <w:r>
        <w:t>monitored</w:t>
      </w:r>
      <w:r w:rsidR="00F550DC">
        <w:t xml:space="preserve"> by means of three stereo-DIC systems. </w:t>
      </w:r>
      <w:r w:rsidR="009172B4">
        <w:t xml:space="preserve">One </w:t>
      </w:r>
      <w:r w:rsidR="00F550DC">
        <w:t xml:space="preserve">system furnishes the </w:t>
      </w:r>
      <w:r>
        <w:t xml:space="preserve">global </w:t>
      </w:r>
      <w:r w:rsidR="00F550DC">
        <w:t xml:space="preserve">displacement of the whole belt nose. The others </w:t>
      </w:r>
      <w:r w:rsidR="009172B4">
        <w:t xml:space="preserve">two </w:t>
      </w:r>
      <w:r w:rsidR="00F550DC">
        <w:t xml:space="preserve">systems disposed on the </w:t>
      </w:r>
      <w:r w:rsidR="009172B4">
        <w:t xml:space="preserve">opposite </w:t>
      </w:r>
      <w:r w:rsidR="00F550DC">
        <w:t xml:space="preserve">side of the sample </w:t>
      </w:r>
      <w:r w:rsidR="009172B4">
        <w:t xml:space="preserve">give </w:t>
      </w:r>
      <w:r w:rsidR="00F550DC">
        <w:t xml:space="preserve">more accurate displacements at the </w:t>
      </w:r>
      <w:proofErr w:type="gramStart"/>
      <w:r w:rsidR="00F550DC">
        <w:t>hole</w:t>
      </w:r>
      <w:proofErr w:type="gramEnd"/>
      <w:r w:rsidR="00F550DC">
        <w:t xml:space="preserve"> border where the failure is expected. Information is processed</w:t>
      </w:r>
      <w:r w:rsidR="00E93011">
        <w:t xml:space="preserve"> by Vic3D acquisition software.</w:t>
      </w:r>
      <w:r w:rsidR="00F61249">
        <w:t xml:space="preserve"> </w:t>
      </w:r>
      <w:r w:rsidR="009172B4">
        <w:t xml:space="preserve">Two </w:t>
      </w:r>
      <w:r w:rsidR="00F550DC">
        <w:t xml:space="preserve">Acoustic Emission (AE) sensors are positioned inside each arm </w:t>
      </w:r>
      <w:r w:rsidR="009172B4">
        <w:t xml:space="preserve">of the belt </w:t>
      </w:r>
      <w:r w:rsidR="00F550DC">
        <w:t xml:space="preserve">in order to follow the </w:t>
      </w:r>
      <w:r w:rsidR="00F550DC">
        <w:lastRenderedPageBreak/>
        <w:t>damage process</w:t>
      </w:r>
      <w:r>
        <w:t xml:space="preserve"> during the loading</w:t>
      </w:r>
      <w:r w:rsidR="00F550DC">
        <w:t xml:space="preserve">. These data must be carefully analyzed since noise can also come from the belt sliding in the clamping jaws. AE information is treated by </w:t>
      </w:r>
      <w:r w:rsidR="002E71C8">
        <w:t>th</w:t>
      </w:r>
      <w:r w:rsidR="009757DC">
        <w:t>e</w:t>
      </w:r>
      <w:r w:rsidR="002E71C8">
        <w:t xml:space="preserve"> commercial software </w:t>
      </w:r>
      <w:proofErr w:type="spellStart"/>
      <w:r w:rsidR="00F550DC">
        <w:t>AEWin</w:t>
      </w:r>
      <w:proofErr w:type="spellEnd"/>
      <w:r w:rsidR="002E71C8">
        <w:t xml:space="preserve"> of </w:t>
      </w:r>
      <w:proofErr w:type="spellStart"/>
      <w:r w:rsidR="002E71C8">
        <w:t>EuroPhysicalAcoustics</w:t>
      </w:r>
      <w:proofErr w:type="spellEnd"/>
      <w:r w:rsidR="00F550DC">
        <w:t>.</w:t>
      </w:r>
      <w:r w:rsidR="00E93011">
        <w:t xml:space="preserve"> The whole experimental set-up with its instrumentation is illustrated in </w:t>
      </w:r>
      <w:r w:rsidR="00E93011" w:rsidRPr="00F60AEF">
        <w:rPr>
          <w:b/>
        </w:rPr>
        <w:t>Figure 7</w:t>
      </w:r>
      <w:r w:rsidR="00E93011">
        <w:t>.</w:t>
      </w:r>
    </w:p>
    <w:p w:rsidR="00D3215B" w:rsidRDefault="00D3215B" w:rsidP="00F550DC"/>
    <w:p w:rsidR="00D3215B" w:rsidRDefault="00D3215B" w:rsidP="00F550DC"/>
    <w:p w:rsidR="009411B6" w:rsidRDefault="00C34AC6" w:rsidP="0055302B">
      <w:pPr>
        <w:jc w:val="center"/>
      </w:pPr>
      <w:r>
        <w:rPr>
          <w:noProof/>
          <w:sz w:val="16"/>
          <w:szCs w:val="16"/>
          <w:lang w:val="fr-FR"/>
        </w:rPr>
        <w:drawing>
          <wp:inline distT="0" distB="0" distL="0" distR="0">
            <wp:extent cx="5069876" cy="31680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tag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69876" cy="3168000"/>
                    </a:xfrm>
                    <a:prstGeom prst="rect">
                      <a:avLst/>
                    </a:prstGeom>
                  </pic:spPr>
                </pic:pic>
              </a:graphicData>
            </a:graphic>
          </wp:inline>
        </w:drawing>
      </w:r>
      <w:bookmarkStart w:id="1" w:name="_GoBack"/>
      <w:bookmarkEnd w:id="1"/>
    </w:p>
    <w:p w:rsidR="009411B6" w:rsidRDefault="009411B6" w:rsidP="00F550DC"/>
    <w:p w:rsidR="00F550DC" w:rsidRDefault="00F550DC" w:rsidP="00F550DC">
      <w:pPr>
        <w:keepNext/>
        <w:jc w:val="center"/>
      </w:pPr>
      <w:proofErr w:type="gramStart"/>
      <w:r w:rsidRPr="00A276DA">
        <w:rPr>
          <w:b/>
          <w:szCs w:val="22"/>
        </w:rPr>
        <w:t xml:space="preserve">Figure </w:t>
      </w:r>
      <w:r>
        <w:rPr>
          <w:b/>
          <w:szCs w:val="22"/>
        </w:rPr>
        <w:t>7.</w:t>
      </w:r>
      <w:proofErr w:type="gramEnd"/>
      <w:r>
        <w:rPr>
          <w:b/>
          <w:szCs w:val="22"/>
        </w:rPr>
        <w:t xml:space="preserve"> </w:t>
      </w:r>
      <w:r w:rsidRPr="00F413F0">
        <w:t>Experimental set-up with its instrumentation:</w:t>
      </w:r>
      <w:r>
        <w:t xml:space="preserve"> </w:t>
      </w:r>
      <w:r w:rsidR="009172B4">
        <w:t xml:space="preserve">one </w:t>
      </w:r>
      <w:r>
        <w:t>DIC-system</w:t>
      </w:r>
      <w:r w:rsidRPr="00F413F0">
        <w:t xml:space="preserve"> on </w:t>
      </w:r>
      <w:r w:rsidR="009172B4">
        <w:t xml:space="preserve">one </w:t>
      </w:r>
      <w:r>
        <w:t xml:space="preserve">face in order to have a global view of the nose </w:t>
      </w:r>
      <w:r w:rsidR="009172B4">
        <w:t xml:space="preserve">of the </w:t>
      </w:r>
      <w:r>
        <w:t xml:space="preserve">lug, and </w:t>
      </w:r>
      <w:r w:rsidR="009172B4">
        <w:t xml:space="preserve">two </w:t>
      </w:r>
      <w:r>
        <w:t>DIC-systems on the other face focused on each arm of the belt where failure is planned.</w:t>
      </w:r>
    </w:p>
    <w:p w:rsidR="00F550DC" w:rsidRDefault="00F550DC" w:rsidP="00F550DC"/>
    <w:p w:rsidR="009411B6" w:rsidRDefault="009411B6" w:rsidP="00F550DC"/>
    <w:p w:rsidR="00F550DC" w:rsidRDefault="00F550DC" w:rsidP="00F550DC">
      <w:r>
        <w:t xml:space="preserve">The global </w:t>
      </w:r>
      <w:r w:rsidR="009172B4">
        <w:t>load</w:t>
      </w:r>
      <w:r w:rsidR="00E93011">
        <w:t>-time curve is exposed i</w:t>
      </w:r>
      <w:r>
        <w:t xml:space="preserve">n </w:t>
      </w:r>
      <w:r w:rsidR="00F60AEF" w:rsidRPr="00F60AEF">
        <w:rPr>
          <w:b/>
        </w:rPr>
        <w:t>Figure 8</w:t>
      </w:r>
      <w:r>
        <w:t xml:space="preserve">. It exhibits a first stage of </w:t>
      </w:r>
      <w:r w:rsidR="009172B4">
        <w:t xml:space="preserve">load </w:t>
      </w:r>
      <w:r>
        <w:t xml:space="preserve">establishment during which clearances are cancelled. The behavior during the whole </w:t>
      </w:r>
      <w:r w:rsidR="009172B4">
        <w:t xml:space="preserve">loading </w:t>
      </w:r>
      <w:r>
        <w:t xml:space="preserve">is </w:t>
      </w:r>
      <w:r w:rsidR="009172B4">
        <w:t xml:space="preserve">nearly </w:t>
      </w:r>
      <w:r w:rsidR="00FB7F7F">
        <w:t>linear. Cumulative</w:t>
      </w:r>
      <w:r>
        <w:t xml:space="preserve"> energy obtain</w:t>
      </w:r>
      <w:r w:rsidR="009172B4">
        <w:t>ed</w:t>
      </w:r>
      <w:r>
        <w:t xml:space="preserve"> with EA is </w:t>
      </w:r>
      <w:r w:rsidR="009172B4">
        <w:t xml:space="preserve">plotted </w:t>
      </w:r>
      <w:r>
        <w:t xml:space="preserve">on the same figure. The first cracks visible on the sample appear simultaneously at the </w:t>
      </w:r>
      <w:proofErr w:type="gramStart"/>
      <w:r>
        <w:t>hole</w:t>
      </w:r>
      <w:proofErr w:type="gramEnd"/>
      <w:r>
        <w:t xml:space="preserve"> border and at the place where the section is reduced. The reduction of section actually generates high in-plane shear stresses at the transition radius. The cracks are </w:t>
      </w:r>
      <w:r w:rsidR="003F4D6F">
        <w:t xml:space="preserve">oriented by the microstructure and in the present case the observed angle is due to the </w:t>
      </w:r>
      <w:proofErr w:type="spellStart"/>
      <w:r w:rsidR="003F4D6F">
        <w:t>decolonnage</w:t>
      </w:r>
      <w:proofErr w:type="spellEnd"/>
      <w:r w:rsidR="003F4D6F">
        <w:t xml:space="preserve"> induced du</w:t>
      </w:r>
      <w:r w:rsidR="00456F8F">
        <w:t xml:space="preserve">ring the manufacturing process. </w:t>
      </w:r>
      <w:r w:rsidR="00BF4A9D">
        <w:t>T</w:t>
      </w:r>
      <w:r w:rsidR="00456F8F">
        <w:t>hese cracks in the matri</w:t>
      </w:r>
      <w:r w:rsidR="009617C8">
        <w:t>x</w:t>
      </w:r>
      <w:r w:rsidR="00456F8F">
        <w:t xml:space="preserve"> </w:t>
      </w:r>
      <w:r w:rsidR="00BF4A9D">
        <w:t>lead to</w:t>
      </w:r>
      <w:r w:rsidR="00456F8F">
        <w:t xml:space="preserve"> yarn </w:t>
      </w:r>
      <w:proofErr w:type="spellStart"/>
      <w:r w:rsidR="00456F8F">
        <w:t>fibres</w:t>
      </w:r>
      <w:proofErr w:type="spellEnd"/>
      <w:r w:rsidR="00456F8F">
        <w:t xml:space="preserve"> failure.</w:t>
      </w:r>
      <w:r>
        <w:t xml:space="preserve"> </w:t>
      </w:r>
      <w:r w:rsidR="00BF4A9D">
        <w:t xml:space="preserve">At high </w:t>
      </w:r>
      <w:proofErr w:type="spellStart"/>
      <w:r w:rsidR="00BF4A9D">
        <w:t>load</w:t>
      </w:r>
      <w:proofErr w:type="spellEnd"/>
      <w:r w:rsidR="00BF4A9D">
        <w:t xml:space="preserve"> le</w:t>
      </w:r>
      <w:r w:rsidR="00211EE5">
        <w:t>v</w:t>
      </w:r>
      <w:r w:rsidR="00BF4A9D">
        <w:t>els, the</w:t>
      </w:r>
      <w:r>
        <w:t xml:space="preserve"> two cracks collapse, leading to the global failure</w:t>
      </w:r>
      <w:r w:rsidR="00556F1B">
        <w:t xml:space="preserve"> of the sample</w:t>
      </w:r>
      <w:r>
        <w:t xml:space="preserve">. </w:t>
      </w:r>
      <w:r w:rsidR="00456F8F">
        <w:t>T</w:t>
      </w:r>
      <w:r>
        <w:t xml:space="preserve">he belt failure is </w:t>
      </w:r>
      <w:r w:rsidR="002E71C8">
        <w:t>due to</w:t>
      </w:r>
      <w:r>
        <w:t xml:space="preserve"> the failure of one of the two arms. </w:t>
      </w:r>
      <w:proofErr w:type="gramStart"/>
      <w:r w:rsidR="00365972">
        <w:t xml:space="preserve">The failure of the first arm </w:t>
      </w:r>
      <w:proofErr w:type="spellStart"/>
      <w:r w:rsidR="00365972">
        <w:t>troggers</w:t>
      </w:r>
      <w:proofErr w:type="spellEnd"/>
      <w:r>
        <w:t xml:space="preserve"> a bending phenomenon</w:t>
      </w:r>
      <w:r w:rsidR="00365972">
        <w:t xml:space="preserve"> in the other arm</w:t>
      </w:r>
      <w:r>
        <w:t>.</w:t>
      </w:r>
      <w:proofErr w:type="gramEnd"/>
      <w:r>
        <w:t xml:space="preserve"> The failure </w:t>
      </w:r>
      <w:r w:rsidR="002E71C8">
        <w:t xml:space="preserve">pattern </w:t>
      </w:r>
      <w:r w:rsidR="00E93011">
        <w:t>is shown i</w:t>
      </w:r>
      <w:r>
        <w:t>n</w:t>
      </w:r>
      <w:r w:rsidR="00F60AEF">
        <w:t xml:space="preserve"> </w:t>
      </w:r>
      <w:r w:rsidR="00F60AEF" w:rsidRPr="00F60AEF">
        <w:rPr>
          <w:b/>
        </w:rPr>
        <w:t>Figure 9</w:t>
      </w:r>
      <w:r w:rsidR="00F60AEF">
        <w:t>.</w:t>
      </w:r>
    </w:p>
    <w:p w:rsidR="009411B6" w:rsidRDefault="009411B6" w:rsidP="00F550DC"/>
    <w:p w:rsidR="00AD0B1F" w:rsidRDefault="00AD0B1F" w:rsidP="00F550DC"/>
    <w:p w:rsidR="00F550DC" w:rsidRDefault="00AA54EB" w:rsidP="00AD0B1F">
      <w:r>
        <w:rPr>
          <w:noProof/>
          <w:lang w:val="fr-FR"/>
        </w:rPr>
        <w:lastRenderedPageBreak/>
        <w:drawing>
          <wp:inline distT="0" distB="0" distL="0" distR="0">
            <wp:extent cx="5760732" cy="2157988"/>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urbe_effort_temps_EA.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32" cy="2157988"/>
                    </a:xfrm>
                    <a:prstGeom prst="rect">
                      <a:avLst/>
                    </a:prstGeom>
                  </pic:spPr>
                </pic:pic>
              </a:graphicData>
            </a:graphic>
          </wp:inline>
        </w:drawing>
      </w:r>
    </w:p>
    <w:p w:rsidR="00AD0B1F" w:rsidRDefault="00AD0B1F" w:rsidP="00AD0B1F"/>
    <w:p w:rsidR="007B01B0" w:rsidRDefault="007B01B0" w:rsidP="00F550DC">
      <w:pPr>
        <w:jc w:val="center"/>
      </w:pPr>
      <w:proofErr w:type="gramStart"/>
      <w:r w:rsidRPr="00A276DA">
        <w:rPr>
          <w:b/>
          <w:szCs w:val="22"/>
        </w:rPr>
        <w:t xml:space="preserve">Figure </w:t>
      </w:r>
      <w:r w:rsidR="00A73A47">
        <w:rPr>
          <w:b/>
          <w:szCs w:val="22"/>
        </w:rPr>
        <w:t>8</w:t>
      </w:r>
      <w:r>
        <w:rPr>
          <w:b/>
          <w:szCs w:val="22"/>
        </w:rPr>
        <w:t>.</w:t>
      </w:r>
      <w:proofErr w:type="gramEnd"/>
      <w:r>
        <w:rPr>
          <w:b/>
          <w:szCs w:val="22"/>
        </w:rPr>
        <w:t xml:space="preserve"> </w:t>
      </w:r>
      <w:r w:rsidR="00677951" w:rsidRPr="00677951">
        <w:rPr>
          <w:szCs w:val="22"/>
        </w:rPr>
        <w:t>a)</w:t>
      </w:r>
      <w:r w:rsidR="00677951">
        <w:rPr>
          <w:b/>
          <w:szCs w:val="22"/>
        </w:rPr>
        <w:t xml:space="preserve"> </w:t>
      </w:r>
      <w:r w:rsidRPr="003F09D0">
        <w:t>Global force-time curve</w:t>
      </w:r>
      <w:r w:rsidR="00630E6C">
        <w:t xml:space="preserve"> (in black) and cumulative</w:t>
      </w:r>
      <w:r>
        <w:t xml:space="preserve"> energy obtained wit</w:t>
      </w:r>
      <w:r w:rsidR="00677951">
        <w:t>h acoustic emission (in orange), b) DIC error furnished by Vic3D when crack is emerging (represented by red points in a)).</w:t>
      </w:r>
    </w:p>
    <w:p w:rsidR="009411B6" w:rsidRDefault="009411B6" w:rsidP="00F550DC">
      <w:pPr>
        <w:jc w:val="center"/>
      </w:pPr>
    </w:p>
    <w:p w:rsidR="00D3215B" w:rsidRDefault="00D3215B" w:rsidP="00F550DC">
      <w:pPr>
        <w:jc w:val="center"/>
      </w:pPr>
    </w:p>
    <w:p w:rsidR="009411B6" w:rsidRDefault="00D3215B" w:rsidP="00F550DC">
      <w:pPr>
        <w:jc w:val="center"/>
      </w:pPr>
      <w:r>
        <w:rPr>
          <w:noProof/>
          <w:lang w:val="fr-FR"/>
        </w:rPr>
        <w:drawing>
          <wp:inline distT="0" distB="0" distL="0" distR="0" wp14:anchorId="6D1EA855" wp14:editId="4C2CBE1D">
            <wp:extent cx="4710022" cy="2225615"/>
            <wp:effectExtent l="0" t="0" r="0" b="381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ies_rupture.png"/>
                    <pic:cNvPicPr/>
                  </pic:nvPicPr>
                  <pic:blipFill rotWithShape="1">
                    <a:blip r:embed="rId17" cstate="print">
                      <a:extLst>
                        <a:ext uri="{28A0092B-C50C-407E-A947-70E740481C1C}">
                          <a14:useLocalDpi xmlns:a14="http://schemas.microsoft.com/office/drawing/2010/main" val="0"/>
                        </a:ext>
                      </a:extLst>
                    </a:blip>
                    <a:srcRect l="18027" t="9613" b="12836"/>
                    <a:stretch/>
                  </pic:blipFill>
                  <pic:spPr bwMode="auto">
                    <a:xfrm>
                      <a:off x="0" y="0"/>
                      <a:ext cx="4722229" cy="2231383"/>
                    </a:xfrm>
                    <a:prstGeom prst="rect">
                      <a:avLst/>
                    </a:prstGeom>
                    <a:ln>
                      <a:noFill/>
                    </a:ln>
                    <a:extLst>
                      <a:ext uri="{53640926-AAD7-44D8-BBD7-CCE9431645EC}">
                        <a14:shadowObscured xmlns:a14="http://schemas.microsoft.com/office/drawing/2010/main"/>
                      </a:ext>
                    </a:extLst>
                  </pic:spPr>
                </pic:pic>
              </a:graphicData>
            </a:graphic>
          </wp:inline>
        </w:drawing>
      </w:r>
    </w:p>
    <w:p w:rsidR="009411B6" w:rsidRDefault="009411B6" w:rsidP="00556F1B">
      <w:pPr>
        <w:keepNext/>
        <w:jc w:val="center"/>
      </w:pPr>
    </w:p>
    <w:p w:rsidR="001B4634" w:rsidRDefault="00A73A47" w:rsidP="001B4634">
      <w:pPr>
        <w:keepNext/>
        <w:jc w:val="center"/>
      </w:pPr>
      <w:proofErr w:type="gramStart"/>
      <w:r w:rsidRPr="00A276DA">
        <w:rPr>
          <w:b/>
          <w:szCs w:val="22"/>
        </w:rPr>
        <w:t xml:space="preserve">Figure </w:t>
      </w:r>
      <w:r>
        <w:rPr>
          <w:b/>
          <w:szCs w:val="22"/>
        </w:rPr>
        <w:t>9.</w:t>
      </w:r>
      <w:proofErr w:type="gramEnd"/>
      <w:r>
        <w:rPr>
          <w:b/>
          <w:szCs w:val="22"/>
        </w:rPr>
        <w:t xml:space="preserve"> </w:t>
      </w:r>
      <w:proofErr w:type="gramStart"/>
      <w:r w:rsidR="004066C0">
        <w:t xml:space="preserve">Failure </w:t>
      </w:r>
      <w:r w:rsidR="009757DC">
        <w:t>pattern</w:t>
      </w:r>
      <w:r w:rsidR="004066C0">
        <w:t xml:space="preserve"> of the tested belt.</w:t>
      </w:r>
      <w:proofErr w:type="gramEnd"/>
      <w:r w:rsidR="004066C0">
        <w:t xml:space="preserve"> </w:t>
      </w:r>
      <w:r w:rsidR="00F136AE">
        <w:t xml:space="preserve">Cracks emanating from the section reduction are guided along </w:t>
      </w:r>
      <w:proofErr w:type="spellStart"/>
      <w:r w:rsidR="00F136AE">
        <w:t>decolonnage</w:t>
      </w:r>
      <w:proofErr w:type="spellEnd"/>
      <w:r w:rsidR="00F136AE">
        <w:t xml:space="preserve"> bands. They collapse with cracks emerging from the hole border leading the </w:t>
      </w:r>
      <w:proofErr w:type="spellStart"/>
      <w:r w:rsidR="00F136AE">
        <w:t>the</w:t>
      </w:r>
      <w:proofErr w:type="spellEnd"/>
      <w:r w:rsidR="00F136AE">
        <w:t xml:space="preserve"> belt failure (left arm on the picture). The failure is followed by the bending of the sample on the other arm.</w:t>
      </w:r>
    </w:p>
    <w:p w:rsidR="002F1E29" w:rsidRDefault="002F1E29" w:rsidP="001B4634">
      <w:pPr>
        <w:keepNext/>
        <w:jc w:val="center"/>
      </w:pPr>
    </w:p>
    <w:p w:rsidR="0098071A" w:rsidRDefault="0098071A" w:rsidP="001B4634">
      <w:pPr>
        <w:keepNext/>
        <w:jc w:val="center"/>
      </w:pPr>
    </w:p>
    <w:p w:rsidR="00F550DC" w:rsidRDefault="00F550DC" w:rsidP="00F550DC">
      <w:pPr>
        <w:pStyle w:val="1stTitleWCCM"/>
        <w:tabs>
          <w:tab w:val="clear" w:pos="360"/>
          <w:tab w:val="left" w:pos="284"/>
        </w:tabs>
        <w:spacing w:before="0" w:after="0"/>
        <w:outlineLvl w:val="0"/>
        <w:rPr>
          <w:caps w:val="0"/>
          <w:sz w:val="22"/>
          <w:szCs w:val="22"/>
        </w:rPr>
      </w:pPr>
      <w:r>
        <w:rPr>
          <w:sz w:val="22"/>
          <w:szCs w:val="22"/>
        </w:rPr>
        <w:t>4.</w:t>
      </w:r>
      <w:r w:rsidRPr="00F35C8A">
        <w:rPr>
          <w:sz w:val="22"/>
          <w:szCs w:val="22"/>
        </w:rPr>
        <w:tab/>
      </w:r>
      <w:r>
        <w:rPr>
          <w:caps w:val="0"/>
          <w:sz w:val="22"/>
          <w:szCs w:val="22"/>
        </w:rPr>
        <w:t>Conclusions</w:t>
      </w:r>
    </w:p>
    <w:p w:rsidR="00A427ED" w:rsidRPr="009617C8" w:rsidRDefault="00A427ED" w:rsidP="00C5281A">
      <w:pPr>
        <w:rPr>
          <w:szCs w:val="22"/>
          <w:lang w:val="fr-FR"/>
        </w:rPr>
      </w:pPr>
    </w:p>
    <w:p w:rsidR="000B71C6" w:rsidRPr="00B32FE0" w:rsidRDefault="000B71C6" w:rsidP="000B71C6">
      <w:r>
        <w:t>The test has proved that the concept of belted lug enables</w:t>
      </w:r>
      <w:r w:rsidR="00B46B6A">
        <w:t>, in comparison with a classical design of lug,</w:t>
      </w:r>
      <w:r w:rsidR="009617C8">
        <w:t xml:space="preserve"> to delay the failure load level and</w:t>
      </w:r>
      <w:r>
        <w:t xml:space="preserve"> to switch from a failure mode of shear-out to one in net t</w:t>
      </w:r>
      <w:r w:rsidR="002B4CB4">
        <w:t>ens</w:t>
      </w:r>
      <w:r>
        <w:t xml:space="preserve">ion. As a result, the load levels reached are higher insofar as the warp yarns are </w:t>
      </w:r>
      <w:r w:rsidR="005B6872">
        <w:t>load</w:t>
      </w:r>
      <w:r w:rsidR="002B4CB4">
        <w:t>ed in tens</w:t>
      </w:r>
      <w:r>
        <w:t>ion.</w:t>
      </w:r>
      <w:r w:rsidR="004066C0">
        <w:t xml:space="preserve"> </w:t>
      </w:r>
      <w:r w:rsidR="00712E31">
        <w:t xml:space="preserve">Two more samples are </w:t>
      </w:r>
      <w:proofErr w:type="spellStart"/>
      <w:r w:rsidR="00712E31">
        <w:t>planed</w:t>
      </w:r>
      <w:proofErr w:type="spellEnd"/>
      <w:r w:rsidR="00712E31">
        <w:t xml:space="preserve"> to be tested</w:t>
      </w:r>
      <w:r w:rsidR="006E34B7">
        <w:t>, in order to confirm these results</w:t>
      </w:r>
      <w:r w:rsidR="00712E31">
        <w:t>.</w:t>
      </w:r>
      <w:r w:rsidR="0077044B">
        <w:t xml:space="preserve"> To limit the stress interactions emerging from the </w:t>
      </w:r>
      <w:r w:rsidR="006E34B7">
        <w:t xml:space="preserve">thinned </w:t>
      </w:r>
      <w:r w:rsidR="0077044B">
        <w:t xml:space="preserve">section and the </w:t>
      </w:r>
      <w:proofErr w:type="gramStart"/>
      <w:r w:rsidR="0077044B">
        <w:t>hole</w:t>
      </w:r>
      <w:proofErr w:type="gramEnd"/>
      <w:r w:rsidR="0077044B">
        <w:t xml:space="preserve"> border</w:t>
      </w:r>
      <w:r w:rsidR="00D937C5">
        <w:t xml:space="preserve"> resulting in </w:t>
      </w:r>
      <w:proofErr w:type="spellStart"/>
      <w:r w:rsidR="00D937C5">
        <w:t>a</w:t>
      </w:r>
      <w:proofErr w:type="spellEnd"/>
      <w:r w:rsidR="00D937C5">
        <w:t xml:space="preserve"> early failure</w:t>
      </w:r>
      <w:r w:rsidR="0077044B">
        <w:t xml:space="preserve">, the </w:t>
      </w:r>
      <w:r w:rsidR="006E34B7">
        <w:t xml:space="preserve">thinned </w:t>
      </w:r>
      <w:r w:rsidR="0077044B">
        <w:t>section</w:t>
      </w:r>
      <w:r w:rsidR="00D937C5">
        <w:t xml:space="preserve"> ratio</w:t>
      </w:r>
      <w:r w:rsidR="0077044B">
        <w:t xml:space="preserve"> will be higher. Simulations </w:t>
      </w:r>
      <w:r w:rsidR="00762732">
        <w:t xml:space="preserve">will be performed </w:t>
      </w:r>
      <w:r w:rsidR="005B6872">
        <w:t>with the damage and failure model ODM-CMO.</w:t>
      </w:r>
    </w:p>
    <w:p w:rsidR="00254A69" w:rsidRDefault="00254A69" w:rsidP="00704B24">
      <w:pPr>
        <w:pStyle w:val="NormalWCCM"/>
        <w:ind w:firstLine="0"/>
        <w:rPr>
          <w:sz w:val="22"/>
          <w:szCs w:val="22"/>
        </w:rPr>
      </w:pPr>
    </w:p>
    <w:p w:rsidR="00F61249" w:rsidRDefault="00F61249" w:rsidP="00704B24">
      <w:pPr>
        <w:pStyle w:val="NormalWCCM"/>
        <w:ind w:firstLine="0"/>
        <w:rPr>
          <w:sz w:val="22"/>
          <w:szCs w:val="22"/>
        </w:rPr>
      </w:pPr>
    </w:p>
    <w:p w:rsidR="00F61249" w:rsidRDefault="00F61249" w:rsidP="00704B24">
      <w:pPr>
        <w:pStyle w:val="NormalWCCM"/>
        <w:ind w:firstLine="0"/>
        <w:rPr>
          <w:sz w:val="22"/>
          <w:szCs w:val="22"/>
        </w:rPr>
      </w:pPr>
    </w:p>
    <w:p w:rsidR="00F61249" w:rsidRDefault="00F61249" w:rsidP="00704B24">
      <w:pPr>
        <w:pStyle w:val="NormalWCCM"/>
        <w:ind w:firstLine="0"/>
        <w:rPr>
          <w:sz w:val="22"/>
          <w:szCs w:val="22"/>
        </w:rPr>
      </w:pPr>
    </w:p>
    <w:p w:rsidR="00BE0FA2" w:rsidRDefault="00BE0FA2" w:rsidP="006D2BC0">
      <w:pPr>
        <w:pStyle w:val="RefTitleWCCM"/>
        <w:spacing w:before="0" w:after="0"/>
        <w:outlineLvl w:val="0"/>
        <w:rPr>
          <w:caps w:val="0"/>
          <w:sz w:val="22"/>
          <w:szCs w:val="22"/>
        </w:rPr>
      </w:pPr>
    </w:p>
    <w:p w:rsidR="00704B24" w:rsidRDefault="00A14A8C" w:rsidP="006D2BC0">
      <w:pPr>
        <w:pStyle w:val="RefTitleWCCM"/>
        <w:spacing w:before="0" w:after="0"/>
        <w:outlineLvl w:val="0"/>
        <w:rPr>
          <w:caps w:val="0"/>
          <w:sz w:val="22"/>
          <w:szCs w:val="22"/>
        </w:rPr>
      </w:pPr>
      <w:r>
        <w:rPr>
          <w:caps w:val="0"/>
          <w:sz w:val="22"/>
          <w:szCs w:val="22"/>
        </w:rPr>
        <w:t>References</w:t>
      </w:r>
    </w:p>
    <w:p w:rsidR="006D2BC0" w:rsidRPr="00A14A8C" w:rsidRDefault="006D2BC0" w:rsidP="006D2BC0">
      <w:pPr>
        <w:rPr>
          <w:caps/>
          <w:szCs w:val="22"/>
        </w:rPr>
      </w:pPr>
    </w:p>
    <w:p w:rsidR="00F424F0" w:rsidRPr="00F424F0" w:rsidRDefault="00F550DC" w:rsidP="00F424F0">
      <w:pPr>
        <w:pStyle w:val="Bibliographie"/>
      </w:pPr>
      <w:r>
        <w:rPr>
          <w:color w:val="000000"/>
          <w:szCs w:val="22"/>
        </w:rPr>
        <w:fldChar w:fldCharType="begin"/>
      </w:r>
      <w:r>
        <w:rPr>
          <w:color w:val="000000"/>
          <w:szCs w:val="22"/>
        </w:rPr>
        <w:instrText xml:space="preserve"> ADDIN ZOTERO_BIBL {"uncited":[],"omitted":[],"custom":[]} CSL_BIBLIOGRAPHY </w:instrText>
      </w:r>
      <w:r>
        <w:rPr>
          <w:color w:val="000000"/>
          <w:szCs w:val="22"/>
        </w:rPr>
        <w:fldChar w:fldCharType="separate"/>
      </w:r>
      <w:r w:rsidR="00F424F0" w:rsidRPr="00F424F0">
        <w:t>[1]</w:t>
      </w:r>
      <w:r w:rsidR="00F424F0" w:rsidRPr="00F424F0">
        <w:tab/>
        <w:t xml:space="preserve">P. P. Camanho and F. L. Matthews, “Stress analysis and strength prediction of mechanically fastened joints in FRP: a review,” </w:t>
      </w:r>
      <w:r w:rsidR="00F424F0" w:rsidRPr="00F424F0">
        <w:rPr>
          <w:i/>
          <w:iCs/>
        </w:rPr>
        <w:t>Compos. Part Appl. Sci. Manuf.</w:t>
      </w:r>
      <w:r w:rsidR="00F424F0" w:rsidRPr="00F424F0">
        <w:t>, v</w:t>
      </w:r>
      <w:r w:rsidR="00EA62BB">
        <w:t>ol. 28, no. 6, pp. 529–547,</w:t>
      </w:r>
      <w:r w:rsidR="00F424F0" w:rsidRPr="00F424F0">
        <w:t xml:space="preserve"> 1997.</w:t>
      </w:r>
    </w:p>
    <w:p w:rsidR="00F424F0" w:rsidRPr="00F424F0" w:rsidRDefault="00F424F0" w:rsidP="00F424F0">
      <w:pPr>
        <w:pStyle w:val="Bibliographie"/>
      </w:pPr>
      <w:r w:rsidRPr="00F424F0">
        <w:t>[2]</w:t>
      </w:r>
      <w:r w:rsidRPr="00F424F0">
        <w:tab/>
        <w:t xml:space="preserve">R. Mounien, C. Fagiano, P. Paulmier, B. Tranquart, and F.-X. Irisarri, “Experimental characterization of the bearing behavior of 3D woven composites,” </w:t>
      </w:r>
      <w:r w:rsidRPr="00F424F0">
        <w:rPr>
          <w:i/>
          <w:iCs/>
        </w:rPr>
        <w:t>Compos. Part B Eng.</w:t>
      </w:r>
      <w:r w:rsidRPr="00F424F0">
        <w:t>, vol. 116, pp. 369–376, 2017.</w:t>
      </w:r>
    </w:p>
    <w:p w:rsidR="00F424F0" w:rsidRPr="00F424F0" w:rsidRDefault="00F424F0" w:rsidP="00F424F0">
      <w:pPr>
        <w:pStyle w:val="Bibliographie"/>
      </w:pPr>
      <w:r w:rsidRPr="00F424F0">
        <w:t>[3]</w:t>
      </w:r>
      <w:r w:rsidRPr="00F424F0">
        <w:tab/>
        <w:t xml:space="preserve">M. McClain and N. Timoshchuk, “Bearing behavior of 3D woven composites,” </w:t>
      </w:r>
      <w:r w:rsidR="00EA62BB">
        <w:t>proceeding of</w:t>
      </w:r>
      <w:r w:rsidRPr="00F424F0">
        <w:t xml:space="preserve"> the</w:t>
      </w:r>
      <w:r w:rsidR="00EA62BB">
        <w:t xml:space="preserve"> international conference</w:t>
      </w:r>
      <w:r w:rsidRPr="00F424F0">
        <w:t xml:space="preserve"> ICCM19</w:t>
      </w:r>
      <w:r w:rsidR="00EA62BB">
        <w:t>, Montreal Canada, 28 July-2 August 2013</w:t>
      </w:r>
      <w:r w:rsidRPr="00F424F0">
        <w:t>.</w:t>
      </w:r>
    </w:p>
    <w:p w:rsidR="00F424F0" w:rsidRPr="00F424F0" w:rsidRDefault="00F424F0" w:rsidP="00F424F0">
      <w:pPr>
        <w:pStyle w:val="Bibliographie"/>
        <w:rPr>
          <w:lang w:val="fr-FR"/>
        </w:rPr>
      </w:pPr>
      <w:r w:rsidRPr="00F424F0">
        <w:rPr>
          <w:lang w:val="fr-FR"/>
        </w:rPr>
        <w:t>[4]</w:t>
      </w:r>
      <w:r w:rsidRPr="00F424F0">
        <w:rPr>
          <w:lang w:val="fr-FR"/>
        </w:rPr>
        <w:tab/>
        <w:t>R. Mounien, “Analyse expérimentale et modélisation du comportement en matage de composites à matrice organique tissés interlocks”</w:t>
      </w:r>
      <w:r w:rsidR="00EA62BB">
        <w:rPr>
          <w:lang w:val="fr-FR"/>
        </w:rPr>
        <w:t>, Doctorate thesis of the University of Bretagne Occidentale, 2016.</w:t>
      </w:r>
    </w:p>
    <w:p w:rsidR="009148E5" w:rsidRPr="00F550DC" w:rsidRDefault="00F550DC" w:rsidP="007C2196">
      <w:pPr>
        <w:spacing w:before="60" w:after="60"/>
        <w:ind w:right="4"/>
        <w:rPr>
          <w:color w:val="000000"/>
          <w:szCs w:val="22"/>
          <w:lang w:val="fr-FR"/>
        </w:rPr>
      </w:pPr>
      <w:r>
        <w:rPr>
          <w:color w:val="000000"/>
          <w:szCs w:val="22"/>
        </w:rPr>
        <w:fldChar w:fldCharType="end"/>
      </w:r>
    </w:p>
    <w:sectPr w:rsidR="009148E5" w:rsidRPr="00F550DC" w:rsidSect="00A84527">
      <w:headerReference w:type="even" r:id="rId18"/>
      <w:headerReference w:type="default" r:id="rId19"/>
      <w:footerReference w:type="default" r:id="rId20"/>
      <w:pgSz w:w="11909" w:h="16834" w:code="9"/>
      <w:pgMar w:top="1701" w:right="1418" w:bottom="1418" w:left="1418"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A41" w:rsidRDefault="00CC0A41">
      <w:r>
        <w:separator/>
      </w:r>
    </w:p>
  </w:endnote>
  <w:endnote w:type="continuationSeparator" w:id="0">
    <w:p w:rsidR="00CC0A41" w:rsidRDefault="00CC0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81B" w:rsidRPr="00E439B6" w:rsidRDefault="00E439B6" w:rsidP="0056281B">
    <w:pPr>
      <w:jc w:val="center"/>
      <w:rPr>
        <w:sz w:val="18"/>
        <w:szCs w:val="18"/>
        <w:lang w:val="fr-FR"/>
      </w:rPr>
    </w:pPr>
    <w:r w:rsidRPr="00E439B6">
      <w:rPr>
        <w:sz w:val="18"/>
        <w:szCs w:val="18"/>
        <w:lang w:val="fr-FR"/>
      </w:rPr>
      <w:t xml:space="preserve">C. Garcia, A. </w:t>
    </w:r>
    <w:proofErr w:type="spellStart"/>
    <w:r w:rsidRPr="00E439B6">
      <w:rPr>
        <w:sz w:val="18"/>
        <w:szCs w:val="18"/>
        <w:lang w:val="fr-FR"/>
      </w:rPr>
      <w:t>Hurmane</w:t>
    </w:r>
    <w:proofErr w:type="spellEnd"/>
    <w:r w:rsidRPr="00E439B6">
      <w:rPr>
        <w:sz w:val="18"/>
        <w:szCs w:val="18"/>
        <w:lang w:val="fr-FR"/>
      </w:rPr>
      <w:t>, F.-</w:t>
    </w:r>
    <w:r>
      <w:rPr>
        <w:sz w:val="18"/>
        <w:szCs w:val="18"/>
        <w:lang w:val="fr-FR"/>
      </w:rPr>
      <w:t xml:space="preserve">X. </w:t>
    </w:r>
    <w:proofErr w:type="spellStart"/>
    <w:r>
      <w:rPr>
        <w:sz w:val="18"/>
        <w:szCs w:val="18"/>
        <w:lang w:val="fr-FR"/>
      </w:rPr>
      <w:t>Irisarri</w:t>
    </w:r>
    <w:proofErr w:type="spellEnd"/>
    <w:r>
      <w:rPr>
        <w:sz w:val="18"/>
        <w:szCs w:val="18"/>
        <w:lang w:val="fr-FR"/>
      </w:rPr>
      <w:t xml:space="preserve">, F. Laurin, S. Leclercq, R. </w:t>
    </w:r>
    <w:proofErr w:type="spellStart"/>
    <w:r>
      <w:rPr>
        <w:sz w:val="18"/>
        <w:szCs w:val="18"/>
        <w:lang w:val="fr-FR"/>
      </w:rPr>
      <w:t>Desmorat</w:t>
    </w:r>
    <w:proofErr w:type="spellEnd"/>
  </w:p>
  <w:p w:rsidR="001D492D" w:rsidRPr="00E439B6" w:rsidRDefault="001D492D">
    <w:pPr>
      <w:pStyle w:val="Pieddepage"/>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A41" w:rsidRDefault="00CC0A41">
      <w:r>
        <w:separator/>
      </w:r>
    </w:p>
  </w:footnote>
  <w:footnote w:type="continuationSeparator" w:id="0">
    <w:p w:rsidR="00CC0A41" w:rsidRDefault="00CC0A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527" w:rsidRPr="00CF611D" w:rsidRDefault="00704B24">
    <w:pPr>
      <w:pStyle w:val="En-tte"/>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8E5" w:rsidRDefault="009148E5" w:rsidP="009148E5">
    <w:pPr>
      <w:pStyle w:val="En-tte"/>
      <w:tabs>
        <w:tab w:val="clear" w:pos="4320"/>
        <w:tab w:val="clear" w:pos="8640"/>
        <w:tab w:val="right" w:pos="9360"/>
      </w:tabs>
      <w:rPr>
        <w:sz w:val="18"/>
        <w:szCs w:val="18"/>
      </w:rPr>
    </w:pPr>
    <w:r>
      <w:rPr>
        <w:sz w:val="18"/>
        <w:szCs w:val="18"/>
      </w:rPr>
      <w:t>ECCM1</w:t>
    </w:r>
    <w:r w:rsidR="00A32C5B">
      <w:rPr>
        <w:sz w:val="18"/>
        <w:szCs w:val="18"/>
      </w:rPr>
      <w:t>8</w:t>
    </w:r>
    <w:r>
      <w:rPr>
        <w:sz w:val="18"/>
        <w:szCs w:val="18"/>
      </w:rPr>
      <w:t xml:space="preserve"> - 1</w:t>
    </w:r>
    <w:r w:rsidR="00A32C5B">
      <w:rPr>
        <w:sz w:val="18"/>
        <w:szCs w:val="18"/>
      </w:rPr>
      <w:t>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r>
      <w:rPr>
        <w:sz w:val="18"/>
        <w:szCs w:val="18"/>
      </w:rPr>
      <w:tab/>
    </w:r>
    <w:r>
      <w:rPr>
        <w:sz w:val="18"/>
        <w:szCs w:val="18"/>
      </w:rPr>
      <w:tab/>
    </w:r>
    <w:r>
      <w:rPr>
        <w:sz w:val="18"/>
        <w:szCs w:val="18"/>
      </w:rPr>
      <w:tab/>
    </w:r>
  </w:p>
  <w:p w:rsidR="00A84527" w:rsidRPr="00B57AEB" w:rsidRDefault="00A32C5B" w:rsidP="00351C58">
    <w:pPr>
      <w:pStyle w:val="En-tte"/>
      <w:tabs>
        <w:tab w:val="clear" w:pos="4320"/>
        <w:tab w:val="clear" w:pos="8640"/>
        <w:tab w:val="right" w:pos="9072"/>
      </w:tabs>
      <w:rPr>
        <w:sz w:val="18"/>
        <w:szCs w:val="18"/>
      </w:rPr>
    </w:pPr>
    <w:r>
      <w:rPr>
        <w:sz w:val="18"/>
        <w:szCs w:val="18"/>
      </w:rPr>
      <w:t>Athens, Greece</w:t>
    </w:r>
    <w:r w:rsidR="009148E5">
      <w:rPr>
        <w:sz w:val="18"/>
        <w:szCs w:val="18"/>
      </w:rPr>
      <w:t>, 2</w:t>
    </w:r>
    <w:r>
      <w:rPr>
        <w:sz w:val="18"/>
        <w:szCs w:val="18"/>
      </w:rPr>
      <w:t>4</w:t>
    </w:r>
    <w:r w:rsidR="009148E5">
      <w:rPr>
        <w:sz w:val="18"/>
        <w:szCs w:val="18"/>
      </w:rPr>
      <w:t>-</w:t>
    </w:r>
    <w:r>
      <w:rPr>
        <w:sz w:val="18"/>
        <w:szCs w:val="18"/>
      </w:rPr>
      <w:t>28</w:t>
    </w:r>
    <w:r w:rsidR="009148E5" w:rsidRPr="00AB66DE">
      <w:rPr>
        <w:sz w:val="18"/>
        <w:szCs w:val="18"/>
        <w:vertAlign w:val="superscript"/>
      </w:rPr>
      <w:t>th</w:t>
    </w:r>
    <w:r w:rsidR="009148E5">
      <w:rPr>
        <w:sz w:val="18"/>
        <w:szCs w:val="18"/>
      </w:rPr>
      <w:t xml:space="preserve"> June 201</w:t>
    </w:r>
    <w:r>
      <w:rPr>
        <w:sz w:val="18"/>
        <w:szCs w:val="18"/>
      </w:rPr>
      <w:t>8</w:t>
    </w:r>
    <w:r w:rsidR="00352125">
      <w:rPr>
        <w:sz w:val="18"/>
        <w:szCs w:val="18"/>
      </w:rPr>
      <w:tab/>
    </w:r>
    <w:r w:rsidR="00352125" w:rsidRPr="009148E5">
      <w:rPr>
        <w:sz w:val="18"/>
        <w:szCs w:val="18"/>
      </w:rPr>
      <w:fldChar w:fldCharType="begin"/>
    </w:r>
    <w:r w:rsidR="00352125" w:rsidRPr="009148E5">
      <w:rPr>
        <w:sz w:val="18"/>
        <w:szCs w:val="18"/>
      </w:rPr>
      <w:instrText>PAGE   \* MERGEFORMAT</w:instrText>
    </w:r>
    <w:r w:rsidR="00352125" w:rsidRPr="009148E5">
      <w:rPr>
        <w:sz w:val="18"/>
        <w:szCs w:val="18"/>
      </w:rPr>
      <w:fldChar w:fldCharType="separate"/>
    </w:r>
    <w:r w:rsidR="00F17BE0">
      <w:rPr>
        <w:noProof/>
        <w:sz w:val="18"/>
        <w:szCs w:val="18"/>
      </w:rPr>
      <w:t>1</w:t>
    </w:r>
    <w:r w:rsidR="00352125" w:rsidRPr="009148E5">
      <w:rPr>
        <w:sz w:val="18"/>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C38E8"/>
    <w:multiLevelType w:val="hybridMultilevel"/>
    <w:tmpl w:val="DD04781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A415CF1"/>
    <w:multiLevelType w:val="hybridMultilevel"/>
    <w:tmpl w:val="4BEC239C"/>
    <w:lvl w:ilvl="0" w:tplc="C5E22D32">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nsid w:val="38486C41"/>
    <w:multiLevelType w:val="hybridMultilevel"/>
    <w:tmpl w:val="B0D4323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5BBF6DFF"/>
    <w:multiLevelType w:val="hybridMultilevel"/>
    <w:tmpl w:val="A88ED8EA"/>
    <w:lvl w:ilvl="0" w:tplc="A508CF34">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num w:numId="1">
    <w:abstractNumId w:val="6"/>
  </w:num>
  <w:num w:numId="2">
    <w:abstractNumId w:val="2"/>
  </w:num>
  <w:num w:numId="3">
    <w:abstractNumId w:val="4"/>
  </w:num>
  <w:num w:numId="4">
    <w:abstractNumId w:val="3"/>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CE7"/>
    <w:rsid w:val="00006A04"/>
    <w:rsid w:val="000118EA"/>
    <w:rsid w:val="00014451"/>
    <w:rsid w:val="00044B69"/>
    <w:rsid w:val="00054CAE"/>
    <w:rsid w:val="0007274E"/>
    <w:rsid w:val="000806D4"/>
    <w:rsid w:val="00093A3E"/>
    <w:rsid w:val="000A1EFD"/>
    <w:rsid w:val="000B1980"/>
    <w:rsid w:val="000B5923"/>
    <w:rsid w:val="000B65AE"/>
    <w:rsid w:val="000B71C6"/>
    <w:rsid w:val="000C6C7F"/>
    <w:rsid w:val="000D3BBE"/>
    <w:rsid w:val="000E4DEB"/>
    <w:rsid w:val="000E6BB4"/>
    <w:rsid w:val="000E7758"/>
    <w:rsid w:val="00106621"/>
    <w:rsid w:val="0011753B"/>
    <w:rsid w:val="001234CC"/>
    <w:rsid w:val="00133B5C"/>
    <w:rsid w:val="00152D8E"/>
    <w:rsid w:val="001575F5"/>
    <w:rsid w:val="00172A18"/>
    <w:rsid w:val="001768DD"/>
    <w:rsid w:val="00186287"/>
    <w:rsid w:val="001A044C"/>
    <w:rsid w:val="001A2735"/>
    <w:rsid w:val="001A480D"/>
    <w:rsid w:val="001B4634"/>
    <w:rsid w:val="001B500D"/>
    <w:rsid w:val="001B5C61"/>
    <w:rsid w:val="001C0DFA"/>
    <w:rsid w:val="001C27C8"/>
    <w:rsid w:val="001C44C7"/>
    <w:rsid w:val="001D1123"/>
    <w:rsid w:val="001D492D"/>
    <w:rsid w:val="001E7758"/>
    <w:rsid w:val="001F54AD"/>
    <w:rsid w:val="002001CC"/>
    <w:rsid w:val="00206A59"/>
    <w:rsid w:val="00211628"/>
    <w:rsid w:val="00211EE5"/>
    <w:rsid w:val="0022578C"/>
    <w:rsid w:val="002370AD"/>
    <w:rsid w:val="00254A69"/>
    <w:rsid w:val="00263F87"/>
    <w:rsid w:val="00266484"/>
    <w:rsid w:val="00267F24"/>
    <w:rsid w:val="002721E0"/>
    <w:rsid w:val="00293B0C"/>
    <w:rsid w:val="00294B69"/>
    <w:rsid w:val="002B4784"/>
    <w:rsid w:val="002B4CB4"/>
    <w:rsid w:val="002B76E4"/>
    <w:rsid w:val="002C18DC"/>
    <w:rsid w:val="002C4340"/>
    <w:rsid w:val="002D3DF2"/>
    <w:rsid w:val="002D5FD5"/>
    <w:rsid w:val="002E71C8"/>
    <w:rsid w:val="002F1E29"/>
    <w:rsid w:val="00302925"/>
    <w:rsid w:val="00323F1F"/>
    <w:rsid w:val="003477ED"/>
    <w:rsid w:val="00351C58"/>
    <w:rsid w:val="00352125"/>
    <w:rsid w:val="00365972"/>
    <w:rsid w:val="003731EC"/>
    <w:rsid w:val="00377295"/>
    <w:rsid w:val="00397FE3"/>
    <w:rsid w:val="003A054A"/>
    <w:rsid w:val="003A41B5"/>
    <w:rsid w:val="003B5F34"/>
    <w:rsid w:val="003B6253"/>
    <w:rsid w:val="003B6663"/>
    <w:rsid w:val="003C6ED4"/>
    <w:rsid w:val="003D3BAA"/>
    <w:rsid w:val="003D4983"/>
    <w:rsid w:val="003E36F8"/>
    <w:rsid w:val="003E4FD8"/>
    <w:rsid w:val="003F0F69"/>
    <w:rsid w:val="003F4D6F"/>
    <w:rsid w:val="004066C0"/>
    <w:rsid w:val="00412A5D"/>
    <w:rsid w:val="00416EF8"/>
    <w:rsid w:val="00422ACC"/>
    <w:rsid w:val="00425386"/>
    <w:rsid w:val="00427346"/>
    <w:rsid w:val="00432826"/>
    <w:rsid w:val="0043410B"/>
    <w:rsid w:val="0044074B"/>
    <w:rsid w:val="00442A07"/>
    <w:rsid w:val="00451826"/>
    <w:rsid w:val="00456F8F"/>
    <w:rsid w:val="00462CAB"/>
    <w:rsid w:val="00466D12"/>
    <w:rsid w:val="0048312F"/>
    <w:rsid w:val="0048719B"/>
    <w:rsid w:val="00490E88"/>
    <w:rsid w:val="00496A61"/>
    <w:rsid w:val="004A1C1E"/>
    <w:rsid w:val="004A3F6F"/>
    <w:rsid w:val="004B5367"/>
    <w:rsid w:val="004C3B9A"/>
    <w:rsid w:val="004C7BE3"/>
    <w:rsid w:val="004E18A3"/>
    <w:rsid w:val="004E299A"/>
    <w:rsid w:val="004F0F2E"/>
    <w:rsid w:val="004F254A"/>
    <w:rsid w:val="005227A3"/>
    <w:rsid w:val="00524FDB"/>
    <w:rsid w:val="005447CA"/>
    <w:rsid w:val="00547C4C"/>
    <w:rsid w:val="0055302B"/>
    <w:rsid w:val="00556716"/>
    <w:rsid w:val="00556F1B"/>
    <w:rsid w:val="0056281B"/>
    <w:rsid w:val="0058241B"/>
    <w:rsid w:val="00592E6C"/>
    <w:rsid w:val="005A03E1"/>
    <w:rsid w:val="005B011D"/>
    <w:rsid w:val="005B6872"/>
    <w:rsid w:val="005C0E2D"/>
    <w:rsid w:val="005C70EF"/>
    <w:rsid w:val="005D5E9F"/>
    <w:rsid w:val="005E074B"/>
    <w:rsid w:val="005E41EA"/>
    <w:rsid w:val="0062778E"/>
    <w:rsid w:val="00630E6C"/>
    <w:rsid w:val="0064062A"/>
    <w:rsid w:val="00655863"/>
    <w:rsid w:val="00656C88"/>
    <w:rsid w:val="00661E1B"/>
    <w:rsid w:val="00663FD3"/>
    <w:rsid w:val="0067045F"/>
    <w:rsid w:val="00677951"/>
    <w:rsid w:val="00684C69"/>
    <w:rsid w:val="006917C8"/>
    <w:rsid w:val="0069222A"/>
    <w:rsid w:val="0069756F"/>
    <w:rsid w:val="006A4D0C"/>
    <w:rsid w:val="006B56EA"/>
    <w:rsid w:val="006C33B0"/>
    <w:rsid w:val="006C6507"/>
    <w:rsid w:val="006D2BC0"/>
    <w:rsid w:val="006E34B7"/>
    <w:rsid w:val="006F17BC"/>
    <w:rsid w:val="006F3756"/>
    <w:rsid w:val="006F41B8"/>
    <w:rsid w:val="006F609B"/>
    <w:rsid w:val="00700071"/>
    <w:rsid w:val="007013C9"/>
    <w:rsid w:val="00701967"/>
    <w:rsid w:val="0070220C"/>
    <w:rsid w:val="00704B24"/>
    <w:rsid w:val="00712E31"/>
    <w:rsid w:val="00725CCF"/>
    <w:rsid w:val="00733AC3"/>
    <w:rsid w:val="00762732"/>
    <w:rsid w:val="0077044B"/>
    <w:rsid w:val="007733E8"/>
    <w:rsid w:val="00774161"/>
    <w:rsid w:val="007925D0"/>
    <w:rsid w:val="007A0397"/>
    <w:rsid w:val="007A083D"/>
    <w:rsid w:val="007B01B0"/>
    <w:rsid w:val="007B1531"/>
    <w:rsid w:val="007C2196"/>
    <w:rsid w:val="007C46DE"/>
    <w:rsid w:val="007E47BA"/>
    <w:rsid w:val="007E4E4E"/>
    <w:rsid w:val="007F2B8F"/>
    <w:rsid w:val="00806172"/>
    <w:rsid w:val="00824960"/>
    <w:rsid w:val="00824EDB"/>
    <w:rsid w:val="0083599B"/>
    <w:rsid w:val="00862748"/>
    <w:rsid w:val="00866F2B"/>
    <w:rsid w:val="0087430A"/>
    <w:rsid w:val="00885C1A"/>
    <w:rsid w:val="00891ACB"/>
    <w:rsid w:val="00891C02"/>
    <w:rsid w:val="00892894"/>
    <w:rsid w:val="008929D8"/>
    <w:rsid w:val="008A04FF"/>
    <w:rsid w:val="008A1095"/>
    <w:rsid w:val="008A5234"/>
    <w:rsid w:val="008B31E0"/>
    <w:rsid w:val="008B50C5"/>
    <w:rsid w:val="008B6986"/>
    <w:rsid w:val="008C1EC8"/>
    <w:rsid w:val="008C25B7"/>
    <w:rsid w:val="008C4A37"/>
    <w:rsid w:val="008C4AFB"/>
    <w:rsid w:val="008D7CBC"/>
    <w:rsid w:val="008E6524"/>
    <w:rsid w:val="008F0428"/>
    <w:rsid w:val="008F2896"/>
    <w:rsid w:val="008F4FC2"/>
    <w:rsid w:val="00904CF1"/>
    <w:rsid w:val="0090530E"/>
    <w:rsid w:val="009148E5"/>
    <w:rsid w:val="0091620C"/>
    <w:rsid w:val="009172B4"/>
    <w:rsid w:val="00930E7F"/>
    <w:rsid w:val="00936910"/>
    <w:rsid w:val="009411B6"/>
    <w:rsid w:val="00945048"/>
    <w:rsid w:val="009617C8"/>
    <w:rsid w:val="00962CE6"/>
    <w:rsid w:val="0097115A"/>
    <w:rsid w:val="009757DC"/>
    <w:rsid w:val="0098071A"/>
    <w:rsid w:val="00992411"/>
    <w:rsid w:val="009A1D2C"/>
    <w:rsid w:val="009B204C"/>
    <w:rsid w:val="009C7CE7"/>
    <w:rsid w:val="009E45E4"/>
    <w:rsid w:val="009F09D8"/>
    <w:rsid w:val="00A11466"/>
    <w:rsid w:val="00A14A8C"/>
    <w:rsid w:val="00A1555A"/>
    <w:rsid w:val="00A276DA"/>
    <w:rsid w:val="00A32C5B"/>
    <w:rsid w:val="00A427ED"/>
    <w:rsid w:val="00A50717"/>
    <w:rsid w:val="00A5638A"/>
    <w:rsid w:val="00A65FB7"/>
    <w:rsid w:val="00A71AB9"/>
    <w:rsid w:val="00A73A47"/>
    <w:rsid w:val="00A815AA"/>
    <w:rsid w:val="00A84527"/>
    <w:rsid w:val="00A935AF"/>
    <w:rsid w:val="00A96ED1"/>
    <w:rsid w:val="00AA54EB"/>
    <w:rsid w:val="00AA6F8A"/>
    <w:rsid w:val="00AA7319"/>
    <w:rsid w:val="00AA7683"/>
    <w:rsid w:val="00AB0A62"/>
    <w:rsid w:val="00AB7F54"/>
    <w:rsid w:val="00AC7B93"/>
    <w:rsid w:val="00AD0B1F"/>
    <w:rsid w:val="00AE4826"/>
    <w:rsid w:val="00AF1323"/>
    <w:rsid w:val="00B10C97"/>
    <w:rsid w:val="00B134DC"/>
    <w:rsid w:val="00B427F3"/>
    <w:rsid w:val="00B46B6A"/>
    <w:rsid w:val="00B635CD"/>
    <w:rsid w:val="00B664F6"/>
    <w:rsid w:val="00B7521B"/>
    <w:rsid w:val="00B81430"/>
    <w:rsid w:val="00B920FD"/>
    <w:rsid w:val="00B9259D"/>
    <w:rsid w:val="00B936A3"/>
    <w:rsid w:val="00B93A39"/>
    <w:rsid w:val="00B972AB"/>
    <w:rsid w:val="00BA0676"/>
    <w:rsid w:val="00BA155D"/>
    <w:rsid w:val="00BC319B"/>
    <w:rsid w:val="00BD23DE"/>
    <w:rsid w:val="00BE0FA2"/>
    <w:rsid w:val="00BE7718"/>
    <w:rsid w:val="00BF2197"/>
    <w:rsid w:val="00BF4A9D"/>
    <w:rsid w:val="00C12945"/>
    <w:rsid w:val="00C13D08"/>
    <w:rsid w:val="00C173C4"/>
    <w:rsid w:val="00C25164"/>
    <w:rsid w:val="00C34AC6"/>
    <w:rsid w:val="00C5281A"/>
    <w:rsid w:val="00C607F4"/>
    <w:rsid w:val="00C77351"/>
    <w:rsid w:val="00C84FC4"/>
    <w:rsid w:val="00C85205"/>
    <w:rsid w:val="00C927DF"/>
    <w:rsid w:val="00C935FE"/>
    <w:rsid w:val="00CA2481"/>
    <w:rsid w:val="00CA3006"/>
    <w:rsid w:val="00CB0360"/>
    <w:rsid w:val="00CC0A41"/>
    <w:rsid w:val="00CD0FE0"/>
    <w:rsid w:val="00CE03BB"/>
    <w:rsid w:val="00CE3EDF"/>
    <w:rsid w:val="00CE5B52"/>
    <w:rsid w:val="00CE700F"/>
    <w:rsid w:val="00CF36E1"/>
    <w:rsid w:val="00D02F15"/>
    <w:rsid w:val="00D03E78"/>
    <w:rsid w:val="00D10D76"/>
    <w:rsid w:val="00D13F6A"/>
    <w:rsid w:val="00D15DD0"/>
    <w:rsid w:val="00D3215B"/>
    <w:rsid w:val="00D333B2"/>
    <w:rsid w:val="00D420AC"/>
    <w:rsid w:val="00D447BE"/>
    <w:rsid w:val="00D5226E"/>
    <w:rsid w:val="00D55752"/>
    <w:rsid w:val="00D62EEB"/>
    <w:rsid w:val="00D92B50"/>
    <w:rsid w:val="00D937C5"/>
    <w:rsid w:val="00DB0E2B"/>
    <w:rsid w:val="00DB312B"/>
    <w:rsid w:val="00DC1241"/>
    <w:rsid w:val="00DD4FD2"/>
    <w:rsid w:val="00DF4AE5"/>
    <w:rsid w:val="00DF54CF"/>
    <w:rsid w:val="00E126A6"/>
    <w:rsid w:val="00E22768"/>
    <w:rsid w:val="00E3353C"/>
    <w:rsid w:val="00E36E15"/>
    <w:rsid w:val="00E439B6"/>
    <w:rsid w:val="00E82219"/>
    <w:rsid w:val="00E93011"/>
    <w:rsid w:val="00E97246"/>
    <w:rsid w:val="00EA62BB"/>
    <w:rsid w:val="00EB78A2"/>
    <w:rsid w:val="00EC367A"/>
    <w:rsid w:val="00EC45BA"/>
    <w:rsid w:val="00ED37C0"/>
    <w:rsid w:val="00ED6EEE"/>
    <w:rsid w:val="00EE036A"/>
    <w:rsid w:val="00F11948"/>
    <w:rsid w:val="00F136AE"/>
    <w:rsid w:val="00F17BE0"/>
    <w:rsid w:val="00F24E7F"/>
    <w:rsid w:val="00F26D5C"/>
    <w:rsid w:val="00F424F0"/>
    <w:rsid w:val="00F52697"/>
    <w:rsid w:val="00F54B55"/>
    <w:rsid w:val="00F550DC"/>
    <w:rsid w:val="00F60AEF"/>
    <w:rsid w:val="00F61249"/>
    <w:rsid w:val="00F66F61"/>
    <w:rsid w:val="00F96CAE"/>
    <w:rsid w:val="00FA3BC7"/>
    <w:rsid w:val="00FB006E"/>
    <w:rsid w:val="00FB7F7F"/>
    <w:rsid w:val="00FD2809"/>
    <w:rsid w:val="00FD2CC8"/>
    <w:rsid w:val="00FE4BC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1B6"/>
    <w:pPr>
      <w:jc w:val="both"/>
    </w:pPr>
    <w:rPr>
      <w:rFonts w:ascii="Times New Roman" w:eastAsia="Times New Roman" w:hAnsi="Times New Roman"/>
      <w:sz w:val="22"/>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val="en-US" w:eastAsia="es-ES"/>
    </w:rPr>
  </w:style>
  <w:style w:type="paragraph" w:styleId="Corpsdetexte">
    <w:name w:val="Body Text"/>
    <w:basedOn w:val="Normal"/>
    <w:link w:val="CorpsdetexteCar"/>
    <w:rsid w:val="00704B24"/>
    <w:rPr>
      <w:lang w:val="en-GB" w:eastAsia="x-none"/>
    </w:rPr>
  </w:style>
  <w:style w:type="character" w:customStyle="1" w:styleId="CorpsdetexteCar">
    <w:name w:val="Corps de texte Car"/>
    <w:link w:val="Corpsdetexte"/>
    <w:rsid w:val="00704B24"/>
    <w:rPr>
      <w:rFonts w:ascii="Times New Roman" w:eastAsia="Times New Roman" w:hAnsi="Times New Roman" w:cs="Times New Roman"/>
      <w:sz w:val="24"/>
      <w:szCs w:val="24"/>
      <w:lang w:val="en-GB"/>
    </w:rPr>
  </w:style>
  <w:style w:type="paragraph" w:styleId="En-tte">
    <w:name w:val="header"/>
    <w:basedOn w:val="Normal"/>
    <w:link w:val="En-tteCar"/>
    <w:uiPriority w:val="99"/>
    <w:rsid w:val="00704B24"/>
    <w:pPr>
      <w:tabs>
        <w:tab w:val="center" w:pos="4320"/>
        <w:tab w:val="right" w:pos="8640"/>
      </w:tabs>
    </w:pPr>
  </w:style>
  <w:style w:type="character" w:customStyle="1" w:styleId="En-tteCar">
    <w:name w:val="En-tête Car"/>
    <w:link w:val="En-tte"/>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Pieddepage">
    <w:name w:val="footer"/>
    <w:basedOn w:val="Normal"/>
    <w:link w:val="PieddepageCar"/>
    <w:uiPriority w:val="99"/>
    <w:unhideWhenUsed/>
    <w:rsid w:val="00412A5D"/>
    <w:pPr>
      <w:tabs>
        <w:tab w:val="center" w:pos="4536"/>
        <w:tab w:val="right" w:pos="9072"/>
      </w:tabs>
    </w:pPr>
  </w:style>
  <w:style w:type="character" w:customStyle="1" w:styleId="PieddepageCar">
    <w:name w:val="Pied de page Car"/>
    <w:link w:val="Pieddepage"/>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pPr>
    <w:rPr>
      <w:rFonts w:ascii="Helvetica" w:hAnsi="Helvetica"/>
      <w:sz w:val="20"/>
      <w:szCs w:val="20"/>
      <w:lang w:eastAsia="en-US"/>
    </w:rPr>
  </w:style>
  <w:style w:type="character" w:styleId="Marquedecommentaire">
    <w:name w:val="annotation reference"/>
    <w:uiPriority w:val="99"/>
    <w:semiHidden/>
    <w:unhideWhenUsed/>
    <w:rsid w:val="002D5FD5"/>
    <w:rPr>
      <w:sz w:val="16"/>
      <w:szCs w:val="16"/>
    </w:rPr>
  </w:style>
  <w:style w:type="paragraph" w:styleId="Commentaire">
    <w:name w:val="annotation text"/>
    <w:basedOn w:val="Normal"/>
    <w:link w:val="CommentaireCar"/>
    <w:uiPriority w:val="99"/>
    <w:semiHidden/>
    <w:unhideWhenUsed/>
    <w:rsid w:val="002D5FD5"/>
    <w:rPr>
      <w:sz w:val="20"/>
      <w:szCs w:val="20"/>
    </w:rPr>
  </w:style>
  <w:style w:type="character" w:customStyle="1" w:styleId="CommentaireCar">
    <w:name w:val="Commentaire Car"/>
    <w:link w:val="Commentaire"/>
    <w:uiPriority w:val="99"/>
    <w:semiHidden/>
    <w:rsid w:val="002D5FD5"/>
    <w:rPr>
      <w:rFonts w:ascii="Times New Roman" w:eastAsia="Times New Roman" w:hAnsi="Times New Roman"/>
      <w:lang w:val="en-US" w:eastAsia="fr-FR"/>
    </w:rPr>
  </w:style>
  <w:style w:type="paragraph" w:styleId="Objetducommentaire">
    <w:name w:val="annotation subject"/>
    <w:basedOn w:val="Commentaire"/>
    <w:next w:val="Commentaire"/>
    <w:link w:val="ObjetducommentaireCar"/>
    <w:uiPriority w:val="99"/>
    <w:semiHidden/>
    <w:unhideWhenUsed/>
    <w:rsid w:val="002D5FD5"/>
    <w:rPr>
      <w:b/>
      <w:bCs/>
    </w:rPr>
  </w:style>
  <w:style w:type="character" w:customStyle="1" w:styleId="ObjetducommentaireCar">
    <w:name w:val="Objet du commentaire Car"/>
    <w:link w:val="Objetducommentaire"/>
    <w:uiPriority w:val="99"/>
    <w:semiHidden/>
    <w:rsid w:val="002D5FD5"/>
    <w:rPr>
      <w:rFonts w:ascii="Times New Roman" w:eastAsia="Times New Roman" w:hAnsi="Times New Roman"/>
      <w:b/>
      <w:bCs/>
      <w:lang w:val="en-US" w:eastAsia="fr-FR"/>
    </w:rPr>
  </w:style>
  <w:style w:type="paragraph" w:styleId="Textedebulles">
    <w:name w:val="Balloon Text"/>
    <w:basedOn w:val="Normal"/>
    <w:link w:val="TextedebullesCar"/>
    <w:uiPriority w:val="99"/>
    <w:semiHidden/>
    <w:unhideWhenUsed/>
    <w:rsid w:val="002D5FD5"/>
    <w:rPr>
      <w:rFonts w:ascii="Segoe UI" w:hAnsi="Segoe UI"/>
      <w:sz w:val="18"/>
      <w:szCs w:val="18"/>
    </w:rPr>
  </w:style>
  <w:style w:type="character" w:customStyle="1" w:styleId="TextedebullesCar">
    <w:name w:val="Texte de bulles Car"/>
    <w:link w:val="Textedebulles"/>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paragraph" w:styleId="Lgende">
    <w:name w:val="caption"/>
    <w:basedOn w:val="Normal"/>
    <w:next w:val="Normal"/>
    <w:uiPriority w:val="35"/>
    <w:unhideWhenUsed/>
    <w:rsid w:val="00E439B6"/>
    <w:pPr>
      <w:spacing w:after="200"/>
    </w:pPr>
    <w:rPr>
      <w:rFonts w:ascii="Gill Sans MT" w:eastAsia="Calibri" w:hAnsi="Gill Sans MT"/>
      <w:b/>
      <w:bCs/>
      <w:color w:val="4F81BD" w:themeColor="accent1"/>
      <w:sz w:val="18"/>
      <w:szCs w:val="18"/>
      <w:lang w:val="fr-FR" w:eastAsia="en-US"/>
    </w:rPr>
  </w:style>
  <w:style w:type="paragraph" w:styleId="Paragraphedeliste">
    <w:name w:val="List Paragraph"/>
    <w:basedOn w:val="Normal"/>
    <w:uiPriority w:val="34"/>
    <w:qFormat/>
    <w:rsid w:val="00F550DC"/>
    <w:pPr>
      <w:spacing w:before="120" w:after="120"/>
      <w:ind w:left="720"/>
      <w:contextualSpacing/>
    </w:pPr>
    <w:rPr>
      <w:rFonts w:ascii="Gill Sans MT" w:eastAsia="Calibri" w:hAnsi="Gill Sans MT"/>
      <w:szCs w:val="22"/>
      <w:lang w:val="fr-FR" w:eastAsia="en-US"/>
    </w:rPr>
  </w:style>
  <w:style w:type="paragraph" w:styleId="Bibliographie">
    <w:name w:val="Bibliography"/>
    <w:basedOn w:val="Normal"/>
    <w:next w:val="Normal"/>
    <w:uiPriority w:val="37"/>
    <w:unhideWhenUsed/>
    <w:rsid w:val="00F550DC"/>
    <w:pPr>
      <w:tabs>
        <w:tab w:val="left" w:pos="384"/>
      </w:tabs>
      <w:ind w:left="384" w:hanging="38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1B6"/>
    <w:pPr>
      <w:jc w:val="both"/>
    </w:pPr>
    <w:rPr>
      <w:rFonts w:ascii="Times New Roman" w:eastAsia="Times New Roman" w:hAnsi="Times New Roman"/>
      <w:sz w:val="22"/>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val="en-US" w:eastAsia="es-ES"/>
    </w:rPr>
  </w:style>
  <w:style w:type="paragraph" w:styleId="Corpsdetexte">
    <w:name w:val="Body Text"/>
    <w:basedOn w:val="Normal"/>
    <w:link w:val="CorpsdetexteCar"/>
    <w:rsid w:val="00704B24"/>
    <w:rPr>
      <w:lang w:val="en-GB" w:eastAsia="x-none"/>
    </w:rPr>
  </w:style>
  <w:style w:type="character" w:customStyle="1" w:styleId="CorpsdetexteCar">
    <w:name w:val="Corps de texte Car"/>
    <w:link w:val="Corpsdetexte"/>
    <w:rsid w:val="00704B24"/>
    <w:rPr>
      <w:rFonts w:ascii="Times New Roman" w:eastAsia="Times New Roman" w:hAnsi="Times New Roman" w:cs="Times New Roman"/>
      <w:sz w:val="24"/>
      <w:szCs w:val="24"/>
      <w:lang w:val="en-GB"/>
    </w:rPr>
  </w:style>
  <w:style w:type="paragraph" w:styleId="En-tte">
    <w:name w:val="header"/>
    <w:basedOn w:val="Normal"/>
    <w:link w:val="En-tteCar"/>
    <w:uiPriority w:val="99"/>
    <w:rsid w:val="00704B24"/>
    <w:pPr>
      <w:tabs>
        <w:tab w:val="center" w:pos="4320"/>
        <w:tab w:val="right" w:pos="8640"/>
      </w:tabs>
    </w:pPr>
  </w:style>
  <w:style w:type="character" w:customStyle="1" w:styleId="En-tteCar">
    <w:name w:val="En-tête Car"/>
    <w:link w:val="En-tte"/>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Pieddepage">
    <w:name w:val="footer"/>
    <w:basedOn w:val="Normal"/>
    <w:link w:val="PieddepageCar"/>
    <w:uiPriority w:val="99"/>
    <w:unhideWhenUsed/>
    <w:rsid w:val="00412A5D"/>
    <w:pPr>
      <w:tabs>
        <w:tab w:val="center" w:pos="4536"/>
        <w:tab w:val="right" w:pos="9072"/>
      </w:tabs>
    </w:pPr>
  </w:style>
  <w:style w:type="character" w:customStyle="1" w:styleId="PieddepageCar">
    <w:name w:val="Pied de page Car"/>
    <w:link w:val="Pieddepage"/>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pPr>
    <w:rPr>
      <w:rFonts w:ascii="Helvetica" w:hAnsi="Helvetica"/>
      <w:sz w:val="20"/>
      <w:szCs w:val="20"/>
      <w:lang w:eastAsia="en-US"/>
    </w:rPr>
  </w:style>
  <w:style w:type="character" w:styleId="Marquedecommentaire">
    <w:name w:val="annotation reference"/>
    <w:uiPriority w:val="99"/>
    <w:semiHidden/>
    <w:unhideWhenUsed/>
    <w:rsid w:val="002D5FD5"/>
    <w:rPr>
      <w:sz w:val="16"/>
      <w:szCs w:val="16"/>
    </w:rPr>
  </w:style>
  <w:style w:type="paragraph" w:styleId="Commentaire">
    <w:name w:val="annotation text"/>
    <w:basedOn w:val="Normal"/>
    <w:link w:val="CommentaireCar"/>
    <w:uiPriority w:val="99"/>
    <w:semiHidden/>
    <w:unhideWhenUsed/>
    <w:rsid w:val="002D5FD5"/>
    <w:rPr>
      <w:sz w:val="20"/>
      <w:szCs w:val="20"/>
    </w:rPr>
  </w:style>
  <w:style w:type="character" w:customStyle="1" w:styleId="CommentaireCar">
    <w:name w:val="Commentaire Car"/>
    <w:link w:val="Commentaire"/>
    <w:uiPriority w:val="99"/>
    <w:semiHidden/>
    <w:rsid w:val="002D5FD5"/>
    <w:rPr>
      <w:rFonts w:ascii="Times New Roman" w:eastAsia="Times New Roman" w:hAnsi="Times New Roman"/>
      <w:lang w:val="en-US" w:eastAsia="fr-FR"/>
    </w:rPr>
  </w:style>
  <w:style w:type="paragraph" w:styleId="Objetducommentaire">
    <w:name w:val="annotation subject"/>
    <w:basedOn w:val="Commentaire"/>
    <w:next w:val="Commentaire"/>
    <w:link w:val="ObjetducommentaireCar"/>
    <w:uiPriority w:val="99"/>
    <w:semiHidden/>
    <w:unhideWhenUsed/>
    <w:rsid w:val="002D5FD5"/>
    <w:rPr>
      <w:b/>
      <w:bCs/>
    </w:rPr>
  </w:style>
  <w:style w:type="character" w:customStyle="1" w:styleId="ObjetducommentaireCar">
    <w:name w:val="Objet du commentaire Car"/>
    <w:link w:val="Objetducommentaire"/>
    <w:uiPriority w:val="99"/>
    <w:semiHidden/>
    <w:rsid w:val="002D5FD5"/>
    <w:rPr>
      <w:rFonts w:ascii="Times New Roman" w:eastAsia="Times New Roman" w:hAnsi="Times New Roman"/>
      <w:b/>
      <w:bCs/>
      <w:lang w:val="en-US" w:eastAsia="fr-FR"/>
    </w:rPr>
  </w:style>
  <w:style w:type="paragraph" w:styleId="Textedebulles">
    <w:name w:val="Balloon Text"/>
    <w:basedOn w:val="Normal"/>
    <w:link w:val="TextedebullesCar"/>
    <w:uiPriority w:val="99"/>
    <w:semiHidden/>
    <w:unhideWhenUsed/>
    <w:rsid w:val="002D5FD5"/>
    <w:rPr>
      <w:rFonts w:ascii="Segoe UI" w:hAnsi="Segoe UI"/>
      <w:sz w:val="18"/>
      <w:szCs w:val="18"/>
    </w:rPr>
  </w:style>
  <w:style w:type="character" w:customStyle="1" w:styleId="TextedebullesCar">
    <w:name w:val="Texte de bulles Car"/>
    <w:link w:val="Textedebulles"/>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paragraph" w:styleId="Lgende">
    <w:name w:val="caption"/>
    <w:basedOn w:val="Normal"/>
    <w:next w:val="Normal"/>
    <w:uiPriority w:val="35"/>
    <w:unhideWhenUsed/>
    <w:rsid w:val="00E439B6"/>
    <w:pPr>
      <w:spacing w:after="200"/>
    </w:pPr>
    <w:rPr>
      <w:rFonts w:ascii="Gill Sans MT" w:eastAsia="Calibri" w:hAnsi="Gill Sans MT"/>
      <w:b/>
      <w:bCs/>
      <w:color w:val="4F81BD" w:themeColor="accent1"/>
      <w:sz w:val="18"/>
      <w:szCs w:val="18"/>
      <w:lang w:val="fr-FR" w:eastAsia="en-US"/>
    </w:rPr>
  </w:style>
  <w:style w:type="paragraph" w:styleId="Paragraphedeliste">
    <w:name w:val="List Paragraph"/>
    <w:basedOn w:val="Normal"/>
    <w:uiPriority w:val="34"/>
    <w:qFormat/>
    <w:rsid w:val="00F550DC"/>
    <w:pPr>
      <w:spacing w:before="120" w:after="120"/>
      <w:ind w:left="720"/>
      <w:contextualSpacing/>
    </w:pPr>
    <w:rPr>
      <w:rFonts w:ascii="Gill Sans MT" w:eastAsia="Calibri" w:hAnsi="Gill Sans MT"/>
      <w:szCs w:val="22"/>
      <w:lang w:val="fr-FR" w:eastAsia="en-US"/>
    </w:rPr>
  </w:style>
  <w:style w:type="paragraph" w:styleId="Bibliographie">
    <w:name w:val="Bibliography"/>
    <w:basedOn w:val="Normal"/>
    <w:next w:val="Normal"/>
    <w:uiPriority w:val="37"/>
    <w:unhideWhenUsed/>
    <w:rsid w:val="00F550DC"/>
    <w:pPr>
      <w:tabs>
        <w:tab w:val="left" w:pos="384"/>
      </w:tabs>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57595-FD66-445D-8934-B10D5CE0C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8</Pages>
  <Words>3216</Words>
  <Characters>17692</Characters>
  <Application>Microsoft Office Word</Application>
  <DocSecurity>0</DocSecurity>
  <Lines>147</Lines>
  <Paragraphs>41</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ECCM17_Paper_Template</vt:lpstr>
      <vt:lpstr>ECCM17_Paper_Template</vt:lpstr>
      <vt:lpstr>ECCM17_Paper_Template</vt:lpstr>
    </vt:vector>
  </TitlesOfParts>
  <Company>Leibniz-Rechenzentrum</Company>
  <LinksUpToDate>false</LinksUpToDate>
  <CharactersWithSpaces>20867</CharactersWithSpaces>
  <SharedDoc>false</SharedDoc>
  <HLinks>
    <vt:vector size="12" baseType="variant">
      <vt:variant>
        <vt:i4>1245216</vt:i4>
      </vt:variant>
      <vt:variant>
        <vt:i4>3</vt:i4>
      </vt:variant>
      <vt:variant>
        <vt:i4>0</vt:i4>
      </vt:variant>
      <vt:variant>
        <vt:i4>5</vt:i4>
      </vt:variant>
      <vt:variant>
        <vt:lpwstr>mailto:info@eccm18.org</vt:lpwstr>
      </vt:variant>
      <vt:variant>
        <vt:lpwstr/>
      </vt:variant>
      <vt:variant>
        <vt:i4>2752619</vt:i4>
      </vt:variant>
      <vt:variant>
        <vt:i4>0</vt:i4>
      </vt:variant>
      <vt:variant>
        <vt:i4>0</vt:i4>
      </vt:variant>
      <vt:variant>
        <vt:i4>5</vt:i4>
      </vt:variant>
      <vt:variant>
        <vt:lpwstr>https://pcoconvin.eventsair.com/eccm/abstracts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creator>Plöckl, Marina</dc:creator>
  <cp:lastModifiedBy>Garcia Cécile</cp:lastModifiedBy>
  <cp:revision>4</cp:revision>
  <cp:lastPrinted>2018-04-19T13:52:00Z</cp:lastPrinted>
  <dcterms:created xsi:type="dcterms:W3CDTF">2018-05-18T13:11:00Z</dcterms:created>
  <dcterms:modified xsi:type="dcterms:W3CDTF">2018-05-25T12:47:00Z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y fmtid="{D5CDD505-2E9C-101B-9397-08002B2CF9AE}" pid="3" name="ZOTERO_PREF_1">
    <vt:lpwstr>&lt;data data-version="3" zotero-version="5.0.45"&gt;&lt;session id="D20olAJl"/&gt;&lt;style id="http://www.zotero.org/styles/ieee" locale="en-US" hasBibliography="1" bibliographyStyleHasBeenSet="1"/&gt;&lt;prefs&gt;&lt;pref name="fieldType" value="Field"/&gt;&lt;pref name="automaticJour</vt:lpwstr>
  </property>
  <property fmtid="{D5CDD505-2E9C-101B-9397-08002B2CF9AE}" pid="4" name="ZOTERO_PREF_2">
    <vt:lpwstr>nalAbbreviations" value="true"/&gt;&lt;/prefs&gt;&lt;/data&gt;</vt:lpwstr>
  </property>
</Properties>
</file>